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806" w:rightChars="384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附件：</w:t>
      </w:r>
    </w:p>
    <w:p>
      <w:pPr>
        <w:spacing w:line="420" w:lineRule="exact"/>
        <w:ind w:right="806" w:rightChars="384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城乡规划行政许可、建设项目规划批后管理与</w:t>
      </w:r>
    </w:p>
    <w:p>
      <w:pPr>
        <w:spacing w:line="420" w:lineRule="exact"/>
        <w:ind w:right="806" w:rightChars="384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建设工程竣工规划核实验收实务操作</w:t>
      </w:r>
    </w:p>
    <w:p>
      <w:pPr>
        <w:spacing w:line="420" w:lineRule="exact"/>
        <w:ind w:right="806" w:rightChars="384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综合培训班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6"/>
          <w:szCs w:val="36"/>
        </w:rPr>
        <w:t>报名回执表</w:t>
      </w:r>
    </w:p>
    <w:p>
      <w:pPr>
        <w:autoSpaceDE w:val="0"/>
        <w:autoSpaceDN w:val="0"/>
        <w:adjustRightInd w:val="0"/>
        <w:spacing w:before="312"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单位名称：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通讯地址：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邮政编码：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 xml:space="preserve"> 联 系 人：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　　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联系电话：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 xml:space="preserve"> 传    真：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　 </w:t>
      </w:r>
    </w:p>
    <w:p>
      <w:pPr>
        <w:autoSpaceDE w:val="0"/>
        <w:autoSpaceDN w:val="0"/>
        <w:adjustRightInd w:val="0"/>
        <w:spacing w:beforeLines="50" w:line="420" w:lineRule="exact"/>
        <w:jc w:val="center"/>
        <w:rPr>
          <w:rFonts w:ascii="仿宋_GB2312" w:hAnsi="仿宋" w:eastAsia="仿宋_GB2312" w:cs="仿宋_GB2312"/>
          <w:b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参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加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人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员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名</w:t>
      </w: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sz w:val="28"/>
          <w:szCs w:val="28"/>
          <w:lang w:val="zh-CN"/>
        </w:rPr>
        <w:t>单</w:t>
      </w:r>
    </w:p>
    <w:tbl>
      <w:tblPr>
        <w:tblStyle w:val="5"/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3"/>
        <w:gridCol w:w="1716"/>
        <w:gridCol w:w="1701"/>
        <w:gridCol w:w="1843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务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 电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话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参加地点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住宿申请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□标准间（○包房  ○合住） 共（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）间房   □ 不住宿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_GB2312" w:hAnsi="仿宋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注：此表复制有效；如时间紧迫，可电话、传真报名。</w:t>
      </w:r>
    </w:p>
    <w:p>
      <w:pPr>
        <w:autoSpaceDE w:val="0"/>
        <w:autoSpaceDN w:val="0"/>
        <w:adjustRightInd w:val="0"/>
        <w:spacing w:line="500" w:lineRule="exact"/>
        <w:ind w:firstLine="600"/>
        <w:rPr>
          <w:rFonts w:ascii="仿宋_GB2312" w:hAnsi="仿宋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电话/传真：（010）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83881951、57181530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lang w:val="zh-CN"/>
        </w:rPr>
        <w:t>； 联系人：杨宝玉</w:t>
      </w:r>
    </w:p>
    <w:p>
      <w:pPr>
        <w:spacing w:line="50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 xml:space="preserve"> E-mail:</w:t>
      </w:r>
      <w:r>
        <w:fldChar w:fldCharType="begin"/>
      </w:r>
      <w:r>
        <w:instrText xml:space="preserve"> HYPERLINK "mailto:jz_peixun2@vip.126.com" </w:instrText>
      </w:r>
      <w:r>
        <w:fldChar w:fldCharType="separate"/>
      </w:r>
      <w:r>
        <w:rPr>
          <w:rStyle w:val="4"/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jz_peixun2@vip.126.com</w:t>
      </w:r>
      <w:r>
        <w:rPr>
          <w:rStyle w:val="4"/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r>
        <w:rPr>
          <w:rFonts w:hint="eastAsia" w:ascii="仿宋_GB2312" w:hAnsi="仿宋" w:eastAsia="仿宋_GB2312" w:cs="仿宋_GB2312"/>
          <w:kern w:val="0"/>
          <w:sz w:val="28"/>
          <w:szCs w:val="28"/>
        </w:rPr>
        <w:t>单位盖章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 xml:space="preserve">   负责人签字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  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06632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34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2016-09-18T06:12:15Z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