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74" w:rsidRDefault="00AF7074" w:rsidP="00AF7074">
      <w:pPr>
        <w:autoSpaceDE w:val="0"/>
        <w:autoSpaceDN w:val="0"/>
        <w:adjustRightInd w:val="0"/>
        <w:jc w:val="left"/>
        <w:rPr>
          <w:rFonts w:ascii="仿宋_GB2312" w:eastAsia="仿宋_GB2312" w:cs="仿宋_GB2312"/>
          <w:b/>
          <w:color w:val="000000"/>
          <w:kern w:val="0"/>
          <w:sz w:val="28"/>
          <w:szCs w:val="28"/>
        </w:rPr>
      </w:pPr>
    </w:p>
    <w:p w:rsidR="00647D78" w:rsidRPr="00AF7074" w:rsidRDefault="00647D78" w:rsidP="00AF7074">
      <w:pPr>
        <w:autoSpaceDE w:val="0"/>
        <w:autoSpaceDN w:val="0"/>
        <w:adjustRightInd w:val="0"/>
        <w:jc w:val="left"/>
        <w:rPr>
          <w:rFonts w:ascii="仿宋_GB2312" w:eastAsia="仿宋_GB2312" w:cs="仿宋_GB2312"/>
          <w:color w:val="000000"/>
          <w:kern w:val="0"/>
          <w:sz w:val="24"/>
          <w:szCs w:val="24"/>
        </w:rPr>
      </w:pPr>
    </w:p>
    <w:p w:rsidR="001049BD" w:rsidRDefault="001049BD" w:rsidP="001049BD">
      <w:pPr>
        <w:jc w:val="center"/>
        <w:rPr>
          <w:b/>
          <w:color w:val="000000"/>
          <w:sz w:val="44"/>
          <w:szCs w:val="44"/>
        </w:rPr>
      </w:pPr>
    </w:p>
    <w:p w:rsidR="001049BD" w:rsidRDefault="001049BD" w:rsidP="001049BD">
      <w:pPr>
        <w:jc w:val="center"/>
        <w:rPr>
          <w:b/>
          <w:color w:val="000000"/>
          <w:sz w:val="44"/>
          <w:szCs w:val="44"/>
        </w:rPr>
      </w:pPr>
    </w:p>
    <w:p w:rsidR="002D2FA5" w:rsidRDefault="002D2FA5" w:rsidP="001049BD">
      <w:pPr>
        <w:jc w:val="center"/>
        <w:rPr>
          <w:b/>
          <w:color w:val="000000"/>
          <w:sz w:val="44"/>
          <w:szCs w:val="44"/>
        </w:rPr>
      </w:pPr>
    </w:p>
    <w:p w:rsidR="002D2FA5" w:rsidRDefault="002D2FA5" w:rsidP="001049BD">
      <w:pPr>
        <w:jc w:val="center"/>
        <w:rPr>
          <w:b/>
          <w:color w:val="000000"/>
          <w:sz w:val="44"/>
          <w:szCs w:val="44"/>
        </w:rPr>
      </w:pPr>
    </w:p>
    <w:p w:rsidR="002D2FA5" w:rsidRPr="003C00A3" w:rsidRDefault="00D03391" w:rsidP="001049BD">
      <w:pPr>
        <w:jc w:val="center"/>
        <w:rPr>
          <w:rFonts w:ascii="微软雅黑" w:eastAsia="微软雅黑" w:hAnsi="微软雅黑"/>
          <w:b/>
          <w:color w:val="000000"/>
          <w:sz w:val="36"/>
          <w:szCs w:val="36"/>
        </w:rPr>
      </w:pPr>
      <w:r w:rsidRPr="003C00A3">
        <w:rPr>
          <w:rFonts w:ascii="微软雅黑" w:eastAsia="微软雅黑" w:hAnsi="微软雅黑" w:hint="eastAsia"/>
          <w:b/>
          <w:color w:val="000000"/>
          <w:sz w:val="36"/>
          <w:szCs w:val="36"/>
        </w:rPr>
        <w:t>中国工程建设协会标准</w:t>
      </w:r>
    </w:p>
    <w:p w:rsidR="001049BD" w:rsidRPr="003C00A3" w:rsidRDefault="001049BD" w:rsidP="001049BD">
      <w:pPr>
        <w:autoSpaceDE w:val="0"/>
        <w:autoSpaceDN w:val="0"/>
        <w:adjustRightInd w:val="0"/>
        <w:jc w:val="left"/>
        <w:rPr>
          <w:rFonts w:ascii="仿宋_GB2312" w:eastAsia="仿宋_GB2312" w:cs="仿宋_GB2312"/>
          <w:color w:val="000000"/>
          <w:kern w:val="0"/>
          <w:sz w:val="36"/>
          <w:szCs w:val="36"/>
        </w:rPr>
      </w:pPr>
    </w:p>
    <w:p w:rsidR="00647D78" w:rsidRPr="003C00A3" w:rsidRDefault="00647D78" w:rsidP="00647D78">
      <w:pPr>
        <w:jc w:val="center"/>
        <w:rPr>
          <w:rFonts w:ascii="微软雅黑" w:eastAsia="微软雅黑" w:hAnsi="微软雅黑" w:cs="仿宋_GB2312"/>
          <w:kern w:val="0"/>
          <w:sz w:val="36"/>
          <w:szCs w:val="36"/>
        </w:rPr>
      </w:pPr>
      <w:r w:rsidRPr="003C00A3">
        <w:rPr>
          <w:rFonts w:ascii="微软雅黑" w:eastAsia="微软雅黑" w:hAnsi="微软雅黑" w:cs="仿宋_GB2312" w:hint="eastAsia"/>
          <w:kern w:val="0"/>
          <w:sz w:val="36"/>
          <w:szCs w:val="36"/>
        </w:rPr>
        <w:t>混凝土</w:t>
      </w:r>
      <w:r w:rsidRPr="003C00A3">
        <w:rPr>
          <w:rFonts w:ascii="微软雅黑" w:eastAsia="微软雅黑" w:hAnsi="微软雅黑" w:cs="仿宋_GB2312"/>
          <w:kern w:val="0"/>
          <w:sz w:val="36"/>
          <w:szCs w:val="36"/>
        </w:rPr>
        <w:t>碳排放计算标准</w:t>
      </w:r>
    </w:p>
    <w:p w:rsidR="001049BD" w:rsidRPr="003C00A3" w:rsidRDefault="005271A4" w:rsidP="001049BD">
      <w:pPr>
        <w:autoSpaceDE w:val="0"/>
        <w:autoSpaceDN w:val="0"/>
        <w:adjustRightInd w:val="0"/>
        <w:jc w:val="center"/>
        <w:rPr>
          <w:rFonts w:ascii="Times New Roman" w:eastAsia="微软雅黑" w:hAnsi="Times New Roman" w:cs="Times New Roman"/>
          <w:kern w:val="0"/>
          <w:sz w:val="36"/>
          <w:szCs w:val="36"/>
        </w:rPr>
      </w:pPr>
      <w:r w:rsidRPr="003C00A3">
        <w:rPr>
          <w:rFonts w:ascii="Times New Roman" w:eastAsia="微软雅黑" w:hAnsi="Times New Roman" w:cs="Times New Roman"/>
          <w:kern w:val="0"/>
          <w:sz w:val="36"/>
          <w:szCs w:val="36"/>
        </w:rPr>
        <w:t>Calculation standards</w:t>
      </w:r>
      <w:r w:rsidR="002264E2" w:rsidRPr="003C00A3">
        <w:rPr>
          <w:rFonts w:ascii="Times New Roman" w:eastAsia="微软雅黑" w:hAnsi="Times New Roman" w:cs="Times New Roman"/>
          <w:kern w:val="0"/>
          <w:sz w:val="36"/>
          <w:szCs w:val="36"/>
        </w:rPr>
        <w:t xml:space="preserve"> </w:t>
      </w:r>
      <w:r w:rsidRPr="003C00A3">
        <w:rPr>
          <w:rFonts w:ascii="Times New Roman" w:eastAsia="微软雅黑" w:hAnsi="Times New Roman" w:cs="Times New Roman"/>
          <w:kern w:val="0"/>
          <w:sz w:val="36"/>
          <w:szCs w:val="36"/>
        </w:rPr>
        <w:t>for carbon emission of concrete</w:t>
      </w:r>
    </w:p>
    <w:p w:rsidR="001049BD" w:rsidRPr="003C00A3" w:rsidRDefault="001049BD" w:rsidP="001049BD">
      <w:pPr>
        <w:autoSpaceDE w:val="0"/>
        <w:autoSpaceDN w:val="0"/>
        <w:adjustRightInd w:val="0"/>
        <w:jc w:val="center"/>
        <w:rPr>
          <w:rFonts w:ascii="微软雅黑" w:eastAsia="微软雅黑" w:hAnsi="微软雅黑" w:cs="仿宋_GB2312"/>
          <w:kern w:val="0"/>
          <w:sz w:val="36"/>
          <w:szCs w:val="36"/>
        </w:rPr>
      </w:pPr>
      <w:r w:rsidRPr="003C00A3">
        <w:rPr>
          <w:rFonts w:ascii="微软雅黑" w:eastAsia="微软雅黑" w:hAnsi="微软雅黑" w:cs="仿宋_GB2312" w:hint="eastAsia"/>
          <w:kern w:val="0"/>
          <w:sz w:val="36"/>
          <w:szCs w:val="36"/>
        </w:rPr>
        <w:t>（</w:t>
      </w:r>
      <w:r w:rsidR="00710C39" w:rsidRPr="003C00A3">
        <w:rPr>
          <w:rFonts w:ascii="微软雅黑" w:eastAsia="微软雅黑" w:hAnsi="微软雅黑" w:cs="仿宋_GB2312" w:hint="eastAsia"/>
          <w:kern w:val="0"/>
          <w:sz w:val="36"/>
          <w:szCs w:val="36"/>
        </w:rPr>
        <w:t>征求意见稿</w:t>
      </w:r>
      <w:r w:rsidRPr="003C00A3">
        <w:rPr>
          <w:rFonts w:ascii="微软雅黑" w:eastAsia="微软雅黑" w:hAnsi="微软雅黑" w:cs="仿宋_GB2312" w:hint="eastAsia"/>
          <w:kern w:val="0"/>
          <w:sz w:val="36"/>
          <w:szCs w:val="36"/>
        </w:rPr>
        <w:t>）</w:t>
      </w:r>
    </w:p>
    <w:p w:rsidR="002D2FA5" w:rsidRPr="003C00A3" w:rsidRDefault="002D2FA5" w:rsidP="001049BD">
      <w:pPr>
        <w:jc w:val="center"/>
        <w:rPr>
          <w:rFonts w:ascii="Times New Roman" w:eastAsia="仿宋_GB2312" w:hAnsi="Times New Roman" w:cs="Times New Roman"/>
          <w:kern w:val="0"/>
          <w:sz w:val="44"/>
          <w:szCs w:val="44"/>
        </w:rPr>
      </w:pPr>
    </w:p>
    <w:p w:rsidR="002D2FA5" w:rsidRPr="003C00A3" w:rsidRDefault="003C00A3" w:rsidP="003C00A3">
      <w:pPr>
        <w:jc w:val="center"/>
        <w:rPr>
          <w:rFonts w:ascii="Times New Roman" w:eastAsia="仿宋_GB2312" w:hAnsi="Times New Roman" w:cs="Times New Roman"/>
          <w:b/>
          <w:color w:val="000000"/>
          <w:kern w:val="0"/>
          <w:sz w:val="32"/>
          <w:szCs w:val="32"/>
        </w:rPr>
      </w:pPr>
      <w:r w:rsidRPr="003C00A3">
        <w:rPr>
          <w:rFonts w:ascii="Times New Roman" w:eastAsia="仿宋_GB2312" w:hAnsi="Times New Roman" w:cs="Times New Roman" w:hint="eastAsia"/>
          <w:b/>
          <w:color w:val="000000"/>
          <w:kern w:val="0"/>
          <w:sz w:val="32"/>
          <w:szCs w:val="32"/>
        </w:rPr>
        <w:t>CECSXXX</w:t>
      </w:r>
      <w:r w:rsidRPr="003C00A3">
        <w:rPr>
          <w:rFonts w:ascii="Times New Roman" w:eastAsia="仿宋_GB2312" w:hAnsi="Times New Roman" w:cs="Times New Roman" w:hint="eastAsia"/>
          <w:b/>
          <w:color w:val="000000"/>
          <w:kern w:val="0"/>
          <w:sz w:val="32"/>
          <w:szCs w:val="32"/>
        </w:rPr>
        <w:t>：</w:t>
      </w:r>
      <w:r w:rsidRPr="003C00A3">
        <w:rPr>
          <w:rFonts w:ascii="Times New Roman" w:eastAsia="仿宋_GB2312" w:hAnsi="Times New Roman" w:cs="Times New Roman" w:hint="eastAsia"/>
          <w:b/>
          <w:color w:val="000000"/>
          <w:kern w:val="0"/>
          <w:sz w:val="32"/>
          <w:szCs w:val="32"/>
        </w:rPr>
        <w:t>2018</w:t>
      </w:r>
    </w:p>
    <w:p w:rsidR="003C00A3" w:rsidRDefault="003C00A3" w:rsidP="003C00A3">
      <w:pPr>
        <w:jc w:val="center"/>
        <w:rPr>
          <w:rFonts w:ascii="Times New Roman" w:eastAsia="仿宋_GB2312" w:hAnsi="Times New Roman" w:cs="Times New Roman"/>
          <w:b/>
          <w:color w:val="000000"/>
          <w:kern w:val="0"/>
          <w:sz w:val="44"/>
          <w:szCs w:val="44"/>
        </w:rPr>
      </w:pPr>
    </w:p>
    <w:p w:rsidR="003C00A3" w:rsidRDefault="003C00A3" w:rsidP="003C00A3">
      <w:pPr>
        <w:jc w:val="center"/>
        <w:rPr>
          <w:rFonts w:ascii="微软雅黑" w:eastAsia="微软雅黑" w:hAnsi="微软雅黑" w:cs="Times New Roman"/>
          <w:color w:val="000000"/>
          <w:kern w:val="0"/>
          <w:sz w:val="32"/>
          <w:szCs w:val="32"/>
        </w:rPr>
      </w:pPr>
      <w:r>
        <w:rPr>
          <w:rFonts w:ascii="微软雅黑" w:eastAsia="微软雅黑" w:hAnsi="微软雅黑" w:cs="Times New Roman" w:hint="eastAsia"/>
          <w:color w:val="000000"/>
          <w:kern w:val="0"/>
          <w:sz w:val="32"/>
          <w:szCs w:val="32"/>
        </w:rPr>
        <w:t xml:space="preserve">  </w:t>
      </w:r>
      <w:r w:rsidRPr="003C00A3">
        <w:rPr>
          <w:rFonts w:ascii="微软雅黑" w:eastAsia="微软雅黑" w:hAnsi="微软雅黑" w:cs="Times New Roman" w:hint="eastAsia"/>
          <w:color w:val="000000"/>
          <w:kern w:val="0"/>
          <w:sz w:val="32"/>
          <w:szCs w:val="32"/>
        </w:rPr>
        <w:t>主编单位：中国建材检验认证集团股份有限公司</w:t>
      </w:r>
    </w:p>
    <w:p w:rsidR="003C00A3" w:rsidRDefault="003C00A3" w:rsidP="003C00A3">
      <w:pPr>
        <w:ind w:firstLineChars="300" w:firstLine="960"/>
        <w:rPr>
          <w:rFonts w:ascii="微软雅黑" w:eastAsia="微软雅黑" w:hAnsi="微软雅黑" w:cs="Times New Roman"/>
          <w:color w:val="000000"/>
          <w:kern w:val="0"/>
          <w:sz w:val="32"/>
          <w:szCs w:val="32"/>
        </w:rPr>
      </w:pPr>
      <w:r>
        <w:rPr>
          <w:rFonts w:ascii="微软雅黑" w:eastAsia="微软雅黑" w:hAnsi="微软雅黑" w:cs="Times New Roman" w:hint="eastAsia"/>
          <w:color w:val="000000"/>
          <w:kern w:val="0"/>
          <w:sz w:val="32"/>
          <w:szCs w:val="32"/>
        </w:rPr>
        <w:t>批准单位：中国工程建设标准化协会</w:t>
      </w:r>
    </w:p>
    <w:p w:rsidR="003C00A3" w:rsidRPr="007C34CC" w:rsidRDefault="003C00A3" w:rsidP="003C00A3">
      <w:pPr>
        <w:ind w:firstLineChars="300" w:firstLine="960"/>
        <w:rPr>
          <w:rFonts w:ascii="Microsoft JhengHei" w:eastAsia="Microsoft JhengHei" w:hAnsi="Microsoft JhengHei" w:cs="Times New Roman"/>
          <w:color w:val="000000"/>
          <w:kern w:val="0"/>
          <w:sz w:val="32"/>
          <w:szCs w:val="32"/>
        </w:rPr>
      </w:pPr>
      <w:r>
        <w:rPr>
          <w:rFonts w:ascii="微软雅黑" w:eastAsia="微软雅黑" w:hAnsi="微软雅黑" w:cs="Times New Roman" w:hint="eastAsia"/>
          <w:color w:val="000000"/>
          <w:kern w:val="0"/>
          <w:sz w:val="32"/>
          <w:szCs w:val="32"/>
        </w:rPr>
        <w:t>施行日期：</w:t>
      </w:r>
      <w:r w:rsidRPr="007C34CC">
        <w:rPr>
          <w:rFonts w:ascii="Times New Roman" w:eastAsia="Microsoft JhengHei" w:hAnsi="Times New Roman" w:cs="Times New Roman"/>
          <w:color w:val="000000"/>
          <w:kern w:val="0"/>
          <w:sz w:val="32"/>
          <w:szCs w:val="32"/>
        </w:rPr>
        <w:t>2018</w:t>
      </w:r>
      <w:r w:rsidRPr="007C34CC">
        <w:rPr>
          <w:rFonts w:ascii="Times New Roman" w:eastAsia="Microsoft JhengHei" w:hAnsi="Times New Roman" w:cs="Times New Roman"/>
          <w:color w:val="000000"/>
          <w:kern w:val="0"/>
          <w:sz w:val="32"/>
          <w:szCs w:val="32"/>
        </w:rPr>
        <w:t>年</w:t>
      </w:r>
      <w:r w:rsidRPr="007C34CC">
        <w:rPr>
          <w:rFonts w:ascii="Times New Roman" w:eastAsia="Microsoft JhengHei" w:hAnsi="Times New Roman" w:cs="Times New Roman"/>
          <w:color w:val="000000"/>
          <w:kern w:val="0"/>
          <w:sz w:val="32"/>
          <w:szCs w:val="32"/>
        </w:rPr>
        <w:t>X</w:t>
      </w:r>
      <w:r w:rsidRPr="007C34CC">
        <w:rPr>
          <w:rFonts w:ascii="Times New Roman" w:eastAsia="Microsoft JhengHei" w:hAnsi="Times New Roman" w:cs="Times New Roman"/>
          <w:color w:val="000000"/>
          <w:kern w:val="0"/>
          <w:sz w:val="32"/>
          <w:szCs w:val="32"/>
        </w:rPr>
        <w:t>月</w:t>
      </w:r>
      <w:r w:rsidRPr="007C34CC">
        <w:rPr>
          <w:rFonts w:ascii="Times New Roman" w:eastAsia="Microsoft JhengHei" w:hAnsi="Times New Roman" w:cs="Times New Roman"/>
          <w:color w:val="000000"/>
          <w:kern w:val="0"/>
          <w:sz w:val="32"/>
          <w:szCs w:val="32"/>
        </w:rPr>
        <w:t>X</w:t>
      </w:r>
      <w:r w:rsidRPr="007C34CC">
        <w:rPr>
          <w:rFonts w:ascii="Times New Roman" w:eastAsia="Microsoft JhengHei" w:hAnsi="Times New Roman" w:cs="Times New Roman"/>
          <w:color w:val="000000"/>
          <w:kern w:val="0"/>
          <w:sz w:val="32"/>
          <w:szCs w:val="32"/>
        </w:rPr>
        <w:t>日</w:t>
      </w:r>
    </w:p>
    <w:p w:rsidR="002D2FA5" w:rsidRPr="003C00A3" w:rsidRDefault="002D2FA5" w:rsidP="003C00A3">
      <w:pPr>
        <w:rPr>
          <w:rFonts w:ascii="微软雅黑" w:eastAsia="微软雅黑" w:hAnsi="微软雅黑" w:cs="Times New Roman"/>
          <w:color w:val="000000"/>
          <w:kern w:val="0"/>
          <w:sz w:val="32"/>
          <w:szCs w:val="32"/>
        </w:rPr>
      </w:pPr>
    </w:p>
    <w:p w:rsidR="002D2FA5" w:rsidRPr="003C00A3" w:rsidRDefault="002D2FA5" w:rsidP="001049BD">
      <w:pPr>
        <w:jc w:val="center"/>
        <w:rPr>
          <w:rFonts w:ascii="微软雅黑" w:eastAsia="微软雅黑" w:hAnsi="微软雅黑" w:cs="Times New Roman"/>
          <w:color w:val="000000"/>
          <w:kern w:val="0"/>
          <w:sz w:val="32"/>
          <w:szCs w:val="32"/>
        </w:rPr>
      </w:pPr>
    </w:p>
    <w:p w:rsidR="002D2FA5" w:rsidRPr="003C00A3" w:rsidRDefault="002D2FA5" w:rsidP="001049BD">
      <w:pPr>
        <w:jc w:val="center"/>
        <w:rPr>
          <w:rFonts w:ascii="微软雅黑" w:eastAsia="微软雅黑" w:hAnsi="微软雅黑" w:cs="Times New Roman"/>
          <w:color w:val="000000"/>
          <w:kern w:val="0"/>
          <w:sz w:val="32"/>
          <w:szCs w:val="32"/>
        </w:rPr>
      </w:pPr>
    </w:p>
    <w:p w:rsidR="002D2FA5" w:rsidRPr="003C00A3" w:rsidRDefault="002D2FA5" w:rsidP="001049BD">
      <w:pPr>
        <w:jc w:val="center"/>
        <w:rPr>
          <w:rFonts w:ascii="微软雅黑" w:eastAsia="微软雅黑" w:hAnsi="微软雅黑" w:cs="Times New Roman"/>
          <w:color w:val="000000"/>
          <w:kern w:val="0"/>
          <w:sz w:val="32"/>
          <w:szCs w:val="32"/>
        </w:rPr>
      </w:pPr>
    </w:p>
    <w:p w:rsidR="002D2FA5" w:rsidRDefault="002D2FA5" w:rsidP="001049BD">
      <w:pPr>
        <w:jc w:val="center"/>
        <w:rPr>
          <w:rFonts w:ascii="宋体" w:eastAsia="宋体" w:hAnsi="宋体" w:cs="宋体"/>
          <w:b/>
          <w:sz w:val="44"/>
          <w:szCs w:val="44"/>
        </w:rPr>
      </w:pPr>
    </w:p>
    <w:p w:rsidR="005C7897" w:rsidRDefault="005C7897" w:rsidP="001049BD">
      <w:pPr>
        <w:jc w:val="center"/>
        <w:rPr>
          <w:rFonts w:ascii="宋体" w:eastAsia="宋体" w:hAnsi="宋体" w:cs="宋体"/>
          <w:b/>
          <w:sz w:val="32"/>
          <w:szCs w:val="32"/>
        </w:rPr>
      </w:pPr>
    </w:p>
    <w:p w:rsidR="00862D6A" w:rsidRPr="008F4131" w:rsidRDefault="00862D6A" w:rsidP="00494847">
      <w:pPr>
        <w:keepNext/>
        <w:keepLines/>
        <w:widowControl/>
        <w:spacing w:before="240" w:line="259" w:lineRule="auto"/>
        <w:jc w:val="center"/>
        <w:rPr>
          <w:rFonts w:ascii="Cambria" w:eastAsia="宋体" w:hAnsi="Cambria" w:cs="宋体"/>
          <w:b/>
          <w:kern w:val="0"/>
          <w:sz w:val="32"/>
          <w:szCs w:val="32"/>
        </w:rPr>
      </w:pPr>
      <w:r w:rsidRPr="00494847">
        <w:rPr>
          <w:rFonts w:ascii="Cambria" w:eastAsia="宋体" w:hAnsi="Cambria" w:cs="宋体" w:hint="eastAsia"/>
          <w:b/>
          <w:kern w:val="0"/>
          <w:sz w:val="32"/>
          <w:szCs w:val="32"/>
          <w:lang w:val="zh-CN"/>
        </w:rPr>
        <w:lastRenderedPageBreak/>
        <w:t>前</w:t>
      </w:r>
      <w:r w:rsidRPr="008F4131">
        <w:rPr>
          <w:rFonts w:ascii="Cambria" w:eastAsia="宋体" w:hAnsi="Cambria" w:cs="宋体" w:hint="eastAsia"/>
          <w:b/>
          <w:kern w:val="0"/>
          <w:sz w:val="32"/>
          <w:szCs w:val="32"/>
        </w:rPr>
        <w:t xml:space="preserve">  </w:t>
      </w:r>
      <w:r w:rsidRPr="00494847">
        <w:rPr>
          <w:rFonts w:ascii="Cambria" w:eastAsia="宋体" w:hAnsi="Cambria" w:cs="宋体" w:hint="eastAsia"/>
          <w:b/>
          <w:kern w:val="0"/>
          <w:sz w:val="32"/>
          <w:szCs w:val="32"/>
          <w:lang w:val="zh-CN"/>
        </w:rPr>
        <w:t>言</w:t>
      </w:r>
    </w:p>
    <w:p w:rsidR="005C7897" w:rsidRPr="00862D6A" w:rsidRDefault="005C7897" w:rsidP="001049BD">
      <w:pPr>
        <w:jc w:val="center"/>
        <w:rPr>
          <w:rFonts w:ascii="宋体" w:eastAsia="宋体" w:hAnsi="宋体" w:cs="宋体"/>
          <w:b/>
          <w:sz w:val="32"/>
          <w:szCs w:val="32"/>
        </w:rPr>
      </w:pPr>
    </w:p>
    <w:p w:rsidR="005C7897" w:rsidRPr="00CA792C" w:rsidRDefault="003F3B23" w:rsidP="00494847">
      <w:pPr>
        <w:spacing w:line="360" w:lineRule="auto"/>
        <w:ind w:firstLineChars="200" w:firstLine="480"/>
        <w:rPr>
          <w:rFonts w:ascii="宋体" w:hAnsi="宋体"/>
          <w:sz w:val="24"/>
          <w:szCs w:val="24"/>
        </w:rPr>
      </w:pPr>
      <w:r w:rsidRPr="00CA792C">
        <w:rPr>
          <w:rFonts w:ascii="宋体" w:hAnsi="宋体" w:hint="eastAsia"/>
          <w:sz w:val="24"/>
          <w:szCs w:val="24"/>
        </w:rPr>
        <w:t>根据中国工程建设标准化协会</w:t>
      </w:r>
      <w:r w:rsidR="005C7897" w:rsidRPr="00CA792C">
        <w:rPr>
          <w:rFonts w:ascii="宋体" w:hAnsi="宋体" w:hint="eastAsia"/>
          <w:sz w:val="24"/>
          <w:szCs w:val="24"/>
        </w:rPr>
        <w:t>关于印发《2016年第一批工程建设协会标准制订、修订计划》的通知（</w:t>
      </w:r>
      <w:r w:rsidRPr="00CA792C">
        <w:rPr>
          <w:rFonts w:ascii="宋体" w:hAnsi="宋体" w:hint="eastAsia"/>
          <w:sz w:val="24"/>
          <w:szCs w:val="24"/>
        </w:rPr>
        <w:t>建标协字[2016]038号</w:t>
      </w:r>
      <w:r w:rsidR="005C7897" w:rsidRPr="00CA792C">
        <w:rPr>
          <w:rFonts w:ascii="宋体" w:hAnsi="宋体" w:hint="eastAsia"/>
          <w:sz w:val="24"/>
          <w:szCs w:val="24"/>
        </w:rPr>
        <w:t>）</w:t>
      </w:r>
      <w:r w:rsidRPr="00CA792C">
        <w:rPr>
          <w:rFonts w:ascii="宋体" w:hAnsi="宋体"/>
          <w:sz w:val="24"/>
          <w:szCs w:val="24"/>
        </w:rPr>
        <w:t>的要求</w:t>
      </w:r>
      <w:r w:rsidRPr="00CA792C">
        <w:rPr>
          <w:rFonts w:ascii="宋体" w:hAnsi="宋体" w:hint="eastAsia"/>
          <w:sz w:val="24"/>
          <w:szCs w:val="24"/>
        </w:rPr>
        <w:t>，</w:t>
      </w:r>
      <w:r w:rsidR="005C7897" w:rsidRPr="00CA792C">
        <w:rPr>
          <w:rFonts w:ascii="宋体" w:hAnsi="宋体" w:hint="eastAsia"/>
          <w:sz w:val="24"/>
          <w:szCs w:val="24"/>
        </w:rPr>
        <w:t>标准编制组经广泛调查研究，认真总结事件经验，参考有关国内标准，并在广泛征求各方意见的基础上，制定本标准。</w:t>
      </w:r>
    </w:p>
    <w:p w:rsidR="00D03391" w:rsidRPr="00CA792C" w:rsidRDefault="00D03391" w:rsidP="00494847">
      <w:pPr>
        <w:spacing w:line="360" w:lineRule="auto"/>
        <w:ind w:firstLineChars="200" w:firstLine="480"/>
        <w:rPr>
          <w:rFonts w:ascii="宋体" w:hAnsi="宋体"/>
          <w:sz w:val="24"/>
          <w:szCs w:val="24"/>
        </w:rPr>
      </w:pPr>
      <w:r w:rsidRPr="00CA792C">
        <w:rPr>
          <w:rFonts w:ascii="宋体" w:hAnsi="宋体" w:hint="eastAsia"/>
          <w:sz w:val="24"/>
          <w:szCs w:val="24"/>
        </w:rPr>
        <w:t>本标准共分为</w:t>
      </w:r>
      <w:r w:rsidR="00022F1B">
        <w:rPr>
          <w:rFonts w:ascii="宋体" w:hAnsi="宋体" w:hint="eastAsia"/>
          <w:sz w:val="24"/>
          <w:szCs w:val="24"/>
        </w:rPr>
        <w:t>5</w:t>
      </w:r>
      <w:r w:rsidRPr="00CA792C">
        <w:rPr>
          <w:rFonts w:ascii="宋体" w:hAnsi="宋体" w:hint="eastAsia"/>
          <w:sz w:val="24"/>
          <w:szCs w:val="24"/>
        </w:rPr>
        <w:t>章</w:t>
      </w:r>
      <w:r w:rsidR="005C7897" w:rsidRPr="00CA792C">
        <w:rPr>
          <w:rFonts w:ascii="宋体" w:hAnsi="宋体" w:hint="eastAsia"/>
          <w:sz w:val="24"/>
          <w:szCs w:val="24"/>
        </w:rPr>
        <w:t>和1个附录</w:t>
      </w:r>
      <w:r w:rsidRPr="00CA792C">
        <w:rPr>
          <w:rFonts w:ascii="宋体" w:hAnsi="宋体" w:hint="eastAsia"/>
          <w:sz w:val="24"/>
          <w:szCs w:val="24"/>
        </w:rPr>
        <w:t>，主要技术内容</w:t>
      </w:r>
      <w:r w:rsidR="005C7897" w:rsidRPr="00CA792C">
        <w:rPr>
          <w:rFonts w:ascii="宋体" w:hAnsi="宋体" w:hint="eastAsia"/>
          <w:sz w:val="24"/>
          <w:szCs w:val="24"/>
        </w:rPr>
        <w:t>包括</w:t>
      </w:r>
      <w:r w:rsidRPr="00CA792C">
        <w:rPr>
          <w:rFonts w:ascii="宋体" w:hAnsi="宋体" w:hint="eastAsia"/>
          <w:sz w:val="24"/>
          <w:szCs w:val="24"/>
        </w:rPr>
        <w:t>：总则、术语、基本</w:t>
      </w:r>
      <w:r w:rsidR="005C7897" w:rsidRPr="00CA792C">
        <w:rPr>
          <w:rFonts w:ascii="宋体" w:hAnsi="宋体" w:hint="eastAsia"/>
          <w:sz w:val="24"/>
          <w:szCs w:val="24"/>
        </w:rPr>
        <w:t>规定、</w:t>
      </w:r>
      <w:r w:rsidR="00022F1B">
        <w:rPr>
          <w:rFonts w:ascii="宋体" w:hAnsi="宋体" w:hint="eastAsia"/>
          <w:sz w:val="24"/>
          <w:szCs w:val="24"/>
        </w:rPr>
        <w:t>碳排放 计算</w:t>
      </w:r>
      <w:r w:rsidR="005C7897" w:rsidRPr="00CA792C">
        <w:rPr>
          <w:rFonts w:ascii="宋体" w:hAnsi="宋体" w:hint="eastAsia"/>
          <w:sz w:val="24"/>
          <w:szCs w:val="24"/>
        </w:rPr>
        <w:t>、</w:t>
      </w:r>
      <w:r w:rsidR="00022F1B">
        <w:rPr>
          <w:rFonts w:ascii="宋体" w:hAnsi="宋体" w:hint="eastAsia"/>
          <w:sz w:val="24"/>
          <w:szCs w:val="24"/>
        </w:rPr>
        <w:t>碳足迹报告</w:t>
      </w:r>
      <w:r w:rsidR="004E7ABC" w:rsidRPr="00CA792C">
        <w:rPr>
          <w:rFonts w:ascii="宋体" w:hAnsi="宋体" w:hint="eastAsia"/>
          <w:sz w:val="24"/>
          <w:szCs w:val="24"/>
        </w:rPr>
        <w:t>等。</w:t>
      </w:r>
    </w:p>
    <w:p w:rsidR="004E7ABC" w:rsidRPr="00CA792C" w:rsidRDefault="004E7ABC" w:rsidP="00494847">
      <w:pPr>
        <w:spacing w:line="360" w:lineRule="auto"/>
        <w:ind w:firstLineChars="200" w:firstLine="480"/>
        <w:rPr>
          <w:rFonts w:ascii="宋体" w:hAnsi="宋体"/>
          <w:sz w:val="24"/>
          <w:szCs w:val="24"/>
        </w:rPr>
      </w:pPr>
      <w:r w:rsidRPr="00CA792C">
        <w:rPr>
          <w:rFonts w:ascii="宋体" w:hAnsi="宋体" w:hint="eastAsia"/>
          <w:sz w:val="24"/>
          <w:szCs w:val="24"/>
        </w:rPr>
        <w:t>本标准由中国工程建设标准化协会归口管理，由中国建材检验认证集团股份有限公司（地址：北京市朝阳区管庄东里1号，邮政编码：100024）负责解释。在使用中如发现需要修改和补充指出，请将意见和资料寄送解释单位。</w:t>
      </w:r>
    </w:p>
    <w:p w:rsidR="004E7ABC" w:rsidRPr="00CA792C" w:rsidRDefault="004E7ABC" w:rsidP="00494847">
      <w:pPr>
        <w:spacing w:line="360" w:lineRule="auto"/>
        <w:ind w:firstLineChars="200" w:firstLine="480"/>
        <w:rPr>
          <w:rFonts w:ascii="宋体" w:hAnsi="宋体"/>
          <w:sz w:val="24"/>
          <w:szCs w:val="24"/>
        </w:rPr>
      </w:pPr>
      <w:r w:rsidRPr="00CA792C">
        <w:rPr>
          <w:rFonts w:ascii="宋体" w:hAnsi="宋体" w:hint="eastAsia"/>
          <w:sz w:val="24"/>
          <w:szCs w:val="24"/>
        </w:rPr>
        <w:t>主编单位：中国建材检验认证集团股份有限公司</w:t>
      </w:r>
    </w:p>
    <w:p w:rsidR="004E7ABC" w:rsidRPr="00CA792C" w:rsidRDefault="004E7ABC" w:rsidP="00494847">
      <w:pPr>
        <w:spacing w:line="360" w:lineRule="auto"/>
        <w:ind w:firstLineChars="200" w:firstLine="480"/>
        <w:rPr>
          <w:rFonts w:ascii="宋体" w:hAnsi="宋体"/>
          <w:sz w:val="24"/>
          <w:szCs w:val="24"/>
        </w:rPr>
      </w:pPr>
      <w:r w:rsidRPr="00CA792C">
        <w:rPr>
          <w:rFonts w:ascii="宋体" w:hAnsi="宋体" w:hint="eastAsia"/>
          <w:sz w:val="24"/>
          <w:szCs w:val="24"/>
        </w:rPr>
        <w:t>参编单位：中国建筑科学研究院</w:t>
      </w:r>
    </w:p>
    <w:p w:rsidR="004E7ABC" w:rsidRPr="00CA792C" w:rsidRDefault="004E7ABC" w:rsidP="00494847">
      <w:pPr>
        <w:spacing w:line="360" w:lineRule="auto"/>
        <w:ind w:firstLineChars="700" w:firstLine="1680"/>
        <w:rPr>
          <w:rFonts w:ascii="宋体" w:hAnsi="宋体"/>
          <w:sz w:val="24"/>
          <w:szCs w:val="24"/>
        </w:rPr>
      </w:pPr>
      <w:r w:rsidRPr="00CA792C">
        <w:rPr>
          <w:rFonts w:ascii="宋体" w:hAnsi="宋体" w:hint="eastAsia"/>
          <w:sz w:val="24"/>
          <w:szCs w:val="24"/>
        </w:rPr>
        <w:t>北京工业大学</w:t>
      </w:r>
    </w:p>
    <w:p w:rsidR="004E7ABC" w:rsidRPr="00CA792C" w:rsidRDefault="004E7ABC" w:rsidP="00494847">
      <w:pPr>
        <w:spacing w:line="360" w:lineRule="auto"/>
        <w:ind w:firstLineChars="700" w:firstLine="1680"/>
        <w:rPr>
          <w:rFonts w:ascii="宋体" w:hAnsi="宋体"/>
          <w:sz w:val="24"/>
          <w:szCs w:val="24"/>
        </w:rPr>
      </w:pPr>
      <w:r w:rsidRPr="00CA792C">
        <w:rPr>
          <w:rFonts w:ascii="宋体" w:hAnsi="宋体" w:hint="eastAsia"/>
          <w:sz w:val="24"/>
          <w:szCs w:val="24"/>
        </w:rPr>
        <w:t>中国建材检验认证集团徐州有限公司</w:t>
      </w:r>
    </w:p>
    <w:p w:rsidR="00E7563E" w:rsidRPr="00CA792C" w:rsidRDefault="00E7563E" w:rsidP="00494847">
      <w:pPr>
        <w:spacing w:line="360" w:lineRule="auto"/>
        <w:ind w:firstLineChars="700" w:firstLine="1680"/>
        <w:rPr>
          <w:rFonts w:ascii="宋体" w:hAnsi="宋体"/>
          <w:sz w:val="24"/>
          <w:szCs w:val="24"/>
        </w:rPr>
      </w:pPr>
      <w:r w:rsidRPr="00CA792C">
        <w:rPr>
          <w:rFonts w:ascii="宋体" w:hAnsi="宋体" w:hint="eastAsia"/>
          <w:sz w:val="24"/>
          <w:szCs w:val="24"/>
        </w:rPr>
        <w:t>中国联合水泥集团有限公司</w:t>
      </w:r>
    </w:p>
    <w:p w:rsidR="004E7ABC" w:rsidRPr="00CA792C" w:rsidRDefault="004E7ABC" w:rsidP="00494847">
      <w:pPr>
        <w:spacing w:line="360" w:lineRule="auto"/>
        <w:ind w:firstLineChars="700" w:firstLine="1680"/>
        <w:rPr>
          <w:rFonts w:ascii="宋体" w:hAnsi="宋体"/>
          <w:sz w:val="24"/>
          <w:szCs w:val="24"/>
        </w:rPr>
      </w:pPr>
      <w:r w:rsidRPr="00CA792C">
        <w:rPr>
          <w:rFonts w:ascii="宋体" w:hAnsi="宋体" w:hint="eastAsia"/>
          <w:sz w:val="24"/>
          <w:szCs w:val="24"/>
        </w:rPr>
        <w:t>厦门海投建材有限公司</w:t>
      </w:r>
    </w:p>
    <w:p w:rsidR="004E7ABC" w:rsidRPr="00CA792C" w:rsidRDefault="004E7ABC" w:rsidP="00494847">
      <w:pPr>
        <w:spacing w:line="360" w:lineRule="auto"/>
        <w:ind w:firstLineChars="700" w:firstLine="1680"/>
        <w:rPr>
          <w:rFonts w:ascii="宋体" w:hAnsi="宋体"/>
          <w:sz w:val="24"/>
          <w:szCs w:val="24"/>
        </w:rPr>
      </w:pPr>
      <w:r w:rsidRPr="00CA792C">
        <w:rPr>
          <w:rFonts w:ascii="宋体" w:hAnsi="宋体" w:hint="eastAsia"/>
          <w:sz w:val="24"/>
          <w:szCs w:val="24"/>
        </w:rPr>
        <w:t>华润水泥技术研发有限公司</w:t>
      </w:r>
    </w:p>
    <w:p w:rsidR="004E7ABC" w:rsidRPr="00CA792C" w:rsidRDefault="004E7ABC" w:rsidP="00494847">
      <w:pPr>
        <w:spacing w:line="360" w:lineRule="auto"/>
        <w:ind w:firstLineChars="700" w:firstLine="1680"/>
        <w:rPr>
          <w:rFonts w:ascii="宋体" w:hAnsi="宋体"/>
          <w:sz w:val="24"/>
          <w:szCs w:val="24"/>
        </w:rPr>
      </w:pPr>
      <w:r w:rsidRPr="00CA792C">
        <w:rPr>
          <w:rFonts w:ascii="宋体" w:hAnsi="宋体" w:hint="eastAsia"/>
          <w:sz w:val="24"/>
          <w:szCs w:val="24"/>
        </w:rPr>
        <w:t>桐庐奔腾建材制品有限公司</w:t>
      </w:r>
    </w:p>
    <w:p w:rsidR="00E7563E" w:rsidRPr="00CA792C" w:rsidRDefault="00E7563E" w:rsidP="00494847">
      <w:pPr>
        <w:spacing w:line="360" w:lineRule="auto"/>
        <w:ind w:firstLineChars="700" w:firstLine="1680"/>
        <w:rPr>
          <w:rFonts w:ascii="宋体" w:hAnsi="宋体"/>
          <w:sz w:val="24"/>
          <w:szCs w:val="24"/>
        </w:rPr>
      </w:pPr>
      <w:r w:rsidRPr="00CA792C">
        <w:rPr>
          <w:rFonts w:ascii="宋体" w:hAnsi="宋体" w:hint="eastAsia"/>
          <w:sz w:val="24"/>
          <w:szCs w:val="24"/>
        </w:rPr>
        <w:t>杭州仓前钱</w:t>
      </w:r>
      <w:proofErr w:type="gramStart"/>
      <w:r w:rsidRPr="00CA792C">
        <w:rPr>
          <w:rFonts w:ascii="宋体" w:hAnsi="宋体" w:hint="eastAsia"/>
          <w:sz w:val="24"/>
          <w:szCs w:val="24"/>
        </w:rPr>
        <w:t>潮商品</w:t>
      </w:r>
      <w:proofErr w:type="gramEnd"/>
      <w:r w:rsidRPr="00CA792C">
        <w:rPr>
          <w:rFonts w:ascii="宋体" w:hAnsi="宋体" w:hint="eastAsia"/>
          <w:sz w:val="24"/>
          <w:szCs w:val="24"/>
        </w:rPr>
        <w:t>混凝土有限公司</w:t>
      </w:r>
    </w:p>
    <w:p w:rsidR="00E7563E" w:rsidRPr="00CA792C" w:rsidRDefault="00E7563E" w:rsidP="00494847">
      <w:pPr>
        <w:spacing w:line="360" w:lineRule="auto"/>
        <w:ind w:firstLineChars="700" w:firstLine="1680"/>
        <w:rPr>
          <w:rFonts w:ascii="宋体" w:hAnsi="宋体"/>
          <w:sz w:val="24"/>
          <w:szCs w:val="24"/>
        </w:rPr>
      </w:pPr>
      <w:r w:rsidRPr="00CA792C">
        <w:rPr>
          <w:rFonts w:ascii="宋体" w:hAnsi="宋体" w:hint="eastAsia"/>
          <w:sz w:val="24"/>
          <w:szCs w:val="24"/>
        </w:rPr>
        <w:t>南方新材料科技有限公司</w:t>
      </w:r>
    </w:p>
    <w:p w:rsidR="004E7ABC" w:rsidRPr="00FD5230" w:rsidRDefault="00E7563E" w:rsidP="00494847">
      <w:pPr>
        <w:spacing w:line="360" w:lineRule="auto"/>
        <w:ind w:firstLineChars="100" w:firstLine="240"/>
        <w:rPr>
          <w:rFonts w:ascii="宋体" w:hAnsi="宋体"/>
          <w:color w:val="0D0D0D" w:themeColor="text1" w:themeTint="F2"/>
          <w:sz w:val="24"/>
          <w:szCs w:val="24"/>
          <w:shd w:val="clear" w:color="auto" w:fill="000000" w:themeFill="text1"/>
        </w:rPr>
      </w:pPr>
      <w:r w:rsidRPr="00CA792C">
        <w:rPr>
          <w:rFonts w:ascii="宋体" w:hAnsi="宋体" w:hint="eastAsia"/>
          <w:sz w:val="24"/>
          <w:szCs w:val="24"/>
        </w:rPr>
        <w:t>主要起草人：</w:t>
      </w:r>
      <w:r w:rsidR="00494847" w:rsidRPr="00FD5230">
        <w:rPr>
          <w:rFonts w:ascii="宋体" w:hAnsi="宋体" w:hint="eastAsia"/>
          <w:color w:val="0D0D0D" w:themeColor="text1" w:themeTint="F2"/>
          <w:sz w:val="24"/>
          <w:szCs w:val="24"/>
          <w:shd w:val="clear" w:color="auto" w:fill="000000" w:themeFill="text1"/>
        </w:rPr>
        <w:t>蒋荃、赵春芝、刘翼、马丽萍、任世伟、</w:t>
      </w:r>
      <w:r w:rsidR="004E7ABC" w:rsidRPr="00FD5230">
        <w:rPr>
          <w:rFonts w:ascii="宋体" w:hAnsi="宋体" w:hint="eastAsia"/>
          <w:color w:val="0D0D0D" w:themeColor="text1" w:themeTint="F2"/>
          <w:sz w:val="24"/>
          <w:szCs w:val="24"/>
          <w:shd w:val="clear" w:color="auto" w:fill="000000" w:themeFill="text1"/>
        </w:rPr>
        <w:t>赵霄龙、何更新、龚先政、</w:t>
      </w:r>
      <w:r w:rsidR="004E7ABC" w:rsidRPr="00FD5230">
        <w:rPr>
          <w:rFonts w:ascii="宋体" w:hAnsi="宋体"/>
          <w:color w:val="0D0D0D" w:themeColor="text1" w:themeTint="F2"/>
          <w:sz w:val="24"/>
          <w:szCs w:val="24"/>
          <w:shd w:val="clear" w:color="auto" w:fill="000000" w:themeFill="text1"/>
        </w:rPr>
        <w:t>叶荣清</w:t>
      </w:r>
      <w:r w:rsidR="004E7ABC" w:rsidRPr="00FD5230">
        <w:rPr>
          <w:rFonts w:ascii="宋体" w:hAnsi="宋体" w:hint="eastAsia"/>
          <w:color w:val="0D0D0D" w:themeColor="text1" w:themeTint="F2"/>
          <w:sz w:val="24"/>
          <w:szCs w:val="24"/>
          <w:shd w:val="clear" w:color="auto" w:fill="000000" w:themeFill="text1"/>
        </w:rPr>
        <w:t>、</w:t>
      </w:r>
      <w:r w:rsidR="004E7ABC" w:rsidRPr="00FD5230">
        <w:rPr>
          <w:rFonts w:ascii="宋体" w:hAnsi="宋体"/>
          <w:color w:val="0D0D0D" w:themeColor="text1" w:themeTint="F2"/>
          <w:sz w:val="24"/>
          <w:szCs w:val="24"/>
          <w:shd w:val="clear" w:color="auto" w:fill="000000" w:themeFill="text1"/>
        </w:rPr>
        <w:t>刘勇敢</w:t>
      </w:r>
      <w:r w:rsidRPr="00FD5230">
        <w:rPr>
          <w:rFonts w:ascii="宋体" w:hAnsi="宋体" w:hint="eastAsia"/>
          <w:color w:val="0D0D0D" w:themeColor="text1" w:themeTint="F2"/>
          <w:sz w:val="24"/>
          <w:szCs w:val="24"/>
          <w:shd w:val="clear" w:color="auto" w:fill="000000" w:themeFill="text1"/>
        </w:rPr>
        <w:t>、李良峰、黄志龙、</w:t>
      </w:r>
      <w:r w:rsidR="004E7ABC" w:rsidRPr="00FD5230">
        <w:rPr>
          <w:rFonts w:ascii="宋体" w:hAnsi="宋体" w:hint="eastAsia"/>
          <w:color w:val="0D0D0D" w:themeColor="text1" w:themeTint="F2"/>
          <w:sz w:val="24"/>
          <w:szCs w:val="24"/>
          <w:shd w:val="clear" w:color="auto" w:fill="000000" w:themeFill="text1"/>
        </w:rPr>
        <w:t>王高峰、叶春、</w:t>
      </w:r>
      <w:r w:rsidRPr="00FD5230">
        <w:rPr>
          <w:rFonts w:ascii="宋体" w:hAnsi="宋体" w:hint="eastAsia"/>
          <w:color w:val="0D0D0D" w:themeColor="text1" w:themeTint="F2"/>
          <w:sz w:val="24"/>
          <w:szCs w:val="24"/>
          <w:shd w:val="clear" w:color="auto" w:fill="000000" w:themeFill="text1"/>
        </w:rPr>
        <w:t>李鸿奇、刘昕熠、徐宗望。</w:t>
      </w:r>
    </w:p>
    <w:p w:rsidR="00494847" w:rsidRDefault="00494847" w:rsidP="00494847">
      <w:pPr>
        <w:spacing w:line="360" w:lineRule="auto"/>
        <w:ind w:firstLineChars="100" w:firstLine="210"/>
        <w:rPr>
          <w:rFonts w:ascii="宋体" w:hAnsi="宋体"/>
          <w:szCs w:val="21"/>
        </w:rPr>
      </w:pPr>
    </w:p>
    <w:p w:rsidR="00494847" w:rsidRDefault="00494847" w:rsidP="00494847">
      <w:pPr>
        <w:spacing w:line="360" w:lineRule="auto"/>
        <w:ind w:firstLineChars="100" w:firstLine="210"/>
        <w:rPr>
          <w:rFonts w:ascii="宋体" w:hAnsi="宋体"/>
          <w:szCs w:val="21"/>
        </w:rPr>
      </w:pPr>
    </w:p>
    <w:p w:rsidR="00494847" w:rsidRDefault="00494847" w:rsidP="00494847">
      <w:pPr>
        <w:spacing w:line="360" w:lineRule="auto"/>
        <w:ind w:firstLineChars="100" w:firstLine="210"/>
        <w:rPr>
          <w:rFonts w:ascii="宋体" w:hAnsi="宋体"/>
          <w:szCs w:val="21"/>
        </w:rPr>
      </w:pPr>
    </w:p>
    <w:p w:rsidR="00494847" w:rsidRDefault="00494847" w:rsidP="00494847">
      <w:pPr>
        <w:spacing w:line="360" w:lineRule="auto"/>
        <w:ind w:firstLineChars="100" w:firstLine="210"/>
        <w:rPr>
          <w:rFonts w:ascii="宋体" w:hAnsi="宋体"/>
          <w:szCs w:val="21"/>
        </w:rPr>
      </w:pPr>
    </w:p>
    <w:p w:rsidR="002C087F" w:rsidRPr="00862D6A" w:rsidRDefault="002C087F" w:rsidP="002C087F">
      <w:pPr>
        <w:keepNext/>
        <w:keepLines/>
        <w:widowControl/>
        <w:spacing w:before="240" w:line="259" w:lineRule="auto"/>
        <w:jc w:val="center"/>
        <w:rPr>
          <w:rFonts w:ascii="Cambria" w:eastAsia="宋体" w:hAnsi="Cambria" w:cs="Times New Roman"/>
          <w:b/>
          <w:kern w:val="0"/>
          <w:sz w:val="32"/>
          <w:szCs w:val="32"/>
        </w:rPr>
      </w:pPr>
      <w:r w:rsidRPr="00862D6A">
        <w:rPr>
          <w:rFonts w:ascii="Cambria" w:eastAsia="宋体" w:hAnsi="Cambria" w:cs="宋体" w:hint="eastAsia"/>
          <w:b/>
          <w:kern w:val="0"/>
          <w:sz w:val="32"/>
          <w:szCs w:val="32"/>
          <w:lang w:val="zh-CN"/>
        </w:rPr>
        <w:lastRenderedPageBreak/>
        <w:t>目次</w:t>
      </w:r>
    </w:p>
    <w:p w:rsidR="000F3AA0" w:rsidRPr="000F3AA0" w:rsidRDefault="00637220" w:rsidP="00511B63">
      <w:pPr>
        <w:pStyle w:val="1"/>
      </w:pPr>
      <w:r w:rsidRPr="000F3AA0">
        <w:rPr>
          <w:rFonts w:eastAsia="宋体"/>
        </w:rPr>
        <w:fldChar w:fldCharType="begin"/>
      </w:r>
      <w:r w:rsidR="002C087F" w:rsidRPr="000F3AA0">
        <w:rPr>
          <w:rFonts w:eastAsia="宋体"/>
        </w:rPr>
        <w:instrText xml:space="preserve"> TOC \o "1-3" \h \z \u </w:instrText>
      </w:r>
      <w:r w:rsidRPr="000F3AA0">
        <w:rPr>
          <w:rFonts w:eastAsia="宋体"/>
        </w:rPr>
        <w:fldChar w:fldCharType="separate"/>
      </w:r>
      <w:hyperlink w:anchor="_Toc487100446" w:history="1">
        <w:r w:rsidR="000F3AA0" w:rsidRPr="000F3AA0">
          <w:rPr>
            <w:rStyle w:val="afa"/>
            <w:rFonts w:eastAsia="微软雅黑"/>
          </w:rPr>
          <w:t xml:space="preserve">1  </w:t>
        </w:r>
        <w:r w:rsidR="000F3AA0" w:rsidRPr="000F3AA0">
          <w:rPr>
            <w:rStyle w:val="afa"/>
            <w:rFonts w:eastAsia="微软雅黑"/>
          </w:rPr>
          <w:t>总</w:t>
        </w:r>
        <w:r w:rsidR="000F3AA0" w:rsidRPr="000F3AA0">
          <w:rPr>
            <w:rStyle w:val="afa"/>
            <w:rFonts w:eastAsia="微软雅黑"/>
          </w:rPr>
          <w:t xml:space="preserve">  </w:t>
        </w:r>
        <w:r w:rsidR="000F3AA0" w:rsidRPr="000F3AA0">
          <w:rPr>
            <w:rStyle w:val="afa"/>
            <w:rFonts w:eastAsia="微软雅黑"/>
          </w:rPr>
          <w:t>则</w:t>
        </w:r>
        <w:r w:rsidR="000F3AA0" w:rsidRPr="000F3AA0">
          <w:rPr>
            <w:webHidden/>
          </w:rPr>
          <w:tab/>
        </w:r>
        <w:r w:rsidRPr="000F3AA0">
          <w:rPr>
            <w:webHidden/>
          </w:rPr>
          <w:fldChar w:fldCharType="begin"/>
        </w:r>
        <w:r w:rsidR="000F3AA0" w:rsidRPr="000F3AA0">
          <w:rPr>
            <w:webHidden/>
          </w:rPr>
          <w:instrText xml:space="preserve"> PAGEREF _Toc487100446 \h </w:instrText>
        </w:r>
        <w:r w:rsidRPr="000F3AA0">
          <w:rPr>
            <w:webHidden/>
          </w:rPr>
        </w:r>
        <w:r w:rsidRPr="000F3AA0">
          <w:rPr>
            <w:webHidden/>
          </w:rPr>
          <w:fldChar w:fldCharType="separate"/>
        </w:r>
        <w:r w:rsidR="00762C6D">
          <w:rPr>
            <w:webHidden/>
          </w:rPr>
          <w:t>1</w:t>
        </w:r>
        <w:r w:rsidRPr="000F3AA0">
          <w:rPr>
            <w:webHidden/>
          </w:rPr>
          <w:fldChar w:fldCharType="end"/>
        </w:r>
      </w:hyperlink>
    </w:p>
    <w:p w:rsidR="000F3AA0" w:rsidRPr="000F3AA0" w:rsidRDefault="00022F1B" w:rsidP="00511B63">
      <w:pPr>
        <w:pStyle w:val="1"/>
      </w:pPr>
      <w:hyperlink w:anchor="_Toc487100447" w:history="1">
        <w:r w:rsidR="000F3AA0" w:rsidRPr="000F3AA0">
          <w:rPr>
            <w:rStyle w:val="afa"/>
            <w:rFonts w:eastAsia="微软雅黑"/>
          </w:rPr>
          <w:t xml:space="preserve">2  </w:t>
        </w:r>
        <w:r w:rsidR="000F3AA0" w:rsidRPr="000F3AA0">
          <w:rPr>
            <w:rStyle w:val="afa"/>
            <w:rFonts w:eastAsia="微软雅黑"/>
          </w:rPr>
          <w:t>术</w:t>
        </w:r>
        <w:r w:rsidR="000F3AA0" w:rsidRPr="000F3AA0">
          <w:rPr>
            <w:rStyle w:val="afa"/>
            <w:rFonts w:eastAsia="微软雅黑"/>
          </w:rPr>
          <w:t xml:space="preserve">  </w:t>
        </w:r>
        <w:r w:rsidR="000F3AA0" w:rsidRPr="000F3AA0">
          <w:rPr>
            <w:rStyle w:val="afa"/>
            <w:rFonts w:eastAsia="微软雅黑"/>
          </w:rPr>
          <w:t>语</w:t>
        </w:r>
        <w:r w:rsidR="000F3AA0" w:rsidRPr="000F3AA0">
          <w:rPr>
            <w:webHidden/>
          </w:rPr>
          <w:tab/>
        </w:r>
        <w:r w:rsidR="00C46C60">
          <w:rPr>
            <w:webHidden/>
          </w:rPr>
          <w:t>2</w:t>
        </w:r>
      </w:hyperlink>
    </w:p>
    <w:p w:rsidR="000F3AA0" w:rsidRPr="000F3AA0" w:rsidRDefault="00022F1B" w:rsidP="00511B63">
      <w:pPr>
        <w:pStyle w:val="1"/>
      </w:pPr>
      <w:hyperlink w:anchor="_Toc487100448" w:history="1">
        <w:r w:rsidR="000F3AA0" w:rsidRPr="000F3AA0">
          <w:rPr>
            <w:rStyle w:val="afa"/>
            <w:rFonts w:eastAsia="微软雅黑"/>
          </w:rPr>
          <w:t xml:space="preserve">3  </w:t>
        </w:r>
        <w:r w:rsidR="000F3AA0" w:rsidRPr="000F3AA0">
          <w:rPr>
            <w:rStyle w:val="afa"/>
            <w:rFonts w:eastAsia="微软雅黑"/>
          </w:rPr>
          <w:t>基本规定</w:t>
        </w:r>
        <w:r w:rsidR="000F3AA0" w:rsidRPr="000F3AA0">
          <w:rPr>
            <w:webHidden/>
          </w:rPr>
          <w:tab/>
        </w:r>
        <w:r w:rsidR="00C46C60">
          <w:rPr>
            <w:webHidden/>
          </w:rPr>
          <w:t>4</w:t>
        </w:r>
      </w:hyperlink>
    </w:p>
    <w:p w:rsidR="000F3AA0" w:rsidRPr="000F3AA0" w:rsidRDefault="00022F1B" w:rsidP="00511B63">
      <w:pPr>
        <w:pStyle w:val="1"/>
      </w:pPr>
      <w:hyperlink w:anchor="_Toc487100451" w:history="1">
        <w:r w:rsidR="000F3AA0" w:rsidRPr="000F3AA0">
          <w:rPr>
            <w:rStyle w:val="afa"/>
            <w:rFonts w:eastAsia="微软雅黑"/>
          </w:rPr>
          <w:t xml:space="preserve">4  </w:t>
        </w:r>
        <w:r w:rsidR="000F3AA0" w:rsidRPr="000F3AA0">
          <w:rPr>
            <w:rStyle w:val="afa"/>
            <w:rFonts w:eastAsia="微软雅黑"/>
          </w:rPr>
          <w:t>碳排放计算</w:t>
        </w:r>
        <w:r w:rsidR="000F3AA0" w:rsidRPr="000F3AA0">
          <w:rPr>
            <w:webHidden/>
          </w:rPr>
          <w:tab/>
        </w:r>
        <w:r w:rsidR="00C46C60">
          <w:rPr>
            <w:webHidden/>
          </w:rPr>
          <w:t>6</w:t>
        </w:r>
      </w:hyperlink>
    </w:p>
    <w:p w:rsidR="000F3AA0" w:rsidRPr="000F3AA0" w:rsidRDefault="00022F1B" w:rsidP="00511B63">
      <w:pPr>
        <w:pStyle w:val="1"/>
      </w:pPr>
      <w:hyperlink w:anchor="_Toc487100452" w:history="1">
        <w:r w:rsidR="000F3AA0">
          <w:rPr>
            <w:rStyle w:val="afa"/>
          </w:rPr>
          <w:t xml:space="preserve">4.1 </w:t>
        </w:r>
        <w:r w:rsidR="000F3AA0" w:rsidRPr="000F3AA0">
          <w:rPr>
            <w:rStyle w:val="afa"/>
          </w:rPr>
          <w:t>一般规定</w:t>
        </w:r>
        <w:r w:rsidR="000F3AA0" w:rsidRPr="000F3AA0">
          <w:rPr>
            <w:webHidden/>
          </w:rPr>
          <w:tab/>
        </w:r>
        <w:r w:rsidR="00C46C60">
          <w:rPr>
            <w:webHidden/>
          </w:rPr>
          <w:t>6</w:t>
        </w:r>
      </w:hyperlink>
    </w:p>
    <w:p w:rsidR="000F3AA0" w:rsidRPr="000F3AA0" w:rsidRDefault="00022F1B" w:rsidP="00511B63">
      <w:pPr>
        <w:pStyle w:val="1"/>
      </w:pPr>
      <w:hyperlink w:anchor="_Toc487100455" w:history="1">
        <w:r w:rsidR="000F3AA0">
          <w:rPr>
            <w:rStyle w:val="afa"/>
          </w:rPr>
          <w:t xml:space="preserve">4.2 </w:t>
        </w:r>
        <w:r w:rsidR="000F3AA0" w:rsidRPr="000F3AA0">
          <w:rPr>
            <w:rStyle w:val="afa"/>
          </w:rPr>
          <w:t>数据采集</w:t>
        </w:r>
        <w:r w:rsidR="000F3AA0" w:rsidRPr="000F3AA0">
          <w:rPr>
            <w:webHidden/>
          </w:rPr>
          <w:tab/>
        </w:r>
        <w:r w:rsidR="00C46C60">
          <w:rPr>
            <w:webHidden/>
          </w:rPr>
          <w:t>6</w:t>
        </w:r>
      </w:hyperlink>
    </w:p>
    <w:p w:rsidR="000F3AA0" w:rsidRPr="000F3AA0" w:rsidRDefault="00022F1B" w:rsidP="00511B63">
      <w:pPr>
        <w:pStyle w:val="1"/>
      </w:pPr>
      <w:hyperlink w:anchor="_Toc487100460" w:history="1">
        <w:r w:rsidR="000F3AA0" w:rsidRPr="000F3AA0">
          <w:rPr>
            <w:rStyle w:val="afa"/>
          </w:rPr>
          <w:t xml:space="preserve">4.3 </w:t>
        </w:r>
        <w:r w:rsidR="000F3AA0" w:rsidRPr="000F3AA0">
          <w:rPr>
            <w:rStyle w:val="afa"/>
          </w:rPr>
          <w:t>数据验证</w:t>
        </w:r>
        <w:r w:rsidR="000F3AA0" w:rsidRPr="000F3AA0">
          <w:rPr>
            <w:webHidden/>
          </w:rPr>
          <w:tab/>
        </w:r>
        <w:r w:rsidR="00C46C60">
          <w:rPr>
            <w:webHidden/>
          </w:rPr>
          <w:t>8</w:t>
        </w:r>
      </w:hyperlink>
    </w:p>
    <w:p w:rsidR="000F3AA0" w:rsidRPr="000F3AA0" w:rsidRDefault="00022F1B" w:rsidP="00511B63">
      <w:pPr>
        <w:pStyle w:val="1"/>
      </w:pPr>
      <w:hyperlink w:anchor="_Toc487100461" w:history="1">
        <w:r w:rsidR="000F3AA0" w:rsidRPr="000F3AA0">
          <w:rPr>
            <w:rStyle w:val="afa"/>
          </w:rPr>
          <w:t>4.4</w:t>
        </w:r>
        <w:r w:rsidR="000F3AA0" w:rsidRPr="000F3AA0">
          <w:rPr>
            <w:rStyle w:val="afa"/>
          </w:rPr>
          <w:t>数据计算</w:t>
        </w:r>
        <w:r w:rsidR="000F3AA0" w:rsidRPr="000F3AA0">
          <w:rPr>
            <w:webHidden/>
          </w:rPr>
          <w:tab/>
        </w:r>
        <w:r w:rsidR="00C46C60">
          <w:rPr>
            <w:webHidden/>
          </w:rPr>
          <w:t>9</w:t>
        </w:r>
      </w:hyperlink>
    </w:p>
    <w:p w:rsidR="000F3AA0" w:rsidRPr="000F3AA0" w:rsidRDefault="00022F1B" w:rsidP="00511B63">
      <w:pPr>
        <w:pStyle w:val="1"/>
      </w:pPr>
      <w:hyperlink w:anchor="_Toc487100462" w:history="1">
        <w:r w:rsidR="000F3AA0" w:rsidRPr="000F3AA0">
          <w:rPr>
            <w:rStyle w:val="afa"/>
            <w:rFonts w:eastAsia="微软雅黑"/>
          </w:rPr>
          <w:t xml:space="preserve">5  </w:t>
        </w:r>
        <w:r w:rsidR="000F3AA0" w:rsidRPr="000F3AA0">
          <w:rPr>
            <w:rStyle w:val="afa"/>
            <w:rFonts w:eastAsia="微软雅黑"/>
          </w:rPr>
          <w:t>混凝土碳足迹报告</w:t>
        </w:r>
        <w:r w:rsidR="000F3AA0" w:rsidRPr="000F3AA0">
          <w:rPr>
            <w:webHidden/>
          </w:rPr>
          <w:tab/>
        </w:r>
        <w:r w:rsidR="00637220" w:rsidRPr="000F3AA0">
          <w:rPr>
            <w:webHidden/>
          </w:rPr>
          <w:fldChar w:fldCharType="begin"/>
        </w:r>
        <w:r w:rsidR="000F3AA0" w:rsidRPr="000F3AA0">
          <w:rPr>
            <w:webHidden/>
          </w:rPr>
          <w:instrText xml:space="preserve"> PAGEREF _Toc487100462 \h </w:instrText>
        </w:r>
        <w:r w:rsidR="00637220" w:rsidRPr="000F3AA0">
          <w:rPr>
            <w:webHidden/>
          </w:rPr>
        </w:r>
        <w:r w:rsidR="00637220" w:rsidRPr="000F3AA0">
          <w:rPr>
            <w:webHidden/>
          </w:rPr>
          <w:fldChar w:fldCharType="separate"/>
        </w:r>
        <w:r w:rsidR="00762C6D">
          <w:rPr>
            <w:webHidden/>
          </w:rPr>
          <w:t>1</w:t>
        </w:r>
        <w:r w:rsidR="00C46C60">
          <w:rPr>
            <w:webHidden/>
          </w:rPr>
          <w:t>2</w:t>
        </w:r>
        <w:r w:rsidR="00637220" w:rsidRPr="000F3AA0">
          <w:rPr>
            <w:webHidden/>
          </w:rPr>
          <w:fldChar w:fldCharType="end"/>
        </w:r>
      </w:hyperlink>
    </w:p>
    <w:p w:rsidR="000F3AA0" w:rsidRPr="000F3AA0" w:rsidRDefault="00022F1B" w:rsidP="00511B63">
      <w:pPr>
        <w:pStyle w:val="1"/>
      </w:pPr>
      <w:hyperlink w:anchor="_Toc487100464" w:history="1">
        <w:r w:rsidR="000F3AA0" w:rsidRPr="000F3AA0">
          <w:rPr>
            <w:rStyle w:val="afa"/>
            <w:rFonts w:eastAsia="微软雅黑"/>
          </w:rPr>
          <w:t>附</w:t>
        </w:r>
        <w:r w:rsidR="000F3AA0" w:rsidRPr="000F3AA0">
          <w:rPr>
            <w:rStyle w:val="afa"/>
            <w:rFonts w:eastAsia="微软雅黑"/>
          </w:rPr>
          <w:t xml:space="preserve"> </w:t>
        </w:r>
        <w:r w:rsidR="000F3AA0" w:rsidRPr="000F3AA0">
          <w:rPr>
            <w:rStyle w:val="afa"/>
            <w:rFonts w:eastAsia="微软雅黑"/>
          </w:rPr>
          <w:t>录</w:t>
        </w:r>
        <w:r w:rsidR="000F3AA0" w:rsidRPr="000F3AA0">
          <w:rPr>
            <w:rStyle w:val="afa"/>
            <w:rFonts w:eastAsia="微软雅黑"/>
          </w:rPr>
          <w:t xml:space="preserve"> A</w:t>
        </w:r>
        <w:r w:rsidR="0048515C">
          <w:rPr>
            <w:rStyle w:val="afa"/>
            <w:rFonts w:eastAsia="微软雅黑"/>
          </w:rPr>
          <w:t xml:space="preserve">  </w:t>
        </w:r>
        <w:r w:rsidR="0048515C">
          <w:rPr>
            <w:rStyle w:val="afa"/>
            <w:rFonts w:eastAsia="微软雅黑" w:hint="eastAsia"/>
          </w:rPr>
          <w:t>数据收集表</w:t>
        </w:r>
        <w:r w:rsidR="000F3AA0" w:rsidRPr="000F3AA0">
          <w:rPr>
            <w:webHidden/>
          </w:rPr>
          <w:tab/>
        </w:r>
        <w:r w:rsidR="00637220" w:rsidRPr="000F3AA0">
          <w:rPr>
            <w:webHidden/>
          </w:rPr>
          <w:fldChar w:fldCharType="begin"/>
        </w:r>
        <w:r w:rsidR="000F3AA0" w:rsidRPr="000F3AA0">
          <w:rPr>
            <w:webHidden/>
          </w:rPr>
          <w:instrText xml:space="preserve"> PAGEREF _Toc487100464 \h </w:instrText>
        </w:r>
        <w:r w:rsidR="00637220" w:rsidRPr="000F3AA0">
          <w:rPr>
            <w:webHidden/>
          </w:rPr>
        </w:r>
        <w:r w:rsidR="00637220" w:rsidRPr="000F3AA0">
          <w:rPr>
            <w:webHidden/>
          </w:rPr>
          <w:fldChar w:fldCharType="separate"/>
        </w:r>
        <w:r w:rsidR="00762C6D">
          <w:rPr>
            <w:webHidden/>
          </w:rPr>
          <w:t>1</w:t>
        </w:r>
        <w:r w:rsidR="00C46C60">
          <w:rPr>
            <w:webHidden/>
          </w:rPr>
          <w:t>4</w:t>
        </w:r>
        <w:r w:rsidR="00637220" w:rsidRPr="000F3AA0">
          <w:rPr>
            <w:webHidden/>
          </w:rPr>
          <w:fldChar w:fldCharType="end"/>
        </w:r>
      </w:hyperlink>
    </w:p>
    <w:p w:rsidR="002C087F" w:rsidRDefault="00637220" w:rsidP="000F3AA0">
      <w:pPr>
        <w:spacing w:line="360" w:lineRule="auto"/>
        <w:rPr>
          <w:rFonts w:ascii="Times New Roman" w:eastAsia="宋体" w:hAnsi="Times New Roman" w:cs="Times New Roman"/>
          <w:szCs w:val="21"/>
        </w:rPr>
      </w:pPr>
      <w:r w:rsidRPr="000F3AA0">
        <w:rPr>
          <w:rFonts w:ascii="Times New Roman" w:eastAsia="宋体" w:hAnsi="Times New Roman" w:cs="Times New Roman"/>
          <w:sz w:val="24"/>
          <w:szCs w:val="24"/>
        </w:rPr>
        <w:fldChar w:fldCharType="end"/>
      </w: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2C087F" w:rsidRDefault="002C087F"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Default="00511B63" w:rsidP="002C087F">
      <w:pPr>
        <w:jc w:val="center"/>
        <w:rPr>
          <w:rFonts w:ascii="Times New Roman" w:eastAsia="宋体" w:hAnsi="Times New Roman" w:cs="Times New Roman"/>
          <w:szCs w:val="21"/>
        </w:rPr>
      </w:pPr>
    </w:p>
    <w:p w:rsidR="00511B63" w:rsidRPr="00862D6A" w:rsidRDefault="00511B63" w:rsidP="00511B63">
      <w:pPr>
        <w:keepNext/>
        <w:keepLines/>
        <w:widowControl/>
        <w:spacing w:before="240" w:line="259" w:lineRule="auto"/>
        <w:jc w:val="center"/>
        <w:rPr>
          <w:rFonts w:ascii="Cambria" w:eastAsia="宋体" w:hAnsi="Cambria" w:cs="Times New Roman"/>
          <w:b/>
          <w:kern w:val="0"/>
          <w:sz w:val="32"/>
          <w:szCs w:val="32"/>
        </w:rPr>
      </w:pPr>
      <w:r>
        <w:rPr>
          <w:rFonts w:ascii="Cambria" w:eastAsia="宋体" w:hAnsi="Cambria" w:cs="Times New Roman" w:hint="eastAsia"/>
          <w:b/>
          <w:kern w:val="0"/>
          <w:sz w:val="32"/>
          <w:szCs w:val="32"/>
        </w:rPr>
        <w:lastRenderedPageBreak/>
        <w:t>Contents</w:t>
      </w:r>
    </w:p>
    <w:p w:rsidR="00511B63" w:rsidRPr="000F3AA0" w:rsidRDefault="00637220" w:rsidP="00511B63">
      <w:pPr>
        <w:pStyle w:val="1"/>
      </w:pPr>
      <w:r w:rsidRPr="000F3AA0">
        <w:rPr>
          <w:rFonts w:eastAsia="宋体"/>
        </w:rPr>
        <w:fldChar w:fldCharType="begin"/>
      </w:r>
      <w:r w:rsidR="00511B63" w:rsidRPr="000F3AA0">
        <w:rPr>
          <w:rFonts w:eastAsia="宋体"/>
        </w:rPr>
        <w:instrText xml:space="preserve"> TOC \o "1-3" \h \z \u </w:instrText>
      </w:r>
      <w:r w:rsidRPr="000F3AA0">
        <w:rPr>
          <w:rFonts w:eastAsia="宋体"/>
        </w:rPr>
        <w:fldChar w:fldCharType="separate"/>
      </w:r>
      <w:hyperlink w:anchor="_Toc487100446" w:history="1">
        <w:r w:rsidR="00511B63" w:rsidRPr="000F3AA0">
          <w:rPr>
            <w:rStyle w:val="afa"/>
            <w:rFonts w:eastAsia="微软雅黑"/>
          </w:rPr>
          <w:t xml:space="preserve">1  </w:t>
        </w:r>
        <w:r w:rsidR="00511B63">
          <w:rPr>
            <w:rStyle w:val="afa"/>
            <w:rFonts w:eastAsia="微软雅黑" w:hint="eastAsia"/>
          </w:rPr>
          <w:t>G</w:t>
        </w:r>
        <w:r w:rsidR="00511B63">
          <w:rPr>
            <w:rStyle w:val="afa"/>
            <w:rFonts w:eastAsia="微软雅黑"/>
          </w:rPr>
          <w:t>eneral povisions</w:t>
        </w:r>
        <w:r w:rsidR="00511B63" w:rsidRPr="000F3AA0">
          <w:rPr>
            <w:webHidden/>
          </w:rPr>
          <w:tab/>
        </w:r>
        <w:r w:rsidRPr="000F3AA0">
          <w:rPr>
            <w:webHidden/>
          </w:rPr>
          <w:fldChar w:fldCharType="begin"/>
        </w:r>
        <w:r w:rsidR="00511B63" w:rsidRPr="000F3AA0">
          <w:rPr>
            <w:webHidden/>
          </w:rPr>
          <w:instrText xml:space="preserve"> PAGEREF _Toc487100446 \h </w:instrText>
        </w:r>
        <w:r w:rsidRPr="000F3AA0">
          <w:rPr>
            <w:webHidden/>
          </w:rPr>
        </w:r>
        <w:r w:rsidRPr="000F3AA0">
          <w:rPr>
            <w:webHidden/>
          </w:rPr>
          <w:fldChar w:fldCharType="separate"/>
        </w:r>
        <w:r w:rsidR="00762C6D">
          <w:rPr>
            <w:webHidden/>
          </w:rPr>
          <w:t>1</w:t>
        </w:r>
        <w:r w:rsidRPr="000F3AA0">
          <w:rPr>
            <w:webHidden/>
          </w:rPr>
          <w:fldChar w:fldCharType="end"/>
        </w:r>
      </w:hyperlink>
    </w:p>
    <w:p w:rsidR="00511B63" w:rsidRPr="000F3AA0" w:rsidRDefault="00022F1B" w:rsidP="00511B63">
      <w:pPr>
        <w:pStyle w:val="1"/>
      </w:pPr>
      <w:hyperlink w:anchor="_Toc487100447" w:history="1">
        <w:r w:rsidR="00511B63" w:rsidRPr="000F3AA0">
          <w:rPr>
            <w:rStyle w:val="afa"/>
            <w:rFonts w:eastAsia="微软雅黑"/>
          </w:rPr>
          <w:t>2</w:t>
        </w:r>
        <w:r w:rsidR="00511B63">
          <w:rPr>
            <w:rStyle w:val="afa"/>
            <w:rFonts w:eastAsia="微软雅黑"/>
          </w:rPr>
          <w:t xml:space="preserve">  </w:t>
        </w:r>
        <w:r w:rsidR="00511B63">
          <w:rPr>
            <w:rStyle w:val="afa"/>
            <w:rFonts w:eastAsia="微软雅黑" w:hint="eastAsia"/>
          </w:rPr>
          <w:t>T</w:t>
        </w:r>
        <w:r w:rsidR="00511B63">
          <w:rPr>
            <w:rStyle w:val="afa"/>
            <w:rFonts w:eastAsia="微软雅黑"/>
          </w:rPr>
          <w:t>erms</w:t>
        </w:r>
        <w:r w:rsidR="00511B63" w:rsidRPr="000F3AA0">
          <w:rPr>
            <w:webHidden/>
          </w:rPr>
          <w:tab/>
        </w:r>
        <w:r w:rsidR="00C46C60">
          <w:rPr>
            <w:webHidden/>
          </w:rPr>
          <w:t>2</w:t>
        </w:r>
      </w:hyperlink>
    </w:p>
    <w:p w:rsidR="00511B63" w:rsidRPr="000F3AA0" w:rsidRDefault="00022F1B" w:rsidP="00511B63">
      <w:pPr>
        <w:pStyle w:val="1"/>
      </w:pPr>
      <w:hyperlink w:anchor="_Toc487100448" w:history="1">
        <w:r w:rsidR="00511B63" w:rsidRPr="000F3AA0">
          <w:rPr>
            <w:rStyle w:val="afa"/>
            <w:rFonts w:eastAsia="微软雅黑"/>
          </w:rPr>
          <w:t xml:space="preserve">3  </w:t>
        </w:r>
        <w:r w:rsidR="00511B63">
          <w:rPr>
            <w:rStyle w:val="afa"/>
            <w:rFonts w:eastAsia="微软雅黑" w:hint="eastAsia"/>
          </w:rPr>
          <w:t>B</w:t>
        </w:r>
        <w:r w:rsidR="00511B63">
          <w:rPr>
            <w:rStyle w:val="afa"/>
            <w:rFonts w:eastAsia="微软雅黑"/>
          </w:rPr>
          <w:t>asic requirements</w:t>
        </w:r>
        <w:r w:rsidR="00511B63" w:rsidRPr="000F3AA0">
          <w:rPr>
            <w:webHidden/>
          </w:rPr>
          <w:tab/>
        </w:r>
        <w:r w:rsidR="00C46C60">
          <w:rPr>
            <w:webHidden/>
          </w:rPr>
          <w:t>4</w:t>
        </w:r>
      </w:hyperlink>
    </w:p>
    <w:p w:rsidR="00511B63" w:rsidRPr="000F3AA0" w:rsidRDefault="00022F1B" w:rsidP="00511B63">
      <w:pPr>
        <w:pStyle w:val="1"/>
      </w:pPr>
      <w:hyperlink w:anchor="_Toc487100451" w:history="1">
        <w:r w:rsidR="00511B63" w:rsidRPr="000F3AA0">
          <w:rPr>
            <w:rStyle w:val="afa"/>
            <w:rFonts w:eastAsia="微软雅黑"/>
          </w:rPr>
          <w:t xml:space="preserve">4  </w:t>
        </w:r>
        <w:r w:rsidR="00511B63">
          <w:rPr>
            <w:rStyle w:val="afa"/>
            <w:rFonts w:eastAsia="微软雅黑" w:hint="eastAsia"/>
          </w:rPr>
          <w:t>C</w:t>
        </w:r>
        <w:r w:rsidR="00511B63">
          <w:rPr>
            <w:rStyle w:val="afa"/>
            <w:rFonts w:eastAsia="微软雅黑"/>
          </w:rPr>
          <w:t>arbon emissions calculation</w:t>
        </w:r>
        <w:r w:rsidR="00511B63" w:rsidRPr="000F3AA0">
          <w:rPr>
            <w:webHidden/>
          </w:rPr>
          <w:tab/>
        </w:r>
        <w:r w:rsidR="00C46C60">
          <w:rPr>
            <w:webHidden/>
          </w:rPr>
          <w:t>6</w:t>
        </w:r>
      </w:hyperlink>
    </w:p>
    <w:p w:rsidR="00511B63" w:rsidRPr="000F3AA0" w:rsidRDefault="00022F1B" w:rsidP="00511B63">
      <w:pPr>
        <w:pStyle w:val="1"/>
      </w:pPr>
      <w:hyperlink w:anchor="_Toc487100452" w:history="1">
        <w:r w:rsidR="00511B63">
          <w:rPr>
            <w:rStyle w:val="afa"/>
          </w:rPr>
          <w:t xml:space="preserve">4.1  </w:t>
        </w:r>
        <w:r w:rsidR="00511B63">
          <w:rPr>
            <w:rStyle w:val="afa"/>
            <w:rFonts w:hint="eastAsia"/>
          </w:rPr>
          <w:t>G</w:t>
        </w:r>
        <w:r w:rsidR="00511B63">
          <w:rPr>
            <w:rStyle w:val="afa"/>
          </w:rPr>
          <w:t>eneral rule</w:t>
        </w:r>
        <w:r w:rsidR="00511B63" w:rsidRPr="000F3AA0">
          <w:rPr>
            <w:webHidden/>
          </w:rPr>
          <w:tab/>
        </w:r>
        <w:r w:rsidR="00C46C60">
          <w:rPr>
            <w:webHidden/>
          </w:rPr>
          <w:t>6</w:t>
        </w:r>
      </w:hyperlink>
    </w:p>
    <w:p w:rsidR="00511B63" w:rsidRPr="000F3AA0" w:rsidRDefault="00022F1B" w:rsidP="00511B63">
      <w:pPr>
        <w:pStyle w:val="1"/>
      </w:pPr>
      <w:hyperlink w:anchor="_Toc487100455" w:history="1">
        <w:r w:rsidR="00511B63">
          <w:rPr>
            <w:rStyle w:val="afa"/>
          </w:rPr>
          <w:t xml:space="preserve">4.2  </w:t>
        </w:r>
        <w:r w:rsidR="00511B63">
          <w:rPr>
            <w:rStyle w:val="afa"/>
            <w:rFonts w:hint="eastAsia"/>
          </w:rPr>
          <w:t>D</w:t>
        </w:r>
        <w:r w:rsidR="00511B63">
          <w:rPr>
            <w:rStyle w:val="afa"/>
          </w:rPr>
          <w:t>ata acquisition</w:t>
        </w:r>
        <w:r w:rsidR="00511B63" w:rsidRPr="000F3AA0">
          <w:rPr>
            <w:webHidden/>
          </w:rPr>
          <w:tab/>
        </w:r>
        <w:r w:rsidR="00C46C60">
          <w:rPr>
            <w:webHidden/>
          </w:rPr>
          <w:t>6</w:t>
        </w:r>
      </w:hyperlink>
    </w:p>
    <w:p w:rsidR="00511B63" w:rsidRPr="000F3AA0" w:rsidRDefault="00022F1B" w:rsidP="00511B63">
      <w:pPr>
        <w:pStyle w:val="1"/>
      </w:pPr>
      <w:hyperlink w:anchor="_Toc487100460" w:history="1">
        <w:r w:rsidR="00511B63" w:rsidRPr="000F3AA0">
          <w:rPr>
            <w:rStyle w:val="afa"/>
          </w:rPr>
          <w:t xml:space="preserve">4.3 </w:t>
        </w:r>
        <w:r w:rsidR="00511B63">
          <w:rPr>
            <w:rStyle w:val="afa"/>
          </w:rPr>
          <w:t xml:space="preserve"> </w:t>
        </w:r>
        <w:r w:rsidR="00511B63">
          <w:rPr>
            <w:rStyle w:val="afa"/>
            <w:rFonts w:hint="eastAsia"/>
          </w:rPr>
          <w:t>D</w:t>
        </w:r>
        <w:r w:rsidR="00511B63">
          <w:rPr>
            <w:rStyle w:val="afa"/>
          </w:rPr>
          <w:t>ata validation</w:t>
        </w:r>
        <w:r w:rsidR="00511B63" w:rsidRPr="000F3AA0">
          <w:rPr>
            <w:webHidden/>
          </w:rPr>
          <w:tab/>
        </w:r>
        <w:r w:rsidR="00C46C60">
          <w:rPr>
            <w:webHidden/>
          </w:rPr>
          <w:t>8</w:t>
        </w:r>
      </w:hyperlink>
    </w:p>
    <w:p w:rsidR="00511B63" w:rsidRPr="000F3AA0" w:rsidRDefault="00022F1B" w:rsidP="00511B63">
      <w:pPr>
        <w:pStyle w:val="1"/>
      </w:pPr>
      <w:hyperlink w:anchor="_Toc487100461" w:history="1">
        <w:r w:rsidR="00511B63" w:rsidRPr="000F3AA0">
          <w:rPr>
            <w:rStyle w:val="afa"/>
          </w:rPr>
          <w:t>4.4</w:t>
        </w:r>
        <w:r w:rsidR="00511B63">
          <w:rPr>
            <w:rStyle w:val="afa"/>
          </w:rPr>
          <w:t xml:space="preserve">  </w:t>
        </w:r>
        <w:r w:rsidR="00511B63">
          <w:rPr>
            <w:rStyle w:val="afa"/>
            <w:rFonts w:hint="eastAsia"/>
          </w:rPr>
          <w:t>D</w:t>
        </w:r>
        <w:r w:rsidR="00511B63">
          <w:rPr>
            <w:rStyle w:val="afa"/>
          </w:rPr>
          <w:t>ata calculation</w:t>
        </w:r>
        <w:r w:rsidR="00511B63" w:rsidRPr="000F3AA0">
          <w:rPr>
            <w:webHidden/>
          </w:rPr>
          <w:tab/>
        </w:r>
        <w:r w:rsidR="00C46C60">
          <w:rPr>
            <w:webHidden/>
          </w:rPr>
          <w:t>9</w:t>
        </w:r>
      </w:hyperlink>
    </w:p>
    <w:p w:rsidR="00511B63" w:rsidRPr="000F3AA0" w:rsidRDefault="00022F1B" w:rsidP="00511B63">
      <w:pPr>
        <w:pStyle w:val="1"/>
      </w:pPr>
      <w:hyperlink w:anchor="_Toc487100462" w:history="1">
        <w:r w:rsidR="00511B63" w:rsidRPr="000F3AA0">
          <w:rPr>
            <w:rStyle w:val="afa"/>
            <w:rFonts w:eastAsia="微软雅黑"/>
          </w:rPr>
          <w:t xml:space="preserve">5  </w:t>
        </w:r>
        <w:r w:rsidR="00511B63">
          <w:rPr>
            <w:rStyle w:val="afa"/>
            <w:rFonts w:eastAsia="微软雅黑" w:hint="eastAsia"/>
          </w:rPr>
          <w:t>C</w:t>
        </w:r>
        <w:r w:rsidR="00511B63">
          <w:rPr>
            <w:rStyle w:val="afa"/>
            <w:rFonts w:eastAsia="微软雅黑"/>
          </w:rPr>
          <w:t>oncrete carbon footprint report</w:t>
        </w:r>
        <w:r w:rsidR="00511B63" w:rsidRPr="000F3AA0">
          <w:rPr>
            <w:webHidden/>
          </w:rPr>
          <w:tab/>
        </w:r>
        <w:r w:rsidR="00637220" w:rsidRPr="000F3AA0">
          <w:rPr>
            <w:webHidden/>
          </w:rPr>
          <w:fldChar w:fldCharType="begin"/>
        </w:r>
        <w:r w:rsidR="00511B63" w:rsidRPr="000F3AA0">
          <w:rPr>
            <w:webHidden/>
          </w:rPr>
          <w:instrText xml:space="preserve"> PAGEREF _Toc487100462 \h </w:instrText>
        </w:r>
        <w:r w:rsidR="00637220" w:rsidRPr="000F3AA0">
          <w:rPr>
            <w:webHidden/>
          </w:rPr>
        </w:r>
        <w:r w:rsidR="00637220" w:rsidRPr="000F3AA0">
          <w:rPr>
            <w:webHidden/>
          </w:rPr>
          <w:fldChar w:fldCharType="separate"/>
        </w:r>
        <w:r w:rsidR="00762C6D">
          <w:rPr>
            <w:webHidden/>
          </w:rPr>
          <w:t>1</w:t>
        </w:r>
        <w:r w:rsidR="00C46C60">
          <w:rPr>
            <w:webHidden/>
          </w:rPr>
          <w:t>2</w:t>
        </w:r>
        <w:r w:rsidR="00637220" w:rsidRPr="000F3AA0">
          <w:rPr>
            <w:webHidden/>
          </w:rPr>
          <w:fldChar w:fldCharType="end"/>
        </w:r>
      </w:hyperlink>
    </w:p>
    <w:p w:rsidR="00511B63" w:rsidRPr="00511B63" w:rsidRDefault="00511B63" w:rsidP="00511B63">
      <w:pPr>
        <w:pStyle w:val="1"/>
        <w:rPr>
          <w:rStyle w:val="afa"/>
          <w:rFonts w:eastAsia="微软雅黑"/>
        </w:rPr>
      </w:pPr>
      <w:r w:rsidRPr="00511B63">
        <w:rPr>
          <w:rStyle w:val="afa"/>
          <w:rFonts w:eastAsia="微软雅黑" w:hint="eastAsia"/>
          <w:color w:val="auto"/>
          <w:u w:val="none"/>
        </w:rPr>
        <w:t>A</w:t>
      </w:r>
      <w:hyperlink w:anchor="_Toc487100464" w:history="1">
        <w:r w:rsidRPr="00511B63">
          <w:rPr>
            <w:rStyle w:val="afa"/>
            <w:rFonts w:eastAsia="微软雅黑" w:hint="eastAsia"/>
          </w:rPr>
          <w:t>ppendix</w:t>
        </w:r>
        <w:r>
          <w:rPr>
            <w:rStyle w:val="afa"/>
            <w:rFonts w:eastAsia="微软雅黑"/>
          </w:rPr>
          <w:t xml:space="preserve"> A Data collection table</w:t>
        </w:r>
        <w:r w:rsidRPr="00511B63">
          <w:rPr>
            <w:rStyle w:val="afa"/>
            <w:rFonts w:eastAsia="微软雅黑"/>
            <w:webHidden/>
          </w:rPr>
          <w:tab/>
        </w:r>
        <w:r w:rsidR="00637220" w:rsidRPr="00511B63">
          <w:rPr>
            <w:rStyle w:val="afa"/>
            <w:rFonts w:eastAsia="微软雅黑"/>
            <w:webHidden/>
          </w:rPr>
          <w:fldChar w:fldCharType="begin"/>
        </w:r>
        <w:r w:rsidRPr="00511B63">
          <w:rPr>
            <w:rStyle w:val="afa"/>
            <w:rFonts w:eastAsia="微软雅黑"/>
            <w:webHidden/>
          </w:rPr>
          <w:instrText xml:space="preserve"> PAGEREF _Toc487100464 \h </w:instrText>
        </w:r>
        <w:r w:rsidR="00637220" w:rsidRPr="00511B63">
          <w:rPr>
            <w:rStyle w:val="afa"/>
            <w:rFonts w:eastAsia="微软雅黑"/>
            <w:webHidden/>
          </w:rPr>
        </w:r>
        <w:r w:rsidR="00637220" w:rsidRPr="00511B63">
          <w:rPr>
            <w:rStyle w:val="afa"/>
            <w:rFonts w:eastAsia="微软雅黑"/>
            <w:webHidden/>
          </w:rPr>
          <w:fldChar w:fldCharType="separate"/>
        </w:r>
        <w:r w:rsidR="00762C6D">
          <w:rPr>
            <w:rStyle w:val="afa"/>
            <w:rFonts w:eastAsia="微软雅黑"/>
            <w:webHidden/>
          </w:rPr>
          <w:t>1</w:t>
        </w:r>
        <w:r w:rsidR="00C46C60">
          <w:rPr>
            <w:rStyle w:val="afa"/>
            <w:rFonts w:eastAsia="微软雅黑"/>
            <w:webHidden/>
          </w:rPr>
          <w:t>4</w:t>
        </w:r>
        <w:r w:rsidR="00637220" w:rsidRPr="00511B63">
          <w:rPr>
            <w:rStyle w:val="afa"/>
            <w:rFonts w:eastAsia="微软雅黑"/>
            <w:webHidden/>
          </w:rPr>
          <w:fldChar w:fldCharType="end"/>
        </w:r>
      </w:hyperlink>
    </w:p>
    <w:p w:rsidR="00762C6D" w:rsidRDefault="00637220" w:rsidP="002C087F">
      <w:pPr>
        <w:jc w:val="center"/>
        <w:rPr>
          <w:rFonts w:ascii="Times New Roman" w:eastAsia="宋体" w:hAnsi="Times New Roman" w:cs="Times New Roman"/>
          <w:sz w:val="24"/>
          <w:szCs w:val="24"/>
        </w:rPr>
        <w:sectPr w:rsidR="00762C6D" w:rsidSect="00145E64">
          <w:footerReference w:type="default" r:id="rId8"/>
          <w:pgSz w:w="11906" w:h="16838"/>
          <w:pgMar w:top="1440" w:right="1800" w:bottom="1440" w:left="1800" w:header="851" w:footer="992" w:gutter="0"/>
          <w:cols w:space="425"/>
          <w:docGrid w:type="lines" w:linePitch="312"/>
        </w:sectPr>
      </w:pPr>
      <w:r w:rsidRPr="000F3AA0">
        <w:rPr>
          <w:rFonts w:ascii="Times New Roman" w:eastAsia="宋体" w:hAnsi="Times New Roman" w:cs="Times New Roman"/>
          <w:sz w:val="24"/>
          <w:szCs w:val="24"/>
        </w:rPr>
        <w:fldChar w:fldCharType="end"/>
      </w:r>
    </w:p>
    <w:p w:rsidR="00B10904" w:rsidRPr="006F797B" w:rsidRDefault="00494847" w:rsidP="00B10904">
      <w:pPr>
        <w:pStyle w:val="ac"/>
        <w:rPr>
          <w:rFonts w:ascii="微软雅黑" w:eastAsia="微软雅黑" w:hAnsi="微软雅黑" w:cs="Times New Roman"/>
        </w:rPr>
      </w:pPr>
      <w:bookmarkStart w:id="0" w:name="_Toc487100446"/>
      <w:r w:rsidRPr="006F797B">
        <w:rPr>
          <w:rFonts w:ascii="微软雅黑" w:eastAsia="微软雅黑" w:hAnsi="微软雅黑" w:cs="Times New Roman" w:hint="eastAsia"/>
        </w:rPr>
        <w:lastRenderedPageBreak/>
        <w:t>1</w:t>
      </w:r>
      <w:r w:rsidRPr="006F797B">
        <w:rPr>
          <w:rFonts w:ascii="微软雅黑" w:eastAsia="微软雅黑" w:hAnsi="微软雅黑" w:cs="Times New Roman"/>
        </w:rPr>
        <w:t xml:space="preserve">  </w:t>
      </w:r>
      <w:r w:rsidRPr="006F797B">
        <w:rPr>
          <w:rFonts w:ascii="微软雅黑" w:eastAsia="微软雅黑" w:hAnsi="微软雅黑" w:cs="Times New Roman" w:hint="eastAsia"/>
        </w:rPr>
        <w:t>总  则</w:t>
      </w:r>
      <w:bookmarkEnd w:id="0"/>
    </w:p>
    <w:p w:rsidR="00B10904" w:rsidRPr="004D18A0" w:rsidRDefault="006F797B" w:rsidP="006F797B">
      <w:pPr>
        <w:pStyle w:val="ad"/>
        <w:spacing w:beforeLines="0" w:afterLines="0" w:line="360" w:lineRule="auto"/>
        <w:outlineLvl w:val="9"/>
        <w:rPr>
          <w:rFonts w:ascii="Times New Roman" w:eastAsia="宋体"/>
          <w:noProof/>
          <w:kern w:val="2"/>
          <w:sz w:val="24"/>
          <w:szCs w:val="24"/>
        </w:rPr>
      </w:pPr>
      <w:r w:rsidRPr="006F797B">
        <w:rPr>
          <w:rFonts w:ascii="Times New Roman" w:eastAsia="宋体" w:hint="eastAsia"/>
          <w:b/>
          <w:noProof/>
          <w:kern w:val="2"/>
          <w:sz w:val="24"/>
          <w:szCs w:val="24"/>
        </w:rPr>
        <w:t>1.</w:t>
      </w:r>
      <w:r>
        <w:rPr>
          <w:rFonts w:ascii="Times New Roman" w:eastAsia="宋体" w:hint="eastAsia"/>
          <w:noProof/>
          <w:kern w:val="2"/>
          <w:sz w:val="24"/>
          <w:szCs w:val="24"/>
        </w:rPr>
        <w:t>0.1</w:t>
      </w:r>
      <w:r>
        <w:rPr>
          <w:rFonts w:ascii="Times New Roman" w:eastAsia="宋体"/>
          <w:noProof/>
          <w:kern w:val="2"/>
          <w:sz w:val="24"/>
          <w:szCs w:val="24"/>
        </w:rPr>
        <w:t xml:space="preserve">  </w:t>
      </w:r>
      <w:r w:rsidRPr="006F797B">
        <w:rPr>
          <w:rFonts w:ascii="Times New Roman" w:eastAsia="宋体" w:hint="eastAsia"/>
          <w:noProof/>
          <w:kern w:val="2"/>
          <w:sz w:val="24"/>
          <w:szCs w:val="24"/>
        </w:rPr>
        <w:t>为规范混凝土碳排放</w:t>
      </w:r>
      <w:r w:rsidRPr="006F797B">
        <w:rPr>
          <w:rFonts w:ascii="Times New Roman" w:eastAsia="宋体"/>
          <w:noProof/>
          <w:kern w:val="2"/>
          <w:sz w:val="24"/>
          <w:szCs w:val="24"/>
        </w:rPr>
        <w:t>的量化、监测、报告、审定和核查</w:t>
      </w:r>
      <w:r w:rsidRPr="006F797B">
        <w:rPr>
          <w:rFonts w:ascii="Times New Roman" w:eastAsia="宋体" w:hint="eastAsia"/>
          <w:noProof/>
          <w:kern w:val="2"/>
          <w:sz w:val="24"/>
          <w:szCs w:val="24"/>
        </w:rPr>
        <w:t>的</w:t>
      </w:r>
      <w:r w:rsidRPr="006F797B">
        <w:rPr>
          <w:rFonts w:ascii="Times New Roman" w:eastAsia="宋体"/>
          <w:noProof/>
          <w:kern w:val="2"/>
          <w:sz w:val="24"/>
          <w:szCs w:val="24"/>
        </w:rPr>
        <w:t>一致性，</w:t>
      </w:r>
      <w:r w:rsidRPr="006F797B">
        <w:rPr>
          <w:rFonts w:ascii="Times New Roman" w:eastAsia="宋体" w:hint="eastAsia"/>
          <w:noProof/>
          <w:kern w:val="2"/>
          <w:sz w:val="24"/>
          <w:szCs w:val="24"/>
        </w:rPr>
        <w:t>做到方法科学、数据可靠、流程清晰、操作简便、制定本标准。</w:t>
      </w:r>
    </w:p>
    <w:p w:rsidR="006F797B" w:rsidRPr="006F797B" w:rsidRDefault="006F797B" w:rsidP="006F797B">
      <w:pPr>
        <w:pStyle w:val="ad"/>
        <w:spacing w:beforeLines="0" w:afterLines="0" w:line="360" w:lineRule="auto"/>
        <w:outlineLvl w:val="9"/>
        <w:rPr>
          <w:rFonts w:ascii="Times New Roman" w:eastAsia="宋体"/>
          <w:noProof/>
          <w:kern w:val="2"/>
          <w:sz w:val="24"/>
          <w:szCs w:val="24"/>
        </w:rPr>
      </w:pPr>
      <w:r w:rsidRPr="006F797B">
        <w:rPr>
          <w:rFonts w:ascii="Times New Roman" w:eastAsia="宋体" w:hint="eastAsia"/>
          <w:noProof/>
          <w:kern w:val="2"/>
          <w:sz w:val="24"/>
          <w:szCs w:val="24"/>
        </w:rPr>
        <w:t xml:space="preserve">1.0.2  </w:t>
      </w:r>
      <w:r w:rsidRPr="006F797B">
        <w:rPr>
          <w:rFonts w:ascii="Times New Roman" w:eastAsia="宋体" w:hint="eastAsia"/>
          <w:noProof/>
          <w:kern w:val="2"/>
          <w:sz w:val="24"/>
          <w:szCs w:val="24"/>
        </w:rPr>
        <w:t>本</w:t>
      </w:r>
      <w:r>
        <w:rPr>
          <w:rFonts w:ascii="Times New Roman" w:eastAsia="宋体" w:hint="eastAsia"/>
          <w:noProof/>
          <w:kern w:val="2"/>
          <w:sz w:val="24"/>
          <w:szCs w:val="24"/>
        </w:rPr>
        <w:t>标准</w:t>
      </w:r>
      <w:r w:rsidRPr="006F797B">
        <w:rPr>
          <w:rFonts w:ascii="Times New Roman" w:eastAsia="宋体"/>
          <w:noProof/>
          <w:kern w:val="2"/>
          <w:sz w:val="24"/>
          <w:szCs w:val="24"/>
        </w:rPr>
        <w:t>适用于搅拌站（</w:t>
      </w:r>
      <w:r w:rsidRPr="006F797B">
        <w:rPr>
          <w:rFonts w:ascii="Times New Roman" w:eastAsia="宋体" w:hint="eastAsia"/>
          <w:noProof/>
          <w:kern w:val="2"/>
          <w:sz w:val="24"/>
          <w:szCs w:val="24"/>
        </w:rPr>
        <w:t>楼</w:t>
      </w:r>
      <w:r w:rsidRPr="006F797B">
        <w:rPr>
          <w:rFonts w:ascii="Times New Roman" w:eastAsia="宋体"/>
          <w:noProof/>
          <w:kern w:val="2"/>
          <w:sz w:val="24"/>
          <w:szCs w:val="24"/>
        </w:rPr>
        <w:t>）</w:t>
      </w:r>
      <w:r w:rsidRPr="006F797B">
        <w:rPr>
          <w:rFonts w:ascii="Times New Roman" w:eastAsia="宋体" w:hint="eastAsia"/>
          <w:noProof/>
          <w:kern w:val="2"/>
          <w:sz w:val="24"/>
          <w:szCs w:val="24"/>
        </w:rPr>
        <w:t>生产</w:t>
      </w:r>
      <w:r w:rsidRPr="006F797B">
        <w:rPr>
          <w:rFonts w:ascii="Times New Roman" w:eastAsia="宋体"/>
          <w:noProof/>
          <w:kern w:val="2"/>
          <w:sz w:val="24"/>
          <w:szCs w:val="24"/>
        </w:rPr>
        <w:t>的预拌混凝土，不适用于交货后的混凝土的浇筑、振捣和养护。</w:t>
      </w:r>
    </w:p>
    <w:p w:rsidR="006F797B" w:rsidRPr="006F797B" w:rsidRDefault="006F797B" w:rsidP="006F797B">
      <w:pPr>
        <w:pStyle w:val="ad"/>
        <w:spacing w:beforeLines="0" w:afterLines="0" w:line="360" w:lineRule="auto"/>
        <w:outlineLvl w:val="9"/>
        <w:rPr>
          <w:rFonts w:ascii="Times New Roman" w:eastAsia="宋体"/>
          <w:noProof/>
          <w:kern w:val="2"/>
          <w:sz w:val="24"/>
          <w:szCs w:val="24"/>
        </w:rPr>
      </w:pPr>
      <w:r w:rsidRPr="006F797B">
        <w:rPr>
          <w:rFonts w:ascii="Times New Roman" w:eastAsia="宋体" w:hint="eastAsia"/>
          <w:noProof/>
          <w:kern w:val="2"/>
          <w:sz w:val="24"/>
          <w:szCs w:val="24"/>
        </w:rPr>
        <w:t>1.0.3</w:t>
      </w:r>
      <w:r w:rsidRPr="006F797B">
        <w:rPr>
          <w:rFonts w:ascii="Times New Roman" w:eastAsia="宋体"/>
          <w:noProof/>
          <w:kern w:val="2"/>
          <w:sz w:val="24"/>
          <w:szCs w:val="24"/>
        </w:rPr>
        <w:t xml:space="preserve">  </w:t>
      </w:r>
      <w:r w:rsidRPr="006F797B">
        <w:rPr>
          <w:rFonts w:ascii="Times New Roman" w:eastAsia="宋体"/>
          <w:noProof/>
          <w:kern w:val="2"/>
          <w:sz w:val="24"/>
          <w:szCs w:val="24"/>
        </w:rPr>
        <w:t>本</w:t>
      </w:r>
      <w:r>
        <w:rPr>
          <w:rFonts w:ascii="Times New Roman" w:eastAsia="宋体" w:hint="eastAsia"/>
          <w:noProof/>
          <w:kern w:val="2"/>
          <w:sz w:val="24"/>
          <w:szCs w:val="24"/>
        </w:rPr>
        <w:t>标准</w:t>
      </w:r>
      <w:r w:rsidRPr="006F797B">
        <w:rPr>
          <w:rFonts w:ascii="Times New Roman" w:eastAsia="宋体"/>
          <w:noProof/>
          <w:kern w:val="2"/>
          <w:sz w:val="24"/>
          <w:szCs w:val="24"/>
        </w:rPr>
        <w:t>规定了预拌混凝土产品碳排放计算标准的术语和定义、基本要求、边界界定、计算方法、数据质量管理和验证、碳足迹报告等相关内容。</w:t>
      </w:r>
    </w:p>
    <w:p w:rsidR="00B10904" w:rsidRDefault="006F797B" w:rsidP="006F797B">
      <w:pPr>
        <w:pStyle w:val="ad"/>
        <w:spacing w:beforeLines="0" w:afterLines="0" w:line="360" w:lineRule="auto"/>
        <w:outlineLvl w:val="9"/>
        <w:rPr>
          <w:rFonts w:ascii="Times New Roman" w:eastAsia="宋体"/>
          <w:noProof/>
          <w:kern w:val="2"/>
          <w:sz w:val="24"/>
          <w:szCs w:val="24"/>
        </w:rPr>
      </w:pPr>
      <w:r w:rsidRPr="006F797B">
        <w:rPr>
          <w:rFonts w:ascii="Times New Roman" w:eastAsia="宋体" w:hint="eastAsia"/>
          <w:noProof/>
          <w:kern w:val="2"/>
          <w:sz w:val="24"/>
          <w:szCs w:val="24"/>
        </w:rPr>
        <w:t>1.0.4</w:t>
      </w:r>
      <w:r>
        <w:rPr>
          <w:rFonts w:ascii="Times New Roman" w:eastAsia="宋体"/>
          <w:noProof/>
          <w:kern w:val="2"/>
          <w:sz w:val="24"/>
          <w:szCs w:val="24"/>
        </w:rPr>
        <w:t xml:space="preserve">  </w:t>
      </w:r>
      <w:r>
        <w:rPr>
          <w:rFonts w:ascii="Times New Roman" w:eastAsia="宋体" w:hint="eastAsia"/>
          <w:noProof/>
          <w:kern w:val="2"/>
          <w:sz w:val="24"/>
          <w:szCs w:val="24"/>
        </w:rPr>
        <w:t>本标准</w:t>
      </w:r>
      <w:r w:rsidR="00B10904" w:rsidRPr="006F797B">
        <w:rPr>
          <w:rFonts w:ascii="Times New Roman" w:eastAsia="宋体"/>
          <w:noProof/>
          <w:kern w:val="2"/>
          <w:sz w:val="24"/>
          <w:szCs w:val="24"/>
        </w:rPr>
        <w:t>供组织、政府和利益相关方在有关活动中采用</w:t>
      </w:r>
      <w:r w:rsidR="006D3189" w:rsidRPr="006F797B">
        <w:rPr>
          <w:rFonts w:ascii="Times New Roman" w:eastAsia="宋体"/>
          <w:noProof/>
          <w:kern w:val="2"/>
          <w:sz w:val="24"/>
          <w:szCs w:val="24"/>
        </w:rPr>
        <w:t>，</w:t>
      </w:r>
      <w:bookmarkStart w:id="1" w:name="OLE_LINK1"/>
      <w:bookmarkStart w:id="2" w:name="OLE_LINK2"/>
      <w:r w:rsidR="006D3189" w:rsidRPr="006F797B">
        <w:rPr>
          <w:rFonts w:ascii="Times New Roman" w:eastAsia="宋体"/>
          <w:noProof/>
          <w:kern w:val="2"/>
          <w:sz w:val="24"/>
          <w:szCs w:val="24"/>
        </w:rPr>
        <w:t>适用于</w:t>
      </w:r>
      <w:r w:rsidR="00B45933" w:rsidRPr="006F797B">
        <w:rPr>
          <w:rFonts w:ascii="Times New Roman" w:eastAsia="宋体"/>
          <w:noProof/>
          <w:kern w:val="2"/>
          <w:sz w:val="24"/>
          <w:szCs w:val="24"/>
        </w:rPr>
        <w:t>预拌</w:t>
      </w:r>
      <w:r w:rsidR="007835E9" w:rsidRPr="006F797B">
        <w:rPr>
          <w:rFonts w:ascii="Times New Roman" w:eastAsia="宋体"/>
          <w:noProof/>
          <w:kern w:val="2"/>
          <w:sz w:val="24"/>
          <w:szCs w:val="24"/>
        </w:rPr>
        <w:t>混凝土碳排放</w:t>
      </w:r>
      <w:r w:rsidR="006D3189" w:rsidRPr="006F797B">
        <w:rPr>
          <w:rFonts w:ascii="Times New Roman" w:eastAsia="宋体"/>
          <w:noProof/>
          <w:kern w:val="2"/>
          <w:sz w:val="24"/>
          <w:szCs w:val="24"/>
        </w:rPr>
        <w:t>的研究及不同形式的</w:t>
      </w:r>
      <w:r w:rsidR="006D3189" w:rsidRPr="006F797B">
        <w:rPr>
          <w:rFonts w:ascii="Times New Roman" w:eastAsia="宋体"/>
          <w:noProof/>
          <w:kern w:val="2"/>
          <w:sz w:val="24"/>
          <w:szCs w:val="24"/>
        </w:rPr>
        <w:t>CPF</w:t>
      </w:r>
      <w:r w:rsidR="006D3189" w:rsidRPr="006F797B">
        <w:rPr>
          <w:rFonts w:ascii="Times New Roman" w:eastAsia="宋体"/>
          <w:noProof/>
          <w:kern w:val="2"/>
          <w:sz w:val="24"/>
          <w:szCs w:val="24"/>
        </w:rPr>
        <w:t>信息交流。</w:t>
      </w:r>
    </w:p>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6F797B" w:rsidRDefault="006F797B" w:rsidP="006F797B"/>
    <w:p w:rsidR="008423E4" w:rsidRPr="006F797B" w:rsidRDefault="008423E4" w:rsidP="006F797B">
      <w:pPr>
        <w:pStyle w:val="ac"/>
        <w:rPr>
          <w:rFonts w:ascii="微软雅黑" w:eastAsia="微软雅黑" w:hAnsi="微软雅黑" w:cs="Times New Roman"/>
        </w:rPr>
      </w:pPr>
      <w:bookmarkStart w:id="3" w:name="_Toc407782858"/>
      <w:bookmarkStart w:id="4" w:name="_Toc415121361"/>
      <w:bookmarkStart w:id="5" w:name="_Toc487100447"/>
      <w:bookmarkEnd w:id="1"/>
      <w:bookmarkEnd w:id="2"/>
      <w:r w:rsidRPr="006F797B">
        <w:rPr>
          <w:rFonts w:ascii="微软雅黑" w:eastAsia="微软雅黑" w:hAnsi="微软雅黑" w:cs="Times New Roman"/>
        </w:rPr>
        <w:lastRenderedPageBreak/>
        <w:t>2</w:t>
      </w:r>
      <w:bookmarkEnd w:id="3"/>
      <w:bookmarkEnd w:id="4"/>
      <w:r w:rsidR="006F797B">
        <w:rPr>
          <w:rFonts w:ascii="微软雅黑" w:eastAsia="微软雅黑" w:hAnsi="微软雅黑" w:cs="Times New Roman"/>
        </w:rPr>
        <w:t xml:space="preserve">  </w:t>
      </w:r>
      <w:r w:rsidR="006F797B">
        <w:rPr>
          <w:rFonts w:ascii="微软雅黑" w:eastAsia="微软雅黑" w:hAnsi="微软雅黑" w:cs="Times New Roman" w:hint="eastAsia"/>
        </w:rPr>
        <w:t>术  语</w:t>
      </w:r>
      <w:bookmarkEnd w:id="5"/>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6" w:name="_Toc290926684"/>
      <w:bookmarkStart w:id="7" w:name="_Toc296430728"/>
      <w:bookmarkStart w:id="8" w:name="_Toc299835228"/>
      <w:bookmarkStart w:id="9" w:name="_Toc309908205"/>
      <w:bookmarkStart w:id="10" w:name="_Toc315615600"/>
      <w:r w:rsidRPr="00F27781">
        <w:rPr>
          <w:rFonts w:ascii="Times New Roman" w:eastAsia="宋体"/>
          <w:noProof/>
          <w:kern w:val="2"/>
          <w:sz w:val="24"/>
          <w:szCs w:val="24"/>
        </w:rPr>
        <w:t xml:space="preserve">2.0.1  </w:t>
      </w:r>
      <w:r w:rsidRPr="00F27781">
        <w:rPr>
          <w:rFonts w:ascii="Times New Roman" w:eastAsia="宋体"/>
          <w:noProof/>
          <w:kern w:val="2"/>
          <w:sz w:val="24"/>
          <w:szCs w:val="24"/>
        </w:rPr>
        <w:t>产品碳足迹</w:t>
      </w:r>
      <w:r w:rsidRPr="00F27781">
        <w:rPr>
          <w:rFonts w:ascii="Times New Roman" w:eastAsia="宋体"/>
          <w:noProof/>
          <w:kern w:val="2"/>
          <w:sz w:val="24"/>
          <w:szCs w:val="24"/>
        </w:rPr>
        <w:t xml:space="preserve">  carbon footprint of a product, CFP</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产品系统中温室气体的排放和清除之和，基于生命周期评价的以</w:t>
      </w:r>
      <w:r w:rsidRPr="00F27781">
        <w:rPr>
          <w:rFonts w:ascii="Times New Roman" w:eastAsia="宋体"/>
          <w:noProof/>
          <w:kern w:val="2"/>
          <w:sz w:val="24"/>
          <w:szCs w:val="24"/>
        </w:rPr>
        <w:t>CO</w:t>
      </w:r>
      <w:r w:rsidRPr="00F27781">
        <w:rPr>
          <w:rFonts w:ascii="Times New Roman" w:eastAsia="宋体"/>
          <w:noProof/>
          <w:kern w:val="2"/>
          <w:sz w:val="24"/>
          <w:szCs w:val="24"/>
          <w:vertAlign w:val="subscript"/>
        </w:rPr>
        <w:t>2</w:t>
      </w:r>
      <w:r w:rsidRPr="00F27781">
        <w:rPr>
          <w:rFonts w:ascii="Times New Roman" w:eastAsia="宋体"/>
          <w:noProof/>
          <w:kern w:val="2"/>
          <w:sz w:val="24"/>
          <w:szCs w:val="24"/>
        </w:rPr>
        <w:t>当量表示的候变化的单一影响类型。</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[ISO/TS 14067</w:t>
      </w:r>
      <w:r w:rsidRPr="00F27781">
        <w:rPr>
          <w:rFonts w:ascii="Times New Roman" w:eastAsia="宋体"/>
          <w:noProof/>
          <w:kern w:val="2"/>
          <w:sz w:val="24"/>
          <w:szCs w:val="24"/>
        </w:rPr>
        <w:t>：</w:t>
      </w:r>
      <w:r w:rsidRPr="00F27781">
        <w:rPr>
          <w:rFonts w:ascii="Times New Roman" w:eastAsia="宋体"/>
          <w:noProof/>
          <w:kern w:val="2"/>
          <w:sz w:val="24"/>
          <w:szCs w:val="24"/>
        </w:rPr>
        <w:t>2013</w:t>
      </w:r>
      <w:r w:rsidRPr="00F27781">
        <w:rPr>
          <w:rFonts w:ascii="Times New Roman" w:eastAsia="宋体"/>
          <w:noProof/>
          <w:kern w:val="2"/>
          <w:sz w:val="24"/>
          <w:szCs w:val="24"/>
        </w:rPr>
        <w:t>，定义</w:t>
      </w:r>
      <w:r w:rsidRPr="00F27781">
        <w:rPr>
          <w:rFonts w:ascii="Times New Roman" w:eastAsia="宋体"/>
          <w:noProof/>
          <w:kern w:val="2"/>
          <w:sz w:val="24"/>
          <w:szCs w:val="24"/>
        </w:rPr>
        <w:t>3.1.1.1]</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2.0.2  </w:t>
      </w:r>
      <w:r w:rsidRPr="00F27781">
        <w:rPr>
          <w:rFonts w:ascii="Times New Roman" w:eastAsia="宋体"/>
          <w:noProof/>
          <w:kern w:val="2"/>
          <w:sz w:val="24"/>
          <w:szCs w:val="24"/>
        </w:rPr>
        <w:t>碳排放系数</w:t>
      </w:r>
      <w:r w:rsidRPr="00F27781">
        <w:rPr>
          <w:rFonts w:ascii="Times New Roman" w:eastAsia="宋体"/>
          <w:noProof/>
          <w:kern w:val="2"/>
          <w:sz w:val="24"/>
          <w:szCs w:val="24"/>
        </w:rPr>
        <w:t xml:space="preserve">  emission factor</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释放的温室气体量，用二氧化碳当量与相关的活动单位表示。温室气体应包含二氧化碳（</w:t>
      </w:r>
      <w:r w:rsidRPr="00F27781">
        <w:rPr>
          <w:rFonts w:ascii="Times New Roman" w:eastAsia="宋体"/>
          <w:noProof/>
          <w:kern w:val="2"/>
          <w:sz w:val="24"/>
          <w:szCs w:val="24"/>
        </w:rPr>
        <w:t>CO</w:t>
      </w:r>
      <w:r w:rsidRPr="00F27781">
        <w:rPr>
          <w:rFonts w:ascii="Times New Roman" w:eastAsia="宋体"/>
          <w:noProof/>
          <w:kern w:val="2"/>
          <w:sz w:val="24"/>
          <w:szCs w:val="24"/>
          <w:vertAlign w:val="subscript"/>
        </w:rPr>
        <w:t>2</w:t>
      </w:r>
      <w:r w:rsidRPr="00F27781">
        <w:rPr>
          <w:rFonts w:ascii="Times New Roman" w:eastAsia="宋体"/>
          <w:noProof/>
          <w:kern w:val="2"/>
          <w:sz w:val="24"/>
          <w:szCs w:val="24"/>
        </w:rPr>
        <w:t>）、甲烷（</w:t>
      </w:r>
      <w:r w:rsidRPr="00F27781">
        <w:rPr>
          <w:rFonts w:ascii="Times New Roman" w:eastAsia="宋体"/>
          <w:noProof/>
          <w:kern w:val="2"/>
          <w:sz w:val="24"/>
          <w:szCs w:val="24"/>
        </w:rPr>
        <w:t>CH</w:t>
      </w:r>
      <w:r w:rsidRPr="00F27781">
        <w:rPr>
          <w:rFonts w:ascii="Times New Roman" w:eastAsia="宋体"/>
          <w:noProof/>
          <w:kern w:val="2"/>
          <w:sz w:val="24"/>
          <w:szCs w:val="24"/>
          <w:vertAlign w:val="subscript"/>
        </w:rPr>
        <w:t>4</w:t>
      </w:r>
      <w:r w:rsidRPr="00F27781">
        <w:rPr>
          <w:rFonts w:ascii="Times New Roman" w:eastAsia="宋体"/>
          <w:noProof/>
          <w:kern w:val="2"/>
          <w:sz w:val="24"/>
          <w:szCs w:val="24"/>
        </w:rPr>
        <w:t>）、氧化亚氮（</w:t>
      </w:r>
      <w:r w:rsidRPr="00F27781">
        <w:rPr>
          <w:rFonts w:ascii="Times New Roman" w:eastAsia="宋体"/>
          <w:noProof/>
          <w:kern w:val="2"/>
          <w:sz w:val="24"/>
          <w:szCs w:val="24"/>
        </w:rPr>
        <w:t>N</w:t>
      </w:r>
      <w:r w:rsidRPr="00F27781">
        <w:rPr>
          <w:rFonts w:ascii="Times New Roman" w:eastAsia="宋体"/>
          <w:noProof/>
          <w:kern w:val="2"/>
          <w:sz w:val="24"/>
          <w:szCs w:val="24"/>
          <w:vertAlign w:val="subscript"/>
        </w:rPr>
        <w:t>2</w:t>
      </w:r>
      <w:r w:rsidRPr="00F27781">
        <w:rPr>
          <w:rFonts w:ascii="Times New Roman" w:eastAsia="宋体"/>
          <w:noProof/>
          <w:kern w:val="2"/>
          <w:sz w:val="24"/>
          <w:szCs w:val="24"/>
        </w:rPr>
        <w:t>O</w:t>
      </w:r>
      <w:r w:rsidRPr="00F27781">
        <w:rPr>
          <w:rFonts w:ascii="Times New Roman" w:eastAsia="宋体"/>
          <w:noProof/>
          <w:kern w:val="2"/>
          <w:sz w:val="24"/>
          <w:szCs w:val="24"/>
        </w:rPr>
        <w:t>）、氢氟碳化物</w:t>
      </w:r>
      <w:r w:rsidRPr="00F27781">
        <w:rPr>
          <w:rFonts w:ascii="Times New Roman" w:eastAsia="宋体"/>
          <w:noProof/>
          <w:kern w:val="2"/>
          <w:sz w:val="24"/>
          <w:szCs w:val="24"/>
        </w:rPr>
        <w:t>(HFCs)</w:t>
      </w:r>
      <w:r w:rsidRPr="00F27781">
        <w:rPr>
          <w:rFonts w:ascii="Times New Roman" w:eastAsia="宋体"/>
          <w:noProof/>
          <w:kern w:val="2"/>
          <w:sz w:val="24"/>
          <w:szCs w:val="24"/>
        </w:rPr>
        <w:t>、全氟化碳</w:t>
      </w:r>
      <w:r w:rsidRPr="00F27781">
        <w:rPr>
          <w:rFonts w:ascii="Times New Roman" w:eastAsia="宋体"/>
          <w:noProof/>
          <w:kern w:val="2"/>
          <w:sz w:val="24"/>
          <w:szCs w:val="24"/>
        </w:rPr>
        <w:t>(PFCs)</w:t>
      </w:r>
      <w:r w:rsidRPr="00F27781">
        <w:rPr>
          <w:rFonts w:ascii="Times New Roman" w:eastAsia="宋体"/>
          <w:noProof/>
          <w:kern w:val="2"/>
          <w:sz w:val="24"/>
          <w:szCs w:val="24"/>
        </w:rPr>
        <w:t>和六氟化硫（</w:t>
      </w:r>
      <w:r w:rsidRPr="00F27781">
        <w:rPr>
          <w:rFonts w:ascii="Times New Roman" w:eastAsia="宋体"/>
          <w:noProof/>
          <w:kern w:val="2"/>
          <w:sz w:val="24"/>
          <w:szCs w:val="24"/>
        </w:rPr>
        <w:t>SF</w:t>
      </w:r>
      <w:r w:rsidRPr="00F27781">
        <w:rPr>
          <w:rFonts w:ascii="Times New Roman" w:eastAsia="宋体"/>
          <w:noProof/>
          <w:kern w:val="2"/>
          <w:sz w:val="24"/>
          <w:szCs w:val="24"/>
          <w:vertAlign w:val="subscript"/>
        </w:rPr>
        <w:t>6</w:t>
      </w:r>
      <w:r w:rsidRPr="00F27781">
        <w:rPr>
          <w:rFonts w:ascii="Times New Roman" w:eastAsia="宋体"/>
          <w:noProof/>
          <w:kern w:val="2"/>
          <w:sz w:val="24"/>
          <w:szCs w:val="24"/>
        </w:rPr>
        <w:t>）等六类。</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[PAS 2050:2008, 3.19]</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2.0.3  </w:t>
      </w:r>
      <w:r w:rsidRPr="00F27781">
        <w:rPr>
          <w:rFonts w:ascii="Times New Roman" w:eastAsia="宋体"/>
          <w:noProof/>
          <w:kern w:val="2"/>
          <w:sz w:val="24"/>
          <w:szCs w:val="24"/>
        </w:rPr>
        <w:t>二氧化碳当量</w:t>
      </w:r>
      <w:r w:rsidRPr="00F27781">
        <w:rPr>
          <w:rFonts w:ascii="Times New Roman" w:eastAsia="宋体"/>
          <w:noProof/>
          <w:kern w:val="2"/>
          <w:sz w:val="24"/>
          <w:szCs w:val="24"/>
        </w:rPr>
        <w:t xml:space="preserve">  carbon dioxide equivalent, CO</w:t>
      </w:r>
      <w:r w:rsidRPr="00F27781">
        <w:rPr>
          <w:rFonts w:ascii="Times New Roman" w:eastAsia="宋体"/>
          <w:noProof/>
          <w:kern w:val="2"/>
          <w:sz w:val="24"/>
          <w:szCs w:val="24"/>
          <w:vertAlign w:val="subscript"/>
        </w:rPr>
        <w:t>2</w:t>
      </w:r>
      <w:r w:rsidRPr="00F27781">
        <w:rPr>
          <w:rFonts w:ascii="Times New Roman" w:eastAsia="宋体"/>
          <w:noProof/>
          <w:kern w:val="2"/>
          <w:sz w:val="24"/>
          <w:szCs w:val="24"/>
        </w:rPr>
        <w:t>e</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在辐射强迫上与某种</w:t>
      </w:r>
      <w:r w:rsidRPr="00F27781">
        <w:rPr>
          <w:rFonts w:ascii="Times New Roman" w:eastAsia="宋体"/>
          <w:noProof/>
          <w:kern w:val="2"/>
          <w:sz w:val="24"/>
          <w:szCs w:val="24"/>
        </w:rPr>
        <w:t>GHG</w:t>
      </w:r>
      <w:r w:rsidRPr="00F27781">
        <w:rPr>
          <w:rFonts w:ascii="Times New Roman" w:eastAsia="宋体"/>
          <w:noProof/>
          <w:kern w:val="2"/>
          <w:sz w:val="24"/>
          <w:szCs w:val="24"/>
        </w:rPr>
        <w:t>质量相当的二氧化碳的量。</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[PAS 2050:2008, 3.8]</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2.0.4  </w:t>
      </w:r>
      <w:r w:rsidRPr="00F27781">
        <w:rPr>
          <w:rFonts w:ascii="Times New Roman" w:eastAsia="宋体"/>
          <w:noProof/>
          <w:kern w:val="2"/>
          <w:sz w:val="24"/>
          <w:szCs w:val="24"/>
        </w:rPr>
        <w:t>全球暖化潜势</w:t>
      </w:r>
      <w:r w:rsidRPr="00F27781">
        <w:rPr>
          <w:rFonts w:ascii="Times New Roman" w:eastAsia="宋体"/>
          <w:noProof/>
          <w:kern w:val="2"/>
          <w:sz w:val="24"/>
          <w:szCs w:val="24"/>
        </w:rPr>
        <w:t xml:space="preserve">  global warming potential, GWP</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将单位质量的某种</w:t>
      </w:r>
      <w:r w:rsidRPr="00F27781">
        <w:rPr>
          <w:rFonts w:ascii="Times New Roman" w:eastAsia="宋体"/>
          <w:noProof/>
          <w:kern w:val="2"/>
          <w:sz w:val="24"/>
          <w:szCs w:val="24"/>
        </w:rPr>
        <w:t>GHG</w:t>
      </w:r>
      <w:r w:rsidRPr="00F27781">
        <w:rPr>
          <w:rFonts w:ascii="Times New Roman" w:eastAsia="宋体"/>
          <w:noProof/>
          <w:kern w:val="2"/>
          <w:sz w:val="24"/>
          <w:szCs w:val="24"/>
        </w:rPr>
        <w:t>在给定时间段内辐射强迫的影响与等量二氧化碳辐射强度影响相关联的系数。</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[PAS 2050:2008, 3.25 ]</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2.0.5  </w:t>
      </w:r>
      <w:r w:rsidRPr="00F27781">
        <w:rPr>
          <w:rFonts w:ascii="Times New Roman" w:eastAsia="宋体"/>
          <w:noProof/>
          <w:kern w:val="2"/>
          <w:sz w:val="24"/>
          <w:szCs w:val="24"/>
        </w:rPr>
        <w:t>产品种类</w:t>
      </w:r>
      <w:r w:rsidRPr="00F27781">
        <w:rPr>
          <w:rFonts w:ascii="Times New Roman" w:eastAsia="宋体"/>
          <w:noProof/>
          <w:kern w:val="2"/>
          <w:sz w:val="24"/>
          <w:szCs w:val="24"/>
        </w:rPr>
        <w:t xml:space="preserve">  product category</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具有同等功能的产品组群。</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11" w:name="_Toc280242266"/>
      <w:bookmarkStart w:id="12" w:name="_Toc280245918"/>
      <w:bookmarkStart w:id="13" w:name="_Toc290641310"/>
      <w:bookmarkStart w:id="14" w:name="_Toc311694021"/>
      <w:bookmarkStart w:id="15" w:name="_Toc468692507"/>
      <w:bookmarkStart w:id="16" w:name="_Toc468694384"/>
      <w:bookmarkStart w:id="17" w:name="_Toc469308359"/>
      <w:bookmarkEnd w:id="11"/>
      <w:bookmarkEnd w:id="12"/>
      <w:bookmarkEnd w:id="13"/>
      <w:bookmarkEnd w:id="14"/>
      <w:r w:rsidRPr="00F27781">
        <w:rPr>
          <w:rFonts w:ascii="Times New Roman" w:eastAsia="宋体"/>
          <w:noProof/>
          <w:kern w:val="2"/>
          <w:sz w:val="24"/>
          <w:szCs w:val="24"/>
        </w:rPr>
        <w:t>[GB/T 24024-2001</w:t>
      </w:r>
      <w:r w:rsidRPr="00F27781">
        <w:rPr>
          <w:rFonts w:ascii="Times New Roman" w:eastAsia="宋体"/>
          <w:noProof/>
          <w:kern w:val="2"/>
          <w:sz w:val="24"/>
          <w:szCs w:val="24"/>
        </w:rPr>
        <w:t>，定义</w:t>
      </w:r>
      <w:r w:rsidRPr="00F27781">
        <w:rPr>
          <w:rFonts w:ascii="Times New Roman" w:eastAsia="宋体"/>
          <w:noProof/>
          <w:kern w:val="2"/>
          <w:sz w:val="24"/>
          <w:szCs w:val="24"/>
        </w:rPr>
        <w:t>3.3]</w:t>
      </w:r>
      <w:bookmarkEnd w:id="15"/>
      <w:bookmarkEnd w:id="16"/>
      <w:bookmarkEnd w:id="17"/>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2.0.6  </w:t>
      </w:r>
      <w:r w:rsidRPr="00F27781">
        <w:rPr>
          <w:rFonts w:ascii="Times New Roman" w:eastAsia="宋体"/>
          <w:noProof/>
          <w:kern w:val="2"/>
          <w:sz w:val="24"/>
          <w:szCs w:val="24"/>
        </w:rPr>
        <w:t>混凝土</w:t>
      </w:r>
      <w:r w:rsidRPr="00F27781">
        <w:rPr>
          <w:rFonts w:ascii="Times New Roman" w:eastAsia="宋体"/>
          <w:noProof/>
          <w:kern w:val="2"/>
          <w:sz w:val="24"/>
          <w:szCs w:val="24"/>
        </w:rPr>
        <w:t xml:space="preserve">  Ready-mixed Concrete</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水泥、集料、水以及根据需要掺人的外加剂、矿物掺合料等组分按一定比例，在搅拌站经计量、拌制后出售的并采用运输车，在规定时间内运至使用地点的混凝土拌合物。</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18" w:name="_Toc468692508"/>
      <w:bookmarkStart w:id="19" w:name="_Toc468694385"/>
      <w:bookmarkStart w:id="20" w:name="_Toc469308360"/>
      <w:r w:rsidRPr="00F27781">
        <w:rPr>
          <w:rFonts w:ascii="Times New Roman" w:eastAsia="宋体"/>
          <w:noProof/>
          <w:kern w:val="2"/>
          <w:sz w:val="24"/>
          <w:szCs w:val="24"/>
        </w:rPr>
        <w:t>[GB/T14902-2012</w:t>
      </w:r>
      <w:r w:rsidRPr="00F27781">
        <w:rPr>
          <w:rFonts w:ascii="Times New Roman" w:eastAsia="宋体"/>
          <w:noProof/>
          <w:kern w:val="2"/>
          <w:sz w:val="24"/>
          <w:szCs w:val="24"/>
        </w:rPr>
        <w:t>，定义</w:t>
      </w:r>
      <w:r w:rsidRPr="00F27781">
        <w:rPr>
          <w:rFonts w:ascii="Times New Roman" w:eastAsia="宋体"/>
          <w:noProof/>
          <w:kern w:val="2"/>
          <w:sz w:val="24"/>
          <w:szCs w:val="24"/>
        </w:rPr>
        <w:t>3.1]</w:t>
      </w:r>
      <w:bookmarkEnd w:id="18"/>
      <w:bookmarkEnd w:id="19"/>
      <w:bookmarkEnd w:id="20"/>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2.0.7  </w:t>
      </w:r>
      <w:r w:rsidRPr="00F27781">
        <w:rPr>
          <w:rFonts w:ascii="Times New Roman" w:eastAsia="宋体"/>
          <w:noProof/>
          <w:kern w:val="2"/>
          <w:sz w:val="24"/>
          <w:szCs w:val="24"/>
        </w:rPr>
        <w:t>功能单位</w:t>
      </w:r>
      <w:r w:rsidRPr="00F27781">
        <w:rPr>
          <w:rFonts w:ascii="Times New Roman" w:eastAsia="宋体"/>
          <w:noProof/>
          <w:kern w:val="2"/>
          <w:sz w:val="24"/>
          <w:szCs w:val="24"/>
        </w:rPr>
        <w:t xml:space="preserve">  functional unit</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用来作为基准单位的量化的产品系统性能。</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21" w:name="_Toc468692509"/>
      <w:bookmarkStart w:id="22" w:name="_Toc468694386"/>
      <w:bookmarkStart w:id="23" w:name="_Toc469308361"/>
      <w:r w:rsidRPr="00F27781">
        <w:rPr>
          <w:rFonts w:ascii="Times New Roman" w:eastAsia="宋体"/>
          <w:noProof/>
          <w:kern w:val="2"/>
          <w:sz w:val="24"/>
          <w:szCs w:val="24"/>
        </w:rPr>
        <w:t>[GB/T 24044-2008</w:t>
      </w:r>
      <w:r w:rsidRPr="00F27781">
        <w:rPr>
          <w:rFonts w:ascii="Times New Roman" w:eastAsia="宋体"/>
          <w:noProof/>
          <w:kern w:val="2"/>
          <w:sz w:val="24"/>
          <w:szCs w:val="24"/>
        </w:rPr>
        <w:t>，定义</w:t>
      </w:r>
      <w:r w:rsidRPr="00F27781">
        <w:rPr>
          <w:rFonts w:ascii="Times New Roman" w:eastAsia="宋体"/>
          <w:noProof/>
          <w:kern w:val="2"/>
          <w:sz w:val="24"/>
          <w:szCs w:val="24"/>
        </w:rPr>
        <w:t>3.20]</w:t>
      </w:r>
      <w:bookmarkEnd w:id="21"/>
      <w:bookmarkEnd w:id="22"/>
      <w:bookmarkEnd w:id="23"/>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lastRenderedPageBreak/>
        <w:t xml:space="preserve">2.0.8  </w:t>
      </w:r>
      <w:bookmarkStart w:id="24" w:name="_Toc315615616"/>
      <w:r w:rsidRPr="00F27781">
        <w:rPr>
          <w:rFonts w:ascii="Times New Roman" w:eastAsia="宋体"/>
          <w:noProof/>
          <w:kern w:val="2"/>
          <w:sz w:val="24"/>
          <w:szCs w:val="24"/>
        </w:rPr>
        <w:t>系统边界</w:t>
      </w:r>
      <w:bookmarkEnd w:id="24"/>
      <w:r w:rsidRPr="00F27781">
        <w:rPr>
          <w:rFonts w:ascii="Times New Roman" w:eastAsia="宋体"/>
          <w:noProof/>
          <w:kern w:val="2"/>
          <w:sz w:val="24"/>
          <w:szCs w:val="24"/>
        </w:rPr>
        <w:t xml:space="preserve">  System boundary</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通过一组准则确定哪些单元过程属于产品系统的一部分。</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[GB/T 24044-2008</w:t>
      </w:r>
      <w:r w:rsidRPr="00F27781">
        <w:rPr>
          <w:rFonts w:ascii="Times New Roman" w:eastAsia="宋体"/>
          <w:noProof/>
          <w:kern w:val="2"/>
          <w:sz w:val="24"/>
          <w:szCs w:val="24"/>
        </w:rPr>
        <w:t>，定义</w:t>
      </w:r>
      <w:r w:rsidRPr="00F27781">
        <w:rPr>
          <w:rFonts w:ascii="Times New Roman" w:eastAsia="宋体"/>
          <w:noProof/>
          <w:kern w:val="2"/>
          <w:sz w:val="24"/>
          <w:szCs w:val="24"/>
        </w:rPr>
        <w:t>3.32]</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 xml:space="preserve">2.0.9  </w:t>
      </w:r>
      <w:r w:rsidRPr="00F27781">
        <w:rPr>
          <w:rFonts w:ascii="Times New Roman" w:eastAsia="宋体"/>
          <w:noProof/>
          <w:kern w:val="2"/>
          <w:sz w:val="24"/>
          <w:szCs w:val="24"/>
        </w:rPr>
        <w:t>生命周期清单分析</w:t>
      </w:r>
      <w:r w:rsidRPr="00F27781">
        <w:rPr>
          <w:rFonts w:ascii="Times New Roman" w:eastAsia="宋体"/>
          <w:noProof/>
          <w:kern w:val="2"/>
          <w:sz w:val="24"/>
          <w:szCs w:val="24"/>
        </w:rPr>
        <w:t xml:space="preserve">  life cycle inventory analysis(LCI)</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生命周期评价中对所研究产品整个生命周期中输入和输出进行汇编和量化的阶段。</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25" w:name="_Toc280242270"/>
      <w:bookmarkStart w:id="26" w:name="_Toc280245922"/>
      <w:bookmarkStart w:id="27" w:name="_Toc290641314"/>
      <w:bookmarkStart w:id="28" w:name="_Toc311694024"/>
      <w:bookmarkStart w:id="29" w:name="_Toc468692510"/>
      <w:bookmarkStart w:id="30" w:name="_Toc468694387"/>
      <w:bookmarkStart w:id="31" w:name="_Toc469308362"/>
      <w:bookmarkEnd w:id="25"/>
      <w:bookmarkEnd w:id="26"/>
      <w:bookmarkEnd w:id="27"/>
      <w:bookmarkEnd w:id="28"/>
      <w:r w:rsidRPr="00F27781">
        <w:rPr>
          <w:rFonts w:ascii="Times New Roman" w:eastAsia="宋体"/>
          <w:noProof/>
          <w:kern w:val="2"/>
          <w:sz w:val="24"/>
          <w:szCs w:val="24"/>
        </w:rPr>
        <w:t>[GB/T 24044-2008</w:t>
      </w:r>
      <w:r w:rsidRPr="00F27781">
        <w:rPr>
          <w:rFonts w:ascii="Times New Roman" w:eastAsia="宋体"/>
          <w:noProof/>
          <w:kern w:val="2"/>
          <w:sz w:val="24"/>
          <w:szCs w:val="24"/>
        </w:rPr>
        <w:t>，定义</w:t>
      </w:r>
      <w:r w:rsidRPr="00F27781">
        <w:rPr>
          <w:rFonts w:ascii="Times New Roman" w:eastAsia="宋体"/>
          <w:noProof/>
          <w:kern w:val="2"/>
          <w:sz w:val="24"/>
          <w:szCs w:val="24"/>
        </w:rPr>
        <w:t>3.3]</w:t>
      </w:r>
      <w:bookmarkEnd w:id="29"/>
      <w:bookmarkEnd w:id="30"/>
      <w:bookmarkEnd w:id="31"/>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32" w:name="_Toc280242272"/>
      <w:bookmarkStart w:id="33" w:name="_Toc280245924"/>
      <w:bookmarkStart w:id="34" w:name="_Toc290641316"/>
      <w:bookmarkStart w:id="35" w:name="_Toc311694026"/>
      <w:bookmarkEnd w:id="32"/>
      <w:bookmarkEnd w:id="33"/>
      <w:bookmarkEnd w:id="34"/>
      <w:bookmarkEnd w:id="35"/>
      <w:r w:rsidRPr="00F27781">
        <w:rPr>
          <w:rFonts w:ascii="Times New Roman" w:eastAsia="宋体"/>
          <w:noProof/>
          <w:kern w:val="2"/>
          <w:sz w:val="24"/>
          <w:szCs w:val="24"/>
        </w:rPr>
        <w:t xml:space="preserve">2.0.10  </w:t>
      </w:r>
      <w:r w:rsidRPr="00F27781">
        <w:rPr>
          <w:rFonts w:ascii="Times New Roman" w:eastAsia="宋体"/>
          <w:noProof/>
          <w:kern w:val="2"/>
          <w:sz w:val="24"/>
          <w:szCs w:val="24"/>
        </w:rPr>
        <w:t>生命周期影响评价</w:t>
      </w:r>
      <w:r w:rsidRPr="00F27781">
        <w:rPr>
          <w:rFonts w:ascii="Times New Roman" w:eastAsia="宋体"/>
          <w:noProof/>
          <w:kern w:val="2"/>
          <w:sz w:val="24"/>
          <w:szCs w:val="24"/>
        </w:rPr>
        <w:t xml:space="preserve">  life cycle impact assessment(LCIA)</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生命周期评价中理解和评价产品系统在产品整个生命周期中的潜在环境影响大小和重要性的阶段。</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36" w:name="_Toc280242271"/>
      <w:bookmarkStart w:id="37" w:name="_Toc280245923"/>
      <w:bookmarkStart w:id="38" w:name="_Toc290641315"/>
      <w:bookmarkStart w:id="39" w:name="_Toc311694025"/>
      <w:bookmarkStart w:id="40" w:name="_Toc468692511"/>
      <w:bookmarkStart w:id="41" w:name="_Toc468694388"/>
      <w:bookmarkStart w:id="42" w:name="_Toc469308363"/>
      <w:bookmarkEnd w:id="36"/>
      <w:bookmarkEnd w:id="37"/>
      <w:bookmarkEnd w:id="38"/>
      <w:bookmarkEnd w:id="39"/>
      <w:r w:rsidRPr="00F27781">
        <w:rPr>
          <w:rFonts w:ascii="Times New Roman" w:eastAsia="宋体"/>
          <w:noProof/>
          <w:kern w:val="2"/>
          <w:sz w:val="24"/>
          <w:szCs w:val="24"/>
        </w:rPr>
        <w:t>[GB/T 24044-2008</w:t>
      </w:r>
      <w:r w:rsidRPr="00F27781">
        <w:rPr>
          <w:rFonts w:ascii="Times New Roman" w:eastAsia="宋体"/>
          <w:noProof/>
          <w:kern w:val="2"/>
          <w:sz w:val="24"/>
          <w:szCs w:val="24"/>
        </w:rPr>
        <w:t>，定义</w:t>
      </w:r>
      <w:r w:rsidRPr="00F27781">
        <w:rPr>
          <w:rFonts w:ascii="Times New Roman" w:eastAsia="宋体"/>
          <w:noProof/>
          <w:kern w:val="2"/>
          <w:sz w:val="24"/>
          <w:szCs w:val="24"/>
        </w:rPr>
        <w:t>3.4]</w:t>
      </w:r>
      <w:bookmarkEnd w:id="40"/>
      <w:bookmarkEnd w:id="41"/>
      <w:bookmarkEnd w:id="42"/>
    </w:p>
    <w:p w:rsidR="006F797B" w:rsidRPr="00F27781" w:rsidRDefault="00F27781"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2.0.1</w:t>
      </w:r>
      <w:r w:rsidR="00A32A0D">
        <w:rPr>
          <w:rFonts w:ascii="Times New Roman" w:eastAsia="宋体" w:hint="eastAsia"/>
          <w:noProof/>
          <w:kern w:val="2"/>
          <w:sz w:val="24"/>
          <w:szCs w:val="24"/>
        </w:rPr>
        <w:t>1</w:t>
      </w:r>
      <w:r w:rsidRPr="00F27781">
        <w:rPr>
          <w:rFonts w:ascii="Times New Roman" w:eastAsia="宋体"/>
          <w:noProof/>
          <w:kern w:val="2"/>
          <w:sz w:val="24"/>
          <w:szCs w:val="24"/>
        </w:rPr>
        <w:t xml:space="preserve">  </w:t>
      </w:r>
      <w:r w:rsidR="006F797B" w:rsidRPr="00F27781">
        <w:rPr>
          <w:rFonts w:ascii="Times New Roman" w:eastAsia="宋体"/>
          <w:noProof/>
          <w:kern w:val="2"/>
          <w:sz w:val="24"/>
          <w:szCs w:val="24"/>
        </w:rPr>
        <w:t>数据质量</w:t>
      </w:r>
      <w:r w:rsidR="006F797B" w:rsidRPr="00F27781">
        <w:rPr>
          <w:rFonts w:ascii="Times New Roman" w:eastAsia="宋体"/>
          <w:noProof/>
          <w:kern w:val="2"/>
          <w:sz w:val="24"/>
          <w:szCs w:val="24"/>
        </w:rPr>
        <w:t xml:space="preserve">  data quality</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数据在满足所声明的要求方面的能力特性。</w:t>
      </w:r>
    </w:p>
    <w:p w:rsidR="006F797B" w:rsidRPr="00F27781" w:rsidRDefault="006F797B" w:rsidP="00F27781">
      <w:pPr>
        <w:pStyle w:val="ad"/>
        <w:spacing w:beforeLines="0" w:afterLines="0" w:line="360" w:lineRule="auto"/>
        <w:outlineLvl w:val="9"/>
        <w:rPr>
          <w:rFonts w:ascii="Times New Roman" w:eastAsia="宋体"/>
          <w:noProof/>
          <w:kern w:val="2"/>
          <w:sz w:val="24"/>
          <w:szCs w:val="24"/>
        </w:rPr>
      </w:pPr>
      <w:bookmarkStart w:id="43" w:name="_Toc280242274"/>
      <w:bookmarkStart w:id="44" w:name="_Toc280245926"/>
      <w:bookmarkStart w:id="45" w:name="_Toc290641318"/>
      <w:bookmarkStart w:id="46" w:name="_Toc311694028"/>
      <w:bookmarkStart w:id="47" w:name="_Toc468692516"/>
      <w:bookmarkStart w:id="48" w:name="_Toc468694393"/>
      <w:bookmarkStart w:id="49" w:name="_Toc469308368"/>
      <w:bookmarkEnd w:id="43"/>
      <w:bookmarkEnd w:id="44"/>
      <w:bookmarkEnd w:id="45"/>
      <w:bookmarkEnd w:id="46"/>
      <w:r w:rsidRPr="00F27781">
        <w:rPr>
          <w:rFonts w:ascii="Times New Roman" w:eastAsia="宋体"/>
          <w:noProof/>
          <w:kern w:val="2"/>
          <w:sz w:val="24"/>
          <w:szCs w:val="24"/>
        </w:rPr>
        <w:t>[GB/T 24044-2008</w:t>
      </w:r>
      <w:r w:rsidRPr="00F27781">
        <w:rPr>
          <w:rFonts w:ascii="Times New Roman" w:eastAsia="宋体"/>
          <w:noProof/>
          <w:kern w:val="2"/>
          <w:sz w:val="24"/>
          <w:szCs w:val="24"/>
        </w:rPr>
        <w:t>，定义</w:t>
      </w:r>
      <w:r w:rsidRPr="00F27781">
        <w:rPr>
          <w:rFonts w:ascii="Times New Roman" w:eastAsia="宋体"/>
          <w:noProof/>
          <w:kern w:val="2"/>
          <w:sz w:val="24"/>
          <w:szCs w:val="24"/>
        </w:rPr>
        <w:t>3.19]</w:t>
      </w:r>
      <w:bookmarkEnd w:id="47"/>
      <w:bookmarkEnd w:id="48"/>
      <w:bookmarkEnd w:id="49"/>
    </w:p>
    <w:p w:rsidR="007B47C9" w:rsidRPr="00F27781" w:rsidRDefault="00F27781"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2.0.1</w:t>
      </w:r>
      <w:r w:rsidR="00A32A0D">
        <w:rPr>
          <w:rFonts w:ascii="Times New Roman" w:eastAsia="宋体" w:hint="eastAsia"/>
          <w:noProof/>
          <w:kern w:val="2"/>
          <w:sz w:val="24"/>
          <w:szCs w:val="24"/>
        </w:rPr>
        <w:t>2</w:t>
      </w:r>
      <w:r w:rsidRPr="00F27781">
        <w:rPr>
          <w:rFonts w:ascii="Times New Roman" w:eastAsia="宋体"/>
          <w:noProof/>
          <w:kern w:val="2"/>
          <w:sz w:val="24"/>
          <w:szCs w:val="24"/>
        </w:rPr>
        <w:t xml:space="preserve">  </w:t>
      </w:r>
      <w:r w:rsidR="006F797B" w:rsidRPr="00F27781">
        <w:rPr>
          <w:rFonts w:ascii="Times New Roman" w:eastAsia="宋体"/>
          <w:noProof/>
          <w:kern w:val="2"/>
          <w:sz w:val="24"/>
          <w:szCs w:val="24"/>
        </w:rPr>
        <w:t>初级数据</w:t>
      </w:r>
      <w:bookmarkEnd w:id="6"/>
      <w:bookmarkEnd w:id="7"/>
      <w:bookmarkEnd w:id="8"/>
      <w:r w:rsidR="006F797B" w:rsidRPr="00F27781">
        <w:rPr>
          <w:rFonts w:ascii="Times New Roman" w:eastAsia="宋体"/>
          <w:noProof/>
          <w:kern w:val="2"/>
          <w:sz w:val="24"/>
          <w:szCs w:val="24"/>
        </w:rPr>
        <w:t xml:space="preserve">  Primary data</w:t>
      </w:r>
      <w:bookmarkEnd w:id="9"/>
      <w:bookmarkEnd w:id="10"/>
    </w:p>
    <w:p w:rsidR="007B47C9" w:rsidRPr="00F27781" w:rsidRDefault="007B47C9"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组织自身采集的、用来计算产品碳排放的数据（包括根据既定情景收集的数据）。</w:t>
      </w:r>
    </w:p>
    <w:p w:rsidR="007B47C9" w:rsidRPr="00F27781" w:rsidRDefault="007B47C9" w:rsidP="00F27781">
      <w:pPr>
        <w:pStyle w:val="ad"/>
        <w:spacing w:beforeLines="0" w:afterLines="0" w:line="360" w:lineRule="auto"/>
        <w:outlineLvl w:val="9"/>
        <w:rPr>
          <w:rFonts w:ascii="Times New Roman" w:eastAsia="宋体"/>
          <w:noProof/>
          <w:kern w:val="2"/>
          <w:sz w:val="24"/>
          <w:szCs w:val="24"/>
        </w:rPr>
      </w:pPr>
      <w:bookmarkStart w:id="50" w:name="_Toc424654420"/>
      <w:bookmarkStart w:id="51" w:name="_Toc424654559"/>
      <w:r w:rsidRPr="00F27781">
        <w:rPr>
          <w:rFonts w:ascii="Times New Roman" w:eastAsia="宋体"/>
          <w:noProof/>
          <w:kern w:val="2"/>
          <w:sz w:val="24"/>
          <w:szCs w:val="24"/>
        </w:rPr>
        <w:t>注</w:t>
      </w:r>
      <w:r w:rsidRPr="00F27781">
        <w:rPr>
          <w:rFonts w:ascii="Times New Roman" w:eastAsia="宋体"/>
          <w:noProof/>
          <w:kern w:val="2"/>
          <w:sz w:val="24"/>
          <w:szCs w:val="24"/>
        </w:rPr>
        <w:t>1</w:t>
      </w:r>
      <w:r w:rsidR="006D1098" w:rsidRPr="00F27781">
        <w:rPr>
          <w:rFonts w:ascii="Times New Roman" w:eastAsia="宋体"/>
          <w:noProof/>
          <w:kern w:val="2"/>
          <w:sz w:val="24"/>
          <w:szCs w:val="24"/>
        </w:rPr>
        <w:t>：</w:t>
      </w:r>
      <w:r w:rsidRPr="00F27781">
        <w:rPr>
          <w:rFonts w:ascii="Times New Roman" w:eastAsia="宋体"/>
          <w:noProof/>
          <w:kern w:val="2"/>
          <w:sz w:val="24"/>
          <w:szCs w:val="24"/>
        </w:rPr>
        <w:t>初级数据包含使用的能源量、已生产的材料或提供的服务。</w:t>
      </w:r>
      <w:bookmarkEnd w:id="50"/>
      <w:bookmarkEnd w:id="51"/>
    </w:p>
    <w:p w:rsidR="007B47C9" w:rsidRPr="00F27781" w:rsidRDefault="007B47C9" w:rsidP="00F27781">
      <w:pPr>
        <w:pStyle w:val="ad"/>
        <w:spacing w:beforeLines="0" w:afterLines="0" w:line="360" w:lineRule="auto"/>
        <w:outlineLvl w:val="9"/>
        <w:rPr>
          <w:rFonts w:ascii="Times New Roman" w:eastAsia="宋体"/>
          <w:noProof/>
          <w:kern w:val="2"/>
          <w:sz w:val="24"/>
          <w:szCs w:val="24"/>
        </w:rPr>
      </w:pPr>
      <w:bookmarkStart w:id="52" w:name="_Toc424654421"/>
      <w:bookmarkStart w:id="53" w:name="_Toc424654560"/>
      <w:r w:rsidRPr="00F27781">
        <w:rPr>
          <w:rFonts w:ascii="Times New Roman" w:eastAsia="宋体"/>
          <w:noProof/>
          <w:kern w:val="2"/>
          <w:sz w:val="24"/>
          <w:szCs w:val="24"/>
        </w:rPr>
        <w:t>注</w:t>
      </w:r>
      <w:r w:rsidRPr="00F27781">
        <w:rPr>
          <w:rFonts w:ascii="Times New Roman" w:eastAsia="宋体"/>
          <w:noProof/>
          <w:kern w:val="2"/>
          <w:sz w:val="24"/>
          <w:szCs w:val="24"/>
        </w:rPr>
        <w:t>2</w:t>
      </w:r>
      <w:r w:rsidR="006D1098" w:rsidRPr="00F27781">
        <w:rPr>
          <w:rFonts w:ascii="Times New Roman" w:eastAsia="宋体"/>
          <w:noProof/>
          <w:kern w:val="2"/>
          <w:sz w:val="24"/>
          <w:szCs w:val="24"/>
        </w:rPr>
        <w:t>：</w:t>
      </w:r>
      <w:r w:rsidRPr="00F27781">
        <w:rPr>
          <w:rFonts w:ascii="Times New Roman" w:eastAsia="宋体"/>
          <w:noProof/>
          <w:kern w:val="2"/>
          <w:sz w:val="24"/>
          <w:szCs w:val="24"/>
        </w:rPr>
        <w:t>初级数据来源较能反映出生产过程的特定本质或效率，以及与该产品相关的温室气体排放，因此通常比次级数据来源置信度更高。</w:t>
      </w:r>
      <w:bookmarkEnd w:id="52"/>
      <w:bookmarkEnd w:id="53"/>
    </w:p>
    <w:p w:rsidR="007B47C9" w:rsidRPr="00F27781" w:rsidRDefault="007B47C9" w:rsidP="00F27781">
      <w:pPr>
        <w:pStyle w:val="ad"/>
        <w:spacing w:beforeLines="0" w:afterLines="0" w:line="360" w:lineRule="auto"/>
        <w:outlineLvl w:val="9"/>
        <w:rPr>
          <w:rFonts w:ascii="Times New Roman" w:eastAsia="宋体"/>
          <w:noProof/>
          <w:kern w:val="2"/>
          <w:sz w:val="24"/>
          <w:szCs w:val="24"/>
        </w:rPr>
      </w:pPr>
      <w:bookmarkStart w:id="54" w:name="_Toc424654422"/>
      <w:bookmarkStart w:id="55" w:name="_Toc424654561"/>
      <w:r w:rsidRPr="00F27781">
        <w:rPr>
          <w:rFonts w:ascii="Times New Roman" w:eastAsia="宋体"/>
          <w:noProof/>
          <w:kern w:val="2"/>
          <w:sz w:val="24"/>
          <w:szCs w:val="24"/>
        </w:rPr>
        <w:t>注</w:t>
      </w:r>
      <w:r w:rsidRPr="00F27781">
        <w:rPr>
          <w:rFonts w:ascii="Times New Roman" w:eastAsia="宋体"/>
          <w:noProof/>
          <w:kern w:val="2"/>
          <w:sz w:val="24"/>
          <w:szCs w:val="24"/>
        </w:rPr>
        <w:t>3</w:t>
      </w:r>
      <w:r w:rsidR="006D1098" w:rsidRPr="00F27781">
        <w:rPr>
          <w:rFonts w:ascii="Times New Roman" w:eastAsia="宋体"/>
          <w:noProof/>
          <w:kern w:val="2"/>
          <w:sz w:val="24"/>
          <w:szCs w:val="24"/>
        </w:rPr>
        <w:t>：</w:t>
      </w:r>
      <w:r w:rsidRPr="00F27781">
        <w:rPr>
          <w:rFonts w:ascii="Times New Roman" w:eastAsia="宋体"/>
          <w:noProof/>
          <w:kern w:val="2"/>
          <w:sz w:val="24"/>
          <w:szCs w:val="24"/>
        </w:rPr>
        <w:t>初级活动数据不包含排放系数。</w:t>
      </w:r>
      <w:bookmarkEnd w:id="54"/>
      <w:bookmarkEnd w:id="55"/>
    </w:p>
    <w:p w:rsidR="008E467A" w:rsidRPr="00F27781" w:rsidRDefault="008E467A"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[PAS 2050:2008, 3.36 ]</w:t>
      </w:r>
    </w:p>
    <w:p w:rsidR="007B47C9" w:rsidRPr="00F27781" w:rsidRDefault="00A32A0D" w:rsidP="00F27781">
      <w:pPr>
        <w:pStyle w:val="ad"/>
        <w:spacing w:beforeLines="0" w:afterLines="0" w:line="360" w:lineRule="auto"/>
        <w:outlineLvl w:val="9"/>
        <w:rPr>
          <w:rFonts w:ascii="Times New Roman" w:eastAsia="宋体"/>
          <w:noProof/>
          <w:kern w:val="2"/>
          <w:sz w:val="24"/>
          <w:szCs w:val="24"/>
        </w:rPr>
      </w:pPr>
      <w:bookmarkStart w:id="56" w:name="_Toc407782864"/>
      <w:bookmarkStart w:id="57" w:name="_Toc415121367"/>
      <w:bookmarkStart w:id="58" w:name="_Toc424654423"/>
      <w:bookmarkStart w:id="59" w:name="_Toc424654562"/>
      <w:bookmarkStart w:id="60" w:name="_Toc407782865"/>
      <w:bookmarkStart w:id="61" w:name="_Toc415121368"/>
      <w:bookmarkStart w:id="62" w:name="_Toc407782866"/>
      <w:bookmarkStart w:id="63" w:name="_Toc415121369"/>
      <w:bookmarkStart w:id="64" w:name="_Toc424654424"/>
      <w:bookmarkStart w:id="65" w:name="_Toc424654563"/>
      <w:bookmarkStart w:id="66" w:name="_Toc290926692"/>
      <w:bookmarkStart w:id="67" w:name="_Toc296430736"/>
      <w:bookmarkStart w:id="68" w:name="_Toc299835231"/>
      <w:bookmarkEnd w:id="56"/>
      <w:bookmarkEnd w:id="57"/>
      <w:bookmarkEnd w:id="58"/>
      <w:bookmarkEnd w:id="59"/>
      <w:bookmarkEnd w:id="60"/>
      <w:bookmarkEnd w:id="61"/>
      <w:bookmarkEnd w:id="62"/>
      <w:bookmarkEnd w:id="63"/>
      <w:bookmarkEnd w:id="64"/>
      <w:bookmarkEnd w:id="65"/>
      <w:r w:rsidRPr="00F27781">
        <w:rPr>
          <w:rFonts w:ascii="Times New Roman" w:eastAsia="宋体"/>
          <w:noProof/>
          <w:kern w:val="2"/>
          <w:sz w:val="24"/>
          <w:szCs w:val="24"/>
        </w:rPr>
        <w:t>2.0.</w:t>
      </w:r>
      <w:bookmarkStart w:id="69" w:name="_Toc309908211"/>
      <w:bookmarkStart w:id="70" w:name="_Toc315615606"/>
      <w:r>
        <w:rPr>
          <w:rFonts w:ascii="Times New Roman" w:eastAsia="宋体" w:hint="eastAsia"/>
          <w:noProof/>
          <w:kern w:val="2"/>
          <w:sz w:val="24"/>
          <w:szCs w:val="24"/>
        </w:rPr>
        <w:t>13</w:t>
      </w:r>
      <w:r w:rsidRPr="00F27781">
        <w:rPr>
          <w:rFonts w:ascii="Times New Roman" w:eastAsia="宋体"/>
          <w:noProof/>
          <w:kern w:val="2"/>
          <w:sz w:val="24"/>
          <w:szCs w:val="24"/>
        </w:rPr>
        <w:t xml:space="preserve">  </w:t>
      </w:r>
      <w:r w:rsidRPr="00F27781">
        <w:rPr>
          <w:rFonts w:ascii="Times New Roman" w:eastAsia="宋体"/>
          <w:noProof/>
          <w:kern w:val="2"/>
          <w:sz w:val="24"/>
          <w:szCs w:val="24"/>
        </w:rPr>
        <w:t>申请单元</w:t>
      </w:r>
      <w:r w:rsidRPr="00F27781">
        <w:rPr>
          <w:rFonts w:ascii="Times New Roman" w:eastAsia="宋体"/>
          <w:noProof/>
          <w:kern w:val="2"/>
          <w:sz w:val="24"/>
          <w:szCs w:val="24"/>
        </w:rPr>
        <w:t xml:space="preserve">  Application unit</w:t>
      </w:r>
      <w:bookmarkEnd w:id="66"/>
      <w:bookmarkEnd w:id="67"/>
      <w:bookmarkEnd w:id="68"/>
      <w:bookmarkEnd w:id="69"/>
      <w:bookmarkEnd w:id="70"/>
    </w:p>
    <w:p w:rsidR="007B47C9" w:rsidRPr="00F27781" w:rsidRDefault="007B47C9"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企业在开展产品碳排放信息的审定、核查或评价时，依据提供的初级数据的来源，将产品分为不同的申请单元。申请单元可以是一条生产线的产品、多条生产线的产品、整个厂的产品。</w:t>
      </w:r>
    </w:p>
    <w:p w:rsidR="0050433C" w:rsidRPr="00F27781" w:rsidRDefault="00F27781" w:rsidP="00F27781">
      <w:pPr>
        <w:pStyle w:val="ad"/>
        <w:spacing w:beforeLines="0" w:afterLines="0" w:line="360" w:lineRule="auto"/>
        <w:outlineLvl w:val="9"/>
        <w:rPr>
          <w:rFonts w:ascii="Times New Roman" w:eastAsia="宋体"/>
          <w:noProof/>
          <w:kern w:val="2"/>
          <w:sz w:val="24"/>
          <w:szCs w:val="24"/>
        </w:rPr>
      </w:pPr>
      <w:bookmarkStart w:id="71" w:name="_Toc407782867"/>
      <w:bookmarkStart w:id="72" w:name="_Toc415121370"/>
      <w:bookmarkStart w:id="73" w:name="_Toc424654425"/>
      <w:bookmarkStart w:id="74" w:name="_Toc424654564"/>
      <w:bookmarkEnd w:id="71"/>
      <w:bookmarkEnd w:id="72"/>
      <w:bookmarkEnd w:id="73"/>
      <w:bookmarkEnd w:id="74"/>
      <w:r w:rsidRPr="00F27781">
        <w:rPr>
          <w:rFonts w:ascii="Times New Roman" w:eastAsia="宋体"/>
          <w:noProof/>
          <w:kern w:val="2"/>
          <w:sz w:val="24"/>
          <w:szCs w:val="24"/>
        </w:rPr>
        <w:t>2.0</w:t>
      </w:r>
      <w:r w:rsidR="0050433C" w:rsidRPr="00F27781">
        <w:rPr>
          <w:rFonts w:ascii="Times New Roman" w:eastAsia="宋体"/>
          <w:noProof/>
          <w:kern w:val="2"/>
          <w:sz w:val="24"/>
          <w:szCs w:val="24"/>
        </w:rPr>
        <w:t>.</w:t>
      </w:r>
      <w:r w:rsidR="00A32A0D">
        <w:rPr>
          <w:rFonts w:ascii="Times New Roman" w:eastAsia="宋体" w:hint="eastAsia"/>
          <w:noProof/>
          <w:kern w:val="2"/>
          <w:sz w:val="24"/>
          <w:szCs w:val="24"/>
        </w:rPr>
        <w:t>14</w:t>
      </w:r>
      <w:r w:rsidRPr="00F27781">
        <w:rPr>
          <w:rFonts w:ascii="Times New Roman" w:eastAsia="宋体"/>
          <w:noProof/>
          <w:kern w:val="2"/>
          <w:sz w:val="24"/>
          <w:szCs w:val="24"/>
        </w:rPr>
        <w:t xml:space="preserve">  </w:t>
      </w:r>
      <w:r w:rsidR="00E95097" w:rsidRPr="00F27781">
        <w:rPr>
          <w:rFonts w:ascii="Times New Roman" w:eastAsia="宋体"/>
          <w:noProof/>
          <w:kern w:val="2"/>
          <w:sz w:val="24"/>
          <w:szCs w:val="24"/>
        </w:rPr>
        <w:t>不确定性分析</w:t>
      </w:r>
      <w:r w:rsidR="00E95097" w:rsidRPr="00F27781">
        <w:rPr>
          <w:rFonts w:ascii="Times New Roman" w:eastAsia="宋体"/>
          <w:noProof/>
          <w:kern w:val="2"/>
          <w:sz w:val="24"/>
          <w:szCs w:val="24"/>
        </w:rPr>
        <w:t xml:space="preserve"> uncertainty analysis</w:t>
      </w:r>
    </w:p>
    <w:p w:rsidR="00B10904" w:rsidRPr="00F27781" w:rsidRDefault="00E95097"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用来量化由于模型的不准确性、输入的不确定性和数据变动的累积而给生命周期清单分析结果带来的不确定性的系统化程序。</w:t>
      </w:r>
    </w:p>
    <w:p w:rsidR="00A129D8" w:rsidRDefault="00E95097" w:rsidP="00F27781">
      <w:pPr>
        <w:pStyle w:val="ad"/>
        <w:spacing w:beforeLines="0" w:afterLines="0" w:line="360" w:lineRule="auto"/>
        <w:outlineLvl w:val="9"/>
        <w:rPr>
          <w:rFonts w:ascii="Times New Roman" w:eastAsia="宋体"/>
          <w:noProof/>
          <w:kern w:val="2"/>
          <w:sz w:val="24"/>
          <w:szCs w:val="24"/>
        </w:rPr>
      </w:pPr>
      <w:r w:rsidRPr="00F27781">
        <w:rPr>
          <w:rFonts w:ascii="Times New Roman" w:eastAsia="宋体"/>
          <w:noProof/>
          <w:kern w:val="2"/>
          <w:sz w:val="24"/>
          <w:szCs w:val="24"/>
        </w:rPr>
        <w:t>[GB/T 24040-2008</w:t>
      </w:r>
      <w:r w:rsidRPr="00F27781">
        <w:rPr>
          <w:rFonts w:ascii="Times New Roman" w:eastAsia="宋体"/>
          <w:noProof/>
          <w:kern w:val="2"/>
          <w:sz w:val="24"/>
          <w:szCs w:val="24"/>
        </w:rPr>
        <w:t>，定义</w:t>
      </w:r>
      <w:r w:rsidR="00CC44CE" w:rsidRPr="00F27781">
        <w:rPr>
          <w:rFonts w:ascii="Times New Roman" w:eastAsia="宋体"/>
          <w:noProof/>
          <w:kern w:val="2"/>
          <w:sz w:val="24"/>
          <w:szCs w:val="24"/>
        </w:rPr>
        <w:t>3.33]</w:t>
      </w:r>
    </w:p>
    <w:p w:rsidR="00E849B4" w:rsidRDefault="00E849B4" w:rsidP="00E849B4"/>
    <w:p w:rsidR="00E849B4" w:rsidRPr="00E849B4" w:rsidRDefault="00E849B4" w:rsidP="00E849B4">
      <w:pPr>
        <w:pStyle w:val="ac"/>
        <w:rPr>
          <w:rFonts w:ascii="微软雅黑" w:eastAsia="微软雅黑" w:hAnsi="微软雅黑" w:cs="Times New Roman"/>
        </w:rPr>
      </w:pPr>
      <w:bookmarkStart w:id="75" w:name="_Toc487100448"/>
      <w:bookmarkStart w:id="76" w:name="_Toc290641331"/>
      <w:bookmarkStart w:id="77" w:name="_Toc311694030"/>
      <w:bookmarkStart w:id="78" w:name="_Toc280240499"/>
      <w:bookmarkStart w:id="79" w:name="_Toc280240544"/>
      <w:bookmarkStart w:id="80" w:name="_Toc280240589"/>
      <w:bookmarkStart w:id="81" w:name="_Toc280242289"/>
      <w:bookmarkStart w:id="82" w:name="_Toc280245939"/>
      <w:r w:rsidRPr="00E849B4">
        <w:rPr>
          <w:rFonts w:ascii="微软雅黑" w:eastAsia="微软雅黑" w:hAnsi="微软雅黑" w:cs="Times New Roman" w:hint="eastAsia"/>
        </w:rPr>
        <w:lastRenderedPageBreak/>
        <w:t>3</w:t>
      </w:r>
      <w:r w:rsidRPr="00E849B4">
        <w:rPr>
          <w:rFonts w:ascii="微软雅黑" w:eastAsia="微软雅黑" w:hAnsi="微软雅黑" w:cs="Times New Roman"/>
        </w:rPr>
        <w:t xml:space="preserve">  </w:t>
      </w:r>
      <w:r w:rsidRPr="00E849B4">
        <w:rPr>
          <w:rFonts w:ascii="微软雅黑" w:eastAsia="微软雅黑" w:hAnsi="微软雅黑" w:cs="Times New Roman" w:hint="eastAsia"/>
        </w:rPr>
        <w:t>基本规定</w:t>
      </w:r>
      <w:bookmarkEnd w:id="75"/>
    </w:p>
    <w:p w:rsidR="00254A31" w:rsidRDefault="00254A31" w:rsidP="00254A31">
      <w:pPr>
        <w:pStyle w:val="ad"/>
        <w:spacing w:beforeLines="0" w:afterLines="0" w:line="360" w:lineRule="auto"/>
        <w:outlineLvl w:val="9"/>
        <w:rPr>
          <w:rFonts w:ascii="Times New Roman" w:eastAsiaTheme="minorEastAsia"/>
          <w:noProof/>
          <w:sz w:val="24"/>
          <w:szCs w:val="24"/>
        </w:rPr>
      </w:pPr>
      <w:r w:rsidRPr="00254A31">
        <w:rPr>
          <w:rFonts w:ascii="Times New Roman" w:eastAsiaTheme="minorEastAsia"/>
          <w:kern w:val="2"/>
          <w:sz w:val="24"/>
          <w:szCs w:val="24"/>
        </w:rPr>
        <w:t>3.0.1</w:t>
      </w:r>
      <w:r w:rsidRPr="00254A31">
        <w:rPr>
          <w:rFonts w:ascii="Times New Roman" w:eastAsiaTheme="minorEastAsia"/>
          <w:kern w:val="2"/>
          <w:sz w:val="24"/>
          <w:szCs w:val="24"/>
        </w:rPr>
        <w:t>混凝土碳排放的计算范围应覆盖产品全生命周期</w:t>
      </w:r>
      <w:r w:rsidRPr="00254A31">
        <w:rPr>
          <w:rFonts w:ascii="Times New Roman" w:eastAsiaTheme="minorEastAsia"/>
          <w:noProof/>
          <w:sz w:val="24"/>
          <w:szCs w:val="24"/>
        </w:rPr>
        <w:t>中所有相关的环境因素，如果未覆盖生命周期的所有阶段，应对此进行说明。</w:t>
      </w:r>
    </w:p>
    <w:p w:rsidR="00254A31" w:rsidRPr="00254A31" w:rsidRDefault="00254A31" w:rsidP="003156C0">
      <w:pPr>
        <w:pStyle w:val="ad"/>
        <w:spacing w:beforeLines="0" w:afterLines="0" w:line="360" w:lineRule="auto"/>
        <w:ind w:firstLineChars="200" w:firstLine="480"/>
        <w:outlineLvl w:val="9"/>
        <w:rPr>
          <w:rFonts w:ascii="Times New Roman" w:eastAsiaTheme="minorEastAsia"/>
          <w:b/>
          <w:bCs/>
          <w:sz w:val="24"/>
          <w:szCs w:val="24"/>
        </w:rPr>
      </w:pPr>
      <w:r w:rsidRPr="00254A31">
        <w:rPr>
          <w:rFonts w:ascii="Times New Roman" w:eastAsiaTheme="minorEastAsia"/>
          <w:sz w:val="24"/>
          <w:szCs w:val="24"/>
        </w:rPr>
        <w:t>预拌混凝土产品的系统边界（如图</w:t>
      </w:r>
      <w:r w:rsidRPr="00254A31">
        <w:rPr>
          <w:rFonts w:ascii="Times New Roman" w:eastAsiaTheme="minorEastAsia"/>
          <w:sz w:val="24"/>
          <w:szCs w:val="24"/>
        </w:rPr>
        <w:t>1</w:t>
      </w:r>
      <w:r w:rsidRPr="00254A31">
        <w:rPr>
          <w:rFonts w:ascii="Times New Roman" w:eastAsiaTheme="minorEastAsia"/>
          <w:sz w:val="24"/>
          <w:szCs w:val="24"/>
        </w:rPr>
        <w:t>所示），包括原材料生产及运输、能源生产及运输、产品生产、使用、废弃回收利用整个生命周期：</w:t>
      </w:r>
    </w:p>
    <w:p w:rsidR="00254A31" w:rsidRPr="00254A31" w:rsidRDefault="00254A31" w:rsidP="00254A31">
      <w:pPr>
        <w:spacing w:line="360" w:lineRule="auto"/>
        <w:ind w:firstLineChars="200" w:firstLine="480"/>
        <w:rPr>
          <w:rFonts w:ascii="Times New Roman" w:hAnsi="Times New Roman" w:cs="Times New Roman"/>
          <w:sz w:val="24"/>
          <w:szCs w:val="24"/>
        </w:rPr>
      </w:pPr>
      <w:r w:rsidRPr="00254A31">
        <w:rPr>
          <w:rFonts w:ascii="Times New Roman" w:hAnsi="Times New Roman" w:cs="Times New Roman"/>
          <w:sz w:val="24"/>
          <w:szCs w:val="24"/>
        </w:rPr>
        <w:t>1</w:t>
      </w:r>
      <w:r w:rsidRPr="00254A31">
        <w:rPr>
          <w:rFonts w:ascii="Times New Roman" w:hAnsi="Times New Roman" w:cs="Times New Roman"/>
          <w:sz w:val="24"/>
          <w:szCs w:val="24"/>
        </w:rPr>
        <w:t>）原材料生产：预拌混凝土生产需要的原材料主要包括：掺合料（粉煤灰、矿粉等）、外加剂、水泥、水和骨料（粗骨料、细骨料）等；</w:t>
      </w:r>
    </w:p>
    <w:p w:rsidR="00254A31" w:rsidRPr="00254A31" w:rsidRDefault="00254A31" w:rsidP="00254A31">
      <w:pPr>
        <w:pStyle w:val="a0"/>
        <w:numPr>
          <w:ilvl w:val="0"/>
          <w:numId w:val="0"/>
        </w:numPr>
        <w:spacing w:line="360" w:lineRule="auto"/>
        <w:ind w:firstLineChars="200" w:firstLine="480"/>
        <w:rPr>
          <w:rFonts w:ascii="Times New Roman" w:eastAsiaTheme="minorEastAsia"/>
          <w:sz w:val="24"/>
          <w:szCs w:val="24"/>
        </w:rPr>
      </w:pPr>
      <w:r w:rsidRPr="00254A31">
        <w:rPr>
          <w:rFonts w:ascii="Times New Roman" w:eastAsiaTheme="minorEastAsia"/>
          <w:sz w:val="24"/>
          <w:szCs w:val="24"/>
        </w:rPr>
        <w:t>2</w:t>
      </w:r>
      <w:r w:rsidRPr="00254A31">
        <w:rPr>
          <w:rFonts w:ascii="Times New Roman" w:eastAsiaTheme="minorEastAsia"/>
          <w:sz w:val="24"/>
          <w:szCs w:val="24"/>
        </w:rPr>
        <w:t>）能源生产（煤、天然气、电等）；</w:t>
      </w:r>
    </w:p>
    <w:p w:rsidR="00254A31" w:rsidRPr="00254A31" w:rsidRDefault="00254A31" w:rsidP="00254A31">
      <w:pPr>
        <w:pStyle w:val="a0"/>
        <w:numPr>
          <w:ilvl w:val="0"/>
          <w:numId w:val="0"/>
        </w:numPr>
        <w:spacing w:line="360" w:lineRule="auto"/>
        <w:ind w:firstLineChars="200" w:firstLine="480"/>
        <w:rPr>
          <w:rFonts w:ascii="Times New Roman" w:eastAsiaTheme="minorEastAsia"/>
          <w:sz w:val="24"/>
          <w:szCs w:val="24"/>
        </w:rPr>
      </w:pPr>
      <w:r w:rsidRPr="00254A31">
        <w:rPr>
          <w:rFonts w:ascii="Times New Roman" w:eastAsiaTheme="minorEastAsia"/>
          <w:sz w:val="24"/>
          <w:szCs w:val="24"/>
        </w:rPr>
        <w:t>3</w:t>
      </w:r>
      <w:r w:rsidRPr="00254A31">
        <w:rPr>
          <w:rFonts w:ascii="Times New Roman" w:eastAsiaTheme="minorEastAsia"/>
          <w:sz w:val="24"/>
          <w:szCs w:val="24"/>
        </w:rPr>
        <w:t>）运输</w:t>
      </w:r>
      <w:r w:rsidRPr="00254A31">
        <w:rPr>
          <w:rFonts w:ascii="Times New Roman" w:eastAsiaTheme="minorEastAsia"/>
          <w:color w:val="000000"/>
          <w:sz w:val="24"/>
          <w:szCs w:val="24"/>
        </w:rPr>
        <w:t>（主要原材料及能源的运输）</w:t>
      </w:r>
      <w:r w:rsidRPr="00254A31">
        <w:rPr>
          <w:rFonts w:ascii="Times New Roman" w:eastAsiaTheme="minorEastAsia"/>
          <w:sz w:val="24"/>
          <w:szCs w:val="24"/>
        </w:rPr>
        <w:t>；</w:t>
      </w:r>
    </w:p>
    <w:p w:rsidR="00254A31" w:rsidRPr="00254A31" w:rsidRDefault="00254A31" w:rsidP="00254A31">
      <w:pPr>
        <w:pStyle w:val="a0"/>
        <w:numPr>
          <w:ilvl w:val="0"/>
          <w:numId w:val="0"/>
        </w:numPr>
        <w:spacing w:line="360" w:lineRule="auto"/>
        <w:ind w:firstLineChars="200" w:firstLine="480"/>
        <w:rPr>
          <w:rFonts w:ascii="Times New Roman" w:eastAsiaTheme="minorEastAsia"/>
          <w:sz w:val="24"/>
          <w:szCs w:val="24"/>
        </w:rPr>
      </w:pPr>
      <w:r w:rsidRPr="00254A31">
        <w:rPr>
          <w:rFonts w:ascii="Times New Roman" w:eastAsiaTheme="minorEastAsia"/>
          <w:sz w:val="24"/>
          <w:szCs w:val="24"/>
        </w:rPr>
        <w:t>4</w:t>
      </w:r>
      <w:r w:rsidRPr="00254A31">
        <w:rPr>
          <w:rFonts w:ascii="Times New Roman" w:eastAsiaTheme="minorEastAsia"/>
          <w:sz w:val="24"/>
          <w:szCs w:val="24"/>
        </w:rPr>
        <w:t>）产品生产（原材料在搅拌机生产预拌混凝土的过程）；</w:t>
      </w:r>
    </w:p>
    <w:p w:rsidR="00254A31" w:rsidRPr="00254A31" w:rsidRDefault="00254A31" w:rsidP="00254A31">
      <w:pPr>
        <w:pStyle w:val="a0"/>
        <w:numPr>
          <w:ilvl w:val="0"/>
          <w:numId w:val="0"/>
        </w:numPr>
        <w:spacing w:line="360" w:lineRule="auto"/>
        <w:ind w:firstLineChars="200" w:firstLine="480"/>
        <w:rPr>
          <w:rFonts w:ascii="Times New Roman" w:eastAsiaTheme="minorEastAsia"/>
          <w:sz w:val="24"/>
          <w:szCs w:val="24"/>
        </w:rPr>
      </w:pPr>
      <w:r w:rsidRPr="00254A31">
        <w:rPr>
          <w:rFonts w:ascii="Times New Roman" w:eastAsiaTheme="minorEastAsia"/>
          <w:sz w:val="24"/>
          <w:szCs w:val="24"/>
        </w:rPr>
        <w:t>5</w:t>
      </w:r>
      <w:r w:rsidRPr="00254A31">
        <w:rPr>
          <w:rFonts w:ascii="Times New Roman" w:eastAsiaTheme="minorEastAsia"/>
          <w:sz w:val="24"/>
          <w:szCs w:val="24"/>
        </w:rPr>
        <w:t>）使用（预拌混凝土与棒材、高速线材按一定比例生产建筑用混凝土板、梁、柱）；</w:t>
      </w:r>
    </w:p>
    <w:p w:rsidR="00254A31" w:rsidRPr="00254A31" w:rsidRDefault="00254A31" w:rsidP="00254A31">
      <w:pPr>
        <w:pStyle w:val="a0"/>
        <w:numPr>
          <w:ilvl w:val="0"/>
          <w:numId w:val="0"/>
        </w:numPr>
        <w:spacing w:line="360" w:lineRule="auto"/>
        <w:ind w:firstLineChars="200" w:firstLine="480"/>
        <w:rPr>
          <w:rFonts w:ascii="Times New Roman" w:eastAsiaTheme="minorEastAsia"/>
          <w:sz w:val="24"/>
          <w:szCs w:val="24"/>
        </w:rPr>
      </w:pPr>
      <w:r w:rsidRPr="00254A31">
        <w:rPr>
          <w:rFonts w:ascii="Times New Roman" w:eastAsiaTheme="minorEastAsia"/>
          <w:sz w:val="24"/>
          <w:szCs w:val="24"/>
        </w:rPr>
        <w:t>6</w:t>
      </w:r>
      <w:r w:rsidRPr="00254A31">
        <w:rPr>
          <w:rFonts w:ascii="Times New Roman" w:eastAsiaTheme="minorEastAsia"/>
          <w:sz w:val="24"/>
          <w:szCs w:val="24"/>
        </w:rPr>
        <w:t>）废弃回收（混凝土块等的回收）。</w:t>
      </w:r>
    </w:p>
    <w:p w:rsidR="00254A31" w:rsidRPr="00B45933" w:rsidRDefault="00254A31" w:rsidP="00762C6D">
      <w:pPr>
        <w:widowControl/>
        <w:tabs>
          <w:tab w:val="center" w:pos="4201"/>
          <w:tab w:val="right" w:leader="dot" w:pos="9298"/>
        </w:tabs>
        <w:autoSpaceDE w:val="0"/>
        <w:autoSpaceDN w:val="0"/>
        <w:spacing w:beforeLines="50" w:before="156"/>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4010025" cy="33651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3697" cy="3376606"/>
                    </a:xfrm>
                    <a:prstGeom prst="rect">
                      <a:avLst/>
                    </a:prstGeom>
                    <a:noFill/>
                  </pic:spPr>
                </pic:pic>
              </a:graphicData>
            </a:graphic>
          </wp:inline>
        </w:drawing>
      </w:r>
    </w:p>
    <w:p w:rsidR="00254A31" w:rsidRDefault="00254A31" w:rsidP="00762C6D">
      <w:pPr>
        <w:widowControl/>
        <w:tabs>
          <w:tab w:val="center" w:pos="4201"/>
          <w:tab w:val="right" w:leader="dot" w:pos="9298"/>
        </w:tabs>
        <w:autoSpaceDE w:val="0"/>
        <w:autoSpaceDN w:val="0"/>
        <w:spacing w:beforeLines="50" w:before="156" w:afterLines="50" w:after="156"/>
        <w:jc w:val="center"/>
        <w:rPr>
          <w:rFonts w:asciiTheme="minorEastAsia" w:hAnsiTheme="minorEastAsia" w:cs="Times New Roman"/>
          <w:sz w:val="24"/>
          <w:szCs w:val="24"/>
        </w:rPr>
      </w:pPr>
      <w:r w:rsidRPr="00254A31">
        <w:rPr>
          <w:rFonts w:asciiTheme="minorEastAsia" w:hAnsiTheme="minorEastAsia" w:cs="Times New Roman"/>
          <w:sz w:val="24"/>
          <w:szCs w:val="24"/>
        </w:rPr>
        <w:t>图1  混凝土产品生命周期系统边界</w:t>
      </w:r>
    </w:p>
    <w:p w:rsidR="0070365E" w:rsidRDefault="0070365E" w:rsidP="0070365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混凝土是最大宗使用的建筑与土木工程结构材料，应用方式多样，</w:t>
      </w:r>
      <w:r w:rsidR="00C87613">
        <w:rPr>
          <w:rFonts w:ascii="Times New Roman" w:hAnsi="Times New Roman" w:cs="Times New Roman" w:hint="eastAsia"/>
          <w:sz w:val="24"/>
          <w:szCs w:val="24"/>
        </w:rPr>
        <w:t>相关数据难以采集</w:t>
      </w:r>
      <w:r>
        <w:rPr>
          <w:rFonts w:ascii="Times New Roman" w:hAnsi="Times New Roman" w:cs="Times New Roman" w:hint="eastAsia"/>
          <w:sz w:val="24"/>
          <w:szCs w:val="24"/>
        </w:rPr>
        <w:t>且大多数</w:t>
      </w:r>
      <w:r w:rsidRPr="004D18A0">
        <w:rPr>
          <w:rFonts w:ascii="Times New Roman" w:hAnsi="Times New Roman" w:cs="Times New Roman" w:hint="eastAsia"/>
          <w:sz w:val="24"/>
          <w:szCs w:val="24"/>
        </w:rPr>
        <w:t>混凝土</w:t>
      </w:r>
      <w:r>
        <w:rPr>
          <w:rFonts w:ascii="Times New Roman" w:hAnsi="Times New Roman" w:cs="Times New Roman" w:hint="eastAsia"/>
          <w:sz w:val="24"/>
          <w:szCs w:val="24"/>
        </w:rPr>
        <w:t>废弃后再回收只用作</w:t>
      </w:r>
      <w:r w:rsidRPr="004D18A0">
        <w:rPr>
          <w:rFonts w:ascii="Times New Roman" w:hAnsi="Times New Roman" w:cs="Times New Roman" w:hint="eastAsia"/>
          <w:sz w:val="24"/>
          <w:szCs w:val="24"/>
        </w:rPr>
        <w:t>回填料</w:t>
      </w:r>
      <w:r>
        <w:rPr>
          <w:rFonts w:ascii="Times New Roman" w:hAnsi="Times New Roman" w:cs="Times New Roman" w:hint="eastAsia"/>
          <w:sz w:val="24"/>
          <w:szCs w:val="24"/>
        </w:rPr>
        <w:t>、</w:t>
      </w:r>
      <w:r w:rsidRPr="004D18A0">
        <w:rPr>
          <w:rFonts w:ascii="Times New Roman" w:hAnsi="Times New Roman" w:cs="Times New Roman" w:hint="eastAsia"/>
          <w:sz w:val="24"/>
          <w:szCs w:val="24"/>
        </w:rPr>
        <w:t>再生骨料、用作再生建材</w:t>
      </w:r>
      <w:r w:rsidRPr="004D18A0">
        <w:rPr>
          <w:rFonts w:ascii="Times New Roman" w:hAnsi="Times New Roman" w:cs="Times New Roman" w:hint="eastAsia"/>
          <w:sz w:val="24"/>
          <w:szCs w:val="24"/>
        </w:rPr>
        <w:lastRenderedPageBreak/>
        <w:t>制品的原料</w:t>
      </w:r>
      <w:r>
        <w:rPr>
          <w:rFonts w:ascii="Times New Roman" w:hAnsi="Times New Roman" w:cs="Times New Roman" w:hint="eastAsia"/>
          <w:sz w:val="24"/>
          <w:szCs w:val="24"/>
        </w:rPr>
        <w:t>。</w:t>
      </w:r>
      <w:r w:rsidR="002B7C77">
        <w:rPr>
          <w:rFonts w:ascii="Times New Roman" w:hAnsi="Times New Roman" w:cs="Times New Roman" w:hint="eastAsia"/>
          <w:sz w:val="24"/>
          <w:szCs w:val="24"/>
        </w:rPr>
        <w:t>原则上</w:t>
      </w:r>
      <w:r w:rsidRPr="0070365E">
        <w:rPr>
          <w:rFonts w:ascii="Times New Roman" w:hAnsi="Times New Roman" w:cs="Times New Roman" w:hint="eastAsia"/>
          <w:sz w:val="24"/>
          <w:szCs w:val="24"/>
        </w:rPr>
        <w:t>废弃混凝土再生骨料利用对天然骨料资源的节约意义重大，应考虑其对天然骨料替代的环境折减</w:t>
      </w:r>
      <w:r w:rsidR="00C87613">
        <w:rPr>
          <w:rFonts w:ascii="Times New Roman" w:hAnsi="Times New Roman" w:cs="Times New Roman" w:hint="eastAsia"/>
          <w:sz w:val="24"/>
          <w:szCs w:val="24"/>
        </w:rPr>
        <w:t>。当其</w:t>
      </w:r>
      <w:r w:rsidRPr="0070365E">
        <w:rPr>
          <w:rFonts w:ascii="Times New Roman" w:hAnsi="Times New Roman" w:cs="Times New Roman" w:hint="eastAsia"/>
          <w:sz w:val="24"/>
          <w:szCs w:val="24"/>
        </w:rPr>
        <w:t>用作基础填料和再生建材制品原料，</w:t>
      </w:r>
      <w:r w:rsidR="00C87613">
        <w:rPr>
          <w:rFonts w:ascii="Times New Roman" w:hAnsi="Times New Roman" w:cs="Times New Roman" w:hint="eastAsia"/>
          <w:sz w:val="24"/>
          <w:szCs w:val="24"/>
        </w:rPr>
        <w:t>因其</w:t>
      </w:r>
      <w:r w:rsidRPr="0070365E">
        <w:rPr>
          <w:rFonts w:ascii="Times New Roman" w:hAnsi="Times New Roman" w:cs="Times New Roman" w:hint="eastAsia"/>
          <w:sz w:val="24"/>
          <w:szCs w:val="24"/>
        </w:rPr>
        <w:t>可替代的天然原料来源较广，一些工业副产品或废砖、瓦、石等惰性建筑垃圾也可用作再生建材制品的原料或填料，作为资源的价值相对骨料较低，可以忽略原料替代的环境折减。</w:t>
      </w:r>
      <w:r w:rsidR="00C87613">
        <w:rPr>
          <w:rFonts w:ascii="Times New Roman" w:hAnsi="Times New Roman" w:cs="Times New Roman" w:hint="eastAsia"/>
          <w:sz w:val="24"/>
          <w:szCs w:val="24"/>
        </w:rPr>
        <w:t>由此，对混凝土的使用和废弃本标准暂且不纳入计算范围。</w:t>
      </w:r>
    </w:p>
    <w:p w:rsidR="00E849B4" w:rsidRPr="00254A31" w:rsidRDefault="00254A31" w:rsidP="00AD1CED">
      <w:pPr>
        <w:pStyle w:val="ad"/>
        <w:spacing w:beforeLines="0" w:afterLines="0" w:line="360" w:lineRule="auto"/>
        <w:outlineLvl w:val="0"/>
        <w:rPr>
          <w:rFonts w:ascii="Times New Roman" w:eastAsiaTheme="minorEastAsia"/>
          <w:kern w:val="2"/>
          <w:sz w:val="24"/>
          <w:szCs w:val="24"/>
        </w:rPr>
      </w:pPr>
      <w:bookmarkStart w:id="83" w:name="_Toc487100449"/>
      <w:r w:rsidRPr="00254A31">
        <w:rPr>
          <w:rFonts w:ascii="Times New Roman" w:eastAsiaTheme="minorEastAsia" w:hint="eastAsia"/>
          <w:kern w:val="2"/>
          <w:sz w:val="24"/>
          <w:szCs w:val="24"/>
        </w:rPr>
        <w:t>3.0.2</w:t>
      </w:r>
      <w:r w:rsidRPr="00254A31">
        <w:rPr>
          <w:rFonts w:ascii="Times New Roman" w:eastAsiaTheme="minorEastAsia"/>
          <w:kern w:val="2"/>
          <w:sz w:val="24"/>
          <w:szCs w:val="24"/>
        </w:rPr>
        <w:t xml:space="preserve"> </w:t>
      </w:r>
      <w:r w:rsidRPr="00254A31">
        <w:rPr>
          <w:rFonts w:ascii="Times New Roman" w:eastAsiaTheme="minorEastAsia" w:hint="eastAsia"/>
          <w:kern w:val="2"/>
          <w:sz w:val="24"/>
          <w:szCs w:val="24"/>
        </w:rPr>
        <w:t>混凝土</w:t>
      </w:r>
      <w:proofErr w:type="gramStart"/>
      <w:r w:rsidRPr="00254A31">
        <w:rPr>
          <w:rFonts w:ascii="Times New Roman" w:eastAsiaTheme="minorEastAsia" w:hint="eastAsia"/>
          <w:kern w:val="2"/>
          <w:sz w:val="24"/>
          <w:szCs w:val="24"/>
        </w:rPr>
        <w:t>碳排计算</w:t>
      </w:r>
      <w:proofErr w:type="gramEnd"/>
      <w:r w:rsidRPr="00254A31">
        <w:rPr>
          <w:rFonts w:ascii="Times New Roman" w:eastAsiaTheme="minorEastAsia" w:hint="eastAsia"/>
          <w:kern w:val="2"/>
          <w:sz w:val="24"/>
          <w:szCs w:val="24"/>
        </w:rPr>
        <w:t>应遵守相关性、完整性、一致性、准确性和透明性的原则。</w:t>
      </w:r>
      <w:bookmarkEnd w:id="83"/>
    </w:p>
    <w:p w:rsidR="00E849B4" w:rsidRPr="003156C0" w:rsidRDefault="00254A31" w:rsidP="00AD1CED">
      <w:pPr>
        <w:pStyle w:val="ad"/>
        <w:spacing w:beforeLines="0" w:afterLines="0" w:line="360" w:lineRule="auto"/>
        <w:outlineLvl w:val="0"/>
        <w:rPr>
          <w:rFonts w:ascii="Times New Roman" w:eastAsiaTheme="minorEastAsia"/>
          <w:kern w:val="2"/>
          <w:sz w:val="24"/>
          <w:szCs w:val="24"/>
        </w:rPr>
      </w:pPr>
      <w:bookmarkStart w:id="84" w:name="_Toc487100450"/>
      <w:r w:rsidRPr="003156C0">
        <w:rPr>
          <w:rFonts w:ascii="Times New Roman" w:eastAsiaTheme="minorEastAsia"/>
          <w:kern w:val="2"/>
          <w:sz w:val="24"/>
          <w:szCs w:val="24"/>
        </w:rPr>
        <w:t xml:space="preserve">3.0.3 </w:t>
      </w:r>
      <w:r w:rsidRPr="003156C0">
        <w:rPr>
          <w:rFonts w:ascii="Times New Roman" w:eastAsiaTheme="minorEastAsia"/>
          <w:kern w:val="2"/>
          <w:sz w:val="24"/>
          <w:szCs w:val="24"/>
        </w:rPr>
        <w:t>混凝土</w:t>
      </w:r>
      <w:proofErr w:type="gramStart"/>
      <w:r w:rsidRPr="003156C0">
        <w:rPr>
          <w:rFonts w:ascii="Times New Roman" w:eastAsiaTheme="minorEastAsia"/>
          <w:kern w:val="2"/>
          <w:sz w:val="24"/>
          <w:szCs w:val="24"/>
        </w:rPr>
        <w:t>碳排计算</w:t>
      </w:r>
      <w:proofErr w:type="gramEnd"/>
      <w:r w:rsidRPr="003156C0">
        <w:rPr>
          <w:rFonts w:ascii="Times New Roman" w:eastAsiaTheme="minorEastAsia"/>
          <w:kern w:val="2"/>
          <w:sz w:val="24"/>
          <w:szCs w:val="24"/>
        </w:rPr>
        <w:t>应按下列步骤进行：</w:t>
      </w:r>
      <w:bookmarkEnd w:id="84"/>
    </w:p>
    <w:p w:rsidR="00254A31" w:rsidRPr="00FD63BF" w:rsidRDefault="00FD63BF" w:rsidP="00FD63BF">
      <w:pPr>
        <w:spacing w:line="360" w:lineRule="auto"/>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1  </w:t>
      </w:r>
      <w:r w:rsidR="007637A2" w:rsidRPr="00FD63BF">
        <w:rPr>
          <w:rFonts w:ascii="Times New Roman" w:hAnsi="Times New Roman" w:cs="Times New Roman"/>
          <w:sz w:val="24"/>
          <w:szCs w:val="24"/>
        </w:rPr>
        <w:t>界定混凝土碳排放计算范围；</w:t>
      </w:r>
    </w:p>
    <w:p w:rsidR="007637A2" w:rsidRPr="00FD63BF" w:rsidRDefault="007637A2" w:rsidP="002A784C">
      <w:pPr>
        <w:spacing w:line="240" w:lineRule="exact"/>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2 </w:t>
      </w:r>
      <w:r w:rsidR="00FD63BF" w:rsidRPr="00FD63BF">
        <w:rPr>
          <w:rFonts w:ascii="Times New Roman" w:hAnsi="Times New Roman" w:cs="Times New Roman"/>
          <w:sz w:val="24"/>
          <w:szCs w:val="24"/>
        </w:rPr>
        <w:t xml:space="preserve"> </w:t>
      </w:r>
      <w:r w:rsidRPr="00FD63BF">
        <w:rPr>
          <w:rFonts w:ascii="Times New Roman" w:hAnsi="Times New Roman" w:cs="Times New Roman"/>
          <w:sz w:val="24"/>
          <w:szCs w:val="24"/>
        </w:rPr>
        <w:t>确定功能单位；</w:t>
      </w:r>
    </w:p>
    <w:p w:rsidR="00FB589B" w:rsidRPr="00FD63BF" w:rsidRDefault="00FB589B" w:rsidP="00FD63BF">
      <w:pPr>
        <w:spacing w:line="360" w:lineRule="auto"/>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3 </w:t>
      </w:r>
      <w:r w:rsidR="00FD63BF" w:rsidRPr="00FD63BF">
        <w:rPr>
          <w:rFonts w:ascii="Times New Roman" w:hAnsi="Times New Roman" w:cs="Times New Roman"/>
          <w:sz w:val="24"/>
          <w:szCs w:val="24"/>
        </w:rPr>
        <w:t xml:space="preserve"> </w:t>
      </w:r>
      <w:r w:rsidRPr="00FD63BF">
        <w:rPr>
          <w:rFonts w:ascii="Times New Roman" w:hAnsi="Times New Roman" w:cs="Times New Roman"/>
          <w:sz w:val="24"/>
          <w:szCs w:val="24"/>
        </w:rPr>
        <w:t>采集</w:t>
      </w:r>
      <w:r w:rsidR="00FD63BF" w:rsidRPr="00FD63BF">
        <w:rPr>
          <w:rFonts w:ascii="Times New Roman" w:hAnsi="Times New Roman" w:cs="Times New Roman"/>
          <w:sz w:val="24"/>
          <w:szCs w:val="24"/>
        </w:rPr>
        <w:t>功能单位预拌混凝土所需的原材料、能量的输入，污染物排放以及运输等清单数据；</w:t>
      </w:r>
    </w:p>
    <w:p w:rsidR="00FD63BF" w:rsidRPr="00FD63BF" w:rsidRDefault="00FD63BF" w:rsidP="00FD63BF">
      <w:pPr>
        <w:spacing w:line="360" w:lineRule="auto"/>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4  </w:t>
      </w:r>
      <w:r w:rsidRPr="00FD63BF">
        <w:rPr>
          <w:rFonts w:ascii="Times New Roman" w:hAnsi="Times New Roman" w:cs="Times New Roman"/>
          <w:sz w:val="24"/>
          <w:szCs w:val="24"/>
        </w:rPr>
        <w:t>采集与原材料、能源、污染物排放相关的碳排放因子；</w:t>
      </w:r>
    </w:p>
    <w:p w:rsidR="00FD63BF" w:rsidRPr="00FD63BF" w:rsidRDefault="00FD63BF" w:rsidP="00FD63BF">
      <w:pPr>
        <w:spacing w:line="360" w:lineRule="auto"/>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5  </w:t>
      </w:r>
      <w:r w:rsidRPr="00FD63BF">
        <w:rPr>
          <w:rFonts w:ascii="Times New Roman" w:hAnsi="Times New Roman" w:cs="Times New Roman"/>
          <w:sz w:val="24"/>
          <w:szCs w:val="24"/>
        </w:rPr>
        <w:t>按照本标准规定的方法计算碳排放量；</w:t>
      </w:r>
    </w:p>
    <w:p w:rsidR="00FD63BF" w:rsidRDefault="00FD63BF" w:rsidP="00FD63BF">
      <w:pPr>
        <w:spacing w:line="360" w:lineRule="auto"/>
        <w:ind w:firstLineChars="200" w:firstLine="480"/>
        <w:rPr>
          <w:rFonts w:ascii="Times New Roman" w:hAnsi="Times New Roman" w:cs="Times New Roman"/>
          <w:sz w:val="24"/>
          <w:szCs w:val="24"/>
        </w:rPr>
      </w:pPr>
      <w:r w:rsidRPr="00FD63BF">
        <w:rPr>
          <w:rFonts w:ascii="Times New Roman" w:hAnsi="Times New Roman" w:cs="Times New Roman"/>
          <w:sz w:val="24"/>
          <w:szCs w:val="24"/>
        </w:rPr>
        <w:t xml:space="preserve">6  </w:t>
      </w:r>
      <w:r w:rsidRPr="00FD63BF">
        <w:rPr>
          <w:rFonts w:ascii="Times New Roman" w:hAnsi="Times New Roman" w:cs="Times New Roman"/>
          <w:sz w:val="24"/>
          <w:szCs w:val="24"/>
        </w:rPr>
        <w:t>按照本标准规定的报告格式对外发布计算结果。</w:t>
      </w: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Default="00D77137" w:rsidP="00FD63BF">
      <w:pPr>
        <w:spacing w:line="360" w:lineRule="auto"/>
        <w:ind w:firstLineChars="200" w:firstLine="480"/>
        <w:rPr>
          <w:rFonts w:ascii="Times New Roman" w:hAnsi="Times New Roman" w:cs="Times New Roman"/>
          <w:sz w:val="24"/>
          <w:szCs w:val="24"/>
        </w:rPr>
      </w:pPr>
    </w:p>
    <w:p w:rsidR="00D77137" w:rsidRPr="00E849B4" w:rsidRDefault="00D77137" w:rsidP="00D77137">
      <w:pPr>
        <w:pStyle w:val="ac"/>
        <w:rPr>
          <w:rFonts w:ascii="微软雅黑" w:eastAsia="微软雅黑" w:hAnsi="微软雅黑" w:cs="Times New Roman"/>
        </w:rPr>
      </w:pPr>
      <w:bookmarkStart w:id="85" w:name="_Toc487100451"/>
      <w:r>
        <w:rPr>
          <w:rFonts w:ascii="微软雅黑" w:eastAsia="微软雅黑" w:hAnsi="微软雅黑" w:cs="Times New Roman" w:hint="eastAsia"/>
        </w:rPr>
        <w:lastRenderedPageBreak/>
        <w:t>4</w:t>
      </w:r>
      <w:r w:rsidRPr="00E849B4">
        <w:rPr>
          <w:rFonts w:ascii="微软雅黑" w:eastAsia="微软雅黑" w:hAnsi="微软雅黑" w:cs="Times New Roman"/>
        </w:rPr>
        <w:t xml:space="preserve">  </w:t>
      </w:r>
      <w:r>
        <w:rPr>
          <w:rFonts w:ascii="微软雅黑" w:eastAsia="微软雅黑" w:hAnsi="微软雅黑" w:cs="Times New Roman" w:hint="eastAsia"/>
        </w:rPr>
        <w:t>碳排放计算</w:t>
      </w:r>
      <w:bookmarkEnd w:id="85"/>
    </w:p>
    <w:p w:rsidR="00D77137" w:rsidRDefault="00D77137" w:rsidP="00D77137">
      <w:pPr>
        <w:pStyle w:val="ad"/>
        <w:spacing w:beforeLines="0" w:afterLines="0" w:line="360" w:lineRule="auto"/>
        <w:jc w:val="center"/>
        <w:outlineLvl w:val="0"/>
        <w:rPr>
          <w:rFonts w:ascii="Times New Roman" w:eastAsiaTheme="minorEastAsia"/>
          <w:kern w:val="2"/>
          <w:sz w:val="28"/>
          <w:szCs w:val="28"/>
        </w:rPr>
      </w:pPr>
      <w:bookmarkStart w:id="86" w:name="_Toc487100452"/>
      <w:r w:rsidRPr="00D77137">
        <w:rPr>
          <w:rFonts w:ascii="Times New Roman" w:eastAsiaTheme="minorEastAsia" w:hint="eastAsia"/>
          <w:kern w:val="2"/>
          <w:sz w:val="28"/>
          <w:szCs w:val="28"/>
        </w:rPr>
        <w:t>4.1</w:t>
      </w:r>
      <w:r w:rsidRPr="00D77137">
        <w:rPr>
          <w:rFonts w:ascii="Times New Roman" w:eastAsiaTheme="minorEastAsia"/>
          <w:kern w:val="2"/>
          <w:sz w:val="28"/>
          <w:szCs w:val="28"/>
        </w:rPr>
        <w:t xml:space="preserve">  </w:t>
      </w:r>
      <w:r w:rsidRPr="00D77137">
        <w:rPr>
          <w:rFonts w:ascii="Times New Roman" w:eastAsiaTheme="minorEastAsia" w:hint="eastAsia"/>
          <w:kern w:val="2"/>
          <w:sz w:val="28"/>
          <w:szCs w:val="28"/>
        </w:rPr>
        <w:t>一般规定</w:t>
      </w:r>
      <w:bookmarkEnd w:id="86"/>
    </w:p>
    <w:p w:rsidR="00D77137" w:rsidRPr="00756824" w:rsidRDefault="00756824" w:rsidP="00756824">
      <w:pPr>
        <w:pStyle w:val="ad"/>
        <w:spacing w:beforeLines="0" w:afterLines="0" w:line="360" w:lineRule="auto"/>
        <w:outlineLvl w:val="0"/>
        <w:rPr>
          <w:rFonts w:ascii="Times New Roman" w:eastAsiaTheme="minorEastAsia"/>
          <w:kern w:val="2"/>
          <w:sz w:val="24"/>
          <w:szCs w:val="24"/>
        </w:rPr>
      </w:pPr>
      <w:bookmarkStart w:id="87" w:name="_Toc487100453"/>
      <w:r w:rsidRPr="00756824">
        <w:rPr>
          <w:rFonts w:ascii="Times New Roman" w:eastAsiaTheme="minorEastAsia" w:hint="eastAsia"/>
          <w:kern w:val="2"/>
          <w:sz w:val="24"/>
          <w:szCs w:val="24"/>
        </w:rPr>
        <w:t>4.1.1</w:t>
      </w:r>
      <w:r w:rsidRPr="00756824">
        <w:rPr>
          <w:rFonts w:ascii="Times New Roman" w:eastAsiaTheme="minorEastAsia"/>
          <w:kern w:val="2"/>
          <w:sz w:val="24"/>
          <w:szCs w:val="24"/>
        </w:rPr>
        <w:t xml:space="preserve">  </w:t>
      </w:r>
      <w:r w:rsidRPr="00756824">
        <w:rPr>
          <w:rFonts w:ascii="Times New Roman" w:eastAsiaTheme="minorEastAsia" w:hint="eastAsia"/>
          <w:kern w:val="2"/>
          <w:sz w:val="24"/>
          <w:szCs w:val="24"/>
        </w:rPr>
        <w:t>混凝土碳排放计算应按原材料、能源、运输、产品生产过程进行碳排放数据的采集与量化，得到单位混凝土产品碳足迹。</w:t>
      </w:r>
      <w:bookmarkEnd w:id="87"/>
    </w:p>
    <w:p w:rsidR="00756824" w:rsidRPr="00756824" w:rsidRDefault="00756824" w:rsidP="00756824">
      <w:pPr>
        <w:pStyle w:val="ad"/>
        <w:spacing w:beforeLines="0" w:afterLines="0" w:line="360" w:lineRule="auto"/>
        <w:outlineLvl w:val="0"/>
        <w:rPr>
          <w:rFonts w:ascii="Times New Roman" w:eastAsiaTheme="minorEastAsia"/>
          <w:kern w:val="2"/>
          <w:sz w:val="24"/>
          <w:szCs w:val="24"/>
        </w:rPr>
      </w:pPr>
      <w:bookmarkStart w:id="88" w:name="_Toc487100454"/>
      <w:r w:rsidRPr="00756824">
        <w:rPr>
          <w:rFonts w:ascii="Times New Roman" w:eastAsiaTheme="minorEastAsia" w:hint="eastAsia"/>
          <w:kern w:val="2"/>
          <w:sz w:val="24"/>
          <w:szCs w:val="24"/>
        </w:rPr>
        <w:t>4.1.2</w:t>
      </w:r>
      <w:r w:rsidRPr="00756824">
        <w:rPr>
          <w:rFonts w:ascii="Times New Roman" w:eastAsiaTheme="minorEastAsia"/>
          <w:kern w:val="2"/>
          <w:sz w:val="24"/>
          <w:szCs w:val="24"/>
        </w:rPr>
        <w:t xml:space="preserve">  </w:t>
      </w:r>
      <w:r w:rsidRPr="00756824">
        <w:rPr>
          <w:rFonts w:ascii="Times New Roman" w:eastAsiaTheme="minorEastAsia" w:hint="eastAsia"/>
          <w:kern w:val="2"/>
          <w:sz w:val="24"/>
          <w:szCs w:val="24"/>
        </w:rPr>
        <w:t>进行碳排放数据采集时，原材料及能源的计量单位应符合国际单位制（</w:t>
      </w:r>
      <w:r w:rsidRPr="00756824">
        <w:rPr>
          <w:rFonts w:ascii="Times New Roman" w:eastAsiaTheme="minorEastAsia" w:hint="eastAsia"/>
          <w:kern w:val="2"/>
          <w:sz w:val="24"/>
          <w:szCs w:val="24"/>
        </w:rPr>
        <w:t>SI</w:t>
      </w:r>
      <w:r w:rsidRPr="00756824">
        <w:rPr>
          <w:rFonts w:ascii="Times New Roman" w:eastAsiaTheme="minorEastAsia" w:hint="eastAsia"/>
          <w:kern w:val="2"/>
          <w:sz w:val="24"/>
          <w:szCs w:val="24"/>
        </w:rPr>
        <w:t>）的要求。</w:t>
      </w:r>
      <w:bookmarkEnd w:id="88"/>
    </w:p>
    <w:p w:rsidR="00756824" w:rsidRDefault="00756824" w:rsidP="00756824">
      <w:pPr>
        <w:pStyle w:val="ad"/>
        <w:spacing w:beforeLines="0" w:afterLines="0" w:line="360" w:lineRule="auto"/>
        <w:jc w:val="center"/>
        <w:outlineLvl w:val="0"/>
        <w:rPr>
          <w:rFonts w:ascii="Times New Roman" w:eastAsiaTheme="minorEastAsia"/>
          <w:kern w:val="2"/>
          <w:sz w:val="28"/>
          <w:szCs w:val="28"/>
        </w:rPr>
      </w:pPr>
      <w:bookmarkStart w:id="89" w:name="_Toc487100455"/>
      <w:r w:rsidRPr="00D77137">
        <w:rPr>
          <w:rFonts w:ascii="Times New Roman" w:eastAsiaTheme="minorEastAsia" w:hint="eastAsia"/>
          <w:kern w:val="2"/>
          <w:sz w:val="28"/>
          <w:szCs w:val="28"/>
        </w:rPr>
        <w:t>4.</w:t>
      </w:r>
      <w:r>
        <w:rPr>
          <w:rFonts w:ascii="Times New Roman" w:eastAsiaTheme="minorEastAsia" w:hint="eastAsia"/>
          <w:kern w:val="2"/>
          <w:sz w:val="28"/>
          <w:szCs w:val="28"/>
        </w:rPr>
        <w:t>2</w:t>
      </w:r>
      <w:r w:rsidRPr="00D77137">
        <w:rPr>
          <w:rFonts w:ascii="Times New Roman" w:eastAsiaTheme="minorEastAsia"/>
          <w:kern w:val="2"/>
          <w:sz w:val="28"/>
          <w:szCs w:val="28"/>
        </w:rPr>
        <w:t xml:space="preserve">  </w:t>
      </w:r>
      <w:r>
        <w:rPr>
          <w:rFonts w:ascii="Times New Roman" w:eastAsiaTheme="minorEastAsia" w:hint="eastAsia"/>
          <w:kern w:val="2"/>
          <w:sz w:val="28"/>
          <w:szCs w:val="28"/>
        </w:rPr>
        <w:t>数据采集</w:t>
      </w:r>
      <w:bookmarkEnd w:id="89"/>
    </w:p>
    <w:p w:rsidR="004110BD" w:rsidRDefault="00D77137" w:rsidP="00AD1CED">
      <w:pPr>
        <w:pStyle w:val="ad"/>
        <w:spacing w:beforeLines="0" w:afterLines="0" w:line="360" w:lineRule="auto"/>
        <w:outlineLvl w:val="0"/>
        <w:rPr>
          <w:rFonts w:ascii="Times New Roman" w:eastAsiaTheme="minorEastAsia"/>
          <w:kern w:val="2"/>
          <w:sz w:val="24"/>
          <w:szCs w:val="24"/>
        </w:rPr>
      </w:pPr>
      <w:bookmarkStart w:id="90" w:name="_Toc487100456"/>
      <w:r>
        <w:rPr>
          <w:rFonts w:ascii="Times New Roman" w:eastAsiaTheme="minorEastAsia" w:hint="eastAsia"/>
          <w:kern w:val="2"/>
          <w:sz w:val="24"/>
          <w:szCs w:val="24"/>
        </w:rPr>
        <w:t>4</w:t>
      </w:r>
      <w:r w:rsidR="007A613B" w:rsidRPr="007A613B">
        <w:rPr>
          <w:rFonts w:ascii="Times New Roman" w:eastAsiaTheme="minorEastAsia" w:hint="eastAsia"/>
          <w:kern w:val="2"/>
          <w:sz w:val="24"/>
          <w:szCs w:val="24"/>
        </w:rPr>
        <w:t>.</w:t>
      </w:r>
      <w:r w:rsidR="00756824">
        <w:rPr>
          <w:rFonts w:ascii="Times New Roman" w:eastAsiaTheme="minorEastAsia" w:hint="eastAsia"/>
          <w:kern w:val="2"/>
          <w:sz w:val="24"/>
          <w:szCs w:val="24"/>
        </w:rPr>
        <w:t>2</w:t>
      </w:r>
      <w:r w:rsidR="007A613B">
        <w:rPr>
          <w:rFonts w:ascii="Times New Roman" w:eastAsiaTheme="minorEastAsia" w:hint="eastAsia"/>
          <w:kern w:val="2"/>
          <w:sz w:val="24"/>
          <w:szCs w:val="24"/>
        </w:rPr>
        <w:t>.</w:t>
      </w:r>
      <w:r>
        <w:rPr>
          <w:rFonts w:ascii="Times New Roman" w:eastAsiaTheme="minorEastAsia" w:hint="eastAsia"/>
          <w:kern w:val="2"/>
          <w:sz w:val="24"/>
          <w:szCs w:val="24"/>
        </w:rPr>
        <w:t>1</w:t>
      </w:r>
      <w:r w:rsidR="007A613B">
        <w:rPr>
          <w:rFonts w:ascii="Times New Roman" w:eastAsiaTheme="minorEastAsia"/>
          <w:kern w:val="2"/>
          <w:sz w:val="24"/>
          <w:szCs w:val="24"/>
        </w:rPr>
        <w:t xml:space="preserve">  </w:t>
      </w:r>
      <w:bookmarkEnd w:id="76"/>
      <w:bookmarkEnd w:id="77"/>
      <w:r w:rsidR="002A784C">
        <w:rPr>
          <w:rFonts w:ascii="Times New Roman" w:eastAsiaTheme="minorEastAsia" w:hint="eastAsia"/>
          <w:kern w:val="2"/>
          <w:sz w:val="24"/>
          <w:szCs w:val="24"/>
        </w:rPr>
        <w:t>原材料生产阶段的</w:t>
      </w:r>
      <w:r w:rsidR="00616B34">
        <w:rPr>
          <w:rFonts w:ascii="Times New Roman" w:eastAsiaTheme="minorEastAsia" w:hint="eastAsia"/>
          <w:kern w:val="2"/>
          <w:sz w:val="24"/>
          <w:szCs w:val="24"/>
        </w:rPr>
        <w:t>活动水平数据采集</w:t>
      </w:r>
      <w:bookmarkEnd w:id="90"/>
    </w:p>
    <w:p w:rsidR="00311C5E" w:rsidRPr="00311C5E" w:rsidRDefault="00311C5E" w:rsidP="00AD1CED">
      <w:pPr>
        <w:spacing w:line="360" w:lineRule="auto"/>
        <w:rPr>
          <w:rFonts w:ascii="Times New Roman" w:hAnsi="Times New Roman" w:cs="Times New Roman"/>
          <w:sz w:val="24"/>
          <w:szCs w:val="24"/>
        </w:rPr>
      </w:pPr>
      <w:r w:rsidRPr="00311C5E">
        <w:rPr>
          <w:rFonts w:ascii="Times New Roman" w:hAnsi="Times New Roman" w:cs="Times New Roman"/>
          <w:sz w:val="24"/>
          <w:szCs w:val="24"/>
        </w:rPr>
        <w:t>预拌混凝土所消耗的原材料见表</w:t>
      </w:r>
      <w:r w:rsidRPr="00311C5E">
        <w:rPr>
          <w:rFonts w:ascii="Times New Roman" w:hAnsi="Times New Roman" w:cs="Times New Roman"/>
          <w:sz w:val="24"/>
          <w:szCs w:val="24"/>
        </w:rPr>
        <w:t>1</w:t>
      </w:r>
      <w:r w:rsidRPr="00311C5E">
        <w:rPr>
          <w:rFonts w:ascii="Times New Roman" w:hAnsi="Times New Roman" w:cs="Times New Roman"/>
          <w:sz w:val="24"/>
          <w:szCs w:val="24"/>
        </w:rPr>
        <w:t>。</w:t>
      </w:r>
    </w:p>
    <w:p w:rsidR="00206362" w:rsidRPr="00AD1CED" w:rsidRDefault="00311C5E" w:rsidP="00206362">
      <w:pPr>
        <w:jc w:val="center"/>
        <w:rPr>
          <w:rFonts w:ascii="Times New Roman" w:hAnsi="Times New Roman" w:cs="Times New Roman"/>
          <w:sz w:val="24"/>
          <w:szCs w:val="24"/>
        </w:rPr>
      </w:pPr>
      <w:r w:rsidRPr="00AD1CED">
        <w:rPr>
          <w:rFonts w:ascii="Times New Roman" w:hAnsi="Times New Roman" w:cs="Times New Roman"/>
          <w:sz w:val="24"/>
          <w:szCs w:val="24"/>
        </w:rPr>
        <w:t>表</w:t>
      </w:r>
      <w:r w:rsidR="00616B34">
        <w:rPr>
          <w:rFonts w:ascii="Times New Roman" w:hAnsi="Times New Roman" w:cs="Times New Roman"/>
          <w:sz w:val="24"/>
          <w:szCs w:val="24"/>
        </w:rPr>
        <w:t xml:space="preserve">1  </w:t>
      </w:r>
      <w:r w:rsidR="00206362" w:rsidRPr="00AD1CED">
        <w:rPr>
          <w:rFonts w:ascii="Times New Roman" w:hAnsi="Times New Roman" w:cs="Times New Roman"/>
          <w:sz w:val="24"/>
          <w:szCs w:val="24"/>
        </w:rPr>
        <w:t>原材料</w:t>
      </w:r>
      <w:r w:rsidR="00616B34">
        <w:rPr>
          <w:rFonts w:ascii="Times New Roman" w:hAnsi="Times New Roman" w:cs="Times New Roman" w:hint="eastAsia"/>
          <w:sz w:val="24"/>
          <w:szCs w:val="24"/>
        </w:rPr>
        <w:t>活动水平数据</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76"/>
        <w:gridCol w:w="708"/>
        <w:gridCol w:w="709"/>
        <w:gridCol w:w="851"/>
        <w:gridCol w:w="708"/>
        <w:gridCol w:w="851"/>
        <w:gridCol w:w="713"/>
      </w:tblGrid>
      <w:tr w:rsidR="00206362" w:rsidRPr="001222BC" w:rsidTr="00206362">
        <w:trPr>
          <w:trHeight w:val="247"/>
          <w:jc w:val="center"/>
        </w:trPr>
        <w:tc>
          <w:tcPr>
            <w:tcW w:w="1271" w:type="dxa"/>
            <w:vMerge w:val="restart"/>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r w:rsidRPr="001222BC">
              <w:rPr>
                <w:rFonts w:ascii="Times New Roman" w:hAnsi="Times New Roman" w:cs="Times New Roman"/>
                <w:b/>
                <w:szCs w:val="21"/>
              </w:rPr>
              <w:t>预拌混凝土</w:t>
            </w:r>
          </w:p>
        </w:tc>
        <w:tc>
          <w:tcPr>
            <w:tcW w:w="1276" w:type="dxa"/>
            <w:vMerge w:val="restart"/>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r w:rsidRPr="001222BC">
              <w:rPr>
                <w:rFonts w:ascii="Times New Roman" w:hAnsi="Times New Roman" w:cs="Times New Roman"/>
                <w:b/>
                <w:szCs w:val="21"/>
              </w:rPr>
              <w:t>数值</w:t>
            </w:r>
          </w:p>
        </w:tc>
        <w:tc>
          <w:tcPr>
            <w:tcW w:w="1276" w:type="dxa"/>
            <w:vMerge w:val="restart"/>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r w:rsidRPr="001222BC">
              <w:rPr>
                <w:rFonts w:ascii="Times New Roman" w:hAnsi="Times New Roman" w:cs="Times New Roman"/>
                <w:b/>
                <w:szCs w:val="21"/>
              </w:rPr>
              <w:t>单位</w:t>
            </w:r>
          </w:p>
        </w:tc>
        <w:tc>
          <w:tcPr>
            <w:tcW w:w="4540" w:type="dxa"/>
            <w:gridSpan w:val="6"/>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原材料运输</w:t>
            </w:r>
          </w:p>
        </w:tc>
      </w:tr>
      <w:tr w:rsidR="00206362" w:rsidRPr="001222BC" w:rsidTr="00206362">
        <w:trPr>
          <w:trHeight w:val="247"/>
          <w:jc w:val="center"/>
        </w:trPr>
        <w:tc>
          <w:tcPr>
            <w:tcW w:w="1271" w:type="dxa"/>
            <w:vMerge/>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p>
        </w:tc>
        <w:tc>
          <w:tcPr>
            <w:tcW w:w="1276" w:type="dxa"/>
            <w:vMerge/>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p>
        </w:tc>
        <w:tc>
          <w:tcPr>
            <w:tcW w:w="1276" w:type="dxa"/>
            <w:vMerge/>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b/>
                <w:szCs w:val="21"/>
              </w:rPr>
            </w:pPr>
          </w:p>
        </w:tc>
        <w:tc>
          <w:tcPr>
            <w:tcW w:w="708"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起点</w:t>
            </w:r>
          </w:p>
        </w:tc>
        <w:tc>
          <w:tcPr>
            <w:tcW w:w="709"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终点</w:t>
            </w:r>
          </w:p>
        </w:tc>
        <w:tc>
          <w:tcPr>
            <w:tcW w:w="851"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距离</w:t>
            </w:r>
            <w:r>
              <w:rPr>
                <w:rFonts w:ascii="Times New Roman" w:hAnsi="Times New Roman" w:cs="Times New Roman" w:hint="eastAsia"/>
                <w:b/>
                <w:szCs w:val="21"/>
              </w:rPr>
              <w:t>km</w:t>
            </w:r>
          </w:p>
        </w:tc>
        <w:tc>
          <w:tcPr>
            <w:tcW w:w="708"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运输方式</w:t>
            </w:r>
          </w:p>
        </w:tc>
        <w:tc>
          <w:tcPr>
            <w:tcW w:w="851"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能耗种类</w:t>
            </w:r>
          </w:p>
        </w:tc>
        <w:tc>
          <w:tcPr>
            <w:tcW w:w="713" w:type="dxa"/>
            <w:shd w:val="clear" w:color="auto" w:fill="auto"/>
            <w:vAlign w:val="center"/>
          </w:tcPr>
          <w:p w:rsidR="00206362" w:rsidRPr="001222BC" w:rsidRDefault="00206362" w:rsidP="002A784C">
            <w:pPr>
              <w:spacing w:before="100" w:beforeAutospacing="1" w:after="100" w:afterAutospacing="1" w:line="240" w:lineRule="exact"/>
              <w:jc w:val="center"/>
              <w:rPr>
                <w:rFonts w:ascii="Times New Roman" w:hAnsi="Times New Roman" w:cs="Times New Roman"/>
                <w:b/>
                <w:szCs w:val="21"/>
              </w:rPr>
            </w:pPr>
            <w:r>
              <w:rPr>
                <w:rFonts w:ascii="Times New Roman" w:hAnsi="Times New Roman" w:cs="Times New Roman" w:hint="eastAsia"/>
                <w:b/>
                <w:szCs w:val="21"/>
              </w:rPr>
              <w:t>载重吨位</w:t>
            </w:r>
          </w:p>
        </w:tc>
      </w:tr>
      <w:tr w:rsidR="00206362" w:rsidRPr="001222BC" w:rsidTr="00206362">
        <w:trPr>
          <w:trHeight w:val="247"/>
          <w:jc w:val="center"/>
        </w:trPr>
        <w:tc>
          <w:tcPr>
            <w:tcW w:w="1271" w:type="dxa"/>
            <w:shd w:val="clear" w:color="auto" w:fill="auto"/>
            <w:vAlign w:val="center"/>
          </w:tcPr>
          <w:p w:rsidR="00206362" w:rsidRPr="00311C5E" w:rsidRDefault="00206362" w:rsidP="00206362">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水泥</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 /t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06362" w:rsidRPr="001222BC" w:rsidTr="00206362">
        <w:trPr>
          <w:trHeight w:val="231"/>
          <w:jc w:val="center"/>
        </w:trPr>
        <w:tc>
          <w:tcPr>
            <w:tcW w:w="1271" w:type="dxa"/>
            <w:shd w:val="clear" w:color="auto" w:fill="auto"/>
            <w:vAlign w:val="center"/>
          </w:tcPr>
          <w:p w:rsidR="00206362" w:rsidRPr="00311C5E" w:rsidRDefault="00206362" w:rsidP="00B17656">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砂石</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 /t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06362" w:rsidRPr="001222BC" w:rsidTr="00206362">
        <w:trPr>
          <w:trHeight w:val="247"/>
          <w:jc w:val="center"/>
        </w:trPr>
        <w:tc>
          <w:tcPr>
            <w:tcW w:w="1271" w:type="dxa"/>
            <w:shd w:val="clear" w:color="auto" w:fill="auto"/>
            <w:vAlign w:val="center"/>
          </w:tcPr>
          <w:p w:rsidR="00206362" w:rsidRPr="00311C5E" w:rsidRDefault="00206362" w:rsidP="00B17656">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粉煤灰</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 /t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06362" w:rsidRPr="001222BC" w:rsidTr="00206362">
        <w:trPr>
          <w:trHeight w:val="247"/>
          <w:jc w:val="center"/>
        </w:trPr>
        <w:tc>
          <w:tcPr>
            <w:tcW w:w="1271" w:type="dxa"/>
            <w:shd w:val="clear" w:color="auto" w:fill="auto"/>
            <w:vAlign w:val="center"/>
          </w:tcPr>
          <w:p w:rsidR="00206362" w:rsidRPr="00311C5E" w:rsidRDefault="00206362" w:rsidP="00B17656">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矿渣</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w:t>
            </w:r>
            <w:r w:rsidR="00E557C2" w:rsidRPr="001222BC">
              <w:rPr>
                <w:rFonts w:ascii="Times New Roman" w:hAnsi="Times New Roman" w:cs="Times New Roman"/>
                <w:szCs w:val="21"/>
              </w:rPr>
              <w:t xml:space="preserve"> </w:t>
            </w:r>
            <w:r w:rsidRPr="001222BC">
              <w:rPr>
                <w:rFonts w:ascii="Times New Roman" w:hAnsi="Times New Roman" w:cs="Times New Roman"/>
                <w:szCs w:val="21"/>
              </w:rPr>
              <w:t>/t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06362" w:rsidRPr="001222BC" w:rsidTr="00206362">
        <w:trPr>
          <w:trHeight w:val="247"/>
          <w:jc w:val="center"/>
        </w:trPr>
        <w:tc>
          <w:tcPr>
            <w:tcW w:w="1271" w:type="dxa"/>
            <w:shd w:val="clear" w:color="auto" w:fill="auto"/>
            <w:vAlign w:val="center"/>
          </w:tcPr>
          <w:p w:rsidR="00206362" w:rsidRPr="00311C5E" w:rsidRDefault="00206362" w:rsidP="00B17656">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水</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 /t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06362" w:rsidRPr="001222BC" w:rsidTr="00206362">
        <w:trPr>
          <w:trHeight w:val="247"/>
          <w:jc w:val="center"/>
        </w:trPr>
        <w:tc>
          <w:tcPr>
            <w:tcW w:w="1271" w:type="dxa"/>
            <w:shd w:val="clear" w:color="auto" w:fill="auto"/>
            <w:vAlign w:val="center"/>
          </w:tcPr>
          <w:p w:rsidR="00206362" w:rsidRPr="00311C5E" w:rsidRDefault="00206362" w:rsidP="00B17656">
            <w:pPr>
              <w:spacing w:before="100" w:beforeAutospacing="1" w:after="100" w:afterAutospacing="1" w:line="240" w:lineRule="exact"/>
              <w:jc w:val="center"/>
              <w:rPr>
                <w:rFonts w:asciiTheme="minorEastAsia" w:hAnsiTheme="minorEastAsia" w:cs="Times New Roman"/>
                <w:szCs w:val="21"/>
              </w:rPr>
            </w:pPr>
            <w:r w:rsidRPr="00311C5E">
              <w:rPr>
                <w:rFonts w:asciiTheme="minorEastAsia" w:hAnsiTheme="minorEastAsia" w:cs="Times New Roman"/>
                <w:szCs w:val="21"/>
              </w:rPr>
              <w:t>外加剂</w:t>
            </w:r>
          </w:p>
        </w:tc>
        <w:tc>
          <w:tcPr>
            <w:tcW w:w="1276"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1276" w:type="dxa"/>
            <w:shd w:val="clear" w:color="auto" w:fill="auto"/>
            <w:vAlign w:val="center"/>
          </w:tcPr>
          <w:p w:rsidR="00206362" w:rsidRPr="001222BC" w:rsidRDefault="00206362" w:rsidP="00E557C2">
            <w:pPr>
              <w:spacing w:before="100" w:beforeAutospacing="1" w:after="100" w:afterAutospacing="1" w:line="240" w:lineRule="exact"/>
              <w:jc w:val="center"/>
              <w:rPr>
                <w:rFonts w:ascii="Times New Roman" w:hAnsi="Times New Roman" w:cs="Times New Roman"/>
                <w:szCs w:val="21"/>
              </w:rPr>
            </w:pPr>
            <w:r w:rsidRPr="001222BC">
              <w:rPr>
                <w:rFonts w:ascii="Times New Roman" w:hAnsi="Times New Roman" w:cs="Times New Roman"/>
                <w:szCs w:val="21"/>
              </w:rPr>
              <w:t>kg /t</w:t>
            </w: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9"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708"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c>
          <w:tcPr>
            <w:tcW w:w="851" w:type="dxa"/>
            <w:shd w:val="clear" w:color="auto" w:fill="auto"/>
            <w:vAlign w:val="center"/>
          </w:tcPr>
          <w:p w:rsidR="00206362" w:rsidRPr="00206362" w:rsidRDefault="00206362" w:rsidP="00B17656">
            <w:pPr>
              <w:spacing w:before="100" w:beforeAutospacing="1" w:after="100" w:afterAutospacing="1" w:line="240" w:lineRule="exact"/>
              <w:jc w:val="center"/>
              <w:rPr>
                <w:rFonts w:ascii="Times New Roman" w:hAnsi="Times New Roman" w:cs="Times New Roman"/>
                <w:b/>
                <w:szCs w:val="21"/>
              </w:rPr>
            </w:pPr>
          </w:p>
        </w:tc>
        <w:tc>
          <w:tcPr>
            <w:tcW w:w="713" w:type="dxa"/>
            <w:shd w:val="clear" w:color="auto" w:fill="auto"/>
            <w:vAlign w:val="center"/>
          </w:tcPr>
          <w:p w:rsidR="00206362" w:rsidRPr="001222BC" w:rsidRDefault="00206362" w:rsidP="00B17656">
            <w:pPr>
              <w:spacing w:before="100" w:beforeAutospacing="1" w:after="100" w:afterAutospacing="1" w:line="240" w:lineRule="exact"/>
              <w:jc w:val="center"/>
              <w:rPr>
                <w:rFonts w:ascii="Times New Roman" w:hAnsi="Times New Roman" w:cs="Times New Roman"/>
                <w:szCs w:val="21"/>
              </w:rPr>
            </w:pPr>
          </w:p>
        </w:tc>
      </w:tr>
      <w:tr w:rsidR="002A784C" w:rsidRPr="001222BC" w:rsidTr="001222BC">
        <w:trPr>
          <w:trHeight w:val="247"/>
          <w:jc w:val="center"/>
        </w:trPr>
        <w:tc>
          <w:tcPr>
            <w:tcW w:w="8363" w:type="dxa"/>
            <w:gridSpan w:val="9"/>
            <w:shd w:val="clear" w:color="auto" w:fill="auto"/>
            <w:vAlign w:val="center"/>
          </w:tcPr>
          <w:p w:rsidR="002A784C" w:rsidRPr="001222BC" w:rsidRDefault="002A784C" w:rsidP="002A784C">
            <w:pPr>
              <w:rPr>
                <w:rFonts w:ascii="Times New Roman" w:hAnsi="Times New Roman" w:cs="Times New Roman"/>
                <w:szCs w:val="21"/>
              </w:rPr>
            </w:pPr>
            <w:r w:rsidRPr="001222BC">
              <w:rPr>
                <w:rFonts w:ascii="Times New Roman" w:hAnsi="Times New Roman" w:cs="Times New Roman"/>
                <w:szCs w:val="21"/>
              </w:rPr>
              <w:t>技术代表性：如新型干法水泥，强度等级</w:t>
            </w:r>
            <w:r w:rsidRPr="001222BC">
              <w:rPr>
                <w:rFonts w:ascii="Times New Roman" w:hAnsi="Times New Roman" w:cs="Times New Roman"/>
                <w:szCs w:val="21"/>
              </w:rPr>
              <w:t>42.5</w:t>
            </w:r>
            <w:r w:rsidR="00206362">
              <w:rPr>
                <w:rFonts w:ascii="Times New Roman" w:hAnsi="Times New Roman" w:cs="Times New Roman" w:hint="eastAsia"/>
                <w:szCs w:val="21"/>
              </w:rPr>
              <w:t>，普通硅酸盐水泥</w:t>
            </w:r>
          </w:p>
          <w:p w:rsidR="002A784C" w:rsidRPr="001222BC" w:rsidRDefault="002A784C" w:rsidP="002A784C">
            <w:pPr>
              <w:rPr>
                <w:rFonts w:ascii="Times New Roman" w:hAnsi="Times New Roman" w:cs="Times New Roman"/>
                <w:szCs w:val="21"/>
              </w:rPr>
            </w:pPr>
            <w:r w:rsidRPr="001222BC">
              <w:rPr>
                <w:rFonts w:ascii="Times New Roman" w:hAnsi="Times New Roman" w:cs="Times New Roman"/>
                <w:szCs w:val="21"/>
              </w:rPr>
              <w:t>数据收集的时间涵盖范围：</w:t>
            </w:r>
            <w:r w:rsidRPr="001222BC">
              <w:rPr>
                <w:rFonts w:ascii="Times New Roman" w:hAnsi="Times New Roman" w:cs="Times New Roman"/>
                <w:szCs w:val="21"/>
              </w:rPr>
              <w:t>2016.7.1</w:t>
            </w:r>
            <w:r w:rsidRPr="001222BC">
              <w:rPr>
                <w:rFonts w:ascii="Times New Roman" w:hAnsi="Times New Roman" w:cs="Times New Roman"/>
                <w:szCs w:val="21"/>
              </w:rPr>
              <w:t>～</w:t>
            </w:r>
            <w:r w:rsidRPr="001222BC">
              <w:rPr>
                <w:rFonts w:ascii="Times New Roman" w:hAnsi="Times New Roman" w:cs="Times New Roman"/>
                <w:szCs w:val="21"/>
              </w:rPr>
              <w:t>2017.6.30</w:t>
            </w:r>
          </w:p>
          <w:p w:rsidR="002A784C" w:rsidRDefault="002A784C" w:rsidP="002A784C">
            <w:pPr>
              <w:rPr>
                <w:rFonts w:ascii="Times New Roman" w:hAnsi="Times New Roman" w:cs="Times New Roman"/>
                <w:szCs w:val="21"/>
              </w:rPr>
            </w:pPr>
            <w:r w:rsidRPr="001222BC">
              <w:rPr>
                <w:rFonts w:ascii="Times New Roman" w:hAnsi="Times New Roman" w:cs="Times New Roman"/>
                <w:szCs w:val="21"/>
              </w:rPr>
              <w:t>数据收集的地理涵盖范围：</w:t>
            </w:r>
            <w:r w:rsidRPr="001222BC">
              <w:rPr>
                <w:rFonts w:ascii="Times New Roman" w:hAnsi="Times New Roman" w:cs="Times New Roman"/>
                <w:szCs w:val="21"/>
              </w:rPr>
              <w:t>XXXXXX</w:t>
            </w:r>
            <w:r w:rsidRPr="001222BC">
              <w:rPr>
                <w:rFonts w:ascii="Times New Roman" w:hAnsi="Times New Roman" w:cs="Times New Roman"/>
                <w:szCs w:val="21"/>
              </w:rPr>
              <w:t>公司，地址为</w:t>
            </w:r>
            <w:r w:rsidRPr="001222BC">
              <w:rPr>
                <w:rFonts w:ascii="Times New Roman" w:hAnsi="Times New Roman" w:cs="Times New Roman"/>
                <w:szCs w:val="21"/>
              </w:rPr>
              <w:t>XXXXXX</w:t>
            </w:r>
          </w:p>
          <w:p w:rsidR="00206362" w:rsidRDefault="00206362" w:rsidP="002A784C">
            <w:pPr>
              <w:rPr>
                <w:rFonts w:ascii="Times New Roman" w:hAnsi="Times New Roman" w:cs="Times New Roman"/>
                <w:szCs w:val="21"/>
              </w:rPr>
            </w:pPr>
            <w:r>
              <w:rPr>
                <w:rFonts w:ascii="Times New Roman" w:hAnsi="Times New Roman" w:cs="Times New Roman" w:hint="eastAsia"/>
                <w:szCs w:val="21"/>
              </w:rPr>
              <w:t>运输方式：货车</w:t>
            </w:r>
            <w:r>
              <w:rPr>
                <w:rFonts w:ascii="Times New Roman" w:hAnsi="Times New Roman" w:cs="Times New Roman" w:hint="eastAsia"/>
                <w:szCs w:val="21"/>
              </w:rPr>
              <w:t>/</w:t>
            </w:r>
            <w:r>
              <w:rPr>
                <w:rFonts w:ascii="Times New Roman" w:hAnsi="Times New Roman" w:cs="Times New Roman" w:hint="eastAsia"/>
                <w:szCs w:val="21"/>
              </w:rPr>
              <w:t>船运</w:t>
            </w:r>
            <w:r>
              <w:rPr>
                <w:rFonts w:ascii="Times New Roman" w:hAnsi="Times New Roman" w:cs="Times New Roman" w:hint="eastAsia"/>
                <w:szCs w:val="21"/>
              </w:rPr>
              <w:t>/</w:t>
            </w:r>
            <w:r>
              <w:rPr>
                <w:rFonts w:ascii="Times New Roman" w:hAnsi="Times New Roman" w:cs="Times New Roman" w:hint="eastAsia"/>
                <w:szCs w:val="21"/>
              </w:rPr>
              <w:t>空运</w:t>
            </w:r>
          </w:p>
          <w:p w:rsidR="00206362" w:rsidRPr="001222BC" w:rsidRDefault="00206362" w:rsidP="002A784C">
            <w:pPr>
              <w:rPr>
                <w:rFonts w:ascii="Times New Roman" w:hAnsi="Times New Roman" w:cs="Times New Roman"/>
                <w:szCs w:val="21"/>
              </w:rPr>
            </w:pPr>
            <w:r>
              <w:rPr>
                <w:rFonts w:ascii="Times New Roman" w:hAnsi="Times New Roman" w:cs="Times New Roman" w:hint="eastAsia"/>
                <w:szCs w:val="21"/>
              </w:rPr>
              <w:t>能耗种类：汽油</w:t>
            </w:r>
            <w:r>
              <w:rPr>
                <w:rFonts w:ascii="Times New Roman" w:hAnsi="Times New Roman" w:cs="Times New Roman" w:hint="eastAsia"/>
                <w:szCs w:val="21"/>
              </w:rPr>
              <w:t>/</w:t>
            </w:r>
            <w:r>
              <w:rPr>
                <w:rFonts w:ascii="Times New Roman" w:hAnsi="Times New Roman" w:cs="Times New Roman" w:hint="eastAsia"/>
                <w:szCs w:val="21"/>
              </w:rPr>
              <w:t>柴油</w:t>
            </w:r>
          </w:p>
        </w:tc>
      </w:tr>
    </w:tbl>
    <w:p w:rsidR="003765DC" w:rsidRDefault="00D77137" w:rsidP="003765DC">
      <w:pPr>
        <w:pStyle w:val="ad"/>
        <w:spacing w:beforeLines="0" w:afterLines="0" w:line="360" w:lineRule="auto"/>
        <w:outlineLvl w:val="0"/>
        <w:rPr>
          <w:rFonts w:ascii="Times New Roman" w:eastAsiaTheme="minorEastAsia"/>
          <w:kern w:val="2"/>
          <w:sz w:val="24"/>
          <w:szCs w:val="24"/>
        </w:rPr>
      </w:pPr>
      <w:bookmarkStart w:id="91" w:name="_Toc487100457"/>
      <w:r>
        <w:rPr>
          <w:rFonts w:ascii="Times New Roman" w:eastAsiaTheme="minorEastAsia" w:hint="eastAsia"/>
          <w:kern w:val="2"/>
          <w:sz w:val="24"/>
          <w:szCs w:val="24"/>
        </w:rPr>
        <w:t>4</w:t>
      </w:r>
      <w:r w:rsidR="003765DC" w:rsidRPr="007A613B">
        <w:rPr>
          <w:rFonts w:ascii="Times New Roman" w:eastAsiaTheme="minorEastAsia" w:hint="eastAsia"/>
          <w:kern w:val="2"/>
          <w:sz w:val="24"/>
          <w:szCs w:val="24"/>
        </w:rPr>
        <w:t>.</w:t>
      </w:r>
      <w:r w:rsidR="00756824">
        <w:rPr>
          <w:rFonts w:ascii="Times New Roman" w:eastAsiaTheme="minorEastAsia" w:hint="eastAsia"/>
          <w:kern w:val="2"/>
          <w:sz w:val="24"/>
          <w:szCs w:val="24"/>
        </w:rPr>
        <w:t>2</w:t>
      </w:r>
      <w:r w:rsidR="003765DC">
        <w:rPr>
          <w:rFonts w:ascii="Times New Roman" w:eastAsiaTheme="minorEastAsia" w:hint="eastAsia"/>
          <w:kern w:val="2"/>
          <w:sz w:val="24"/>
          <w:szCs w:val="24"/>
        </w:rPr>
        <w:t>.</w:t>
      </w:r>
      <w:r>
        <w:rPr>
          <w:rFonts w:ascii="Times New Roman" w:eastAsiaTheme="minorEastAsia" w:hint="eastAsia"/>
          <w:kern w:val="2"/>
          <w:sz w:val="24"/>
          <w:szCs w:val="24"/>
        </w:rPr>
        <w:t>2</w:t>
      </w:r>
      <w:r w:rsidR="003765DC">
        <w:rPr>
          <w:rFonts w:ascii="Times New Roman" w:eastAsiaTheme="minorEastAsia"/>
          <w:kern w:val="2"/>
          <w:sz w:val="24"/>
          <w:szCs w:val="24"/>
        </w:rPr>
        <w:t xml:space="preserve"> </w:t>
      </w:r>
      <w:r w:rsidR="003765DC">
        <w:rPr>
          <w:rFonts w:ascii="Times New Roman" w:eastAsiaTheme="minorEastAsia" w:hint="eastAsia"/>
          <w:kern w:val="2"/>
          <w:sz w:val="24"/>
          <w:szCs w:val="24"/>
        </w:rPr>
        <w:t>能源生产阶段的</w:t>
      </w:r>
      <w:r w:rsidR="00616B34">
        <w:rPr>
          <w:rFonts w:ascii="Times New Roman" w:eastAsiaTheme="minorEastAsia" w:hint="eastAsia"/>
          <w:kern w:val="2"/>
          <w:sz w:val="24"/>
          <w:szCs w:val="24"/>
        </w:rPr>
        <w:t>活动水平数据采集</w:t>
      </w:r>
      <w:bookmarkEnd w:id="91"/>
    </w:p>
    <w:p w:rsidR="00616B34" w:rsidRDefault="00616B34" w:rsidP="005815A3">
      <w:pPr>
        <w:widowControl/>
        <w:numPr>
          <w:ilvl w:val="2"/>
          <w:numId w:val="0"/>
        </w:numPr>
        <w:spacing w:line="360" w:lineRule="auto"/>
        <w:ind w:firstLineChars="200" w:firstLine="480"/>
        <w:rPr>
          <w:rFonts w:ascii="Times New Roman" w:hAnsi="Times New Roman" w:cs="Times New Roman"/>
          <w:kern w:val="0"/>
          <w:sz w:val="24"/>
          <w:szCs w:val="24"/>
        </w:rPr>
      </w:pPr>
      <w:r w:rsidRPr="003421AB">
        <w:rPr>
          <w:rFonts w:ascii="Times New Roman" w:hAnsi="Times New Roman" w:cs="Times New Roman" w:hint="eastAsia"/>
          <w:kern w:val="0"/>
          <w:sz w:val="24"/>
          <w:szCs w:val="24"/>
        </w:rPr>
        <w:t>预拌混凝土</w:t>
      </w:r>
      <w:r w:rsidRPr="003421AB">
        <w:rPr>
          <w:rFonts w:ascii="Times New Roman" w:hAnsi="Times New Roman" w:cs="Times New Roman"/>
          <w:kern w:val="0"/>
          <w:sz w:val="24"/>
          <w:szCs w:val="24"/>
        </w:rPr>
        <w:t>生产过程中</w:t>
      </w:r>
      <w:r w:rsidRPr="003421AB">
        <w:rPr>
          <w:rFonts w:ascii="Times New Roman" w:hAnsi="Times New Roman" w:cs="Times New Roman" w:hint="eastAsia"/>
          <w:kern w:val="0"/>
          <w:sz w:val="24"/>
          <w:szCs w:val="24"/>
        </w:rPr>
        <w:t>使用</w:t>
      </w:r>
      <w:r w:rsidRPr="003421AB">
        <w:rPr>
          <w:rFonts w:ascii="Times New Roman" w:hAnsi="Times New Roman" w:cs="Times New Roman"/>
          <w:kern w:val="0"/>
          <w:sz w:val="24"/>
          <w:szCs w:val="24"/>
        </w:rPr>
        <w:t>的能源</w:t>
      </w:r>
      <w:r w:rsidRPr="003421AB">
        <w:rPr>
          <w:rFonts w:ascii="Times New Roman" w:hAnsi="Times New Roman" w:cs="Times New Roman" w:hint="eastAsia"/>
          <w:kern w:val="0"/>
          <w:sz w:val="24"/>
          <w:szCs w:val="24"/>
        </w:rPr>
        <w:t>包括电力和</w:t>
      </w:r>
      <w:r w:rsidRPr="003421AB">
        <w:rPr>
          <w:rFonts w:ascii="Times New Roman" w:hAnsi="Times New Roman" w:cs="Times New Roman"/>
          <w:kern w:val="0"/>
          <w:sz w:val="24"/>
          <w:szCs w:val="24"/>
        </w:rPr>
        <w:t>化石</w:t>
      </w:r>
      <w:r w:rsidRPr="003421AB">
        <w:rPr>
          <w:rFonts w:ascii="Times New Roman" w:hAnsi="Times New Roman" w:cs="Times New Roman" w:hint="eastAsia"/>
          <w:kern w:val="0"/>
          <w:sz w:val="24"/>
          <w:szCs w:val="24"/>
        </w:rPr>
        <w:t>能源，</w:t>
      </w:r>
      <w:r w:rsidR="005815A3" w:rsidRPr="003421AB">
        <w:rPr>
          <w:rFonts w:ascii="Times New Roman" w:hAnsi="Times New Roman" w:cs="Times New Roman" w:hint="eastAsia"/>
          <w:kern w:val="0"/>
          <w:sz w:val="24"/>
          <w:szCs w:val="24"/>
        </w:rPr>
        <w:t>电力</w:t>
      </w:r>
      <w:r w:rsidR="005815A3" w:rsidRPr="003421AB">
        <w:rPr>
          <w:rFonts w:ascii="Times New Roman" w:hAnsi="Times New Roman" w:cs="Times New Roman"/>
          <w:kern w:val="0"/>
          <w:sz w:val="24"/>
          <w:szCs w:val="24"/>
        </w:rPr>
        <w:t>贯穿混凝土生产的</w:t>
      </w:r>
      <w:r w:rsidR="005815A3" w:rsidRPr="003421AB">
        <w:rPr>
          <w:rFonts w:ascii="Times New Roman" w:hAnsi="Times New Roman" w:cs="Times New Roman" w:hint="eastAsia"/>
          <w:kern w:val="0"/>
          <w:sz w:val="24"/>
          <w:szCs w:val="24"/>
        </w:rPr>
        <w:t>整个过程</w:t>
      </w:r>
      <w:r w:rsidR="005815A3" w:rsidRPr="003421AB">
        <w:rPr>
          <w:rFonts w:ascii="Times New Roman" w:hAnsi="Times New Roman" w:cs="Times New Roman"/>
          <w:kern w:val="0"/>
          <w:sz w:val="24"/>
          <w:szCs w:val="24"/>
        </w:rPr>
        <w:t>，电力的碳排放系数取决于发电过程所使用的能源结构，主要包括水力、风力、火力以及核能发电方式，地区差异性较大</w:t>
      </w:r>
      <w:r w:rsidR="003421AB">
        <w:rPr>
          <w:rFonts w:ascii="Times New Roman" w:hAnsi="Times New Roman" w:cs="Times New Roman" w:hint="eastAsia"/>
          <w:kern w:val="0"/>
          <w:sz w:val="24"/>
          <w:szCs w:val="24"/>
        </w:rPr>
        <w:t>，见表</w:t>
      </w:r>
      <w:r w:rsidR="003421AB">
        <w:rPr>
          <w:rFonts w:ascii="Times New Roman" w:hAnsi="Times New Roman" w:cs="Times New Roman" w:hint="eastAsia"/>
          <w:kern w:val="0"/>
          <w:sz w:val="24"/>
          <w:szCs w:val="24"/>
        </w:rPr>
        <w:t>2</w:t>
      </w:r>
      <w:r w:rsidR="005815A3" w:rsidRPr="003421AB">
        <w:rPr>
          <w:rFonts w:ascii="Times New Roman" w:hAnsi="Times New Roman" w:cs="Times New Roman"/>
          <w:kern w:val="0"/>
          <w:sz w:val="24"/>
          <w:szCs w:val="24"/>
        </w:rPr>
        <w:t>。</w:t>
      </w:r>
      <w:r w:rsidRPr="003421AB">
        <w:rPr>
          <w:rFonts w:ascii="Times New Roman" w:hAnsi="Times New Roman" w:cs="Times New Roman" w:hint="eastAsia"/>
          <w:kern w:val="0"/>
          <w:sz w:val="24"/>
          <w:szCs w:val="24"/>
        </w:rPr>
        <w:t>化石能源</w:t>
      </w:r>
      <w:r w:rsidRPr="003421AB">
        <w:rPr>
          <w:rFonts w:ascii="Times New Roman" w:hAnsi="Times New Roman" w:cs="Times New Roman"/>
          <w:kern w:val="0"/>
          <w:sz w:val="24"/>
          <w:szCs w:val="24"/>
        </w:rPr>
        <w:t>主要是</w:t>
      </w:r>
      <w:r w:rsidRPr="003421AB">
        <w:rPr>
          <w:rFonts w:ascii="Times New Roman" w:hAnsi="Times New Roman" w:cs="Times New Roman" w:hint="eastAsia"/>
          <w:kern w:val="0"/>
          <w:sz w:val="24"/>
          <w:szCs w:val="24"/>
        </w:rPr>
        <w:t>煤、天然气等</w:t>
      </w:r>
      <w:r w:rsidRPr="003421AB">
        <w:rPr>
          <w:rFonts w:ascii="Times New Roman" w:hAnsi="Times New Roman" w:cs="Times New Roman"/>
          <w:kern w:val="0"/>
          <w:sz w:val="24"/>
          <w:szCs w:val="24"/>
        </w:rPr>
        <w:t>，</w:t>
      </w:r>
      <w:r w:rsidRPr="003421AB">
        <w:rPr>
          <w:rFonts w:ascii="Times New Roman" w:hAnsi="Times New Roman" w:cs="Times New Roman" w:hint="eastAsia"/>
          <w:kern w:val="0"/>
          <w:sz w:val="24"/>
          <w:szCs w:val="24"/>
        </w:rPr>
        <w:t>北方</w:t>
      </w:r>
      <w:r w:rsidRPr="003421AB">
        <w:rPr>
          <w:rFonts w:ascii="Times New Roman" w:hAnsi="Times New Roman" w:cs="Times New Roman"/>
          <w:kern w:val="0"/>
          <w:sz w:val="24"/>
          <w:szCs w:val="24"/>
        </w:rPr>
        <w:t>用于冬季保暖，南方用于原材料烘干</w:t>
      </w:r>
      <w:r w:rsidR="003421AB">
        <w:rPr>
          <w:rFonts w:ascii="Times New Roman" w:hAnsi="Times New Roman" w:cs="Times New Roman" w:hint="eastAsia"/>
          <w:kern w:val="0"/>
          <w:sz w:val="24"/>
          <w:szCs w:val="24"/>
        </w:rPr>
        <w:t>，见表</w:t>
      </w:r>
      <w:r w:rsidR="003421AB">
        <w:rPr>
          <w:rFonts w:ascii="Times New Roman" w:hAnsi="Times New Roman" w:cs="Times New Roman" w:hint="eastAsia"/>
          <w:kern w:val="0"/>
          <w:sz w:val="24"/>
          <w:szCs w:val="24"/>
        </w:rPr>
        <w:t>3</w:t>
      </w:r>
      <w:r w:rsidRPr="003421AB">
        <w:rPr>
          <w:rFonts w:ascii="Times New Roman" w:hAnsi="Times New Roman" w:cs="Times New Roman" w:hint="eastAsia"/>
          <w:kern w:val="0"/>
          <w:sz w:val="24"/>
          <w:szCs w:val="24"/>
        </w:rPr>
        <w:t>。</w:t>
      </w:r>
    </w:p>
    <w:p w:rsidR="008677F4" w:rsidRPr="008677F4" w:rsidRDefault="008677F4" w:rsidP="008677F4">
      <w:pPr>
        <w:widowControl/>
        <w:numPr>
          <w:ilvl w:val="2"/>
          <w:numId w:val="0"/>
        </w:numPr>
        <w:ind w:firstLineChars="200" w:firstLine="480"/>
        <w:jc w:val="center"/>
        <w:rPr>
          <w:rFonts w:ascii="Times New Roman" w:hAnsi="Times New Roman" w:cs="Times New Roman"/>
          <w:kern w:val="0"/>
          <w:sz w:val="24"/>
          <w:szCs w:val="24"/>
        </w:rPr>
      </w:pPr>
      <w:r w:rsidRPr="008677F4">
        <w:rPr>
          <w:rFonts w:ascii="Times New Roman" w:hAnsi="Times New Roman" w:cs="Times New Roman"/>
          <w:kern w:val="0"/>
          <w:sz w:val="24"/>
          <w:szCs w:val="24"/>
        </w:rPr>
        <w:t>表</w:t>
      </w:r>
      <w:r w:rsidR="00451985">
        <w:rPr>
          <w:rFonts w:ascii="Times New Roman" w:hAnsi="Times New Roman" w:cs="Times New Roman"/>
          <w:kern w:val="0"/>
          <w:sz w:val="24"/>
          <w:szCs w:val="24"/>
        </w:rPr>
        <w:t xml:space="preserve">2  </w:t>
      </w:r>
      <w:r w:rsidRPr="008677F4">
        <w:rPr>
          <w:rFonts w:ascii="Times New Roman" w:hAnsi="Times New Roman" w:cs="Times New Roman"/>
          <w:kern w:val="0"/>
          <w:sz w:val="24"/>
          <w:szCs w:val="24"/>
        </w:rPr>
        <w:t>电力活动水平数据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1658"/>
        <w:gridCol w:w="1659"/>
        <w:gridCol w:w="2756"/>
      </w:tblGrid>
      <w:tr w:rsidR="008677F4" w:rsidRPr="00451985" w:rsidTr="00B17656">
        <w:trPr>
          <w:trHeight w:val="270"/>
          <w:jc w:val="center"/>
        </w:trPr>
        <w:tc>
          <w:tcPr>
            <w:tcW w:w="2427" w:type="dxa"/>
          </w:tcPr>
          <w:p w:rsidR="008677F4" w:rsidRPr="00451985" w:rsidRDefault="008677F4" w:rsidP="00B17656">
            <w:pPr>
              <w:jc w:val="center"/>
              <w:rPr>
                <w:szCs w:val="21"/>
              </w:rPr>
            </w:pPr>
            <w:r w:rsidRPr="00451985">
              <w:rPr>
                <w:rFonts w:hint="eastAsia"/>
                <w:szCs w:val="21"/>
              </w:rPr>
              <w:t>区域</w:t>
            </w:r>
          </w:p>
        </w:tc>
        <w:tc>
          <w:tcPr>
            <w:tcW w:w="1658" w:type="dxa"/>
            <w:vAlign w:val="center"/>
          </w:tcPr>
          <w:p w:rsidR="008677F4" w:rsidRPr="00451985" w:rsidRDefault="008677F4" w:rsidP="00B17656">
            <w:pPr>
              <w:jc w:val="center"/>
              <w:rPr>
                <w:szCs w:val="21"/>
              </w:rPr>
            </w:pPr>
            <w:r w:rsidRPr="00451985">
              <w:rPr>
                <w:rFonts w:hint="eastAsia"/>
                <w:szCs w:val="21"/>
              </w:rPr>
              <w:t>数值</w:t>
            </w:r>
          </w:p>
        </w:tc>
        <w:tc>
          <w:tcPr>
            <w:tcW w:w="1659" w:type="dxa"/>
          </w:tcPr>
          <w:p w:rsidR="008677F4" w:rsidRPr="00451985" w:rsidRDefault="008677F4" w:rsidP="00B17656">
            <w:pPr>
              <w:jc w:val="center"/>
              <w:rPr>
                <w:szCs w:val="21"/>
              </w:rPr>
            </w:pPr>
            <w:r w:rsidRPr="00451985">
              <w:rPr>
                <w:rFonts w:hint="eastAsia"/>
                <w:szCs w:val="21"/>
              </w:rPr>
              <w:t>单位</w:t>
            </w:r>
          </w:p>
        </w:tc>
        <w:tc>
          <w:tcPr>
            <w:tcW w:w="2756" w:type="dxa"/>
          </w:tcPr>
          <w:p w:rsidR="008677F4" w:rsidRPr="00451985" w:rsidRDefault="00B17656" w:rsidP="00B17656">
            <w:pPr>
              <w:jc w:val="center"/>
              <w:rPr>
                <w:szCs w:val="21"/>
              </w:rPr>
            </w:pPr>
            <w:r>
              <w:rPr>
                <w:rFonts w:hint="eastAsia"/>
                <w:szCs w:val="21"/>
              </w:rPr>
              <w:t>备注</w:t>
            </w: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全国平均</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Pr>
                <w:rFonts w:ascii="Times New Roman" w:hAnsi="Times New Roman" w:cs="Times New Roman" w:hint="eastAsia"/>
                <w:szCs w:val="21"/>
              </w:rPr>
              <w:t>KW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东北区域电网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华北区域电网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华东区域电网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西北区域电网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lastRenderedPageBreak/>
              <w:t>南方区域电网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r w:rsidR="00451985" w:rsidRPr="00451985" w:rsidTr="00B17656">
        <w:trPr>
          <w:trHeight w:val="270"/>
          <w:jc w:val="center"/>
        </w:trPr>
        <w:tc>
          <w:tcPr>
            <w:tcW w:w="2427" w:type="dxa"/>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华中区域电网</w:t>
            </w:r>
          </w:p>
        </w:tc>
        <w:tc>
          <w:tcPr>
            <w:tcW w:w="1658" w:type="dxa"/>
            <w:vAlign w:val="center"/>
          </w:tcPr>
          <w:p w:rsidR="00451985" w:rsidRPr="00451985" w:rsidRDefault="00451985" w:rsidP="00451985">
            <w:pPr>
              <w:jc w:val="center"/>
              <w:rPr>
                <w:rFonts w:ascii="Times New Roman" w:hAnsi="Times New Roman" w:cs="Times New Roman"/>
                <w:szCs w:val="21"/>
              </w:rPr>
            </w:pPr>
          </w:p>
        </w:tc>
        <w:tc>
          <w:tcPr>
            <w:tcW w:w="1659" w:type="dxa"/>
            <w:vAlign w:val="center"/>
          </w:tcPr>
          <w:p w:rsidR="00451985" w:rsidRPr="00451985" w:rsidRDefault="00451985" w:rsidP="00451985">
            <w:pPr>
              <w:jc w:val="center"/>
              <w:rPr>
                <w:rFonts w:ascii="Times New Roman" w:hAnsi="Times New Roman" w:cs="Times New Roman"/>
                <w:szCs w:val="21"/>
              </w:rPr>
            </w:pPr>
            <w:r w:rsidRPr="00451985">
              <w:rPr>
                <w:rFonts w:ascii="Times New Roman" w:hAnsi="Times New Roman" w:cs="Times New Roman"/>
                <w:szCs w:val="21"/>
              </w:rPr>
              <w:t>K</w:t>
            </w:r>
            <w:r>
              <w:rPr>
                <w:rFonts w:ascii="Times New Roman" w:hAnsi="Times New Roman" w:cs="Times New Roman" w:hint="eastAsia"/>
                <w:szCs w:val="21"/>
              </w:rPr>
              <w:t>W</w:t>
            </w:r>
            <w:r w:rsidRPr="00451985">
              <w:rPr>
                <w:rFonts w:ascii="Times New Roman" w:hAnsi="Times New Roman" w:cs="Times New Roman"/>
                <w:szCs w:val="21"/>
              </w:rPr>
              <w:t>h</w:t>
            </w:r>
          </w:p>
        </w:tc>
        <w:tc>
          <w:tcPr>
            <w:tcW w:w="2756" w:type="dxa"/>
          </w:tcPr>
          <w:p w:rsidR="00451985" w:rsidRPr="00451985" w:rsidRDefault="00451985" w:rsidP="00451985">
            <w:pPr>
              <w:jc w:val="center"/>
              <w:rPr>
                <w:rFonts w:ascii="Times New Roman" w:hAnsi="Times New Roman" w:cs="Times New Roman"/>
                <w:szCs w:val="21"/>
              </w:rPr>
            </w:pPr>
          </w:p>
        </w:tc>
      </w:tr>
    </w:tbl>
    <w:p w:rsidR="00616B34" w:rsidRDefault="00616B34" w:rsidP="005815A3">
      <w:pPr>
        <w:widowControl/>
        <w:numPr>
          <w:ilvl w:val="2"/>
          <w:numId w:val="0"/>
        </w:numPr>
        <w:spacing w:line="360" w:lineRule="auto"/>
        <w:ind w:firstLineChars="200" w:firstLine="480"/>
        <w:jc w:val="center"/>
        <w:rPr>
          <w:rFonts w:asciiTheme="minorEastAsia" w:hAnsiTheme="minorEastAsia" w:cs="Times New Roman"/>
          <w:kern w:val="0"/>
          <w:szCs w:val="21"/>
        </w:rPr>
      </w:pPr>
      <w:r>
        <w:rPr>
          <w:rFonts w:ascii="Times New Roman" w:hAnsi="Times New Roman" w:cs="Times New Roman" w:hint="eastAsia"/>
          <w:kern w:val="0"/>
          <w:sz w:val="24"/>
          <w:szCs w:val="24"/>
        </w:rPr>
        <w:t>表</w:t>
      </w:r>
      <w:r w:rsidR="00451985">
        <w:rPr>
          <w:rFonts w:ascii="Times New Roman" w:hAnsi="Times New Roman" w:cs="Times New Roman"/>
          <w:kern w:val="0"/>
          <w:sz w:val="24"/>
          <w:szCs w:val="24"/>
        </w:rPr>
        <w:t>3</w:t>
      </w:r>
      <w:r>
        <w:rPr>
          <w:rFonts w:ascii="Times New Roman" w:hAnsi="Times New Roman" w:cs="Times New Roman"/>
          <w:kern w:val="0"/>
          <w:sz w:val="24"/>
          <w:szCs w:val="24"/>
        </w:rPr>
        <w:t xml:space="preserve">  </w:t>
      </w:r>
      <w:r w:rsidR="005815A3">
        <w:rPr>
          <w:rFonts w:ascii="Times New Roman" w:hAnsi="Times New Roman" w:cs="Times New Roman" w:hint="eastAsia"/>
          <w:kern w:val="0"/>
          <w:sz w:val="24"/>
          <w:szCs w:val="24"/>
        </w:rPr>
        <w:t>化石</w:t>
      </w:r>
      <w:r>
        <w:rPr>
          <w:rFonts w:ascii="Times New Roman" w:hAnsi="Times New Roman" w:cs="Times New Roman" w:hint="eastAsia"/>
          <w:kern w:val="0"/>
          <w:sz w:val="24"/>
          <w:szCs w:val="24"/>
        </w:rPr>
        <w:t>能源活动水平数据采集</w:t>
      </w:r>
    </w:p>
    <w:tbl>
      <w:tblPr>
        <w:tblStyle w:val="af1"/>
        <w:tblW w:w="8526" w:type="dxa"/>
        <w:tblInd w:w="-5" w:type="dxa"/>
        <w:tblLook w:val="04A0" w:firstRow="1" w:lastRow="0" w:firstColumn="1" w:lastColumn="0" w:noHBand="0" w:noVBand="1"/>
      </w:tblPr>
      <w:tblGrid>
        <w:gridCol w:w="426"/>
        <w:gridCol w:w="1271"/>
        <w:gridCol w:w="881"/>
        <w:gridCol w:w="1533"/>
        <w:gridCol w:w="851"/>
        <w:gridCol w:w="708"/>
        <w:gridCol w:w="885"/>
        <w:gridCol w:w="958"/>
        <w:gridCol w:w="1013"/>
      </w:tblGrid>
      <w:tr w:rsidR="00D77137" w:rsidRPr="00451985" w:rsidTr="00D77137">
        <w:trPr>
          <w:trHeight w:val="277"/>
        </w:trPr>
        <w:tc>
          <w:tcPr>
            <w:tcW w:w="1697" w:type="dxa"/>
            <w:gridSpan w:val="2"/>
            <w:vMerge w:val="restart"/>
            <w:tcBorders>
              <w:left w:val="single" w:sz="4" w:space="0" w:color="auto"/>
            </w:tcBorders>
            <w:vAlign w:val="center"/>
          </w:tcPr>
          <w:p w:rsidR="00D77137" w:rsidRPr="00451985" w:rsidRDefault="00D77137" w:rsidP="00D77137">
            <w:pPr>
              <w:widowControl/>
              <w:numPr>
                <w:ilvl w:val="2"/>
                <w:numId w:val="0"/>
              </w:numPr>
              <w:spacing w:line="240" w:lineRule="exact"/>
              <w:jc w:val="center"/>
              <w:outlineLvl w:val="3"/>
              <w:rPr>
                <w:rFonts w:ascii="Times New Roman"/>
                <w:sz w:val="21"/>
                <w:szCs w:val="21"/>
              </w:rPr>
            </w:pPr>
            <w:r w:rsidRPr="00451985">
              <w:rPr>
                <w:rFonts w:ascii="Times New Roman"/>
                <w:sz w:val="21"/>
                <w:szCs w:val="21"/>
              </w:rPr>
              <w:t>能源种类</w:t>
            </w:r>
          </w:p>
        </w:tc>
        <w:tc>
          <w:tcPr>
            <w:tcW w:w="881" w:type="dxa"/>
            <w:vMerge w:val="restart"/>
            <w:vAlign w:val="center"/>
          </w:tcPr>
          <w:p w:rsidR="00D77137" w:rsidRPr="00451985" w:rsidRDefault="00D77137" w:rsidP="00B17656">
            <w:pPr>
              <w:widowControl/>
              <w:numPr>
                <w:ilvl w:val="2"/>
                <w:numId w:val="0"/>
              </w:numPr>
              <w:spacing w:line="240" w:lineRule="exact"/>
              <w:jc w:val="center"/>
              <w:outlineLvl w:val="3"/>
              <w:rPr>
                <w:rFonts w:ascii="Times New Roman"/>
                <w:sz w:val="21"/>
                <w:szCs w:val="21"/>
              </w:rPr>
            </w:pPr>
            <w:r w:rsidRPr="00451985">
              <w:rPr>
                <w:rFonts w:ascii="Times New Roman"/>
                <w:sz w:val="21"/>
                <w:szCs w:val="21"/>
              </w:rPr>
              <w:t>单位</w:t>
            </w:r>
          </w:p>
        </w:tc>
        <w:tc>
          <w:tcPr>
            <w:tcW w:w="1533" w:type="dxa"/>
            <w:vMerge w:val="restart"/>
            <w:vAlign w:val="center"/>
          </w:tcPr>
          <w:p w:rsidR="00D77137" w:rsidRPr="00451985" w:rsidRDefault="00D77137" w:rsidP="00B17656">
            <w:pPr>
              <w:widowControl/>
              <w:numPr>
                <w:ilvl w:val="2"/>
                <w:numId w:val="0"/>
              </w:numPr>
              <w:spacing w:line="240" w:lineRule="exact"/>
              <w:jc w:val="center"/>
              <w:outlineLvl w:val="3"/>
              <w:rPr>
                <w:rFonts w:ascii="Times New Roman"/>
                <w:sz w:val="21"/>
                <w:szCs w:val="21"/>
              </w:rPr>
            </w:pPr>
            <w:r w:rsidRPr="00451985">
              <w:rPr>
                <w:rFonts w:ascii="Times New Roman"/>
                <w:sz w:val="21"/>
                <w:szCs w:val="21"/>
              </w:rPr>
              <w:t>核查期内用量</w:t>
            </w:r>
          </w:p>
        </w:tc>
        <w:tc>
          <w:tcPr>
            <w:tcW w:w="4415" w:type="dxa"/>
            <w:gridSpan w:val="5"/>
            <w:vAlign w:val="center"/>
          </w:tcPr>
          <w:p w:rsidR="00D77137" w:rsidRPr="00451985" w:rsidRDefault="00D77137" w:rsidP="00B17656">
            <w:pPr>
              <w:widowControl/>
              <w:numPr>
                <w:ilvl w:val="2"/>
                <w:numId w:val="0"/>
              </w:numPr>
              <w:spacing w:line="240" w:lineRule="exact"/>
              <w:jc w:val="center"/>
              <w:outlineLvl w:val="3"/>
              <w:rPr>
                <w:rFonts w:ascii="Times New Roman"/>
                <w:sz w:val="21"/>
                <w:szCs w:val="21"/>
              </w:rPr>
            </w:pPr>
            <w:r>
              <w:rPr>
                <w:rFonts w:ascii="Times New Roman" w:hint="eastAsia"/>
                <w:sz w:val="21"/>
                <w:szCs w:val="21"/>
              </w:rPr>
              <w:t>能源运输</w:t>
            </w:r>
          </w:p>
        </w:tc>
      </w:tr>
      <w:tr w:rsidR="00D77137" w:rsidRPr="00451985" w:rsidTr="00D77137">
        <w:trPr>
          <w:trHeight w:val="259"/>
        </w:trPr>
        <w:tc>
          <w:tcPr>
            <w:tcW w:w="1697" w:type="dxa"/>
            <w:gridSpan w:val="2"/>
            <w:vMerge/>
            <w:tcBorders>
              <w:left w:val="single" w:sz="4" w:space="0" w:color="auto"/>
              <w:bottom w:val="single" w:sz="4" w:space="0" w:color="auto"/>
            </w:tcBorders>
            <w:vAlign w:val="center"/>
          </w:tcPr>
          <w:p w:rsidR="00D77137" w:rsidRPr="00451985" w:rsidRDefault="00D77137" w:rsidP="00B87AA1">
            <w:pPr>
              <w:numPr>
                <w:ilvl w:val="2"/>
                <w:numId w:val="0"/>
              </w:numPr>
              <w:spacing w:line="240" w:lineRule="exact"/>
              <w:jc w:val="center"/>
              <w:outlineLvl w:val="3"/>
              <w:rPr>
                <w:rFonts w:ascii="Times New Roman"/>
                <w:szCs w:val="21"/>
              </w:rPr>
            </w:pPr>
          </w:p>
        </w:tc>
        <w:tc>
          <w:tcPr>
            <w:tcW w:w="881" w:type="dxa"/>
            <w:vMerge/>
            <w:vAlign w:val="center"/>
          </w:tcPr>
          <w:p w:rsidR="00D77137" w:rsidRPr="00451985" w:rsidRDefault="00D77137" w:rsidP="00B87AA1">
            <w:pPr>
              <w:widowControl/>
              <w:numPr>
                <w:ilvl w:val="2"/>
                <w:numId w:val="0"/>
              </w:numPr>
              <w:spacing w:line="240" w:lineRule="exact"/>
              <w:jc w:val="center"/>
              <w:outlineLvl w:val="3"/>
              <w:rPr>
                <w:rFonts w:ascii="Times New Roman"/>
                <w:sz w:val="21"/>
                <w:szCs w:val="21"/>
              </w:rPr>
            </w:pPr>
          </w:p>
        </w:tc>
        <w:tc>
          <w:tcPr>
            <w:tcW w:w="1533" w:type="dxa"/>
            <w:vMerge/>
            <w:vAlign w:val="center"/>
          </w:tcPr>
          <w:p w:rsidR="00D77137" w:rsidRPr="00451985" w:rsidRDefault="00D77137" w:rsidP="00B87AA1">
            <w:pPr>
              <w:widowControl/>
              <w:numPr>
                <w:ilvl w:val="2"/>
                <w:numId w:val="0"/>
              </w:numPr>
              <w:spacing w:line="240" w:lineRule="exact"/>
              <w:jc w:val="center"/>
              <w:outlineLvl w:val="3"/>
              <w:rPr>
                <w:rFonts w:ascii="Times New Roman"/>
                <w:sz w:val="21"/>
                <w:szCs w:val="21"/>
              </w:rPr>
            </w:pPr>
          </w:p>
        </w:tc>
        <w:tc>
          <w:tcPr>
            <w:tcW w:w="851" w:type="dxa"/>
            <w:shd w:val="clear" w:color="auto" w:fill="auto"/>
            <w:vAlign w:val="center"/>
          </w:tcPr>
          <w:p w:rsidR="00D77137" w:rsidRPr="00D77137" w:rsidRDefault="00D77137" w:rsidP="00B87AA1">
            <w:pPr>
              <w:widowControl/>
              <w:numPr>
                <w:ilvl w:val="2"/>
                <w:numId w:val="0"/>
              </w:numPr>
              <w:spacing w:line="240" w:lineRule="exact"/>
              <w:jc w:val="center"/>
              <w:outlineLvl w:val="3"/>
              <w:rPr>
                <w:rFonts w:ascii="Times New Roman"/>
                <w:sz w:val="21"/>
                <w:szCs w:val="21"/>
              </w:rPr>
            </w:pPr>
            <w:r w:rsidRPr="00D77137">
              <w:rPr>
                <w:rFonts w:ascii="Times New Roman" w:hint="eastAsia"/>
                <w:szCs w:val="21"/>
              </w:rPr>
              <w:t>起点</w:t>
            </w:r>
          </w:p>
        </w:tc>
        <w:tc>
          <w:tcPr>
            <w:tcW w:w="708" w:type="dxa"/>
            <w:shd w:val="clear" w:color="auto" w:fill="auto"/>
            <w:vAlign w:val="center"/>
          </w:tcPr>
          <w:p w:rsidR="00D77137" w:rsidRPr="00D77137" w:rsidRDefault="00D77137" w:rsidP="00B87AA1">
            <w:pPr>
              <w:widowControl/>
              <w:numPr>
                <w:ilvl w:val="2"/>
                <w:numId w:val="0"/>
              </w:numPr>
              <w:spacing w:line="240" w:lineRule="exact"/>
              <w:jc w:val="center"/>
              <w:outlineLvl w:val="3"/>
              <w:rPr>
                <w:rFonts w:ascii="Times New Roman"/>
                <w:szCs w:val="21"/>
              </w:rPr>
            </w:pPr>
            <w:r w:rsidRPr="00D77137">
              <w:rPr>
                <w:rFonts w:ascii="Times New Roman" w:hint="eastAsia"/>
                <w:szCs w:val="21"/>
              </w:rPr>
              <w:t>终点</w:t>
            </w:r>
          </w:p>
        </w:tc>
        <w:tc>
          <w:tcPr>
            <w:tcW w:w="885" w:type="dxa"/>
            <w:shd w:val="clear" w:color="auto" w:fill="auto"/>
            <w:vAlign w:val="center"/>
          </w:tcPr>
          <w:p w:rsidR="00D77137" w:rsidRPr="00D77137" w:rsidRDefault="00D77137" w:rsidP="00B87AA1">
            <w:pPr>
              <w:widowControl/>
              <w:numPr>
                <w:ilvl w:val="2"/>
                <w:numId w:val="0"/>
              </w:numPr>
              <w:spacing w:line="240" w:lineRule="exact"/>
              <w:jc w:val="center"/>
              <w:outlineLvl w:val="3"/>
              <w:rPr>
                <w:rFonts w:ascii="Times New Roman"/>
                <w:szCs w:val="21"/>
              </w:rPr>
            </w:pPr>
            <w:r w:rsidRPr="00D77137">
              <w:rPr>
                <w:rFonts w:ascii="Times New Roman" w:hint="eastAsia"/>
                <w:szCs w:val="21"/>
              </w:rPr>
              <w:t>距离</w:t>
            </w:r>
            <w:r w:rsidRPr="00D77137">
              <w:rPr>
                <w:rFonts w:ascii="Times New Roman" w:hint="eastAsia"/>
                <w:szCs w:val="21"/>
              </w:rPr>
              <w:t>km</w:t>
            </w:r>
          </w:p>
        </w:tc>
        <w:tc>
          <w:tcPr>
            <w:tcW w:w="958" w:type="dxa"/>
            <w:shd w:val="clear" w:color="auto" w:fill="auto"/>
            <w:vAlign w:val="center"/>
          </w:tcPr>
          <w:p w:rsidR="00D77137" w:rsidRPr="00D77137" w:rsidRDefault="00D77137" w:rsidP="00B87AA1">
            <w:pPr>
              <w:widowControl/>
              <w:numPr>
                <w:ilvl w:val="2"/>
                <w:numId w:val="0"/>
              </w:numPr>
              <w:spacing w:line="240" w:lineRule="exact"/>
              <w:jc w:val="center"/>
              <w:outlineLvl w:val="3"/>
              <w:rPr>
                <w:rFonts w:ascii="Times New Roman"/>
                <w:szCs w:val="21"/>
              </w:rPr>
            </w:pPr>
            <w:r w:rsidRPr="00D77137">
              <w:rPr>
                <w:rFonts w:ascii="Times New Roman" w:hint="eastAsia"/>
                <w:szCs w:val="21"/>
              </w:rPr>
              <w:t>运输方式</w:t>
            </w:r>
          </w:p>
        </w:tc>
        <w:tc>
          <w:tcPr>
            <w:tcW w:w="1013" w:type="dxa"/>
            <w:shd w:val="clear" w:color="auto" w:fill="auto"/>
            <w:vAlign w:val="center"/>
          </w:tcPr>
          <w:p w:rsidR="00D77137" w:rsidRPr="00D77137" w:rsidRDefault="00D77137" w:rsidP="00B87AA1">
            <w:pPr>
              <w:widowControl/>
              <w:numPr>
                <w:ilvl w:val="2"/>
                <w:numId w:val="0"/>
              </w:numPr>
              <w:spacing w:line="240" w:lineRule="exact"/>
              <w:jc w:val="center"/>
              <w:outlineLvl w:val="3"/>
              <w:rPr>
                <w:rFonts w:ascii="Times New Roman"/>
                <w:szCs w:val="21"/>
              </w:rPr>
            </w:pPr>
            <w:r w:rsidRPr="00D77137">
              <w:rPr>
                <w:rFonts w:ascii="Times New Roman" w:hint="eastAsia"/>
                <w:szCs w:val="21"/>
              </w:rPr>
              <w:t>能耗种类</w:t>
            </w:r>
          </w:p>
        </w:tc>
      </w:tr>
      <w:tr w:rsidR="00B87AA1" w:rsidRPr="00451985" w:rsidTr="00D77137">
        <w:trPr>
          <w:trHeight w:val="259"/>
        </w:trPr>
        <w:tc>
          <w:tcPr>
            <w:tcW w:w="426" w:type="dxa"/>
            <w:vMerge w:val="restart"/>
            <w:tcBorders>
              <w:top w:val="single" w:sz="4" w:space="0" w:color="auto"/>
              <w:left w:val="single" w:sz="4" w:space="0" w:color="auto"/>
              <w:right w:val="single" w:sz="4" w:space="0" w:color="auto"/>
            </w:tcBorders>
            <w:vAlign w:val="center"/>
          </w:tcPr>
          <w:p w:rsidR="00B87AA1" w:rsidRPr="00451985" w:rsidRDefault="00B87AA1" w:rsidP="00B87AA1">
            <w:pPr>
              <w:numPr>
                <w:ilvl w:val="2"/>
                <w:numId w:val="0"/>
              </w:numPr>
              <w:spacing w:line="240" w:lineRule="exact"/>
              <w:jc w:val="center"/>
              <w:outlineLvl w:val="3"/>
              <w:rPr>
                <w:rFonts w:ascii="Times New Roman"/>
                <w:szCs w:val="21"/>
              </w:rPr>
            </w:pPr>
            <w:r w:rsidRPr="00451985">
              <w:rPr>
                <w:rFonts w:ascii="Times New Roman"/>
                <w:sz w:val="21"/>
                <w:szCs w:val="21"/>
              </w:rPr>
              <w:t>煤</w:t>
            </w:r>
          </w:p>
        </w:tc>
        <w:tc>
          <w:tcPr>
            <w:tcW w:w="1271" w:type="dxa"/>
            <w:tcBorders>
              <w:left w:val="single" w:sz="4" w:space="0" w:color="auto"/>
            </w:tcBorders>
            <w:vAlign w:val="center"/>
          </w:tcPr>
          <w:p w:rsidR="00B87AA1" w:rsidRPr="00451985" w:rsidRDefault="00B87AA1" w:rsidP="00B87AA1">
            <w:pPr>
              <w:numPr>
                <w:ilvl w:val="2"/>
                <w:numId w:val="0"/>
              </w:numPr>
              <w:spacing w:line="240" w:lineRule="exact"/>
              <w:jc w:val="center"/>
              <w:outlineLvl w:val="3"/>
              <w:rPr>
                <w:rFonts w:ascii="Times New Roman"/>
                <w:szCs w:val="21"/>
              </w:rPr>
            </w:pPr>
            <w:r w:rsidRPr="00451985">
              <w:rPr>
                <w:rFonts w:ascii="Times New Roman"/>
                <w:sz w:val="21"/>
                <w:szCs w:val="21"/>
              </w:rPr>
              <w:t>无烟煤</w:t>
            </w:r>
          </w:p>
        </w:tc>
        <w:tc>
          <w:tcPr>
            <w:tcW w:w="881" w:type="dxa"/>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r w:rsidRPr="00451985">
              <w:rPr>
                <w:rFonts w:ascii="Times New Roman"/>
                <w:sz w:val="21"/>
                <w:szCs w:val="21"/>
              </w:rPr>
              <w:t>t</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51" w:type="dxa"/>
            <w:shd w:val="clear" w:color="auto" w:fill="auto"/>
            <w:vAlign w:val="center"/>
          </w:tcPr>
          <w:p w:rsidR="00B87AA1" w:rsidRDefault="00B87AA1" w:rsidP="00B87AA1">
            <w:pPr>
              <w:widowControl/>
              <w:numPr>
                <w:ilvl w:val="2"/>
                <w:numId w:val="0"/>
              </w:numPr>
              <w:spacing w:line="240" w:lineRule="exact"/>
              <w:jc w:val="center"/>
              <w:outlineLvl w:val="3"/>
              <w:rPr>
                <w:rFonts w:ascii="Times New Roman"/>
                <w:b/>
                <w:szCs w:val="21"/>
              </w:rPr>
            </w:pPr>
          </w:p>
        </w:tc>
        <w:tc>
          <w:tcPr>
            <w:tcW w:w="708" w:type="dxa"/>
            <w:shd w:val="clear" w:color="auto" w:fill="auto"/>
            <w:vAlign w:val="center"/>
          </w:tcPr>
          <w:p w:rsidR="00B87AA1" w:rsidRDefault="00B87AA1" w:rsidP="00B87AA1">
            <w:pPr>
              <w:widowControl/>
              <w:numPr>
                <w:ilvl w:val="2"/>
                <w:numId w:val="0"/>
              </w:numPr>
              <w:spacing w:line="240" w:lineRule="exact"/>
              <w:jc w:val="center"/>
              <w:outlineLvl w:val="3"/>
              <w:rPr>
                <w:rFonts w:ascii="Times New Roman"/>
                <w:b/>
                <w:szCs w:val="21"/>
              </w:rPr>
            </w:pPr>
          </w:p>
        </w:tc>
        <w:tc>
          <w:tcPr>
            <w:tcW w:w="885" w:type="dxa"/>
            <w:shd w:val="clear" w:color="auto" w:fill="auto"/>
            <w:vAlign w:val="center"/>
          </w:tcPr>
          <w:p w:rsidR="00B87AA1" w:rsidRDefault="00B87AA1" w:rsidP="00B87AA1">
            <w:pPr>
              <w:widowControl/>
              <w:numPr>
                <w:ilvl w:val="2"/>
                <w:numId w:val="0"/>
              </w:numPr>
              <w:spacing w:line="240" w:lineRule="exact"/>
              <w:jc w:val="center"/>
              <w:outlineLvl w:val="3"/>
              <w:rPr>
                <w:rFonts w:ascii="Times New Roman"/>
                <w:b/>
                <w:szCs w:val="21"/>
              </w:rPr>
            </w:pPr>
          </w:p>
        </w:tc>
        <w:tc>
          <w:tcPr>
            <w:tcW w:w="958" w:type="dxa"/>
            <w:shd w:val="clear" w:color="auto" w:fill="auto"/>
            <w:vAlign w:val="center"/>
          </w:tcPr>
          <w:p w:rsidR="00B87AA1" w:rsidRDefault="00B87AA1" w:rsidP="00B87AA1">
            <w:pPr>
              <w:widowControl/>
              <w:numPr>
                <w:ilvl w:val="2"/>
                <w:numId w:val="0"/>
              </w:numPr>
              <w:spacing w:line="240" w:lineRule="exact"/>
              <w:jc w:val="center"/>
              <w:outlineLvl w:val="3"/>
              <w:rPr>
                <w:rFonts w:ascii="Times New Roman"/>
                <w:b/>
                <w:szCs w:val="21"/>
              </w:rPr>
            </w:pPr>
          </w:p>
        </w:tc>
        <w:tc>
          <w:tcPr>
            <w:tcW w:w="1013" w:type="dxa"/>
            <w:shd w:val="clear" w:color="auto" w:fill="auto"/>
            <w:vAlign w:val="center"/>
          </w:tcPr>
          <w:p w:rsidR="00B87AA1" w:rsidRDefault="00B87AA1" w:rsidP="00B87AA1">
            <w:pPr>
              <w:widowControl/>
              <w:numPr>
                <w:ilvl w:val="2"/>
                <w:numId w:val="0"/>
              </w:numPr>
              <w:spacing w:line="240" w:lineRule="exact"/>
              <w:jc w:val="center"/>
              <w:outlineLvl w:val="3"/>
              <w:rPr>
                <w:rFonts w:ascii="Times New Roman"/>
                <w:b/>
                <w:szCs w:val="21"/>
              </w:rPr>
            </w:pPr>
          </w:p>
        </w:tc>
      </w:tr>
      <w:tr w:rsidR="00B87AA1" w:rsidRPr="00451985" w:rsidTr="00D77137">
        <w:trPr>
          <w:trHeight w:val="294"/>
        </w:trPr>
        <w:tc>
          <w:tcPr>
            <w:tcW w:w="426" w:type="dxa"/>
            <w:vMerge/>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1271" w:type="dxa"/>
            <w:tcBorders>
              <w:left w:val="single" w:sz="4" w:space="0" w:color="auto"/>
              <w:bottom w:val="single" w:sz="4" w:space="0" w:color="auto"/>
            </w:tcBorders>
            <w:vAlign w:val="center"/>
          </w:tcPr>
          <w:p w:rsidR="00B87AA1" w:rsidRPr="00451985" w:rsidRDefault="00B87AA1" w:rsidP="00B87AA1">
            <w:pPr>
              <w:numPr>
                <w:ilvl w:val="2"/>
                <w:numId w:val="0"/>
              </w:numPr>
              <w:spacing w:line="240" w:lineRule="exact"/>
              <w:jc w:val="center"/>
              <w:outlineLvl w:val="3"/>
              <w:rPr>
                <w:rFonts w:ascii="Times New Roman"/>
                <w:szCs w:val="21"/>
              </w:rPr>
            </w:pPr>
            <w:r w:rsidRPr="00451985">
              <w:rPr>
                <w:rFonts w:ascii="Times New Roman"/>
                <w:sz w:val="21"/>
                <w:szCs w:val="21"/>
              </w:rPr>
              <w:t>烟煤</w:t>
            </w:r>
          </w:p>
        </w:tc>
        <w:tc>
          <w:tcPr>
            <w:tcW w:w="881" w:type="dxa"/>
            <w:vAlign w:val="center"/>
          </w:tcPr>
          <w:p w:rsidR="00B87AA1" w:rsidRPr="00451985" w:rsidRDefault="00B87AA1" w:rsidP="00B87AA1">
            <w:pPr>
              <w:spacing w:line="240" w:lineRule="exact"/>
              <w:jc w:val="center"/>
              <w:rPr>
                <w:rFonts w:ascii="Times New Roman"/>
                <w:sz w:val="21"/>
                <w:szCs w:val="21"/>
              </w:rPr>
            </w:pPr>
            <w:r w:rsidRPr="00451985">
              <w:rPr>
                <w:rFonts w:ascii="Times New Roman"/>
                <w:sz w:val="21"/>
                <w:szCs w:val="21"/>
              </w:rPr>
              <w:t>t</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851" w:type="dxa"/>
            <w:tcBorders>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70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85"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95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1013" w:type="dxa"/>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r>
      <w:tr w:rsidR="00B87AA1" w:rsidRPr="00451985" w:rsidTr="00D77137">
        <w:trPr>
          <w:trHeight w:val="294"/>
        </w:trPr>
        <w:tc>
          <w:tcPr>
            <w:tcW w:w="426" w:type="dxa"/>
            <w:vMerge/>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1271" w:type="dxa"/>
            <w:tcBorders>
              <w:top w:val="single" w:sz="4" w:space="0" w:color="auto"/>
              <w:left w:val="single" w:sz="4" w:space="0" w:color="auto"/>
            </w:tcBorders>
            <w:vAlign w:val="center"/>
          </w:tcPr>
          <w:p w:rsidR="00B87AA1" w:rsidRPr="00451985" w:rsidRDefault="00B87AA1" w:rsidP="00B87AA1">
            <w:pPr>
              <w:numPr>
                <w:ilvl w:val="2"/>
                <w:numId w:val="0"/>
              </w:numPr>
              <w:spacing w:line="240" w:lineRule="exact"/>
              <w:jc w:val="center"/>
              <w:outlineLvl w:val="3"/>
              <w:rPr>
                <w:rFonts w:ascii="Times New Roman"/>
                <w:szCs w:val="21"/>
              </w:rPr>
            </w:pPr>
            <w:r w:rsidRPr="00451985">
              <w:rPr>
                <w:rFonts w:ascii="Times New Roman"/>
                <w:sz w:val="21"/>
                <w:szCs w:val="21"/>
              </w:rPr>
              <w:t>褐煤</w:t>
            </w:r>
          </w:p>
        </w:tc>
        <w:tc>
          <w:tcPr>
            <w:tcW w:w="881" w:type="dxa"/>
            <w:vAlign w:val="center"/>
          </w:tcPr>
          <w:p w:rsidR="00B87AA1" w:rsidRPr="00451985" w:rsidRDefault="00B87AA1" w:rsidP="00B87AA1">
            <w:pPr>
              <w:spacing w:line="240" w:lineRule="exact"/>
              <w:jc w:val="center"/>
              <w:rPr>
                <w:rFonts w:ascii="Times New Roman"/>
                <w:sz w:val="21"/>
                <w:szCs w:val="21"/>
              </w:rPr>
            </w:pPr>
            <w:r w:rsidRPr="00451985">
              <w:rPr>
                <w:rFonts w:ascii="Times New Roman"/>
                <w:sz w:val="21"/>
                <w:szCs w:val="21"/>
              </w:rPr>
              <w:t>t</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851" w:type="dxa"/>
            <w:tcBorders>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70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85"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95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1013" w:type="dxa"/>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r>
      <w:tr w:rsidR="00B87AA1" w:rsidRPr="00451985" w:rsidTr="00D77137">
        <w:trPr>
          <w:trHeight w:val="277"/>
        </w:trPr>
        <w:tc>
          <w:tcPr>
            <w:tcW w:w="426" w:type="dxa"/>
            <w:vMerge/>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1271" w:type="dxa"/>
            <w:tcBorders>
              <w:left w:val="single" w:sz="4" w:space="0" w:color="auto"/>
            </w:tcBorders>
            <w:vAlign w:val="center"/>
          </w:tcPr>
          <w:p w:rsidR="00B87AA1" w:rsidRPr="00451985" w:rsidRDefault="00B87AA1" w:rsidP="00B87AA1">
            <w:pPr>
              <w:numPr>
                <w:ilvl w:val="2"/>
                <w:numId w:val="0"/>
              </w:numPr>
              <w:spacing w:line="240" w:lineRule="exact"/>
              <w:jc w:val="center"/>
              <w:outlineLvl w:val="3"/>
              <w:rPr>
                <w:rFonts w:ascii="Times New Roman"/>
                <w:szCs w:val="21"/>
              </w:rPr>
            </w:pPr>
            <w:r w:rsidRPr="00451985">
              <w:rPr>
                <w:rFonts w:ascii="Times New Roman"/>
                <w:sz w:val="21"/>
                <w:szCs w:val="21"/>
              </w:rPr>
              <w:t>洗精煤</w:t>
            </w:r>
          </w:p>
        </w:tc>
        <w:tc>
          <w:tcPr>
            <w:tcW w:w="881" w:type="dxa"/>
            <w:vAlign w:val="center"/>
          </w:tcPr>
          <w:p w:rsidR="00B87AA1" w:rsidRPr="00451985" w:rsidRDefault="00B87AA1" w:rsidP="00B87AA1">
            <w:pPr>
              <w:spacing w:line="240" w:lineRule="exact"/>
              <w:jc w:val="center"/>
              <w:rPr>
                <w:rFonts w:ascii="Times New Roman"/>
                <w:sz w:val="21"/>
                <w:szCs w:val="21"/>
              </w:rPr>
            </w:pPr>
            <w:r w:rsidRPr="00451985">
              <w:rPr>
                <w:rFonts w:ascii="Times New Roman"/>
                <w:sz w:val="21"/>
                <w:szCs w:val="21"/>
              </w:rPr>
              <w:t>t</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851" w:type="dxa"/>
            <w:tcBorders>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70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85"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95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1013" w:type="dxa"/>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r>
      <w:tr w:rsidR="00B87AA1" w:rsidRPr="00451985" w:rsidTr="00D77137">
        <w:trPr>
          <w:trHeight w:val="294"/>
        </w:trPr>
        <w:tc>
          <w:tcPr>
            <w:tcW w:w="426" w:type="dxa"/>
            <w:vMerge/>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1271" w:type="dxa"/>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r w:rsidRPr="00451985">
              <w:rPr>
                <w:rFonts w:ascii="Times New Roman"/>
                <w:sz w:val="21"/>
                <w:szCs w:val="21"/>
              </w:rPr>
              <w:t>其他煤制品</w:t>
            </w:r>
          </w:p>
        </w:tc>
        <w:tc>
          <w:tcPr>
            <w:tcW w:w="881" w:type="dxa"/>
            <w:vAlign w:val="center"/>
          </w:tcPr>
          <w:p w:rsidR="00B87AA1" w:rsidRPr="00451985" w:rsidRDefault="00B87AA1" w:rsidP="00B87AA1">
            <w:pPr>
              <w:spacing w:line="240" w:lineRule="exact"/>
              <w:jc w:val="center"/>
              <w:rPr>
                <w:rFonts w:ascii="Times New Roman"/>
                <w:sz w:val="21"/>
                <w:szCs w:val="21"/>
              </w:rPr>
            </w:pPr>
            <w:r w:rsidRPr="00451985">
              <w:rPr>
                <w:rFonts w:ascii="Times New Roman"/>
                <w:sz w:val="21"/>
                <w:szCs w:val="21"/>
              </w:rPr>
              <w:t>t</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851" w:type="dxa"/>
            <w:tcBorders>
              <w:bottom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708" w:type="dxa"/>
            <w:tcBorders>
              <w:left w:val="single" w:sz="4" w:space="0" w:color="auto"/>
              <w:bottom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85" w:type="dxa"/>
            <w:tcBorders>
              <w:left w:val="single" w:sz="4" w:space="0" w:color="auto"/>
              <w:bottom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958" w:type="dxa"/>
            <w:tcBorders>
              <w:left w:val="single" w:sz="4" w:space="0" w:color="auto"/>
              <w:bottom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1013" w:type="dxa"/>
            <w:tcBorders>
              <w:left w:val="single" w:sz="4" w:space="0" w:color="auto"/>
              <w:bottom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r>
      <w:tr w:rsidR="00B87AA1" w:rsidRPr="00451985" w:rsidTr="00D77137">
        <w:trPr>
          <w:trHeight w:val="259"/>
        </w:trPr>
        <w:tc>
          <w:tcPr>
            <w:tcW w:w="1697" w:type="dxa"/>
            <w:gridSpan w:val="2"/>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r w:rsidRPr="00451985">
              <w:rPr>
                <w:rFonts w:ascii="Times New Roman"/>
                <w:sz w:val="21"/>
                <w:szCs w:val="21"/>
              </w:rPr>
              <w:t>天然气</w:t>
            </w:r>
          </w:p>
        </w:tc>
        <w:tc>
          <w:tcPr>
            <w:tcW w:w="881" w:type="dxa"/>
            <w:vAlign w:val="center"/>
          </w:tcPr>
          <w:p w:rsidR="00B87AA1" w:rsidRPr="00451985" w:rsidRDefault="00B87AA1" w:rsidP="00B87AA1">
            <w:pPr>
              <w:spacing w:line="240" w:lineRule="exact"/>
              <w:jc w:val="center"/>
              <w:rPr>
                <w:rFonts w:ascii="Times New Roman"/>
                <w:sz w:val="21"/>
                <w:szCs w:val="21"/>
              </w:rPr>
            </w:pPr>
            <w:r w:rsidRPr="00451985">
              <w:rPr>
                <w:rFonts w:ascii="Times New Roman"/>
                <w:sz w:val="21"/>
                <w:szCs w:val="21"/>
              </w:rPr>
              <w:t>10</w:t>
            </w:r>
            <w:r w:rsidRPr="00451985">
              <w:rPr>
                <w:rFonts w:ascii="Times New Roman"/>
                <w:sz w:val="21"/>
                <w:szCs w:val="21"/>
                <w:vertAlign w:val="superscript"/>
              </w:rPr>
              <w:t>4</w:t>
            </w:r>
            <w:r w:rsidRPr="00451985">
              <w:rPr>
                <w:rFonts w:ascii="Times New Roman"/>
                <w:sz w:val="21"/>
                <w:szCs w:val="21"/>
              </w:rPr>
              <w:t>Nm</w:t>
            </w:r>
            <w:r w:rsidRPr="00451985">
              <w:rPr>
                <w:rFonts w:ascii="Times New Roman"/>
                <w:sz w:val="21"/>
                <w:szCs w:val="21"/>
                <w:vertAlign w:val="superscript"/>
              </w:rPr>
              <w:t>3</w:t>
            </w:r>
          </w:p>
        </w:tc>
        <w:tc>
          <w:tcPr>
            <w:tcW w:w="1533" w:type="dxa"/>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851" w:type="dxa"/>
            <w:tcBorders>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 w:val="21"/>
                <w:szCs w:val="21"/>
              </w:rPr>
            </w:pPr>
          </w:p>
        </w:tc>
        <w:tc>
          <w:tcPr>
            <w:tcW w:w="70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885"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958" w:type="dxa"/>
            <w:tcBorders>
              <w:left w:val="single" w:sz="4" w:space="0" w:color="auto"/>
              <w:righ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c>
          <w:tcPr>
            <w:tcW w:w="1013" w:type="dxa"/>
            <w:tcBorders>
              <w:left w:val="single" w:sz="4" w:space="0" w:color="auto"/>
            </w:tcBorders>
            <w:vAlign w:val="center"/>
          </w:tcPr>
          <w:p w:rsidR="00B87AA1" w:rsidRPr="00451985" w:rsidRDefault="00B87AA1" w:rsidP="00B87AA1">
            <w:pPr>
              <w:widowControl/>
              <w:numPr>
                <w:ilvl w:val="2"/>
                <w:numId w:val="0"/>
              </w:numPr>
              <w:spacing w:line="240" w:lineRule="exact"/>
              <w:jc w:val="center"/>
              <w:outlineLvl w:val="3"/>
              <w:rPr>
                <w:rFonts w:ascii="Times New Roman"/>
                <w:szCs w:val="21"/>
              </w:rPr>
            </w:pPr>
          </w:p>
        </w:tc>
      </w:tr>
    </w:tbl>
    <w:p w:rsidR="00756824" w:rsidRDefault="00D77137" w:rsidP="00D77137">
      <w:pPr>
        <w:pStyle w:val="ad"/>
        <w:spacing w:beforeLines="0" w:afterLines="0" w:line="360" w:lineRule="auto"/>
        <w:outlineLvl w:val="0"/>
        <w:rPr>
          <w:rFonts w:ascii="Times New Roman" w:eastAsiaTheme="minorEastAsia"/>
          <w:kern w:val="2"/>
          <w:sz w:val="24"/>
          <w:szCs w:val="24"/>
        </w:rPr>
      </w:pPr>
      <w:bookmarkStart w:id="92" w:name="_Toc487100458"/>
      <w:bookmarkStart w:id="93" w:name="_Toc407782877"/>
      <w:bookmarkStart w:id="94" w:name="_Toc415121380"/>
      <w:bookmarkStart w:id="95" w:name="_Toc290641336"/>
      <w:bookmarkStart w:id="96" w:name="_Toc311694035"/>
      <w:bookmarkEnd w:id="78"/>
      <w:bookmarkEnd w:id="79"/>
      <w:bookmarkEnd w:id="80"/>
      <w:bookmarkEnd w:id="81"/>
      <w:bookmarkEnd w:id="82"/>
      <w:r>
        <w:rPr>
          <w:rFonts w:ascii="Times New Roman" w:eastAsiaTheme="minorEastAsia" w:hint="eastAsia"/>
          <w:kern w:val="2"/>
          <w:sz w:val="24"/>
          <w:szCs w:val="24"/>
        </w:rPr>
        <w:t>4.</w:t>
      </w:r>
      <w:r w:rsidR="00756824">
        <w:rPr>
          <w:rFonts w:ascii="Times New Roman" w:eastAsiaTheme="minorEastAsia" w:hint="eastAsia"/>
          <w:kern w:val="2"/>
          <w:sz w:val="24"/>
          <w:szCs w:val="24"/>
        </w:rPr>
        <w:t>2</w:t>
      </w:r>
      <w:r>
        <w:rPr>
          <w:rFonts w:ascii="Times New Roman" w:eastAsiaTheme="minorEastAsia" w:hint="eastAsia"/>
          <w:kern w:val="2"/>
          <w:sz w:val="24"/>
          <w:szCs w:val="24"/>
        </w:rPr>
        <w:t>.3</w:t>
      </w:r>
      <w:r w:rsidR="00876C22">
        <w:rPr>
          <w:rFonts w:ascii="Times New Roman" w:eastAsiaTheme="minorEastAsia" w:hint="eastAsia"/>
          <w:kern w:val="2"/>
          <w:sz w:val="24"/>
          <w:szCs w:val="24"/>
        </w:rPr>
        <w:t>活动水平数据的采集方式包括仪表监测、资料查询和分析测算，应根据活动水平数据的类型、重要性、采集条件等因素，按下列规定合理选用：</w:t>
      </w:r>
      <w:bookmarkEnd w:id="92"/>
    </w:p>
    <w:p w:rsidR="00876C22" w:rsidRPr="004716C6" w:rsidRDefault="00876C22" w:rsidP="00876C22">
      <w:pPr>
        <w:spacing w:line="360" w:lineRule="auto"/>
        <w:ind w:firstLineChars="200" w:firstLine="480"/>
        <w:rPr>
          <w:rFonts w:ascii="Times New Roman" w:hAnsi="Times New Roman" w:cs="Times New Roman"/>
          <w:sz w:val="24"/>
          <w:szCs w:val="24"/>
        </w:rPr>
      </w:pPr>
      <w:r w:rsidRPr="004716C6">
        <w:rPr>
          <w:rFonts w:ascii="Times New Roman" w:hAnsi="Times New Roman" w:cs="Times New Roman"/>
          <w:sz w:val="24"/>
          <w:szCs w:val="24"/>
        </w:rPr>
        <w:t xml:space="preserve">1  </w:t>
      </w:r>
      <w:r w:rsidRPr="004716C6">
        <w:rPr>
          <w:rFonts w:ascii="Times New Roman" w:hAnsi="Times New Roman" w:cs="Times New Roman"/>
          <w:sz w:val="24"/>
          <w:szCs w:val="24"/>
        </w:rPr>
        <w:t>当活动水平数据具备自动监测条件时，宜采用仪表监测方式进行采集，保证数据的完整性、连续性和准确性；</w:t>
      </w:r>
    </w:p>
    <w:p w:rsidR="00876C22" w:rsidRPr="004716C6" w:rsidRDefault="00876C22" w:rsidP="00876C22">
      <w:pPr>
        <w:spacing w:line="360" w:lineRule="auto"/>
        <w:ind w:firstLineChars="200" w:firstLine="480"/>
        <w:rPr>
          <w:rFonts w:ascii="Times New Roman" w:hAnsi="Times New Roman" w:cs="Times New Roman"/>
          <w:sz w:val="24"/>
          <w:szCs w:val="24"/>
        </w:rPr>
      </w:pPr>
      <w:r w:rsidRPr="004716C6">
        <w:rPr>
          <w:rFonts w:ascii="Times New Roman" w:hAnsi="Times New Roman" w:cs="Times New Roman"/>
          <w:sz w:val="24"/>
          <w:szCs w:val="24"/>
        </w:rPr>
        <w:t xml:space="preserve">2  </w:t>
      </w:r>
      <w:r w:rsidRPr="004716C6">
        <w:rPr>
          <w:rFonts w:ascii="Times New Roman" w:hAnsi="Times New Roman" w:cs="Times New Roman"/>
          <w:sz w:val="24"/>
          <w:szCs w:val="24"/>
        </w:rPr>
        <w:t>当活动水平数据不具备自动连续监测条件时，应通过查询相关技术资料、缴费账单、财务报表等资料进行采集；</w:t>
      </w:r>
    </w:p>
    <w:p w:rsidR="00876C22" w:rsidRPr="004716C6" w:rsidRDefault="00876C22" w:rsidP="00876C22">
      <w:pPr>
        <w:spacing w:line="360" w:lineRule="auto"/>
        <w:ind w:firstLineChars="200" w:firstLine="480"/>
        <w:rPr>
          <w:rFonts w:ascii="Times New Roman" w:hAnsi="Times New Roman" w:cs="Times New Roman"/>
          <w:sz w:val="24"/>
          <w:szCs w:val="24"/>
        </w:rPr>
      </w:pPr>
      <w:r w:rsidRPr="004716C6">
        <w:rPr>
          <w:rFonts w:ascii="Times New Roman" w:hAnsi="Times New Roman" w:cs="Times New Roman"/>
          <w:sz w:val="24"/>
          <w:szCs w:val="24"/>
        </w:rPr>
        <w:t xml:space="preserve">3  </w:t>
      </w:r>
      <w:r w:rsidRPr="004716C6">
        <w:rPr>
          <w:rFonts w:ascii="Times New Roman" w:hAnsi="Times New Roman" w:cs="Times New Roman"/>
          <w:sz w:val="24"/>
          <w:szCs w:val="24"/>
        </w:rPr>
        <w:t>当活动水平数据无法通过仪表检测和资料查询的方式采集获取时，可按相关公式分析测算得到。</w:t>
      </w:r>
    </w:p>
    <w:p w:rsidR="00095544" w:rsidRPr="004716C6" w:rsidRDefault="004716C6" w:rsidP="004716C6">
      <w:pPr>
        <w:pStyle w:val="ad"/>
        <w:spacing w:beforeLines="0" w:afterLines="0" w:line="360" w:lineRule="auto"/>
        <w:outlineLvl w:val="0"/>
        <w:rPr>
          <w:rFonts w:ascii="Times New Roman" w:eastAsiaTheme="minorEastAsia"/>
          <w:sz w:val="24"/>
          <w:szCs w:val="24"/>
        </w:rPr>
      </w:pPr>
      <w:bookmarkStart w:id="97" w:name="_Toc487100459"/>
      <w:r>
        <w:rPr>
          <w:rFonts w:ascii="Times New Roman" w:eastAsiaTheme="minorEastAsia" w:hint="eastAsia"/>
          <w:kern w:val="2"/>
          <w:sz w:val="24"/>
          <w:szCs w:val="24"/>
        </w:rPr>
        <w:t>4.2.4</w:t>
      </w:r>
      <w:bookmarkStart w:id="98" w:name="_Toc407782881"/>
      <w:bookmarkStart w:id="99" w:name="_Toc415121384"/>
      <w:bookmarkEnd w:id="93"/>
      <w:bookmarkEnd w:id="94"/>
      <w:r>
        <w:rPr>
          <w:rFonts w:ascii="Times New Roman" w:eastAsiaTheme="minorEastAsia"/>
          <w:kern w:val="2"/>
          <w:sz w:val="24"/>
          <w:szCs w:val="24"/>
        </w:rPr>
        <w:t xml:space="preserve">  </w:t>
      </w:r>
      <w:r>
        <w:rPr>
          <w:rFonts w:ascii="Times New Roman" w:eastAsiaTheme="minorEastAsia" w:hint="eastAsia"/>
          <w:kern w:val="2"/>
          <w:sz w:val="24"/>
          <w:szCs w:val="24"/>
        </w:rPr>
        <w:t>碳排放因子数据采集</w:t>
      </w:r>
      <w:bookmarkEnd w:id="98"/>
      <w:bookmarkEnd w:id="99"/>
      <w:r>
        <w:rPr>
          <w:rFonts w:ascii="Times New Roman" w:eastAsiaTheme="minorEastAsia" w:hint="eastAsia"/>
          <w:kern w:val="2"/>
          <w:sz w:val="24"/>
          <w:szCs w:val="24"/>
        </w:rPr>
        <w:t>，</w:t>
      </w:r>
      <w:r w:rsidR="0061322E" w:rsidRPr="004716C6">
        <w:rPr>
          <w:rFonts w:ascii="Times New Roman" w:eastAsiaTheme="minorEastAsia"/>
          <w:kern w:val="2"/>
          <w:sz w:val="24"/>
          <w:szCs w:val="24"/>
        </w:rPr>
        <w:t>所有数据应予以详细说明，包括数据的获取方式、所用的数据库和出版物</w:t>
      </w:r>
      <w:r w:rsidR="0061322E" w:rsidRPr="004716C6">
        <w:rPr>
          <w:rFonts w:ascii="Times New Roman" w:eastAsiaTheme="minorEastAsia"/>
          <w:kern w:val="2"/>
          <w:sz w:val="24"/>
          <w:szCs w:val="24"/>
        </w:rPr>
        <w:t>(</w:t>
      </w:r>
      <w:r w:rsidR="0061322E" w:rsidRPr="004716C6">
        <w:rPr>
          <w:rFonts w:ascii="Times New Roman" w:eastAsiaTheme="minorEastAsia"/>
          <w:kern w:val="2"/>
          <w:sz w:val="24"/>
          <w:szCs w:val="24"/>
        </w:rPr>
        <w:t>或参考书目</w:t>
      </w:r>
      <w:r w:rsidR="0061322E" w:rsidRPr="004716C6">
        <w:rPr>
          <w:rFonts w:ascii="Times New Roman" w:eastAsiaTheme="minorEastAsia"/>
          <w:kern w:val="2"/>
          <w:sz w:val="24"/>
          <w:szCs w:val="24"/>
        </w:rPr>
        <w:t>)</w:t>
      </w:r>
      <w:r w:rsidR="0061322E" w:rsidRPr="004716C6">
        <w:rPr>
          <w:rFonts w:ascii="Times New Roman" w:eastAsiaTheme="minorEastAsia"/>
          <w:kern w:val="2"/>
          <w:sz w:val="24"/>
          <w:szCs w:val="24"/>
        </w:rPr>
        <w:t>年代、地域代表性、</w:t>
      </w:r>
      <w:r w:rsidR="0061322E" w:rsidRPr="004716C6">
        <w:rPr>
          <w:rFonts w:ascii="Times New Roman" w:eastAsiaTheme="minorEastAsia" w:hint="eastAsia"/>
          <w:kern w:val="2"/>
          <w:sz w:val="24"/>
          <w:szCs w:val="24"/>
        </w:rPr>
        <w:t>技术</w:t>
      </w:r>
      <w:r w:rsidR="0061322E" w:rsidRPr="004716C6">
        <w:rPr>
          <w:rFonts w:ascii="Times New Roman" w:eastAsiaTheme="minorEastAsia"/>
          <w:kern w:val="2"/>
          <w:sz w:val="24"/>
          <w:szCs w:val="24"/>
        </w:rPr>
        <w:t>代表性</w:t>
      </w:r>
      <w:r w:rsidR="0061322E" w:rsidRPr="004716C6">
        <w:rPr>
          <w:rFonts w:ascii="Times New Roman" w:eastAsiaTheme="minorEastAsia" w:hint="eastAsia"/>
          <w:kern w:val="2"/>
          <w:sz w:val="24"/>
          <w:szCs w:val="24"/>
        </w:rPr>
        <w:t>等</w:t>
      </w:r>
      <w:r w:rsidR="0061322E" w:rsidRPr="004716C6">
        <w:rPr>
          <w:rFonts w:ascii="Times New Roman" w:eastAsiaTheme="minorEastAsia"/>
          <w:kern w:val="2"/>
          <w:sz w:val="24"/>
          <w:szCs w:val="24"/>
        </w:rPr>
        <w:t>。</w:t>
      </w:r>
      <w:r w:rsidRPr="004716C6">
        <w:rPr>
          <w:rFonts w:ascii="Times New Roman" w:eastAsiaTheme="minorEastAsia" w:hint="eastAsia"/>
          <w:kern w:val="2"/>
          <w:sz w:val="24"/>
          <w:szCs w:val="24"/>
        </w:rPr>
        <w:t>碳排放因子</w:t>
      </w:r>
      <w:r w:rsidR="00095544" w:rsidRPr="004716C6">
        <w:rPr>
          <w:rFonts w:ascii="Times New Roman" w:eastAsiaTheme="minorEastAsia"/>
          <w:kern w:val="2"/>
          <w:sz w:val="24"/>
          <w:szCs w:val="24"/>
        </w:rPr>
        <w:t>的收集方法应</w:t>
      </w:r>
      <w:proofErr w:type="gramStart"/>
      <w:r w:rsidR="00095544" w:rsidRPr="004716C6">
        <w:rPr>
          <w:rFonts w:ascii="Times New Roman" w:eastAsiaTheme="minorEastAsia"/>
          <w:kern w:val="2"/>
          <w:sz w:val="24"/>
          <w:szCs w:val="24"/>
        </w:rPr>
        <w:t>按数据</w:t>
      </w:r>
      <w:proofErr w:type="gramEnd"/>
      <w:r w:rsidR="00095544" w:rsidRPr="004716C6">
        <w:rPr>
          <w:rFonts w:ascii="Times New Roman" w:eastAsiaTheme="minorEastAsia"/>
          <w:kern w:val="2"/>
          <w:sz w:val="24"/>
          <w:szCs w:val="24"/>
        </w:rPr>
        <w:t>优先级进行收集，可参考表</w:t>
      </w:r>
      <w:r>
        <w:rPr>
          <w:rFonts w:ascii="Times New Roman" w:eastAsiaTheme="minorEastAsia" w:hint="eastAsia"/>
          <w:kern w:val="2"/>
          <w:sz w:val="24"/>
          <w:szCs w:val="24"/>
        </w:rPr>
        <w:t>4</w:t>
      </w:r>
      <w:r w:rsidR="00095544" w:rsidRPr="004716C6">
        <w:rPr>
          <w:rFonts w:ascii="Times New Roman" w:eastAsiaTheme="minorEastAsia"/>
          <w:kern w:val="2"/>
          <w:sz w:val="24"/>
          <w:szCs w:val="24"/>
        </w:rPr>
        <w:t>进行。</w:t>
      </w:r>
      <w:bookmarkEnd w:id="97"/>
    </w:p>
    <w:p w:rsidR="00095544" w:rsidRPr="004716C6" w:rsidRDefault="00156E6F" w:rsidP="00762C6D">
      <w:pPr>
        <w:widowControl/>
        <w:tabs>
          <w:tab w:val="center" w:pos="4201"/>
          <w:tab w:val="right" w:leader="dot" w:pos="9298"/>
        </w:tabs>
        <w:autoSpaceDE w:val="0"/>
        <w:autoSpaceDN w:val="0"/>
        <w:spacing w:beforeLines="50" w:before="156" w:afterLines="50" w:after="156"/>
        <w:jc w:val="center"/>
        <w:rPr>
          <w:rFonts w:ascii="Times New Roman" w:hAnsi="Times New Roman" w:cs="Times New Roman"/>
          <w:sz w:val="24"/>
          <w:szCs w:val="24"/>
        </w:rPr>
      </w:pPr>
      <w:r w:rsidRPr="004716C6">
        <w:rPr>
          <w:rFonts w:ascii="Times New Roman" w:hAnsi="Times New Roman" w:cs="Times New Roman" w:hint="eastAsia"/>
          <w:sz w:val="24"/>
          <w:szCs w:val="24"/>
        </w:rPr>
        <w:t>表</w:t>
      </w:r>
      <w:r w:rsidR="004716C6" w:rsidRPr="004716C6">
        <w:rPr>
          <w:rFonts w:ascii="Times New Roman" w:hAnsi="Times New Roman" w:cs="Times New Roman" w:hint="eastAsia"/>
          <w:sz w:val="24"/>
          <w:szCs w:val="24"/>
        </w:rPr>
        <w:t>4</w:t>
      </w:r>
      <w:r w:rsidR="004716C6" w:rsidRPr="004716C6">
        <w:rPr>
          <w:rFonts w:ascii="Times New Roman" w:hAnsi="Times New Roman" w:cs="Times New Roman"/>
          <w:sz w:val="24"/>
          <w:szCs w:val="24"/>
        </w:rPr>
        <w:t xml:space="preserve"> </w:t>
      </w:r>
      <w:r w:rsidR="00095544" w:rsidRPr="004716C6">
        <w:rPr>
          <w:rFonts w:ascii="Times New Roman" w:hAnsi="Times New Roman" w:cs="Times New Roman"/>
          <w:sz w:val="24"/>
          <w:szCs w:val="24"/>
        </w:rPr>
        <w:t>温室气体排放因子获取优先级</w:t>
      </w:r>
    </w:p>
    <w:tbl>
      <w:tblPr>
        <w:tblW w:w="82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422"/>
        <w:gridCol w:w="4933"/>
        <w:gridCol w:w="863"/>
      </w:tblGrid>
      <w:tr w:rsidR="00095544" w:rsidRPr="00B45933" w:rsidTr="001E784B">
        <w:trPr>
          <w:trHeight w:val="37"/>
          <w:jc w:val="center"/>
        </w:trPr>
        <w:tc>
          <w:tcPr>
            <w:tcW w:w="0" w:type="auto"/>
            <w:tcBorders>
              <w:top w:val="single" w:sz="8" w:space="0" w:color="auto"/>
            </w:tcBorders>
            <w:vAlign w:val="center"/>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数据类型</w:t>
            </w:r>
          </w:p>
        </w:tc>
        <w:tc>
          <w:tcPr>
            <w:tcW w:w="0" w:type="auto"/>
            <w:tcBorders>
              <w:top w:val="single" w:sz="8" w:space="0" w:color="auto"/>
            </w:tcBorders>
            <w:vAlign w:val="center"/>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解释</w:t>
            </w:r>
          </w:p>
        </w:tc>
        <w:tc>
          <w:tcPr>
            <w:tcW w:w="0" w:type="auto"/>
            <w:tcBorders>
              <w:top w:val="single" w:sz="8" w:space="0" w:color="auto"/>
            </w:tcBorders>
            <w:vAlign w:val="center"/>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优先级</w:t>
            </w:r>
          </w:p>
        </w:tc>
      </w:tr>
      <w:tr w:rsidR="00095544" w:rsidRPr="00B45933" w:rsidTr="001E784B">
        <w:trPr>
          <w:trHeight w:val="344"/>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测量</w:t>
            </w:r>
            <w:r w:rsidRPr="00B45933">
              <w:rPr>
                <w:rFonts w:ascii="Times New Roman" w:eastAsia="宋体" w:hAnsi="Times New Roman" w:cs="Times New Roman"/>
                <w:szCs w:val="21"/>
              </w:rPr>
              <w:t>/</w:t>
            </w:r>
            <w:r w:rsidRPr="00B45933">
              <w:rPr>
                <w:rFonts w:ascii="Times New Roman" w:eastAsia="宋体" w:hAnsi="Times New Roman" w:cs="Times New Roman"/>
                <w:szCs w:val="21"/>
              </w:rPr>
              <w:t>质能平衡排放因子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通过直接测量或采用质能平衡方法得到的排放因子</w:t>
            </w:r>
          </w:p>
        </w:tc>
        <w:tc>
          <w:tcPr>
            <w:tcW w:w="0" w:type="auto"/>
            <w:vMerge w:val="restart"/>
            <w:tcBorders>
              <w:top w:val="single" w:sz="8" w:space="0" w:color="auto"/>
            </w:tcBorders>
            <w:vAlign w:val="center"/>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高</w:t>
            </w:r>
          </w:p>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w:t>
            </w:r>
          </w:p>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w:t>
            </w:r>
          </w:p>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w:t>
            </w:r>
          </w:p>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低</w:t>
            </w:r>
          </w:p>
        </w:tc>
      </w:tr>
      <w:tr w:rsidR="00095544" w:rsidRPr="00B45933" w:rsidTr="001E784B">
        <w:trPr>
          <w:trHeight w:val="355"/>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设备经验排放因子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针对具体设备的排放因子，但没有经过直接测量</w:t>
            </w:r>
          </w:p>
        </w:tc>
        <w:tc>
          <w:tcPr>
            <w:tcW w:w="0" w:type="auto"/>
            <w:vMerge/>
            <w:vAlign w:val="center"/>
          </w:tcPr>
          <w:p w:rsidR="00095544" w:rsidRPr="00B45933" w:rsidRDefault="00095544" w:rsidP="00F71305">
            <w:pPr>
              <w:spacing w:line="240" w:lineRule="exact"/>
              <w:jc w:val="center"/>
              <w:rPr>
                <w:rFonts w:ascii="Times New Roman" w:eastAsia="宋体" w:hAnsi="Times New Roman" w:cs="Times New Roman"/>
                <w:szCs w:val="21"/>
              </w:rPr>
            </w:pPr>
          </w:p>
        </w:tc>
      </w:tr>
      <w:tr w:rsidR="00095544" w:rsidRPr="00B45933" w:rsidTr="001E784B">
        <w:trPr>
          <w:trHeight w:val="344"/>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制造厂提供的排放因子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基于制造厂层面获得的排放因子</w:t>
            </w:r>
          </w:p>
        </w:tc>
        <w:tc>
          <w:tcPr>
            <w:tcW w:w="0" w:type="auto"/>
            <w:vMerge/>
            <w:vAlign w:val="center"/>
          </w:tcPr>
          <w:p w:rsidR="00095544" w:rsidRPr="00B45933" w:rsidRDefault="00095544" w:rsidP="00F71305">
            <w:pPr>
              <w:spacing w:line="240" w:lineRule="exact"/>
              <w:jc w:val="center"/>
              <w:rPr>
                <w:rFonts w:ascii="Times New Roman" w:eastAsia="宋体" w:hAnsi="Times New Roman" w:cs="Times New Roman"/>
                <w:szCs w:val="21"/>
              </w:rPr>
            </w:pPr>
          </w:p>
        </w:tc>
      </w:tr>
      <w:tr w:rsidR="00095544" w:rsidRPr="00B45933" w:rsidTr="001E784B">
        <w:trPr>
          <w:trHeight w:val="355"/>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区域排放因子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基于区域特征获得的排放因子</w:t>
            </w:r>
          </w:p>
        </w:tc>
        <w:tc>
          <w:tcPr>
            <w:tcW w:w="0" w:type="auto"/>
            <w:vMerge/>
            <w:vAlign w:val="center"/>
          </w:tcPr>
          <w:p w:rsidR="00095544" w:rsidRPr="00B45933" w:rsidRDefault="00095544" w:rsidP="00F71305">
            <w:pPr>
              <w:spacing w:line="240" w:lineRule="exact"/>
              <w:jc w:val="center"/>
              <w:rPr>
                <w:rFonts w:ascii="Times New Roman" w:eastAsia="宋体" w:hAnsi="Times New Roman" w:cs="Times New Roman"/>
                <w:szCs w:val="21"/>
              </w:rPr>
            </w:pPr>
          </w:p>
        </w:tc>
      </w:tr>
      <w:tr w:rsidR="00095544" w:rsidRPr="00B45933" w:rsidTr="001E784B">
        <w:trPr>
          <w:trHeight w:val="344"/>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国家排放因子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基于国家特征获得的排放因子</w:t>
            </w:r>
          </w:p>
        </w:tc>
        <w:tc>
          <w:tcPr>
            <w:tcW w:w="0" w:type="auto"/>
            <w:vMerge/>
            <w:vAlign w:val="center"/>
          </w:tcPr>
          <w:p w:rsidR="00095544" w:rsidRPr="00B45933" w:rsidRDefault="00095544" w:rsidP="00F71305">
            <w:pPr>
              <w:spacing w:line="240" w:lineRule="exact"/>
              <w:jc w:val="center"/>
              <w:rPr>
                <w:rFonts w:ascii="Times New Roman" w:eastAsia="宋体" w:hAnsi="Times New Roman" w:cs="Times New Roman"/>
                <w:szCs w:val="21"/>
              </w:rPr>
            </w:pPr>
          </w:p>
        </w:tc>
      </w:tr>
      <w:tr w:rsidR="00095544" w:rsidRPr="00B45933" w:rsidTr="001E784B">
        <w:trPr>
          <w:trHeight w:val="355"/>
          <w:jc w:val="center"/>
        </w:trPr>
        <w:tc>
          <w:tcPr>
            <w:tcW w:w="0" w:type="auto"/>
            <w:tcBorders>
              <w:top w:val="single" w:sz="8" w:space="0" w:color="auto"/>
              <w:bottom w:val="single" w:sz="8" w:space="0" w:color="auto"/>
            </w:tcBorders>
            <w:vAlign w:val="center"/>
          </w:tcPr>
          <w:p w:rsidR="00095544" w:rsidRPr="00B45933" w:rsidRDefault="00095544" w:rsidP="00F71305">
            <w:pPr>
              <w:spacing w:line="240" w:lineRule="exact"/>
              <w:jc w:val="right"/>
              <w:rPr>
                <w:rFonts w:ascii="Times New Roman" w:eastAsia="宋体" w:hAnsi="Times New Roman" w:cs="Times New Roman"/>
                <w:szCs w:val="21"/>
              </w:rPr>
            </w:pPr>
            <w:r w:rsidRPr="00B45933">
              <w:rPr>
                <w:rFonts w:ascii="Times New Roman" w:eastAsia="宋体" w:hAnsi="Times New Roman" w:cs="Times New Roman"/>
                <w:szCs w:val="21"/>
              </w:rPr>
              <w:t>国际排放因子</w:t>
            </w:r>
          </w:p>
        </w:tc>
        <w:tc>
          <w:tcPr>
            <w:tcW w:w="0" w:type="auto"/>
            <w:tcBorders>
              <w:top w:val="single" w:sz="8" w:space="0" w:color="auto"/>
              <w:bottom w:val="single" w:sz="8" w:space="0" w:color="auto"/>
            </w:tcBorders>
          </w:tcPr>
          <w:p w:rsidR="00095544" w:rsidRPr="00B45933" w:rsidRDefault="00095544" w:rsidP="00F71305">
            <w:pPr>
              <w:spacing w:line="240" w:lineRule="exact"/>
              <w:jc w:val="center"/>
              <w:rPr>
                <w:rFonts w:ascii="Times New Roman" w:eastAsia="宋体" w:hAnsi="Times New Roman" w:cs="Times New Roman"/>
                <w:szCs w:val="21"/>
              </w:rPr>
            </w:pPr>
            <w:r w:rsidRPr="00B45933">
              <w:rPr>
                <w:rFonts w:ascii="Times New Roman" w:eastAsia="宋体" w:hAnsi="Times New Roman" w:cs="Times New Roman"/>
                <w:szCs w:val="21"/>
              </w:rPr>
              <w:t>国际通用的排放因子</w:t>
            </w:r>
          </w:p>
        </w:tc>
        <w:tc>
          <w:tcPr>
            <w:tcW w:w="0" w:type="auto"/>
            <w:vMerge/>
            <w:tcBorders>
              <w:bottom w:val="single" w:sz="8" w:space="0" w:color="auto"/>
            </w:tcBorders>
            <w:vAlign w:val="center"/>
          </w:tcPr>
          <w:p w:rsidR="00095544" w:rsidRPr="00B45933" w:rsidRDefault="00095544" w:rsidP="00F71305">
            <w:pPr>
              <w:spacing w:line="240" w:lineRule="exact"/>
              <w:jc w:val="center"/>
              <w:rPr>
                <w:rFonts w:ascii="Times New Roman" w:eastAsia="宋体" w:hAnsi="Times New Roman" w:cs="Times New Roman"/>
                <w:szCs w:val="21"/>
              </w:rPr>
            </w:pPr>
          </w:p>
        </w:tc>
      </w:tr>
    </w:tbl>
    <w:p w:rsidR="00095544" w:rsidRPr="00A356FA" w:rsidRDefault="00A356FA" w:rsidP="00A356FA">
      <w:pPr>
        <w:spacing w:line="360" w:lineRule="auto"/>
        <w:rPr>
          <w:rFonts w:ascii="Times New Roman" w:hAnsi="Times New Roman" w:cs="Times New Roman"/>
          <w:sz w:val="24"/>
          <w:szCs w:val="24"/>
        </w:rPr>
      </w:pPr>
      <w:bookmarkStart w:id="100" w:name="_Toc407782883"/>
      <w:bookmarkStart w:id="101" w:name="_Toc415121386"/>
      <w:r w:rsidRPr="00A356FA">
        <w:rPr>
          <w:rFonts w:ascii="Times New Roman" w:hAnsi="Times New Roman" w:cs="Times New Roman" w:hint="eastAsia"/>
          <w:sz w:val="24"/>
          <w:szCs w:val="24"/>
        </w:rPr>
        <w:t>4.2.5</w:t>
      </w:r>
      <w:r w:rsidRPr="00A356FA">
        <w:rPr>
          <w:rFonts w:ascii="Times New Roman" w:hAnsi="Times New Roman" w:cs="Times New Roman"/>
          <w:sz w:val="24"/>
          <w:szCs w:val="24"/>
        </w:rPr>
        <w:t xml:space="preserve">  </w:t>
      </w:r>
      <w:r w:rsidR="00095544" w:rsidRPr="00A356FA">
        <w:rPr>
          <w:rFonts w:ascii="Times New Roman" w:hAnsi="Times New Roman" w:cs="Times New Roman"/>
          <w:sz w:val="24"/>
          <w:szCs w:val="24"/>
        </w:rPr>
        <w:t>初级</w:t>
      </w:r>
      <w:r w:rsidRPr="00A356FA">
        <w:rPr>
          <w:rFonts w:ascii="Times New Roman" w:hAnsi="Times New Roman" w:cs="Times New Roman" w:hint="eastAsia"/>
          <w:sz w:val="24"/>
          <w:szCs w:val="24"/>
        </w:rPr>
        <w:t>活动水平</w:t>
      </w:r>
      <w:r w:rsidR="00095544" w:rsidRPr="00A356FA">
        <w:rPr>
          <w:rFonts w:ascii="Times New Roman" w:hAnsi="Times New Roman" w:cs="Times New Roman"/>
          <w:sz w:val="24"/>
          <w:szCs w:val="24"/>
        </w:rPr>
        <w:t>数据的质量要求</w:t>
      </w:r>
      <w:bookmarkEnd w:id="100"/>
      <w:bookmarkEnd w:id="101"/>
    </w:p>
    <w:p w:rsidR="00095544" w:rsidRPr="00A356FA" w:rsidRDefault="00A356FA" w:rsidP="00567C72">
      <w:pPr>
        <w:pStyle w:val="af0"/>
        <w:widowControl/>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 xml:space="preserve">  </w:t>
      </w:r>
      <w:r w:rsidR="00095544" w:rsidRPr="00A356FA">
        <w:rPr>
          <w:rFonts w:ascii="Times New Roman" w:eastAsia="宋体" w:hAnsi="Times New Roman" w:cs="Times New Roman"/>
          <w:kern w:val="0"/>
          <w:sz w:val="24"/>
          <w:szCs w:val="24"/>
        </w:rPr>
        <w:t>代表性：初级数据应按照企业申请单元收集评价期内的生产统计数据，申请单元可以是一条生产线、多条生产线、或者整个企业。如果申请单元包括多项生产技术，则初级数据应为多项技术的产量加权平均值。</w:t>
      </w:r>
    </w:p>
    <w:p w:rsidR="00095544" w:rsidRPr="00A356FA" w:rsidRDefault="00567C72" w:rsidP="00567C72">
      <w:pPr>
        <w:pStyle w:val="af0"/>
        <w:widowControl/>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2</w:t>
      </w:r>
      <w:r>
        <w:rPr>
          <w:rFonts w:ascii="Times New Roman" w:eastAsia="宋体" w:hAnsi="Times New Roman" w:cs="Times New Roman"/>
          <w:kern w:val="0"/>
          <w:sz w:val="24"/>
          <w:szCs w:val="24"/>
        </w:rPr>
        <w:t xml:space="preserve">  </w:t>
      </w:r>
      <w:r w:rsidR="00095544" w:rsidRPr="00A356FA">
        <w:rPr>
          <w:rFonts w:ascii="Times New Roman" w:eastAsia="宋体" w:hAnsi="Times New Roman" w:cs="Times New Roman"/>
          <w:kern w:val="0"/>
          <w:sz w:val="24"/>
          <w:szCs w:val="24"/>
        </w:rPr>
        <w:t>完整性：初级</w:t>
      </w:r>
      <w:r w:rsidR="00A356FA">
        <w:rPr>
          <w:rFonts w:ascii="Times New Roman" w:eastAsia="宋体" w:hAnsi="Times New Roman" w:cs="Times New Roman" w:hint="eastAsia"/>
          <w:kern w:val="0"/>
          <w:sz w:val="24"/>
          <w:szCs w:val="24"/>
        </w:rPr>
        <w:t>活动水平</w:t>
      </w:r>
      <w:r w:rsidR="00095544" w:rsidRPr="00A356FA">
        <w:rPr>
          <w:rFonts w:ascii="Times New Roman" w:eastAsia="宋体" w:hAnsi="Times New Roman" w:cs="Times New Roman"/>
          <w:kern w:val="0"/>
          <w:sz w:val="24"/>
          <w:szCs w:val="24"/>
        </w:rPr>
        <w:t>数据应该完整覆盖本</w:t>
      </w:r>
      <w:r w:rsidR="00A356FA">
        <w:rPr>
          <w:rFonts w:ascii="Times New Roman" w:eastAsia="宋体" w:hAnsi="Times New Roman" w:cs="Times New Roman" w:hint="eastAsia"/>
          <w:kern w:val="0"/>
          <w:sz w:val="24"/>
          <w:szCs w:val="24"/>
        </w:rPr>
        <w:t>标准</w:t>
      </w:r>
      <w:r>
        <w:rPr>
          <w:rFonts w:ascii="Times New Roman" w:eastAsia="宋体" w:hAnsi="Times New Roman" w:cs="Times New Roman"/>
          <w:kern w:val="0"/>
          <w:sz w:val="24"/>
          <w:szCs w:val="24"/>
        </w:rPr>
        <w:t>中确定的所有需要企业填报的</w:t>
      </w:r>
      <w:r w:rsidR="00095544" w:rsidRPr="00A356FA">
        <w:rPr>
          <w:rFonts w:ascii="Times New Roman" w:eastAsia="宋体" w:hAnsi="Times New Roman" w:cs="Times New Roman"/>
          <w:kern w:val="0"/>
          <w:sz w:val="24"/>
          <w:szCs w:val="24"/>
        </w:rPr>
        <w:t>数据。</w:t>
      </w:r>
    </w:p>
    <w:p w:rsidR="00095544" w:rsidRPr="00A356FA" w:rsidRDefault="00567C72" w:rsidP="00567C72">
      <w:pPr>
        <w:pStyle w:val="af0"/>
        <w:widowControl/>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  </w:t>
      </w:r>
      <w:r w:rsidR="00095544" w:rsidRPr="00A356FA">
        <w:rPr>
          <w:rFonts w:ascii="Times New Roman" w:eastAsia="宋体" w:hAnsi="Times New Roman" w:cs="Times New Roman"/>
          <w:kern w:val="0"/>
          <w:sz w:val="24"/>
          <w:szCs w:val="24"/>
        </w:rPr>
        <w:t>准确性：初级</w:t>
      </w:r>
      <w:r>
        <w:rPr>
          <w:rFonts w:ascii="Times New Roman" w:eastAsia="宋体" w:hAnsi="Times New Roman" w:cs="Times New Roman" w:hint="eastAsia"/>
          <w:kern w:val="0"/>
          <w:sz w:val="24"/>
          <w:szCs w:val="24"/>
        </w:rPr>
        <w:t>活动水平</w:t>
      </w:r>
      <w:r w:rsidR="00095544" w:rsidRPr="00A356FA">
        <w:rPr>
          <w:rFonts w:ascii="Times New Roman" w:eastAsia="宋体" w:hAnsi="Times New Roman" w:cs="Times New Roman"/>
          <w:kern w:val="0"/>
          <w:sz w:val="24"/>
          <w:szCs w:val="24"/>
        </w:rPr>
        <w:t>数据中的资源、能源消耗数据应该来自于申请单元的实际生产统计记录和现场测试报告；环境排放数据优先选择相关的环境监测报告，也可以由排污因子或物料平衡公式计算获得。所有初级数据均须转换为单位产品</w:t>
      </w:r>
      <w:r w:rsidR="0061322E" w:rsidRPr="00A356FA">
        <w:rPr>
          <w:rFonts w:ascii="Times New Roman" w:eastAsia="宋体" w:hAnsi="Times New Roman" w:cs="Times New Roman"/>
          <w:sz w:val="24"/>
          <w:szCs w:val="24"/>
        </w:rPr>
        <w:t>，且需要详细记录相关的原始数据、数据来源、计算过程等</w:t>
      </w:r>
      <w:r w:rsidR="00095544" w:rsidRPr="00A356FA">
        <w:rPr>
          <w:rFonts w:ascii="Times New Roman" w:eastAsia="宋体" w:hAnsi="Times New Roman" w:cs="Times New Roman"/>
          <w:kern w:val="0"/>
          <w:sz w:val="24"/>
          <w:szCs w:val="24"/>
        </w:rPr>
        <w:t>。</w:t>
      </w:r>
    </w:p>
    <w:p w:rsidR="00095544" w:rsidRPr="00A356FA" w:rsidRDefault="00567C72" w:rsidP="00567C72">
      <w:pPr>
        <w:pStyle w:val="af0"/>
        <w:widowControl/>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 xml:space="preserve">  </w:t>
      </w:r>
      <w:r w:rsidR="00095544" w:rsidRPr="00A356FA">
        <w:rPr>
          <w:rFonts w:ascii="Times New Roman" w:eastAsia="宋体" w:hAnsi="Times New Roman" w:cs="Times New Roman"/>
          <w:kern w:val="0"/>
          <w:sz w:val="24"/>
          <w:szCs w:val="24"/>
        </w:rPr>
        <w:t>再现性：为了保证再现性，除了提供初级数据结果外，企业还应提交初级数据相关的原始数据、折算系数、计算过程等证明材料。</w:t>
      </w:r>
    </w:p>
    <w:p w:rsidR="00095544" w:rsidRPr="00A356FA" w:rsidRDefault="00567C72" w:rsidP="00567C72">
      <w:pPr>
        <w:pStyle w:val="af0"/>
        <w:widowControl/>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 xml:space="preserve">  </w:t>
      </w:r>
      <w:r w:rsidR="00095544" w:rsidRPr="00A356FA">
        <w:rPr>
          <w:rFonts w:ascii="Times New Roman" w:eastAsia="宋体" w:hAnsi="Times New Roman" w:cs="Times New Roman"/>
          <w:kern w:val="0"/>
          <w:sz w:val="24"/>
          <w:szCs w:val="24"/>
        </w:rPr>
        <w:t>一致性：企业初级数据收集时应保持相同的数据来源、统计口径、处理规则等。</w:t>
      </w:r>
      <w:r w:rsidR="00F71305" w:rsidRPr="00A356FA">
        <w:rPr>
          <w:rFonts w:ascii="Times New Roman" w:eastAsia="宋体" w:hAnsi="Times New Roman" w:cs="Times New Roman"/>
          <w:sz w:val="24"/>
          <w:szCs w:val="24"/>
        </w:rPr>
        <w:t>一致性原则是一个很重要的原则，所有相关排放因子应该统一、标准化，标准不统一很难保证一致性原则。</w:t>
      </w:r>
    </w:p>
    <w:p w:rsidR="00095544" w:rsidRPr="00567C72" w:rsidRDefault="00567C72" w:rsidP="00567C72">
      <w:pPr>
        <w:spacing w:line="360" w:lineRule="auto"/>
        <w:rPr>
          <w:rFonts w:ascii="Times New Roman" w:hAnsi="Times New Roman" w:cs="Times New Roman"/>
          <w:sz w:val="24"/>
          <w:szCs w:val="24"/>
        </w:rPr>
      </w:pPr>
      <w:bookmarkStart w:id="102" w:name="_Toc407782884"/>
      <w:bookmarkStart w:id="103" w:name="_Toc415121387"/>
      <w:r w:rsidRPr="00567C72">
        <w:rPr>
          <w:rFonts w:ascii="Times New Roman" w:hAnsi="Times New Roman" w:cs="Times New Roman" w:hint="eastAsia"/>
          <w:sz w:val="24"/>
          <w:szCs w:val="24"/>
        </w:rPr>
        <w:t>4.2.6</w:t>
      </w:r>
      <w:r w:rsidRPr="00567C72">
        <w:rPr>
          <w:rFonts w:ascii="Times New Roman" w:hAnsi="Times New Roman" w:cs="Times New Roman" w:hint="eastAsia"/>
          <w:sz w:val="24"/>
          <w:szCs w:val="24"/>
        </w:rPr>
        <w:t>碳排放因子</w:t>
      </w:r>
      <w:r w:rsidR="00095544" w:rsidRPr="00567C72">
        <w:rPr>
          <w:rFonts w:ascii="Times New Roman" w:hAnsi="Times New Roman" w:cs="Times New Roman"/>
          <w:sz w:val="24"/>
          <w:szCs w:val="24"/>
        </w:rPr>
        <w:t>的质量要求</w:t>
      </w:r>
      <w:bookmarkEnd w:id="102"/>
      <w:bookmarkEnd w:id="103"/>
    </w:p>
    <w:p w:rsidR="00095544" w:rsidRPr="00567C72" w:rsidRDefault="00567C72" w:rsidP="00567C72">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 xml:space="preserve">  </w:t>
      </w:r>
      <w:r w:rsidR="00095544" w:rsidRPr="00567C72">
        <w:rPr>
          <w:rFonts w:ascii="Times New Roman" w:eastAsia="宋体" w:hAnsi="Times New Roman" w:cs="Times New Roman"/>
          <w:kern w:val="0"/>
          <w:sz w:val="24"/>
          <w:szCs w:val="24"/>
        </w:rPr>
        <w:t>代表性：</w:t>
      </w:r>
      <w:r w:rsidR="003B1FA2" w:rsidRPr="00567C72">
        <w:rPr>
          <w:rFonts w:ascii="Times New Roman" w:hAnsi="Times New Roman" w:cs="Times New Roman"/>
          <w:sz w:val="24"/>
          <w:szCs w:val="24"/>
        </w:rPr>
        <w:t>如果企业的原材料供应商可以提供符合相关</w:t>
      </w:r>
      <w:r w:rsidR="003B1FA2" w:rsidRPr="00567C72">
        <w:rPr>
          <w:rFonts w:ascii="Times New Roman" w:hAnsi="Times New Roman" w:cs="Times New Roman"/>
          <w:sz w:val="24"/>
          <w:szCs w:val="24"/>
        </w:rPr>
        <w:t>LCA</w:t>
      </w:r>
      <w:r w:rsidR="003B1FA2" w:rsidRPr="00567C72">
        <w:rPr>
          <w:rFonts w:ascii="Times New Roman" w:hAnsi="Times New Roman" w:cs="Times New Roman"/>
          <w:sz w:val="24"/>
          <w:szCs w:val="24"/>
        </w:rPr>
        <w:t>标准要求的、经第三方独立验证的上游产品</w:t>
      </w:r>
      <w:r>
        <w:rPr>
          <w:rFonts w:ascii="Times New Roman" w:hAnsi="Times New Roman" w:cs="Times New Roman" w:hint="eastAsia"/>
          <w:sz w:val="24"/>
          <w:szCs w:val="24"/>
        </w:rPr>
        <w:t>碳排放数据</w:t>
      </w:r>
      <w:r w:rsidR="003B1FA2" w:rsidRPr="00567C72">
        <w:rPr>
          <w:rFonts w:ascii="Times New Roman" w:hAnsi="Times New Roman" w:cs="Times New Roman"/>
          <w:sz w:val="24"/>
          <w:szCs w:val="24"/>
        </w:rPr>
        <w:t>，可以优先考虑作为</w:t>
      </w:r>
      <w:r>
        <w:rPr>
          <w:rFonts w:ascii="Times New Roman" w:hAnsi="Times New Roman" w:cs="Times New Roman" w:hint="eastAsia"/>
          <w:sz w:val="24"/>
          <w:szCs w:val="24"/>
        </w:rPr>
        <w:t>碳排放因子</w:t>
      </w:r>
      <w:r w:rsidR="003B1FA2" w:rsidRPr="00567C72">
        <w:rPr>
          <w:rFonts w:ascii="Times New Roman" w:hAnsi="Times New Roman" w:cs="Times New Roman"/>
          <w:sz w:val="24"/>
          <w:szCs w:val="24"/>
        </w:rPr>
        <w:t>。</w:t>
      </w:r>
    </w:p>
    <w:p w:rsidR="00095544" w:rsidRPr="00567C72" w:rsidRDefault="00567C72" w:rsidP="00567C72">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  </w:t>
      </w:r>
      <w:r w:rsidR="00095544" w:rsidRPr="00567C72">
        <w:rPr>
          <w:rFonts w:ascii="Times New Roman" w:eastAsia="宋体" w:hAnsi="Times New Roman" w:cs="Times New Roman"/>
          <w:kern w:val="0"/>
          <w:sz w:val="24"/>
          <w:szCs w:val="24"/>
        </w:rPr>
        <w:t>完整性：</w:t>
      </w:r>
      <w:r>
        <w:rPr>
          <w:rFonts w:ascii="Times New Roman" w:eastAsia="宋体" w:hAnsi="Times New Roman" w:cs="Times New Roman" w:hint="eastAsia"/>
          <w:kern w:val="0"/>
          <w:sz w:val="24"/>
          <w:szCs w:val="24"/>
        </w:rPr>
        <w:t>碳排放因子</w:t>
      </w:r>
      <w:r w:rsidR="00095544" w:rsidRPr="00567C72">
        <w:rPr>
          <w:rFonts w:ascii="Times New Roman" w:eastAsia="宋体" w:hAnsi="Times New Roman" w:cs="Times New Roman"/>
          <w:kern w:val="0"/>
          <w:sz w:val="24"/>
          <w:szCs w:val="24"/>
        </w:rPr>
        <w:t>应该尽可能完整覆盖所有背景过程。</w:t>
      </w:r>
    </w:p>
    <w:p w:rsidR="00095544" w:rsidRDefault="00567C72" w:rsidP="00567C72">
      <w:pPr>
        <w:widowControl/>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  </w:t>
      </w:r>
      <w:r w:rsidR="00095544" w:rsidRPr="00567C72">
        <w:rPr>
          <w:rFonts w:ascii="Times New Roman" w:eastAsia="宋体" w:hAnsi="Times New Roman" w:cs="Times New Roman"/>
          <w:kern w:val="0"/>
          <w:sz w:val="24"/>
          <w:szCs w:val="24"/>
        </w:rPr>
        <w:t>一致性：如果</w:t>
      </w:r>
      <w:r>
        <w:rPr>
          <w:rFonts w:ascii="Times New Roman" w:eastAsia="宋体" w:hAnsi="Times New Roman" w:cs="Times New Roman" w:hint="eastAsia"/>
          <w:kern w:val="0"/>
          <w:sz w:val="24"/>
          <w:szCs w:val="24"/>
        </w:rPr>
        <w:t>碳排放</w:t>
      </w:r>
      <w:r w:rsidR="00095544" w:rsidRPr="00567C72">
        <w:rPr>
          <w:rFonts w:ascii="Times New Roman" w:eastAsia="宋体" w:hAnsi="Times New Roman" w:cs="Times New Roman"/>
          <w:kern w:val="0"/>
          <w:sz w:val="24"/>
          <w:szCs w:val="24"/>
        </w:rPr>
        <w:t>数据更新，</w:t>
      </w:r>
      <w:proofErr w:type="gramStart"/>
      <w:r w:rsidR="00095544" w:rsidRPr="00567C72">
        <w:rPr>
          <w:rFonts w:ascii="Times New Roman" w:eastAsia="宋体" w:hAnsi="Times New Roman" w:cs="Times New Roman"/>
          <w:kern w:val="0"/>
          <w:sz w:val="24"/>
          <w:szCs w:val="24"/>
        </w:rPr>
        <w:t>则碳排放</w:t>
      </w:r>
      <w:proofErr w:type="gramEnd"/>
      <w:r w:rsidR="00095544" w:rsidRPr="00567C72">
        <w:rPr>
          <w:rFonts w:ascii="Times New Roman" w:eastAsia="宋体" w:hAnsi="Times New Roman" w:cs="Times New Roman"/>
          <w:kern w:val="0"/>
          <w:sz w:val="24"/>
          <w:szCs w:val="24"/>
        </w:rPr>
        <w:t>信息也应同时保持更新。</w:t>
      </w:r>
    </w:p>
    <w:p w:rsidR="00567C72" w:rsidRDefault="00567C72" w:rsidP="00567C72">
      <w:pPr>
        <w:pStyle w:val="ad"/>
        <w:spacing w:beforeLines="0" w:afterLines="0" w:line="360" w:lineRule="auto"/>
        <w:jc w:val="center"/>
        <w:outlineLvl w:val="0"/>
        <w:rPr>
          <w:rFonts w:ascii="Times New Roman" w:eastAsiaTheme="minorEastAsia"/>
          <w:kern w:val="2"/>
          <w:sz w:val="28"/>
          <w:szCs w:val="28"/>
        </w:rPr>
      </w:pPr>
      <w:bookmarkStart w:id="104" w:name="_Toc487100460"/>
      <w:r w:rsidRPr="00D77137">
        <w:rPr>
          <w:rFonts w:ascii="Times New Roman" w:eastAsiaTheme="minorEastAsia" w:hint="eastAsia"/>
          <w:kern w:val="2"/>
          <w:sz w:val="28"/>
          <w:szCs w:val="28"/>
        </w:rPr>
        <w:t>4.</w:t>
      </w:r>
      <w:r>
        <w:rPr>
          <w:rFonts w:ascii="Times New Roman" w:eastAsiaTheme="minorEastAsia" w:hint="eastAsia"/>
          <w:kern w:val="2"/>
          <w:sz w:val="28"/>
          <w:szCs w:val="28"/>
        </w:rPr>
        <w:t>3</w:t>
      </w:r>
      <w:r w:rsidRPr="00D77137">
        <w:rPr>
          <w:rFonts w:ascii="Times New Roman" w:eastAsiaTheme="minorEastAsia"/>
          <w:kern w:val="2"/>
          <w:sz w:val="28"/>
          <w:szCs w:val="28"/>
        </w:rPr>
        <w:t xml:space="preserve"> </w:t>
      </w:r>
      <w:r>
        <w:rPr>
          <w:rFonts w:ascii="Times New Roman" w:eastAsiaTheme="minorEastAsia" w:hint="eastAsia"/>
          <w:kern w:val="2"/>
          <w:sz w:val="28"/>
          <w:szCs w:val="28"/>
        </w:rPr>
        <w:t>数据验证</w:t>
      </w:r>
      <w:bookmarkEnd w:id="104"/>
    </w:p>
    <w:p w:rsidR="002E5DD2" w:rsidRPr="00567C72" w:rsidRDefault="002E5DD2" w:rsidP="002E5DD2">
      <w:pPr>
        <w:spacing w:line="360" w:lineRule="auto"/>
        <w:rPr>
          <w:rFonts w:ascii="Times New Roman" w:hAnsi="Times New Roman" w:cs="Times New Roman"/>
          <w:sz w:val="24"/>
          <w:szCs w:val="24"/>
        </w:rPr>
      </w:pPr>
      <w:bookmarkStart w:id="105" w:name="_Toc290641337"/>
      <w:bookmarkStart w:id="106" w:name="_Toc311694036"/>
      <w:r w:rsidRPr="00567C72">
        <w:rPr>
          <w:rFonts w:ascii="Times New Roman" w:hAnsi="Times New Roman" w:cs="Times New Roman" w:hint="eastAsia"/>
          <w:sz w:val="24"/>
          <w:szCs w:val="24"/>
        </w:rPr>
        <w:t>4.</w:t>
      </w:r>
      <w:r>
        <w:rPr>
          <w:rFonts w:ascii="Times New Roman" w:hAnsi="Times New Roman" w:cs="Times New Roman" w:hint="eastAsia"/>
          <w:sz w:val="24"/>
          <w:szCs w:val="24"/>
        </w:rPr>
        <w:t>3</w:t>
      </w:r>
      <w:r w:rsidRPr="00567C72">
        <w:rPr>
          <w:rFonts w:ascii="Times New Roman" w:hAnsi="Times New Roman" w:cs="Times New Roman" w:hint="eastAsia"/>
          <w:sz w:val="24"/>
          <w:szCs w:val="24"/>
        </w:rPr>
        <w:t>.1</w:t>
      </w:r>
      <w:r w:rsidRPr="00567C72">
        <w:rPr>
          <w:rFonts w:ascii="Times New Roman" w:hAnsi="Times New Roman" w:cs="Times New Roman"/>
          <w:sz w:val="24"/>
          <w:szCs w:val="24"/>
        </w:rPr>
        <w:t>输入和输出的选择准则</w:t>
      </w:r>
      <w:bookmarkEnd w:id="105"/>
      <w:bookmarkEnd w:id="106"/>
    </w:p>
    <w:p w:rsidR="002E5DD2" w:rsidRPr="00567C72" w:rsidRDefault="002E5DD2" w:rsidP="002E5DD2">
      <w:pPr>
        <w:widowControl/>
        <w:tabs>
          <w:tab w:val="center" w:pos="4201"/>
          <w:tab w:val="right" w:leader="dot" w:pos="9298"/>
        </w:tabs>
        <w:autoSpaceDE w:val="0"/>
        <w:autoSpaceDN w:val="0"/>
        <w:spacing w:line="360" w:lineRule="auto"/>
        <w:ind w:firstLineChars="200" w:firstLine="480"/>
        <w:rPr>
          <w:rFonts w:ascii="Times New Roman" w:eastAsia="宋体" w:hAnsi="Times New Roman" w:cs="Times New Roman"/>
          <w:noProof/>
          <w:kern w:val="0"/>
          <w:sz w:val="24"/>
          <w:szCs w:val="24"/>
        </w:rPr>
      </w:pPr>
      <w:r w:rsidRPr="00567C72">
        <w:rPr>
          <w:rFonts w:ascii="Times New Roman" w:eastAsia="宋体" w:hAnsi="Times New Roman" w:cs="Times New Roman"/>
          <w:noProof/>
          <w:kern w:val="0"/>
          <w:sz w:val="24"/>
          <w:szCs w:val="24"/>
        </w:rPr>
        <w:t>本标准确定的取舍规则为清单分析和环境影响的贡献均小于</w:t>
      </w:r>
      <w:r w:rsidRPr="00567C72">
        <w:rPr>
          <w:rFonts w:ascii="Times New Roman" w:eastAsia="宋体" w:hAnsi="Times New Roman" w:cs="Times New Roman"/>
          <w:noProof/>
          <w:kern w:val="0"/>
          <w:sz w:val="24"/>
          <w:szCs w:val="24"/>
        </w:rPr>
        <w:t>2%</w:t>
      </w:r>
      <w:r w:rsidRPr="00567C72">
        <w:rPr>
          <w:rFonts w:ascii="Times New Roman" w:eastAsia="宋体" w:hAnsi="Times New Roman" w:cs="Times New Roman"/>
          <w:noProof/>
          <w:kern w:val="0"/>
          <w:sz w:val="24"/>
          <w:szCs w:val="24"/>
        </w:rPr>
        <w:t>的物质和能量流</w:t>
      </w:r>
      <w:r w:rsidRPr="00567C72">
        <w:rPr>
          <w:rFonts w:ascii="Times New Roman" w:hAnsi="Times New Roman" w:cs="Times New Roman"/>
          <w:sz w:val="24"/>
          <w:szCs w:val="24"/>
        </w:rPr>
        <w:t>，忽略的环境影响贡献总和不超过</w:t>
      </w:r>
      <w:r w:rsidRPr="00567C72">
        <w:rPr>
          <w:rFonts w:ascii="Times New Roman" w:hAnsi="Times New Roman" w:cs="Times New Roman"/>
          <w:sz w:val="24"/>
          <w:szCs w:val="24"/>
        </w:rPr>
        <w:t>5%</w:t>
      </w:r>
      <w:r w:rsidRPr="00567C72">
        <w:rPr>
          <w:rFonts w:ascii="Times New Roman" w:eastAsia="宋体" w:hAnsi="Times New Roman" w:cs="Times New Roman"/>
          <w:noProof/>
          <w:kern w:val="0"/>
          <w:sz w:val="24"/>
          <w:szCs w:val="24"/>
        </w:rPr>
        <w:t>。应遵循：</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1  </w:t>
      </w:r>
      <w:r w:rsidRPr="002E5DD2">
        <w:rPr>
          <w:rFonts w:ascii="Times New Roman" w:eastAsia="宋体" w:hAnsi="Times New Roman" w:cs="Times New Roman"/>
          <w:kern w:val="0"/>
          <w:sz w:val="24"/>
          <w:szCs w:val="24"/>
        </w:rPr>
        <w:t>能源的所有输入均列出；</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2  </w:t>
      </w:r>
      <w:r w:rsidRPr="002E5DD2">
        <w:rPr>
          <w:rFonts w:ascii="Times New Roman" w:eastAsia="宋体" w:hAnsi="Times New Roman" w:cs="Times New Roman"/>
          <w:kern w:val="0"/>
          <w:sz w:val="24"/>
          <w:szCs w:val="24"/>
        </w:rPr>
        <w:t>原料的所有输入均列出；</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3  </w:t>
      </w:r>
      <w:r w:rsidRPr="002E5DD2">
        <w:rPr>
          <w:rFonts w:ascii="Times New Roman" w:eastAsia="宋体" w:hAnsi="Times New Roman" w:cs="Times New Roman"/>
          <w:kern w:val="0"/>
          <w:sz w:val="24"/>
          <w:szCs w:val="24"/>
        </w:rPr>
        <w:t>辅助材料质量小于原料总消耗</w:t>
      </w:r>
      <w:r w:rsidRPr="002E5DD2">
        <w:rPr>
          <w:rFonts w:ascii="Times New Roman" w:eastAsia="宋体" w:hAnsi="Times New Roman" w:cs="Times New Roman"/>
          <w:kern w:val="0"/>
          <w:sz w:val="24"/>
          <w:szCs w:val="24"/>
        </w:rPr>
        <w:t>0. 1%</w:t>
      </w:r>
      <w:r w:rsidRPr="002E5DD2">
        <w:rPr>
          <w:rFonts w:ascii="Times New Roman" w:eastAsia="宋体" w:hAnsi="Times New Roman" w:cs="Times New Roman"/>
          <w:kern w:val="0"/>
          <w:sz w:val="24"/>
          <w:szCs w:val="24"/>
        </w:rPr>
        <w:t>的项目输入可忽略；</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4  </w:t>
      </w:r>
      <w:r w:rsidRPr="002E5DD2">
        <w:rPr>
          <w:rFonts w:ascii="Times New Roman" w:eastAsia="宋体" w:hAnsi="Times New Roman" w:cs="Times New Roman"/>
          <w:kern w:val="0"/>
          <w:sz w:val="24"/>
          <w:szCs w:val="24"/>
        </w:rPr>
        <w:t>大气、水体的各种排放均列出；</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5  </w:t>
      </w:r>
      <w:r w:rsidRPr="002E5DD2">
        <w:rPr>
          <w:rFonts w:ascii="Times New Roman" w:eastAsia="宋体" w:hAnsi="Times New Roman" w:cs="Times New Roman"/>
          <w:kern w:val="0"/>
          <w:sz w:val="24"/>
          <w:szCs w:val="24"/>
        </w:rPr>
        <w:t>危险性固体废弃物排放必须列出，小于固体废弃物排放总量</w:t>
      </w:r>
      <w:r w:rsidRPr="002E5DD2">
        <w:rPr>
          <w:rFonts w:ascii="Times New Roman" w:eastAsia="宋体" w:hAnsi="Times New Roman" w:cs="Times New Roman"/>
          <w:kern w:val="0"/>
          <w:sz w:val="24"/>
          <w:szCs w:val="24"/>
        </w:rPr>
        <w:t>1%</w:t>
      </w:r>
      <w:r w:rsidRPr="002E5DD2">
        <w:rPr>
          <w:rFonts w:ascii="Times New Roman" w:eastAsia="宋体" w:hAnsi="Times New Roman" w:cs="Times New Roman"/>
          <w:kern w:val="0"/>
          <w:sz w:val="24"/>
          <w:szCs w:val="24"/>
        </w:rPr>
        <w:t>的一般性固</w:t>
      </w:r>
      <w:r w:rsidRPr="002E5DD2">
        <w:rPr>
          <w:rFonts w:ascii="Times New Roman" w:eastAsia="宋体" w:hAnsi="Times New Roman" w:cs="Times New Roman"/>
          <w:kern w:val="0"/>
          <w:sz w:val="24"/>
          <w:szCs w:val="24"/>
        </w:rPr>
        <w:t xml:space="preserve">6  </w:t>
      </w:r>
      <w:r w:rsidRPr="002E5DD2">
        <w:rPr>
          <w:rFonts w:ascii="Times New Roman" w:eastAsia="宋体" w:hAnsi="Times New Roman" w:cs="Times New Roman"/>
          <w:kern w:val="0"/>
          <w:sz w:val="24"/>
          <w:szCs w:val="24"/>
        </w:rPr>
        <w:t>体废弃物可忽略；</w:t>
      </w:r>
    </w:p>
    <w:p w:rsidR="002E5DD2" w:rsidRPr="002E5DD2" w:rsidRDefault="002E5DD2" w:rsidP="002E5DD2">
      <w:pPr>
        <w:widowControl/>
        <w:spacing w:line="360" w:lineRule="auto"/>
        <w:ind w:left="200"/>
        <w:rPr>
          <w:rFonts w:ascii="Times New Roman" w:eastAsia="宋体" w:hAnsi="Times New Roman" w:cs="Times New Roman"/>
          <w:kern w:val="0"/>
          <w:sz w:val="24"/>
          <w:szCs w:val="24"/>
        </w:rPr>
      </w:pPr>
      <w:r w:rsidRPr="002E5DD2">
        <w:rPr>
          <w:rFonts w:ascii="Times New Roman" w:eastAsia="宋体" w:hAnsi="Times New Roman" w:cs="Times New Roman"/>
          <w:kern w:val="0"/>
          <w:sz w:val="24"/>
          <w:szCs w:val="24"/>
        </w:rPr>
        <w:t xml:space="preserve">7  </w:t>
      </w:r>
      <w:r w:rsidRPr="002E5DD2">
        <w:rPr>
          <w:rFonts w:ascii="Times New Roman" w:eastAsia="宋体" w:hAnsi="Times New Roman" w:cs="Times New Roman"/>
          <w:kern w:val="0"/>
          <w:sz w:val="24"/>
          <w:szCs w:val="24"/>
        </w:rPr>
        <w:t>道路与厂房的基础设施、各工序的设备、厂区内人员及生活设施的消耗和排放，均忽略；</w:t>
      </w:r>
    </w:p>
    <w:p w:rsidR="002E5DD2" w:rsidRPr="002E5DD2" w:rsidRDefault="002E5DD2" w:rsidP="002E5DD2">
      <w:pPr>
        <w:widowControl/>
        <w:spacing w:line="360" w:lineRule="auto"/>
        <w:ind w:left="200"/>
        <w:rPr>
          <w:rFonts w:ascii="Times New Roman" w:eastAsia="宋体" w:hAnsi="Times New Roman" w:cs="Times New Roman"/>
          <w:kern w:val="0"/>
          <w:szCs w:val="20"/>
        </w:rPr>
      </w:pPr>
      <w:r w:rsidRPr="002E5DD2">
        <w:rPr>
          <w:rFonts w:ascii="Times New Roman" w:hAnsi="Times New Roman" w:cs="Times New Roman"/>
          <w:sz w:val="24"/>
          <w:szCs w:val="24"/>
        </w:rPr>
        <w:t xml:space="preserve">8  </w:t>
      </w:r>
      <w:r w:rsidRPr="002E5DD2">
        <w:rPr>
          <w:rFonts w:ascii="Times New Roman" w:hAnsi="Times New Roman" w:cs="Times New Roman"/>
          <w:sz w:val="24"/>
          <w:szCs w:val="24"/>
        </w:rPr>
        <w:t>取舍原则仅适用于一般物质，不适用于国家或行业规定的有毒或有害物质</w:t>
      </w:r>
      <w:r w:rsidRPr="002E5DD2">
        <w:rPr>
          <w:rFonts w:ascii="Times New Roman" w:eastAsia="宋体" w:hAnsi="Times New Roman" w:cs="Times New Roman"/>
          <w:kern w:val="0"/>
          <w:sz w:val="24"/>
          <w:szCs w:val="24"/>
        </w:rPr>
        <w:t>。</w:t>
      </w:r>
    </w:p>
    <w:p w:rsidR="00095544" w:rsidRPr="00567C72" w:rsidRDefault="002E5DD2" w:rsidP="002E5DD2">
      <w:pPr>
        <w:spacing w:line="360" w:lineRule="auto"/>
        <w:rPr>
          <w:rFonts w:ascii="Times New Roman" w:hAnsi="Times New Roman" w:cs="Times New Roman"/>
          <w:sz w:val="24"/>
          <w:szCs w:val="24"/>
        </w:rPr>
      </w:pPr>
      <w:r w:rsidRPr="002E5DD2">
        <w:rPr>
          <w:rFonts w:ascii="Times New Roman" w:hAnsi="Times New Roman" w:cs="Times New Roman" w:hint="eastAsia"/>
          <w:sz w:val="24"/>
          <w:szCs w:val="24"/>
        </w:rPr>
        <w:lastRenderedPageBreak/>
        <w:t>4.3.2</w:t>
      </w:r>
      <w:r w:rsidR="00095544" w:rsidRPr="00567C72">
        <w:rPr>
          <w:rFonts w:ascii="Times New Roman" w:hAnsi="Times New Roman" w:cs="Times New Roman"/>
          <w:sz w:val="24"/>
          <w:szCs w:val="24"/>
        </w:rPr>
        <w:t>进行数据验证，产品评价</w:t>
      </w:r>
      <w:proofErr w:type="gramStart"/>
      <w:r w:rsidR="00095544" w:rsidRPr="00567C72">
        <w:rPr>
          <w:rFonts w:ascii="Times New Roman" w:hAnsi="Times New Roman" w:cs="Times New Roman"/>
          <w:sz w:val="24"/>
          <w:szCs w:val="24"/>
        </w:rPr>
        <w:t>范围内碳排放量</w:t>
      </w:r>
      <w:proofErr w:type="gramEnd"/>
      <w:r w:rsidR="00095544" w:rsidRPr="00567C72">
        <w:rPr>
          <w:rFonts w:ascii="Times New Roman" w:hAnsi="Times New Roman" w:cs="Times New Roman"/>
          <w:sz w:val="24"/>
          <w:szCs w:val="24"/>
        </w:rPr>
        <w:t>应基于可计量的原则确定：</w:t>
      </w:r>
    </w:p>
    <w:p w:rsidR="00095544" w:rsidRPr="00567C72" w:rsidRDefault="00567C72" w:rsidP="00567C72">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095544" w:rsidRPr="00567C72">
        <w:rPr>
          <w:rFonts w:ascii="Times New Roman" w:hAnsi="Times New Roman" w:cs="Times New Roman"/>
          <w:sz w:val="24"/>
          <w:szCs w:val="24"/>
        </w:rPr>
        <w:t>产品正常和稳定生产；</w:t>
      </w:r>
    </w:p>
    <w:p w:rsidR="00095544" w:rsidRPr="00567C72" w:rsidRDefault="00567C72" w:rsidP="00567C72">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sidR="00095544" w:rsidRPr="00567C72">
        <w:rPr>
          <w:rFonts w:ascii="Times New Roman" w:hAnsi="Times New Roman" w:cs="Times New Roman"/>
          <w:sz w:val="24"/>
          <w:szCs w:val="24"/>
        </w:rPr>
        <w:t>产量不超过设计产能；</w:t>
      </w:r>
    </w:p>
    <w:p w:rsidR="00095544" w:rsidRPr="00567C72" w:rsidRDefault="00567C72" w:rsidP="00567C72">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sidR="00095544" w:rsidRPr="00567C72">
        <w:rPr>
          <w:rFonts w:ascii="Times New Roman" w:hAnsi="Times New Roman" w:cs="Times New Roman"/>
          <w:sz w:val="24"/>
          <w:szCs w:val="24"/>
        </w:rPr>
        <w:t>时间不低于两个完整的生产周期。</w:t>
      </w:r>
    </w:p>
    <w:p w:rsidR="00095544" w:rsidRDefault="00095544" w:rsidP="00567C72">
      <w:pPr>
        <w:widowControl/>
        <w:spacing w:line="360" w:lineRule="auto"/>
        <w:ind w:firstLineChars="200" w:firstLine="420"/>
        <w:rPr>
          <w:rFonts w:ascii="Times New Roman" w:hAnsi="Times New Roman" w:cs="Times New Roman"/>
          <w:szCs w:val="21"/>
        </w:rPr>
      </w:pPr>
      <w:r w:rsidRPr="00567C72">
        <w:rPr>
          <w:rFonts w:ascii="Times New Roman" w:hAnsi="Times New Roman" w:cs="Times New Roman"/>
          <w:szCs w:val="21"/>
        </w:rPr>
        <w:t>注：生产周期指产品从原材料到成品完成所需要的时间。</w:t>
      </w:r>
    </w:p>
    <w:p w:rsidR="00567C72" w:rsidRDefault="00567C72" w:rsidP="00567C72">
      <w:pPr>
        <w:pStyle w:val="ad"/>
        <w:spacing w:beforeLines="0" w:afterLines="0" w:line="360" w:lineRule="auto"/>
        <w:jc w:val="center"/>
        <w:outlineLvl w:val="0"/>
        <w:rPr>
          <w:rFonts w:ascii="Times New Roman" w:eastAsiaTheme="minorEastAsia"/>
          <w:kern w:val="2"/>
          <w:sz w:val="28"/>
          <w:szCs w:val="28"/>
        </w:rPr>
      </w:pPr>
      <w:bookmarkStart w:id="107" w:name="_Toc487100461"/>
      <w:r w:rsidRPr="00D77137">
        <w:rPr>
          <w:rFonts w:ascii="Times New Roman" w:eastAsiaTheme="minorEastAsia" w:hint="eastAsia"/>
          <w:kern w:val="2"/>
          <w:sz w:val="28"/>
          <w:szCs w:val="28"/>
        </w:rPr>
        <w:t>4.</w:t>
      </w:r>
      <w:r>
        <w:rPr>
          <w:rFonts w:ascii="Times New Roman" w:eastAsiaTheme="minorEastAsia" w:hint="eastAsia"/>
          <w:kern w:val="2"/>
          <w:sz w:val="28"/>
          <w:szCs w:val="28"/>
        </w:rPr>
        <w:t>4</w:t>
      </w:r>
      <w:r>
        <w:rPr>
          <w:rFonts w:ascii="Times New Roman" w:eastAsiaTheme="minorEastAsia" w:hint="eastAsia"/>
          <w:kern w:val="2"/>
          <w:sz w:val="28"/>
          <w:szCs w:val="28"/>
        </w:rPr>
        <w:t>数据</w:t>
      </w:r>
      <w:r w:rsidR="002E5DD2">
        <w:rPr>
          <w:rFonts w:ascii="Times New Roman" w:eastAsiaTheme="minorEastAsia" w:hint="eastAsia"/>
          <w:kern w:val="2"/>
          <w:sz w:val="28"/>
          <w:szCs w:val="28"/>
        </w:rPr>
        <w:t>计算</w:t>
      </w:r>
      <w:bookmarkEnd w:id="107"/>
    </w:p>
    <w:bookmarkEnd w:id="95"/>
    <w:bookmarkEnd w:id="96"/>
    <w:p w:rsidR="002E5DD2" w:rsidRDefault="002E5DD2" w:rsidP="00393CBB">
      <w:pPr>
        <w:spacing w:line="360" w:lineRule="auto"/>
        <w:rPr>
          <w:rFonts w:ascii="Times New Roman" w:hAnsi="Times New Roman" w:cs="Times New Roman"/>
          <w:sz w:val="24"/>
          <w:szCs w:val="24"/>
        </w:rPr>
      </w:pPr>
      <w:r w:rsidRPr="00393CBB">
        <w:rPr>
          <w:rFonts w:ascii="Times New Roman" w:hAnsi="Times New Roman" w:cs="Times New Roman" w:hint="eastAsia"/>
          <w:sz w:val="24"/>
          <w:szCs w:val="24"/>
        </w:rPr>
        <w:t>4.4.1</w:t>
      </w:r>
      <w:r w:rsidRPr="00393CBB">
        <w:rPr>
          <w:rFonts w:ascii="Times New Roman" w:hAnsi="Times New Roman" w:cs="Times New Roman"/>
          <w:sz w:val="24"/>
          <w:szCs w:val="24"/>
        </w:rPr>
        <w:t>原材料</w:t>
      </w:r>
      <w:r w:rsidRPr="00393CBB">
        <w:rPr>
          <w:rFonts w:ascii="Times New Roman" w:hAnsi="Times New Roman" w:cs="Times New Roman" w:hint="eastAsia"/>
          <w:sz w:val="24"/>
          <w:szCs w:val="24"/>
        </w:rPr>
        <w:t>生产</w:t>
      </w:r>
      <w:r w:rsidRPr="00393CBB">
        <w:rPr>
          <w:rFonts w:ascii="Times New Roman" w:hAnsi="Times New Roman" w:cs="Times New Roman"/>
          <w:sz w:val="24"/>
          <w:szCs w:val="24"/>
        </w:rPr>
        <w:t>阶段的</w:t>
      </w:r>
      <w:r w:rsidRPr="00393CBB">
        <w:rPr>
          <w:rFonts w:ascii="Times New Roman" w:hAnsi="Times New Roman" w:cs="Times New Roman" w:hint="eastAsia"/>
          <w:sz w:val="24"/>
          <w:szCs w:val="24"/>
        </w:rPr>
        <w:t>碳排放</w:t>
      </w:r>
      <w:r w:rsidRPr="00393CBB">
        <w:rPr>
          <w:rFonts w:ascii="Times New Roman" w:hAnsi="Times New Roman" w:cs="Times New Roman"/>
          <w:sz w:val="24"/>
          <w:szCs w:val="24"/>
        </w:rPr>
        <w:t>计算</w:t>
      </w:r>
      <w:r w:rsidRPr="00393CBB">
        <w:rPr>
          <w:rFonts w:ascii="Times New Roman" w:hAnsi="Times New Roman" w:cs="Times New Roman" w:hint="eastAsia"/>
          <w:sz w:val="24"/>
          <w:szCs w:val="24"/>
        </w:rPr>
        <w:t>见</w:t>
      </w:r>
      <w:r w:rsidRPr="00393CBB">
        <w:rPr>
          <w:rFonts w:ascii="Times New Roman" w:hAnsi="Times New Roman" w:cs="Times New Roman"/>
          <w:sz w:val="24"/>
          <w:szCs w:val="24"/>
        </w:rPr>
        <w:t>公式（</w:t>
      </w:r>
      <w:r w:rsidRPr="00393CBB">
        <w:rPr>
          <w:rFonts w:ascii="Times New Roman" w:hAnsi="Times New Roman" w:cs="Times New Roman" w:hint="eastAsia"/>
          <w:sz w:val="24"/>
          <w:szCs w:val="24"/>
        </w:rPr>
        <w:t>1</w:t>
      </w:r>
      <w:r w:rsidRPr="00393CBB">
        <w:rPr>
          <w:rFonts w:ascii="Times New Roman" w:hAnsi="Times New Roman" w:cs="Times New Roman"/>
          <w:sz w:val="24"/>
          <w:szCs w:val="24"/>
        </w:rPr>
        <w:t>）</w:t>
      </w:r>
      <w:r w:rsidR="0053401D">
        <w:rPr>
          <w:rFonts w:ascii="Times New Roman" w:hAnsi="Times New Roman" w:cs="Times New Roman" w:hint="eastAsia"/>
          <w:sz w:val="24"/>
          <w:szCs w:val="24"/>
        </w:rPr>
        <w:t>，</w:t>
      </w:r>
      <w:r w:rsidR="0053401D" w:rsidRPr="00FD0DFE">
        <w:rPr>
          <w:rFonts w:ascii="Times New Roman" w:hAnsi="Times New Roman" w:cs="Times New Roman" w:hint="eastAsia"/>
          <w:kern w:val="0"/>
          <w:sz w:val="24"/>
          <w:szCs w:val="24"/>
        </w:rPr>
        <w:t>基于原材料的碳排放因子推荐值</w:t>
      </w:r>
      <w:r w:rsidR="0053401D">
        <w:rPr>
          <w:rFonts w:ascii="Times New Roman" w:hAnsi="Times New Roman" w:cs="Times New Roman" w:hint="eastAsia"/>
          <w:kern w:val="0"/>
          <w:sz w:val="24"/>
          <w:szCs w:val="24"/>
        </w:rPr>
        <w:t>见表</w:t>
      </w:r>
      <w:r w:rsidR="0053401D">
        <w:rPr>
          <w:rFonts w:ascii="Times New Roman" w:hAnsi="Times New Roman" w:cs="Times New Roman" w:hint="eastAsia"/>
          <w:kern w:val="0"/>
          <w:sz w:val="24"/>
          <w:szCs w:val="24"/>
        </w:rPr>
        <w:t>5</w:t>
      </w:r>
      <w:r w:rsidR="0053401D">
        <w:rPr>
          <w:rFonts w:ascii="Times New Roman" w:hAnsi="Times New Roman" w:cs="Times New Roman" w:hint="eastAsia"/>
          <w:kern w:val="0"/>
          <w:sz w:val="24"/>
          <w:szCs w:val="24"/>
        </w:rPr>
        <w:t>。</w:t>
      </w:r>
    </w:p>
    <w:p w:rsidR="0053401D" w:rsidRPr="0053401D" w:rsidRDefault="0053401D" w:rsidP="0053401D">
      <w:pPr>
        <w:widowControl/>
        <w:jc w:val="center"/>
        <w:rPr>
          <w:rFonts w:ascii="宋体" w:eastAsia="宋体" w:hAnsi="宋体" w:cs="宋体"/>
          <w:kern w:val="0"/>
          <w:sz w:val="24"/>
          <w:szCs w:val="24"/>
        </w:rPr>
      </w:pPr>
      <w:r w:rsidRPr="0053401D">
        <w:rPr>
          <w:rFonts w:ascii="宋体" w:eastAsia="宋体" w:hAnsi="宋体" w:cs="宋体"/>
          <w:noProof/>
          <w:kern w:val="0"/>
          <w:sz w:val="24"/>
          <w:szCs w:val="24"/>
        </w:rPr>
        <w:drawing>
          <wp:inline distT="0" distB="0" distL="0" distR="0">
            <wp:extent cx="1600200" cy="514350"/>
            <wp:effectExtent l="0" t="0" r="0" b="0"/>
            <wp:docPr id="4" name="图片 4" descr="C:\Users\zcz\AppData\Roaming\Tencent\Users\156270179\QQ\WinTemp\RichOle\(2FR(0ZNKR)(EC%KB}K9J{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cz\AppData\Roaming\Tencent\Users\156270179\QQ\WinTemp\RichOle\(2FR(0ZNKR)(EC%KB}K9J{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426BA4">
        <w:rPr>
          <w:rFonts w:ascii="Times New Roman" w:hAnsi="Times New Roman" w:cs="Times New Roman"/>
          <w:kern w:val="0"/>
          <w:szCs w:val="21"/>
        </w:rPr>
        <w:t>(</w:t>
      </w:r>
      <w:r>
        <w:rPr>
          <w:rFonts w:ascii="Times New Roman" w:hAnsi="Times New Roman" w:cs="Times New Roman" w:hint="eastAsia"/>
          <w:kern w:val="0"/>
          <w:szCs w:val="21"/>
        </w:rPr>
        <w:t>1</w:t>
      </w:r>
      <w:r w:rsidRPr="00426BA4">
        <w:rPr>
          <w:rFonts w:ascii="Times New Roman" w:hAnsi="Times New Roman" w:cs="Times New Roman"/>
          <w:kern w:val="0"/>
          <w:szCs w:val="21"/>
        </w:rPr>
        <w:t>)</w:t>
      </w:r>
    </w:p>
    <w:p w:rsidR="00393CBB" w:rsidRPr="00426BA4" w:rsidRDefault="00393CBB" w:rsidP="00393CBB">
      <w:pPr>
        <w:spacing w:line="360" w:lineRule="exact"/>
        <w:ind w:firstLineChars="200" w:firstLine="420"/>
        <w:textAlignment w:val="center"/>
        <w:rPr>
          <w:rFonts w:ascii="Times New Roman" w:hAnsi="Times New Roman" w:cs="Times New Roman"/>
          <w:kern w:val="0"/>
          <w:szCs w:val="21"/>
        </w:rPr>
      </w:pPr>
      <w:r w:rsidRPr="00426BA4">
        <w:rPr>
          <w:rFonts w:ascii="Times New Roman" w:hAnsi="Times New Roman" w:cs="Times New Roman"/>
          <w:kern w:val="0"/>
          <w:szCs w:val="21"/>
        </w:rPr>
        <w:t>式中：</w:t>
      </w:r>
    </w:p>
    <w:p w:rsidR="002E5DD2" w:rsidRPr="00426BA4" w:rsidRDefault="002E5DD2" w:rsidP="002E5DD2">
      <w:pPr>
        <w:spacing w:line="360" w:lineRule="exact"/>
        <w:ind w:firstLineChars="200" w:firstLine="420"/>
        <w:textAlignment w:val="center"/>
        <w:rPr>
          <w:rFonts w:ascii="Times New Roman" w:hAnsi="Times New Roman" w:cs="Times New Roman"/>
          <w:kern w:val="0"/>
          <w:szCs w:val="21"/>
        </w:rPr>
      </w:pPr>
      <w:r w:rsidRPr="00426BA4">
        <w:rPr>
          <w:rFonts w:ascii="Times New Roman" w:hAnsi="Times New Roman" w:cs="Times New Roman"/>
          <w:kern w:val="0"/>
          <w:szCs w:val="21"/>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11" o:title=""/>
          </v:shape>
          <o:OLEObject Type="Embed" ProgID="Equation.DSMT4" ShapeID="_x0000_i1025" DrawAspect="Content" ObjectID="_1560860534" r:id="rId12"/>
        </w:object>
      </w:r>
      <w:r w:rsidRPr="00426BA4">
        <w:rPr>
          <w:rFonts w:ascii="Times New Roman" w:hAnsi="Times New Roman" w:cs="Times New Roman"/>
          <w:kern w:val="0"/>
          <w:szCs w:val="21"/>
        </w:rPr>
        <w:t>——</w:t>
      </w:r>
      <w:r w:rsidRPr="00426BA4">
        <w:rPr>
          <w:rFonts w:ascii="Times New Roman" w:hAnsi="Times New Roman" w:cs="Times New Roman"/>
          <w:kern w:val="0"/>
          <w:szCs w:val="21"/>
        </w:rPr>
        <w:t>原材料生产</w:t>
      </w:r>
      <w:r w:rsidRPr="00426BA4">
        <w:rPr>
          <w:rFonts w:ascii="Times New Roman" w:hAnsi="Times New Roman" w:cs="Times New Roman" w:hint="eastAsia"/>
          <w:kern w:val="0"/>
          <w:szCs w:val="21"/>
        </w:rPr>
        <w:t>过程</w:t>
      </w:r>
      <w:r w:rsidRPr="00426BA4">
        <w:rPr>
          <w:rFonts w:ascii="Times New Roman" w:hAnsi="Times New Roman" w:cs="Times New Roman"/>
          <w:kern w:val="0"/>
          <w:szCs w:val="21"/>
        </w:rPr>
        <w:t>的</w:t>
      </w:r>
      <w:r w:rsidRPr="00426BA4">
        <w:rPr>
          <w:rFonts w:ascii="Times New Roman" w:hAnsi="Times New Roman" w:cs="Times New Roman"/>
          <w:kern w:val="0"/>
          <w:szCs w:val="21"/>
        </w:rPr>
        <w:t>GHG</w:t>
      </w:r>
      <w:r w:rsidRPr="00426BA4">
        <w:rPr>
          <w:rFonts w:ascii="Times New Roman" w:hAnsi="Times New Roman" w:cs="Times New Roman"/>
          <w:kern w:val="0"/>
          <w:szCs w:val="21"/>
        </w:rPr>
        <w:t>排放</w:t>
      </w:r>
      <w:r w:rsidRPr="00426BA4">
        <w:rPr>
          <w:rFonts w:ascii="Times New Roman" w:hAnsi="Times New Roman" w:cs="Times New Roman" w:hint="eastAsia"/>
          <w:kern w:val="0"/>
          <w:szCs w:val="21"/>
        </w:rPr>
        <w:t>总量</w:t>
      </w:r>
      <w:r w:rsidRPr="00426BA4">
        <w:rPr>
          <w:rFonts w:ascii="Times New Roman" w:hAnsi="Times New Roman" w:cs="Times New Roman"/>
          <w:kern w:val="0"/>
          <w:szCs w:val="21"/>
        </w:rPr>
        <w:t>，</w:t>
      </w:r>
      <w:r w:rsidRPr="00426BA4">
        <w:rPr>
          <w:rFonts w:ascii="Times New Roman" w:hAnsi="Times New Roman" w:cs="Times New Roman"/>
          <w:kern w:val="0"/>
          <w:szCs w:val="21"/>
        </w:rPr>
        <w:t>CO</w:t>
      </w:r>
      <w:r w:rsidRPr="00F71305">
        <w:rPr>
          <w:rFonts w:ascii="Times New Roman" w:hAnsi="Times New Roman" w:cs="Times New Roman"/>
          <w:kern w:val="0"/>
          <w:szCs w:val="21"/>
          <w:vertAlign w:val="subscript"/>
        </w:rPr>
        <w:t>2</w:t>
      </w:r>
      <w:r w:rsidRPr="00426BA4">
        <w:rPr>
          <w:rFonts w:ascii="Times New Roman" w:hAnsi="Times New Roman" w:cs="Times New Roman"/>
          <w:kern w:val="0"/>
          <w:szCs w:val="21"/>
        </w:rPr>
        <w:t>当量；</w:t>
      </w:r>
    </w:p>
    <w:p w:rsidR="002E5DD2" w:rsidRPr="00426BA4" w:rsidRDefault="002E5DD2" w:rsidP="002E5DD2">
      <w:pPr>
        <w:spacing w:line="360" w:lineRule="exact"/>
        <w:ind w:firstLineChars="200" w:firstLine="420"/>
        <w:textAlignment w:val="center"/>
        <w:rPr>
          <w:rFonts w:ascii="Times New Roman" w:hAnsi="Times New Roman" w:cs="Times New Roman"/>
          <w:kern w:val="0"/>
          <w:szCs w:val="21"/>
        </w:rPr>
      </w:pPr>
      <w:r w:rsidRPr="00426BA4">
        <w:rPr>
          <w:rFonts w:ascii="Times New Roman" w:hAnsi="Times New Roman" w:cs="Times New Roman"/>
          <w:kern w:val="0"/>
          <w:szCs w:val="21"/>
        </w:rPr>
        <w:object w:dxaOrig="279" w:dyaOrig="360">
          <v:shape id="_x0000_i1026" type="#_x0000_t75" style="width:14.25pt;height:18pt" o:ole="">
            <v:imagedata r:id="rId13" o:title=""/>
          </v:shape>
          <o:OLEObject Type="Embed" ProgID="Equation.DSMT4" ShapeID="_x0000_i1026" DrawAspect="Content" ObjectID="_1560860535" r:id="rId14"/>
        </w:object>
      </w:r>
      <w:r w:rsidRPr="00426BA4">
        <w:rPr>
          <w:rFonts w:ascii="Times New Roman" w:hAnsi="Times New Roman" w:cs="Times New Roman"/>
          <w:kern w:val="0"/>
          <w:szCs w:val="21"/>
        </w:rPr>
        <w:t>——</w:t>
      </w:r>
      <w:r w:rsidRPr="00426BA4">
        <w:rPr>
          <w:rFonts w:ascii="Times New Roman" w:hAnsi="Times New Roman" w:cs="Times New Roman"/>
          <w:kern w:val="0"/>
          <w:szCs w:val="21"/>
        </w:rPr>
        <w:t>第</w:t>
      </w:r>
      <w:proofErr w:type="spellStart"/>
      <w:r w:rsidRPr="00426BA4">
        <w:rPr>
          <w:rFonts w:ascii="Times New Roman" w:hAnsi="Times New Roman" w:cs="Times New Roman"/>
          <w:kern w:val="0"/>
          <w:szCs w:val="21"/>
        </w:rPr>
        <w:t>i</w:t>
      </w:r>
      <w:proofErr w:type="spellEnd"/>
      <w:r w:rsidRPr="00426BA4">
        <w:rPr>
          <w:rFonts w:ascii="Times New Roman" w:hAnsi="Times New Roman" w:cs="Times New Roman"/>
          <w:kern w:val="0"/>
          <w:szCs w:val="21"/>
        </w:rPr>
        <w:t>类原材料的</w:t>
      </w:r>
      <w:r w:rsidRPr="00426BA4">
        <w:rPr>
          <w:rFonts w:ascii="Times New Roman" w:hAnsi="Times New Roman" w:cs="Times New Roman" w:hint="eastAsia"/>
          <w:kern w:val="0"/>
          <w:szCs w:val="21"/>
        </w:rPr>
        <w:t>消耗量</w:t>
      </w:r>
      <w:r w:rsidRPr="00426BA4">
        <w:rPr>
          <w:rFonts w:ascii="Times New Roman" w:hAnsi="Times New Roman" w:cs="Times New Roman"/>
          <w:kern w:val="0"/>
          <w:szCs w:val="21"/>
        </w:rPr>
        <w:t>，</w:t>
      </w:r>
      <w:r w:rsidRPr="00426BA4">
        <w:rPr>
          <w:rFonts w:ascii="Times New Roman" w:hAnsi="Times New Roman" w:cs="Times New Roman"/>
          <w:kern w:val="0"/>
          <w:szCs w:val="21"/>
        </w:rPr>
        <w:t>kg</w:t>
      </w:r>
      <w:r w:rsidRPr="00426BA4">
        <w:rPr>
          <w:rFonts w:ascii="Times New Roman" w:hAnsi="Times New Roman" w:cs="Times New Roman"/>
          <w:kern w:val="0"/>
          <w:szCs w:val="21"/>
        </w:rPr>
        <w:t>；</w:t>
      </w:r>
    </w:p>
    <w:p w:rsidR="002E5DD2" w:rsidRDefault="002E5DD2" w:rsidP="002E5DD2">
      <w:pPr>
        <w:spacing w:line="360" w:lineRule="exact"/>
        <w:ind w:firstLineChars="200" w:firstLine="420"/>
        <w:textAlignment w:val="center"/>
        <w:rPr>
          <w:rFonts w:ascii="Times New Roman" w:hAnsi="Times New Roman" w:cs="Times New Roman"/>
          <w:kern w:val="0"/>
          <w:szCs w:val="21"/>
        </w:rPr>
      </w:pPr>
      <w:r w:rsidRPr="00426BA4">
        <w:rPr>
          <w:rFonts w:ascii="Times New Roman" w:hAnsi="Times New Roman" w:cs="Times New Roman"/>
          <w:kern w:val="0"/>
          <w:szCs w:val="21"/>
        </w:rPr>
        <w:object w:dxaOrig="600" w:dyaOrig="380">
          <v:shape id="_x0000_i1027" type="#_x0000_t75" style="width:30pt;height:18.75pt" o:ole="">
            <v:imagedata r:id="rId15" o:title=""/>
          </v:shape>
          <o:OLEObject Type="Embed" ProgID="Equation.DSMT4" ShapeID="_x0000_i1027" DrawAspect="Content" ObjectID="_1560860536" r:id="rId16"/>
        </w:object>
      </w:r>
      <w:r w:rsidRPr="00426BA4">
        <w:rPr>
          <w:rFonts w:ascii="Times New Roman" w:hAnsi="Times New Roman" w:cs="Times New Roman"/>
          <w:kern w:val="0"/>
          <w:szCs w:val="21"/>
        </w:rPr>
        <w:t>——</w:t>
      </w:r>
      <w:proofErr w:type="gramStart"/>
      <w:r w:rsidRPr="00426BA4">
        <w:rPr>
          <w:rFonts w:ascii="Times New Roman" w:hAnsi="Times New Roman" w:cs="Times New Roman"/>
          <w:kern w:val="0"/>
          <w:szCs w:val="21"/>
        </w:rPr>
        <w:t>—</w:t>
      </w:r>
      <w:proofErr w:type="gramEnd"/>
      <w:r w:rsidRPr="00426BA4">
        <w:rPr>
          <w:rFonts w:ascii="Times New Roman" w:hAnsi="Times New Roman" w:cs="Times New Roman"/>
          <w:kern w:val="0"/>
          <w:szCs w:val="21"/>
        </w:rPr>
        <w:t>第</w:t>
      </w:r>
      <w:proofErr w:type="spellStart"/>
      <w:r w:rsidRPr="00426BA4">
        <w:rPr>
          <w:rFonts w:ascii="Times New Roman" w:hAnsi="Times New Roman" w:cs="Times New Roman"/>
          <w:kern w:val="0"/>
          <w:szCs w:val="21"/>
        </w:rPr>
        <w:t>i</w:t>
      </w:r>
      <w:proofErr w:type="spellEnd"/>
      <w:r w:rsidRPr="00426BA4">
        <w:rPr>
          <w:rFonts w:ascii="Times New Roman" w:hAnsi="Times New Roman" w:cs="Times New Roman"/>
          <w:kern w:val="0"/>
          <w:szCs w:val="21"/>
        </w:rPr>
        <w:t>类原材料</w:t>
      </w:r>
      <w:r w:rsidRPr="00426BA4">
        <w:rPr>
          <w:rFonts w:ascii="Times New Roman" w:hAnsi="Times New Roman" w:cs="Times New Roman" w:hint="eastAsia"/>
          <w:kern w:val="0"/>
          <w:szCs w:val="21"/>
        </w:rPr>
        <w:t>生产的</w:t>
      </w:r>
      <w:r w:rsidRPr="00426BA4">
        <w:rPr>
          <w:rFonts w:ascii="Times New Roman" w:hAnsi="Times New Roman" w:cs="Times New Roman"/>
          <w:kern w:val="0"/>
          <w:szCs w:val="21"/>
        </w:rPr>
        <w:t>碳排放因子；</w:t>
      </w:r>
    </w:p>
    <w:p w:rsidR="00FD0DFE" w:rsidRPr="00FD0DFE" w:rsidRDefault="007A667F" w:rsidP="00FD0DFE">
      <w:pPr>
        <w:spacing w:line="360" w:lineRule="auto"/>
        <w:ind w:firstLineChars="200" w:firstLine="480"/>
        <w:jc w:val="center"/>
        <w:textAlignment w:val="center"/>
        <w:rPr>
          <w:rFonts w:ascii="Times New Roman" w:hAnsi="Times New Roman" w:cs="Times New Roman"/>
          <w:kern w:val="0"/>
          <w:sz w:val="24"/>
          <w:szCs w:val="24"/>
        </w:rPr>
      </w:pPr>
      <w:r>
        <w:rPr>
          <w:rFonts w:ascii="Times New Roman" w:hAnsi="Times New Roman" w:cs="Times New Roman" w:hint="eastAsia"/>
          <w:kern w:val="0"/>
          <w:sz w:val="24"/>
          <w:szCs w:val="24"/>
        </w:rPr>
        <w:t>表</w:t>
      </w:r>
      <w:r>
        <w:rPr>
          <w:rFonts w:ascii="Times New Roman" w:hAnsi="Times New Roman" w:cs="Times New Roman" w:hint="eastAsia"/>
          <w:kern w:val="0"/>
          <w:sz w:val="24"/>
          <w:szCs w:val="24"/>
        </w:rPr>
        <w:t>5</w:t>
      </w:r>
      <w:r>
        <w:rPr>
          <w:rFonts w:ascii="Times New Roman" w:hAnsi="Times New Roman" w:cs="Times New Roman"/>
          <w:kern w:val="0"/>
          <w:sz w:val="24"/>
          <w:szCs w:val="24"/>
        </w:rPr>
        <w:t xml:space="preserve">  </w:t>
      </w:r>
      <w:r w:rsidR="00FD0DFE" w:rsidRPr="00FD0DFE">
        <w:rPr>
          <w:rFonts w:ascii="Times New Roman" w:hAnsi="Times New Roman" w:cs="Times New Roman" w:hint="eastAsia"/>
          <w:kern w:val="0"/>
          <w:sz w:val="24"/>
          <w:szCs w:val="24"/>
        </w:rPr>
        <w:t>基于原材料的碳排放因子推荐值</w:t>
      </w:r>
    </w:p>
    <w:tbl>
      <w:tblPr>
        <w:tblStyle w:val="10"/>
        <w:tblW w:w="8654" w:type="dxa"/>
        <w:jc w:val="center"/>
        <w:tblLayout w:type="fixed"/>
        <w:tblLook w:val="04A0" w:firstRow="1" w:lastRow="0" w:firstColumn="1" w:lastColumn="0" w:noHBand="0" w:noVBand="1"/>
      </w:tblPr>
      <w:tblGrid>
        <w:gridCol w:w="2983"/>
        <w:gridCol w:w="1560"/>
        <w:gridCol w:w="1727"/>
        <w:gridCol w:w="2384"/>
      </w:tblGrid>
      <w:tr w:rsidR="00FD0DFE" w:rsidRPr="00FD0DFE" w:rsidTr="000F3AA0">
        <w:trPr>
          <w:trHeight w:val="247"/>
          <w:jc w:val="center"/>
        </w:trPr>
        <w:tc>
          <w:tcPr>
            <w:tcW w:w="2983" w:type="dxa"/>
            <w:vAlign w:val="center"/>
          </w:tcPr>
          <w:p w:rsidR="00FD0DFE" w:rsidRPr="00FD0DFE" w:rsidRDefault="0053401D" w:rsidP="00FD0DFE">
            <w:pPr>
              <w:spacing w:before="100" w:beforeAutospacing="1" w:after="100" w:afterAutospacing="1" w:line="240" w:lineRule="exact"/>
              <w:jc w:val="center"/>
              <w:rPr>
                <w:rFonts w:ascii="Times New Roman"/>
                <w:b/>
                <w:szCs w:val="21"/>
              </w:rPr>
            </w:pPr>
            <w:r>
              <w:rPr>
                <w:rFonts w:ascii="Times New Roman" w:hint="eastAsia"/>
                <w:b/>
                <w:szCs w:val="21"/>
              </w:rPr>
              <w:t>原材料</w:t>
            </w:r>
          </w:p>
        </w:tc>
        <w:tc>
          <w:tcPr>
            <w:tcW w:w="1560" w:type="dxa"/>
          </w:tcPr>
          <w:p w:rsidR="00FD0DFE" w:rsidRPr="00FD0DFE" w:rsidRDefault="00FD0DFE" w:rsidP="00FD0DFE">
            <w:pPr>
              <w:spacing w:before="100" w:beforeAutospacing="1" w:after="100" w:afterAutospacing="1" w:line="240" w:lineRule="exact"/>
              <w:jc w:val="center"/>
              <w:rPr>
                <w:rFonts w:ascii="Times New Roman"/>
                <w:b/>
                <w:szCs w:val="21"/>
              </w:rPr>
            </w:pPr>
            <w:r w:rsidRPr="00FD0DFE">
              <w:rPr>
                <w:rFonts w:ascii="Times New Roman"/>
                <w:b/>
                <w:szCs w:val="21"/>
              </w:rPr>
              <w:t>数值</w:t>
            </w:r>
          </w:p>
        </w:tc>
        <w:tc>
          <w:tcPr>
            <w:tcW w:w="1727" w:type="dxa"/>
          </w:tcPr>
          <w:p w:rsidR="00FD0DFE" w:rsidRPr="00FD0DFE" w:rsidRDefault="00FD0DFE" w:rsidP="00FD0DFE">
            <w:pPr>
              <w:spacing w:before="100" w:beforeAutospacing="1" w:after="100" w:afterAutospacing="1" w:line="240" w:lineRule="exact"/>
              <w:jc w:val="center"/>
              <w:rPr>
                <w:rFonts w:ascii="Times New Roman"/>
                <w:b/>
                <w:szCs w:val="21"/>
              </w:rPr>
            </w:pPr>
            <w:r w:rsidRPr="00FD0DFE">
              <w:rPr>
                <w:rFonts w:ascii="Times New Roman"/>
                <w:b/>
                <w:szCs w:val="21"/>
              </w:rPr>
              <w:t>单位</w:t>
            </w:r>
          </w:p>
        </w:tc>
        <w:tc>
          <w:tcPr>
            <w:tcW w:w="2384" w:type="dxa"/>
          </w:tcPr>
          <w:p w:rsidR="00FD0DFE" w:rsidRPr="00FD0DFE" w:rsidRDefault="00FD0DFE" w:rsidP="00FD0DFE">
            <w:pPr>
              <w:spacing w:before="100" w:beforeAutospacing="1" w:after="100" w:afterAutospacing="1" w:line="240" w:lineRule="exact"/>
              <w:jc w:val="center"/>
              <w:rPr>
                <w:rFonts w:ascii="Times New Roman"/>
                <w:b/>
                <w:szCs w:val="21"/>
              </w:rPr>
            </w:pPr>
            <w:r w:rsidRPr="00FD0DFE">
              <w:rPr>
                <w:rFonts w:ascii="Times New Roman" w:hint="eastAsia"/>
                <w:b/>
                <w:szCs w:val="21"/>
              </w:rPr>
              <w:t>包含的生命周期阶段</w:t>
            </w:r>
          </w:p>
        </w:tc>
      </w:tr>
      <w:tr w:rsidR="00FD0DFE" w:rsidRPr="00FD0DFE" w:rsidTr="000F3AA0">
        <w:trPr>
          <w:trHeight w:val="247"/>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水泥（强度等级</w:t>
            </w:r>
            <w:r w:rsidRPr="00FD0DFE">
              <w:rPr>
                <w:rFonts w:ascii="Times New Roman"/>
                <w:szCs w:val="21"/>
              </w:rPr>
              <w:t>42.5</w:t>
            </w:r>
            <w:r w:rsidRPr="00FD0DFE">
              <w:rPr>
                <w:rFonts w:ascii="Times New Roman"/>
                <w:szCs w:val="21"/>
              </w:rPr>
              <w:t>的普通硅酸盐水泥）</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785</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原材料开采到制造大门</w:t>
            </w:r>
          </w:p>
        </w:tc>
      </w:tr>
      <w:tr w:rsidR="00FD0DFE" w:rsidRPr="00FD0DFE" w:rsidTr="000F3AA0">
        <w:trPr>
          <w:trHeight w:val="231"/>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砂石</w:t>
            </w:r>
            <w:r w:rsidRPr="00FD0DFE">
              <w:rPr>
                <w:rFonts w:ascii="Times New Roman" w:hint="eastAsia"/>
                <w:szCs w:val="21"/>
              </w:rPr>
              <w:t>（天然砂</w:t>
            </w:r>
            <w:r w:rsidRPr="00FD0DFE">
              <w:rPr>
                <w:rFonts w:ascii="Times New Roman"/>
                <w:szCs w:val="21"/>
              </w:rPr>
              <w:t>）</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3.984</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砂石开采</w:t>
            </w:r>
          </w:p>
        </w:tc>
      </w:tr>
      <w:tr w:rsidR="00FD0DFE" w:rsidRPr="00FD0DFE" w:rsidTr="000F3AA0">
        <w:trPr>
          <w:trHeight w:val="231"/>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机制砂（人工砂</w:t>
            </w:r>
            <w:r w:rsidRPr="00FD0DFE">
              <w:rPr>
                <w:rFonts w:ascii="Times New Roman"/>
                <w:szCs w:val="21"/>
              </w:rPr>
              <w:t>）</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41</w:t>
            </w:r>
            <w:r w:rsidRPr="00FD0DFE">
              <w:rPr>
                <w:rFonts w:ascii="Times New Roman"/>
                <w:szCs w:val="21"/>
              </w:rPr>
              <w:t>.7</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开采到人工</w:t>
            </w:r>
            <w:proofErr w:type="gramStart"/>
            <w:r w:rsidRPr="00FD0DFE">
              <w:rPr>
                <w:rFonts w:ascii="Times New Roman" w:hint="eastAsia"/>
                <w:szCs w:val="21"/>
              </w:rPr>
              <w:t>砂</w:t>
            </w:r>
            <w:proofErr w:type="gramEnd"/>
            <w:r w:rsidRPr="00FD0DFE">
              <w:rPr>
                <w:rFonts w:ascii="Times New Roman" w:hint="eastAsia"/>
                <w:szCs w:val="21"/>
              </w:rPr>
              <w:t>产品</w:t>
            </w:r>
          </w:p>
        </w:tc>
      </w:tr>
      <w:tr w:rsidR="00FD0DFE" w:rsidRPr="00FD0DFE" w:rsidTr="000F3AA0">
        <w:trPr>
          <w:trHeight w:val="247"/>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粉煤灰</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34</w:t>
            </w:r>
            <w:r w:rsidRPr="00FD0DFE">
              <w:rPr>
                <w:rFonts w:ascii="Times New Roman"/>
                <w:szCs w:val="21"/>
              </w:rPr>
              <w:t>.5</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电厂产生</w:t>
            </w:r>
          </w:p>
        </w:tc>
      </w:tr>
      <w:tr w:rsidR="00FD0DFE" w:rsidRPr="00FD0DFE" w:rsidTr="000F3AA0">
        <w:trPr>
          <w:trHeight w:val="247"/>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铁矿渣</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62.35</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高炉渣产生及处理</w:t>
            </w:r>
          </w:p>
        </w:tc>
      </w:tr>
      <w:tr w:rsidR="00FD0DFE" w:rsidRPr="00FD0DFE" w:rsidTr="000F3AA0">
        <w:trPr>
          <w:trHeight w:val="247"/>
          <w:jc w:val="center"/>
        </w:trPr>
        <w:tc>
          <w:tcPr>
            <w:tcW w:w="2983" w:type="dxa"/>
            <w:vAlign w:val="center"/>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水</w:t>
            </w:r>
          </w:p>
        </w:tc>
        <w:tc>
          <w:tcPr>
            <w:tcW w:w="1560"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0</w:t>
            </w:r>
            <w:r w:rsidRPr="00FD0DFE">
              <w:rPr>
                <w:rFonts w:ascii="Times New Roman"/>
                <w:szCs w:val="21"/>
              </w:rPr>
              <w:t>.148</w:t>
            </w:r>
          </w:p>
        </w:tc>
        <w:tc>
          <w:tcPr>
            <w:tcW w:w="1727"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szCs w:val="21"/>
              </w:rPr>
              <w:t>kg CO</w:t>
            </w:r>
            <w:r w:rsidRPr="00FD0DFE">
              <w:rPr>
                <w:rFonts w:ascii="Times New Roman"/>
                <w:szCs w:val="21"/>
                <w:vertAlign w:val="subscript"/>
              </w:rPr>
              <w:t>2</w:t>
            </w:r>
            <w:r w:rsidRPr="00FD0DFE">
              <w:rPr>
                <w:rFonts w:ascii="Times New Roman"/>
                <w:szCs w:val="21"/>
              </w:rPr>
              <w:t>eq/t</w:t>
            </w:r>
          </w:p>
        </w:tc>
        <w:tc>
          <w:tcPr>
            <w:tcW w:w="2384" w:type="dxa"/>
          </w:tcPr>
          <w:p w:rsidR="00FD0DFE" w:rsidRPr="00FD0DFE" w:rsidRDefault="00FD0DFE" w:rsidP="00FD0DFE">
            <w:pPr>
              <w:spacing w:before="100" w:beforeAutospacing="1" w:after="100" w:afterAutospacing="1" w:line="240" w:lineRule="exact"/>
              <w:jc w:val="center"/>
              <w:rPr>
                <w:rFonts w:ascii="Times New Roman"/>
                <w:szCs w:val="21"/>
              </w:rPr>
            </w:pPr>
            <w:r w:rsidRPr="00FD0DFE">
              <w:rPr>
                <w:rFonts w:ascii="Times New Roman" w:hint="eastAsia"/>
                <w:szCs w:val="21"/>
              </w:rPr>
              <w:t>自来水</w:t>
            </w:r>
          </w:p>
        </w:tc>
      </w:tr>
    </w:tbl>
    <w:p w:rsidR="002D6858" w:rsidRPr="00393CBB" w:rsidRDefault="00393CBB" w:rsidP="00393CBB">
      <w:pPr>
        <w:spacing w:line="360" w:lineRule="auto"/>
        <w:rPr>
          <w:rFonts w:ascii="Times New Roman" w:hAnsi="Times New Roman" w:cs="Times New Roman"/>
          <w:sz w:val="24"/>
          <w:szCs w:val="24"/>
        </w:rPr>
      </w:pPr>
      <w:r w:rsidRPr="00393CBB">
        <w:rPr>
          <w:rFonts w:ascii="Times New Roman" w:hAnsi="Times New Roman" w:cs="Times New Roman" w:hint="eastAsia"/>
          <w:sz w:val="24"/>
          <w:szCs w:val="24"/>
        </w:rPr>
        <w:t>4.4.2</w:t>
      </w:r>
      <w:r w:rsidR="002E5DD2" w:rsidRPr="00393CBB">
        <w:rPr>
          <w:rFonts w:ascii="Times New Roman" w:hAnsi="Times New Roman" w:cs="Times New Roman"/>
          <w:sz w:val="24"/>
          <w:szCs w:val="24"/>
        </w:rPr>
        <w:t>能源碳排放</w:t>
      </w:r>
      <w:r w:rsidR="002E5DD2" w:rsidRPr="00393CBB">
        <w:rPr>
          <w:rFonts w:ascii="Times New Roman" w:hAnsi="Times New Roman" w:cs="Times New Roman" w:hint="eastAsia"/>
          <w:sz w:val="24"/>
          <w:szCs w:val="24"/>
        </w:rPr>
        <w:t>核算</w:t>
      </w:r>
    </w:p>
    <w:p w:rsidR="00CC10DE" w:rsidRPr="00393CBB" w:rsidRDefault="00CC10DE" w:rsidP="00393CBB">
      <w:pPr>
        <w:widowControl/>
        <w:numPr>
          <w:ilvl w:val="2"/>
          <w:numId w:val="0"/>
        </w:numPr>
        <w:spacing w:line="360" w:lineRule="auto"/>
        <w:ind w:firstLineChars="200" w:firstLine="480"/>
        <w:jc w:val="left"/>
        <w:outlineLvl w:val="3"/>
        <w:rPr>
          <w:rFonts w:ascii="Times New Roman" w:hAnsi="Times New Roman" w:cs="Times New Roman"/>
          <w:sz w:val="24"/>
          <w:szCs w:val="24"/>
        </w:rPr>
      </w:pPr>
      <w:r w:rsidRPr="00393CBB">
        <w:rPr>
          <w:rFonts w:ascii="Times New Roman" w:hAnsi="Times New Roman" w:cs="Times New Roman" w:hint="eastAsia"/>
          <w:sz w:val="24"/>
          <w:szCs w:val="24"/>
        </w:rPr>
        <w:t>能源消耗引起的温室气体排放，是由于能源生产</w:t>
      </w:r>
      <w:r w:rsidRPr="00393CBB">
        <w:rPr>
          <w:rFonts w:ascii="Times New Roman" w:hAnsi="Times New Roman" w:cs="Times New Roman"/>
          <w:sz w:val="24"/>
          <w:szCs w:val="24"/>
        </w:rPr>
        <w:t>及</w:t>
      </w:r>
      <w:r w:rsidRPr="00393CBB">
        <w:rPr>
          <w:rFonts w:ascii="Times New Roman" w:hAnsi="Times New Roman" w:cs="Times New Roman" w:hint="eastAsia"/>
          <w:sz w:val="24"/>
          <w:szCs w:val="24"/>
        </w:rPr>
        <w:t>使用而带来的排放。</w:t>
      </w:r>
      <w:r w:rsidRPr="00393CBB">
        <w:rPr>
          <w:rFonts w:ascii="Times New Roman" w:hAnsi="Times New Roman" w:cs="Times New Roman"/>
          <w:sz w:val="24"/>
          <w:szCs w:val="24"/>
        </w:rPr>
        <w:t>其</w:t>
      </w:r>
      <w:r w:rsidRPr="00393CBB">
        <w:rPr>
          <w:rFonts w:ascii="Times New Roman" w:hAnsi="Times New Roman" w:cs="Times New Roman" w:hint="eastAsia"/>
          <w:sz w:val="24"/>
          <w:szCs w:val="24"/>
        </w:rPr>
        <w:t>计算</w:t>
      </w:r>
      <w:r w:rsidRPr="00393CBB">
        <w:rPr>
          <w:rFonts w:ascii="Times New Roman" w:hAnsi="Times New Roman" w:cs="Times New Roman"/>
          <w:sz w:val="24"/>
          <w:szCs w:val="24"/>
        </w:rPr>
        <w:t>模型如公式（</w:t>
      </w:r>
      <w:r w:rsidR="00393CBB" w:rsidRPr="00393CBB">
        <w:rPr>
          <w:rFonts w:ascii="Times New Roman" w:hAnsi="Times New Roman" w:cs="Times New Roman" w:hint="eastAsia"/>
          <w:sz w:val="24"/>
          <w:szCs w:val="24"/>
        </w:rPr>
        <w:t>2</w:t>
      </w:r>
      <w:r w:rsidRPr="00393CBB">
        <w:rPr>
          <w:rFonts w:ascii="Times New Roman" w:hAnsi="Times New Roman" w:cs="Times New Roman"/>
          <w:sz w:val="24"/>
          <w:szCs w:val="24"/>
        </w:rPr>
        <w:t>）</w:t>
      </w:r>
      <w:r w:rsidRPr="00393CBB">
        <w:rPr>
          <w:rFonts w:ascii="Times New Roman" w:hAnsi="Times New Roman" w:cs="Times New Roman" w:hint="eastAsia"/>
          <w:sz w:val="24"/>
          <w:szCs w:val="24"/>
        </w:rPr>
        <w:t>：</w:t>
      </w:r>
    </w:p>
    <w:p w:rsidR="00CC10DE" w:rsidRDefault="00CC10DE" w:rsidP="00762C6D">
      <w:pPr>
        <w:widowControl/>
        <w:numPr>
          <w:ilvl w:val="2"/>
          <w:numId w:val="0"/>
        </w:numPr>
        <w:spacing w:beforeLines="50" w:before="156" w:afterLines="50" w:after="156"/>
        <w:ind w:firstLineChars="200" w:firstLine="420"/>
        <w:jc w:val="center"/>
        <w:outlineLvl w:val="3"/>
      </w:pPr>
      <w:r w:rsidRPr="000E74AB">
        <w:rPr>
          <w:position w:val="-28"/>
        </w:rPr>
        <w:object w:dxaOrig="2120" w:dyaOrig="680">
          <v:shape id="_x0000_i1028" type="#_x0000_t75" style="width:105.75pt;height:33.75pt" o:ole="">
            <v:imagedata r:id="rId17" o:title=""/>
          </v:shape>
          <o:OLEObject Type="Embed" ProgID="Equation.DSMT4" ShapeID="_x0000_i1028" DrawAspect="Content" ObjectID="_1560860537" r:id="rId18"/>
        </w:object>
      </w:r>
      <w:r>
        <w:t xml:space="preserve">  </w:t>
      </w:r>
      <w:r w:rsidR="00393CBB">
        <w:t xml:space="preserve">            </w:t>
      </w:r>
      <w:r>
        <w:t>（</w:t>
      </w:r>
      <w:r w:rsidR="00393CBB">
        <w:rPr>
          <w:rFonts w:hint="eastAsia"/>
        </w:rPr>
        <w:t>2</w:t>
      </w:r>
      <w:r>
        <w:t>）</w:t>
      </w:r>
    </w:p>
    <w:p w:rsidR="00CC10DE" w:rsidRPr="00B45933" w:rsidRDefault="00CC10DE" w:rsidP="00CC10DE">
      <w:pPr>
        <w:ind w:firstLineChars="200" w:firstLine="420"/>
        <w:textAlignment w:val="baseline"/>
        <w:rPr>
          <w:rFonts w:ascii="Times New Roman" w:eastAsia="宋体" w:hAnsi="Times New Roman" w:cs="Times New Roman"/>
          <w:iCs/>
          <w:kern w:val="15"/>
          <w:szCs w:val="21"/>
        </w:rPr>
      </w:pPr>
      <w:r w:rsidRPr="00B45933">
        <w:rPr>
          <w:rFonts w:ascii="Times New Roman" w:eastAsia="宋体" w:hAnsi="Times New Roman" w:cs="Times New Roman"/>
          <w:iCs/>
          <w:kern w:val="15"/>
          <w:szCs w:val="21"/>
        </w:rPr>
        <w:t>式中：</w:t>
      </w:r>
    </w:p>
    <w:p w:rsidR="00CC10DE" w:rsidRPr="00B45933" w:rsidRDefault="00CC10DE" w:rsidP="00CC10DE">
      <w:pPr>
        <w:ind w:firstLineChars="200" w:firstLine="420"/>
        <w:textAlignment w:val="baseline"/>
        <w:rPr>
          <w:rFonts w:ascii="Times New Roman" w:eastAsia="宋体" w:hAnsi="Times New Roman" w:cs="Times New Roman"/>
          <w:iCs/>
          <w:kern w:val="15"/>
          <w:szCs w:val="21"/>
        </w:rPr>
      </w:pPr>
      <w:r w:rsidRPr="000E74AB">
        <w:rPr>
          <w:position w:val="-12"/>
        </w:rPr>
        <w:object w:dxaOrig="840" w:dyaOrig="360">
          <v:shape id="_x0000_i1029" type="#_x0000_t75" style="width:42pt;height:18pt" o:ole="">
            <v:imagedata r:id="rId19" o:title=""/>
          </v:shape>
          <o:OLEObject Type="Embed" ProgID="Equation.DSMT4" ShapeID="_x0000_i1029" DrawAspect="Content" ObjectID="_1560860538" r:id="rId20"/>
        </w:object>
      </w:r>
      <w:r w:rsidRPr="00B45933">
        <w:rPr>
          <w:rFonts w:ascii="Times New Roman" w:eastAsia="宋体" w:hAnsi="Times New Roman" w:cs="Times New Roman"/>
          <w:iCs/>
          <w:kern w:val="15"/>
          <w:szCs w:val="21"/>
        </w:rPr>
        <w:t>——</w:t>
      </w:r>
      <w:r>
        <w:rPr>
          <w:rFonts w:ascii="Times New Roman" w:eastAsia="宋体" w:hAnsi="Times New Roman" w:cs="Times New Roman" w:hint="eastAsia"/>
          <w:iCs/>
          <w:kern w:val="15"/>
          <w:szCs w:val="21"/>
        </w:rPr>
        <w:t>能源</w:t>
      </w:r>
      <w:r w:rsidRPr="00B45933">
        <w:rPr>
          <w:rFonts w:ascii="Times New Roman" w:eastAsia="宋体" w:hAnsi="Times New Roman" w:cs="Times New Roman"/>
          <w:iCs/>
          <w:kern w:val="15"/>
          <w:szCs w:val="21"/>
        </w:rPr>
        <w:t>生产</w:t>
      </w:r>
      <w:r w:rsidR="00F56224">
        <w:rPr>
          <w:rFonts w:ascii="Times New Roman" w:eastAsia="宋体" w:hAnsi="Times New Roman" w:cs="Times New Roman" w:hint="eastAsia"/>
          <w:iCs/>
          <w:kern w:val="15"/>
          <w:szCs w:val="21"/>
        </w:rPr>
        <w:t>使用及</w:t>
      </w:r>
      <w:r>
        <w:rPr>
          <w:rFonts w:ascii="Times New Roman" w:eastAsia="宋体" w:hAnsi="Times New Roman" w:cs="Times New Roman" w:hint="eastAsia"/>
          <w:iCs/>
          <w:kern w:val="15"/>
          <w:szCs w:val="21"/>
        </w:rPr>
        <w:t>过程</w:t>
      </w:r>
      <w:r w:rsidR="00F56224">
        <w:rPr>
          <w:rFonts w:ascii="Times New Roman" w:eastAsia="宋体" w:hAnsi="Times New Roman" w:cs="Times New Roman" w:hint="eastAsia"/>
          <w:iCs/>
          <w:kern w:val="15"/>
          <w:szCs w:val="21"/>
        </w:rPr>
        <w:t>产生</w:t>
      </w:r>
      <w:r w:rsidRPr="00B45933">
        <w:rPr>
          <w:rFonts w:ascii="Times New Roman" w:eastAsia="宋体" w:hAnsi="Times New Roman" w:cs="Times New Roman"/>
          <w:iCs/>
          <w:kern w:val="15"/>
          <w:szCs w:val="21"/>
        </w:rPr>
        <w:t>的</w:t>
      </w:r>
      <w:r w:rsidRPr="00B45933">
        <w:rPr>
          <w:rFonts w:ascii="Times New Roman" w:eastAsia="宋体" w:hAnsi="Times New Roman" w:cs="Times New Roman"/>
          <w:iCs/>
          <w:kern w:val="15"/>
          <w:szCs w:val="21"/>
        </w:rPr>
        <w:t>GHG</w:t>
      </w:r>
      <w:r w:rsidRPr="00B45933">
        <w:rPr>
          <w:rFonts w:ascii="Times New Roman" w:eastAsia="宋体" w:hAnsi="Times New Roman" w:cs="Times New Roman"/>
          <w:iCs/>
          <w:kern w:val="15"/>
          <w:szCs w:val="21"/>
        </w:rPr>
        <w:t>排放</w:t>
      </w:r>
      <w:r>
        <w:rPr>
          <w:rFonts w:ascii="Times New Roman" w:eastAsia="宋体" w:hAnsi="Times New Roman" w:cs="Times New Roman" w:hint="eastAsia"/>
          <w:iCs/>
          <w:kern w:val="15"/>
          <w:szCs w:val="21"/>
        </w:rPr>
        <w:t>总量</w:t>
      </w:r>
      <w:r w:rsidRPr="00B45933">
        <w:rPr>
          <w:rFonts w:ascii="Times New Roman" w:eastAsia="宋体" w:hAnsi="Times New Roman" w:cs="Times New Roman"/>
          <w:iCs/>
          <w:kern w:val="15"/>
          <w:szCs w:val="21"/>
        </w:rPr>
        <w:t>，</w:t>
      </w:r>
      <w:r w:rsidRPr="00B45933">
        <w:rPr>
          <w:rFonts w:ascii="Times New Roman" w:eastAsia="宋体" w:hAnsi="Times New Roman" w:cs="Times New Roman"/>
          <w:iCs/>
          <w:kern w:val="15"/>
          <w:szCs w:val="21"/>
        </w:rPr>
        <w:t>CO</w:t>
      </w:r>
      <w:r w:rsidRPr="00B45933">
        <w:rPr>
          <w:rFonts w:ascii="Times New Roman" w:eastAsia="宋体" w:hAnsi="Times New Roman" w:cs="Times New Roman"/>
          <w:iCs/>
          <w:kern w:val="15"/>
          <w:szCs w:val="21"/>
          <w:vertAlign w:val="subscript"/>
        </w:rPr>
        <w:t>2</w:t>
      </w:r>
      <w:r w:rsidRPr="00B45933">
        <w:rPr>
          <w:rFonts w:ascii="Times New Roman" w:eastAsia="宋体" w:hAnsi="Times New Roman" w:cs="Times New Roman"/>
          <w:iCs/>
          <w:kern w:val="15"/>
          <w:szCs w:val="21"/>
        </w:rPr>
        <w:t>当量；</w:t>
      </w:r>
    </w:p>
    <w:p w:rsidR="00CC10DE" w:rsidRPr="00B45933" w:rsidRDefault="00CC10DE" w:rsidP="00CC10DE">
      <w:pPr>
        <w:ind w:firstLineChars="200" w:firstLine="420"/>
        <w:textAlignment w:val="baseline"/>
        <w:rPr>
          <w:rFonts w:ascii="Times New Roman" w:eastAsia="宋体" w:hAnsi="Times New Roman" w:cs="Times New Roman"/>
          <w:iCs/>
          <w:kern w:val="15"/>
          <w:szCs w:val="21"/>
        </w:rPr>
      </w:pPr>
      <w:r w:rsidRPr="000E74AB">
        <w:rPr>
          <w:position w:val="-12"/>
        </w:rPr>
        <w:object w:dxaOrig="260" w:dyaOrig="360">
          <v:shape id="_x0000_i1030" type="#_x0000_t75" style="width:12.75pt;height:18pt" o:ole="">
            <v:imagedata r:id="rId21" o:title=""/>
          </v:shape>
          <o:OLEObject Type="Embed" ProgID="Equation.DSMT4" ShapeID="_x0000_i1030" DrawAspect="Content" ObjectID="_1560860539" r:id="rId22"/>
        </w:object>
      </w:r>
      <w:r w:rsidRPr="00B45933">
        <w:rPr>
          <w:rFonts w:ascii="Times New Roman" w:eastAsia="宋体" w:hAnsi="Times New Roman" w:cs="Times New Roman"/>
          <w:iCs/>
          <w:kern w:val="15"/>
          <w:szCs w:val="21"/>
        </w:rPr>
        <w:t>——</w:t>
      </w:r>
      <w:r w:rsidRPr="00B45933">
        <w:rPr>
          <w:rFonts w:ascii="Times New Roman" w:eastAsia="宋体" w:hAnsi="Times New Roman" w:cs="Times New Roman"/>
          <w:iCs/>
          <w:kern w:val="15"/>
          <w:szCs w:val="21"/>
        </w:rPr>
        <w:t>第</w:t>
      </w:r>
      <w:proofErr w:type="spellStart"/>
      <w:r w:rsidRPr="00B45933">
        <w:rPr>
          <w:rFonts w:ascii="Times New Roman" w:eastAsia="宋体" w:hAnsi="Times New Roman" w:cs="Times New Roman"/>
          <w:iCs/>
          <w:kern w:val="15"/>
          <w:szCs w:val="21"/>
        </w:rPr>
        <w:t>i</w:t>
      </w:r>
      <w:proofErr w:type="spellEnd"/>
      <w:r w:rsidRPr="00B45933">
        <w:rPr>
          <w:rFonts w:ascii="Times New Roman" w:eastAsia="宋体" w:hAnsi="Times New Roman" w:cs="Times New Roman"/>
          <w:iCs/>
          <w:kern w:val="15"/>
          <w:szCs w:val="21"/>
        </w:rPr>
        <w:t>类</w:t>
      </w:r>
      <w:r>
        <w:rPr>
          <w:rFonts w:ascii="Times New Roman" w:eastAsia="宋体" w:hAnsi="Times New Roman" w:cs="Times New Roman" w:hint="eastAsia"/>
          <w:iCs/>
          <w:kern w:val="15"/>
          <w:szCs w:val="21"/>
        </w:rPr>
        <w:t>能源</w:t>
      </w:r>
      <w:r w:rsidRPr="00B45933">
        <w:rPr>
          <w:rFonts w:ascii="Times New Roman" w:eastAsia="宋体" w:hAnsi="Times New Roman" w:cs="Times New Roman"/>
          <w:iCs/>
          <w:kern w:val="15"/>
          <w:szCs w:val="21"/>
        </w:rPr>
        <w:t>的</w:t>
      </w:r>
      <w:r>
        <w:rPr>
          <w:rFonts w:ascii="Times New Roman" w:eastAsia="宋体" w:hAnsi="Times New Roman" w:cs="Times New Roman" w:hint="eastAsia"/>
          <w:iCs/>
          <w:kern w:val="15"/>
          <w:szCs w:val="21"/>
        </w:rPr>
        <w:t>消耗量，</w:t>
      </w:r>
      <w:r>
        <w:rPr>
          <w:rFonts w:ascii="Times New Roman" w:eastAsia="宋体" w:hAnsi="Times New Roman" w:cs="Times New Roman"/>
          <w:iCs/>
          <w:kern w:val="15"/>
          <w:szCs w:val="21"/>
        </w:rPr>
        <w:t>包括化石能源和电力</w:t>
      </w:r>
      <w:r w:rsidRPr="00B45933">
        <w:rPr>
          <w:rFonts w:ascii="Times New Roman" w:eastAsia="宋体" w:hAnsi="Times New Roman" w:cs="Times New Roman"/>
          <w:iCs/>
          <w:kern w:val="15"/>
          <w:szCs w:val="21"/>
        </w:rPr>
        <w:t>；</w:t>
      </w:r>
    </w:p>
    <w:p w:rsidR="00CC10DE" w:rsidRPr="00B45933" w:rsidRDefault="00CC10DE" w:rsidP="00CC10DE">
      <w:pPr>
        <w:ind w:firstLineChars="200" w:firstLine="420"/>
        <w:textAlignment w:val="baseline"/>
        <w:rPr>
          <w:rFonts w:ascii="Times New Roman" w:eastAsia="宋体" w:hAnsi="Times New Roman" w:cs="Times New Roman"/>
          <w:iCs/>
          <w:kern w:val="15"/>
          <w:szCs w:val="21"/>
        </w:rPr>
      </w:pPr>
      <w:r w:rsidRPr="000E74AB">
        <w:rPr>
          <w:position w:val="-14"/>
        </w:rPr>
        <w:object w:dxaOrig="600" w:dyaOrig="380">
          <v:shape id="_x0000_i1031" type="#_x0000_t75" style="width:30pt;height:18.75pt" o:ole="">
            <v:imagedata r:id="rId15" o:title=""/>
          </v:shape>
          <o:OLEObject Type="Embed" ProgID="Equation.DSMT4" ShapeID="_x0000_i1031" DrawAspect="Content" ObjectID="_1560860540" r:id="rId23"/>
        </w:object>
      </w:r>
      <w:r w:rsidRPr="00B45933">
        <w:rPr>
          <w:rFonts w:ascii="Times New Roman" w:eastAsia="宋体" w:hAnsi="Times New Roman" w:cs="Times New Roman"/>
          <w:iCs/>
          <w:kern w:val="15"/>
          <w:szCs w:val="21"/>
          <w:vertAlign w:val="subscript"/>
        </w:rPr>
        <w:t>——</w:t>
      </w:r>
      <w:proofErr w:type="gramStart"/>
      <w:r w:rsidRPr="00B45933">
        <w:rPr>
          <w:rFonts w:ascii="Times New Roman" w:eastAsia="宋体" w:hAnsi="Times New Roman" w:cs="Times New Roman"/>
          <w:iCs/>
          <w:kern w:val="15"/>
          <w:szCs w:val="21"/>
          <w:vertAlign w:val="subscript"/>
        </w:rPr>
        <w:t>—</w:t>
      </w:r>
      <w:proofErr w:type="gramEnd"/>
      <w:r w:rsidRPr="00B45933">
        <w:rPr>
          <w:rFonts w:ascii="Times New Roman" w:eastAsia="宋体" w:hAnsi="Times New Roman" w:cs="Times New Roman"/>
          <w:iCs/>
          <w:kern w:val="15"/>
          <w:szCs w:val="21"/>
        </w:rPr>
        <w:t>第</w:t>
      </w:r>
      <w:proofErr w:type="spellStart"/>
      <w:r w:rsidRPr="00B45933">
        <w:rPr>
          <w:rFonts w:ascii="Times New Roman" w:eastAsia="宋体" w:hAnsi="Times New Roman" w:cs="Times New Roman"/>
          <w:iCs/>
          <w:kern w:val="15"/>
          <w:szCs w:val="21"/>
        </w:rPr>
        <w:t>i</w:t>
      </w:r>
      <w:proofErr w:type="spellEnd"/>
      <w:r w:rsidRPr="00B45933">
        <w:rPr>
          <w:rFonts w:ascii="Times New Roman" w:eastAsia="宋体" w:hAnsi="Times New Roman" w:cs="Times New Roman"/>
          <w:iCs/>
          <w:kern w:val="15"/>
          <w:szCs w:val="21"/>
        </w:rPr>
        <w:t>类</w:t>
      </w:r>
      <w:r>
        <w:rPr>
          <w:rFonts w:ascii="Times New Roman" w:eastAsia="宋体" w:hAnsi="Times New Roman" w:cs="Times New Roman" w:hint="eastAsia"/>
          <w:iCs/>
          <w:kern w:val="15"/>
          <w:szCs w:val="21"/>
        </w:rPr>
        <w:t>能源的</w:t>
      </w:r>
      <w:r>
        <w:rPr>
          <w:rFonts w:ascii="Times New Roman" w:eastAsia="宋体" w:hAnsi="Times New Roman" w:cs="Times New Roman"/>
          <w:iCs/>
          <w:kern w:val="15"/>
          <w:szCs w:val="21"/>
        </w:rPr>
        <w:t>碳排放因子</w:t>
      </w:r>
      <w:r w:rsidR="00F56224">
        <w:rPr>
          <w:rFonts w:ascii="Times New Roman" w:eastAsia="宋体" w:hAnsi="Times New Roman" w:cs="Times New Roman" w:hint="eastAsia"/>
          <w:iCs/>
          <w:kern w:val="15"/>
          <w:szCs w:val="21"/>
        </w:rPr>
        <w:t>。</w:t>
      </w:r>
    </w:p>
    <w:p w:rsidR="00F2727F" w:rsidRPr="00393CBB" w:rsidRDefault="00393CBB" w:rsidP="00393CBB">
      <w:pPr>
        <w:widowControl/>
        <w:numPr>
          <w:ilvl w:val="2"/>
          <w:numId w:val="0"/>
        </w:numPr>
        <w:spacing w:line="360" w:lineRule="auto"/>
        <w:ind w:firstLineChars="200" w:firstLine="480"/>
        <w:jc w:val="left"/>
        <w:outlineLvl w:val="3"/>
        <w:rPr>
          <w:rFonts w:ascii="Times New Roman" w:hAnsi="Times New Roman" w:cs="Times New Roman"/>
          <w:sz w:val="24"/>
          <w:szCs w:val="24"/>
        </w:rPr>
      </w:pPr>
      <w:r w:rsidRPr="00393CBB">
        <w:rPr>
          <w:rFonts w:ascii="Times New Roman" w:hAnsi="Times New Roman" w:cs="Times New Roman" w:hint="eastAsia"/>
          <w:sz w:val="24"/>
          <w:szCs w:val="24"/>
        </w:rPr>
        <w:lastRenderedPageBreak/>
        <w:t>1</w:t>
      </w:r>
      <w:r w:rsidRPr="00393CBB">
        <w:rPr>
          <w:rFonts w:ascii="Times New Roman" w:hAnsi="Times New Roman" w:cs="Times New Roman"/>
          <w:sz w:val="24"/>
          <w:szCs w:val="24"/>
        </w:rPr>
        <w:t xml:space="preserve">  </w:t>
      </w:r>
      <w:r w:rsidR="00F2727F" w:rsidRPr="00393CBB">
        <w:rPr>
          <w:rFonts w:ascii="Times New Roman" w:hAnsi="Times New Roman" w:cs="Times New Roman"/>
          <w:sz w:val="24"/>
          <w:szCs w:val="24"/>
        </w:rPr>
        <w:t>化石能源</w:t>
      </w:r>
      <w:r w:rsidRPr="00393CBB">
        <w:rPr>
          <w:rFonts w:ascii="Times New Roman" w:hAnsi="Times New Roman" w:cs="Times New Roman" w:hint="eastAsia"/>
          <w:sz w:val="24"/>
          <w:szCs w:val="24"/>
        </w:rPr>
        <w:t>的碳排放计算</w:t>
      </w:r>
      <w:r w:rsidR="00F2727F" w:rsidRPr="00393CBB">
        <w:rPr>
          <w:rFonts w:ascii="Times New Roman" w:hAnsi="Times New Roman" w:cs="Times New Roman"/>
          <w:sz w:val="24"/>
          <w:szCs w:val="24"/>
        </w:rPr>
        <w:t xml:space="preserve"> </w:t>
      </w:r>
    </w:p>
    <w:p w:rsidR="00F2727F" w:rsidRPr="00393CBB" w:rsidRDefault="00C03897" w:rsidP="00393CBB">
      <w:pPr>
        <w:widowControl/>
        <w:numPr>
          <w:ilvl w:val="2"/>
          <w:numId w:val="0"/>
        </w:numPr>
        <w:spacing w:line="360" w:lineRule="auto"/>
        <w:ind w:firstLineChars="200" w:firstLine="480"/>
        <w:jc w:val="left"/>
        <w:outlineLvl w:val="3"/>
        <w:rPr>
          <w:rFonts w:ascii="Times New Roman" w:hAnsi="Times New Roman" w:cs="Times New Roman"/>
          <w:sz w:val="24"/>
          <w:szCs w:val="24"/>
        </w:rPr>
      </w:pPr>
      <w:r w:rsidRPr="00393CBB">
        <w:rPr>
          <w:rFonts w:ascii="Times New Roman" w:hAnsi="Times New Roman" w:cs="Times New Roman" w:hint="eastAsia"/>
          <w:sz w:val="24"/>
          <w:szCs w:val="24"/>
        </w:rPr>
        <w:t>预拌混凝土</w:t>
      </w:r>
      <w:r w:rsidRPr="00393CBB">
        <w:rPr>
          <w:rFonts w:ascii="Times New Roman" w:hAnsi="Times New Roman" w:cs="Times New Roman"/>
          <w:sz w:val="24"/>
          <w:szCs w:val="24"/>
        </w:rPr>
        <w:t>生产过程中</w:t>
      </w:r>
      <w:r w:rsidR="00F826B4" w:rsidRPr="00393CBB">
        <w:rPr>
          <w:rFonts w:ascii="Times New Roman" w:hAnsi="Times New Roman" w:cs="Times New Roman" w:hint="eastAsia"/>
          <w:sz w:val="24"/>
          <w:szCs w:val="24"/>
        </w:rPr>
        <w:t>使用</w:t>
      </w:r>
      <w:r w:rsidRPr="00393CBB">
        <w:rPr>
          <w:rFonts w:ascii="Times New Roman" w:hAnsi="Times New Roman" w:cs="Times New Roman"/>
          <w:sz w:val="24"/>
          <w:szCs w:val="24"/>
        </w:rPr>
        <w:t>的化石能源主要是</w:t>
      </w:r>
      <w:r w:rsidRPr="00393CBB">
        <w:rPr>
          <w:rFonts w:ascii="Times New Roman" w:hAnsi="Times New Roman" w:cs="Times New Roman" w:hint="eastAsia"/>
          <w:sz w:val="24"/>
          <w:szCs w:val="24"/>
        </w:rPr>
        <w:t>煤</w:t>
      </w:r>
      <w:r w:rsidR="001E784B" w:rsidRPr="00393CBB">
        <w:rPr>
          <w:rFonts w:ascii="Times New Roman" w:hAnsi="Times New Roman" w:cs="Times New Roman" w:hint="eastAsia"/>
          <w:sz w:val="24"/>
          <w:szCs w:val="24"/>
        </w:rPr>
        <w:t>、天然气等</w:t>
      </w:r>
      <w:r w:rsidRPr="00393CBB">
        <w:rPr>
          <w:rFonts w:ascii="Times New Roman" w:hAnsi="Times New Roman" w:cs="Times New Roman"/>
          <w:sz w:val="24"/>
          <w:szCs w:val="24"/>
        </w:rPr>
        <w:t>，</w:t>
      </w:r>
      <w:r w:rsidRPr="00393CBB">
        <w:rPr>
          <w:rFonts w:ascii="Times New Roman" w:hAnsi="Times New Roman" w:cs="Times New Roman" w:hint="eastAsia"/>
          <w:sz w:val="24"/>
          <w:szCs w:val="24"/>
        </w:rPr>
        <w:t>北方</w:t>
      </w:r>
      <w:r w:rsidR="00F826B4" w:rsidRPr="00393CBB">
        <w:rPr>
          <w:rFonts w:ascii="Times New Roman" w:hAnsi="Times New Roman" w:cs="Times New Roman"/>
          <w:sz w:val="24"/>
          <w:szCs w:val="24"/>
        </w:rPr>
        <w:t>用于冬季保暖，南方用于原材料烘干</w:t>
      </w:r>
      <w:r w:rsidR="00F826B4" w:rsidRPr="00393CBB">
        <w:rPr>
          <w:rFonts w:ascii="Times New Roman" w:hAnsi="Times New Roman" w:cs="Times New Roman" w:hint="eastAsia"/>
          <w:sz w:val="24"/>
          <w:szCs w:val="24"/>
        </w:rPr>
        <w:t>。</w:t>
      </w:r>
      <w:r w:rsidR="00446D45" w:rsidRPr="00393CBB">
        <w:rPr>
          <w:rFonts w:ascii="Times New Roman" w:hAnsi="Times New Roman" w:cs="Times New Roman" w:hint="eastAsia"/>
          <w:sz w:val="24"/>
          <w:szCs w:val="24"/>
        </w:rPr>
        <w:t>煤</w:t>
      </w:r>
      <w:r w:rsidR="00CC10DE" w:rsidRPr="00393CBB">
        <w:rPr>
          <w:rFonts w:ascii="Times New Roman" w:hAnsi="Times New Roman" w:cs="Times New Roman"/>
          <w:sz w:val="24"/>
          <w:szCs w:val="24"/>
        </w:rPr>
        <w:t>的碳排放</w:t>
      </w:r>
      <w:r w:rsidR="00CC10DE" w:rsidRPr="00393CBB">
        <w:rPr>
          <w:rFonts w:ascii="Times New Roman" w:hAnsi="Times New Roman" w:cs="Times New Roman" w:hint="eastAsia"/>
          <w:sz w:val="24"/>
          <w:szCs w:val="24"/>
        </w:rPr>
        <w:t>因子</w:t>
      </w:r>
      <w:r w:rsidR="00446D45" w:rsidRPr="00393CBB">
        <w:rPr>
          <w:rFonts w:ascii="Times New Roman" w:hAnsi="Times New Roman" w:cs="Times New Roman" w:hint="eastAsia"/>
          <w:sz w:val="24"/>
          <w:szCs w:val="24"/>
        </w:rPr>
        <w:t>优先</w:t>
      </w:r>
      <w:r w:rsidR="00F2727F" w:rsidRPr="00393CBB">
        <w:rPr>
          <w:rFonts w:ascii="Times New Roman" w:hAnsi="Times New Roman" w:cs="Times New Roman"/>
          <w:sz w:val="24"/>
          <w:szCs w:val="24"/>
        </w:rPr>
        <w:t>采用公式</w:t>
      </w:r>
      <w:r w:rsidR="00DF4981" w:rsidRPr="00393CBB">
        <w:rPr>
          <w:rFonts w:ascii="Times New Roman" w:hAnsi="Times New Roman" w:cs="Times New Roman" w:hint="eastAsia"/>
          <w:sz w:val="24"/>
          <w:szCs w:val="24"/>
        </w:rPr>
        <w:t>（</w:t>
      </w:r>
      <w:r w:rsidR="00393CBB">
        <w:rPr>
          <w:rFonts w:ascii="Times New Roman" w:hAnsi="Times New Roman" w:cs="Times New Roman" w:hint="eastAsia"/>
          <w:sz w:val="24"/>
          <w:szCs w:val="24"/>
        </w:rPr>
        <w:t>3</w:t>
      </w:r>
      <w:r w:rsidR="00DF4981" w:rsidRPr="00393CBB">
        <w:rPr>
          <w:rFonts w:ascii="Times New Roman" w:hAnsi="Times New Roman" w:cs="Times New Roman" w:hint="eastAsia"/>
          <w:sz w:val="24"/>
          <w:szCs w:val="24"/>
        </w:rPr>
        <w:t>）</w:t>
      </w:r>
      <w:r w:rsidR="00F2727F" w:rsidRPr="00393CBB">
        <w:rPr>
          <w:rFonts w:ascii="Times New Roman" w:hAnsi="Times New Roman" w:cs="Times New Roman"/>
          <w:sz w:val="24"/>
          <w:szCs w:val="24"/>
        </w:rPr>
        <w:t>计算：</w:t>
      </w:r>
      <w:r w:rsidR="00F2727F" w:rsidRPr="00393CBB">
        <w:rPr>
          <w:rFonts w:ascii="Times New Roman" w:hAnsi="Times New Roman" w:cs="Times New Roman"/>
          <w:sz w:val="24"/>
          <w:szCs w:val="24"/>
        </w:rPr>
        <w:t xml:space="preserve"> </w:t>
      </w:r>
    </w:p>
    <w:p w:rsidR="00F2727F" w:rsidRPr="00393CBB" w:rsidRDefault="00F2727F" w:rsidP="00393CBB">
      <w:pPr>
        <w:widowControl/>
        <w:numPr>
          <w:ilvl w:val="2"/>
          <w:numId w:val="0"/>
        </w:numPr>
        <w:spacing w:line="360" w:lineRule="auto"/>
        <w:ind w:firstLineChars="200" w:firstLine="480"/>
        <w:jc w:val="left"/>
        <w:outlineLvl w:val="3"/>
        <w:rPr>
          <w:rFonts w:ascii="Times New Roman" w:hAnsi="Times New Roman" w:cs="Times New Roman"/>
          <w:sz w:val="24"/>
          <w:szCs w:val="24"/>
        </w:rPr>
      </w:pPr>
      <w:r w:rsidRPr="00393CBB">
        <w:rPr>
          <w:rFonts w:ascii="Times New Roman" w:hAnsi="Times New Roman" w:cs="Times New Roman"/>
          <w:sz w:val="24"/>
          <w:szCs w:val="24"/>
        </w:rPr>
        <w:t>碳排放系数</w:t>
      </w:r>
      <w:r w:rsidRPr="00393CBB">
        <w:rPr>
          <w:rFonts w:ascii="Times New Roman" w:hAnsi="Times New Roman" w:cs="Times New Roman"/>
          <w:sz w:val="24"/>
          <w:szCs w:val="24"/>
        </w:rPr>
        <w:t>=</w:t>
      </w:r>
      <w:r w:rsidRPr="00393CBB">
        <w:rPr>
          <w:rFonts w:ascii="Times New Roman" w:hAnsi="Times New Roman" w:cs="Times New Roman"/>
          <w:sz w:val="24"/>
          <w:szCs w:val="24"/>
        </w:rPr>
        <w:t>低位发热量</w:t>
      </w:r>
      <w:r w:rsidR="00446D45" w:rsidRPr="00393CBB">
        <w:rPr>
          <w:rFonts w:ascii="Times New Roman" w:hAnsi="Times New Roman" w:cs="Times New Roman" w:hint="eastAsia"/>
          <w:sz w:val="24"/>
          <w:szCs w:val="24"/>
        </w:rPr>
        <w:t>（热值）</w:t>
      </w:r>
      <w:r w:rsidRPr="00393CBB">
        <w:rPr>
          <w:rFonts w:ascii="Times New Roman" w:hAnsi="Times New Roman" w:cs="Times New Roman"/>
          <w:sz w:val="24"/>
          <w:szCs w:val="24"/>
        </w:rPr>
        <w:t>×</w:t>
      </w:r>
      <w:r w:rsidRPr="00393CBB">
        <w:rPr>
          <w:rFonts w:ascii="Times New Roman" w:hAnsi="Times New Roman" w:cs="Times New Roman"/>
          <w:sz w:val="24"/>
          <w:szCs w:val="24"/>
        </w:rPr>
        <w:t>单位热值含碳量</w:t>
      </w:r>
      <w:r w:rsidRPr="00393CBB">
        <w:rPr>
          <w:rFonts w:ascii="Times New Roman" w:hAnsi="Times New Roman" w:cs="Times New Roman"/>
          <w:sz w:val="24"/>
          <w:szCs w:val="24"/>
        </w:rPr>
        <w:t>×</w:t>
      </w:r>
      <w:r w:rsidRPr="00393CBB">
        <w:rPr>
          <w:rFonts w:ascii="Times New Roman" w:hAnsi="Times New Roman" w:cs="Times New Roman"/>
          <w:sz w:val="24"/>
          <w:szCs w:val="24"/>
        </w:rPr>
        <w:t>碳氧化率</w:t>
      </w:r>
      <w:r w:rsidRPr="00393CBB">
        <w:rPr>
          <w:rFonts w:ascii="Times New Roman" w:hAnsi="Times New Roman" w:cs="Times New Roman"/>
          <w:sz w:val="24"/>
          <w:szCs w:val="24"/>
        </w:rPr>
        <w:t>×</w:t>
      </w:r>
      <w:r w:rsidRPr="00393CBB">
        <w:rPr>
          <w:rFonts w:ascii="Times New Roman" w:hAnsi="Times New Roman" w:cs="Times New Roman"/>
          <w:sz w:val="24"/>
          <w:szCs w:val="24"/>
        </w:rPr>
        <w:t>（</w:t>
      </w:r>
      <w:r w:rsidRPr="00393CBB">
        <w:rPr>
          <w:rFonts w:ascii="Times New Roman" w:hAnsi="Times New Roman" w:cs="Times New Roman"/>
          <w:sz w:val="24"/>
          <w:szCs w:val="24"/>
        </w:rPr>
        <w:t>44/12</w:t>
      </w:r>
      <w:r w:rsidRPr="00393CBB">
        <w:rPr>
          <w:rFonts w:ascii="Times New Roman" w:hAnsi="Times New Roman" w:cs="Times New Roman"/>
          <w:sz w:val="24"/>
          <w:szCs w:val="24"/>
        </w:rPr>
        <w:t>）</w:t>
      </w:r>
      <w:r w:rsidRPr="00393CBB">
        <w:rPr>
          <w:rFonts w:ascii="Times New Roman" w:hAnsi="Times New Roman" w:cs="Times New Roman"/>
          <w:sz w:val="24"/>
          <w:szCs w:val="24"/>
        </w:rPr>
        <w:t xml:space="preserve"> </w:t>
      </w:r>
      <w:r w:rsidR="00DF4981" w:rsidRPr="00393CBB">
        <w:rPr>
          <w:rFonts w:ascii="Times New Roman" w:hAnsi="Times New Roman" w:cs="Times New Roman" w:hint="eastAsia"/>
          <w:sz w:val="24"/>
          <w:szCs w:val="24"/>
        </w:rPr>
        <w:t>（</w:t>
      </w:r>
      <w:r w:rsidR="00393CBB">
        <w:rPr>
          <w:rFonts w:ascii="Times New Roman" w:hAnsi="Times New Roman" w:cs="Times New Roman" w:hint="eastAsia"/>
          <w:sz w:val="24"/>
          <w:szCs w:val="24"/>
        </w:rPr>
        <w:t>3</w:t>
      </w:r>
      <w:r w:rsidR="00DF4981" w:rsidRPr="00393CBB">
        <w:rPr>
          <w:rFonts w:ascii="Times New Roman" w:hAnsi="Times New Roman" w:cs="Times New Roman" w:hint="eastAsia"/>
          <w:sz w:val="24"/>
          <w:szCs w:val="24"/>
        </w:rPr>
        <w:t>）</w:t>
      </w:r>
    </w:p>
    <w:p w:rsidR="00442055" w:rsidRPr="00393CBB" w:rsidRDefault="00F2727F" w:rsidP="00393CBB">
      <w:pPr>
        <w:widowControl/>
        <w:numPr>
          <w:ilvl w:val="2"/>
          <w:numId w:val="0"/>
        </w:numPr>
        <w:spacing w:line="360" w:lineRule="auto"/>
        <w:ind w:firstLineChars="200" w:firstLine="480"/>
        <w:jc w:val="left"/>
        <w:outlineLvl w:val="3"/>
        <w:rPr>
          <w:rFonts w:ascii="Times New Roman" w:hAnsi="Times New Roman" w:cs="Times New Roman"/>
          <w:sz w:val="24"/>
          <w:szCs w:val="24"/>
        </w:rPr>
      </w:pPr>
      <w:r w:rsidRPr="00393CBB">
        <w:rPr>
          <w:rFonts w:ascii="Times New Roman" w:hAnsi="Times New Roman" w:cs="Times New Roman"/>
          <w:sz w:val="24"/>
          <w:szCs w:val="24"/>
        </w:rPr>
        <w:t>其中</w:t>
      </w:r>
      <w:r w:rsidR="00124A78" w:rsidRPr="00393CBB">
        <w:rPr>
          <w:rFonts w:ascii="Times New Roman" w:hAnsi="Times New Roman" w:cs="Times New Roman" w:hint="eastAsia"/>
          <w:sz w:val="24"/>
          <w:szCs w:val="24"/>
        </w:rPr>
        <w:t>煤</w:t>
      </w:r>
      <w:r w:rsidRPr="00393CBB">
        <w:rPr>
          <w:rFonts w:ascii="Times New Roman" w:hAnsi="Times New Roman" w:cs="Times New Roman"/>
          <w:sz w:val="24"/>
          <w:szCs w:val="24"/>
        </w:rPr>
        <w:t>的低位发热量</w:t>
      </w:r>
      <w:r w:rsidR="00446D45" w:rsidRPr="00393CBB">
        <w:rPr>
          <w:rFonts w:ascii="Times New Roman" w:hAnsi="Times New Roman" w:cs="Times New Roman" w:hint="eastAsia"/>
          <w:sz w:val="24"/>
          <w:szCs w:val="24"/>
        </w:rPr>
        <w:t>（热值）</w:t>
      </w:r>
      <w:r w:rsidRPr="00393CBB">
        <w:rPr>
          <w:rFonts w:ascii="Times New Roman" w:hAnsi="Times New Roman" w:cs="Times New Roman"/>
          <w:sz w:val="24"/>
          <w:szCs w:val="24"/>
        </w:rPr>
        <w:t>来源于</w:t>
      </w:r>
      <w:r w:rsidR="00446D45" w:rsidRPr="00393CBB">
        <w:rPr>
          <w:rFonts w:ascii="Times New Roman" w:hAnsi="Times New Roman" w:cs="Times New Roman" w:hint="eastAsia"/>
          <w:sz w:val="24"/>
          <w:szCs w:val="24"/>
        </w:rPr>
        <w:t>企业</w:t>
      </w:r>
      <w:r w:rsidR="00446D45" w:rsidRPr="00393CBB">
        <w:rPr>
          <w:rFonts w:ascii="Times New Roman" w:hAnsi="Times New Roman" w:cs="Times New Roman"/>
          <w:sz w:val="24"/>
          <w:szCs w:val="24"/>
        </w:rPr>
        <w:t>的测量数据，当数据缺失时，可采用</w:t>
      </w:r>
      <w:r w:rsidRPr="00393CBB">
        <w:rPr>
          <w:rFonts w:ascii="Times New Roman" w:hAnsi="Times New Roman" w:cs="Times New Roman"/>
          <w:sz w:val="24"/>
          <w:szCs w:val="24"/>
        </w:rPr>
        <w:t>表</w:t>
      </w:r>
      <w:r w:rsidR="00393CBB">
        <w:rPr>
          <w:rFonts w:ascii="Times New Roman" w:hAnsi="Times New Roman" w:cs="Times New Roman" w:hint="eastAsia"/>
          <w:sz w:val="24"/>
          <w:szCs w:val="24"/>
        </w:rPr>
        <w:t>5</w:t>
      </w:r>
      <w:r w:rsidR="001E784B" w:rsidRPr="00393CBB">
        <w:rPr>
          <w:rFonts w:ascii="Times New Roman" w:hAnsi="Times New Roman" w:cs="Times New Roman" w:hint="eastAsia"/>
          <w:sz w:val="24"/>
          <w:szCs w:val="24"/>
        </w:rPr>
        <w:t>的推荐数据，常见能源碳排放参考系数计算结果见表</w:t>
      </w:r>
      <w:r w:rsidR="0053401D">
        <w:rPr>
          <w:rFonts w:ascii="Times New Roman" w:hAnsi="Times New Roman" w:cs="Times New Roman" w:hint="eastAsia"/>
          <w:sz w:val="24"/>
          <w:szCs w:val="24"/>
        </w:rPr>
        <w:t>6</w:t>
      </w:r>
      <w:r w:rsidRPr="00393CBB">
        <w:rPr>
          <w:rFonts w:ascii="Times New Roman" w:hAnsi="Times New Roman" w:cs="Times New Roman"/>
          <w:sz w:val="24"/>
          <w:szCs w:val="24"/>
        </w:rPr>
        <w:t>：</w:t>
      </w:r>
    </w:p>
    <w:p w:rsidR="001E784B" w:rsidRPr="00393CBB" w:rsidRDefault="001E784B" w:rsidP="001E784B">
      <w:pPr>
        <w:widowControl/>
        <w:numPr>
          <w:ilvl w:val="2"/>
          <w:numId w:val="0"/>
        </w:numPr>
        <w:ind w:firstLineChars="200" w:firstLine="480"/>
        <w:jc w:val="center"/>
        <w:outlineLvl w:val="3"/>
        <w:rPr>
          <w:rFonts w:ascii="Times New Roman" w:hAnsi="Times New Roman" w:cs="Times New Roman"/>
          <w:kern w:val="0"/>
          <w:sz w:val="24"/>
          <w:szCs w:val="24"/>
        </w:rPr>
      </w:pPr>
      <w:r w:rsidRPr="00393CBB">
        <w:rPr>
          <w:rFonts w:ascii="Times New Roman" w:hAnsi="Times New Roman" w:cs="Times New Roman"/>
          <w:kern w:val="0"/>
          <w:sz w:val="24"/>
          <w:szCs w:val="24"/>
        </w:rPr>
        <w:t>表</w:t>
      </w:r>
      <w:r w:rsidR="0053401D">
        <w:rPr>
          <w:rFonts w:ascii="Times New Roman" w:hAnsi="Times New Roman" w:cs="Times New Roman" w:hint="eastAsia"/>
          <w:kern w:val="0"/>
          <w:sz w:val="24"/>
          <w:szCs w:val="24"/>
        </w:rPr>
        <w:t>6</w:t>
      </w:r>
      <w:r w:rsidRPr="00393CBB">
        <w:rPr>
          <w:rFonts w:ascii="Times New Roman" w:hAnsi="Times New Roman" w:cs="Times New Roman"/>
          <w:kern w:val="0"/>
          <w:sz w:val="24"/>
          <w:szCs w:val="24"/>
        </w:rPr>
        <w:t>常用化石燃料相关参数的推荐值</w:t>
      </w:r>
    </w:p>
    <w:tbl>
      <w:tblPr>
        <w:tblStyle w:val="af1"/>
        <w:tblW w:w="8392" w:type="dxa"/>
        <w:tblInd w:w="108" w:type="dxa"/>
        <w:tblLook w:val="04A0" w:firstRow="1" w:lastRow="0" w:firstColumn="1" w:lastColumn="0" w:noHBand="0" w:noVBand="1"/>
      </w:tblPr>
      <w:tblGrid>
        <w:gridCol w:w="825"/>
        <w:gridCol w:w="1489"/>
        <w:gridCol w:w="985"/>
        <w:gridCol w:w="2110"/>
        <w:gridCol w:w="1399"/>
        <w:gridCol w:w="1584"/>
      </w:tblGrid>
      <w:tr w:rsidR="001E784B" w:rsidRPr="002F2DBC" w:rsidTr="00F71305">
        <w:tc>
          <w:tcPr>
            <w:tcW w:w="2314" w:type="dxa"/>
            <w:gridSpan w:val="2"/>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燃料品种</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计量单位</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低位发热量</w:t>
            </w:r>
          </w:p>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GJ/t</w:t>
            </w:r>
            <w:r w:rsidRPr="002F2DBC">
              <w:rPr>
                <w:rFonts w:ascii="Times New Roman"/>
                <w:sz w:val="21"/>
                <w:szCs w:val="21"/>
              </w:rPr>
              <w:t>或</w:t>
            </w:r>
            <w:r w:rsidRPr="002F2DBC">
              <w:rPr>
                <w:rFonts w:ascii="Times New Roman"/>
                <w:sz w:val="21"/>
                <w:szCs w:val="21"/>
              </w:rPr>
              <w:t>GJ/104Nm</w:t>
            </w:r>
            <w:r w:rsidRPr="002F2DBC">
              <w:rPr>
                <w:rFonts w:ascii="Times New Roman"/>
                <w:sz w:val="21"/>
                <w:szCs w:val="21"/>
                <w:vertAlign w:val="superscript"/>
              </w:rPr>
              <w:t>3</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单位热值含碳量</w:t>
            </w:r>
            <w:proofErr w:type="spellStart"/>
            <w:r w:rsidRPr="002F2DBC">
              <w:rPr>
                <w:rFonts w:ascii="Times New Roman"/>
                <w:sz w:val="21"/>
                <w:szCs w:val="21"/>
              </w:rPr>
              <w:t>tC</w:t>
            </w:r>
            <w:proofErr w:type="spellEnd"/>
            <w:r w:rsidRPr="002F2DBC">
              <w:rPr>
                <w:rFonts w:ascii="Times New Roman"/>
                <w:sz w:val="21"/>
                <w:szCs w:val="21"/>
              </w:rPr>
              <w:t>/GJ</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燃料碳氧化率</w:t>
            </w:r>
          </w:p>
        </w:tc>
      </w:tr>
      <w:tr w:rsidR="001E784B" w:rsidRPr="002F2DBC" w:rsidTr="00F71305">
        <w:tc>
          <w:tcPr>
            <w:tcW w:w="825" w:type="dxa"/>
            <w:vMerge w:val="restart"/>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固</w:t>
            </w:r>
          </w:p>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体</w:t>
            </w:r>
          </w:p>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燃</w:t>
            </w:r>
          </w:p>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料</w:t>
            </w: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无烟煤</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26.7</w:t>
            </w:r>
            <w:r w:rsidRPr="002F2DBC">
              <w:rPr>
                <w:rFonts w:ascii="Times New Roman"/>
                <w:sz w:val="21"/>
                <w:szCs w:val="21"/>
                <w:vertAlign w:val="superscript"/>
              </w:rPr>
              <w:t>c</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27.4×10</w:t>
            </w:r>
            <w:r w:rsidRPr="002F2DBC">
              <w:rPr>
                <w:rFonts w:ascii="Times New Roman"/>
                <w:sz w:val="21"/>
                <w:szCs w:val="21"/>
                <w:vertAlign w:val="superscript"/>
              </w:rPr>
              <w:t>-3b</w:t>
            </w:r>
          </w:p>
        </w:tc>
        <w:tc>
          <w:tcPr>
            <w:tcW w:w="1584" w:type="dxa"/>
            <w:vMerge w:val="restart"/>
          </w:tcPr>
          <w:p w:rsidR="001E784B" w:rsidRPr="00F71305" w:rsidRDefault="001E784B" w:rsidP="00F71305">
            <w:pPr>
              <w:widowControl/>
              <w:numPr>
                <w:ilvl w:val="2"/>
                <w:numId w:val="0"/>
              </w:numPr>
              <w:spacing w:line="240" w:lineRule="exact"/>
              <w:jc w:val="center"/>
              <w:outlineLvl w:val="3"/>
              <w:rPr>
                <w:rFonts w:ascii="Times New Roman"/>
              </w:rPr>
            </w:pPr>
            <w:r w:rsidRPr="00F71305">
              <w:rPr>
                <w:rFonts w:ascii="Times New Roman"/>
              </w:rPr>
              <w:t>98%</w:t>
            </w:r>
            <w:r w:rsidRPr="00F71305">
              <w:rPr>
                <w:rFonts w:ascii="Times New Roman"/>
              </w:rPr>
              <w:t>（窑炉）</w:t>
            </w:r>
            <w:r w:rsidR="00F71305" w:rsidRPr="00F71305">
              <w:rPr>
                <w:rFonts w:ascii="Times New Roman" w:hint="eastAsia"/>
              </w:rPr>
              <w:t>，</w:t>
            </w:r>
            <w:r w:rsidRPr="00F71305">
              <w:rPr>
                <w:rFonts w:ascii="Times New Roman"/>
              </w:rPr>
              <w:t>95%</w:t>
            </w:r>
            <w:r w:rsidRPr="00F71305">
              <w:rPr>
                <w:rFonts w:ascii="Times New Roman"/>
              </w:rPr>
              <w:t>（工业锅炉）</w:t>
            </w:r>
            <w:r w:rsidR="00F71305" w:rsidRPr="00F71305">
              <w:rPr>
                <w:rFonts w:ascii="Times New Roman" w:hint="eastAsia"/>
              </w:rPr>
              <w:t>，</w:t>
            </w:r>
            <w:r w:rsidRPr="00F71305">
              <w:rPr>
                <w:rFonts w:ascii="Times New Roman"/>
              </w:rPr>
              <w:t>91%</w:t>
            </w:r>
            <w:r w:rsidRPr="00F71305">
              <w:rPr>
                <w:rFonts w:ascii="Times New Roman"/>
              </w:rPr>
              <w:t>（其他燃烧设备）</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烟煤</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19.570</w:t>
            </w:r>
            <w:r w:rsidRPr="002F2DBC">
              <w:rPr>
                <w:rFonts w:ascii="Times New Roman"/>
                <w:sz w:val="21"/>
                <w:szCs w:val="21"/>
                <w:vertAlign w:val="superscript"/>
              </w:rPr>
              <w:t>d</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26.1×10</w:t>
            </w:r>
            <w:r w:rsidRPr="002F2DBC">
              <w:rPr>
                <w:rFonts w:ascii="Times New Roman"/>
                <w:sz w:val="21"/>
                <w:szCs w:val="21"/>
                <w:vertAlign w:val="superscript"/>
              </w:rPr>
              <w:t>-3b</w:t>
            </w:r>
          </w:p>
        </w:tc>
        <w:tc>
          <w:tcPr>
            <w:tcW w:w="1584"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褐煤</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11.9</w:t>
            </w:r>
            <w:r w:rsidRPr="002F2DBC">
              <w:rPr>
                <w:rFonts w:ascii="Times New Roman"/>
                <w:sz w:val="21"/>
                <w:szCs w:val="21"/>
                <w:vertAlign w:val="superscript"/>
              </w:rPr>
              <w:t>c</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28.0×10</w:t>
            </w:r>
            <w:r w:rsidRPr="002F2DBC">
              <w:rPr>
                <w:rFonts w:ascii="Times New Roman"/>
                <w:sz w:val="21"/>
                <w:szCs w:val="21"/>
                <w:vertAlign w:val="superscript"/>
              </w:rPr>
              <w:t>-3b</w:t>
            </w:r>
          </w:p>
        </w:tc>
        <w:tc>
          <w:tcPr>
            <w:tcW w:w="1584"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洗精煤</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26.334</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25.4×10</w:t>
            </w:r>
            <w:r w:rsidRPr="002F2DBC">
              <w:rPr>
                <w:rFonts w:ascii="Times New Roman"/>
                <w:sz w:val="21"/>
                <w:szCs w:val="21"/>
                <w:vertAlign w:val="superscript"/>
              </w:rPr>
              <w:t>-3d</w:t>
            </w:r>
          </w:p>
        </w:tc>
        <w:tc>
          <w:tcPr>
            <w:tcW w:w="1584"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其他煤制品</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17.460</w:t>
            </w:r>
            <w:r w:rsidRPr="002F2DBC">
              <w:rPr>
                <w:rFonts w:ascii="Times New Roman"/>
                <w:sz w:val="21"/>
                <w:szCs w:val="21"/>
                <w:vertAlign w:val="superscript"/>
              </w:rPr>
              <w:t>d</w:t>
            </w:r>
          </w:p>
        </w:tc>
        <w:tc>
          <w:tcPr>
            <w:tcW w:w="1399" w:type="dxa"/>
            <w:tcBorders>
              <w:bottom w:val="single" w:sz="4" w:space="0" w:color="auto"/>
            </w:tcBorders>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33.60×10</w:t>
            </w:r>
            <w:r w:rsidRPr="002F2DBC">
              <w:rPr>
                <w:rFonts w:ascii="Times New Roman"/>
                <w:sz w:val="21"/>
                <w:szCs w:val="21"/>
                <w:vertAlign w:val="superscript"/>
              </w:rPr>
              <w:t>-3d</w:t>
            </w:r>
          </w:p>
        </w:tc>
        <w:tc>
          <w:tcPr>
            <w:tcW w:w="1584" w:type="dxa"/>
            <w:vMerge/>
            <w:tcBorders>
              <w:bottom w:val="single" w:sz="4" w:space="0" w:color="auto"/>
            </w:tcBorders>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石油焦</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32.5</w:t>
            </w:r>
            <w:r w:rsidRPr="002F2DBC">
              <w:rPr>
                <w:rFonts w:ascii="Times New Roman"/>
                <w:sz w:val="21"/>
                <w:szCs w:val="21"/>
                <w:vertAlign w:val="superscript"/>
              </w:rPr>
              <w:t>c</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27.5×10</w:t>
            </w:r>
            <w:r w:rsidRPr="002F2DBC">
              <w:rPr>
                <w:rFonts w:ascii="Times New Roman"/>
                <w:sz w:val="21"/>
                <w:szCs w:val="21"/>
                <w:vertAlign w:val="superscript"/>
              </w:rPr>
              <w:t>-3b</w:t>
            </w:r>
          </w:p>
        </w:tc>
        <w:tc>
          <w:tcPr>
            <w:tcW w:w="1584" w:type="dxa"/>
            <w:tcBorders>
              <w:top w:val="single" w:sz="4" w:space="0" w:color="auto"/>
              <w:bottom w:val="single" w:sz="4" w:space="0" w:color="auto"/>
            </w:tcBorders>
          </w:tcPr>
          <w:p w:rsidR="001E784B" w:rsidRPr="002F2DBC" w:rsidRDefault="001E784B" w:rsidP="00F71305">
            <w:pPr>
              <w:numPr>
                <w:ilvl w:val="2"/>
                <w:numId w:val="0"/>
              </w:numPr>
              <w:spacing w:line="240" w:lineRule="exact"/>
              <w:jc w:val="center"/>
              <w:outlineLvl w:val="3"/>
              <w:rPr>
                <w:rFonts w:ascii="Times New Roman"/>
                <w:sz w:val="21"/>
                <w:szCs w:val="21"/>
              </w:rPr>
            </w:pPr>
            <w:r w:rsidRPr="002F2DBC">
              <w:rPr>
                <w:rFonts w:ascii="Times New Roman"/>
                <w:sz w:val="21"/>
                <w:szCs w:val="21"/>
              </w:rPr>
              <w:t>100%</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焦炭</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28.435</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29.5×10</w:t>
            </w:r>
            <w:r w:rsidRPr="002F2DBC">
              <w:rPr>
                <w:rFonts w:ascii="Times New Roman"/>
                <w:sz w:val="21"/>
                <w:szCs w:val="21"/>
                <w:vertAlign w:val="superscript"/>
              </w:rPr>
              <w:t>-3b</w:t>
            </w:r>
          </w:p>
        </w:tc>
        <w:tc>
          <w:tcPr>
            <w:tcW w:w="1584" w:type="dxa"/>
            <w:tcBorders>
              <w:top w:val="single" w:sz="4" w:space="0" w:color="auto"/>
            </w:tcBorders>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98%</w:t>
            </w:r>
          </w:p>
        </w:tc>
      </w:tr>
      <w:tr w:rsidR="001E784B" w:rsidRPr="002F2DBC" w:rsidTr="00F71305">
        <w:tc>
          <w:tcPr>
            <w:tcW w:w="825" w:type="dxa"/>
            <w:vMerge w:val="restart"/>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液体燃料</w:t>
            </w: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原油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41.816</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20.1×10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汽油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43.070</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18.9×10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柴油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42.652</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20.2×10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煤油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43.070</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19.6×10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燃料油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41.816</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21.1×10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液化天然气</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44.2</w:t>
            </w:r>
            <w:r w:rsidRPr="002F2DBC">
              <w:rPr>
                <w:rFonts w:ascii="Times New Roman"/>
                <w:sz w:val="21"/>
                <w:szCs w:val="21"/>
                <w:vertAlign w:val="superscript"/>
              </w:rPr>
              <w:t>c</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17.2×10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98%</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液化石油气</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50.179</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17.2×10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焦油</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33.453</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22.0×10</w:t>
            </w:r>
            <w:r w:rsidRPr="002F2DBC">
              <w:rPr>
                <w:rFonts w:ascii="Times New Roman"/>
                <w:sz w:val="21"/>
                <w:szCs w:val="21"/>
                <w:vertAlign w:val="superscript"/>
              </w:rPr>
              <w:t>-3c</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其他石油制品</w:t>
            </w:r>
          </w:p>
        </w:tc>
        <w:tc>
          <w:tcPr>
            <w:tcW w:w="985" w:type="dxa"/>
          </w:tcPr>
          <w:p w:rsidR="001E784B" w:rsidRPr="002F2DBC" w:rsidRDefault="001E784B" w:rsidP="00F71305">
            <w:pPr>
              <w:spacing w:line="240" w:lineRule="exact"/>
              <w:jc w:val="center"/>
              <w:rPr>
                <w:rFonts w:ascii="Times New Roman"/>
                <w:sz w:val="21"/>
                <w:szCs w:val="21"/>
              </w:rPr>
            </w:pPr>
            <w:r w:rsidRPr="002F2DBC">
              <w:rPr>
                <w:rFonts w:ascii="Times New Roman"/>
                <w:sz w:val="21"/>
                <w:szCs w:val="21"/>
              </w:rPr>
              <w:t>t</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40.2</w:t>
            </w:r>
            <w:r w:rsidRPr="002F2DBC">
              <w:rPr>
                <w:rFonts w:ascii="Times New Roman"/>
                <w:sz w:val="21"/>
                <w:szCs w:val="21"/>
                <w:vertAlign w:val="superscript"/>
              </w:rPr>
              <w:t>c</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20.0×10</w:t>
            </w:r>
            <w:r w:rsidRPr="002F2DBC">
              <w:rPr>
                <w:rFonts w:ascii="Times New Roman"/>
                <w:sz w:val="21"/>
                <w:szCs w:val="21"/>
                <w:vertAlign w:val="superscript"/>
              </w:rPr>
              <w:t>-3c</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98%</w:t>
            </w:r>
          </w:p>
        </w:tc>
      </w:tr>
      <w:tr w:rsidR="001E784B" w:rsidRPr="002F2DBC" w:rsidTr="00F71305">
        <w:tc>
          <w:tcPr>
            <w:tcW w:w="825" w:type="dxa"/>
            <w:vMerge w:val="restart"/>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气体燃料</w:t>
            </w: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天然气</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10</w:t>
            </w:r>
            <w:r w:rsidRPr="002F2DBC">
              <w:rPr>
                <w:rFonts w:ascii="Times New Roman"/>
                <w:sz w:val="21"/>
                <w:szCs w:val="21"/>
                <w:vertAlign w:val="superscript"/>
              </w:rPr>
              <w:t>4</w:t>
            </w:r>
            <w:r w:rsidRPr="002F2DBC">
              <w:rPr>
                <w:rFonts w:ascii="Times New Roman"/>
                <w:sz w:val="21"/>
                <w:szCs w:val="21"/>
              </w:rPr>
              <w:t>Nm</w:t>
            </w:r>
            <w:r w:rsidRPr="002F2DBC">
              <w:rPr>
                <w:rFonts w:ascii="Times New Roman"/>
                <w:sz w:val="21"/>
                <w:szCs w:val="21"/>
                <w:vertAlign w:val="superscript"/>
              </w:rPr>
              <w:t>3</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389.31</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15.3×10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焦炉煤气</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10</w:t>
            </w:r>
            <w:r w:rsidRPr="002F2DBC">
              <w:rPr>
                <w:rFonts w:ascii="Times New Roman"/>
                <w:sz w:val="21"/>
                <w:szCs w:val="21"/>
                <w:vertAlign w:val="superscript"/>
              </w:rPr>
              <w:t>4</w:t>
            </w:r>
            <w:r w:rsidRPr="002F2DBC">
              <w:rPr>
                <w:rFonts w:ascii="Times New Roman"/>
                <w:sz w:val="21"/>
                <w:szCs w:val="21"/>
              </w:rPr>
              <w:t>Nm</w:t>
            </w:r>
            <w:r w:rsidRPr="002F2DBC">
              <w:rPr>
                <w:rFonts w:ascii="Times New Roman"/>
                <w:sz w:val="21"/>
                <w:szCs w:val="21"/>
                <w:vertAlign w:val="superscript"/>
              </w:rPr>
              <w:t>3</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179.81</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13.58×10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高炉煤气</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10</w:t>
            </w:r>
            <w:r w:rsidRPr="002F2DBC">
              <w:rPr>
                <w:rFonts w:ascii="Times New Roman"/>
                <w:sz w:val="21"/>
                <w:szCs w:val="21"/>
                <w:vertAlign w:val="superscript"/>
              </w:rPr>
              <w:t>4</w:t>
            </w:r>
            <w:r w:rsidRPr="002F2DBC">
              <w:rPr>
                <w:rFonts w:ascii="Times New Roman"/>
                <w:sz w:val="21"/>
                <w:szCs w:val="21"/>
              </w:rPr>
              <w:t>Nm</w:t>
            </w:r>
            <w:r w:rsidRPr="002F2DBC">
              <w:rPr>
                <w:rFonts w:ascii="Times New Roman"/>
                <w:sz w:val="21"/>
                <w:szCs w:val="21"/>
                <w:vertAlign w:val="superscript"/>
              </w:rPr>
              <w:t>3</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33.000</w:t>
            </w:r>
            <w:r w:rsidRPr="002F2DBC">
              <w:rPr>
                <w:rFonts w:ascii="Times New Roman"/>
                <w:sz w:val="21"/>
                <w:szCs w:val="21"/>
                <w:vertAlign w:val="superscript"/>
              </w:rPr>
              <w:t>d</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70.8×10</w:t>
            </w:r>
            <w:r w:rsidRPr="002F2DBC">
              <w:rPr>
                <w:rFonts w:ascii="Times New Roman"/>
                <w:sz w:val="21"/>
                <w:szCs w:val="21"/>
                <w:vertAlign w:val="superscript"/>
              </w:rPr>
              <w:t>-3c</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转炉煤气</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10</w:t>
            </w:r>
            <w:r w:rsidRPr="002F2DBC">
              <w:rPr>
                <w:rFonts w:ascii="Times New Roman"/>
                <w:sz w:val="21"/>
                <w:szCs w:val="21"/>
                <w:vertAlign w:val="superscript"/>
              </w:rPr>
              <w:t>4</w:t>
            </w:r>
            <w:r w:rsidRPr="002F2DBC">
              <w:rPr>
                <w:rFonts w:ascii="Times New Roman"/>
                <w:sz w:val="21"/>
                <w:szCs w:val="21"/>
              </w:rPr>
              <w:t>Nm</w:t>
            </w:r>
            <w:r w:rsidRPr="002F2DBC">
              <w:rPr>
                <w:rFonts w:ascii="Times New Roman"/>
                <w:sz w:val="21"/>
                <w:szCs w:val="21"/>
                <w:vertAlign w:val="superscript"/>
              </w:rPr>
              <w:t>3</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84.000</w:t>
            </w:r>
            <w:r w:rsidRPr="002F2DBC">
              <w:rPr>
                <w:rFonts w:ascii="Times New Roman"/>
                <w:sz w:val="21"/>
                <w:szCs w:val="21"/>
                <w:vertAlign w:val="superscript"/>
              </w:rPr>
              <w:t>d</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49.60×10</w:t>
            </w:r>
            <w:r w:rsidRPr="002F2DBC">
              <w:rPr>
                <w:rFonts w:ascii="Times New Roman"/>
                <w:sz w:val="21"/>
                <w:szCs w:val="21"/>
                <w:vertAlign w:val="superscript"/>
              </w:rPr>
              <w:t>-3d</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25" w:type="dxa"/>
            <w:vMerge/>
          </w:tcPr>
          <w:p w:rsidR="001E784B" w:rsidRPr="002F2DBC" w:rsidRDefault="001E784B" w:rsidP="00F71305">
            <w:pPr>
              <w:widowControl/>
              <w:numPr>
                <w:ilvl w:val="2"/>
                <w:numId w:val="0"/>
              </w:numPr>
              <w:spacing w:line="240" w:lineRule="exact"/>
              <w:jc w:val="center"/>
              <w:outlineLvl w:val="3"/>
              <w:rPr>
                <w:rFonts w:ascii="Times New Roman"/>
                <w:sz w:val="21"/>
                <w:szCs w:val="21"/>
              </w:rPr>
            </w:pPr>
          </w:p>
        </w:tc>
        <w:tc>
          <w:tcPr>
            <w:tcW w:w="148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其他煤气</w:t>
            </w:r>
          </w:p>
        </w:tc>
        <w:tc>
          <w:tcPr>
            <w:tcW w:w="985"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10</w:t>
            </w:r>
            <w:r w:rsidRPr="002F2DBC">
              <w:rPr>
                <w:rFonts w:ascii="Times New Roman"/>
                <w:sz w:val="21"/>
                <w:szCs w:val="21"/>
                <w:vertAlign w:val="superscript"/>
              </w:rPr>
              <w:t>4</w:t>
            </w:r>
            <w:r w:rsidRPr="002F2DBC">
              <w:rPr>
                <w:rFonts w:ascii="Times New Roman"/>
                <w:sz w:val="21"/>
                <w:szCs w:val="21"/>
              </w:rPr>
              <w:t>Nm</w:t>
            </w:r>
            <w:r w:rsidRPr="002F2DBC">
              <w:rPr>
                <w:rFonts w:ascii="Times New Roman"/>
                <w:sz w:val="21"/>
                <w:szCs w:val="21"/>
                <w:vertAlign w:val="superscript"/>
              </w:rPr>
              <w:t>3</w:t>
            </w:r>
          </w:p>
        </w:tc>
        <w:tc>
          <w:tcPr>
            <w:tcW w:w="2110"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52.270</w:t>
            </w:r>
            <w:r w:rsidRPr="002F2DBC">
              <w:rPr>
                <w:rFonts w:ascii="Times New Roman"/>
                <w:sz w:val="21"/>
                <w:szCs w:val="21"/>
                <w:vertAlign w:val="superscript"/>
              </w:rPr>
              <w:t>a</w:t>
            </w:r>
          </w:p>
        </w:tc>
        <w:tc>
          <w:tcPr>
            <w:tcW w:w="1399"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12.2×10</w:t>
            </w:r>
            <w:r w:rsidRPr="002F2DBC">
              <w:rPr>
                <w:rFonts w:ascii="Times New Roman"/>
                <w:sz w:val="21"/>
                <w:szCs w:val="21"/>
                <w:vertAlign w:val="superscript"/>
              </w:rPr>
              <w:t>-3b</w:t>
            </w:r>
          </w:p>
        </w:tc>
        <w:tc>
          <w:tcPr>
            <w:tcW w:w="1584" w:type="dxa"/>
          </w:tcPr>
          <w:p w:rsidR="001E784B" w:rsidRPr="002F2DBC" w:rsidRDefault="001E784B" w:rsidP="00F71305">
            <w:pPr>
              <w:widowControl/>
              <w:numPr>
                <w:ilvl w:val="2"/>
                <w:numId w:val="0"/>
              </w:numPr>
              <w:spacing w:line="240" w:lineRule="exact"/>
              <w:jc w:val="center"/>
              <w:outlineLvl w:val="3"/>
              <w:rPr>
                <w:rFonts w:ascii="Times New Roman"/>
                <w:sz w:val="21"/>
                <w:szCs w:val="21"/>
              </w:rPr>
            </w:pPr>
            <w:r w:rsidRPr="002F2DBC">
              <w:rPr>
                <w:rFonts w:ascii="Times New Roman"/>
                <w:sz w:val="21"/>
                <w:szCs w:val="21"/>
              </w:rPr>
              <w:t>99.5%</w:t>
            </w:r>
          </w:p>
        </w:tc>
      </w:tr>
      <w:tr w:rsidR="001E784B" w:rsidRPr="002F2DBC" w:rsidTr="00F71305">
        <w:tc>
          <w:tcPr>
            <w:tcW w:w="8392" w:type="dxa"/>
            <w:gridSpan w:val="6"/>
          </w:tcPr>
          <w:p w:rsidR="001E784B" w:rsidRPr="002F2DBC" w:rsidRDefault="001E784B" w:rsidP="00F71305">
            <w:pPr>
              <w:widowControl/>
              <w:numPr>
                <w:ilvl w:val="2"/>
                <w:numId w:val="0"/>
              </w:numPr>
              <w:spacing w:line="240" w:lineRule="exact"/>
              <w:jc w:val="left"/>
              <w:outlineLvl w:val="3"/>
              <w:rPr>
                <w:rFonts w:ascii="Times New Roman"/>
                <w:szCs w:val="21"/>
              </w:rPr>
            </w:pPr>
            <w:r w:rsidRPr="002F2DBC">
              <w:rPr>
                <w:rFonts w:ascii="Times New Roman"/>
                <w:b/>
                <w:szCs w:val="21"/>
                <w:vertAlign w:val="superscript"/>
              </w:rPr>
              <w:t>a</w:t>
            </w:r>
            <w:r w:rsidRPr="002F2DBC">
              <w:rPr>
                <w:rFonts w:ascii="Times New Roman"/>
                <w:szCs w:val="21"/>
              </w:rPr>
              <w:t>数值取值来源为《中国能源统计年鉴</w:t>
            </w:r>
            <w:r w:rsidRPr="002F2DBC">
              <w:rPr>
                <w:rFonts w:ascii="Times New Roman"/>
                <w:szCs w:val="21"/>
              </w:rPr>
              <w:t>2013</w:t>
            </w:r>
            <w:r w:rsidRPr="002F2DBC">
              <w:rPr>
                <w:rFonts w:ascii="Times New Roman"/>
                <w:szCs w:val="21"/>
              </w:rPr>
              <w:t>》</w:t>
            </w:r>
          </w:p>
          <w:p w:rsidR="001E784B" w:rsidRPr="002F2DBC" w:rsidRDefault="001E784B" w:rsidP="00F71305">
            <w:pPr>
              <w:widowControl/>
              <w:numPr>
                <w:ilvl w:val="2"/>
                <w:numId w:val="0"/>
              </w:numPr>
              <w:spacing w:line="240" w:lineRule="exact"/>
              <w:jc w:val="left"/>
              <w:outlineLvl w:val="3"/>
              <w:rPr>
                <w:rFonts w:ascii="Times New Roman"/>
                <w:szCs w:val="21"/>
              </w:rPr>
            </w:pPr>
            <w:r w:rsidRPr="002F2DBC">
              <w:rPr>
                <w:rFonts w:ascii="Times New Roman"/>
                <w:szCs w:val="21"/>
              </w:rPr>
              <w:t>b</w:t>
            </w:r>
            <w:r w:rsidRPr="002F2DBC">
              <w:rPr>
                <w:rFonts w:ascii="Times New Roman"/>
                <w:szCs w:val="21"/>
              </w:rPr>
              <w:t>数值取值来源为《省级温室气体清单指南（试行）》</w:t>
            </w:r>
          </w:p>
          <w:p w:rsidR="001E784B" w:rsidRPr="002F2DBC" w:rsidRDefault="001E784B" w:rsidP="00F71305">
            <w:pPr>
              <w:widowControl/>
              <w:numPr>
                <w:ilvl w:val="2"/>
                <w:numId w:val="0"/>
              </w:numPr>
              <w:spacing w:line="240" w:lineRule="exact"/>
              <w:jc w:val="left"/>
              <w:outlineLvl w:val="3"/>
              <w:rPr>
                <w:rFonts w:ascii="Times New Roman"/>
                <w:szCs w:val="21"/>
              </w:rPr>
            </w:pPr>
            <w:r w:rsidRPr="002F2DBC">
              <w:rPr>
                <w:rFonts w:ascii="Times New Roman"/>
                <w:szCs w:val="21"/>
              </w:rPr>
              <w:t>c</w:t>
            </w:r>
            <w:r w:rsidRPr="002F2DBC">
              <w:rPr>
                <w:rFonts w:ascii="Times New Roman"/>
                <w:szCs w:val="21"/>
              </w:rPr>
              <w:t>数值取值来源为《</w:t>
            </w:r>
            <w:r w:rsidRPr="002F2DBC">
              <w:rPr>
                <w:rFonts w:ascii="Times New Roman"/>
                <w:szCs w:val="21"/>
              </w:rPr>
              <w:t>2006</w:t>
            </w:r>
            <w:r w:rsidRPr="002F2DBC">
              <w:rPr>
                <w:rFonts w:ascii="Times New Roman"/>
                <w:szCs w:val="21"/>
              </w:rPr>
              <w:t>年</w:t>
            </w:r>
            <w:r w:rsidRPr="002F2DBC">
              <w:rPr>
                <w:rFonts w:ascii="Times New Roman"/>
                <w:szCs w:val="21"/>
              </w:rPr>
              <w:t>IPCC</w:t>
            </w:r>
            <w:r w:rsidRPr="002F2DBC">
              <w:rPr>
                <w:rFonts w:ascii="Times New Roman"/>
                <w:szCs w:val="21"/>
              </w:rPr>
              <w:t>国家温室气体清单指南》</w:t>
            </w:r>
          </w:p>
          <w:p w:rsidR="001E784B" w:rsidRDefault="001E784B" w:rsidP="00F71305">
            <w:pPr>
              <w:widowControl/>
              <w:numPr>
                <w:ilvl w:val="2"/>
                <w:numId w:val="0"/>
              </w:numPr>
              <w:spacing w:line="240" w:lineRule="exact"/>
              <w:jc w:val="left"/>
              <w:outlineLvl w:val="3"/>
              <w:rPr>
                <w:rFonts w:ascii="Times New Roman"/>
                <w:szCs w:val="21"/>
              </w:rPr>
            </w:pPr>
            <w:r w:rsidRPr="002F2DBC">
              <w:rPr>
                <w:rFonts w:ascii="Times New Roman"/>
                <w:szCs w:val="21"/>
              </w:rPr>
              <w:t>d</w:t>
            </w:r>
            <w:r w:rsidRPr="002F2DBC">
              <w:rPr>
                <w:rFonts w:ascii="Times New Roman"/>
                <w:szCs w:val="21"/>
              </w:rPr>
              <w:t>数值取值来源为行业经验数值</w:t>
            </w:r>
          </w:p>
          <w:p w:rsidR="001E784B" w:rsidRPr="002F2DBC" w:rsidRDefault="001E784B" w:rsidP="00F71305">
            <w:pPr>
              <w:widowControl/>
              <w:numPr>
                <w:ilvl w:val="2"/>
                <w:numId w:val="0"/>
              </w:numPr>
              <w:spacing w:line="240" w:lineRule="exact"/>
              <w:jc w:val="left"/>
              <w:outlineLvl w:val="3"/>
              <w:rPr>
                <w:rFonts w:ascii="Times New Roman"/>
                <w:szCs w:val="21"/>
              </w:rPr>
            </w:pPr>
            <w:r>
              <w:rPr>
                <w:rFonts w:ascii="Times New Roman" w:hint="eastAsia"/>
                <w:szCs w:val="21"/>
              </w:rPr>
              <w:t>煤</w:t>
            </w:r>
            <w:r w:rsidRPr="00B45933">
              <w:rPr>
                <w:rFonts w:ascii="Times New Roman"/>
                <w:szCs w:val="21"/>
              </w:rPr>
              <w:t>的低位发热量</w:t>
            </w:r>
            <w:r>
              <w:rPr>
                <w:rFonts w:ascii="Times New Roman" w:hint="eastAsia"/>
                <w:szCs w:val="21"/>
              </w:rPr>
              <w:t>（热值）</w:t>
            </w:r>
            <w:r w:rsidRPr="00B45933">
              <w:rPr>
                <w:rFonts w:ascii="Times New Roman"/>
                <w:szCs w:val="21"/>
              </w:rPr>
              <w:t>来源于</w:t>
            </w:r>
            <w:r>
              <w:rPr>
                <w:rFonts w:ascii="Times New Roman" w:hint="eastAsia"/>
                <w:szCs w:val="21"/>
              </w:rPr>
              <w:t>企业</w:t>
            </w:r>
            <w:r>
              <w:rPr>
                <w:rFonts w:ascii="Times New Roman"/>
                <w:szCs w:val="21"/>
              </w:rPr>
              <w:t>的测量数据，当数据缺失时，可采用</w:t>
            </w:r>
            <w:r>
              <w:rPr>
                <w:rFonts w:ascii="Times New Roman" w:hint="eastAsia"/>
                <w:szCs w:val="21"/>
              </w:rPr>
              <w:t>本表的数值。</w:t>
            </w:r>
          </w:p>
        </w:tc>
      </w:tr>
    </w:tbl>
    <w:p w:rsidR="00E563BB" w:rsidRPr="00393CBB" w:rsidRDefault="00393CBB" w:rsidP="00393CBB">
      <w:pPr>
        <w:widowControl/>
        <w:numPr>
          <w:ilvl w:val="2"/>
          <w:numId w:val="0"/>
        </w:numPr>
        <w:spacing w:line="360" w:lineRule="auto"/>
        <w:ind w:firstLineChars="200" w:firstLine="480"/>
        <w:rPr>
          <w:rFonts w:ascii="Times New Roman" w:hAnsi="Times New Roman" w:cs="Times New Roman"/>
          <w:kern w:val="0"/>
          <w:sz w:val="24"/>
          <w:szCs w:val="24"/>
        </w:rPr>
      </w:pPr>
      <w:r w:rsidRPr="00393CBB">
        <w:rPr>
          <w:rFonts w:ascii="Times New Roman" w:hAnsi="Times New Roman" w:cs="Times New Roman" w:hint="eastAsia"/>
          <w:kern w:val="0"/>
          <w:sz w:val="24"/>
          <w:szCs w:val="24"/>
        </w:rPr>
        <w:t>2</w:t>
      </w:r>
      <w:r w:rsidRPr="00393CBB">
        <w:rPr>
          <w:rFonts w:ascii="Times New Roman" w:hAnsi="Times New Roman" w:cs="Times New Roman"/>
          <w:kern w:val="0"/>
          <w:sz w:val="24"/>
          <w:szCs w:val="24"/>
        </w:rPr>
        <w:t xml:space="preserve">  </w:t>
      </w:r>
      <w:r w:rsidR="004A567F" w:rsidRPr="00393CBB">
        <w:rPr>
          <w:rFonts w:ascii="Times New Roman" w:hAnsi="Times New Roman" w:cs="Times New Roman"/>
          <w:kern w:val="0"/>
          <w:sz w:val="24"/>
          <w:szCs w:val="24"/>
        </w:rPr>
        <w:t>电力</w:t>
      </w:r>
      <w:r w:rsidRPr="00393CBB">
        <w:rPr>
          <w:rFonts w:ascii="Times New Roman" w:hAnsi="Times New Roman" w:cs="Times New Roman" w:hint="eastAsia"/>
          <w:kern w:val="0"/>
          <w:sz w:val="24"/>
          <w:szCs w:val="24"/>
        </w:rPr>
        <w:t>的碳排放因子</w:t>
      </w:r>
    </w:p>
    <w:p w:rsidR="0072382C" w:rsidRPr="00393CBB" w:rsidRDefault="00666C9E" w:rsidP="00393CBB">
      <w:pPr>
        <w:widowControl/>
        <w:numPr>
          <w:ilvl w:val="2"/>
          <w:numId w:val="0"/>
        </w:numPr>
        <w:spacing w:line="360" w:lineRule="auto"/>
        <w:ind w:firstLineChars="200" w:firstLine="480"/>
        <w:rPr>
          <w:rFonts w:ascii="Times New Roman" w:hAnsi="Times New Roman" w:cs="Times New Roman"/>
          <w:kern w:val="0"/>
          <w:sz w:val="24"/>
          <w:szCs w:val="24"/>
        </w:rPr>
      </w:pPr>
      <w:r w:rsidRPr="00393CBB">
        <w:rPr>
          <w:rFonts w:ascii="Times New Roman" w:hAnsi="Times New Roman" w:cs="Times New Roman" w:hint="eastAsia"/>
          <w:kern w:val="0"/>
          <w:sz w:val="24"/>
          <w:szCs w:val="24"/>
        </w:rPr>
        <w:t>电力</w:t>
      </w:r>
      <w:r w:rsidRPr="00393CBB">
        <w:rPr>
          <w:rFonts w:ascii="Times New Roman" w:hAnsi="Times New Roman" w:cs="Times New Roman"/>
          <w:kern w:val="0"/>
          <w:sz w:val="24"/>
          <w:szCs w:val="24"/>
        </w:rPr>
        <w:t>贯穿混凝土生产的</w:t>
      </w:r>
      <w:r w:rsidRPr="00393CBB">
        <w:rPr>
          <w:rFonts w:ascii="Times New Roman" w:hAnsi="Times New Roman" w:cs="Times New Roman" w:hint="eastAsia"/>
          <w:kern w:val="0"/>
          <w:sz w:val="24"/>
          <w:szCs w:val="24"/>
        </w:rPr>
        <w:t>整个过程</w:t>
      </w:r>
      <w:r w:rsidRPr="00393CBB">
        <w:rPr>
          <w:rFonts w:ascii="Times New Roman" w:hAnsi="Times New Roman" w:cs="Times New Roman"/>
          <w:kern w:val="0"/>
          <w:sz w:val="24"/>
          <w:szCs w:val="24"/>
        </w:rPr>
        <w:t>，电力的碳排放系数取决于发电过程所使用的能源结构，主要包括水力、风力、火力以及核能发电方式，地区差异性较大</w:t>
      </w:r>
      <w:r w:rsidR="00393CBB">
        <w:rPr>
          <w:rFonts w:ascii="Times New Roman" w:hAnsi="Times New Roman" w:cs="Times New Roman" w:hint="eastAsia"/>
          <w:kern w:val="0"/>
          <w:sz w:val="24"/>
          <w:szCs w:val="24"/>
        </w:rPr>
        <w:t>，</w:t>
      </w:r>
      <w:r w:rsidR="00393CBB" w:rsidRPr="00393CBB">
        <w:rPr>
          <w:rFonts w:ascii="Times New Roman" w:hAnsi="Times New Roman" w:cs="Times New Roman"/>
          <w:kern w:val="0"/>
          <w:sz w:val="24"/>
          <w:szCs w:val="24"/>
        </w:rPr>
        <w:t>基于</w:t>
      </w:r>
      <w:r w:rsidR="00393CBB" w:rsidRPr="00393CBB">
        <w:rPr>
          <w:rFonts w:ascii="Times New Roman" w:hAnsi="Times New Roman" w:cs="Times New Roman"/>
          <w:kern w:val="0"/>
          <w:sz w:val="24"/>
          <w:szCs w:val="24"/>
        </w:rPr>
        <w:t>LCA</w:t>
      </w:r>
      <w:r w:rsidR="00393CBB" w:rsidRPr="00393CBB">
        <w:rPr>
          <w:rFonts w:ascii="Times New Roman" w:hAnsi="Times New Roman" w:cs="Times New Roman"/>
          <w:kern w:val="0"/>
          <w:sz w:val="24"/>
          <w:szCs w:val="24"/>
        </w:rPr>
        <w:t>的电力碳排放因子的推荐值见表</w:t>
      </w:r>
      <w:r w:rsidR="0053401D">
        <w:rPr>
          <w:rFonts w:ascii="Times New Roman" w:hAnsi="Times New Roman" w:cs="Times New Roman" w:hint="eastAsia"/>
          <w:kern w:val="0"/>
          <w:sz w:val="24"/>
          <w:szCs w:val="24"/>
        </w:rPr>
        <w:t>7</w:t>
      </w:r>
      <w:r w:rsidR="00393CBB">
        <w:rPr>
          <w:rFonts w:ascii="Times New Roman" w:hAnsi="Times New Roman" w:cs="Times New Roman" w:hint="eastAsia"/>
          <w:kern w:val="0"/>
          <w:sz w:val="24"/>
          <w:szCs w:val="24"/>
        </w:rPr>
        <w:t>。</w:t>
      </w:r>
    </w:p>
    <w:p w:rsidR="00393CBB" w:rsidRPr="00393CBB" w:rsidRDefault="00393CBB" w:rsidP="00393CBB">
      <w:pPr>
        <w:widowControl/>
        <w:numPr>
          <w:ilvl w:val="2"/>
          <w:numId w:val="0"/>
        </w:numPr>
        <w:ind w:firstLineChars="200" w:firstLine="480"/>
        <w:jc w:val="center"/>
        <w:outlineLvl w:val="3"/>
        <w:rPr>
          <w:rFonts w:ascii="Times New Roman" w:hAnsi="Times New Roman" w:cs="Times New Roman"/>
          <w:kern w:val="0"/>
          <w:sz w:val="24"/>
          <w:szCs w:val="24"/>
        </w:rPr>
      </w:pPr>
      <w:bookmarkStart w:id="108" w:name="_Toc471477281"/>
      <w:r w:rsidRPr="00393CBB">
        <w:rPr>
          <w:rFonts w:ascii="Times New Roman" w:hAnsi="Times New Roman" w:cs="Times New Roman"/>
          <w:kern w:val="0"/>
          <w:sz w:val="24"/>
          <w:szCs w:val="24"/>
        </w:rPr>
        <w:t>表</w:t>
      </w:r>
      <w:r w:rsidR="0053401D">
        <w:rPr>
          <w:rFonts w:ascii="Times New Roman" w:hAnsi="Times New Roman" w:cs="Times New Roman" w:hint="eastAsia"/>
          <w:kern w:val="0"/>
          <w:sz w:val="24"/>
          <w:szCs w:val="24"/>
        </w:rPr>
        <w:t>7</w:t>
      </w:r>
      <w:r w:rsidRPr="00393CBB">
        <w:rPr>
          <w:rFonts w:ascii="Times New Roman" w:hAnsi="Times New Roman" w:cs="Times New Roman"/>
          <w:kern w:val="0"/>
          <w:sz w:val="24"/>
          <w:szCs w:val="24"/>
        </w:rPr>
        <w:t>基于</w:t>
      </w:r>
      <w:r w:rsidRPr="00393CBB">
        <w:rPr>
          <w:rFonts w:ascii="Times New Roman" w:hAnsi="Times New Roman" w:cs="Times New Roman"/>
          <w:kern w:val="0"/>
          <w:sz w:val="24"/>
          <w:szCs w:val="24"/>
        </w:rPr>
        <w:t>LCA</w:t>
      </w:r>
      <w:r w:rsidRPr="00393CBB">
        <w:rPr>
          <w:rFonts w:ascii="Times New Roman" w:hAnsi="Times New Roman" w:cs="Times New Roman"/>
          <w:kern w:val="0"/>
          <w:sz w:val="24"/>
          <w:szCs w:val="24"/>
        </w:rPr>
        <w:t>的电力碳排放因子的推荐值</w:t>
      </w:r>
      <w:bookmarkEnd w:id="108"/>
      <w:r w:rsidRPr="00393CBB">
        <w:rPr>
          <w:rFonts w:ascii="Times New Roman" w:hAnsi="Times New Roman" w:cs="Times New Roman"/>
          <w:kern w:val="0"/>
          <w:sz w:val="24"/>
          <w:szCs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111"/>
      </w:tblGrid>
      <w:tr w:rsidR="00393CBB" w:rsidRPr="00393CBB" w:rsidTr="00393CBB">
        <w:trPr>
          <w:trHeight w:val="296"/>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09" w:name="_Toc471477282"/>
            <w:r w:rsidRPr="00393CBB">
              <w:rPr>
                <w:rFonts w:ascii="Times New Roman" w:hAnsi="Times New Roman" w:cs="Times New Roman"/>
                <w:szCs w:val="21"/>
              </w:rPr>
              <w:t>电网名称</w:t>
            </w:r>
            <w:bookmarkEnd w:id="109"/>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0" w:name="_Toc471477283"/>
            <w:r w:rsidRPr="00393CBB">
              <w:rPr>
                <w:rFonts w:ascii="Times New Roman" w:hAnsi="Times New Roman" w:cs="Times New Roman"/>
                <w:szCs w:val="21"/>
              </w:rPr>
              <w:t>碳排放因子</w:t>
            </w:r>
            <w:r w:rsidRPr="00393CBB">
              <w:rPr>
                <w:rFonts w:ascii="Times New Roman" w:hAnsi="Times New Roman" w:cs="Times New Roman"/>
                <w:szCs w:val="21"/>
              </w:rPr>
              <w:t>(kgCO</w:t>
            </w:r>
            <w:r w:rsidRPr="00393CBB">
              <w:rPr>
                <w:rFonts w:ascii="Times New Roman" w:hAnsi="Times New Roman" w:cs="Times New Roman"/>
                <w:szCs w:val="21"/>
                <w:vertAlign w:val="subscript"/>
              </w:rPr>
              <w:t>2</w:t>
            </w:r>
            <w:r w:rsidRPr="00393CBB">
              <w:rPr>
                <w:rFonts w:ascii="Times New Roman" w:hAnsi="Times New Roman" w:cs="Times New Roman"/>
                <w:szCs w:val="21"/>
              </w:rPr>
              <w:t>/kWh)</w:t>
            </w:r>
            <w:bookmarkEnd w:id="110"/>
          </w:p>
        </w:tc>
      </w:tr>
      <w:tr w:rsidR="00393CBB" w:rsidRPr="00393CBB" w:rsidTr="00393CBB">
        <w:trPr>
          <w:trHeight w:val="236"/>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1" w:name="_Toc471477284"/>
            <w:r w:rsidRPr="00393CBB">
              <w:rPr>
                <w:rFonts w:ascii="Times New Roman" w:hAnsi="Times New Roman" w:cs="Times New Roman"/>
                <w:szCs w:val="21"/>
              </w:rPr>
              <w:t>全国平均</w:t>
            </w:r>
            <w:bookmarkEnd w:id="111"/>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2" w:name="_Toc471477285"/>
            <w:r w:rsidRPr="00393CBB">
              <w:rPr>
                <w:rFonts w:ascii="Times New Roman" w:hAnsi="Times New Roman" w:cs="Times New Roman"/>
                <w:color w:val="000000"/>
                <w:szCs w:val="21"/>
              </w:rPr>
              <w:t>0.845</w:t>
            </w:r>
            <w:bookmarkEnd w:id="112"/>
          </w:p>
        </w:tc>
      </w:tr>
      <w:tr w:rsidR="00393CBB" w:rsidRPr="00393CBB" w:rsidTr="00393CBB">
        <w:trPr>
          <w:trHeight w:val="240"/>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3" w:name="_Toc471477286"/>
            <w:r w:rsidRPr="00393CBB">
              <w:rPr>
                <w:rFonts w:ascii="Times New Roman" w:hAnsi="Times New Roman" w:cs="Times New Roman"/>
                <w:szCs w:val="21"/>
              </w:rPr>
              <w:t>东北区域电网</w:t>
            </w:r>
            <w:bookmarkEnd w:id="113"/>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4" w:name="_Toc471477287"/>
            <w:r w:rsidRPr="00393CBB">
              <w:rPr>
                <w:rFonts w:ascii="Times New Roman" w:hAnsi="Times New Roman" w:cs="Times New Roman"/>
                <w:color w:val="000000"/>
                <w:szCs w:val="21"/>
              </w:rPr>
              <w:t>0.902</w:t>
            </w:r>
            <w:bookmarkEnd w:id="114"/>
          </w:p>
        </w:tc>
      </w:tr>
      <w:tr w:rsidR="00393CBB" w:rsidRPr="00393CBB" w:rsidTr="00393CBB">
        <w:trPr>
          <w:trHeight w:val="236"/>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5" w:name="_Toc471477288"/>
            <w:r w:rsidRPr="00393CBB">
              <w:rPr>
                <w:rFonts w:ascii="Times New Roman" w:hAnsi="Times New Roman" w:cs="Times New Roman"/>
                <w:szCs w:val="21"/>
              </w:rPr>
              <w:lastRenderedPageBreak/>
              <w:t>华北区域电网</w:t>
            </w:r>
            <w:bookmarkEnd w:id="115"/>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6" w:name="_Toc471477289"/>
            <w:r w:rsidRPr="00393CBB">
              <w:rPr>
                <w:rFonts w:ascii="Times New Roman" w:hAnsi="Times New Roman" w:cs="Times New Roman"/>
                <w:color w:val="000000"/>
                <w:szCs w:val="21"/>
              </w:rPr>
              <w:t>0.950</w:t>
            </w:r>
            <w:bookmarkEnd w:id="116"/>
          </w:p>
        </w:tc>
      </w:tr>
      <w:tr w:rsidR="00393CBB" w:rsidRPr="00393CBB" w:rsidTr="00393CBB">
        <w:trPr>
          <w:trHeight w:val="240"/>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7" w:name="_Toc471477290"/>
            <w:r w:rsidRPr="00393CBB">
              <w:rPr>
                <w:rFonts w:ascii="Times New Roman" w:hAnsi="Times New Roman" w:cs="Times New Roman"/>
                <w:szCs w:val="21"/>
              </w:rPr>
              <w:t>华东区域电网</w:t>
            </w:r>
            <w:bookmarkEnd w:id="117"/>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8" w:name="_Toc471477291"/>
            <w:r w:rsidRPr="00393CBB">
              <w:rPr>
                <w:rFonts w:ascii="Times New Roman" w:hAnsi="Times New Roman" w:cs="Times New Roman"/>
                <w:color w:val="000000"/>
                <w:szCs w:val="21"/>
              </w:rPr>
              <w:t>0.908</w:t>
            </w:r>
            <w:bookmarkEnd w:id="118"/>
          </w:p>
        </w:tc>
      </w:tr>
      <w:tr w:rsidR="00393CBB" w:rsidRPr="00393CBB" w:rsidTr="00393CBB">
        <w:trPr>
          <w:trHeight w:val="236"/>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19" w:name="_Toc471477292"/>
            <w:r w:rsidRPr="00393CBB">
              <w:rPr>
                <w:rFonts w:ascii="Times New Roman" w:hAnsi="Times New Roman" w:cs="Times New Roman"/>
                <w:szCs w:val="21"/>
              </w:rPr>
              <w:t>西北区域电网</w:t>
            </w:r>
            <w:bookmarkEnd w:id="119"/>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20" w:name="_Toc471477293"/>
            <w:r w:rsidRPr="00393CBB">
              <w:rPr>
                <w:rFonts w:ascii="Times New Roman" w:hAnsi="Times New Roman" w:cs="Times New Roman"/>
                <w:color w:val="000000"/>
                <w:szCs w:val="21"/>
              </w:rPr>
              <w:t>0.815</w:t>
            </w:r>
            <w:bookmarkEnd w:id="120"/>
          </w:p>
        </w:tc>
      </w:tr>
      <w:tr w:rsidR="00393CBB" w:rsidRPr="00393CBB" w:rsidTr="00393CBB">
        <w:trPr>
          <w:trHeight w:val="236"/>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21" w:name="_Toc471477294"/>
            <w:r w:rsidRPr="00393CBB">
              <w:rPr>
                <w:rFonts w:ascii="Times New Roman" w:hAnsi="Times New Roman" w:cs="Times New Roman"/>
                <w:szCs w:val="21"/>
              </w:rPr>
              <w:t>南方区域电网</w:t>
            </w:r>
            <w:bookmarkEnd w:id="121"/>
          </w:p>
        </w:tc>
        <w:tc>
          <w:tcPr>
            <w:tcW w:w="4111"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22" w:name="_Toc471477295"/>
            <w:r w:rsidRPr="00393CBB">
              <w:rPr>
                <w:rFonts w:ascii="Times New Roman" w:hAnsi="Times New Roman" w:cs="Times New Roman"/>
                <w:color w:val="000000"/>
                <w:szCs w:val="21"/>
              </w:rPr>
              <w:t>0.719</w:t>
            </w:r>
            <w:bookmarkEnd w:id="122"/>
          </w:p>
        </w:tc>
      </w:tr>
      <w:tr w:rsidR="00393CBB" w:rsidRPr="00393CBB" w:rsidTr="00393CBB">
        <w:trPr>
          <w:trHeight w:val="240"/>
        </w:trPr>
        <w:tc>
          <w:tcPr>
            <w:tcW w:w="4253" w:type="dxa"/>
            <w:shd w:val="clear" w:color="auto" w:fill="auto"/>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23" w:name="_Toc471477296"/>
            <w:r w:rsidRPr="00393CBB">
              <w:rPr>
                <w:rFonts w:ascii="Times New Roman" w:hAnsi="Times New Roman" w:cs="Times New Roman"/>
                <w:szCs w:val="21"/>
              </w:rPr>
              <w:t>华中区域电网</w:t>
            </w:r>
            <w:bookmarkEnd w:id="123"/>
          </w:p>
        </w:tc>
        <w:tc>
          <w:tcPr>
            <w:tcW w:w="4111" w:type="dxa"/>
            <w:shd w:val="clear" w:color="auto" w:fill="auto"/>
            <w:vAlign w:val="center"/>
          </w:tcPr>
          <w:p w:rsidR="00393CBB" w:rsidRPr="00393CBB" w:rsidRDefault="00393CBB" w:rsidP="000F3AA0">
            <w:pPr>
              <w:widowControl/>
              <w:numPr>
                <w:ilvl w:val="2"/>
                <w:numId w:val="0"/>
              </w:numPr>
              <w:jc w:val="center"/>
              <w:outlineLvl w:val="3"/>
              <w:rPr>
                <w:rFonts w:ascii="Times New Roman" w:hAnsi="Times New Roman" w:cs="Times New Roman"/>
                <w:szCs w:val="21"/>
              </w:rPr>
            </w:pPr>
            <w:bookmarkStart w:id="124" w:name="_Toc471477297"/>
            <w:r w:rsidRPr="00393CBB">
              <w:rPr>
                <w:rFonts w:ascii="Times New Roman" w:hAnsi="Times New Roman" w:cs="Times New Roman"/>
                <w:color w:val="000000"/>
                <w:szCs w:val="21"/>
              </w:rPr>
              <w:t>0.726</w:t>
            </w:r>
            <w:bookmarkEnd w:id="124"/>
          </w:p>
        </w:tc>
      </w:tr>
    </w:tbl>
    <w:p w:rsidR="008231E8" w:rsidRPr="001F0601" w:rsidRDefault="00393CBB" w:rsidP="00393CBB">
      <w:pPr>
        <w:spacing w:line="360" w:lineRule="auto"/>
        <w:rPr>
          <w:rFonts w:ascii="黑体" w:eastAsia="黑体" w:hAnsi="黑体" w:cs="Times New Roman"/>
          <w:szCs w:val="21"/>
        </w:rPr>
      </w:pPr>
      <w:r>
        <w:rPr>
          <w:rFonts w:ascii="Times New Roman" w:hAnsi="Times New Roman" w:cs="Times New Roman" w:hint="eastAsia"/>
          <w:sz w:val="24"/>
          <w:szCs w:val="24"/>
        </w:rPr>
        <w:t>4.4.3</w:t>
      </w:r>
      <w:r w:rsidR="008231E8" w:rsidRPr="00393CBB">
        <w:rPr>
          <w:rFonts w:ascii="Times New Roman" w:hAnsi="Times New Roman" w:cs="Times New Roman"/>
          <w:sz w:val="24"/>
          <w:szCs w:val="24"/>
        </w:rPr>
        <w:t>运输碳排放</w:t>
      </w:r>
      <w:r w:rsidR="002D1DC9" w:rsidRPr="00393CBB">
        <w:rPr>
          <w:rFonts w:ascii="Times New Roman" w:hAnsi="Times New Roman" w:cs="Times New Roman" w:hint="eastAsia"/>
          <w:sz w:val="24"/>
          <w:szCs w:val="24"/>
        </w:rPr>
        <w:t>核算</w:t>
      </w:r>
    </w:p>
    <w:p w:rsidR="001D5159" w:rsidRPr="00393CBB" w:rsidRDefault="001D5159" w:rsidP="00393CBB">
      <w:pPr>
        <w:widowControl/>
        <w:numPr>
          <w:ilvl w:val="2"/>
          <w:numId w:val="0"/>
        </w:numPr>
        <w:spacing w:line="360" w:lineRule="auto"/>
        <w:ind w:firstLineChars="200" w:firstLine="480"/>
        <w:rPr>
          <w:rFonts w:ascii="Times New Roman" w:hAnsi="Times New Roman" w:cs="Times New Roman"/>
          <w:kern w:val="0"/>
          <w:sz w:val="24"/>
          <w:szCs w:val="24"/>
        </w:rPr>
      </w:pPr>
      <w:r w:rsidRPr="00393CBB">
        <w:rPr>
          <w:rFonts w:ascii="Times New Roman" w:hAnsi="Times New Roman" w:cs="Times New Roman" w:hint="eastAsia"/>
          <w:kern w:val="0"/>
          <w:sz w:val="24"/>
          <w:szCs w:val="24"/>
        </w:rPr>
        <w:t>材料</w:t>
      </w:r>
      <w:r w:rsidRPr="00393CBB">
        <w:rPr>
          <w:rFonts w:ascii="Times New Roman" w:hAnsi="Times New Roman" w:cs="Times New Roman"/>
          <w:kern w:val="0"/>
          <w:sz w:val="24"/>
          <w:szCs w:val="24"/>
        </w:rPr>
        <w:t>、产品及能源均需要运输，运输过程碳排放核算模型如公式（</w:t>
      </w:r>
      <w:r w:rsidR="00F908B1">
        <w:rPr>
          <w:rFonts w:ascii="Times New Roman" w:hAnsi="Times New Roman" w:cs="Times New Roman" w:hint="eastAsia"/>
          <w:kern w:val="0"/>
          <w:sz w:val="24"/>
          <w:szCs w:val="24"/>
        </w:rPr>
        <w:t>4</w:t>
      </w:r>
      <w:r w:rsidRPr="00393CBB">
        <w:rPr>
          <w:rFonts w:ascii="Times New Roman" w:hAnsi="Times New Roman" w:cs="Times New Roman"/>
          <w:kern w:val="0"/>
          <w:sz w:val="24"/>
          <w:szCs w:val="24"/>
        </w:rPr>
        <w:t>）</w:t>
      </w:r>
      <w:r w:rsidRPr="00393CBB">
        <w:rPr>
          <w:rFonts w:ascii="Times New Roman" w:hAnsi="Times New Roman" w:cs="Times New Roman" w:hint="eastAsia"/>
          <w:kern w:val="0"/>
          <w:sz w:val="24"/>
          <w:szCs w:val="24"/>
        </w:rPr>
        <w:t>所示</w:t>
      </w:r>
      <w:r w:rsidRPr="00393CBB">
        <w:rPr>
          <w:rFonts w:ascii="Times New Roman" w:hAnsi="Times New Roman" w:cs="Times New Roman"/>
          <w:kern w:val="0"/>
          <w:sz w:val="24"/>
          <w:szCs w:val="24"/>
        </w:rPr>
        <w:t>。</w:t>
      </w:r>
    </w:p>
    <w:p w:rsidR="001D5159" w:rsidRPr="00B45933" w:rsidRDefault="001D5159" w:rsidP="00F71305">
      <w:pPr>
        <w:spacing w:line="300" w:lineRule="auto"/>
        <w:ind w:firstLineChars="200" w:firstLine="420"/>
        <w:jc w:val="center"/>
        <w:textAlignment w:val="baseline"/>
        <w:rPr>
          <w:rFonts w:ascii="Times New Roman" w:hAnsi="Times New Roman" w:cs="Times New Roman"/>
          <w:i/>
          <w:iCs/>
          <w:sz w:val="24"/>
          <w:szCs w:val="24"/>
        </w:rPr>
      </w:pPr>
      <w:r w:rsidRPr="000E74AB">
        <w:rPr>
          <w:position w:val="-30"/>
        </w:rPr>
        <w:object w:dxaOrig="2740" w:dyaOrig="700">
          <v:shape id="_x0000_i1032" type="#_x0000_t75" style="width:137.25pt;height:35.25pt" o:ole="">
            <v:imagedata r:id="rId24" o:title=""/>
          </v:shape>
          <o:OLEObject Type="Embed" ProgID="Equation.DSMT4" ShapeID="_x0000_i1032" DrawAspect="Content" ObjectID="_1560860541" r:id="rId25"/>
        </w:object>
      </w:r>
      <w:r w:rsidRPr="00B45933">
        <w:rPr>
          <w:rFonts w:ascii="Times New Roman" w:hAnsi="Times New Roman" w:cs="Times New Roman"/>
          <w:sz w:val="24"/>
          <w:szCs w:val="24"/>
        </w:rPr>
        <w:t xml:space="preserve"> </w:t>
      </w:r>
      <w:r w:rsidR="00F71305">
        <w:rPr>
          <w:rFonts w:ascii="Times New Roman" w:hAnsi="Times New Roman" w:cs="Times New Roman"/>
          <w:sz w:val="24"/>
          <w:szCs w:val="24"/>
        </w:rPr>
        <w:t xml:space="preserve">            </w:t>
      </w:r>
      <w:r w:rsidRPr="00B45933">
        <w:rPr>
          <w:rFonts w:ascii="Times New Roman" w:hAnsi="Times New Roman" w:cs="Times New Roman"/>
          <w:sz w:val="24"/>
          <w:szCs w:val="24"/>
        </w:rPr>
        <w:t>(</w:t>
      </w:r>
      <w:r w:rsidR="00F908B1">
        <w:rPr>
          <w:rFonts w:ascii="Times New Roman" w:hAnsi="Times New Roman" w:cs="Times New Roman" w:hint="eastAsia"/>
          <w:sz w:val="24"/>
          <w:szCs w:val="24"/>
        </w:rPr>
        <w:t>4</w:t>
      </w:r>
      <w:r w:rsidRPr="00B45933">
        <w:rPr>
          <w:rFonts w:ascii="Times New Roman" w:hAnsi="Times New Roman" w:cs="Times New Roman"/>
          <w:sz w:val="24"/>
          <w:szCs w:val="24"/>
        </w:rPr>
        <w:t>)</w:t>
      </w:r>
    </w:p>
    <w:p w:rsidR="001D5159" w:rsidRPr="002D1DC9" w:rsidRDefault="001D5159" w:rsidP="001D5159">
      <w:pPr>
        <w:spacing w:line="360" w:lineRule="exact"/>
        <w:ind w:firstLineChars="200" w:firstLine="420"/>
        <w:textAlignment w:val="baseline"/>
        <w:rPr>
          <w:rFonts w:ascii="Times New Roman" w:eastAsia="宋体" w:hAnsi="Times New Roman" w:cs="Times New Roman"/>
          <w:iCs/>
          <w:kern w:val="15"/>
          <w:szCs w:val="21"/>
        </w:rPr>
      </w:pPr>
      <w:r w:rsidRPr="00B45933">
        <w:rPr>
          <w:rFonts w:ascii="Times New Roman" w:hAnsi="Times New Roman" w:cs="Times New Roman"/>
          <w:i/>
          <w:iCs/>
        </w:rPr>
        <w:t>式中：</w:t>
      </w:r>
      <w:r w:rsidRPr="00B45933">
        <w:rPr>
          <w:rFonts w:ascii="Times New Roman" w:hAnsi="Times New Roman" w:cs="Times New Roman"/>
          <w:i/>
          <w:iCs/>
        </w:rPr>
        <w:t xml:space="preserve">  </w:t>
      </w:r>
      <w:r w:rsidRPr="002D1DC9">
        <w:rPr>
          <w:rFonts w:ascii="Times New Roman" w:eastAsia="宋体" w:hAnsi="Times New Roman" w:cs="Times New Roman"/>
          <w:iCs/>
          <w:kern w:val="15"/>
          <w:szCs w:val="21"/>
        </w:rPr>
        <w:object w:dxaOrig="820" w:dyaOrig="360">
          <v:shape id="_x0000_i1033" type="#_x0000_t75" style="width:41.25pt;height:18pt" o:ole="">
            <v:imagedata r:id="rId26" o:title=""/>
          </v:shape>
          <o:OLEObject Type="Embed" ProgID="Equation.DSMT4" ShapeID="_x0000_i1033" DrawAspect="Content" ObjectID="_1560860542" r:id="rId27"/>
        </w:object>
      </w:r>
      <w:r w:rsidRPr="002D1DC9">
        <w:rPr>
          <w:rFonts w:ascii="Times New Roman" w:eastAsia="宋体" w:hAnsi="Times New Roman" w:cs="Times New Roman"/>
          <w:iCs/>
          <w:kern w:val="15"/>
          <w:szCs w:val="21"/>
        </w:rPr>
        <w:t>：各类材料</w:t>
      </w:r>
      <w:r>
        <w:rPr>
          <w:rFonts w:ascii="Times New Roman" w:eastAsia="宋体" w:hAnsi="Times New Roman" w:cs="Times New Roman" w:hint="eastAsia"/>
          <w:iCs/>
          <w:kern w:val="15"/>
          <w:szCs w:val="21"/>
        </w:rPr>
        <w:t>、</w:t>
      </w:r>
      <w:r w:rsidRPr="002D1DC9">
        <w:rPr>
          <w:rFonts w:ascii="Times New Roman" w:eastAsia="宋体" w:hAnsi="Times New Roman" w:cs="Times New Roman"/>
          <w:iCs/>
          <w:kern w:val="15"/>
          <w:szCs w:val="21"/>
        </w:rPr>
        <w:t>产品</w:t>
      </w:r>
      <w:r>
        <w:rPr>
          <w:rFonts w:ascii="Times New Roman" w:eastAsia="宋体" w:hAnsi="Times New Roman" w:cs="Times New Roman" w:hint="eastAsia"/>
          <w:iCs/>
          <w:kern w:val="15"/>
          <w:szCs w:val="21"/>
        </w:rPr>
        <w:t>及</w:t>
      </w:r>
      <w:r>
        <w:rPr>
          <w:rFonts w:ascii="Times New Roman" w:eastAsia="宋体" w:hAnsi="Times New Roman" w:cs="Times New Roman"/>
          <w:iCs/>
          <w:kern w:val="15"/>
          <w:szCs w:val="21"/>
        </w:rPr>
        <w:t>能源</w:t>
      </w:r>
      <w:proofErr w:type="gramStart"/>
      <w:r w:rsidRPr="002D1DC9">
        <w:rPr>
          <w:rFonts w:ascii="Times New Roman" w:eastAsia="宋体" w:hAnsi="Times New Roman" w:cs="Times New Roman"/>
          <w:iCs/>
          <w:kern w:val="15"/>
          <w:szCs w:val="21"/>
        </w:rPr>
        <w:t>运输总</w:t>
      </w:r>
      <w:r w:rsidRPr="002D1DC9">
        <w:rPr>
          <w:rFonts w:ascii="Times New Roman" w:eastAsia="宋体" w:hAnsi="Times New Roman" w:cs="Times New Roman" w:hint="eastAsia"/>
          <w:iCs/>
          <w:kern w:val="15"/>
          <w:szCs w:val="21"/>
        </w:rPr>
        <w:t>碳排放量</w:t>
      </w:r>
      <w:proofErr w:type="gramEnd"/>
      <w:r w:rsidRPr="002D1DC9">
        <w:rPr>
          <w:rFonts w:ascii="Times New Roman" w:eastAsia="宋体" w:hAnsi="Times New Roman" w:cs="Times New Roman" w:hint="eastAsia"/>
          <w:iCs/>
          <w:kern w:val="15"/>
          <w:szCs w:val="21"/>
        </w:rPr>
        <w:t>，</w:t>
      </w:r>
      <w:r w:rsidRPr="002D1DC9">
        <w:rPr>
          <w:rFonts w:ascii="Times New Roman" w:eastAsia="宋体" w:hAnsi="Times New Roman" w:cs="Times New Roman"/>
          <w:iCs/>
          <w:kern w:val="15"/>
          <w:szCs w:val="21"/>
        </w:rPr>
        <w:t>kg;</w:t>
      </w:r>
    </w:p>
    <w:p w:rsidR="001D5159" w:rsidRDefault="001D5159" w:rsidP="001D5159">
      <w:pPr>
        <w:spacing w:line="360" w:lineRule="exact"/>
        <w:ind w:firstLineChars="550" w:firstLine="1155"/>
        <w:textAlignment w:val="baseline"/>
        <w:rPr>
          <w:rFonts w:ascii="Times New Roman" w:eastAsia="宋体" w:hAnsi="Times New Roman" w:cs="Times New Roman"/>
          <w:iCs/>
          <w:kern w:val="15"/>
          <w:szCs w:val="21"/>
        </w:rPr>
      </w:pPr>
      <w:proofErr w:type="spellStart"/>
      <w:r w:rsidRPr="002D1DC9">
        <w:rPr>
          <w:rFonts w:ascii="Times New Roman" w:eastAsia="宋体" w:hAnsi="Times New Roman" w:cs="Times New Roman"/>
          <w:iCs/>
          <w:kern w:val="15"/>
          <w:szCs w:val="21"/>
        </w:rPr>
        <w:t>Qi,j</w:t>
      </w:r>
      <w:proofErr w:type="spellEnd"/>
      <w:r w:rsidRPr="002D1DC9">
        <w:rPr>
          <w:rFonts w:ascii="Times New Roman" w:eastAsia="宋体" w:hAnsi="Times New Roman" w:cs="Times New Roman"/>
          <w:iCs/>
          <w:kern w:val="15"/>
          <w:szCs w:val="21"/>
        </w:rPr>
        <w:t>：第</w:t>
      </w:r>
      <w:r w:rsidRPr="002D1DC9">
        <w:rPr>
          <w:rFonts w:ascii="Times New Roman" w:eastAsia="宋体" w:hAnsi="Times New Roman" w:cs="Times New Roman"/>
          <w:iCs/>
          <w:kern w:val="15"/>
          <w:szCs w:val="21"/>
        </w:rPr>
        <w:t>j</w:t>
      </w:r>
      <w:proofErr w:type="gramStart"/>
      <w:r w:rsidRPr="002D1DC9">
        <w:rPr>
          <w:rFonts w:ascii="Times New Roman" w:eastAsia="宋体" w:hAnsi="Times New Roman" w:cs="Times New Roman" w:hint="eastAsia"/>
          <w:iCs/>
          <w:kern w:val="15"/>
          <w:szCs w:val="21"/>
        </w:rPr>
        <w:t>种运输</w:t>
      </w:r>
      <w:proofErr w:type="gramEnd"/>
      <w:r w:rsidRPr="002D1DC9">
        <w:rPr>
          <w:rFonts w:ascii="Times New Roman" w:eastAsia="宋体" w:hAnsi="Times New Roman" w:cs="Times New Roman" w:hint="eastAsia"/>
          <w:iCs/>
          <w:kern w:val="15"/>
          <w:szCs w:val="21"/>
        </w:rPr>
        <w:t>方式</w:t>
      </w:r>
      <w:r w:rsidRPr="002D1DC9">
        <w:rPr>
          <w:rFonts w:ascii="Times New Roman" w:eastAsia="宋体" w:hAnsi="Times New Roman" w:cs="Times New Roman"/>
          <w:iCs/>
          <w:kern w:val="15"/>
          <w:szCs w:val="21"/>
        </w:rPr>
        <w:t>运输的第</w:t>
      </w:r>
      <w:proofErr w:type="spellStart"/>
      <w:r w:rsidRPr="002D1DC9">
        <w:rPr>
          <w:rFonts w:ascii="Times New Roman" w:eastAsia="宋体" w:hAnsi="Times New Roman" w:cs="Times New Roman"/>
          <w:iCs/>
          <w:kern w:val="15"/>
          <w:szCs w:val="21"/>
        </w:rPr>
        <w:t>i</w:t>
      </w:r>
      <w:proofErr w:type="spellEnd"/>
      <w:r w:rsidRPr="002D1DC9">
        <w:rPr>
          <w:rFonts w:ascii="Times New Roman" w:eastAsia="宋体" w:hAnsi="Times New Roman" w:cs="Times New Roman"/>
          <w:iCs/>
          <w:kern w:val="15"/>
          <w:szCs w:val="21"/>
        </w:rPr>
        <w:t>种</w:t>
      </w:r>
      <w:r w:rsidRPr="002D1DC9">
        <w:rPr>
          <w:rFonts w:ascii="Times New Roman" w:eastAsia="宋体" w:hAnsi="Times New Roman" w:cs="Times New Roman" w:hint="eastAsia"/>
          <w:iCs/>
          <w:kern w:val="15"/>
          <w:szCs w:val="21"/>
        </w:rPr>
        <w:t>材料</w:t>
      </w:r>
      <w:r w:rsidRPr="002D1DC9">
        <w:rPr>
          <w:rFonts w:ascii="Times New Roman" w:eastAsia="宋体" w:hAnsi="Times New Roman" w:cs="Times New Roman"/>
          <w:iCs/>
          <w:kern w:val="15"/>
          <w:szCs w:val="21"/>
        </w:rPr>
        <w:t>的总量，</w:t>
      </w:r>
      <w:r w:rsidRPr="002D1DC9">
        <w:rPr>
          <w:rFonts w:ascii="Times New Roman" w:eastAsia="宋体" w:hAnsi="Times New Roman" w:cs="Times New Roman"/>
          <w:iCs/>
          <w:kern w:val="15"/>
          <w:szCs w:val="21"/>
        </w:rPr>
        <w:t>kg</w:t>
      </w:r>
      <w:r w:rsidRPr="002D1DC9">
        <w:rPr>
          <w:rFonts w:ascii="Times New Roman" w:eastAsia="宋体" w:hAnsi="Times New Roman" w:cs="Times New Roman"/>
          <w:iCs/>
          <w:kern w:val="15"/>
          <w:szCs w:val="21"/>
        </w:rPr>
        <w:t>；</w:t>
      </w:r>
    </w:p>
    <w:p w:rsidR="001D5159" w:rsidRDefault="001D5159" w:rsidP="001D5159">
      <w:pPr>
        <w:spacing w:line="360" w:lineRule="exact"/>
        <w:ind w:firstLineChars="550" w:firstLine="1155"/>
        <w:textAlignment w:val="baseline"/>
        <w:rPr>
          <w:rFonts w:ascii="Times New Roman" w:eastAsia="宋体" w:hAnsi="Times New Roman" w:cs="Times New Roman"/>
          <w:iCs/>
          <w:kern w:val="15"/>
          <w:szCs w:val="21"/>
        </w:rPr>
      </w:pPr>
      <w:r w:rsidRPr="002D1DC9">
        <w:rPr>
          <w:rFonts w:ascii="Times New Roman" w:eastAsia="宋体" w:hAnsi="Times New Roman" w:cs="Times New Roman"/>
          <w:iCs/>
          <w:kern w:val="15"/>
          <w:szCs w:val="21"/>
        </w:rPr>
        <w:object w:dxaOrig="360" w:dyaOrig="380">
          <v:shape id="_x0000_i1034" type="#_x0000_t75" style="width:18pt;height:18.75pt" o:ole="">
            <v:imagedata r:id="rId28" o:title=""/>
          </v:shape>
          <o:OLEObject Type="Embed" ProgID="Equation.DSMT4" ShapeID="_x0000_i1034" DrawAspect="Content" ObjectID="_1560860543" r:id="rId29"/>
        </w:object>
      </w:r>
      <w:r w:rsidRPr="002D1DC9">
        <w:rPr>
          <w:rFonts w:ascii="Times New Roman" w:eastAsia="宋体" w:hAnsi="Times New Roman" w:cs="Times New Roman"/>
          <w:iCs/>
          <w:kern w:val="15"/>
          <w:szCs w:val="21"/>
        </w:rPr>
        <w:t>：第</w:t>
      </w:r>
      <w:proofErr w:type="spellStart"/>
      <w:r w:rsidRPr="002D1DC9">
        <w:rPr>
          <w:rFonts w:ascii="Times New Roman" w:eastAsia="宋体" w:hAnsi="Times New Roman" w:cs="Times New Roman"/>
          <w:iCs/>
          <w:kern w:val="15"/>
          <w:szCs w:val="21"/>
        </w:rPr>
        <w:t>i</w:t>
      </w:r>
      <w:proofErr w:type="spellEnd"/>
      <w:r w:rsidRPr="002D1DC9">
        <w:rPr>
          <w:rFonts w:ascii="Times New Roman" w:eastAsia="宋体" w:hAnsi="Times New Roman" w:cs="Times New Roman"/>
          <w:iCs/>
          <w:kern w:val="15"/>
          <w:szCs w:val="21"/>
        </w:rPr>
        <w:t>种</w:t>
      </w:r>
      <w:proofErr w:type="gramStart"/>
      <w:r w:rsidRPr="002D1DC9">
        <w:rPr>
          <w:rFonts w:ascii="Times New Roman" w:eastAsia="宋体" w:hAnsi="Times New Roman" w:cs="Times New Roman"/>
          <w:iCs/>
          <w:kern w:val="15"/>
          <w:szCs w:val="21"/>
        </w:rPr>
        <w:t>材料第</w:t>
      </w:r>
      <w:r w:rsidRPr="002D1DC9">
        <w:rPr>
          <w:rFonts w:ascii="Times New Roman" w:eastAsia="宋体" w:hAnsi="Times New Roman" w:cs="Times New Roman"/>
          <w:iCs/>
          <w:kern w:val="15"/>
          <w:szCs w:val="21"/>
        </w:rPr>
        <w:t>j</w:t>
      </w:r>
      <w:r w:rsidRPr="002D1DC9">
        <w:rPr>
          <w:rFonts w:ascii="Times New Roman" w:eastAsia="宋体" w:hAnsi="Times New Roman" w:cs="Times New Roman" w:hint="eastAsia"/>
          <w:iCs/>
          <w:kern w:val="15"/>
          <w:szCs w:val="21"/>
        </w:rPr>
        <w:t>种运输</w:t>
      </w:r>
      <w:proofErr w:type="gramEnd"/>
      <w:r w:rsidRPr="002D1DC9">
        <w:rPr>
          <w:rFonts w:ascii="Times New Roman" w:eastAsia="宋体" w:hAnsi="Times New Roman" w:cs="Times New Roman" w:hint="eastAsia"/>
          <w:iCs/>
          <w:kern w:val="15"/>
          <w:szCs w:val="21"/>
        </w:rPr>
        <w:t>方式</w:t>
      </w:r>
      <w:r w:rsidRPr="002D1DC9">
        <w:rPr>
          <w:rFonts w:ascii="Times New Roman" w:eastAsia="宋体" w:hAnsi="Times New Roman" w:cs="Times New Roman"/>
          <w:iCs/>
          <w:kern w:val="15"/>
          <w:szCs w:val="21"/>
        </w:rPr>
        <w:t>的运输距离</w:t>
      </w:r>
      <w:r w:rsidRPr="002D1DC9">
        <w:rPr>
          <w:rFonts w:ascii="Times New Roman" w:eastAsia="宋体" w:hAnsi="Times New Roman" w:cs="Times New Roman"/>
          <w:iCs/>
          <w:kern w:val="15"/>
          <w:szCs w:val="21"/>
        </w:rPr>
        <w:t>(km)</w:t>
      </w:r>
      <w:r w:rsidRPr="002D1DC9">
        <w:rPr>
          <w:rFonts w:ascii="Times New Roman" w:eastAsia="宋体" w:hAnsi="Times New Roman" w:cs="Times New Roman"/>
          <w:iCs/>
          <w:kern w:val="15"/>
          <w:szCs w:val="21"/>
        </w:rPr>
        <w:t>；</w:t>
      </w:r>
    </w:p>
    <w:p w:rsidR="001D5159" w:rsidRPr="002D1DC9" w:rsidRDefault="001D5159" w:rsidP="001D5159">
      <w:pPr>
        <w:spacing w:line="360" w:lineRule="exact"/>
        <w:ind w:firstLineChars="550" w:firstLine="1155"/>
        <w:textAlignment w:val="baseline"/>
        <w:rPr>
          <w:rFonts w:ascii="Times New Roman" w:eastAsia="宋体" w:hAnsi="Times New Roman" w:cs="Times New Roman"/>
          <w:iCs/>
          <w:kern w:val="15"/>
          <w:szCs w:val="21"/>
        </w:rPr>
      </w:pPr>
      <w:r w:rsidRPr="002D1DC9">
        <w:rPr>
          <w:rFonts w:ascii="Times New Roman" w:eastAsia="宋体" w:hAnsi="Times New Roman" w:cs="Times New Roman"/>
          <w:iCs/>
          <w:kern w:val="15"/>
          <w:szCs w:val="21"/>
        </w:rPr>
        <w:object w:dxaOrig="600" w:dyaOrig="380">
          <v:shape id="_x0000_i1035" type="#_x0000_t75" style="width:30pt;height:18.75pt" o:ole="">
            <v:imagedata r:id="rId30" o:title=""/>
          </v:shape>
          <o:OLEObject Type="Embed" ProgID="Equation.DSMT4" ShapeID="_x0000_i1035" DrawAspect="Content" ObjectID="_1560860544" r:id="rId31"/>
        </w:object>
      </w:r>
      <w:r w:rsidRPr="002D1DC9">
        <w:rPr>
          <w:rFonts w:ascii="Times New Roman" w:eastAsia="宋体" w:hAnsi="Times New Roman" w:cs="Times New Roman"/>
          <w:iCs/>
          <w:kern w:val="15"/>
          <w:szCs w:val="21"/>
        </w:rPr>
        <w:t>：不同运输模式的</w:t>
      </w:r>
      <w:r w:rsidRPr="002D1DC9">
        <w:rPr>
          <w:rFonts w:ascii="Times New Roman" w:eastAsia="宋体" w:hAnsi="Times New Roman" w:cs="Times New Roman" w:hint="eastAsia"/>
          <w:iCs/>
          <w:kern w:val="15"/>
          <w:szCs w:val="21"/>
        </w:rPr>
        <w:t>碳排放</w:t>
      </w:r>
      <w:r w:rsidRPr="002D1DC9">
        <w:rPr>
          <w:rFonts w:ascii="Times New Roman" w:eastAsia="宋体" w:hAnsi="Times New Roman" w:cs="Times New Roman"/>
          <w:iCs/>
          <w:kern w:val="15"/>
          <w:szCs w:val="21"/>
        </w:rPr>
        <w:t>因子</w:t>
      </w:r>
      <w:r w:rsidRPr="002D1DC9">
        <w:rPr>
          <w:rFonts w:ascii="Times New Roman" w:eastAsia="宋体" w:hAnsi="Times New Roman" w:cs="Times New Roman"/>
          <w:iCs/>
          <w:kern w:val="15"/>
          <w:szCs w:val="21"/>
        </w:rPr>
        <w:t>.</w:t>
      </w:r>
    </w:p>
    <w:p w:rsidR="00393CBB" w:rsidRDefault="00393CBB" w:rsidP="00E83504">
      <w:pPr>
        <w:widowControl/>
        <w:tabs>
          <w:tab w:val="center" w:pos="4201"/>
          <w:tab w:val="right" w:leader="dot" w:pos="9298"/>
        </w:tabs>
        <w:autoSpaceDE w:val="0"/>
        <w:autoSpaceDN w:val="0"/>
        <w:spacing w:line="360" w:lineRule="auto"/>
        <w:ind w:firstLineChars="200" w:firstLine="480"/>
        <w:rPr>
          <w:rFonts w:ascii="Times New Roman" w:hAnsi="Times New Roman" w:cs="Times New Roman"/>
          <w:kern w:val="0"/>
          <w:sz w:val="24"/>
          <w:szCs w:val="24"/>
        </w:rPr>
      </w:pPr>
      <w:r w:rsidRPr="00393CBB">
        <w:rPr>
          <w:rFonts w:ascii="Times New Roman" w:hAnsi="Times New Roman" w:cs="Times New Roman"/>
          <w:kern w:val="0"/>
          <w:sz w:val="24"/>
          <w:szCs w:val="24"/>
        </w:rPr>
        <w:t>基于</w:t>
      </w:r>
      <w:r w:rsidRPr="00393CBB">
        <w:rPr>
          <w:rFonts w:ascii="Times New Roman" w:hAnsi="Times New Roman" w:cs="Times New Roman"/>
          <w:kern w:val="0"/>
          <w:sz w:val="24"/>
          <w:szCs w:val="24"/>
        </w:rPr>
        <w:t>LCA</w:t>
      </w:r>
      <w:r w:rsidRPr="00393CBB">
        <w:rPr>
          <w:rFonts w:ascii="Times New Roman" w:hAnsi="Times New Roman" w:cs="Times New Roman"/>
          <w:kern w:val="0"/>
          <w:sz w:val="24"/>
          <w:szCs w:val="24"/>
        </w:rPr>
        <w:t>的电力碳排放因子的推荐值见表</w:t>
      </w:r>
      <w:r w:rsidR="0053401D">
        <w:rPr>
          <w:rFonts w:ascii="Times New Roman" w:hAnsi="Times New Roman" w:cs="Times New Roman" w:hint="eastAsia"/>
          <w:kern w:val="0"/>
          <w:sz w:val="24"/>
          <w:szCs w:val="24"/>
        </w:rPr>
        <w:t>8</w:t>
      </w:r>
      <w:r>
        <w:rPr>
          <w:rFonts w:ascii="Times New Roman" w:hAnsi="Times New Roman" w:cs="Times New Roman" w:hint="eastAsia"/>
          <w:kern w:val="0"/>
          <w:sz w:val="24"/>
          <w:szCs w:val="24"/>
        </w:rPr>
        <w:t>。</w:t>
      </w:r>
    </w:p>
    <w:p w:rsidR="00393CBB" w:rsidRPr="00393CBB" w:rsidRDefault="00393CBB" w:rsidP="00942DD0">
      <w:pPr>
        <w:widowControl/>
        <w:tabs>
          <w:tab w:val="center" w:pos="4201"/>
          <w:tab w:val="right" w:leader="dot" w:pos="9298"/>
        </w:tabs>
        <w:autoSpaceDE w:val="0"/>
        <w:autoSpaceDN w:val="0"/>
        <w:ind w:firstLine="198"/>
        <w:jc w:val="center"/>
        <w:rPr>
          <w:rFonts w:ascii="Times New Roman" w:hAnsi="Times New Roman" w:cs="Times New Roman"/>
          <w:kern w:val="0"/>
          <w:sz w:val="24"/>
          <w:szCs w:val="24"/>
        </w:rPr>
      </w:pPr>
      <w:r w:rsidRPr="00393CBB">
        <w:rPr>
          <w:rFonts w:ascii="Times New Roman" w:hAnsi="Times New Roman" w:cs="Times New Roman"/>
          <w:kern w:val="0"/>
          <w:sz w:val="24"/>
          <w:szCs w:val="24"/>
        </w:rPr>
        <w:t>表</w:t>
      </w:r>
      <w:r w:rsidR="0053401D">
        <w:rPr>
          <w:rFonts w:ascii="Times New Roman" w:hAnsi="Times New Roman" w:cs="Times New Roman" w:hint="eastAsia"/>
          <w:kern w:val="0"/>
          <w:sz w:val="24"/>
          <w:szCs w:val="24"/>
        </w:rPr>
        <w:t>8</w:t>
      </w:r>
      <w:r w:rsidRPr="00393CBB">
        <w:rPr>
          <w:rFonts w:ascii="Times New Roman" w:hAnsi="Times New Roman" w:cs="Times New Roman"/>
          <w:kern w:val="0"/>
          <w:sz w:val="24"/>
          <w:szCs w:val="24"/>
        </w:rPr>
        <w:t xml:space="preserve"> </w:t>
      </w:r>
      <w:r w:rsidRPr="00393CBB">
        <w:rPr>
          <w:rFonts w:ascii="Times New Roman" w:hAnsi="Times New Roman" w:cs="Times New Roman"/>
          <w:kern w:val="0"/>
          <w:sz w:val="24"/>
          <w:szCs w:val="24"/>
        </w:rPr>
        <w:t>基于</w:t>
      </w:r>
      <w:r w:rsidRPr="00393CBB">
        <w:rPr>
          <w:rFonts w:ascii="Times New Roman" w:hAnsi="Times New Roman" w:cs="Times New Roman"/>
          <w:kern w:val="0"/>
          <w:sz w:val="24"/>
          <w:szCs w:val="24"/>
        </w:rPr>
        <w:t>LCA</w:t>
      </w:r>
      <w:r w:rsidRPr="00393CBB">
        <w:rPr>
          <w:rFonts w:ascii="Times New Roman" w:hAnsi="Times New Roman" w:cs="Times New Roman"/>
          <w:kern w:val="0"/>
          <w:sz w:val="24"/>
          <w:szCs w:val="24"/>
        </w:rPr>
        <w:t>的各类运输方式的碳排放因子</w:t>
      </w:r>
    </w:p>
    <w:tbl>
      <w:tblPr>
        <w:tblStyle w:val="af1"/>
        <w:tblW w:w="8217" w:type="dxa"/>
        <w:jc w:val="center"/>
        <w:tblLayout w:type="fixed"/>
        <w:tblLook w:val="04A0" w:firstRow="1" w:lastRow="0" w:firstColumn="1" w:lastColumn="0" w:noHBand="0" w:noVBand="1"/>
      </w:tblPr>
      <w:tblGrid>
        <w:gridCol w:w="4957"/>
        <w:gridCol w:w="1564"/>
        <w:gridCol w:w="1696"/>
      </w:tblGrid>
      <w:tr w:rsidR="00393CBB" w:rsidRPr="00393CBB" w:rsidTr="00393CBB">
        <w:trPr>
          <w:jc w:val="center"/>
        </w:trPr>
        <w:tc>
          <w:tcPr>
            <w:tcW w:w="4957" w:type="dxa"/>
            <w:vMerge w:val="restart"/>
            <w:vAlign w:val="center"/>
          </w:tcPr>
          <w:p w:rsidR="00393CBB" w:rsidRPr="00393CBB" w:rsidRDefault="00393CBB" w:rsidP="000F3AA0">
            <w:pPr>
              <w:spacing w:line="240" w:lineRule="exact"/>
              <w:textAlignment w:val="baseline"/>
              <w:rPr>
                <w:rFonts w:ascii="Times New Roman"/>
                <w:iCs/>
                <w:kern w:val="15"/>
                <w:sz w:val="20"/>
                <w:szCs w:val="21"/>
              </w:rPr>
            </w:pPr>
            <w:bookmarkStart w:id="125" w:name="_GoBack"/>
            <w:r w:rsidRPr="00393CBB">
              <w:rPr>
                <w:rFonts w:ascii="Times New Roman"/>
                <w:iCs/>
                <w:kern w:val="15"/>
                <w:sz w:val="20"/>
                <w:szCs w:val="21"/>
              </w:rPr>
              <w:t>运输方式类别</w:t>
            </w:r>
          </w:p>
        </w:tc>
        <w:tc>
          <w:tcPr>
            <w:tcW w:w="3260" w:type="dxa"/>
            <w:gridSpan w:val="2"/>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运输方式碳排放因子</w:t>
            </w:r>
          </w:p>
        </w:tc>
      </w:tr>
      <w:tr w:rsidR="00393CBB" w:rsidRPr="00393CBB" w:rsidTr="00393CBB">
        <w:trPr>
          <w:jc w:val="center"/>
        </w:trPr>
        <w:tc>
          <w:tcPr>
            <w:tcW w:w="4957" w:type="dxa"/>
            <w:vMerge/>
            <w:vAlign w:val="center"/>
          </w:tcPr>
          <w:p w:rsidR="00393CBB" w:rsidRPr="00393CBB" w:rsidRDefault="00393CBB" w:rsidP="000F3AA0">
            <w:pPr>
              <w:spacing w:line="240" w:lineRule="exact"/>
              <w:textAlignment w:val="baseline"/>
              <w:rPr>
                <w:rFonts w:ascii="Times New Roman"/>
                <w:iCs/>
                <w:kern w:val="15"/>
                <w:sz w:val="20"/>
                <w:szCs w:val="21"/>
              </w:rPr>
            </w:pP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数值</w:t>
            </w:r>
          </w:p>
        </w:tc>
        <w:tc>
          <w:tcPr>
            <w:tcW w:w="1696"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单位</w:t>
            </w:r>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公路</w:t>
            </w:r>
            <w:r w:rsidRPr="00393CBB">
              <w:rPr>
                <w:rFonts w:ascii="Times New Roman"/>
                <w:iCs/>
                <w:kern w:val="15"/>
                <w:sz w:val="20"/>
                <w:szCs w:val="21"/>
              </w:rPr>
              <w:t>-</w:t>
            </w:r>
            <w:r w:rsidRPr="00393CBB">
              <w:rPr>
                <w:rFonts w:ascii="Times New Roman"/>
                <w:iCs/>
                <w:kern w:val="15"/>
                <w:sz w:val="20"/>
                <w:szCs w:val="21"/>
              </w:rPr>
              <w:t>汽油</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0.149</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公路</w:t>
            </w:r>
            <w:r w:rsidRPr="00393CBB">
              <w:rPr>
                <w:rFonts w:ascii="Times New Roman"/>
                <w:iCs/>
                <w:kern w:val="15"/>
                <w:sz w:val="20"/>
                <w:szCs w:val="21"/>
              </w:rPr>
              <w:t>-</w:t>
            </w:r>
            <w:r w:rsidRPr="00393CBB">
              <w:rPr>
                <w:rFonts w:ascii="Times New Roman"/>
                <w:iCs/>
                <w:kern w:val="15"/>
                <w:sz w:val="20"/>
                <w:szCs w:val="21"/>
              </w:rPr>
              <w:t>柴油</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0.129</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城市货运</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0.137</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轻型汽油货车运输（载重</w:t>
            </w:r>
            <w:r w:rsidRPr="00393CBB">
              <w:rPr>
                <w:rFonts w:ascii="Times New Roman"/>
                <w:iCs/>
                <w:kern w:val="15"/>
                <w:sz w:val="20"/>
                <w:szCs w:val="21"/>
              </w:rPr>
              <w:t>2t</w:t>
            </w:r>
            <w:r w:rsidRPr="00393CBB">
              <w:rPr>
                <w:rFonts w:ascii="Times New Roman"/>
                <w:iCs/>
                <w:kern w:val="15"/>
                <w:sz w:val="20"/>
                <w:szCs w:val="21"/>
              </w:rPr>
              <w:t>）</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0.359</w:t>
            </w:r>
          </w:p>
        </w:tc>
        <w:tc>
          <w:tcPr>
            <w:tcW w:w="1696"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轻型柴油货车运输（载重</w:t>
            </w:r>
            <w:r w:rsidRPr="00393CBB">
              <w:rPr>
                <w:rFonts w:ascii="Times New Roman"/>
                <w:iCs/>
                <w:kern w:val="15"/>
                <w:sz w:val="20"/>
                <w:szCs w:val="21"/>
              </w:rPr>
              <w:t>2t</w:t>
            </w:r>
            <w:r w:rsidRPr="00393CBB">
              <w:rPr>
                <w:rFonts w:ascii="Times New Roman"/>
                <w:iCs/>
                <w:kern w:val="15"/>
                <w:sz w:val="20"/>
                <w:szCs w:val="21"/>
              </w:rPr>
              <w:t>）</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0.171</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重型柴油货车运输（载重</w:t>
            </w:r>
            <w:r w:rsidRPr="00393CBB">
              <w:rPr>
                <w:rFonts w:ascii="Times New Roman"/>
                <w:iCs/>
                <w:kern w:val="15"/>
                <w:sz w:val="20"/>
                <w:szCs w:val="21"/>
              </w:rPr>
              <w:t>18t</w:t>
            </w:r>
            <w:r w:rsidRPr="00393CBB">
              <w:rPr>
                <w:rFonts w:ascii="Times New Roman"/>
                <w:iCs/>
                <w:kern w:val="15"/>
                <w:sz w:val="20"/>
                <w:szCs w:val="21"/>
              </w:rPr>
              <w:t>）</w:t>
            </w:r>
          </w:p>
        </w:tc>
        <w:tc>
          <w:tcPr>
            <w:tcW w:w="1564" w:type="dxa"/>
            <w:vAlign w:val="center"/>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0.129</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电力机车运输</w:t>
            </w:r>
          </w:p>
        </w:tc>
        <w:tc>
          <w:tcPr>
            <w:tcW w:w="1564" w:type="dxa"/>
            <w:vAlign w:val="bottom"/>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8.44E-06</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内燃机车运输</w:t>
            </w:r>
          </w:p>
        </w:tc>
        <w:tc>
          <w:tcPr>
            <w:tcW w:w="1564" w:type="dxa"/>
            <w:vAlign w:val="bottom"/>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9.66E-03</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铁路运输</w:t>
            </w:r>
            <w:r w:rsidRPr="00393CBB">
              <w:rPr>
                <w:rFonts w:ascii="Times New Roman"/>
                <w:iCs/>
                <w:kern w:val="15"/>
                <w:sz w:val="20"/>
                <w:szCs w:val="21"/>
              </w:rPr>
              <w:t>-</w:t>
            </w:r>
            <w:r w:rsidRPr="00393CBB">
              <w:rPr>
                <w:rFonts w:ascii="Times New Roman"/>
                <w:iCs/>
                <w:kern w:val="15"/>
                <w:sz w:val="20"/>
                <w:szCs w:val="21"/>
              </w:rPr>
              <w:t>中国市场平均</w:t>
            </w:r>
          </w:p>
        </w:tc>
        <w:tc>
          <w:tcPr>
            <w:tcW w:w="1564" w:type="dxa"/>
            <w:vAlign w:val="bottom"/>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3.97E-03</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r w:rsidR="00393CBB" w:rsidRPr="00393CBB" w:rsidTr="00393CBB">
        <w:trPr>
          <w:jc w:val="center"/>
        </w:trPr>
        <w:tc>
          <w:tcPr>
            <w:tcW w:w="4957"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液货船运输（载重</w:t>
            </w:r>
            <w:r w:rsidRPr="00393CBB">
              <w:rPr>
                <w:rFonts w:ascii="Times New Roman"/>
                <w:iCs/>
                <w:kern w:val="15"/>
                <w:sz w:val="20"/>
                <w:szCs w:val="21"/>
              </w:rPr>
              <w:t>2000t</w:t>
            </w:r>
            <w:r w:rsidRPr="00393CBB">
              <w:rPr>
                <w:rFonts w:ascii="Times New Roman"/>
                <w:iCs/>
                <w:kern w:val="15"/>
                <w:sz w:val="20"/>
                <w:szCs w:val="21"/>
              </w:rPr>
              <w:t>）</w:t>
            </w:r>
          </w:p>
        </w:tc>
        <w:tc>
          <w:tcPr>
            <w:tcW w:w="1564" w:type="dxa"/>
            <w:vAlign w:val="bottom"/>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2.20E-02</w:t>
            </w:r>
          </w:p>
        </w:tc>
        <w:tc>
          <w:tcPr>
            <w:tcW w:w="1696" w:type="dxa"/>
          </w:tcPr>
          <w:p w:rsidR="00393CBB" w:rsidRPr="00393CBB" w:rsidRDefault="00393CBB" w:rsidP="000F3AA0">
            <w:pPr>
              <w:spacing w:line="240" w:lineRule="exact"/>
              <w:textAlignment w:val="baseline"/>
              <w:rPr>
                <w:rFonts w:ascii="Times New Roman"/>
                <w:iCs/>
                <w:kern w:val="15"/>
                <w:sz w:val="20"/>
                <w:szCs w:val="21"/>
              </w:rPr>
            </w:pPr>
            <w:r w:rsidRPr="00393CBB">
              <w:rPr>
                <w:rFonts w:ascii="Times New Roman"/>
                <w:iCs/>
                <w:kern w:val="15"/>
                <w:sz w:val="20"/>
                <w:szCs w:val="21"/>
              </w:rPr>
              <w:t>kg CO</w:t>
            </w:r>
            <w:r w:rsidRPr="00393CBB">
              <w:rPr>
                <w:rFonts w:ascii="Times New Roman"/>
                <w:iCs/>
                <w:kern w:val="15"/>
                <w:sz w:val="20"/>
                <w:szCs w:val="21"/>
                <w:vertAlign w:val="subscript"/>
              </w:rPr>
              <w:t>2</w:t>
            </w:r>
            <w:r w:rsidRPr="00393CBB">
              <w:rPr>
                <w:rFonts w:ascii="Times New Roman"/>
                <w:iCs/>
                <w:kern w:val="15"/>
                <w:sz w:val="20"/>
                <w:szCs w:val="21"/>
              </w:rPr>
              <w:t>eq/</w:t>
            </w:r>
            <w:proofErr w:type="spellStart"/>
            <w:r w:rsidRPr="00393CBB">
              <w:rPr>
                <w:rFonts w:ascii="Times New Roman"/>
                <w:iCs/>
                <w:kern w:val="15"/>
                <w:sz w:val="20"/>
                <w:szCs w:val="21"/>
              </w:rPr>
              <w:t>tkm</w:t>
            </w:r>
            <w:proofErr w:type="spellEnd"/>
          </w:p>
        </w:tc>
      </w:tr>
    </w:tbl>
    <w:bookmarkEnd w:id="125"/>
    <w:p w:rsidR="008231E8" w:rsidRPr="00F908B1" w:rsidRDefault="00F908B1" w:rsidP="00F908B1">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sidR="003B1FA2" w:rsidRPr="00F908B1">
        <w:rPr>
          <w:rFonts w:ascii="Times New Roman" w:hAnsi="Times New Roman" w:cs="Times New Roman"/>
          <w:sz w:val="24"/>
          <w:szCs w:val="24"/>
        </w:rPr>
        <w:t>.4</w:t>
      </w:r>
      <w:r>
        <w:rPr>
          <w:rFonts w:ascii="Times New Roman" w:hAnsi="Times New Roman" w:cs="Times New Roman" w:hint="eastAsia"/>
          <w:sz w:val="24"/>
          <w:szCs w:val="24"/>
        </w:rPr>
        <w:t>.4</w:t>
      </w:r>
      <w:r w:rsidR="00CC3D7C" w:rsidRPr="00F908B1">
        <w:rPr>
          <w:rFonts w:ascii="Times New Roman" w:hAnsi="Times New Roman" w:cs="Times New Roman"/>
          <w:sz w:val="24"/>
          <w:szCs w:val="24"/>
        </w:rPr>
        <w:t>生产过程碳排放因子</w:t>
      </w:r>
    </w:p>
    <w:p w:rsidR="00E563BB" w:rsidRPr="00E746CB" w:rsidRDefault="00E563BB" w:rsidP="00E746CB">
      <w:pPr>
        <w:spacing w:line="360" w:lineRule="auto"/>
        <w:ind w:firstLineChars="200" w:firstLine="480"/>
        <w:rPr>
          <w:rFonts w:ascii="Times New Roman" w:hAnsi="Times New Roman" w:cs="Times New Roman"/>
          <w:kern w:val="0"/>
          <w:sz w:val="24"/>
          <w:szCs w:val="24"/>
        </w:rPr>
      </w:pPr>
      <w:r w:rsidRPr="00E746CB">
        <w:rPr>
          <w:rFonts w:ascii="Times New Roman" w:hAnsi="Times New Roman" w:cs="Times New Roman"/>
          <w:kern w:val="0"/>
          <w:sz w:val="24"/>
          <w:szCs w:val="24"/>
        </w:rPr>
        <w:t>预拌混凝土</w:t>
      </w:r>
      <w:r w:rsidRPr="00E746CB">
        <w:rPr>
          <w:rFonts w:ascii="Times New Roman" w:hAnsi="Times New Roman" w:cs="Times New Roman"/>
          <w:kern w:val="0"/>
          <w:sz w:val="24"/>
          <w:szCs w:val="24"/>
        </w:rPr>
        <w:t>(</w:t>
      </w:r>
      <w:r w:rsidRPr="00E746CB">
        <w:rPr>
          <w:rFonts w:ascii="Times New Roman" w:hAnsi="Times New Roman" w:cs="Times New Roman"/>
          <w:kern w:val="0"/>
          <w:sz w:val="24"/>
          <w:szCs w:val="24"/>
        </w:rPr>
        <w:t>商品混凝土</w:t>
      </w:r>
      <w:r w:rsidRPr="00E746CB">
        <w:rPr>
          <w:rFonts w:ascii="Times New Roman" w:hAnsi="Times New Roman" w:cs="Times New Roman"/>
          <w:kern w:val="0"/>
          <w:sz w:val="24"/>
          <w:szCs w:val="24"/>
        </w:rPr>
        <w:t>)</w:t>
      </w:r>
      <w:r w:rsidRPr="00E746CB">
        <w:rPr>
          <w:rFonts w:ascii="Times New Roman" w:hAnsi="Times New Roman" w:cs="Times New Roman"/>
          <w:kern w:val="0"/>
          <w:sz w:val="24"/>
          <w:szCs w:val="24"/>
        </w:rPr>
        <w:t>的生产由混凝土搅拌站完成，其工艺过程包括搅拌主机、物料称量系统、物料输送系统、物料贮存系统和控制系统等</w:t>
      </w:r>
      <w:r w:rsidRPr="00E746CB">
        <w:rPr>
          <w:rFonts w:ascii="Times New Roman" w:hAnsi="Times New Roman" w:cs="Times New Roman"/>
          <w:kern w:val="0"/>
          <w:sz w:val="24"/>
          <w:szCs w:val="24"/>
        </w:rPr>
        <w:t>5</w:t>
      </w:r>
      <w:r w:rsidRPr="00E746CB">
        <w:rPr>
          <w:rFonts w:ascii="Times New Roman" w:hAnsi="Times New Roman" w:cs="Times New Roman"/>
          <w:kern w:val="0"/>
          <w:sz w:val="24"/>
          <w:szCs w:val="24"/>
        </w:rPr>
        <w:t>大系统和其他附属设施。</w:t>
      </w:r>
    </w:p>
    <w:p w:rsidR="001824EC" w:rsidRPr="00E746CB" w:rsidRDefault="001824EC" w:rsidP="00E746CB">
      <w:pPr>
        <w:spacing w:line="360" w:lineRule="auto"/>
        <w:ind w:firstLineChars="200" w:firstLine="480"/>
        <w:rPr>
          <w:rFonts w:ascii="Times New Roman" w:hAnsi="Times New Roman" w:cs="Times New Roman"/>
          <w:kern w:val="0"/>
          <w:sz w:val="24"/>
          <w:szCs w:val="24"/>
        </w:rPr>
      </w:pPr>
      <w:r w:rsidRPr="00E746CB">
        <w:rPr>
          <w:rFonts w:ascii="Times New Roman" w:hAnsi="Times New Roman" w:cs="Times New Roman"/>
          <w:kern w:val="0"/>
          <w:sz w:val="24"/>
          <w:szCs w:val="24"/>
        </w:rPr>
        <w:t>单位</w:t>
      </w:r>
      <w:r w:rsidR="00104696" w:rsidRPr="00E746CB">
        <w:rPr>
          <w:rFonts w:ascii="Times New Roman" w:hAnsi="Times New Roman" w:cs="Times New Roman"/>
          <w:kern w:val="0"/>
          <w:sz w:val="24"/>
          <w:szCs w:val="24"/>
        </w:rPr>
        <w:t>预拌</w:t>
      </w:r>
      <w:r w:rsidRPr="00E746CB">
        <w:rPr>
          <w:rFonts w:ascii="Times New Roman" w:hAnsi="Times New Roman" w:cs="Times New Roman"/>
          <w:kern w:val="0"/>
          <w:sz w:val="24"/>
          <w:szCs w:val="24"/>
        </w:rPr>
        <w:t>混凝土产品生命周期碳排放量计算如公式（</w:t>
      </w:r>
      <w:r w:rsidR="00104696" w:rsidRPr="00E746CB">
        <w:rPr>
          <w:rFonts w:ascii="Times New Roman" w:hAnsi="Times New Roman" w:cs="Times New Roman"/>
          <w:kern w:val="0"/>
          <w:sz w:val="24"/>
          <w:szCs w:val="24"/>
        </w:rPr>
        <w:t>5</w:t>
      </w:r>
      <w:r w:rsidRPr="00E746CB">
        <w:rPr>
          <w:rFonts w:ascii="Times New Roman" w:hAnsi="Times New Roman" w:cs="Times New Roman"/>
          <w:kern w:val="0"/>
          <w:sz w:val="24"/>
          <w:szCs w:val="24"/>
        </w:rPr>
        <w:t>）所示：</w:t>
      </w:r>
    </w:p>
    <w:p w:rsidR="00115026" w:rsidRPr="00B45933" w:rsidRDefault="001824EC" w:rsidP="00D374A8">
      <w:pPr>
        <w:spacing w:line="360" w:lineRule="exact"/>
        <w:ind w:firstLineChars="200" w:firstLine="420"/>
        <w:jc w:val="center"/>
        <w:textAlignment w:val="center"/>
        <w:rPr>
          <w:rFonts w:ascii="Times New Roman" w:hAnsi="Times New Roman" w:cs="Times New Roman"/>
          <w:kern w:val="0"/>
          <w:szCs w:val="21"/>
        </w:rPr>
      </w:pPr>
      <w:r w:rsidRPr="00426BA4">
        <w:rPr>
          <w:rFonts w:ascii="Times New Roman" w:hAnsi="Times New Roman" w:cs="Times New Roman"/>
          <w:kern w:val="0"/>
          <w:szCs w:val="21"/>
        </w:rPr>
        <w:object w:dxaOrig="3940" w:dyaOrig="360">
          <v:shape id="_x0000_i1036" type="#_x0000_t75" style="width:197.25pt;height:18pt" o:ole="">
            <v:imagedata r:id="rId32" o:title=""/>
          </v:shape>
          <o:OLEObject Type="Embed" ProgID="Equation.DSMT4" ShapeID="_x0000_i1036" DrawAspect="Content" ObjectID="_1560860545" r:id="rId33"/>
        </w:object>
      </w:r>
      <w:r w:rsidR="00104696">
        <w:rPr>
          <w:rFonts w:ascii="Times New Roman" w:hAnsi="Times New Roman" w:cs="Times New Roman"/>
          <w:kern w:val="0"/>
          <w:szCs w:val="21"/>
        </w:rPr>
        <w:t xml:space="preserve">  </w:t>
      </w:r>
      <w:r w:rsidR="00D374A8">
        <w:rPr>
          <w:rFonts w:ascii="Times New Roman" w:hAnsi="Times New Roman" w:cs="Times New Roman"/>
          <w:kern w:val="0"/>
          <w:szCs w:val="21"/>
        </w:rPr>
        <w:t xml:space="preserve">       </w:t>
      </w:r>
      <w:r w:rsidR="00104696">
        <w:rPr>
          <w:rFonts w:ascii="Times New Roman" w:hAnsi="Times New Roman" w:cs="Times New Roman"/>
          <w:kern w:val="0"/>
          <w:szCs w:val="21"/>
        </w:rPr>
        <w:t xml:space="preserve">  </w:t>
      </w:r>
      <w:r w:rsidR="00104696">
        <w:rPr>
          <w:rFonts w:ascii="Times New Roman" w:hAnsi="Times New Roman" w:cs="Times New Roman" w:hint="eastAsia"/>
          <w:kern w:val="0"/>
          <w:szCs w:val="21"/>
        </w:rPr>
        <w:t>（</w:t>
      </w:r>
      <w:r w:rsidR="00104696">
        <w:rPr>
          <w:rFonts w:ascii="Times New Roman" w:hAnsi="Times New Roman" w:cs="Times New Roman" w:hint="eastAsia"/>
          <w:kern w:val="0"/>
          <w:szCs w:val="21"/>
        </w:rPr>
        <w:t>5</w:t>
      </w:r>
      <w:r w:rsidR="00104696">
        <w:rPr>
          <w:rFonts w:ascii="Times New Roman" w:hAnsi="Times New Roman" w:cs="Times New Roman" w:hint="eastAsia"/>
          <w:kern w:val="0"/>
          <w:szCs w:val="21"/>
        </w:rPr>
        <w:t>）</w:t>
      </w:r>
    </w:p>
    <w:p w:rsidR="00CC3D7C" w:rsidRPr="00E746CB" w:rsidRDefault="001824EC" w:rsidP="00426BA4">
      <w:pPr>
        <w:spacing w:line="360" w:lineRule="exact"/>
        <w:ind w:firstLineChars="200" w:firstLine="420"/>
        <w:textAlignment w:val="center"/>
        <w:rPr>
          <w:rFonts w:ascii="Times New Roman" w:hAnsi="Times New Roman" w:cs="Times New Roman"/>
          <w:kern w:val="0"/>
          <w:szCs w:val="21"/>
        </w:rPr>
      </w:pPr>
      <w:r w:rsidRPr="00E746CB">
        <w:rPr>
          <w:rFonts w:ascii="Times New Roman" w:hAnsi="Times New Roman" w:cs="Times New Roman"/>
          <w:kern w:val="0"/>
          <w:szCs w:val="21"/>
        </w:rPr>
        <w:object w:dxaOrig="900" w:dyaOrig="360">
          <v:shape id="_x0000_i1037" type="#_x0000_t75" style="width:45pt;height:18pt" o:ole="">
            <v:imagedata r:id="rId34" o:title=""/>
          </v:shape>
          <o:OLEObject Type="Embed" ProgID="Equation.DSMT4" ShapeID="_x0000_i1037" DrawAspect="Content" ObjectID="_1560860546" r:id="rId35"/>
        </w:object>
      </w:r>
      <w:r w:rsidR="00D716E1" w:rsidRPr="00E746CB">
        <w:rPr>
          <w:rFonts w:ascii="Times New Roman" w:hAnsi="Times New Roman" w:cs="Times New Roman"/>
          <w:kern w:val="0"/>
          <w:szCs w:val="21"/>
        </w:rPr>
        <w:t>：</w:t>
      </w:r>
      <w:r w:rsidRPr="00E746CB">
        <w:rPr>
          <w:rFonts w:ascii="Times New Roman" w:hAnsi="Times New Roman" w:cs="Times New Roman"/>
          <w:kern w:val="0"/>
          <w:szCs w:val="21"/>
        </w:rPr>
        <w:t>生产功能单位预拌混凝土的碳排放量</w:t>
      </w:r>
    </w:p>
    <w:p w:rsidR="00E746CB" w:rsidRPr="00E746CB" w:rsidRDefault="00E746CB" w:rsidP="00E746CB">
      <w:pPr>
        <w:spacing w:line="360" w:lineRule="exact"/>
        <w:ind w:firstLineChars="200" w:firstLine="420"/>
        <w:textAlignment w:val="center"/>
        <w:rPr>
          <w:rFonts w:ascii="Times New Roman" w:hAnsi="Times New Roman" w:cs="Times New Roman"/>
          <w:kern w:val="0"/>
          <w:szCs w:val="21"/>
        </w:rPr>
      </w:pPr>
      <w:r w:rsidRPr="00E746CB">
        <w:rPr>
          <w:rFonts w:ascii="Times New Roman" w:hAnsi="Times New Roman" w:cs="Times New Roman"/>
          <w:kern w:val="0"/>
          <w:szCs w:val="21"/>
        </w:rPr>
        <w:object w:dxaOrig="864" w:dyaOrig="432">
          <v:shape id="_x0000_i1038" type="#_x0000_t75" style="width:43.5pt;height:21.75pt" o:ole="">
            <v:imagedata r:id="rId11" o:title=""/>
          </v:shape>
          <o:OLEObject Type="Embed" ProgID="Equation.DSMT4" ShapeID="_x0000_i1038" DrawAspect="Content" ObjectID="_1560860547" r:id="rId36"/>
        </w:object>
      </w:r>
      <w:r w:rsidRPr="00E746CB">
        <w:rPr>
          <w:rFonts w:ascii="Times New Roman" w:hAnsi="Times New Roman" w:cs="Times New Roman"/>
          <w:kern w:val="0"/>
          <w:szCs w:val="21"/>
        </w:rPr>
        <w:t>——</w:t>
      </w:r>
      <w:r w:rsidRPr="00E746CB">
        <w:rPr>
          <w:rFonts w:ascii="Times New Roman" w:hAnsi="Times New Roman" w:cs="Times New Roman"/>
          <w:kern w:val="0"/>
          <w:szCs w:val="21"/>
        </w:rPr>
        <w:t>原材料生产过程的</w:t>
      </w:r>
      <w:r w:rsidRPr="00E746CB">
        <w:rPr>
          <w:rFonts w:ascii="Times New Roman" w:hAnsi="Times New Roman" w:cs="Times New Roman"/>
          <w:kern w:val="0"/>
          <w:szCs w:val="21"/>
        </w:rPr>
        <w:t>GHG</w:t>
      </w:r>
      <w:r w:rsidRPr="00E746CB">
        <w:rPr>
          <w:rFonts w:ascii="Times New Roman" w:hAnsi="Times New Roman" w:cs="Times New Roman"/>
          <w:kern w:val="0"/>
          <w:szCs w:val="21"/>
        </w:rPr>
        <w:t>排放总量，</w:t>
      </w:r>
      <w:r w:rsidRPr="00E746CB">
        <w:rPr>
          <w:rFonts w:ascii="Times New Roman" w:hAnsi="Times New Roman" w:cs="Times New Roman"/>
          <w:kern w:val="0"/>
          <w:szCs w:val="21"/>
        </w:rPr>
        <w:t>CO</w:t>
      </w:r>
      <w:r w:rsidRPr="00E746CB">
        <w:rPr>
          <w:rFonts w:ascii="Times New Roman" w:hAnsi="Times New Roman" w:cs="Times New Roman"/>
          <w:kern w:val="0"/>
          <w:szCs w:val="21"/>
          <w:vertAlign w:val="subscript"/>
        </w:rPr>
        <w:t>2</w:t>
      </w:r>
      <w:r w:rsidRPr="00E746CB">
        <w:rPr>
          <w:rFonts w:ascii="Times New Roman" w:hAnsi="Times New Roman" w:cs="Times New Roman"/>
          <w:kern w:val="0"/>
          <w:szCs w:val="21"/>
        </w:rPr>
        <w:t>当量；</w:t>
      </w:r>
    </w:p>
    <w:p w:rsidR="00E746CB" w:rsidRPr="00E746CB" w:rsidRDefault="00E746CB" w:rsidP="00E746CB">
      <w:pPr>
        <w:ind w:firstLineChars="200" w:firstLine="420"/>
        <w:textAlignment w:val="baseline"/>
        <w:rPr>
          <w:rFonts w:ascii="Times New Roman" w:hAnsi="Times New Roman" w:cs="Times New Roman"/>
          <w:iCs/>
          <w:kern w:val="15"/>
          <w:szCs w:val="21"/>
        </w:rPr>
      </w:pPr>
      <w:r w:rsidRPr="00E746CB">
        <w:rPr>
          <w:rFonts w:ascii="Times New Roman" w:hAnsi="Times New Roman" w:cs="Times New Roman"/>
          <w:position w:val="-12"/>
        </w:rPr>
        <w:object w:dxaOrig="864" w:dyaOrig="432">
          <v:shape id="_x0000_i1039" type="#_x0000_t75" style="width:43.5pt;height:21.75pt" o:ole="">
            <v:imagedata r:id="rId19" o:title=""/>
          </v:shape>
          <o:OLEObject Type="Embed" ProgID="Equation.DSMT4" ShapeID="_x0000_i1039" DrawAspect="Content" ObjectID="_1560860548" r:id="rId37"/>
        </w:object>
      </w:r>
      <w:r w:rsidRPr="00E746CB">
        <w:rPr>
          <w:rFonts w:ascii="Times New Roman" w:hAnsi="Times New Roman" w:cs="Times New Roman"/>
          <w:iCs/>
          <w:kern w:val="15"/>
          <w:szCs w:val="21"/>
        </w:rPr>
        <w:t>——</w:t>
      </w:r>
      <w:r w:rsidRPr="00E746CB">
        <w:rPr>
          <w:rFonts w:ascii="Times New Roman" w:hAnsi="Times New Roman" w:cs="Times New Roman"/>
          <w:iCs/>
          <w:kern w:val="15"/>
          <w:szCs w:val="21"/>
        </w:rPr>
        <w:t>能源生产使用及过程产生的</w:t>
      </w:r>
      <w:r w:rsidRPr="00E746CB">
        <w:rPr>
          <w:rFonts w:ascii="Times New Roman" w:hAnsi="Times New Roman" w:cs="Times New Roman"/>
          <w:iCs/>
          <w:kern w:val="15"/>
          <w:szCs w:val="21"/>
        </w:rPr>
        <w:t>GHG</w:t>
      </w:r>
      <w:r w:rsidRPr="00E746CB">
        <w:rPr>
          <w:rFonts w:ascii="Times New Roman" w:hAnsi="Times New Roman" w:cs="Times New Roman"/>
          <w:iCs/>
          <w:kern w:val="15"/>
          <w:szCs w:val="21"/>
        </w:rPr>
        <w:t>排放总量，</w:t>
      </w:r>
      <w:r w:rsidRPr="00E746CB">
        <w:rPr>
          <w:rFonts w:ascii="Times New Roman" w:hAnsi="Times New Roman" w:cs="Times New Roman"/>
          <w:iCs/>
          <w:kern w:val="15"/>
          <w:szCs w:val="21"/>
        </w:rPr>
        <w:t>CO</w:t>
      </w:r>
      <w:r w:rsidRPr="00E746CB">
        <w:rPr>
          <w:rFonts w:ascii="Times New Roman" w:hAnsi="Times New Roman" w:cs="Times New Roman"/>
          <w:iCs/>
          <w:kern w:val="15"/>
          <w:szCs w:val="21"/>
          <w:vertAlign w:val="subscript"/>
        </w:rPr>
        <w:t>2</w:t>
      </w:r>
      <w:r w:rsidRPr="00E746CB">
        <w:rPr>
          <w:rFonts w:ascii="Times New Roman" w:hAnsi="Times New Roman" w:cs="Times New Roman"/>
          <w:iCs/>
          <w:kern w:val="15"/>
          <w:szCs w:val="21"/>
        </w:rPr>
        <w:t>当量；</w:t>
      </w:r>
    </w:p>
    <w:p w:rsidR="00E746CB" w:rsidRPr="00E746CB" w:rsidRDefault="00E746CB" w:rsidP="00E746CB">
      <w:pPr>
        <w:spacing w:line="360" w:lineRule="exact"/>
        <w:ind w:firstLineChars="200" w:firstLine="420"/>
        <w:textAlignment w:val="center"/>
        <w:rPr>
          <w:rFonts w:ascii="Times New Roman" w:hAnsi="Times New Roman" w:cs="Times New Roman"/>
          <w:kern w:val="0"/>
          <w:szCs w:val="21"/>
        </w:rPr>
      </w:pPr>
      <w:r w:rsidRPr="00E746CB">
        <w:rPr>
          <w:rFonts w:ascii="Times New Roman" w:hAnsi="Times New Roman" w:cs="Times New Roman"/>
          <w:iCs/>
          <w:kern w:val="15"/>
          <w:szCs w:val="21"/>
        </w:rPr>
        <w:object w:dxaOrig="864" w:dyaOrig="432">
          <v:shape id="_x0000_i1040" type="#_x0000_t75" style="width:43.5pt;height:21.75pt" o:ole="">
            <v:imagedata r:id="rId26" o:title=""/>
          </v:shape>
          <o:OLEObject Type="Embed" ProgID="Equation.DSMT4" ShapeID="_x0000_i1040" DrawAspect="Content" ObjectID="_1560860549" r:id="rId38"/>
        </w:object>
      </w:r>
      <w:r w:rsidRPr="00E746CB">
        <w:rPr>
          <w:rFonts w:ascii="Times New Roman" w:hAnsi="Times New Roman" w:cs="Times New Roman"/>
          <w:iCs/>
          <w:kern w:val="15"/>
          <w:szCs w:val="21"/>
        </w:rPr>
        <w:t>：各类材料、产品及能源</w:t>
      </w:r>
      <w:proofErr w:type="gramStart"/>
      <w:r w:rsidRPr="00E746CB">
        <w:rPr>
          <w:rFonts w:ascii="Times New Roman" w:hAnsi="Times New Roman" w:cs="Times New Roman"/>
          <w:iCs/>
          <w:kern w:val="15"/>
          <w:szCs w:val="21"/>
        </w:rPr>
        <w:t>运输总碳排放量</w:t>
      </w:r>
      <w:proofErr w:type="gramEnd"/>
      <w:r w:rsidRPr="00E746CB">
        <w:rPr>
          <w:rFonts w:ascii="Times New Roman" w:hAnsi="Times New Roman" w:cs="Times New Roman"/>
          <w:iCs/>
          <w:kern w:val="15"/>
          <w:szCs w:val="21"/>
        </w:rPr>
        <w:t>，</w:t>
      </w:r>
      <w:r w:rsidRPr="00E746CB">
        <w:rPr>
          <w:rFonts w:ascii="Times New Roman" w:hAnsi="Times New Roman" w:cs="Times New Roman"/>
          <w:kern w:val="0"/>
          <w:szCs w:val="21"/>
        </w:rPr>
        <w:t>CO</w:t>
      </w:r>
      <w:r w:rsidRPr="00E746CB">
        <w:rPr>
          <w:rFonts w:ascii="Times New Roman" w:hAnsi="Times New Roman" w:cs="Times New Roman"/>
          <w:kern w:val="0"/>
          <w:szCs w:val="21"/>
          <w:vertAlign w:val="subscript"/>
        </w:rPr>
        <w:t>2</w:t>
      </w:r>
      <w:r w:rsidRPr="00E746CB">
        <w:rPr>
          <w:rFonts w:ascii="Times New Roman" w:hAnsi="Times New Roman" w:cs="Times New Roman"/>
          <w:kern w:val="0"/>
          <w:szCs w:val="21"/>
        </w:rPr>
        <w:t>当量；</w:t>
      </w:r>
    </w:p>
    <w:p w:rsidR="00400712" w:rsidRDefault="00400712" w:rsidP="00400712">
      <w:pPr>
        <w:pStyle w:val="ac"/>
        <w:rPr>
          <w:rFonts w:ascii="微软雅黑" w:eastAsia="微软雅黑" w:hAnsi="微软雅黑" w:cs="Times New Roman"/>
        </w:rPr>
      </w:pPr>
      <w:bookmarkStart w:id="126" w:name="_Toc487100462"/>
      <w:r>
        <w:rPr>
          <w:rFonts w:ascii="微软雅黑" w:eastAsia="微软雅黑" w:hAnsi="微软雅黑" w:cs="Times New Roman" w:hint="eastAsia"/>
        </w:rPr>
        <w:lastRenderedPageBreak/>
        <w:t>5</w:t>
      </w:r>
      <w:r w:rsidRPr="00E849B4">
        <w:rPr>
          <w:rFonts w:ascii="微软雅黑" w:eastAsia="微软雅黑" w:hAnsi="微软雅黑" w:cs="Times New Roman"/>
        </w:rPr>
        <w:t xml:space="preserve">  </w:t>
      </w:r>
      <w:r>
        <w:rPr>
          <w:rFonts w:ascii="微软雅黑" w:eastAsia="微软雅黑" w:hAnsi="微软雅黑" w:cs="Times New Roman" w:hint="eastAsia"/>
        </w:rPr>
        <w:t>混凝土碳足迹报告</w:t>
      </w:r>
      <w:bookmarkEnd w:id="126"/>
    </w:p>
    <w:p w:rsidR="00E557C2" w:rsidRPr="00C63BE6" w:rsidRDefault="00E557C2" w:rsidP="00C63BE6">
      <w:pPr>
        <w:widowControl/>
        <w:tabs>
          <w:tab w:val="center" w:pos="4201"/>
          <w:tab w:val="right" w:leader="dot" w:pos="9298"/>
        </w:tabs>
        <w:autoSpaceDE w:val="0"/>
        <w:autoSpaceDN w:val="0"/>
        <w:spacing w:line="360" w:lineRule="auto"/>
        <w:rPr>
          <w:rFonts w:ascii="Times New Roman" w:hAnsi="Times New Roman" w:cs="Times New Roman"/>
          <w:noProof/>
          <w:kern w:val="0"/>
          <w:sz w:val="24"/>
          <w:szCs w:val="24"/>
        </w:rPr>
      </w:pPr>
      <w:r w:rsidRPr="00C63BE6">
        <w:rPr>
          <w:rFonts w:ascii="Times New Roman" w:hAnsi="Times New Roman" w:cs="Times New Roman"/>
          <w:noProof/>
          <w:kern w:val="0"/>
          <w:sz w:val="24"/>
          <w:szCs w:val="24"/>
        </w:rPr>
        <w:t>依据本标准制作的混凝土碳排放报告包括以下内容：</w:t>
      </w:r>
      <w:r w:rsidR="00C63BE6" w:rsidRPr="00C63BE6">
        <w:rPr>
          <w:rFonts w:ascii="Times New Roman" w:hAnsi="Times New Roman" w:cs="Times New Roman"/>
          <w:noProof/>
          <w:kern w:val="0"/>
          <w:sz w:val="24"/>
          <w:szCs w:val="24"/>
        </w:rPr>
        <w:t xml:space="preserve"> </w:t>
      </w:r>
    </w:p>
    <w:p w:rsidR="00E557C2" w:rsidRPr="00C63BE6" w:rsidRDefault="00E557C2" w:rsidP="00C63BE6">
      <w:pPr>
        <w:widowControl/>
        <w:numPr>
          <w:ilvl w:val="1"/>
          <w:numId w:val="0"/>
        </w:numPr>
        <w:spacing w:line="360" w:lineRule="auto"/>
        <w:rPr>
          <w:rFonts w:ascii="Times New Roman" w:hAnsi="Times New Roman" w:cs="Times New Roman"/>
          <w:kern w:val="0"/>
          <w:sz w:val="24"/>
          <w:szCs w:val="24"/>
          <w:lang w:val="de-DE"/>
        </w:rPr>
      </w:pPr>
      <w:bookmarkStart w:id="127" w:name="_Toc483571255"/>
      <w:r w:rsidRPr="00C63BE6">
        <w:rPr>
          <w:rFonts w:ascii="Times New Roman" w:hAnsi="Times New Roman" w:cs="Times New Roman"/>
          <w:kern w:val="0"/>
          <w:sz w:val="24"/>
          <w:szCs w:val="24"/>
          <w:lang w:val="de-DE"/>
        </w:rPr>
        <w:t>5.0.1</w:t>
      </w:r>
      <w:r w:rsidRPr="00C63BE6">
        <w:rPr>
          <w:rFonts w:ascii="Times New Roman" w:hAnsi="Times New Roman" w:cs="Times New Roman"/>
          <w:kern w:val="0"/>
          <w:sz w:val="24"/>
          <w:szCs w:val="24"/>
          <w:lang w:val="de-DE"/>
        </w:rPr>
        <w:t>公司</w:t>
      </w:r>
      <w:r w:rsidRPr="00C63BE6">
        <w:rPr>
          <w:rFonts w:ascii="Times New Roman" w:hAnsi="Times New Roman" w:cs="Times New Roman"/>
          <w:kern w:val="0"/>
          <w:sz w:val="24"/>
          <w:szCs w:val="24"/>
          <w:lang w:val="de-DE"/>
        </w:rPr>
        <w:t>/</w:t>
      </w:r>
      <w:r w:rsidRPr="00C63BE6">
        <w:rPr>
          <w:rFonts w:ascii="Times New Roman" w:hAnsi="Times New Roman" w:cs="Times New Roman"/>
          <w:kern w:val="0"/>
          <w:sz w:val="24"/>
          <w:szCs w:val="24"/>
          <w:lang w:val="de-DE"/>
        </w:rPr>
        <w:t>组织的描述</w:t>
      </w:r>
      <w:bookmarkEnd w:id="127"/>
      <w:r w:rsidRPr="00C63BE6">
        <w:rPr>
          <w:rFonts w:ascii="Times New Roman" w:hAnsi="Times New Roman" w:cs="Times New Roman"/>
          <w:kern w:val="0"/>
          <w:sz w:val="24"/>
          <w:szCs w:val="24"/>
          <w:lang w:val="de-DE"/>
        </w:rPr>
        <w:t>，包括</w:t>
      </w:r>
      <w:r w:rsidR="00C63BE6" w:rsidRPr="00C63BE6">
        <w:rPr>
          <w:rFonts w:ascii="Times New Roman" w:hAnsi="Times New Roman" w:cs="Times New Roman"/>
          <w:kern w:val="0"/>
          <w:sz w:val="24"/>
          <w:szCs w:val="24"/>
          <w:lang w:val="de-DE"/>
        </w:rPr>
        <w:t>联系人、地址、电话、传真、</w:t>
      </w:r>
      <w:r w:rsidR="00C63BE6" w:rsidRPr="00C63BE6">
        <w:rPr>
          <w:rFonts w:ascii="Times New Roman" w:hAnsi="Times New Roman" w:cs="Times New Roman"/>
          <w:kern w:val="0"/>
          <w:sz w:val="24"/>
          <w:szCs w:val="24"/>
          <w:lang w:val="de-DE"/>
        </w:rPr>
        <w:t>e-mail</w:t>
      </w:r>
      <w:r w:rsidR="00C63BE6" w:rsidRPr="00C63BE6">
        <w:rPr>
          <w:rFonts w:ascii="Times New Roman" w:hAnsi="Times New Roman" w:cs="Times New Roman"/>
          <w:kern w:val="0"/>
          <w:sz w:val="24"/>
          <w:szCs w:val="24"/>
          <w:lang w:val="de-DE"/>
        </w:rPr>
        <w:t>及生产过程或环境工作的特别信息（如：</w:t>
      </w:r>
      <w:r w:rsidR="00C63BE6" w:rsidRPr="00C63BE6">
        <w:rPr>
          <w:rFonts w:ascii="Times New Roman" w:hAnsi="Times New Roman" w:cs="Times New Roman"/>
          <w:kern w:val="0"/>
          <w:sz w:val="24"/>
          <w:szCs w:val="24"/>
          <w:lang w:val="de-DE"/>
        </w:rPr>
        <w:t>EMS</w:t>
      </w:r>
      <w:r w:rsidR="00C63BE6" w:rsidRPr="00C63BE6">
        <w:rPr>
          <w:rFonts w:ascii="Times New Roman" w:hAnsi="Times New Roman" w:cs="Times New Roman"/>
          <w:kern w:val="0"/>
          <w:sz w:val="24"/>
          <w:szCs w:val="24"/>
          <w:lang w:val="de-DE"/>
        </w:rPr>
        <w:t>）。</w:t>
      </w:r>
    </w:p>
    <w:p w:rsidR="00E557C2" w:rsidRPr="004A3AEC" w:rsidRDefault="00E557C2" w:rsidP="004A3AEC">
      <w:pPr>
        <w:widowControl/>
        <w:numPr>
          <w:ilvl w:val="1"/>
          <w:numId w:val="0"/>
        </w:numPr>
        <w:jc w:val="center"/>
        <w:outlineLvl w:val="2"/>
        <w:rPr>
          <w:rFonts w:ascii="Times New Roman" w:hAnsi="Times New Roman" w:cs="Times New Roman"/>
          <w:kern w:val="0"/>
          <w:sz w:val="24"/>
          <w:szCs w:val="24"/>
          <w:lang w:val="de-DE"/>
        </w:rPr>
      </w:pPr>
      <w:bookmarkStart w:id="128" w:name="_Toc487100463"/>
      <w:r w:rsidRPr="004A3AEC">
        <w:rPr>
          <w:rFonts w:ascii="Times New Roman" w:hAnsi="Times New Roman" w:cs="Times New Roman"/>
          <w:kern w:val="0"/>
          <w:sz w:val="24"/>
          <w:szCs w:val="24"/>
          <w:lang w:val="de-DE"/>
        </w:rPr>
        <w:t>表</w:t>
      </w:r>
      <w:r w:rsidRPr="004A3AEC">
        <w:rPr>
          <w:rFonts w:ascii="Times New Roman" w:hAnsi="Times New Roman" w:cs="Times New Roman"/>
          <w:kern w:val="0"/>
          <w:sz w:val="24"/>
          <w:szCs w:val="24"/>
          <w:lang w:val="de-DE"/>
        </w:rPr>
        <w:t xml:space="preserve">9  </w:t>
      </w:r>
      <w:r w:rsidRPr="004A3AEC">
        <w:rPr>
          <w:rFonts w:ascii="Times New Roman" w:hAnsi="Times New Roman" w:cs="Times New Roman"/>
          <w:kern w:val="0"/>
          <w:sz w:val="24"/>
          <w:szCs w:val="24"/>
          <w:lang w:val="de-DE"/>
        </w:rPr>
        <w:t>公司信息表</w:t>
      </w:r>
      <w:bookmarkEnd w:id="128"/>
    </w:p>
    <w:tbl>
      <w:tblPr>
        <w:tblW w:w="8222" w:type="dxa"/>
        <w:tblInd w:w="-5" w:type="dxa"/>
        <w:tblLook w:val="04A0" w:firstRow="1" w:lastRow="0" w:firstColumn="1" w:lastColumn="0" w:noHBand="0" w:noVBand="1"/>
      </w:tblPr>
      <w:tblGrid>
        <w:gridCol w:w="1843"/>
        <w:gridCol w:w="6379"/>
      </w:tblGrid>
      <w:tr w:rsidR="00DF263A" w:rsidRPr="00DF263A" w:rsidTr="00DF263A">
        <w:trPr>
          <w:trHeight w:val="487"/>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center"/>
              <w:rPr>
                <w:rFonts w:ascii="Times New Roman" w:hAnsi="Times New Roman" w:cs="Times New Roman"/>
                <w:kern w:val="0"/>
                <w:szCs w:val="21"/>
              </w:rPr>
            </w:pPr>
            <w:r w:rsidRPr="007414E3">
              <w:rPr>
                <w:rFonts w:ascii="Times New Roman" w:hAnsi="Times New Roman" w:cs="Times New Roman"/>
                <w:kern w:val="0"/>
                <w:szCs w:val="21"/>
              </w:rPr>
              <w:t>公司介绍</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公司名称</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地址</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创立时间</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员工人数</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主要产品</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57C2" w:rsidRPr="00DF263A" w:rsidRDefault="00E557C2" w:rsidP="00E557C2">
            <w:pPr>
              <w:widowControl/>
              <w:spacing w:line="240" w:lineRule="exact"/>
              <w:jc w:val="left"/>
              <w:rPr>
                <w:rFonts w:ascii="Times New Roman" w:hAnsi="Times New Roman" w:cs="Times New Roman"/>
                <w:kern w:val="0"/>
                <w:szCs w:val="21"/>
              </w:rPr>
            </w:pPr>
            <w:r w:rsidRPr="00DF263A">
              <w:rPr>
                <w:rFonts w:ascii="Times New Roman" w:hAnsi="Times New Roman" w:cs="Times New Roman" w:hint="eastAsia"/>
                <w:kern w:val="0"/>
                <w:szCs w:val="21"/>
              </w:rPr>
              <w:t>获得的认证</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tcPr>
          <w:p w:rsidR="00E557C2" w:rsidRPr="00DF263A" w:rsidRDefault="00E557C2" w:rsidP="00E557C2">
            <w:pPr>
              <w:widowControl/>
              <w:spacing w:line="240" w:lineRule="exact"/>
              <w:jc w:val="left"/>
              <w:rPr>
                <w:rFonts w:ascii="Times New Roman" w:hAnsi="Times New Roman" w:cs="Times New Roman"/>
                <w:kern w:val="0"/>
                <w:szCs w:val="21"/>
              </w:rPr>
            </w:pP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网址</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487"/>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ind w:firstLineChars="400" w:firstLine="840"/>
              <w:jc w:val="center"/>
              <w:rPr>
                <w:rFonts w:ascii="Times New Roman" w:hAnsi="Times New Roman" w:cs="Times New Roman"/>
                <w:kern w:val="0"/>
                <w:szCs w:val="21"/>
              </w:rPr>
            </w:pPr>
            <w:r w:rsidRPr="007414E3">
              <w:rPr>
                <w:rFonts w:ascii="Times New Roman" w:hAnsi="Times New Roman" w:cs="Times New Roman"/>
                <w:kern w:val="0"/>
                <w:szCs w:val="21"/>
              </w:rPr>
              <w:t>联系方式</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联络人姓名</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电话</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传真</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DF263A" w:rsidRPr="00DF263A" w:rsidTr="00DF263A">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电子邮件</w:t>
            </w: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57C2" w:rsidRPr="007414E3" w:rsidRDefault="00E557C2" w:rsidP="00E557C2">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bl>
    <w:p w:rsidR="00E557C2" w:rsidRDefault="00DF263A" w:rsidP="00DF263A">
      <w:pPr>
        <w:widowControl/>
        <w:numPr>
          <w:ilvl w:val="1"/>
          <w:numId w:val="0"/>
        </w:numPr>
        <w:spacing w:line="360" w:lineRule="auto"/>
        <w:rPr>
          <w:rFonts w:ascii="Times New Roman" w:hAnsi="Times New Roman" w:cs="Times New Roman"/>
          <w:kern w:val="0"/>
          <w:sz w:val="24"/>
          <w:szCs w:val="24"/>
          <w:lang w:val="de-DE"/>
        </w:rPr>
      </w:pPr>
      <w:bookmarkStart w:id="129" w:name="_Toc483571256"/>
      <w:r w:rsidRPr="00DF263A">
        <w:rPr>
          <w:rFonts w:ascii="Times New Roman" w:hAnsi="Times New Roman" w:cs="Times New Roman" w:hint="eastAsia"/>
          <w:kern w:val="0"/>
          <w:sz w:val="24"/>
          <w:szCs w:val="24"/>
          <w:lang w:val="de-DE"/>
        </w:rPr>
        <w:t>5.0.2</w:t>
      </w:r>
      <w:r w:rsidR="00E557C2" w:rsidRPr="00DF263A">
        <w:rPr>
          <w:rFonts w:ascii="Times New Roman" w:hAnsi="Times New Roman" w:cs="Times New Roman" w:hint="eastAsia"/>
          <w:kern w:val="0"/>
          <w:sz w:val="24"/>
          <w:szCs w:val="24"/>
          <w:lang w:val="de-DE"/>
        </w:rPr>
        <w:t>产品或服务的描述</w:t>
      </w:r>
      <w:bookmarkEnd w:id="129"/>
      <w:r>
        <w:rPr>
          <w:rFonts w:ascii="Times New Roman" w:hAnsi="Times New Roman" w:cs="Times New Roman" w:hint="eastAsia"/>
          <w:kern w:val="0"/>
          <w:sz w:val="24"/>
          <w:szCs w:val="24"/>
          <w:lang w:val="de-DE"/>
        </w:rPr>
        <w:t>，包括：</w:t>
      </w:r>
      <w:r w:rsidR="00E557C2" w:rsidRPr="00DF263A">
        <w:rPr>
          <w:rFonts w:ascii="Times New Roman" w:hAnsi="Times New Roman" w:cs="Times New Roman" w:hint="eastAsia"/>
          <w:kern w:val="0"/>
          <w:sz w:val="24"/>
          <w:szCs w:val="24"/>
          <w:lang w:val="de-DE"/>
        </w:rPr>
        <w:t>产品名称（如：品牌、型号等）</w:t>
      </w:r>
      <w:r w:rsidRPr="00DF263A">
        <w:rPr>
          <w:rFonts w:ascii="Times New Roman" w:hAnsi="Times New Roman" w:cs="Times New Roman" w:hint="eastAsia"/>
          <w:kern w:val="0"/>
          <w:sz w:val="24"/>
          <w:szCs w:val="24"/>
          <w:lang w:val="de-DE"/>
        </w:rPr>
        <w:t>、</w:t>
      </w:r>
      <w:r w:rsidR="00E557C2" w:rsidRPr="00DF263A">
        <w:rPr>
          <w:rFonts w:ascii="Times New Roman" w:hAnsi="Times New Roman" w:cs="Times New Roman" w:hint="eastAsia"/>
          <w:kern w:val="0"/>
          <w:sz w:val="24"/>
          <w:szCs w:val="24"/>
          <w:lang w:val="de-DE"/>
        </w:rPr>
        <w:t>产品照片或图解</w:t>
      </w:r>
      <w:r w:rsidRPr="00DF263A">
        <w:rPr>
          <w:rFonts w:ascii="Times New Roman" w:hAnsi="Times New Roman" w:cs="Times New Roman" w:hint="eastAsia"/>
          <w:kern w:val="0"/>
          <w:sz w:val="24"/>
          <w:szCs w:val="24"/>
          <w:lang w:val="de-DE"/>
        </w:rPr>
        <w:t>、</w:t>
      </w:r>
      <w:r w:rsidR="00E557C2" w:rsidRPr="00DF263A">
        <w:rPr>
          <w:rFonts w:ascii="Times New Roman" w:hAnsi="Times New Roman" w:cs="Times New Roman" w:hint="eastAsia"/>
          <w:kern w:val="0"/>
          <w:sz w:val="24"/>
          <w:szCs w:val="24"/>
          <w:lang w:val="de-DE"/>
        </w:rPr>
        <w:t>尺寸大小、重量</w:t>
      </w:r>
      <w:r w:rsidRPr="00DF263A">
        <w:rPr>
          <w:rFonts w:ascii="Times New Roman" w:hAnsi="Times New Roman" w:cs="Times New Roman" w:hint="eastAsia"/>
          <w:kern w:val="0"/>
          <w:sz w:val="24"/>
          <w:szCs w:val="24"/>
          <w:lang w:val="de-DE"/>
        </w:rPr>
        <w:t>、</w:t>
      </w:r>
      <w:r w:rsidR="00E557C2" w:rsidRPr="00DF263A">
        <w:rPr>
          <w:rFonts w:ascii="Times New Roman" w:hAnsi="Times New Roman" w:cs="Times New Roman" w:hint="eastAsia"/>
          <w:kern w:val="0"/>
          <w:sz w:val="24"/>
          <w:szCs w:val="24"/>
          <w:lang w:val="de-DE"/>
        </w:rPr>
        <w:t>产品性能（产品说明书）</w:t>
      </w:r>
      <w:r w:rsidRPr="00DF263A">
        <w:rPr>
          <w:rFonts w:ascii="Times New Roman" w:hAnsi="Times New Roman" w:cs="Times New Roman" w:hint="eastAsia"/>
          <w:kern w:val="0"/>
          <w:sz w:val="24"/>
          <w:szCs w:val="24"/>
          <w:lang w:val="de-DE"/>
        </w:rPr>
        <w:t>、</w:t>
      </w:r>
      <w:r w:rsidR="00E557C2" w:rsidRPr="00DF263A">
        <w:rPr>
          <w:rFonts w:ascii="Times New Roman" w:hAnsi="Times New Roman" w:cs="Times New Roman" w:hint="eastAsia"/>
          <w:kern w:val="0"/>
          <w:sz w:val="24"/>
          <w:szCs w:val="24"/>
          <w:lang w:val="de-DE"/>
        </w:rPr>
        <w:t>产品类型</w:t>
      </w:r>
      <w:r>
        <w:rPr>
          <w:rFonts w:ascii="Times New Roman" w:hAnsi="Times New Roman" w:cs="Times New Roman" w:hint="eastAsia"/>
          <w:kern w:val="0"/>
          <w:sz w:val="24"/>
          <w:szCs w:val="24"/>
          <w:lang w:val="de-DE"/>
        </w:rPr>
        <w:t>。</w:t>
      </w:r>
    </w:p>
    <w:p w:rsidR="00DF263A" w:rsidRPr="00DF263A" w:rsidRDefault="00DF263A" w:rsidP="00DF263A">
      <w:pPr>
        <w:widowControl/>
        <w:numPr>
          <w:ilvl w:val="1"/>
          <w:numId w:val="0"/>
        </w:numPr>
        <w:spacing w:line="360" w:lineRule="auto"/>
        <w:jc w:val="center"/>
        <w:rPr>
          <w:rFonts w:ascii="Times New Roman" w:hAnsi="Times New Roman" w:cs="Times New Roman"/>
          <w:kern w:val="0"/>
          <w:sz w:val="24"/>
          <w:szCs w:val="24"/>
          <w:lang w:val="de-DE"/>
        </w:rPr>
      </w:pPr>
      <w:r>
        <w:rPr>
          <w:rFonts w:ascii="Times New Roman" w:hAnsi="Times New Roman" w:cs="Times New Roman" w:hint="eastAsia"/>
          <w:kern w:val="0"/>
          <w:sz w:val="24"/>
          <w:szCs w:val="24"/>
          <w:lang w:val="de-DE"/>
        </w:rPr>
        <w:t>表</w:t>
      </w:r>
      <w:r>
        <w:rPr>
          <w:rFonts w:ascii="Times New Roman" w:hAnsi="Times New Roman" w:cs="Times New Roman" w:hint="eastAsia"/>
          <w:kern w:val="0"/>
          <w:sz w:val="24"/>
          <w:szCs w:val="24"/>
          <w:lang w:val="de-DE"/>
        </w:rPr>
        <w:t>10</w:t>
      </w:r>
      <w:r>
        <w:rPr>
          <w:rFonts w:ascii="Times New Roman" w:hAnsi="Times New Roman" w:cs="Times New Roman"/>
          <w:kern w:val="0"/>
          <w:sz w:val="24"/>
          <w:szCs w:val="24"/>
          <w:lang w:val="de-DE"/>
        </w:rPr>
        <w:t xml:space="preserve">  </w:t>
      </w:r>
      <w:r>
        <w:rPr>
          <w:rFonts w:ascii="Times New Roman" w:hAnsi="Times New Roman" w:cs="Times New Roman" w:hint="eastAsia"/>
          <w:kern w:val="0"/>
          <w:sz w:val="24"/>
          <w:szCs w:val="24"/>
          <w:lang w:val="de-DE"/>
        </w:rPr>
        <w:t>产品信息</w:t>
      </w:r>
    </w:p>
    <w:tbl>
      <w:tblPr>
        <w:tblW w:w="8222" w:type="dxa"/>
        <w:tblInd w:w="-5" w:type="dxa"/>
        <w:tblLook w:val="04A0" w:firstRow="1" w:lastRow="0" w:firstColumn="1" w:lastColumn="0" w:noHBand="0" w:noVBand="1"/>
      </w:tblPr>
      <w:tblGrid>
        <w:gridCol w:w="5290"/>
        <w:gridCol w:w="2932"/>
      </w:tblGrid>
      <w:tr w:rsidR="00A03D90" w:rsidRPr="00A03D90" w:rsidTr="00DF263A">
        <w:trPr>
          <w:trHeight w:val="340"/>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center"/>
              <w:rPr>
                <w:rFonts w:ascii="Times New Roman" w:hAnsi="Times New Roman" w:cs="Times New Roman"/>
                <w:kern w:val="0"/>
                <w:szCs w:val="21"/>
              </w:rPr>
            </w:pPr>
            <w:r w:rsidRPr="007414E3">
              <w:rPr>
                <w:rFonts w:ascii="Times New Roman" w:hAnsi="Times New Roman" w:cs="Times New Roman"/>
                <w:kern w:val="0"/>
                <w:szCs w:val="21"/>
              </w:rPr>
              <w:t>产品信息</w:t>
            </w: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产品名称</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产品型号</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产品应用说明</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技术规格</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产品图片</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A03D90" w:rsidRPr="00A03D90" w:rsidTr="00DF263A">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功能单位选择</w:t>
            </w:r>
          </w:p>
        </w:tc>
        <w:tc>
          <w:tcPr>
            <w:tcW w:w="2932" w:type="dxa"/>
            <w:tcBorders>
              <w:top w:val="single" w:sz="4" w:space="0" w:color="auto"/>
              <w:left w:val="nil"/>
              <w:bottom w:val="single" w:sz="4" w:space="0" w:color="auto"/>
              <w:right w:val="single" w:sz="4" w:space="0" w:color="auto"/>
            </w:tcBorders>
            <w:shd w:val="clear" w:color="auto" w:fill="FFFFFF" w:themeFill="background1"/>
            <w:vAlign w:val="center"/>
            <w:hideMark/>
          </w:tcPr>
          <w:p w:rsidR="00DF263A" w:rsidRPr="007414E3" w:rsidRDefault="00DF263A" w:rsidP="00DF263A">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 xml:space="preserve">　</w:t>
            </w:r>
          </w:p>
        </w:tc>
      </w:tr>
      <w:tr w:rsidR="00A03D90" w:rsidRPr="00A03D90" w:rsidTr="000F3AA0">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数据品质说明</w:t>
            </w:r>
          </w:p>
        </w:tc>
        <w:tc>
          <w:tcPr>
            <w:tcW w:w="2932" w:type="dxa"/>
            <w:tcBorders>
              <w:top w:val="single" w:sz="4" w:space="0" w:color="auto"/>
              <w:left w:val="nil"/>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说明内容</w:t>
            </w:r>
          </w:p>
        </w:tc>
      </w:tr>
      <w:tr w:rsidR="00A03D90" w:rsidRPr="00A03D90" w:rsidTr="000F3AA0">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时间涵盖范围</w:t>
            </w:r>
          </w:p>
        </w:tc>
        <w:tc>
          <w:tcPr>
            <w:tcW w:w="2932" w:type="dxa"/>
            <w:tcBorders>
              <w:top w:val="single" w:sz="4" w:space="0" w:color="auto"/>
              <w:left w:val="nil"/>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Pr>
                <w:rFonts w:ascii="Times New Roman" w:hAnsi="Times New Roman" w:cs="Times New Roman" w:hint="eastAsia"/>
                <w:kern w:val="0"/>
                <w:szCs w:val="21"/>
              </w:rPr>
              <w:t>如</w:t>
            </w:r>
            <w:r w:rsidRPr="007414E3">
              <w:rPr>
                <w:rFonts w:ascii="Times New Roman" w:hAnsi="Times New Roman" w:cs="Times New Roman"/>
                <w:kern w:val="0"/>
                <w:szCs w:val="21"/>
              </w:rPr>
              <w:t>数据为</w:t>
            </w:r>
            <w:r w:rsidRPr="007414E3">
              <w:rPr>
                <w:rFonts w:ascii="Times New Roman" w:hAnsi="Times New Roman" w:cs="Times New Roman"/>
                <w:kern w:val="0"/>
                <w:szCs w:val="21"/>
              </w:rPr>
              <w:t>201</w:t>
            </w:r>
            <w:r>
              <w:rPr>
                <w:rFonts w:ascii="Times New Roman" w:hAnsi="Times New Roman" w:cs="Times New Roman" w:hint="eastAsia"/>
                <w:kern w:val="0"/>
                <w:szCs w:val="21"/>
              </w:rPr>
              <w:t>6</w:t>
            </w:r>
            <w:r w:rsidRPr="007414E3">
              <w:rPr>
                <w:rFonts w:ascii="Times New Roman" w:hAnsi="Times New Roman" w:cs="Times New Roman"/>
                <w:kern w:val="0"/>
                <w:szCs w:val="21"/>
              </w:rPr>
              <w:t>/07 ~ 201</w:t>
            </w:r>
            <w:r>
              <w:rPr>
                <w:rFonts w:ascii="Times New Roman" w:hAnsi="Times New Roman" w:cs="Times New Roman" w:hint="eastAsia"/>
                <w:kern w:val="0"/>
                <w:szCs w:val="21"/>
              </w:rPr>
              <w:t>7</w:t>
            </w:r>
            <w:r w:rsidRPr="007414E3">
              <w:rPr>
                <w:rFonts w:ascii="Times New Roman" w:hAnsi="Times New Roman" w:cs="Times New Roman"/>
                <w:kern w:val="0"/>
                <w:szCs w:val="21"/>
              </w:rPr>
              <w:t>/06</w:t>
            </w:r>
          </w:p>
        </w:tc>
      </w:tr>
      <w:tr w:rsidR="00A03D90" w:rsidRPr="00A03D90" w:rsidTr="000F3AA0">
        <w:trPr>
          <w:trHeight w:val="340"/>
        </w:trPr>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地理涵盖范围</w:t>
            </w:r>
          </w:p>
        </w:tc>
        <w:tc>
          <w:tcPr>
            <w:tcW w:w="2932" w:type="dxa"/>
            <w:tcBorders>
              <w:top w:val="single" w:sz="4" w:space="0" w:color="auto"/>
              <w:left w:val="nil"/>
              <w:bottom w:val="single" w:sz="4" w:space="0" w:color="auto"/>
              <w:right w:val="single" w:sz="4" w:space="0" w:color="auto"/>
            </w:tcBorders>
            <w:shd w:val="clear" w:color="auto" w:fill="FFFFFF" w:themeFill="background1"/>
            <w:hideMark/>
          </w:tcPr>
          <w:p w:rsidR="00A03D90" w:rsidRPr="007414E3" w:rsidRDefault="00A03D90" w:rsidP="000F3AA0">
            <w:pPr>
              <w:widowControl/>
              <w:spacing w:line="240" w:lineRule="exact"/>
              <w:jc w:val="left"/>
              <w:rPr>
                <w:rFonts w:ascii="Times New Roman" w:hAnsi="Times New Roman" w:cs="Times New Roman"/>
                <w:kern w:val="0"/>
                <w:szCs w:val="21"/>
              </w:rPr>
            </w:pPr>
            <w:r w:rsidRPr="007414E3">
              <w:rPr>
                <w:rFonts w:ascii="Times New Roman" w:hAnsi="Times New Roman" w:cs="Times New Roman"/>
                <w:kern w:val="0"/>
                <w:szCs w:val="21"/>
              </w:rPr>
              <w:t>盘查地点为</w:t>
            </w:r>
            <w:r w:rsidRPr="007414E3">
              <w:rPr>
                <w:rFonts w:ascii="Times New Roman" w:hAnsi="Times New Roman" w:cs="Times New Roman"/>
                <w:kern w:val="0"/>
                <w:szCs w:val="21"/>
              </w:rPr>
              <w:t xml:space="preserve"> XX</w:t>
            </w:r>
            <w:r w:rsidRPr="007414E3">
              <w:rPr>
                <w:rFonts w:ascii="Times New Roman" w:hAnsi="Times New Roman" w:cs="Times New Roman"/>
                <w:kern w:val="0"/>
                <w:szCs w:val="21"/>
              </w:rPr>
              <w:t>公司</w:t>
            </w:r>
            <w:r w:rsidRPr="007414E3">
              <w:rPr>
                <w:rFonts w:ascii="Times New Roman" w:hAnsi="Times New Roman" w:cs="Times New Roman"/>
                <w:kern w:val="0"/>
                <w:szCs w:val="21"/>
              </w:rPr>
              <w:t xml:space="preserve"> </w:t>
            </w:r>
            <w:r w:rsidRPr="007414E3">
              <w:rPr>
                <w:rFonts w:ascii="Times New Roman" w:hAnsi="Times New Roman" w:cs="Times New Roman"/>
                <w:kern w:val="0"/>
                <w:szCs w:val="21"/>
              </w:rPr>
              <w:t>地址：</w:t>
            </w:r>
          </w:p>
        </w:tc>
      </w:tr>
    </w:tbl>
    <w:p w:rsidR="00E557C2"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bookmarkStart w:id="130" w:name="_Toc483571257"/>
      <w:r>
        <w:rPr>
          <w:rFonts w:ascii="Times New Roman" w:hAnsi="Times New Roman" w:cs="Times New Roman" w:hint="eastAsia"/>
          <w:kern w:val="0"/>
          <w:sz w:val="24"/>
          <w:szCs w:val="24"/>
          <w:lang w:val="de-DE"/>
        </w:rPr>
        <w:t>5.0</w:t>
      </w:r>
      <w:r w:rsidR="00E557C2" w:rsidRPr="00A03D90">
        <w:rPr>
          <w:rFonts w:ascii="Times New Roman" w:hAnsi="Times New Roman" w:cs="Times New Roman" w:hint="eastAsia"/>
          <w:kern w:val="0"/>
          <w:sz w:val="24"/>
          <w:szCs w:val="24"/>
          <w:lang w:val="de-DE"/>
        </w:rPr>
        <w:t>.</w:t>
      </w:r>
      <w:r w:rsidR="00E557C2" w:rsidRPr="00A03D90">
        <w:rPr>
          <w:rFonts w:ascii="Times New Roman" w:hAnsi="Times New Roman" w:cs="Times New Roman"/>
          <w:kern w:val="0"/>
          <w:sz w:val="24"/>
          <w:szCs w:val="24"/>
          <w:lang w:val="de-DE"/>
        </w:rPr>
        <w:t>3</w:t>
      </w:r>
      <w:r w:rsidR="00E557C2" w:rsidRPr="00A03D90">
        <w:rPr>
          <w:rFonts w:ascii="Times New Roman" w:hAnsi="Times New Roman" w:cs="Times New Roman" w:hint="eastAsia"/>
          <w:kern w:val="0"/>
          <w:sz w:val="24"/>
          <w:szCs w:val="24"/>
          <w:lang w:val="de-DE"/>
        </w:rPr>
        <w:t>报告的有效性</w:t>
      </w:r>
      <w:bookmarkEnd w:id="130"/>
    </w:p>
    <w:p w:rsidR="00E557C2"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bookmarkStart w:id="131" w:name="_Toc483571258"/>
      <w:r>
        <w:rPr>
          <w:rFonts w:ascii="Times New Roman" w:hAnsi="Times New Roman" w:cs="Times New Roman" w:hint="eastAsia"/>
          <w:kern w:val="0"/>
          <w:sz w:val="24"/>
          <w:szCs w:val="24"/>
          <w:lang w:val="de-DE"/>
        </w:rPr>
        <w:t>5.0.</w:t>
      </w:r>
      <w:r w:rsidR="00E557C2" w:rsidRPr="00A03D90">
        <w:rPr>
          <w:rFonts w:ascii="Times New Roman" w:hAnsi="Times New Roman" w:cs="Times New Roman" w:hint="eastAsia"/>
          <w:kern w:val="0"/>
          <w:sz w:val="24"/>
          <w:szCs w:val="24"/>
          <w:lang w:val="de-DE"/>
        </w:rPr>
        <w:t>4</w:t>
      </w:r>
      <w:r w:rsidR="00E557C2" w:rsidRPr="00A03D90">
        <w:rPr>
          <w:rFonts w:ascii="Times New Roman" w:hAnsi="Times New Roman" w:cs="Times New Roman" w:hint="eastAsia"/>
          <w:kern w:val="0"/>
          <w:sz w:val="24"/>
          <w:szCs w:val="24"/>
          <w:lang w:val="de-DE"/>
        </w:rPr>
        <w:t>产品的可追溯性</w:t>
      </w:r>
      <w:bookmarkEnd w:id="131"/>
    </w:p>
    <w:p w:rsidR="00E557C2"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r>
        <w:rPr>
          <w:rFonts w:ascii="Times New Roman" w:hAnsi="Times New Roman" w:cs="Times New Roman" w:hint="eastAsia"/>
          <w:kern w:val="0"/>
          <w:sz w:val="24"/>
          <w:szCs w:val="24"/>
          <w:lang w:val="de-DE"/>
        </w:rPr>
        <w:t>5.0</w:t>
      </w:r>
      <w:r w:rsidR="00E557C2" w:rsidRPr="00A03D90">
        <w:rPr>
          <w:rFonts w:ascii="Times New Roman" w:hAnsi="Times New Roman" w:cs="Times New Roman" w:hint="eastAsia"/>
          <w:kern w:val="0"/>
          <w:sz w:val="24"/>
          <w:szCs w:val="24"/>
          <w:lang w:val="de-DE"/>
        </w:rPr>
        <w:t>.5</w:t>
      </w:r>
      <w:r w:rsidR="00E557C2" w:rsidRPr="00A03D90">
        <w:rPr>
          <w:rFonts w:ascii="Times New Roman" w:hAnsi="Times New Roman" w:cs="Times New Roman" w:hint="eastAsia"/>
          <w:kern w:val="0"/>
          <w:sz w:val="24"/>
          <w:szCs w:val="24"/>
          <w:lang w:val="de-DE"/>
        </w:rPr>
        <w:t>取舍规则</w:t>
      </w:r>
    </w:p>
    <w:p w:rsidR="00E557C2"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r>
        <w:rPr>
          <w:rFonts w:ascii="Times New Roman" w:hAnsi="Times New Roman" w:cs="Times New Roman" w:hint="eastAsia"/>
          <w:kern w:val="0"/>
          <w:sz w:val="24"/>
          <w:szCs w:val="24"/>
          <w:lang w:val="de-DE"/>
        </w:rPr>
        <w:lastRenderedPageBreak/>
        <w:t>5.0.6</w:t>
      </w:r>
      <w:r w:rsidR="00E557C2" w:rsidRPr="00A03D90">
        <w:rPr>
          <w:rFonts w:ascii="Times New Roman" w:hAnsi="Times New Roman" w:cs="Times New Roman" w:hint="eastAsia"/>
          <w:kern w:val="0"/>
          <w:sz w:val="24"/>
          <w:szCs w:val="24"/>
          <w:lang w:val="de-DE"/>
        </w:rPr>
        <w:t>数据质量</w:t>
      </w:r>
    </w:p>
    <w:p w:rsidR="00E557C2"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r>
        <w:rPr>
          <w:rFonts w:ascii="Times New Roman" w:hAnsi="Times New Roman" w:cs="Times New Roman" w:hint="eastAsia"/>
          <w:kern w:val="0"/>
          <w:sz w:val="24"/>
          <w:szCs w:val="24"/>
          <w:lang w:val="de-DE"/>
        </w:rPr>
        <w:t>5.0.7</w:t>
      </w:r>
      <w:r w:rsidR="00E557C2" w:rsidRPr="00A03D90">
        <w:rPr>
          <w:rFonts w:ascii="Times New Roman" w:hAnsi="Times New Roman" w:cs="Times New Roman" w:hint="eastAsia"/>
          <w:kern w:val="0"/>
          <w:sz w:val="24"/>
          <w:szCs w:val="24"/>
          <w:lang w:val="de-DE"/>
        </w:rPr>
        <w:t>数据收集</w:t>
      </w:r>
      <w:r>
        <w:rPr>
          <w:rFonts w:ascii="Times New Roman" w:hAnsi="Times New Roman" w:cs="Times New Roman" w:hint="eastAsia"/>
          <w:kern w:val="0"/>
          <w:sz w:val="24"/>
          <w:szCs w:val="24"/>
          <w:lang w:val="de-DE"/>
        </w:rPr>
        <w:t>方式</w:t>
      </w:r>
    </w:p>
    <w:p w:rsidR="00E557C2" w:rsidRDefault="00A03D90" w:rsidP="00A03D90">
      <w:pPr>
        <w:widowControl/>
        <w:numPr>
          <w:ilvl w:val="1"/>
          <w:numId w:val="0"/>
        </w:numPr>
        <w:spacing w:line="360" w:lineRule="auto"/>
        <w:rPr>
          <w:rFonts w:ascii="Times New Roman" w:hAnsi="Times New Roman" w:cs="Times New Roman"/>
          <w:kern w:val="0"/>
          <w:sz w:val="24"/>
          <w:szCs w:val="24"/>
          <w:lang w:val="de-DE"/>
        </w:rPr>
      </w:pPr>
      <w:r>
        <w:rPr>
          <w:rFonts w:ascii="Times New Roman" w:hAnsi="Times New Roman" w:cs="Times New Roman" w:hint="eastAsia"/>
          <w:kern w:val="0"/>
          <w:sz w:val="24"/>
          <w:szCs w:val="24"/>
          <w:lang w:val="de-DE"/>
        </w:rPr>
        <w:t>5.0.8</w:t>
      </w:r>
      <w:bookmarkStart w:id="132" w:name="_Toc483571260"/>
      <w:r w:rsidR="00E557C2" w:rsidRPr="00A03D90">
        <w:rPr>
          <w:rFonts w:ascii="Times New Roman" w:hAnsi="Times New Roman" w:cs="Times New Roman" w:hint="eastAsia"/>
          <w:kern w:val="0"/>
          <w:sz w:val="24"/>
          <w:szCs w:val="24"/>
          <w:lang w:val="de-DE"/>
        </w:rPr>
        <w:t>认证机构的信息</w:t>
      </w:r>
      <w:bookmarkEnd w:id="132"/>
      <w:r>
        <w:rPr>
          <w:rFonts w:ascii="Times New Roman" w:hAnsi="Times New Roman" w:cs="Times New Roman" w:hint="eastAsia"/>
          <w:kern w:val="0"/>
          <w:sz w:val="24"/>
          <w:szCs w:val="24"/>
          <w:lang w:val="de-DE"/>
        </w:rPr>
        <w:t>包括：</w:t>
      </w:r>
      <w:r w:rsidRPr="00A03D90">
        <w:rPr>
          <w:rFonts w:ascii="Times New Roman" w:hAnsi="Times New Roman" w:cs="Times New Roman" w:hint="eastAsia"/>
          <w:kern w:val="0"/>
          <w:sz w:val="24"/>
          <w:szCs w:val="24"/>
          <w:lang w:val="de-DE"/>
        </w:rPr>
        <w:t>第三方验证机构的名称、地址、联系人、联系方式等信息。同时应提供报告审核员、验证过程所遵循的本标准、验证报告有效期等相关信息。</w:t>
      </w: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A03D90" w:rsidRPr="00A03D90" w:rsidRDefault="00A03D90" w:rsidP="00A03D90">
      <w:pPr>
        <w:widowControl/>
        <w:numPr>
          <w:ilvl w:val="1"/>
          <w:numId w:val="0"/>
        </w:numPr>
        <w:spacing w:line="360" w:lineRule="auto"/>
        <w:rPr>
          <w:rFonts w:ascii="Times New Roman" w:hAnsi="Times New Roman" w:cs="Times New Roman"/>
          <w:kern w:val="0"/>
          <w:sz w:val="24"/>
          <w:szCs w:val="24"/>
          <w:lang w:val="de-DE"/>
        </w:rPr>
      </w:pPr>
    </w:p>
    <w:p w:rsidR="00E557C2" w:rsidRPr="00A03D90" w:rsidRDefault="00E557C2" w:rsidP="00A03D90">
      <w:pPr>
        <w:pStyle w:val="ac"/>
        <w:rPr>
          <w:rFonts w:ascii="微软雅黑" w:eastAsia="微软雅黑" w:hAnsi="微软雅黑" w:cs="Times New Roman"/>
        </w:rPr>
      </w:pPr>
      <w:bookmarkStart w:id="133" w:name="_Toc487100464"/>
      <w:r w:rsidRPr="00A03D90">
        <w:rPr>
          <w:rFonts w:ascii="微软雅黑" w:eastAsia="微软雅黑" w:hAnsi="微软雅黑" w:cs="Times New Roman" w:hint="eastAsia"/>
        </w:rPr>
        <w:lastRenderedPageBreak/>
        <w:t xml:space="preserve">附 录 </w:t>
      </w:r>
      <w:r w:rsidRPr="00A03D90">
        <w:rPr>
          <w:rFonts w:ascii="微软雅黑" w:eastAsia="微软雅黑" w:hAnsi="微软雅黑" w:cs="Times New Roman"/>
        </w:rPr>
        <w:t>A</w:t>
      </w:r>
      <w:bookmarkEnd w:id="133"/>
      <w:r w:rsidR="00091CC1">
        <w:rPr>
          <w:rFonts w:ascii="微软雅黑" w:eastAsia="微软雅黑" w:hAnsi="微软雅黑" w:cs="Times New Roman"/>
        </w:rPr>
        <w:t xml:space="preserve">  </w:t>
      </w:r>
      <w:r w:rsidR="00091CC1">
        <w:rPr>
          <w:rFonts w:ascii="微软雅黑" w:eastAsia="微软雅黑" w:hAnsi="微软雅黑" w:cs="Times New Roman" w:hint="eastAsia"/>
        </w:rPr>
        <w:t>数据收集表</w:t>
      </w:r>
    </w:p>
    <w:p w:rsidR="00E557C2" w:rsidRPr="0010648B" w:rsidRDefault="00E557C2" w:rsidP="00762C6D">
      <w:pPr>
        <w:numPr>
          <w:ilvl w:val="1"/>
          <w:numId w:val="0"/>
        </w:numPr>
        <w:tabs>
          <w:tab w:val="num" w:pos="180"/>
        </w:tabs>
        <w:spacing w:beforeLines="50" w:before="156" w:afterLines="50" w:after="156"/>
        <w:jc w:val="center"/>
        <w:rPr>
          <w:rFonts w:ascii="黑体" w:eastAsia="黑体"/>
          <w:szCs w:val="21"/>
        </w:rPr>
      </w:pPr>
      <w:r>
        <w:rPr>
          <w:rFonts w:ascii="黑体" w:eastAsia="黑体" w:cs="黑体" w:hint="eastAsia"/>
          <w:kern w:val="0"/>
          <w:szCs w:val="21"/>
        </w:rPr>
        <w:t>表A.1</w:t>
      </w:r>
      <w:r w:rsidRPr="0010648B">
        <w:rPr>
          <w:rFonts w:ascii="黑体" w:eastAsia="黑体" w:hint="eastAsia"/>
          <w:szCs w:val="21"/>
        </w:rPr>
        <w:t>现场数据收集表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3"/>
        <w:gridCol w:w="1592"/>
        <w:gridCol w:w="1402"/>
        <w:gridCol w:w="1573"/>
        <w:gridCol w:w="1706"/>
      </w:tblGrid>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制表人</w:t>
            </w:r>
          </w:p>
        </w:tc>
        <w:tc>
          <w:tcPr>
            <w:tcW w:w="6435" w:type="dxa"/>
            <w:gridSpan w:val="4"/>
          </w:tcPr>
          <w:p w:rsidR="00E557C2" w:rsidRPr="0010648B" w:rsidRDefault="00E557C2" w:rsidP="000F3AA0">
            <w:pPr>
              <w:rPr>
                <w:rFonts w:ascii="宋体" w:hAnsi="宋体"/>
                <w:szCs w:val="21"/>
              </w:rPr>
            </w:pPr>
            <w:r w:rsidRPr="0010648B">
              <w:rPr>
                <w:rFonts w:ascii="宋体" w:hAnsi="宋体" w:hint="eastAsia"/>
                <w:szCs w:val="21"/>
              </w:rPr>
              <w:t>制表日期</w:t>
            </w:r>
          </w:p>
        </w:tc>
      </w:tr>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报送地点</w:t>
            </w:r>
          </w:p>
        </w:tc>
        <w:tc>
          <w:tcPr>
            <w:tcW w:w="6435" w:type="dxa"/>
            <w:gridSpan w:val="4"/>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数据时间</w:t>
            </w:r>
          </w:p>
        </w:tc>
        <w:tc>
          <w:tcPr>
            <w:tcW w:w="6435" w:type="dxa"/>
            <w:gridSpan w:val="4"/>
          </w:tcPr>
          <w:p w:rsidR="00E557C2" w:rsidRPr="0010648B" w:rsidRDefault="00E557C2" w:rsidP="000F3AA0">
            <w:pPr>
              <w:rPr>
                <w:rFonts w:ascii="宋体" w:hAnsi="宋体"/>
                <w:szCs w:val="21"/>
              </w:rPr>
            </w:pPr>
            <w:r w:rsidRPr="0010648B">
              <w:rPr>
                <w:rFonts w:ascii="宋体" w:hAnsi="宋体" w:hint="eastAsia"/>
                <w:szCs w:val="21"/>
              </w:rPr>
              <w:t>起始月</w:t>
            </w:r>
            <w:r w:rsidRPr="0010648B">
              <w:rPr>
                <w:rFonts w:ascii="宋体" w:hAnsi="宋体"/>
                <w:szCs w:val="21"/>
              </w:rPr>
              <w:t xml:space="preserve">             </w:t>
            </w:r>
            <w:r w:rsidRPr="0010648B">
              <w:rPr>
                <w:rFonts w:ascii="宋体" w:hAnsi="宋体" w:hint="eastAsia"/>
                <w:szCs w:val="21"/>
              </w:rPr>
              <w:t>终止月</w:t>
            </w:r>
          </w:p>
        </w:tc>
      </w:tr>
      <w:tr w:rsidR="00E557C2" w:rsidRPr="0010648B" w:rsidTr="000F3AA0">
        <w:tc>
          <w:tcPr>
            <w:tcW w:w="8522" w:type="dxa"/>
            <w:gridSpan w:val="5"/>
          </w:tcPr>
          <w:p w:rsidR="00E557C2" w:rsidRPr="0010648B" w:rsidRDefault="00E557C2" w:rsidP="000F3AA0">
            <w:pPr>
              <w:rPr>
                <w:rFonts w:ascii="宋体" w:hAnsi="宋体"/>
                <w:szCs w:val="21"/>
              </w:rPr>
            </w:pPr>
            <w:r w:rsidRPr="0010648B">
              <w:rPr>
                <w:rFonts w:ascii="宋体" w:hAnsi="宋体" w:hint="eastAsia"/>
                <w:szCs w:val="21"/>
              </w:rPr>
              <w:t>单元过程</w:t>
            </w:r>
          </w:p>
        </w:tc>
      </w:tr>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能量输入</w:t>
            </w:r>
          </w:p>
        </w:tc>
        <w:tc>
          <w:tcPr>
            <w:tcW w:w="1621" w:type="dxa"/>
          </w:tcPr>
          <w:p w:rsidR="00E557C2" w:rsidRPr="0010648B" w:rsidRDefault="00E557C2" w:rsidP="000F3AA0">
            <w:pPr>
              <w:rPr>
                <w:rFonts w:ascii="宋体" w:hAnsi="宋体"/>
                <w:szCs w:val="21"/>
              </w:rPr>
            </w:pPr>
            <w:r w:rsidRPr="0010648B">
              <w:rPr>
                <w:rFonts w:ascii="宋体" w:hAnsi="宋体" w:hint="eastAsia"/>
                <w:szCs w:val="21"/>
              </w:rPr>
              <w:t>单位</w:t>
            </w:r>
          </w:p>
        </w:tc>
        <w:tc>
          <w:tcPr>
            <w:tcW w:w="1440" w:type="dxa"/>
          </w:tcPr>
          <w:p w:rsidR="00E557C2" w:rsidRPr="0010648B" w:rsidRDefault="00E557C2" w:rsidP="000F3AA0">
            <w:pPr>
              <w:rPr>
                <w:rFonts w:ascii="宋体" w:hAnsi="宋体"/>
                <w:szCs w:val="21"/>
              </w:rPr>
            </w:pPr>
            <w:r w:rsidRPr="0010648B">
              <w:rPr>
                <w:rFonts w:ascii="宋体" w:hAnsi="宋体" w:hint="eastAsia"/>
                <w:szCs w:val="21"/>
              </w:rPr>
              <w:t>数量</w:t>
            </w:r>
          </w:p>
        </w:tc>
        <w:tc>
          <w:tcPr>
            <w:tcW w:w="1618" w:type="dxa"/>
          </w:tcPr>
          <w:p w:rsidR="00E557C2" w:rsidRPr="0010648B" w:rsidRDefault="00E557C2" w:rsidP="000F3AA0">
            <w:pPr>
              <w:rPr>
                <w:rFonts w:ascii="宋体" w:hAnsi="宋体"/>
                <w:szCs w:val="21"/>
              </w:rPr>
            </w:pPr>
            <w:r w:rsidRPr="0010648B">
              <w:rPr>
                <w:rFonts w:ascii="宋体" w:hAnsi="宋体" w:hint="eastAsia"/>
                <w:szCs w:val="21"/>
              </w:rPr>
              <w:t>数据来源</w:t>
            </w:r>
          </w:p>
        </w:tc>
        <w:tc>
          <w:tcPr>
            <w:tcW w:w="1756" w:type="dxa"/>
          </w:tcPr>
          <w:p w:rsidR="00E557C2" w:rsidRPr="0010648B" w:rsidRDefault="00E557C2" w:rsidP="000F3AA0">
            <w:pPr>
              <w:rPr>
                <w:rFonts w:ascii="宋体" w:hAnsi="宋体"/>
                <w:szCs w:val="21"/>
              </w:rPr>
            </w:pPr>
            <w:r w:rsidRPr="0010648B">
              <w:rPr>
                <w:rFonts w:ascii="宋体" w:hAnsi="宋体" w:hint="eastAsia"/>
                <w:szCs w:val="21"/>
              </w:rPr>
              <w:t>运输方式</w:t>
            </w: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r w:rsidRPr="0010648B">
              <w:rPr>
                <w:rFonts w:ascii="宋体" w:hAnsi="宋体" w:hint="eastAsia"/>
                <w:szCs w:val="21"/>
              </w:rPr>
              <w:t>电力</w:t>
            </w:r>
          </w:p>
        </w:tc>
        <w:tc>
          <w:tcPr>
            <w:tcW w:w="1621" w:type="dxa"/>
          </w:tcPr>
          <w:p w:rsidR="00E557C2" w:rsidRPr="0010648B" w:rsidRDefault="00E557C2" w:rsidP="000F3AA0">
            <w:pPr>
              <w:jc w:val="center"/>
              <w:rPr>
                <w:rFonts w:ascii="宋体" w:hAnsi="宋体"/>
                <w:szCs w:val="21"/>
              </w:rPr>
            </w:pPr>
            <w:proofErr w:type="spellStart"/>
            <w:r w:rsidRPr="0010648B">
              <w:rPr>
                <w:rFonts w:ascii="宋体" w:hAnsi="宋体" w:cs="Arial"/>
                <w:kern w:val="0"/>
              </w:rPr>
              <w:t>k</w:t>
            </w:r>
            <w:r w:rsidRPr="0010648B">
              <w:rPr>
                <w:rFonts w:ascii="宋体" w:hAnsi="宋体" w:cs="Arial" w:hint="eastAsia"/>
                <w:kern w:val="0"/>
              </w:rPr>
              <w:t>w</w:t>
            </w:r>
            <w:r w:rsidRPr="0010648B">
              <w:rPr>
                <w:rFonts w:ascii="宋体" w:hAnsi="宋体" w:cs="Arial"/>
                <w:kern w:val="0"/>
              </w:rPr>
              <w:t>·h</w:t>
            </w:r>
            <w:proofErr w:type="spellEnd"/>
            <w:r w:rsidRPr="0010648B">
              <w:rPr>
                <w:rFonts w:ascii="宋体" w:hAnsi="宋体" w:cs="Arial"/>
                <w:kern w:val="0"/>
              </w:rPr>
              <w:t>/</w:t>
            </w:r>
            <w:r w:rsidRPr="0010648B">
              <w:rPr>
                <w:rFonts w:hAnsi="Calibri"/>
                <w:color w:val="000000"/>
                <w:kern w:val="0"/>
                <w:szCs w:val="21"/>
              </w:rPr>
              <w:t xml:space="preserve"> m</w:t>
            </w:r>
            <w:r w:rsidRPr="0010648B">
              <w:rPr>
                <w:rFonts w:hAnsi="Calibri"/>
                <w:color w:val="000000"/>
                <w:kern w:val="0"/>
                <w:szCs w:val="21"/>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8522" w:type="dxa"/>
            <w:gridSpan w:val="5"/>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物料输入</w:t>
            </w:r>
          </w:p>
        </w:tc>
        <w:tc>
          <w:tcPr>
            <w:tcW w:w="1621" w:type="dxa"/>
          </w:tcPr>
          <w:p w:rsidR="00E557C2" w:rsidRPr="0010648B" w:rsidRDefault="00E557C2" w:rsidP="000F3AA0">
            <w:pPr>
              <w:rPr>
                <w:rFonts w:ascii="宋体" w:hAnsi="宋体"/>
                <w:szCs w:val="21"/>
              </w:rPr>
            </w:pPr>
            <w:r w:rsidRPr="0010648B">
              <w:rPr>
                <w:rFonts w:ascii="宋体" w:hAnsi="宋体" w:hint="eastAsia"/>
                <w:szCs w:val="21"/>
              </w:rPr>
              <w:t>单位</w:t>
            </w:r>
          </w:p>
        </w:tc>
        <w:tc>
          <w:tcPr>
            <w:tcW w:w="1440" w:type="dxa"/>
          </w:tcPr>
          <w:p w:rsidR="00E557C2" w:rsidRPr="0010648B" w:rsidRDefault="00E557C2" w:rsidP="000F3AA0">
            <w:pPr>
              <w:rPr>
                <w:rFonts w:ascii="宋体" w:hAnsi="宋体"/>
                <w:szCs w:val="21"/>
              </w:rPr>
            </w:pPr>
            <w:r w:rsidRPr="0010648B">
              <w:rPr>
                <w:rFonts w:ascii="宋体" w:hAnsi="宋体" w:hint="eastAsia"/>
                <w:szCs w:val="21"/>
              </w:rPr>
              <w:t>数量</w:t>
            </w:r>
          </w:p>
        </w:tc>
        <w:tc>
          <w:tcPr>
            <w:tcW w:w="1618" w:type="dxa"/>
          </w:tcPr>
          <w:p w:rsidR="00E557C2" w:rsidRPr="0010648B" w:rsidRDefault="00E557C2" w:rsidP="000F3AA0">
            <w:pPr>
              <w:rPr>
                <w:rFonts w:ascii="宋体" w:hAnsi="宋体"/>
                <w:szCs w:val="21"/>
              </w:rPr>
            </w:pPr>
            <w:r w:rsidRPr="0010648B">
              <w:rPr>
                <w:rFonts w:ascii="宋体" w:hAnsi="宋体" w:hint="eastAsia"/>
                <w:szCs w:val="21"/>
              </w:rPr>
              <w:t>数据来源</w:t>
            </w:r>
          </w:p>
        </w:tc>
        <w:tc>
          <w:tcPr>
            <w:tcW w:w="1756" w:type="dxa"/>
          </w:tcPr>
          <w:p w:rsidR="00E557C2" w:rsidRPr="0010648B" w:rsidRDefault="00E557C2" w:rsidP="000F3AA0">
            <w:pPr>
              <w:rPr>
                <w:rFonts w:ascii="宋体" w:hAnsi="宋体"/>
                <w:szCs w:val="21"/>
              </w:rPr>
            </w:pPr>
            <w:r w:rsidRPr="0010648B">
              <w:rPr>
                <w:rFonts w:ascii="宋体" w:hAnsi="宋体" w:hint="eastAsia"/>
                <w:szCs w:val="21"/>
              </w:rPr>
              <w:t>运输方式</w:t>
            </w:r>
          </w:p>
        </w:tc>
      </w:tr>
      <w:tr w:rsidR="00E557C2" w:rsidRPr="0010648B" w:rsidTr="000F3AA0">
        <w:tc>
          <w:tcPr>
            <w:tcW w:w="2087" w:type="dxa"/>
          </w:tcPr>
          <w:p w:rsidR="00E557C2" w:rsidRPr="0010648B" w:rsidRDefault="00E557C2" w:rsidP="000F3AA0">
            <w:pPr>
              <w:jc w:val="center"/>
            </w:pPr>
            <w:r w:rsidRPr="0010648B">
              <w:rPr>
                <w:rFonts w:hint="eastAsia"/>
              </w:rPr>
              <w:t>水泥</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pPr>
            <w:r w:rsidRPr="0010648B">
              <w:rPr>
                <w:rFonts w:hint="eastAsia"/>
              </w:rPr>
              <w:t>水</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pPr>
            <w:r w:rsidRPr="0010648B">
              <w:rPr>
                <w:rFonts w:hint="eastAsia"/>
              </w:rPr>
              <w:t>矿粉</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pPr>
            <w:r w:rsidRPr="0010648B">
              <w:rPr>
                <w:rFonts w:hint="eastAsia"/>
              </w:rPr>
              <w:t>砂子</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pPr>
            <w:r w:rsidRPr="0010648B">
              <w:rPr>
                <w:rFonts w:hint="eastAsia"/>
              </w:rPr>
              <w:t>碎石</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pPr>
            <w:r w:rsidRPr="0010648B">
              <w:rPr>
                <w:rFonts w:hint="eastAsia"/>
              </w:rPr>
              <w:t>粉煤灰</w:t>
            </w:r>
          </w:p>
        </w:tc>
        <w:tc>
          <w:tcPr>
            <w:tcW w:w="1621" w:type="dxa"/>
          </w:tcPr>
          <w:p w:rsidR="00E557C2" w:rsidRPr="0010648B" w:rsidRDefault="00E557C2" w:rsidP="000F3AA0">
            <w:pPr>
              <w:jc w:val="cente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8522" w:type="dxa"/>
            <w:gridSpan w:val="5"/>
          </w:tcPr>
          <w:p w:rsidR="00E557C2" w:rsidRPr="0010648B" w:rsidRDefault="00E557C2" w:rsidP="000F3AA0">
            <w:pPr>
              <w:rPr>
                <w:rFonts w:ascii="宋体" w:hAnsi="宋体"/>
                <w:szCs w:val="21"/>
              </w:rPr>
            </w:pPr>
            <w:r w:rsidRPr="0010648B">
              <w:rPr>
                <w:rFonts w:ascii="宋体" w:hAnsi="宋体" w:hint="eastAsia"/>
                <w:szCs w:val="21"/>
              </w:rPr>
              <w:t>产品输出</w:t>
            </w:r>
          </w:p>
        </w:tc>
      </w:tr>
      <w:tr w:rsidR="00E557C2" w:rsidRPr="0010648B" w:rsidTr="000F3AA0">
        <w:tc>
          <w:tcPr>
            <w:tcW w:w="2087" w:type="dxa"/>
          </w:tcPr>
          <w:p w:rsidR="00E557C2" w:rsidRPr="0010648B" w:rsidRDefault="00E557C2" w:rsidP="000F3AA0">
            <w:pPr>
              <w:jc w:val="center"/>
              <w:rPr>
                <w:rFonts w:ascii="宋体" w:hAnsi="宋体"/>
                <w:szCs w:val="21"/>
              </w:rPr>
            </w:pPr>
            <w:r w:rsidRPr="0010648B">
              <w:rPr>
                <w:rFonts w:ascii="宋体" w:hAnsi="宋体" w:hint="eastAsia"/>
                <w:szCs w:val="21"/>
              </w:rPr>
              <w:t>预拌混凝土</w:t>
            </w:r>
          </w:p>
        </w:tc>
        <w:tc>
          <w:tcPr>
            <w:tcW w:w="6435" w:type="dxa"/>
            <w:gridSpan w:val="4"/>
          </w:tcPr>
          <w:p w:rsidR="00E557C2" w:rsidRPr="0010648B" w:rsidRDefault="00E557C2" w:rsidP="000F3AA0">
            <w:pPr>
              <w:rPr>
                <w:rFonts w:ascii="宋体" w:hAnsi="宋体"/>
                <w:szCs w:val="21"/>
              </w:rPr>
            </w:pPr>
          </w:p>
        </w:tc>
      </w:tr>
      <w:tr w:rsidR="00E557C2" w:rsidRPr="0010648B" w:rsidTr="000F3AA0">
        <w:tc>
          <w:tcPr>
            <w:tcW w:w="8522" w:type="dxa"/>
            <w:gridSpan w:val="5"/>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rPr>
                <w:rFonts w:ascii="宋体" w:hAnsi="宋体"/>
                <w:szCs w:val="21"/>
              </w:rPr>
            </w:pPr>
            <w:r w:rsidRPr="0010648B">
              <w:rPr>
                <w:rFonts w:ascii="宋体" w:hAnsi="宋体" w:hint="eastAsia"/>
                <w:szCs w:val="21"/>
              </w:rPr>
              <w:t>环境排放</w:t>
            </w:r>
          </w:p>
        </w:tc>
        <w:tc>
          <w:tcPr>
            <w:tcW w:w="1621" w:type="dxa"/>
          </w:tcPr>
          <w:p w:rsidR="00E557C2" w:rsidRPr="0010648B" w:rsidRDefault="00E557C2" w:rsidP="000F3AA0">
            <w:pPr>
              <w:rPr>
                <w:rFonts w:ascii="宋体" w:hAnsi="宋体"/>
                <w:szCs w:val="21"/>
              </w:rPr>
            </w:pPr>
            <w:r w:rsidRPr="0010648B">
              <w:rPr>
                <w:rFonts w:ascii="宋体" w:hAnsi="宋体" w:hint="eastAsia"/>
                <w:szCs w:val="21"/>
              </w:rPr>
              <w:t>单位</w:t>
            </w:r>
          </w:p>
        </w:tc>
        <w:tc>
          <w:tcPr>
            <w:tcW w:w="1440" w:type="dxa"/>
          </w:tcPr>
          <w:p w:rsidR="00E557C2" w:rsidRPr="0010648B" w:rsidRDefault="00E557C2" w:rsidP="000F3AA0">
            <w:pPr>
              <w:rPr>
                <w:rFonts w:ascii="宋体" w:hAnsi="宋体"/>
                <w:szCs w:val="21"/>
              </w:rPr>
            </w:pPr>
            <w:r w:rsidRPr="0010648B">
              <w:rPr>
                <w:rFonts w:ascii="宋体" w:hAnsi="宋体" w:hint="eastAsia"/>
                <w:szCs w:val="21"/>
              </w:rPr>
              <w:t>数量</w:t>
            </w:r>
          </w:p>
        </w:tc>
        <w:tc>
          <w:tcPr>
            <w:tcW w:w="1618" w:type="dxa"/>
          </w:tcPr>
          <w:p w:rsidR="00E557C2" w:rsidRPr="0010648B" w:rsidRDefault="00E557C2" w:rsidP="000F3AA0">
            <w:pPr>
              <w:rPr>
                <w:rFonts w:ascii="宋体" w:hAnsi="宋体"/>
                <w:szCs w:val="21"/>
              </w:rPr>
            </w:pPr>
            <w:r w:rsidRPr="0010648B">
              <w:rPr>
                <w:rFonts w:ascii="宋体" w:hAnsi="宋体" w:hint="eastAsia"/>
                <w:szCs w:val="21"/>
              </w:rPr>
              <w:t>数据来源</w:t>
            </w:r>
          </w:p>
        </w:tc>
        <w:tc>
          <w:tcPr>
            <w:tcW w:w="1756" w:type="dxa"/>
          </w:tcPr>
          <w:p w:rsidR="00E557C2" w:rsidRPr="0010648B" w:rsidRDefault="00E557C2" w:rsidP="000F3AA0">
            <w:pPr>
              <w:rPr>
                <w:rFonts w:ascii="宋体" w:hAnsi="宋体"/>
                <w:szCs w:val="21"/>
              </w:rPr>
            </w:pPr>
            <w:r w:rsidRPr="0010648B">
              <w:rPr>
                <w:rFonts w:ascii="宋体" w:hAnsi="宋体" w:hint="eastAsia"/>
                <w:szCs w:val="21"/>
              </w:rPr>
              <w:t>排放方式</w:t>
            </w:r>
          </w:p>
        </w:tc>
      </w:tr>
      <w:tr w:rsidR="00E557C2" w:rsidRPr="0010648B" w:rsidTr="000F3AA0">
        <w:tc>
          <w:tcPr>
            <w:tcW w:w="2087" w:type="dxa"/>
          </w:tcPr>
          <w:p w:rsidR="00E557C2" w:rsidRPr="0010648B" w:rsidRDefault="00E557C2" w:rsidP="000F3AA0">
            <w:pPr>
              <w:jc w:val="center"/>
              <w:rPr>
                <w:rFonts w:ascii="宋体" w:hAnsi="宋体"/>
                <w:szCs w:val="21"/>
              </w:rPr>
            </w:pPr>
            <w:r w:rsidRPr="0010648B">
              <w:rPr>
                <w:rFonts w:ascii="宋体" w:hAnsi="宋体" w:hint="eastAsia"/>
                <w:szCs w:val="21"/>
              </w:rPr>
              <w:t>粉尘</w:t>
            </w:r>
          </w:p>
        </w:tc>
        <w:tc>
          <w:tcPr>
            <w:tcW w:w="1621" w:type="dxa"/>
          </w:tcPr>
          <w:p w:rsidR="00E557C2" w:rsidRPr="0010648B" w:rsidRDefault="00E557C2" w:rsidP="000F3AA0">
            <w:pPr>
              <w:jc w:val="center"/>
              <w:rPr>
                <w:rFonts w:ascii="宋体" w:hAnsi="宋体"/>
                <w:szCs w:val="21"/>
              </w:rPr>
            </w:pPr>
            <w:r w:rsidRPr="0010648B">
              <w:rPr>
                <w:rFonts w:hint="eastAsia"/>
              </w:rPr>
              <w:t>kg/m</w:t>
            </w:r>
            <w:r w:rsidRPr="0010648B">
              <w:rPr>
                <w:rFonts w:hint="eastAsia"/>
                <w:vertAlign w:val="superscript"/>
              </w:rPr>
              <w:t>3</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r w:rsidRPr="0010648B">
              <w:rPr>
                <w:rFonts w:ascii="宋体" w:hAnsi="宋体" w:hint="eastAsia"/>
                <w:szCs w:val="21"/>
              </w:rPr>
              <w:t>颗粒物</w:t>
            </w:r>
          </w:p>
        </w:tc>
        <w:tc>
          <w:tcPr>
            <w:tcW w:w="1621" w:type="dxa"/>
          </w:tcPr>
          <w:p w:rsidR="00E557C2" w:rsidRPr="0010648B" w:rsidRDefault="00E557C2" w:rsidP="000F3AA0">
            <w:pPr>
              <w:jc w:val="center"/>
              <w:rPr>
                <w:rFonts w:ascii="宋体" w:hAnsi="宋体"/>
                <w:szCs w:val="21"/>
              </w:rPr>
            </w:pPr>
            <w:r w:rsidRPr="0010648B">
              <w:rPr>
                <w:rFonts w:hint="eastAsia"/>
              </w:rPr>
              <w:t>kg/m</w:t>
            </w:r>
            <w:r w:rsidRPr="0010648B">
              <w:rPr>
                <w:rFonts w:hint="eastAsia"/>
                <w:vertAlign w:val="superscript"/>
              </w:rPr>
              <w:t>3</w:t>
            </w:r>
            <w:r w:rsidRPr="0010648B">
              <w:rPr>
                <w:rFonts w:ascii="宋体" w:hAnsi="宋体"/>
                <w:szCs w:val="21"/>
              </w:rPr>
              <w:t xml:space="preserve"> </w:t>
            </w: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r w:rsidR="00E557C2" w:rsidRPr="0010648B" w:rsidTr="000F3AA0">
        <w:tc>
          <w:tcPr>
            <w:tcW w:w="2087" w:type="dxa"/>
          </w:tcPr>
          <w:p w:rsidR="00E557C2" w:rsidRPr="0010648B" w:rsidRDefault="00E557C2" w:rsidP="000F3AA0">
            <w:pPr>
              <w:jc w:val="center"/>
              <w:rPr>
                <w:rFonts w:ascii="宋体" w:hAnsi="宋体"/>
                <w:szCs w:val="21"/>
              </w:rPr>
            </w:pPr>
          </w:p>
        </w:tc>
        <w:tc>
          <w:tcPr>
            <w:tcW w:w="1621" w:type="dxa"/>
          </w:tcPr>
          <w:p w:rsidR="00E557C2" w:rsidRPr="0010648B" w:rsidRDefault="00E557C2" w:rsidP="000F3AA0">
            <w:pPr>
              <w:jc w:val="center"/>
              <w:rPr>
                <w:rFonts w:ascii="宋体" w:hAnsi="宋体"/>
                <w:szCs w:val="21"/>
              </w:rPr>
            </w:pPr>
          </w:p>
        </w:tc>
        <w:tc>
          <w:tcPr>
            <w:tcW w:w="1440" w:type="dxa"/>
          </w:tcPr>
          <w:p w:rsidR="00E557C2" w:rsidRPr="0010648B" w:rsidRDefault="00E557C2" w:rsidP="000F3AA0">
            <w:pPr>
              <w:rPr>
                <w:rFonts w:ascii="宋体" w:hAnsi="宋体"/>
                <w:szCs w:val="21"/>
              </w:rPr>
            </w:pPr>
          </w:p>
        </w:tc>
        <w:tc>
          <w:tcPr>
            <w:tcW w:w="1618" w:type="dxa"/>
          </w:tcPr>
          <w:p w:rsidR="00E557C2" w:rsidRPr="0010648B" w:rsidRDefault="00E557C2" w:rsidP="000F3AA0">
            <w:pPr>
              <w:rPr>
                <w:rFonts w:ascii="宋体" w:hAnsi="宋体"/>
                <w:szCs w:val="21"/>
              </w:rPr>
            </w:pPr>
          </w:p>
        </w:tc>
        <w:tc>
          <w:tcPr>
            <w:tcW w:w="1756" w:type="dxa"/>
          </w:tcPr>
          <w:p w:rsidR="00E557C2" w:rsidRPr="0010648B" w:rsidRDefault="00E557C2" w:rsidP="000F3AA0">
            <w:pPr>
              <w:rPr>
                <w:rFonts w:ascii="宋体" w:hAnsi="宋体"/>
                <w:szCs w:val="21"/>
              </w:rPr>
            </w:pPr>
          </w:p>
        </w:tc>
      </w:tr>
    </w:tbl>
    <w:p w:rsidR="007F47CD" w:rsidRDefault="007F47CD" w:rsidP="00762C6D">
      <w:pPr>
        <w:numPr>
          <w:ilvl w:val="1"/>
          <w:numId w:val="0"/>
        </w:numPr>
        <w:tabs>
          <w:tab w:val="num" w:pos="180"/>
        </w:tabs>
        <w:spacing w:beforeLines="50" w:before="156" w:afterLines="50" w:after="156"/>
        <w:jc w:val="center"/>
        <w:rPr>
          <w:rFonts w:ascii="宋体"/>
          <w:noProof/>
          <w:kern w:val="0"/>
          <w:szCs w:val="20"/>
        </w:rPr>
      </w:pPr>
    </w:p>
    <w:p w:rsidR="00E557C2" w:rsidRPr="0010648B" w:rsidRDefault="00E557C2" w:rsidP="00762C6D">
      <w:pPr>
        <w:numPr>
          <w:ilvl w:val="1"/>
          <w:numId w:val="0"/>
        </w:numPr>
        <w:tabs>
          <w:tab w:val="num" w:pos="180"/>
        </w:tabs>
        <w:spacing w:beforeLines="50" w:before="156" w:afterLines="50" w:after="156"/>
        <w:jc w:val="center"/>
        <w:rPr>
          <w:rFonts w:ascii="黑体" w:eastAsia="黑体"/>
          <w:szCs w:val="21"/>
        </w:rPr>
      </w:pPr>
      <w:r>
        <w:rPr>
          <w:rFonts w:ascii="宋体" w:hint="eastAsia"/>
          <w:noProof/>
          <w:kern w:val="0"/>
          <w:szCs w:val="20"/>
        </w:rPr>
        <w:lastRenderedPageBreak/>
        <w:t>表A</w:t>
      </w:r>
      <w:r>
        <w:rPr>
          <w:rFonts w:ascii="宋体"/>
          <w:noProof/>
          <w:kern w:val="0"/>
          <w:szCs w:val="20"/>
        </w:rPr>
        <w:t xml:space="preserve">.2  </w:t>
      </w:r>
      <w:r w:rsidRPr="0010648B">
        <w:rPr>
          <w:rFonts w:ascii="黑体" w:eastAsia="黑体" w:hint="eastAsia"/>
          <w:szCs w:val="21"/>
        </w:rPr>
        <w:t>背景数据收集</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731"/>
      </w:tblGrid>
      <w:tr w:rsidR="00E557C2" w:rsidRPr="0010648B" w:rsidTr="007F47CD">
        <w:trPr>
          <w:trHeight w:val="255"/>
          <w:jc w:val="center"/>
        </w:trPr>
        <w:tc>
          <w:tcPr>
            <w:tcW w:w="1964" w:type="pct"/>
            <w:shd w:val="clear" w:color="auto" w:fill="auto"/>
            <w:noWrap/>
            <w:vAlign w:val="center"/>
          </w:tcPr>
          <w:p w:rsidR="00E557C2" w:rsidRPr="0010648B" w:rsidRDefault="00E557C2" w:rsidP="000F3AA0">
            <w:pPr>
              <w:widowControl/>
              <w:jc w:val="center"/>
              <w:rPr>
                <w:rFonts w:ascii="宋体" w:hAnsi="宋体" w:cs="Arial"/>
                <w:kern w:val="0"/>
                <w:szCs w:val="21"/>
              </w:rPr>
            </w:pPr>
            <w:r w:rsidRPr="0010648B">
              <w:rPr>
                <w:rFonts w:ascii="宋体" w:hAnsi="宋体" w:cs="Arial" w:hint="eastAsia"/>
                <w:kern w:val="0"/>
                <w:szCs w:val="21"/>
              </w:rPr>
              <w:t>生产流程</w:t>
            </w:r>
          </w:p>
        </w:tc>
        <w:tc>
          <w:tcPr>
            <w:tcW w:w="3036" w:type="pct"/>
            <w:shd w:val="clear" w:color="auto" w:fill="auto"/>
            <w:noWrap/>
            <w:vAlign w:val="center"/>
          </w:tcPr>
          <w:p w:rsidR="00E557C2" w:rsidRPr="0010648B" w:rsidRDefault="00E557C2" w:rsidP="000F3AA0">
            <w:pPr>
              <w:widowControl/>
              <w:jc w:val="center"/>
              <w:rPr>
                <w:rFonts w:ascii="宋体" w:hAnsi="宋体" w:cs="Arial"/>
                <w:kern w:val="0"/>
                <w:szCs w:val="21"/>
              </w:rPr>
            </w:pPr>
            <w:r w:rsidRPr="0010648B">
              <w:rPr>
                <w:rFonts w:ascii="宋体" w:hAnsi="宋体" w:cs="Arial" w:hint="eastAsia"/>
                <w:kern w:val="0"/>
                <w:szCs w:val="21"/>
              </w:rPr>
              <w:t>数据来源</w:t>
            </w: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水泥生产</w:t>
            </w:r>
          </w:p>
        </w:tc>
        <w:tc>
          <w:tcPr>
            <w:tcW w:w="3036" w:type="pct"/>
            <w:vMerge w:val="restart"/>
            <w:shd w:val="clear" w:color="auto" w:fill="auto"/>
            <w:noWrap/>
            <w:vAlign w:val="center"/>
          </w:tcPr>
          <w:p w:rsidR="00E557C2" w:rsidRPr="0010648B" w:rsidRDefault="00E557C2" w:rsidP="000F3AA0">
            <w:pPr>
              <w:widowControl/>
              <w:numPr>
                <w:ilvl w:val="1"/>
                <w:numId w:val="0"/>
              </w:numPr>
              <w:tabs>
                <w:tab w:val="num" w:pos="1259"/>
              </w:tabs>
              <w:ind w:left="1259" w:hanging="420"/>
              <w:rPr>
                <w:rFonts w:ascii="宋体"/>
                <w:kern w:val="0"/>
                <w:szCs w:val="20"/>
              </w:rPr>
            </w:pPr>
            <w:r w:rsidRPr="0010648B">
              <w:rPr>
                <w:rFonts w:ascii="宋体" w:hint="eastAsia"/>
                <w:kern w:val="0"/>
                <w:szCs w:val="20"/>
              </w:rPr>
              <w:t>优先选用国家的平均数据；</w:t>
            </w:r>
          </w:p>
          <w:p w:rsidR="00E557C2" w:rsidRPr="0010648B" w:rsidRDefault="00E557C2" w:rsidP="000F3AA0">
            <w:pPr>
              <w:widowControl/>
              <w:numPr>
                <w:ilvl w:val="1"/>
                <w:numId w:val="0"/>
              </w:numPr>
              <w:tabs>
                <w:tab w:val="num" w:pos="1259"/>
              </w:tabs>
              <w:ind w:left="1259" w:hanging="420"/>
              <w:rPr>
                <w:rFonts w:ascii="宋体"/>
                <w:kern w:val="0"/>
                <w:szCs w:val="20"/>
              </w:rPr>
            </w:pPr>
            <w:r w:rsidRPr="0010648B">
              <w:rPr>
                <w:rFonts w:ascii="宋体" w:hint="eastAsia"/>
                <w:kern w:val="0"/>
                <w:szCs w:val="20"/>
              </w:rPr>
              <w:t>其次选用行业的平均数据；</w:t>
            </w:r>
          </w:p>
          <w:p w:rsidR="00E557C2" w:rsidRPr="0010648B" w:rsidRDefault="00E557C2" w:rsidP="000F3AA0">
            <w:pPr>
              <w:widowControl/>
              <w:numPr>
                <w:ilvl w:val="1"/>
                <w:numId w:val="0"/>
              </w:numPr>
              <w:tabs>
                <w:tab w:val="num" w:pos="1259"/>
              </w:tabs>
              <w:ind w:left="1259" w:hanging="420"/>
              <w:rPr>
                <w:rFonts w:ascii="宋体"/>
                <w:kern w:val="0"/>
                <w:szCs w:val="20"/>
              </w:rPr>
            </w:pPr>
            <w:r w:rsidRPr="0010648B">
              <w:rPr>
                <w:rFonts w:ascii="宋体" w:hint="eastAsia"/>
                <w:kern w:val="0"/>
                <w:szCs w:val="20"/>
              </w:rPr>
              <w:t>也可选用研究文献的数据；</w:t>
            </w:r>
          </w:p>
          <w:p w:rsidR="00E557C2" w:rsidRPr="0010648B" w:rsidRDefault="00E557C2" w:rsidP="00762C6D">
            <w:pPr>
              <w:spacing w:beforeLines="50" w:before="156" w:afterLines="50" w:after="156"/>
              <w:rPr>
                <w:rFonts w:ascii="黑体" w:eastAsia="黑体"/>
                <w:kern w:val="0"/>
                <w:szCs w:val="21"/>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粉煤灰生产</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矿粉生产</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砂子生产</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碎石生产</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lang w:val="da-DK"/>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电力生产</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tcPr>
          <w:p w:rsidR="00E557C2" w:rsidRPr="0010648B" w:rsidRDefault="00E557C2" w:rsidP="000F3AA0">
            <w:pPr>
              <w:jc w:val="center"/>
            </w:pPr>
            <w:r w:rsidRPr="0010648B">
              <w:rPr>
                <w:rFonts w:hint="eastAsia"/>
              </w:rPr>
              <w:t>公路运输</w:t>
            </w: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vAlign w:val="center"/>
          </w:tcPr>
          <w:p w:rsidR="00E557C2" w:rsidRPr="0010648B" w:rsidRDefault="00E557C2" w:rsidP="000F3AA0">
            <w:pPr>
              <w:widowControl/>
              <w:jc w:val="center"/>
              <w:rPr>
                <w:rFonts w:ascii="宋体" w:hAnsi="宋体" w:cs="Arial"/>
                <w:kern w:val="0"/>
                <w:szCs w:val="21"/>
              </w:rPr>
            </w:pP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vAlign w:val="center"/>
          </w:tcPr>
          <w:p w:rsidR="00E557C2" w:rsidRPr="0010648B" w:rsidRDefault="00E557C2" w:rsidP="000F3AA0">
            <w:pPr>
              <w:widowControl/>
              <w:jc w:val="center"/>
              <w:rPr>
                <w:rFonts w:ascii="宋体" w:hAnsi="宋体" w:cs="Arial"/>
                <w:kern w:val="0"/>
                <w:szCs w:val="21"/>
              </w:rPr>
            </w:pP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vAlign w:val="center"/>
          </w:tcPr>
          <w:p w:rsidR="00E557C2" w:rsidRPr="0010648B" w:rsidRDefault="00E557C2" w:rsidP="000F3AA0">
            <w:pPr>
              <w:widowControl/>
              <w:jc w:val="center"/>
              <w:rPr>
                <w:rFonts w:ascii="宋体" w:hAnsi="宋体" w:cs="Arial"/>
                <w:kern w:val="0"/>
                <w:szCs w:val="21"/>
              </w:rPr>
            </w:pPr>
          </w:p>
        </w:tc>
        <w:tc>
          <w:tcPr>
            <w:tcW w:w="3036" w:type="pct"/>
            <w:vMerge/>
            <w:shd w:val="clear" w:color="auto" w:fill="auto"/>
            <w:noWrap/>
            <w:vAlign w:val="center"/>
          </w:tcPr>
          <w:p w:rsidR="00E557C2" w:rsidRPr="0010648B" w:rsidRDefault="00E557C2" w:rsidP="000F3AA0">
            <w:pPr>
              <w:jc w:val="left"/>
              <w:rPr>
                <w:rFonts w:ascii="宋体" w:hAnsi="宋体" w:cs="Arial"/>
                <w:kern w:val="0"/>
                <w:szCs w:val="21"/>
              </w:rPr>
            </w:pPr>
          </w:p>
        </w:tc>
      </w:tr>
      <w:tr w:rsidR="00E557C2" w:rsidRPr="0010648B" w:rsidTr="007F47CD">
        <w:trPr>
          <w:trHeight w:val="255"/>
          <w:jc w:val="center"/>
        </w:trPr>
        <w:tc>
          <w:tcPr>
            <w:tcW w:w="1964" w:type="pct"/>
            <w:shd w:val="clear" w:color="auto" w:fill="auto"/>
            <w:noWrap/>
            <w:vAlign w:val="center"/>
          </w:tcPr>
          <w:p w:rsidR="00E557C2" w:rsidRPr="0010648B" w:rsidRDefault="00E557C2" w:rsidP="000F3AA0">
            <w:pPr>
              <w:widowControl/>
              <w:jc w:val="center"/>
              <w:rPr>
                <w:rFonts w:ascii="宋体" w:hAnsi="宋体" w:cs="Arial"/>
                <w:kern w:val="0"/>
                <w:szCs w:val="21"/>
              </w:rPr>
            </w:pPr>
          </w:p>
        </w:tc>
        <w:tc>
          <w:tcPr>
            <w:tcW w:w="3036" w:type="pct"/>
            <w:vMerge/>
            <w:shd w:val="clear" w:color="auto" w:fill="auto"/>
            <w:noWrap/>
            <w:vAlign w:val="center"/>
          </w:tcPr>
          <w:p w:rsidR="00E557C2" w:rsidRPr="0010648B" w:rsidRDefault="00E557C2" w:rsidP="000F3AA0">
            <w:pPr>
              <w:widowControl/>
              <w:jc w:val="left"/>
              <w:rPr>
                <w:rFonts w:ascii="宋体" w:hAnsi="宋体" w:cs="Arial"/>
                <w:kern w:val="0"/>
                <w:szCs w:val="21"/>
              </w:rPr>
            </w:pPr>
          </w:p>
        </w:tc>
      </w:tr>
    </w:tbl>
    <w:p w:rsidR="00E557C2" w:rsidRPr="0010648B" w:rsidRDefault="00E557C2" w:rsidP="00E557C2">
      <w:pPr>
        <w:autoSpaceDE w:val="0"/>
        <w:autoSpaceDN w:val="0"/>
        <w:rPr>
          <w:rFonts w:ascii="宋体"/>
          <w:kern w:val="0"/>
          <w:sz w:val="18"/>
          <w:szCs w:val="18"/>
        </w:rPr>
      </w:pPr>
    </w:p>
    <w:p w:rsidR="00E557C2" w:rsidRPr="0010648B" w:rsidRDefault="00E557C2" w:rsidP="00E557C2">
      <w:pPr>
        <w:autoSpaceDE w:val="0"/>
        <w:autoSpaceDN w:val="0"/>
        <w:rPr>
          <w:rFonts w:ascii="宋体"/>
          <w:kern w:val="0"/>
          <w:sz w:val="18"/>
          <w:szCs w:val="18"/>
        </w:rPr>
      </w:pPr>
    </w:p>
    <w:p w:rsidR="00E746CB" w:rsidRPr="007414E3" w:rsidRDefault="00E746CB" w:rsidP="00426BA4">
      <w:pPr>
        <w:spacing w:line="360" w:lineRule="exact"/>
        <w:ind w:firstLineChars="200" w:firstLine="420"/>
        <w:textAlignment w:val="center"/>
        <w:rPr>
          <w:rFonts w:ascii="Times New Roman" w:hAnsi="Times New Roman" w:cs="Times New Roman"/>
          <w:kern w:val="0"/>
          <w:szCs w:val="21"/>
        </w:rPr>
      </w:pPr>
    </w:p>
    <w:sectPr w:rsidR="00E746CB" w:rsidRPr="007414E3" w:rsidSect="00C30C9C">
      <w:footerReference w:type="default" r:id="rId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E4" w:rsidRDefault="001D46E4" w:rsidP="001049BD">
      <w:r>
        <w:separator/>
      </w:r>
    </w:p>
  </w:endnote>
  <w:endnote w:type="continuationSeparator" w:id="0">
    <w:p w:rsidR="001D46E4" w:rsidRDefault="001D46E4" w:rsidP="0010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1B" w:rsidRDefault="00022F1B">
    <w:pPr>
      <w:pStyle w:val="a8"/>
      <w:jc w:val="center"/>
    </w:pPr>
  </w:p>
  <w:p w:rsidR="00022F1B" w:rsidRDefault="00022F1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60"/>
      <w:docPartObj>
        <w:docPartGallery w:val="Page Numbers (Bottom of Page)"/>
        <w:docPartUnique/>
      </w:docPartObj>
    </w:sdtPr>
    <w:sdtContent>
      <w:p w:rsidR="00022F1B" w:rsidRDefault="00022F1B">
        <w:pPr>
          <w:pStyle w:val="a8"/>
          <w:jc w:val="center"/>
        </w:pPr>
        <w:r>
          <w:fldChar w:fldCharType="begin"/>
        </w:r>
        <w:r>
          <w:instrText xml:space="preserve"> PAGE   \* MERGEFORMAT </w:instrText>
        </w:r>
        <w:r>
          <w:fldChar w:fldCharType="separate"/>
        </w:r>
        <w:r w:rsidR="00C51033" w:rsidRPr="00C51033">
          <w:rPr>
            <w:noProof/>
            <w:lang w:val="zh-CN"/>
          </w:rPr>
          <w:t>15</w:t>
        </w:r>
        <w:r>
          <w:rPr>
            <w:noProof/>
            <w:lang w:val="zh-CN"/>
          </w:rPr>
          <w:fldChar w:fldCharType="end"/>
        </w:r>
      </w:p>
    </w:sdtContent>
  </w:sdt>
  <w:p w:rsidR="00022F1B" w:rsidRDefault="00022F1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E4" w:rsidRDefault="001D46E4" w:rsidP="001049BD">
      <w:r>
        <w:separator/>
      </w:r>
    </w:p>
  </w:footnote>
  <w:footnote w:type="continuationSeparator" w:id="0">
    <w:p w:rsidR="001D46E4" w:rsidRDefault="001D46E4" w:rsidP="00104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12F"/>
    <w:multiLevelType w:val="hybridMultilevel"/>
    <w:tmpl w:val="3DBA98E2"/>
    <w:lvl w:ilvl="0" w:tplc="B3347A16">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D3B29CC"/>
    <w:multiLevelType w:val="hybridMultilevel"/>
    <w:tmpl w:val="4610663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D8F782C"/>
    <w:multiLevelType w:val="multilevel"/>
    <w:tmpl w:val="3780AB38"/>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41826BCC"/>
    <w:multiLevelType w:val="hybridMultilevel"/>
    <w:tmpl w:val="F50428B8"/>
    <w:lvl w:ilvl="0" w:tplc="FE164B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C50F90"/>
    <w:multiLevelType w:val="multilevel"/>
    <w:tmpl w:val="762611F0"/>
    <w:lvl w:ilvl="0">
      <w:start w:val="1"/>
      <w:numFmt w:val="lowerLetter"/>
      <w:lvlRestart w:val="0"/>
      <w:pStyle w:val="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0"/>
      <w:lvlText w:val="%2)"/>
      <w:lvlJc w:val="left"/>
      <w:pPr>
        <w:tabs>
          <w:tab w:val="num" w:pos="1259"/>
        </w:tabs>
        <w:ind w:left="1259" w:hanging="420"/>
      </w:pPr>
      <w:rPr>
        <w:rFonts w:ascii="宋体" w:eastAsia="宋体" w:hAnsi="宋体" w:hint="eastAsia"/>
        <w:b w:val="0"/>
        <w:i w:val="0"/>
        <w:sz w:val="20"/>
      </w:rPr>
    </w:lvl>
    <w:lvl w:ilvl="2">
      <w:start w:val="1"/>
      <w:numFmt w:val="decimal"/>
      <w:pStyle w:val="a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default"/>
      </w:rPr>
    </w:lvl>
    <w:lvl w:ilvl="4">
      <w:start w:val="1"/>
      <w:numFmt w:val="lowerLetter"/>
      <w:lvlText w:val="%5)"/>
      <w:lvlJc w:val="left"/>
      <w:pPr>
        <w:tabs>
          <w:tab w:val="num" w:pos="2517"/>
        </w:tabs>
        <w:ind w:left="2517" w:hanging="419"/>
      </w:pPr>
      <w:rPr>
        <w:rFonts w:hint="default"/>
      </w:rPr>
    </w:lvl>
    <w:lvl w:ilvl="5">
      <w:start w:val="1"/>
      <w:numFmt w:val="lowerRoman"/>
      <w:lvlText w:val="%6."/>
      <w:lvlJc w:val="right"/>
      <w:pPr>
        <w:tabs>
          <w:tab w:val="num" w:pos="2942"/>
        </w:tabs>
        <w:ind w:left="2937" w:hanging="420"/>
      </w:pPr>
      <w:rPr>
        <w:rFonts w:hint="default"/>
      </w:rPr>
    </w:lvl>
    <w:lvl w:ilvl="6">
      <w:start w:val="1"/>
      <w:numFmt w:val="decimal"/>
      <w:lvlText w:val="%7."/>
      <w:lvlJc w:val="left"/>
      <w:pPr>
        <w:tabs>
          <w:tab w:val="num" w:pos="3362"/>
        </w:tabs>
        <w:ind w:left="3356" w:hanging="414"/>
      </w:pPr>
      <w:rPr>
        <w:rFonts w:hint="default"/>
      </w:rPr>
    </w:lvl>
    <w:lvl w:ilvl="7">
      <w:start w:val="1"/>
      <w:numFmt w:val="lowerLetter"/>
      <w:lvlText w:val="%8)"/>
      <w:lvlJc w:val="left"/>
      <w:pPr>
        <w:tabs>
          <w:tab w:val="num" w:pos="3781"/>
        </w:tabs>
        <w:ind w:left="3776" w:hanging="414"/>
      </w:pPr>
      <w:rPr>
        <w:rFonts w:hint="default"/>
      </w:rPr>
    </w:lvl>
    <w:lvl w:ilvl="8">
      <w:start w:val="1"/>
      <w:numFmt w:val="lowerRoman"/>
      <w:lvlText w:val="%9."/>
      <w:lvlJc w:val="right"/>
      <w:pPr>
        <w:tabs>
          <w:tab w:val="num" w:pos="4201"/>
        </w:tabs>
        <w:ind w:left="4201" w:hanging="420"/>
      </w:pPr>
      <w:rPr>
        <w:rFonts w:hint="default"/>
      </w:rPr>
    </w:lvl>
  </w:abstractNum>
  <w:abstractNum w:abstractNumId="5" w15:restartNumberingAfterBreak="0">
    <w:nsid w:val="45E17A3A"/>
    <w:multiLevelType w:val="hybridMultilevel"/>
    <w:tmpl w:val="A4DE5CC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2A5545"/>
    <w:multiLevelType w:val="hybridMultilevel"/>
    <w:tmpl w:val="EFBC9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1B66EA"/>
    <w:multiLevelType w:val="multilevel"/>
    <w:tmpl w:val="3780AB38"/>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5A5963C2"/>
    <w:multiLevelType w:val="multilevel"/>
    <w:tmpl w:val="2430BA24"/>
    <w:lvl w:ilvl="0">
      <w:start w:val="1"/>
      <w:numFmt w:val="decimal"/>
      <w:lvlText w:val="%1."/>
      <w:lvlJc w:val="left"/>
      <w:pPr>
        <w:ind w:left="360" w:hanging="360"/>
      </w:pPr>
      <w:rPr>
        <w:rFonts w:hint="default"/>
      </w:rPr>
    </w:lvl>
    <w:lvl w:ilvl="1">
      <w:start w:val="2"/>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1D919C3"/>
    <w:multiLevelType w:val="multilevel"/>
    <w:tmpl w:val="0CF0946A"/>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5FA73A6"/>
    <w:multiLevelType w:val="hybridMultilevel"/>
    <w:tmpl w:val="F89E845C"/>
    <w:lvl w:ilvl="0" w:tplc="3ED02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3"/>
  </w:num>
  <w:num w:numId="9">
    <w:abstractNumId w:val="10"/>
  </w:num>
  <w:num w:numId="10">
    <w:abstractNumId w:val="1"/>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BD"/>
    <w:rsid w:val="00022F1B"/>
    <w:rsid w:val="00026546"/>
    <w:rsid w:val="00027E34"/>
    <w:rsid w:val="0003026C"/>
    <w:rsid w:val="00034E5F"/>
    <w:rsid w:val="00044677"/>
    <w:rsid w:val="000479BF"/>
    <w:rsid w:val="000526AF"/>
    <w:rsid w:val="00052AD2"/>
    <w:rsid w:val="0005305C"/>
    <w:rsid w:val="00057543"/>
    <w:rsid w:val="00071073"/>
    <w:rsid w:val="00086A1D"/>
    <w:rsid w:val="00091CC1"/>
    <w:rsid w:val="00095544"/>
    <w:rsid w:val="000A01D8"/>
    <w:rsid w:val="000B1177"/>
    <w:rsid w:val="000B26F5"/>
    <w:rsid w:val="000B41FA"/>
    <w:rsid w:val="000B69F1"/>
    <w:rsid w:val="000D57C4"/>
    <w:rsid w:val="000F3AA0"/>
    <w:rsid w:val="000F56EA"/>
    <w:rsid w:val="00104696"/>
    <w:rsid w:val="001049BD"/>
    <w:rsid w:val="00115026"/>
    <w:rsid w:val="001222BC"/>
    <w:rsid w:val="00124A78"/>
    <w:rsid w:val="0012579D"/>
    <w:rsid w:val="00127B54"/>
    <w:rsid w:val="00133950"/>
    <w:rsid w:val="001360C0"/>
    <w:rsid w:val="00141B5B"/>
    <w:rsid w:val="00145E64"/>
    <w:rsid w:val="00147D18"/>
    <w:rsid w:val="00156E6F"/>
    <w:rsid w:val="00160266"/>
    <w:rsid w:val="001824EC"/>
    <w:rsid w:val="00183F90"/>
    <w:rsid w:val="00193A40"/>
    <w:rsid w:val="001B3540"/>
    <w:rsid w:val="001B4616"/>
    <w:rsid w:val="001C79FD"/>
    <w:rsid w:val="001D36BB"/>
    <w:rsid w:val="001D46E4"/>
    <w:rsid w:val="001D5159"/>
    <w:rsid w:val="001D52AC"/>
    <w:rsid w:val="001E784B"/>
    <w:rsid w:val="001F0601"/>
    <w:rsid w:val="00205448"/>
    <w:rsid w:val="00206362"/>
    <w:rsid w:val="002110B8"/>
    <w:rsid w:val="002116FA"/>
    <w:rsid w:val="00213BD9"/>
    <w:rsid w:val="002200DB"/>
    <w:rsid w:val="002264E2"/>
    <w:rsid w:val="00235516"/>
    <w:rsid w:val="00254A31"/>
    <w:rsid w:val="002648AE"/>
    <w:rsid w:val="00266ECA"/>
    <w:rsid w:val="002A0E7B"/>
    <w:rsid w:val="002A51DC"/>
    <w:rsid w:val="002A784C"/>
    <w:rsid w:val="002B6945"/>
    <w:rsid w:val="002B7C77"/>
    <w:rsid w:val="002C087F"/>
    <w:rsid w:val="002C5CAA"/>
    <w:rsid w:val="002D1DC9"/>
    <w:rsid w:val="002D2535"/>
    <w:rsid w:val="002D2FA5"/>
    <w:rsid w:val="002D6858"/>
    <w:rsid w:val="002E5DD2"/>
    <w:rsid w:val="00300412"/>
    <w:rsid w:val="00311C5E"/>
    <w:rsid w:val="0031246E"/>
    <w:rsid w:val="003156C0"/>
    <w:rsid w:val="0033419A"/>
    <w:rsid w:val="003421AB"/>
    <w:rsid w:val="00352E81"/>
    <w:rsid w:val="003765DC"/>
    <w:rsid w:val="00393CBB"/>
    <w:rsid w:val="003A771A"/>
    <w:rsid w:val="003B1FA2"/>
    <w:rsid w:val="003C00A3"/>
    <w:rsid w:val="003C2C7F"/>
    <w:rsid w:val="003D58C3"/>
    <w:rsid w:val="003E44A5"/>
    <w:rsid w:val="003F3B23"/>
    <w:rsid w:val="00400712"/>
    <w:rsid w:val="00403091"/>
    <w:rsid w:val="004110BD"/>
    <w:rsid w:val="00426BA4"/>
    <w:rsid w:val="0043574A"/>
    <w:rsid w:val="00435948"/>
    <w:rsid w:val="0044195C"/>
    <w:rsid w:val="00442055"/>
    <w:rsid w:val="0044671E"/>
    <w:rsid w:val="00446D45"/>
    <w:rsid w:val="00451985"/>
    <w:rsid w:val="00463720"/>
    <w:rsid w:val="00463E45"/>
    <w:rsid w:val="00464AA9"/>
    <w:rsid w:val="0047005C"/>
    <w:rsid w:val="004716C6"/>
    <w:rsid w:val="00480D57"/>
    <w:rsid w:val="0048515C"/>
    <w:rsid w:val="00492552"/>
    <w:rsid w:val="00494847"/>
    <w:rsid w:val="004A3AEC"/>
    <w:rsid w:val="004A567F"/>
    <w:rsid w:val="004A645C"/>
    <w:rsid w:val="004B13FC"/>
    <w:rsid w:val="004C0EC4"/>
    <w:rsid w:val="004C3FB1"/>
    <w:rsid w:val="004C48F3"/>
    <w:rsid w:val="004C4CBA"/>
    <w:rsid w:val="004D18A0"/>
    <w:rsid w:val="004D6BDC"/>
    <w:rsid w:val="004D7380"/>
    <w:rsid w:val="004E7ABC"/>
    <w:rsid w:val="004F12FF"/>
    <w:rsid w:val="0050433C"/>
    <w:rsid w:val="00511B63"/>
    <w:rsid w:val="00513780"/>
    <w:rsid w:val="00523CF7"/>
    <w:rsid w:val="005271A4"/>
    <w:rsid w:val="005275A5"/>
    <w:rsid w:val="0053401D"/>
    <w:rsid w:val="0053638F"/>
    <w:rsid w:val="00562D4B"/>
    <w:rsid w:val="00567C72"/>
    <w:rsid w:val="00573FBB"/>
    <w:rsid w:val="00576245"/>
    <w:rsid w:val="005815A3"/>
    <w:rsid w:val="00591468"/>
    <w:rsid w:val="00595806"/>
    <w:rsid w:val="005A5C27"/>
    <w:rsid w:val="005B306D"/>
    <w:rsid w:val="005C41DA"/>
    <w:rsid w:val="005C7897"/>
    <w:rsid w:val="005D5CCC"/>
    <w:rsid w:val="005E2B12"/>
    <w:rsid w:val="005E7690"/>
    <w:rsid w:val="0061322E"/>
    <w:rsid w:val="00616B34"/>
    <w:rsid w:val="006231B3"/>
    <w:rsid w:val="00637220"/>
    <w:rsid w:val="006375E7"/>
    <w:rsid w:val="0064747C"/>
    <w:rsid w:val="00647D78"/>
    <w:rsid w:val="00653CE2"/>
    <w:rsid w:val="00666C9E"/>
    <w:rsid w:val="006724C1"/>
    <w:rsid w:val="006824A0"/>
    <w:rsid w:val="006A5F68"/>
    <w:rsid w:val="006A6A2C"/>
    <w:rsid w:val="006B41AD"/>
    <w:rsid w:val="006D1098"/>
    <w:rsid w:val="006D1899"/>
    <w:rsid w:val="006D3189"/>
    <w:rsid w:val="006D7591"/>
    <w:rsid w:val="006F797B"/>
    <w:rsid w:val="0070365E"/>
    <w:rsid w:val="00710C39"/>
    <w:rsid w:val="00711CED"/>
    <w:rsid w:val="0072382C"/>
    <w:rsid w:val="007300E3"/>
    <w:rsid w:val="007414E3"/>
    <w:rsid w:val="0074795F"/>
    <w:rsid w:val="00756824"/>
    <w:rsid w:val="00762C6D"/>
    <w:rsid w:val="007637A2"/>
    <w:rsid w:val="007824D6"/>
    <w:rsid w:val="007835E9"/>
    <w:rsid w:val="007929C2"/>
    <w:rsid w:val="007960C5"/>
    <w:rsid w:val="007A2A84"/>
    <w:rsid w:val="007A613B"/>
    <w:rsid w:val="007A667F"/>
    <w:rsid w:val="007B47C9"/>
    <w:rsid w:val="007B6D83"/>
    <w:rsid w:val="007C2924"/>
    <w:rsid w:val="007C34CC"/>
    <w:rsid w:val="007E38FF"/>
    <w:rsid w:val="007F47CD"/>
    <w:rsid w:val="00804CDC"/>
    <w:rsid w:val="00815406"/>
    <w:rsid w:val="00817EB8"/>
    <w:rsid w:val="008231E8"/>
    <w:rsid w:val="008423E4"/>
    <w:rsid w:val="00842B06"/>
    <w:rsid w:val="00850628"/>
    <w:rsid w:val="00853609"/>
    <w:rsid w:val="00854B5C"/>
    <w:rsid w:val="00854E8B"/>
    <w:rsid w:val="00861BBC"/>
    <w:rsid w:val="00862D6A"/>
    <w:rsid w:val="00864306"/>
    <w:rsid w:val="00864571"/>
    <w:rsid w:val="00864B36"/>
    <w:rsid w:val="008677F4"/>
    <w:rsid w:val="00876C22"/>
    <w:rsid w:val="008847D2"/>
    <w:rsid w:val="00885C0D"/>
    <w:rsid w:val="008A4C12"/>
    <w:rsid w:val="008B4F0B"/>
    <w:rsid w:val="008C28AF"/>
    <w:rsid w:val="008D2EEB"/>
    <w:rsid w:val="008D547E"/>
    <w:rsid w:val="008E467A"/>
    <w:rsid w:val="008F4131"/>
    <w:rsid w:val="009128AF"/>
    <w:rsid w:val="0092199E"/>
    <w:rsid w:val="009269D8"/>
    <w:rsid w:val="00931C83"/>
    <w:rsid w:val="009363D4"/>
    <w:rsid w:val="009410D0"/>
    <w:rsid w:val="00941533"/>
    <w:rsid w:val="00941CF8"/>
    <w:rsid w:val="00942DD0"/>
    <w:rsid w:val="00950913"/>
    <w:rsid w:val="00951D6D"/>
    <w:rsid w:val="009638A2"/>
    <w:rsid w:val="00982CD0"/>
    <w:rsid w:val="009A4AE7"/>
    <w:rsid w:val="009B46F0"/>
    <w:rsid w:val="009C2523"/>
    <w:rsid w:val="009C443D"/>
    <w:rsid w:val="009C545F"/>
    <w:rsid w:val="009C5AF7"/>
    <w:rsid w:val="009D0A87"/>
    <w:rsid w:val="009D5D55"/>
    <w:rsid w:val="009F1CB6"/>
    <w:rsid w:val="00A03D90"/>
    <w:rsid w:val="00A111CE"/>
    <w:rsid w:val="00A129D8"/>
    <w:rsid w:val="00A21B3E"/>
    <w:rsid w:val="00A32A0D"/>
    <w:rsid w:val="00A356FA"/>
    <w:rsid w:val="00A41935"/>
    <w:rsid w:val="00A53FC2"/>
    <w:rsid w:val="00A57112"/>
    <w:rsid w:val="00A70F87"/>
    <w:rsid w:val="00A72CDD"/>
    <w:rsid w:val="00AA772E"/>
    <w:rsid w:val="00AD1CED"/>
    <w:rsid w:val="00AE197D"/>
    <w:rsid w:val="00AF4D1D"/>
    <w:rsid w:val="00AF7074"/>
    <w:rsid w:val="00AF7789"/>
    <w:rsid w:val="00B06474"/>
    <w:rsid w:val="00B074E1"/>
    <w:rsid w:val="00B10904"/>
    <w:rsid w:val="00B10920"/>
    <w:rsid w:val="00B17656"/>
    <w:rsid w:val="00B45933"/>
    <w:rsid w:val="00B46111"/>
    <w:rsid w:val="00B55480"/>
    <w:rsid w:val="00B87AA1"/>
    <w:rsid w:val="00BB3F36"/>
    <w:rsid w:val="00BC43BD"/>
    <w:rsid w:val="00BF13A0"/>
    <w:rsid w:val="00BF5BE3"/>
    <w:rsid w:val="00C03897"/>
    <w:rsid w:val="00C140A3"/>
    <w:rsid w:val="00C2583C"/>
    <w:rsid w:val="00C30C9C"/>
    <w:rsid w:val="00C311ED"/>
    <w:rsid w:val="00C348FE"/>
    <w:rsid w:val="00C35E28"/>
    <w:rsid w:val="00C46C60"/>
    <w:rsid w:val="00C51033"/>
    <w:rsid w:val="00C63BE6"/>
    <w:rsid w:val="00C6572C"/>
    <w:rsid w:val="00C66BB2"/>
    <w:rsid w:val="00C76DB1"/>
    <w:rsid w:val="00C83330"/>
    <w:rsid w:val="00C870BE"/>
    <w:rsid w:val="00C87613"/>
    <w:rsid w:val="00C922D1"/>
    <w:rsid w:val="00C9304C"/>
    <w:rsid w:val="00C96A9A"/>
    <w:rsid w:val="00C97439"/>
    <w:rsid w:val="00CA792C"/>
    <w:rsid w:val="00CB6CF5"/>
    <w:rsid w:val="00CC10DE"/>
    <w:rsid w:val="00CC1ACC"/>
    <w:rsid w:val="00CC3D7C"/>
    <w:rsid w:val="00CC44CE"/>
    <w:rsid w:val="00CC559D"/>
    <w:rsid w:val="00CD0F07"/>
    <w:rsid w:val="00CD7350"/>
    <w:rsid w:val="00CE28F9"/>
    <w:rsid w:val="00CE410E"/>
    <w:rsid w:val="00CE4920"/>
    <w:rsid w:val="00D03391"/>
    <w:rsid w:val="00D03CCE"/>
    <w:rsid w:val="00D07E9A"/>
    <w:rsid w:val="00D24276"/>
    <w:rsid w:val="00D30285"/>
    <w:rsid w:val="00D31E2F"/>
    <w:rsid w:val="00D374A8"/>
    <w:rsid w:val="00D447EF"/>
    <w:rsid w:val="00D65F80"/>
    <w:rsid w:val="00D716E1"/>
    <w:rsid w:val="00D77137"/>
    <w:rsid w:val="00D81BCE"/>
    <w:rsid w:val="00D830E3"/>
    <w:rsid w:val="00D839FC"/>
    <w:rsid w:val="00D95C99"/>
    <w:rsid w:val="00DB3D44"/>
    <w:rsid w:val="00DB60BE"/>
    <w:rsid w:val="00DC0A38"/>
    <w:rsid w:val="00DC4577"/>
    <w:rsid w:val="00DE378C"/>
    <w:rsid w:val="00DF263A"/>
    <w:rsid w:val="00DF4981"/>
    <w:rsid w:val="00DF4E0D"/>
    <w:rsid w:val="00E13349"/>
    <w:rsid w:val="00E43F16"/>
    <w:rsid w:val="00E46AAF"/>
    <w:rsid w:val="00E557C2"/>
    <w:rsid w:val="00E563BB"/>
    <w:rsid w:val="00E743A8"/>
    <w:rsid w:val="00E746CB"/>
    <w:rsid w:val="00E7563E"/>
    <w:rsid w:val="00E83504"/>
    <w:rsid w:val="00E83D6B"/>
    <w:rsid w:val="00E849B4"/>
    <w:rsid w:val="00E95097"/>
    <w:rsid w:val="00EA4688"/>
    <w:rsid w:val="00EC74E0"/>
    <w:rsid w:val="00ED0A13"/>
    <w:rsid w:val="00EF07AF"/>
    <w:rsid w:val="00EF17B5"/>
    <w:rsid w:val="00F20158"/>
    <w:rsid w:val="00F2727F"/>
    <w:rsid w:val="00F27781"/>
    <w:rsid w:val="00F3149B"/>
    <w:rsid w:val="00F339A5"/>
    <w:rsid w:val="00F34438"/>
    <w:rsid w:val="00F47703"/>
    <w:rsid w:val="00F56224"/>
    <w:rsid w:val="00F66E59"/>
    <w:rsid w:val="00F71305"/>
    <w:rsid w:val="00F826B4"/>
    <w:rsid w:val="00F87114"/>
    <w:rsid w:val="00F908B1"/>
    <w:rsid w:val="00F942A2"/>
    <w:rsid w:val="00FB589B"/>
    <w:rsid w:val="00FC1FA9"/>
    <w:rsid w:val="00FD0DFE"/>
    <w:rsid w:val="00FD5230"/>
    <w:rsid w:val="00FD597C"/>
    <w:rsid w:val="00FD63BF"/>
    <w:rsid w:val="00FD63F4"/>
    <w:rsid w:val="00FE15E4"/>
    <w:rsid w:val="00FE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CA8A"/>
  <w15:docId w15:val="{F597BE0B-30B7-4BB5-8159-00FAE1A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37220"/>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1049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1049BD"/>
    <w:rPr>
      <w:sz w:val="18"/>
      <w:szCs w:val="18"/>
    </w:rPr>
  </w:style>
  <w:style w:type="paragraph" w:styleId="a8">
    <w:name w:val="footer"/>
    <w:basedOn w:val="a2"/>
    <w:link w:val="a9"/>
    <w:uiPriority w:val="99"/>
    <w:unhideWhenUsed/>
    <w:rsid w:val="001049BD"/>
    <w:pPr>
      <w:tabs>
        <w:tab w:val="center" w:pos="4153"/>
        <w:tab w:val="right" w:pos="8306"/>
      </w:tabs>
      <w:snapToGrid w:val="0"/>
      <w:jc w:val="left"/>
    </w:pPr>
    <w:rPr>
      <w:sz w:val="18"/>
      <w:szCs w:val="18"/>
    </w:rPr>
  </w:style>
  <w:style w:type="character" w:customStyle="1" w:styleId="a9">
    <w:name w:val="页脚 字符"/>
    <w:basedOn w:val="a3"/>
    <w:link w:val="a8"/>
    <w:uiPriority w:val="99"/>
    <w:rsid w:val="001049BD"/>
    <w:rPr>
      <w:sz w:val="18"/>
      <w:szCs w:val="18"/>
    </w:rPr>
  </w:style>
  <w:style w:type="paragraph" w:styleId="aa">
    <w:name w:val="Date"/>
    <w:basedOn w:val="a2"/>
    <w:next w:val="a2"/>
    <w:link w:val="ab"/>
    <w:uiPriority w:val="99"/>
    <w:semiHidden/>
    <w:unhideWhenUsed/>
    <w:rsid w:val="002D2FA5"/>
    <w:pPr>
      <w:ind w:leftChars="2500" w:left="100"/>
    </w:pPr>
  </w:style>
  <w:style w:type="character" w:customStyle="1" w:styleId="ab">
    <w:name w:val="日期 字符"/>
    <w:basedOn w:val="a3"/>
    <w:link w:val="aa"/>
    <w:uiPriority w:val="99"/>
    <w:semiHidden/>
    <w:rsid w:val="002D2FA5"/>
  </w:style>
  <w:style w:type="paragraph" w:customStyle="1" w:styleId="ac">
    <w:name w:val="目次、标准名称标题"/>
    <w:basedOn w:val="a2"/>
    <w:next w:val="a2"/>
    <w:uiPriority w:val="99"/>
    <w:rsid w:val="00B10904"/>
    <w:pPr>
      <w:keepNext/>
      <w:pageBreakBefore/>
      <w:widowControl/>
      <w:shd w:val="clear" w:color="FFFFFF" w:fill="FFFFFF"/>
      <w:spacing w:before="640" w:after="560" w:line="460" w:lineRule="exact"/>
      <w:jc w:val="center"/>
      <w:outlineLvl w:val="0"/>
    </w:pPr>
    <w:rPr>
      <w:rFonts w:ascii="黑体" w:eastAsia="黑体" w:hAnsi="Times New Roman" w:cs="黑体"/>
      <w:kern w:val="0"/>
      <w:sz w:val="32"/>
      <w:szCs w:val="32"/>
    </w:rPr>
  </w:style>
  <w:style w:type="paragraph" w:customStyle="1" w:styleId="ad">
    <w:name w:val="章标题"/>
    <w:next w:val="a2"/>
    <w:link w:val="Char"/>
    <w:uiPriority w:val="99"/>
    <w:rsid w:val="00B10904"/>
    <w:pPr>
      <w:spacing w:beforeLines="100" w:afterLines="100"/>
      <w:jc w:val="both"/>
      <w:outlineLvl w:val="1"/>
    </w:pPr>
    <w:rPr>
      <w:rFonts w:ascii="黑体" w:eastAsia="黑体" w:hAnsi="Times New Roman" w:cs="Times New Roman"/>
      <w:kern w:val="0"/>
      <w:szCs w:val="21"/>
    </w:rPr>
  </w:style>
  <w:style w:type="character" w:customStyle="1" w:styleId="Char">
    <w:name w:val="章标题 Char"/>
    <w:link w:val="ad"/>
    <w:uiPriority w:val="99"/>
    <w:locked/>
    <w:rsid w:val="00B10904"/>
    <w:rPr>
      <w:rFonts w:ascii="黑体" w:eastAsia="黑体" w:hAnsi="Times New Roman" w:cs="Times New Roman"/>
      <w:kern w:val="0"/>
      <w:szCs w:val="21"/>
    </w:rPr>
  </w:style>
  <w:style w:type="paragraph" w:customStyle="1" w:styleId="ae">
    <w:name w:val="段"/>
    <w:link w:val="Char0"/>
    <w:uiPriority w:val="99"/>
    <w:rsid w:val="00B10904"/>
    <w:pPr>
      <w:tabs>
        <w:tab w:val="center" w:pos="4201"/>
        <w:tab w:val="right" w:leader="dot" w:pos="9298"/>
      </w:tabs>
      <w:autoSpaceDE w:val="0"/>
      <w:autoSpaceDN w:val="0"/>
      <w:ind w:firstLineChars="200" w:firstLine="420"/>
      <w:jc w:val="both"/>
    </w:pPr>
    <w:rPr>
      <w:rFonts w:ascii="宋体" w:eastAsia="宋体" w:hAnsi="Times New Roman" w:cs="宋体"/>
      <w:noProof/>
      <w:kern w:val="0"/>
      <w:szCs w:val="21"/>
    </w:rPr>
  </w:style>
  <w:style w:type="character" w:customStyle="1" w:styleId="Char0">
    <w:name w:val="段 Char"/>
    <w:basedOn w:val="a3"/>
    <w:link w:val="ae"/>
    <w:uiPriority w:val="99"/>
    <w:locked/>
    <w:rsid w:val="00B10904"/>
    <w:rPr>
      <w:rFonts w:ascii="宋体" w:eastAsia="宋体" w:hAnsi="Times New Roman" w:cs="宋体"/>
      <w:noProof/>
      <w:kern w:val="0"/>
      <w:szCs w:val="21"/>
    </w:rPr>
  </w:style>
  <w:style w:type="paragraph" w:customStyle="1" w:styleId="af">
    <w:name w:val="一级条标题"/>
    <w:next w:val="ae"/>
    <w:uiPriority w:val="99"/>
    <w:rsid w:val="00FE74BC"/>
    <w:pPr>
      <w:spacing w:beforeLines="50" w:afterLines="50"/>
      <w:outlineLvl w:val="2"/>
    </w:pPr>
    <w:rPr>
      <w:rFonts w:ascii="黑体" w:eastAsia="黑体" w:hAnsi="Times New Roman" w:cs="黑体"/>
      <w:kern w:val="0"/>
      <w:szCs w:val="21"/>
    </w:rPr>
  </w:style>
  <w:style w:type="paragraph" w:customStyle="1" w:styleId="ordinary-output">
    <w:name w:val="ordinary-output"/>
    <w:basedOn w:val="a2"/>
    <w:rsid w:val="00817EB8"/>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high-light-bg4">
    <w:name w:val="high-light-bg4"/>
    <w:basedOn w:val="a3"/>
    <w:rsid w:val="00817EB8"/>
  </w:style>
  <w:style w:type="paragraph" w:styleId="af0">
    <w:name w:val="List Paragraph"/>
    <w:basedOn w:val="a2"/>
    <w:uiPriority w:val="34"/>
    <w:qFormat/>
    <w:rsid w:val="004110BD"/>
    <w:pPr>
      <w:ind w:firstLineChars="200" w:firstLine="420"/>
    </w:pPr>
  </w:style>
  <w:style w:type="paragraph" w:customStyle="1" w:styleId="a0">
    <w:name w:val="数字编号列项（二级）"/>
    <w:rsid w:val="002D6858"/>
    <w:pPr>
      <w:numPr>
        <w:ilvl w:val="1"/>
        <w:numId w:val="2"/>
      </w:numPr>
      <w:jc w:val="both"/>
    </w:pPr>
    <w:rPr>
      <w:rFonts w:ascii="宋体" w:eastAsia="宋体" w:hAnsi="Times New Roman" w:cs="Times New Roman"/>
      <w:kern w:val="0"/>
      <w:szCs w:val="20"/>
    </w:rPr>
  </w:style>
  <w:style w:type="paragraph" w:customStyle="1" w:styleId="a">
    <w:name w:val="字母编号列项（一级）"/>
    <w:rsid w:val="002D6858"/>
    <w:pPr>
      <w:numPr>
        <w:numId w:val="2"/>
      </w:numPr>
      <w:jc w:val="both"/>
    </w:pPr>
    <w:rPr>
      <w:rFonts w:ascii="宋体" w:eastAsia="宋体" w:hAnsi="Times New Roman" w:cs="Times New Roman"/>
      <w:kern w:val="0"/>
      <w:szCs w:val="20"/>
    </w:rPr>
  </w:style>
  <w:style w:type="paragraph" w:customStyle="1" w:styleId="a1">
    <w:name w:val="编号列项（三级）"/>
    <w:rsid w:val="002D6858"/>
    <w:pPr>
      <w:numPr>
        <w:ilvl w:val="2"/>
        <w:numId w:val="2"/>
      </w:numPr>
    </w:pPr>
    <w:rPr>
      <w:rFonts w:ascii="宋体" w:eastAsia="宋体" w:hAnsi="Times New Roman" w:cs="Times New Roman"/>
      <w:kern w:val="0"/>
      <w:szCs w:val="20"/>
    </w:rPr>
  </w:style>
  <w:style w:type="table" w:styleId="af1">
    <w:name w:val="Table Grid"/>
    <w:basedOn w:val="a4"/>
    <w:uiPriority w:val="59"/>
    <w:qFormat/>
    <w:rsid w:val="002D6858"/>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basedOn w:val="a3"/>
    <w:uiPriority w:val="99"/>
    <w:semiHidden/>
    <w:rsid w:val="00D03CCE"/>
    <w:rPr>
      <w:color w:val="808080"/>
    </w:rPr>
  </w:style>
  <w:style w:type="character" w:styleId="af3">
    <w:name w:val="annotation reference"/>
    <w:basedOn w:val="a3"/>
    <w:uiPriority w:val="99"/>
    <w:unhideWhenUsed/>
    <w:rsid w:val="00861BBC"/>
    <w:rPr>
      <w:sz w:val="21"/>
      <w:szCs w:val="21"/>
    </w:rPr>
  </w:style>
  <w:style w:type="paragraph" w:styleId="af4">
    <w:name w:val="annotation text"/>
    <w:basedOn w:val="a2"/>
    <w:link w:val="af5"/>
    <w:uiPriority w:val="99"/>
    <w:unhideWhenUsed/>
    <w:rsid w:val="00861BBC"/>
    <w:pPr>
      <w:jc w:val="left"/>
    </w:pPr>
  </w:style>
  <w:style w:type="character" w:customStyle="1" w:styleId="af5">
    <w:name w:val="批注文字 字符"/>
    <w:basedOn w:val="a3"/>
    <w:link w:val="af4"/>
    <w:uiPriority w:val="99"/>
    <w:rsid w:val="00861BBC"/>
  </w:style>
  <w:style w:type="paragraph" w:styleId="af6">
    <w:name w:val="annotation subject"/>
    <w:basedOn w:val="af4"/>
    <w:next w:val="af4"/>
    <w:link w:val="af7"/>
    <w:uiPriority w:val="99"/>
    <w:semiHidden/>
    <w:unhideWhenUsed/>
    <w:rsid w:val="00861BBC"/>
    <w:rPr>
      <w:b/>
      <w:bCs/>
    </w:rPr>
  </w:style>
  <w:style w:type="character" w:customStyle="1" w:styleId="af7">
    <w:name w:val="批注主题 字符"/>
    <w:basedOn w:val="af5"/>
    <w:link w:val="af6"/>
    <w:uiPriority w:val="99"/>
    <w:semiHidden/>
    <w:rsid w:val="00861BBC"/>
    <w:rPr>
      <w:b/>
      <w:bCs/>
    </w:rPr>
  </w:style>
  <w:style w:type="paragraph" w:styleId="af8">
    <w:name w:val="Balloon Text"/>
    <w:basedOn w:val="a2"/>
    <w:link w:val="af9"/>
    <w:uiPriority w:val="99"/>
    <w:semiHidden/>
    <w:unhideWhenUsed/>
    <w:rsid w:val="00861BBC"/>
    <w:rPr>
      <w:sz w:val="18"/>
      <w:szCs w:val="18"/>
    </w:rPr>
  </w:style>
  <w:style w:type="character" w:customStyle="1" w:styleId="af9">
    <w:name w:val="批注框文本 字符"/>
    <w:basedOn w:val="a3"/>
    <w:link w:val="af8"/>
    <w:uiPriority w:val="99"/>
    <w:semiHidden/>
    <w:rsid w:val="00861BBC"/>
    <w:rPr>
      <w:sz w:val="18"/>
      <w:szCs w:val="18"/>
    </w:rPr>
  </w:style>
  <w:style w:type="paragraph" w:styleId="HTML">
    <w:name w:val="HTML Preformatted"/>
    <w:basedOn w:val="a2"/>
    <w:link w:val="HTML0"/>
    <w:uiPriority w:val="99"/>
    <w:unhideWhenUsed/>
    <w:rsid w:val="00D07E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3"/>
    <w:link w:val="HTML"/>
    <w:uiPriority w:val="99"/>
    <w:rsid w:val="00D07E9A"/>
    <w:rPr>
      <w:rFonts w:ascii="宋体" w:eastAsia="宋体" w:hAnsi="宋体" w:cs="宋体"/>
      <w:kern w:val="0"/>
      <w:sz w:val="24"/>
      <w:szCs w:val="24"/>
    </w:rPr>
  </w:style>
  <w:style w:type="character" w:styleId="afa">
    <w:name w:val="Hyperlink"/>
    <w:basedOn w:val="a3"/>
    <w:uiPriority w:val="99"/>
    <w:unhideWhenUsed/>
    <w:rsid w:val="00B45933"/>
    <w:rPr>
      <w:color w:val="0000FF"/>
      <w:u w:val="single"/>
    </w:rPr>
  </w:style>
  <w:style w:type="paragraph" w:styleId="afb">
    <w:name w:val="Revision"/>
    <w:hidden/>
    <w:uiPriority w:val="99"/>
    <w:semiHidden/>
    <w:rsid w:val="003C2C7F"/>
  </w:style>
  <w:style w:type="character" w:customStyle="1" w:styleId="apple-converted-space">
    <w:name w:val="apple-converted-space"/>
    <w:basedOn w:val="a3"/>
    <w:rsid w:val="001D5159"/>
  </w:style>
  <w:style w:type="paragraph" w:styleId="afc">
    <w:name w:val="Normal (Web)"/>
    <w:basedOn w:val="a2"/>
    <w:uiPriority w:val="99"/>
    <w:unhideWhenUsed/>
    <w:rsid w:val="001D5159"/>
    <w:pPr>
      <w:widowControl/>
      <w:spacing w:before="100" w:beforeAutospacing="1" w:after="100" w:afterAutospacing="1"/>
      <w:jc w:val="left"/>
    </w:pPr>
    <w:rPr>
      <w:rFonts w:ascii="宋体" w:eastAsia="宋体" w:hAnsi="宋体" w:cs="宋体"/>
      <w:kern w:val="0"/>
      <w:sz w:val="24"/>
      <w:szCs w:val="24"/>
    </w:rPr>
  </w:style>
  <w:style w:type="character" w:styleId="afd">
    <w:name w:val="Strong"/>
    <w:basedOn w:val="a3"/>
    <w:uiPriority w:val="22"/>
    <w:qFormat/>
    <w:rsid w:val="001D5159"/>
    <w:rPr>
      <w:b/>
      <w:bCs/>
    </w:rPr>
  </w:style>
  <w:style w:type="paragraph" w:styleId="1">
    <w:name w:val="toc 1"/>
    <w:basedOn w:val="a2"/>
    <w:next w:val="a2"/>
    <w:autoRedefine/>
    <w:uiPriority w:val="39"/>
    <w:unhideWhenUsed/>
    <w:rsid w:val="00511B63"/>
    <w:pPr>
      <w:tabs>
        <w:tab w:val="right" w:leader="dot" w:pos="8296"/>
      </w:tabs>
      <w:spacing w:line="360" w:lineRule="auto"/>
    </w:pPr>
    <w:rPr>
      <w:rFonts w:ascii="Times New Roman" w:hAnsi="Times New Roman" w:cs="Times New Roman"/>
      <w:noProof/>
      <w:sz w:val="24"/>
      <w:szCs w:val="24"/>
    </w:rPr>
  </w:style>
  <w:style w:type="paragraph" w:styleId="3">
    <w:name w:val="toc 3"/>
    <w:basedOn w:val="a2"/>
    <w:next w:val="a2"/>
    <w:autoRedefine/>
    <w:uiPriority w:val="39"/>
    <w:unhideWhenUsed/>
    <w:rsid w:val="008D2EEB"/>
    <w:pPr>
      <w:ind w:leftChars="400" w:left="840"/>
    </w:pPr>
  </w:style>
  <w:style w:type="paragraph" w:styleId="2">
    <w:name w:val="toc 2"/>
    <w:basedOn w:val="a2"/>
    <w:next w:val="a2"/>
    <w:autoRedefine/>
    <w:uiPriority w:val="39"/>
    <w:unhideWhenUsed/>
    <w:rsid w:val="008D2EEB"/>
    <w:pPr>
      <w:ind w:leftChars="200" w:left="420"/>
    </w:pPr>
  </w:style>
  <w:style w:type="table" w:customStyle="1" w:styleId="10">
    <w:name w:val="网格型1"/>
    <w:basedOn w:val="a4"/>
    <w:next w:val="af1"/>
    <w:uiPriority w:val="59"/>
    <w:rsid w:val="00FD0DFE"/>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173">
      <w:bodyDiv w:val="1"/>
      <w:marLeft w:val="0"/>
      <w:marRight w:val="0"/>
      <w:marTop w:val="0"/>
      <w:marBottom w:val="0"/>
      <w:divBdr>
        <w:top w:val="none" w:sz="0" w:space="0" w:color="auto"/>
        <w:left w:val="none" w:sz="0" w:space="0" w:color="auto"/>
        <w:bottom w:val="none" w:sz="0" w:space="0" w:color="auto"/>
        <w:right w:val="none" w:sz="0" w:space="0" w:color="auto"/>
      </w:divBdr>
      <w:divsChild>
        <w:div w:id="275059733">
          <w:marLeft w:val="0"/>
          <w:marRight w:val="0"/>
          <w:marTop w:val="0"/>
          <w:marBottom w:val="0"/>
          <w:divBdr>
            <w:top w:val="none" w:sz="0" w:space="0" w:color="auto"/>
            <w:left w:val="none" w:sz="0" w:space="0" w:color="auto"/>
            <w:bottom w:val="none" w:sz="0" w:space="0" w:color="auto"/>
            <w:right w:val="none" w:sz="0" w:space="0" w:color="auto"/>
          </w:divBdr>
        </w:div>
      </w:divsChild>
    </w:div>
    <w:div w:id="238293788">
      <w:bodyDiv w:val="1"/>
      <w:marLeft w:val="0"/>
      <w:marRight w:val="0"/>
      <w:marTop w:val="0"/>
      <w:marBottom w:val="0"/>
      <w:divBdr>
        <w:top w:val="none" w:sz="0" w:space="0" w:color="auto"/>
        <w:left w:val="none" w:sz="0" w:space="0" w:color="auto"/>
        <w:bottom w:val="none" w:sz="0" w:space="0" w:color="auto"/>
        <w:right w:val="none" w:sz="0" w:space="0" w:color="auto"/>
      </w:divBdr>
      <w:divsChild>
        <w:div w:id="1896694082">
          <w:marLeft w:val="0"/>
          <w:marRight w:val="0"/>
          <w:marTop w:val="0"/>
          <w:marBottom w:val="0"/>
          <w:divBdr>
            <w:top w:val="none" w:sz="0" w:space="0" w:color="auto"/>
            <w:left w:val="none" w:sz="0" w:space="0" w:color="auto"/>
            <w:bottom w:val="none" w:sz="0" w:space="0" w:color="auto"/>
            <w:right w:val="none" w:sz="0" w:space="0" w:color="auto"/>
          </w:divBdr>
        </w:div>
      </w:divsChild>
    </w:div>
    <w:div w:id="534925860">
      <w:bodyDiv w:val="1"/>
      <w:marLeft w:val="0"/>
      <w:marRight w:val="0"/>
      <w:marTop w:val="0"/>
      <w:marBottom w:val="0"/>
      <w:divBdr>
        <w:top w:val="none" w:sz="0" w:space="0" w:color="auto"/>
        <w:left w:val="none" w:sz="0" w:space="0" w:color="auto"/>
        <w:bottom w:val="none" w:sz="0" w:space="0" w:color="auto"/>
        <w:right w:val="none" w:sz="0" w:space="0" w:color="auto"/>
      </w:divBdr>
      <w:divsChild>
        <w:div w:id="205339783">
          <w:marLeft w:val="0"/>
          <w:marRight w:val="0"/>
          <w:marTop w:val="0"/>
          <w:marBottom w:val="0"/>
          <w:divBdr>
            <w:top w:val="none" w:sz="0" w:space="0" w:color="auto"/>
            <w:left w:val="none" w:sz="0" w:space="0" w:color="auto"/>
            <w:bottom w:val="none" w:sz="0" w:space="0" w:color="auto"/>
            <w:right w:val="none" w:sz="0" w:space="0" w:color="auto"/>
          </w:divBdr>
        </w:div>
      </w:divsChild>
    </w:div>
    <w:div w:id="563684032">
      <w:bodyDiv w:val="1"/>
      <w:marLeft w:val="0"/>
      <w:marRight w:val="0"/>
      <w:marTop w:val="0"/>
      <w:marBottom w:val="0"/>
      <w:divBdr>
        <w:top w:val="none" w:sz="0" w:space="0" w:color="auto"/>
        <w:left w:val="none" w:sz="0" w:space="0" w:color="auto"/>
        <w:bottom w:val="none" w:sz="0" w:space="0" w:color="auto"/>
        <w:right w:val="none" w:sz="0" w:space="0" w:color="auto"/>
      </w:divBdr>
      <w:divsChild>
        <w:div w:id="163478471">
          <w:marLeft w:val="0"/>
          <w:marRight w:val="0"/>
          <w:marTop w:val="0"/>
          <w:marBottom w:val="0"/>
          <w:divBdr>
            <w:top w:val="none" w:sz="0" w:space="0" w:color="auto"/>
            <w:left w:val="none" w:sz="0" w:space="0" w:color="auto"/>
            <w:bottom w:val="none" w:sz="0" w:space="0" w:color="auto"/>
            <w:right w:val="none" w:sz="0" w:space="0" w:color="auto"/>
          </w:divBdr>
        </w:div>
      </w:divsChild>
    </w:div>
    <w:div w:id="8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75316165">
          <w:marLeft w:val="0"/>
          <w:marRight w:val="0"/>
          <w:marTop w:val="0"/>
          <w:marBottom w:val="0"/>
          <w:divBdr>
            <w:top w:val="none" w:sz="0" w:space="0" w:color="auto"/>
            <w:left w:val="none" w:sz="0" w:space="0" w:color="auto"/>
            <w:bottom w:val="none" w:sz="0" w:space="0" w:color="auto"/>
            <w:right w:val="none" w:sz="0" w:space="0" w:color="auto"/>
          </w:divBdr>
        </w:div>
      </w:divsChild>
    </w:div>
    <w:div w:id="850997790">
      <w:bodyDiv w:val="1"/>
      <w:marLeft w:val="0"/>
      <w:marRight w:val="0"/>
      <w:marTop w:val="0"/>
      <w:marBottom w:val="0"/>
      <w:divBdr>
        <w:top w:val="none" w:sz="0" w:space="0" w:color="auto"/>
        <w:left w:val="none" w:sz="0" w:space="0" w:color="auto"/>
        <w:bottom w:val="none" w:sz="0" w:space="0" w:color="auto"/>
        <w:right w:val="none" w:sz="0" w:space="0" w:color="auto"/>
      </w:divBdr>
    </w:div>
    <w:div w:id="969626121">
      <w:bodyDiv w:val="1"/>
      <w:marLeft w:val="0"/>
      <w:marRight w:val="0"/>
      <w:marTop w:val="0"/>
      <w:marBottom w:val="0"/>
      <w:divBdr>
        <w:top w:val="none" w:sz="0" w:space="0" w:color="auto"/>
        <w:left w:val="none" w:sz="0" w:space="0" w:color="auto"/>
        <w:bottom w:val="none" w:sz="0" w:space="0" w:color="auto"/>
        <w:right w:val="none" w:sz="0" w:space="0" w:color="auto"/>
      </w:divBdr>
      <w:divsChild>
        <w:div w:id="12726841">
          <w:marLeft w:val="0"/>
          <w:marRight w:val="0"/>
          <w:marTop w:val="0"/>
          <w:marBottom w:val="0"/>
          <w:divBdr>
            <w:top w:val="none" w:sz="0" w:space="0" w:color="auto"/>
            <w:left w:val="none" w:sz="0" w:space="0" w:color="auto"/>
            <w:bottom w:val="none" w:sz="0" w:space="0" w:color="auto"/>
            <w:right w:val="none" w:sz="0" w:space="0" w:color="auto"/>
          </w:divBdr>
        </w:div>
      </w:divsChild>
    </w:div>
    <w:div w:id="1305348923">
      <w:bodyDiv w:val="1"/>
      <w:marLeft w:val="0"/>
      <w:marRight w:val="0"/>
      <w:marTop w:val="0"/>
      <w:marBottom w:val="0"/>
      <w:divBdr>
        <w:top w:val="none" w:sz="0" w:space="0" w:color="auto"/>
        <w:left w:val="none" w:sz="0" w:space="0" w:color="auto"/>
        <w:bottom w:val="none" w:sz="0" w:space="0" w:color="auto"/>
        <w:right w:val="none" w:sz="0" w:space="0" w:color="auto"/>
      </w:divBdr>
      <w:divsChild>
        <w:div w:id="1631469578">
          <w:marLeft w:val="0"/>
          <w:marRight w:val="0"/>
          <w:marTop w:val="0"/>
          <w:marBottom w:val="0"/>
          <w:divBdr>
            <w:top w:val="none" w:sz="0" w:space="0" w:color="auto"/>
            <w:left w:val="none" w:sz="0" w:space="0" w:color="auto"/>
            <w:bottom w:val="none" w:sz="0" w:space="0" w:color="auto"/>
            <w:right w:val="none" w:sz="0" w:space="0" w:color="auto"/>
          </w:divBdr>
        </w:div>
      </w:divsChild>
    </w:div>
    <w:div w:id="150104565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2">
          <w:marLeft w:val="0"/>
          <w:marRight w:val="0"/>
          <w:marTop w:val="0"/>
          <w:marBottom w:val="0"/>
          <w:divBdr>
            <w:top w:val="none" w:sz="0" w:space="0" w:color="auto"/>
            <w:left w:val="none" w:sz="0" w:space="0" w:color="auto"/>
            <w:bottom w:val="none" w:sz="0" w:space="0" w:color="auto"/>
            <w:right w:val="none" w:sz="0" w:space="0" w:color="auto"/>
          </w:divBdr>
        </w:div>
      </w:divsChild>
    </w:div>
    <w:div w:id="1525440011">
      <w:bodyDiv w:val="1"/>
      <w:marLeft w:val="0"/>
      <w:marRight w:val="0"/>
      <w:marTop w:val="0"/>
      <w:marBottom w:val="0"/>
      <w:divBdr>
        <w:top w:val="none" w:sz="0" w:space="0" w:color="auto"/>
        <w:left w:val="none" w:sz="0" w:space="0" w:color="auto"/>
        <w:bottom w:val="none" w:sz="0" w:space="0" w:color="auto"/>
        <w:right w:val="none" w:sz="0" w:space="0" w:color="auto"/>
      </w:divBdr>
      <w:divsChild>
        <w:div w:id="587156284">
          <w:marLeft w:val="0"/>
          <w:marRight w:val="0"/>
          <w:marTop w:val="0"/>
          <w:marBottom w:val="0"/>
          <w:divBdr>
            <w:top w:val="none" w:sz="0" w:space="0" w:color="auto"/>
            <w:left w:val="none" w:sz="0" w:space="0" w:color="auto"/>
            <w:bottom w:val="none" w:sz="0" w:space="0" w:color="auto"/>
            <w:right w:val="none" w:sz="0" w:space="0" w:color="auto"/>
          </w:divBdr>
        </w:div>
      </w:divsChild>
    </w:div>
    <w:div w:id="1896163369">
      <w:bodyDiv w:val="1"/>
      <w:marLeft w:val="0"/>
      <w:marRight w:val="0"/>
      <w:marTop w:val="0"/>
      <w:marBottom w:val="0"/>
      <w:divBdr>
        <w:top w:val="none" w:sz="0" w:space="0" w:color="auto"/>
        <w:left w:val="none" w:sz="0" w:space="0" w:color="auto"/>
        <w:bottom w:val="none" w:sz="0" w:space="0" w:color="auto"/>
        <w:right w:val="none" w:sz="0" w:space="0" w:color="auto"/>
      </w:divBdr>
      <w:divsChild>
        <w:div w:id="520168477">
          <w:marLeft w:val="0"/>
          <w:marRight w:val="0"/>
          <w:marTop w:val="0"/>
          <w:marBottom w:val="0"/>
          <w:divBdr>
            <w:top w:val="none" w:sz="0" w:space="0" w:color="auto"/>
            <w:left w:val="none" w:sz="0" w:space="0" w:color="auto"/>
            <w:bottom w:val="none" w:sz="0" w:space="0" w:color="auto"/>
            <w:right w:val="none" w:sz="0" w:space="0" w:color="auto"/>
          </w:divBdr>
          <w:divsChild>
            <w:div w:id="1241524564">
              <w:marLeft w:val="0"/>
              <w:marRight w:val="0"/>
              <w:marTop w:val="0"/>
              <w:marBottom w:val="0"/>
              <w:divBdr>
                <w:top w:val="none" w:sz="0" w:space="0" w:color="auto"/>
                <w:left w:val="none" w:sz="0" w:space="0" w:color="auto"/>
                <w:bottom w:val="none" w:sz="0" w:space="0" w:color="auto"/>
                <w:right w:val="none" w:sz="0" w:space="0" w:color="auto"/>
              </w:divBdr>
              <w:divsChild>
                <w:div w:id="963196263">
                  <w:marLeft w:val="0"/>
                  <w:marRight w:val="0"/>
                  <w:marTop w:val="0"/>
                  <w:marBottom w:val="0"/>
                  <w:divBdr>
                    <w:top w:val="none" w:sz="0" w:space="0" w:color="auto"/>
                    <w:left w:val="none" w:sz="0" w:space="0" w:color="auto"/>
                    <w:bottom w:val="none" w:sz="0" w:space="0" w:color="auto"/>
                    <w:right w:val="none" w:sz="0" w:space="0" w:color="auto"/>
                  </w:divBdr>
                  <w:divsChild>
                    <w:div w:id="290594676">
                      <w:marLeft w:val="0"/>
                      <w:marRight w:val="0"/>
                      <w:marTop w:val="0"/>
                      <w:marBottom w:val="0"/>
                      <w:divBdr>
                        <w:top w:val="none" w:sz="0" w:space="0" w:color="auto"/>
                        <w:left w:val="none" w:sz="0" w:space="0" w:color="auto"/>
                        <w:bottom w:val="none" w:sz="0" w:space="0" w:color="auto"/>
                        <w:right w:val="none" w:sz="0" w:space="0" w:color="auto"/>
                      </w:divBdr>
                      <w:divsChild>
                        <w:div w:id="632372525">
                          <w:marLeft w:val="0"/>
                          <w:marRight w:val="0"/>
                          <w:marTop w:val="0"/>
                          <w:marBottom w:val="900"/>
                          <w:divBdr>
                            <w:top w:val="none" w:sz="0" w:space="0" w:color="auto"/>
                            <w:left w:val="none" w:sz="0" w:space="0" w:color="auto"/>
                            <w:bottom w:val="none" w:sz="0" w:space="0" w:color="auto"/>
                            <w:right w:val="none" w:sz="0" w:space="0" w:color="auto"/>
                          </w:divBdr>
                          <w:divsChild>
                            <w:div w:id="522519600">
                              <w:marLeft w:val="0"/>
                              <w:marRight w:val="0"/>
                              <w:marTop w:val="0"/>
                              <w:marBottom w:val="0"/>
                              <w:divBdr>
                                <w:top w:val="none" w:sz="0" w:space="0" w:color="auto"/>
                                <w:left w:val="none" w:sz="0" w:space="0" w:color="auto"/>
                                <w:bottom w:val="none" w:sz="0" w:space="0" w:color="auto"/>
                                <w:right w:val="none" w:sz="0" w:space="0" w:color="auto"/>
                              </w:divBdr>
                              <w:divsChild>
                                <w:div w:id="1724677016">
                                  <w:marLeft w:val="0"/>
                                  <w:marRight w:val="0"/>
                                  <w:marTop w:val="0"/>
                                  <w:marBottom w:val="0"/>
                                  <w:divBdr>
                                    <w:top w:val="none" w:sz="0" w:space="0" w:color="auto"/>
                                    <w:left w:val="none" w:sz="0" w:space="0" w:color="auto"/>
                                    <w:bottom w:val="none" w:sz="0" w:space="0" w:color="auto"/>
                                    <w:right w:val="none" w:sz="0" w:space="0" w:color="auto"/>
                                  </w:divBdr>
                                  <w:divsChild>
                                    <w:div w:id="1335763636">
                                      <w:marLeft w:val="0"/>
                                      <w:marRight w:val="0"/>
                                      <w:marTop w:val="0"/>
                                      <w:marBottom w:val="0"/>
                                      <w:divBdr>
                                        <w:top w:val="none" w:sz="0" w:space="0" w:color="auto"/>
                                        <w:left w:val="none" w:sz="0" w:space="0" w:color="auto"/>
                                        <w:bottom w:val="none" w:sz="0" w:space="0" w:color="auto"/>
                                        <w:right w:val="none" w:sz="0" w:space="0" w:color="auto"/>
                                      </w:divBdr>
                                      <w:divsChild>
                                        <w:div w:id="1735011797">
                                          <w:marLeft w:val="0"/>
                                          <w:marRight w:val="0"/>
                                          <w:marTop w:val="0"/>
                                          <w:marBottom w:val="0"/>
                                          <w:divBdr>
                                            <w:top w:val="none" w:sz="0" w:space="0" w:color="auto"/>
                                            <w:left w:val="none" w:sz="0" w:space="0" w:color="auto"/>
                                            <w:bottom w:val="none" w:sz="0" w:space="0" w:color="auto"/>
                                            <w:right w:val="none" w:sz="0" w:space="0" w:color="auto"/>
                                          </w:divBdr>
                                          <w:divsChild>
                                            <w:div w:id="1157529004">
                                              <w:marLeft w:val="0"/>
                                              <w:marRight w:val="0"/>
                                              <w:marTop w:val="0"/>
                                              <w:marBottom w:val="0"/>
                                              <w:divBdr>
                                                <w:top w:val="single" w:sz="6" w:space="0" w:color="EEEEEE"/>
                                                <w:left w:val="single" w:sz="2" w:space="0" w:color="EEEEEE"/>
                                                <w:bottom w:val="single" w:sz="6" w:space="0" w:color="EEEEEE"/>
                                                <w:right w:val="single" w:sz="6" w:space="0" w:color="EEEEEE"/>
                                              </w:divBdr>
                                              <w:divsChild>
                                                <w:div w:id="1131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A381-5AF2-44E2-9477-BCF3A39F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1664</Words>
  <Characters>9487</Characters>
  <Application>Microsoft Office Word</Application>
  <DocSecurity>0</DocSecurity>
  <Lines>79</Lines>
  <Paragraphs>22</Paragraphs>
  <ScaleCrop>false</ScaleCrop>
  <Company>Microsoft China</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zcz</cp:lastModifiedBy>
  <cp:revision>15</cp:revision>
  <dcterms:created xsi:type="dcterms:W3CDTF">2017-07-06T07:07:00Z</dcterms:created>
  <dcterms:modified xsi:type="dcterms:W3CDTF">2017-07-06T07:33:00Z</dcterms:modified>
</cp:coreProperties>
</file>