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C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ECS标准《建筑用</w:t>
      </w:r>
      <w:r>
        <w:rPr>
          <w:rFonts w:hint="default" w:ascii="宋体" w:hAnsi="宋体"/>
          <w:b/>
          <w:sz w:val="24"/>
        </w:rPr>
        <w:t>真空陶瓷微珠绝热系统</w:t>
      </w:r>
      <w:r>
        <w:rPr>
          <w:rFonts w:hint="eastAsia" w:ascii="宋体" w:hAnsi="宋体"/>
          <w:b/>
          <w:sz w:val="24"/>
        </w:rPr>
        <w:t>应用技术规程》（征求意见稿）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征求意见表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8"/>
    <w:rsid w:val="004E0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2017-12-25T03:00:00Z</dcterms:created>
  <dc:creator>Lenovon</dc:creator>
  <cp:lastModifiedBy>Lenovon</cp:lastModifiedBy>
  <dcterms:modified xsi:type="dcterms:W3CDTF">2017-12-25T03:02:33Z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