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color w:val="000000"/>
          <w:sz w:val="28"/>
          <w:szCs w:val="32"/>
        </w:rPr>
      </w:pPr>
      <w:r>
        <w:rPr>
          <w:rFonts w:hint="eastAsia" w:ascii="楷体_GB2312" w:eastAsia="楷体_GB2312"/>
          <w:color w:val="000000"/>
          <w:sz w:val="28"/>
          <w:szCs w:val="32"/>
        </w:rPr>
        <w:t>附件二</w:t>
      </w:r>
      <w:r>
        <w:rPr>
          <w:rFonts w:hint="eastAsia" w:ascii="楷体_GB2312" w:eastAsia="楷体_GB2312"/>
          <w:b/>
          <w:color w:val="000000"/>
          <w:sz w:val="28"/>
          <w:szCs w:val="32"/>
        </w:rPr>
        <w:t>：</w:t>
      </w:r>
    </w:p>
    <w:p>
      <w:pPr>
        <w:jc w:val="center"/>
        <w:outlineLvl w:val="0"/>
        <w:rPr>
          <w:rFonts w:ascii="宋体" w:hAnsi="宋体"/>
          <w:b/>
          <w:color w:val="000000"/>
          <w:sz w:val="28"/>
          <w:szCs w:val="32"/>
        </w:rPr>
      </w:pPr>
      <w:r>
        <w:rPr>
          <w:rFonts w:hint="eastAsia" w:ascii="宋体" w:hAnsi="宋体"/>
          <w:b/>
          <w:color w:val="000000"/>
          <w:sz w:val="28"/>
          <w:szCs w:val="32"/>
        </w:rPr>
        <w:t>《美缝剂应用技术规程》（征求意见稿）</w:t>
      </w:r>
    </w:p>
    <w:p>
      <w:pPr>
        <w:jc w:val="center"/>
        <w:outlineLvl w:val="0"/>
        <w:rPr>
          <w:rFonts w:ascii="宋体"/>
          <w:b/>
          <w:color w:val="000000"/>
          <w:sz w:val="28"/>
          <w:szCs w:val="32"/>
        </w:rPr>
      </w:pPr>
      <w:r>
        <w:rPr>
          <w:rFonts w:hint="eastAsia" w:ascii="宋体" w:hAnsi="宋体"/>
          <w:b/>
          <w:color w:val="000000"/>
          <w:sz w:val="28"/>
          <w:szCs w:val="32"/>
        </w:rPr>
        <w:t>征求意见表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专家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30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意见和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理由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color w:val="000000"/>
          <w:sz w:val="24"/>
        </w:rPr>
      </w:pPr>
      <w:r>
        <w:rPr>
          <w:rFonts w:hint="eastAsia" w:ascii="楷体_GB2312" w:eastAsia="楷体_GB2312"/>
          <w:b/>
          <w:color w:val="000000"/>
          <w:sz w:val="24"/>
        </w:rPr>
        <w:t>（纸面不敷，可另增页）</w:t>
      </w:r>
    </w:p>
    <w:p>
      <w:pPr>
        <w:spacing w:line="300" w:lineRule="auto"/>
        <w:rPr>
          <w:rFonts w:ascii="仿宋_GB2312" w:hAnsi="宋体" w:eastAsia="仿宋_GB2312"/>
          <w:bCs/>
          <w:color w:val="000000"/>
          <w:sz w:val="24"/>
        </w:rPr>
      </w:pPr>
    </w:p>
    <w:p>
      <w:pPr>
        <w:spacing w:line="300" w:lineRule="auto"/>
        <w:rPr>
          <w:rFonts w:ascii="仿宋_GB2312" w:hAnsi="宋体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请将本表于</w:t>
      </w:r>
      <w:r>
        <w:rPr>
          <w:rFonts w:ascii="仿宋_GB2312" w:hAnsi="宋体" w:eastAsia="仿宋_GB2312"/>
          <w:bCs/>
          <w:color w:val="000000"/>
          <w:sz w:val="24"/>
          <w:u w:val="single"/>
        </w:rPr>
        <w:t>20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>18</w:t>
      </w:r>
      <w:r>
        <w:rPr>
          <w:rFonts w:hint="eastAsia" w:ascii="仿宋_GB2312" w:hAnsi="宋体" w:eastAsia="仿宋_GB2312"/>
          <w:bCs/>
          <w:color w:val="000000"/>
          <w:sz w:val="24"/>
        </w:rPr>
        <w:t>年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>9</w:t>
      </w:r>
      <w:r>
        <w:rPr>
          <w:rFonts w:hint="eastAsia" w:ascii="仿宋_GB2312" w:hAnsi="宋体" w:eastAsia="仿宋_GB2312"/>
          <w:bCs/>
          <w:color w:val="000000"/>
          <w:sz w:val="24"/>
        </w:rPr>
        <w:t>月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>6</w:t>
      </w:r>
      <w:r>
        <w:rPr>
          <w:rFonts w:hint="eastAsia" w:ascii="仿宋_GB2312" w:hAnsi="宋体" w:eastAsia="仿宋_GB2312"/>
          <w:bCs/>
          <w:color w:val="000000"/>
          <w:sz w:val="24"/>
        </w:rPr>
        <w:t>日前反馈至邮箱：574501076@qq.com</w:t>
      </w:r>
    </w:p>
    <w:p>
      <w:pPr>
        <w:spacing w:line="300" w:lineRule="auto"/>
        <w:rPr>
          <w:rFonts w:ascii="仿宋_GB2312" w:hAnsi="宋体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联系人：李文庆</w:t>
      </w:r>
    </w:p>
    <w:p>
      <w:pPr>
        <w:spacing w:line="300" w:lineRule="auto"/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电  话：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13801360711 </w:t>
      </w:r>
      <w:r>
        <w:rPr>
          <w:rFonts w:hint="eastAsia" w:ascii="仿宋_GB2312" w:hAnsi="宋体" w:eastAsia="仿宋_GB2312"/>
          <w:bCs/>
          <w:color w:val="000000"/>
          <w:sz w:val="24"/>
        </w:rPr>
        <w:t xml:space="preserve">  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>010-68365710</w:t>
      </w:r>
      <w:r>
        <w:rPr>
          <w:rFonts w:hint="eastAsia" w:ascii="仿宋_GB2312" w:hAnsi="宋体" w:eastAsia="仿宋_GB2312"/>
          <w:bCs/>
          <w:color w:val="000000"/>
          <w:sz w:val="2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11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《工程建设标准化》</cp:lastModifiedBy>
  <dcterms:modified xsi:type="dcterms:W3CDTF">2018-08-08T02:35:53Z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