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2EF" w:rsidRPr="00420DC1" w:rsidRDefault="00105760" w:rsidP="0080431F">
      <w:pPr>
        <w:spacing w:afterLines="100"/>
        <w:ind w:firstLineChars="0" w:firstLine="0"/>
        <w:rPr>
          <w:rFonts w:eastAsia="仿宋_GB2312"/>
          <w:b/>
          <w:bCs/>
          <w:sz w:val="30"/>
          <w:szCs w:val="30"/>
        </w:rPr>
      </w:pPr>
      <w:bookmarkStart w:id="0" w:name="_Toc528576087"/>
      <w:r w:rsidRPr="00105760">
        <w:rPr>
          <w:noProof/>
          <w:szCs w:val="20"/>
        </w:rPr>
        <w:pict>
          <v:line id="直接连接符 8" o:spid="_x0000_s1026" style="position:absolute;left:0;text-align:left;flip:y;z-index:251657216;visibility:visible" from="-99pt,68.2pt" to="7in,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Gi1gEAAGcDAAAOAAAAZHJzL2Uyb0RvYy54bWysU81uEzEQviPxDpbvZDeV0karbHpIVS4F&#10;IrVwd/yza2F7LNvJbl6CF0DiBieO3HkbymMwdtK0wA2xh9GOZ+bzfN+MF5ejNWQnQ9TgWjqd1JRI&#10;x0Fo17X07d31izklMTEnmAEnW7qXkV4unz9bDL6RZ9CDETIQBHGxGXxL+5R8U1WR99KyOAEvHQYV&#10;BMsSuqGrRGADoltTndX1eTVAED4AlzHi6dUhSJcFXynJ0xulokzEtBR7S8WGYjfZVssFa7rAfK/5&#10;sQ32D11Yph1eeoK6YomRbdB/QVnNA0RQacLBVqCU5rJwQDbT+g82tz3zsnBBcaI/yRT/Hyx/vVsH&#10;okVLcVCOWRzR/cdvPz58/vn9E9r7r1/IPIs0+Nhg7sqtQ6bJR3frb4C/j8TBqmeuk6XZu71HhGmu&#10;qH4ryU70eNVmeAUCc9g2QVFsVMESZbR/lwszOKpCxjKi/WlEckyE4+HF+Ww+rXGS/CFWsSZD5EIf&#10;YnopwZL801KjXVaPNWx3E1Nu6TElHzu41saUDTCODC2dXUxndamIYLTI0ZwXQ7dZmUB2LC9R+QpB&#10;jDxNC7B14nCLcUf+mfJBvA2I/To86ILTLO0cNy+vy1O/VD++j+UvAAAA//8DAFBLAwQUAAYACAAA&#10;ACEAgB0xmt0AAAANAQAADwAAAGRycy9kb3ducmV2LnhtbEyPwWrDMBBE74X+g9hCLyWR0hY3dSyH&#10;ECg920kOuSnWxjKxVsaSE/fvK0OhOe7MMPsmW4+2ZVfsfeNIwmIugCFVTjdUS9jvvmZLYD4o0qp1&#10;hBJ+0MM6f3zIVKrdjQq8lqFmsYR8qiSYELqUc18ZtMrPXYcUvbPrrQrx7Guue3WL5bblr0Ik3KqG&#10;4gejOtwarC7lYCWUBzPs7MFR9ZEkzbn4Ll7oWEj5/DRuVsACjuE/DBN+RIc8Mp3cQNqzVsJs8bmM&#10;Y0J03pJ3YFNEiEk6/Uk8z/j9ivwXAAD//wMAUEsBAi0AFAAGAAgAAAAhALaDOJL+AAAA4QEAABMA&#10;AAAAAAAAAAAAAAAAAAAAAFtDb250ZW50X1R5cGVzXS54bWxQSwECLQAUAAYACAAAACEAOP0h/9YA&#10;AACUAQAACwAAAAAAAAAAAAAAAAAvAQAAX3JlbHMvLnJlbHNQSwECLQAUAAYACAAAACEAz7jRotYB&#10;AABnAwAADgAAAAAAAAAAAAAAAAAuAgAAZHJzL2Uyb0RvYy54bWxQSwECLQAUAAYACAAAACEAgB0x&#10;mt0AAAANAQAADwAAAAAAAAAAAAAAAAAwBAAAZHJzL2Rvd25yZXYueG1sUEsFBgAAAAAEAAQA8wAA&#10;ADoFAAAAAA==&#10;" strokeweight="4.5pt"/>
        </w:pict>
      </w:r>
      <w:r w:rsidR="006D63C7" w:rsidRPr="00420DC1">
        <w:rPr>
          <w:rFonts w:eastAsia="仿宋_GB2312" w:hint="eastAsia"/>
          <w:b/>
          <w:bCs/>
          <w:sz w:val="84"/>
          <w:szCs w:val="84"/>
        </w:rPr>
        <w:t>T/</w:t>
      </w:r>
      <w:r w:rsidR="003E41F2">
        <w:rPr>
          <w:rFonts w:eastAsia="仿宋_GB2312"/>
          <w:b/>
          <w:bCs/>
          <w:sz w:val="84"/>
          <w:szCs w:val="84"/>
        </w:rPr>
        <w:t xml:space="preserve">CECS     </w:t>
      </w:r>
      <w:r w:rsidR="006D63C7" w:rsidRPr="00420DC1">
        <w:rPr>
          <w:rFonts w:eastAsia="仿宋_GB2312"/>
          <w:b/>
          <w:bCs/>
          <w:sz w:val="30"/>
          <w:szCs w:val="30"/>
        </w:rPr>
        <w:t>CECS  XXX</w:t>
      </w:r>
      <w:r w:rsidR="006D63C7" w:rsidRPr="00420DC1">
        <w:rPr>
          <w:rFonts w:eastAsia="仿宋_GB2312" w:cs="仿宋_GB2312" w:hint="eastAsia"/>
          <w:b/>
          <w:bCs/>
          <w:sz w:val="30"/>
          <w:szCs w:val="30"/>
        </w:rPr>
        <w:t>：</w:t>
      </w:r>
      <w:r w:rsidR="006D63C7" w:rsidRPr="00420DC1">
        <w:rPr>
          <w:rFonts w:eastAsia="仿宋_GB2312"/>
          <w:b/>
          <w:bCs/>
          <w:sz w:val="30"/>
          <w:szCs w:val="30"/>
        </w:rPr>
        <w:t>20</w:t>
      </w:r>
      <w:r w:rsidR="003E41F2">
        <w:rPr>
          <w:rFonts w:eastAsia="仿宋_GB2312" w:hint="eastAsia"/>
          <w:b/>
          <w:bCs/>
          <w:sz w:val="30"/>
          <w:szCs w:val="30"/>
        </w:rPr>
        <w:t>XX</w:t>
      </w:r>
    </w:p>
    <w:p w:rsidR="005262EF" w:rsidRPr="00420DC1" w:rsidRDefault="005262EF" w:rsidP="0080431F">
      <w:pPr>
        <w:spacing w:beforeLines="100" w:afterLines="100"/>
        <w:ind w:firstLine="643"/>
        <w:jc w:val="center"/>
        <w:rPr>
          <w:rFonts w:cs="宋体"/>
          <w:b/>
          <w:bCs/>
          <w:sz w:val="32"/>
          <w:szCs w:val="32"/>
        </w:rPr>
      </w:pPr>
    </w:p>
    <w:p w:rsidR="005262EF" w:rsidRPr="00420DC1" w:rsidRDefault="005262EF" w:rsidP="0080431F">
      <w:pPr>
        <w:spacing w:beforeLines="100" w:afterLines="100"/>
        <w:ind w:firstLine="643"/>
        <w:jc w:val="center"/>
        <w:rPr>
          <w:rFonts w:cs="宋体"/>
          <w:b/>
          <w:bCs/>
          <w:sz w:val="32"/>
          <w:szCs w:val="32"/>
        </w:rPr>
      </w:pPr>
    </w:p>
    <w:p w:rsidR="005262EF" w:rsidRPr="00420DC1" w:rsidRDefault="006D63C7" w:rsidP="0080431F">
      <w:pPr>
        <w:spacing w:beforeLines="100" w:afterLines="100"/>
        <w:ind w:firstLineChars="0" w:firstLine="0"/>
        <w:jc w:val="center"/>
        <w:rPr>
          <w:b/>
          <w:bCs/>
          <w:sz w:val="32"/>
          <w:szCs w:val="32"/>
        </w:rPr>
      </w:pPr>
      <w:r w:rsidRPr="00420DC1">
        <w:rPr>
          <w:rFonts w:cs="宋体" w:hint="eastAsia"/>
          <w:b/>
          <w:bCs/>
          <w:sz w:val="32"/>
          <w:szCs w:val="32"/>
        </w:rPr>
        <w:t>中国工程建设标准化协会标准</w:t>
      </w:r>
    </w:p>
    <w:p w:rsidR="005262EF" w:rsidRPr="00420DC1" w:rsidRDefault="006D63C7" w:rsidP="0080431F">
      <w:pPr>
        <w:spacing w:beforeLines="100" w:afterLines="100"/>
        <w:ind w:firstLineChars="0" w:firstLine="0"/>
        <w:jc w:val="center"/>
        <w:rPr>
          <w:rFonts w:eastAsia="黑体"/>
          <w:b/>
          <w:bCs/>
          <w:sz w:val="48"/>
          <w:szCs w:val="48"/>
        </w:rPr>
      </w:pPr>
      <w:r w:rsidRPr="00420DC1">
        <w:rPr>
          <w:rFonts w:eastAsia="黑体" w:cs="黑体" w:hint="eastAsia"/>
          <w:b/>
          <w:bCs/>
          <w:sz w:val="48"/>
          <w:szCs w:val="48"/>
        </w:rPr>
        <w:t>纵肋叠合混凝土剪力墙结构技术规程</w:t>
      </w:r>
    </w:p>
    <w:p w:rsidR="005262EF" w:rsidRPr="00420DC1" w:rsidRDefault="006D63C7" w:rsidP="0080431F">
      <w:pPr>
        <w:spacing w:beforeLines="50" w:afterLines="50"/>
        <w:ind w:firstLineChars="0" w:firstLine="0"/>
        <w:jc w:val="center"/>
        <w:rPr>
          <w:b/>
          <w:bCs/>
          <w:sz w:val="36"/>
          <w:szCs w:val="36"/>
        </w:rPr>
      </w:pPr>
      <w:r w:rsidRPr="00420DC1">
        <w:rPr>
          <w:b/>
          <w:bCs/>
          <w:sz w:val="36"/>
          <w:szCs w:val="36"/>
        </w:rPr>
        <w:t>(</w:t>
      </w:r>
      <w:r w:rsidR="003E41F2">
        <w:rPr>
          <w:rFonts w:hint="eastAsia"/>
          <w:b/>
          <w:bCs/>
          <w:sz w:val="36"/>
          <w:szCs w:val="36"/>
        </w:rPr>
        <w:t>征求意见</w:t>
      </w:r>
      <w:r w:rsidRPr="00420DC1">
        <w:rPr>
          <w:rFonts w:cs="宋体" w:hint="eastAsia"/>
          <w:b/>
          <w:bCs/>
          <w:sz w:val="36"/>
          <w:szCs w:val="36"/>
        </w:rPr>
        <w:t>稿</w:t>
      </w:r>
      <w:r w:rsidRPr="00420DC1">
        <w:rPr>
          <w:b/>
          <w:bCs/>
          <w:sz w:val="36"/>
          <w:szCs w:val="36"/>
        </w:rPr>
        <w:t>)</w:t>
      </w:r>
    </w:p>
    <w:p w:rsidR="005262EF" w:rsidRPr="00420DC1" w:rsidRDefault="005262EF" w:rsidP="0080431F">
      <w:pPr>
        <w:spacing w:beforeLines="100" w:afterLines="100"/>
        <w:ind w:firstLine="723"/>
        <w:jc w:val="center"/>
        <w:rPr>
          <w:b/>
          <w:bCs/>
          <w:sz w:val="36"/>
          <w:szCs w:val="36"/>
        </w:rPr>
      </w:pPr>
    </w:p>
    <w:p w:rsidR="005262EF" w:rsidRPr="00420DC1" w:rsidRDefault="005262EF" w:rsidP="0080431F">
      <w:pPr>
        <w:spacing w:beforeLines="100" w:afterLines="100"/>
        <w:ind w:firstLine="723"/>
        <w:jc w:val="center"/>
        <w:rPr>
          <w:b/>
          <w:bCs/>
          <w:sz w:val="36"/>
          <w:szCs w:val="36"/>
        </w:rPr>
      </w:pPr>
    </w:p>
    <w:p w:rsidR="005262EF" w:rsidRPr="00420DC1" w:rsidRDefault="005262EF" w:rsidP="0080431F">
      <w:pPr>
        <w:spacing w:beforeLines="100" w:afterLines="100"/>
        <w:ind w:firstLine="723"/>
        <w:jc w:val="center"/>
        <w:rPr>
          <w:b/>
          <w:bCs/>
          <w:sz w:val="36"/>
          <w:szCs w:val="36"/>
        </w:rPr>
      </w:pPr>
    </w:p>
    <w:p w:rsidR="005262EF" w:rsidRPr="00420DC1" w:rsidRDefault="005262EF" w:rsidP="0080431F">
      <w:pPr>
        <w:spacing w:beforeLines="100" w:afterLines="100"/>
        <w:ind w:firstLine="723"/>
        <w:jc w:val="center"/>
        <w:rPr>
          <w:b/>
          <w:bCs/>
          <w:sz w:val="36"/>
          <w:szCs w:val="36"/>
        </w:rPr>
      </w:pPr>
    </w:p>
    <w:p w:rsidR="005262EF" w:rsidRPr="00420DC1" w:rsidRDefault="005262EF" w:rsidP="0080431F">
      <w:pPr>
        <w:spacing w:beforeLines="100" w:afterLines="100"/>
        <w:ind w:firstLine="723"/>
        <w:jc w:val="center"/>
        <w:rPr>
          <w:b/>
          <w:bCs/>
          <w:sz w:val="36"/>
          <w:szCs w:val="36"/>
        </w:rPr>
      </w:pPr>
    </w:p>
    <w:p w:rsidR="005262EF" w:rsidRPr="00420DC1" w:rsidRDefault="006D63C7" w:rsidP="0080431F">
      <w:pPr>
        <w:spacing w:beforeLines="100" w:afterLines="100"/>
        <w:ind w:firstLineChars="0" w:firstLine="0"/>
        <w:jc w:val="center"/>
        <w:rPr>
          <w:b/>
          <w:bCs/>
          <w:sz w:val="36"/>
          <w:szCs w:val="36"/>
        </w:rPr>
      </w:pPr>
      <w:r w:rsidRPr="00420DC1">
        <w:rPr>
          <w:b/>
          <w:bCs/>
          <w:sz w:val="36"/>
          <w:szCs w:val="36"/>
        </w:rPr>
        <w:t>201</w:t>
      </w:r>
      <w:r w:rsidRPr="00420DC1">
        <w:rPr>
          <w:rFonts w:hint="eastAsia"/>
          <w:b/>
          <w:bCs/>
          <w:sz w:val="36"/>
          <w:szCs w:val="36"/>
        </w:rPr>
        <w:t>9</w:t>
      </w:r>
      <w:r w:rsidRPr="00420DC1">
        <w:rPr>
          <w:rFonts w:cs="宋体" w:hint="eastAsia"/>
          <w:b/>
          <w:bCs/>
          <w:sz w:val="36"/>
          <w:szCs w:val="36"/>
        </w:rPr>
        <w:t>北京</w:t>
      </w:r>
      <w:r w:rsidRPr="00420DC1">
        <w:rPr>
          <w:b/>
          <w:bCs/>
          <w:sz w:val="36"/>
          <w:szCs w:val="36"/>
        </w:rPr>
        <w:br w:type="page"/>
      </w:r>
    </w:p>
    <w:p w:rsidR="005262EF" w:rsidRPr="00420DC1" w:rsidRDefault="005262EF" w:rsidP="0080431F">
      <w:pPr>
        <w:spacing w:beforeLines="100" w:afterLines="100"/>
        <w:ind w:firstLine="723"/>
        <w:jc w:val="center"/>
        <w:rPr>
          <w:b/>
          <w:bCs/>
          <w:sz w:val="36"/>
          <w:szCs w:val="36"/>
        </w:rPr>
      </w:pPr>
    </w:p>
    <w:p w:rsidR="005262EF" w:rsidRPr="00420DC1" w:rsidRDefault="006D63C7" w:rsidP="0080431F">
      <w:pPr>
        <w:spacing w:beforeLines="100" w:afterLines="100"/>
        <w:ind w:firstLineChars="0" w:firstLine="0"/>
        <w:jc w:val="center"/>
        <w:rPr>
          <w:b/>
          <w:bCs/>
          <w:sz w:val="32"/>
          <w:szCs w:val="32"/>
        </w:rPr>
      </w:pPr>
      <w:r w:rsidRPr="00420DC1">
        <w:rPr>
          <w:rFonts w:cs="宋体" w:hint="eastAsia"/>
          <w:b/>
          <w:bCs/>
          <w:sz w:val="32"/>
          <w:szCs w:val="32"/>
        </w:rPr>
        <w:t>中国工程建设标准化协会标准</w:t>
      </w:r>
    </w:p>
    <w:p w:rsidR="005262EF" w:rsidRPr="00420DC1" w:rsidRDefault="006D63C7" w:rsidP="0080431F">
      <w:pPr>
        <w:spacing w:beforeLines="100" w:afterLines="100"/>
        <w:ind w:firstLineChars="0" w:firstLine="0"/>
        <w:jc w:val="center"/>
        <w:rPr>
          <w:rFonts w:eastAsia="黑体"/>
          <w:b/>
          <w:bCs/>
          <w:sz w:val="48"/>
          <w:szCs w:val="48"/>
        </w:rPr>
      </w:pPr>
      <w:r w:rsidRPr="00420DC1">
        <w:rPr>
          <w:rFonts w:eastAsia="黑体" w:cs="黑体" w:hint="eastAsia"/>
          <w:b/>
          <w:bCs/>
          <w:sz w:val="48"/>
          <w:szCs w:val="48"/>
        </w:rPr>
        <w:t>纵肋叠合混凝土剪力墙结构技术规程</w:t>
      </w:r>
    </w:p>
    <w:p w:rsidR="005262EF" w:rsidRPr="00420DC1" w:rsidRDefault="005262EF" w:rsidP="0080431F">
      <w:pPr>
        <w:spacing w:beforeLines="50" w:afterLines="50"/>
        <w:ind w:firstLine="643"/>
        <w:jc w:val="center"/>
        <w:rPr>
          <w:b/>
          <w:bCs/>
          <w:sz w:val="32"/>
          <w:szCs w:val="32"/>
        </w:rPr>
      </w:pPr>
    </w:p>
    <w:p w:rsidR="005262EF" w:rsidRPr="00420DC1" w:rsidRDefault="006D63C7" w:rsidP="0080431F">
      <w:pPr>
        <w:spacing w:beforeLines="50" w:afterLines="50"/>
        <w:ind w:firstLineChars="0" w:firstLine="0"/>
        <w:jc w:val="center"/>
        <w:rPr>
          <w:b/>
          <w:bCs/>
          <w:sz w:val="36"/>
          <w:szCs w:val="36"/>
        </w:rPr>
      </w:pPr>
      <w:r w:rsidRPr="00420DC1">
        <w:rPr>
          <w:b/>
          <w:bCs/>
          <w:sz w:val="36"/>
          <w:szCs w:val="36"/>
        </w:rPr>
        <w:t>CECS XXX:20</w:t>
      </w:r>
      <w:r w:rsidR="003E41F2">
        <w:rPr>
          <w:rFonts w:hint="eastAsia"/>
          <w:b/>
          <w:bCs/>
          <w:sz w:val="36"/>
          <w:szCs w:val="36"/>
        </w:rPr>
        <w:t>XX</w:t>
      </w:r>
    </w:p>
    <w:p w:rsidR="005262EF" w:rsidRPr="00420DC1" w:rsidRDefault="006D63C7" w:rsidP="0080431F">
      <w:pPr>
        <w:spacing w:beforeLines="50" w:afterLines="50"/>
        <w:ind w:firstLineChars="0" w:firstLine="0"/>
        <w:jc w:val="center"/>
        <w:rPr>
          <w:b/>
          <w:bCs/>
          <w:sz w:val="36"/>
          <w:szCs w:val="36"/>
        </w:rPr>
      </w:pPr>
      <w:r w:rsidRPr="00420DC1">
        <w:rPr>
          <w:rFonts w:cs="宋体" w:hint="eastAsia"/>
          <w:b/>
          <w:bCs/>
          <w:sz w:val="36"/>
          <w:szCs w:val="36"/>
        </w:rPr>
        <w:t>（</w:t>
      </w:r>
      <w:r w:rsidR="003E41F2">
        <w:rPr>
          <w:rFonts w:cs="宋体" w:hint="eastAsia"/>
          <w:b/>
          <w:bCs/>
          <w:sz w:val="36"/>
          <w:szCs w:val="36"/>
        </w:rPr>
        <w:t>征求意见</w:t>
      </w:r>
      <w:r w:rsidRPr="00420DC1">
        <w:rPr>
          <w:rFonts w:cs="宋体" w:hint="eastAsia"/>
          <w:b/>
          <w:bCs/>
          <w:sz w:val="36"/>
          <w:szCs w:val="36"/>
        </w:rPr>
        <w:t>稿）</w:t>
      </w:r>
    </w:p>
    <w:p w:rsidR="005262EF" w:rsidRPr="00420DC1" w:rsidRDefault="005262EF">
      <w:pPr>
        <w:ind w:firstLine="480"/>
      </w:pPr>
    </w:p>
    <w:p w:rsidR="005262EF" w:rsidRPr="00420DC1" w:rsidRDefault="005262EF">
      <w:pPr>
        <w:ind w:firstLine="480"/>
      </w:pPr>
    </w:p>
    <w:p w:rsidR="005262EF" w:rsidRPr="00420DC1" w:rsidRDefault="005262EF">
      <w:pPr>
        <w:ind w:firstLine="480"/>
      </w:pPr>
    </w:p>
    <w:p w:rsidR="005262EF" w:rsidRPr="00420DC1" w:rsidRDefault="005262EF">
      <w:pPr>
        <w:ind w:firstLine="480"/>
      </w:pPr>
    </w:p>
    <w:p w:rsidR="005262EF" w:rsidRPr="00420DC1" w:rsidRDefault="006D63C7" w:rsidP="003441BF">
      <w:pPr>
        <w:ind w:firstLineChars="116" w:firstLine="349"/>
        <w:jc w:val="left"/>
        <w:rPr>
          <w:rFonts w:cs="宋体"/>
          <w:b/>
          <w:bCs/>
          <w:sz w:val="30"/>
          <w:szCs w:val="30"/>
        </w:rPr>
      </w:pPr>
      <w:bookmarkStart w:id="1" w:name="_Toc371095474"/>
      <w:bookmarkStart w:id="2" w:name="_Toc370997579"/>
      <w:bookmarkStart w:id="3" w:name="_Toc370997664"/>
      <w:bookmarkStart w:id="4" w:name="_Toc375993696"/>
      <w:bookmarkStart w:id="5" w:name="_Toc375993540"/>
      <w:bookmarkStart w:id="6" w:name="_Toc371095592"/>
      <w:r w:rsidRPr="00420DC1">
        <w:rPr>
          <w:rFonts w:cs="宋体" w:hint="eastAsia"/>
          <w:b/>
          <w:bCs/>
          <w:sz w:val="30"/>
          <w:szCs w:val="30"/>
        </w:rPr>
        <w:t>主编单位：</w:t>
      </w:r>
      <w:bookmarkEnd w:id="1"/>
      <w:bookmarkEnd w:id="2"/>
      <w:bookmarkEnd w:id="3"/>
      <w:bookmarkEnd w:id="4"/>
      <w:bookmarkEnd w:id="5"/>
      <w:bookmarkEnd w:id="6"/>
      <w:r w:rsidRPr="00420DC1">
        <w:rPr>
          <w:rFonts w:cs="宋体" w:hint="eastAsia"/>
          <w:b/>
          <w:bCs/>
          <w:sz w:val="30"/>
          <w:szCs w:val="30"/>
        </w:rPr>
        <w:t>中国建筑科学研究院有限公司</w:t>
      </w:r>
    </w:p>
    <w:p w:rsidR="005262EF" w:rsidRPr="00420DC1" w:rsidRDefault="006D63C7">
      <w:pPr>
        <w:ind w:leftChars="800" w:left="1920" w:firstLineChars="0" w:firstLine="0"/>
        <w:jc w:val="left"/>
        <w:rPr>
          <w:rFonts w:cs="宋体"/>
          <w:b/>
          <w:bCs/>
          <w:sz w:val="30"/>
          <w:szCs w:val="30"/>
        </w:rPr>
      </w:pPr>
      <w:r w:rsidRPr="00420DC1">
        <w:rPr>
          <w:rFonts w:cs="宋体" w:hint="eastAsia"/>
          <w:b/>
          <w:bCs/>
          <w:sz w:val="30"/>
          <w:szCs w:val="30"/>
        </w:rPr>
        <w:t>北京市住宅产业化集团股份有限公司</w:t>
      </w:r>
    </w:p>
    <w:p w:rsidR="005262EF" w:rsidRPr="00420DC1" w:rsidRDefault="006D63C7" w:rsidP="003441BF">
      <w:pPr>
        <w:ind w:firstLineChars="150" w:firstLine="452"/>
        <w:jc w:val="left"/>
        <w:rPr>
          <w:rFonts w:cs="宋体"/>
          <w:b/>
          <w:bCs/>
          <w:sz w:val="30"/>
          <w:szCs w:val="30"/>
        </w:rPr>
      </w:pPr>
      <w:bookmarkStart w:id="7" w:name="_Toc371095593"/>
      <w:bookmarkStart w:id="8" w:name="_Toc375993697"/>
      <w:bookmarkStart w:id="9" w:name="_Toc371095475"/>
      <w:bookmarkStart w:id="10" w:name="_Toc375993541"/>
      <w:bookmarkStart w:id="11" w:name="_Toc370997580"/>
      <w:bookmarkStart w:id="12" w:name="_Toc370997665"/>
      <w:r w:rsidRPr="00420DC1">
        <w:rPr>
          <w:rFonts w:cs="宋体" w:hint="eastAsia"/>
          <w:b/>
          <w:bCs/>
          <w:sz w:val="30"/>
          <w:szCs w:val="30"/>
        </w:rPr>
        <w:t>批准单位：中国工程建设标准化协会</w:t>
      </w:r>
      <w:bookmarkStart w:id="13" w:name="_Toc371095594"/>
      <w:bookmarkStart w:id="14" w:name="_Toc375993698"/>
      <w:bookmarkStart w:id="15" w:name="_Toc375993542"/>
      <w:bookmarkStart w:id="16" w:name="_Toc370997581"/>
      <w:bookmarkStart w:id="17" w:name="_Toc370997666"/>
      <w:bookmarkStart w:id="18" w:name="_Toc371095476"/>
      <w:bookmarkEnd w:id="7"/>
      <w:bookmarkEnd w:id="8"/>
      <w:bookmarkEnd w:id="9"/>
      <w:bookmarkEnd w:id="10"/>
      <w:bookmarkEnd w:id="11"/>
      <w:bookmarkEnd w:id="12"/>
    </w:p>
    <w:p w:rsidR="005262EF" w:rsidRPr="00420DC1" w:rsidRDefault="006D63C7" w:rsidP="003441BF">
      <w:pPr>
        <w:ind w:firstLineChars="150" w:firstLine="452"/>
        <w:jc w:val="left"/>
        <w:rPr>
          <w:sz w:val="30"/>
          <w:szCs w:val="30"/>
        </w:rPr>
      </w:pPr>
      <w:r w:rsidRPr="00420DC1">
        <w:rPr>
          <w:rFonts w:cs="宋体" w:hint="eastAsia"/>
          <w:b/>
          <w:bCs/>
          <w:sz w:val="30"/>
          <w:szCs w:val="30"/>
        </w:rPr>
        <w:t>施行日期：</w:t>
      </w:r>
      <w:r w:rsidRPr="00420DC1">
        <w:rPr>
          <w:b/>
          <w:bCs/>
          <w:sz w:val="30"/>
          <w:szCs w:val="30"/>
        </w:rPr>
        <w:t>201</w:t>
      </w:r>
      <w:r w:rsidRPr="00420DC1">
        <w:rPr>
          <w:rFonts w:hint="eastAsia"/>
          <w:b/>
          <w:bCs/>
          <w:sz w:val="30"/>
          <w:szCs w:val="30"/>
        </w:rPr>
        <w:t>9</w:t>
      </w:r>
      <w:r w:rsidRPr="00420DC1">
        <w:rPr>
          <w:rFonts w:cs="宋体" w:hint="eastAsia"/>
          <w:b/>
          <w:bCs/>
          <w:sz w:val="30"/>
          <w:szCs w:val="30"/>
        </w:rPr>
        <w:t>年</w:t>
      </w:r>
      <w:r w:rsidRPr="00420DC1">
        <w:rPr>
          <w:b/>
          <w:bCs/>
          <w:sz w:val="30"/>
          <w:szCs w:val="30"/>
        </w:rPr>
        <w:t>X</w:t>
      </w:r>
      <w:r w:rsidRPr="00420DC1">
        <w:rPr>
          <w:rFonts w:cs="宋体" w:hint="eastAsia"/>
          <w:b/>
          <w:bCs/>
          <w:sz w:val="30"/>
          <w:szCs w:val="30"/>
        </w:rPr>
        <w:t>月</w:t>
      </w:r>
      <w:r w:rsidRPr="00420DC1">
        <w:rPr>
          <w:b/>
          <w:bCs/>
          <w:sz w:val="30"/>
          <w:szCs w:val="30"/>
        </w:rPr>
        <w:t>X</w:t>
      </w:r>
      <w:r w:rsidRPr="00420DC1">
        <w:rPr>
          <w:rFonts w:cs="宋体" w:hint="eastAsia"/>
          <w:b/>
          <w:bCs/>
          <w:sz w:val="30"/>
          <w:szCs w:val="30"/>
        </w:rPr>
        <w:t>日</w:t>
      </w:r>
      <w:bookmarkEnd w:id="13"/>
      <w:bookmarkEnd w:id="14"/>
      <w:bookmarkEnd w:id="15"/>
      <w:bookmarkEnd w:id="16"/>
      <w:bookmarkEnd w:id="17"/>
      <w:bookmarkEnd w:id="18"/>
    </w:p>
    <w:p w:rsidR="005262EF" w:rsidRPr="00420DC1" w:rsidRDefault="005262EF">
      <w:pPr>
        <w:ind w:firstLine="602"/>
        <w:jc w:val="center"/>
        <w:rPr>
          <w:rFonts w:cs="宋体"/>
          <w:b/>
          <w:bCs/>
          <w:sz w:val="30"/>
          <w:szCs w:val="30"/>
        </w:rPr>
      </w:pPr>
      <w:bookmarkStart w:id="19" w:name="_Toc370997667"/>
      <w:bookmarkStart w:id="20" w:name="_Toc375993543"/>
      <w:bookmarkStart w:id="21" w:name="_Toc371095595"/>
      <w:bookmarkStart w:id="22" w:name="_Toc370997582"/>
      <w:bookmarkStart w:id="23" w:name="_Toc375993699"/>
      <w:bookmarkStart w:id="24" w:name="_Toc371095477"/>
    </w:p>
    <w:p w:rsidR="005262EF" w:rsidRPr="00420DC1" w:rsidRDefault="005262EF">
      <w:pPr>
        <w:ind w:firstLine="602"/>
        <w:jc w:val="center"/>
        <w:rPr>
          <w:rFonts w:cs="宋体"/>
          <w:b/>
          <w:bCs/>
          <w:sz w:val="30"/>
          <w:szCs w:val="30"/>
        </w:rPr>
      </w:pPr>
    </w:p>
    <w:p w:rsidR="005262EF" w:rsidRPr="00420DC1" w:rsidRDefault="006D63C7">
      <w:pPr>
        <w:ind w:firstLineChars="0" w:firstLine="0"/>
        <w:jc w:val="center"/>
        <w:rPr>
          <w:b/>
          <w:bCs/>
          <w:sz w:val="30"/>
          <w:szCs w:val="30"/>
        </w:rPr>
      </w:pPr>
      <w:r w:rsidRPr="00420DC1">
        <w:rPr>
          <w:rFonts w:cs="宋体" w:hint="eastAsia"/>
          <w:b/>
          <w:bCs/>
          <w:sz w:val="30"/>
          <w:szCs w:val="30"/>
        </w:rPr>
        <w:t>中国</w:t>
      </w:r>
      <w:r w:rsidRPr="00420DC1">
        <w:rPr>
          <w:b/>
          <w:bCs/>
          <w:sz w:val="30"/>
          <w:szCs w:val="30"/>
        </w:rPr>
        <w:t>XX</w:t>
      </w:r>
      <w:r w:rsidRPr="00420DC1">
        <w:rPr>
          <w:rFonts w:cs="宋体" w:hint="eastAsia"/>
          <w:b/>
          <w:bCs/>
          <w:sz w:val="30"/>
          <w:szCs w:val="30"/>
        </w:rPr>
        <w:t>出版社</w:t>
      </w:r>
      <w:bookmarkEnd w:id="19"/>
      <w:bookmarkEnd w:id="20"/>
      <w:bookmarkEnd w:id="21"/>
      <w:bookmarkEnd w:id="22"/>
      <w:bookmarkEnd w:id="23"/>
      <w:bookmarkEnd w:id="24"/>
    </w:p>
    <w:p w:rsidR="005262EF" w:rsidRPr="00420DC1" w:rsidRDefault="006D63C7">
      <w:pPr>
        <w:ind w:firstLineChars="0" w:firstLine="0"/>
        <w:jc w:val="center"/>
        <w:rPr>
          <w:rFonts w:cs="宋体"/>
          <w:b/>
          <w:bCs/>
          <w:sz w:val="30"/>
          <w:szCs w:val="30"/>
        </w:rPr>
      </w:pPr>
      <w:bookmarkStart w:id="25" w:name="_Toc370997583"/>
      <w:bookmarkStart w:id="26" w:name="_Toc370997668"/>
      <w:bookmarkStart w:id="27" w:name="_Toc371095478"/>
      <w:bookmarkStart w:id="28" w:name="_Toc375993700"/>
      <w:bookmarkStart w:id="29" w:name="_Toc371095596"/>
      <w:bookmarkStart w:id="30" w:name="_Toc375993544"/>
      <w:r w:rsidRPr="00420DC1">
        <w:rPr>
          <w:b/>
          <w:bCs/>
          <w:sz w:val="30"/>
          <w:szCs w:val="30"/>
        </w:rPr>
        <w:t xml:space="preserve">201X </w:t>
      </w:r>
      <w:r w:rsidRPr="00420DC1">
        <w:rPr>
          <w:rFonts w:cs="宋体" w:hint="eastAsia"/>
          <w:b/>
          <w:bCs/>
          <w:sz w:val="30"/>
          <w:szCs w:val="30"/>
        </w:rPr>
        <w:t>北京</w:t>
      </w:r>
      <w:bookmarkEnd w:id="25"/>
      <w:bookmarkEnd w:id="26"/>
      <w:bookmarkEnd w:id="27"/>
      <w:bookmarkEnd w:id="28"/>
      <w:bookmarkEnd w:id="29"/>
      <w:bookmarkEnd w:id="30"/>
    </w:p>
    <w:p w:rsidR="005262EF" w:rsidRPr="00420DC1" w:rsidRDefault="006D63C7">
      <w:pPr>
        <w:adjustRightInd w:val="0"/>
        <w:snapToGrid w:val="0"/>
        <w:ind w:firstLine="602"/>
        <w:jc w:val="center"/>
        <w:rPr>
          <w:sz w:val="28"/>
          <w:szCs w:val="28"/>
        </w:rPr>
      </w:pPr>
      <w:r w:rsidRPr="00420DC1">
        <w:rPr>
          <w:rFonts w:cs="宋体"/>
          <w:b/>
          <w:bCs/>
          <w:sz w:val="30"/>
          <w:szCs w:val="30"/>
        </w:rPr>
        <w:br w:type="page"/>
      </w:r>
      <w:r w:rsidRPr="00420DC1">
        <w:rPr>
          <w:sz w:val="28"/>
          <w:szCs w:val="28"/>
        </w:rPr>
        <w:lastRenderedPageBreak/>
        <w:t>前言</w:t>
      </w:r>
    </w:p>
    <w:p w:rsidR="005262EF" w:rsidRPr="00420DC1" w:rsidRDefault="005262EF">
      <w:pPr>
        <w:adjustRightInd w:val="0"/>
        <w:snapToGrid w:val="0"/>
        <w:ind w:firstLine="600"/>
        <w:rPr>
          <w:bCs/>
          <w:sz w:val="30"/>
          <w:szCs w:val="30"/>
        </w:rPr>
      </w:pPr>
    </w:p>
    <w:p w:rsidR="005262EF" w:rsidRPr="00420DC1" w:rsidRDefault="006D63C7">
      <w:pPr>
        <w:adjustRightInd w:val="0"/>
        <w:snapToGrid w:val="0"/>
        <w:ind w:firstLine="480"/>
      </w:pPr>
      <w:r w:rsidRPr="00420DC1">
        <w:t>根据中国工程建设标准化协会《关于印发〈</w:t>
      </w:r>
      <w:r w:rsidRPr="00420DC1">
        <w:t>201</w:t>
      </w:r>
      <w:r w:rsidRPr="00420DC1">
        <w:rPr>
          <w:rFonts w:hint="eastAsia"/>
        </w:rPr>
        <w:t>8</w:t>
      </w:r>
      <w:r w:rsidRPr="00420DC1">
        <w:t>年第二批工程建设协会标准制订、修订计划〉的通知》（建标协字〔</w:t>
      </w:r>
      <w:r w:rsidRPr="00420DC1">
        <w:t>201</w:t>
      </w:r>
      <w:r w:rsidRPr="00420DC1">
        <w:rPr>
          <w:rFonts w:hint="eastAsia"/>
        </w:rPr>
        <w:t>8</w:t>
      </w:r>
      <w:r w:rsidRPr="00420DC1">
        <w:rPr>
          <w:rFonts w:hint="eastAsia"/>
        </w:rPr>
        <w:t>〕</w:t>
      </w:r>
      <w:r w:rsidRPr="00420DC1">
        <w:rPr>
          <w:rFonts w:hint="eastAsia"/>
        </w:rPr>
        <w:t>030</w:t>
      </w:r>
      <w:r w:rsidRPr="00420DC1">
        <w:t>号）的要求，编制组经广泛调查研究，认真总结实践经验，参考有关国际标准和国外先进标准，并在广泛征求意见的基础上，制订了本规程。</w:t>
      </w:r>
    </w:p>
    <w:p w:rsidR="005262EF" w:rsidRPr="00420DC1" w:rsidRDefault="006D63C7">
      <w:pPr>
        <w:adjustRightInd w:val="0"/>
        <w:snapToGrid w:val="0"/>
        <w:ind w:firstLine="480"/>
      </w:pPr>
      <w:r w:rsidRPr="00420DC1">
        <w:t>本规程主要技术内容</w:t>
      </w:r>
      <w:r w:rsidRPr="00420DC1">
        <w:rPr>
          <w:rFonts w:hint="eastAsia"/>
        </w:rPr>
        <w:t>包括：</w:t>
      </w:r>
      <w:r w:rsidRPr="00420DC1">
        <w:t>总则，术语和符号，</w:t>
      </w:r>
      <w:r w:rsidRPr="00420DC1">
        <w:rPr>
          <w:rFonts w:hint="eastAsia"/>
        </w:rPr>
        <w:t>一般</w:t>
      </w:r>
      <w:r w:rsidRPr="00420DC1">
        <w:t>规定，</w:t>
      </w:r>
      <w:r w:rsidRPr="00420DC1">
        <w:rPr>
          <w:rFonts w:hint="eastAsia"/>
        </w:rPr>
        <w:t>材料</w:t>
      </w:r>
      <w:r w:rsidRPr="00420DC1">
        <w:t>，结构设计，构件制作运输与堆放，</w:t>
      </w:r>
      <w:r w:rsidRPr="00420DC1">
        <w:rPr>
          <w:rFonts w:hint="eastAsia"/>
        </w:rPr>
        <w:t>安装</w:t>
      </w:r>
      <w:r w:rsidRPr="00420DC1">
        <w:t>施工</w:t>
      </w:r>
      <w:r w:rsidRPr="00420DC1">
        <w:rPr>
          <w:rFonts w:hint="eastAsia"/>
        </w:rPr>
        <w:t>、工程</w:t>
      </w:r>
      <w:r w:rsidRPr="00420DC1">
        <w:t>验收。</w:t>
      </w:r>
    </w:p>
    <w:p w:rsidR="005262EF" w:rsidRPr="00420DC1" w:rsidRDefault="009A6E7B">
      <w:pPr>
        <w:adjustRightInd w:val="0"/>
        <w:snapToGrid w:val="0"/>
        <w:ind w:firstLine="460"/>
      </w:pPr>
      <w:r w:rsidRPr="009A6E7B">
        <w:rPr>
          <w:rFonts w:hint="eastAsia"/>
          <w:sz w:val="23"/>
          <w:szCs w:val="23"/>
        </w:rPr>
        <w:t>本规程某些内容可能涉及</w:t>
      </w:r>
      <w:r w:rsidR="000A2FC2" w:rsidRPr="000A2FC2">
        <w:rPr>
          <w:rFonts w:hint="eastAsia"/>
          <w:sz w:val="23"/>
          <w:szCs w:val="23"/>
        </w:rPr>
        <w:t>用于浇筑预制叠合墙体的组合式模具、浇筑方法和预制叠合墙体结构</w:t>
      </w:r>
      <w:r w:rsidR="000A2FC2" w:rsidRPr="000A2FC2">
        <w:rPr>
          <w:sz w:val="23"/>
          <w:szCs w:val="23"/>
        </w:rPr>
        <w:t>ZL 2017 1 0914478.9</w:t>
      </w:r>
      <w:r w:rsidR="000A2FC2">
        <w:rPr>
          <w:rFonts w:hint="eastAsia"/>
          <w:sz w:val="23"/>
          <w:szCs w:val="23"/>
        </w:rPr>
        <w:t>、</w:t>
      </w:r>
      <w:r w:rsidR="000A2FC2" w:rsidRPr="000A2FC2">
        <w:rPr>
          <w:rFonts w:hint="eastAsia"/>
          <w:sz w:val="23"/>
          <w:szCs w:val="23"/>
        </w:rPr>
        <w:t>用于浇筑预制墙体的模具和预制墙体</w:t>
      </w:r>
      <w:r w:rsidR="000A2FC2" w:rsidRPr="000A2FC2">
        <w:rPr>
          <w:sz w:val="23"/>
          <w:szCs w:val="23"/>
        </w:rPr>
        <w:t>ZL 2017 2 1288388.5</w:t>
      </w:r>
      <w:r w:rsidR="000A2FC2">
        <w:rPr>
          <w:rFonts w:hint="eastAsia"/>
          <w:sz w:val="23"/>
          <w:szCs w:val="23"/>
        </w:rPr>
        <w:t>、</w:t>
      </w:r>
      <w:r w:rsidR="000A2FC2" w:rsidRPr="000A2FC2">
        <w:rPr>
          <w:rFonts w:hint="eastAsia"/>
          <w:sz w:val="23"/>
          <w:szCs w:val="23"/>
        </w:rPr>
        <w:t>叠合墙的节点连接结构</w:t>
      </w:r>
      <w:r w:rsidR="000A2FC2" w:rsidRPr="000A2FC2">
        <w:rPr>
          <w:sz w:val="23"/>
          <w:szCs w:val="23"/>
        </w:rPr>
        <w:t>ZL 2017 2 1577840.X</w:t>
      </w:r>
      <w:r w:rsidR="000A2FC2">
        <w:rPr>
          <w:rFonts w:hint="eastAsia"/>
          <w:sz w:val="23"/>
          <w:szCs w:val="23"/>
        </w:rPr>
        <w:t>、</w:t>
      </w:r>
      <w:r w:rsidR="000A2FC2" w:rsidRPr="000A2FC2">
        <w:rPr>
          <w:rFonts w:hint="eastAsia"/>
          <w:sz w:val="23"/>
          <w:szCs w:val="23"/>
        </w:rPr>
        <w:t>墙体的露筋槽模具及成型方法</w:t>
      </w:r>
      <w:r w:rsidR="000A2FC2" w:rsidRPr="000A2FC2">
        <w:rPr>
          <w:sz w:val="23"/>
          <w:szCs w:val="23"/>
        </w:rPr>
        <w:t>ZL 2017 1 1106399.1</w:t>
      </w:r>
      <w:r w:rsidR="000A2FC2">
        <w:rPr>
          <w:rFonts w:hint="eastAsia"/>
          <w:sz w:val="23"/>
          <w:szCs w:val="23"/>
        </w:rPr>
        <w:t>、</w:t>
      </w:r>
      <w:r w:rsidR="000A2FC2" w:rsidRPr="000A2FC2">
        <w:rPr>
          <w:rFonts w:hint="eastAsia"/>
          <w:sz w:val="23"/>
          <w:szCs w:val="23"/>
        </w:rPr>
        <w:t>一种分体式预制板芯</w:t>
      </w:r>
      <w:proofErr w:type="gramStart"/>
      <w:r w:rsidR="000A2FC2" w:rsidRPr="000A2FC2">
        <w:rPr>
          <w:rFonts w:hint="eastAsia"/>
          <w:sz w:val="23"/>
          <w:szCs w:val="23"/>
        </w:rPr>
        <w:t>模</w:t>
      </w:r>
      <w:proofErr w:type="gramEnd"/>
      <w:r w:rsidR="000A2FC2" w:rsidRPr="000A2FC2">
        <w:rPr>
          <w:rFonts w:hint="eastAsia"/>
          <w:sz w:val="23"/>
          <w:szCs w:val="23"/>
        </w:rPr>
        <w:t>模具</w:t>
      </w:r>
      <w:r w:rsidR="000A2FC2" w:rsidRPr="000A2FC2">
        <w:rPr>
          <w:sz w:val="23"/>
          <w:szCs w:val="23"/>
        </w:rPr>
        <w:t>ZL 2018 1 0442842.0</w:t>
      </w:r>
      <w:r w:rsidR="000A2FC2">
        <w:rPr>
          <w:rFonts w:hint="eastAsia"/>
          <w:sz w:val="23"/>
          <w:szCs w:val="23"/>
        </w:rPr>
        <w:t>、</w:t>
      </w:r>
      <w:r w:rsidR="000A2FC2" w:rsidRPr="000A2FC2">
        <w:rPr>
          <w:rFonts w:hint="eastAsia"/>
          <w:sz w:val="23"/>
          <w:szCs w:val="23"/>
        </w:rPr>
        <w:t>一种具有空腔的墙体结构</w:t>
      </w:r>
      <w:r w:rsidR="000A2FC2" w:rsidRPr="000A2FC2">
        <w:rPr>
          <w:sz w:val="23"/>
          <w:szCs w:val="23"/>
        </w:rPr>
        <w:t>ZL 2018 1 0459764.5</w:t>
      </w:r>
      <w:r w:rsidR="000A2FC2">
        <w:rPr>
          <w:rFonts w:hint="eastAsia"/>
          <w:sz w:val="23"/>
          <w:szCs w:val="23"/>
        </w:rPr>
        <w:t>、</w:t>
      </w:r>
      <w:r w:rsidR="000A2FC2" w:rsidRPr="000A2FC2">
        <w:rPr>
          <w:rFonts w:hint="eastAsia"/>
          <w:sz w:val="23"/>
          <w:szCs w:val="23"/>
        </w:rPr>
        <w:t>一种用于浇筑预制叠合墙体的组合式模具和预制叠合墙体结构</w:t>
      </w:r>
      <w:r w:rsidR="000A2FC2" w:rsidRPr="000A2FC2">
        <w:rPr>
          <w:sz w:val="23"/>
          <w:szCs w:val="23"/>
        </w:rPr>
        <w:t>ZL 2018 1 0732582.0</w:t>
      </w:r>
      <w:r w:rsidRPr="009A6E7B">
        <w:rPr>
          <w:rFonts w:hint="eastAsia"/>
          <w:sz w:val="23"/>
          <w:szCs w:val="23"/>
        </w:rPr>
        <w:t>相关专利及核心技术，</w:t>
      </w:r>
      <w:r w:rsidR="006D63C7" w:rsidRPr="00420DC1">
        <w:rPr>
          <w:rFonts w:hint="eastAsia"/>
          <w:sz w:val="23"/>
          <w:szCs w:val="23"/>
        </w:rPr>
        <w:t>涉及专利的具体技术问题使用者可直接与本规程主编单位协商处理，本规程的发布机构不承担识别这些专利的责任。</w:t>
      </w:r>
    </w:p>
    <w:p w:rsidR="005262EF" w:rsidRPr="00420DC1" w:rsidRDefault="006D63C7">
      <w:pPr>
        <w:adjustRightInd w:val="0"/>
        <w:snapToGrid w:val="0"/>
        <w:ind w:firstLine="480"/>
      </w:pPr>
      <w:r w:rsidRPr="00420DC1">
        <w:t>本规程由中国工程建设标准化协会混凝土结构专业委员会归口管理，由</w:t>
      </w:r>
      <w:r w:rsidRPr="00420DC1">
        <w:rPr>
          <w:rFonts w:hint="eastAsia"/>
        </w:rPr>
        <w:t>中国建筑科学研究院有限公司</w:t>
      </w:r>
      <w:r w:rsidRPr="00420DC1">
        <w:t>负责具体技术内容的解释。执行过程中如有意见或建议，请寄送</w:t>
      </w:r>
      <w:r w:rsidRPr="00420DC1">
        <w:rPr>
          <w:rFonts w:hint="eastAsia"/>
        </w:rPr>
        <w:t>中国建筑科学研究院有限公司</w:t>
      </w:r>
      <w:r w:rsidRPr="00420DC1">
        <w:t>（地址：北京市北三环东路</w:t>
      </w:r>
      <w:r w:rsidRPr="00420DC1">
        <w:t>30</w:t>
      </w:r>
      <w:r w:rsidRPr="00420DC1">
        <w:t>号，邮政编码：</w:t>
      </w:r>
      <w:r w:rsidRPr="00420DC1">
        <w:t>100013</w:t>
      </w:r>
      <w:r w:rsidRPr="00420DC1">
        <w:t>）。</w:t>
      </w:r>
    </w:p>
    <w:p w:rsidR="005262EF" w:rsidRPr="00420DC1" w:rsidRDefault="006D63C7">
      <w:pPr>
        <w:adjustRightInd w:val="0"/>
        <w:snapToGrid w:val="0"/>
        <w:ind w:firstLine="480"/>
      </w:pPr>
      <w:r w:rsidRPr="00420DC1">
        <w:rPr>
          <w:rFonts w:eastAsia="黑体"/>
        </w:rPr>
        <w:t>主编单位：</w:t>
      </w:r>
      <w:r w:rsidRPr="00420DC1">
        <w:rPr>
          <w:rFonts w:hint="eastAsia"/>
          <w:szCs w:val="24"/>
        </w:rPr>
        <w:t>中国建筑科学研究院有限公司</w:t>
      </w:r>
    </w:p>
    <w:p w:rsidR="005262EF" w:rsidRPr="00420DC1" w:rsidRDefault="006D63C7">
      <w:pPr>
        <w:adjustRightInd w:val="0"/>
        <w:snapToGrid w:val="0"/>
        <w:ind w:firstLineChars="708" w:firstLine="1699"/>
        <w:rPr>
          <w:szCs w:val="24"/>
        </w:rPr>
      </w:pPr>
      <w:r w:rsidRPr="00420DC1">
        <w:rPr>
          <w:rFonts w:hint="eastAsia"/>
          <w:szCs w:val="24"/>
        </w:rPr>
        <w:t>北京市住宅产业化集团股份有限公司</w:t>
      </w:r>
    </w:p>
    <w:p w:rsidR="005262EF" w:rsidRPr="00420DC1" w:rsidRDefault="006D63C7">
      <w:pPr>
        <w:adjustRightInd w:val="0"/>
        <w:snapToGrid w:val="0"/>
        <w:ind w:firstLine="480"/>
        <w:rPr>
          <w:rFonts w:eastAsia="黑体"/>
        </w:rPr>
      </w:pPr>
      <w:r w:rsidRPr="00420DC1">
        <w:rPr>
          <w:rFonts w:eastAsia="黑体"/>
        </w:rPr>
        <w:t>参编单位：</w:t>
      </w:r>
    </w:p>
    <w:p w:rsidR="005262EF" w:rsidRPr="00420DC1" w:rsidRDefault="005262EF">
      <w:pPr>
        <w:adjustRightInd w:val="0"/>
        <w:snapToGrid w:val="0"/>
        <w:ind w:firstLineChars="708" w:firstLine="1699"/>
        <w:rPr>
          <w:szCs w:val="24"/>
        </w:rPr>
      </w:pPr>
    </w:p>
    <w:p w:rsidR="005262EF" w:rsidRPr="00420DC1" w:rsidRDefault="005262EF">
      <w:pPr>
        <w:adjustRightInd w:val="0"/>
        <w:snapToGrid w:val="0"/>
        <w:ind w:firstLineChars="708" w:firstLine="1699"/>
        <w:rPr>
          <w:szCs w:val="24"/>
        </w:rPr>
      </w:pPr>
    </w:p>
    <w:p w:rsidR="005262EF" w:rsidRPr="00420DC1" w:rsidRDefault="006D63C7">
      <w:pPr>
        <w:snapToGrid w:val="0"/>
        <w:ind w:leftChars="228" w:left="2947" w:hangingChars="1000" w:hanging="2400"/>
        <w:rPr>
          <w:rFonts w:eastAsia="黑体"/>
        </w:rPr>
      </w:pPr>
      <w:r w:rsidRPr="00420DC1">
        <w:rPr>
          <w:rFonts w:eastAsia="黑体"/>
        </w:rPr>
        <w:t>主要起草人：</w:t>
      </w:r>
    </w:p>
    <w:p w:rsidR="005262EF" w:rsidRPr="00420DC1" w:rsidRDefault="005262EF">
      <w:pPr>
        <w:snapToGrid w:val="0"/>
        <w:ind w:leftChars="228" w:left="2947" w:hangingChars="1000" w:hanging="2400"/>
      </w:pPr>
    </w:p>
    <w:p w:rsidR="005262EF" w:rsidRPr="00420DC1" w:rsidRDefault="006D63C7">
      <w:pPr>
        <w:snapToGrid w:val="0"/>
        <w:ind w:leftChars="228" w:left="2947" w:hangingChars="1000" w:hanging="2400"/>
        <w:rPr>
          <w:rFonts w:eastAsia="黑体"/>
        </w:rPr>
      </w:pPr>
      <w:r w:rsidRPr="00420DC1">
        <w:rPr>
          <w:rFonts w:eastAsia="黑体"/>
        </w:rPr>
        <w:t>主要审查人：</w:t>
      </w:r>
    </w:p>
    <w:p w:rsidR="005262EF" w:rsidRPr="00420DC1" w:rsidRDefault="005262EF">
      <w:pPr>
        <w:adjustRightInd w:val="0"/>
        <w:snapToGrid w:val="0"/>
        <w:ind w:firstLine="480"/>
      </w:pPr>
    </w:p>
    <w:p w:rsidR="005262EF" w:rsidRPr="00420DC1" w:rsidRDefault="005262EF">
      <w:pPr>
        <w:widowControl/>
        <w:spacing w:line="312" w:lineRule="auto"/>
        <w:ind w:firstLine="602"/>
        <w:jc w:val="left"/>
        <w:rPr>
          <w:b/>
          <w:bCs/>
          <w:sz w:val="30"/>
        </w:rPr>
        <w:sectPr w:rsidR="005262EF" w:rsidRPr="00420DC1">
          <w:headerReference w:type="even" r:id="rId9"/>
          <w:headerReference w:type="default" r:id="rId10"/>
          <w:footerReference w:type="even" r:id="rId11"/>
          <w:footerReference w:type="default" r:id="rId12"/>
          <w:headerReference w:type="first" r:id="rId13"/>
          <w:footerReference w:type="first" r:id="rId14"/>
          <w:pgSz w:w="11907" w:h="16839"/>
          <w:pgMar w:top="1440" w:right="1800" w:bottom="1440" w:left="1800" w:header="851" w:footer="992" w:gutter="0"/>
          <w:cols w:space="720"/>
          <w:docGrid w:type="linesAndChars" w:linePitch="312"/>
        </w:sectPr>
      </w:pPr>
    </w:p>
    <w:p w:rsidR="005262EF" w:rsidRPr="00420DC1" w:rsidRDefault="006D63C7">
      <w:pPr>
        <w:widowControl/>
        <w:spacing w:line="240" w:lineRule="auto"/>
        <w:ind w:firstLine="602"/>
        <w:jc w:val="center"/>
        <w:rPr>
          <w:b/>
          <w:bCs/>
          <w:sz w:val="30"/>
        </w:rPr>
      </w:pPr>
      <w:r w:rsidRPr="00420DC1">
        <w:rPr>
          <w:rFonts w:hint="eastAsia"/>
          <w:b/>
          <w:bCs/>
          <w:sz w:val="30"/>
        </w:rPr>
        <w:lastRenderedPageBreak/>
        <w:t>目次</w:t>
      </w:r>
    </w:p>
    <w:p w:rsidR="009E0B01" w:rsidRDefault="00105760" w:rsidP="009E0B01">
      <w:pPr>
        <w:pStyle w:val="10"/>
        <w:tabs>
          <w:tab w:val="left" w:pos="840"/>
          <w:tab w:val="right" w:leader="dot" w:pos="8297"/>
        </w:tabs>
        <w:spacing w:line="240" w:lineRule="auto"/>
        <w:ind w:firstLineChars="142" w:firstLine="426"/>
        <w:rPr>
          <w:rFonts w:asciiTheme="minorHAnsi" w:eastAsiaTheme="minorEastAsia" w:hAnsiTheme="minorHAnsi"/>
          <w:b w:val="0"/>
          <w:bCs w:val="0"/>
          <w:caps w:val="0"/>
          <w:noProof/>
          <w:sz w:val="21"/>
          <w:szCs w:val="22"/>
        </w:rPr>
      </w:pPr>
      <w:r w:rsidRPr="00105760">
        <w:rPr>
          <w:b w:val="0"/>
          <w:bCs w:val="0"/>
          <w:sz w:val="30"/>
        </w:rPr>
        <w:fldChar w:fldCharType="begin"/>
      </w:r>
      <w:r w:rsidR="006D63C7" w:rsidRPr="00420DC1">
        <w:rPr>
          <w:b w:val="0"/>
          <w:bCs w:val="0"/>
          <w:sz w:val="30"/>
        </w:rPr>
        <w:instrText xml:space="preserve"> </w:instrText>
      </w:r>
      <w:r w:rsidR="006D63C7" w:rsidRPr="00420DC1">
        <w:rPr>
          <w:rFonts w:hint="eastAsia"/>
          <w:b w:val="0"/>
          <w:bCs w:val="0"/>
          <w:sz w:val="30"/>
        </w:rPr>
        <w:instrText>TOC \o "1-2" \h \z \u</w:instrText>
      </w:r>
      <w:r w:rsidR="006D63C7" w:rsidRPr="00420DC1">
        <w:rPr>
          <w:b w:val="0"/>
          <w:bCs w:val="0"/>
          <w:sz w:val="30"/>
        </w:rPr>
        <w:instrText xml:space="preserve"> </w:instrText>
      </w:r>
      <w:r w:rsidRPr="00105760">
        <w:rPr>
          <w:b w:val="0"/>
          <w:bCs w:val="0"/>
          <w:sz w:val="30"/>
        </w:rPr>
        <w:fldChar w:fldCharType="separate"/>
      </w:r>
      <w:hyperlink w:anchor="_Toc7026109" w:history="1">
        <w:r w:rsidR="009E0B01" w:rsidRPr="0036473C">
          <w:rPr>
            <w:rStyle w:val="af2"/>
            <w:noProof/>
          </w:rPr>
          <w:t>1</w:t>
        </w:r>
        <w:r w:rsidR="009E0B01">
          <w:rPr>
            <w:rFonts w:asciiTheme="minorHAnsi" w:eastAsiaTheme="minorEastAsia" w:hAnsiTheme="minorHAnsi"/>
            <w:b w:val="0"/>
            <w:bCs w:val="0"/>
            <w:caps w:val="0"/>
            <w:noProof/>
            <w:sz w:val="21"/>
            <w:szCs w:val="22"/>
          </w:rPr>
          <w:tab/>
        </w:r>
        <w:r w:rsidR="009E0B01" w:rsidRPr="0036473C">
          <w:rPr>
            <w:rStyle w:val="af2"/>
            <w:noProof/>
          </w:rPr>
          <w:t>总则</w:t>
        </w:r>
        <w:r w:rsidR="009E0B01">
          <w:rPr>
            <w:noProof/>
            <w:webHidden/>
          </w:rPr>
          <w:tab/>
        </w:r>
        <w:r>
          <w:rPr>
            <w:noProof/>
            <w:webHidden/>
          </w:rPr>
          <w:fldChar w:fldCharType="begin"/>
        </w:r>
        <w:r w:rsidR="009E0B01">
          <w:rPr>
            <w:noProof/>
            <w:webHidden/>
          </w:rPr>
          <w:instrText xml:space="preserve"> PAGEREF _Toc7026109 \h </w:instrText>
        </w:r>
        <w:r>
          <w:rPr>
            <w:noProof/>
            <w:webHidden/>
          </w:rPr>
        </w:r>
        <w:r>
          <w:rPr>
            <w:noProof/>
            <w:webHidden/>
          </w:rPr>
          <w:fldChar w:fldCharType="separate"/>
        </w:r>
        <w:r w:rsidR="009E0B01">
          <w:rPr>
            <w:noProof/>
            <w:webHidden/>
          </w:rPr>
          <w:t>1</w:t>
        </w:r>
        <w:r>
          <w:rPr>
            <w:noProof/>
            <w:webHidden/>
          </w:rPr>
          <w:fldChar w:fldCharType="end"/>
        </w:r>
      </w:hyperlink>
    </w:p>
    <w:p w:rsidR="009E0B01" w:rsidRDefault="00105760" w:rsidP="009E0B01">
      <w:pPr>
        <w:pStyle w:val="10"/>
        <w:tabs>
          <w:tab w:val="left" w:pos="840"/>
          <w:tab w:val="right" w:leader="dot" w:pos="8297"/>
        </w:tabs>
        <w:spacing w:line="240" w:lineRule="auto"/>
        <w:ind w:firstLine="402"/>
        <w:rPr>
          <w:rFonts w:asciiTheme="minorHAnsi" w:eastAsiaTheme="minorEastAsia" w:hAnsiTheme="minorHAnsi"/>
          <w:b w:val="0"/>
          <w:bCs w:val="0"/>
          <w:caps w:val="0"/>
          <w:noProof/>
          <w:sz w:val="21"/>
          <w:szCs w:val="22"/>
        </w:rPr>
      </w:pPr>
      <w:hyperlink w:anchor="_Toc7026110" w:history="1">
        <w:r w:rsidR="009E0B01" w:rsidRPr="0036473C">
          <w:rPr>
            <w:rStyle w:val="af2"/>
            <w:noProof/>
          </w:rPr>
          <w:t>2</w:t>
        </w:r>
        <w:r w:rsidR="009E0B01">
          <w:rPr>
            <w:rFonts w:asciiTheme="minorHAnsi" w:eastAsiaTheme="minorEastAsia" w:hAnsiTheme="minorHAnsi"/>
            <w:b w:val="0"/>
            <w:bCs w:val="0"/>
            <w:caps w:val="0"/>
            <w:noProof/>
            <w:sz w:val="21"/>
            <w:szCs w:val="22"/>
          </w:rPr>
          <w:tab/>
        </w:r>
        <w:r w:rsidR="009E0B01" w:rsidRPr="0036473C">
          <w:rPr>
            <w:rStyle w:val="af2"/>
            <w:noProof/>
          </w:rPr>
          <w:t>术语</w:t>
        </w:r>
        <w:r w:rsidR="009E0B01">
          <w:rPr>
            <w:noProof/>
            <w:webHidden/>
          </w:rPr>
          <w:tab/>
        </w:r>
        <w:r>
          <w:rPr>
            <w:noProof/>
            <w:webHidden/>
          </w:rPr>
          <w:fldChar w:fldCharType="begin"/>
        </w:r>
        <w:r w:rsidR="009E0B01">
          <w:rPr>
            <w:noProof/>
            <w:webHidden/>
          </w:rPr>
          <w:instrText xml:space="preserve"> PAGEREF _Toc7026110 \h </w:instrText>
        </w:r>
        <w:r>
          <w:rPr>
            <w:noProof/>
            <w:webHidden/>
          </w:rPr>
        </w:r>
        <w:r>
          <w:rPr>
            <w:noProof/>
            <w:webHidden/>
          </w:rPr>
          <w:fldChar w:fldCharType="separate"/>
        </w:r>
        <w:r w:rsidR="009E0B01">
          <w:rPr>
            <w:noProof/>
            <w:webHidden/>
          </w:rPr>
          <w:t>3</w:t>
        </w:r>
        <w:r>
          <w:rPr>
            <w:noProof/>
            <w:webHidden/>
          </w:rPr>
          <w:fldChar w:fldCharType="end"/>
        </w:r>
      </w:hyperlink>
    </w:p>
    <w:p w:rsidR="009E0B01" w:rsidRDefault="00105760" w:rsidP="009E0B01">
      <w:pPr>
        <w:pStyle w:val="10"/>
        <w:tabs>
          <w:tab w:val="left" w:pos="840"/>
          <w:tab w:val="right" w:leader="dot" w:pos="8297"/>
        </w:tabs>
        <w:spacing w:line="240" w:lineRule="auto"/>
        <w:ind w:firstLine="402"/>
        <w:rPr>
          <w:rFonts w:asciiTheme="minorHAnsi" w:eastAsiaTheme="minorEastAsia" w:hAnsiTheme="minorHAnsi"/>
          <w:b w:val="0"/>
          <w:bCs w:val="0"/>
          <w:caps w:val="0"/>
          <w:noProof/>
          <w:sz w:val="21"/>
          <w:szCs w:val="22"/>
        </w:rPr>
      </w:pPr>
      <w:hyperlink w:anchor="_Toc7026111" w:history="1">
        <w:r w:rsidR="009E0B01" w:rsidRPr="0036473C">
          <w:rPr>
            <w:rStyle w:val="af2"/>
            <w:noProof/>
          </w:rPr>
          <w:t>3</w:t>
        </w:r>
        <w:r w:rsidR="009E0B01">
          <w:rPr>
            <w:rFonts w:asciiTheme="minorHAnsi" w:eastAsiaTheme="minorEastAsia" w:hAnsiTheme="minorHAnsi"/>
            <w:b w:val="0"/>
            <w:bCs w:val="0"/>
            <w:caps w:val="0"/>
            <w:noProof/>
            <w:sz w:val="21"/>
            <w:szCs w:val="22"/>
          </w:rPr>
          <w:tab/>
        </w:r>
        <w:r w:rsidR="009E0B01" w:rsidRPr="0036473C">
          <w:rPr>
            <w:rStyle w:val="af2"/>
            <w:noProof/>
          </w:rPr>
          <w:t>基本规定</w:t>
        </w:r>
        <w:r w:rsidR="009E0B01">
          <w:rPr>
            <w:noProof/>
            <w:webHidden/>
          </w:rPr>
          <w:tab/>
        </w:r>
        <w:r>
          <w:rPr>
            <w:noProof/>
            <w:webHidden/>
          </w:rPr>
          <w:fldChar w:fldCharType="begin"/>
        </w:r>
        <w:r w:rsidR="009E0B01">
          <w:rPr>
            <w:noProof/>
            <w:webHidden/>
          </w:rPr>
          <w:instrText xml:space="preserve"> PAGEREF _Toc7026111 \h </w:instrText>
        </w:r>
        <w:r>
          <w:rPr>
            <w:noProof/>
            <w:webHidden/>
          </w:rPr>
        </w:r>
        <w:r>
          <w:rPr>
            <w:noProof/>
            <w:webHidden/>
          </w:rPr>
          <w:fldChar w:fldCharType="separate"/>
        </w:r>
        <w:r w:rsidR="009E0B01">
          <w:rPr>
            <w:noProof/>
            <w:webHidden/>
          </w:rPr>
          <w:t>7</w:t>
        </w:r>
        <w:r>
          <w:rPr>
            <w:noProof/>
            <w:webHidden/>
          </w:rPr>
          <w:fldChar w:fldCharType="end"/>
        </w:r>
      </w:hyperlink>
    </w:p>
    <w:p w:rsidR="009E0B01" w:rsidRDefault="00105760" w:rsidP="009E0B01">
      <w:pPr>
        <w:pStyle w:val="10"/>
        <w:tabs>
          <w:tab w:val="left" w:pos="840"/>
          <w:tab w:val="right" w:leader="dot" w:pos="8297"/>
        </w:tabs>
        <w:spacing w:line="240" w:lineRule="auto"/>
        <w:ind w:firstLine="402"/>
        <w:rPr>
          <w:rFonts w:asciiTheme="minorHAnsi" w:eastAsiaTheme="minorEastAsia" w:hAnsiTheme="minorHAnsi"/>
          <w:b w:val="0"/>
          <w:bCs w:val="0"/>
          <w:caps w:val="0"/>
          <w:noProof/>
          <w:sz w:val="21"/>
          <w:szCs w:val="22"/>
        </w:rPr>
      </w:pPr>
      <w:hyperlink w:anchor="_Toc7026112" w:history="1">
        <w:r w:rsidR="009E0B01" w:rsidRPr="0036473C">
          <w:rPr>
            <w:rStyle w:val="af2"/>
            <w:noProof/>
          </w:rPr>
          <w:t>4</w:t>
        </w:r>
        <w:r w:rsidR="009E0B01">
          <w:rPr>
            <w:rFonts w:asciiTheme="minorHAnsi" w:eastAsiaTheme="minorEastAsia" w:hAnsiTheme="minorHAnsi"/>
            <w:b w:val="0"/>
            <w:bCs w:val="0"/>
            <w:caps w:val="0"/>
            <w:noProof/>
            <w:sz w:val="21"/>
            <w:szCs w:val="22"/>
          </w:rPr>
          <w:tab/>
        </w:r>
        <w:r w:rsidR="009E0B01" w:rsidRPr="0036473C">
          <w:rPr>
            <w:rStyle w:val="af2"/>
            <w:noProof/>
          </w:rPr>
          <w:t>材料</w:t>
        </w:r>
        <w:r w:rsidR="009E0B01">
          <w:rPr>
            <w:noProof/>
            <w:webHidden/>
          </w:rPr>
          <w:tab/>
        </w:r>
        <w:r>
          <w:rPr>
            <w:noProof/>
            <w:webHidden/>
          </w:rPr>
          <w:fldChar w:fldCharType="begin"/>
        </w:r>
        <w:r w:rsidR="009E0B01">
          <w:rPr>
            <w:noProof/>
            <w:webHidden/>
          </w:rPr>
          <w:instrText xml:space="preserve"> PAGEREF _Toc7026112 \h </w:instrText>
        </w:r>
        <w:r>
          <w:rPr>
            <w:noProof/>
            <w:webHidden/>
          </w:rPr>
        </w:r>
        <w:r>
          <w:rPr>
            <w:noProof/>
            <w:webHidden/>
          </w:rPr>
          <w:fldChar w:fldCharType="separate"/>
        </w:r>
        <w:r w:rsidR="009E0B01">
          <w:rPr>
            <w:noProof/>
            <w:webHidden/>
          </w:rPr>
          <w:t>9</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13" w:history="1">
        <w:r w:rsidR="009E0B01" w:rsidRPr="0036473C">
          <w:rPr>
            <w:rStyle w:val="af2"/>
            <w:noProof/>
          </w:rPr>
          <w:t>4.1</w:t>
        </w:r>
        <w:r w:rsidR="009E0B01">
          <w:rPr>
            <w:rFonts w:asciiTheme="minorHAnsi" w:eastAsiaTheme="minorEastAsia" w:hAnsiTheme="minorHAnsi"/>
            <w:smallCaps w:val="0"/>
            <w:noProof/>
            <w:sz w:val="21"/>
            <w:szCs w:val="22"/>
          </w:rPr>
          <w:tab/>
        </w:r>
        <w:r w:rsidR="009E0B01" w:rsidRPr="0036473C">
          <w:rPr>
            <w:rStyle w:val="af2"/>
            <w:noProof/>
          </w:rPr>
          <w:t>混凝土</w:t>
        </w:r>
        <w:r w:rsidR="009E0B01">
          <w:rPr>
            <w:noProof/>
            <w:webHidden/>
          </w:rPr>
          <w:tab/>
        </w:r>
        <w:r>
          <w:rPr>
            <w:noProof/>
            <w:webHidden/>
          </w:rPr>
          <w:fldChar w:fldCharType="begin"/>
        </w:r>
        <w:r w:rsidR="009E0B01">
          <w:rPr>
            <w:noProof/>
            <w:webHidden/>
          </w:rPr>
          <w:instrText xml:space="preserve"> PAGEREF _Toc7026113 \h </w:instrText>
        </w:r>
        <w:r>
          <w:rPr>
            <w:noProof/>
            <w:webHidden/>
          </w:rPr>
        </w:r>
        <w:r>
          <w:rPr>
            <w:noProof/>
            <w:webHidden/>
          </w:rPr>
          <w:fldChar w:fldCharType="separate"/>
        </w:r>
        <w:r w:rsidR="009E0B01">
          <w:rPr>
            <w:noProof/>
            <w:webHidden/>
          </w:rPr>
          <w:t>9</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14" w:history="1">
        <w:r w:rsidR="009E0B01" w:rsidRPr="0036473C">
          <w:rPr>
            <w:rStyle w:val="af2"/>
            <w:noProof/>
          </w:rPr>
          <w:t>4.2</w:t>
        </w:r>
        <w:r w:rsidR="009E0B01">
          <w:rPr>
            <w:rFonts w:asciiTheme="minorHAnsi" w:eastAsiaTheme="minorEastAsia" w:hAnsiTheme="minorHAnsi"/>
            <w:smallCaps w:val="0"/>
            <w:noProof/>
            <w:sz w:val="21"/>
            <w:szCs w:val="22"/>
          </w:rPr>
          <w:tab/>
        </w:r>
        <w:r w:rsidR="009E0B01" w:rsidRPr="0036473C">
          <w:rPr>
            <w:rStyle w:val="af2"/>
            <w:noProof/>
          </w:rPr>
          <w:t>钢筋、钢材和连接材料</w:t>
        </w:r>
        <w:r w:rsidR="009E0B01">
          <w:rPr>
            <w:noProof/>
            <w:webHidden/>
          </w:rPr>
          <w:tab/>
        </w:r>
        <w:r>
          <w:rPr>
            <w:noProof/>
            <w:webHidden/>
          </w:rPr>
          <w:fldChar w:fldCharType="begin"/>
        </w:r>
        <w:r w:rsidR="009E0B01">
          <w:rPr>
            <w:noProof/>
            <w:webHidden/>
          </w:rPr>
          <w:instrText xml:space="preserve"> PAGEREF _Toc7026114 \h </w:instrText>
        </w:r>
        <w:r>
          <w:rPr>
            <w:noProof/>
            <w:webHidden/>
          </w:rPr>
        </w:r>
        <w:r>
          <w:rPr>
            <w:noProof/>
            <w:webHidden/>
          </w:rPr>
          <w:fldChar w:fldCharType="separate"/>
        </w:r>
        <w:r w:rsidR="009E0B01">
          <w:rPr>
            <w:noProof/>
            <w:webHidden/>
          </w:rPr>
          <w:t>9</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15" w:history="1">
        <w:r w:rsidR="009E0B01" w:rsidRPr="0036473C">
          <w:rPr>
            <w:rStyle w:val="af2"/>
            <w:noProof/>
          </w:rPr>
          <w:t>4.3</w:t>
        </w:r>
        <w:r w:rsidR="009E0B01">
          <w:rPr>
            <w:rFonts w:asciiTheme="minorHAnsi" w:eastAsiaTheme="minorEastAsia" w:hAnsiTheme="minorHAnsi"/>
            <w:smallCaps w:val="0"/>
            <w:noProof/>
            <w:sz w:val="21"/>
            <w:szCs w:val="22"/>
          </w:rPr>
          <w:tab/>
        </w:r>
        <w:r w:rsidR="009E0B01" w:rsidRPr="0036473C">
          <w:rPr>
            <w:rStyle w:val="af2"/>
            <w:noProof/>
          </w:rPr>
          <w:t>保温和其他材料</w:t>
        </w:r>
        <w:r w:rsidR="009E0B01">
          <w:rPr>
            <w:noProof/>
            <w:webHidden/>
          </w:rPr>
          <w:tab/>
        </w:r>
        <w:r>
          <w:rPr>
            <w:noProof/>
            <w:webHidden/>
          </w:rPr>
          <w:fldChar w:fldCharType="begin"/>
        </w:r>
        <w:r w:rsidR="009E0B01">
          <w:rPr>
            <w:noProof/>
            <w:webHidden/>
          </w:rPr>
          <w:instrText xml:space="preserve"> PAGEREF _Toc7026115 \h </w:instrText>
        </w:r>
        <w:r>
          <w:rPr>
            <w:noProof/>
            <w:webHidden/>
          </w:rPr>
        </w:r>
        <w:r>
          <w:rPr>
            <w:noProof/>
            <w:webHidden/>
          </w:rPr>
          <w:fldChar w:fldCharType="separate"/>
        </w:r>
        <w:r w:rsidR="009E0B01">
          <w:rPr>
            <w:noProof/>
            <w:webHidden/>
          </w:rPr>
          <w:t>10</w:t>
        </w:r>
        <w:r>
          <w:rPr>
            <w:noProof/>
            <w:webHidden/>
          </w:rPr>
          <w:fldChar w:fldCharType="end"/>
        </w:r>
      </w:hyperlink>
    </w:p>
    <w:p w:rsidR="009E0B01" w:rsidRDefault="00105760" w:rsidP="009E0B01">
      <w:pPr>
        <w:pStyle w:val="10"/>
        <w:tabs>
          <w:tab w:val="left" w:pos="840"/>
          <w:tab w:val="right" w:leader="dot" w:pos="8297"/>
        </w:tabs>
        <w:spacing w:line="240" w:lineRule="auto"/>
        <w:ind w:firstLine="402"/>
        <w:rPr>
          <w:rFonts w:asciiTheme="minorHAnsi" w:eastAsiaTheme="minorEastAsia" w:hAnsiTheme="minorHAnsi"/>
          <w:b w:val="0"/>
          <w:bCs w:val="0"/>
          <w:caps w:val="0"/>
          <w:noProof/>
          <w:sz w:val="21"/>
          <w:szCs w:val="22"/>
        </w:rPr>
      </w:pPr>
      <w:hyperlink w:anchor="_Toc7026116" w:history="1">
        <w:r w:rsidR="009E0B01" w:rsidRPr="0036473C">
          <w:rPr>
            <w:rStyle w:val="af2"/>
            <w:noProof/>
          </w:rPr>
          <w:t>5</w:t>
        </w:r>
        <w:r w:rsidR="009E0B01">
          <w:rPr>
            <w:rFonts w:asciiTheme="minorHAnsi" w:eastAsiaTheme="minorEastAsia" w:hAnsiTheme="minorHAnsi"/>
            <w:b w:val="0"/>
            <w:bCs w:val="0"/>
            <w:caps w:val="0"/>
            <w:noProof/>
            <w:sz w:val="21"/>
            <w:szCs w:val="22"/>
          </w:rPr>
          <w:tab/>
        </w:r>
        <w:r w:rsidR="009E0B01" w:rsidRPr="0036473C">
          <w:rPr>
            <w:rStyle w:val="af2"/>
            <w:noProof/>
          </w:rPr>
          <w:t>结构设计</w:t>
        </w:r>
        <w:r w:rsidR="009E0B01">
          <w:rPr>
            <w:noProof/>
            <w:webHidden/>
          </w:rPr>
          <w:tab/>
        </w:r>
        <w:r>
          <w:rPr>
            <w:noProof/>
            <w:webHidden/>
          </w:rPr>
          <w:fldChar w:fldCharType="begin"/>
        </w:r>
        <w:r w:rsidR="009E0B01">
          <w:rPr>
            <w:noProof/>
            <w:webHidden/>
          </w:rPr>
          <w:instrText xml:space="preserve"> PAGEREF _Toc7026116 \h </w:instrText>
        </w:r>
        <w:r>
          <w:rPr>
            <w:noProof/>
            <w:webHidden/>
          </w:rPr>
        </w:r>
        <w:r>
          <w:rPr>
            <w:noProof/>
            <w:webHidden/>
          </w:rPr>
          <w:fldChar w:fldCharType="separate"/>
        </w:r>
        <w:r w:rsidR="009E0B01">
          <w:rPr>
            <w:noProof/>
            <w:webHidden/>
          </w:rPr>
          <w:t>12</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17" w:history="1">
        <w:r w:rsidR="009E0B01" w:rsidRPr="0036473C">
          <w:rPr>
            <w:rStyle w:val="af2"/>
            <w:noProof/>
          </w:rPr>
          <w:t>5.1</w:t>
        </w:r>
        <w:r w:rsidR="009E0B01">
          <w:rPr>
            <w:rFonts w:asciiTheme="minorHAnsi" w:eastAsiaTheme="minorEastAsia" w:hAnsiTheme="minorHAnsi"/>
            <w:smallCaps w:val="0"/>
            <w:noProof/>
            <w:sz w:val="21"/>
            <w:szCs w:val="22"/>
          </w:rPr>
          <w:tab/>
        </w:r>
        <w:r w:rsidR="009E0B01" w:rsidRPr="0036473C">
          <w:rPr>
            <w:rStyle w:val="af2"/>
            <w:noProof/>
          </w:rPr>
          <w:t>一般规定</w:t>
        </w:r>
        <w:r w:rsidR="009E0B01">
          <w:rPr>
            <w:noProof/>
            <w:webHidden/>
          </w:rPr>
          <w:tab/>
        </w:r>
        <w:r>
          <w:rPr>
            <w:noProof/>
            <w:webHidden/>
          </w:rPr>
          <w:fldChar w:fldCharType="begin"/>
        </w:r>
        <w:r w:rsidR="009E0B01">
          <w:rPr>
            <w:noProof/>
            <w:webHidden/>
          </w:rPr>
          <w:instrText xml:space="preserve"> PAGEREF _Toc7026117 \h </w:instrText>
        </w:r>
        <w:r>
          <w:rPr>
            <w:noProof/>
            <w:webHidden/>
          </w:rPr>
        </w:r>
        <w:r>
          <w:rPr>
            <w:noProof/>
            <w:webHidden/>
          </w:rPr>
          <w:fldChar w:fldCharType="separate"/>
        </w:r>
        <w:r w:rsidR="009E0B01">
          <w:rPr>
            <w:noProof/>
            <w:webHidden/>
          </w:rPr>
          <w:t>12</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18" w:history="1">
        <w:r w:rsidR="009E0B01" w:rsidRPr="0036473C">
          <w:rPr>
            <w:rStyle w:val="af2"/>
            <w:noProof/>
          </w:rPr>
          <w:t>5.2</w:t>
        </w:r>
        <w:r w:rsidR="009E0B01">
          <w:rPr>
            <w:rFonts w:asciiTheme="minorHAnsi" w:eastAsiaTheme="minorEastAsia" w:hAnsiTheme="minorHAnsi"/>
            <w:smallCaps w:val="0"/>
            <w:noProof/>
            <w:sz w:val="21"/>
            <w:szCs w:val="22"/>
          </w:rPr>
          <w:tab/>
        </w:r>
        <w:r w:rsidR="009E0B01" w:rsidRPr="0036473C">
          <w:rPr>
            <w:rStyle w:val="af2"/>
            <w:noProof/>
          </w:rPr>
          <w:t>预制构件设计</w:t>
        </w:r>
        <w:r w:rsidR="009E0B01">
          <w:rPr>
            <w:noProof/>
            <w:webHidden/>
          </w:rPr>
          <w:tab/>
        </w:r>
        <w:r>
          <w:rPr>
            <w:noProof/>
            <w:webHidden/>
          </w:rPr>
          <w:fldChar w:fldCharType="begin"/>
        </w:r>
        <w:r w:rsidR="009E0B01">
          <w:rPr>
            <w:noProof/>
            <w:webHidden/>
          </w:rPr>
          <w:instrText xml:space="preserve"> PAGEREF _Toc7026118 \h </w:instrText>
        </w:r>
        <w:r>
          <w:rPr>
            <w:noProof/>
            <w:webHidden/>
          </w:rPr>
        </w:r>
        <w:r>
          <w:rPr>
            <w:noProof/>
            <w:webHidden/>
          </w:rPr>
          <w:fldChar w:fldCharType="separate"/>
        </w:r>
        <w:r w:rsidR="009E0B01">
          <w:rPr>
            <w:noProof/>
            <w:webHidden/>
          </w:rPr>
          <w:t>14</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19" w:history="1">
        <w:r w:rsidR="009E0B01" w:rsidRPr="0036473C">
          <w:rPr>
            <w:rStyle w:val="af2"/>
            <w:noProof/>
          </w:rPr>
          <w:t>5.3</w:t>
        </w:r>
        <w:r w:rsidR="009E0B01">
          <w:rPr>
            <w:rFonts w:asciiTheme="minorHAnsi" w:eastAsiaTheme="minorEastAsia" w:hAnsiTheme="minorHAnsi"/>
            <w:smallCaps w:val="0"/>
            <w:noProof/>
            <w:sz w:val="21"/>
            <w:szCs w:val="22"/>
          </w:rPr>
          <w:tab/>
        </w:r>
        <w:r w:rsidR="009E0B01" w:rsidRPr="0036473C">
          <w:rPr>
            <w:rStyle w:val="af2"/>
            <w:noProof/>
          </w:rPr>
          <w:t>连接设计</w:t>
        </w:r>
        <w:r w:rsidR="009E0B01">
          <w:rPr>
            <w:noProof/>
            <w:webHidden/>
          </w:rPr>
          <w:tab/>
        </w:r>
        <w:r>
          <w:rPr>
            <w:noProof/>
            <w:webHidden/>
          </w:rPr>
          <w:fldChar w:fldCharType="begin"/>
        </w:r>
        <w:r w:rsidR="009E0B01">
          <w:rPr>
            <w:noProof/>
            <w:webHidden/>
          </w:rPr>
          <w:instrText xml:space="preserve"> PAGEREF _Toc7026119 \h </w:instrText>
        </w:r>
        <w:r>
          <w:rPr>
            <w:noProof/>
            <w:webHidden/>
          </w:rPr>
        </w:r>
        <w:r>
          <w:rPr>
            <w:noProof/>
            <w:webHidden/>
          </w:rPr>
          <w:fldChar w:fldCharType="separate"/>
        </w:r>
        <w:r w:rsidR="009E0B01">
          <w:rPr>
            <w:noProof/>
            <w:webHidden/>
          </w:rPr>
          <w:t>20</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20" w:history="1">
        <w:r w:rsidR="009E0B01" w:rsidRPr="0036473C">
          <w:rPr>
            <w:rStyle w:val="af2"/>
            <w:noProof/>
          </w:rPr>
          <w:t>5.4</w:t>
        </w:r>
        <w:r w:rsidR="009E0B01">
          <w:rPr>
            <w:rFonts w:asciiTheme="minorHAnsi" w:eastAsiaTheme="minorEastAsia" w:hAnsiTheme="minorHAnsi"/>
            <w:smallCaps w:val="0"/>
            <w:noProof/>
            <w:sz w:val="21"/>
            <w:szCs w:val="22"/>
          </w:rPr>
          <w:tab/>
        </w:r>
        <w:r w:rsidR="009E0B01" w:rsidRPr="0036473C">
          <w:rPr>
            <w:rStyle w:val="af2"/>
            <w:noProof/>
          </w:rPr>
          <w:t>楼盖设计</w:t>
        </w:r>
        <w:r w:rsidR="009E0B01">
          <w:rPr>
            <w:noProof/>
            <w:webHidden/>
          </w:rPr>
          <w:tab/>
        </w:r>
        <w:r>
          <w:rPr>
            <w:noProof/>
            <w:webHidden/>
          </w:rPr>
          <w:fldChar w:fldCharType="begin"/>
        </w:r>
        <w:r w:rsidR="009E0B01">
          <w:rPr>
            <w:noProof/>
            <w:webHidden/>
          </w:rPr>
          <w:instrText xml:space="preserve"> PAGEREF _Toc7026120 \h </w:instrText>
        </w:r>
        <w:r>
          <w:rPr>
            <w:noProof/>
            <w:webHidden/>
          </w:rPr>
        </w:r>
        <w:r>
          <w:rPr>
            <w:noProof/>
            <w:webHidden/>
          </w:rPr>
          <w:fldChar w:fldCharType="separate"/>
        </w:r>
        <w:r w:rsidR="009E0B01">
          <w:rPr>
            <w:noProof/>
            <w:webHidden/>
          </w:rPr>
          <w:t>25</w:t>
        </w:r>
        <w:r>
          <w:rPr>
            <w:noProof/>
            <w:webHidden/>
          </w:rPr>
          <w:fldChar w:fldCharType="end"/>
        </w:r>
      </w:hyperlink>
    </w:p>
    <w:p w:rsidR="009E0B01" w:rsidRDefault="00105760" w:rsidP="009E0B01">
      <w:pPr>
        <w:pStyle w:val="10"/>
        <w:tabs>
          <w:tab w:val="left" w:pos="840"/>
          <w:tab w:val="right" w:leader="dot" w:pos="8297"/>
        </w:tabs>
        <w:spacing w:line="240" w:lineRule="auto"/>
        <w:ind w:firstLine="402"/>
        <w:rPr>
          <w:rFonts w:asciiTheme="minorHAnsi" w:eastAsiaTheme="minorEastAsia" w:hAnsiTheme="minorHAnsi"/>
          <w:b w:val="0"/>
          <w:bCs w:val="0"/>
          <w:caps w:val="0"/>
          <w:noProof/>
          <w:sz w:val="21"/>
          <w:szCs w:val="22"/>
        </w:rPr>
      </w:pPr>
      <w:hyperlink w:anchor="_Toc7026121" w:history="1">
        <w:r w:rsidR="009E0B01" w:rsidRPr="0036473C">
          <w:rPr>
            <w:rStyle w:val="af2"/>
            <w:noProof/>
          </w:rPr>
          <w:t>6</w:t>
        </w:r>
        <w:r w:rsidR="009E0B01">
          <w:rPr>
            <w:rFonts w:asciiTheme="minorHAnsi" w:eastAsiaTheme="minorEastAsia" w:hAnsiTheme="minorHAnsi"/>
            <w:b w:val="0"/>
            <w:bCs w:val="0"/>
            <w:caps w:val="0"/>
            <w:noProof/>
            <w:sz w:val="21"/>
            <w:szCs w:val="22"/>
          </w:rPr>
          <w:tab/>
        </w:r>
        <w:r w:rsidR="009E0B01" w:rsidRPr="0036473C">
          <w:rPr>
            <w:rStyle w:val="af2"/>
            <w:noProof/>
          </w:rPr>
          <w:t>构件制作与存放</w:t>
        </w:r>
        <w:r w:rsidR="009E0B01">
          <w:rPr>
            <w:noProof/>
            <w:webHidden/>
          </w:rPr>
          <w:tab/>
        </w:r>
        <w:r>
          <w:rPr>
            <w:noProof/>
            <w:webHidden/>
          </w:rPr>
          <w:fldChar w:fldCharType="begin"/>
        </w:r>
        <w:r w:rsidR="009E0B01">
          <w:rPr>
            <w:noProof/>
            <w:webHidden/>
          </w:rPr>
          <w:instrText xml:space="preserve"> PAGEREF _Toc7026121 \h </w:instrText>
        </w:r>
        <w:r>
          <w:rPr>
            <w:noProof/>
            <w:webHidden/>
          </w:rPr>
        </w:r>
        <w:r>
          <w:rPr>
            <w:noProof/>
            <w:webHidden/>
          </w:rPr>
          <w:fldChar w:fldCharType="separate"/>
        </w:r>
        <w:r w:rsidR="009E0B01">
          <w:rPr>
            <w:noProof/>
            <w:webHidden/>
          </w:rPr>
          <w:t>26</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22" w:history="1">
        <w:r w:rsidR="009E0B01" w:rsidRPr="0036473C">
          <w:rPr>
            <w:rStyle w:val="af2"/>
            <w:noProof/>
          </w:rPr>
          <w:t>6.1</w:t>
        </w:r>
        <w:r w:rsidR="009E0B01">
          <w:rPr>
            <w:rFonts w:asciiTheme="minorHAnsi" w:eastAsiaTheme="minorEastAsia" w:hAnsiTheme="minorHAnsi"/>
            <w:smallCaps w:val="0"/>
            <w:noProof/>
            <w:sz w:val="21"/>
            <w:szCs w:val="22"/>
          </w:rPr>
          <w:tab/>
        </w:r>
        <w:r w:rsidR="009E0B01" w:rsidRPr="0036473C">
          <w:rPr>
            <w:rStyle w:val="af2"/>
            <w:noProof/>
          </w:rPr>
          <w:t>一</w:t>
        </w:r>
        <w:r w:rsidR="009E0B01" w:rsidRPr="0036473C">
          <w:rPr>
            <w:rStyle w:val="af2"/>
            <w:noProof/>
          </w:rPr>
          <w:t xml:space="preserve"> </w:t>
        </w:r>
        <w:r w:rsidR="009E0B01" w:rsidRPr="0036473C">
          <w:rPr>
            <w:rStyle w:val="af2"/>
            <w:noProof/>
          </w:rPr>
          <w:t>般</w:t>
        </w:r>
        <w:r w:rsidR="009E0B01" w:rsidRPr="0036473C">
          <w:rPr>
            <w:rStyle w:val="af2"/>
            <w:noProof/>
          </w:rPr>
          <w:t xml:space="preserve"> </w:t>
        </w:r>
        <w:r w:rsidR="009E0B01" w:rsidRPr="0036473C">
          <w:rPr>
            <w:rStyle w:val="af2"/>
            <w:noProof/>
          </w:rPr>
          <w:t>规</w:t>
        </w:r>
        <w:r w:rsidR="009E0B01" w:rsidRPr="0036473C">
          <w:rPr>
            <w:rStyle w:val="af2"/>
            <w:noProof/>
          </w:rPr>
          <w:t xml:space="preserve"> </w:t>
        </w:r>
        <w:r w:rsidR="009E0B01" w:rsidRPr="0036473C">
          <w:rPr>
            <w:rStyle w:val="af2"/>
            <w:noProof/>
          </w:rPr>
          <w:t>定</w:t>
        </w:r>
        <w:r w:rsidR="009E0B01">
          <w:rPr>
            <w:noProof/>
            <w:webHidden/>
          </w:rPr>
          <w:tab/>
        </w:r>
        <w:r>
          <w:rPr>
            <w:noProof/>
            <w:webHidden/>
          </w:rPr>
          <w:fldChar w:fldCharType="begin"/>
        </w:r>
        <w:r w:rsidR="009E0B01">
          <w:rPr>
            <w:noProof/>
            <w:webHidden/>
          </w:rPr>
          <w:instrText xml:space="preserve"> PAGEREF _Toc7026122 \h </w:instrText>
        </w:r>
        <w:r>
          <w:rPr>
            <w:noProof/>
            <w:webHidden/>
          </w:rPr>
        </w:r>
        <w:r>
          <w:rPr>
            <w:noProof/>
            <w:webHidden/>
          </w:rPr>
          <w:fldChar w:fldCharType="separate"/>
        </w:r>
        <w:r w:rsidR="009E0B01">
          <w:rPr>
            <w:noProof/>
            <w:webHidden/>
          </w:rPr>
          <w:t>26</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23" w:history="1">
        <w:r w:rsidR="009E0B01" w:rsidRPr="0036473C">
          <w:rPr>
            <w:rStyle w:val="af2"/>
            <w:noProof/>
          </w:rPr>
          <w:t>6.2</w:t>
        </w:r>
        <w:r w:rsidR="009E0B01">
          <w:rPr>
            <w:rFonts w:asciiTheme="minorHAnsi" w:eastAsiaTheme="minorEastAsia" w:hAnsiTheme="minorHAnsi"/>
            <w:smallCaps w:val="0"/>
            <w:noProof/>
            <w:sz w:val="21"/>
            <w:szCs w:val="22"/>
          </w:rPr>
          <w:tab/>
        </w:r>
        <w:r w:rsidR="009E0B01" w:rsidRPr="0036473C">
          <w:rPr>
            <w:rStyle w:val="af2"/>
            <w:noProof/>
          </w:rPr>
          <w:t>模具</w:t>
        </w:r>
        <w:r w:rsidR="009E0B01">
          <w:rPr>
            <w:noProof/>
            <w:webHidden/>
          </w:rPr>
          <w:tab/>
        </w:r>
        <w:r>
          <w:rPr>
            <w:noProof/>
            <w:webHidden/>
          </w:rPr>
          <w:fldChar w:fldCharType="begin"/>
        </w:r>
        <w:r w:rsidR="009E0B01">
          <w:rPr>
            <w:noProof/>
            <w:webHidden/>
          </w:rPr>
          <w:instrText xml:space="preserve"> PAGEREF _Toc7026123 \h </w:instrText>
        </w:r>
        <w:r>
          <w:rPr>
            <w:noProof/>
            <w:webHidden/>
          </w:rPr>
        </w:r>
        <w:r>
          <w:rPr>
            <w:noProof/>
            <w:webHidden/>
          </w:rPr>
          <w:fldChar w:fldCharType="separate"/>
        </w:r>
        <w:r w:rsidR="009E0B01">
          <w:rPr>
            <w:noProof/>
            <w:webHidden/>
          </w:rPr>
          <w:t>28</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24" w:history="1">
        <w:r w:rsidR="009E0B01" w:rsidRPr="0036473C">
          <w:rPr>
            <w:rStyle w:val="af2"/>
            <w:noProof/>
          </w:rPr>
          <w:t>6.3</w:t>
        </w:r>
        <w:r w:rsidR="009E0B01">
          <w:rPr>
            <w:rFonts w:asciiTheme="minorHAnsi" w:eastAsiaTheme="minorEastAsia" w:hAnsiTheme="minorHAnsi"/>
            <w:smallCaps w:val="0"/>
            <w:noProof/>
            <w:sz w:val="21"/>
            <w:szCs w:val="22"/>
          </w:rPr>
          <w:tab/>
        </w:r>
        <w:r w:rsidR="009E0B01" w:rsidRPr="0036473C">
          <w:rPr>
            <w:rStyle w:val="af2"/>
            <w:noProof/>
          </w:rPr>
          <w:t>钢筋与预埋件</w:t>
        </w:r>
        <w:r w:rsidR="009E0B01">
          <w:rPr>
            <w:noProof/>
            <w:webHidden/>
          </w:rPr>
          <w:tab/>
        </w:r>
        <w:r>
          <w:rPr>
            <w:noProof/>
            <w:webHidden/>
          </w:rPr>
          <w:fldChar w:fldCharType="begin"/>
        </w:r>
        <w:r w:rsidR="009E0B01">
          <w:rPr>
            <w:noProof/>
            <w:webHidden/>
          </w:rPr>
          <w:instrText xml:space="preserve"> PAGEREF _Toc7026124 \h </w:instrText>
        </w:r>
        <w:r>
          <w:rPr>
            <w:noProof/>
            <w:webHidden/>
          </w:rPr>
        </w:r>
        <w:r>
          <w:rPr>
            <w:noProof/>
            <w:webHidden/>
          </w:rPr>
          <w:fldChar w:fldCharType="separate"/>
        </w:r>
        <w:r w:rsidR="009E0B01">
          <w:rPr>
            <w:noProof/>
            <w:webHidden/>
          </w:rPr>
          <w:t>31</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25" w:history="1">
        <w:r w:rsidR="009E0B01" w:rsidRPr="0036473C">
          <w:rPr>
            <w:rStyle w:val="af2"/>
            <w:noProof/>
          </w:rPr>
          <w:t>6.4</w:t>
        </w:r>
        <w:r w:rsidR="009E0B01">
          <w:rPr>
            <w:rFonts w:asciiTheme="minorHAnsi" w:eastAsiaTheme="minorEastAsia" w:hAnsiTheme="minorHAnsi"/>
            <w:smallCaps w:val="0"/>
            <w:noProof/>
            <w:sz w:val="21"/>
            <w:szCs w:val="22"/>
          </w:rPr>
          <w:tab/>
        </w:r>
        <w:r w:rsidR="009E0B01" w:rsidRPr="0036473C">
          <w:rPr>
            <w:rStyle w:val="af2"/>
            <w:noProof/>
          </w:rPr>
          <w:t>混凝土</w:t>
        </w:r>
        <w:r w:rsidR="009E0B01">
          <w:rPr>
            <w:noProof/>
            <w:webHidden/>
          </w:rPr>
          <w:tab/>
        </w:r>
        <w:r>
          <w:rPr>
            <w:noProof/>
            <w:webHidden/>
          </w:rPr>
          <w:fldChar w:fldCharType="begin"/>
        </w:r>
        <w:r w:rsidR="009E0B01">
          <w:rPr>
            <w:noProof/>
            <w:webHidden/>
          </w:rPr>
          <w:instrText xml:space="preserve"> PAGEREF _Toc7026125 \h </w:instrText>
        </w:r>
        <w:r>
          <w:rPr>
            <w:noProof/>
            <w:webHidden/>
          </w:rPr>
        </w:r>
        <w:r>
          <w:rPr>
            <w:noProof/>
            <w:webHidden/>
          </w:rPr>
          <w:fldChar w:fldCharType="separate"/>
        </w:r>
        <w:r w:rsidR="009E0B01">
          <w:rPr>
            <w:noProof/>
            <w:webHidden/>
          </w:rPr>
          <w:t>32</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26" w:history="1">
        <w:r w:rsidR="009E0B01" w:rsidRPr="0036473C">
          <w:rPr>
            <w:rStyle w:val="af2"/>
            <w:noProof/>
          </w:rPr>
          <w:t>6.5</w:t>
        </w:r>
        <w:r w:rsidR="009E0B01">
          <w:rPr>
            <w:rFonts w:asciiTheme="minorHAnsi" w:eastAsiaTheme="minorEastAsia" w:hAnsiTheme="minorHAnsi"/>
            <w:smallCaps w:val="0"/>
            <w:noProof/>
            <w:sz w:val="21"/>
            <w:szCs w:val="22"/>
          </w:rPr>
          <w:tab/>
        </w:r>
        <w:r w:rsidR="009E0B01" w:rsidRPr="0036473C">
          <w:rPr>
            <w:rStyle w:val="af2"/>
            <w:noProof/>
          </w:rPr>
          <w:t>预制构件检验</w:t>
        </w:r>
        <w:r w:rsidR="009E0B01">
          <w:rPr>
            <w:noProof/>
            <w:webHidden/>
          </w:rPr>
          <w:tab/>
        </w:r>
        <w:r>
          <w:rPr>
            <w:noProof/>
            <w:webHidden/>
          </w:rPr>
          <w:fldChar w:fldCharType="begin"/>
        </w:r>
        <w:r w:rsidR="009E0B01">
          <w:rPr>
            <w:noProof/>
            <w:webHidden/>
          </w:rPr>
          <w:instrText xml:space="preserve"> PAGEREF _Toc7026126 \h </w:instrText>
        </w:r>
        <w:r>
          <w:rPr>
            <w:noProof/>
            <w:webHidden/>
          </w:rPr>
        </w:r>
        <w:r>
          <w:rPr>
            <w:noProof/>
            <w:webHidden/>
          </w:rPr>
          <w:fldChar w:fldCharType="separate"/>
        </w:r>
        <w:r w:rsidR="009E0B01">
          <w:rPr>
            <w:noProof/>
            <w:webHidden/>
          </w:rPr>
          <w:t>33</w:t>
        </w:r>
        <w:r>
          <w:rPr>
            <w:noProof/>
            <w:webHidden/>
          </w:rPr>
          <w:fldChar w:fldCharType="end"/>
        </w:r>
      </w:hyperlink>
    </w:p>
    <w:p w:rsidR="009E0B01" w:rsidRDefault="00105760" w:rsidP="009E0B01">
      <w:pPr>
        <w:pStyle w:val="10"/>
        <w:tabs>
          <w:tab w:val="left" w:pos="840"/>
          <w:tab w:val="right" w:leader="dot" w:pos="8297"/>
        </w:tabs>
        <w:spacing w:line="240" w:lineRule="auto"/>
        <w:ind w:firstLine="402"/>
        <w:rPr>
          <w:rFonts w:asciiTheme="minorHAnsi" w:eastAsiaTheme="minorEastAsia" w:hAnsiTheme="minorHAnsi"/>
          <w:b w:val="0"/>
          <w:bCs w:val="0"/>
          <w:caps w:val="0"/>
          <w:noProof/>
          <w:sz w:val="21"/>
          <w:szCs w:val="22"/>
        </w:rPr>
      </w:pPr>
      <w:hyperlink w:anchor="_Toc7026127" w:history="1">
        <w:r w:rsidR="009E0B01" w:rsidRPr="0036473C">
          <w:rPr>
            <w:rStyle w:val="af2"/>
            <w:noProof/>
          </w:rPr>
          <w:t>7</w:t>
        </w:r>
        <w:r w:rsidR="009E0B01">
          <w:rPr>
            <w:rFonts w:asciiTheme="minorHAnsi" w:eastAsiaTheme="minorEastAsia" w:hAnsiTheme="minorHAnsi"/>
            <w:b w:val="0"/>
            <w:bCs w:val="0"/>
            <w:caps w:val="0"/>
            <w:noProof/>
            <w:sz w:val="21"/>
            <w:szCs w:val="22"/>
          </w:rPr>
          <w:tab/>
        </w:r>
        <w:r w:rsidR="009E0B01" w:rsidRPr="0036473C">
          <w:rPr>
            <w:rStyle w:val="af2"/>
            <w:noProof/>
          </w:rPr>
          <w:t>工程施工与验收</w:t>
        </w:r>
        <w:r w:rsidR="009E0B01">
          <w:rPr>
            <w:noProof/>
            <w:webHidden/>
          </w:rPr>
          <w:tab/>
        </w:r>
        <w:r>
          <w:rPr>
            <w:noProof/>
            <w:webHidden/>
          </w:rPr>
          <w:fldChar w:fldCharType="begin"/>
        </w:r>
        <w:r w:rsidR="009E0B01">
          <w:rPr>
            <w:noProof/>
            <w:webHidden/>
          </w:rPr>
          <w:instrText xml:space="preserve"> PAGEREF _Toc7026127 \h </w:instrText>
        </w:r>
        <w:r>
          <w:rPr>
            <w:noProof/>
            <w:webHidden/>
          </w:rPr>
        </w:r>
        <w:r>
          <w:rPr>
            <w:noProof/>
            <w:webHidden/>
          </w:rPr>
          <w:fldChar w:fldCharType="separate"/>
        </w:r>
        <w:r w:rsidR="009E0B01">
          <w:rPr>
            <w:noProof/>
            <w:webHidden/>
          </w:rPr>
          <w:t>37</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28" w:history="1">
        <w:r w:rsidR="009E0B01" w:rsidRPr="0036473C">
          <w:rPr>
            <w:rStyle w:val="af2"/>
            <w:noProof/>
          </w:rPr>
          <w:t>7.1</w:t>
        </w:r>
        <w:r w:rsidR="009E0B01">
          <w:rPr>
            <w:rFonts w:asciiTheme="minorHAnsi" w:eastAsiaTheme="minorEastAsia" w:hAnsiTheme="minorHAnsi"/>
            <w:smallCaps w:val="0"/>
            <w:noProof/>
            <w:sz w:val="21"/>
            <w:szCs w:val="22"/>
          </w:rPr>
          <w:tab/>
        </w:r>
        <w:r w:rsidR="009E0B01" w:rsidRPr="0036473C">
          <w:rPr>
            <w:rStyle w:val="af2"/>
            <w:noProof/>
          </w:rPr>
          <w:t>一般规定</w:t>
        </w:r>
        <w:r w:rsidR="009E0B01">
          <w:rPr>
            <w:noProof/>
            <w:webHidden/>
          </w:rPr>
          <w:tab/>
        </w:r>
        <w:r>
          <w:rPr>
            <w:noProof/>
            <w:webHidden/>
          </w:rPr>
          <w:fldChar w:fldCharType="begin"/>
        </w:r>
        <w:r w:rsidR="009E0B01">
          <w:rPr>
            <w:noProof/>
            <w:webHidden/>
          </w:rPr>
          <w:instrText xml:space="preserve"> PAGEREF _Toc7026128 \h </w:instrText>
        </w:r>
        <w:r>
          <w:rPr>
            <w:noProof/>
            <w:webHidden/>
          </w:rPr>
        </w:r>
        <w:r>
          <w:rPr>
            <w:noProof/>
            <w:webHidden/>
          </w:rPr>
          <w:fldChar w:fldCharType="separate"/>
        </w:r>
        <w:r w:rsidR="009E0B01">
          <w:rPr>
            <w:noProof/>
            <w:webHidden/>
          </w:rPr>
          <w:t>37</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29" w:history="1">
        <w:r w:rsidR="009E0B01" w:rsidRPr="0036473C">
          <w:rPr>
            <w:rStyle w:val="af2"/>
            <w:noProof/>
          </w:rPr>
          <w:t>7.2</w:t>
        </w:r>
        <w:r w:rsidR="009E0B01">
          <w:rPr>
            <w:rFonts w:asciiTheme="minorHAnsi" w:eastAsiaTheme="minorEastAsia" w:hAnsiTheme="minorHAnsi"/>
            <w:smallCaps w:val="0"/>
            <w:noProof/>
            <w:sz w:val="21"/>
            <w:szCs w:val="22"/>
          </w:rPr>
          <w:tab/>
        </w:r>
        <w:r w:rsidR="009E0B01" w:rsidRPr="0036473C">
          <w:rPr>
            <w:rStyle w:val="af2"/>
            <w:noProof/>
          </w:rPr>
          <w:t>场内运输与存放</w:t>
        </w:r>
        <w:r w:rsidR="009E0B01">
          <w:rPr>
            <w:noProof/>
            <w:webHidden/>
          </w:rPr>
          <w:tab/>
        </w:r>
        <w:r>
          <w:rPr>
            <w:noProof/>
            <w:webHidden/>
          </w:rPr>
          <w:fldChar w:fldCharType="begin"/>
        </w:r>
        <w:r w:rsidR="009E0B01">
          <w:rPr>
            <w:noProof/>
            <w:webHidden/>
          </w:rPr>
          <w:instrText xml:space="preserve"> PAGEREF _Toc7026129 \h </w:instrText>
        </w:r>
        <w:r>
          <w:rPr>
            <w:noProof/>
            <w:webHidden/>
          </w:rPr>
        </w:r>
        <w:r>
          <w:rPr>
            <w:noProof/>
            <w:webHidden/>
          </w:rPr>
          <w:fldChar w:fldCharType="separate"/>
        </w:r>
        <w:r w:rsidR="009E0B01">
          <w:rPr>
            <w:noProof/>
            <w:webHidden/>
          </w:rPr>
          <w:t>38</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30" w:history="1">
        <w:r w:rsidR="009E0B01" w:rsidRPr="0036473C">
          <w:rPr>
            <w:rStyle w:val="af2"/>
            <w:noProof/>
          </w:rPr>
          <w:t>7.3</w:t>
        </w:r>
        <w:r w:rsidR="009E0B01">
          <w:rPr>
            <w:rFonts w:asciiTheme="minorHAnsi" w:eastAsiaTheme="minorEastAsia" w:hAnsiTheme="minorHAnsi"/>
            <w:smallCaps w:val="0"/>
            <w:noProof/>
            <w:sz w:val="21"/>
            <w:szCs w:val="22"/>
          </w:rPr>
          <w:tab/>
        </w:r>
        <w:r w:rsidR="009E0B01" w:rsidRPr="0036473C">
          <w:rPr>
            <w:rStyle w:val="af2"/>
            <w:noProof/>
          </w:rPr>
          <w:t>装配施工准备</w:t>
        </w:r>
        <w:r w:rsidR="009E0B01">
          <w:rPr>
            <w:noProof/>
            <w:webHidden/>
          </w:rPr>
          <w:tab/>
        </w:r>
        <w:r>
          <w:rPr>
            <w:noProof/>
            <w:webHidden/>
          </w:rPr>
          <w:fldChar w:fldCharType="begin"/>
        </w:r>
        <w:r w:rsidR="009E0B01">
          <w:rPr>
            <w:noProof/>
            <w:webHidden/>
          </w:rPr>
          <w:instrText xml:space="preserve"> PAGEREF _Toc7026130 \h </w:instrText>
        </w:r>
        <w:r>
          <w:rPr>
            <w:noProof/>
            <w:webHidden/>
          </w:rPr>
        </w:r>
        <w:r>
          <w:rPr>
            <w:noProof/>
            <w:webHidden/>
          </w:rPr>
          <w:fldChar w:fldCharType="separate"/>
        </w:r>
        <w:r w:rsidR="009E0B01">
          <w:rPr>
            <w:noProof/>
            <w:webHidden/>
          </w:rPr>
          <w:t>39</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31" w:history="1">
        <w:r w:rsidR="009E0B01" w:rsidRPr="0036473C">
          <w:rPr>
            <w:rStyle w:val="af2"/>
            <w:noProof/>
          </w:rPr>
          <w:t>7.4</w:t>
        </w:r>
        <w:r w:rsidR="009E0B01">
          <w:rPr>
            <w:rFonts w:asciiTheme="minorHAnsi" w:eastAsiaTheme="minorEastAsia" w:hAnsiTheme="minorHAnsi"/>
            <w:smallCaps w:val="0"/>
            <w:noProof/>
            <w:sz w:val="21"/>
            <w:szCs w:val="22"/>
          </w:rPr>
          <w:tab/>
        </w:r>
        <w:r w:rsidR="009E0B01" w:rsidRPr="0036473C">
          <w:rPr>
            <w:rStyle w:val="af2"/>
            <w:noProof/>
          </w:rPr>
          <w:t>预制构件安装与连接</w:t>
        </w:r>
        <w:r w:rsidR="009E0B01">
          <w:rPr>
            <w:noProof/>
            <w:webHidden/>
          </w:rPr>
          <w:tab/>
        </w:r>
        <w:r>
          <w:rPr>
            <w:noProof/>
            <w:webHidden/>
          </w:rPr>
          <w:fldChar w:fldCharType="begin"/>
        </w:r>
        <w:r w:rsidR="009E0B01">
          <w:rPr>
            <w:noProof/>
            <w:webHidden/>
          </w:rPr>
          <w:instrText xml:space="preserve"> PAGEREF _Toc7026131 \h </w:instrText>
        </w:r>
        <w:r>
          <w:rPr>
            <w:noProof/>
            <w:webHidden/>
          </w:rPr>
        </w:r>
        <w:r>
          <w:rPr>
            <w:noProof/>
            <w:webHidden/>
          </w:rPr>
          <w:fldChar w:fldCharType="separate"/>
        </w:r>
        <w:r w:rsidR="009E0B01">
          <w:rPr>
            <w:noProof/>
            <w:webHidden/>
          </w:rPr>
          <w:t>39</w:t>
        </w:r>
        <w:r>
          <w:rPr>
            <w:noProof/>
            <w:webHidden/>
          </w:rPr>
          <w:fldChar w:fldCharType="end"/>
        </w:r>
      </w:hyperlink>
    </w:p>
    <w:p w:rsidR="009E0B01" w:rsidRDefault="00105760" w:rsidP="009E0B01">
      <w:pPr>
        <w:pStyle w:val="21"/>
        <w:tabs>
          <w:tab w:val="left" w:pos="1260"/>
          <w:tab w:val="right" w:leader="dot" w:pos="8297"/>
        </w:tabs>
        <w:spacing w:line="240" w:lineRule="auto"/>
        <w:ind w:firstLine="400"/>
        <w:rPr>
          <w:rFonts w:asciiTheme="minorHAnsi" w:eastAsiaTheme="minorEastAsia" w:hAnsiTheme="minorHAnsi"/>
          <w:smallCaps w:val="0"/>
          <w:noProof/>
          <w:sz w:val="21"/>
          <w:szCs w:val="22"/>
        </w:rPr>
      </w:pPr>
      <w:hyperlink w:anchor="_Toc7026132" w:history="1">
        <w:r w:rsidR="009E0B01" w:rsidRPr="0036473C">
          <w:rPr>
            <w:rStyle w:val="af2"/>
            <w:noProof/>
          </w:rPr>
          <w:t>7.5</w:t>
        </w:r>
        <w:r w:rsidR="009E0B01">
          <w:rPr>
            <w:rFonts w:asciiTheme="minorHAnsi" w:eastAsiaTheme="minorEastAsia" w:hAnsiTheme="minorHAnsi"/>
            <w:smallCaps w:val="0"/>
            <w:noProof/>
            <w:sz w:val="21"/>
            <w:szCs w:val="22"/>
          </w:rPr>
          <w:tab/>
        </w:r>
        <w:r w:rsidR="009E0B01" w:rsidRPr="0036473C">
          <w:rPr>
            <w:rStyle w:val="af2"/>
            <w:noProof/>
          </w:rPr>
          <w:t>质量验收</w:t>
        </w:r>
        <w:r w:rsidR="009E0B01">
          <w:rPr>
            <w:noProof/>
            <w:webHidden/>
          </w:rPr>
          <w:tab/>
        </w:r>
        <w:r>
          <w:rPr>
            <w:noProof/>
            <w:webHidden/>
          </w:rPr>
          <w:fldChar w:fldCharType="begin"/>
        </w:r>
        <w:r w:rsidR="009E0B01">
          <w:rPr>
            <w:noProof/>
            <w:webHidden/>
          </w:rPr>
          <w:instrText xml:space="preserve"> PAGEREF _Toc7026132 \h </w:instrText>
        </w:r>
        <w:r>
          <w:rPr>
            <w:noProof/>
            <w:webHidden/>
          </w:rPr>
        </w:r>
        <w:r>
          <w:rPr>
            <w:noProof/>
            <w:webHidden/>
          </w:rPr>
          <w:fldChar w:fldCharType="separate"/>
        </w:r>
        <w:r w:rsidR="009E0B01">
          <w:rPr>
            <w:noProof/>
            <w:webHidden/>
          </w:rPr>
          <w:t>41</w:t>
        </w:r>
        <w:r>
          <w:rPr>
            <w:noProof/>
            <w:webHidden/>
          </w:rPr>
          <w:fldChar w:fldCharType="end"/>
        </w:r>
      </w:hyperlink>
    </w:p>
    <w:p w:rsidR="009E0B01" w:rsidRDefault="00105760" w:rsidP="009E0B01">
      <w:pPr>
        <w:pStyle w:val="10"/>
        <w:tabs>
          <w:tab w:val="right" w:leader="dot" w:pos="8297"/>
        </w:tabs>
        <w:spacing w:line="240" w:lineRule="auto"/>
        <w:ind w:firstLine="402"/>
        <w:rPr>
          <w:rFonts w:asciiTheme="minorHAnsi" w:eastAsiaTheme="minorEastAsia" w:hAnsiTheme="minorHAnsi"/>
          <w:b w:val="0"/>
          <w:bCs w:val="0"/>
          <w:caps w:val="0"/>
          <w:noProof/>
          <w:sz w:val="21"/>
          <w:szCs w:val="22"/>
        </w:rPr>
      </w:pPr>
      <w:hyperlink w:anchor="_Toc7026133" w:history="1">
        <w:r w:rsidR="009E0B01" w:rsidRPr="0036473C">
          <w:rPr>
            <w:rStyle w:val="af2"/>
            <w:noProof/>
          </w:rPr>
          <w:t>本规程用词说明</w:t>
        </w:r>
        <w:r w:rsidR="009E0B01">
          <w:rPr>
            <w:noProof/>
            <w:webHidden/>
          </w:rPr>
          <w:tab/>
        </w:r>
        <w:r>
          <w:rPr>
            <w:noProof/>
            <w:webHidden/>
          </w:rPr>
          <w:fldChar w:fldCharType="begin"/>
        </w:r>
        <w:r w:rsidR="009E0B01">
          <w:rPr>
            <w:noProof/>
            <w:webHidden/>
          </w:rPr>
          <w:instrText xml:space="preserve"> PAGEREF _Toc7026133 \h </w:instrText>
        </w:r>
        <w:r>
          <w:rPr>
            <w:noProof/>
            <w:webHidden/>
          </w:rPr>
        </w:r>
        <w:r>
          <w:rPr>
            <w:noProof/>
            <w:webHidden/>
          </w:rPr>
          <w:fldChar w:fldCharType="separate"/>
        </w:r>
        <w:r w:rsidR="009E0B01">
          <w:rPr>
            <w:noProof/>
            <w:webHidden/>
          </w:rPr>
          <w:t>43</w:t>
        </w:r>
        <w:r>
          <w:rPr>
            <w:noProof/>
            <w:webHidden/>
          </w:rPr>
          <w:fldChar w:fldCharType="end"/>
        </w:r>
      </w:hyperlink>
    </w:p>
    <w:p w:rsidR="009E0B01" w:rsidRDefault="00105760" w:rsidP="009E0B01">
      <w:pPr>
        <w:pStyle w:val="10"/>
        <w:tabs>
          <w:tab w:val="right" w:leader="dot" w:pos="8297"/>
        </w:tabs>
        <w:spacing w:line="240" w:lineRule="auto"/>
        <w:ind w:firstLine="402"/>
        <w:rPr>
          <w:rStyle w:val="af2"/>
          <w:noProof/>
        </w:rPr>
      </w:pPr>
      <w:hyperlink w:anchor="_Toc7026134" w:history="1">
        <w:r w:rsidR="009E0B01" w:rsidRPr="0036473C">
          <w:rPr>
            <w:rStyle w:val="af2"/>
            <w:noProof/>
          </w:rPr>
          <w:t>引用标准名录</w:t>
        </w:r>
        <w:r w:rsidR="009E0B01">
          <w:rPr>
            <w:noProof/>
            <w:webHidden/>
          </w:rPr>
          <w:tab/>
        </w:r>
        <w:r>
          <w:rPr>
            <w:noProof/>
            <w:webHidden/>
          </w:rPr>
          <w:fldChar w:fldCharType="begin"/>
        </w:r>
        <w:r w:rsidR="009E0B01">
          <w:rPr>
            <w:noProof/>
            <w:webHidden/>
          </w:rPr>
          <w:instrText xml:space="preserve"> PAGEREF _Toc7026134 \h </w:instrText>
        </w:r>
        <w:r>
          <w:rPr>
            <w:noProof/>
            <w:webHidden/>
          </w:rPr>
        </w:r>
        <w:r>
          <w:rPr>
            <w:noProof/>
            <w:webHidden/>
          </w:rPr>
          <w:fldChar w:fldCharType="separate"/>
        </w:r>
        <w:r w:rsidR="009E0B01">
          <w:rPr>
            <w:noProof/>
            <w:webHidden/>
          </w:rPr>
          <w:t>44</w:t>
        </w:r>
        <w:r>
          <w:rPr>
            <w:noProof/>
            <w:webHidden/>
          </w:rPr>
          <w:fldChar w:fldCharType="end"/>
        </w:r>
      </w:hyperlink>
    </w:p>
    <w:p w:rsidR="009E0B01" w:rsidRDefault="009E0B01" w:rsidP="009E0B01">
      <w:pPr>
        <w:ind w:firstLine="480"/>
      </w:pPr>
    </w:p>
    <w:p w:rsidR="009E0B01" w:rsidRDefault="009E0B01" w:rsidP="009E0B01">
      <w:pPr>
        <w:ind w:firstLine="480"/>
      </w:pPr>
    </w:p>
    <w:p w:rsidR="009E0B01" w:rsidRDefault="009E0B01" w:rsidP="009E0B01">
      <w:pPr>
        <w:ind w:firstLine="480"/>
      </w:pPr>
    </w:p>
    <w:p w:rsidR="009E0B01" w:rsidRDefault="009E0B01" w:rsidP="009E0B01">
      <w:pPr>
        <w:ind w:firstLine="480"/>
      </w:pPr>
    </w:p>
    <w:p w:rsidR="009E0B01" w:rsidRPr="009E0B01" w:rsidRDefault="009E0B01" w:rsidP="009E0B01">
      <w:pPr>
        <w:ind w:firstLine="480"/>
      </w:pPr>
    </w:p>
    <w:p w:rsidR="009A6E7B" w:rsidRDefault="00105760" w:rsidP="009E0B01">
      <w:pPr>
        <w:pStyle w:val="aff1"/>
        <w:numPr>
          <w:ilvl w:val="0"/>
          <w:numId w:val="0"/>
        </w:numPr>
        <w:spacing w:before="156" w:after="156" w:line="240" w:lineRule="auto"/>
        <w:jc w:val="center"/>
        <w:outlineLvl w:val="9"/>
        <w:rPr>
          <w:sz w:val="28"/>
          <w:szCs w:val="20"/>
        </w:rPr>
      </w:pPr>
      <w:r w:rsidRPr="00420DC1">
        <w:rPr>
          <w:bCs w:val="0"/>
        </w:rPr>
        <w:lastRenderedPageBreak/>
        <w:fldChar w:fldCharType="end"/>
      </w:r>
      <w:r w:rsidR="009A6E7B" w:rsidRPr="009A6E7B">
        <w:rPr>
          <w:sz w:val="28"/>
          <w:szCs w:val="20"/>
        </w:rPr>
        <w:t>Contents</w:t>
      </w:r>
    </w:p>
    <w:p w:rsidR="009E0B01" w:rsidRPr="00585E98" w:rsidRDefault="00105760" w:rsidP="009E0B01">
      <w:pPr>
        <w:widowControl/>
        <w:tabs>
          <w:tab w:val="right" w:leader="dot" w:pos="8400"/>
        </w:tabs>
        <w:spacing w:line="240" w:lineRule="auto"/>
        <w:ind w:firstLineChars="0" w:firstLine="0"/>
        <w:jc w:val="center"/>
        <w:rPr>
          <w:rFonts w:cs="Times New Roman"/>
          <w:noProof/>
          <w:color w:val="000000" w:themeColor="text1"/>
          <w:szCs w:val="20"/>
        </w:rPr>
      </w:pPr>
      <w:r w:rsidRPr="00585E98">
        <w:rPr>
          <w:rFonts w:cs="Times New Roman"/>
          <w:noProof/>
          <w:color w:val="000000" w:themeColor="text1"/>
          <w:szCs w:val="20"/>
        </w:rPr>
        <w:fldChar w:fldCharType="begin"/>
      </w:r>
      <w:r w:rsidR="009E0B01" w:rsidRPr="00585E98">
        <w:rPr>
          <w:rFonts w:cs="Times New Roman"/>
          <w:noProof/>
          <w:color w:val="000000" w:themeColor="text1"/>
          <w:szCs w:val="20"/>
        </w:rPr>
        <w:instrText xml:space="preserve"> TOC \o "1-3" \h \z \u </w:instrText>
      </w:r>
      <w:r w:rsidRPr="00585E98">
        <w:rPr>
          <w:rFonts w:cs="Times New Roman"/>
          <w:noProof/>
          <w:color w:val="000000" w:themeColor="text1"/>
          <w:szCs w:val="20"/>
        </w:rPr>
        <w:fldChar w:fldCharType="separate"/>
      </w:r>
      <w:hyperlink w:anchor="_Toc530983338" w:history="1">
        <w:r w:rsidR="009E0B01" w:rsidRPr="00585E98">
          <w:rPr>
            <w:rFonts w:cs="Times New Roman"/>
            <w:noProof/>
            <w:color w:val="000000" w:themeColor="text1"/>
            <w:szCs w:val="20"/>
          </w:rPr>
          <w:t>1  General</w:t>
        </w:r>
        <w:r w:rsidR="009E0B01" w:rsidRPr="00585E98">
          <w:rPr>
            <w:rFonts w:cs="Times New Roman"/>
            <w:noProof/>
            <w:webHidden/>
            <w:color w:val="000000" w:themeColor="text1"/>
            <w:szCs w:val="20"/>
          </w:rPr>
          <w:tab/>
        </w:r>
        <w:r w:rsidR="009E0B01" w:rsidRPr="00585E98">
          <w:rPr>
            <w:rFonts w:cs="Times New Roman" w:hint="eastAsia"/>
            <w:noProof/>
            <w:webHidden/>
            <w:color w:val="000000" w:themeColor="text1"/>
            <w:szCs w:val="20"/>
          </w:rPr>
          <w:t>1</w:t>
        </w:r>
      </w:hyperlink>
    </w:p>
    <w:p w:rsidR="009E0B01" w:rsidRPr="00585E98" w:rsidRDefault="00105760" w:rsidP="009E0B01">
      <w:pPr>
        <w:widowControl/>
        <w:tabs>
          <w:tab w:val="right" w:leader="dot" w:pos="8400"/>
        </w:tabs>
        <w:spacing w:line="240" w:lineRule="auto"/>
        <w:ind w:firstLineChars="0" w:firstLine="0"/>
        <w:jc w:val="center"/>
        <w:rPr>
          <w:rFonts w:cs="Times New Roman"/>
          <w:noProof/>
          <w:color w:val="000000" w:themeColor="text1"/>
          <w:szCs w:val="20"/>
        </w:rPr>
      </w:pPr>
      <w:hyperlink w:anchor="_Toc530983339" w:history="1">
        <w:r w:rsidR="009E0B01" w:rsidRPr="00585E98">
          <w:rPr>
            <w:rFonts w:cs="Times New Roman"/>
            <w:noProof/>
            <w:color w:val="000000" w:themeColor="text1"/>
            <w:szCs w:val="20"/>
          </w:rPr>
          <w:t>2  Terms</w:t>
        </w:r>
        <w:r w:rsidR="009E0B01" w:rsidRPr="00585E98">
          <w:rPr>
            <w:rFonts w:cs="Times New Roman"/>
            <w:noProof/>
            <w:webHidden/>
            <w:color w:val="000000" w:themeColor="text1"/>
            <w:szCs w:val="20"/>
          </w:rPr>
          <w:tab/>
        </w:r>
        <w:r w:rsidR="009E0B01" w:rsidRPr="00585E98">
          <w:rPr>
            <w:rFonts w:cs="Times New Roman" w:hint="eastAsia"/>
            <w:noProof/>
            <w:webHidden/>
            <w:color w:val="000000" w:themeColor="text1"/>
            <w:szCs w:val="20"/>
          </w:rPr>
          <w:t>3</w:t>
        </w:r>
      </w:hyperlink>
    </w:p>
    <w:p w:rsidR="009E0B01" w:rsidRPr="00585E98" w:rsidRDefault="00105760" w:rsidP="009E0B01">
      <w:pPr>
        <w:widowControl/>
        <w:tabs>
          <w:tab w:val="right" w:leader="dot" w:pos="8400"/>
        </w:tabs>
        <w:spacing w:line="240" w:lineRule="auto"/>
        <w:ind w:firstLineChars="0" w:firstLine="0"/>
        <w:jc w:val="center"/>
        <w:rPr>
          <w:rFonts w:cs="Times New Roman"/>
          <w:noProof/>
          <w:color w:val="000000" w:themeColor="text1"/>
          <w:szCs w:val="20"/>
        </w:rPr>
      </w:pPr>
      <w:hyperlink w:anchor="_Toc530983340" w:history="1">
        <w:r w:rsidR="009E0B01" w:rsidRPr="00585E98">
          <w:rPr>
            <w:rFonts w:cs="Times New Roman"/>
            <w:noProof/>
            <w:color w:val="000000" w:themeColor="text1"/>
            <w:szCs w:val="20"/>
          </w:rPr>
          <w:t>3  Basic Requirements</w:t>
        </w:r>
        <w:r w:rsidR="009E0B01" w:rsidRPr="00585E98">
          <w:rPr>
            <w:rFonts w:cs="Times New Roman"/>
            <w:noProof/>
            <w:webHidden/>
            <w:color w:val="000000" w:themeColor="text1"/>
            <w:szCs w:val="20"/>
          </w:rPr>
          <w:tab/>
        </w:r>
        <w:r w:rsidR="009E0B01" w:rsidRPr="00585E98">
          <w:rPr>
            <w:rFonts w:cs="Times New Roman" w:hint="eastAsia"/>
            <w:noProof/>
            <w:webHidden/>
            <w:color w:val="000000" w:themeColor="text1"/>
            <w:szCs w:val="20"/>
          </w:rPr>
          <w:t>7</w:t>
        </w:r>
      </w:hyperlink>
    </w:p>
    <w:p w:rsidR="009E0B01" w:rsidRPr="00585E98" w:rsidRDefault="00105760" w:rsidP="009E0B01">
      <w:pPr>
        <w:widowControl/>
        <w:tabs>
          <w:tab w:val="right" w:leader="dot" w:pos="8400"/>
        </w:tabs>
        <w:spacing w:line="240" w:lineRule="auto"/>
        <w:ind w:firstLineChars="0" w:firstLine="0"/>
        <w:jc w:val="center"/>
        <w:rPr>
          <w:rFonts w:cs="Times New Roman"/>
          <w:noProof/>
          <w:color w:val="000000" w:themeColor="text1"/>
          <w:szCs w:val="20"/>
        </w:rPr>
      </w:pPr>
      <w:hyperlink w:anchor="_Toc530983341" w:history="1">
        <w:r w:rsidR="009E0B01" w:rsidRPr="00585E98">
          <w:rPr>
            <w:rFonts w:cs="Times New Roman"/>
            <w:noProof/>
            <w:color w:val="000000" w:themeColor="text1"/>
            <w:szCs w:val="20"/>
          </w:rPr>
          <w:t>4  Materials</w:t>
        </w:r>
        <w:r w:rsidR="009E0B01" w:rsidRPr="00585E98">
          <w:rPr>
            <w:rFonts w:cs="Times New Roman"/>
            <w:noProof/>
            <w:webHidden/>
            <w:color w:val="000000" w:themeColor="text1"/>
            <w:szCs w:val="20"/>
          </w:rPr>
          <w:tab/>
          <w:t>9</w:t>
        </w:r>
      </w:hyperlink>
    </w:p>
    <w:p w:rsidR="009E0B01" w:rsidRPr="00585E98" w:rsidRDefault="009E0B01" w:rsidP="009E0B01">
      <w:pPr>
        <w:widowControl/>
        <w:tabs>
          <w:tab w:val="right" w:leader="dot" w:pos="8400"/>
        </w:tabs>
        <w:spacing w:line="240" w:lineRule="auto"/>
        <w:ind w:firstLine="480"/>
        <w:rPr>
          <w:rFonts w:cs="Times New Roman"/>
          <w:noProof/>
          <w:color w:val="000000" w:themeColor="text1"/>
          <w:szCs w:val="20"/>
        </w:rPr>
      </w:pPr>
      <w:r w:rsidRPr="00585E98">
        <w:rPr>
          <w:rFonts w:cs="Times New Roman"/>
          <w:noProof/>
          <w:color w:val="000000" w:themeColor="text1"/>
          <w:szCs w:val="20"/>
        </w:rPr>
        <w:t>4</w:t>
      </w:r>
      <w:hyperlink w:anchor="_Toc530983343" w:history="1">
        <w:r w:rsidRPr="00585E98">
          <w:rPr>
            <w:rFonts w:cs="Times New Roman" w:hint="eastAsia"/>
            <w:noProof/>
            <w:color w:val="000000" w:themeColor="text1"/>
            <w:szCs w:val="20"/>
          </w:rPr>
          <w:t xml:space="preserve">. 1  </w:t>
        </w:r>
        <w:r w:rsidRPr="00585E98">
          <w:rPr>
            <w:rFonts w:cs="Times New Roman"/>
            <w:noProof/>
            <w:color w:val="000000" w:themeColor="text1"/>
            <w:szCs w:val="20"/>
          </w:rPr>
          <w:t>Concrete</w:t>
        </w:r>
        <w:r w:rsidRPr="00585E98">
          <w:rPr>
            <w:rFonts w:cs="Times New Roman" w:hint="eastAsia"/>
            <w:noProof/>
            <w:webHidden/>
            <w:color w:val="000000" w:themeColor="text1"/>
            <w:szCs w:val="20"/>
          </w:rPr>
          <w:tab/>
        </w:r>
        <w:r w:rsidRPr="00585E98">
          <w:rPr>
            <w:rFonts w:cs="Times New Roman"/>
            <w:noProof/>
            <w:webHidden/>
            <w:color w:val="000000" w:themeColor="text1"/>
            <w:szCs w:val="20"/>
          </w:rPr>
          <w:t>9</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44" w:history="1">
        <w:r w:rsidR="009E0B01" w:rsidRPr="00585E98">
          <w:rPr>
            <w:rFonts w:cs="Times New Roman"/>
            <w:noProof/>
            <w:color w:val="000000" w:themeColor="text1"/>
            <w:szCs w:val="20"/>
          </w:rPr>
          <w:t>4</w:t>
        </w:r>
        <w:r w:rsidR="009E0B01" w:rsidRPr="00585E98">
          <w:rPr>
            <w:rFonts w:cs="Times New Roman" w:hint="eastAsia"/>
            <w:noProof/>
            <w:color w:val="000000" w:themeColor="text1"/>
            <w:szCs w:val="20"/>
          </w:rPr>
          <w:t xml:space="preserve">. 2  </w:t>
        </w:r>
        <w:r w:rsidR="009E0B01" w:rsidRPr="00585E98">
          <w:rPr>
            <w:rFonts w:cs="Times New Roman"/>
            <w:noProof/>
            <w:color w:val="000000" w:themeColor="text1"/>
            <w:szCs w:val="20"/>
          </w:rPr>
          <w:t xml:space="preserve">Reinforcement, </w:t>
        </w:r>
        <w:r w:rsidR="000A2FC2">
          <w:rPr>
            <w:rFonts w:cs="Times New Roman" w:hint="eastAsia"/>
            <w:noProof/>
            <w:color w:val="000000" w:themeColor="text1"/>
            <w:szCs w:val="20"/>
          </w:rPr>
          <w:t>S</w:t>
        </w:r>
        <w:r w:rsidR="009E0B01" w:rsidRPr="00585E98">
          <w:rPr>
            <w:rFonts w:cs="Times New Roman"/>
            <w:noProof/>
            <w:color w:val="000000" w:themeColor="text1"/>
            <w:szCs w:val="20"/>
          </w:rPr>
          <w:t xml:space="preserve">teel and </w:t>
        </w:r>
        <w:r w:rsidR="000A2FC2">
          <w:rPr>
            <w:rFonts w:cs="Times New Roman" w:hint="eastAsia"/>
            <w:noProof/>
            <w:color w:val="000000" w:themeColor="text1"/>
            <w:szCs w:val="20"/>
          </w:rPr>
          <w:t>C</w:t>
        </w:r>
        <w:r w:rsidR="009E0B01" w:rsidRPr="00585E98">
          <w:rPr>
            <w:rFonts w:cs="Times New Roman"/>
            <w:noProof/>
            <w:color w:val="000000" w:themeColor="text1"/>
            <w:szCs w:val="20"/>
          </w:rPr>
          <w:t>onnection materials</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9</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45" w:history="1">
        <w:r w:rsidR="009E0B01" w:rsidRPr="00585E98">
          <w:rPr>
            <w:rFonts w:cs="Times New Roman"/>
            <w:noProof/>
            <w:color w:val="000000" w:themeColor="text1"/>
            <w:szCs w:val="20"/>
          </w:rPr>
          <w:t>4</w:t>
        </w:r>
        <w:r w:rsidR="009E0B01" w:rsidRPr="00585E98">
          <w:rPr>
            <w:rFonts w:cs="Times New Roman" w:hint="eastAsia"/>
            <w:noProof/>
            <w:color w:val="000000" w:themeColor="text1"/>
            <w:szCs w:val="20"/>
          </w:rPr>
          <w:t xml:space="preserve">. 3  </w:t>
        </w:r>
        <w:r w:rsidR="009E0B01" w:rsidRPr="00585E98">
          <w:rPr>
            <w:rFonts w:cs="Times New Roman"/>
            <w:noProof/>
            <w:color w:val="000000" w:themeColor="text1"/>
            <w:szCs w:val="20"/>
          </w:rPr>
          <w:t>Thermal insulaton and other materials</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10</w:t>
        </w:r>
      </w:hyperlink>
    </w:p>
    <w:p w:rsidR="009E0B01" w:rsidRPr="00585E98" w:rsidRDefault="00105760" w:rsidP="009E0B01">
      <w:pPr>
        <w:widowControl/>
        <w:tabs>
          <w:tab w:val="right" w:leader="dot" w:pos="8400"/>
        </w:tabs>
        <w:spacing w:line="240" w:lineRule="auto"/>
        <w:ind w:firstLineChars="0" w:firstLine="0"/>
        <w:jc w:val="center"/>
        <w:rPr>
          <w:rFonts w:cs="Times New Roman"/>
          <w:noProof/>
          <w:color w:val="000000" w:themeColor="text1"/>
          <w:szCs w:val="20"/>
        </w:rPr>
      </w:pPr>
      <w:hyperlink w:anchor="_Toc530983342" w:history="1">
        <w:r w:rsidR="009E0B01" w:rsidRPr="00585E98">
          <w:rPr>
            <w:rFonts w:cs="Times New Roman"/>
            <w:noProof/>
            <w:color w:val="000000" w:themeColor="text1"/>
            <w:szCs w:val="20"/>
          </w:rPr>
          <w:t>5  Structural Design</w:t>
        </w:r>
        <w:r w:rsidR="009E0B01" w:rsidRPr="00585E98">
          <w:rPr>
            <w:rFonts w:cs="Times New Roman"/>
            <w:noProof/>
            <w:webHidden/>
            <w:color w:val="000000" w:themeColor="text1"/>
            <w:szCs w:val="20"/>
          </w:rPr>
          <w:tab/>
        </w:r>
        <w:r w:rsidR="009E0B01" w:rsidRPr="00585E98">
          <w:rPr>
            <w:rFonts w:cs="Times New Roman" w:hint="eastAsia"/>
            <w:noProof/>
            <w:webHidden/>
            <w:color w:val="000000" w:themeColor="text1"/>
            <w:szCs w:val="20"/>
          </w:rPr>
          <w:t>1</w:t>
        </w:r>
        <w:r w:rsidR="009E0B01" w:rsidRPr="00585E98">
          <w:rPr>
            <w:rFonts w:cs="Times New Roman"/>
            <w:noProof/>
            <w:webHidden/>
            <w:color w:val="000000" w:themeColor="text1"/>
            <w:szCs w:val="20"/>
          </w:rPr>
          <w:t>2</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43" w:history="1">
        <w:r w:rsidR="009E0B01" w:rsidRPr="00585E98">
          <w:rPr>
            <w:rFonts w:cs="Times New Roman" w:hint="eastAsia"/>
            <w:noProof/>
            <w:color w:val="000000" w:themeColor="text1"/>
            <w:szCs w:val="20"/>
          </w:rPr>
          <w:t>5. 1  General Requirements</w:t>
        </w:r>
        <w:r w:rsidR="009E0B01" w:rsidRPr="00585E98">
          <w:rPr>
            <w:rFonts w:cs="Times New Roman" w:hint="eastAsia"/>
            <w:noProof/>
            <w:webHidden/>
            <w:color w:val="000000" w:themeColor="text1"/>
            <w:szCs w:val="20"/>
          </w:rPr>
          <w:tab/>
          <w:t>1</w:t>
        </w:r>
        <w:r w:rsidR="009E0B01" w:rsidRPr="00585E98">
          <w:rPr>
            <w:rFonts w:cs="Times New Roman"/>
            <w:noProof/>
            <w:webHidden/>
            <w:color w:val="000000" w:themeColor="text1"/>
            <w:szCs w:val="20"/>
          </w:rPr>
          <w:t>2</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44" w:history="1">
        <w:r w:rsidR="009E0B01" w:rsidRPr="00585E98">
          <w:rPr>
            <w:rFonts w:cs="Times New Roman" w:hint="eastAsia"/>
            <w:noProof/>
            <w:color w:val="000000" w:themeColor="text1"/>
            <w:szCs w:val="20"/>
          </w:rPr>
          <w:t>5. 2  Component</w:t>
        </w:r>
        <w:r w:rsidR="009E0B01" w:rsidRPr="00585E98">
          <w:rPr>
            <w:rFonts w:cs="Times New Roman"/>
            <w:noProof/>
            <w:color w:val="000000" w:themeColor="text1"/>
            <w:szCs w:val="20"/>
          </w:rPr>
          <w:t>s</w:t>
        </w:r>
        <w:r w:rsidR="009E0B01" w:rsidRPr="00585E98">
          <w:rPr>
            <w:rFonts w:cs="Times New Roman" w:hint="eastAsia"/>
            <w:noProof/>
            <w:color w:val="000000" w:themeColor="text1"/>
            <w:szCs w:val="20"/>
          </w:rPr>
          <w:t xml:space="preserve"> Design</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14</w:t>
        </w:r>
      </w:hyperlink>
    </w:p>
    <w:p w:rsidR="009E0B01" w:rsidRPr="00585E98" w:rsidRDefault="009E0B01" w:rsidP="009E0B01">
      <w:pPr>
        <w:widowControl/>
        <w:tabs>
          <w:tab w:val="right" w:leader="dot" w:pos="8400"/>
        </w:tabs>
        <w:spacing w:line="240" w:lineRule="auto"/>
        <w:ind w:firstLine="480"/>
        <w:rPr>
          <w:rFonts w:cs="Times New Roman"/>
          <w:noProof/>
          <w:color w:val="000000" w:themeColor="text1"/>
          <w:szCs w:val="20"/>
        </w:rPr>
      </w:pPr>
      <w:r w:rsidRPr="00585E98">
        <w:rPr>
          <w:rFonts w:cs="Times New Roman"/>
          <w:noProof/>
          <w:color w:val="000000" w:themeColor="text1"/>
          <w:szCs w:val="20"/>
        </w:rPr>
        <w:t>5</w:t>
      </w:r>
      <w:hyperlink w:anchor="_Toc530983350" w:history="1">
        <w:r w:rsidRPr="00585E98">
          <w:rPr>
            <w:rFonts w:cs="Times New Roman" w:hint="eastAsia"/>
            <w:noProof/>
            <w:color w:val="000000" w:themeColor="text1"/>
            <w:szCs w:val="20"/>
          </w:rPr>
          <w:t>. 3  Connection</w:t>
        </w:r>
        <w:r w:rsidRPr="00585E98">
          <w:rPr>
            <w:rFonts w:cs="Times New Roman"/>
            <w:noProof/>
            <w:color w:val="000000" w:themeColor="text1"/>
            <w:szCs w:val="20"/>
          </w:rPr>
          <w:t>s</w:t>
        </w:r>
        <w:r w:rsidRPr="00585E98">
          <w:rPr>
            <w:rFonts w:cs="Times New Roman" w:hint="eastAsia"/>
            <w:noProof/>
            <w:color w:val="000000" w:themeColor="text1"/>
            <w:szCs w:val="20"/>
          </w:rPr>
          <w:t xml:space="preserve"> Design</w:t>
        </w:r>
        <w:r w:rsidRPr="00585E98">
          <w:rPr>
            <w:rFonts w:cs="Times New Roman" w:hint="eastAsia"/>
            <w:noProof/>
            <w:webHidden/>
            <w:color w:val="000000" w:themeColor="text1"/>
            <w:szCs w:val="20"/>
          </w:rPr>
          <w:tab/>
        </w:r>
        <w:r w:rsidRPr="00585E98">
          <w:rPr>
            <w:rFonts w:cs="Times New Roman"/>
            <w:noProof/>
            <w:webHidden/>
            <w:color w:val="000000" w:themeColor="text1"/>
            <w:szCs w:val="20"/>
          </w:rPr>
          <w:t>20</w:t>
        </w:r>
      </w:hyperlink>
    </w:p>
    <w:p w:rsidR="009E0B01" w:rsidRPr="00585E98" w:rsidRDefault="009E0B01" w:rsidP="009E0B01">
      <w:pPr>
        <w:widowControl/>
        <w:tabs>
          <w:tab w:val="right" w:leader="dot" w:pos="8400"/>
        </w:tabs>
        <w:spacing w:line="240" w:lineRule="auto"/>
        <w:ind w:firstLine="480"/>
        <w:rPr>
          <w:rFonts w:cs="Times New Roman"/>
          <w:noProof/>
          <w:color w:val="000000" w:themeColor="text1"/>
          <w:szCs w:val="20"/>
        </w:rPr>
      </w:pPr>
      <w:r w:rsidRPr="00585E98">
        <w:rPr>
          <w:rFonts w:cs="Times New Roman"/>
          <w:noProof/>
          <w:color w:val="000000" w:themeColor="text1"/>
          <w:szCs w:val="20"/>
        </w:rPr>
        <w:t>5</w:t>
      </w:r>
      <w:hyperlink w:anchor="_Toc530983353" w:history="1">
        <w:r w:rsidRPr="00585E98">
          <w:rPr>
            <w:rFonts w:cs="Times New Roman" w:hint="eastAsia"/>
            <w:noProof/>
            <w:color w:val="000000" w:themeColor="text1"/>
            <w:szCs w:val="20"/>
          </w:rPr>
          <w:t>.</w:t>
        </w:r>
        <w:r w:rsidRPr="00585E98">
          <w:rPr>
            <w:rFonts w:cs="Times New Roman"/>
            <w:noProof/>
            <w:color w:val="000000" w:themeColor="text1"/>
            <w:szCs w:val="20"/>
          </w:rPr>
          <w:t xml:space="preserve"> 4</w:t>
        </w:r>
        <w:r w:rsidRPr="00585E98">
          <w:rPr>
            <w:rFonts w:cs="Times New Roman" w:hint="eastAsia"/>
            <w:noProof/>
            <w:color w:val="000000" w:themeColor="text1"/>
            <w:szCs w:val="20"/>
          </w:rPr>
          <w:t xml:space="preserve"> </w:t>
        </w:r>
        <w:r w:rsidRPr="00585E98">
          <w:rPr>
            <w:rFonts w:cs="Times New Roman"/>
            <w:noProof/>
            <w:color w:val="000000" w:themeColor="text1"/>
            <w:szCs w:val="20"/>
          </w:rPr>
          <w:t xml:space="preserve"> Floor </w:t>
        </w:r>
        <w:r w:rsidRPr="00585E98">
          <w:rPr>
            <w:rFonts w:cs="Times New Roman" w:hint="eastAsia"/>
            <w:noProof/>
            <w:color w:val="000000" w:themeColor="text1"/>
            <w:szCs w:val="20"/>
          </w:rPr>
          <w:t>Design</w:t>
        </w:r>
        <w:r w:rsidRPr="00585E98">
          <w:rPr>
            <w:rFonts w:cs="Times New Roman" w:hint="eastAsia"/>
            <w:noProof/>
            <w:webHidden/>
            <w:color w:val="000000" w:themeColor="text1"/>
            <w:szCs w:val="20"/>
          </w:rPr>
          <w:tab/>
        </w:r>
        <w:r w:rsidRPr="00585E98">
          <w:rPr>
            <w:rFonts w:cs="Times New Roman"/>
            <w:noProof/>
            <w:webHidden/>
            <w:color w:val="000000" w:themeColor="text1"/>
            <w:szCs w:val="20"/>
          </w:rPr>
          <w:t>25</w:t>
        </w:r>
      </w:hyperlink>
    </w:p>
    <w:p w:rsidR="009E0B01" w:rsidRPr="00585E98" w:rsidRDefault="00105760" w:rsidP="009E0B01">
      <w:pPr>
        <w:widowControl/>
        <w:tabs>
          <w:tab w:val="right" w:leader="dot" w:pos="8400"/>
        </w:tabs>
        <w:spacing w:line="240" w:lineRule="auto"/>
        <w:ind w:firstLineChars="0" w:firstLine="0"/>
        <w:jc w:val="center"/>
        <w:rPr>
          <w:rFonts w:cs="Times New Roman"/>
          <w:noProof/>
          <w:color w:val="000000" w:themeColor="text1"/>
          <w:szCs w:val="20"/>
        </w:rPr>
      </w:pPr>
      <w:hyperlink w:anchor="_Toc530983360" w:history="1">
        <w:r w:rsidR="009E0B01" w:rsidRPr="00585E98">
          <w:rPr>
            <w:rFonts w:cs="Times New Roman"/>
            <w:noProof/>
            <w:color w:val="000000" w:themeColor="text1"/>
            <w:szCs w:val="20"/>
          </w:rPr>
          <w:t>6  Manufacturing and Transportation</w:t>
        </w:r>
        <w:r w:rsidR="009E0B01" w:rsidRPr="00585E98">
          <w:rPr>
            <w:rFonts w:cs="Times New Roman"/>
            <w:noProof/>
            <w:webHidden/>
            <w:color w:val="000000" w:themeColor="text1"/>
            <w:szCs w:val="20"/>
          </w:rPr>
          <w:tab/>
          <w:t>26</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61" w:history="1">
        <w:r w:rsidR="009E0B01" w:rsidRPr="00585E98">
          <w:rPr>
            <w:rFonts w:cs="Times New Roman"/>
            <w:noProof/>
            <w:color w:val="000000" w:themeColor="text1"/>
            <w:szCs w:val="20"/>
          </w:rPr>
          <w:t>6</w:t>
        </w:r>
        <w:r w:rsidR="009E0B01" w:rsidRPr="00585E98">
          <w:rPr>
            <w:rFonts w:cs="Times New Roman" w:hint="eastAsia"/>
            <w:noProof/>
            <w:color w:val="000000" w:themeColor="text1"/>
            <w:szCs w:val="20"/>
          </w:rPr>
          <w:t>. 1 General Requirements</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26</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62" w:history="1">
        <w:r w:rsidR="009E0B01" w:rsidRPr="00585E98">
          <w:rPr>
            <w:rFonts w:cs="Times New Roman"/>
            <w:noProof/>
            <w:color w:val="000000" w:themeColor="text1"/>
            <w:szCs w:val="20"/>
          </w:rPr>
          <w:t>6</w:t>
        </w:r>
        <w:r w:rsidR="009E0B01" w:rsidRPr="00585E98">
          <w:rPr>
            <w:rFonts w:cs="Times New Roman" w:hint="eastAsia"/>
            <w:noProof/>
            <w:color w:val="000000" w:themeColor="text1"/>
            <w:szCs w:val="20"/>
          </w:rPr>
          <w:t>. 2 Forming</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28</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63" w:history="1">
        <w:r w:rsidR="009E0B01" w:rsidRPr="00585E98">
          <w:rPr>
            <w:rFonts w:cs="Times New Roman"/>
            <w:noProof/>
            <w:color w:val="000000" w:themeColor="text1"/>
            <w:szCs w:val="20"/>
          </w:rPr>
          <w:t>6</w:t>
        </w:r>
        <w:r w:rsidR="009E0B01" w:rsidRPr="00585E98">
          <w:rPr>
            <w:rFonts w:cs="Times New Roman" w:hint="eastAsia"/>
            <w:noProof/>
            <w:color w:val="000000" w:themeColor="text1"/>
            <w:szCs w:val="20"/>
          </w:rPr>
          <w:t>. 3 Steel Processing and Embedded Parts</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31</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64" w:history="1">
        <w:r w:rsidR="009E0B01" w:rsidRPr="00585E98">
          <w:rPr>
            <w:rFonts w:cs="Times New Roman"/>
            <w:noProof/>
            <w:color w:val="000000" w:themeColor="text1"/>
            <w:szCs w:val="20"/>
          </w:rPr>
          <w:t>6</w:t>
        </w:r>
        <w:r w:rsidR="009E0B01" w:rsidRPr="00585E98">
          <w:rPr>
            <w:rFonts w:cs="Times New Roman" w:hint="eastAsia"/>
            <w:noProof/>
            <w:color w:val="000000" w:themeColor="text1"/>
            <w:szCs w:val="20"/>
          </w:rPr>
          <w:t xml:space="preserve">. 4 </w:t>
        </w:r>
        <w:r w:rsidR="009E0B01" w:rsidRPr="00585E98">
          <w:rPr>
            <w:rFonts w:cs="Times New Roman"/>
            <w:noProof/>
            <w:color w:val="000000" w:themeColor="text1"/>
            <w:szCs w:val="20"/>
          </w:rPr>
          <w:t>Concreting</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32</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65" w:history="1">
        <w:r w:rsidR="009E0B01" w:rsidRPr="00585E98">
          <w:rPr>
            <w:rFonts w:cs="Times New Roman"/>
            <w:noProof/>
            <w:color w:val="000000" w:themeColor="text1"/>
            <w:szCs w:val="20"/>
          </w:rPr>
          <w:t>6</w:t>
        </w:r>
        <w:r w:rsidR="009E0B01" w:rsidRPr="00585E98">
          <w:rPr>
            <w:rFonts w:cs="Times New Roman" w:hint="eastAsia"/>
            <w:noProof/>
            <w:color w:val="000000" w:themeColor="text1"/>
            <w:szCs w:val="20"/>
          </w:rPr>
          <w:t>. 5 Prefabricated Component Inspection</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33</w:t>
        </w:r>
      </w:hyperlink>
    </w:p>
    <w:p w:rsidR="009E0B01" w:rsidRPr="00585E98" w:rsidRDefault="009E0B01" w:rsidP="009E0B01">
      <w:pPr>
        <w:widowControl/>
        <w:tabs>
          <w:tab w:val="right" w:leader="dot" w:pos="8400"/>
        </w:tabs>
        <w:spacing w:line="240" w:lineRule="auto"/>
        <w:ind w:firstLineChars="0" w:firstLine="0"/>
        <w:jc w:val="center"/>
        <w:rPr>
          <w:rFonts w:cs="Times New Roman"/>
          <w:color w:val="000000" w:themeColor="text1"/>
          <w:szCs w:val="20"/>
        </w:rPr>
      </w:pPr>
      <w:r w:rsidRPr="00585E98">
        <w:rPr>
          <w:rFonts w:cs="Times New Roman"/>
          <w:noProof/>
          <w:color w:val="000000" w:themeColor="text1"/>
          <w:szCs w:val="20"/>
        </w:rPr>
        <w:t>7</w:t>
      </w:r>
      <w:hyperlink w:anchor="_Toc530983368" w:history="1">
        <w:r w:rsidRPr="00585E98">
          <w:rPr>
            <w:rFonts w:cs="Times New Roman"/>
            <w:noProof/>
            <w:color w:val="000000" w:themeColor="text1"/>
            <w:szCs w:val="20"/>
          </w:rPr>
          <w:t xml:space="preserve">  Construction and Quality Acceptance</w:t>
        </w:r>
        <w:r w:rsidRPr="00585E98">
          <w:rPr>
            <w:rFonts w:cs="Times New Roman"/>
            <w:noProof/>
            <w:webHidden/>
            <w:color w:val="000000" w:themeColor="text1"/>
            <w:szCs w:val="20"/>
          </w:rPr>
          <w:tab/>
          <w:t>3</w:t>
        </w:r>
        <w:r w:rsidRPr="00585E98">
          <w:rPr>
            <w:rFonts w:cs="Times New Roman" w:hint="eastAsia"/>
            <w:noProof/>
            <w:webHidden/>
            <w:color w:val="000000" w:themeColor="text1"/>
            <w:szCs w:val="20"/>
          </w:rPr>
          <w:t>7</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69" w:history="1">
        <w:r w:rsidR="009E0B01" w:rsidRPr="00585E98">
          <w:rPr>
            <w:rFonts w:cs="Times New Roman"/>
            <w:noProof/>
            <w:color w:val="000000" w:themeColor="text1"/>
            <w:szCs w:val="20"/>
          </w:rPr>
          <w:t>7</w:t>
        </w:r>
        <w:r w:rsidR="009E0B01" w:rsidRPr="00585E98">
          <w:rPr>
            <w:rFonts w:cs="Times New Roman" w:hint="eastAsia"/>
            <w:noProof/>
            <w:color w:val="000000" w:themeColor="text1"/>
            <w:szCs w:val="20"/>
          </w:rPr>
          <w:t>. 1  General Requirements</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3</w:t>
        </w:r>
        <w:r w:rsidR="009E0B01" w:rsidRPr="00585E98">
          <w:rPr>
            <w:rFonts w:cs="Times New Roman" w:hint="eastAsia"/>
            <w:noProof/>
            <w:webHidden/>
            <w:color w:val="000000" w:themeColor="text1"/>
            <w:szCs w:val="20"/>
          </w:rPr>
          <w:t>7</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66" w:history="1">
        <w:r w:rsidR="009E0B01" w:rsidRPr="00585E98">
          <w:rPr>
            <w:rFonts w:cs="Times New Roman"/>
            <w:noProof/>
            <w:color w:val="000000" w:themeColor="text1"/>
            <w:szCs w:val="20"/>
          </w:rPr>
          <w:t>7</w:t>
        </w:r>
        <w:r w:rsidR="009E0B01" w:rsidRPr="00585E98">
          <w:rPr>
            <w:rFonts w:cs="Times New Roman" w:hint="eastAsia"/>
            <w:noProof/>
            <w:color w:val="000000" w:themeColor="text1"/>
            <w:szCs w:val="20"/>
          </w:rPr>
          <w:t xml:space="preserve">. </w:t>
        </w:r>
        <w:r w:rsidR="009E0B01" w:rsidRPr="00585E98">
          <w:rPr>
            <w:rFonts w:cs="Times New Roman"/>
            <w:noProof/>
            <w:color w:val="000000" w:themeColor="text1"/>
            <w:szCs w:val="20"/>
          </w:rPr>
          <w:t xml:space="preserve">2 </w:t>
        </w:r>
        <w:r w:rsidR="009E0B01" w:rsidRPr="00585E98">
          <w:rPr>
            <w:rFonts w:cs="Times New Roman" w:hint="eastAsia"/>
            <w:noProof/>
            <w:color w:val="000000" w:themeColor="text1"/>
            <w:szCs w:val="20"/>
          </w:rPr>
          <w:t xml:space="preserve"> Storage and Transportation</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38</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70" w:history="1">
        <w:r w:rsidR="009E0B01" w:rsidRPr="00585E98">
          <w:rPr>
            <w:rFonts w:cs="Times New Roman"/>
            <w:noProof/>
            <w:color w:val="000000" w:themeColor="text1"/>
            <w:szCs w:val="20"/>
          </w:rPr>
          <w:t>7</w:t>
        </w:r>
        <w:r w:rsidR="009E0B01" w:rsidRPr="00585E98">
          <w:rPr>
            <w:rFonts w:cs="Times New Roman" w:hint="eastAsia"/>
            <w:noProof/>
            <w:color w:val="000000" w:themeColor="text1"/>
            <w:szCs w:val="20"/>
          </w:rPr>
          <w:t xml:space="preserve">. </w:t>
        </w:r>
        <w:r w:rsidR="009E0B01" w:rsidRPr="00585E98">
          <w:rPr>
            <w:rFonts w:cs="Times New Roman"/>
            <w:noProof/>
            <w:color w:val="000000" w:themeColor="text1"/>
            <w:szCs w:val="20"/>
          </w:rPr>
          <w:t>3</w:t>
        </w:r>
        <w:r w:rsidR="009E0B01" w:rsidRPr="00585E98">
          <w:rPr>
            <w:rFonts w:cs="Times New Roman" w:hint="eastAsia"/>
            <w:noProof/>
            <w:color w:val="000000" w:themeColor="text1"/>
            <w:szCs w:val="20"/>
          </w:rPr>
          <w:t xml:space="preserve">  Construction Preparation</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39</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71" w:history="1">
        <w:r w:rsidR="009E0B01" w:rsidRPr="00585E98">
          <w:rPr>
            <w:rFonts w:cs="Times New Roman"/>
            <w:noProof/>
            <w:color w:val="000000" w:themeColor="text1"/>
            <w:szCs w:val="20"/>
          </w:rPr>
          <w:t>7</w:t>
        </w:r>
        <w:r w:rsidR="009E0B01" w:rsidRPr="00585E98">
          <w:rPr>
            <w:rFonts w:cs="Times New Roman" w:hint="eastAsia"/>
            <w:noProof/>
            <w:color w:val="000000" w:themeColor="text1"/>
            <w:szCs w:val="20"/>
          </w:rPr>
          <w:t xml:space="preserve">. </w:t>
        </w:r>
        <w:r w:rsidR="009E0B01" w:rsidRPr="00585E98">
          <w:rPr>
            <w:rFonts w:cs="Times New Roman"/>
            <w:noProof/>
            <w:color w:val="000000" w:themeColor="text1"/>
            <w:szCs w:val="20"/>
          </w:rPr>
          <w:t>4</w:t>
        </w:r>
        <w:r w:rsidR="009E0B01" w:rsidRPr="00585E98">
          <w:rPr>
            <w:rFonts w:cs="Times New Roman" w:hint="eastAsia"/>
            <w:noProof/>
            <w:color w:val="000000" w:themeColor="text1"/>
            <w:szCs w:val="20"/>
          </w:rPr>
          <w:t xml:space="preserve">  Component Installation and Connection</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39</w:t>
        </w:r>
      </w:hyperlink>
    </w:p>
    <w:p w:rsidR="009E0B01" w:rsidRPr="00585E98" w:rsidRDefault="00105760" w:rsidP="009E0B01">
      <w:pPr>
        <w:widowControl/>
        <w:tabs>
          <w:tab w:val="right" w:leader="dot" w:pos="8400"/>
        </w:tabs>
        <w:spacing w:line="240" w:lineRule="auto"/>
        <w:ind w:firstLine="480"/>
        <w:rPr>
          <w:rFonts w:cs="Times New Roman"/>
          <w:noProof/>
          <w:color w:val="000000" w:themeColor="text1"/>
          <w:szCs w:val="20"/>
        </w:rPr>
      </w:pPr>
      <w:hyperlink w:anchor="_Toc530983372" w:history="1">
        <w:r w:rsidR="009E0B01" w:rsidRPr="00585E98">
          <w:rPr>
            <w:rFonts w:cs="Times New Roman"/>
            <w:noProof/>
            <w:color w:val="000000" w:themeColor="text1"/>
            <w:szCs w:val="20"/>
          </w:rPr>
          <w:t>7</w:t>
        </w:r>
        <w:r w:rsidR="009E0B01" w:rsidRPr="00585E98">
          <w:rPr>
            <w:rFonts w:cs="Times New Roman" w:hint="eastAsia"/>
            <w:noProof/>
            <w:color w:val="000000" w:themeColor="text1"/>
            <w:szCs w:val="20"/>
          </w:rPr>
          <w:t xml:space="preserve">. </w:t>
        </w:r>
        <w:r w:rsidR="009E0B01" w:rsidRPr="00585E98">
          <w:rPr>
            <w:rFonts w:cs="Times New Roman"/>
            <w:noProof/>
            <w:color w:val="000000" w:themeColor="text1"/>
            <w:szCs w:val="20"/>
          </w:rPr>
          <w:t>5</w:t>
        </w:r>
        <w:r w:rsidR="009E0B01" w:rsidRPr="00585E98">
          <w:rPr>
            <w:rFonts w:cs="Times New Roman" w:hint="eastAsia"/>
            <w:noProof/>
            <w:color w:val="000000" w:themeColor="text1"/>
            <w:szCs w:val="20"/>
          </w:rPr>
          <w:t xml:space="preserve">  Quality Acceptance</w:t>
        </w:r>
        <w:r w:rsidR="009E0B01" w:rsidRPr="00585E98">
          <w:rPr>
            <w:rFonts w:cs="Times New Roman" w:hint="eastAsia"/>
            <w:noProof/>
            <w:webHidden/>
            <w:color w:val="000000" w:themeColor="text1"/>
            <w:szCs w:val="20"/>
          </w:rPr>
          <w:tab/>
        </w:r>
        <w:r w:rsidR="009E0B01" w:rsidRPr="00585E98">
          <w:rPr>
            <w:rFonts w:cs="Times New Roman"/>
            <w:noProof/>
            <w:webHidden/>
            <w:color w:val="000000" w:themeColor="text1"/>
            <w:szCs w:val="20"/>
          </w:rPr>
          <w:t>41</w:t>
        </w:r>
      </w:hyperlink>
    </w:p>
    <w:p w:rsidR="009E0B01" w:rsidRPr="00585E98" w:rsidRDefault="00105760" w:rsidP="009E0B01">
      <w:pPr>
        <w:widowControl/>
        <w:tabs>
          <w:tab w:val="right" w:leader="dot" w:pos="8400"/>
        </w:tabs>
        <w:spacing w:line="240" w:lineRule="auto"/>
        <w:ind w:firstLineChars="0" w:firstLine="0"/>
        <w:jc w:val="center"/>
        <w:rPr>
          <w:rFonts w:cs="Times New Roman"/>
          <w:noProof/>
          <w:color w:val="000000" w:themeColor="text1"/>
          <w:szCs w:val="20"/>
        </w:rPr>
      </w:pPr>
      <w:hyperlink w:anchor="_Toc530983374" w:history="1">
        <w:r w:rsidR="009E0B01" w:rsidRPr="00585E98">
          <w:rPr>
            <w:rFonts w:cs="Times New Roman"/>
            <w:noProof/>
            <w:color w:val="000000" w:themeColor="text1"/>
            <w:szCs w:val="20"/>
          </w:rPr>
          <w:t>Explanation of Wording in This Specification</w:t>
        </w:r>
        <w:r w:rsidR="009E0B01" w:rsidRPr="00585E98">
          <w:rPr>
            <w:rFonts w:cs="Times New Roman"/>
            <w:noProof/>
            <w:webHidden/>
            <w:color w:val="000000" w:themeColor="text1"/>
            <w:szCs w:val="20"/>
          </w:rPr>
          <w:tab/>
          <w:t>4</w:t>
        </w:r>
      </w:hyperlink>
      <w:r w:rsidR="009E0B01" w:rsidRPr="00585E98">
        <w:rPr>
          <w:rFonts w:cs="Times New Roman"/>
          <w:noProof/>
          <w:color w:val="000000" w:themeColor="text1"/>
          <w:szCs w:val="20"/>
        </w:rPr>
        <w:t>3</w:t>
      </w:r>
    </w:p>
    <w:p w:rsidR="009E0B01" w:rsidRPr="00585E98" w:rsidRDefault="00105760" w:rsidP="009E0B01">
      <w:pPr>
        <w:widowControl/>
        <w:tabs>
          <w:tab w:val="right" w:leader="dot" w:pos="8400"/>
        </w:tabs>
        <w:spacing w:line="240" w:lineRule="auto"/>
        <w:ind w:firstLineChars="0" w:firstLine="0"/>
        <w:jc w:val="center"/>
        <w:rPr>
          <w:rFonts w:cs="Times New Roman"/>
          <w:noProof/>
          <w:color w:val="000000" w:themeColor="text1"/>
          <w:szCs w:val="20"/>
        </w:rPr>
      </w:pPr>
      <w:hyperlink w:anchor="_Toc530983375" w:history="1">
        <w:r w:rsidR="009E0B01" w:rsidRPr="00585E98">
          <w:rPr>
            <w:rFonts w:cs="Times New Roman"/>
            <w:noProof/>
            <w:color w:val="000000" w:themeColor="text1"/>
            <w:szCs w:val="20"/>
          </w:rPr>
          <w:t>List of Quoted Standards</w:t>
        </w:r>
        <w:r w:rsidR="009E0B01" w:rsidRPr="00585E98">
          <w:rPr>
            <w:rFonts w:cs="Times New Roman"/>
            <w:noProof/>
            <w:webHidden/>
            <w:color w:val="000000" w:themeColor="text1"/>
            <w:szCs w:val="20"/>
          </w:rPr>
          <w:tab/>
          <w:t>44</w:t>
        </w:r>
      </w:hyperlink>
    </w:p>
    <w:p w:rsidR="00192115" w:rsidRPr="00192115" w:rsidRDefault="00105760" w:rsidP="009E0B01">
      <w:pPr>
        <w:adjustRightInd w:val="0"/>
        <w:snapToGrid w:val="0"/>
        <w:spacing w:line="240" w:lineRule="auto"/>
        <w:ind w:firstLineChars="0" w:firstLine="0"/>
        <w:rPr>
          <w:rFonts w:eastAsia="华文仿宋"/>
          <w:szCs w:val="24"/>
        </w:rPr>
      </w:pPr>
      <w:r w:rsidRPr="00585E98">
        <w:rPr>
          <w:rFonts w:cs="Times New Roman"/>
          <w:noProof/>
          <w:color w:val="000000" w:themeColor="text1"/>
          <w:szCs w:val="20"/>
        </w:rPr>
        <w:fldChar w:fldCharType="end"/>
      </w:r>
    </w:p>
    <w:p w:rsidR="00192115" w:rsidRDefault="00192115" w:rsidP="00192115">
      <w:pPr>
        <w:adjustRightInd w:val="0"/>
        <w:snapToGrid w:val="0"/>
        <w:ind w:firstLineChars="83" w:firstLine="199"/>
        <w:rPr>
          <w:rFonts w:eastAsia="华文仿宋"/>
          <w:szCs w:val="24"/>
        </w:rPr>
        <w:sectPr w:rsidR="00192115" w:rsidSect="009A6E7B">
          <w:pgSz w:w="11907" w:h="16839"/>
          <w:pgMar w:top="1440" w:right="1800" w:bottom="1276" w:left="1800" w:header="851" w:footer="992" w:gutter="0"/>
          <w:pgNumType w:start="1"/>
          <w:cols w:space="720"/>
          <w:docGrid w:type="linesAndChars" w:linePitch="312"/>
        </w:sectPr>
      </w:pPr>
    </w:p>
    <w:p w:rsidR="005262EF" w:rsidRPr="00420DC1" w:rsidRDefault="006D63C7" w:rsidP="005A7E3C">
      <w:pPr>
        <w:pStyle w:val="1"/>
      </w:pPr>
      <w:bookmarkStart w:id="31" w:name="_Toc534469542"/>
      <w:bookmarkStart w:id="32" w:name="_Toc7026109"/>
      <w:r w:rsidRPr="00420DC1">
        <w:rPr>
          <w:rFonts w:hint="eastAsia"/>
        </w:rPr>
        <w:lastRenderedPageBreak/>
        <w:t>总则</w:t>
      </w:r>
      <w:bookmarkEnd w:id="0"/>
      <w:bookmarkEnd w:id="31"/>
      <w:bookmarkEnd w:id="32"/>
    </w:p>
    <w:p w:rsidR="005262EF" w:rsidRPr="00420DC1" w:rsidRDefault="006D63C7">
      <w:pPr>
        <w:numPr>
          <w:ilvl w:val="2"/>
          <w:numId w:val="2"/>
        </w:numPr>
        <w:adjustRightInd w:val="0"/>
        <w:snapToGrid w:val="0"/>
        <w:ind w:firstLineChars="0"/>
        <w:outlineLvl w:val="2"/>
        <w:rPr>
          <w:szCs w:val="21"/>
        </w:rPr>
      </w:pPr>
      <w:r w:rsidRPr="00420DC1">
        <w:t>为</w:t>
      </w:r>
      <w:r w:rsidRPr="00420DC1">
        <w:rPr>
          <w:rFonts w:hint="eastAsia"/>
        </w:rPr>
        <w:t>确保纵肋叠合混凝土剪力墙结构</w:t>
      </w:r>
      <w:r w:rsidRPr="00420DC1">
        <w:t>在设计、</w:t>
      </w:r>
      <w:r w:rsidRPr="00420DC1">
        <w:rPr>
          <w:rFonts w:hint="eastAsia"/>
        </w:rPr>
        <w:t>生产、</w:t>
      </w:r>
      <w:r w:rsidRPr="00420DC1">
        <w:t>施工及验收中做到安全适用、技术先进、经济合理、保证质量，制定本规程。</w:t>
      </w:r>
    </w:p>
    <w:p w:rsidR="005262EF" w:rsidRPr="00420DC1" w:rsidRDefault="006D63C7">
      <w:pPr>
        <w:adjustRightInd w:val="0"/>
        <w:snapToGrid w:val="0"/>
        <w:ind w:firstLine="480"/>
        <w:rPr>
          <w:rFonts w:eastAsia="华文仿宋"/>
          <w:szCs w:val="24"/>
        </w:rPr>
      </w:pPr>
      <w:r w:rsidRPr="00420DC1">
        <w:rPr>
          <w:rFonts w:eastAsia="华文仿宋" w:hint="eastAsia"/>
          <w:szCs w:val="24"/>
        </w:rPr>
        <w:t>【</w:t>
      </w:r>
      <w:r w:rsidRPr="00420DC1">
        <w:rPr>
          <w:rFonts w:eastAsia="华文仿宋"/>
          <w:szCs w:val="24"/>
        </w:rPr>
        <w:t>条文说明</w:t>
      </w:r>
      <w:r w:rsidRPr="00420DC1">
        <w:rPr>
          <w:rFonts w:eastAsia="华文仿宋" w:hint="eastAsia"/>
          <w:szCs w:val="24"/>
        </w:rPr>
        <w:t>】</w:t>
      </w:r>
      <w:r w:rsidRPr="00420DC1">
        <w:rPr>
          <w:rFonts w:eastAsia="华文仿宋"/>
          <w:szCs w:val="24"/>
        </w:rPr>
        <w:t>在装配式混凝土结构的实践中，以实心预制混凝土构件为主的</w:t>
      </w:r>
      <w:r w:rsidRPr="00420DC1">
        <w:rPr>
          <w:rFonts w:eastAsia="华文仿宋" w:hint="eastAsia"/>
          <w:szCs w:val="24"/>
        </w:rPr>
        <w:t>装配式混凝土剪力墙</w:t>
      </w:r>
      <w:r w:rsidRPr="00420DC1">
        <w:rPr>
          <w:rFonts w:eastAsia="华文仿宋"/>
          <w:szCs w:val="24"/>
        </w:rPr>
        <w:t>结构体系存在诸多问题及难点，如现场钢筋连接导致的质量管控困难，</w:t>
      </w:r>
      <w:r w:rsidRPr="00420DC1">
        <w:rPr>
          <w:rFonts w:eastAsia="华文仿宋" w:hint="eastAsia"/>
          <w:szCs w:val="24"/>
        </w:rPr>
        <w:t>装配施工速度慢，施工效率低下等。</w:t>
      </w:r>
      <w:r w:rsidRPr="00420DC1">
        <w:rPr>
          <w:rFonts w:eastAsia="华文仿宋" w:hint="eastAsia"/>
          <w:color w:val="000000"/>
          <w:szCs w:val="24"/>
        </w:rPr>
        <w:t>在</w:t>
      </w:r>
      <w:r w:rsidRPr="00420DC1">
        <w:rPr>
          <w:rFonts w:eastAsia="华文仿宋"/>
          <w:szCs w:val="24"/>
        </w:rPr>
        <w:t>此背景下，</w:t>
      </w:r>
      <w:r w:rsidRPr="00420DC1">
        <w:rPr>
          <w:rFonts w:eastAsia="华文仿宋" w:hint="eastAsia"/>
          <w:szCs w:val="24"/>
        </w:rPr>
        <w:t>北京市住宅产业化集团股份有限公司和承德绿建科技有限公司等企业</w:t>
      </w:r>
      <w:r w:rsidRPr="00420DC1">
        <w:rPr>
          <w:rFonts w:eastAsia="华文仿宋"/>
          <w:szCs w:val="24"/>
        </w:rPr>
        <w:t>，联合中国建筑科学研究院</w:t>
      </w:r>
      <w:r w:rsidRPr="00420DC1">
        <w:rPr>
          <w:rFonts w:eastAsia="华文仿宋" w:hint="eastAsia"/>
          <w:szCs w:val="24"/>
        </w:rPr>
        <w:t>有限公司</w:t>
      </w:r>
      <w:r w:rsidRPr="00420DC1">
        <w:rPr>
          <w:rFonts w:eastAsia="华文仿宋"/>
          <w:szCs w:val="24"/>
        </w:rPr>
        <w:t>开展了一系列关于</w:t>
      </w:r>
      <w:r w:rsidRPr="00420DC1">
        <w:rPr>
          <w:rFonts w:eastAsia="华文仿宋" w:hint="eastAsia"/>
          <w:szCs w:val="24"/>
        </w:rPr>
        <w:t>纵肋叠合混凝土剪力墙结构</w:t>
      </w:r>
      <w:r w:rsidRPr="00420DC1">
        <w:rPr>
          <w:rFonts w:eastAsia="华文仿宋"/>
          <w:szCs w:val="24"/>
        </w:rPr>
        <w:t>成套技术的开发和研究工作。该体系具有如下</w:t>
      </w:r>
      <w:r w:rsidRPr="00420DC1">
        <w:rPr>
          <w:rFonts w:eastAsia="华文仿宋" w:hint="eastAsia"/>
          <w:szCs w:val="24"/>
        </w:rPr>
        <w:t>特点</w:t>
      </w:r>
      <w:r w:rsidRPr="00420DC1">
        <w:rPr>
          <w:rFonts w:eastAsia="华文仿宋"/>
          <w:szCs w:val="24"/>
        </w:rPr>
        <w:t>：</w:t>
      </w:r>
    </w:p>
    <w:p w:rsidR="005262EF" w:rsidRPr="00420DC1" w:rsidRDefault="006D63C7">
      <w:pPr>
        <w:adjustRightInd w:val="0"/>
        <w:snapToGrid w:val="0"/>
        <w:ind w:firstLine="480"/>
        <w:rPr>
          <w:rFonts w:eastAsia="华文仿宋"/>
          <w:szCs w:val="24"/>
        </w:rPr>
      </w:pPr>
      <w:r w:rsidRPr="00420DC1">
        <w:rPr>
          <w:rFonts w:eastAsia="华文仿宋" w:hint="eastAsia"/>
          <w:szCs w:val="24"/>
        </w:rPr>
        <w:t>1</w:t>
      </w:r>
      <w:r w:rsidRPr="00420DC1">
        <w:rPr>
          <w:rFonts w:eastAsia="华文仿宋" w:hint="eastAsia"/>
          <w:szCs w:val="24"/>
        </w:rPr>
        <w:t>、</w:t>
      </w:r>
      <w:r w:rsidRPr="00420DC1">
        <w:rPr>
          <w:rFonts w:eastAsia="华文仿宋"/>
          <w:szCs w:val="24"/>
        </w:rPr>
        <w:t>构件连接节点为整体现浇，</w:t>
      </w:r>
      <w:r w:rsidRPr="00420DC1">
        <w:rPr>
          <w:rFonts w:eastAsia="华文仿宋" w:hint="eastAsia"/>
          <w:szCs w:val="24"/>
        </w:rPr>
        <w:t>竖向及水平钢筋均采用搭接连接，</w:t>
      </w:r>
      <w:r w:rsidRPr="00420DC1">
        <w:rPr>
          <w:rFonts w:eastAsia="华文仿宋"/>
          <w:szCs w:val="24"/>
        </w:rPr>
        <w:t>结构整体性好；</w:t>
      </w:r>
      <w:r w:rsidRPr="00420DC1">
        <w:rPr>
          <w:rFonts w:eastAsia="华文仿宋"/>
          <w:szCs w:val="24"/>
        </w:rPr>
        <w:t xml:space="preserve"> </w:t>
      </w:r>
    </w:p>
    <w:p w:rsidR="005262EF" w:rsidRPr="00420DC1" w:rsidRDefault="006D63C7">
      <w:pPr>
        <w:adjustRightInd w:val="0"/>
        <w:snapToGrid w:val="0"/>
        <w:ind w:firstLine="480"/>
        <w:rPr>
          <w:rFonts w:eastAsia="华文仿宋"/>
          <w:szCs w:val="24"/>
        </w:rPr>
      </w:pPr>
      <w:r w:rsidRPr="00420DC1">
        <w:rPr>
          <w:rFonts w:eastAsia="华文仿宋" w:hint="eastAsia"/>
          <w:szCs w:val="24"/>
        </w:rPr>
        <w:t>2</w:t>
      </w:r>
      <w:r w:rsidRPr="00420DC1">
        <w:rPr>
          <w:rFonts w:eastAsia="华文仿宋" w:hint="eastAsia"/>
          <w:szCs w:val="24"/>
        </w:rPr>
        <w:t>、构件现场安装就位简单，调节容易；施工质量可控，易检查验收，适应我国目前施工行业的整体水平</w:t>
      </w:r>
      <w:r w:rsidRPr="00420DC1">
        <w:rPr>
          <w:rFonts w:eastAsia="华文仿宋"/>
          <w:szCs w:val="24"/>
        </w:rPr>
        <w:t>；</w:t>
      </w:r>
    </w:p>
    <w:p w:rsidR="005262EF" w:rsidRPr="00420DC1" w:rsidRDefault="006D63C7">
      <w:pPr>
        <w:adjustRightInd w:val="0"/>
        <w:snapToGrid w:val="0"/>
        <w:ind w:firstLine="480"/>
        <w:rPr>
          <w:rFonts w:eastAsia="华文仿宋"/>
          <w:szCs w:val="24"/>
        </w:rPr>
      </w:pPr>
      <w:r w:rsidRPr="00420DC1">
        <w:rPr>
          <w:rFonts w:eastAsia="华文仿宋" w:hint="eastAsia"/>
          <w:szCs w:val="24"/>
        </w:rPr>
        <w:t>3</w:t>
      </w:r>
      <w:r w:rsidRPr="00420DC1">
        <w:rPr>
          <w:rFonts w:eastAsia="华文仿宋" w:hint="eastAsia"/>
          <w:szCs w:val="24"/>
        </w:rPr>
        <w:t>、构件尺寸大，拼缝少，安装效率高；构件</w:t>
      </w:r>
      <w:r w:rsidRPr="00420DC1">
        <w:rPr>
          <w:rFonts w:eastAsia="华文仿宋"/>
          <w:szCs w:val="24"/>
        </w:rPr>
        <w:t>质量</w:t>
      </w:r>
      <w:r w:rsidRPr="00420DC1">
        <w:rPr>
          <w:rFonts w:eastAsia="华文仿宋" w:hint="eastAsia"/>
          <w:szCs w:val="24"/>
        </w:rPr>
        <w:t>较</w:t>
      </w:r>
      <w:r w:rsidRPr="00420DC1">
        <w:rPr>
          <w:rFonts w:eastAsia="华文仿宋"/>
          <w:szCs w:val="24"/>
        </w:rPr>
        <w:t>轻，运输、吊装</w:t>
      </w:r>
      <w:r w:rsidRPr="00420DC1">
        <w:rPr>
          <w:rFonts w:eastAsia="华文仿宋" w:hint="eastAsia"/>
          <w:szCs w:val="24"/>
        </w:rPr>
        <w:t>方便，采用混凝土</w:t>
      </w:r>
      <w:r w:rsidR="00C1419B">
        <w:rPr>
          <w:rFonts w:eastAsia="华文仿宋" w:hint="eastAsia"/>
          <w:szCs w:val="24"/>
        </w:rPr>
        <w:t>纵</w:t>
      </w:r>
      <w:r w:rsidRPr="00420DC1">
        <w:rPr>
          <w:rFonts w:eastAsia="华文仿宋" w:hint="eastAsia"/>
          <w:szCs w:val="24"/>
        </w:rPr>
        <w:t>肋连接</w:t>
      </w:r>
      <w:r w:rsidR="005607EE" w:rsidRPr="00420DC1">
        <w:rPr>
          <w:rFonts w:eastAsia="华文仿宋" w:hint="eastAsia"/>
          <w:szCs w:val="24"/>
        </w:rPr>
        <w:t>墙板</w:t>
      </w:r>
      <w:r w:rsidRPr="00420DC1">
        <w:rPr>
          <w:rFonts w:eastAsia="华文仿宋" w:hint="eastAsia"/>
          <w:szCs w:val="24"/>
        </w:rPr>
        <w:t>预制</w:t>
      </w:r>
      <w:r w:rsidR="005607EE" w:rsidRPr="00420DC1">
        <w:rPr>
          <w:rFonts w:eastAsia="华文仿宋" w:hint="eastAsia"/>
          <w:szCs w:val="24"/>
        </w:rPr>
        <w:t>层</w:t>
      </w:r>
      <w:r w:rsidRPr="00420DC1">
        <w:rPr>
          <w:rFonts w:eastAsia="华文仿宋" w:hint="eastAsia"/>
          <w:szCs w:val="24"/>
        </w:rPr>
        <w:t>，运输、吊装及使用阶段整体性好</w:t>
      </w:r>
      <w:r w:rsidRPr="00420DC1">
        <w:rPr>
          <w:rFonts w:eastAsia="华文仿宋"/>
          <w:szCs w:val="24"/>
        </w:rPr>
        <w:t>；</w:t>
      </w:r>
    </w:p>
    <w:p w:rsidR="005262EF" w:rsidRPr="00420DC1" w:rsidRDefault="006D63C7">
      <w:pPr>
        <w:adjustRightInd w:val="0"/>
        <w:snapToGrid w:val="0"/>
        <w:ind w:firstLine="480"/>
        <w:rPr>
          <w:rFonts w:eastAsia="华文仿宋"/>
          <w:szCs w:val="24"/>
        </w:rPr>
      </w:pPr>
      <w:r w:rsidRPr="00420DC1">
        <w:rPr>
          <w:rFonts w:eastAsia="华文仿宋" w:hint="eastAsia"/>
          <w:szCs w:val="24"/>
        </w:rPr>
        <w:t>4</w:t>
      </w:r>
      <w:r w:rsidRPr="00420DC1">
        <w:rPr>
          <w:rFonts w:eastAsia="华文仿宋" w:hint="eastAsia"/>
          <w:szCs w:val="24"/>
        </w:rPr>
        <w:t>、成本相比于采用灌浆套筒连接方式的装配整体式剪力墙结构低。</w:t>
      </w:r>
    </w:p>
    <w:p w:rsidR="005262EF" w:rsidRPr="00420DC1" w:rsidRDefault="006D63C7">
      <w:pPr>
        <w:adjustRightInd w:val="0"/>
        <w:snapToGrid w:val="0"/>
        <w:ind w:firstLine="480"/>
      </w:pPr>
      <w:r w:rsidRPr="00420DC1">
        <w:rPr>
          <w:rFonts w:eastAsia="华文仿宋" w:hint="eastAsia"/>
          <w:szCs w:val="24"/>
        </w:rPr>
        <w:t>目前国家和行业现行的装配整体式剪力墙结构标准中</w:t>
      </w:r>
      <w:r w:rsidRPr="00420DC1">
        <w:rPr>
          <w:rFonts w:eastAsia="华文仿宋"/>
          <w:szCs w:val="24"/>
        </w:rPr>
        <w:t>，尚无</w:t>
      </w:r>
      <w:r w:rsidRPr="00420DC1">
        <w:rPr>
          <w:rFonts w:eastAsia="华文仿宋" w:hint="eastAsia"/>
          <w:szCs w:val="24"/>
        </w:rPr>
        <w:t>针对纵肋叠合剪力墙结构的</w:t>
      </w:r>
      <w:r w:rsidRPr="00420DC1">
        <w:rPr>
          <w:rFonts w:eastAsia="华文仿宋"/>
          <w:szCs w:val="24"/>
        </w:rPr>
        <w:t>相关规定，结构体系实际应用缺少相应规范标准支撑。</w:t>
      </w:r>
      <w:r w:rsidRPr="00420DC1">
        <w:rPr>
          <w:rFonts w:eastAsia="华文仿宋" w:hint="eastAsia"/>
          <w:szCs w:val="24"/>
        </w:rPr>
        <w:t>因此，编制本标准，为该技术体系的应用提供技术支撑。</w:t>
      </w:r>
    </w:p>
    <w:p w:rsidR="005262EF" w:rsidRPr="00420DC1" w:rsidRDefault="006D63C7">
      <w:pPr>
        <w:numPr>
          <w:ilvl w:val="2"/>
          <w:numId w:val="2"/>
        </w:numPr>
        <w:adjustRightInd w:val="0"/>
        <w:snapToGrid w:val="0"/>
        <w:ind w:firstLineChars="0"/>
        <w:outlineLvl w:val="2"/>
        <w:rPr>
          <w:szCs w:val="21"/>
        </w:rPr>
      </w:pPr>
      <w:r w:rsidRPr="00420DC1">
        <w:t>本规程适用于抗震设防烈度不超过</w:t>
      </w:r>
      <w:r w:rsidRPr="00420DC1">
        <w:t>8</w:t>
      </w:r>
      <w:r w:rsidRPr="00420DC1">
        <w:t>度的民用建筑</w:t>
      </w:r>
      <w:r w:rsidRPr="00420DC1">
        <w:rPr>
          <w:rFonts w:hint="eastAsia"/>
        </w:rPr>
        <w:t>纵肋叠合混凝土剪力墙结构</w:t>
      </w:r>
      <w:r w:rsidRPr="00420DC1">
        <w:t>的设计、施工及验收。</w:t>
      </w:r>
    </w:p>
    <w:p w:rsidR="005262EF" w:rsidRPr="00420DC1" w:rsidRDefault="006D63C7">
      <w:pPr>
        <w:adjustRightInd w:val="0"/>
        <w:snapToGrid w:val="0"/>
        <w:ind w:firstLine="480"/>
        <w:rPr>
          <w:rFonts w:eastAsia="华文仿宋"/>
          <w:szCs w:val="24"/>
        </w:rPr>
      </w:pPr>
      <w:r w:rsidRPr="00420DC1">
        <w:rPr>
          <w:rFonts w:eastAsia="华文仿宋" w:hint="eastAsia"/>
          <w:szCs w:val="24"/>
        </w:rPr>
        <w:t>【条文说明】鉴于目前研究成果和工程实践的局限性，本规程暂不包含抗震设防烈度为</w:t>
      </w:r>
      <w:r w:rsidRPr="00420DC1">
        <w:rPr>
          <w:rFonts w:eastAsia="华文仿宋" w:hint="eastAsia"/>
          <w:szCs w:val="24"/>
        </w:rPr>
        <w:t>9</w:t>
      </w:r>
      <w:r w:rsidRPr="00420DC1">
        <w:rPr>
          <w:rFonts w:eastAsia="华文仿宋" w:hint="eastAsia"/>
          <w:szCs w:val="24"/>
        </w:rPr>
        <w:t>度地区的工程应用。</w:t>
      </w:r>
    </w:p>
    <w:p w:rsidR="005262EF" w:rsidRPr="00420DC1" w:rsidRDefault="006D63C7">
      <w:pPr>
        <w:numPr>
          <w:ilvl w:val="2"/>
          <w:numId w:val="2"/>
        </w:numPr>
        <w:adjustRightInd w:val="0"/>
        <w:snapToGrid w:val="0"/>
        <w:ind w:firstLineChars="0"/>
        <w:outlineLvl w:val="2"/>
        <w:rPr>
          <w:b/>
          <w:bCs/>
          <w:sz w:val="28"/>
          <w:szCs w:val="28"/>
        </w:rPr>
      </w:pPr>
      <w:r w:rsidRPr="00420DC1">
        <w:rPr>
          <w:rFonts w:hint="eastAsia"/>
        </w:rPr>
        <w:t>纵肋叠合混凝土剪力墙结构</w:t>
      </w:r>
      <w:r w:rsidRPr="00420DC1">
        <w:t>的设计、施工及验收除</w:t>
      </w:r>
      <w:r w:rsidRPr="00420DC1">
        <w:rPr>
          <w:rFonts w:hint="eastAsia"/>
        </w:rPr>
        <w:t>本规程另有规定外</w:t>
      </w:r>
      <w:r w:rsidRPr="00420DC1">
        <w:t>，尚应符合国家现行有关标准的规定。</w:t>
      </w:r>
    </w:p>
    <w:p w:rsidR="005262EF" w:rsidRPr="00420DC1" w:rsidRDefault="006D63C7">
      <w:pPr>
        <w:adjustRightInd w:val="0"/>
        <w:snapToGrid w:val="0"/>
        <w:ind w:firstLine="480"/>
        <w:rPr>
          <w:rFonts w:eastAsia="华文仿宋"/>
          <w:szCs w:val="24"/>
        </w:rPr>
      </w:pPr>
      <w:r w:rsidRPr="00420DC1">
        <w:rPr>
          <w:rFonts w:eastAsia="华文仿宋" w:hint="eastAsia"/>
          <w:szCs w:val="24"/>
        </w:rPr>
        <w:lastRenderedPageBreak/>
        <w:t>【</w:t>
      </w:r>
      <w:r w:rsidRPr="00420DC1">
        <w:rPr>
          <w:rFonts w:eastAsia="华文仿宋"/>
          <w:szCs w:val="24"/>
        </w:rPr>
        <w:t>条文说明</w:t>
      </w:r>
      <w:r w:rsidRPr="00420DC1">
        <w:rPr>
          <w:rFonts w:eastAsia="华文仿宋" w:hint="eastAsia"/>
          <w:szCs w:val="24"/>
        </w:rPr>
        <w:t>】纵肋叠合剪力墙结构的整体分析、构件内力及承载力计算都</w:t>
      </w:r>
      <w:r w:rsidRPr="00420DC1">
        <w:rPr>
          <w:rFonts w:eastAsia="华文仿宋"/>
          <w:szCs w:val="24"/>
        </w:rPr>
        <w:t>符合现行国家标准《混凝土结构设计规范》</w:t>
      </w:r>
      <w:r w:rsidRPr="00420DC1">
        <w:rPr>
          <w:rFonts w:eastAsia="华文仿宋"/>
          <w:szCs w:val="24"/>
        </w:rPr>
        <w:t>GB 50010</w:t>
      </w:r>
      <w:r w:rsidRPr="00420DC1">
        <w:rPr>
          <w:rFonts w:eastAsia="华文仿宋"/>
          <w:szCs w:val="24"/>
        </w:rPr>
        <w:t>、《建筑抗震设计规范》</w:t>
      </w:r>
      <w:r w:rsidRPr="00420DC1">
        <w:rPr>
          <w:rFonts w:eastAsia="华文仿宋"/>
          <w:szCs w:val="24"/>
        </w:rPr>
        <w:t>GB 50011</w:t>
      </w:r>
      <w:r w:rsidRPr="00420DC1">
        <w:rPr>
          <w:rFonts w:eastAsia="华文仿宋" w:hint="eastAsia"/>
          <w:szCs w:val="24"/>
        </w:rPr>
        <w:t>、《装配式混凝土建筑技术标准》</w:t>
      </w:r>
      <w:r w:rsidRPr="00420DC1">
        <w:rPr>
          <w:rFonts w:eastAsia="华文仿宋"/>
          <w:szCs w:val="24"/>
        </w:rPr>
        <w:t>GB/T 51231</w:t>
      </w:r>
      <w:r w:rsidRPr="00420DC1">
        <w:rPr>
          <w:rFonts w:eastAsia="华文仿宋" w:hint="eastAsia"/>
          <w:szCs w:val="24"/>
        </w:rPr>
        <w:t>、</w:t>
      </w:r>
      <w:r w:rsidRPr="00420DC1">
        <w:rPr>
          <w:rFonts w:eastAsia="华文仿宋"/>
          <w:szCs w:val="24"/>
        </w:rPr>
        <w:t>《装配式混凝土结构技术规程》</w:t>
      </w:r>
      <w:r w:rsidRPr="00420DC1">
        <w:rPr>
          <w:rFonts w:eastAsia="华文仿宋"/>
          <w:szCs w:val="24"/>
        </w:rPr>
        <w:t>JGJ1</w:t>
      </w:r>
      <w:r w:rsidRPr="00420DC1">
        <w:rPr>
          <w:rFonts w:eastAsia="华文仿宋" w:hint="eastAsia"/>
          <w:szCs w:val="24"/>
        </w:rPr>
        <w:t>、《高层建筑混凝土结构技术规程》</w:t>
      </w:r>
      <w:r w:rsidRPr="00420DC1">
        <w:rPr>
          <w:rFonts w:eastAsia="华文仿宋"/>
          <w:szCs w:val="24"/>
        </w:rPr>
        <w:t>JGJ 3</w:t>
      </w:r>
      <w:r w:rsidRPr="00420DC1">
        <w:rPr>
          <w:rFonts w:eastAsia="华文仿宋" w:hint="eastAsia"/>
          <w:szCs w:val="24"/>
        </w:rPr>
        <w:t>等</w:t>
      </w:r>
      <w:r w:rsidRPr="00420DC1">
        <w:rPr>
          <w:rFonts w:eastAsia="华文仿宋"/>
          <w:szCs w:val="24"/>
        </w:rPr>
        <w:t>的相关规定</w:t>
      </w:r>
      <w:r w:rsidRPr="00420DC1">
        <w:rPr>
          <w:rFonts w:eastAsia="华文仿宋" w:hint="eastAsia"/>
          <w:szCs w:val="24"/>
        </w:rPr>
        <w:t>，构造措施也基本符合上述标准的规定</w:t>
      </w:r>
      <w:r w:rsidRPr="00420DC1">
        <w:rPr>
          <w:rFonts w:eastAsia="华文仿宋"/>
          <w:szCs w:val="24"/>
        </w:rPr>
        <w:t>。</w:t>
      </w:r>
      <w:r w:rsidRPr="00420DC1">
        <w:rPr>
          <w:rFonts w:eastAsia="华文仿宋" w:hint="eastAsia"/>
          <w:szCs w:val="24"/>
        </w:rPr>
        <w:t>由于生产和安装工艺的需求，本规程中部分构件及节点的配筋构造不完全符合上述标准的规定，对这些情况，本规程均在研究基础上进行了专门的规定，保证结构安全。</w:t>
      </w:r>
    </w:p>
    <w:p w:rsidR="005262EF" w:rsidRPr="00420DC1" w:rsidRDefault="005262EF">
      <w:pPr>
        <w:adjustRightInd w:val="0"/>
        <w:snapToGrid w:val="0"/>
        <w:ind w:firstLine="562"/>
        <w:rPr>
          <w:b/>
          <w:bCs/>
          <w:sz w:val="28"/>
          <w:szCs w:val="28"/>
        </w:rPr>
      </w:pPr>
    </w:p>
    <w:p w:rsidR="005262EF" w:rsidRPr="00420DC1" w:rsidRDefault="005262EF">
      <w:pPr>
        <w:adjustRightInd w:val="0"/>
        <w:snapToGrid w:val="0"/>
        <w:ind w:firstLine="562"/>
        <w:rPr>
          <w:b/>
          <w:bCs/>
          <w:sz w:val="28"/>
          <w:szCs w:val="28"/>
        </w:rPr>
      </w:pPr>
    </w:p>
    <w:p w:rsidR="005262EF" w:rsidRPr="00420DC1" w:rsidRDefault="005262EF">
      <w:pPr>
        <w:adjustRightInd w:val="0"/>
        <w:snapToGrid w:val="0"/>
        <w:ind w:firstLine="562"/>
        <w:rPr>
          <w:b/>
          <w:bCs/>
          <w:sz w:val="28"/>
          <w:szCs w:val="28"/>
        </w:rPr>
        <w:sectPr w:rsidR="005262EF" w:rsidRPr="00420DC1" w:rsidSect="009A6E7B">
          <w:pgSz w:w="11907" w:h="16839"/>
          <w:pgMar w:top="1440" w:right="1800" w:bottom="1276" w:left="1800" w:header="851" w:footer="992" w:gutter="0"/>
          <w:pgNumType w:start="1"/>
          <w:cols w:space="720"/>
          <w:docGrid w:type="linesAndChars" w:linePitch="312"/>
        </w:sectPr>
      </w:pPr>
    </w:p>
    <w:p w:rsidR="005262EF" w:rsidRPr="00420DC1" w:rsidRDefault="006D63C7">
      <w:pPr>
        <w:pStyle w:val="1"/>
      </w:pPr>
      <w:bookmarkStart w:id="33" w:name="_Toc528576088"/>
      <w:bookmarkStart w:id="34" w:name="_Toc534469543"/>
      <w:bookmarkStart w:id="35" w:name="_Toc7026110"/>
      <w:r w:rsidRPr="00420DC1">
        <w:rPr>
          <w:rFonts w:hint="eastAsia"/>
        </w:rPr>
        <w:lastRenderedPageBreak/>
        <w:t>术语</w:t>
      </w:r>
      <w:bookmarkEnd w:id="33"/>
      <w:bookmarkEnd w:id="34"/>
      <w:bookmarkEnd w:id="35"/>
    </w:p>
    <w:p w:rsidR="005262EF" w:rsidRPr="00420DC1" w:rsidRDefault="006D63C7">
      <w:pPr>
        <w:numPr>
          <w:ilvl w:val="2"/>
          <w:numId w:val="3"/>
        </w:numPr>
        <w:adjustRightInd w:val="0"/>
        <w:snapToGrid w:val="0"/>
        <w:ind w:firstLineChars="0"/>
        <w:outlineLvl w:val="2"/>
        <w:rPr>
          <w:bCs/>
          <w:szCs w:val="24"/>
        </w:rPr>
      </w:pPr>
      <w:bookmarkStart w:id="36" w:name="_Hlk4221724"/>
      <w:r w:rsidRPr="00420DC1">
        <w:rPr>
          <w:rFonts w:hint="eastAsia"/>
          <w:szCs w:val="24"/>
        </w:rPr>
        <w:t>纵肋</w:t>
      </w:r>
      <w:r w:rsidRPr="00420DC1">
        <w:rPr>
          <w:rFonts w:hint="eastAsia"/>
          <w:bCs/>
          <w:szCs w:val="24"/>
        </w:rPr>
        <w:t>空心</w:t>
      </w:r>
      <w:r w:rsidRPr="00420DC1">
        <w:rPr>
          <w:rFonts w:hint="eastAsia"/>
          <w:szCs w:val="24"/>
        </w:rPr>
        <w:t>墙板</w:t>
      </w:r>
    </w:p>
    <w:bookmarkEnd w:id="36"/>
    <w:p w:rsidR="005262EF" w:rsidRPr="00420DC1" w:rsidRDefault="006D63C7">
      <w:pPr>
        <w:ind w:firstLine="480"/>
        <w:rPr>
          <w:bCs/>
          <w:szCs w:val="24"/>
        </w:rPr>
      </w:pPr>
      <w:r w:rsidRPr="00420DC1">
        <w:rPr>
          <w:rFonts w:hint="eastAsia"/>
          <w:bCs/>
          <w:szCs w:val="24"/>
        </w:rPr>
        <w:t>由两侧混凝土板</w:t>
      </w:r>
      <w:r w:rsidR="00C1419B">
        <w:rPr>
          <w:rFonts w:hint="eastAsia"/>
          <w:bCs/>
          <w:szCs w:val="24"/>
        </w:rPr>
        <w:t>及</w:t>
      </w:r>
      <w:r w:rsidRPr="00420DC1">
        <w:rPr>
          <w:rFonts w:hint="eastAsia"/>
          <w:bCs/>
          <w:szCs w:val="24"/>
        </w:rPr>
        <w:t>连接两侧混凝土板的纵</w:t>
      </w:r>
      <w:proofErr w:type="gramStart"/>
      <w:r w:rsidRPr="00420DC1">
        <w:rPr>
          <w:rFonts w:hint="eastAsia"/>
          <w:bCs/>
          <w:szCs w:val="24"/>
        </w:rPr>
        <w:t>肋组成</w:t>
      </w:r>
      <w:proofErr w:type="gramEnd"/>
      <w:r w:rsidRPr="00420DC1">
        <w:rPr>
          <w:rFonts w:hint="eastAsia"/>
          <w:bCs/>
          <w:szCs w:val="24"/>
        </w:rPr>
        <w:t>的带有空腔的预制构件。</w:t>
      </w:r>
    </w:p>
    <w:p w:rsidR="005262EF" w:rsidRPr="00420DC1" w:rsidRDefault="006D63C7">
      <w:pPr>
        <w:adjustRightInd w:val="0"/>
        <w:snapToGrid w:val="0"/>
        <w:ind w:firstLine="480"/>
        <w:rPr>
          <w:rFonts w:eastAsia="华文仿宋"/>
          <w:szCs w:val="24"/>
        </w:rPr>
      </w:pPr>
      <w:r w:rsidRPr="00420DC1">
        <w:rPr>
          <w:rFonts w:eastAsia="华文仿宋" w:hint="eastAsia"/>
          <w:szCs w:val="24"/>
        </w:rPr>
        <w:t>【条文说明】</w:t>
      </w:r>
      <w:r w:rsidRPr="00420DC1">
        <w:rPr>
          <w:rFonts w:eastAsia="楷体_GB2312" w:hint="eastAsia"/>
          <w:kern w:val="0"/>
          <w:szCs w:val="24"/>
        </w:rPr>
        <w:t>纵肋空心墙板如图</w:t>
      </w:r>
      <w:r w:rsidRPr="00420DC1">
        <w:rPr>
          <w:rFonts w:eastAsia="楷体_GB2312" w:hint="eastAsia"/>
          <w:kern w:val="0"/>
          <w:szCs w:val="24"/>
        </w:rPr>
        <w:t>1</w:t>
      </w:r>
      <w:r w:rsidRPr="00420DC1">
        <w:rPr>
          <w:rFonts w:eastAsia="楷体_GB2312" w:hint="eastAsia"/>
          <w:kern w:val="0"/>
          <w:szCs w:val="24"/>
        </w:rPr>
        <w:t>所示。墙板内部为竖向从上到下的通长空腔，纵向钢筋和</w:t>
      </w:r>
      <w:proofErr w:type="gramStart"/>
      <w:r w:rsidRPr="00420DC1">
        <w:rPr>
          <w:rFonts w:eastAsia="楷体_GB2312" w:hint="eastAsia"/>
          <w:kern w:val="0"/>
          <w:szCs w:val="24"/>
        </w:rPr>
        <w:t>水平分布筋于空腔</w:t>
      </w:r>
      <w:proofErr w:type="gramEnd"/>
      <w:r w:rsidRPr="00420DC1">
        <w:rPr>
          <w:rFonts w:eastAsia="楷体_GB2312" w:hint="eastAsia"/>
          <w:kern w:val="0"/>
          <w:szCs w:val="24"/>
        </w:rPr>
        <w:t>两侧预制墙板内，纵向钢筋在墙板空腔底部外露，和下层墙板插入空腔的钢筋搭接连接。</w:t>
      </w:r>
      <w:r w:rsidR="00C1419B">
        <w:rPr>
          <w:rFonts w:eastAsia="楷体_GB2312" w:hint="eastAsia"/>
          <w:kern w:val="0"/>
          <w:szCs w:val="24"/>
        </w:rPr>
        <w:t>或者</w:t>
      </w:r>
      <w:r w:rsidRPr="00420DC1">
        <w:rPr>
          <w:rFonts w:eastAsia="楷体_GB2312" w:hint="eastAsia"/>
          <w:kern w:val="0"/>
          <w:szCs w:val="24"/>
        </w:rPr>
        <w:t>仅在墙板底部设置空腔，墙板上部设置浇筑孔，如图</w:t>
      </w:r>
      <w:r w:rsidRPr="00420DC1">
        <w:rPr>
          <w:rFonts w:eastAsia="楷体_GB2312" w:hint="eastAsia"/>
          <w:kern w:val="0"/>
          <w:szCs w:val="24"/>
        </w:rPr>
        <w:t>2</w:t>
      </w:r>
      <w:r w:rsidRPr="00420DC1">
        <w:rPr>
          <w:rFonts w:eastAsia="楷体_GB2312" w:hint="eastAsia"/>
          <w:kern w:val="0"/>
          <w:szCs w:val="24"/>
        </w:rPr>
        <w:t>所示。</w:t>
      </w:r>
    </w:p>
    <w:p w:rsidR="005262EF" w:rsidRPr="00420DC1" w:rsidRDefault="006D63C7" w:rsidP="005A7E3C">
      <w:pPr>
        <w:ind w:firstLineChars="174" w:firstLine="365"/>
        <w:jc w:val="center"/>
        <w:rPr>
          <w:bCs/>
          <w:sz w:val="21"/>
          <w:szCs w:val="21"/>
        </w:rPr>
      </w:pPr>
      <w:r w:rsidRPr="00420DC1">
        <w:rPr>
          <w:bCs/>
          <w:noProof/>
          <w:sz w:val="21"/>
          <w:szCs w:val="21"/>
        </w:rPr>
        <w:drawing>
          <wp:inline distT="0" distB="0" distL="114300" distR="114300">
            <wp:extent cx="2434590" cy="2570480"/>
            <wp:effectExtent l="0" t="0" r="0" b="0"/>
            <wp:docPr id="5" name="图片 5" descr="QQ截图2019010608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90106080807"/>
                    <pic:cNvPicPr>
                      <a:picLocks noChangeAspect="1"/>
                    </pic:cNvPicPr>
                  </pic:nvPicPr>
                  <pic:blipFill>
                    <a:blip r:embed="rId15" cstate="print">
                      <a:grayscl/>
                    </a:blip>
                    <a:srcRect l="3927" r="50566"/>
                    <a:stretch>
                      <a:fillRect/>
                    </a:stretch>
                  </pic:blipFill>
                  <pic:spPr>
                    <a:xfrm>
                      <a:off x="0" y="0"/>
                      <a:ext cx="2435701" cy="2571705"/>
                    </a:xfrm>
                    <a:prstGeom prst="rect">
                      <a:avLst/>
                    </a:prstGeom>
                    <a:ln>
                      <a:noFill/>
                    </a:ln>
                  </pic:spPr>
                </pic:pic>
              </a:graphicData>
            </a:graphic>
          </wp:inline>
        </w:drawing>
      </w:r>
      <w:r w:rsidR="00DF34C4">
        <w:rPr>
          <w:rFonts w:hint="eastAsia"/>
          <w:bCs/>
          <w:sz w:val="21"/>
          <w:szCs w:val="21"/>
        </w:rPr>
        <w:t xml:space="preserve">     </w:t>
      </w:r>
      <w:r w:rsidR="00C1419B" w:rsidRPr="00C1419B">
        <w:rPr>
          <w:noProof/>
        </w:rPr>
        <w:drawing>
          <wp:inline distT="0" distB="0" distL="0" distR="0">
            <wp:extent cx="2573079" cy="61517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54" t="25709" r="5392" b="28842"/>
                    <a:stretch/>
                  </pic:blipFill>
                  <pic:spPr bwMode="auto">
                    <a:xfrm>
                      <a:off x="0" y="0"/>
                      <a:ext cx="2597262" cy="6209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62EF" w:rsidRPr="00420DC1" w:rsidRDefault="006D63C7">
      <w:pPr>
        <w:ind w:firstLineChars="174" w:firstLine="365"/>
        <w:jc w:val="center"/>
        <w:rPr>
          <w:rFonts w:cs="Times New Roman"/>
          <w:sz w:val="21"/>
          <w:szCs w:val="21"/>
        </w:rPr>
      </w:pPr>
      <w:r w:rsidRPr="00420DC1">
        <w:rPr>
          <w:rFonts w:cs="Times New Roman" w:hint="eastAsia"/>
          <w:sz w:val="21"/>
          <w:szCs w:val="21"/>
        </w:rPr>
        <w:t>图</w:t>
      </w:r>
      <w:r w:rsidRPr="00420DC1">
        <w:rPr>
          <w:rFonts w:cs="Times New Roman" w:hint="eastAsia"/>
          <w:sz w:val="21"/>
          <w:szCs w:val="21"/>
        </w:rPr>
        <w:t>1</w:t>
      </w:r>
      <w:r w:rsidRPr="00420DC1">
        <w:rPr>
          <w:rFonts w:cs="Times New Roman" w:hint="eastAsia"/>
          <w:sz w:val="21"/>
          <w:szCs w:val="21"/>
        </w:rPr>
        <w:t>纵肋空心墙板构造示意</w:t>
      </w:r>
    </w:p>
    <w:p w:rsidR="005262EF" w:rsidRPr="00420DC1" w:rsidRDefault="006D63C7">
      <w:pPr>
        <w:pStyle w:val="aff0"/>
        <w:ind w:left="365" w:firstLineChars="0" w:firstLine="0"/>
        <w:jc w:val="center"/>
        <w:rPr>
          <w:rFonts w:ascii="Times New Roman" w:eastAsia="宋体" w:hAnsi="Times New Roman" w:cs="Times New Roman"/>
          <w:szCs w:val="21"/>
        </w:rPr>
      </w:pPr>
      <w:r w:rsidRPr="00420DC1">
        <w:rPr>
          <w:rFonts w:ascii="Times New Roman" w:eastAsia="宋体" w:hAnsi="Times New Roman" w:cs="Times New Roman" w:hint="eastAsia"/>
          <w:sz w:val="21"/>
          <w:szCs w:val="21"/>
        </w:rPr>
        <w:t>1</w:t>
      </w:r>
      <w:r w:rsidRPr="00420DC1">
        <w:rPr>
          <w:rFonts w:ascii="Times New Roman" w:eastAsia="宋体" w:hAnsi="Times New Roman" w:cs="Times New Roman" w:hint="eastAsia"/>
          <w:sz w:val="21"/>
          <w:szCs w:val="21"/>
        </w:rPr>
        <w:t>—空腔；</w:t>
      </w:r>
      <w:r w:rsidRPr="00420DC1">
        <w:rPr>
          <w:rFonts w:ascii="Times New Roman" w:eastAsia="宋体" w:hAnsi="Times New Roman" w:cs="Times New Roman" w:hint="eastAsia"/>
          <w:sz w:val="21"/>
          <w:szCs w:val="21"/>
        </w:rPr>
        <w:t>2</w:t>
      </w:r>
      <w:r w:rsidRPr="00420DC1">
        <w:rPr>
          <w:rFonts w:ascii="Times New Roman" w:eastAsia="宋体" w:hAnsi="Times New Roman" w:cs="Times New Roman" w:hint="eastAsia"/>
          <w:sz w:val="21"/>
          <w:szCs w:val="21"/>
        </w:rPr>
        <w:t>—纵肋；</w:t>
      </w:r>
      <w:r w:rsidRPr="00420DC1">
        <w:rPr>
          <w:rFonts w:ascii="Times New Roman" w:eastAsia="宋体" w:hAnsi="Times New Roman" w:cs="Times New Roman" w:hint="eastAsia"/>
          <w:sz w:val="21"/>
          <w:szCs w:val="21"/>
        </w:rPr>
        <w:t>3</w:t>
      </w:r>
      <w:r w:rsidRPr="00420DC1">
        <w:rPr>
          <w:rFonts w:ascii="Times New Roman" w:eastAsia="宋体" w:hAnsi="Times New Roman" w:cs="Times New Roman" w:hint="eastAsia"/>
          <w:sz w:val="21"/>
          <w:szCs w:val="21"/>
        </w:rPr>
        <w:t>—预制板；</w:t>
      </w:r>
      <w:r w:rsidRPr="00420DC1">
        <w:rPr>
          <w:rFonts w:ascii="Times New Roman" w:eastAsia="宋体" w:hAnsi="Times New Roman" w:cs="Times New Roman" w:hint="eastAsia"/>
          <w:sz w:val="21"/>
          <w:szCs w:val="21"/>
        </w:rPr>
        <w:t>4</w:t>
      </w:r>
      <w:r w:rsidRPr="00420DC1">
        <w:rPr>
          <w:rFonts w:ascii="Times New Roman" w:eastAsia="宋体" w:hAnsi="Times New Roman" w:cs="Times New Roman" w:hint="eastAsia"/>
          <w:sz w:val="21"/>
          <w:szCs w:val="21"/>
        </w:rPr>
        <w:t>—纵筋；</w:t>
      </w:r>
      <w:r w:rsidRPr="00420DC1">
        <w:rPr>
          <w:rFonts w:ascii="Times New Roman" w:eastAsia="宋体" w:hAnsi="Times New Roman" w:cs="Times New Roman" w:hint="eastAsia"/>
          <w:sz w:val="21"/>
          <w:szCs w:val="21"/>
        </w:rPr>
        <w:t>5</w:t>
      </w:r>
      <w:proofErr w:type="gramStart"/>
      <w:r w:rsidRPr="00420DC1">
        <w:rPr>
          <w:rFonts w:ascii="Times New Roman" w:eastAsia="宋体" w:hAnsi="Times New Roman" w:cs="Times New Roman" w:hint="eastAsia"/>
          <w:sz w:val="21"/>
          <w:szCs w:val="21"/>
        </w:rPr>
        <w:t>—水平筋</w:t>
      </w:r>
      <w:proofErr w:type="gramEnd"/>
      <w:r w:rsidRPr="00420DC1">
        <w:rPr>
          <w:rFonts w:ascii="Times New Roman" w:eastAsia="宋体" w:hAnsi="Times New Roman" w:cs="Times New Roman" w:hint="eastAsia"/>
          <w:sz w:val="21"/>
          <w:szCs w:val="21"/>
        </w:rPr>
        <w:t>；</w:t>
      </w:r>
      <w:r w:rsidRPr="00420DC1">
        <w:rPr>
          <w:rFonts w:ascii="Times New Roman" w:eastAsia="宋体" w:hAnsi="Times New Roman" w:cs="Times New Roman" w:hint="eastAsia"/>
          <w:sz w:val="21"/>
          <w:szCs w:val="21"/>
        </w:rPr>
        <w:t>6</w:t>
      </w:r>
      <w:r w:rsidRPr="00420DC1">
        <w:rPr>
          <w:rFonts w:ascii="Times New Roman" w:eastAsia="宋体" w:hAnsi="Times New Roman" w:cs="Times New Roman" w:hint="eastAsia"/>
          <w:sz w:val="21"/>
          <w:szCs w:val="21"/>
        </w:rPr>
        <w:t>—拉筋</w:t>
      </w:r>
    </w:p>
    <w:p w:rsidR="005262EF" w:rsidRDefault="005262EF" w:rsidP="003441BF">
      <w:pPr>
        <w:ind w:firstLineChars="174" w:firstLine="365"/>
        <w:jc w:val="center"/>
        <w:rPr>
          <w:rFonts w:cs="Times New Roman"/>
          <w:sz w:val="21"/>
          <w:szCs w:val="21"/>
        </w:rPr>
      </w:pPr>
    </w:p>
    <w:p w:rsidR="005239FF" w:rsidRPr="00420DC1" w:rsidRDefault="005239FF" w:rsidP="005239FF">
      <w:pPr>
        <w:ind w:firstLineChars="0" w:firstLine="0"/>
        <w:jc w:val="center"/>
        <w:rPr>
          <w:rFonts w:cs="Times New Roman"/>
          <w:sz w:val="21"/>
          <w:szCs w:val="21"/>
        </w:rPr>
      </w:pPr>
      <w:r>
        <w:rPr>
          <w:rFonts w:cs="Times New Roman"/>
          <w:noProof/>
          <w:sz w:val="21"/>
          <w:szCs w:val="21"/>
        </w:rPr>
        <w:lastRenderedPageBreak/>
        <w:drawing>
          <wp:inline distT="0" distB="0" distL="0" distR="0">
            <wp:extent cx="5274945" cy="2368368"/>
            <wp:effectExtent l="0" t="0" r="0" b="0"/>
            <wp:docPr id="3" name="图片 3" descr="E:\装配式\标准及规划\18 纵肋叠合墙标准\征求意见稿\微信图片_2019040815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装配式\标准及规划\18 纵肋叠合墙标准\征求意见稿\微信图片_20190408150329.png"/>
                    <pic:cNvPicPr>
                      <a:picLocks noChangeAspect="1" noChangeArrowheads="1"/>
                    </pic:cNvPicPr>
                  </pic:nvPicPr>
                  <pic:blipFill>
                    <a:blip r:embed="rId1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945" cy="2368368"/>
                    </a:xfrm>
                    <a:prstGeom prst="rect">
                      <a:avLst/>
                    </a:prstGeom>
                    <a:noFill/>
                    <a:ln>
                      <a:noFill/>
                    </a:ln>
                  </pic:spPr>
                </pic:pic>
              </a:graphicData>
            </a:graphic>
          </wp:inline>
        </w:drawing>
      </w:r>
    </w:p>
    <w:p w:rsidR="005262EF" w:rsidRPr="00420DC1" w:rsidRDefault="006D63C7" w:rsidP="005A7E3C">
      <w:pPr>
        <w:spacing w:line="240" w:lineRule="auto"/>
        <w:ind w:firstLineChars="174" w:firstLine="365"/>
        <w:jc w:val="center"/>
        <w:rPr>
          <w:rFonts w:cs="Times New Roman"/>
          <w:sz w:val="21"/>
          <w:szCs w:val="21"/>
        </w:rPr>
      </w:pPr>
      <w:r w:rsidRPr="00420DC1">
        <w:rPr>
          <w:rFonts w:cs="Times New Roman" w:hint="eastAsia"/>
          <w:sz w:val="21"/>
          <w:szCs w:val="21"/>
        </w:rPr>
        <w:t>图</w:t>
      </w:r>
      <w:r w:rsidRPr="00420DC1">
        <w:rPr>
          <w:rFonts w:cs="Times New Roman"/>
          <w:sz w:val="21"/>
          <w:szCs w:val="21"/>
        </w:rPr>
        <w:t>2</w:t>
      </w:r>
      <w:r w:rsidRPr="00420DC1">
        <w:rPr>
          <w:rFonts w:cs="Times New Roman" w:hint="eastAsia"/>
          <w:sz w:val="21"/>
          <w:szCs w:val="21"/>
        </w:rPr>
        <w:t>仅在底部设置空腔的纵肋空心墙板构造示意</w:t>
      </w:r>
    </w:p>
    <w:p w:rsidR="005262EF" w:rsidRPr="00420DC1" w:rsidRDefault="006D63C7" w:rsidP="005239FF">
      <w:pPr>
        <w:spacing w:line="240" w:lineRule="auto"/>
        <w:ind w:firstLineChars="0" w:firstLine="0"/>
        <w:jc w:val="center"/>
        <w:rPr>
          <w:rFonts w:cs="Times New Roman"/>
          <w:szCs w:val="21"/>
        </w:rPr>
      </w:pPr>
      <w:r w:rsidRPr="00420DC1">
        <w:rPr>
          <w:rFonts w:cs="Times New Roman"/>
          <w:sz w:val="21"/>
          <w:szCs w:val="21"/>
        </w:rPr>
        <w:t>1</w:t>
      </w:r>
      <w:r w:rsidRPr="00420DC1">
        <w:rPr>
          <w:rFonts w:cs="Times New Roman" w:hint="eastAsia"/>
          <w:sz w:val="21"/>
          <w:szCs w:val="21"/>
        </w:rPr>
        <w:t>—空腔；</w:t>
      </w:r>
      <w:r w:rsidRPr="00420DC1">
        <w:rPr>
          <w:rFonts w:cs="Times New Roman"/>
          <w:sz w:val="21"/>
          <w:szCs w:val="21"/>
        </w:rPr>
        <w:t>2</w:t>
      </w:r>
      <w:r w:rsidRPr="00420DC1">
        <w:rPr>
          <w:rFonts w:cs="Times New Roman" w:hint="eastAsia"/>
          <w:sz w:val="21"/>
          <w:szCs w:val="21"/>
        </w:rPr>
        <w:t>—纵肋；</w:t>
      </w:r>
      <w:r w:rsidRPr="00420DC1">
        <w:rPr>
          <w:rFonts w:cs="Times New Roman"/>
          <w:sz w:val="21"/>
          <w:szCs w:val="21"/>
        </w:rPr>
        <w:t>3</w:t>
      </w:r>
      <w:r w:rsidRPr="00420DC1">
        <w:rPr>
          <w:rFonts w:cs="Times New Roman" w:hint="eastAsia"/>
          <w:sz w:val="21"/>
          <w:szCs w:val="21"/>
        </w:rPr>
        <w:t>—预制板；</w:t>
      </w:r>
      <w:r w:rsidRPr="00420DC1">
        <w:rPr>
          <w:rFonts w:cs="Times New Roman"/>
          <w:sz w:val="21"/>
          <w:szCs w:val="21"/>
        </w:rPr>
        <w:t>4</w:t>
      </w:r>
      <w:r w:rsidRPr="00420DC1">
        <w:rPr>
          <w:rFonts w:cs="Times New Roman" w:hint="eastAsia"/>
          <w:sz w:val="21"/>
          <w:szCs w:val="21"/>
        </w:rPr>
        <w:t>—纵筋；</w:t>
      </w:r>
      <w:r w:rsidRPr="00420DC1">
        <w:rPr>
          <w:rFonts w:cs="Times New Roman"/>
          <w:sz w:val="21"/>
          <w:szCs w:val="21"/>
        </w:rPr>
        <w:t>5</w:t>
      </w:r>
      <w:proofErr w:type="gramStart"/>
      <w:r w:rsidRPr="00420DC1">
        <w:rPr>
          <w:rFonts w:cs="Times New Roman" w:hint="eastAsia"/>
          <w:sz w:val="21"/>
          <w:szCs w:val="21"/>
        </w:rPr>
        <w:t>—水平筋</w:t>
      </w:r>
      <w:proofErr w:type="gramEnd"/>
      <w:r w:rsidRPr="00420DC1">
        <w:rPr>
          <w:rFonts w:cs="Times New Roman" w:hint="eastAsia"/>
          <w:sz w:val="21"/>
          <w:szCs w:val="21"/>
        </w:rPr>
        <w:t>；</w:t>
      </w:r>
      <w:r w:rsidRPr="00420DC1">
        <w:rPr>
          <w:rFonts w:cs="Times New Roman"/>
          <w:sz w:val="21"/>
          <w:szCs w:val="21"/>
        </w:rPr>
        <w:t>6</w:t>
      </w:r>
      <w:r w:rsidRPr="00420DC1">
        <w:rPr>
          <w:rFonts w:cs="Times New Roman" w:hint="eastAsia"/>
          <w:sz w:val="21"/>
          <w:szCs w:val="21"/>
        </w:rPr>
        <w:t>—拉筋；</w:t>
      </w:r>
      <w:r w:rsidRPr="00420DC1">
        <w:rPr>
          <w:rFonts w:cs="Times New Roman"/>
          <w:sz w:val="21"/>
          <w:szCs w:val="21"/>
        </w:rPr>
        <w:t>7</w:t>
      </w:r>
      <w:r w:rsidRPr="00420DC1">
        <w:rPr>
          <w:rFonts w:cs="Times New Roman" w:hint="eastAsia"/>
          <w:sz w:val="21"/>
          <w:szCs w:val="21"/>
        </w:rPr>
        <w:t>—浇筑孔</w:t>
      </w:r>
      <w:r w:rsidR="005239FF">
        <w:rPr>
          <w:rFonts w:cs="Times New Roman" w:hint="eastAsia"/>
          <w:sz w:val="21"/>
          <w:szCs w:val="21"/>
        </w:rPr>
        <w:t>；</w:t>
      </w:r>
      <w:r w:rsidR="005239FF">
        <w:rPr>
          <w:rFonts w:cs="Times New Roman" w:hint="eastAsia"/>
          <w:sz w:val="21"/>
          <w:szCs w:val="21"/>
        </w:rPr>
        <w:t>8</w:t>
      </w:r>
      <w:r w:rsidR="005239FF">
        <w:rPr>
          <w:rFonts w:cs="Times New Roman" w:hint="eastAsia"/>
          <w:sz w:val="21"/>
          <w:szCs w:val="21"/>
        </w:rPr>
        <w:t>—下料凹槽</w:t>
      </w:r>
    </w:p>
    <w:p w:rsidR="005262EF" w:rsidRPr="00420DC1" w:rsidRDefault="006D63C7" w:rsidP="0080431F">
      <w:pPr>
        <w:numPr>
          <w:ilvl w:val="2"/>
          <w:numId w:val="3"/>
        </w:numPr>
        <w:adjustRightInd w:val="0"/>
        <w:snapToGrid w:val="0"/>
        <w:spacing w:beforeLines="50"/>
        <w:ind w:firstLineChars="0"/>
        <w:outlineLvl w:val="2"/>
        <w:rPr>
          <w:bCs/>
          <w:szCs w:val="24"/>
        </w:rPr>
      </w:pPr>
      <w:r w:rsidRPr="00420DC1">
        <w:rPr>
          <w:rFonts w:hint="eastAsia"/>
          <w:bCs/>
          <w:szCs w:val="24"/>
        </w:rPr>
        <w:t>夹心</w:t>
      </w:r>
      <w:r w:rsidRPr="00420DC1">
        <w:rPr>
          <w:rFonts w:hint="eastAsia"/>
          <w:szCs w:val="24"/>
        </w:rPr>
        <w:t>保温</w:t>
      </w:r>
      <w:r w:rsidRPr="00420DC1">
        <w:rPr>
          <w:rFonts w:hint="eastAsia"/>
          <w:bCs/>
          <w:szCs w:val="24"/>
        </w:rPr>
        <w:t>纵肋空心墙板</w:t>
      </w:r>
    </w:p>
    <w:p w:rsidR="005262EF" w:rsidRPr="00420DC1" w:rsidRDefault="006D63C7">
      <w:pPr>
        <w:ind w:firstLine="480"/>
        <w:rPr>
          <w:bCs/>
          <w:szCs w:val="24"/>
        </w:rPr>
      </w:pPr>
      <w:r w:rsidRPr="00420DC1">
        <w:rPr>
          <w:rFonts w:hint="eastAsia"/>
          <w:bCs/>
          <w:szCs w:val="24"/>
        </w:rPr>
        <w:t>由混凝土外叶板、保温板、设有</w:t>
      </w:r>
      <w:proofErr w:type="gramStart"/>
      <w:r w:rsidRPr="00420DC1">
        <w:rPr>
          <w:rFonts w:hint="eastAsia"/>
          <w:bCs/>
          <w:szCs w:val="24"/>
        </w:rPr>
        <w:t>纵肋及空腔</w:t>
      </w:r>
      <w:proofErr w:type="gramEnd"/>
      <w:r w:rsidRPr="00420DC1">
        <w:rPr>
          <w:rFonts w:hint="eastAsia"/>
          <w:bCs/>
          <w:szCs w:val="24"/>
        </w:rPr>
        <w:t>的内叶板组成的预制构件。</w:t>
      </w:r>
    </w:p>
    <w:p w:rsidR="005262EF" w:rsidRPr="00420DC1" w:rsidRDefault="006D63C7">
      <w:pPr>
        <w:tabs>
          <w:tab w:val="left" w:pos="425"/>
          <w:tab w:val="left" w:pos="567"/>
        </w:tabs>
        <w:adjustRightInd w:val="0"/>
        <w:snapToGrid w:val="0"/>
        <w:ind w:firstLine="480"/>
        <w:rPr>
          <w:bCs/>
          <w:szCs w:val="24"/>
        </w:rPr>
      </w:pPr>
      <w:r w:rsidRPr="00420DC1">
        <w:rPr>
          <w:rFonts w:eastAsia="楷体_GB2312" w:hint="eastAsia"/>
          <w:kern w:val="0"/>
          <w:szCs w:val="24"/>
        </w:rPr>
        <w:t>【条文说明】夹心保温纵肋空心墙板如图</w:t>
      </w:r>
      <w:r w:rsidRPr="00420DC1">
        <w:rPr>
          <w:rFonts w:eastAsia="楷体_GB2312" w:hint="eastAsia"/>
          <w:kern w:val="0"/>
          <w:szCs w:val="24"/>
        </w:rPr>
        <w:t>3</w:t>
      </w:r>
      <w:r w:rsidRPr="00420DC1">
        <w:rPr>
          <w:rFonts w:eastAsia="楷体_GB2312" w:hint="eastAsia"/>
          <w:kern w:val="0"/>
          <w:szCs w:val="24"/>
        </w:rPr>
        <w:t>所示，由混凝土外叶板、保温板、内叶混凝土板组成，保温板与内叶墙板之间为竖向通长空腔，空腔和空腔之间为支撑连接纵肋，一侧纵向钢筋和水平分布</w:t>
      </w:r>
      <w:proofErr w:type="gramStart"/>
      <w:r w:rsidRPr="00420DC1">
        <w:rPr>
          <w:rFonts w:eastAsia="楷体_GB2312" w:hint="eastAsia"/>
          <w:kern w:val="0"/>
          <w:szCs w:val="24"/>
        </w:rPr>
        <w:t>筋</w:t>
      </w:r>
      <w:proofErr w:type="gramEnd"/>
      <w:r w:rsidRPr="00420DC1">
        <w:rPr>
          <w:rFonts w:eastAsia="楷体_GB2312" w:hint="eastAsia"/>
          <w:kern w:val="0"/>
          <w:szCs w:val="24"/>
        </w:rPr>
        <w:t>预制于墙板内，另一层竖向筋和水平</w:t>
      </w:r>
      <w:proofErr w:type="gramStart"/>
      <w:r w:rsidRPr="00420DC1">
        <w:rPr>
          <w:rFonts w:eastAsia="楷体_GB2312" w:hint="eastAsia"/>
          <w:kern w:val="0"/>
          <w:szCs w:val="24"/>
        </w:rPr>
        <w:t>筋</w:t>
      </w:r>
      <w:proofErr w:type="gramEnd"/>
      <w:r w:rsidR="00C1419B">
        <w:rPr>
          <w:rFonts w:eastAsia="楷体_GB2312" w:hint="eastAsia"/>
          <w:kern w:val="0"/>
          <w:szCs w:val="24"/>
        </w:rPr>
        <w:t>靠近</w:t>
      </w:r>
      <w:r w:rsidRPr="00420DC1">
        <w:rPr>
          <w:rFonts w:eastAsia="楷体_GB2312" w:hint="eastAsia"/>
          <w:kern w:val="0"/>
          <w:szCs w:val="24"/>
        </w:rPr>
        <w:t>保温板一侧</w:t>
      </w:r>
      <w:r w:rsidR="00C1419B">
        <w:rPr>
          <w:rFonts w:eastAsia="楷体_GB2312" w:hint="eastAsia"/>
          <w:kern w:val="0"/>
          <w:szCs w:val="24"/>
        </w:rPr>
        <w:t>布置</w:t>
      </w:r>
      <w:r w:rsidRPr="00420DC1">
        <w:rPr>
          <w:rFonts w:eastAsia="楷体_GB2312" w:hint="eastAsia"/>
          <w:kern w:val="0"/>
          <w:szCs w:val="24"/>
        </w:rPr>
        <w:t>，纵向钢筋在墙板空腔底部外露，和下层墙板插入空腔的钢筋搭接连接。</w:t>
      </w:r>
      <w:r w:rsidR="00C1419B">
        <w:rPr>
          <w:rFonts w:eastAsia="楷体_GB2312" w:hint="eastAsia"/>
          <w:kern w:val="0"/>
          <w:szCs w:val="24"/>
        </w:rPr>
        <w:t>或者</w:t>
      </w:r>
      <w:r w:rsidRPr="00420DC1">
        <w:rPr>
          <w:rFonts w:eastAsia="楷体_GB2312" w:hint="eastAsia"/>
          <w:kern w:val="0"/>
          <w:szCs w:val="24"/>
        </w:rPr>
        <w:t>仅在内叶墙板底部设置空腔，在内叶墙板上部设置混凝土浇筑孔，如图</w:t>
      </w:r>
      <w:r w:rsidRPr="00420DC1">
        <w:rPr>
          <w:rFonts w:eastAsia="楷体_GB2312"/>
          <w:kern w:val="0"/>
          <w:szCs w:val="24"/>
        </w:rPr>
        <w:t>4</w:t>
      </w:r>
      <w:r w:rsidRPr="00420DC1">
        <w:rPr>
          <w:rFonts w:eastAsia="楷体_GB2312" w:hint="eastAsia"/>
          <w:kern w:val="0"/>
          <w:szCs w:val="24"/>
        </w:rPr>
        <w:t>所示。</w:t>
      </w:r>
    </w:p>
    <w:p w:rsidR="005262EF" w:rsidRPr="00420DC1" w:rsidRDefault="006D63C7" w:rsidP="003441BF">
      <w:pPr>
        <w:ind w:firstLineChars="0" w:firstLine="0"/>
        <w:jc w:val="center"/>
        <w:rPr>
          <w:bCs/>
          <w:szCs w:val="24"/>
        </w:rPr>
      </w:pPr>
      <w:r w:rsidRPr="00420DC1">
        <w:rPr>
          <w:bCs/>
          <w:noProof/>
          <w:szCs w:val="24"/>
        </w:rPr>
        <w:drawing>
          <wp:inline distT="0" distB="0" distL="114300" distR="114300">
            <wp:extent cx="5266055" cy="2093595"/>
            <wp:effectExtent l="0" t="0" r="0" b="0"/>
            <wp:docPr id="14" name="图片 1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1"/>
                    <pic:cNvPicPr>
                      <a:picLocks noChangeAspect="1"/>
                    </pic:cNvPicPr>
                  </pic:nvPicPr>
                  <pic:blipFill>
                    <a:blip r:embed="rId18" cstate="print">
                      <a:grayscl/>
                    </a:blip>
                    <a:stretch>
                      <a:fillRect/>
                    </a:stretch>
                  </pic:blipFill>
                  <pic:spPr>
                    <a:xfrm>
                      <a:off x="0" y="0"/>
                      <a:ext cx="5266055" cy="2093595"/>
                    </a:xfrm>
                    <a:prstGeom prst="rect">
                      <a:avLst/>
                    </a:prstGeom>
                  </pic:spPr>
                </pic:pic>
              </a:graphicData>
            </a:graphic>
          </wp:inline>
        </w:drawing>
      </w:r>
    </w:p>
    <w:p w:rsidR="005262EF" w:rsidRPr="00420DC1" w:rsidRDefault="006D63C7" w:rsidP="005A7E3C">
      <w:pPr>
        <w:spacing w:line="240" w:lineRule="auto"/>
        <w:ind w:firstLineChars="174" w:firstLine="365"/>
        <w:jc w:val="center"/>
        <w:rPr>
          <w:rFonts w:cs="Times New Roman"/>
          <w:sz w:val="21"/>
          <w:szCs w:val="21"/>
        </w:rPr>
      </w:pPr>
      <w:r w:rsidRPr="00420DC1">
        <w:rPr>
          <w:rFonts w:cs="Times New Roman" w:hint="eastAsia"/>
          <w:sz w:val="21"/>
          <w:szCs w:val="21"/>
        </w:rPr>
        <w:t>图</w:t>
      </w:r>
      <w:r w:rsidRPr="00420DC1">
        <w:rPr>
          <w:rFonts w:cs="Times New Roman"/>
          <w:sz w:val="21"/>
          <w:szCs w:val="21"/>
        </w:rPr>
        <w:t>3</w:t>
      </w:r>
      <w:r w:rsidRPr="00420DC1">
        <w:rPr>
          <w:rFonts w:cs="Times New Roman" w:hint="eastAsia"/>
          <w:sz w:val="21"/>
          <w:szCs w:val="21"/>
        </w:rPr>
        <w:t>夹心保温纵肋空心墙板</w:t>
      </w:r>
    </w:p>
    <w:p w:rsidR="005262EF" w:rsidRPr="00420DC1" w:rsidRDefault="006D63C7" w:rsidP="005A7E3C">
      <w:pPr>
        <w:spacing w:line="240" w:lineRule="auto"/>
        <w:ind w:left="365" w:firstLineChars="174" w:firstLine="365"/>
        <w:jc w:val="center"/>
        <w:rPr>
          <w:rFonts w:cs="Times New Roman"/>
          <w:szCs w:val="21"/>
        </w:rPr>
      </w:pPr>
      <w:r w:rsidRPr="00420DC1">
        <w:rPr>
          <w:rFonts w:cs="Times New Roman"/>
          <w:sz w:val="21"/>
          <w:szCs w:val="21"/>
        </w:rPr>
        <w:t>1</w:t>
      </w:r>
      <w:r w:rsidRPr="00420DC1">
        <w:rPr>
          <w:rFonts w:cs="Times New Roman" w:hint="eastAsia"/>
          <w:sz w:val="21"/>
          <w:szCs w:val="21"/>
        </w:rPr>
        <w:t>—空腔；</w:t>
      </w:r>
      <w:r w:rsidRPr="00420DC1">
        <w:rPr>
          <w:rFonts w:cs="Times New Roman"/>
          <w:sz w:val="21"/>
          <w:szCs w:val="21"/>
        </w:rPr>
        <w:t>2</w:t>
      </w:r>
      <w:r w:rsidRPr="00420DC1">
        <w:rPr>
          <w:rFonts w:cs="Times New Roman" w:hint="eastAsia"/>
          <w:sz w:val="21"/>
          <w:szCs w:val="21"/>
        </w:rPr>
        <w:t>—纵肋；</w:t>
      </w:r>
      <w:r w:rsidRPr="00420DC1">
        <w:rPr>
          <w:rFonts w:cs="Times New Roman"/>
          <w:sz w:val="21"/>
          <w:szCs w:val="21"/>
        </w:rPr>
        <w:t>3</w:t>
      </w:r>
      <w:r w:rsidRPr="00420DC1">
        <w:rPr>
          <w:rFonts w:cs="Times New Roman" w:hint="eastAsia"/>
          <w:sz w:val="21"/>
          <w:szCs w:val="21"/>
        </w:rPr>
        <w:t>—混凝土板；</w:t>
      </w:r>
      <w:r w:rsidRPr="00420DC1">
        <w:rPr>
          <w:rFonts w:cs="Times New Roman"/>
          <w:sz w:val="21"/>
          <w:szCs w:val="21"/>
        </w:rPr>
        <w:t>4</w:t>
      </w:r>
      <w:r w:rsidRPr="00420DC1">
        <w:rPr>
          <w:rFonts w:cs="Times New Roman" w:hint="eastAsia"/>
          <w:sz w:val="21"/>
          <w:szCs w:val="21"/>
        </w:rPr>
        <w:t>—纵筋；</w:t>
      </w:r>
      <w:r w:rsidRPr="00420DC1">
        <w:rPr>
          <w:rFonts w:cs="Times New Roman"/>
          <w:sz w:val="21"/>
          <w:szCs w:val="21"/>
        </w:rPr>
        <w:t>5</w:t>
      </w:r>
      <w:proofErr w:type="gramStart"/>
      <w:r w:rsidRPr="00420DC1">
        <w:rPr>
          <w:rFonts w:cs="Times New Roman" w:hint="eastAsia"/>
          <w:sz w:val="21"/>
          <w:szCs w:val="21"/>
        </w:rPr>
        <w:t>—水平筋</w:t>
      </w:r>
      <w:proofErr w:type="gramEnd"/>
      <w:r w:rsidRPr="00420DC1">
        <w:rPr>
          <w:rFonts w:cs="Times New Roman" w:hint="eastAsia"/>
          <w:sz w:val="21"/>
          <w:szCs w:val="21"/>
        </w:rPr>
        <w:t>；</w:t>
      </w:r>
      <w:r w:rsidRPr="00420DC1">
        <w:rPr>
          <w:rFonts w:cs="Times New Roman"/>
          <w:sz w:val="21"/>
          <w:szCs w:val="21"/>
        </w:rPr>
        <w:t>6</w:t>
      </w:r>
      <w:r w:rsidRPr="00420DC1">
        <w:rPr>
          <w:rFonts w:cs="Times New Roman" w:hint="eastAsia"/>
          <w:sz w:val="21"/>
          <w:szCs w:val="21"/>
        </w:rPr>
        <w:t>—拉筋；</w:t>
      </w:r>
      <w:r w:rsidRPr="00420DC1">
        <w:rPr>
          <w:rFonts w:cs="Times New Roman"/>
          <w:sz w:val="21"/>
          <w:szCs w:val="21"/>
        </w:rPr>
        <w:t>7</w:t>
      </w:r>
      <w:r w:rsidRPr="00420DC1">
        <w:rPr>
          <w:rFonts w:cs="Times New Roman" w:hint="eastAsia"/>
          <w:sz w:val="21"/>
          <w:szCs w:val="21"/>
        </w:rPr>
        <w:t>—保温板；</w:t>
      </w:r>
      <w:r w:rsidRPr="00420DC1">
        <w:rPr>
          <w:rFonts w:cs="Times New Roman"/>
          <w:sz w:val="21"/>
          <w:szCs w:val="21"/>
        </w:rPr>
        <w:t>8</w:t>
      </w:r>
      <w:r w:rsidRPr="00420DC1">
        <w:rPr>
          <w:rFonts w:cs="Times New Roman" w:hint="eastAsia"/>
          <w:sz w:val="21"/>
          <w:szCs w:val="21"/>
        </w:rPr>
        <w:t>—外叶板</w:t>
      </w:r>
    </w:p>
    <w:p w:rsidR="005262EF" w:rsidRPr="00420DC1" w:rsidRDefault="005262EF" w:rsidP="003441BF">
      <w:pPr>
        <w:ind w:firstLineChars="174" w:firstLine="418"/>
        <w:jc w:val="center"/>
        <w:rPr>
          <w:rFonts w:cs="Times New Roman"/>
          <w:szCs w:val="21"/>
        </w:rPr>
      </w:pPr>
    </w:p>
    <w:p w:rsidR="005262EF" w:rsidRPr="00420DC1" w:rsidRDefault="0080431F" w:rsidP="003441BF">
      <w:pPr>
        <w:ind w:firstLineChars="0" w:firstLine="0"/>
        <w:jc w:val="center"/>
        <w:rPr>
          <w:rFonts w:cs="Times New Roman"/>
          <w:sz w:val="21"/>
          <w:szCs w:val="21"/>
        </w:rPr>
      </w:pPr>
      <w:r>
        <w:rPr>
          <w:rFonts w:cs="Times New Roman"/>
          <w:noProof/>
          <w:sz w:val="21"/>
          <w:szCs w:val="21"/>
        </w:rPr>
        <w:lastRenderedPageBreak/>
        <w:drawing>
          <wp:inline distT="0" distB="0" distL="0" distR="0">
            <wp:extent cx="5268061" cy="2124372"/>
            <wp:effectExtent l="19050" t="0" r="8789" b="0"/>
            <wp:docPr id="2" name="图片 1"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png"/>
                    <pic:cNvPicPr/>
                  </pic:nvPicPr>
                  <pic:blipFill>
                    <a:blip r:embed="rId19" cstate="print"/>
                    <a:stretch>
                      <a:fillRect/>
                    </a:stretch>
                  </pic:blipFill>
                  <pic:spPr>
                    <a:xfrm>
                      <a:off x="0" y="0"/>
                      <a:ext cx="5268061" cy="2124372"/>
                    </a:xfrm>
                    <a:prstGeom prst="rect">
                      <a:avLst/>
                    </a:prstGeom>
                  </pic:spPr>
                </pic:pic>
              </a:graphicData>
            </a:graphic>
          </wp:inline>
        </w:drawing>
      </w:r>
    </w:p>
    <w:p w:rsidR="005262EF" w:rsidRPr="00420DC1" w:rsidRDefault="006D63C7">
      <w:pPr>
        <w:ind w:firstLineChars="174" w:firstLine="365"/>
        <w:jc w:val="center"/>
        <w:rPr>
          <w:rFonts w:cs="Times New Roman"/>
          <w:sz w:val="21"/>
          <w:szCs w:val="21"/>
        </w:rPr>
      </w:pPr>
      <w:r w:rsidRPr="00420DC1">
        <w:rPr>
          <w:rFonts w:cs="Times New Roman" w:hint="eastAsia"/>
          <w:sz w:val="21"/>
          <w:szCs w:val="21"/>
        </w:rPr>
        <w:t>图</w:t>
      </w:r>
      <w:r w:rsidRPr="00420DC1">
        <w:rPr>
          <w:rFonts w:cs="Times New Roman" w:hint="eastAsia"/>
          <w:sz w:val="21"/>
          <w:szCs w:val="21"/>
        </w:rPr>
        <w:t>4</w:t>
      </w:r>
      <w:r w:rsidRPr="00420DC1">
        <w:rPr>
          <w:rFonts w:cs="Times New Roman" w:hint="eastAsia"/>
          <w:sz w:val="21"/>
          <w:szCs w:val="21"/>
        </w:rPr>
        <w:t>仅在底部设置空腔的夹心保温纵肋空心墙板构造示意</w:t>
      </w:r>
    </w:p>
    <w:p w:rsidR="0080431F" w:rsidRPr="00420DC1" w:rsidRDefault="006D63C7" w:rsidP="0080431F">
      <w:pPr>
        <w:spacing w:line="240" w:lineRule="auto"/>
        <w:ind w:firstLineChars="0" w:firstLine="0"/>
        <w:jc w:val="center"/>
        <w:rPr>
          <w:rFonts w:cs="Times New Roman"/>
          <w:szCs w:val="21"/>
        </w:rPr>
      </w:pPr>
      <w:r w:rsidRPr="00420DC1">
        <w:rPr>
          <w:rFonts w:cs="Times New Roman" w:hint="eastAsia"/>
          <w:sz w:val="21"/>
          <w:szCs w:val="21"/>
        </w:rPr>
        <w:t>1</w:t>
      </w:r>
      <w:r w:rsidRPr="00420DC1">
        <w:rPr>
          <w:rFonts w:cs="Times New Roman" w:hint="eastAsia"/>
          <w:sz w:val="21"/>
          <w:szCs w:val="21"/>
        </w:rPr>
        <w:t>—空腔；</w:t>
      </w:r>
      <w:r w:rsidRPr="00420DC1">
        <w:rPr>
          <w:rFonts w:cs="Times New Roman" w:hint="eastAsia"/>
          <w:sz w:val="21"/>
          <w:szCs w:val="21"/>
        </w:rPr>
        <w:t>2</w:t>
      </w:r>
      <w:r w:rsidRPr="00420DC1">
        <w:rPr>
          <w:rFonts w:cs="Times New Roman" w:hint="eastAsia"/>
          <w:sz w:val="21"/>
          <w:szCs w:val="21"/>
        </w:rPr>
        <w:t>—纵肋；</w:t>
      </w:r>
      <w:r w:rsidRPr="00420DC1">
        <w:rPr>
          <w:rFonts w:cs="Times New Roman" w:hint="eastAsia"/>
          <w:sz w:val="21"/>
          <w:szCs w:val="21"/>
        </w:rPr>
        <w:t>3</w:t>
      </w:r>
      <w:r w:rsidRPr="00420DC1">
        <w:rPr>
          <w:rFonts w:cs="Times New Roman" w:hint="eastAsia"/>
          <w:sz w:val="21"/>
          <w:szCs w:val="21"/>
        </w:rPr>
        <w:t>—混凝土板；</w:t>
      </w:r>
      <w:r w:rsidRPr="00420DC1">
        <w:rPr>
          <w:rFonts w:cs="Times New Roman" w:hint="eastAsia"/>
          <w:sz w:val="21"/>
          <w:szCs w:val="21"/>
        </w:rPr>
        <w:t>4</w:t>
      </w:r>
      <w:r w:rsidRPr="00420DC1">
        <w:rPr>
          <w:rFonts w:cs="Times New Roman" w:hint="eastAsia"/>
          <w:sz w:val="21"/>
          <w:szCs w:val="21"/>
        </w:rPr>
        <w:t>—纵筋；</w:t>
      </w:r>
      <w:r w:rsidRPr="00420DC1">
        <w:rPr>
          <w:rFonts w:cs="Times New Roman" w:hint="eastAsia"/>
          <w:sz w:val="21"/>
          <w:szCs w:val="21"/>
        </w:rPr>
        <w:t>5</w:t>
      </w:r>
      <w:proofErr w:type="gramStart"/>
      <w:r w:rsidRPr="00420DC1">
        <w:rPr>
          <w:rFonts w:cs="Times New Roman" w:hint="eastAsia"/>
          <w:sz w:val="21"/>
          <w:szCs w:val="21"/>
        </w:rPr>
        <w:t>—水平筋</w:t>
      </w:r>
      <w:proofErr w:type="gramEnd"/>
      <w:r w:rsidRPr="00420DC1">
        <w:rPr>
          <w:rFonts w:cs="Times New Roman" w:hint="eastAsia"/>
          <w:sz w:val="21"/>
          <w:szCs w:val="21"/>
        </w:rPr>
        <w:t>；</w:t>
      </w:r>
      <w:r w:rsidRPr="00420DC1">
        <w:rPr>
          <w:rFonts w:cs="Times New Roman" w:hint="eastAsia"/>
          <w:sz w:val="21"/>
          <w:szCs w:val="21"/>
        </w:rPr>
        <w:t>6</w:t>
      </w:r>
      <w:r w:rsidRPr="00420DC1">
        <w:rPr>
          <w:rFonts w:cs="Times New Roman" w:hint="eastAsia"/>
          <w:sz w:val="21"/>
          <w:szCs w:val="21"/>
        </w:rPr>
        <w:t>—拉筋；</w:t>
      </w:r>
      <w:r w:rsidRPr="00420DC1">
        <w:rPr>
          <w:rFonts w:cs="Times New Roman" w:hint="eastAsia"/>
          <w:sz w:val="21"/>
          <w:szCs w:val="21"/>
        </w:rPr>
        <w:t>7</w:t>
      </w:r>
      <w:r w:rsidRPr="00420DC1">
        <w:rPr>
          <w:rFonts w:cs="Times New Roman" w:hint="eastAsia"/>
          <w:sz w:val="21"/>
          <w:szCs w:val="21"/>
        </w:rPr>
        <w:t>—浇筑孔；</w:t>
      </w:r>
      <w:r w:rsidRPr="00420DC1">
        <w:rPr>
          <w:rFonts w:cs="Times New Roman" w:hint="eastAsia"/>
          <w:sz w:val="21"/>
          <w:szCs w:val="21"/>
        </w:rPr>
        <w:t>8</w:t>
      </w:r>
      <w:r w:rsidRPr="00420DC1">
        <w:rPr>
          <w:rFonts w:cs="Times New Roman" w:hint="eastAsia"/>
          <w:sz w:val="21"/>
          <w:szCs w:val="21"/>
        </w:rPr>
        <w:t>—保温板；</w:t>
      </w:r>
      <w:r w:rsidRPr="00420DC1">
        <w:rPr>
          <w:rFonts w:cs="Times New Roman" w:hint="eastAsia"/>
          <w:sz w:val="21"/>
          <w:szCs w:val="21"/>
        </w:rPr>
        <w:t>9</w:t>
      </w:r>
      <w:r w:rsidRPr="00420DC1">
        <w:rPr>
          <w:rFonts w:cs="Times New Roman" w:hint="eastAsia"/>
          <w:sz w:val="21"/>
          <w:szCs w:val="21"/>
        </w:rPr>
        <w:t>—外叶板</w:t>
      </w:r>
      <w:r w:rsidR="0080431F">
        <w:rPr>
          <w:rFonts w:cs="Times New Roman" w:hint="eastAsia"/>
          <w:sz w:val="21"/>
          <w:szCs w:val="21"/>
        </w:rPr>
        <w:t>;10</w:t>
      </w:r>
      <w:r w:rsidR="0080431F">
        <w:rPr>
          <w:rFonts w:cs="Times New Roman" w:hint="eastAsia"/>
          <w:sz w:val="21"/>
          <w:szCs w:val="21"/>
        </w:rPr>
        <w:t>—下料凹槽</w:t>
      </w:r>
    </w:p>
    <w:p w:rsidR="005262EF" w:rsidRPr="0080431F" w:rsidRDefault="005262EF">
      <w:pPr>
        <w:pStyle w:val="aff0"/>
        <w:ind w:left="365" w:firstLineChars="0" w:firstLine="0"/>
        <w:jc w:val="center"/>
        <w:rPr>
          <w:rFonts w:ascii="Times New Roman" w:eastAsia="宋体" w:hAnsi="Times New Roman" w:cs="Times New Roman"/>
          <w:szCs w:val="21"/>
        </w:rPr>
      </w:pPr>
    </w:p>
    <w:p w:rsidR="005262EF" w:rsidRPr="00420DC1" w:rsidRDefault="006D63C7" w:rsidP="0080431F">
      <w:pPr>
        <w:numPr>
          <w:ilvl w:val="2"/>
          <w:numId w:val="3"/>
        </w:numPr>
        <w:adjustRightInd w:val="0"/>
        <w:snapToGrid w:val="0"/>
        <w:spacing w:beforeLines="50"/>
        <w:ind w:firstLineChars="0"/>
        <w:outlineLvl w:val="2"/>
        <w:rPr>
          <w:bCs/>
          <w:szCs w:val="24"/>
        </w:rPr>
      </w:pPr>
      <w:r w:rsidRPr="00420DC1">
        <w:rPr>
          <w:rFonts w:hint="eastAsia"/>
          <w:bCs/>
          <w:szCs w:val="24"/>
        </w:rPr>
        <w:t xml:space="preserve"> </w:t>
      </w:r>
      <w:r w:rsidRPr="00420DC1">
        <w:rPr>
          <w:rFonts w:hint="eastAsia"/>
          <w:bCs/>
          <w:szCs w:val="24"/>
        </w:rPr>
        <w:t>纵肋叠合剪力墙</w:t>
      </w:r>
    </w:p>
    <w:p w:rsidR="005262EF" w:rsidRPr="00420DC1" w:rsidRDefault="006D63C7">
      <w:pPr>
        <w:ind w:firstLine="480"/>
        <w:rPr>
          <w:bCs/>
          <w:szCs w:val="24"/>
        </w:rPr>
      </w:pPr>
      <w:r w:rsidRPr="00420DC1">
        <w:rPr>
          <w:rFonts w:hint="eastAsia"/>
          <w:bCs/>
          <w:szCs w:val="24"/>
        </w:rPr>
        <w:t>纵肋空心墙板</w:t>
      </w:r>
      <w:r w:rsidR="00C1419B">
        <w:rPr>
          <w:rFonts w:hint="eastAsia"/>
          <w:bCs/>
          <w:szCs w:val="24"/>
        </w:rPr>
        <w:t>或</w:t>
      </w:r>
      <w:r w:rsidRPr="00420DC1">
        <w:rPr>
          <w:rFonts w:hint="eastAsia"/>
          <w:bCs/>
          <w:szCs w:val="24"/>
        </w:rPr>
        <w:t>夹心保温纵肋空心墙板就位后，在空腔内浇筑混凝土并通过构造措施使后浇混凝土和预制部分形成整体共同承受荷载的剪力墙构件。</w:t>
      </w:r>
    </w:p>
    <w:p w:rsidR="005262EF" w:rsidRPr="00420DC1" w:rsidRDefault="006D63C7" w:rsidP="0080431F">
      <w:pPr>
        <w:numPr>
          <w:ilvl w:val="2"/>
          <w:numId w:val="3"/>
        </w:numPr>
        <w:adjustRightInd w:val="0"/>
        <w:snapToGrid w:val="0"/>
        <w:spacing w:beforeLines="50"/>
        <w:ind w:firstLineChars="0"/>
        <w:outlineLvl w:val="2"/>
        <w:rPr>
          <w:bCs/>
          <w:szCs w:val="24"/>
        </w:rPr>
      </w:pPr>
      <w:r w:rsidRPr="00420DC1">
        <w:rPr>
          <w:rFonts w:hint="eastAsia"/>
          <w:bCs/>
          <w:szCs w:val="24"/>
        </w:rPr>
        <w:t>纵肋叠合剪力墙结构</w:t>
      </w:r>
    </w:p>
    <w:p w:rsidR="005262EF" w:rsidRPr="00420DC1" w:rsidRDefault="006D63C7">
      <w:pPr>
        <w:ind w:firstLine="480"/>
        <w:rPr>
          <w:bCs/>
          <w:szCs w:val="24"/>
        </w:rPr>
      </w:pPr>
      <w:r w:rsidRPr="00420DC1">
        <w:rPr>
          <w:rFonts w:hint="eastAsia"/>
          <w:bCs/>
          <w:szCs w:val="24"/>
        </w:rPr>
        <w:t>全部或部分剪力</w:t>
      </w:r>
      <w:proofErr w:type="gramStart"/>
      <w:r w:rsidRPr="00420DC1">
        <w:rPr>
          <w:rFonts w:hint="eastAsia"/>
          <w:bCs/>
          <w:szCs w:val="24"/>
        </w:rPr>
        <w:t>墙采用纵</w:t>
      </w:r>
      <w:proofErr w:type="gramEnd"/>
      <w:r w:rsidRPr="00420DC1">
        <w:rPr>
          <w:rFonts w:hint="eastAsia"/>
          <w:bCs/>
          <w:szCs w:val="24"/>
        </w:rPr>
        <w:t>肋叠合剪力墙的装配整体式混凝土剪力墙结构。</w:t>
      </w:r>
    </w:p>
    <w:p w:rsidR="005262EF" w:rsidRPr="00420DC1" w:rsidRDefault="006D63C7" w:rsidP="0080431F">
      <w:pPr>
        <w:numPr>
          <w:ilvl w:val="2"/>
          <w:numId w:val="3"/>
        </w:numPr>
        <w:adjustRightInd w:val="0"/>
        <w:snapToGrid w:val="0"/>
        <w:spacing w:beforeLines="50"/>
        <w:ind w:firstLineChars="0"/>
        <w:outlineLvl w:val="2"/>
        <w:rPr>
          <w:bCs/>
          <w:szCs w:val="24"/>
        </w:rPr>
      </w:pPr>
      <w:r w:rsidRPr="00420DC1">
        <w:rPr>
          <w:rFonts w:hint="eastAsia"/>
          <w:bCs/>
          <w:szCs w:val="24"/>
        </w:rPr>
        <w:t>框</w:t>
      </w:r>
      <w:proofErr w:type="gramStart"/>
      <w:r w:rsidRPr="00420DC1">
        <w:rPr>
          <w:rFonts w:hint="eastAsia"/>
          <w:bCs/>
          <w:szCs w:val="24"/>
        </w:rPr>
        <w:t>支纵肋</w:t>
      </w:r>
      <w:proofErr w:type="gramEnd"/>
      <w:r w:rsidRPr="00420DC1">
        <w:rPr>
          <w:rFonts w:hint="eastAsia"/>
          <w:bCs/>
          <w:szCs w:val="24"/>
        </w:rPr>
        <w:t>叠合剪力墙结构</w:t>
      </w:r>
    </w:p>
    <w:p w:rsidR="005262EF" w:rsidRPr="00420DC1" w:rsidRDefault="006D63C7">
      <w:pPr>
        <w:ind w:firstLine="480"/>
        <w:rPr>
          <w:bCs/>
          <w:szCs w:val="24"/>
        </w:rPr>
      </w:pPr>
      <w:proofErr w:type="gramStart"/>
      <w:r w:rsidRPr="00420DC1">
        <w:rPr>
          <w:rFonts w:hint="eastAsia"/>
          <w:bCs/>
          <w:szCs w:val="24"/>
        </w:rPr>
        <w:t>框支层及其</w:t>
      </w:r>
      <w:proofErr w:type="gramEnd"/>
      <w:r w:rsidRPr="00420DC1">
        <w:rPr>
          <w:rFonts w:hint="eastAsia"/>
          <w:bCs/>
          <w:szCs w:val="24"/>
        </w:rPr>
        <w:t>相邻层以上全部或部分剪力</w:t>
      </w:r>
      <w:proofErr w:type="gramStart"/>
      <w:r w:rsidRPr="00420DC1">
        <w:rPr>
          <w:rFonts w:hint="eastAsia"/>
          <w:bCs/>
          <w:szCs w:val="24"/>
        </w:rPr>
        <w:t>墙采用纵</w:t>
      </w:r>
      <w:proofErr w:type="gramEnd"/>
      <w:r w:rsidRPr="00420DC1">
        <w:rPr>
          <w:rFonts w:hint="eastAsia"/>
          <w:bCs/>
          <w:szCs w:val="24"/>
        </w:rPr>
        <w:t>肋叠合剪力墙的装配整体式框支混凝土剪力墙结构。</w:t>
      </w:r>
    </w:p>
    <w:p w:rsidR="005262EF" w:rsidRPr="00420DC1" w:rsidRDefault="006D63C7" w:rsidP="0080431F">
      <w:pPr>
        <w:numPr>
          <w:ilvl w:val="2"/>
          <w:numId w:val="3"/>
        </w:numPr>
        <w:adjustRightInd w:val="0"/>
        <w:snapToGrid w:val="0"/>
        <w:spacing w:beforeLines="50"/>
        <w:ind w:firstLineChars="0"/>
        <w:outlineLvl w:val="2"/>
        <w:rPr>
          <w:bCs/>
          <w:szCs w:val="24"/>
        </w:rPr>
      </w:pPr>
      <w:r w:rsidRPr="00420DC1">
        <w:rPr>
          <w:rFonts w:hint="eastAsia"/>
          <w:bCs/>
          <w:szCs w:val="24"/>
        </w:rPr>
        <w:t>纵肋</w:t>
      </w:r>
    </w:p>
    <w:p w:rsidR="005262EF" w:rsidRPr="00420DC1" w:rsidRDefault="006D63C7">
      <w:pPr>
        <w:ind w:firstLine="480"/>
        <w:rPr>
          <w:bCs/>
          <w:szCs w:val="24"/>
        </w:rPr>
      </w:pPr>
      <w:r w:rsidRPr="00420DC1">
        <w:rPr>
          <w:rFonts w:hint="eastAsia"/>
          <w:bCs/>
          <w:szCs w:val="24"/>
        </w:rPr>
        <w:t>纵肋空心墙板及夹心保温纵肋空心墙板内空腔之间混凝土支撑连接构造。</w:t>
      </w:r>
    </w:p>
    <w:p w:rsidR="005262EF" w:rsidRPr="00420DC1" w:rsidRDefault="006D63C7" w:rsidP="0080431F">
      <w:pPr>
        <w:numPr>
          <w:ilvl w:val="2"/>
          <w:numId w:val="3"/>
        </w:numPr>
        <w:adjustRightInd w:val="0"/>
        <w:snapToGrid w:val="0"/>
        <w:spacing w:beforeLines="50"/>
        <w:ind w:firstLineChars="0"/>
        <w:outlineLvl w:val="2"/>
        <w:rPr>
          <w:bCs/>
          <w:szCs w:val="24"/>
        </w:rPr>
      </w:pPr>
      <w:r w:rsidRPr="00420DC1">
        <w:rPr>
          <w:rFonts w:hint="eastAsia"/>
          <w:bCs/>
          <w:szCs w:val="24"/>
        </w:rPr>
        <w:t>钢筋露筋槽</w:t>
      </w:r>
    </w:p>
    <w:p w:rsidR="005262EF" w:rsidRPr="00420DC1" w:rsidRDefault="006D63C7" w:rsidP="003441BF">
      <w:pPr>
        <w:ind w:firstLineChars="74" w:firstLine="178"/>
        <w:rPr>
          <w:bCs/>
          <w:szCs w:val="24"/>
        </w:rPr>
      </w:pPr>
      <w:r w:rsidRPr="00420DC1">
        <w:rPr>
          <w:rFonts w:hint="eastAsia"/>
          <w:bCs/>
          <w:szCs w:val="24"/>
        </w:rPr>
        <w:t xml:space="preserve">    </w:t>
      </w:r>
      <w:r w:rsidRPr="00420DC1">
        <w:rPr>
          <w:rFonts w:hint="eastAsia"/>
          <w:bCs/>
          <w:szCs w:val="24"/>
        </w:rPr>
        <w:t>纵肋空心墙板及夹心保温纵肋空心墙板内，空腔内设置的露出墙板竖向钢筋的凹槽。</w:t>
      </w:r>
      <w:bookmarkStart w:id="37" w:name="_Toc364853629"/>
      <w:bookmarkStart w:id="38" w:name="_Toc364853575"/>
      <w:bookmarkStart w:id="39" w:name="_Toc10159"/>
      <w:bookmarkStart w:id="40" w:name="_Toc403205139"/>
      <w:bookmarkStart w:id="41" w:name="_Toc28138"/>
      <w:bookmarkStart w:id="42" w:name="_Toc364853779"/>
      <w:bookmarkStart w:id="43" w:name="_Toc13120"/>
      <w:bookmarkStart w:id="44" w:name="_Toc8150"/>
      <w:bookmarkStart w:id="45" w:name="_Toc24619"/>
      <w:bookmarkStart w:id="46" w:name="_Toc403205185"/>
      <w:bookmarkStart w:id="47" w:name="_Toc498854740"/>
    </w:p>
    <w:p w:rsidR="005262EF" w:rsidRPr="00420DC1" w:rsidRDefault="006D63C7" w:rsidP="003441BF">
      <w:pPr>
        <w:ind w:firstLineChars="74" w:firstLine="178"/>
        <w:rPr>
          <w:bCs/>
          <w:szCs w:val="24"/>
        </w:rPr>
      </w:pPr>
      <w:r w:rsidRPr="00420DC1">
        <w:rPr>
          <w:rFonts w:eastAsia="楷体_GB2312" w:hint="eastAsia"/>
          <w:kern w:val="0"/>
          <w:szCs w:val="24"/>
        </w:rPr>
        <w:t>【条文说明】墙板空腔底部内侧设置凹槽露出竖向钢筋（图</w:t>
      </w:r>
      <w:r w:rsidRPr="00420DC1">
        <w:rPr>
          <w:rFonts w:eastAsia="楷体_GB2312" w:hint="eastAsia"/>
          <w:kern w:val="0"/>
          <w:szCs w:val="24"/>
        </w:rPr>
        <w:t>5</w:t>
      </w:r>
      <w:r w:rsidRPr="00420DC1">
        <w:rPr>
          <w:rFonts w:eastAsia="楷体_GB2312" w:hint="eastAsia"/>
          <w:kern w:val="0"/>
          <w:szCs w:val="24"/>
        </w:rPr>
        <w:t>、图</w:t>
      </w:r>
      <w:r w:rsidRPr="00420DC1">
        <w:rPr>
          <w:rFonts w:eastAsia="楷体_GB2312" w:hint="eastAsia"/>
          <w:kern w:val="0"/>
          <w:szCs w:val="24"/>
        </w:rPr>
        <w:t>6</w:t>
      </w:r>
      <w:r w:rsidRPr="00420DC1">
        <w:rPr>
          <w:rFonts w:eastAsia="楷体_GB2312" w:hint="eastAsia"/>
          <w:kern w:val="0"/>
          <w:szCs w:val="24"/>
        </w:rPr>
        <w:t>），下层墙板插入空腔的钢筋可以和墙板竖向钢筋形成直接搭接连接。</w:t>
      </w:r>
    </w:p>
    <w:p w:rsidR="005262EF" w:rsidRPr="00420DC1" w:rsidRDefault="006D63C7">
      <w:pPr>
        <w:ind w:firstLineChars="74" w:firstLine="155"/>
        <w:jc w:val="center"/>
        <w:rPr>
          <w:bCs/>
          <w:sz w:val="21"/>
          <w:szCs w:val="21"/>
        </w:rPr>
      </w:pPr>
      <w:r w:rsidRPr="00420DC1">
        <w:rPr>
          <w:rFonts w:hint="eastAsia"/>
          <w:bCs/>
          <w:noProof/>
          <w:sz w:val="21"/>
          <w:szCs w:val="21"/>
        </w:rPr>
        <w:drawing>
          <wp:inline distT="0" distB="0" distL="114300" distR="114300">
            <wp:extent cx="1968500" cy="559435"/>
            <wp:effectExtent l="0" t="0" r="12700" b="12065"/>
            <wp:docPr id="33" name="图片 33" descr="QQ截图2018122514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截图20181225145721"/>
                    <pic:cNvPicPr>
                      <a:picLocks noChangeAspect="1"/>
                    </pic:cNvPicPr>
                  </pic:nvPicPr>
                  <pic:blipFill>
                    <a:blip r:embed="rId20" cstate="print"/>
                    <a:stretch>
                      <a:fillRect/>
                    </a:stretch>
                  </pic:blipFill>
                  <pic:spPr>
                    <a:xfrm>
                      <a:off x="0" y="0"/>
                      <a:ext cx="1968500" cy="559435"/>
                    </a:xfrm>
                    <a:prstGeom prst="rect">
                      <a:avLst/>
                    </a:prstGeom>
                  </pic:spPr>
                </pic:pic>
              </a:graphicData>
            </a:graphic>
          </wp:inline>
        </w:drawing>
      </w:r>
    </w:p>
    <w:p w:rsidR="005262EF" w:rsidRPr="00420DC1" w:rsidRDefault="006D63C7">
      <w:pPr>
        <w:ind w:firstLineChars="174" w:firstLine="365"/>
        <w:jc w:val="center"/>
        <w:rPr>
          <w:rFonts w:cs="Times New Roman"/>
          <w:sz w:val="21"/>
          <w:szCs w:val="21"/>
        </w:rPr>
      </w:pPr>
      <w:r w:rsidRPr="00420DC1">
        <w:rPr>
          <w:rFonts w:cs="Times New Roman" w:hint="eastAsia"/>
          <w:sz w:val="21"/>
          <w:szCs w:val="21"/>
        </w:rPr>
        <w:lastRenderedPageBreak/>
        <w:t>图</w:t>
      </w:r>
      <w:r w:rsidRPr="00420DC1">
        <w:rPr>
          <w:rFonts w:cs="Times New Roman" w:hint="eastAsia"/>
          <w:sz w:val="21"/>
          <w:szCs w:val="21"/>
        </w:rPr>
        <w:t>5</w:t>
      </w:r>
      <w:r w:rsidRPr="00420DC1">
        <w:rPr>
          <w:rFonts w:cs="Times New Roman" w:hint="eastAsia"/>
          <w:sz w:val="21"/>
          <w:szCs w:val="21"/>
        </w:rPr>
        <w:t>纵肋空心墙板露筋槽</w:t>
      </w:r>
    </w:p>
    <w:p w:rsidR="005262EF" w:rsidRPr="00420DC1" w:rsidRDefault="006D63C7">
      <w:pPr>
        <w:ind w:firstLineChars="174" w:firstLine="365"/>
        <w:jc w:val="center"/>
        <w:rPr>
          <w:rFonts w:cs="Times New Roman"/>
          <w:sz w:val="21"/>
          <w:szCs w:val="21"/>
        </w:rPr>
      </w:pPr>
      <w:r w:rsidRPr="00420DC1">
        <w:rPr>
          <w:rFonts w:cs="Times New Roman" w:hint="eastAsia"/>
          <w:sz w:val="21"/>
          <w:szCs w:val="21"/>
        </w:rPr>
        <w:t>1</w:t>
      </w:r>
      <w:proofErr w:type="gramStart"/>
      <w:r w:rsidRPr="00420DC1">
        <w:rPr>
          <w:rFonts w:cs="Times New Roman" w:hint="eastAsia"/>
          <w:sz w:val="21"/>
          <w:szCs w:val="21"/>
        </w:rPr>
        <w:t>—露筋</w:t>
      </w:r>
      <w:proofErr w:type="gramEnd"/>
      <w:r w:rsidRPr="00420DC1">
        <w:rPr>
          <w:rFonts w:cs="Times New Roman" w:hint="eastAsia"/>
          <w:sz w:val="21"/>
          <w:szCs w:val="21"/>
        </w:rPr>
        <w:t>槽；</w:t>
      </w:r>
      <w:r w:rsidRPr="00420DC1">
        <w:rPr>
          <w:rFonts w:cs="Times New Roman" w:hint="eastAsia"/>
          <w:sz w:val="21"/>
          <w:szCs w:val="21"/>
        </w:rPr>
        <w:t>2</w:t>
      </w:r>
      <w:r w:rsidRPr="00420DC1">
        <w:rPr>
          <w:rFonts w:cs="Times New Roman" w:hint="eastAsia"/>
          <w:sz w:val="21"/>
          <w:szCs w:val="21"/>
        </w:rPr>
        <w:t>—竖向钢筋；</w:t>
      </w:r>
      <w:r w:rsidRPr="00420DC1">
        <w:rPr>
          <w:rFonts w:cs="Times New Roman" w:hint="eastAsia"/>
          <w:sz w:val="21"/>
          <w:szCs w:val="21"/>
        </w:rPr>
        <w:t>3</w:t>
      </w:r>
      <w:proofErr w:type="gramStart"/>
      <w:r w:rsidRPr="00420DC1">
        <w:rPr>
          <w:rFonts w:cs="Times New Roman" w:hint="eastAsia"/>
          <w:sz w:val="21"/>
          <w:szCs w:val="21"/>
        </w:rPr>
        <w:t>—水平</w:t>
      </w:r>
      <w:proofErr w:type="gramEnd"/>
      <w:r w:rsidRPr="00420DC1">
        <w:rPr>
          <w:rFonts w:cs="Times New Roman" w:hint="eastAsia"/>
          <w:sz w:val="21"/>
          <w:szCs w:val="21"/>
        </w:rPr>
        <w:t>钢筋</w:t>
      </w:r>
    </w:p>
    <w:p w:rsidR="005262EF" w:rsidRPr="00420DC1" w:rsidRDefault="006D63C7">
      <w:pPr>
        <w:ind w:firstLineChars="74" w:firstLine="155"/>
        <w:jc w:val="center"/>
        <w:rPr>
          <w:bCs/>
          <w:sz w:val="21"/>
          <w:szCs w:val="21"/>
        </w:rPr>
      </w:pPr>
      <w:r w:rsidRPr="00420DC1">
        <w:rPr>
          <w:rFonts w:hint="eastAsia"/>
          <w:bCs/>
          <w:noProof/>
          <w:sz w:val="21"/>
          <w:szCs w:val="21"/>
        </w:rPr>
        <w:drawing>
          <wp:inline distT="0" distB="0" distL="114300" distR="114300">
            <wp:extent cx="1805305" cy="834390"/>
            <wp:effectExtent l="0" t="0" r="4445" b="3810"/>
            <wp:docPr id="34" name="图片 34" descr="QQ截图2018122514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截图20181225145733"/>
                    <pic:cNvPicPr>
                      <a:picLocks noChangeAspect="1"/>
                    </pic:cNvPicPr>
                  </pic:nvPicPr>
                  <pic:blipFill>
                    <a:blip r:embed="rId21" cstate="print"/>
                    <a:stretch>
                      <a:fillRect/>
                    </a:stretch>
                  </pic:blipFill>
                  <pic:spPr>
                    <a:xfrm>
                      <a:off x="0" y="0"/>
                      <a:ext cx="1805305" cy="834390"/>
                    </a:xfrm>
                    <a:prstGeom prst="rect">
                      <a:avLst/>
                    </a:prstGeom>
                  </pic:spPr>
                </pic:pic>
              </a:graphicData>
            </a:graphic>
          </wp:inline>
        </w:drawing>
      </w:r>
    </w:p>
    <w:p w:rsidR="005262EF" w:rsidRPr="00420DC1" w:rsidRDefault="006D63C7">
      <w:pPr>
        <w:ind w:firstLineChars="174" w:firstLine="365"/>
        <w:jc w:val="center"/>
        <w:rPr>
          <w:rFonts w:cs="Times New Roman"/>
          <w:sz w:val="21"/>
          <w:szCs w:val="21"/>
        </w:rPr>
      </w:pPr>
      <w:r w:rsidRPr="00420DC1">
        <w:rPr>
          <w:rFonts w:cs="Times New Roman" w:hint="eastAsia"/>
          <w:sz w:val="21"/>
          <w:szCs w:val="21"/>
        </w:rPr>
        <w:t>图</w:t>
      </w:r>
      <w:r w:rsidRPr="00420DC1">
        <w:rPr>
          <w:rFonts w:cs="Times New Roman" w:hint="eastAsia"/>
          <w:sz w:val="21"/>
          <w:szCs w:val="21"/>
        </w:rPr>
        <w:t>6</w:t>
      </w:r>
      <w:r w:rsidRPr="00420DC1">
        <w:rPr>
          <w:rFonts w:cs="Times New Roman" w:hint="eastAsia"/>
          <w:sz w:val="21"/>
          <w:szCs w:val="21"/>
        </w:rPr>
        <w:t>夹心保温纵肋空心墙板露筋槽</w:t>
      </w:r>
    </w:p>
    <w:p w:rsidR="005262EF" w:rsidRPr="00420DC1" w:rsidRDefault="006D63C7">
      <w:pPr>
        <w:ind w:firstLineChars="174" w:firstLine="365"/>
        <w:jc w:val="center"/>
        <w:rPr>
          <w:rFonts w:cs="Times New Roman"/>
          <w:szCs w:val="21"/>
        </w:rPr>
      </w:pPr>
      <w:r w:rsidRPr="00420DC1">
        <w:rPr>
          <w:rFonts w:cs="Times New Roman" w:hint="eastAsia"/>
          <w:sz w:val="21"/>
          <w:szCs w:val="21"/>
        </w:rPr>
        <w:t>1</w:t>
      </w:r>
      <w:proofErr w:type="gramStart"/>
      <w:r w:rsidRPr="00420DC1">
        <w:rPr>
          <w:rFonts w:cs="Times New Roman" w:hint="eastAsia"/>
          <w:sz w:val="21"/>
          <w:szCs w:val="21"/>
        </w:rPr>
        <w:t>—露筋</w:t>
      </w:r>
      <w:proofErr w:type="gramEnd"/>
      <w:r w:rsidRPr="00420DC1">
        <w:rPr>
          <w:rFonts w:cs="Times New Roman" w:hint="eastAsia"/>
          <w:sz w:val="21"/>
          <w:szCs w:val="21"/>
        </w:rPr>
        <w:t>槽；</w:t>
      </w:r>
      <w:r w:rsidRPr="00420DC1">
        <w:rPr>
          <w:rFonts w:cs="Times New Roman" w:hint="eastAsia"/>
          <w:sz w:val="21"/>
          <w:szCs w:val="21"/>
        </w:rPr>
        <w:t>2</w:t>
      </w:r>
      <w:r w:rsidRPr="00420DC1">
        <w:rPr>
          <w:rFonts w:cs="Times New Roman" w:hint="eastAsia"/>
          <w:sz w:val="21"/>
          <w:szCs w:val="21"/>
        </w:rPr>
        <w:t>—竖向钢筋；</w:t>
      </w:r>
      <w:r w:rsidRPr="00420DC1">
        <w:rPr>
          <w:rFonts w:cs="Times New Roman" w:hint="eastAsia"/>
          <w:sz w:val="21"/>
          <w:szCs w:val="21"/>
        </w:rPr>
        <w:t>3</w:t>
      </w:r>
      <w:proofErr w:type="gramStart"/>
      <w:r w:rsidRPr="00420DC1">
        <w:rPr>
          <w:rFonts w:cs="Times New Roman" w:hint="eastAsia"/>
          <w:sz w:val="21"/>
          <w:szCs w:val="21"/>
        </w:rPr>
        <w:t>—水平</w:t>
      </w:r>
      <w:proofErr w:type="gramEnd"/>
      <w:r w:rsidRPr="00420DC1">
        <w:rPr>
          <w:rFonts w:cs="Times New Roman" w:hint="eastAsia"/>
          <w:sz w:val="21"/>
          <w:szCs w:val="21"/>
        </w:rPr>
        <w:t>钢筋</w:t>
      </w:r>
    </w:p>
    <w:p w:rsidR="005262EF" w:rsidRPr="00420DC1" w:rsidRDefault="005262EF" w:rsidP="003441BF">
      <w:pPr>
        <w:ind w:firstLineChars="74" w:firstLine="178"/>
        <w:jc w:val="center"/>
        <w:rPr>
          <w:bCs/>
          <w:szCs w:val="24"/>
        </w:rPr>
      </w:pPr>
    </w:p>
    <w:bookmarkEnd w:id="37"/>
    <w:bookmarkEnd w:id="38"/>
    <w:bookmarkEnd w:id="39"/>
    <w:bookmarkEnd w:id="40"/>
    <w:bookmarkEnd w:id="41"/>
    <w:bookmarkEnd w:id="42"/>
    <w:bookmarkEnd w:id="43"/>
    <w:bookmarkEnd w:id="44"/>
    <w:bookmarkEnd w:id="45"/>
    <w:bookmarkEnd w:id="46"/>
    <w:p w:rsidR="005262EF" w:rsidRPr="00420DC1" w:rsidRDefault="005262EF">
      <w:pPr>
        <w:adjustRightInd w:val="0"/>
        <w:snapToGrid w:val="0"/>
        <w:spacing w:line="360" w:lineRule="exact"/>
        <w:ind w:firstLine="480"/>
        <w:jc w:val="left"/>
        <w:rPr>
          <w:color w:val="000000"/>
          <w:szCs w:val="24"/>
        </w:rPr>
      </w:pPr>
    </w:p>
    <w:p w:rsidR="005262EF" w:rsidRPr="00420DC1" w:rsidRDefault="005262EF">
      <w:pPr>
        <w:adjustRightInd w:val="0"/>
        <w:snapToGrid w:val="0"/>
        <w:spacing w:line="360" w:lineRule="exact"/>
        <w:ind w:firstLine="480"/>
        <w:jc w:val="left"/>
        <w:rPr>
          <w:color w:val="000000"/>
          <w:szCs w:val="24"/>
        </w:rPr>
      </w:pPr>
    </w:p>
    <w:p w:rsidR="005262EF" w:rsidRPr="00420DC1" w:rsidRDefault="005262EF">
      <w:pPr>
        <w:adjustRightInd w:val="0"/>
        <w:snapToGrid w:val="0"/>
        <w:spacing w:line="360" w:lineRule="exact"/>
        <w:ind w:firstLine="480"/>
        <w:jc w:val="left"/>
        <w:rPr>
          <w:bCs/>
          <w:szCs w:val="24"/>
        </w:rPr>
        <w:sectPr w:rsidR="005262EF" w:rsidRPr="00420DC1">
          <w:pgSz w:w="11907" w:h="16839"/>
          <w:pgMar w:top="1440" w:right="1800" w:bottom="1276" w:left="1800" w:header="851" w:footer="992" w:gutter="0"/>
          <w:cols w:space="720"/>
          <w:docGrid w:type="linesAndChars" w:linePitch="312"/>
        </w:sectPr>
      </w:pPr>
    </w:p>
    <w:p w:rsidR="005262EF" w:rsidRPr="00420DC1" w:rsidRDefault="006D63C7">
      <w:pPr>
        <w:pStyle w:val="1"/>
      </w:pPr>
      <w:bookmarkStart w:id="48" w:name="_Toc534469546"/>
      <w:bookmarkStart w:id="49" w:name="_Toc528576089"/>
      <w:bookmarkStart w:id="50" w:name="_Toc7026111"/>
      <w:r w:rsidRPr="00420DC1">
        <w:rPr>
          <w:rFonts w:hint="eastAsia"/>
        </w:rPr>
        <w:lastRenderedPageBreak/>
        <w:t>基本规定</w:t>
      </w:r>
      <w:bookmarkEnd w:id="48"/>
      <w:bookmarkEnd w:id="49"/>
      <w:bookmarkEnd w:id="50"/>
    </w:p>
    <w:p w:rsidR="005262EF" w:rsidRPr="00420DC1" w:rsidRDefault="006D63C7" w:rsidP="0080431F">
      <w:pPr>
        <w:spacing w:beforeLines="50"/>
        <w:ind w:firstLineChars="0" w:firstLine="0"/>
        <w:rPr>
          <w:szCs w:val="24"/>
        </w:rPr>
      </w:pPr>
      <w:r w:rsidRPr="00420DC1">
        <w:rPr>
          <w:b/>
          <w:bCs/>
          <w:szCs w:val="24"/>
        </w:rPr>
        <w:t>3.0.1</w:t>
      </w:r>
      <w:r w:rsidRPr="00420DC1">
        <w:rPr>
          <w:rFonts w:hint="eastAsia"/>
          <w:b/>
          <w:bCs/>
          <w:szCs w:val="24"/>
        </w:rPr>
        <w:t xml:space="preserve"> </w:t>
      </w:r>
      <w:r w:rsidRPr="00420DC1">
        <w:rPr>
          <w:rFonts w:hint="eastAsia"/>
          <w:szCs w:val="24"/>
        </w:rPr>
        <w:t>在纵肋叠合剪力墙结构的建筑方案设计阶段，</w:t>
      </w:r>
      <w:proofErr w:type="gramStart"/>
      <w:r w:rsidR="00AF0148">
        <w:rPr>
          <w:rFonts w:hint="eastAsia"/>
          <w:szCs w:val="24"/>
        </w:rPr>
        <w:t>宜</w:t>
      </w:r>
      <w:r w:rsidRPr="00420DC1">
        <w:rPr>
          <w:rFonts w:hint="eastAsia"/>
          <w:szCs w:val="24"/>
        </w:rPr>
        <w:t>按照</w:t>
      </w:r>
      <w:proofErr w:type="gramEnd"/>
      <w:r w:rsidRPr="00420DC1">
        <w:rPr>
          <w:rFonts w:hint="eastAsia"/>
          <w:szCs w:val="24"/>
        </w:rPr>
        <w:t>一体化设计理念协调建设、设计、制作、施工各方之间的关系，并应加强建筑、结构、设备、装修等专业之间的协调配合。</w:t>
      </w:r>
    </w:p>
    <w:p w:rsidR="005262EF" w:rsidRPr="00420DC1" w:rsidRDefault="006D63C7" w:rsidP="0080431F">
      <w:pPr>
        <w:tabs>
          <w:tab w:val="left" w:pos="425"/>
          <w:tab w:val="left" w:pos="567"/>
        </w:tabs>
        <w:adjustRightInd w:val="0"/>
        <w:snapToGrid w:val="0"/>
        <w:spacing w:beforeLines="50"/>
        <w:ind w:firstLine="480"/>
        <w:rPr>
          <w:szCs w:val="24"/>
        </w:rPr>
      </w:pPr>
      <w:r w:rsidRPr="00420DC1">
        <w:rPr>
          <w:rFonts w:eastAsia="楷体_GB2312" w:hint="eastAsia"/>
          <w:bCs/>
          <w:kern w:val="0"/>
          <w:szCs w:val="21"/>
        </w:rPr>
        <w:t>【</w:t>
      </w:r>
      <w:r w:rsidRPr="00420DC1">
        <w:rPr>
          <w:rFonts w:eastAsia="楷体_GB2312"/>
          <w:bCs/>
          <w:kern w:val="0"/>
          <w:szCs w:val="21"/>
        </w:rPr>
        <w:t>条文说明</w:t>
      </w:r>
      <w:r w:rsidRPr="00420DC1">
        <w:rPr>
          <w:rFonts w:eastAsia="楷体_GB2312" w:hint="eastAsia"/>
          <w:bCs/>
          <w:kern w:val="0"/>
          <w:szCs w:val="21"/>
        </w:rPr>
        <w:t>】</w:t>
      </w:r>
      <w:r w:rsidRPr="00420DC1">
        <w:rPr>
          <w:rFonts w:eastAsia="楷体_GB2312"/>
          <w:kern w:val="0"/>
          <w:szCs w:val="24"/>
        </w:rPr>
        <w:t>叠合结构具有其自身特点，从结构的设计、构件制作、运输、存放、施工安装各个阶段应重视整体策划和各专业间的协调一致，对建筑平面和立面根据标准化、</w:t>
      </w:r>
      <w:proofErr w:type="gramStart"/>
      <w:r w:rsidRPr="00420DC1">
        <w:rPr>
          <w:rFonts w:eastAsia="楷体_GB2312"/>
          <w:kern w:val="0"/>
          <w:szCs w:val="24"/>
        </w:rPr>
        <w:t>模数化</w:t>
      </w:r>
      <w:proofErr w:type="gramEnd"/>
      <w:r w:rsidRPr="00420DC1">
        <w:rPr>
          <w:rFonts w:eastAsia="楷体_GB2312"/>
          <w:kern w:val="0"/>
          <w:szCs w:val="24"/>
        </w:rPr>
        <w:t>的原则进行优化，充分研究预制构件的经济性和</w:t>
      </w:r>
      <w:proofErr w:type="gramStart"/>
      <w:r w:rsidRPr="00420DC1">
        <w:rPr>
          <w:rFonts w:eastAsia="楷体_GB2312"/>
          <w:kern w:val="0"/>
          <w:szCs w:val="24"/>
        </w:rPr>
        <w:t>可</w:t>
      </w:r>
      <w:proofErr w:type="gramEnd"/>
      <w:r w:rsidRPr="00420DC1">
        <w:rPr>
          <w:rFonts w:eastAsia="楷体_GB2312"/>
          <w:kern w:val="0"/>
          <w:szCs w:val="24"/>
        </w:rPr>
        <w:t>建造性，并对其进行论证，提出最佳方案，这样才能保证建筑功能和结构布置的合理性，提高定型的标准化建筑构配件的重复使用率，降低工程造价。</w:t>
      </w:r>
    </w:p>
    <w:p w:rsidR="005262EF" w:rsidRPr="00420DC1" w:rsidRDefault="006D63C7" w:rsidP="0080431F">
      <w:pPr>
        <w:spacing w:beforeLines="50"/>
        <w:ind w:firstLineChars="0" w:firstLine="0"/>
        <w:rPr>
          <w:szCs w:val="24"/>
        </w:rPr>
      </w:pPr>
      <w:r w:rsidRPr="00420DC1">
        <w:rPr>
          <w:b/>
          <w:bCs/>
          <w:szCs w:val="24"/>
        </w:rPr>
        <w:t>3.0.</w:t>
      </w:r>
      <w:r w:rsidRPr="00420DC1">
        <w:rPr>
          <w:rFonts w:hint="eastAsia"/>
          <w:b/>
          <w:bCs/>
          <w:szCs w:val="24"/>
        </w:rPr>
        <w:t xml:space="preserve">2 </w:t>
      </w:r>
      <w:r w:rsidRPr="00420DC1">
        <w:rPr>
          <w:rFonts w:hint="eastAsia"/>
          <w:szCs w:val="24"/>
        </w:rPr>
        <w:t>抗震设防的纵肋叠合剪力墙结构，应按现行国家标准《建筑工程抗震设防分类标准》</w:t>
      </w:r>
      <w:r w:rsidRPr="00420DC1">
        <w:rPr>
          <w:rFonts w:hint="eastAsia"/>
          <w:szCs w:val="24"/>
        </w:rPr>
        <w:t>GB 50223</w:t>
      </w:r>
      <w:r w:rsidRPr="00420DC1">
        <w:rPr>
          <w:rFonts w:hint="eastAsia"/>
          <w:szCs w:val="24"/>
        </w:rPr>
        <w:t>确定抗震设防类别</w:t>
      </w:r>
      <w:r w:rsidRPr="00420DC1">
        <w:rPr>
          <w:szCs w:val="24"/>
        </w:rPr>
        <w:t>。</w:t>
      </w:r>
    </w:p>
    <w:p w:rsidR="005262EF" w:rsidRPr="00420DC1" w:rsidRDefault="006D63C7" w:rsidP="0080431F">
      <w:pPr>
        <w:spacing w:beforeLines="50"/>
        <w:ind w:firstLineChars="0" w:firstLine="0"/>
        <w:rPr>
          <w:rFonts w:eastAsiaTheme="minorEastAsia"/>
          <w:color w:val="000000"/>
          <w:szCs w:val="24"/>
        </w:rPr>
      </w:pPr>
      <w:r w:rsidRPr="00420DC1">
        <w:rPr>
          <w:b/>
          <w:bCs/>
          <w:color w:val="000000"/>
          <w:szCs w:val="24"/>
        </w:rPr>
        <w:t>3.0.</w:t>
      </w:r>
      <w:r w:rsidRPr="00420DC1">
        <w:rPr>
          <w:rFonts w:hint="eastAsia"/>
          <w:b/>
          <w:bCs/>
          <w:szCs w:val="24"/>
        </w:rPr>
        <w:t>3</w:t>
      </w:r>
      <w:r w:rsidRPr="00420DC1">
        <w:rPr>
          <w:b/>
          <w:bCs/>
          <w:color w:val="000000"/>
          <w:szCs w:val="24"/>
        </w:rPr>
        <w:t xml:space="preserve"> </w:t>
      </w:r>
      <w:r w:rsidRPr="00420DC1">
        <w:rPr>
          <w:rFonts w:hint="eastAsia"/>
          <w:szCs w:val="24"/>
        </w:rPr>
        <w:t>纵肋</w:t>
      </w:r>
      <w:r w:rsidRPr="00420DC1">
        <w:rPr>
          <w:szCs w:val="24"/>
        </w:rPr>
        <w:t>叠合剪力墙</w:t>
      </w:r>
      <w:r w:rsidRPr="00420DC1">
        <w:rPr>
          <w:rFonts w:eastAsiaTheme="minorEastAsia" w:hint="eastAsia"/>
          <w:color w:val="000000"/>
          <w:szCs w:val="24"/>
        </w:rPr>
        <w:t>结构设计宜采用建筑信息化模型技术，进行全专业、全过程的信息化管理。</w:t>
      </w:r>
    </w:p>
    <w:p w:rsidR="005262EF" w:rsidRPr="00420DC1" w:rsidRDefault="006D63C7" w:rsidP="0080431F">
      <w:pPr>
        <w:tabs>
          <w:tab w:val="left" w:pos="425"/>
          <w:tab w:val="left" w:pos="567"/>
        </w:tabs>
        <w:adjustRightInd w:val="0"/>
        <w:snapToGrid w:val="0"/>
        <w:spacing w:beforeLines="50"/>
        <w:ind w:firstLine="480"/>
        <w:rPr>
          <w:rFonts w:eastAsia="楷体_GB2312"/>
          <w:kern w:val="0"/>
          <w:szCs w:val="24"/>
        </w:rPr>
      </w:pPr>
      <w:r w:rsidRPr="00420DC1">
        <w:rPr>
          <w:rFonts w:eastAsia="楷体_GB2312" w:hint="eastAsia"/>
          <w:color w:val="000000"/>
          <w:kern w:val="0"/>
          <w:szCs w:val="24"/>
        </w:rPr>
        <w:t>【条文说明】</w:t>
      </w:r>
      <w:r w:rsidRPr="00420DC1">
        <w:rPr>
          <w:rFonts w:eastAsia="楷体_GB2312" w:hint="eastAsia"/>
          <w:kern w:val="0"/>
          <w:szCs w:val="24"/>
        </w:rPr>
        <w:t>建筑</w:t>
      </w:r>
      <w:r w:rsidRPr="00420DC1">
        <w:rPr>
          <w:rFonts w:eastAsia="楷体_GB2312" w:hint="eastAsia"/>
          <w:color w:val="000000"/>
          <w:kern w:val="0"/>
          <w:szCs w:val="24"/>
        </w:rPr>
        <w:t>信息化模型（</w:t>
      </w:r>
      <w:r w:rsidRPr="00420DC1">
        <w:rPr>
          <w:rFonts w:eastAsia="楷体_GB2312"/>
          <w:color w:val="000000"/>
          <w:kern w:val="0"/>
          <w:szCs w:val="24"/>
        </w:rPr>
        <w:t>BIM</w:t>
      </w:r>
      <w:r w:rsidRPr="00420DC1">
        <w:rPr>
          <w:rFonts w:eastAsia="楷体_GB2312" w:hint="eastAsia"/>
          <w:color w:val="000000"/>
          <w:kern w:val="0"/>
          <w:szCs w:val="24"/>
        </w:rPr>
        <w:t>）技术是装配式建筑建造的重要工具。通过信息数据平台管理系统实现生产、施工、物流和运营等各环节一体化管理，有利于实现数据驱动的智能生产，对提高工程建设各阶段及各专业之间的协同配合效率及整体管理水平具有重要作用。</w:t>
      </w:r>
    </w:p>
    <w:p w:rsidR="005262EF" w:rsidRPr="00420DC1" w:rsidRDefault="006D63C7" w:rsidP="0080431F">
      <w:pPr>
        <w:spacing w:beforeLines="50"/>
        <w:ind w:firstLineChars="0" w:firstLine="0"/>
        <w:rPr>
          <w:color w:val="000000" w:themeColor="text1"/>
          <w:szCs w:val="24"/>
        </w:rPr>
      </w:pPr>
      <w:r w:rsidRPr="00420DC1">
        <w:rPr>
          <w:b/>
          <w:bCs/>
          <w:color w:val="000000" w:themeColor="text1"/>
          <w:szCs w:val="24"/>
        </w:rPr>
        <w:t xml:space="preserve">3.0.4 </w:t>
      </w:r>
      <w:r w:rsidRPr="00420DC1">
        <w:rPr>
          <w:rFonts w:hint="eastAsia"/>
          <w:color w:val="000000" w:themeColor="text1"/>
          <w:szCs w:val="24"/>
        </w:rPr>
        <w:t>纵肋叠合剪力墙的结构设计应符合下列规定：</w:t>
      </w:r>
    </w:p>
    <w:p w:rsidR="005262EF" w:rsidRPr="00420DC1" w:rsidRDefault="006D63C7" w:rsidP="003441BF">
      <w:pPr>
        <w:adjustRightInd w:val="0"/>
        <w:snapToGrid w:val="0"/>
        <w:ind w:firstLine="482"/>
        <w:rPr>
          <w:color w:val="000000" w:themeColor="text1"/>
          <w:szCs w:val="24"/>
        </w:rPr>
      </w:pPr>
      <w:r w:rsidRPr="00420DC1">
        <w:rPr>
          <w:b/>
          <w:color w:val="000000" w:themeColor="text1"/>
          <w:szCs w:val="24"/>
        </w:rPr>
        <w:t>1</w:t>
      </w:r>
      <w:r w:rsidRPr="00420DC1">
        <w:rPr>
          <w:rFonts w:hint="eastAsia"/>
          <w:b/>
          <w:color w:val="000000" w:themeColor="text1"/>
          <w:szCs w:val="24"/>
        </w:rPr>
        <w:t xml:space="preserve">  </w:t>
      </w:r>
      <w:r w:rsidRPr="00420DC1">
        <w:rPr>
          <w:rFonts w:hint="eastAsia"/>
          <w:color w:val="000000" w:themeColor="text1"/>
          <w:szCs w:val="24"/>
        </w:rPr>
        <w:t>应采取有效措施确保结构的整体性；</w:t>
      </w:r>
    </w:p>
    <w:p w:rsidR="005262EF" w:rsidRPr="00420DC1" w:rsidRDefault="006D63C7" w:rsidP="003441BF">
      <w:pPr>
        <w:adjustRightInd w:val="0"/>
        <w:snapToGrid w:val="0"/>
        <w:ind w:firstLine="482"/>
        <w:rPr>
          <w:color w:val="000000" w:themeColor="text1"/>
          <w:szCs w:val="24"/>
        </w:rPr>
      </w:pPr>
      <w:r w:rsidRPr="00420DC1">
        <w:rPr>
          <w:b/>
          <w:color w:val="000000" w:themeColor="text1"/>
          <w:szCs w:val="24"/>
        </w:rPr>
        <w:t>2</w:t>
      </w:r>
      <w:r w:rsidRPr="00420DC1">
        <w:rPr>
          <w:rFonts w:hint="eastAsia"/>
          <w:b/>
          <w:color w:val="000000" w:themeColor="text1"/>
          <w:szCs w:val="24"/>
        </w:rPr>
        <w:t xml:space="preserve">  </w:t>
      </w:r>
      <w:r w:rsidRPr="00420DC1">
        <w:rPr>
          <w:rFonts w:hint="eastAsia"/>
          <w:color w:val="000000" w:themeColor="text1"/>
          <w:szCs w:val="24"/>
        </w:rPr>
        <w:t>节点应受力明确，构造可靠，并应满足承载力、延性和耐久性的要求；</w:t>
      </w:r>
    </w:p>
    <w:p w:rsidR="005262EF" w:rsidRPr="00420DC1" w:rsidRDefault="006D63C7" w:rsidP="003441BF">
      <w:pPr>
        <w:adjustRightInd w:val="0"/>
        <w:snapToGrid w:val="0"/>
        <w:ind w:firstLine="482"/>
        <w:rPr>
          <w:color w:val="FF0000"/>
          <w:szCs w:val="24"/>
        </w:rPr>
      </w:pPr>
      <w:r w:rsidRPr="00420DC1">
        <w:rPr>
          <w:b/>
          <w:color w:val="000000" w:themeColor="text1"/>
          <w:szCs w:val="24"/>
        </w:rPr>
        <w:t>3</w:t>
      </w:r>
      <w:r w:rsidRPr="00420DC1">
        <w:rPr>
          <w:rFonts w:hint="eastAsia"/>
          <w:color w:val="000000" w:themeColor="text1"/>
          <w:szCs w:val="24"/>
        </w:rPr>
        <w:t xml:space="preserve">  </w:t>
      </w:r>
      <w:r w:rsidRPr="00420DC1">
        <w:rPr>
          <w:rFonts w:hint="eastAsia"/>
          <w:color w:val="000000" w:themeColor="text1"/>
          <w:szCs w:val="24"/>
        </w:rPr>
        <w:t>预制构件的连接方式应构造简单、</w:t>
      </w:r>
      <w:proofErr w:type="gramStart"/>
      <w:r w:rsidRPr="00420DC1">
        <w:rPr>
          <w:rFonts w:hint="eastAsia"/>
          <w:color w:val="000000" w:themeColor="text1"/>
          <w:szCs w:val="24"/>
        </w:rPr>
        <w:t>传力可靠</w:t>
      </w:r>
      <w:proofErr w:type="gramEnd"/>
      <w:r w:rsidRPr="00420DC1">
        <w:rPr>
          <w:rFonts w:hint="eastAsia"/>
          <w:color w:val="000000" w:themeColor="text1"/>
          <w:szCs w:val="24"/>
        </w:rPr>
        <w:t>、施工方便。</w:t>
      </w:r>
    </w:p>
    <w:p w:rsidR="005262EF" w:rsidRPr="00420DC1" w:rsidRDefault="006D63C7" w:rsidP="0080431F">
      <w:pPr>
        <w:spacing w:beforeLines="50"/>
        <w:ind w:firstLineChars="0" w:firstLine="0"/>
        <w:rPr>
          <w:szCs w:val="24"/>
        </w:rPr>
      </w:pPr>
      <w:r w:rsidRPr="00420DC1">
        <w:rPr>
          <w:b/>
          <w:bCs/>
          <w:szCs w:val="24"/>
        </w:rPr>
        <w:t>3.0.</w:t>
      </w:r>
      <w:r w:rsidRPr="00420DC1">
        <w:rPr>
          <w:rFonts w:hint="eastAsia"/>
          <w:b/>
          <w:bCs/>
          <w:szCs w:val="24"/>
        </w:rPr>
        <w:t xml:space="preserve">5 </w:t>
      </w:r>
      <w:r w:rsidRPr="00420DC1">
        <w:rPr>
          <w:rFonts w:hint="eastAsia"/>
          <w:szCs w:val="24"/>
        </w:rPr>
        <w:t>纵肋叠合剪力墙</w:t>
      </w:r>
      <w:r w:rsidRPr="00420DC1">
        <w:rPr>
          <w:szCs w:val="24"/>
        </w:rPr>
        <w:t>结构中预制构件的</w:t>
      </w:r>
      <w:r w:rsidRPr="00420DC1">
        <w:rPr>
          <w:bCs/>
          <w:szCs w:val="24"/>
        </w:rPr>
        <w:t>尺寸</w:t>
      </w:r>
      <w:r w:rsidRPr="00420DC1">
        <w:rPr>
          <w:szCs w:val="24"/>
        </w:rPr>
        <w:t>和形状应符合下列规定：</w:t>
      </w:r>
    </w:p>
    <w:p w:rsidR="005262EF" w:rsidRPr="00420DC1" w:rsidRDefault="006D63C7" w:rsidP="003441BF">
      <w:pPr>
        <w:adjustRightInd w:val="0"/>
        <w:snapToGrid w:val="0"/>
        <w:ind w:firstLine="482"/>
        <w:rPr>
          <w:szCs w:val="24"/>
        </w:rPr>
      </w:pPr>
      <w:r w:rsidRPr="00420DC1">
        <w:rPr>
          <w:b/>
          <w:szCs w:val="24"/>
        </w:rPr>
        <w:t>1</w:t>
      </w:r>
      <w:r w:rsidRPr="00420DC1">
        <w:rPr>
          <w:rFonts w:hint="eastAsia"/>
          <w:szCs w:val="24"/>
        </w:rPr>
        <w:t xml:space="preserve"> </w:t>
      </w:r>
      <w:r w:rsidRPr="00420DC1">
        <w:rPr>
          <w:rFonts w:hint="eastAsia"/>
          <w:szCs w:val="24"/>
        </w:rPr>
        <w:t>应满足建筑使用功能、模数、标准化要求；</w:t>
      </w:r>
    </w:p>
    <w:p w:rsidR="005262EF" w:rsidRPr="00420DC1" w:rsidRDefault="006D63C7" w:rsidP="003441BF">
      <w:pPr>
        <w:adjustRightInd w:val="0"/>
        <w:snapToGrid w:val="0"/>
        <w:ind w:firstLine="482"/>
        <w:rPr>
          <w:szCs w:val="24"/>
        </w:rPr>
      </w:pPr>
      <w:r w:rsidRPr="00420DC1">
        <w:rPr>
          <w:b/>
          <w:szCs w:val="24"/>
        </w:rPr>
        <w:t>2</w:t>
      </w:r>
      <w:r w:rsidRPr="00420DC1">
        <w:rPr>
          <w:rFonts w:hint="eastAsia"/>
          <w:szCs w:val="24"/>
        </w:rPr>
        <w:t xml:space="preserve"> </w:t>
      </w:r>
      <w:r w:rsidRPr="00420DC1">
        <w:rPr>
          <w:rFonts w:hint="eastAsia"/>
          <w:szCs w:val="24"/>
        </w:rPr>
        <w:t>应</w:t>
      </w:r>
      <w:r w:rsidRPr="00420DC1">
        <w:rPr>
          <w:szCs w:val="24"/>
        </w:rPr>
        <w:t>根据预制构件的功能和安装部位、</w:t>
      </w:r>
      <w:r w:rsidRPr="00420DC1">
        <w:rPr>
          <w:rFonts w:hint="eastAsia"/>
          <w:szCs w:val="24"/>
        </w:rPr>
        <w:t>接缝类型、</w:t>
      </w:r>
      <w:r w:rsidRPr="00420DC1">
        <w:rPr>
          <w:szCs w:val="24"/>
        </w:rPr>
        <w:t>加工制作</w:t>
      </w:r>
      <w:r w:rsidRPr="00420DC1">
        <w:rPr>
          <w:rFonts w:hint="eastAsia"/>
          <w:szCs w:val="24"/>
        </w:rPr>
        <w:t>及</w:t>
      </w:r>
      <w:r w:rsidRPr="00420DC1">
        <w:rPr>
          <w:szCs w:val="24"/>
        </w:rPr>
        <w:t>施工精度等要求，确定合理的公差；</w:t>
      </w:r>
    </w:p>
    <w:p w:rsidR="005262EF" w:rsidRPr="00420DC1" w:rsidRDefault="006D63C7" w:rsidP="003441BF">
      <w:pPr>
        <w:adjustRightInd w:val="0"/>
        <w:snapToGrid w:val="0"/>
        <w:ind w:firstLine="482"/>
        <w:rPr>
          <w:bCs/>
          <w:szCs w:val="24"/>
        </w:rPr>
      </w:pPr>
      <w:r w:rsidRPr="00420DC1">
        <w:rPr>
          <w:b/>
          <w:szCs w:val="24"/>
        </w:rPr>
        <w:t>3</w:t>
      </w:r>
      <w:r w:rsidRPr="00420DC1">
        <w:rPr>
          <w:rFonts w:hint="eastAsia"/>
          <w:szCs w:val="24"/>
        </w:rPr>
        <w:t xml:space="preserve"> </w:t>
      </w:r>
      <w:r w:rsidRPr="00420DC1">
        <w:rPr>
          <w:rFonts w:hint="eastAsia"/>
          <w:szCs w:val="24"/>
        </w:rPr>
        <w:t>应满足制作</w:t>
      </w:r>
      <w:r w:rsidRPr="00420DC1">
        <w:rPr>
          <w:rFonts w:hint="eastAsia"/>
          <w:bCs/>
          <w:szCs w:val="24"/>
        </w:rPr>
        <w:t>、运输、堆放、安装及质量控制要求。</w:t>
      </w:r>
    </w:p>
    <w:p w:rsidR="005262EF" w:rsidRPr="00420DC1" w:rsidRDefault="006D63C7" w:rsidP="0080431F">
      <w:pPr>
        <w:spacing w:beforeLines="50"/>
        <w:ind w:firstLineChars="0" w:firstLine="0"/>
        <w:rPr>
          <w:bCs/>
          <w:szCs w:val="24"/>
        </w:rPr>
      </w:pPr>
      <w:r w:rsidRPr="00420DC1">
        <w:rPr>
          <w:b/>
          <w:bCs/>
          <w:szCs w:val="24"/>
        </w:rPr>
        <w:lastRenderedPageBreak/>
        <w:t>3.0.</w:t>
      </w:r>
      <w:r w:rsidRPr="00420DC1">
        <w:rPr>
          <w:rFonts w:hint="eastAsia"/>
          <w:b/>
          <w:bCs/>
          <w:szCs w:val="24"/>
        </w:rPr>
        <w:t xml:space="preserve">6 </w:t>
      </w:r>
      <w:r w:rsidRPr="00420DC1">
        <w:rPr>
          <w:rFonts w:hint="eastAsia"/>
          <w:bCs/>
          <w:szCs w:val="24"/>
        </w:rPr>
        <w:t>纵肋叠合剪力墙</w:t>
      </w:r>
      <w:r w:rsidRPr="00420DC1">
        <w:rPr>
          <w:bCs/>
          <w:szCs w:val="24"/>
        </w:rPr>
        <w:t>结构</w:t>
      </w:r>
      <w:r w:rsidRPr="00420DC1">
        <w:rPr>
          <w:rFonts w:hint="eastAsia"/>
          <w:bCs/>
          <w:szCs w:val="24"/>
        </w:rPr>
        <w:t>预制构件深化设计的深度应满足建筑、结构、机电设备和装修等各专业以及构件制作、运输、安装等各环节的综合要求。</w:t>
      </w:r>
    </w:p>
    <w:p w:rsidR="005262EF" w:rsidRPr="00420DC1" w:rsidRDefault="006D63C7" w:rsidP="0080431F">
      <w:pPr>
        <w:spacing w:beforeLines="50"/>
        <w:ind w:firstLineChars="0" w:firstLine="0"/>
        <w:rPr>
          <w:bCs/>
          <w:szCs w:val="24"/>
        </w:rPr>
      </w:pPr>
      <w:r w:rsidRPr="00420DC1">
        <w:rPr>
          <w:b/>
          <w:bCs/>
          <w:szCs w:val="24"/>
        </w:rPr>
        <w:t xml:space="preserve">3.0.7 </w:t>
      </w:r>
      <w:r w:rsidRPr="00420DC1">
        <w:rPr>
          <w:rFonts w:hint="eastAsia"/>
          <w:bCs/>
          <w:szCs w:val="24"/>
        </w:rPr>
        <w:t>工程施工前，应由建设单位组织设计、施工、监理和生产单位对深化设计文件进行交底和会审；施工单位应结合建筑、结构、机电、装饰装修等专业，制定专项施工方案。</w:t>
      </w:r>
    </w:p>
    <w:p w:rsidR="005262EF" w:rsidRPr="00420DC1" w:rsidRDefault="005262EF" w:rsidP="0080431F">
      <w:pPr>
        <w:spacing w:beforeLines="50"/>
        <w:ind w:firstLineChars="0" w:firstLine="0"/>
        <w:rPr>
          <w:bCs/>
          <w:szCs w:val="24"/>
        </w:rPr>
      </w:pPr>
    </w:p>
    <w:p w:rsidR="005262EF" w:rsidRPr="00420DC1" w:rsidRDefault="005262EF" w:rsidP="0080431F">
      <w:pPr>
        <w:spacing w:beforeLines="50"/>
        <w:ind w:firstLineChars="0" w:firstLine="0"/>
        <w:rPr>
          <w:bCs/>
          <w:szCs w:val="24"/>
        </w:rPr>
      </w:pPr>
    </w:p>
    <w:p w:rsidR="005262EF" w:rsidRPr="00420DC1" w:rsidRDefault="006D63C7">
      <w:pPr>
        <w:ind w:firstLine="480"/>
      </w:pPr>
      <w:bookmarkStart w:id="51" w:name="_Toc528576090"/>
      <w:bookmarkStart w:id="52" w:name="_Toc534469547"/>
      <w:r w:rsidRPr="00420DC1">
        <w:br w:type="page"/>
      </w:r>
    </w:p>
    <w:p w:rsidR="005262EF" w:rsidRPr="00420DC1" w:rsidRDefault="006D63C7">
      <w:pPr>
        <w:pStyle w:val="1"/>
      </w:pPr>
      <w:bookmarkStart w:id="53" w:name="_Toc7026112"/>
      <w:r w:rsidRPr="00420DC1">
        <w:rPr>
          <w:rFonts w:hint="eastAsia"/>
        </w:rPr>
        <w:lastRenderedPageBreak/>
        <w:t>材料</w:t>
      </w:r>
      <w:bookmarkEnd w:id="51"/>
      <w:bookmarkEnd w:id="52"/>
      <w:bookmarkEnd w:id="53"/>
    </w:p>
    <w:p w:rsidR="005262EF" w:rsidRPr="00420DC1" w:rsidRDefault="006D63C7">
      <w:pPr>
        <w:pStyle w:val="2"/>
        <w:ind w:left="0"/>
      </w:pPr>
      <w:bookmarkStart w:id="54" w:name="_Toc534469548"/>
      <w:bookmarkStart w:id="55" w:name="_Toc528576091"/>
      <w:bookmarkStart w:id="56" w:name="_Toc7026113"/>
      <w:r w:rsidRPr="00420DC1">
        <w:rPr>
          <w:rFonts w:hint="eastAsia"/>
        </w:rPr>
        <w:t>混凝土</w:t>
      </w:r>
      <w:bookmarkEnd w:id="54"/>
      <w:bookmarkEnd w:id="55"/>
      <w:bookmarkEnd w:id="56"/>
    </w:p>
    <w:p w:rsidR="005262EF" w:rsidRPr="00420DC1" w:rsidRDefault="006D63C7" w:rsidP="0080431F">
      <w:pPr>
        <w:adjustRightInd w:val="0"/>
        <w:snapToGrid w:val="0"/>
        <w:spacing w:beforeLines="50"/>
        <w:ind w:firstLineChars="0" w:firstLine="0"/>
        <w:rPr>
          <w:spacing w:val="4"/>
          <w:kern w:val="0"/>
          <w:szCs w:val="24"/>
        </w:rPr>
      </w:pPr>
      <w:bookmarkStart w:id="57" w:name="_Toc11846"/>
      <w:bookmarkStart w:id="58" w:name="_Toc15349"/>
      <w:bookmarkStart w:id="59" w:name="_Toc451852869"/>
      <w:bookmarkStart w:id="60" w:name="_Toc21049"/>
      <w:bookmarkStart w:id="61" w:name="_Toc403205142"/>
      <w:bookmarkStart w:id="62" w:name="_Toc364853578"/>
      <w:bookmarkStart w:id="63" w:name="_Toc403205188"/>
      <w:bookmarkStart w:id="64" w:name="_Toc364853782"/>
      <w:bookmarkStart w:id="65" w:name="_Toc2711"/>
      <w:bookmarkStart w:id="66" w:name="_Toc364853632"/>
      <w:bookmarkStart w:id="67" w:name="_Toc464475119"/>
      <w:bookmarkStart w:id="68" w:name="_Toc451852870"/>
      <w:bookmarkStart w:id="69" w:name="_Toc464475120"/>
      <w:r w:rsidRPr="00420DC1">
        <w:rPr>
          <w:rFonts w:hint="eastAsia"/>
          <w:b/>
          <w:bCs/>
          <w:szCs w:val="24"/>
        </w:rPr>
        <w:t>4.1.1</w:t>
      </w:r>
      <w:r w:rsidRPr="00420DC1">
        <w:rPr>
          <w:spacing w:val="4"/>
          <w:kern w:val="0"/>
          <w:szCs w:val="24"/>
        </w:rPr>
        <w:t>混凝土的力学性能指标和耐久性要求等应符合现行国家标准《混凝土结构设计规范》</w:t>
      </w:r>
      <w:r w:rsidRPr="00420DC1">
        <w:rPr>
          <w:spacing w:val="4"/>
          <w:kern w:val="0"/>
          <w:szCs w:val="24"/>
        </w:rPr>
        <w:t>GB50010</w:t>
      </w:r>
      <w:r w:rsidRPr="00420DC1">
        <w:rPr>
          <w:spacing w:val="4"/>
          <w:kern w:val="0"/>
          <w:szCs w:val="24"/>
        </w:rPr>
        <w:t>的规定。</w:t>
      </w:r>
    </w:p>
    <w:p w:rsidR="005262EF" w:rsidRPr="00420DC1" w:rsidRDefault="006D63C7" w:rsidP="0080431F">
      <w:pPr>
        <w:adjustRightInd w:val="0"/>
        <w:snapToGrid w:val="0"/>
        <w:spacing w:beforeLines="50"/>
        <w:ind w:firstLineChars="0" w:firstLine="0"/>
        <w:rPr>
          <w:szCs w:val="24"/>
        </w:rPr>
      </w:pPr>
      <w:r w:rsidRPr="00420DC1">
        <w:rPr>
          <w:rFonts w:hint="eastAsia"/>
          <w:b/>
          <w:bCs/>
          <w:szCs w:val="24"/>
        </w:rPr>
        <w:t>4</w:t>
      </w:r>
      <w:r w:rsidRPr="00420DC1">
        <w:rPr>
          <w:b/>
          <w:bCs/>
          <w:szCs w:val="24"/>
        </w:rPr>
        <w:t>.1.</w:t>
      </w:r>
      <w:r w:rsidRPr="00420DC1">
        <w:rPr>
          <w:rFonts w:hint="eastAsia"/>
          <w:b/>
          <w:bCs/>
          <w:szCs w:val="24"/>
        </w:rPr>
        <w:t>2</w:t>
      </w:r>
      <w:r w:rsidRPr="00420DC1">
        <w:rPr>
          <w:rFonts w:hint="eastAsia"/>
          <w:szCs w:val="24"/>
        </w:rPr>
        <w:t>纵肋叠合剪力墙的混凝土强度等级不宜低于</w:t>
      </w:r>
      <w:r w:rsidRPr="00420DC1">
        <w:rPr>
          <w:rFonts w:hint="eastAsia"/>
          <w:szCs w:val="24"/>
        </w:rPr>
        <w:t>C30</w:t>
      </w:r>
      <w:r w:rsidRPr="00420DC1">
        <w:rPr>
          <w:rFonts w:hint="eastAsia"/>
          <w:szCs w:val="24"/>
        </w:rPr>
        <w:t>。</w:t>
      </w:r>
    </w:p>
    <w:p w:rsidR="005262EF" w:rsidRPr="00420DC1" w:rsidRDefault="006D63C7" w:rsidP="0080431F">
      <w:pPr>
        <w:adjustRightInd w:val="0"/>
        <w:snapToGrid w:val="0"/>
        <w:spacing w:beforeLines="50"/>
        <w:ind w:firstLineChars="0" w:firstLine="0"/>
        <w:rPr>
          <w:szCs w:val="24"/>
        </w:rPr>
      </w:pPr>
      <w:r w:rsidRPr="00420DC1">
        <w:rPr>
          <w:rFonts w:hint="eastAsia"/>
          <w:b/>
          <w:bCs/>
          <w:szCs w:val="24"/>
        </w:rPr>
        <w:t>4</w:t>
      </w:r>
      <w:r w:rsidRPr="00420DC1">
        <w:rPr>
          <w:b/>
          <w:bCs/>
          <w:szCs w:val="24"/>
        </w:rPr>
        <w:t>.1.</w:t>
      </w:r>
      <w:r w:rsidRPr="00420DC1">
        <w:rPr>
          <w:rFonts w:hint="eastAsia"/>
          <w:b/>
          <w:bCs/>
          <w:szCs w:val="24"/>
        </w:rPr>
        <w:t>3</w:t>
      </w:r>
      <w:r w:rsidRPr="00420DC1">
        <w:rPr>
          <w:rFonts w:hint="eastAsia"/>
          <w:szCs w:val="24"/>
        </w:rPr>
        <w:t>纵肋叠合剪力墙的空腔内当采用自密实混凝土进行浇筑时，应符合</w:t>
      </w:r>
      <w:proofErr w:type="gramStart"/>
      <w:r w:rsidRPr="00420DC1">
        <w:rPr>
          <w:rFonts w:hint="eastAsia"/>
          <w:szCs w:val="24"/>
        </w:rPr>
        <w:t>现行行业</w:t>
      </w:r>
      <w:proofErr w:type="gramEnd"/>
      <w:r w:rsidRPr="00420DC1">
        <w:rPr>
          <w:rFonts w:hint="eastAsia"/>
          <w:szCs w:val="24"/>
        </w:rPr>
        <w:t>标准《自密实混凝土应用技术规程》</w:t>
      </w:r>
      <w:r w:rsidRPr="00420DC1">
        <w:rPr>
          <w:rFonts w:hint="eastAsia"/>
          <w:szCs w:val="24"/>
        </w:rPr>
        <w:t>JGJ/T 283</w:t>
      </w:r>
      <w:r w:rsidRPr="00420DC1">
        <w:rPr>
          <w:rFonts w:hint="eastAsia"/>
          <w:szCs w:val="24"/>
        </w:rPr>
        <w:t>的规定；当采用普通混凝土浇筑时，混凝土粗骨料最大粒径不应大于空腔厚度的</w:t>
      </w:r>
      <w:r w:rsidRPr="00420DC1">
        <w:rPr>
          <w:rFonts w:hint="eastAsia"/>
          <w:szCs w:val="24"/>
        </w:rPr>
        <w:t>1/4</w:t>
      </w:r>
      <w:r w:rsidRPr="00420DC1">
        <w:rPr>
          <w:rFonts w:hint="eastAsia"/>
          <w:szCs w:val="24"/>
        </w:rPr>
        <w:t>和钢筋最小净间距的</w:t>
      </w:r>
      <w:r w:rsidRPr="00420DC1">
        <w:rPr>
          <w:rFonts w:hint="eastAsia"/>
          <w:szCs w:val="24"/>
        </w:rPr>
        <w:t>3/4</w:t>
      </w:r>
      <w:r w:rsidRPr="00420DC1">
        <w:rPr>
          <w:rFonts w:hint="eastAsia"/>
          <w:szCs w:val="24"/>
        </w:rPr>
        <w:t>，且不宜大于</w:t>
      </w:r>
      <w:r w:rsidRPr="00420DC1">
        <w:rPr>
          <w:rFonts w:hint="eastAsia"/>
          <w:szCs w:val="24"/>
        </w:rPr>
        <w:t>16mm</w:t>
      </w:r>
      <w:r w:rsidRPr="00420DC1">
        <w:rPr>
          <w:rFonts w:hint="eastAsia"/>
          <w:szCs w:val="24"/>
        </w:rPr>
        <w:t>，并宜通过现场工艺试验确定混凝土工作性能要求及施工方法，混凝土坍落度不宜小于</w:t>
      </w:r>
      <w:r w:rsidRPr="00420DC1">
        <w:rPr>
          <w:szCs w:val="24"/>
        </w:rPr>
        <w:t>180mm</w:t>
      </w:r>
      <w:r w:rsidRPr="00420DC1">
        <w:rPr>
          <w:rFonts w:hint="eastAsia"/>
          <w:szCs w:val="24"/>
        </w:rPr>
        <w:t>。</w:t>
      </w:r>
    </w:p>
    <w:p w:rsidR="005262EF" w:rsidRPr="00420DC1" w:rsidRDefault="006D63C7" w:rsidP="0080431F">
      <w:pPr>
        <w:tabs>
          <w:tab w:val="left" w:pos="425"/>
          <w:tab w:val="left" w:pos="567"/>
        </w:tabs>
        <w:adjustRightInd w:val="0"/>
        <w:snapToGrid w:val="0"/>
        <w:spacing w:beforeLines="50"/>
        <w:ind w:firstLine="480"/>
        <w:rPr>
          <w:rFonts w:eastAsia="楷体_GB2312"/>
          <w:kern w:val="0"/>
          <w:szCs w:val="24"/>
        </w:rPr>
      </w:pPr>
      <w:r w:rsidRPr="00420DC1">
        <w:rPr>
          <w:rFonts w:eastAsia="楷体_GB2312" w:hint="eastAsia"/>
          <w:kern w:val="0"/>
          <w:szCs w:val="24"/>
        </w:rPr>
        <w:t>【</w:t>
      </w:r>
      <w:r w:rsidRPr="00420DC1">
        <w:rPr>
          <w:rFonts w:eastAsia="楷体_GB2312"/>
          <w:kern w:val="0"/>
          <w:szCs w:val="24"/>
        </w:rPr>
        <w:t>条文说明</w:t>
      </w:r>
      <w:r w:rsidRPr="00420DC1">
        <w:rPr>
          <w:rFonts w:eastAsia="楷体_GB2312" w:hint="eastAsia"/>
          <w:kern w:val="0"/>
          <w:szCs w:val="24"/>
        </w:rPr>
        <w:t>】</w:t>
      </w:r>
      <w:r w:rsidRPr="00420DC1">
        <w:rPr>
          <w:rFonts w:eastAsia="楷体_GB2312"/>
          <w:kern w:val="0"/>
          <w:szCs w:val="24"/>
        </w:rPr>
        <w:t>考虑到自密实混凝土具有高流动度而</w:t>
      </w:r>
      <w:proofErr w:type="gramStart"/>
      <w:r w:rsidRPr="00420DC1">
        <w:rPr>
          <w:rFonts w:eastAsia="楷体_GB2312"/>
          <w:kern w:val="0"/>
          <w:szCs w:val="24"/>
        </w:rPr>
        <w:t>不</w:t>
      </w:r>
      <w:proofErr w:type="gramEnd"/>
      <w:r w:rsidRPr="00420DC1">
        <w:rPr>
          <w:rFonts w:eastAsia="楷体_GB2312"/>
          <w:kern w:val="0"/>
          <w:szCs w:val="24"/>
        </w:rPr>
        <w:t>离析、不</w:t>
      </w:r>
      <w:proofErr w:type="gramStart"/>
      <w:r w:rsidRPr="00420DC1">
        <w:rPr>
          <w:rFonts w:eastAsia="楷体_GB2312"/>
          <w:kern w:val="0"/>
          <w:szCs w:val="24"/>
        </w:rPr>
        <w:t>泌</w:t>
      </w:r>
      <w:proofErr w:type="gramEnd"/>
      <w:r w:rsidRPr="00420DC1">
        <w:rPr>
          <w:rFonts w:eastAsia="楷体_GB2312"/>
          <w:kern w:val="0"/>
          <w:szCs w:val="24"/>
        </w:rPr>
        <w:t>水和高均匀性，</w:t>
      </w:r>
      <w:r w:rsidRPr="00420DC1">
        <w:rPr>
          <w:rFonts w:eastAsia="楷体_GB2312"/>
          <w:kern w:val="0"/>
          <w:szCs w:val="24"/>
        </w:rPr>
        <w:t xml:space="preserve"> </w:t>
      </w:r>
      <w:r w:rsidRPr="00420DC1">
        <w:rPr>
          <w:rFonts w:eastAsia="楷体_GB2312"/>
          <w:kern w:val="0"/>
          <w:szCs w:val="24"/>
        </w:rPr>
        <w:t>能在不经振捣或少振捣的情况下</w:t>
      </w:r>
      <w:proofErr w:type="gramStart"/>
      <w:r w:rsidRPr="00420DC1">
        <w:rPr>
          <w:rFonts w:eastAsia="楷体_GB2312"/>
          <w:kern w:val="0"/>
          <w:szCs w:val="24"/>
        </w:rPr>
        <w:t>自流平</w:t>
      </w:r>
      <w:proofErr w:type="gramEnd"/>
      <w:r w:rsidRPr="00420DC1">
        <w:rPr>
          <w:rFonts w:eastAsia="楷体_GB2312"/>
          <w:kern w:val="0"/>
          <w:szCs w:val="24"/>
        </w:rPr>
        <w:t>并自动通过钢筋间隙充满模具达到充分密实，所以</w:t>
      </w:r>
      <w:r w:rsidRPr="00420DC1">
        <w:rPr>
          <w:rFonts w:eastAsia="楷体_GB2312" w:hint="eastAsia"/>
          <w:kern w:val="0"/>
          <w:szCs w:val="24"/>
        </w:rPr>
        <w:t>优先采用自密实混凝土。</w:t>
      </w:r>
      <w:r w:rsidRPr="00420DC1">
        <w:rPr>
          <w:rFonts w:eastAsia="楷体_GB2312"/>
          <w:kern w:val="0"/>
          <w:szCs w:val="24"/>
        </w:rPr>
        <w:t>当采用普通混凝土时，</w:t>
      </w:r>
      <w:r w:rsidRPr="00420DC1">
        <w:rPr>
          <w:rFonts w:eastAsia="楷体_GB2312" w:hint="eastAsia"/>
          <w:kern w:val="0"/>
          <w:szCs w:val="24"/>
        </w:rPr>
        <w:t>应控制骨料粒径，并根据环境温度、浇筑工艺等确定混凝土的坍落度等工作性能，保证浇筑</w:t>
      </w:r>
      <w:r w:rsidRPr="00420DC1">
        <w:rPr>
          <w:rFonts w:eastAsia="楷体_GB2312"/>
          <w:kern w:val="0"/>
          <w:szCs w:val="24"/>
        </w:rPr>
        <w:t>密实。</w:t>
      </w:r>
      <w:r w:rsidRPr="00420DC1">
        <w:rPr>
          <w:rFonts w:eastAsia="楷体_GB2312" w:hint="eastAsia"/>
          <w:kern w:val="0"/>
          <w:szCs w:val="24"/>
        </w:rPr>
        <w:t>根据经验，混凝土坍落度宜为</w:t>
      </w:r>
      <w:r w:rsidRPr="00420DC1">
        <w:rPr>
          <w:rFonts w:eastAsia="楷体_GB2312"/>
          <w:kern w:val="0"/>
          <w:szCs w:val="24"/>
        </w:rPr>
        <w:t>200</w:t>
      </w:r>
      <w:r w:rsidRPr="00420DC1">
        <w:rPr>
          <w:rFonts w:eastAsia="楷体_GB2312" w:hint="eastAsia"/>
          <w:kern w:val="0"/>
          <w:szCs w:val="24"/>
        </w:rPr>
        <w:t>±</w:t>
      </w:r>
      <w:r w:rsidRPr="00420DC1">
        <w:rPr>
          <w:rFonts w:eastAsia="楷体_GB2312"/>
          <w:kern w:val="0"/>
          <w:szCs w:val="24"/>
        </w:rPr>
        <w:t>20mm</w:t>
      </w:r>
      <w:r w:rsidRPr="00420DC1">
        <w:rPr>
          <w:rFonts w:eastAsia="楷体_GB2312" w:hint="eastAsia"/>
          <w:kern w:val="0"/>
          <w:szCs w:val="24"/>
        </w:rPr>
        <w:t>。</w:t>
      </w:r>
    </w:p>
    <w:p w:rsidR="005262EF" w:rsidRPr="00420DC1" w:rsidRDefault="006D63C7">
      <w:pPr>
        <w:pStyle w:val="2"/>
        <w:ind w:left="0"/>
      </w:pPr>
      <w:bookmarkStart w:id="70" w:name="_Toc534469549"/>
      <w:bookmarkStart w:id="71" w:name="_Toc528576092"/>
      <w:bookmarkStart w:id="72" w:name="_Toc7026114"/>
      <w:r w:rsidRPr="00420DC1">
        <w:t>钢筋</w:t>
      </w:r>
      <w:r w:rsidRPr="00420DC1">
        <w:rPr>
          <w:rFonts w:hint="eastAsia"/>
        </w:rPr>
        <w:t>、钢材</w:t>
      </w:r>
      <w:r w:rsidRPr="00420DC1">
        <w:t>和</w:t>
      </w:r>
      <w:bookmarkEnd w:id="57"/>
      <w:bookmarkEnd w:id="58"/>
      <w:bookmarkEnd w:id="59"/>
      <w:bookmarkEnd w:id="60"/>
      <w:bookmarkEnd w:id="61"/>
      <w:bookmarkEnd w:id="62"/>
      <w:bookmarkEnd w:id="63"/>
      <w:bookmarkEnd w:id="64"/>
      <w:bookmarkEnd w:id="65"/>
      <w:bookmarkEnd w:id="66"/>
      <w:r w:rsidRPr="00420DC1">
        <w:rPr>
          <w:rFonts w:hint="eastAsia"/>
        </w:rPr>
        <w:t>连接材料</w:t>
      </w:r>
      <w:bookmarkEnd w:id="67"/>
      <w:bookmarkEnd w:id="70"/>
      <w:bookmarkEnd w:id="71"/>
      <w:bookmarkEnd w:id="72"/>
    </w:p>
    <w:p w:rsidR="005262EF" w:rsidRPr="00420DC1" w:rsidRDefault="006D63C7" w:rsidP="0080431F">
      <w:pPr>
        <w:numPr>
          <w:ilvl w:val="2"/>
          <w:numId w:val="4"/>
        </w:numPr>
        <w:adjustRightInd w:val="0"/>
        <w:snapToGrid w:val="0"/>
        <w:spacing w:beforeLines="50"/>
        <w:ind w:firstLineChars="0"/>
        <w:outlineLvl w:val="2"/>
        <w:rPr>
          <w:szCs w:val="24"/>
        </w:rPr>
      </w:pPr>
      <w:r w:rsidRPr="00420DC1">
        <w:rPr>
          <w:szCs w:val="24"/>
        </w:rPr>
        <w:t>钢筋和钢材的力学性能指标应符合现行国家标准《混凝土结构设计规范》</w:t>
      </w:r>
      <w:r w:rsidRPr="00420DC1">
        <w:rPr>
          <w:szCs w:val="24"/>
        </w:rPr>
        <w:t>GB50010</w:t>
      </w:r>
      <w:r w:rsidRPr="00420DC1">
        <w:rPr>
          <w:szCs w:val="24"/>
        </w:rPr>
        <w:t>和《钢结构设计规范》</w:t>
      </w:r>
      <w:r w:rsidRPr="00420DC1">
        <w:rPr>
          <w:szCs w:val="24"/>
        </w:rPr>
        <w:t>GB50017</w:t>
      </w:r>
      <w:r w:rsidRPr="00420DC1">
        <w:rPr>
          <w:szCs w:val="24"/>
        </w:rPr>
        <w:t>的规定。</w:t>
      </w:r>
    </w:p>
    <w:p w:rsidR="005262EF" w:rsidRPr="00420DC1" w:rsidRDefault="006D63C7" w:rsidP="0080431F">
      <w:pPr>
        <w:numPr>
          <w:ilvl w:val="2"/>
          <w:numId w:val="4"/>
        </w:numPr>
        <w:adjustRightInd w:val="0"/>
        <w:snapToGrid w:val="0"/>
        <w:spacing w:beforeLines="50"/>
        <w:ind w:firstLineChars="0"/>
        <w:outlineLvl w:val="2"/>
        <w:rPr>
          <w:szCs w:val="24"/>
        </w:rPr>
      </w:pPr>
      <w:r w:rsidRPr="00420DC1">
        <w:rPr>
          <w:rFonts w:hint="eastAsia"/>
          <w:szCs w:val="24"/>
        </w:rPr>
        <w:t>钢筋的选用应符合现行国家标准《混凝土结构设计规范》</w:t>
      </w:r>
      <w:r w:rsidRPr="00420DC1">
        <w:rPr>
          <w:szCs w:val="24"/>
        </w:rPr>
        <w:t>GB50010</w:t>
      </w:r>
      <w:r w:rsidRPr="00420DC1">
        <w:rPr>
          <w:rFonts w:hint="eastAsia"/>
          <w:szCs w:val="24"/>
        </w:rPr>
        <w:t>的规定。钢筋焊接网应符合</w:t>
      </w:r>
      <w:proofErr w:type="gramStart"/>
      <w:r w:rsidRPr="00420DC1">
        <w:rPr>
          <w:rFonts w:hint="eastAsia"/>
          <w:szCs w:val="24"/>
        </w:rPr>
        <w:t>现行行业</w:t>
      </w:r>
      <w:proofErr w:type="gramEnd"/>
      <w:r w:rsidRPr="00420DC1">
        <w:rPr>
          <w:rFonts w:hint="eastAsia"/>
          <w:szCs w:val="24"/>
        </w:rPr>
        <w:t>标准《钢筋焊接网混凝土结构技术规程》</w:t>
      </w:r>
      <w:r w:rsidRPr="00420DC1">
        <w:rPr>
          <w:szCs w:val="24"/>
        </w:rPr>
        <w:t>JGJ 114</w:t>
      </w:r>
      <w:r w:rsidRPr="00420DC1">
        <w:rPr>
          <w:rFonts w:hint="eastAsia"/>
          <w:szCs w:val="24"/>
        </w:rPr>
        <w:t>的规定。</w:t>
      </w:r>
    </w:p>
    <w:p w:rsidR="005262EF" w:rsidRPr="00420DC1" w:rsidRDefault="006D63C7" w:rsidP="0080431F">
      <w:pPr>
        <w:numPr>
          <w:ilvl w:val="2"/>
          <w:numId w:val="4"/>
        </w:numPr>
        <w:adjustRightInd w:val="0"/>
        <w:snapToGrid w:val="0"/>
        <w:spacing w:beforeLines="50"/>
        <w:ind w:firstLineChars="0"/>
        <w:outlineLvl w:val="2"/>
        <w:rPr>
          <w:szCs w:val="24"/>
        </w:rPr>
      </w:pPr>
      <w:r w:rsidRPr="00420DC1">
        <w:rPr>
          <w:rFonts w:hint="eastAsia"/>
          <w:szCs w:val="24"/>
        </w:rPr>
        <w:t>纵向钢筋</w:t>
      </w:r>
      <w:r w:rsidR="005D7A3E">
        <w:rPr>
          <w:rFonts w:hint="eastAsia"/>
          <w:szCs w:val="24"/>
        </w:rPr>
        <w:t>机械</w:t>
      </w:r>
      <w:r w:rsidRPr="00420DC1">
        <w:rPr>
          <w:rFonts w:hint="eastAsia"/>
          <w:szCs w:val="24"/>
        </w:rPr>
        <w:t>连接应符合</w:t>
      </w:r>
      <w:proofErr w:type="gramStart"/>
      <w:r w:rsidRPr="00420DC1">
        <w:rPr>
          <w:rFonts w:hint="eastAsia"/>
          <w:szCs w:val="24"/>
        </w:rPr>
        <w:t>现行行业</w:t>
      </w:r>
      <w:proofErr w:type="gramEnd"/>
      <w:r w:rsidRPr="00420DC1">
        <w:rPr>
          <w:rFonts w:hint="eastAsia"/>
          <w:szCs w:val="24"/>
        </w:rPr>
        <w:t>标准《</w:t>
      </w:r>
      <w:r w:rsidRPr="00420DC1">
        <w:rPr>
          <w:szCs w:val="24"/>
        </w:rPr>
        <w:t>钢筋机械</w:t>
      </w:r>
      <w:hyperlink r:id="rId22" w:tgtFrame="_blank" w:history="1">
        <w:r w:rsidRPr="00420DC1">
          <w:rPr>
            <w:szCs w:val="24"/>
          </w:rPr>
          <w:t>连接技术</w:t>
        </w:r>
      </w:hyperlink>
      <w:r w:rsidRPr="00420DC1">
        <w:rPr>
          <w:szCs w:val="24"/>
        </w:rPr>
        <w:t>规程</w:t>
      </w:r>
      <w:r w:rsidRPr="00420DC1">
        <w:rPr>
          <w:rFonts w:hint="eastAsia"/>
          <w:szCs w:val="24"/>
        </w:rPr>
        <w:t>》</w:t>
      </w:r>
      <w:r w:rsidRPr="00420DC1">
        <w:rPr>
          <w:szCs w:val="24"/>
        </w:rPr>
        <w:t>JGJ107</w:t>
      </w:r>
      <w:r w:rsidRPr="00420DC1">
        <w:rPr>
          <w:rFonts w:hint="eastAsia"/>
          <w:szCs w:val="24"/>
        </w:rPr>
        <w:t>的规定。</w:t>
      </w:r>
    </w:p>
    <w:p w:rsidR="005262EF" w:rsidRPr="00420DC1" w:rsidRDefault="006D63C7" w:rsidP="0080431F">
      <w:pPr>
        <w:numPr>
          <w:ilvl w:val="2"/>
          <w:numId w:val="4"/>
        </w:numPr>
        <w:adjustRightInd w:val="0"/>
        <w:snapToGrid w:val="0"/>
        <w:spacing w:beforeLines="50"/>
        <w:ind w:firstLineChars="0"/>
        <w:outlineLvl w:val="2"/>
        <w:rPr>
          <w:szCs w:val="24"/>
        </w:rPr>
      </w:pPr>
      <w:r w:rsidRPr="00420DC1">
        <w:rPr>
          <w:szCs w:val="24"/>
        </w:rPr>
        <w:t>预制构件的吊环应采用未经冷拉加工的</w:t>
      </w:r>
      <w:r w:rsidRPr="00420DC1">
        <w:rPr>
          <w:szCs w:val="24"/>
        </w:rPr>
        <w:t>HPB300</w:t>
      </w:r>
      <w:r w:rsidRPr="00420DC1">
        <w:rPr>
          <w:szCs w:val="24"/>
        </w:rPr>
        <w:t>级钢筋</w:t>
      </w:r>
      <w:r w:rsidRPr="00420DC1">
        <w:rPr>
          <w:rFonts w:hint="eastAsia"/>
          <w:szCs w:val="24"/>
        </w:rPr>
        <w:t>或者</w:t>
      </w:r>
      <w:r w:rsidRPr="00420DC1">
        <w:rPr>
          <w:szCs w:val="24"/>
        </w:rPr>
        <w:t>Q235B</w:t>
      </w:r>
      <w:r w:rsidRPr="00420DC1">
        <w:rPr>
          <w:rFonts w:hint="eastAsia"/>
          <w:szCs w:val="24"/>
        </w:rPr>
        <w:t>级钢材</w:t>
      </w:r>
      <w:r w:rsidRPr="00420DC1">
        <w:rPr>
          <w:szCs w:val="24"/>
        </w:rPr>
        <w:t>制作。</w:t>
      </w:r>
    </w:p>
    <w:p w:rsidR="005262EF" w:rsidRPr="00420DC1" w:rsidRDefault="006D63C7" w:rsidP="0080431F">
      <w:pPr>
        <w:numPr>
          <w:ilvl w:val="2"/>
          <w:numId w:val="4"/>
        </w:numPr>
        <w:adjustRightInd w:val="0"/>
        <w:snapToGrid w:val="0"/>
        <w:spacing w:beforeLines="50"/>
        <w:ind w:firstLineChars="0"/>
        <w:outlineLvl w:val="2"/>
        <w:rPr>
          <w:szCs w:val="24"/>
        </w:rPr>
      </w:pPr>
      <w:r w:rsidRPr="00420DC1">
        <w:rPr>
          <w:szCs w:val="24"/>
        </w:rPr>
        <w:lastRenderedPageBreak/>
        <w:t>受力预埋件的锚板及锚</w:t>
      </w:r>
      <w:proofErr w:type="gramStart"/>
      <w:r w:rsidRPr="00420DC1">
        <w:rPr>
          <w:szCs w:val="24"/>
        </w:rPr>
        <w:t>筋材料</w:t>
      </w:r>
      <w:proofErr w:type="gramEnd"/>
      <w:r w:rsidRPr="00420DC1">
        <w:rPr>
          <w:szCs w:val="24"/>
        </w:rPr>
        <w:t>应符合现行国家标准《混凝土结构设计规范》</w:t>
      </w:r>
      <w:r w:rsidRPr="00420DC1">
        <w:rPr>
          <w:szCs w:val="24"/>
        </w:rPr>
        <w:t>GB50010</w:t>
      </w:r>
      <w:r w:rsidRPr="00420DC1">
        <w:rPr>
          <w:szCs w:val="24"/>
        </w:rPr>
        <w:t>的有关规定。</w:t>
      </w:r>
    </w:p>
    <w:p w:rsidR="005262EF" w:rsidRPr="00420DC1" w:rsidRDefault="006D63C7" w:rsidP="0080431F">
      <w:pPr>
        <w:numPr>
          <w:ilvl w:val="2"/>
          <w:numId w:val="4"/>
        </w:numPr>
        <w:adjustRightInd w:val="0"/>
        <w:snapToGrid w:val="0"/>
        <w:spacing w:beforeLines="50"/>
        <w:ind w:firstLineChars="0"/>
        <w:outlineLvl w:val="2"/>
        <w:rPr>
          <w:szCs w:val="24"/>
        </w:rPr>
      </w:pPr>
      <w:r w:rsidRPr="00420DC1">
        <w:rPr>
          <w:szCs w:val="24"/>
        </w:rPr>
        <w:t>专用</w:t>
      </w:r>
      <w:r w:rsidRPr="00420DC1">
        <w:rPr>
          <w:rFonts w:hint="eastAsia"/>
          <w:szCs w:val="24"/>
        </w:rPr>
        <w:t>预埋吊件及其他</w:t>
      </w:r>
      <w:r w:rsidRPr="00420DC1">
        <w:rPr>
          <w:szCs w:val="24"/>
        </w:rPr>
        <w:t>预埋件</w:t>
      </w:r>
      <w:r w:rsidRPr="00420DC1">
        <w:rPr>
          <w:rFonts w:hint="eastAsia"/>
          <w:szCs w:val="24"/>
        </w:rPr>
        <w:t>产品</w:t>
      </w:r>
      <w:r w:rsidRPr="00420DC1">
        <w:rPr>
          <w:szCs w:val="24"/>
        </w:rPr>
        <w:t>材料应符合国家现行有关标准的规定</w:t>
      </w:r>
      <w:r w:rsidR="005D7A3E">
        <w:rPr>
          <w:rFonts w:hint="eastAsia"/>
          <w:szCs w:val="24"/>
        </w:rPr>
        <w:t>；</w:t>
      </w:r>
      <w:r w:rsidR="005D7A3E" w:rsidRPr="005D7A3E">
        <w:rPr>
          <w:rFonts w:hint="eastAsia"/>
          <w:szCs w:val="24"/>
        </w:rPr>
        <w:t>采用无国家现行标准的专用材料或产品时，材料和产品应有企业标准及使用说明文件，产品尚应有</w:t>
      </w:r>
      <w:r w:rsidR="005D7A3E">
        <w:rPr>
          <w:rFonts w:hint="eastAsia"/>
          <w:szCs w:val="24"/>
        </w:rPr>
        <w:t>检测或</w:t>
      </w:r>
      <w:r w:rsidR="005D7A3E" w:rsidRPr="005D7A3E">
        <w:rPr>
          <w:rFonts w:hint="eastAsia"/>
          <w:szCs w:val="24"/>
        </w:rPr>
        <w:t>认证文件</w:t>
      </w:r>
      <w:r w:rsidR="005D7A3E">
        <w:rPr>
          <w:rFonts w:hint="eastAsia"/>
          <w:szCs w:val="24"/>
        </w:rPr>
        <w:t>。</w:t>
      </w:r>
    </w:p>
    <w:p w:rsidR="005262EF" w:rsidRPr="00420DC1" w:rsidRDefault="006D63C7" w:rsidP="0080431F">
      <w:pPr>
        <w:numPr>
          <w:ilvl w:val="2"/>
          <w:numId w:val="4"/>
        </w:numPr>
        <w:adjustRightInd w:val="0"/>
        <w:snapToGrid w:val="0"/>
        <w:spacing w:beforeLines="50"/>
        <w:ind w:firstLineChars="0"/>
        <w:outlineLvl w:val="2"/>
        <w:rPr>
          <w:szCs w:val="24"/>
        </w:rPr>
      </w:pPr>
      <w:r w:rsidRPr="00420DC1">
        <w:rPr>
          <w:rFonts w:hint="eastAsia"/>
          <w:szCs w:val="24"/>
        </w:rPr>
        <w:t>夹心保温纵肋叠合剪力墙中宜采用不锈钢</w:t>
      </w:r>
      <w:r w:rsidR="005D7A3E">
        <w:rPr>
          <w:rFonts w:hint="eastAsia"/>
          <w:szCs w:val="24"/>
        </w:rPr>
        <w:t>连接件</w:t>
      </w:r>
      <w:r w:rsidRPr="00420DC1">
        <w:rPr>
          <w:rFonts w:hint="eastAsia"/>
          <w:szCs w:val="24"/>
        </w:rPr>
        <w:t>。一类和二类环境中，不锈钢钢材可采用统一数字代号为</w:t>
      </w:r>
      <w:r w:rsidRPr="00420DC1">
        <w:rPr>
          <w:rFonts w:hint="eastAsia"/>
          <w:szCs w:val="24"/>
        </w:rPr>
        <w:t>S316XX</w:t>
      </w:r>
      <w:r w:rsidRPr="00420DC1">
        <w:rPr>
          <w:rFonts w:hint="eastAsia"/>
          <w:szCs w:val="24"/>
        </w:rPr>
        <w:t>或</w:t>
      </w:r>
      <w:r w:rsidRPr="00420DC1">
        <w:rPr>
          <w:rFonts w:hint="eastAsia"/>
          <w:szCs w:val="24"/>
        </w:rPr>
        <w:t>S304XX</w:t>
      </w:r>
      <w:r w:rsidRPr="00420DC1">
        <w:rPr>
          <w:rFonts w:hint="eastAsia"/>
          <w:szCs w:val="24"/>
        </w:rPr>
        <w:t>系列的奥氏体型不锈钢，三类、四类及五类环境中宜采用</w:t>
      </w:r>
      <w:r w:rsidRPr="00420DC1">
        <w:rPr>
          <w:rFonts w:hint="eastAsia"/>
          <w:szCs w:val="24"/>
        </w:rPr>
        <w:t>S316XX</w:t>
      </w:r>
      <w:r w:rsidRPr="00420DC1">
        <w:rPr>
          <w:rFonts w:hint="eastAsia"/>
          <w:szCs w:val="24"/>
        </w:rPr>
        <w:t>系列的奥氏体型不锈钢，并应符合现行国家标准《不锈钢棒》</w:t>
      </w:r>
      <w:r w:rsidRPr="00420DC1">
        <w:rPr>
          <w:rFonts w:hint="eastAsia"/>
          <w:szCs w:val="24"/>
        </w:rPr>
        <w:t>GB/T 1220</w:t>
      </w:r>
      <w:r w:rsidRPr="00420DC1">
        <w:rPr>
          <w:rFonts w:hint="eastAsia"/>
          <w:szCs w:val="24"/>
        </w:rPr>
        <w:t>、《不锈钢冷加工棒》</w:t>
      </w:r>
      <w:r w:rsidRPr="00420DC1">
        <w:rPr>
          <w:rFonts w:hint="eastAsia"/>
          <w:szCs w:val="24"/>
        </w:rPr>
        <w:t>GB/T 4226</w:t>
      </w:r>
      <w:r w:rsidRPr="00420DC1">
        <w:rPr>
          <w:rFonts w:hint="eastAsia"/>
          <w:szCs w:val="24"/>
        </w:rPr>
        <w:t>、《不锈钢冷轧钢板和钢带》</w:t>
      </w:r>
      <w:r w:rsidRPr="00420DC1">
        <w:rPr>
          <w:rFonts w:hint="eastAsia"/>
          <w:szCs w:val="24"/>
        </w:rPr>
        <w:t>GB/T 3280</w:t>
      </w:r>
      <w:r w:rsidRPr="00420DC1">
        <w:rPr>
          <w:rFonts w:hint="eastAsia"/>
          <w:szCs w:val="24"/>
        </w:rPr>
        <w:t>、《不锈钢热轧钢板和钢带》</w:t>
      </w:r>
      <w:r w:rsidRPr="00420DC1">
        <w:rPr>
          <w:rFonts w:hint="eastAsia"/>
          <w:szCs w:val="24"/>
        </w:rPr>
        <w:t>GB/T 4237</w:t>
      </w:r>
      <w:r w:rsidRPr="00420DC1">
        <w:rPr>
          <w:rFonts w:hint="eastAsia"/>
          <w:szCs w:val="24"/>
        </w:rPr>
        <w:t>的相关规定。</w:t>
      </w:r>
    </w:p>
    <w:p w:rsidR="005262EF" w:rsidRPr="00420DC1" w:rsidRDefault="006D63C7" w:rsidP="0080431F">
      <w:pPr>
        <w:tabs>
          <w:tab w:val="left" w:pos="425"/>
          <w:tab w:val="left" w:pos="567"/>
        </w:tabs>
        <w:adjustRightInd w:val="0"/>
        <w:snapToGrid w:val="0"/>
        <w:spacing w:beforeLines="50"/>
        <w:ind w:firstLine="480"/>
        <w:rPr>
          <w:szCs w:val="24"/>
        </w:rPr>
      </w:pPr>
      <w:r w:rsidRPr="00420DC1">
        <w:rPr>
          <w:rFonts w:eastAsia="楷体_GB2312" w:hint="eastAsia"/>
          <w:kern w:val="0"/>
          <w:szCs w:val="24"/>
        </w:rPr>
        <w:t>【条文说明】不锈钢材的防锈能力与其铬、镍含量有关。夹心保温墙板中，常用的不锈钢</w:t>
      </w:r>
      <w:r w:rsidR="005D7A3E">
        <w:rPr>
          <w:rFonts w:eastAsia="楷体_GB2312" w:hint="eastAsia"/>
          <w:kern w:val="0"/>
          <w:szCs w:val="24"/>
        </w:rPr>
        <w:t>连接件</w:t>
      </w:r>
      <w:r w:rsidRPr="00420DC1">
        <w:rPr>
          <w:rFonts w:eastAsia="楷体_GB2312" w:hint="eastAsia"/>
          <w:kern w:val="0"/>
          <w:szCs w:val="24"/>
        </w:rPr>
        <w:t>均采用奥氏体不锈钢。由于统一数字代号为</w:t>
      </w:r>
      <w:r w:rsidRPr="00420DC1">
        <w:rPr>
          <w:rFonts w:eastAsia="楷体_GB2312" w:hint="eastAsia"/>
          <w:kern w:val="0"/>
          <w:szCs w:val="24"/>
        </w:rPr>
        <w:t>S316XX</w:t>
      </w:r>
      <w:r w:rsidRPr="00420DC1">
        <w:rPr>
          <w:rFonts w:eastAsia="楷体_GB2312" w:hint="eastAsia"/>
          <w:kern w:val="0"/>
          <w:szCs w:val="24"/>
        </w:rPr>
        <w:t>系列的奥氏体不锈钢具有良好的耐久性能和力学性能，在不锈钢</w:t>
      </w:r>
      <w:r w:rsidR="005D7A3E">
        <w:rPr>
          <w:rFonts w:eastAsia="楷体_GB2312" w:hint="eastAsia"/>
          <w:kern w:val="0"/>
          <w:szCs w:val="24"/>
        </w:rPr>
        <w:t>连接件</w:t>
      </w:r>
      <w:r w:rsidRPr="00420DC1">
        <w:rPr>
          <w:rFonts w:eastAsia="楷体_GB2312" w:hint="eastAsia"/>
          <w:kern w:val="0"/>
          <w:szCs w:val="24"/>
        </w:rPr>
        <w:t>产品选材时，应优先选择</w:t>
      </w:r>
      <w:r w:rsidRPr="00420DC1">
        <w:rPr>
          <w:rFonts w:eastAsia="楷体_GB2312" w:hint="eastAsia"/>
          <w:kern w:val="0"/>
          <w:szCs w:val="24"/>
        </w:rPr>
        <w:t>S316XX</w:t>
      </w:r>
      <w:r w:rsidRPr="00420DC1">
        <w:rPr>
          <w:rFonts w:eastAsia="楷体_GB2312" w:hint="eastAsia"/>
          <w:kern w:val="0"/>
          <w:szCs w:val="24"/>
        </w:rPr>
        <w:t>系列的奥氏体不锈钢材料。</w:t>
      </w:r>
      <w:r w:rsidRPr="00420DC1">
        <w:rPr>
          <w:rFonts w:eastAsia="楷体_GB2312" w:hint="eastAsia"/>
          <w:kern w:val="0"/>
          <w:szCs w:val="24"/>
        </w:rPr>
        <w:t>S316XX</w:t>
      </w:r>
      <w:r w:rsidRPr="00420DC1">
        <w:rPr>
          <w:rFonts w:eastAsia="楷体_GB2312" w:hint="eastAsia"/>
          <w:kern w:val="0"/>
          <w:szCs w:val="24"/>
        </w:rPr>
        <w:t>系列不锈钢中的镍含量约</w:t>
      </w:r>
      <w:r w:rsidRPr="00420DC1">
        <w:rPr>
          <w:rFonts w:eastAsia="楷体_GB2312" w:hint="eastAsia"/>
          <w:kern w:val="0"/>
          <w:szCs w:val="24"/>
        </w:rPr>
        <w:t>12%</w:t>
      </w:r>
      <w:r w:rsidRPr="00420DC1">
        <w:rPr>
          <w:rFonts w:eastAsia="楷体_GB2312" w:hint="eastAsia"/>
          <w:kern w:val="0"/>
          <w:szCs w:val="24"/>
        </w:rPr>
        <w:t>～</w:t>
      </w:r>
      <w:r w:rsidRPr="00420DC1">
        <w:rPr>
          <w:rFonts w:eastAsia="楷体_GB2312" w:hint="eastAsia"/>
          <w:kern w:val="0"/>
          <w:szCs w:val="24"/>
        </w:rPr>
        <w:t>14%</w:t>
      </w:r>
      <w:r w:rsidRPr="00420DC1">
        <w:rPr>
          <w:rFonts w:eastAsia="楷体_GB2312" w:hint="eastAsia"/>
          <w:kern w:val="0"/>
          <w:szCs w:val="24"/>
        </w:rPr>
        <w:t>，含镍铬总量</w:t>
      </w:r>
      <w:r w:rsidRPr="00420DC1">
        <w:rPr>
          <w:rFonts w:eastAsia="楷体_GB2312" w:hint="eastAsia"/>
          <w:kern w:val="0"/>
          <w:szCs w:val="24"/>
        </w:rPr>
        <w:t>29%</w:t>
      </w:r>
      <w:r w:rsidRPr="00420DC1">
        <w:rPr>
          <w:rFonts w:eastAsia="楷体_GB2312" w:hint="eastAsia"/>
          <w:kern w:val="0"/>
          <w:szCs w:val="24"/>
        </w:rPr>
        <w:t>～</w:t>
      </w:r>
      <w:r w:rsidRPr="00420DC1">
        <w:rPr>
          <w:rFonts w:eastAsia="楷体_GB2312" w:hint="eastAsia"/>
          <w:kern w:val="0"/>
          <w:szCs w:val="24"/>
        </w:rPr>
        <w:t>31%</w:t>
      </w:r>
      <w:r w:rsidRPr="00420DC1">
        <w:rPr>
          <w:rFonts w:eastAsia="楷体_GB2312" w:hint="eastAsia"/>
          <w:kern w:val="0"/>
          <w:szCs w:val="24"/>
        </w:rPr>
        <w:t>，并增加了</w:t>
      </w:r>
      <w:r w:rsidRPr="00420DC1">
        <w:rPr>
          <w:rFonts w:eastAsia="楷体_GB2312" w:hint="eastAsia"/>
          <w:kern w:val="0"/>
          <w:szCs w:val="24"/>
        </w:rPr>
        <w:t>2%</w:t>
      </w:r>
      <w:r w:rsidRPr="00420DC1">
        <w:rPr>
          <w:rFonts w:eastAsia="楷体_GB2312" w:hint="eastAsia"/>
          <w:kern w:val="0"/>
          <w:szCs w:val="24"/>
        </w:rPr>
        <w:t>～</w:t>
      </w:r>
      <w:r w:rsidRPr="00420DC1">
        <w:rPr>
          <w:rFonts w:eastAsia="楷体_GB2312" w:hint="eastAsia"/>
          <w:kern w:val="0"/>
          <w:szCs w:val="24"/>
        </w:rPr>
        <w:t>3%</w:t>
      </w:r>
      <w:r w:rsidRPr="00420DC1">
        <w:rPr>
          <w:rFonts w:eastAsia="楷体_GB2312" w:hint="eastAsia"/>
          <w:kern w:val="0"/>
          <w:szCs w:val="24"/>
        </w:rPr>
        <w:t>的合金元素</w:t>
      </w:r>
      <w:r w:rsidRPr="00420DC1">
        <w:rPr>
          <w:rFonts w:eastAsia="楷体_GB2312" w:hint="eastAsia"/>
          <w:kern w:val="0"/>
          <w:szCs w:val="24"/>
        </w:rPr>
        <w:t>Mo</w:t>
      </w:r>
      <w:r w:rsidRPr="00420DC1">
        <w:rPr>
          <w:rFonts w:eastAsia="楷体_GB2312" w:hint="eastAsia"/>
          <w:kern w:val="0"/>
          <w:szCs w:val="24"/>
        </w:rPr>
        <w:t>（</w:t>
      </w:r>
      <w:proofErr w:type="gramStart"/>
      <w:r w:rsidRPr="00420DC1">
        <w:rPr>
          <w:rFonts w:eastAsia="楷体_GB2312" w:hint="eastAsia"/>
          <w:kern w:val="0"/>
          <w:szCs w:val="24"/>
        </w:rPr>
        <w:t>钼</w:t>
      </w:r>
      <w:proofErr w:type="gramEnd"/>
      <w:r w:rsidRPr="00420DC1">
        <w:rPr>
          <w:rFonts w:eastAsia="楷体_GB2312" w:hint="eastAsia"/>
          <w:kern w:val="0"/>
          <w:szCs w:val="24"/>
        </w:rPr>
        <w:t>）。由于镍铬含量和合金元素的不同，其防腐蚀性能和适用的环境也不相同。在进行工程设计时，应根据工程所在地的环境条件、腐蚀介质和</w:t>
      </w:r>
      <w:proofErr w:type="gramStart"/>
      <w:r w:rsidRPr="00420DC1">
        <w:rPr>
          <w:rFonts w:eastAsia="楷体_GB2312" w:hint="eastAsia"/>
          <w:kern w:val="0"/>
          <w:szCs w:val="24"/>
        </w:rPr>
        <w:t>浸蚀</w:t>
      </w:r>
      <w:proofErr w:type="gramEnd"/>
      <w:r w:rsidRPr="00420DC1">
        <w:rPr>
          <w:rFonts w:eastAsia="楷体_GB2312" w:hint="eastAsia"/>
          <w:kern w:val="0"/>
          <w:szCs w:val="24"/>
        </w:rPr>
        <w:t>性作用选用。当环境腐蚀性低（如一类和二类环境），且有可靠依据时，也可选用</w:t>
      </w:r>
      <w:r w:rsidRPr="00420DC1">
        <w:rPr>
          <w:rFonts w:eastAsia="楷体_GB2312" w:hint="eastAsia"/>
          <w:kern w:val="0"/>
          <w:szCs w:val="24"/>
        </w:rPr>
        <w:t>S304XX</w:t>
      </w:r>
      <w:r w:rsidRPr="00420DC1">
        <w:rPr>
          <w:rFonts w:eastAsia="楷体_GB2312" w:hint="eastAsia"/>
          <w:kern w:val="0"/>
          <w:szCs w:val="24"/>
        </w:rPr>
        <w:t>系列的奥氏体不锈钢材料。</w:t>
      </w:r>
    </w:p>
    <w:p w:rsidR="005262EF" w:rsidRPr="00420DC1" w:rsidRDefault="006D63C7" w:rsidP="0080431F">
      <w:pPr>
        <w:numPr>
          <w:ilvl w:val="2"/>
          <w:numId w:val="4"/>
        </w:numPr>
        <w:adjustRightInd w:val="0"/>
        <w:snapToGrid w:val="0"/>
        <w:spacing w:beforeLines="50"/>
        <w:ind w:firstLineChars="0"/>
        <w:outlineLvl w:val="2"/>
        <w:rPr>
          <w:color w:val="FF0000"/>
          <w:szCs w:val="24"/>
        </w:rPr>
      </w:pPr>
      <w:r w:rsidRPr="00420DC1">
        <w:rPr>
          <w:rFonts w:hint="eastAsia"/>
          <w:szCs w:val="24"/>
        </w:rPr>
        <w:t>不锈钢钢材的抗拉、抗压强度标准值应取其规定非比例延伸强度</w:t>
      </w:r>
      <w:r w:rsidRPr="00420DC1">
        <w:rPr>
          <w:rFonts w:hint="eastAsia"/>
          <w:szCs w:val="24"/>
        </w:rPr>
        <w:t>R</w:t>
      </w:r>
      <w:r w:rsidRPr="00420DC1">
        <w:rPr>
          <w:szCs w:val="24"/>
          <w:vertAlign w:val="subscript"/>
        </w:rPr>
        <w:t>P0.2</w:t>
      </w:r>
      <w:r w:rsidRPr="00420DC1">
        <w:rPr>
          <w:rFonts w:hint="eastAsia"/>
          <w:szCs w:val="24"/>
        </w:rPr>
        <w:t>，不锈钢材料的抗力分项系数取为</w:t>
      </w:r>
      <w:r w:rsidRPr="00420DC1">
        <w:rPr>
          <w:rFonts w:hint="eastAsia"/>
          <w:szCs w:val="24"/>
        </w:rPr>
        <w:t>1.165</w:t>
      </w:r>
      <w:r w:rsidRPr="00420DC1">
        <w:rPr>
          <w:rFonts w:hint="eastAsia"/>
          <w:szCs w:val="24"/>
        </w:rPr>
        <w:t>，抗剪强度设计值可按其抗拉强度设计值的</w:t>
      </w:r>
      <w:r w:rsidRPr="00420DC1">
        <w:rPr>
          <w:rFonts w:hint="eastAsia"/>
          <w:szCs w:val="24"/>
        </w:rPr>
        <w:t>0.58</w:t>
      </w:r>
      <w:r w:rsidRPr="00420DC1">
        <w:rPr>
          <w:rFonts w:hint="eastAsia"/>
          <w:szCs w:val="24"/>
        </w:rPr>
        <w:t>倍采用。不锈钢材料的弹性模量可取为</w:t>
      </w:r>
      <w:r w:rsidRPr="00420DC1">
        <w:rPr>
          <w:rFonts w:hint="eastAsia"/>
          <w:szCs w:val="24"/>
        </w:rPr>
        <w:t>1.93</w:t>
      </w:r>
      <w:r w:rsidRPr="00420DC1">
        <w:rPr>
          <w:rFonts w:hint="eastAsia"/>
          <w:szCs w:val="24"/>
        </w:rPr>
        <w:t>×</w:t>
      </w:r>
      <w:r w:rsidRPr="00420DC1">
        <w:rPr>
          <w:rFonts w:hint="eastAsia"/>
          <w:szCs w:val="24"/>
        </w:rPr>
        <w:t>10</w:t>
      </w:r>
      <w:r w:rsidRPr="00420DC1">
        <w:rPr>
          <w:szCs w:val="24"/>
          <w:vertAlign w:val="superscript"/>
        </w:rPr>
        <w:t>5</w:t>
      </w:r>
      <w:r w:rsidRPr="00420DC1">
        <w:rPr>
          <w:rFonts w:hint="eastAsia"/>
          <w:szCs w:val="24"/>
        </w:rPr>
        <w:t>N/mm</w:t>
      </w:r>
      <w:r w:rsidRPr="00420DC1">
        <w:rPr>
          <w:szCs w:val="24"/>
          <w:vertAlign w:val="superscript"/>
        </w:rPr>
        <w:t>2</w:t>
      </w:r>
      <w:r w:rsidRPr="00420DC1">
        <w:rPr>
          <w:rFonts w:hint="eastAsia"/>
          <w:szCs w:val="24"/>
        </w:rPr>
        <w:t>，泊松比可取为</w:t>
      </w:r>
      <w:r w:rsidRPr="00420DC1">
        <w:rPr>
          <w:rFonts w:hint="eastAsia"/>
          <w:szCs w:val="24"/>
        </w:rPr>
        <w:t>0.30</w:t>
      </w:r>
      <w:r w:rsidRPr="00420DC1">
        <w:rPr>
          <w:rFonts w:hint="eastAsia"/>
          <w:szCs w:val="24"/>
        </w:rPr>
        <w:t>，</w:t>
      </w:r>
      <w:r w:rsidRPr="00420DC1">
        <w:rPr>
          <w:rFonts w:hint="eastAsia"/>
          <w:szCs w:val="24"/>
        </w:rPr>
        <w:t>S316XX</w:t>
      </w:r>
      <w:r w:rsidRPr="00420DC1">
        <w:rPr>
          <w:rFonts w:hint="eastAsia"/>
          <w:szCs w:val="24"/>
        </w:rPr>
        <w:t>系列的不锈钢材料的线膨胀系数可取为</w:t>
      </w:r>
      <w:r w:rsidRPr="00420DC1">
        <w:rPr>
          <w:rFonts w:hint="eastAsia"/>
          <w:szCs w:val="24"/>
        </w:rPr>
        <w:t>1.60</w:t>
      </w:r>
      <w:r w:rsidRPr="00420DC1">
        <w:rPr>
          <w:rFonts w:hint="eastAsia"/>
          <w:szCs w:val="24"/>
        </w:rPr>
        <w:t>×</w:t>
      </w:r>
      <w:r w:rsidRPr="00420DC1">
        <w:rPr>
          <w:rFonts w:hint="eastAsia"/>
          <w:szCs w:val="24"/>
        </w:rPr>
        <w:t>10</w:t>
      </w:r>
      <w:r w:rsidRPr="00420DC1">
        <w:rPr>
          <w:szCs w:val="24"/>
          <w:vertAlign w:val="superscript"/>
        </w:rPr>
        <w:t>-5</w:t>
      </w:r>
      <w:r w:rsidRPr="00420DC1">
        <w:rPr>
          <w:rFonts w:hint="eastAsia"/>
          <w:szCs w:val="24"/>
        </w:rPr>
        <w:t>/</w:t>
      </w:r>
      <w:r w:rsidRPr="00420DC1">
        <w:rPr>
          <w:rFonts w:hint="eastAsia"/>
          <w:szCs w:val="24"/>
        </w:rPr>
        <w:t>℃。</w:t>
      </w:r>
    </w:p>
    <w:p w:rsidR="005262EF" w:rsidRPr="00420DC1" w:rsidRDefault="006D63C7">
      <w:pPr>
        <w:pStyle w:val="2"/>
        <w:ind w:left="0"/>
      </w:pPr>
      <w:bookmarkStart w:id="73" w:name="_Toc534469550"/>
      <w:bookmarkStart w:id="74" w:name="_Toc528576093"/>
      <w:bookmarkStart w:id="75" w:name="_Toc7026115"/>
      <w:bookmarkEnd w:id="68"/>
      <w:bookmarkEnd w:id="69"/>
      <w:r w:rsidRPr="00420DC1">
        <w:rPr>
          <w:rFonts w:hint="eastAsia"/>
        </w:rPr>
        <w:t>保温和其他材料</w:t>
      </w:r>
      <w:bookmarkEnd w:id="73"/>
      <w:bookmarkEnd w:id="74"/>
      <w:bookmarkEnd w:id="75"/>
    </w:p>
    <w:p w:rsidR="005262EF" w:rsidRPr="00420DC1" w:rsidRDefault="006D63C7" w:rsidP="0080431F">
      <w:pPr>
        <w:tabs>
          <w:tab w:val="left" w:pos="425"/>
          <w:tab w:val="left" w:pos="567"/>
        </w:tabs>
        <w:adjustRightInd w:val="0"/>
        <w:snapToGrid w:val="0"/>
        <w:spacing w:beforeLines="50"/>
        <w:ind w:firstLineChars="0" w:firstLine="0"/>
        <w:outlineLvl w:val="2"/>
        <w:rPr>
          <w:szCs w:val="24"/>
        </w:rPr>
      </w:pPr>
      <w:r w:rsidRPr="00420DC1">
        <w:rPr>
          <w:rFonts w:hint="eastAsia"/>
          <w:b/>
          <w:szCs w:val="24"/>
        </w:rPr>
        <w:t>4.3.1</w:t>
      </w:r>
      <w:r w:rsidRPr="00420DC1">
        <w:rPr>
          <w:rFonts w:hint="eastAsia"/>
          <w:szCs w:val="24"/>
        </w:rPr>
        <w:t>夹心保温纵肋叠合剪力墙中的保温材料，其导热系数不宜大于</w:t>
      </w:r>
      <w:r w:rsidRPr="00420DC1">
        <w:rPr>
          <w:szCs w:val="24"/>
        </w:rPr>
        <w:t>0.030 W/(m</w:t>
      </w:r>
      <w:r w:rsidRPr="00420DC1">
        <w:rPr>
          <w:rFonts w:hint="eastAsia"/>
          <w:szCs w:val="24"/>
        </w:rPr>
        <w:t>·</w:t>
      </w:r>
      <w:r w:rsidRPr="00420DC1">
        <w:rPr>
          <w:szCs w:val="24"/>
        </w:rPr>
        <w:t>K)</w:t>
      </w:r>
      <w:r w:rsidRPr="00420DC1">
        <w:rPr>
          <w:rFonts w:hint="eastAsia"/>
          <w:szCs w:val="24"/>
        </w:rPr>
        <w:t>，体积比吸水率不宜大于</w:t>
      </w:r>
      <w:r w:rsidRPr="00420DC1">
        <w:rPr>
          <w:szCs w:val="24"/>
        </w:rPr>
        <w:t>0.3%</w:t>
      </w:r>
      <w:r w:rsidRPr="00420DC1">
        <w:rPr>
          <w:rFonts w:hint="eastAsia"/>
          <w:szCs w:val="24"/>
        </w:rPr>
        <w:t>，燃烧性能不应低于国家标准《建筑材料及制品燃烧性能分级》</w:t>
      </w:r>
      <w:r w:rsidRPr="00420DC1">
        <w:rPr>
          <w:szCs w:val="24"/>
        </w:rPr>
        <w:t>GB 8624-2012</w:t>
      </w:r>
      <w:r w:rsidRPr="00420DC1">
        <w:rPr>
          <w:rFonts w:hint="eastAsia"/>
          <w:szCs w:val="24"/>
        </w:rPr>
        <w:t>中</w:t>
      </w:r>
      <w:r w:rsidRPr="00420DC1">
        <w:rPr>
          <w:szCs w:val="24"/>
        </w:rPr>
        <w:t>B</w:t>
      </w:r>
      <w:r w:rsidRPr="00420DC1">
        <w:rPr>
          <w:rFonts w:hint="eastAsia"/>
          <w:szCs w:val="24"/>
        </w:rPr>
        <w:t>级的要求。</w:t>
      </w:r>
    </w:p>
    <w:p w:rsidR="005262EF" w:rsidRPr="00420DC1" w:rsidRDefault="006D63C7" w:rsidP="0080431F">
      <w:pPr>
        <w:tabs>
          <w:tab w:val="left" w:pos="425"/>
          <w:tab w:val="left" w:pos="567"/>
        </w:tabs>
        <w:adjustRightInd w:val="0"/>
        <w:snapToGrid w:val="0"/>
        <w:spacing w:beforeLines="50"/>
        <w:ind w:firstLineChars="0" w:firstLine="0"/>
        <w:outlineLvl w:val="2"/>
        <w:rPr>
          <w:szCs w:val="24"/>
        </w:rPr>
      </w:pPr>
      <w:r w:rsidRPr="00420DC1">
        <w:rPr>
          <w:rFonts w:hint="eastAsia"/>
          <w:b/>
          <w:szCs w:val="24"/>
        </w:rPr>
        <w:lastRenderedPageBreak/>
        <w:t>4.3.</w:t>
      </w:r>
      <w:r w:rsidRPr="00420DC1">
        <w:rPr>
          <w:b/>
          <w:szCs w:val="24"/>
        </w:rPr>
        <w:t>2</w:t>
      </w:r>
      <w:r w:rsidRPr="00420DC1">
        <w:rPr>
          <w:rFonts w:hint="eastAsia"/>
          <w:szCs w:val="24"/>
        </w:rPr>
        <w:t>外墙板接缝所用的防水</w:t>
      </w:r>
      <w:proofErr w:type="gramStart"/>
      <w:r w:rsidRPr="00420DC1">
        <w:rPr>
          <w:rFonts w:hint="eastAsia"/>
          <w:szCs w:val="24"/>
        </w:rPr>
        <w:t>密封胶应与</w:t>
      </w:r>
      <w:proofErr w:type="gramEnd"/>
      <w:r w:rsidRPr="00420DC1">
        <w:rPr>
          <w:rFonts w:hint="eastAsia"/>
          <w:szCs w:val="24"/>
        </w:rPr>
        <w:t>混凝土具有相容性，并具有防霉性及耐水性等性能；其最大伸缩变形量、剪切变形性能等均应满足设计要求；其他性能应满足</w:t>
      </w:r>
      <w:proofErr w:type="gramStart"/>
      <w:r w:rsidRPr="00420DC1">
        <w:rPr>
          <w:rFonts w:hint="eastAsia"/>
          <w:szCs w:val="24"/>
        </w:rPr>
        <w:t>现行行业</w:t>
      </w:r>
      <w:proofErr w:type="gramEnd"/>
      <w:r w:rsidRPr="00420DC1">
        <w:rPr>
          <w:rFonts w:hint="eastAsia"/>
          <w:szCs w:val="24"/>
        </w:rPr>
        <w:t>标准《混凝土建筑接缝用密封胶》</w:t>
      </w:r>
      <w:r w:rsidRPr="00420DC1">
        <w:rPr>
          <w:rFonts w:hint="eastAsia"/>
          <w:szCs w:val="24"/>
        </w:rPr>
        <w:t>JC/T881</w:t>
      </w:r>
      <w:r w:rsidRPr="00420DC1">
        <w:rPr>
          <w:rFonts w:hint="eastAsia"/>
          <w:szCs w:val="24"/>
        </w:rPr>
        <w:t>的规定。</w:t>
      </w:r>
    </w:p>
    <w:p w:rsidR="005262EF" w:rsidRPr="00420DC1" w:rsidRDefault="006D63C7" w:rsidP="0080431F">
      <w:pPr>
        <w:tabs>
          <w:tab w:val="left" w:pos="425"/>
          <w:tab w:val="left" w:pos="567"/>
        </w:tabs>
        <w:adjustRightInd w:val="0"/>
        <w:snapToGrid w:val="0"/>
        <w:spacing w:beforeLines="50"/>
        <w:ind w:firstLineChars="0" w:firstLine="0"/>
        <w:outlineLvl w:val="2"/>
        <w:rPr>
          <w:szCs w:val="24"/>
        </w:rPr>
      </w:pPr>
      <w:r w:rsidRPr="00420DC1">
        <w:rPr>
          <w:rFonts w:hint="eastAsia"/>
          <w:b/>
          <w:szCs w:val="24"/>
        </w:rPr>
        <w:t>4.3.</w:t>
      </w:r>
      <w:r w:rsidRPr="00420DC1">
        <w:rPr>
          <w:b/>
          <w:szCs w:val="24"/>
        </w:rPr>
        <w:t>3</w:t>
      </w:r>
      <w:r w:rsidRPr="00420DC1">
        <w:rPr>
          <w:szCs w:val="24"/>
        </w:rPr>
        <w:t>夹心保温</w:t>
      </w:r>
      <w:r w:rsidRPr="00420DC1">
        <w:rPr>
          <w:rFonts w:hint="eastAsia"/>
          <w:szCs w:val="24"/>
        </w:rPr>
        <w:t>纵肋</w:t>
      </w:r>
      <w:r w:rsidRPr="00420DC1">
        <w:rPr>
          <w:szCs w:val="24"/>
        </w:rPr>
        <w:t>叠合墙</w:t>
      </w:r>
      <w:r w:rsidR="005D7A3E">
        <w:rPr>
          <w:szCs w:val="24"/>
        </w:rPr>
        <w:t>外叶板</w:t>
      </w:r>
      <w:r w:rsidRPr="00420DC1">
        <w:rPr>
          <w:szCs w:val="24"/>
        </w:rPr>
        <w:t>接缝密封胶的背衬材料可采用直径</w:t>
      </w:r>
      <w:proofErr w:type="gramStart"/>
      <w:r w:rsidRPr="00420DC1">
        <w:rPr>
          <w:szCs w:val="24"/>
        </w:rPr>
        <w:t>为缝宽</w:t>
      </w:r>
      <w:proofErr w:type="gramEnd"/>
      <w:r w:rsidRPr="00420DC1">
        <w:rPr>
          <w:szCs w:val="24"/>
        </w:rPr>
        <w:t>1.3~1.5</w:t>
      </w:r>
      <w:r w:rsidRPr="00420DC1">
        <w:rPr>
          <w:szCs w:val="24"/>
        </w:rPr>
        <w:t>倍的发泡闭孔聚乙烯棒或发泡氯丁橡胶棒；当采用发泡闭孔聚乙烯棒时，其密度不宜大于</w:t>
      </w:r>
      <w:r w:rsidRPr="00420DC1">
        <w:rPr>
          <w:szCs w:val="24"/>
        </w:rPr>
        <w:t>37kg/m</w:t>
      </w:r>
      <w:r w:rsidRPr="00420DC1">
        <w:rPr>
          <w:szCs w:val="24"/>
          <w:vertAlign w:val="superscript"/>
        </w:rPr>
        <w:t>3</w:t>
      </w:r>
      <w:r w:rsidRPr="00420DC1">
        <w:rPr>
          <w:szCs w:val="24"/>
        </w:rPr>
        <w:t>。</w:t>
      </w:r>
    </w:p>
    <w:p w:rsidR="005262EF" w:rsidRPr="00420DC1" w:rsidRDefault="005262EF" w:rsidP="0080431F">
      <w:pPr>
        <w:tabs>
          <w:tab w:val="left" w:pos="425"/>
          <w:tab w:val="left" w:pos="567"/>
        </w:tabs>
        <w:adjustRightInd w:val="0"/>
        <w:snapToGrid w:val="0"/>
        <w:spacing w:beforeLines="50"/>
        <w:ind w:firstLineChars="0" w:firstLine="0"/>
        <w:outlineLvl w:val="2"/>
        <w:rPr>
          <w:szCs w:val="24"/>
        </w:rPr>
      </w:pPr>
    </w:p>
    <w:p w:rsidR="005262EF" w:rsidRPr="00420DC1" w:rsidRDefault="005262EF">
      <w:pPr>
        <w:ind w:firstLine="480"/>
        <w:rPr>
          <w:szCs w:val="21"/>
        </w:rPr>
      </w:pPr>
    </w:p>
    <w:p w:rsidR="005262EF" w:rsidRPr="00420DC1" w:rsidRDefault="005262EF">
      <w:pPr>
        <w:ind w:firstLine="480"/>
        <w:rPr>
          <w:szCs w:val="21"/>
        </w:rPr>
      </w:pPr>
    </w:p>
    <w:p w:rsidR="005262EF" w:rsidRPr="00420DC1" w:rsidRDefault="005262EF">
      <w:pPr>
        <w:ind w:firstLine="480"/>
        <w:rPr>
          <w:szCs w:val="21"/>
        </w:rPr>
      </w:pPr>
    </w:p>
    <w:p w:rsidR="005262EF" w:rsidRPr="00420DC1" w:rsidRDefault="005262EF">
      <w:pPr>
        <w:ind w:firstLine="480"/>
        <w:rPr>
          <w:szCs w:val="21"/>
        </w:rPr>
      </w:pPr>
    </w:p>
    <w:p w:rsidR="005262EF" w:rsidRPr="00420DC1" w:rsidRDefault="005262EF">
      <w:pPr>
        <w:ind w:firstLine="480"/>
        <w:rPr>
          <w:szCs w:val="21"/>
        </w:rPr>
      </w:pPr>
    </w:p>
    <w:p w:rsidR="005262EF" w:rsidRPr="00420DC1" w:rsidRDefault="006D63C7">
      <w:pPr>
        <w:widowControl/>
        <w:ind w:firstLine="480"/>
        <w:jc w:val="left"/>
        <w:rPr>
          <w:szCs w:val="21"/>
        </w:rPr>
      </w:pPr>
      <w:r w:rsidRPr="00420DC1">
        <w:rPr>
          <w:szCs w:val="21"/>
        </w:rPr>
        <w:br w:type="page"/>
      </w:r>
    </w:p>
    <w:p w:rsidR="005262EF" w:rsidRPr="00420DC1" w:rsidRDefault="006D63C7">
      <w:pPr>
        <w:pStyle w:val="1"/>
      </w:pPr>
      <w:bookmarkStart w:id="76" w:name="_Toc534469551"/>
      <w:bookmarkStart w:id="77" w:name="_Toc528576097"/>
      <w:bookmarkStart w:id="78" w:name="_Toc7026116"/>
      <w:r w:rsidRPr="00420DC1">
        <w:rPr>
          <w:rFonts w:hint="eastAsia"/>
        </w:rPr>
        <w:lastRenderedPageBreak/>
        <w:t>结构设计</w:t>
      </w:r>
      <w:bookmarkEnd w:id="76"/>
      <w:bookmarkEnd w:id="77"/>
      <w:bookmarkEnd w:id="78"/>
    </w:p>
    <w:p w:rsidR="005262EF" w:rsidRPr="00420DC1" w:rsidRDefault="006D63C7">
      <w:pPr>
        <w:pStyle w:val="2"/>
        <w:ind w:left="0"/>
      </w:pPr>
      <w:bookmarkStart w:id="79" w:name="_Toc534469552"/>
      <w:bookmarkStart w:id="80" w:name="_Toc528576098"/>
      <w:bookmarkStart w:id="81" w:name="_Toc7026117"/>
      <w:r w:rsidRPr="00420DC1">
        <w:rPr>
          <w:rFonts w:hint="eastAsia"/>
        </w:rPr>
        <w:t>一般规定</w:t>
      </w:r>
      <w:bookmarkEnd w:id="79"/>
      <w:bookmarkEnd w:id="80"/>
      <w:bookmarkEnd w:id="81"/>
    </w:p>
    <w:p w:rsidR="005262EF" w:rsidRPr="00420DC1" w:rsidRDefault="006D63C7" w:rsidP="0080431F">
      <w:pPr>
        <w:numPr>
          <w:ilvl w:val="2"/>
          <w:numId w:val="5"/>
        </w:numPr>
        <w:adjustRightInd w:val="0"/>
        <w:snapToGrid w:val="0"/>
        <w:spacing w:beforeLines="50"/>
        <w:ind w:firstLineChars="0"/>
        <w:outlineLvl w:val="2"/>
        <w:rPr>
          <w:szCs w:val="21"/>
        </w:rPr>
      </w:pPr>
      <w:r w:rsidRPr="00420DC1">
        <w:rPr>
          <w:rFonts w:hint="eastAsia"/>
          <w:szCs w:val="24"/>
        </w:rPr>
        <w:t>纵肋</w:t>
      </w:r>
      <w:r w:rsidRPr="00420DC1">
        <w:rPr>
          <w:szCs w:val="24"/>
        </w:rPr>
        <w:t>叠合剪力墙结构房屋的最大适用高度应符合表</w:t>
      </w:r>
      <w:r w:rsidRPr="00420DC1">
        <w:rPr>
          <w:szCs w:val="24"/>
        </w:rPr>
        <w:t>5.</w:t>
      </w:r>
      <w:r w:rsidRPr="00420DC1">
        <w:rPr>
          <w:rFonts w:hint="eastAsia"/>
          <w:szCs w:val="24"/>
        </w:rPr>
        <w:t>1</w:t>
      </w:r>
      <w:r w:rsidRPr="00420DC1">
        <w:rPr>
          <w:szCs w:val="24"/>
        </w:rPr>
        <w:t>.1</w:t>
      </w:r>
      <w:r w:rsidRPr="00420DC1">
        <w:rPr>
          <w:szCs w:val="24"/>
        </w:rPr>
        <w:t>的规定</w:t>
      </w:r>
      <w:r w:rsidRPr="00420DC1">
        <w:rPr>
          <w:rFonts w:hint="eastAsia"/>
          <w:szCs w:val="24"/>
        </w:rPr>
        <w:t>。</w:t>
      </w:r>
    </w:p>
    <w:p w:rsidR="005262EF" w:rsidRPr="00420DC1" w:rsidRDefault="006D63C7">
      <w:pPr>
        <w:overflowPunct w:val="0"/>
        <w:autoSpaceDE w:val="0"/>
        <w:autoSpaceDN w:val="0"/>
        <w:adjustRightInd w:val="0"/>
        <w:snapToGrid w:val="0"/>
        <w:ind w:firstLineChars="100" w:firstLine="210"/>
        <w:jc w:val="center"/>
        <w:rPr>
          <w:sz w:val="21"/>
          <w:szCs w:val="21"/>
        </w:rPr>
      </w:pPr>
      <w:r w:rsidRPr="00420DC1">
        <w:rPr>
          <w:rFonts w:hint="eastAsia"/>
          <w:sz w:val="21"/>
          <w:szCs w:val="21"/>
        </w:rPr>
        <w:t>表</w:t>
      </w:r>
      <w:r w:rsidRPr="00420DC1">
        <w:rPr>
          <w:sz w:val="21"/>
          <w:szCs w:val="21"/>
        </w:rPr>
        <w:t xml:space="preserve">5.1.1  </w:t>
      </w:r>
      <w:r w:rsidRPr="00420DC1">
        <w:rPr>
          <w:rFonts w:hint="eastAsia"/>
          <w:sz w:val="21"/>
          <w:szCs w:val="21"/>
        </w:rPr>
        <w:t>纵肋叠合剪力墙结构房屋的最大适用高度（</w:t>
      </w:r>
      <w:r w:rsidRPr="00420DC1">
        <w:rPr>
          <w:sz w:val="21"/>
          <w:szCs w:val="21"/>
        </w:rPr>
        <w:t>m</w:t>
      </w:r>
      <w:r w:rsidRPr="00420DC1">
        <w:rPr>
          <w:rFonts w:hint="eastAsia"/>
          <w:sz w:val="21"/>
          <w:szCs w:val="21"/>
        </w:rPr>
        <w:t>）</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4"/>
        <w:gridCol w:w="1418"/>
        <w:gridCol w:w="1222"/>
        <w:gridCol w:w="1604"/>
        <w:gridCol w:w="1604"/>
      </w:tblGrid>
      <w:tr w:rsidR="005262EF" w:rsidRPr="00420DC1">
        <w:trPr>
          <w:trHeight w:val="366"/>
          <w:jc w:val="center"/>
        </w:trPr>
        <w:tc>
          <w:tcPr>
            <w:tcW w:w="2154" w:type="dxa"/>
            <w:vMerge w:val="restart"/>
            <w:vAlign w:val="center"/>
          </w:tcPr>
          <w:p w:rsidR="005262EF" w:rsidRPr="00420DC1" w:rsidRDefault="006D63C7">
            <w:pPr>
              <w:autoSpaceDE w:val="0"/>
              <w:autoSpaceDN w:val="0"/>
              <w:adjustRightInd w:val="0"/>
              <w:snapToGrid w:val="0"/>
              <w:spacing w:line="240" w:lineRule="auto"/>
              <w:ind w:firstLineChars="0" w:firstLine="0"/>
              <w:jc w:val="center"/>
              <w:rPr>
                <w:color w:val="000000"/>
                <w:sz w:val="21"/>
                <w:szCs w:val="21"/>
              </w:rPr>
            </w:pPr>
            <w:r w:rsidRPr="00420DC1">
              <w:rPr>
                <w:rFonts w:hint="eastAsia"/>
                <w:sz w:val="21"/>
                <w:szCs w:val="21"/>
              </w:rPr>
              <w:t>结构类型</w:t>
            </w:r>
          </w:p>
        </w:tc>
        <w:tc>
          <w:tcPr>
            <w:tcW w:w="5848" w:type="dxa"/>
            <w:gridSpan w:val="4"/>
            <w:vAlign w:val="center"/>
          </w:tcPr>
          <w:p w:rsidR="005262EF" w:rsidRPr="00420DC1" w:rsidRDefault="006D63C7">
            <w:pPr>
              <w:autoSpaceDE w:val="0"/>
              <w:autoSpaceDN w:val="0"/>
              <w:adjustRightInd w:val="0"/>
              <w:snapToGrid w:val="0"/>
              <w:spacing w:line="240" w:lineRule="auto"/>
              <w:ind w:firstLineChars="0" w:firstLine="0"/>
              <w:jc w:val="center"/>
              <w:rPr>
                <w:color w:val="000000"/>
                <w:sz w:val="21"/>
                <w:szCs w:val="21"/>
              </w:rPr>
            </w:pPr>
            <w:r w:rsidRPr="00420DC1">
              <w:rPr>
                <w:rFonts w:hint="eastAsia"/>
                <w:color w:val="000000"/>
                <w:sz w:val="21"/>
                <w:szCs w:val="21"/>
              </w:rPr>
              <w:t>抗震设防烈度</w:t>
            </w:r>
          </w:p>
        </w:tc>
      </w:tr>
      <w:tr w:rsidR="005262EF" w:rsidRPr="00420DC1">
        <w:trPr>
          <w:trHeight w:val="367"/>
          <w:jc w:val="center"/>
        </w:trPr>
        <w:tc>
          <w:tcPr>
            <w:tcW w:w="2154" w:type="dxa"/>
            <w:vMerge/>
            <w:vAlign w:val="center"/>
          </w:tcPr>
          <w:p w:rsidR="005262EF" w:rsidRPr="00420DC1" w:rsidRDefault="005262EF">
            <w:pPr>
              <w:keepNext/>
              <w:keepLines/>
              <w:autoSpaceDE w:val="0"/>
              <w:autoSpaceDN w:val="0"/>
              <w:adjustRightInd w:val="0"/>
              <w:snapToGrid w:val="0"/>
              <w:spacing w:before="480" w:line="240" w:lineRule="auto"/>
              <w:ind w:firstLine="422"/>
              <w:jc w:val="center"/>
              <w:rPr>
                <w:b/>
                <w:bCs/>
                <w:color w:val="000000"/>
                <w:sz w:val="21"/>
                <w:szCs w:val="21"/>
              </w:rPr>
            </w:pPr>
          </w:p>
        </w:tc>
        <w:tc>
          <w:tcPr>
            <w:tcW w:w="1418" w:type="dxa"/>
            <w:vAlign w:val="center"/>
          </w:tcPr>
          <w:p w:rsidR="005262EF" w:rsidRPr="00420DC1" w:rsidRDefault="006D63C7">
            <w:pPr>
              <w:autoSpaceDE w:val="0"/>
              <w:autoSpaceDN w:val="0"/>
              <w:adjustRightInd w:val="0"/>
              <w:snapToGrid w:val="0"/>
              <w:spacing w:line="240" w:lineRule="auto"/>
              <w:ind w:firstLineChars="0" w:firstLine="0"/>
              <w:jc w:val="center"/>
              <w:rPr>
                <w:color w:val="000000"/>
                <w:sz w:val="21"/>
                <w:szCs w:val="21"/>
              </w:rPr>
            </w:pPr>
            <w:r w:rsidRPr="00420DC1">
              <w:rPr>
                <w:color w:val="000000"/>
                <w:sz w:val="21"/>
                <w:szCs w:val="21"/>
              </w:rPr>
              <w:t>6</w:t>
            </w:r>
            <w:r w:rsidRPr="00420DC1">
              <w:rPr>
                <w:rFonts w:hint="eastAsia"/>
                <w:color w:val="000000"/>
                <w:sz w:val="21"/>
                <w:szCs w:val="21"/>
              </w:rPr>
              <w:t>度</w:t>
            </w:r>
          </w:p>
        </w:tc>
        <w:tc>
          <w:tcPr>
            <w:tcW w:w="1222" w:type="dxa"/>
            <w:vAlign w:val="center"/>
          </w:tcPr>
          <w:p w:rsidR="005262EF" w:rsidRPr="00420DC1" w:rsidRDefault="006D63C7">
            <w:pPr>
              <w:autoSpaceDE w:val="0"/>
              <w:autoSpaceDN w:val="0"/>
              <w:adjustRightInd w:val="0"/>
              <w:snapToGrid w:val="0"/>
              <w:spacing w:line="240" w:lineRule="auto"/>
              <w:ind w:firstLineChars="0" w:firstLine="0"/>
              <w:jc w:val="center"/>
              <w:rPr>
                <w:color w:val="000000"/>
                <w:sz w:val="21"/>
                <w:szCs w:val="21"/>
              </w:rPr>
            </w:pPr>
            <w:r w:rsidRPr="00420DC1">
              <w:rPr>
                <w:color w:val="000000"/>
                <w:sz w:val="21"/>
                <w:szCs w:val="21"/>
              </w:rPr>
              <w:t>7</w:t>
            </w:r>
            <w:r w:rsidRPr="00420DC1">
              <w:rPr>
                <w:rFonts w:hint="eastAsia"/>
                <w:color w:val="000000"/>
                <w:sz w:val="21"/>
                <w:szCs w:val="21"/>
              </w:rPr>
              <w:t>度</w:t>
            </w:r>
          </w:p>
        </w:tc>
        <w:tc>
          <w:tcPr>
            <w:tcW w:w="1604" w:type="dxa"/>
            <w:vAlign w:val="center"/>
          </w:tcPr>
          <w:p w:rsidR="005262EF" w:rsidRPr="00420DC1" w:rsidRDefault="006D63C7">
            <w:pPr>
              <w:autoSpaceDE w:val="0"/>
              <w:autoSpaceDN w:val="0"/>
              <w:adjustRightInd w:val="0"/>
              <w:snapToGrid w:val="0"/>
              <w:spacing w:line="240" w:lineRule="auto"/>
              <w:ind w:firstLineChars="0" w:firstLine="0"/>
              <w:jc w:val="center"/>
              <w:rPr>
                <w:color w:val="000000"/>
                <w:sz w:val="21"/>
                <w:szCs w:val="21"/>
              </w:rPr>
            </w:pPr>
            <w:r w:rsidRPr="00420DC1">
              <w:rPr>
                <w:color w:val="000000"/>
                <w:sz w:val="21"/>
                <w:szCs w:val="21"/>
              </w:rPr>
              <w:t>8</w:t>
            </w:r>
            <w:r w:rsidRPr="00420DC1">
              <w:rPr>
                <w:rFonts w:hint="eastAsia"/>
                <w:color w:val="000000"/>
                <w:sz w:val="21"/>
                <w:szCs w:val="21"/>
              </w:rPr>
              <w:t>度（</w:t>
            </w:r>
            <w:r w:rsidRPr="00420DC1">
              <w:rPr>
                <w:color w:val="000000"/>
                <w:sz w:val="21"/>
                <w:szCs w:val="21"/>
              </w:rPr>
              <w:t>0.2g</w:t>
            </w:r>
            <w:r w:rsidRPr="00420DC1">
              <w:rPr>
                <w:rFonts w:hint="eastAsia"/>
                <w:color w:val="000000"/>
                <w:sz w:val="21"/>
                <w:szCs w:val="21"/>
              </w:rPr>
              <w:t>）</w:t>
            </w:r>
          </w:p>
        </w:tc>
        <w:tc>
          <w:tcPr>
            <w:tcW w:w="1604" w:type="dxa"/>
            <w:vAlign w:val="center"/>
          </w:tcPr>
          <w:p w:rsidR="005262EF" w:rsidRPr="00420DC1" w:rsidRDefault="006D63C7">
            <w:pPr>
              <w:autoSpaceDE w:val="0"/>
              <w:autoSpaceDN w:val="0"/>
              <w:adjustRightInd w:val="0"/>
              <w:snapToGrid w:val="0"/>
              <w:spacing w:line="240" w:lineRule="auto"/>
              <w:ind w:firstLineChars="0" w:firstLine="0"/>
              <w:jc w:val="center"/>
              <w:rPr>
                <w:color w:val="000000"/>
                <w:sz w:val="21"/>
                <w:szCs w:val="21"/>
              </w:rPr>
            </w:pPr>
            <w:r w:rsidRPr="00420DC1">
              <w:rPr>
                <w:color w:val="000000"/>
                <w:sz w:val="21"/>
                <w:szCs w:val="21"/>
              </w:rPr>
              <w:t>8</w:t>
            </w:r>
            <w:r w:rsidRPr="00420DC1">
              <w:rPr>
                <w:rFonts w:hint="eastAsia"/>
                <w:color w:val="000000"/>
                <w:sz w:val="21"/>
                <w:szCs w:val="21"/>
              </w:rPr>
              <w:t>度（</w:t>
            </w:r>
            <w:r w:rsidRPr="00420DC1">
              <w:rPr>
                <w:color w:val="000000"/>
                <w:sz w:val="21"/>
                <w:szCs w:val="21"/>
              </w:rPr>
              <w:t>0.3g</w:t>
            </w:r>
            <w:r w:rsidRPr="00420DC1">
              <w:rPr>
                <w:rFonts w:hint="eastAsia"/>
                <w:color w:val="000000"/>
                <w:sz w:val="21"/>
                <w:szCs w:val="21"/>
              </w:rPr>
              <w:t>）</w:t>
            </w:r>
          </w:p>
        </w:tc>
      </w:tr>
      <w:tr w:rsidR="005262EF" w:rsidRPr="00420DC1">
        <w:trPr>
          <w:trHeight w:val="367"/>
          <w:jc w:val="center"/>
        </w:trPr>
        <w:tc>
          <w:tcPr>
            <w:tcW w:w="2154" w:type="dxa"/>
            <w:vAlign w:val="center"/>
          </w:tcPr>
          <w:p w:rsidR="005262EF" w:rsidRPr="00420DC1" w:rsidRDefault="006D63C7">
            <w:pPr>
              <w:autoSpaceDE w:val="0"/>
              <w:autoSpaceDN w:val="0"/>
              <w:adjustRightInd w:val="0"/>
              <w:snapToGrid w:val="0"/>
              <w:spacing w:line="240" w:lineRule="auto"/>
              <w:ind w:firstLineChars="0" w:firstLine="0"/>
              <w:jc w:val="center"/>
              <w:rPr>
                <w:color w:val="FF0000"/>
                <w:sz w:val="21"/>
                <w:szCs w:val="21"/>
              </w:rPr>
            </w:pPr>
            <w:r w:rsidRPr="00420DC1">
              <w:rPr>
                <w:rFonts w:hint="eastAsia"/>
                <w:color w:val="000000"/>
                <w:sz w:val="21"/>
                <w:szCs w:val="21"/>
              </w:rPr>
              <w:t>纵肋叠合剪力墙结构</w:t>
            </w:r>
          </w:p>
        </w:tc>
        <w:tc>
          <w:tcPr>
            <w:tcW w:w="1418" w:type="dxa"/>
            <w:vAlign w:val="center"/>
          </w:tcPr>
          <w:p w:rsidR="005262EF" w:rsidRPr="00420DC1" w:rsidRDefault="006D63C7">
            <w:pPr>
              <w:autoSpaceDE w:val="0"/>
              <w:autoSpaceDN w:val="0"/>
              <w:adjustRightInd w:val="0"/>
              <w:snapToGrid w:val="0"/>
              <w:spacing w:line="240" w:lineRule="auto"/>
              <w:ind w:firstLineChars="0" w:firstLine="0"/>
              <w:jc w:val="center"/>
              <w:rPr>
                <w:color w:val="002060"/>
                <w:sz w:val="21"/>
                <w:szCs w:val="21"/>
              </w:rPr>
            </w:pPr>
            <w:r w:rsidRPr="00420DC1">
              <w:rPr>
                <w:color w:val="002060"/>
                <w:sz w:val="21"/>
                <w:szCs w:val="21"/>
              </w:rPr>
              <w:t>130</w:t>
            </w:r>
          </w:p>
        </w:tc>
        <w:tc>
          <w:tcPr>
            <w:tcW w:w="1222" w:type="dxa"/>
            <w:vAlign w:val="center"/>
          </w:tcPr>
          <w:p w:rsidR="005262EF" w:rsidRPr="00420DC1" w:rsidRDefault="006D63C7">
            <w:pPr>
              <w:autoSpaceDE w:val="0"/>
              <w:autoSpaceDN w:val="0"/>
              <w:adjustRightInd w:val="0"/>
              <w:snapToGrid w:val="0"/>
              <w:spacing w:line="240" w:lineRule="auto"/>
              <w:ind w:firstLineChars="0" w:firstLine="0"/>
              <w:jc w:val="center"/>
              <w:rPr>
                <w:color w:val="002060"/>
                <w:sz w:val="21"/>
                <w:szCs w:val="21"/>
              </w:rPr>
            </w:pPr>
            <w:r w:rsidRPr="00420DC1">
              <w:rPr>
                <w:color w:val="002060"/>
                <w:sz w:val="21"/>
                <w:szCs w:val="21"/>
              </w:rPr>
              <w:t>110</w:t>
            </w:r>
          </w:p>
        </w:tc>
        <w:tc>
          <w:tcPr>
            <w:tcW w:w="1604" w:type="dxa"/>
            <w:vAlign w:val="center"/>
          </w:tcPr>
          <w:p w:rsidR="005262EF" w:rsidRPr="00420DC1" w:rsidRDefault="006D63C7">
            <w:pPr>
              <w:autoSpaceDE w:val="0"/>
              <w:autoSpaceDN w:val="0"/>
              <w:adjustRightInd w:val="0"/>
              <w:snapToGrid w:val="0"/>
              <w:spacing w:line="240" w:lineRule="auto"/>
              <w:ind w:firstLineChars="0" w:firstLine="0"/>
              <w:jc w:val="center"/>
              <w:rPr>
                <w:color w:val="002060"/>
                <w:sz w:val="21"/>
                <w:szCs w:val="21"/>
              </w:rPr>
            </w:pPr>
            <w:r w:rsidRPr="00420DC1">
              <w:rPr>
                <w:color w:val="002060"/>
                <w:sz w:val="21"/>
                <w:szCs w:val="21"/>
              </w:rPr>
              <w:t>90</w:t>
            </w:r>
          </w:p>
        </w:tc>
        <w:tc>
          <w:tcPr>
            <w:tcW w:w="1604" w:type="dxa"/>
            <w:vAlign w:val="center"/>
          </w:tcPr>
          <w:p w:rsidR="005262EF" w:rsidRPr="00420DC1" w:rsidRDefault="006D63C7">
            <w:pPr>
              <w:autoSpaceDE w:val="0"/>
              <w:autoSpaceDN w:val="0"/>
              <w:adjustRightInd w:val="0"/>
              <w:snapToGrid w:val="0"/>
              <w:spacing w:line="240" w:lineRule="auto"/>
              <w:ind w:firstLineChars="0" w:firstLine="0"/>
              <w:jc w:val="center"/>
              <w:rPr>
                <w:color w:val="002060"/>
                <w:sz w:val="21"/>
                <w:szCs w:val="21"/>
              </w:rPr>
            </w:pPr>
            <w:r w:rsidRPr="00420DC1">
              <w:rPr>
                <w:color w:val="002060"/>
                <w:sz w:val="21"/>
                <w:szCs w:val="21"/>
              </w:rPr>
              <w:t>70</w:t>
            </w:r>
          </w:p>
        </w:tc>
      </w:tr>
      <w:tr w:rsidR="005262EF" w:rsidRPr="00420DC1">
        <w:trPr>
          <w:trHeight w:val="367"/>
          <w:jc w:val="center"/>
        </w:trPr>
        <w:tc>
          <w:tcPr>
            <w:tcW w:w="2154" w:type="dxa"/>
            <w:vAlign w:val="center"/>
          </w:tcPr>
          <w:p w:rsidR="005262EF" w:rsidRPr="00420DC1" w:rsidRDefault="006D63C7">
            <w:pPr>
              <w:autoSpaceDE w:val="0"/>
              <w:autoSpaceDN w:val="0"/>
              <w:adjustRightInd w:val="0"/>
              <w:snapToGrid w:val="0"/>
              <w:spacing w:line="240" w:lineRule="auto"/>
              <w:ind w:firstLineChars="0" w:firstLine="0"/>
              <w:jc w:val="center"/>
              <w:rPr>
                <w:color w:val="000000"/>
                <w:sz w:val="21"/>
                <w:szCs w:val="21"/>
              </w:rPr>
            </w:pPr>
            <w:r w:rsidRPr="00420DC1">
              <w:rPr>
                <w:rFonts w:hint="eastAsia"/>
                <w:color w:val="000000"/>
                <w:sz w:val="21"/>
                <w:szCs w:val="21"/>
              </w:rPr>
              <w:t>框</w:t>
            </w:r>
            <w:proofErr w:type="gramStart"/>
            <w:r w:rsidRPr="00420DC1">
              <w:rPr>
                <w:rFonts w:hint="eastAsia"/>
                <w:color w:val="000000"/>
                <w:sz w:val="21"/>
                <w:szCs w:val="21"/>
              </w:rPr>
              <w:t>支纵肋</w:t>
            </w:r>
            <w:proofErr w:type="gramEnd"/>
            <w:r w:rsidRPr="00420DC1">
              <w:rPr>
                <w:rFonts w:hint="eastAsia"/>
                <w:color w:val="000000"/>
                <w:sz w:val="21"/>
                <w:szCs w:val="21"/>
              </w:rPr>
              <w:t>叠合剪力墙结构</w:t>
            </w:r>
          </w:p>
        </w:tc>
        <w:tc>
          <w:tcPr>
            <w:tcW w:w="1418" w:type="dxa"/>
            <w:vAlign w:val="center"/>
          </w:tcPr>
          <w:p w:rsidR="005262EF" w:rsidRPr="00420DC1" w:rsidRDefault="006D63C7">
            <w:pPr>
              <w:autoSpaceDE w:val="0"/>
              <w:autoSpaceDN w:val="0"/>
              <w:adjustRightInd w:val="0"/>
              <w:snapToGrid w:val="0"/>
              <w:spacing w:line="240" w:lineRule="auto"/>
              <w:ind w:firstLineChars="0" w:firstLine="0"/>
              <w:jc w:val="center"/>
              <w:rPr>
                <w:color w:val="002060"/>
                <w:sz w:val="21"/>
                <w:szCs w:val="21"/>
              </w:rPr>
            </w:pPr>
            <w:r w:rsidRPr="00420DC1">
              <w:rPr>
                <w:color w:val="002060"/>
                <w:sz w:val="21"/>
                <w:szCs w:val="21"/>
              </w:rPr>
              <w:t>110</w:t>
            </w:r>
          </w:p>
        </w:tc>
        <w:tc>
          <w:tcPr>
            <w:tcW w:w="1222" w:type="dxa"/>
            <w:vAlign w:val="center"/>
          </w:tcPr>
          <w:p w:rsidR="005262EF" w:rsidRPr="00420DC1" w:rsidRDefault="006D63C7">
            <w:pPr>
              <w:autoSpaceDE w:val="0"/>
              <w:autoSpaceDN w:val="0"/>
              <w:adjustRightInd w:val="0"/>
              <w:snapToGrid w:val="0"/>
              <w:spacing w:line="240" w:lineRule="auto"/>
              <w:ind w:firstLineChars="0" w:firstLine="0"/>
              <w:jc w:val="center"/>
              <w:rPr>
                <w:color w:val="002060"/>
                <w:sz w:val="21"/>
                <w:szCs w:val="21"/>
              </w:rPr>
            </w:pPr>
            <w:r w:rsidRPr="00420DC1">
              <w:rPr>
                <w:color w:val="002060"/>
                <w:sz w:val="21"/>
                <w:szCs w:val="21"/>
              </w:rPr>
              <w:t>90</w:t>
            </w:r>
          </w:p>
        </w:tc>
        <w:tc>
          <w:tcPr>
            <w:tcW w:w="1604" w:type="dxa"/>
            <w:vAlign w:val="center"/>
          </w:tcPr>
          <w:p w:rsidR="005262EF" w:rsidRPr="00420DC1" w:rsidRDefault="006D63C7">
            <w:pPr>
              <w:autoSpaceDE w:val="0"/>
              <w:autoSpaceDN w:val="0"/>
              <w:adjustRightInd w:val="0"/>
              <w:snapToGrid w:val="0"/>
              <w:spacing w:line="240" w:lineRule="auto"/>
              <w:ind w:firstLineChars="0" w:firstLine="0"/>
              <w:jc w:val="center"/>
              <w:rPr>
                <w:color w:val="002060"/>
                <w:sz w:val="21"/>
                <w:szCs w:val="21"/>
              </w:rPr>
            </w:pPr>
            <w:r w:rsidRPr="00420DC1">
              <w:rPr>
                <w:color w:val="002060"/>
                <w:sz w:val="21"/>
                <w:szCs w:val="21"/>
              </w:rPr>
              <w:t>70</w:t>
            </w:r>
          </w:p>
        </w:tc>
        <w:tc>
          <w:tcPr>
            <w:tcW w:w="1604" w:type="dxa"/>
            <w:vAlign w:val="center"/>
          </w:tcPr>
          <w:p w:rsidR="005262EF" w:rsidRPr="00420DC1" w:rsidRDefault="006D63C7">
            <w:pPr>
              <w:autoSpaceDE w:val="0"/>
              <w:autoSpaceDN w:val="0"/>
              <w:adjustRightInd w:val="0"/>
              <w:snapToGrid w:val="0"/>
              <w:spacing w:line="240" w:lineRule="auto"/>
              <w:ind w:firstLineChars="0" w:firstLine="0"/>
              <w:jc w:val="center"/>
              <w:rPr>
                <w:sz w:val="21"/>
                <w:szCs w:val="21"/>
              </w:rPr>
            </w:pPr>
            <w:r w:rsidRPr="00420DC1">
              <w:rPr>
                <w:sz w:val="21"/>
                <w:szCs w:val="21"/>
              </w:rPr>
              <w:t>40</w:t>
            </w:r>
          </w:p>
        </w:tc>
      </w:tr>
    </w:tbl>
    <w:p w:rsidR="005262EF" w:rsidRPr="00420DC1" w:rsidRDefault="006D63C7" w:rsidP="003441BF">
      <w:pPr>
        <w:adjustRightInd w:val="0"/>
        <w:snapToGrid w:val="0"/>
        <w:ind w:firstLine="420"/>
        <w:rPr>
          <w:color w:val="000000"/>
          <w:kern w:val="0"/>
          <w:sz w:val="21"/>
          <w:szCs w:val="21"/>
        </w:rPr>
      </w:pPr>
      <w:r w:rsidRPr="00420DC1">
        <w:rPr>
          <w:rFonts w:hint="eastAsia"/>
          <w:color w:val="000000"/>
          <w:kern w:val="0"/>
          <w:sz w:val="21"/>
          <w:szCs w:val="21"/>
        </w:rPr>
        <w:t>注：房屋高度指室外地面到主要</w:t>
      </w:r>
      <w:proofErr w:type="gramStart"/>
      <w:r w:rsidRPr="00420DC1">
        <w:rPr>
          <w:rFonts w:hint="eastAsia"/>
          <w:color w:val="000000"/>
          <w:kern w:val="0"/>
          <w:sz w:val="21"/>
          <w:szCs w:val="21"/>
        </w:rPr>
        <w:t>屋面</w:t>
      </w:r>
      <w:r w:rsidRPr="00420DC1">
        <w:rPr>
          <w:rFonts w:hint="eastAsia"/>
          <w:kern w:val="0"/>
          <w:sz w:val="21"/>
          <w:szCs w:val="21"/>
        </w:rPr>
        <w:t>板板顶</w:t>
      </w:r>
      <w:r w:rsidRPr="00420DC1">
        <w:rPr>
          <w:rFonts w:hint="eastAsia"/>
          <w:color w:val="000000"/>
          <w:kern w:val="0"/>
          <w:sz w:val="21"/>
          <w:szCs w:val="21"/>
        </w:rPr>
        <w:t>的</w:t>
      </w:r>
      <w:proofErr w:type="gramEnd"/>
      <w:r w:rsidRPr="00420DC1">
        <w:rPr>
          <w:rFonts w:hint="eastAsia"/>
          <w:color w:val="000000"/>
          <w:kern w:val="0"/>
          <w:sz w:val="21"/>
          <w:szCs w:val="21"/>
        </w:rPr>
        <w:t>高度，不包括局部突出屋顶的部分。</w:t>
      </w:r>
    </w:p>
    <w:p w:rsidR="005262EF" w:rsidRPr="00420DC1" w:rsidRDefault="006D63C7">
      <w:pPr>
        <w:adjustRightInd w:val="0"/>
        <w:snapToGrid w:val="0"/>
        <w:ind w:firstLine="480"/>
        <w:rPr>
          <w:rFonts w:eastAsia="楷体_GB2312"/>
          <w:szCs w:val="24"/>
          <w:shd w:val="clear" w:color="FFFFFF" w:fill="D9D9D9"/>
        </w:rPr>
      </w:pPr>
      <w:r w:rsidRPr="00420DC1">
        <w:rPr>
          <w:rFonts w:eastAsia="楷体_GB2312"/>
          <w:szCs w:val="24"/>
        </w:rPr>
        <w:t>【条文说明】</w:t>
      </w:r>
      <w:r w:rsidRPr="00420DC1">
        <w:rPr>
          <w:rFonts w:eastAsia="楷体_GB2312" w:hint="eastAsia"/>
          <w:szCs w:val="24"/>
        </w:rPr>
        <w:t>纵肋叠合剪力墙</w:t>
      </w:r>
      <w:r w:rsidRPr="00420DC1">
        <w:rPr>
          <w:rFonts w:eastAsia="楷体_GB2312"/>
          <w:szCs w:val="24"/>
        </w:rPr>
        <w:t>结构的最大适用高度参照现行《装配式混凝土结构技术规程》</w:t>
      </w:r>
      <w:r w:rsidRPr="00420DC1">
        <w:rPr>
          <w:rFonts w:eastAsia="楷体_GB2312"/>
          <w:kern w:val="0"/>
          <w:szCs w:val="24"/>
        </w:rPr>
        <w:t>JGJ1</w:t>
      </w:r>
      <w:r w:rsidRPr="00420DC1">
        <w:rPr>
          <w:rFonts w:eastAsia="楷体_GB2312"/>
          <w:kern w:val="0"/>
          <w:szCs w:val="24"/>
        </w:rPr>
        <w:t>的相关规定确定</w:t>
      </w:r>
      <w:r w:rsidRPr="00420DC1">
        <w:rPr>
          <w:rFonts w:eastAsia="楷体_GB2312"/>
          <w:szCs w:val="24"/>
        </w:rPr>
        <w:t>。</w:t>
      </w:r>
    </w:p>
    <w:p w:rsidR="005262EF" w:rsidRPr="00420DC1" w:rsidRDefault="006D63C7" w:rsidP="0080431F">
      <w:pPr>
        <w:numPr>
          <w:ilvl w:val="2"/>
          <w:numId w:val="5"/>
        </w:numPr>
        <w:adjustRightInd w:val="0"/>
        <w:snapToGrid w:val="0"/>
        <w:spacing w:beforeLines="50"/>
        <w:ind w:firstLineChars="0"/>
        <w:outlineLvl w:val="2"/>
        <w:rPr>
          <w:color w:val="000000"/>
          <w:kern w:val="0"/>
          <w:szCs w:val="21"/>
        </w:rPr>
      </w:pPr>
      <w:r w:rsidRPr="00420DC1">
        <w:rPr>
          <w:rFonts w:hint="eastAsia"/>
          <w:szCs w:val="24"/>
        </w:rPr>
        <w:t>纵肋叠合剪力墙结构的平面布置、竖向布置及高宽比要求应符合</w:t>
      </w:r>
      <w:proofErr w:type="gramStart"/>
      <w:r w:rsidRPr="00420DC1">
        <w:rPr>
          <w:rFonts w:hint="eastAsia"/>
          <w:szCs w:val="24"/>
        </w:rPr>
        <w:t>现行行业</w:t>
      </w:r>
      <w:proofErr w:type="gramEnd"/>
      <w:r w:rsidRPr="00420DC1">
        <w:rPr>
          <w:rFonts w:hint="eastAsia"/>
          <w:szCs w:val="24"/>
        </w:rPr>
        <w:t>标准《装配式混凝土结构技术规程》</w:t>
      </w:r>
      <w:r w:rsidRPr="00420DC1">
        <w:rPr>
          <w:rFonts w:hint="eastAsia"/>
          <w:szCs w:val="24"/>
        </w:rPr>
        <w:t>JGJ1</w:t>
      </w:r>
      <w:r w:rsidRPr="00420DC1">
        <w:rPr>
          <w:rFonts w:hint="eastAsia"/>
          <w:szCs w:val="24"/>
        </w:rPr>
        <w:t>中关于装配整体式剪力墙结构的相关规定。框</w:t>
      </w:r>
      <w:proofErr w:type="gramStart"/>
      <w:r w:rsidRPr="00420DC1">
        <w:rPr>
          <w:rFonts w:hint="eastAsia"/>
          <w:szCs w:val="24"/>
        </w:rPr>
        <w:t>支纵肋</w:t>
      </w:r>
      <w:proofErr w:type="gramEnd"/>
      <w:r w:rsidRPr="00420DC1">
        <w:rPr>
          <w:rFonts w:hint="eastAsia"/>
          <w:szCs w:val="24"/>
        </w:rPr>
        <w:t>叠合剪力墙结构中，</w:t>
      </w:r>
      <w:proofErr w:type="gramStart"/>
      <w:r w:rsidRPr="00420DC1">
        <w:rPr>
          <w:rFonts w:hint="eastAsia"/>
          <w:szCs w:val="24"/>
        </w:rPr>
        <w:t>框支层及其</w:t>
      </w:r>
      <w:proofErr w:type="gramEnd"/>
      <w:r w:rsidRPr="00420DC1">
        <w:rPr>
          <w:rFonts w:hint="eastAsia"/>
          <w:szCs w:val="24"/>
        </w:rPr>
        <w:t>相邻上一层应采用现浇。</w:t>
      </w:r>
    </w:p>
    <w:p w:rsidR="005262EF" w:rsidRPr="00420DC1" w:rsidRDefault="006D63C7" w:rsidP="0080431F">
      <w:pPr>
        <w:numPr>
          <w:ilvl w:val="2"/>
          <w:numId w:val="5"/>
        </w:numPr>
        <w:adjustRightInd w:val="0"/>
        <w:snapToGrid w:val="0"/>
        <w:spacing w:beforeLines="50"/>
        <w:ind w:firstLineChars="0"/>
        <w:outlineLvl w:val="2"/>
        <w:rPr>
          <w:color w:val="000000"/>
          <w:kern w:val="0"/>
          <w:szCs w:val="24"/>
        </w:rPr>
      </w:pPr>
      <w:r w:rsidRPr="00420DC1">
        <w:rPr>
          <w:rFonts w:hint="eastAsia"/>
          <w:szCs w:val="24"/>
        </w:rPr>
        <w:t>纵肋叠合剪力墙结构</w:t>
      </w:r>
      <w:r w:rsidRPr="00420DC1">
        <w:rPr>
          <w:szCs w:val="24"/>
        </w:rPr>
        <w:t>应根据设防</w:t>
      </w:r>
      <w:r w:rsidRPr="00420DC1">
        <w:rPr>
          <w:rFonts w:hint="eastAsia"/>
          <w:szCs w:val="24"/>
        </w:rPr>
        <w:t>类别</w:t>
      </w:r>
      <w:r w:rsidRPr="00420DC1">
        <w:rPr>
          <w:szCs w:val="24"/>
        </w:rPr>
        <w:t>和</w:t>
      </w:r>
      <w:r w:rsidRPr="00420DC1">
        <w:rPr>
          <w:rFonts w:hint="eastAsia"/>
          <w:szCs w:val="24"/>
        </w:rPr>
        <w:t>建筑</w:t>
      </w:r>
      <w:r w:rsidRPr="00420DC1">
        <w:rPr>
          <w:szCs w:val="24"/>
        </w:rPr>
        <w:t>高度采用不同的抗震等级，并应符合相应的计算和构造措施要求。</w:t>
      </w:r>
      <w:r w:rsidRPr="00420DC1">
        <w:rPr>
          <w:rFonts w:hint="eastAsia"/>
          <w:szCs w:val="24"/>
        </w:rPr>
        <w:t>标准设防</w:t>
      </w:r>
      <w:proofErr w:type="gramStart"/>
      <w:r w:rsidRPr="00420DC1">
        <w:rPr>
          <w:szCs w:val="24"/>
        </w:rPr>
        <w:t>类</w:t>
      </w:r>
      <w:r w:rsidRPr="00420DC1">
        <w:rPr>
          <w:rFonts w:hint="eastAsia"/>
          <w:szCs w:val="24"/>
        </w:rPr>
        <w:t>纵肋</w:t>
      </w:r>
      <w:proofErr w:type="gramEnd"/>
      <w:r w:rsidRPr="00420DC1">
        <w:rPr>
          <w:rFonts w:hint="eastAsia"/>
          <w:szCs w:val="24"/>
        </w:rPr>
        <w:t>叠合剪力墙结构</w:t>
      </w:r>
      <w:r w:rsidRPr="00420DC1">
        <w:rPr>
          <w:szCs w:val="24"/>
        </w:rPr>
        <w:t>的抗震等级应按表</w:t>
      </w:r>
      <w:r w:rsidRPr="00420DC1">
        <w:rPr>
          <w:szCs w:val="24"/>
        </w:rPr>
        <w:t>5.</w:t>
      </w:r>
      <w:r w:rsidRPr="00420DC1">
        <w:rPr>
          <w:rFonts w:hint="eastAsia"/>
          <w:szCs w:val="24"/>
        </w:rPr>
        <w:t>1</w:t>
      </w:r>
      <w:r w:rsidRPr="00420DC1">
        <w:rPr>
          <w:szCs w:val="24"/>
        </w:rPr>
        <w:t>.</w:t>
      </w:r>
      <w:r w:rsidRPr="00420DC1">
        <w:rPr>
          <w:rFonts w:hint="eastAsia"/>
          <w:szCs w:val="24"/>
        </w:rPr>
        <w:t>3</w:t>
      </w:r>
      <w:r w:rsidRPr="00420DC1">
        <w:rPr>
          <w:szCs w:val="24"/>
        </w:rPr>
        <w:t>确定</w:t>
      </w:r>
      <w:r w:rsidRPr="00420DC1">
        <w:rPr>
          <w:rFonts w:hint="eastAsia"/>
          <w:szCs w:val="24"/>
        </w:rPr>
        <w:t>，</w:t>
      </w:r>
      <w:r w:rsidRPr="00420DC1">
        <w:rPr>
          <w:rFonts w:hint="eastAsia"/>
          <w:color w:val="000000"/>
          <w:kern w:val="0"/>
          <w:szCs w:val="24"/>
        </w:rPr>
        <w:t>其他抗震设防类别和特殊场地类别下的建筑尚应符合现行国家标准《建筑抗震设计规范》</w:t>
      </w:r>
      <w:r w:rsidRPr="00420DC1">
        <w:rPr>
          <w:rFonts w:hint="eastAsia"/>
          <w:color w:val="000000"/>
          <w:kern w:val="0"/>
          <w:szCs w:val="24"/>
        </w:rPr>
        <w:t>GB 50011</w:t>
      </w:r>
      <w:r w:rsidRPr="00420DC1">
        <w:rPr>
          <w:rFonts w:hint="eastAsia"/>
          <w:color w:val="000000"/>
          <w:kern w:val="0"/>
          <w:szCs w:val="24"/>
        </w:rPr>
        <w:t>的相关规定。</w:t>
      </w:r>
    </w:p>
    <w:p w:rsidR="005262EF" w:rsidRPr="00420DC1" w:rsidRDefault="006D63C7" w:rsidP="003441BF">
      <w:pPr>
        <w:overflowPunct w:val="0"/>
        <w:autoSpaceDE w:val="0"/>
        <w:autoSpaceDN w:val="0"/>
        <w:adjustRightInd w:val="0"/>
        <w:snapToGrid w:val="0"/>
        <w:ind w:firstLineChars="100" w:firstLine="210"/>
        <w:jc w:val="center"/>
        <w:rPr>
          <w:sz w:val="21"/>
          <w:szCs w:val="21"/>
        </w:rPr>
      </w:pPr>
      <w:r w:rsidRPr="00420DC1">
        <w:rPr>
          <w:rFonts w:hint="eastAsia"/>
          <w:sz w:val="21"/>
          <w:szCs w:val="21"/>
        </w:rPr>
        <w:t>表</w:t>
      </w:r>
      <w:r w:rsidRPr="00420DC1">
        <w:rPr>
          <w:sz w:val="21"/>
          <w:szCs w:val="21"/>
        </w:rPr>
        <w:t>5.1.3</w:t>
      </w:r>
      <w:r w:rsidRPr="00420DC1">
        <w:rPr>
          <w:rFonts w:hint="eastAsia"/>
          <w:sz w:val="21"/>
          <w:szCs w:val="21"/>
        </w:rPr>
        <w:t>丙类纵肋叠合剪力墙结构的抗震等级</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4"/>
        <w:gridCol w:w="992"/>
        <w:gridCol w:w="992"/>
        <w:gridCol w:w="567"/>
        <w:gridCol w:w="709"/>
        <w:gridCol w:w="709"/>
        <w:gridCol w:w="567"/>
        <w:gridCol w:w="709"/>
        <w:gridCol w:w="708"/>
        <w:gridCol w:w="592"/>
      </w:tblGrid>
      <w:tr w:rsidR="005262EF" w:rsidRPr="00420DC1">
        <w:trPr>
          <w:trHeight w:val="454"/>
          <w:jc w:val="center"/>
        </w:trPr>
        <w:tc>
          <w:tcPr>
            <w:tcW w:w="1936" w:type="dxa"/>
            <w:gridSpan w:val="2"/>
            <w:vMerge w:val="restart"/>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结构类型</w:t>
            </w:r>
          </w:p>
        </w:tc>
        <w:tc>
          <w:tcPr>
            <w:tcW w:w="5553" w:type="dxa"/>
            <w:gridSpan w:val="8"/>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抗震设防烈度</w:t>
            </w:r>
          </w:p>
        </w:tc>
      </w:tr>
      <w:tr w:rsidR="005262EF" w:rsidRPr="00420DC1">
        <w:trPr>
          <w:trHeight w:val="454"/>
          <w:jc w:val="center"/>
        </w:trPr>
        <w:tc>
          <w:tcPr>
            <w:tcW w:w="1936" w:type="dxa"/>
            <w:gridSpan w:val="2"/>
            <w:vMerge/>
            <w:vAlign w:val="center"/>
          </w:tcPr>
          <w:p w:rsidR="005262EF" w:rsidRPr="00420DC1" w:rsidRDefault="005262EF">
            <w:pPr>
              <w:adjustRightInd w:val="0"/>
              <w:snapToGrid w:val="0"/>
              <w:spacing w:line="240" w:lineRule="auto"/>
              <w:ind w:firstLineChars="0" w:firstLine="0"/>
              <w:jc w:val="center"/>
              <w:rPr>
                <w:kern w:val="0"/>
                <w:sz w:val="21"/>
                <w:szCs w:val="21"/>
              </w:rPr>
            </w:pPr>
          </w:p>
        </w:tc>
        <w:tc>
          <w:tcPr>
            <w:tcW w:w="1559" w:type="dxa"/>
            <w:gridSpan w:val="2"/>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kern w:val="0"/>
                <w:sz w:val="21"/>
                <w:szCs w:val="21"/>
              </w:rPr>
              <w:t>6</w:t>
            </w:r>
            <w:r w:rsidRPr="00420DC1">
              <w:rPr>
                <w:rFonts w:hint="eastAsia"/>
                <w:kern w:val="0"/>
                <w:sz w:val="21"/>
                <w:szCs w:val="21"/>
              </w:rPr>
              <w:t>度</w:t>
            </w:r>
          </w:p>
        </w:tc>
        <w:tc>
          <w:tcPr>
            <w:tcW w:w="1985" w:type="dxa"/>
            <w:gridSpan w:val="3"/>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kern w:val="0"/>
                <w:sz w:val="21"/>
                <w:szCs w:val="21"/>
              </w:rPr>
              <w:t>7</w:t>
            </w:r>
            <w:r w:rsidRPr="00420DC1">
              <w:rPr>
                <w:rFonts w:hint="eastAsia"/>
                <w:kern w:val="0"/>
                <w:sz w:val="21"/>
                <w:szCs w:val="21"/>
              </w:rPr>
              <w:t>度</w:t>
            </w:r>
          </w:p>
        </w:tc>
        <w:tc>
          <w:tcPr>
            <w:tcW w:w="2009" w:type="dxa"/>
            <w:gridSpan w:val="3"/>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kern w:val="0"/>
                <w:sz w:val="21"/>
                <w:szCs w:val="21"/>
              </w:rPr>
              <w:t>8</w:t>
            </w:r>
            <w:r w:rsidRPr="00420DC1">
              <w:rPr>
                <w:rFonts w:hint="eastAsia"/>
                <w:kern w:val="0"/>
                <w:sz w:val="21"/>
                <w:szCs w:val="21"/>
              </w:rPr>
              <w:t>度</w:t>
            </w:r>
          </w:p>
        </w:tc>
      </w:tr>
      <w:tr w:rsidR="005262EF" w:rsidRPr="00420DC1">
        <w:trPr>
          <w:trHeight w:val="454"/>
          <w:jc w:val="center"/>
        </w:trPr>
        <w:tc>
          <w:tcPr>
            <w:tcW w:w="944" w:type="dxa"/>
            <w:vMerge w:val="restart"/>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纵肋叠合剪力墙结构</w:t>
            </w:r>
          </w:p>
        </w:tc>
        <w:tc>
          <w:tcPr>
            <w:tcW w:w="9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高度（</w:t>
            </w:r>
            <w:r w:rsidRPr="00420DC1">
              <w:rPr>
                <w:kern w:val="0"/>
                <w:sz w:val="21"/>
                <w:szCs w:val="21"/>
              </w:rPr>
              <w:t>m</w:t>
            </w:r>
            <w:r w:rsidRPr="00420DC1">
              <w:rPr>
                <w:rFonts w:hint="eastAsia"/>
                <w:kern w:val="0"/>
                <w:sz w:val="21"/>
                <w:szCs w:val="21"/>
              </w:rPr>
              <w:t>）</w:t>
            </w:r>
          </w:p>
        </w:tc>
        <w:tc>
          <w:tcPr>
            <w:tcW w:w="9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w:t>
            </w:r>
            <w:r w:rsidRPr="00420DC1">
              <w:rPr>
                <w:kern w:val="0"/>
                <w:sz w:val="21"/>
                <w:szCs w:val="21"/>
              </w:rPr>
              <w:t>70</w:t>
            </w:r>
          </w:p>
        </w:tc>
        <w:tc>
          <w:tcPr>
            <w:tcW w:w="567"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kern w:val="0"/>
                <w:sz w:val="21"/>
                <w:szCs w:val="21"/>
              </w:rPr>
              <w:t>&gt;70</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w:t>
            </w:r>
            <w:r w:rsidRPr="00420DC1">
              <w:rPr>
                <w:kern w:val="0"/>
                <w:sz w:val="21"/>
                <w:szCs w:val="21"/>
              </w:rPr>
              <w:t>24</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kern w:val="0"/>
                <w:sz w:val="21"/>
                <w:szCs w:val="21"/>
              </w:rPr>
              <w:t>&gt;24</w:t>
            </w:r>
            <w:r w:rsidRPr="00420DC1">
              <w:rPr>
                <w:rFonts w:hint="eastAsia"/>
                <w:kern w:val="0"/>
                <w:sz w:val="21"/>
                <w:szCs w:val="21"/>
              </w:rPr>
              <w:t>且≤</w:t>
            </w:r>
            <w:r w:rsidRPr="00420DC1">
              <w:rPr>
                <w:kern w:val="0"/>
                <w:sz w:val="21"/>
                <w:szCs w:val="21"/>
              </w:rPr>
              <w:t>70</w:t>
            </w:r>
          </w:p>
        </w:tc>
        <w:tc>
          <w:tcPr>
            <w:tcW w:w="567"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kern w:val="0"/>
                <w:sz w:val="21"/>
                <w:szCs w:val="21"/>
              </w:rPr>
              <w:t>&gt;70</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w:t>
            </w:r>
            <w:r w:rsidRPr="00420DC1">
              <w:rPr>
                <w:kern w:val="0"/>
                <w:sz w:val="21"/>
                <w:szCs w:val="21"/>
              </w:rPr>
              <w:t>24</w:t>
            </w:r>
          </w:p>
        </w:tc>
        <w:tc>
          <w:tcPr>
            <w:tcW w:w="708"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kern w:val="0"/>
                <w:sz w:val="21"/>
                <w:szCs w:val="21"/>
              </w:rPr>
              <w:t>&gt;24</w:t>
            </w:r>
            <w:r w:rsidRPr="00420DC1">
              <w:rPr>
                <w:rFonts w:hint="eastAsia"/>
                <w:kern w:val="0"/>
                <w:sz w:val="21"/>
                <w:szCs w:val="21"/>
              </w:rPr>
              <w:t>且≤</w:t>
            </w:r>
            <w:r w:rsidRPr="00420DC1">
              <w:rPr>
                <w:kern w:val="0"/>
                <w:sz w:val="21"/>
                <w:szCs w:val="21"/>
              </w:rPr>
              <w:t>70</w:t>
            </w:r>
          </w:p>
        </w:tc>
        <w:tc>
          <w:tcPr>
            <w:tcW w:w="5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kern w:val="0"/>
                <w:sz w:val="21"/>
                <w:szCs w:val="21"/>
              </w:rPr>
              <w:t>&gt;70</w:t>
            </w:r>
          </w:p>
        </w:tc>
      </w:tr>
      <w:tr w:rsidR="005262EF" w:rsidRPr="00420DC1">
        <w:trPr>
          <w:trHeight w:val="454"/>
          <w:jc w:val="center"/>
        </w:trPr>
        <w:tc>
          <w:tcPr>
            <w:tcW w:w="944" w:type="dxa"/>
            <w:vMerge/>
            <w:vAlign w:val="center"/>
          </w:tcPr>
          <w:p w:rsidR="005262EF" w:rsidRPr="00420DC1" w:rsidRDefault="005262EF">
            <w:pPr>
              <w:adjustRightInd w:val="0"/>
              <w:snapToGrid w:val="0"/>
              <w:spacing w:line="240" w:lineRule="auto"/>
              <w:ind w:firstLineChars="0" w:firstLine="0"/>
              <w:jc w:val="center"/>
              <w:rPr>
                <w:kern w:val="0"/>
                <w:sz w:val="21"/>
                <w:szCs w:val="21"/>
              </w:rPr>
            </w:pPr>
          </w:p>
        </w:tc>
        <w:tc>
          <w:tcPr>
            <w:tcW w:w="9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剪力墙</w:t>
            </w:r>
          </w:p>
        </w:tc>
        <w:tc>
          <w:tcPr>
            <w:tcW w:w="9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四</w:t>
            </w:r>
          </w:p>
        </w:tc>
        <w:tc>
          <w:tcPr>
            <w:tcW w:w="567"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三</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四</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三</w:t>
            </w:r>
          </w:p>
        </w:tc>
        <w:tc>
          <w:tcPr>
            <w:tcW w:w="567" w:type="dxa"/>
            <w:tcBorders>
              <w:bottom w:val="single" w:sz="4" w:space="0" w:color="auto"/>
            </w:tcBorders>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二</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三</w:t>
            </w:r>
          </w:p>
        </w:tc>
        <w:tc>
          <w:tcPr>
            <w:tcW w:w="708"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二</w:t>
            </w:r>
          </w:p>
        </w:tc>
        <w:tc>
          <w:tcPr>
            <w:tcW w:w="592" w:type="dxa"/>
            <w:tcBorders>
              <w:bottom w:val="single" w:sz="4" w:space="0" w:color="auto"/>
            </w:tcBorders>
            <w:vAlign w:val="center"/>
          </w:tcPr>
          <w:p w:rsidR="005262EF" w:rsidRPr="00420DC1" w:rsidRDefault="006D63C7">
            <w:pPr>
              <w:adjustRightInd w:val="0"/>
              <w:snapToGrid w:val="0"/>
              <w:spacing w:line="240" w:lineRule="auto"/>
              <w:ind w:firstLineChars="0" w:firstLine="0"/>
              <w:jc w:val="center"/>
              <w:rPr>
                <w:kern w:val="0"/>
                <w:sz w:val="21"/>
                <w:szCs w:val="21"/>
              </w:rPr>
            </w:pPr>
            <w:proofErr w:type="gramStart"/>
            <w:r w:rsidRPr="00420DC1">
              <w:rPr>
                <w:rFonts w:hint="eastAsia"/>
                <w:kern w:val="0"/>
                <w:sz w:val="21"/>
                <w:szCs w:val="21"/>
              </w:rPr>
              <w:t>一</w:t>
            </w:r>
            <w:proofErr w:type="gramEnd"/>
          </w:p>
        </w:tc>
      </w:tr>
      <w:tr w:rsidR="005262EF" w:rsidRPr="00420DC1">
        <w:trPr>
          <w:trHeight w:val="454"/>
          <w:jc w:val="center"/>
        </w:trPr>
        <w:tc>
          <w:tcPr>
            <w:tcW w:w="944" w:type="dxa"/>
            <w:vMerge w:val="restart"/>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框</w:t>
            </w:r>
            <w:proofErr w:type="gramStart"/>
            <w:r w:rsidRPr="00420DC1">
              <w:rPr>
                <w:rFonts w:hint="eastAsia"/>
                <w:kern w:val="0"/>
                <w:sz w:val="21"/>
                <w:szCs w:val="21"/>
              </w:rPr>
              <w:t>支纵肋</w:t>
            </w:r>
            <w:proofErr w:type="gramEnd"/>
            <w:r w:rsidRPr="00420DC1">
              <w:rPr>
                <w:rFonts w:hint="eastAsia"/>
                <w:kern w:val="0"/>
                <w:sz w:val="21"/>
                <w:szCs w:val="21"/>
              </w:rPr>
              <w:t>叠合剪力墙结构</w:t>
            </w:r>
          </w:p>
        </w:tc>
        <w:tc>
          <w:tcPr>
            <w:tcW w:w="9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高度（</w:t>
            </w:r>
            <w:r w:rsidRPr="00420DC1">
              <w:rPr>
                <w:kern w:val="0"/>
                <w:sz w:val="21"/>
                <w:szCs w:val="21"/>
              </w:rPr>
              <w:t>m</w:t>
            </w:r>
            <w:r w:rsidRPr="00420DC1">
              <w:rPr>
                <w:rFonts w:hint="eastAsia"/>
                <w:kern w:val="0"/>
                <w:sz w:val="21"/>
                <w:szCs w:val="21"/>
              </w:rPr>
              <w:t>）</w:t>
            </w:r>
          </w:p>
        </w:tc>
        <w:tc>
          <w:tcPr>
            <w:tcW w:w="9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w:t>
            </w:r>
            <w:r w:rsidRPr="00420DC1">
              <w:rPr>
                <w:kern w:val="0"/>
                <w:sz w:val="21"/>
                <w:szCs w:val="21"/>
              </w:rPr>
              <w:t>70</w:t>
            </w:r>
          </w:p>
        </w:tc>
        <w:tc>
          <w:tcPr>
            <w:tcW w:w="567"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kern w:val="0"/>
                <w:sz w:val="21"/>
                <w:szCs w:val="21"/>
              </w:rPr>
              <w:t>&gt;70</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w:t>
            </w:r>
            <w:r w:rsidRPr="00420DC1">
              <w:rPr>
                <w:kern w:val="0"/>
                <w:sz w:val="21"/>
                <w:szCs w:val="21"/>
              </w:rPr>
              <w:t>24</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kern w:val="0"/>
                <w:sz w:val="21"/>
                <w:szCs w:val="21"/>
              </w:rPr>
              <w:t>&gt;24</w:t>
            </w:r>
            <w:r w:rsidRPr="00420DC1">
              <w:rPr>
                <w:rFonts w:hint="eastAsia"/>
                <w:kern w:val="0"/>
                <w:sz w:val="21"/>
                <w:szCs w:val="21"/>
              </w:rPr>
              <w:t>且≤</w:t>
            </w:r>
            <w:r w:rsidRPr="00420DC1">
              <w:rPr>
                <w:kern w:val="0"/>
                <w:sz w:val="21"/>
                <w:szCs w:val="21"/>
              </w:rPr>
              <w:t>70</w:t>
            </w:r>
          </w:p>
        </w:tc>
        <w:tc>
          <w:tcPr>
            <w:tcW w:w="567" w:type="dxa"/>
            <w:tcBorders>
              <w:tr2bl w:val="nil"/>
            </w:tcBorders>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kern w:val="0"/>
                <w:sz w:val="21"/>
                <w:szCs w:val="21"/>
              </w:rPr>
              <w:t>&gt;70</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w:t>
            </w:r>
            <w:r w:rsidRPr="00420DC1">
              <w:rPr>
                <w:kern w:val="0"/>
                <w:sz w:val="21"/>
                <w:szCs w:val="21"/>
              </w:rPr>
              <w:t>24</w:t>
            </w:r>
          </w:p>
        </w:tc>
        <w:tc>
          <w:tcPr>
            <w:tcW w:w="708"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kern w:val="0"/>
                <w:sz w:val="21"/>
                <w:szCs w:val="21"/>
              </w:rPr>
              <w:t>&gt;24</w:t>
            </w:r>
            <w:r w:rsidRPr="00420DC1">
              <w:rPr>
                <w:rFonts w:hint="eastAsia"/>
                <w:kern w:val="0"/>
                <w:sz w:val="21"/>
                <w:szCs w:val="21"/>
              </w:rPr>
              <w:t>且≤</w:t>
            </w:r>
            <w:r w:rsidRPr="00420DC1">
              <w:rPr>
                <w:kern w:val="0"/>
                <w:sz w:val="21"/>
                <w:szCs w:val="21"/>
              </w:rPr>
              <w:t>70</w:t>
            </w:r>
          </w:p>
        </w:tc>
        <w:tc>
          <w:tcPr>
            <w:tcW w:w="592" w:type="dxa"/>
            <w:vMerge w:val="restart"/>
            <w:tcBorders>
              <w:tr2bl w:val="single" w:sz="4" w:space="0" w:color="auto"/>
            </w:tcBorders>
            <w:vAlign w:val="center"/>
          </w:tcPr>
          <w:p w:rsidR="005262EF" w:rsidRPr="00420DC1" w:rsidRDefault="005262EF">
            <w:pPr>
              <w:adjustRightInd w:val="0"/>
              <w:snapToGrid w:val="0"/>
              <w:spacing w:line="240" w:lineRule="auto"/>
              <w:ind w:firstLineChars="0" w:firstLine="0"/>
              <w:jc w:val="center"/>
              <w:rPr>
                <w:kern w:val="0"/>
                <w:sz w:val="21"/>
                <w:szCs w:val="21"/>
              </w:rPr>
            </w:pPr>
          </w:p>
        </w:tc>
      </w:tr>
      <w:tr w:rsidR="005262EF" w:rsidRPr="00420DC1">
        <w:trPr>
          <w:trHeight w:val="454"/>
          <w:jc w:val="center"/>
        </w:trPr>
        <w:tc>
          <w:tcPr>
            <w:tcW w:w="944" w:type="dxa"/>
            <w:vMerge/>
            <w:vAlign w:val="center"/>
          </w:tcPr>
          <w:p w:rsidR="005262EF" w:rsidRPr="00420DC1" w:rsidRDefault="005262EF">
            <w:pPr>
              <w:adjustRightInd w:val="0"/>
              <w:snapToGrid w:val="0"/>
              <w:spacing w:line="240" w:lineRule="auto"/>
              <w:ind w:firstLineChars="0" w:firstLine="0"/>
              <w:jc w:val="center"/>
              <w:rPr>
                <w:kern w:val="0"/>
                <w:sz w:val="21"/>
                <w:szCs w:val="21"/>
              </w:rPr>
            </w:pPr>
          </w:p>
        </w:tc>
        <w:tc>
          <w:tcPr>
            <w:tcW w:w="9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现浇框支框架</w:t>
            </w:r>
          </w:p>
        </w:tc>
        <w:tc>
          <w:tcPr>
            <w:tcW w:w="9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二</w:t>
            </w:r>
          </w:p>
        </w:tc>
        <w:tc>
          <w:tcPr>
            <w:tcW w:w="567"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二</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二</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二</w:t>
            </w:r>
          </w:p>
        </w:tc>
        <w:tc>
          <w:tcPr>
            <w:tcW w:w="567" w:type="dxa"/>
            <w:tcBorders>
              <w:tr2bl w:val="nil"/>
            </w:tcBorders>
            <w:vAlign w:val="center"/>
          </w:tcPr>
          <w:p w:rsidR="005262EF" w:rsidRPr="00420DC1" w:rsidRDefault="006D63C7">
            <w:pPr>
              <w:adjustRightInd w:val="0"/>
              <w:snapToGrid w:val="0"/>
              <w:spacing w:line="240" w:lineRule="auto"/>
              <w:ind w:firstLineChars="0" w:firstLine="0"/>
              <w:jc w:val="center"/>
              <w:rPr>
                <w:kern w:val="0"/>
                <w:sz w:val="21"/>
                <w:szCs w:val="21"/>
              </w:rPr>
            </w:pPr>
            <w:proofErr w:type="gramStart"/>
            <w:r w:rsidRPr="00420DC1">
              <w:rPr>
                <w:rFonts w:hint="eastAsia"/>
                <w:kern w:val="0"/>
                <w:sz w:val="21"/>
                <w:szCs w:val="21"/>
              </w:rPr>
              <w:t>一</w:t>
            </w:r>
            <w:proofErr w:type="gramEnd"/>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proofErr w:type="gramStart"/>
            <w:r w:rsidRPr="00420DC1">
              <w:rPr>
                <w:rFonts w:hint="eastAsia"/>
                <w:kern w:val="0"/>
                <w:sz w:val="21"/>
                <w:szCs w:val="21"/>
              </w:rPr>
              <w:t>一</w:t>
            </w:r>
            <w:proofErr w:type="gramEnd"/>
          </w:p>
        </w:tc>
        <w:tc>
          <w:tcPr>
            <w:tcW w:w="708" w:type="dxa"/>
            <w:vAlign w:val="center"/>
          </w:tcPr>
          <w:p w:rsidR="005262EF" w:rsidRPr="00420DC1" w:rsidRDefault="006D63C7">
            <w:pPr>
              <w:adjustRightInd w:val="0"/>
              <w:snapToGrid w:val="0"/>
              <w:spacing w:line="240" w:lineRule="auto"/>
              <w:ind w:firstLineChars="0" w:firstLine="0"/>
              <w:jc w:val="center"/>
              <w:rPr>
                <w:kern w:val="0"/>
                <w:sz w:val="21"/>
                <w:szCs w:val="21"/>
              </w:rPr>
            </w:pPr>
            <w:proofErr w:type="gramStart"/>
            <w:r w:rsidRPr="00420DC1">
              <w:rPr>
                <w:rFonts w:hint="eastAsia"/>
                <w:kern w:val="0"/>
                <w:sz w:val="21"/>
                <w:szCs w:val="21"/>
              </w:rPr>
              <w:t>一</w:t>
            </w:r>
            <w:proofErr w:type="gramEnd"/>
          </w:p>
        </w:tc>
        <w:tc>
          <w:tcPr>
            <w:tcW w:w="592" w:type="dxa"/>
            <w:vMerge/>
            <w:tcBorders>
              <w:tr2bl w:val="single" w:sz="4" w:space="0" w:color="auto"/>
            </w:tcBorders>
            <w:vAlign w:val="center"/>
          </w:tcPr>
          <w:p w:rsidR="005262EF" w:rsidRPr="00420DC1" w:rsidRDefault="005262EF">
            <w:pPr>
              <w:adjustRightInd w:val="0"/>
              <w:snapToGrid w:val="0"/>
              <w:spacing w:line="240" w:lineRule="auto"/>
              <w:ind w:firstLineChars="0" w:firstLine="0"/>
              <w:jc w:val="center"/>
              <w:rPr>
                <w:kern w:val="0"/>
                <w:sz w:val="21"/>
                <w:szCs w:val="21"/>
              </w:rPr>
            </w:pPr>
          </w:p>
        </w:tc>
      </w:tr>
      <w:tr w:rsidR="005262EF" w:rsidRPr="00420DC1">
        <w:trPr>
          <w:trHeight w:val="454"/>
          <w:jc w:val="center"/>
        </w:trPr>
        <w:tc>
          <w:tcPr>
            <w:tcW w:w="944" w:type="dxa"/>
            <w:vMerge/>
            <w:vAlign w:val="center"/>
          </w:tcPr>
          <w:p w:rsidR="005262EF" w:rsidRPr="00420DC1" w:rsidRDefault="005262EF">
            <w:pPr>
              <w:adjustRightInd w:val="0"/>
              <w:snapToGrid w:val="0"/>
              <w:spacing w:line="240" w:lineRule="auto"/>
              <w:ind w:firstLineChars="0" w:firstLine="0"/>
              <w:jc w:val="center"/>
              <w:rPr>
                <w:kern w:val="0"/>
                <w:sz w:val="21"/>
                <w:szCs w:val="21"/>
              </w:rPr>
            </w:pPr>
          </w:p>
        </w:tc>
        <w:tc>
          <w:tcPr>
            <w:tcW w:w="9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底部加强部位</w:t>
            </w:r>
            <w:r w:rsidRPr="00420DC1">
              <w:rPr>
                <w:rFonts w:hint="eastAsia"/>
                <w:kern w:val="0"/>
                <w:sz w:val="21"/>
                <w:szCs w:val="21"/>
              </w:rPr>
              <w:lastRenderedPageBreak/>
              <w:t>剪力墙</w:t>
            </w:r>
          </w:p>
        </w:tc>
        <w:tc>
          <w:tcPr>
            <w:tcW w:w="9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lastRenderedPageBreak/>
              <w:t>三</w:t>
            </w:r>
          </w:p>
        </w:tc>
        <w:tc>
          <w:tcPr>
            <w:tcW w:w="567"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二</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三</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二</w:t>
            </w:r>
          </w:p>
        </w:tc>
        <w:tc>
          <w:tcPr>
            <w:tcW w:w="567" w:type="dxa"/>
            <w:tcBorders>
              <w:tr2bl w:val="nil"/>
            </w:tcBorders>
            <w:vAlign w:val="center"/>
          </w:tcPr>
          <w:p w:rsidR="005262EF" w:rsidRPr="00420DC1" w:rsidRDefault="006D63C7">
            <w:pPr>
              <w:adjustRightInd w:val="0"/>
              <w:snapToGrid w:val="0"/>
              <w:spacing w:line="240" w:lineRule="auto"/>
              <w:ind w:firstLineChars="0" w:firstLine="0"/>
              <w:jc w:val="center"/>
              <w:rPr>
                <w:kern w:val="0"/>
                <w:sz w:val="21"/>
                <w:szCs w:val="21"/>
              </w:rPr>
            </w:pPr>
            <w:proofErr w:type="gramStart"/>
            <w:r w:rsidRPr="00420DC1">
              <w:rPr>
                <w:rFonts w:hint="eastAsia"/>
                <w:kern w:val="0"/>
                <w:sz w:val="21"/>
                <w:szCs w:val="21"/>
              </w:rPr>
              <w:t>一</w:t>
            </w:r>
            <w:proofErr w:type="gramEnd"/>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二</w:t>
            </w:r>
          </w:p>
        </w:tc>
        <w:tc>
          <w:tcPr>
            <w:tcW w:w="708" w:type="dxa"/>
            <w:vAlign w:val="center"/>
          </w:tcPr>
          <w:p w:rsidR="005262EF" w:rsidRPr="00420DC1" w:rsidRDefault="006D63C7">
            <w:pPr>
              <w:adjustRightInd w:val="0"/>
              <w:snapToGrid w:val="0"/>
              <w:spacing w:line="240" w:lineRule="auto"/>
              <w:ind w:firstLineChars="0" w:firstLine="0"/>
              <w:jc w:val="center"/>
              <w:rPr>
                <w:kern w:val="0"/>
                <w:sz w:val="21"/>
                <w:szCs w:val="21"/>
              </w:rPr>
            </w:pPr>
            <w:proofErr w:type="gramStart"/>
            <w:r w:rsidRPr="00420DC1">
              <w:rPr>
                <w:rFonts w:hint="eastAsia"/>
                <w:kern w:val="0"/>
                <w:sz w:val="21"/>
                <w:szCs w:val="21"/>
              </w:rPr>
              <w:t>一</w:t>
            </w:r>
            <w:proofErr w:type="gramEnd"/>
          </w:p>
        </w:tc>
        <w:tc>
          <w:tcPr>
            <w:tcW w:w="592" w:type="dxa"/>
            <w:vMerge/>
            <w:tcBorders>
              <w:tr2bl w:val="single" w:sz="4" w:space="0" w:color="auto"/>
            </w:tcBorders>
            <w:vAlign w:val="center"/>
          </w:tcPr>
          <w:p w:rsidR="005262EF" w:rsidRPr="00420DC1" w:rsidRDefault="005262EF">
            <w:pPr>
              <w:adjustRightInd w:val="0"/>
              <w:snapToGrid w:val="0"/>
              <w:spacing w:line="240" w:lineRule="auto"/>
              <w:ind w:firstLineChars="0" w:firstLine="0"/>
              <w:jc w:val="center"/>
              <w:rPr>
                <w:kern w:val="0"/>
                <w:sz w:val="21"/>
                <w:szCs w:val="21"/>
              </w:rPr>
            </w:pPr>
          </w:p>
        </w:tc>
      </w:tr>
      <w:tr w:rsidR="005262EF" w:rsidRPr="00420DC1">
        <w:trPr>
          <w:trHeight w:val="454"/>
          <w:jc w:val="center"/>
        </w:trPr>
        <w:tc>
          <w:tcPr>
            <w:tcW w:w="944" w:type="dxa"/>
            <w:vMerge/>
            <w:vAlign w:val="center"/>
          </w:tcPr>
          <w:p w:rsidR="005262EF" w:rsidRPr="00420DC1" w:rsidRDefault="005262EF">
            <w:pPr>
              <w:adjustRightInd w:val="0"/>
              <w:snapToGrid w:val="0"/>
              <w:spacing w:line="240" w:lineRule="auto"/>
              <w:ind w:firstLineChars="0" w:firstLine="0"/>
              <w:jc w:val="center"/>
              <w:rPr>
                <w:kern w:val="0"/>
                <w:sz w:val="21"/>
                <w:szCs w:val="21"/>
              </w:rPr>
            </w:pPr>
          </w:p>
        </w:tc>
        <w:tc>
          <w:tcPr>
            <w:tcW w:w="9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其它区域剪力墙</w:t>
            </w:r>
          </w:p>
        </w:tc>
        <w:tc>
          <w:tcPr>
            <w:tcW w:w="992"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四</w:t>
            </w:r>
          </w:p>
        </w:tc>
        <w:tc>
          <w:tcPr>
            <w:tcW w:w="567"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三</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四</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三</w:t>
            </w:r>
          </w:p>
        </w:tc>
        <w:tc>
          <w:tcPr>
            <w:tcW w:w="567" w:type="dxa"/>
            <w:tcBorders>
              <w:tr2bl w:val="nil"/>
            </w:tcBorders>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二</w:t>
            </w:r>
          </w:p>
        </w:tc>
        <w:tc>
          <w:tcPr>
            <w:tcW w:w="709"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三</w:t>
            </w:r>
          </w:p>
        </w:tc>
        <w:tc>
          <w:tcPr>
            <w:tcW w:w="708" w:type="dxa"/>
            <w:vAlign w:val="center"/>
          </w:tcPr>
          <w:p w:rsidR="005262EF" w:rsidRPr="00420DC1" w:rsidRDefault="006D63C7">
            <w:pPr>
              <w:adjustRightInd w:val="0"/>
              <w:snapToGrid w:val="0"/>
              <w:spacing w:line="240" w:lineRule="auto"/>
              <w:ind w:firstLineChars="0" w:firstLine="0"/>
              <w:jc w:val="center"/>
              <w:rPr>
                <w:kern w:val="0"/>
                <w:sz w:val="21"/>
                <w:szCs w:val="21"/>
              </w:rPr>
            </w:pPr>
            <w:r w:rsidRPr="00420DC1">
              <w:rPr>
                <w:rFonts w:hint="eastAsia"/>
                <w:kern w:val="0"/>
                <w:sz w:val="21"/>
                <w:szCs w:val="21"/>
              </w:rPr>
              <w:t>二</w:t>
            </w:r>
          </w:p>
        </w:tc>
        <w:tc>
          <w:tcPr>
            <w:tcW w:w="592" w:type="dxa"/>
            <w:vMerge/>
            <w:tcBorders>
              <w:tr2bl w:val="single" w:sz="4" w:space="0" w:color="auto"/>
            </w:tcBorders>
            <w:vAlign w:val="center"/>
          </w:tcPr>
          <w:p w:rsidR="005262EF" w:rsidRPr="00420DC1" w:rsidRDefault="005262EF">
            <w:pPr>
              <w:adjustRightInd w:val="0"/>
              <w:snapToGrid w:val="0"/>
              <w:spacing w:line="240" w:lineRule="auto"/>
              <w:ind w:firstLineChars="0" w:firstLine="0"/>
              <w:jc w:val="center"/>
              <w:rPr>
                <w:kern w:val="0"/>
                <w:sz w:val="21"/>
                <w:szCs w:val="21"/>
              </w:rPr>
            </w:pPr>
          </w:p>
        </w:tc>
      </w:tr>
    </w:tbl>
    <w:p w:rsidR="005262EF" w:rsidRPr="00420DC1" w:rsidRDefault="006D63C7" w:rsidP="003441BF">
      <w:pPr>
        <w:autoSpaceDE w:val="0"/>
        <w:autoSpaceDN w:val="0"/>
        <w:adjustRightInd w:val="0"/>
        <w:snapToGrid w:val="0"/>
        <w:ind w:firstLine="420"/>
        <w:jc w:val="left"/>
        <w:rPr>
          <w:color w:val="000000"/>
          <w:sz w:val="21"/>
          <w:szCs w:val="21"/>
        </w:rPr>
      </w:pPr>
      <w:r w:rsidRPr="00420DC1">
        <w:rPr>
          <w:rFonts w:hint="eastAsia"/>
          <w:color w:val="000000"/>
          <w:sz w:val="21"/>
          <w:szCs w:val="21"/>
        </w:rPr>
        <w:t>注：接近或等于高度分界时，应结合房屋不规则程度及场地、地基条件适当确定抗震等级。</w:t>
      </w:r>
    </w:p>
    <w:p w:rsidR="005262EF" w:rsidRPr="00420DC1" w:rsidRDefault="006D63C7">
      <w:pPr>
        <w:adjustRightInd w:val="0"/>
        <w:snapToGrid w:val="0"/>
        <w:ind w:firstLine="480"/>
        <w:rPr>
          <w:color w:val="000000"/>
          <w:szCs w:val="21"/>
        </w:rPr>
      </w:pPr>
      <w:r w:rsidRPr="00420DC1">
        <w:rPr>
          <w:rFonts w:eastAsia="楷体_GB2312"/>
          <w:szCs w:val="24"/>
        </w:rPr>
        <w:t>【条文说明】</w:t>
      </w:r>
      <w:r w:rsidRPr="00420DC1">
        <w:rPr>
          <w:rFonts w:eastAsia="楷体_GB2312" w:hint="eastAsia"/>
          <w:szCs w:val="24"/>
        </w:rPr>
        <w:t>纵肋叠合剪力墙</w:t>
      </w:r>
      <w:r w:rsidRPr="00420DC1">
        <w:rPr>
          <w:rFonts w:eastAsia="楷体_GB2312"/>
          <w:szCs w:val="24"/>
        </w:rPr>
        <w:t>结构的</w:t>
      </w:r>
      <w:r w:rsidRPr="00420DC1">
        <w:rPr>
          <w:rFonts w:eastAsia="楷体_GB2312" w:hint="eastAsia"/>
          <w:szCs w:val="24"/>
        </w:rPr>
        <w:t>抗震等级</w:t>
      </w:r>
      <w:r w:rsidRPr="00420DC1">
        <w:rPr>
          <w:rFonts w:eastAsia="楷体_GB2312"/>
          <w:szCs w:val="24"/>
        </w:rPr>
        <w:t>参照现行《装配式混凝土结构技术规程》</w:t>
      </w:r>
      <w:r w:rsidRPr="00420DC1">
        <w:rPr>
          <w:rFonts w:eastAsia="楷体_GB2312"/>
          <w:kern w:val="0"/>
          <w:szCs w:val="24"/>
        </w:rPr>
        <w:t>JGJ1</w:t>
      </w:r>
      <w:r w:rsidRPr="00420DC1">
        <w:rPr>
          <w:rFonts w:eastAsia="楷体_GB2312"/>
          <w:kern w:val="0"/>
          <w:szCs w:val="24"/>
        </w:rPr>
        <w:t>的相关规定确定</w:t>
      </w:r>
      <w:r w:rsidRPr="00420DC1">
        <w:rPr>
          <w:rFonts w:eastAsia="楷体_GB2312"/>
          <w:szCs w:val="24"/>
        </w:rPr>
        <w:t>。</w:t>
      </w:r>
    </w:p>
    <w:p w:rsidR="005262EF" w:rsidRPr="00420DC1" w:rsidRDefault="006D63C7" w:rsidP="0080431F">
      <w:pPr>
        <w:numPr>
          <w:ilvl w:val="2"/>
          <w:numId w:val="5"/>
        </w:numPr>
        <w:adjustRightInd w:val="0"/>
        <w:snapToGrid w:val="0"/>
        <w:spacing w:beforeLines="50"/>
        <w:ind w:firstLineChars="0"/>
        <w:outlineLvl w:val="2"/>
        <w:rPr>
          <w:szCs w:val="24"/>
        </w:rPr>
      </w:pPr>
      <w:proofErr w:type="gramStart"/>
      <w:r w:rsidRPr="00420DC1">
        <w:rPr>
          <w:rFonts w:hint="eastAsia"/>
          <w:szCs w:val="24"/>
        </w:rPr>
        <w:t>在多遇地震</w:t>
      </w:r>
      <w:proofErr w:type="gramEnd"/>
      <w:r w:rsidRPr="00420DC1">
        <w:rPr>
          <w:rFonts w:hint="eastAsia"/>
          <w:szCs w:val="24"/>
        </w:rPr>
        <w:t>作用下，纵肋叠合剪力墙构件底部水平接缝处不宜出现小偏心受拉。</w:t>
      </w:r>
    </w:p>
    <w:p w:rsidR="005262EF" w:rsidRPr="00420DC1" w:rsidRDefault="006D63C7">
      <w:pPr>
        <w:ind w:firstLine="480"/>
        <w:rPr>
          <w:szCs w:val="24"/>
        </w:rPr>
      </w:pPr>
      <w:r w:rsidRPr="00420DC1">
        <w:rPr>
          <w:rFonts w:eastAsia="楷体_GB2312"/>
          <w:szCs w:val="24"/>
        </w:rPr>
        <w:t>【条文说明】</w:t>
      </w:r>
      <w:r w:rsidRPr="00420DC1">
        <w:rPr>
          <w:rFonts w:eastAsia="楷体_GB2312" w:hint="eastAsia"/>
          <w:szCs w:val="24"/>
        </w:rPr>
        <w:t>小偏心受</w:t>
      </w:r>
      <w:proofErr w:type="gramStart"/>
      <w:r w:rsidRPr="00420DC1">
        <w:rPr>
          <w:rFonts w:eastAsia="楷体_GB2312" w:hint="eastAsia"/>
          <w:szCs w:val="24"/>
        </w:rPr>
        <w:t>拉状态对纵肋</w:t>
      </w:r>
      <w:proofErr w:type="gramEnd"/>
      <w:r w:rsidRPr="00420DC1">
        <w:rPr>
          <w:rFonts w:eastAsia="楷体_GB2312" w:hint="eastAsia"/>
          <w:szCs w:val="24"/>
        </w:rPr>
        <w:t>叠合剪力墙构件较为不利，易在底部拼缝处发生集中破坏，因此应通过控制结构高宽比、采用合理的构件布置形式等措施，控制构件底部不发生小偏心受拉。如局部构件底部在地震作用下出现小偏心受拉，应对穿过拼缝的竖向钢筋进行适当加强。</w:t>
      </w:r>
    </w:p>
    <w:p w:rsidR="005262EF" w:rsidRPr="00420DC1" w:rsidRDefault="006D63C7" w:rsidP="0080431F">
      <w:pPr>
        <w:numPr>
          <w:ilvl w:val="2"/>
          <w:numId w:val="5"/>
        </w:numPr>
        <w:adjustRightInd w:val="0"/>
        <w:snapToGrid w:val="0"/>
        <w:spacing w:beforeLines="50"/>
        <w:ind w:firstLineChars="0"/>
        <w:outlineLvl w:val="2"/>
        <w:rPr>
          <w:szCs w:val="21"/>
        </w:rPr>
      </w:pPr>
      <w:r w:rsidRPr="00420DC1">
        <w:rPr>
          <w:szCs w:val="24"/>
        </w:rPr>
        <w:t>预埋件和连接件等外露金属件应</w:t>
      </w:r>
      <w:r w:rsidRPr="00420DC1">
        <w:rPr>
          <w:rFonts w:hint="eastAsia"/>
          <w:szCs w:val="24"/>
        </w:rPr>
        <w:t>根据</w:t>
      </w:r>
      <w:r w:rsidRPr="00420DC1">
        <w:rPr>
          <w:szCs w:val="24"/>
        </w:rPr>
        <w:t>不同环境类别进行封闭或防腐、防锈、防火处理，并应符合耐久性要求。</w:t>
      </w:r>
    </w:p>
    <w:p w:rsidR="005262EF" w:rsidRPr="00420DC1" w:rsidRDefault="006D63C7" w:rsidP="0080431F">
      <w:pPr>
        <w:numPr>
          <w:ilvl w:val="2"/>
          <w:numId w:val="5"/>
        </w:numPr>
        <w:adjustRightInd w:val="0"/>
        <w:snapToGrid w:val="0"/>
        <w:spacing w:beforeLines="50"/>
        <w:ind w:firstLineChars="0"/>
        <w:outlineLvl w:val="2"/>
        <w:rPr>
          <w:szCs w:val="21"/>
        </w:rPr>
      </w:pPr>
      <w:r w:rsidRPr="00420DC1">
        <w:rPr>
          <w:rFonts w:hint="eastAsia"/>
          <w:szCs w:val="24"/>
        </w:rPr>
        <w:t>纵肋叠合剪力墙结构</w:t>
      </w:r>
      <w:r w:rsidRPr="00420DC1">
        <w:rPr>
          <w:szCs w:val="24"/>
        </w:rPr>
        <w:t>的作用及作用组合应根据国家现行标准《建筑结构荷载规范》</w:t>
      </w:r>
      <w:r w:rsidRPr="00420DC1">
        <w:rPr>
          <w:szCs w:val="24"/>
        </w:rPr>
        <w:t>GB50009</w:t>
      </w:r>
      <w:r w:rsidRPr="00420DC1">
        <w:rPr>
          <w:szCs w:val="24"/>
        </w:rPr>
        <w:t>、《建筑抗震设计规范》</w:t>
      </w:r>
      <w:r w:rsidRPr="00420DC1">
        <w:rPr>
          <w:szCs w:val="24"/>
        </w:rPr>
        <w:t>GB50011</w:t>
      </w:r>
      <w:r w:rsidRPr="00420DC1">
        <w:rPr>
          <w:szCs w:val="24"/>
        </w:rPr>
        <w:t>、《</w:t>
      </w:r>
      <w:r w:rsidRPr="00420DC1">
        <w:rPr>
          <w:rFonts w:hint="eastAsia"/>
          <w:szCs w:val="24"/>
        </w:rPr>
        <w:t>装配式混凝土结构技术规程</w:t>
      </w:r>
      <w:r w:rsidRPr="00420DC1">
        <w:rPr>
          <w:szCs w:val="24"/>
        </w:rPr>
        <w:t>》</w:t>
      </w:r>
      <w:r w:rsidRPr="00420DC1">
        <w:rPr>
          <w:szCs w:val="24"/>
        </w:rPr>
        <w:t>JGJ</w:t>
      </w:r>
      <w:r w:rsidRPr="00420DC1">
        <w:rPr>
          <w:rFonts w:hint="eastAsia"/>
          <w:szCs w:val="24"/>
        </w:rPr>
        <w:t>1</w:t>
      </w:r>
      <w:r w:rsidRPr="00420DC1">
        <w:rPr>
          <w:szCs w:val="24"/>
        </w:rPr>
        <w:t>和《混凝土结构工程施工规范》</w:t>
      </w:r>
      <w:r w:rsidRPr="00420DC1">
        <w:rPr>
          <w:szCs w:val="24"/>
        </w:rPr>
        <w:t>GB50666</w:t>
      </w:r>
      <w:r w:rsidRPr="00420DC1">
        <w:rPr>
          <w:szCs w:val="24"/>
        </w:rPr>
        <w:t>等确定。</w:t>
      </w:r>
    </w:p>
    <w:p w:rsidR="005262EF" w:rsidRPr="00420DC1" w:rsidRDefault="006D63C7" w:rsidP="0080431F">
      <w:pPr>
        <w:numPr>
          <w:ilvl w:val="2"/>
          <w:numId w:val="5"/>
        </w:numPr>
        <w:adjustRightInd w:val="0"/>
        <w:snapToGrid w:val="0"/>
        <w:spacing w:beforeLines="50"/>
        <w:ind w:firstLineChars="0"/>
        <w:outlineLvl w:val="2"/>
        <w:rPr>
          <w:szCs w:val="24"/>
        </w:rPr>
      </w:pPr>
      <w:r w:rsidRPr="00420DC1">
        <w:rPr>
          <w:rFonts w:hint="eastAsia"/>
          <w:szCs w:val="24"/>
        </w:rPr>
        <w:t>纵肋叠合剪力墙结构</w:t>
      </w:r>
      <w:r w:rsidRPr="00420DC1">
        <w:rPr>
          <w:szCs w:val="24"/>
        </w:rPr>
        <w:t>可采用与现浇混凝土剪力墙结构相同的方法进行结构分析。</w:t>
      </w:r>
    </w:p>
    <w:p w:rsidR="005262EF" w:rsidRPr="00420DC1" w:rsidRDefault="006D63C7">
      <w:pPr>
        <w:ind w:firstLine="480"/>
        <w:rPr>
          <w:rFonts w:eastAsia="楷体_GB2312"/>
          <w:szCs w:val="24"/>
        </w:rPr>
      </w:pPr>
      <w:r w:rsidRPr="00420DC1">
        <w:rPr>
          <w:rFonts w:eastAsia="楷体_GB2312"/>
          <w:szCs w:val="24"/>
        </w:rPr>
        <w:t>【条文说明】中国建筑科学研究院有限公司</w:t>
      </w:r>
      <w:r w:rsidRPr="00420DC1">
        <w:rPr>
          <w:rFonts w:eastAsia="楷体_GB2312" w:hint="eastAsia"/>
          <w:szCs w:val="24"/>
        </w:rPr>
        <w:t>进行的纵肋叠合剪力墙构件抗震性能试验结果表明：叠合构件预制部分与后</w:t>
      </w:r>
      <w:proofErr w:type="gramStart"/>
      <w:r w:rsidRPr="00420DC1">
        <w:rPr>
          <w:rFonts w:eastAsia="楷体_GB2312" w:hint="eastAsia"/>
          <w:szCs w:val="24"/>
        </w:rPr>
        <w:t>浇部分</w:t>
      </w:r>
      <w:proofErr w:type="gramEnd"/>
      <w:r w:rsidRPr="00420DC1">
        <w:rPr>
          <w:rFonts w:eastAsia="楷体_GB2312" w:hint="eastAsia"/>
          <w:szCs w:val="24"/>
        </w:rPr>
        <w:t>结合较好，不会发生脱离；纵</w:t>
      </w:r>
      <w:proofErr w:type="gramStart"/>
      <w:r w:rsidRPr="00420DC1">
        <w:rPr>
          <w:rFonts w:eastAsia="楷体_GB2312" w:hint="eastAsia"/>
          <w:szCs w:val="24"/>
        </w:rPr>
        <w:t>筋采用</w:t>
      </w:r>
      <w:proofErr w:type="gramEnd"/>
      <w:r w:rsidRPr="00420DC1">
        <w:rPr>
          <w:rFonts w:eastAsia="楷体_GB2312" w:hint="eastAsia"/>
          <w:szCs w:val="24"/>
        </w:rPr>
        <w:t>的搭接连接可靠，叠合构件的破坏模式、</w:t>
      </w:r>
      <w:r w:rsidRPr="00420DC1">
        <w:rPr>
          <w:rFonts w:eastAsia="楷体_GB2312"/>
          <w:szCs w:val="24"/>
        </w:rPr>
        <w:t>承载力、刚度及变形能力等性能与现浇</w:t>
      </w:r>
      <w:r w:rsidRPr="00420DC1">
        <w:rPr>
          <w:rFonts w:eastAsia="楷体_GB2312" w:hint="eastAsia"/>
          <w:szCs w:val="24"/>
        </w:rPr>
        <w:t>构件</w:t>
      </w:r>
      <w:r w:rsidRPr="00420DC1">
        <w:rPr>
          <w:rFonts w:eastAsia="楷体_GB2312"/>
          <w:szCs w:val="24"/>
        </w:rPr>
        <w:t>基本一致</w:t>
      </w:r>
      <w:r w:rsidRPr="00420DC1">
        <w:rPr>
          <w:rFonts w:eastAsia="楷体_GB2312" w:hint="eastAsia"/>
          <w:szCs w:val="24"/>
        </w:rPr>
        <w:t>，</w:t>
      </w:r>
      <w:r w:rsidRPr="00420DC1">
        <w:rPr>
          <w:rFonts w:eastAsia="楷体_GB2312"/>
          <w:szCs w:val="24"/>
        </w:rPr>
        <w:t>因此叠合结构整体分析可采用与现浇结构一样的模型。</w:t>
      </w:r>
    </w:p>
    <w:p w:rsidR="005262EF" w:rsidRPr="00420DC1" w:rsidRDefault="006D63C7" w:rsidP="0080431F">
      <w:pPr>
        <w:numPr>
          <w:ilvl w:val="2"/>
          <w:numId w:val="5"/>
        </w:numPr>
        <w:adjustRightInd w:val="0"/>
        <w:snapToGrid w:val="0"/>
        <w:spacing w:beforeLines="50"/>
        <w:ind w:firstLineChars="0"/>
        <w:outlineLvl w:val="2"/>
        <w:rPr>
          <w:szCs w:val="24"/>
        </w:rPr>
      </w:pPr>
      <w:r w:rsidRPr="00420DC1">
        <w:rPr>
          <w:szCs w:val="24"/>
        </w:rPr>
        <w:t>按照弹性方法计算的风荷载</w:t>
      </w:r>
      <w:proofErr w:type="gramStart"/>
      <w:r w:rsidRPr="00420DC1">
        <w:rPr>
          <w:szCs w:val="24"/>
        </w:rPr>
        <w:t>或多遇地震</w:t>
      </w:r>
      <w:proofErr w:type="gramEnd"/>
      <w:r w:rsidRPr="00420DC1">
        <w:rPr>
          <w:szCs w:val="24"/>
        </w:rPr>
        <w:t>标准</w:t>
      </w:r>
      <w:proofErr w:type="gramStart"/>
      <w:r w:rsidRPr="00420DC1">
        <w:rPr>
          <w:szCs w:val="24"/>
        </w:rPr>
        <w:t>值作用</w:t>
      </w:r>
      <w:proofErr w:type="gramEnd"/>
      <w:r w:rsidRPr="00420DC1">
        <w:rPr>
          <w:szCs w:val="24"/>
        </w:rPr>
        <w:t>下</w:t>
      </w:r>
      <w:r w:rsidRPr="00420DC1">
        <w:rPr>
          <w:rFonts w:hint="eastAsia"/>
          <w:szCs w:val="24"/>
        </w:rPr>
        <w:t>，</w:t>
      </w:r>
      <w:r w:rsidRPr="00420DC1">
        <w:rPr>
          <w:szCs w:val="24"/>
        </w:rPr>
        <w:t>楼层层间最大水平位移与层高之比不宜大</w:t>
      </w:r>
      <w:r w:rsidRPr="00420DC1">
        <w:rPr>
          <w:rFonts w:hint="eastAsia"/>
          <w:szCs w:val="24"/>
        </w:rPr>
        <w:t>于</w:t>
      </w:r>
      <w:r w:rsidRPr="00420DC1">
        <w:rPr>
          <w:szCs w:val="24"/>
        </w:rPr>
        <w:t>1/1000</w:t>
      </w:r>
      <w:r w:rsidRPr="00420DC1">
        <w:rPr>
          <w:rFonts w:hint="eastAsia"/>
          <w:szCs w:val="24"/>
        </w:rPr>
        <w:t>。</w:t>
      </w:r>
    </w:p>
    <w:p w:rsidR="005262EF" w:rsidRPr="00420DC1" w:rsidRDefault="006D63C7" w:rsidP="0080431F">
      <w:pPr>
        <w:numPr>
          <w:ilvl w:val="2"/>
          <w:numId w:val="5"/>
        </w:numPr>
        <w:adjustRightInd w:val="0"/>
        <w:snapToGrid w:val="0"/>
        <w:spacing w:beforeLines="50"/>
        <w:ind w:firstLineChars="0"/>
        <w:outlineLvl w:val="2"/>
        <w:rPr>
          <w:szCs w:val="21"/>
        </w:rPr>
      </w:pPr>
      <w:r w:rsidRPr="00420DC1">
        <w:rPr>
          <w:rFonts w:hint="eastAsia"/>
          <w:szCs w:val="24"/>
        </w:rPr>
        <w:t>在结构内力与位移计算时，可假定叠合楼盖在其自身平面内</w:t>
      </w:r>
      <w:r w:rsidRPr="00420DC1">
        <w:rPr>
          <w:szCs w:val="24"/>
        </w:rPr>
        <w:t>无限刚性；楼</w:t>
      </w:r>
      <w:r w:rsidRPr="00420DC1">
        <w:rPr>
          <w:szCs w:val="24"/>
        </w:rPr>
        <w:lastRenderedPageBreak/>
        <w:t>面梁的刚度可计入翼缘作用予以增大。</w:t>
      </w:r>
    </w:p>
    <w:p w:rsidR="005262EF" w:rsidRPr="00420DC1" w:rsidRDefault="006D63C7" w:rsidP="0080431F">
      <w:pPr>
        <w:numPr>
          <w:ilvl w:val="2"/>
          <w:numId w:val="5"/>
        </w:numPr>
        <w:adjustRightInd w:val="0"/>
        <w:snapToGrid w:val="0"/>
        <w:spacing w:beforeLines="50"/>
        <w:ind w:firstLineChars="0"/>
        <w:outlineLvl w:val="2"/>
        <w:rPr>
          <w:szCs w:val="24"/>
        </w:rPr>
      </w:pPr>
      <w:r w:rsidRPr="00420DC1">
        <w:rPr>
          <w:rFonts w:hint="eastAsia"/>
          <w:szCs w:val="24"/>
        </w:rPr>
        <w:t>纵肋叠合剪力墙结构的</w:t>
      </w:r>
      <w:proofErr w:type="gramStart"/>
      <w:r w:rsidRPr="00420DC1">
        <w:rPr>
          <w:rFonts w:hint="eastAsia"/>
          <w:szCs w:val="24"/>
        </w:rPr>
        <w:t>非承重墙体宜优先</w:t>
      </w:r>
      <w:proofErr w:type="gramEnd"/>
      <w:r w:rsidRPr="00420DC1">
        <w:rPr>
          <w:rFonts w:hint="eastAsia"/>
          <w:szCs w:val="24"/>
        </w:rPr>
        <w:t>采用轻质墙</w:t>
      </w:r>
      <w:proofErr w:type="gramStart"/>
      <w:r w:rsidRPr="00420DC1">
        <w:rPr>
          <w:rFonts w:hint="eastAsia"/>
          <w:szCs w:val="24"/>
        </w:rPr>
        <w:t>体材</w:t>
      </w:r>
      <w:proofErr w:type="gramEnd"/>
      <w:r w:rsidRPr="00420DC1">
        <w:rPr>
          <w:rFonts w:hint="eastAsia"/>
          <w:szCs w:val="24"/>
        </w:rPr>
        <w:t>料，墙体与主体结构应有可靠的拉结，并应满足稳定性和变形要求。</w:t>
      </w:r>
    </w:p>
    <w:p w:rsidR="005262EF" w:rsidRPr="00420DC1" w:rsidRDefault="006D63C7">
      <w:pPr>
        <w:pStyle w:val="2"/>
        <w:ind w:firstLine="482"/>
      </w:pPr>
      <w:bookmarkStart w:id="82" w:name="_Toc528576102"/>
      <w:bookmarkStart w:id="83" w:name="_Toc534469553"/>
      <w:bookmarkStart w:id="84" w:name="_Toc7026118"/>
      <w:r w:rsidRPr="00420DC1">
        <w:rPr>
          <w:rFonts w:hint="eastAsia"/>
        </w:rPr>
        <w:t>预制构件设计</w:t>
      </w:r>
      <w:bookmarkEnd w:id="82"/>
      <w:bookmarkEnd w:id="83"/>
      <w:bookmarkEnd w:id="84"/>
    </w:p>
    <w:p w:rsidR="005262EF" w:rsidRPr="00420DC1" w:rsidRDefault="006D63C7" w:rsidP="0080431F">
      <w:pPr>
        <w:numPr>
          <w:ilvl w:val="2"/>
          <w:numId w:val="6"/>
        </w:numPr>
        <w:adjustRightInd w:val="0"/>
        <w:snapToGrid w:val="0"/>
        <w:spacing w:beforeLines="50"/>
        <w:ind w:firstLineChars="0"/>
        <w:outlineLvl w:val="2"/>
        <w:rPr>
          <w:szCs w:val="24"/>
        </w:rPr>
      </w:pPr>
      <w:r w:rsidRPr="00420DC1">
        <w:rPr>
          <w:szCs w:val="24"/>
        </w:rPr>
        <w:t>预制构件的设计应符合下列规定：</w:t>
      </w:r>
    </w:p>
    <w:p w:rsidR="005262EF" w:rsidRPr="00420DC1" w:rsidRDefault="006D63C7">
      <w:pPr>
        <w:adjustRightInd w:val="0"/>
        <w:snapToGrid w:val="0"/>
        <w:ind w:firstLine="480"/>
        <w:rPr>
          <w:szCs w:val="24"/>
        </w:rPr>
      </w:pPr>
      <w:r w:rsidRPr="00420DC1">
        <w:rPr>
          <w:szCs w:val="24"/>
        </w:rPr>
        <w:t xml:space="preserve">1 </w:t>
      </w:r>
      <w:r w:rsidRPr="00420DC1">
        <w:rPr>
          <w:rFonts w:hint="eastAsia"/>
          <w:szCs w:val="24"/>
        </w:rPr>
        <w:t>在</w:t>
      </w:r>
      <w:r w:rsidRPr="00420DC1">
        <w:rPr>
          <w:szCs w:val="24"/>
        </w:rPr>
        <w:t>持久设计状况</w:t>
      </w:r>
      <w:r w:rsidRPr="00420DC1">
        <w:rPr>
          <w:rFonts w:hint="eastAsia"/>
          <w:szCs w:val="24"/>
        </w:rPr>
        <w:t>下</w:t>
      </w:r>
      <w:r w:rsidRPr="00420DC1">
        <w:rPr>
          <w:szCs w:val="24"/>
        </w:rPr>
        <w:t>，应对</w:t>
      </w:r>
      <w:r w:rsidRPr="00420DC1">
        <w:rPr>
          <w:rFonts w:hint="eastAsia"/>
          <w:szCs w:val="24"/>
        </w:rPr>
        <w:t>纵肋叠合剪力墙</w:t>
      </w:r>
      <w:r w:rsidRPr="00420DC1">
        <w:rPr>
          <w:szCs w:val="24"/>
        </w:rPr>
        <w:t>构件进行承</w:t>
      </w:r>
      <w:r w:rsidRPr="00420DC1">
        <w:rPr>
          <w:rFonts w:hint="eastAsia"/>
          <w:szCs w:val="24"/>
        </w:rPr>
        <w:t>载</w:t>
      </w:r>
      <w:r w:rsidRPr="00420DC1">
        <w:rPr>
          <w:szCs w:val="24"/>
        </w:rPr>
        <w:t>力、变形、裂缝控制验算；</w:t>
      </w:r>
    </w:p>
    <w:p w:rsidR="005262EF" w:rsidRPr="00420DC1" w:rsidRDefault="006D63C7">
      <w:pPr>
        <w:adjustRightInd w:val="0"/>
        <w:snapToGrid w:val="0"/>
        <w:ind w:firstLine="480"/>
        <w:rPr>
          <w:szCs w:val="24"/>
        </w:rPr>
      </w:pPr>
      <w:r w:rsidRPr="00420DC1">
        <w:rPr>
          <w:szCs w:val="24"/>
        </w:rPr>
        <w:t xml:space="preserve">2 </w:t>
      </w:r>
      <w:r w:rsidRPr="00420DC1">
        <w:rPr>
          <w:rFonts w:hint="eastAsia"/>
          <w:szCs w:val="24"/>
        </w:rPr>
        <w:t>在</w:t>
      </w:r>
      <w:r w:rsidRPr="00420DC1">
        <w:rPr>
          <w:szCs w:val="24"/>
        </w:rPr>
        <w:t>地震设计状况</w:t>
      </w:r>
      <w:r w:rsidRPr="00420DC1">
        <w:rPr>
          <w:rFonts w:hint="eastAsia"/>
          <w:szCs w:val="24"/>
        </w:rPr>
        <w:t>下</w:t>
      </w:r>
      <w:r w:rsidRPr="00420DC1">
        <w:rPr>
          <w:szCs w:val="24"/>
        </w:rPr>
        <w:t>，应对</w:t>
      </w:r>
      <w:r w:rsidRPr="00420DC1">
        <w:rPr>
          <w:rFonts w:hint="eastAsia"/>
          <w:szCs w:val="24"/>
        </w:rPr>
        <w:t>纵肋叠合剪力墙</w:t>
      </w:r>
      <w:r w:rsidRPr="00420DC1">
        <w:rPr>
          <w:szCs w:val="24"/>
        </w:rPr>
        <w:t>构件进行承载力验算；</w:t>
      </w:r>
    </w:p>
    <w:p w:rsidR="005262EF" w:rsidRPr="00420DC1" w:rsidRDefault="006D63C7">
      <w:pPr>
        <w:adjustRightInd w:val="0"/>
        <w:snapToGrid w:val="0"/>
        <w:ind w:firstLine="480"/>
        <w:rPr>
          <w:szCs w:val="24"/>
        </w:rPr>
      </w:pPr>
      <w:r w:rsidRPr="00420DC1">
        <w:rPr>
          <w:rFonts w:hint="eastAsia"/>
          <w:szCs w:val="24"/>
        </w:rPr>
        <w:t xml:space="preserve">3 </w:t>
      </w:r>
      <w:r w:rsidRPr="00420DC1">
        <w:rPr>
          <w:rFonts w:hint="eastAsia"/>
          <w:szCs w:val="24"/>
        </w:rPr>
        <w:t>在</w:t>
      </w:r>
      <w:r w:rsidRPr="00420DC1">
        <w:rPr>
          <w:szCs w:val="24"/>
        </w:rPr>
        <w:t>制作、运输和堆放、安装等短暂设计状况</w:t>
      </w:r>
      <w:r w:rsidRPr="00420DC1">
        <w:rPr>
          <w:rFonts w:hint="eastAsia"/>
          <w:szCs w:val="24"/>
        </w:rPr>
        <w:t>下，应对纵肋空心墙板和夹心保温纵肋空心墙板进行</w:t>
      </w:r>
      <w:r w:rsidRPr="00420DC1">
        <w:rPr>
          <w:szCs w:val="24"/>
        </w:rPr>
        <w:t>验算</w:t>
      </w:r>
      <w:r w:rsidRPr="00420DC1">
        <w:rPr>
          <w:rFonts w:hint="eastAsia"/>
          <w:szCs w:val="24"/>
        </w:rPr>
        <w:t>并</w:t>
      </w:r>
      <w:r w:rsidRPr="00420DC1">
        <w:rPr>
          <w:szCs w:val="24"/>
        </w:rPr>
        <w:t>应符合现行国家标准《混凝土结构工程施工规范》</w:t>
      </w:r>
      <w:r w:rsidRPr="00420DC1">
        <w:rPr>
          <w:szCs w:val="24"/>
        </w:rPr>
        <w:t>GB 50666</w:t>
      </w:r>
      <w:r w:rsidRPr="00420DC1">
        <w:rPr>
          <w:szCs w:val="24"/>
        </w:rPr>
        <w:t>的有关规定</w:t>
      </w:r>
      <w:r w:rsidRPr="00420DC1">
        <w:rPr>
          <w:rFonts w:hint="eastAsia"/>
          <w:szCs w:val="24"/>
        </w:rPr>
        <w:t>；</w:t>
      </w:r>
    </w:p>
    <w:p w:rsidR="005262EF" w:rsidRPr="00420DC1" w:rsidRDefault="006D63C7">
      <w:pPr>
        <w:adjustRightInd w:val="0"/>
        <w:snapToGrid w:val="0"/>
        <w:ind w:firstLine="480"/>
        <w:rPr>
          <w:b/>
          <w:bCs/>
          <w:szCs w:val="24"/>
        </w:rPr>
      </w:pPr>
      <w:r w:rsidRPr="00420DC1">
        <w:rPr>
          <w:rFonts w:hint="eastAsia"/>
          <w:szCs w:val="24"/>
        </w:rPr>
        <w:t xml:space="preserve">4 </w:t>
      </w:r>
      <w:proofErr w:type="gramStart"/>
      <w:r w:rsidRPr="00420DC1">
        <w:rPr>
          <w:rFonts w:hint="eastAsia"/>
          <w:szCs w:val="24"/>
        </w:rPr>
        <w:t>对纵肋</w:t>
      </w:r>
      <w:proofErr w:type="gramEnd"/>
      <w:r w:rsidRPr="00420DC1">
        <w:rPr>
          <w:rFonts w:hint="eastAsia"/>
          <w:szCs w:val="24"/>
        </w:rPr>
        <w:t>叠合剪力墙构件进行验算时，构件厚度可取叠合构件总厚度，混凝土强度宜取预制和后</w:t>
      </w:r>
      <w:proofErr w:type="gramStart"/>
      <w:r w:rsidRPr="00420DC1">
        <w:rPr>
          <w:rFonts w:hint="eastAsia"/>
          <w:szCs w:val="24"/>
        </w:rPr>
        <w:t>浇部分</w:t>
      </w:r>
      <w:proofErr w:type="gramEnd"/>
      <w:r w:rsidRPr="00420DC1">
        <w:rPr>
          <w:rFonts w:hint="eastAsia"/>
          <w:szCs w:val="24"/>
        </w:rPr>
        <w:t>混凝土强度的较小值；</w:t>
      </w:r>
    </w:p>
    <w:p w:rsidR="005262EF" w:rsidRPr="00420DC1" w:rsidRDefault="006D63C7">
      <w:pPr>
        <w:adjustRightInd w:val="0"/>
        <w:snapToGrid w:val="0"/>
        <w:ind w:firstLine="480"/>
        <w:rPr>
          <w:spacing w:val="4"/>
          <w:kern w:val="0"/>
          <w:szCs w:val="24"/>
        </w:rPr>
      </w:pPr>
      <w:r w:rsidRPr="00420DC1">
        <w:rPr>
          <w:rFonts w:hint="eastAsia"/>
          <w:szCs w:val="24"/>
        </w:rPr>
        <w:t xml:space="preserve">5 </w:t>
      </w:r>
      <w:r w:rsidRPr="00420DC1">
        <w:rPr>
          <w:rFonts w:hint="eastAsia"/>
          <w:spacing w:val="4"/>
          <w:kern w:val="0"/>
          <w:szCs w:val="24"/>
        </w:rPr>
        <w:t>除本规程另有规定外，纵肋叠合剪力墙的承载力计算及构造要求尚应符合国家现行标准《混凝土结构设计规范》</w:t>
      </w:r>
      <w:r w:rsidRPr="00420DC1">
        <w:rPr>
          <w:rFonts w:hint="eastAsia"/>
          <w:spacing w:val="4"/>
          <w:kern w:val="0"/>
          <w:szCs w:val="24"/>
        </w:rPr>
        <w:t>GB50010</w:t>
      </w:r>
      <w:r w:rsidRPr="00420DC1">
        <w:rPr>
          <w:rFonts w:hint="eastAsia"/>
          <w:spacing w:val="4"/>
          <w:kern w:val="0"/>
          <w:szCs w:val="24"/>
        </w:rPr>
        <w:t>、《建筑抗震设计规范》</w:t>
      </w:r>
      <w:r w:rsidRPr="00420DC1">
        <w:rPr>
          <w:rFonts w:hint="eastAsia"/>
          <w:spacing w:val="4"/>
          <w:kern w:val="0"/>
          <w:szCs w:val="24"/>
        </w:rPr>
        <w:t>GB50011</w:t>
      </w:r>
      <w:r w:rsidRPr="00420DC1">
        <w:rPr>
          <w:rFonts w:hint="eastAsia"/>
          <w:spacing w:val="4"/>
          <w:kern w:val="0"/>
          <w:szCs w:val="24"/>
        </w:rPr>
        <w:t>、《高层建筑混凝土结构技术规程》</w:t>
      </w:r>
      <w:r w:rsidRPr="00420DC1">
        <w:rPr>
          <w:spacing w:val="4"/>
          <w:kern w:val="0"/>
          <w:szCs w:val="24"/>
        </w:rPr>
        <w:t>JGJ3</w:t>
      </w:r>
      <w:r w:rsidRPr="00420DC1">
        <w:rPr>
          <w:rFonts w:hint="eastAsia"/>
          <w:spacing w:val="4"/>
          <w:kern w:val="0"/>
          <w:szCs w:val="24"/>
        </w:rPr>
        <w:t>的规定。</w:t>
      </w:r>
    </w:p>
    <w:p w:rsidR="005262EF" w:rsidRPr="00420DC1" w:rsidRDefault="006D63C7" w:rsidP="005D7A3E">
      <w:pPr>
        <w:ind w:firstLine="480"/>
      </w:pPr>
      <w:r w:rsidRPr="005A7E3C">
        <w:rPr>
          <w:rFonts w:eastAsia="楷体_GB2312"/>
          <w:szCs w:val="24"/>
        </w:rPr>
        <w:t>【条文说明】中国建筑科学研究院有限公司</w:t>
      </w:r>
      <w:r w:rsidRPr="005A7E3C">
        <w:rPr>
          <w:rFonts w:eastAsia="楷体_GB2312" w:hint="eastAsia"/>
          <w:szCs w:val="24"/>
        </w:rPr>
        <w:t>进行的纵肋叠合剪力墙构件试验结果表明，叠合构件与同样尺寸和配筋量的</w:t>
      </w:r>
      <w:r w:rsidRPr="005A7E3C">
        <w:rPr>
          <w:rFonts w:eastAsia="楷体_GB2312"/>
          <w:szCs w:val="24"/>
        </w:rPr>
        <w:t>现浇</w:t>
      </w:r>
      <w:r w:rsidRPr="005A7E3C">
        <w:rPr>
          <w:rFonts w:eastAsia="楷体_GB2312" w:hint="eastAsia"/>
          <w:szCs w:val="24"/>
        </w:rPr>
        <w:t>构件破坏模式和承载力</w:t>
      </w:r>
      <w:r w:rsidRPr="005A7E3C">
        <w:rPr>
          <w:rFonts w:eastAsia="楷体_GB2312"/>
          <w:szCs w:val="24"/>
        </w:rPr>
        <w:t>基本一致</w:t>
      </w:r>
      <w:r w:rsidRPr="005A7E3C">
        <w:rPr>
          <w:rFonts w:eastAsia="楷体_GB2312" w:hint="eastAsia"/>
          <w:szCs w:val="24"/>
        </w:rPr>
        <w:t>，</w:t>
      </w:r>
      <w:r w:rsidRPr="005A7E3C">
        <w:rPr>
          <w:rFonts w:eastAsia="楷体_GB2312"/>
          <w:szCs w:val="24"/>
        </w:rPr>
        <w:t>因此叠合结构</w:t>
      </w:r>
      <w:r w:rsidRPr="005A7E3C">
        <w:rPr>
          <w:rFonts w:eastAsia="楷体_GB2312" w:hint="eastAsia"/>
          <w:szCs w:val="24"/>
        </w:rPr>
        <w:t>截面验算可按照同尺寸的现浇构件进行</w:t>
      </w:r>
      <w:r w:rsidRPr="005A7E3C">
        <w:rPr>
          <w:rFonts w:eastAsia="楷体_GB2312"/>
          <w:szCs w:val="24"/>
        </w:rPr>
        <w:t>。</w:t>
      </w:r>
      <w:r w:rsidRPr="005A7E3C">
        <w:rPr>
          <w:rFonts w:eastAsia="楷体_GB2312" w:hint="eastAsia"/>
          <w:szCs w:val="24"/>
        </w:rPr>
        <w:t>叠合剪力墙构件的配筋构造要求与现浇构件基本一致，局部由于生产和装配施工的要求与现浇构件的构造略有差异，在本规程中进行了规定，并说明了其理由和可行性。</w:t>
      </w:r>
    </w:p>
    <w:p w:rsidR="005262EF" w:rsidRPr="00420DC1" w:rsidRDefault="006D63C7" w:rsidP="0080431F">
      <w:pPr>
        <w:numPr>
          <w:ilvl w:val="2"/>
          <w:numId w:val="6"/>
        </w:numPr>
        <w:adjustRightInd w:val="0"/>
        <w:snapToGrid w:val="0"/>
        <w:spacing w:beforeLines="50"/>
        <w:ind w:firstLineChars="0"/>
        <w:outlineLvl w:val="2"/>
        <w:rPr>
          <w:b/>
        </w:rPr>
      </w:pPr>
      <w:r w:rsidRPr="00420DC1">
        <w:rPr>
          <w:rFonts w:hint="eastAsia"/>
          <w:spacing w:val="4"/>
          <w:kern w:val="0"/>
          <w:szCs w:val="24"/>
        </w:rPr>
        <w:t>纵肋</w:t>
      </w:r>
      <w:r w:rsidRPr="00420DC1">
        <w:rPr>
          <w:spacing w:val="4"/>
          <w:kern w:val="0"/>
          <w:szCs w:val="24"/>
        </w:rPr>
        <w:t>叠合剪力墙的墙肢厚度不宜小于</w:t>
      </w:r>
      <w:r w:rsidRPr="00420DC1">
        <w:rPr>
          <w:spacing w:val="4"/>
          <w:kern w:val="0"/>
          <w:szCs w:val="24"/>
        </w:rPr>
        <w:t>200mm</w:t>
      </w:r>
      <w:r w:rsidRPr="00420DC1">
        <w:rPr>
          <w:spacing w:val="4"/>
          <w:kern w:val="0"/>
          <w:szCs w:val="24"/>
        </w:rPr>
        <w:t>。</w:t>
      </w:r>
    </w:p>
    <w:p w:rsidR="005262EF" w:rsidRDefault="006D63C7" w:rsidP="005A7E3C">
      <w:pPr>
        <w:ind w:firstLine="480"/>
        <w:rPr>
          <w:rFonts w:eastAsia="楷体_GB2312"/>
          <w:kern w:val="0"/>
          <w:szCs w:val="24"/>
        </w:rPr>
      </w:pPr>
      <w:r w:rsidRPr="00420DC1">
        <w:rPr>
          <w:rFonts w:eastAsia="楷体_GB2312"/>
          <w:kern w:val="0"/>
          <w:szCs w:val="24"/>
        </w:rPr>
        <w:t>【条文说明】</w:t>
      </w:r>
      <w:r w:rsidR="003116AB" w:rsidRPr="00064E24">
        <w:rPr>
          <w:rFonts w:eastAsia="楷体_GB2312" w:hint="eastAsia"/>
          <w:szCs w:val="24"/>
        </w:rPr>
        <w:t>纵肋空心墙板</w:t>
      </w:r>
      <w:r w:rsidRPr="00420DC1">
        <w:rPr>
          <w:rFonts w:eastAsia="楷体_GB2312"/>
          <w:kern w:val="0"/>
          <w:szCs w:val="24"/>
        </w:rPr>
        <w:t>厚度小于</w:t>
      </w:r>
      <w:r w:rsidRPr="00420DC1">
        <w:rPr>
          <w:rFonts w:eastAsia="楷体_GB2312" w:hint="eastAsia"/>
          <w:kern w:val="0"/>
          <w:szCs w:val="24"/>
        </w:rPr>
        <w:t>20</w:t>
      </w:r>
      <w:r w:rsidRPr="00420DC1">
        <w:rPr>
          <w:rFonts w:eastAsia="楷体_GB2312"/>
          <w:kern w:val="0"/>
          <w:szCs w:val="24"/>
        </w:rPr>
        <w:t>0mm</w:t>
      </w:r>
      <w:r w:rsidR="000E3EAF">
        <w:rPr>
          <w:rFonts w:eastAsia="楷体_GB2312" w:hint="eastAsia"/>
          <w:kern w:val="0"/>
          <w:szCs w:val="24"/>
        </w:rPr>
        <w:t>空腔</w:t>
      </w:r>
      <w:r w:rsidRPr="00420DC1">
        <w:rPr>
          <w:rFonts w:eastAsia="楷体_GB2312" w:hint="eastAsia"/>
          <w:kern w:val="0"/>
          <w:szCs w:val="24"/>
        </w:rPr>
        <w:t>加工</w:t>
      </w:r>
      <w:r w:rsidR="000E3EAF">
        <w:rPr>
          <w:rFonts w:eastAsia="楷体_GB2312" w:hint="eastAsia"/>
          <w:kern w:val="0"/>
          <w:szCs w:val="24"/>
        </w:rPr>
        <w:t>较困难</w:t>
      </w:r>
      <w:r w:rsidRPr="00420DC1">
        <w:rPr>
          <w:rFonts w:eastAsia="楷体_GB2312" w:hint="eastAsia"/>
          <w:kern w:val="0"/>
          <w:szCs w:val="24"/>
        </w:rPr>
        <w:t>。当</w:t>
      </w:r>
      <w:r w:rsidRPr="00420DC1">
        <w:rPr>
          <w:rFonts w:eastAsia="楷体_GB2312"/>
          <w:kern w:val="0"/>
          <w:szCs w:val="24"/>
        </w:rPr>
        <w:t>本体系适用于多层结构时，墙厚可根据实际受力需求适当减薄。</w:t>
      </w:r>
    </w:p>
    <w:p w:rsidR="005262EF" w:rsidRPr="00420DC1" w:rsidRDefault="006D63C7" w:rsidP="0080431F">
      <w:pPr>
        <w:numPr>
          <w:ilvl w:val="2"/>
          <w:numId w:val="6"/>
        </w:numPr>
        <w:adjustRightInd w:val="0"/>
        <w:snapToGrid w:val="0"/>
        <w:spacing w:beforeLines="50"/>
        <w:ind w:firstLineChars="0"/>
        <w:outlineLvl w:val="2"/>
        <w:rPr>
          <w:szCs w:val="24"/>
        </w:rPr>
      </w:pPr>
      <w:r w:rsidRPr="00420DC1">
        <w:rPr>
          <w:rFonts w:hint="eastAsia"/>
          <w:spacing w:val="4"/>
          <w:kern w:val="0"/>
          <w:szCs w:val="24"/>
        </w:rPr>
        <w:t>纵肋空心墙板形状尺寸应符合下列要求：</w:t>
      </w:r>
    </w:p>
    <w:p w:rsidR="005262EF" w:rsidRPr="00420DC1" w:rsidRDefault="006D63C7">
      <w:pPr>
        <w:adjustRightInd w:val="0"/>
        <w:snapToGrid w:val="0"/>
        <w:ind w:firstLine="480"/>
        <w:rPr>
          <w:szCs w:val="24"/>
        </w:rPr>
      </w:pPr>
      <w:r w:rsidRPr="00420DC1">
        <w:rPr>
          <w:rFonts w:hint="eastAsia"/>
          <w:szCs w:val="24"/>
        </w:rPr>
        <w:t>1</w:t>
      </w:r>
      <w:r w:rsidRPr="00420DC1">
        <w:rPr>
          <w:szCs w:val="24"/>
        </w:rPr>
        <w:t xml:space="preserve"> </w:t>
      </w:r>
      <w:r w:rsidRPr="00420DC1">
        <w:rPr>
          <w:rFonts w:hint="eastAsia"/>
          <w:szCs w:val="24"/>
        </w:rPr>
        <w:t>预制构件可采用</w:t>
      </w:r>
      <w:proofErr w:type="gramStart"/>
      <w:r w:rsidRPr="00420DC1">
        <w:rPr>
          <w:rFonts w:hint="eastAsia"/>
          <w:szCs w:val="24"/>
        </w:rPr>
        <w:t>一</w:t>
      </w:r>
      <w:proofErr w:type="gramEnd"/>
      <w:r w:rsidRPr="00420DC1">
        <w:rPr>
          <w:rFonts w:hint="eastAsia"/>
          <w:szCs w:val="24"/>
        </w:rPr>
        <w:t>字形、</w:t>
      </w:r>
      <w:r w:rsidRPr="00420DC1">
        <w:rPr>
          <w:rFonts w:hint="eastAsia"/>
          <w:szCs w:val="24"/>
        </w:rPr>
        <w:t>L</w:t>
      </w:r>
      <w:r w:rsidRPr="00420DC1">
        <w:rPr>
          <w:rFonts w:hint="eastAsia"/>
          <w:szCs w:val="24"/>
        </w:rPr>
        <w:t>形、</w:t>
      </w:r>
      <w:r w:rsidRPr="00420DC1">
        <w:rPr>
          <w:rFonts w:hint="eastAsia"/>
          <w:szCs w:val="24"/>
        </w:rPr>
        <w:t>T</w:t>
      </w:r>
      <w:r w:rsidRPr="00420DC1">
        <w:rPr>
          <w:rFonts w:hint="eastAsia"/>
          <w:szCs w:val="24"/>
        </w:rPr>
        <w:t>形、</w:t>
      </w:r>
      <w:r w:rsidRPr="00420DC1">
        <w:rPr>
          <w:rFonts w:hint="eastAsia"/>
          <w:szCs w:val="24"/>
        </w:rPr>
        <w:t>U</w:t>
      </w:r>
      <w:r w:rsidRPr="00420DC1">
        <w:rPr>
          <w:rFonts w:hint="eastAsia"/>
          <w:szCs w:val="24"/>
        </w:rPr>
        <w:t>形等形状；</w:t>
      </w:r>
    </w:p>
    <w:p w:rsidR="005262EF" w:rsidRPr="00420DC1" w:rsidRDefault="006D63C7">
      <w:pPr>
        <w:adjustRightInd w:val="0"/>
        <w:snapToGrid w:val="0"/>
        <w:ind w:firstLine="480"/>
        <w:rPr>
          <w:szCs w:val="24"/>
        </w:rPr>
      </w:pPr>
      <w:r w:rsidRPr="00420DC1">
        <w:rPr>
          <w:rFonts w:hint="eastAsia"/>
          <w:szCs w:val="24"/>
        </w:rPr>
        <w:t>2</w:t>
      </w:r>
      <w:r w:rsidRPr="00420DC1">
        <w:rPr>
          <w:rFonts w:hint="eastAsia"/>
          <w:szCs w:val="24"/>
        </w:rPr>
        <w:t>带门窗洞口的预制构件，</w:t>
      </w:r>
      <w:r w:rsidRPr="00420DC1">
        <w:rPr>
          <w:rFonts w:cs="宋体" w:hint="eastAsia"/>
          <w:szCs w:val="24"/>
        </w:rPr>
        <w:t>洞口侧墙体宽度</w:t>
      </w:r>
      <w:r w:rsidRPr="00420DC1">
        <w:rPr>
          <w:rFonts w:cs="宋体"/>
          <w:i/>
          <w:szCs w:val="24"/>
        </w:rPr>
        <w:t>a</w:t>
      </w:r>
      <w:r w:rsidRPr="00420DC1">
        <w:rPr>
          <w:rFonts w:cs="宋体" w:hint="eastAsia"/>
          <w:szCs w:val="24"/>
        </w:rPr>
        <w:t>不宜小于</w:t>
      </w:r>
      <w:r w:rsidRPr="00420DC1">
        <w:rPr>
          <w:rFonts w:cs="宋体" w:hint="eastAsia"/>
          <w:szCs w:val="24"/>
        </w:rPr>
        <w:t>400mm</w:t>
      </w:r>
      <w:r w:rsidRPr="00420DC1">
        <w:rPr>
          <w:rFonts w:cs="宋体" w:hint="eastAsia"/>
          <w:szCs w:val="24"/>
        </w:rPr>
        <w:t>不应小于</w:t>
      </w:r>
      <w:r w:rsidRPr="00420DC1">
        <w:rPr>
          <w:rFonts w:cs="宋体" w:hint="eastAsia"/>
          <w:szCs w:val="24"/>
        </w:rPr>
        <w:lastRenderedPageBreak/>
        <w:t>350mm</w:t>
      </w:r>
      <w:r w:rsidRPr="00420DC1">
        <w:rPr>
          <w:rFonts w:cs="宋体" w:hint="eastAsia"/>
          <w:szCs w:val="24"/>
        </w:rPr>
        <w:t>（图</w:t>
      </w:r>
      <w:r w:rsidRPr="00420DC1">
        <w:rPr>
          <w:rFonts w:cs="宋体" w:hint="eastAsia"/>
          <w:szCs w:val="24"/>
        </w:rPr>
        <w:t>5.2.3a</w:t>
      </w:r>
      <w:r w:rsidRPr="00420DC1">
        <w:rPr>
          <w:rFonts w:cs="宋体" w:hint="eastAsia"/>
          <w:szCs w:val="24"/>
        </w:rPr>
        <w:t>）；洞口上方最小边距</w:t>
      </w:r>
      <w:r w:rsidRPr="00420DC1">
        <w:rPr>
          <w:rFonts w:cs="宋体"/>
          <w:i/>
          <w:szCs w:val="24"/>
        </w:rPr>
        <w:t>b</w:t>
      </w:r>
      <w:r w:rsidRPr="00420DC1">
        <w:rPr>
          <w:rFonts w:cs="宋体"/>
          <w:szCs w:val="24"/>
          <w:vertAlign w:val="subscript"/>
        </w:rPr>
        <w:t>1</w:t>
      </w:r>
      <w:r w:rsidRPr="00420DC1">
        <w:rPr>
          <w:rFonts w:cs="宋体" w:hint="eastAsia"/>
          <w:szCs w:val="24"/>
        </w:rPr>
        <w:t>不宜小于</w:t>
      </w:r>
      <w:r w:rsidRPr="00420DC1">
        <w:rPr>
          <w:rFonts w:cs="宋体"/>
          <w:szCs w:val="24"/>
        </w:rPr>
        <w:t>25</w:t>
      </w:r>
      <w:r w:rsidRPr="00420DC1">
        <w:rPr>
          <w:rFonts w:cs="宋体" w:hint="eastAsia"/>
          <w:szCs w:val="24"/>
        </w:rPr>
        <w:t>0mm</w:t>
      </w:r>
      <w:r w:rsidRPr="00420DC1">
        <w:rPr>
          <w:rFonts w:cs="宋体" w:hint="eastAsia"/>
          <w:szCs w:val="24"/>
        </w:rPr>
        <w:t>；窗下</w:t>
      </w:r>
      <w:proofErr w:type="gramStart"/>
      <w:r w:rsidRPr="00420DC1">
        <w:rPr>
          <w:rFonts w:cs="宋体" w:hint="eastAsia"/>
          <w:szCs w:val="24"/>
        </w:rPr>
        <w:t>墙采用</w:t>
      </w:r>
      <w:proofErr w:type="gramEnd"/>
      <w:r w:rsidRPr="00420DC1">
        <w:rPr>
          <w:rFonts w:cs="宋体" w:hint="eastAsia"/>
          <w:szCs w:val="24"/>
        </w:rPr>
        <w:t>预制混凝土时，洞口至墙板底边高度</w:t>
      </w:r>
      <w:r w:rsidRPr="00420DC1">
        <w:rPr>
          <w:rFonts w:cs="宋体"/>
          <w:i/>
          <w:szCs w:val="24"/>
        </w:rPr>
        <w:t>b</w:t>
      </w:r>
      <w:r w:rsidRPr="00420DC1">
        <w:rPr>
          <w:rFonts w:cs="宋体"/>
          <w:szCs w:val="24"/>
          <w:vertAlign w:val="subscript"/>
        </w:rPr>
        <w:t>2</w:t>
      </w:r>
      <w:r w:rsidRPr="00420DC1">
        <w:rPr>
          <w:rFonts w:cs="宋体" w:hint="eastAsia"/>
          <w:szCs w:val="24"/>
        </w:rPr>
        <w:t>不宜小于</w:t>
      </w:r>
      <w:r w:rsidRPr="00420DC1">
        <w:rPr>
          <w:rFonts w:cs="宋体" w:hint="eastAsia"/>
          <w:szCs w:val="24"/>
        </w:rPr>
        <w:t>250mm</w:t>
      </w:r>
      <w:r w:rsidRPr="00420DC1">
        <w:rPr>
          <w:rFonts w:hint="eastAsia"/>
          <w:szCs w:val="24"/>
        </w:rPr>
        <w:t>（</w:t>
      </w:r>
      <w:r w:rsidRPr="00420DC1">
        <w:rPr>
          <w:rFonts w:cs="宋体" w:hint="eastAsia"/>
          <w:szCs w:val="24"/>
        </w:rPr>
        <w:t>图</w:t>
      </w:r>
      <w:r w:rsidRPr="00420DC1">
        <w:rPr>
          <w:rFonts w:cs="宋体" w:hint="eastAsia"/>
          <w:szCs w:val="24"/>
        </w:rPr>
        <w:t>5.2.3b</w:t>
      </w:r>
      <w:r w:rsidRPr="00420DC1">
        <w:rPr>
          <w:rFonts w:hint="eastAsia"/>
          <w:szCs w:val="24"/>
        </w:rPr>
        <w:t>）</w:t>
      </w:r>
      <w:r w:rsidRPr="00420DC1">
        <w:rPr>
          <w:rFonts w:cs="宋体" w:hint="eastAsia"/>
          <w:szCs w:val="24"/>
        </w:rPr>
        <w:t>；</w:t>
      </w:r>
    </w:p>
    <w:p w:rsidR="005262EF" w:rsidRPr="00420DC1" w:rsidRDefault="006D63C7" w:rsidP="003441BF">
      <w:pPr>
        <w:adjustRightInd w:val="0"/>
        <w:snapToGrid w:val="0"/>
        <w:ind w:firstLineChars="0" w:firstLine="420"/>
        <w:jc w:val="center"/>
        <w:rPr>
          <w:rFonts w:cs="Times New Roman"/>
          <w:sz w:val="21"/>
          <w:szCs w:val="21"/>
        </w:rPr>
      </w:pPr>
      <w:r w:rsidRPr="00420DC1">
        <w:rPr>
          <w:rFonts w:hint="eastAsia"/>
          <w:noProof/>
          <w:sz w:val="21"/>
          <w:szCs w:val="21"/>
        </w:rPr>
        <w:drawing>
          <wp:inline distT="0" distB="0" distL="0" distR="0">
            <wp:extent cx="2200275" cy="17862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10" t="26145" r="65927" b="38123"/>
                    <a:stretch>
                      <a:fillRect/>
                    </a:stretch>
                  </pic:blipFill>
                  <pic:spPr>
                    <a:xfrm>
                      <a:off x="0" y="0"/>
                      <a:ext cx="2203510" cy="1788985"/>
                    </a:xfrm>
                    <a:prstGeom prst="rect">
                      <a:avLst/>
                    </a:prstGeom>
                    <a:noFill/>
                    <a:ln>
                      <a:noFill/>
                    </a:ln>
                  </pic:spPr>
                </pic:pic>
              </a:graphicData>
            </a:graphic>
          </wp:inline>
        </w:drawing>
      </w:r>
      <w:r w:rsidRPr="00420DC1">
        <w:rPr>
          <w:rFonts w:hint="eastAsia"/>
          <w:sz w:val="21"/>
          <w:szCs w:val="21"/>
        </w:rPr>
        <w:t xml:space="preserve"> </w:t>
      </w:r>
    </w:p>
    <w:p w:rsidR="005262EF" w:rsidRPr="00420DC1" w:rsidRDefault="006D63C7" w:rsidP="003441BF">
      <w:pPr>
        <w:adjustRightInd w:val="0"/>
        <w:snapToGrid w:val="0"/>
        <w:ind w:firstLineChars="0" w:firstLine="420"/>
        <w:jc w:val="center"/>
        <w:rPr>
          <w:rFonts w:cs="Times New Roman"/>
          <w:szCs w:val="21"/>
        </w:rPr>
      </w:pPr>
      <w:r w:rsidRPr="00420DC1">
        <w:rPr>
          <w:rFonts w:cs="Times New Roman" w:hint="eastAsia"/>
          <w:sz w:val="21"/>
          <w:szCs w:val="21"/>
        </w:rPr>
        <w:t>图</w:t>
      </w:r>
      <w:r w:rsidRPr="00420DC1">
        <w:rPr>
          <w:rFonts w:cs="Times New Roman"/>
          <w:sz w:val="21"/>
          <w:szCs w:val="21"/>
        </w:rPr>
        <w:t>5.2.3</w:t>
      </w:r>
      <w:r w:rsidRPr="00420DC1">
        <w:rPr>
          <w:rFonts w:cs="Times New Roman" w:hint="eastAsia"/>
          <w:sz w:val="21"/>
          <w:szCs w:val="21"/>
        </w:rPr>
        <w:t>纵肋空心墙板立面示意</w:t>
      </w:r>
    </w:p>
    <w:p w:rsidR="005262EF" w:rsidRPr="00420DC1" w:rsidRDefault="006D63C7">
      <w:pPr>
        <w:tabs>
          <w:tab w:val="left" w:pos="425"/>
          <w:tab w:val="left" w:pos="567"/>
        </w:tabs>
        <w:adjustRightInd w:val="0"/>
        <w:snapToGrid w:val="0"/>
        <w:ind w:firstLine="480"/>
        <w:rPr>
          <w:rFonts w:eastAsia="楷体_GB2312"/>
          <w:kern w:val="0"/>
          <w:szCs w:val="24"/>
        </w:rPr>
      </w:pPr>
      <w:r w:rsidRPr="00420DC1">
        <w:rPr>
          <w:rFonts w:eastAsia="楷体_GB2312"/>
          <w:kern w:val="0"/>
          <w:szCs w:val="24"/>
        </w:rPr>
        <w:t>【条文说明】</w:t>
      </w:r>
      <w:r w:rsidRPr="00420DC1">
        <w:rPr>
          <w:rFonts w:eastAsia="楷体_GB2312" w:hint="eastAsia"/>
          <w:kern w:val="0"/>
          <w:szCs w:val="24"/>
        </w:rPr>
        <w:t>门窗洞口两侧为边缘构件，边缘构件底部为连接区，</w:t>
      </w:r>
      <w:proofErr w:type="gramStart"/>
      <w:r w:rsidRPr="00420DC1">
        <w:rPr>
          <w:rFonts w:eastAsia="楷体_GB2312" w:hint="eastAsia"/>
          <w:kern w:val="0"/>
          <w:szCs w:val="24"/>
        </w:rPr>
        <w:t>连接区</w:t>
      </w:r>
      <w:proofErr w:type="gramEnd"/>
      <w:r w:rsidRPr="00420DC1">
        <w:rPr>
          <w:rFonts w:eastAsia="楷体_GB2312" w:hint="eastAsia"/>
          <w:kern w:val="0"/>
          <w:szCs w:val="24"/>
        </w:rPr>
        <w:t>空腔两侧有预制混凝土纵肋，为保证边缘构件底部</w:t>
      </w:r>
      <w:proofErr w:type="gramStart"/>
      <w:r w:rsidRPr="00420DC1">
        <w:rPr>
          <w:rFonts w:eastAsia="楷体_GB2312" w:hint="eastAsia"/>
          <w:kern w:val="0"/>
          <w:szCs w:val="24"/>
        </w:rPr>
        <w:t>连接区有效</w:t>
      </w:r>
      <w:proofErr w:type="gramEnd"/>
      <w:r w:rsidRPr="00420DC1">
        <w:rPr>
          <w:rFonts w:eastAsia="楷体_GB2312" w:hint="eastAsia"/>
          <w:kern w:val="0"/>
          <w:szCs w:val="24"/>
        </w:rPr>
        <w:t>连接，边缘构件不宜小于</w:t>
      </w:r>
      <w:r w:rsidRPr="00420DC1">
        <w:rPr>
          <w:rFonts w:eastAsia="楷体_GB2312" w:hint="eastAsia"/>
          <w:kern w:val="0"/>
          <w:szCs w:val="24"/>
        </w:rPr>
        <w:t>400mm</w:t>
      </w:r>
      <w:r w:rsidRPr="00420DC1">
        <w:rPr>
          <w:rFonts w:eastAsia="楷体_GB2312" w:hint="eastAsia"/>
          <w:kern w:val="0"/>
          <w:szCs w:val="24"/>
        </w:rPr>
        <w:t>且不应小于</w:t>
      </w:r>
      <w:r w:rsidRPr="00420DC1">
        <w:rPr>
          <w:rFonts w:eastAsia="楷体_GB2312" w:hint="eastAsia"/>
          <w:kern w:val="0"/>
          <w:szCs w:val="24"/>
        </w:rPr>
        <w:t>350mm</w:t>
      </w:r>
      <w:r w:rsidRPr="00420DC1">
        <w:rPr>
          <w:rFonts w:eastAsia="楷体_GB2312" w:hint="eastAsia"/>
          <w:kern w:val="0"/>
          <w:szCs w:val="24"/>
        </w:rPr>
        <w:t>。</w:t>
      </w:r>
    </w:p>
    <w:p w:rsidR="005262EF" w:rsidRPr="00420DC1" w:rsidRDefault="006D63C7" w:rsidP="0080431F">
      <w:pPr>
        <w:numPr>
          <w:ilvl w:val="2"/>
          <w:numId w:val="6"/>
        </w:numPr>
        <w:adjustRightInd w:val="0"/>
        <w:snapToGrid w:val="0"/>
        <w:spacing w:beforeLines="50"/>
        <w:ind w:firstLineChars="0"/>
        <w:outlineLvl w:val="2"/>
        <w:rPr>
          <w:szCs w:val="24"/>
        </w:rPr>
      </w:pPr>
      <w:r w:rsidRPr="00420DC1">
        <w:rPr>
          <w:rFonts w:hint="eastAsia"/>
          <w:bCs/>
          <w:szCs w:val="24"/>
        </w:rPr>
        <w:t>纵肋空心墙板及夹心保温纵肋空心墙板内空腔可上下贯通（图</w:t>
      </w:r>
      <w:r w:rsidRPr="00420DC1">
        <w:rPr>
          <w:rFonts w:hint="eastAsia"/>
          <w:bCs/>
          <w:szCs w:val="24"/>
        </w:rPr>
        <w:t>5</w:t>
      </w:r>
      <w:r w:rsidRPr="00420DC1">
        <w:rPr>
          <w:bCs/>
          <w:szCs w:val="24"/>
        </w:rPr>
        <w:t>.2.4a</w:t>
      </w:r>
      <w:r w:rsidRPr="00420DC1">
        <w:rPr>
          <w:rFonts w:hint="eastAsia"/>
          <w:bCs/>
          <w:szCs w:val="24"/>
        </w:rPr>
        <w:t>）；空腔也可仅设置在底部竖向钢筋搭接区域，并应在构件内对应每个空腔位置设置上下贯通的浇筑孔，浇筑孔</w:t>
      </w:r>
      <w:r w:rsidRPr="00420DC1">
        <w:rPr>
          <w:rFonts w:hint="eastAsia"/>
          <w:bCs/>
          <w:color w:val="000000" w:themeColor="text1"/>
          <w:szCs w:val="24"/>
        </w:rPr>
        <w:t>直径不应小于</w:t>
      </w:r>
      <w:r w:rsidRPr="00420DC1">
        <w:rPr>
          <w:rFonts w:hint="eastAsia"/>
          <w:bCs/>
          <w:color w:val="000000" w:themeColor="text1"/>
          <w:szCs w:val="24"/>
        </w:rPr>
        <w:t>9</w:t>
      </w:r>
      <w:r w:rsidRPr="00420DC1">
        <w:rPr>
          <w:bCs/>
          <w:color w:val="000000" w:themeColor="text1"/>
          <w:szCs w:val="24"/>
        </w:rPr>
        <w:t>0</w:t>
      </w:r>
      <w:r w:rsidRPr="00420DC1">
        <w:rPr>
          <w:rFonts w:hint="eastAsia"/>
          <w:bCs/>
          <w:color w:val="000000" w:themeColor="text1"/>
          <w:szCs w:val="24"/>
        </w:rPr>
        <w:t>mm</w:t>
      </w:r>
      <w:r w:rsidRPr="00420DC1">
        <w:rPr>
          <w:rFonts w:hint="eastAsia"/>
          <w:bCs/>
          <w:color w:val="000000" w:themeColor="text1"/>
          <w:szCs w:val="24"/>
        </w:rPr>
        <w:t>（图</w:t>
      </w:r>
      <w:r w:rsidRPr="00420DC1">
        <w:rPr>
          <w:rFonts w:hint="eastAsia"/>
          <w:bCs/>
          <w:color w:val="000000" w:themeColor="text1"/>
          <w:szCs w:val="24"/>
        </w:rPr>
        <w:t>5.2.4</w:t>
      </w:r>
      <w:r w:rsidRPr="00420DC1">
        <w:rPr>
          <w:bCs/>
          <w:color w:val="000000" w:themeColor="text1"/>
          <w:szCs w:val="24"/>
        </w:rPr>
        <w:t>b</w:t>
      </w:r>
      <w:r w:rsidRPr="00420DC1">
        <w:rPr>
          <w:rFonts w:hint="eastAsia"/>
          <w:bCs/>
          <w:color w:val="000000" w:themeColor="text1"/>
          <w:szCs w:val="24"/>
        </w:rPr>
        <w:t>）。</w:t>
      </w:r>
    </w:p>
    <w:p w:rsidR="005262EF" w:rsidRPr="00420DC1" w:rsidRDefault="006D63C7" w:rsidP="003441BF">
      <w:pPr>
        <w:adjustRightInd w:val="0"/>
        <w:snapToGrid w:val="0"/>
        <w:ind w:firstLineChars="0" w:firstLine="0"/>
        <w:jc w:val="center"/>
        <w:outlineLvl w:val="2"/>
        <w:rPr>
          <w:rFonts w:cs="Times New Roman"/>
          <w:sz w:val="21"/>
          <w:szCs w:val="21"/>
        </w:rPr>
      </w:pPr>
      <w:r w:rsidRPr="00420DC1">
        <w:rPr>
          <w:rFonts w:cs="Times New Roman" w:hint="eastAsia"/>
          <w:noProof/>
          <w:sz w:val="21"/>
          <w:szCs w:val="21"/>
        </w:rPr>
        <w:drawing>
          <wp:inline distT="0" distB="0" distL="114300" distR="114300">
            <wp:extent cx="3067050" cy="1309370"/>
            <wp:effectExtent l="0" t="0" r="0" b="5080"/>
            <wp:docPr id="38" name="图片 38" descr="QQ截图2018122709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截图20181227092440"/>
                    <pic:cNvPicPr>
                      <a:picLocks noChangeAspect="1"/>
                    </pic:cNvPicPr>
                  </pic:nvPicPr>
                  <pic:blipFill>
                    <a:blip r:embed="rId24" cstate="print"/>
                    <a:stretch>
                      <a:fillRect/>
                    </a:stretch>
                  </pic:blipFill>
                  <pic:spPr>
                    <a:xfrm>
                      <a:off x="0" y="0"/>
                      <a:ext cx="3066899" cy="1309345"/>
                    </a:xfrm>
                    <a:prstGeom prst="rect">
                      <a:avLst/>
                    </a:prstGeom>
                  </pic:spPr>
                </pic:pic>
              </a:graphicData>
            </a:graphic>
          </wp:inline>
        </w:drawing>
      </w:r>
    </w:p>
    <w:p w:rsidR="005262EF" w:rsidRPr="00420DC1" w:rsidRDefault="006D63C7">
      <w:pPr>
        <w:adjustRightInd w:val="0"/>
        <w:snapToGrid w:val="0"/>
        <w:ind w:firstLine="420"/>
        <w:jc w:val="center"/>
        <w:outlineLvl w:val="2"/>
        <w:rPr>
          <w:rFonts w:cs="Times New Roman"/>
          <w:sz w:val="21"/>
          <w:szCs w:val="21"/>
        </w:rPr>
      </w:pPr>
      <w:r w:rsidRPr="00420DC1">
        <w:rPr>
          <w:rFonts w:cs="Times New Roman" w:hint="eastAsia"/>
          <w:sz w:val="21"/>
          <w:szCs w:val="21"/>
        </w:rPr>
        <w:t>a</w:t>
      </w:r>
      <w:r w:rsidRPr="00420DC1">
        <w:rPr>
          <w:rFonts w:cs="Times New Roman"/>
          <w:sz w:val="21"/>
          <w:szCs w:val="21"/>
        </w:rPr>
        <w:t xml:space="preserve"> </w:t>
      </w:r>
      <w:r w:rsidRPr="00420DC1">
        <w:rPr>
          <w:rFonts w:cs="Times New Roman" w:hint="eastAsia"/>
          <w:sz w:val="21"/>
          <w:szCs w:val="21"/>
        </w:rPr>
        <w:t>空心纵肋墙板</w:t>
      </w:r>
    </w:p>
    <w:p w:rsidR="005262EF" w:rsidRPr="00420DC1" w:rsidRDefault="006D63C7">
      <w:pPr>
        <w:adjustRightInd w:val="0"/>
        <w:snapToGrid w:val="0"/>
        <w:ind w:firstLine="420"/>
        <w:jc w:val="center"/>
        <w:outlineLvl w:val="2"/>
        <w:rPr>
          <w:rFonts w:cs="Times New Roman"/>
          <w:sz w:val="21"/>
          <w:szCs w:val="21"/>
        </w:rPr>
      </w:pPr>
      <w:r w:rsidRPr="00420DC1">
        <w:rPr>
          <w:rFonts w:cs="Times New Roman" w:hint="eastAsia"/>
          <w:noProof/>
          <w:sz w:val="21"/>
          <w:szCs w:val="21"/>
        </w:rPr>
        <w:drawing>
          <wp:inline distT="0" distB="0" distL="114300" distR="114300">
            <wp:extent cx="3409950" cy="1473835"/>
            <wp:effectExtent l="0" t="0" r="0" b="0"/>
            <wp:docPr id="39" name="图片 39" descr="QQ截图2018122709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QQ截图20181227092450"/>
                    <pic:cNvPicPr>
                      <a:picLocks noChangeAspect="1"/>
                    </pic:cNvPicPr>
                  </pic:nvPicPr>
                  <pic:blipFill>
                    <a:blip r:embed="rId25" cstate="print"/>
                    <a:stretch>
                      <a:fillRect/>
                    </a:stretch>
                  </pic:blipFill>
                  <pic:spPr>
                    <a:xfrm>
                      <a:off x="0" y="0"/>
                      <a:ext cx="3408526" cy="1473715"/>
                    </a:xfrm>
                    <a:prstGeom prst="rect">
                      <a:avLst/>
                    </a:prstGeom>
                  </pic:spPr>
                </pic:pic>
              </a:graphicData>
            </a:graphic>
          </wp:inline>
        </w:drawing>
      </w:r>
    </w:p>
    <w:p w:rsidR="005262EF" w:rsidRPr="00420DC1" w:rsidRDefault="006D63C7">
      <w:pPr>
        <w:adjustRightInd w:val="0"/>
        <w:snapToGrid w:val="0"/>
        <w:ind w:firstLine="420"/>
        <w:jc w:val="center"/>
        <w:outlineLvl w:val="2"/>
        <w:rPr>
          <w:rFonts w:cs="Times New Roman"/>
          <w:sz w:val="21"/>
          <w:szCs w:val="21"/>
        </w:rPr>
      </w:pPr>
      <w:r w:rsidRPr="00420DC1">
        <w:rPr>
          <w:rFonts w:cs="Times New Roman" w:hint="eastAsia"/>
          <w:sz w:val="21"/>
          <w:szCs w:val="21"/>
        </w:rPr>
        <w:t>b</w:t>
      </w:r>
      <w:r w:rsidRPr="00420DC1">
        <w:rPr>
          <w:rFonts w:cs="Times New Roman"/>
          <w:sz w:val="21"/>
          <w:szCs w:val="21"/>
        </w:rPr>
        <w:t xml:space="preserve"> </w:t>
      </w:r>
      <w:r w:rsidRPr="00420DC1">
        <w:rPr>
          <w:rFonts w:cs="Times New Roman" w:hint="eastAsia"/>
          <w:sz w:val="21"/>
          <w:szCs w:val="21"/>
        </w:rPr>
        <w:t>夹心保温空心纵肋墙板</w:t>
      </w:r>
    </w:p>
    <w:p w:rsidR="005262EF" w:rsidRPr="00420DC1" w:rsidRDefault="006D63C7">
      <w:pPr>
        <w:adjustRightInd w:val="0"/>
        <w:snapToGrid w:val="0"/>
        <w:ind w:firstLine="420"/>
        <w:jc w:val="center"/>
        <w:outlineLvl w:val="2"/>
        <w:rPr>
          <w:rFonts w:cs="Times New Roman"/>
          <w:sz w:val="21"/>
          <w:szCs w:val="21"/>
        </w:rPr>
      </w:pPr>
      <w:r w:rsidRPr="00420DC1">
        <w:rPr>
          <w:rFonts w:cs="Times New Roman" w:hint="eastAsia"/>
          <w:sz w:val="21"/>
          <w:szCs w:val="21"/>
        </w:rPr>
        <w:t>图</w:t>
      </w:r>
      <w:r w:rsidRPr="00420DC1">
        <w:rPr>
          <w:rFonts w:cs="Times New Roman" w:hint="eastAsia"/>
          <w:sz w:val="21"/>
          <w:szCs w:val="21"/>
        </w:rPr>
        <w:t>5.2.4</w:t>
      </w:r>
      <w:r w:rsidRPr="00420DC1">
        <w:rPr>
          <w:rFonts w:cs="Times New Roman" w:hint="eastAsia"/>
          <w:sz w:val="21"/>
          <w:szCs w:val="21"/>
        </w:rPr>
        <w:t>预制构件空腔设置示意</w:t>
      </w:r>
    </w:p>
    <w:p w:rsidR="005262EF" w:rsidRPr="00420DC1" w:rsidRDefault="006D63C7">
      <w:pPr>
        <w:adjustRightInd w:val="0"/>
        <w:snapToGrid w:val="0"/>
        <w:ind w:firstLine="420"/>
        <w:jc w:val="center"/>
        <w:outlineLvl w:val="2"/>
        <w:rPr>
          <w:rFonts w:cs="Times New Roman"/>
          <w:szCs w:val="21"/>
        </w:rPr>
      </w:pPr>
      <w:r w:rsidRPr="00420DC1">
        <w:rPr>
          <w:rFonts w:cs="Times New Roman" w:hint="eastAsia"/>
          <w:sz w:val="21"/>
          <w:szCs w:val="21"/>
        </w:rPr>
        <w:t>1</w:t>
      </w:r>
      <w:r w:rsidRPr="00420DC1">
        <w:rPr>
          <w:rFonts w:cs="Times New Roman" w:hint="eastAsia"/>
          <w:sz w:val="21"/>
          <w:szCs w:val="21"/>
        </w:rPr>
        <w:t>—预制墙板；</w:t>
      </w:r>
      <w:r w:rsidRPr="00420DC1">
        <w:rPr>
          <w:rFonts w:cs="Times New Roman" w:hint="eastAsia"/>
          <w:sz w:val="21"/>
          <w:szCs w:val="21"/>
        </w:rPr>
        <w:t>2</w:t>
      </w:r>
      <w:r w:rsidRPr="00420DC1">
        <w:rPr>
          <w:rFonts w:cs="Times New Roman" w:hint="eastAsia"/>
          <w:sz w:val="21"/>
          <w:szCs w:val="21"/>
        </w:rPr>
        <w:t>—底部空腔；</w:t>
      </w:r>
      <w:r w:rsidRPr="00420DC1">
        <w:rPr>
          <w:rFonts w:cs="Times New Roman" w:hint="eastAsia"/>
          <w:sz w:val="21"/>
          <w:szCs w:val="21"/>
        </w:rPr>
        <w:t>3</w:t>
      </w:r>
      <w:r w:rsidRPr="00420DC1">
        <w:rPr>
          <w:rFonts w:cs="Times New Roman" w:hint="eastAsia"/>
          <w:sz w:val="21"/>
          <w:szCs w:val="21"/>
        </w:rPr>
        <w:t>—浇筑孔；</w:t>
      </w:r>
      <w:r w:rsidRPr="00420DC1">
        <w:rPr>
          <w:rFonts w:cs="Times New Roman" w:hint="eastAsia"/>
          <w:sz w:val="21"/>
          <w:szCs w:val="21"/>
        </w:rPr>
        <w:t>4</w:t>
      </w:r>
      <w:r w:rsidRPr="00420DC1">
        <w:rPr>
          <w:rFonts w:cs="Times New Roman" w:hint="eastAsia"/>
          <w:sz w:val="21"/>
          <w:szCs w:val="21"/>
        </w:rPr>
        <w:t>—贯通空腔</w:t>
      </w:r>
    </w:p>
    <w:p w:rsidR="005262EF" w:rsidRPr="00420DC1" w:rsidRDefault="006D63C7">
      <w:pPr>
        <w:tabs>
          <w:tab w:val="left" w:pos="425"/>
          <w:tab w:val="left" w:pos="567"/>
        </w:tabs>
        <w:adjustRightInd w:val="0"/>
        <w:snapToGrid w:val="0"/>
        <w:ind w:firstLine="480"/>
        <w:jc w:val="left"/>
        <w:rPr>
          <w:rFonts w:cs="Times New Roman"/>
          <w:szCs w:val="21"/>
        </w:rPr>
      </w:pPr>
      <w:r w:rsidRPr="00420DC1">
        <w:rPr>
          <w:rFonts w:eastAsia="楷体_GB2312"/>
          <w:kern w:val="0"/>
          <w:szCs w:val="24"/>
        </w:rPr>
        <w:lastRenderedPageBreak/>
        <w:t>【条文说明】</w:t>
      </w:r>
      <w:r w:rsidRPr="00420DC1">
        <w:rPr>
          <w:rFonts w:eastAsia="楷体_GB2312" w:hint="eastAsia"/>
          <w:kern w:val="0"/>
          <w:szCs w:val="24"/>
        </w:rPr>
        <w:t>预制构件中空腔有两种形式：对于尺寸较大的山墙或内横墙，墙身区域内可设置上下贯通的空腔，空腔底部为钢筋搭接区域；对于带洞口的构件，洞口边均为边缘构件，由于钢筋较多，不便于设置较大的空腔，因此可仅在底部纵筋搭接区设置空腔，并在构件内对应空腔的位置设置竖向贯通的浇筑孔，用于空腔内的混凝土浇筑。</w:t>
      </w:r>
    </w:p>
    <w:p w:rsidR="005262EF" w:rsidRPr="00420DC1" w:rsidRDefault="006D63C7" w:rsidP="0080431F">
      <w:pPr>
        <w:numPr>
          <w:ilvl w:val="2"/>
          <w:numId w:val="6"/>
        </w:numPr>
        <w:adjustRightInd w:val="0"/>
        <w:snapToGrid w:val="0"/>
        <w:spacing w:beforeLines="50"/>
        <w:ind w:firstLineChars="0"/>
        <w:outlineLvl w:val="2"/>
        <w:rPr>
          <w:szCs w:val="24"/>
        </w:rPr>
      </w:pPr>
      <w:r w:rsidRPr="00420DC1">
        <w:rPr>
          <w:rFonts w:hint="eastAsia"/>
          <w:bCs/>
          <w:szCs w:val="24"/>
        </w:rPr>
        <w:t>纵肋空心</w:t>
      </w:r>
      <w:r w:rsidRPr="00420DC1">
        <w:rPr>
          <w:rFonts w:hint="eastAsia"/>
          <w:szCs w:val="24"/>
        </w:rPr>
        <w:t>墙板及</w:t>
      </w:r>
      <w:r w:rsidRPr="00420DC1">
        <w:rPr>
          <w:rFonts w:hint="eastAsia"/>
          <w:bCs/>
          <w:szCs w:val="24"/>
        </w:rPr>
        <w:t>夹心保温纵肋空心墙板单侧混凝土板厚度不应小于</w:t>
      </w:r>
      <w:r w:rsidRPr="00420DC1">
        <w:rPr>
          <w:rFonts w:hint="eastAsia"/>
          <w:bCs/>
          <w:szCs w:val="24"/>
        </w:rPr>
        <w:t>50mm</w:t>
      </w:r>
      <w:r w:rsidRPr="00420DC1">
        <w:rPr>
          <w:rFonts w:hint="eastAsia"/>
          <w:bCs/>
          <w:szCs w:val="24"/>
        </w:rPr>
        <w:t>，外叶板厚度不应小于</w:t>
      </w:r>
      <w:r w:rsidRPr="00420DC1">
        <w:rPr>
          <w:rFonts w:hint="eastAsia"/>
          <w:bCs/>
          <w:szCs w:val="24"/>
        </w:rPr>
        <w:t>5</w:t>
      </w:r>
      <w:r w:rsidRPr="00420DC1">
        <w:rPr>
          <w:bCs/>
          <w:szCs w:val="24"/>
        </w:rPr>
        <w:t>0</w:t>
      </w:r>
      <w:r w:rsidRPr="00420DC1">
        <w:rPr>
          <w:rFonts w:hint="eastAsia"/>
          <w:bCs/>
          <w:szCs w:val="24"/>
        </w:rPr>
        <w:t>mm</w:t>
      </w:r>
      <w:r w:rsidRPr="00420DC1">
        <w:rPr>
          <w:rFonts w:hint="eastAsia"/>
          <w:bCs/>
          <w:szCs w:val="24"/>
        </w:rPr>
        <w:t>，空腔沿墙板厚度方向尺寸</w:t>
      </w:r>
      <w:r w:rsidRPr="00420DC1">
        <w:rPr>
          <w:rFonts w:hint="eastAsia"/>
          <w:bCs/>
          <w:i/>
          <w:szCs w:val="24"/>
        </w:rPr>
        <w:t>t</w:t>
      </w:r>
      <w:r w:rsidRPr="00420DC1">
        <w:rPr>
          <w:rFonts w:hint="eastAsia"/>
          <w:bCs/>
          <w:szCs w:val="24"/>
        </w:rPr>
        <w:t>不宜小于</w:t>
      </w:r>
      <w:r w:rsidRPr="00420DC1">
        <w:rPr>
          <w:rFonts w:hint="eastAsia"/>
          <w:bCs/>
          <w:szCs w:val="24"/>
        </w:rPr>
        <w:t>100mm</w:t>
      </w:r>
      <w:r w:rsidRPr="00420DC1">
        <w:rPr>
          <w:rFonts w:hint="eastAsia"/>
          <w:bCs/>
          <w:szCs w:val="24"/>
        </w:rPr>
        <w:t>，空腔</w:t>
      </w:r>
      <w:proofErr w:type="gramStart"/>
      <w:r w:rsidRPr="00420DC1">
        <w:rPr>
          <w:rFonts w:hint="eastAsia"/>
          <w:bCs/>
          <w:szCs w:val="24"/>
        </w:rPr>
        <w:t>及纵肋宜</w:t>
      </w:r>
      <w:proofErr w:type="gramEnd"/>
      <w:r w:rsidRPr="00420DC1">
        <w:rPr>
          <w:rFonts w:hint="eastAsia"/>
          <w:bCs/>
          <w:szCs w:val="24"/>
        </w:rPr>
        <w:t>均匀间隔布置并应符合下列规定：</w:t>
      </w:r>
    </w:p>
    <w:p w:rsidR="005262EF" w:rsidRPr="00420DC1" w:rsidRDefault="006D63C7" w:rsidP="003441BF">
      <w:pPr>
        <w:ind w:firstLine="480"/>
        <w:rPr>
          <w:bCs/>
          <w:szCs w:val="24"/>
        </w:rPr>
      </w:pPr>
      <w:r w:rsidRPr="00420DC1">
        <w:rPr>
          <w:rFonts w:hint="eastAsia"/>
          <w:bCs/>
          <w:szCs w:val="24"/>
        </w:rPr>
        <w:t>1</w:t>
      </w:r>
      <w:r w:rsidRPr="00420DC1">
        <w:rPr>
          <w:bCs/>
          <w:szCs w:val="24"/>
        </w:rPr>
        <w:t xml:space="preserve"> </w:t>
      </w:r>
      <w:r w:rsidRPr="00420DC1">
        <w:rPr>
          <w:rFonts w:hint="eastAsia"/>
          <w:bCs/>
          <w:szCs w:val="24"/>
        </w:rPr>
        <w:t>空腔宜为椭圆形或者方形，空腔长度不宜大于</w:t>
      </w:r>
      <w:r w:rsidRPr="00420DC1">
        <w:rPr>
          <w:rFonts w:hint="eastAsia"/>
          <w:bCs/>
          <w:szCs w:val="24"/>
        </w:rPr>
        <w:t>450mm</w:t>
      </w:r>
      <w:r w:rsidRPr="00420DC1">
        <w:rPr>
          <w:rFonts w:hint="eastAsia"/>
          <w:bCs/>
          <w:szCs w:val="24"/>
        </w:rPr>
        <w:t>；端部无纵肋时端部空腔尺寸不宜大于</w:t>
      </w:r>
      <w:r w:rsidRPr="00420DC1">
        <w:rPr>
          <w:rFonts w:hint="eastAsia"/>
          <w:bCs/>
          <w:szCs w:val="24"/>
        </w:rPr>
        <w:t>200mm</w:t>
      </w:r>
      <w:r w:rsidRPr="00420DC1">
        <w:rPr>
          <w:rFonts w:hint="eastAsia"/>
          <w:bCs/>
          <w:szCs w:val="24"/>
        </w:rPr>
        <w:t>；</w:t>
      </w:r>
    </w:p>
    <w:p w:rsidR="005262EF" w:rsidRPr="00420DC1" w:rsidRDefault="006D63C7" w:rsidP="003441BF">
      <w:pPr>
        <w:adjustRightInd w:val="0"/>
        <w:snapToGrid w:val="0"/>
        <w:ind w:firstLine="480"/>
        <w:rPr>
          <w:bCs/>
          <w:szCs w:val="24"/>
        </w:rPr>
      </w:pPr>
      <w:r w:rsidRPr="00420DC1">
        <w:rPr>
          <w:bCs/>
          <w:szCs w:val="24"/>
        </w:rPr>
        <w:t xml:space="preserve">2 </w:t>
      </w:r>
      <w:r w:rsidRPr="00420DC1">
        <w:rPr>
          <w:rFonts w:hint="eastAsia"/>
          <w:bCs/>
          <w:szCs w:val="24"/>
        </w:rPr>
        <w:t>纵肋最窄处宽度不宜小于</w:t>
      </w:r>
      <w:r w:rsidRPr="00420DC1">
        <w:rPr>
          <w:rFonts w:hint="eastAsia"/>
          <w:bCs/>
          <w:szCs w:val="24"/>
        </w:rPr>
        <w:t>1</w:t>
      </w:r>
      <w:r w:rsidRPr="00420DC1">
        <w:rPr>
          <w:bCs/>
          <w:szCs w:val="24"/>
        </w:rPr>
        <w:t>0</w:t>
      </w:r>
      <w:r w:rsidRPr="00420DC1">
        <w:rPr>
          <w:rFonts w:hint="eastAsia"/>
          <w:bCs/>
          <w:szCs w:val="24"/>
        </w:rPr>
        <w:t>0mm</w:t>
      </w:r>
      <w:r w:rsidRPr="00420DC1">
        <w:rPr>
          <w:rFonts w:hint="eastAsia"/>
          <w:bCs/>
          <w:szCs w:val="24"/>
        </w:rPr>
        <w:t>，竖向吊点处的纵肋宽度不宜小于</w:t>
      </w:r>
      <w:r w:rsidRPr="00420DC1">
        <w:rPr>
          <w:bCs/>
          <w:szCs w:val="24"/>
        </w:rPr>
        <w:t>200mm</w:t>
      </w:r>
      <w:r w:rsidRPr="00420DC1">
        <w:rPr>
          <w:rFonts w:hint="eastAsia"/>
          <w:bCs/>
          <w:szCs w:val="24"/>
        </w:rPr>
        <w:t>；</w:t>
      </w:r>
      <w:r w:rsidRPr="00420DC1">
        <w:rPr>
          <w:rFonts w:hint="eastAsia"/>
          <w:bCs/>
          <w:szCs w:val="24"/>
        </w:rPr>
        <w:t xml:space="preserve"> </w:t>
      </w:r>
    </w:p>
    <w:p w:rsidR="005262EF" w:rsidRPr="00420DC1" w:rsidRDefault="006D63C7" w:rsidP="003441BF">
      <w:pPr>
        <w:ind w:firstLine="480"/>
        <w:rPr>
          <w:bCs/>
          <w:szCs w:val="24"/>
        </w:rPr>
      </w:pPr>
      <w:r w:rsidRPr="00420DC1">
        <w:rPr>
          <w:bCs/>
          <w:szCs w:val="24"/>
        </w:rPr>
        <w:t>3</w:t>
      </w:r>
      <w:r w:rsidRPr="00420DC1">
        <w:rPr>
          <w:rFonts w:hint="eastAsia"/>
          <w:bCs/>
          <w:szCs w:val="24"/>
        </w:rPr>
        <w:t>应在空腔底部混凝土板内侧对应于竖向钢筋位置设置露筋槽，竖向钢筋布置在露筋槽内。</w:t>
      </w:r>
    </w:p>
    <w:p w:rsidR="005262EF" w:rsidRPr="00420DC1" w:rsidRDefault="006D63C7" w:rsidP="003441BF">
      <w:pPr>
        <w:adjustRightInd w:val="0"/>
        <w:snapToGrid w:val="0"/>
        <w:ind w:firstLineChars="0" w:firstLine="420"/>
        <w:jc w:val="center"/>
        <w:rPr>
          <w:bCs/>
          <w:sz w:val="21"/>
          <w:szCs w:val="21"/>
        </w:rPr>
      </w:pPr>
      <w:r w:rsidRPr="00420DC1">
        <w:rPr>
          <w:noProof/>
          <w:sz w:val="21"/>
          <w:szCs w:val="21"/>
        </w:rPr>
        <w:drawing>
          <wp:inline distT="0" distB="0" distL="0" distR="0">
            <wp:extent cx="2727766" cy="205208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10" t="11330" r="29733" b="17035"/>
                    <a:stretch>
                      <a:fillRect/>
                    </a:stretch>
                  </pic:blipFill>
                  <pic:spPr>
                    <a:xfrm>
                      <a:off x="0" y="0"/>
                      <a:ext cx="2741090" cy="2062106"/>
                    </a:xfrm>
                    <a:prstGeom prst="rect">
                      <a:avLst/>
                    </a:prstGeom>
                    <a:noFill/>
                    <a:ln>
                      <a:noFill/>
                    </a:ln>
                  </pic:spPr>
                </pic:pic>
              </a:graphicData>
            </a:graphic>
          </wp:inline>
        </w:drawing>
      </w:r>
    </w:p>
    <w:p w:rsidR="005262EF" w:rsidRPr="00420DC1" w:rsidRDefault="006D63C7" w:rsidP="003441BF">
      <w:pPr>
        <w:adjustRightInd w:val="0"/>
        <w:snapToGrid w:val="0"/>
        <w:ind w:firstLine="420"/>
        <w:jc w:val="center"/>
        <w:rPr>
          <w:bCs/>
          <w:sz w:val="21"/>
          <w:szCs w:val="21"/>
        </w:rPr>
      </w:pPr>
      <w:r w:rsidRPr="00420DC1">
        <w:rPr>
          <w:bCs/>
          <w:sz w:val="21"/>
          <w:szCs w:val="21"/>
        </w:rPr>
        <w:t xml:space="preserve">a </w:t>
      </w:r>
      <w:r w:rsidRPr="00420DC1">
        <w:rPr>
          <w:rFonts w:hint="eastAsia"/>
          <w:bCs/>
          <w:sz w:val="21"/>
          <w:szCs w:val="21"/>
        </w:rPr>
        <w:t>纵肋空心墙板构造示意</w:t>
      </w:r>
    </w:p>
    <w:p w:rsidR="005262EF" w:rsidRPr="00420DC1" w:rsidRDefault="006D63C7" w:rsidP="003441BF">
      <w:pPr>
        <w:adjustRightInd w:val="0"/>
        <w:snapToGrid w:val="0"/>
        <w:ind w:firstLineChars="0" w:firstLine="0"/>
        <w:jc w:val="center"/>
        <w:rPr>
          <w:bCs/>
          <w:sz w:val="21"/>
          <w:szCs w:val="21"/>
        </w:rPr>
      </w:pPr>
      <w:r w:rsidRPr="00420DC1">
        <w:rPr>
          <w:noProof/>
          <w:sz w:val="21"/>
          <w:szCs w:val="21"/>
        </w:rPr>
        <w:lastRenderedPageBreak/>
        <w:drawing>
          <wp:inline distT="0" distB="0" distL="0" distR="0">
            <wp:extent cx="3034038" cy="240295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088" t="5229" r="13395" b="8297"/>
                    <a:stretch>
                      <a:fillRect/>
                    </a:stretch>
                  </pic:blipFill>
                  <pic:spPr>
                    <a:xfrm>
                      <a:off x="0" y="0"/>
                      <a:ext cx="3049843" cy="2415476"/>
                    </a:xfrm>
                    <a:prstGeom prst="rect">
                      <a:avLst/>
                    </a:prstGeom>
                    <a:noFill/>
                    <a:ln>
                      <a:noFill/>
                    </a:ln>
                  </pic:spPr>
                </pic:pic>
              </a:graphicData>
            </a:graphic>
          </wp:inline>
        </w:drawing>
      </w:r>
    </w:p>
    <w:p w:rsidR="005262EF" w:rsidRPr="00420DC1" w:rsidRDefault="006D63C7" w:rsidP="003441BF">
      <w:pPr>
        <w:adjustRightInd w:val="0"/>
        <w:snapToGrid w:val="0"/>
        <w:ind w:firstLine="420"/>
        <w:jc w:val="center"/>
        <w:rPr>
          <w:bCs/>
          <w:sz w:val="21"/>
          <w:szCs w:val="21"/>
        </w:rPr>
      </w:pPr>
      <w:r w:rsidRPr="00420DC1">
        <w:rPr>
          <w:bCs/>
          <w:sz w:val="21"/>
          <w:szCs w:val="21"/>
        </w:rPr>
        <w:t xml:space="preserve">b </w:t>
      </w:r>
      <w:r w:rsidRPr="00420DC1">
        <w:rPr>
          <w:rFonts w:hint="eastAsia"/>
          <w:bCs/>
          <w:sz w:val="21"/>
          <w:szCs w:val="21"/>
        </w:rPr>
        <w:t>夹心保温纵肋空心墙板构造示意</w:t>
      </w:r>
    </w:p>
    <w:p w:rsidR="005262EF" w:rsidRPr="00420DC1" w:rsidRDefault="006D63C7" w:rsidP="003441BF">
      <w:pPr>
        <w:adjustRightInd w:val="0"/>
        <w:snapToGrid w:val="0"/>
        <w:ind w:firstLine="420"/>
        <w:jc w:val="center"/>
        <w:rPr>
          <w:bCs/>
          <w:szCs w:val="24"/>
        </w:rPr>
      </w:pPr>
      <w:r w:rsidRPr="00420DC1">
        <w:rPr>
          <w:rFonts w:hint="eastAsia"/>
          <w:bCs/>
          <w:sz w:val="21"/>
          <w:szCs w:val="21"/>
        </w:rPr>
        <w:t>图</w:t>
      </w:r>
      <w:r w:rsidRPr="00420DC1">
        <w:rPr>
          <w:bCs/>
          <w:sz w:val="21"/>
          <w:szCs w:val="21"/>
        </w:rPr>
        <w:t>5.2.5</w:t>
      </w:r>
      <w:r w:rsidRPr="00420DC1">
        <w:rPr>
          <w:rFonts w:hint="eastAsia"/>
          <w:bCs/>
          <w:sz w:val="21"/>
          <w:szCs w:val="21"/>
        </w:rPr>
        <w:t>墙板构造示意</w:t>
      </w:r>
    </w:p>
    <w:p w:rsidR="005262EF" w:rsidRPr="00420DC1" w:rsidRDefault="006D63C7">
      <w:pPr>
        <w:adjustRightInd w:val="0"/>
        <w:snapToGrid w:val="0"/>
        <w:ind w:firstLine="480"/>
        <w:rPr>
          <w:rFonts w:eastAsia="楷体_GB2312"/>
          <w:kern w:val="0"/>
          <w:szCs w:val="24"/>
        </w:rPr>
      </w:pPr>
      <w:r w:rsidRPr="00420DC1">
        <w:rPr>
          <w:rFonts w:eastAsia="楷体_GB2312"/>
          <w:kern w:val="0"/>
          <w:szCs w:val="24"/>
        </w:rPr>
        <w:t>【条文说明】预制空心墙板单侧板厚度过薄时，单侧板刚度较差，承载力较低，制作、运输和施工中易造成损坏，不易保证工程质量。</w:t>
      </w:r>
    </w:p>
    <w:p w:rsidR="005262EF" w:rsidRPr="00420DC1" w:rsidRDefault="006D63C7">
      <w:pPr>
        <w:adjustRightInd w:val="0"/>
        <w:snapToGrid w:val="0"/>
        <w:ind w:firstLine="480"/>
        <w:rPr>
          <w:rFonts w:eastAsia="楷体_GB2312"/>
          <w:kern w:val="0"/>
          <w:szCs w:val="24"/>
        </w:rPr>
      </w:pPr>
      <w:r w:rsidRPr="00420DC1">
        <w:rPr>
          <w:rFonts w:eastAsia="楷体_GB2312" w:hint="eastAsia"/>
          <w:kern w:val="0"/>
          <w:szCs w:val="24"/>
        </w:rPr>
        <w:t>预留预埋位于墙板纵肋内，纵肋过小预留预埋不好放置，且</w:t>
      </w:r>
      <w:r w:rsidR="005D7A3E">
        <w:rPr>
          <w:rFonts w:eastAsia="楷体_GB2312" w:hint="eastAsia"/>
          <w:kern w:val="0"/>
          <w:szCs w:val="24"/>
        </w:rPr>
        <w:t>不容易满足</w:t>
      </w:r>
      <w:r w:rsidRPr="00420DC1">
        <w:rPr>
          <w:rFonts w:eastAsia="楷体_GB2312" w:hint="eastAsia"/>
          <w:kern w:val="0"/>
          <w:szCs w:val="24"/>
        </w:rPr>
        <w:t>夹心保温纵肋叠合空心墙</w:t>
      </w:r>
      <w:r w:rsidR="005D7A3E">
        <w:rPr>
          <w:rFonts w:eastAsia="楷体_GB2312" w:hint="eastAsia"/>
          <w:kern w:val="0"/>
          <w:szCs w:val="24"/>
        </w:rPr>
        <w:t>连接件</w:t>
      </w:r>
      <w:r w:rsidRPr="00420DC1">
        <w:rPr>
          <w:rFonts w:eastAsia="楷体_GB2312" w:hint="eastAsia"/>
          <w:kern w:val="0"/>
          <w:szCs w:val="24"/>
        </w:rPr>
        <w:t>锚固</w:t>
      </w:r>
      <w:r w:rsidR="005D7A3E">
        <w:rPr>
          <w:rFonts w:eastAsia="楷体_GB2312" w:hint="eastAsia"/>
          <w:kern w:val="0"/>
          <w:szCs w:val="24"/>
        </w:rPr>
        <w:t>要求</w:t>
      </w:r>
      <w:r w:rsidRPr="00420DC1">
        <w:rPr>
          <w:rFonts w:eastAsia="楷体_GB2312" w:hint="eastAsia"/>
          <w:kern w:val="0"/>
          <w:szCs w:val="24"/>
        </w:rPr>
        <w:t>，故纵肋宽度不宜小于</w:t>
      </w:r>
      <w:r w:rsidRPr="00420DC1">
        <w:rPr>
          <w:rFonts w:eastAsia="楷体_GB2312" w:hint="eastAsia"/>
          <w:kern w:val="0"/>
          <w:szCs w:val="24"/>
        </w:rPr>
        <w:t>1</w:t>
      </w:r>
      <w:r w:rsidR="005D7A3E">
        <w:rPr>
          <w:rFonts w:eastAsia="楷体_GB2312" w:hint="eastAsia"/>
          <w:kern w:val="0"/>
          <w:szCs w:val="24"/>
        </w:rPr>
        <w:t>0</w:t>
      </w:r>
      <w:r w:rsidRPr="00420DC1">
        <w:rPr>
          <w:rFonts w:eastAsia="楷体_GB2312" w:hint="eastAsia"/>
          <w:kern w:val="0"/>
          <w:szCs w:val="24"/>
        </w:rPr>
        <w:t>0mm</w:t>
      </w:r>
      <w:r w:rsidRPr="00420DC1">
        <w:rPr>
          <w:rFonts w:eastAsia="楷体_GB2312" w:hint="eastAsia"/>
          <w:kern w:val="0"/>
          <w:szCs w:val="24"/>
        </w:rPr>
        <w:t>。</w:t>
      </w:r>
      <w:r w:rsidR="005D7A3E">
        <w:rPr>
          <w:rFonts w:eastAsia="楷体_GB2312" w:hint="eastAsia"/>
          <w:kern w:val="0"/>
          <w:szCs w:val="24"/>
        </w:rPr>
        <w:t>当在</w:t>
      </w:r>
      <w:proofErr w:type="gramStart"/>
      <w:r w:rsidR="005D7A3E">
        <w:rPr>
          <w:rFonts w:eastAsia="楷体_GB2312" w:hint="eastAsia"/>
          <w:kern w:val="0"/>
          <w:szCs w:val="24"/>
        </w:rPr>
        <w:t>纵肋上设置</w:t>
      </w:r>
      <w:proofErr w:type="gramEnd"/>
      <w:r w:rsidR="005D7A3E">
        <w:rPr>
          <w:rFonts w:eastAsia="楷体_GB2312" w:hint="eastAsia"/>
          <w:kern w:val="0"/>
          <w:szCs w:val="24"/>
        </w:rPr>
        <w:t>吊点时，纵肋宽度不宜小于</w:t>
      </w:r>
      <w:r w:rsidR="005D7A3E">
        <w:rPr>
          <w:rFonts w:eastAsia="楷体_GB2312" w:hint="eastAsia"/>
          <w:kern w:val="0"/>
          <w:szCs w:val="24"/>
        </w:rPr>
        <w:t>200mm</w:t>
      </w:r>
      <w:r w:rsidR="005D7A3E">
        <w:rPr>
          <w:rFonts w:eastAsia="楷体_GB2312" w:hint="eastAsia"/>
          <w:kern w:val="0"/>
          <w:szCs w:val="24"/>
        </w:rPr>
        <w:t>，</w:t>
      </w:r>
      <w:proofErr w:type="gramStart"/>
      <w:r w:rsidR="005D7A3E">
        <w:rPr>
          <w:rFonts w:eastAsia="楷体_GB2312" w:hint="eastAsia"/>
          <w:kern w:val="0"/>
          <w:szCs w:val="24"/>
        </w:rPr>
        <w:t>且吊点在纵肋内的</w:t>
      </w:r>
      <w:proofErr w:type="gramEnd"/>
      <w:r w:rsidR="005D7A3E">
        <w:rPr>
          <w:rFonts w:eastAsia="楷体_GB2312" w:hint="eastAsia"/>
          <w:kern w:val="0"/>
          <w:szCs w:val="24"/>
        </w:rPr>
        <w:t>锚固承载力应通过试验确认。</w:t>
      </w:r>
    </w:p>
    <w:p w:rsidR="005262EF" w:rsidRPr="00420DC1" w:rsidRDefault="006D63C7">
      <w:pPr>
        <w:adjustRightInd w:val="0"/>
        <w:snapToGrid w:val="0"/>
        <w:ind w:firstLine="480"/>
        <w:rPr>
          <w:rFonts w:eastAsia="楷体_GB2312"/>
          <w:kern w:val="0"/>
          <w:szCs w:val="24"/>
        </w:rPr>
      </w:pPr>
      <w:r w:rsidRPr="00420DC1">
        <w:rPr>
          <w:rFonts w:eastAsia="楷体_GB2312" w:hint="eastAsia"/>
          <w:kern w:val="0"/>
          <w:szCs w:val="24"/>
        </w:rPr>
        <w:t>端头无纵肋时，如果空腔尺寸过大，则现浇区模板加固时空</w:t>
      </w:r>
      <w:proofErr w:type="gramStart"/>
      <w:r w:rsidRPr="00420DC1">
        <w:rPr>
          <w:rFonts w:eastAsia="楷体_GB2312" w:hint="eastAsia"/>
          <w:kern w:val="0"/>
          <w:szCs w:val="24"/>
        </w:rPr>
        <w:t>腔</w:t>
      </w:r>
      <w:proofErr w:type="gramEnd"/>
      <w:r w:rsidRPr="00420DC1">
        <w:rPr>
          <w:rFonts w:eastAsia="楷体_GB2312" w:hint="eastAsia"/>
          <w:kern w:val="0"/>
          <w:szCs w:val="24"/>
        </w:rPr>
        <w:t>容易出现裂缝。</w:t>
      </w:r>
    </w:p>
    <w:p w:rsidR="005262EF" w:rsidRPr="00420DC1" w:rsidRDefault="006D63C7">
      <w:pPr>
        <w:adjustRightInd w:val="0"/>
        <w:snapToGrid w:val="0"/>
        <w:ind w:firstLine="480"/>
        <w:rPr>
          <w:rFonts w:eastAsia="楷体_GB2312"/>
          <w:kern w:val="0"/>
          <w:szCs w:val="24"/>
        </w:rPr>
      </w:pPr>
      <w:r w:rsidRPr="00420DC1">
        <w:rPr>
          <w:rFonts w:eastAsia="楷体_GB2312" w:hint="eastAsia"/>
          <w:kern w:val="0"/>
          <w:szCs w:val="24"/>
        </w:rPr>
        <w:t>墙板在安装完成时空</w:t>
      </w:r>
      <w:proofErr w:type="gramStart"/>
      <w:r w:rsidRPr="00420DC1">
        <w:rPr>
          <w:rFonts w:eastAsia="楷体_GB2312" w:hint="eastAsia"/>
          <w:kern w:val="0"/>
          <w:szCs w:val="24"/>
        </w:rPr>
        <w:t>腔</w:t>
      </w:r>
      <w:proofErr w:type="gramEnd"/>
      <w:r w:rsidRPr="00420DC1">
        <w:rPr>
          <w:rFonts w:eastAsia="楷体_GB2312" w:hint="eastAsia"/>
          <w:kern w:val="0"/>
          <w:szCs w:val="24"/>
        </w:rPr>
        <w:t>需要后浇筑混凝土，为保证后浇筑混凝土不破坏空腔两侧墙体和夹心保温纵肋叠合空心墙板内外叶连接，空腔长度不宜大于</w:t>
      </w:r>
      <w:r w:rsidRPr="00420DC1">
        <w:rPr>
          <w:rFonts w:eastAsia="楷体_GB2312" w:hint="eastAsia"/>
          <w:kern w:val="0"/>
          <w:szCs w:val="24"/>
        </w:rPr>
        <w:t>450mm</w:t>
      </w:r>
      <w:r w:rsidRPr="00420DC1">
        <w:rPr>
          <w:rFonts w:eastAsia="楷体_GB2312" w:hint="eastAsia"/>
          <w:kern w:val="0"/>
          <w:szCs w:val="24"/>
        </w:rPr>
        <w:t>。</w:t>
      </w:r>
    </w:p>
    <w:p w:rsidR="005262EF" w:rsidRPr="00420DC1" w:rsidRDefault="006D63C7" w:rsidP="0080431F">
      <w:pPr>
        <w:numPr>
          <w:ilvl w:val="2"/>
          <w:numId w:val="6"/>
        </w:numPr>
        <w:adjustRightInd w:val="0"/>
        <w:snapToGrid w:val="0"/>
        <w:spacing w:beforeLines="50"/>
        <w:ind w:firstLineChars="0"/>
        <w:outlineLvl w:val="2"/>
        <w:rPr>
          <w:spacing w:val="4"/>
          <w:kern w:val="0"/>
          <w:szCs w:val="24"/>
        </w:rPr>
      </w:pPr>
      <w:r w:rsidRPr="00420DC1">
        <w:rPr>
          <w:rFonts w:hint="eastAsia"/>
          <w:spacing w:val="4"/>
          <w:kern w:val="0"/>
          <w:szCs w:val="24"/>
        </w:rPr>
        <w:t>纵肋空心</w:t>
      </w:r>
      <w:r w:rsidRPr="00420DC1">
        <w:rPr>
          <w:rFonts w:hint="eastAsia"/>
          <w:szCs w:val="24"/>
        </w:rPr>
        <w:t>墙板</w:t>
      </w:r>
      <w:r w:rsidRPr="00420DC1">
        <w:rPr>
          <w:rFonts w:hint="eastAsia"/>
          <w:spacing w:val="4"/>
          <w:kern w:val="0"/>
          <w:szCs w:val="24"/>
        </w:rPr>
        <w:t>内的钢筋布置应符合下列规定：</w:t>
      </w:r>
    </w:p>
    <w:p w:rsidR="005262EF" w:rsidRPr="00420DC1" w:rsidRDefault="006D63C7">
      <w:pPr>
        <w:ind w:firstLine="496"/>
        <w:rPr>
          <w:spacing w:val="4"/>
          <w:kern w:val="0"/>
          <w:szCs w:val="24"/>
        </w:rPr>
      </w:pPr>
      <w:r w:rsidRPr="00420DC1">
        <w:rPr>
          <w:rFonts w:hint="eastAsia"/>
          <w:spacing w:val="4"/>
          <w:kern w:val="0"/>
          <w:szCs w:val="24"/>
        </w:rPr>
        <w:t>1</w:t>
      </w:r>
      <w:r w:rsidRPr="00420DC1">
        <w:rPr>
          <w:rFonts w:hint="eastAsia"/>
          <w:spacing w:val="4"/>
          <w:kern w:val="0"/>
          <w:szCs w:val="24"/>
        </w:rPr>
        <w:t>竖向和水平分布钢筋应布置在两侧混凝土板内；</w:t>
      </w:r>
    </w:p>
    <w:p w:rsidR="005262EF" w:rsidRPr="00420DC1" w:rsidRDefault="006D63C7">
      <w:pPr>
        <w:ind w:firstLine="480"/>
        <w:rPr>
          <w:color w:val="FF0000"/>
          <w:spacing w:val="4"/>
          <w:kern w:val="0"/>
          <w:szCs w:val="24"/>
        </w:rPr>
      </w:pPr>
      <w:r w:rsidRPr="00420DC1">
        <w:rPr>
          <w:rFonts w:hint="eastAsia"/>
          <w:bCs/>
          <w:szCs w:val="24"/>
        </w:rPr>
        <w:t xml:space="preserve">2 </w:t>
      </w:r>
      <w:r w:rsidRPr="00420DC1">
        <w:rPr>
          <w:rFonts w:hint="eastAsia"/>
          <w:bCs/>
          <w:szCs w:val="24"/>
        </w:rPr>
        <w:t>竖向分布钢筋间距宜为</w:t>
      </w:r>
      <w:r w:rsidRPr="00420DC1">
        <w:rPr>
          <w:rFonts w:hint="eastAsia"/>
          <w:bCs/>
          <w:szCs w:val="24"/>
        </w:rPr>
        <w:t>300mm</w:t>
      </w:r>
      <w:r w:rsidRPr="00420DC1">
        <w:rPr>
          <w:rFonts w:hint="eastAsia"/>
          <w:bCs/>
          <w:szCs w:val="24"/>
        </w:rPr>
        <w:t>，水平钢筋间距宜为</w:t>
      </w:r>
      <w:r w:rsidRPr="00420DC1">
        <w:rPr>
          <w:rFonts w:hint="eastAsia"/>
          <w:bCs/>
          <w:szCs w:val="24"/>
        </w:rPr>
        <w:t>1</w:t>
      </w:r>
      <w:r w:rsidRPr="00420DC1">
        <w:rPr>
          <w:bCs/>
          <w:szCs w:val="24"/>
        </w:rPr>
        <w:t>00</w:t>
      </w:r>
      <w:r w:rsidRPr="00420DC1">
        <w:rPr>
          <w:rFonts w:hint="eastAsia"/>
          <w:bCs/>
          <w:szCs w:val="24"/>
        </w:rPr>
        <w:t>mm</w:t>
      </w:r>
      <w:r w:rsidRPr="00420DC1">
        <w:rPr>
          <w:rFonts w:hint="eastAsia"/>
          <w:bCs/>
          <w:szCs w:val="24"/>
        </w:rPr>
        <w:t>或</w:t>
      </w:r>
      <w:r w:rsidRPr="00420DC1">
        <w:rPr>
          <w:rFonts w:hint="eastAsia"/>
          <w:bCs/>
          <w:szCs w:val="24"/>
        </w:rPr>
        <w:t>200mm</w:t>
      </w:r>
      <w:r w:rsidRPr="00420DC1">
        <w:rPr>
          <w:rFonts w:hint="eastAsia"/>
          <w:spacing w:val="4"/>
          <w:kern w:val="0"/>
          <w:szCs w:val="24"/>
        </w:rPr>
        <w:t>；</w:t>
      </w:r>
    </w:p>
    <w:p w:rsidR="005262EF" w:rsidRPr="00420DC1" w:rsidRDefault="006D63C7">
      <w:pPr>
        <w:ind w:firstLine="496"/>
        <w:rPr>
          <w:spacing w:val="4"/>
          <w:kern w:val="0"/>
          <w:szCs w:val="24"/>
        </w:rPr>
      </w:pPr>
      <w:r w:rsidRPr="00420DC1">
        <w:rPr>
          <w:rFonts w:hint="eastAsia"/>
          <w:spacing w:val="4"/>
          <w:kern w:val="0"/>
          <w:szCs w:val="24"/>
        </w:rPr>
        <w:t>3</w:t>
      </w:r>
      <w:r w:rsidRPr="00420DC1">
        <w:rPr>
          <w:spacing w:val="4"/>
          <w:kern w:val="0"/>
          <w:szCs w:val="24"/>
        </w:rPr>
        <w:t xml:space="preserve"> </w:t>
      </w:r>
      <w:r w:rsidRPr="00420DC1">
        <w:rPr>
          <w:rFonts w:hint="eastAsia"/>
          <w:spacing w:val="4"/>
          <w:kern w:val="0"/>
          <w:szCs w:val="24"/>
        </w:rPr>
        <w:t>拉筋沿纵肋竖向布置，间距不应大于</w:t>
      </w:r>
      <w:r w:rsidRPr="00420DC1">
        <w:rPr>
          <w:rFonts w:hint="eastAsia"/>
          <w:spacing w:val="4"/>
          <w:kern w:val="0"/>
          <w:szCs w:val="24"/>
        </w:rPr>
        <w:t>600mm</w:t>
      </w:r>
      <w:r w:rsidRPr="00420DC1">
        <w:rPr>
          <w:rFonts w:hint="eastAsia"/>
          <w:spacing w:val="4"/>
          <w:kern w:val="0"/>
          <w:szCs w:val="24"/>
        </w:rPr>
        <w:t>；对应于拉筋位置可在</w:t>
      </w:r>
      <w:proofErr w:type="gramStart"/>
      <w:r w:rsidRPr="00420DC1">
        <w:rPr>
          <w:rFonts w:hint="eastAsia"/>
          <w:spacing w:val="4"/>
          <w:kern w:val="0"/>
          <w:szCs w:val="24"/>
        </w:rPr>
        <w:t>纵肋内设置</w:t>
      </w:r>
      <w:proofErr w:type="gramEnd"/>
      <w:r w:rsidRPr="00420DC1">
        <w:rPr>
          <w:rFonts w:hint="eastAsia"/>
          <w:spacing w:val="4"/>
          <w:kern w:val="0"/>
          <w:szCs w:val="24"/>
        </w:rPr>
        <w:t>构造钢筋，直径宜为</w:t>
      </w:r>
      <w:r w:rsidRPr="00420DC1">
        <w:rPr>
          <w:rFonts w:hint="eastAsia"/>
          <w:spacing w:val="4"/>
          <w:kern w:val="0"/>
          <w:szCs w:val="24"/>
        </w:rPr>
        <w:t>6mm</w:t>
      </w:r>
      <w:r w:rsidRPr="00420DC1">
        <w:rPr>
          <w:rFonts w:hint="eastAsia"/>
          <w:spacing w:val="4"/>
          <w:kern w:val="0"/>
          <w:szCs w:val="24"/>
        </w:rPr>
        <w:t>。</w:t>
      </w:r>
    </w:p>
    <w:p w:rsidR="005262EF" w:rsidRPr="00420DC1" w:rsidRDefault="006D63C7" w:rsidP="003441BF">
      <w:pPr>
        <w:ind w:firstLineChars="0" w:firstLine="0"/>
        <w:jc w:val="center"/>
        <w:rPr>
          <w:spacing w:val="4"/>
          <w:kern w:val="0"/>
          <w:sz w:val="21"/>
          <w:szCs w:val="21"/>
        </w:rPr>
      </w:pPr>
      <w:r w:rsidRPr="00420DC1">
        <w:rPr>
          <w:noProof/>
        </w:rPr>
        <w:lastRenderedPageBreak/>
        <w:drawing>
          <wp:inline distT="0" distB="0" distL="0" distR="0">
            <wp:extent cx="3496945" cy="26047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266" t="15687" r="27118" b="20532"/>
                    <a:stretch>
                      <a:fillRect/>
                    </a:stretch>
                  </pic:blipFill>
                  <pic:spPr>
                    <a:xfrm>
                      <a:off x="0" y="0"/>
                      <a:ext cx="3506737" cy="2612161"/>
                    </a:xfrm>
                    <a:prstGeom prst="rect">
                      <a:avLst/>
                    </a:prstGeom>
                    <a:noFill/>
                    <a:ln>
                      <a:noFill/>
                    </a:ln>
                  </pic:spPr>
                </pic:pic>
              </a:graphicData>
            </a:graphic>
          </wp:inline>
        </w:drawing>
      </w:r>
    </w:p>
    <w:p w:rsidR="005262EF" w:rsidRPr="00420DC1" w:rsidRDefault="006D63C7" w:rsidP="003441BF">
      <w:pPr>
        <w:ind w:firstLineChars="0" w:firstLine="0"/>
        <w:jc w:val="center"/>
        <w:rPr>
          <w:spacing w:val="4"/>
          <w:kern w:val="0"/>
          <w:sz w:val="21"/>
          <w:szCs w:val="21"/>
        </w:rPr>
      </w:pPr>
      <w:r w:rsidRPr="00420DC1">
        <w:rPr>
          <w:rFonts w:hint="eastAsia"/>
          <w:spacing w:val="4"/>
          <w:kern w:val="0"/>
          <w:sz w:val="21"/>
          <w:szCs w:val="21"/>
        </w:rPr>
        <w:t>图</w:t>
      </w:r>
      <w:r w:rsidRPr="00420DC1">
        <w:rPr>
          <w:spacing w:val="4"/>
          <w:kern w:val="0"/>
          <w:sz w:val="21"/>
          <w:szCs w:val="21"/>
        </w:rPr>
        <w:t>5.2.6</w:t>
      </w:r>
      <w:r w:rsidRPr="00420DC1">
        <w:rPr>
          <w:spacing w:val="4"/>
          <w:kern w:val="0"/>
          <w:sz w:val="21"/>
          <w:szCs w:val="21"/>
        </w:rPr>
        <w:tab/>
      </w:r>
      <w:r w:rsidRPr="00420DC1">
        <w:rPr>
          <w:rFonts w:hint="eastAsia"/>
          <w:spacing w:val="4"/>
          <w:kern w:val="0"/>
          <w:sz w:val="21"/>
          <w:szCs w:val="21"/>
        </w:rPr>
        <w:t>纵肋空心墙板钢筋布置示意</w:t>
      </w:r>
    </w:p>
    <w:p w:rsidR="005262EF" w:rsidRPr="00420DC1" w:rsidRDefault="006D63C7" w:rsidP="003441BF">
      <w:pPr>
        <w:ind w:firstLineChars="0" w:firstLine="0"/>
        <w:jc w:val="center"/>
        <w:rPr>
          <w:spacing w:val="4"/>
          <w:kern w:val="0"/>
          <w:szCs w:val="21"/>
        </w:rPr>
      </w:pPr>
      <w:r w:rsidRPr="00420DC1">
        <w:rPr>
          <w:spacing w:val="4"/>
          <w:kern w:val="0"/>
          <w:sz w:val="21"/>
          <w:szCs w:val="21"/>
        </w:rPr>
        <w:t>1</w:t>
      </w:r>
      <w:r w:rsidRPr="00420DC1">
        <w:rPr>
          <w:rFonts w:hint="eastAsia"/>
          <w:spacing w:val="4"/>
          <w:kern w:val="0"/>
          <w:sz w:val="21"/>
          <w:szCs w:val="21"/>
        </w:rPr>
        <w:t>—竖向钢筋；</w:t>
      </w:r>
      <w:r w:rsidRPr="00420DC1">
        <w:rPr>
          <w:spacing w:val="4"/>
          <w:kern w:val="0"/>
          <w:sz w:val="21"/>
          <w:szCs w:val="21"/>
        </w:rPr>
        <w:t>2</w:t>
      </w:r>
      <w:proofErr w:type="gramStart"/>
      <w:r w:rsidRPr="00420DC1">
        <w:rPr>
          <w:rFonts w:hint="eastAsia"/>
          <w:spacing w:val="4"/>
          <w:kern w:val="0"/>
          <w:sz w:val="21"/>
          <w:szCs w:val="21"/>
        </w:rPr>
        <w:t>—水平</w:t>
      </w:r>
      <w:proofErr w:type="gramEnd"/>
      <w:r w:rsidRPr="00420DC1">
        <w:rPr>
          <w:rFonts w:hint="eastAsia"/>
          <w:spacing w:val="4"/>
          <w:kern w:val="0"/>
          <w:sz w:val="21"/>
          <w:szCs w:val="21"/>
        </w:rPr>
        <w:t>钢筋；</w:t>
      </w:r>
      <w:r w:rsidRPr="00420DC1">
        <w:rPr>
          <w:spacing w:val="4"/>
          <w:kern w:val="0"/>
          <w:sz w:val="21"/>
          <w:szCs w:val="21"/>
        </w:rPr>
        <w:t>3</w:t>
      </w:r>
      <w:r w:rsidRPr="00420DC1">
        <w:rPr>
          <w:rFonts w:hint="eastAsia"/>
          <w:spacing w:val="4"/>
          <w:kern w:val="0"/>
          <w:sz w:val="21"/>
          <w:szCs w:val="21"/>
        </w:rPr>
        <w:t>—拉筋</w:t>
      </w:r>
    </w:p>
    <w:p w:rsidR="005262EF" w:rsidRPr="00420DC1" w:rsidRDefault="006D63C7" w:rsidP="0080431F">
      <w:pPr>
        <w:numPr>
          <w:ilvl w:val="2"/>
          <w:numId w:val="6"/>
        </w:numPr>
        <w:adjustRightInd w:val="0"/>
        <w:snapToGrid w:val="0"/>
        <w:spacing w:beforeLines="50"/>
        <w:ind w:firstLineChars="0"/>
        <w:outlineLvl w:val="2"/>
        <w:rPr>
          <w:spacing w:val="4"/>
          <w:kern w:val="0"/>
          <w:szCs w:val="24"/>
        </w:rPr>
      </w:pPr>
      <w:r w:rsidRPr="00420DC1">
        <w:rPr>
          <w:rFonts w:hint="eastAsia"/>
          <w:spacing w:val="4"/>
          <w:kern w:val="0"/>
          <w:szCs w:val="24"/>
        </w:rPr>
        <w:t>夹心保温纵肋空心墙板内的钢筋布置应符合下列规定：</w:t>
      </w:r>
    </w:p>
    <w:p w:rsidR="005262EF" w:rsidRPr="00420DC1" w:rsidRDefault="006D63C7">
      <w:pPr>
        <w:ind w:firstLine="496"/>
        <w:rPr>
          <w:spacing w:val="4"/>
          <w:kern w:val="0"/>
          <w:szCs w:val="24"/>
        </w:rPr>
      </w:pPr>
      <w:r w:rsidRPr="00420DC1">
        <w:rPr>
          <w:rFonts w:hint="eastAsia"/>
          <w:spacing w:val="4"/>
          <w:kern w:val="0"/>
          <w:szCs w:val="24"/>
        </w:rPr>
        <w:t>1</w:t>
      </w:r>
      <w:r w:rsidRPr="00420DC1">
        <w:rPr>
          <w:rFonts w:hint="eastAsia"/>
          <w:spacing w:val="4"/>
          <w:kern w:val="0"/>
          <w:szCs w:val="24"/>
        </w:rPr>
        <w:t>内侧竖向和水平分布钢筋应布置</w:t>
      </w:r>
      <w:r w:rsidR="005D7A3E">
        <w:rPr>
          <w:rFonts w:hint="eastAsia"/>
          <w:spacing w:val="4"/>
          <w:kern w:val="0"/>
          <w:szCs w:val="24"/>
        </w:rPr>
        <w:t>在</w:t>
      </w:r>
      <w:r w:rsidRPr="00420DC1">
        <w:rPr>
          <w:rFonts w:hint="eastAsia"/>
          <w:spacing w:val="4"/>
          <w:kern w:val="0"/>
          <w:szCs w:val="24"/>
        </w:rPr>
        <w:t>内侧混凝土板内；外侧竖向和水平分布钢筋当有空腔时应布置在空腔内；</w:t>
      </w:r>
    </w:p>
    <w:p w:rsidR="005262EF" w:rsidRPr="00420DC1" w:rsidRDefault="006D63C7">
      <w:pPr>
        <w:ind w:firstLine="480"/>
        <w:rPr>
          <w:spacing w:val="4"/>
          <w:kern w:val="0"/>
          <w:szCs w:val="24"/>
        </w:rPr>
      </w:pPr>
      <w:r w:rsidRPr="00420DC1">
        <w:rPr>
          <w:rFonts w:hint="eastAsia"/>
          <w:bCs/>
          <w:szCs w:val="24"/>
        </w:rPr>
        <w:t xml:space="preserve">2 </w:t>
      </w:r>
      <w:r w:rsidRPr="00420DC1">
        <w:rPr>
          <w:rFonts w:hint="eastAsia"/>
          <w:bCs/>
          <w:szCs w:val="24"/>
        </w:rPr>
        <w:t>竖向分布钢筋间距宜为</w:t>
      </w:r>
      <w:r w:rsidRPr="00420DC1">
        <w:rPr>
          <w:bCs/>
          <w:szCs w:val="24"/>
        </w:rPr>
        <w:t>300mm</w:t>
      </w:r>
      <w:r w:rsidRPr="00420DC1">
        <w:rPr>
          <w:rFonts w:hint="eastAsia"/>
          <w:bCs/>
          <w:szCs w:val="24"/>
        </w:rPr>
        <w:t>，水平钢筋间距宜为</w:t>
      </w:r>
      <w:r w:rsidRPr="00420DC1">
        <w:rPr>
          <w:rFonts w:hint="eastAsia"/>
          <w:bCs/>
          <w:szCs w:val="24"/>
        </w:rPr>
        <w:t>1</w:t>
      </w:r>
      <w:r w:rsidRPr="00420DC1">
        <w:rPr>
          <w:bCs/>
          <w:szCs w:val="24"/>
        </w:rPr>
        <w:t>00</w:t>
      </w:r>
      <w:r w:rsidRPr="00420DC1">
        <w:rPr>
          <w:rFonts w:hint="eastAsia"/>
          <w:bCs/>
          <w:szCs w:val="24"/>
        </w:rPr>
        <w:t>mm</w:t>
      </w:r>
      <w:r w:rsidRPr="00420DC1">
        <w:rPr>
          <w:rFonts w:hint="eastAsia"/>
          <w:bCs/>
          <w:szCs w:val="24"/>
        </w:rPr>
        <w:t>或</w:t>
      </w:r>
      <w:r w:rsidRPr="00420DC1">
        <w:rPr>
          <w:rFonts w:hint="eastAsia"/>
          <w:bCs/>
          <w:szCs w:val="24"/>
        </w:rPr>
        <w:t>200mm</w:t>
      </w:r>
      <w:r w:rsidRPr="00420DC1">
        <w:rPr>
          <w:rFonts w:hint="eastAsia"/>
          <w:spacing w:val="4"/>
          <w:kern w:val="0"/>
          <w:szCs w:val="24"/>
        </w:rPr>
        <w:t>；</w:t>
      </w:r>
    </w:p>
    <w:p w:rsidR="005262EF" w:rsidRPr="00420DC1" w:rsidRDefault="006D63C7">
      <w:pPr>
        <w:ind w:firstLine="496"/>
        <w:rPr>
          <w:spacing w:val="4"/>
          <w:kern w:val="0"/>
          <w:szCs w:val="21"/>
        </w:rPr>
      </w:pPr>
      <w:r w:rsidRPr="00420DC1">
        <w:rPr>
          <w:rFonts w:hint="eastAsia"/>
          <w:spacing w:val="4"/>
          <w:kern w:val="0"/>
          <w:szCs w:val="24"/>
        </w:rPr>
        <w:t xml:space="preserve">3 </w:t>
      </w:r>
      <w:r w:rsidRPr="00420DC1">
        <w:rPr>
          <w:rFonts w:hint="eastAsia"/>
          <w:spacing w:val="4"/>
          <w:kern w:val="0"/>
          <w:szCs w:val="24"/>
        </w:rPr>
        <w:t>拉筋沿纵肋竖向布置，间距不应大于</w:t>
      </w:r>
      <w:r w:rsidRPr="00420DC1">
        <w:rPr>
          <w:rFonts w:hint="eastAsia"/>
          <w:spacing w:val="4"/>
          <w:kern w:val="0"/>
          <w:szCs w:val="24"/>
        </w:rPr>
        <w:t>600mm</w:t>
      </w:r>
      <w:r w:rsidRPr="00420DC1">
        <w:rPr>
          <w:rFonts w:hint="eastAsia"/>
          <w:spacing w:val="4"/>
          <w:kern w:val="0"/>
          <w:szCs w:val="24"/>
        </w:rPr>
        <w:t>；对应于拉筋位置可在</w:t>
      </w:r>
      <w:proofErr w:type="gramStart"/>
      <w:r w:rsidRPr="00420DC1">
        <w:rPr>
          <w:rFonts w:hint="eastAsia"/>
          <w:spacing w:val="4"/>
          <w:kern w:val="0"/>
          <w:szCs w:val="24"/>
        </w:rPr>
        <w:t>纵肋内设置</w:t>
      </w:r>
      <w:proofErr w:type="gramEnd"/>
      <w:r w:rsidRPr="00420DC1">
        <w:rPr>
          <w:rFonts w:hint="eastAsia"/>
          <w:spacing w:val="4"/>
          <w:kern w:val="0"/>
          <w:szCs w:val="24"/>
        </w:rPr>
        <w:t>构造钢筋，直径宜为</w:t>
      </w:r>
      <w:r w:rsidRPr="00420DC1">
        <w:rPr>
          <w:rFonts w:hint="eastAsia"/>
          <w:spacing w:val="4"/>
          <w:kern w:val="0"/>
          <w:szCs w:val="24"/>
        </w:rPr>
        <w:t>6mm</w:t>
      </w:r>
      <w:r w:rsidRPr="00420DC1">
        <w:rPr>
          <w:rFonts w:hint="eastAsia"/>
          <w:spacing w:val="4"/>
          <w:kern w:val="0"/>
          <w:szCs w:val="24"/>
        </w:rPr>
        <w:t>。</w:t>
      </w:r>
    </w:p>
    <w:p w:rsidR="005262EF" w:rsidRPr="00420DC1" w:rsidRDefault="006D63C7" w:rsidP="003441BF">
      <w:pPr>
        <w:ind w:firstLineChars="0" w:firstLine="0"/>
        <w:jc w:val="center"/>
        <w:rPr>
          <w:bCs/>
          <w:sz w:val="21"/>
          <w:szCs w:val="21"/>
        </w:rPr>
      </w:pPr>
      <w:r w:rsidRPr="00420DC1">
        <w:rPr>
          <w:noProof/>
          <w:sz w:val="21"/>
          <w:szCs w:val="21"/>
        </w:rPr>
        <w:drawing>
          <wp:inline distT="0" distB="0" distL="0" distR="0">
            <wp:extent cx="3572540" cy="2773973"/>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441" t="19609" r="18194" b="22719"/>
                    <a:stretch>
                      <a:fillRect/>
                    </a:stretch>
                  </pic:blipFill>
                  <pic:spPr>
                    <a:xfrm>
                      <a:off x="0" y="0"/>
                      <a:ext cx="3582831" cy="2781964"/>
                    </a:xfrm>
                    <a:prstGeom prst="rect">
                      <a:avLst/>
                    </a:prstGeom>
                    <a:noFill/>
                    <a:ln>
                      <a:noFill/>
                    </a:ln>
                  </pic:spPr>
                </pic:pic>
              </a:graphicData>
            </a:graphic>
          </wp:inline>
        </w:drawing>
      </w:r>
    </w:p>
    <w:p w:rsidR="005262EF" w:rsidRPr="00420DC1" w:rsidRDefault="006D63C7" w:rsidP="003441BF">
      <w:pPr>
        <w:ind w:firstLineChars="0" w:firstLine="0"/>
        <w:jc w:val="center"/>
        <w:rPr>
          <w:spacing w:val="4"/>
          <w:kern w:val="0"/>
          <w:sz w:val="21"/>
          <w:szCs w:val="21"/>
        </w:rPr>
      </w:pPr>
      <w:r w:rsidRPr="00420DC1">
        <w:rPr>
          <w:rFonts w:hint="eastAsia"/>
          <w:spacing w:val="4"/>
          <w:kern w:val="0"/>
          <w:sz w:val="21"/>
          <w:szCs w:val="21"/>
        </w:rPr>
        <w:t>图</w:t>
      </w:r>
      <w:r w:rsidRPr="00420DC1">
        <w:rPr>
          <w:spacing w:val="4"/>
          <w:kern w:val="0"/>
          <w:sz w:val="21"/>
          <w:szCs w:val="21"/>
        </w:rPr>
        <w:t>5.2.7</w:t>
      </w:r>
      <w:r w:rsidRPr="00420DC1">
        <w:rPr>
          <w:spacing w:val="4"/>
          <w:kern w:val="0"/>
          <w:sz w:val="21"/>
          <w:szCs w:val="21"/>
        </w:rPr>
        <w:tab/>
      </w:r>
      <w:r w:rsidRPr="00420DC1">
        <w:rPr>
          <w:rFonts w:hint="eastAsia"/>
          <w:spacing w:val="4"/>
          <w:kern w:val="0"/>
          <w:sz w:val="21"/>
          <w:szCs w:val="21"/>
        </w:rPr>
        <w:t>夹心保温纵肋空心墙板钢筋布置示意</w:t>
      </w:r>
    </w:p>
    <w:p w:rsidR="005262EF" w:rsidRPr="00420DC1" w:rsidRDefault="006D63C7" w:rsidP="003441BF">
      <w:pPr>
        <w:ind w:firstLineChars="0" w:firstLine="0"/>
        <w:jc w:val="center"/>
        <w:rPr>
          <w:spacing w:val="4"/>
          <w:kern w:val="0"/>
          <w:szCs w:val="21"/>
        </w:rPr>
      </w:pPr>
      <w:r w:rsidRPr="00420DC1">
        <w:rPr>
          <w:spacing w:val="4"/>
          <w:kern w:val="0"/>
          <w:sz w:val="21"/>
          <w:szCs w:val="21"/>
        </w:rPr>
        <w:t>1</w:t>
      </w:r>
      <w:r w:rsidRPr="00420DC1">
        <w:rPr>
          <w:rFonts w:hint="eastAsia"/>
          <w:spacing w:val="4"/>
          <w:kern w:val="0"/>
          <w:sz w:val="21"/>
          <w:szCs w:val="21"/>
        </w:rPr>
        <w:t>—竖向钢筋；</w:t>
      </w:r>
      <w:r w:rsidRPr="00420DC1">
        <w:rPr>
          <w:spacing w:val="4"/>
          <w:kern w:val="0"/>
          <w:sz w:val="21"/>
          <w:szCs w:val="21"/>
        </w:rPr>
        <w:t>2</w:t>
      </w:r>
      <w:proofErr w:type="gramStart"/>
      <w:r w:rsidRPr="00420DC1">
        <w:rPr>
          <w:rFonts w:hint="eastAsia"/>
          <w:spacing w:val="4"/>
          <w:kern w:val="0"/>
          <w:sz w:val="21"/>
          <w:szCs w:val="21"/>
        </w:rPr>
        <w:t>—水平</w:t>
      </w:r>
      <w:proofErr w:type="gramEnd"/>
      <w:r w:rsidRPr="00420DC1">
        <w:rPr>
          <w:rFonts w:hint="eastAsia"/>
          <w:spacing w:val="4"/>
          <w:kern w:val="0"/>
          <w:sz w:val="21"/>
          <w:szCs w:val="21"/>
        </w:rPr>
        <w:t>钢筋；</w:t>
      </w:r>
      <w:r w:rsidRPr="00420DC1">
        <w:rPr>
          <w:spacing w:val="4"/>
          <w:kern w:val="0"/>
          <w:sz w:val="21"/>
          <w:szCs w:val="21"/>
        </w:rPr>
        <w:t>3</w:t>
      </w:r>
      <w:r w:rsidRPr="00420DC1">
        <w:rPr>
          <w:rFonts w:hint="eastAsia"/>
          <w:spacing w:val="4"/>
          <w:kern w:val="0"/>
          <w:sz w:val="21"/>
          <w:szCs w:val="21"/>
        </w:rPr>
        <w:t>—拉筋</w:t>
      </w:r>
    </w:p>
    <w:p w:rsidR="005262EF" w:rsidRPr="00420DC1" w:rsidRDefault="006D63C7">
      <w:pPr>
        <w:ind w:firstLine="480"/>
        <w:rPr>
          <w:rFonts w:eastAsia="楷体_GB2312"/>
          <w:kern w:val="0"/>
          <w:szCs w:val="24"/>
        </w:rPr>
      </w:pPr>
      <w:r w:rsidRPr="00420DC1">
        <w:rPr>
          <w:rFonts w:eastAsia="楷体_GB2312"/>
          <w:kern w:val="0"/>
          <w:szCs w:val="24"/>
        </w:rPr>
        <w:lastRenderedPageBreak/>
        <w:t>【条文说明】</w:t>
      </w:r>
      <w:r w:rsidRPr="00420DC1">
        <w:rPr>
          <w:rFonts w:eastAsia="楷体_GB2312" w:hint="eastAsia"/>
          <w:kern w:val="0"/>
          <w:szCs w:val="24"/>
        </w:rPr>
        <w:t>根据空腔</w:t>
      </w:r>
      <w:proofErr w:type="gramStart"/>
      <w:r w:rsidRPr="00420DC1">
        <w:rPr>
          <w:rFonts w:eastAsia="楷体_GB2312" w:hint="eastAsia"/>
          <w:kern w:val="0"/>
          <w:szCs w:val="24"/>
        </w:rPr>
        <w:t>及纵肋的</w:t>
      </w:r>
      <w:proofErr w:type="gramEnd"/>
      <w:r w:rsidRPr="00420DC1">
        <w:rPr>
          <w:rFonts w:eastAsia="楷体_GB2312" w:hint="eastAsia"/>
          <w:kern w:val="0"/>
          <w:szCs w:val="24"/>
        </w:rPr>
        <w:t>标准尺寸，竖向钢筋间距为</w:t>
      </w:r>
      <w:r w:rsidRPr="00420DC1">
        <w:rPr>
          <w:rFonts w:eastAsia="楷体_GB2312" w:hint="eastAsia"/>
          <w:kern w:val="0"/>
          <w:szCs w:val="24"/>
        </w:rPr>
        <w:t>300</w:t>
      </w:r>
      <w:r w:rsidRPr="00420DC1">
        <w:rPr>
          <w:rFonts w:eastAsia="楷体_GB2312" w:hint="eastAsia"/>
          <w:kern w:val="0"/>
          <w:szCs w:val="24"/>
        </w:rPr>
        <w:t>时，可保证每个空腔对应于</w:t>
      </w:r>
      <w:r w:rsidRPr="00420DC1">
        <w:rPr>
          <w:rFonts w:eastAsia="楷体_GB2312" w:hint="eastAsia"/>
          <w:kern w:val="0"/>
          <w:szCs w:val="24"/>
        </w:rPr>
        <w:t>4</w:t>
      </w:r>
      <w:r w:rsidRPr="00420DC1">
        <w:rPr>
          <w:rFonts w:eastAsia="楷体_GB2312" w:hint="eastAsia"/>
          <w:kern w:val="0"/>
          <w:szCs w:val="24"/>
        </w:rPr>
        <w:t>根纵向钢筋，实现墙板构造和模具的标准化。配筋数量不同时，可调整纵筋直径。</w:t>
      </w:r>
    </w:p>
    <w:p w:rsidR="005262EF" w:rsidRPr="00420DC1" w:rsidRDefault="006D63C7" w:rsidP="0080431F">
      <w:pPr>
        <w:numPr>
          <w:ilvl w:val="2"/>
          <w:numId w:val="6"/>
        </w:numPr>
        <w:adjustRightInd w:val="0"/>
        <w:snapToGrid w:val="0"/>
        <w:spacing w:beforeLines="50"/>
        <w:ind w:firstLineChars="0"/>
        <w:outlineLvl w:val="2"/>
        <w:rPr>
          <w:szCs w:val="24"/>
        </w:rPr>
      </w:pPr>
      <w:r w:rsidRPr="00420DC1">
        <w:rPr>
          <w:rFonts w:hint="eastAsia"/>
          <w:color w:val="0D0D0D"/>
          <w:szCs w:val="24"/>
        </w:rPr>
        <w:t>夹心保温纵肋空</w:t>
      </w:r>
      <w:r w:rsidRPr="00420DC1">
        <w:rPr>
          <w:color w:val="0D0D0D"/>
          <w:szCs w:val="24"/>
        </w:rPr>
        <w:t>心</w:t>
      </w:r>
      <w:r w:rsidRPr="00420DC1">
        <w:rPr>
          <w:szCs w:val="24"/>
        </w:rPr>
        <w:t>墙板外</w:t>
      </w:r>
      <w:r w:rsidR="005D7A3E">
        <w:rPr>
          <w:rFonts w:hint="eastAsia"/>
          <w:szCs w:val="24"/>
        </w:rPr>
        <w:t>叶</w:t>
      </w:r>
      <w:r w:rsidRPr="00420DC1">
        <w:rPr>
          <w:szCs w:val="24"/>
        </w:rPr>
        <w:t>板与墙体应通过保温</w:t>
      </w:r>
      <w:proofErr w:type="gramStart"/>
      <w:r w:rsidR="005D7A3E">
        <w:rPr>
          <w:rFonts w:hint="eastAsia"/>
          <w:szCs w:val="24"/>
        </w:rPr>
        <w:t>连接件连接件</w:t>
      </w:r>
      <w:proofErr w:type="gramEnd"/>
      <w:r w:rsidRPr="00420DC1">
        <w:rPr>
          <w:szCs w:val="24"/>
        </w:rPr>
        <w:t>可靠连接，</w:t>
      </w:r>
      <w:r w:rsidRPr="00420DC1">
        <w:rPr>
          <w:rFonts w:hint="eastAsia"/>
          <w:szCs w:val="24"/>
        </w:rPr>
        <w:t>并</w:t>
      </w:r>
      <w:r w:rsidRPr="00420DC1">
        <w:rPr>
          <w:szCs w:val="24"/>
        </w:rPr>
        <w:t>应符合下列要求：</w:t>
      </w:r>
    </w:p>
    <w:p w:rsidR="005262EF" w:rsidRPr="00420DC1" w:rsidRDefault="006D63C7" w:rsidP="003441BF">
      <w:pPr>
        <w:pStyle w:val="C1"/>
        <w:tabs>
          <w:tab w:val="clear" w:pos="840"/>
        </w:tabs>
        <w:ind w:firstLine="482"/>
      </w:pPr>
      <w:r w:rsidRPr="00420DC1">
        <w:rPr>
          <w:b/>
        </w:rPr>
        <w:t>1</w:t>
      </w:r>
      <w:r w:rsidRPr="00420DC1">
        <w:tab/>
      </w:r>
      <w:r w:rsidR="005D7A3E">
        <w:rPr>
          <w:rFonts w:hint="eastAsia"/>
        </w:rPr>
        <w:t>外叶板</w:t>
      </w:r>
      <w:r w:rsidRPr="00420DC1">
        <w:rPr>
          <w:rFonts w:hint="eastAsia"/>
        </w:rPr>
        <w:t>内应配置单层双向钢筋网片，采用普通钢筋时，直径不宜小于</w:t>
      </w:r>
      <w:r w:rsidRPr="00420DC1">
        <w:t>6mm</w:t>
      </w:r>
      <w:r w:rsidRPr="00420DC1">
        <w:rPr>
          <w:rFonts w:hint="eastAsia"/>
        </w:rPr>
        <w:t>，钢筋间距不宜大于</w:t>
      </w:r>
      <w:r w:rsidRPr="00420DC1">
        <w:t>200mm</w:t>
      </w:r>
      <w:r w:rsidRPr="00420DC1">
        <w:rPr>
          <w:rFonts w:hint="eastAsia"/>
        </w:rPr>
        <w:t>，采用焊接钢筋网片时直径不宜小于</w:t>
      </w:r>
      <w:r w:rsidRPr="00420DC1">
        <w:t>5mm</w:t>
      </w:r>
      <w:r w:rsidRPr="00420DC1">
        <w:rPr>
          <w:rFonts w:hint="eastAsia"/>
        </w:rPr>
        <w:t>，钢筋间距不宜大于</w:t>
      </w:r>
      <w:r w:rsidRPr="00420DC1">
        <w:t>150mm</w:t>
      </w:r>
      <w:r w:rsidRPr="00420DC1">
        <w:rPr>
          <w:rFonts w:hint="eastAsia"/>
        </w:rPr>
        <w:t>，钢筋网片应置于</w:t>
      </w:r>
      <w:r w:rsidR="005D7A3E">
        <w:rPr>
          <w:rFonts w:hint="eastAsia"/>
        </w:rPr>
        <w:t>外叶板</w:t>
      </w:r>
      <w:r w:rsidRPr="00420DC1">
        <w:rPr>
          <w:rFonts w:hint="eastAsia"/>
        </w:rPr>
        <w:t>中部；</w:t>
      </w:r>
    </w:p>
    <w:p w:rsidR="005262EF" w:rsidRPr="00420DC1" w:rsidRDefault="006D63C7" w:rsidP="003441BF">
      <w:pPr>
        <w:pStyle w:val="C1"/>
        <w:tabs>
          <w:tab w:val="clear" w:pos="840"/>
        </w:tabs>
        <w:ind w:firstLine="482"/>
      </w:pPr>
      <w:r w:rsidRPr="00420DC1">
        <w:rPr>
          <w:b/>
        </w:rPr>
        <w:t>2</w:t>
      </w:r>
      <w:r w:rsidRPr="00420DC1">
        <w:t xml:space="preserve">  </w:t>
      </w:r>
      <w:r w:rsidRPr="00420DC1">
        <w:rPr>
          <w:rFonts w:hint="eastAsia"/>
        </w:rPr>
        <w:t>保温连接件的布置应保证外叶墙板与内侧剪力墙之间实现非组和受力。当采用不锈钢连接件时，宜</w:t>
      </w:r>
      <w:proofErr w:type="gramStart"/>
      <w:r w:rsidRPr="00420DC1">
        <w:rPr>
          <w:rFonts w:hint="eastAsia"/>
        </w:rPr>
        <w:t>采用受剪连接件</w:t>
      </w:r>
      <w:proofErr w:type="gramEnd"/>
      <w:r w:rsidRPr="00420DC1">
        <w:rPr>
          <w:rFonts w:hint="eastAsia"/>
        </w:rPr>
        <w:t>与受拉连接件相结合的布置方式；每片墙板内，应分别设置沿水平及竖向布置</w:t>
      </w:r>
      <w:proofErr w:type="gramStart"/>
      <w:r w:rsidRPr="00420DC1">
        <w:rPr>
          <w:rFonts w:hint="eastAsia"/>
        </w:rPr>
        <w:t>的受剪连接件</w:t>
      </w:r>
      <w:proofErr w:type="gramEnd"/>
      <w:r w:rsidRPr="00420DC1">
        <w:rPr>
          <w:rFonts w:hint="eastAsia"/>
        </w:rPr>
        <w:t>；沿同一方向</w:t>
      </w:r>
      <w:proofErr w:type="gramStart"/>
      <w:r w:rsidRPr="00420DC1">
        <w:rPr>
          <w:rFonts w:hint="eastAsia"/>
        </w:rPr>
        <w:t>的受剪连接件</w:t>
      </w:r>
      <w:proofErr w:type="gramEnd"/>
      <w:r w:rsidRPr="00420DC1">
        <w:rPr>
          <w:rFonts w:hint="eastAsia"/>
        </w:rPr>
        <w:t>应布置在同一直线上，且数量均不宜少于</w:t>
      </w:r>
      <w:r w:rsidRPr="00420DC1">
        <w:t>2</w:t>
      </w:r>
      <w:r w:rsidRPr="00420DC1">
        <w:rPr>
          <w:rFonts w:hint="eastAsia"/>
        </w:rPr>
        <w:t>个；受拉连接件应均匀布置；</w:t>
      </w:r>
    </w:p>
    <w:p w:rsidR="005262EF" w:rsidRPr="00420DC1" w:rsidRDefault="006D63C7">
      <w:pPr>
        <w:pStyle w:val="C1"/>
        <w:ind w:firstLine="480"/>
      </w:pPr>
      <w:r w:rsidRPr="00420DC1">
        <w:t xml:space="preserve">3 </w:t>
      </w:r>
      <w:r w:rsidR="005D7A3E">
        <w:rPr>
          <w:rFonts w:hint="eastAsia"/>
        </w:rPr>
        <w:t>保温</w:t>
      </w:r>
      <w:r w:rsidRPr="00420DC1">
        <w:rPr>
          <w:rFonts w:hint="eastAsia"/>
        </w:rPr>
        <w:t>连接件布置</w:t>
      </w:r>
      <w:r w:rsidRPr="00420DC1">
        <w:t>数量</w:t>
      </w:r>
      <w:r w:rsidRPr="00420DC1">
        <w:rPr>
          <w:rFonts w:hint="eastAsia"/>
        </w:rPr>
        <w:t>、位置</w:t>
      </w:r>
      <w:r w:rsidRPr="00420DC1">
        <w:t>及</w:t>
      </w:r>
      <w:r w:rsidRPr="00420DC1">
        <w:rPr>
          <w:rFonts w:hint="eastAsia"/>
        </w:rPr>
        <w:t>间距</w:t>
      </w:r>
      <w:r w:rsidRPr="00420DC1">
        <w:t>应通过计算确定；</w:t>
      </w:r>
    </w:p>
    <w:p w:rsidR="005262EF" w:rsidRPr="00420DC1" w:rsidRDefault="006D63C7">
      <w:pPr>
        <w:pStyle w:val="C1"/>
        <w:ind w:firstLine="480"/>
      </w:pPr>
      <w:r w:rsidRPr="00420DC1">
        <w:rPr>
          <w:rFonts w:hint="eastAsia"/>
        </w:rPr>
        <w:t xml:space="preserve">4 </w:t>
      </w:r>
      <w:r w:rsidR="005D7A3E">
        <w:rPr>
          <w:rFonts w:hint="eastAsia"/>
        </w:rPr>
        <w:t>连接件</w:t>
      </w:r>
      <w:r w:rsidRPr="00420DC1">
        <w:rPr>
          <w:rFonts w:hint="eastAsia"/>
        </w:rPr>
        <w:t>两端应分别在</w:t>
      </w:r>
      <w:r w:rsidR="005D7A3E">
        <w:rPr>
          <w:rFonts w:hint="eastAsia"/>
        </w:rPr>
        <w:t>外叶板</w:t>
      </w:r>
      <w:proofErr w:type="gramStart"/>
      <w:r w:rsidRPr="00420DC1">
        <w:rPr>
          <w:rFonts w:hint="eastAsia"/>
        </w:rPr>
        <w:t>及纵肋内可靠</w:t>
      </w:r>
      <w:proofErr w:type="gramEnd"/>
      <w:r w:rsidRPr="00420DC1">
        <w:rPr>
          <w:rFonts w:hint="eastAsia"/>
        </w:rPr>
        <w:t>锚固</w:t>
      </w:r>
      <w:r w:rsidRPr="00420DC1">
        <w:t>。</w:t>
      </w:r>
    </w:p>
    <w:p w:rsidR="005262EF" w:rsidRPr="00420DC1" w:rsidRDefault="006D63C7">
      <w:pPr>
        <w:ind w:firstLineChars="0" w:firstLine="0"/>
        <w:jc w:val="center"/>
        <w:rPr>
          <w:spacing w:val="4"/>
          <w:kern w:val="0"/>
          <w:sz w:val="21"/>
          <w:szCs w:val="21"/>
        </w:rPr>
      </w:pPr>
      <w:r w:rsidRPr="00420DC1">
        <w:rPr>
          <w:spacing w:val="4"/>
          <w:kern w:val="0"/>
          <w:sz w:val="21"/>
          <w:szCs w:val="21"/>
        </w:rPr>
        <w:t xml:space="preserve">  </w:t>
      </w:r>
      <w:r w:rsidRPr="00420DC1">
        <w:rPr>
          <w:noProof/>
          <w:spacing w:val="4"/>
          <w:kern w:val="0"/>
          <w:sz w:val="21"/>
          <w:szCs w:val="21"/>
        </w:rPr>
        <w:drawing>
          <wp:inline distT="0" distB="0" distL="0" distR="0">
            <wp:extent cx="1935126" cy="20533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178" t="24838" r="26411" b="14593"/>
                    <a:stretch>
                      <a:fillRect/>
                    </a:stretch>
                  </pic:blipFill>
                  <pic:spPr>
                    <a:xfrm>
                      <a:off x="0" y="0"/>
                      <a:ext cx="1937658" cy="2055991"/>
                    </a:xfrm>
                    <a:prstGeom prst="rect">
                      <a:avLst/>
                    </a:prstGeom>
                    <a:noFill/>
                    <a:ln>
                      <a:noFill/>
                    </a:ln>
                  </pic:spPr>
                </pic:pic>
              </a:graphicData>
            </a:graphic>
          </wp:inline>
        </w:drawing>
      </w:r>
    </w:p>
    <w:p w:rsidR="005262EF" w:rsidRPr="00420DC1" w:rsidRDefault="006D63C7" w:rsidP="003441BF">
      <w:pPr>
        <w:ind w:firstLineChars="0" w:firstLine="436"/>
        <w:jc w:val="center"/>
        <w:rPr>
          <w:spacing w:val="4"/>
          <w:kern w:val="0"/>
          <w:sz w:val="21"/>
        </w:rPr>
      </w:pPr>
      <w:r w:rsidRPr="00420DC1">
        <w:rPr>
          <w:rFonts w:hint="eastAsia"/>
          <w:spacing w:val="4"/>
          <w:kern w:val="0"/>
          <w:sz w:val="21"/>
          <w:szCs w:val="21"/>
        </w:rPr>
        <w:t>图</w:t>
      </w:r>
      <w:r w:rsidRPr="00420DC1">
        <w:rPr>
          <w:spacing w:val="4"/>
          <w:kern w:val="0"/>
          <w:sz w:val="21"/>
          <w:szCs w:val="21"/>
        </w:rPr>
        <w:t xml:space="preserve">5.2.8  </w:t>
      </w:r>
      <w:r w:rsidRPr="00420DC1">
        <w:rPr>
          <w:rFonts w:hint="eastAsia"/>
          <w:spacing w:val="4"/>
          <w:kern w:val="0"/>
          <w:sz w:val="21"/>
          <w:szCs w:val="21"/>
        </w:rPr>
        <w:t>夹心保温外墙连接件示意</w:t>
      </w:r>
    </w:p>
    <w:p w:rsidR="005262EF" w:rsidRPr="00420DC1" w:rsidRDefault="006D63C7" w:rsidP="003441BF">
      <w:pPr>
        <w:ind w:firstLineChars="0" w:firstLine="436"/>
        <w:jc w:val="center"/>
        <w:rPr>
          <w:color w:val="0D0D0D"/>
        </w:rPr>
      </w:pPr>
      <w:r w:rsidRPr="00420DC1">
        <w:rPr>
          <w:color w:val="0D0D0D"/>
          <w:spacing w:val="4"/>
          <w:kern w:val="0"/>
          <w:sz w:val="21"/>
          <w:szCs w:val="21"/>
        </w:rPr>
        <w:t>1</w:t>
      </w:r>
      <w:proofErr w:type="gramStart"/>
      <w:r w:rsidRPr="00420DC1">
        <w:rPr>
          <w:color w:val="0D0D0D"/>
          <w:spacing w:val="4"/>
          <w:kern w:val="0"/>
          <w:sz w:val="21"/>
          <w:szCs w:val="21"/>
        </w:rPr>
        <w:t>—</w:t>
      </w:r>
      <w:r w:rsidRPr="00420DC1">
        <w:rPr>
          <w:rFonts w:hint="eastAsia"/>
          <w:spacing w:val="4"/>
          <w:kern w:val="0"/>
          <w:sz w:val="21"/>
          <w:szCs w:val="21"/>
        </w:rPr>
        <w:t>水平受剪</w:t>
      </w:r>
      <w:proofErr w:type="gramEnd"/>
      <w:r w:rsidRPr="00420DC1">
        <w:rPr>
          <w:rFonts w:hint="eastAsia"/>
          <w:spacing w:val="4"/>
          <w:kern w:val="0"/>
          <w:sz w:val="21"/>
          <w:szCs w:val="21"/>
        </w:rPr>
        <w:t>连接件；</w:t>
      </w:r>
      <w:r w:rsidRPr="00420DC1">
        <w:rPr>
          <w:color w:val="0D0D0D"/>
          <w:spacing w:val="4"/>
          <w:kern w:val="0"/>
          <w:sz w:val="21"/>
          <w:szCs w:val="21"/>
        </w:rPr>
        <w:t>2—</w:t>
      </w:r>
      <w:proofErr w:type="gramStart"/>
      <w:r w:rsidRPr="00420DC1">
        <w:rPr>
          <w:rFonts w:hint="eastAsia"/>
          <w:spacing w:val="4"/>
          <w:kern w:val="0"/>
          <w:sz w:val="21"/>
          <w:szCs w:val="21"/>
        </w:rPr>
        <w:t>竖向受剪连接件</w:t>
      </w:r>
      <w:proofErr w:type="gramEnd"/>
      <w:r w:rsidRPr="00420DC1">
        <w:rPr>
          <w:rFonts w:hint="eastAsia"/>
          <w:spacing w:val="4"/>
          <w:kern w:val="0"/>
          <w:sz w:val="21"/>
          <w:szCs w:val="21"/>
        </w:rPr>
        <w:t>；</w:t>
      </w:r>
      <w:r w:rsidRPr="00420DC1">
        <w:rPr>
          <w:color w:val="0D0D0D"/>
          <w:spacing w:val="4"/>
          <w:kern w:val="0"/>
          <w:sz w:val="21"/>
          <w:szCs w:val="21"/>
        </w:rPr>
        <w:t>3—</w:t>
      </w:r>
      <w:r w:rsidRPr="00420DC1">
        <w:rPr>
          <w:rFonts w:hint="eastAsia"/>
          <w:spacing w:val="4"/>
          <w:kern w:val="0"/>
          <w:sz w:val="21"/>
          <w:szCs w:val="21"/>
        </w:rPr>
        <w:t>受拉连接件；</w:t>
      </w:r>
      <w:r w:rsidRPr="00420DC1">
        <w:rPr>
          <w:color w:val="0D0D0D"/>
        </w:rPr>
        <w:t xml:space="preserve"> </w:t>
      </w:r>
    </w:p>
    <w:p w:rsidR="005262EF" w:rsidRPr="00420DC1" w:rsidRDefault="006D63C7">
      <w:pPr>
        <w:pStyle w:val="C"/>
        <w:ind w:firstLine="480"/>
        <w:rPr>
          <w:bCs/>
          <w:szCs w:val="21"/>
        </w:rPr>
      </w:pPr>
      <w:r w:rsidRPr="00420DC1">
        <w:t>【条文说明】保温连接件是夹心保温墙</w:t>
      </w:r>
      <w:proofErr w:type="gramStart"/>
      <w:r w:rsidRPr="00420DC1">
        <w:t>体外页板与</w:t>
      </w:r>
      <w:proofErr w:type="gramEnd"/>
      <w:r w:rsidRPr="00420DC1">
        <w:t>内墙可靠连接的关键</w:t>
      </w:r>
      <w:r w:rsidRPr="00420DC1">
        <w:rPr>
          <w:rFonts w:hint="eastAsia"/>
        </w:rPr>
        <w:t>。在短暂设计状况下，</w:t>
      </w:r>
      <w:r w:rsidR="005D7A3E">
        <w:rPr>
          <w:rFonts w:hint="eastAsia"/>
        </w:rPr>
        <w:t>连接件</w:t>
      </w:r>
      <w:r w:rsidRPr="00420DC1">
        <w:t>需满足</w:t>
      </w:r>
      <w:r w:rsidRPr="00420DC1">
        <w:rPr>
          <w:rFonts w:hint="eastAsia"/>
        </w:rPr>
        <w:t>夹心保温纵肋空心墙板在</w:t>
      </w:r>
      <w:r w:rsidRPr="00420DC1">
        <w:t>生产、运输、吊装、混凝土浇筑</w:t>
      </w:r>
      <w:r w:rsidRPr="00420DC1">
        <w:rPr>
          <w:rFonts w:hint="eastAsia"/>
        </w:rPr>
        <w:t>时</w:t>
      </w:r>
      <w:r w:rsidRPr="00420DC1">
        <w:t>的承载力及变形要求。</w:t>
      </w:r>
      <w:r w:rsidRPr="00420DC1">
        <w:rPr>
          <w:rFonts w:hint="eastAsia"/>
        </w:rPr>
        <w:t>在持久设计状况下，</w:t>
      </w:r>
      <w:r w:rsidR="005D7A3E">
        <w:rPr>
          <w:rFonts w:hint="eastAsia"/>
        </w:rPr>
        <w:t>连接件</w:t>
      </w:r>
      <w:r w:rsidRPr="00420DC1">
        <w:rPr>
          <w:rFonts w:hint="eastAsia"/>
        </w:rPr>
        <w:t>需满足</w:t>
      </w:r>
      <w:proofErr w:type="gramStart"/>
      <w:r w:rsidRPr="00420DC1">
        <w:rPr>
          <w:rFonts w:hint="eastAsia"/>
        </w:rPr>
        <w:t>外页板</w:t>
      </w:r>
      <w:proofErr w:type="gramEnd"/>
      <w:r w:rsidRPr="00420DC1">
        <w:rPr>
          <w:rFonts w:hint="eastAsia"/>
        </w:rPr>
        <w:t>在重力、风荷载、地震及温度应力作用下的承载力、变形及裂缝要求</w:t>
      </w:r>
      <w:r w:rsidRPr="00420DC1">
        <w:t>。</w:t>
      </w:r>
      <w:r w:rsidR="005D7A3E">
        <w:rPr>
          <w:rFonts w:hint="eastAsia"/>
        </w:rPr>
        <w:t>连接件</w:t>
      </w:r>
      <w:r w:rsidRPr="00420DC1">
        <w:rPr>
          <w:rFonts w:hint="eastAsia"/>
        </w:rPr>
        <w:t>沿竖向一般沿纵肋布置，一侧锚固在外页板内，一侧锚固在纵肋内。为防止混凝土浇筑工况</w:t>
      </w:r>
      <w:proofErr w:type="gramStart"/>
      <w:r w:rsidRPr="00420DC1">
        <w:rPr>
          <w:rFonts w:hint="eastAsia"/>
        </w:rPr>
        <w:t>下涨模</w:t>
      </w:r>
      <w:proofErr w:type="gramEnd"/>
      <w:r w:rsidRPr="00420DC1">
        <w:rPr>
          <w:rFonts w:hint="eastAsia"/>
        </w:rPr>
        <w:t>，</w:t>
      </w:r>
      <w:r w:rsidR="005D7A3E">
        <w:rPr>
          <w:rFonts w:hint="eastAsia"/>
        </w:rPr>
        <w:t>连接件</w:t>
      </w:r>
      <w:r w:rsidRPr="00420DC1">
        <w:rPr>
          <w:rFonts w:hint="eastAsia"/>
        </w:rPr>
        <w:t>一般在下部竖向间距较小，上部竖向间距可放大；间距应通</w:t>
      </w:r>
      <w:r w:rsidRPr="00420DC1">
        <w:rPr>
          <w:rFonts w:hint="eastAsia"/>
        </w:rPr>
        <w:lastRenderedPageBreak/>
        <w:t>过计算确定。</w:t>
      </w:r>
    </w:p>
    <w:p w:rsidR="005262EF" w:rsidRPr="00420DC1" w:rsidRDefault="006D63C7" w:rsidP="0080431F">
      <w:pPr>
        <w:numPr>
          <w:ilvl w:val="2"/>
          <w:numId w:val="6"/>
        </w:numPr>
        <w:adjustRightInd w:val="0"/>
        <w:snapToGrid w:val="0"/>
        <w:spacing w:beforeLines="50"/>
        <w:ind w:firstLineChars="0"/>
        <w:outlineLvl w:val="2"/>
        <w:rPr>
          <w:bCs/>
          <w:szCs w:val="24"/>
        </w:rPr>
      </w:pPr>
      <w:r w:rsidRPr="00420DC1">
        <w:rPr>
          <w:rFonts w:hint="eastAsia"/>
          <w:szCs w:val="24"/>
        </w:rPr>
        <w:t>纵肋空心墙板空腔内表面应</w:t>
      </w:r>
      <w:r w:rsidR="001D6706">
        <w:rPr>
          <w:rFonts w:hint="eastAsia"/>
          <w:szCs w:val="24"/>
        </w:rPr>
        <w:t>设置</w:t>
      </w:r>
      <w:r w:rsidRPr="00420DC1">
        <w:rPr>
          <w:rFonts w:hint="eastAsia"/>
          <w:szCs w:val="24"/>
        </w:rPr>
        <w:t>粗糙</w:t>
      </w:r>
      <w:proofErr w:type="gramStart"/>
      <w:r w:rsidRPr="00420DC1">
        <w:rPr>
          <w:rFonts w:hint="eastAsia"/>
          <w:szCs w:val="24"/>
        </w:rPr>
        <w:t>面</w:t>
      </w:r>
      <w:r w:rsidR="001D6706">
        <w:rPr>
          <w:rFonts w:hint="eastAsia"/>
          <w:szCs w:val="24"/>
        </w:rPr>
        <w:t>或者</w:t>
      </w:r>
      <w:proofErr w:type="gramEnd"/>
      <w:r w:rsidR="001D6706">
        <w:rPr>
          <w:rFonts w:hint="eastAsia"/>
          <w:szCs w:val="24"/>
        </w:rPr>
        <w:t>键槽</w:t>
      </w:r>
      <w:r w:rsidRPr="00420DC1">
        <w:rPr>
          <w:rFonts w:hint="eastAsia"/>
          <w:szCs w:val="24"/>
        </w:rPr>
        <w:t>。</w:t>
      </w:r>
    </w:p>
    <w:p w:rsidR="005262EF" w:rsidRPr="00420DC1" w:rsidRDefault="006D63C7" w:rsidP="003441BF">
      <w:pPr>
        <w:pStyle w:val="C"/>
        <w:tabs>
          <w:tab w:val="left" w:pos="425"/>
        </w:tabs>
        <w:rPr>
          <w:szCs w:val="21"/>
        </w:rPr>
      </w:pPr>
      <w:r w:rsidRPr="00420DC1">
        <w:rPr>
          <w:rFonts w:hint="eastAsia"/>
        </w:rPr>
        <w:t>【条文说明】为保证预制构件和后浇混凝土之间的粘结性能，形成整体受力，应在空腔内表面设置粗糙</w:t>
      </w:r>
      <w:proofErr w:type="gramStart"/>
      <w:r w:rsidRPr="00420DC1">
        <w:rPr>
          <w:rFonts w:hint="eastAsia"/>
        </w:rPr>
        <w:t>面</w:t>
      </w:r>
      <w:r w:rsidR="001D6706">
        <w:rPr>
          <w:rFonts w:hint="eastAsia"/>
        </w:rPr>
        <w:t>或者</w:t>
      </w:r>
      <w:proofErr w:type="gramEnd"/>
      <w:r w:rsidR="001D6706">
        <w:rPr>
          <w:rFonts w:hint="eastAsia"/>
        </w:rPr>
        <w:t>键槽</w:t>
      </w:r>
      <w:r w:rsidRPr="00420DC1">
        <w:rPr>
          <w:rFonts w:hint="eastAsia"/>
        </w:rPr>
        <w:t>。</w:t>
      </w:r>
    </w:p>
    <w:p w:rsidR="005262EF" w:rsidRPr="00420DC1" w:rsidRDefault="006D63C7" w:rsidP="0080431F">
      <w:pPr>
        <w:numPr>
          <w:ilvl w:val="2"/>
          <w:numId w:val="6"/>
        </w:numPr>
        <w:adjustRightInd w:val="0"/>
        <w:snapToGrid w:val="0"/>
        <w:spacing w:beforeLines="50"/>
        <w:ind w:firstLineChars="0"/>
        <w:outlineLvl w:val="2"/>
        <w:rPr>
          <w:szCs w:val="24"/>
        </w:rPr>
      </w:pPr>
      <w:r w:rsidRPr="00420DC1">
        <w:rPr>
          <w:rFonts w:hint="eastAsia"/>
          <w:szCs w:val="24"/>
        </w:rPr>
        <w:t>机电设备预埋管线和线盒、预留孔洞、生产预埋件、安装预埋件等应统筹设置，并应考虑其与钢筋和</w:t>
      </w:r>
      <w:proofErr w:type="gramStart"/>
      <w:r w:rsidRPr="00420DC1">
        <w:rPr>
          <w:rFonts w:hint="eastAsia"/>
          <w:szCs w:val="24"/>
        </w:rPr>
        <w:t>纵肋的</w:t>
      </w:r>
      <w:proofErr w:type="gramEnd"/>
      <w:r w:rsidRPr="00420DC1">
        <w:rPr>
          <w:rFonts w:hint="eastAsia"/>
          <w:szCs w:val="24"/>
        </w:rPr>
        <w:t>相对关系；当预埋件尺寸过大时，应针对其对结构构件的削弱，采取对应的加强措施。</w:t>
      </w:r>
    </w:p>
    <w:p w:rsidR="005262EF" w:rsidRPr="00420DC1" w:rsidRDefault="006D63C7">
      <w:pPr>
        <w:pStyle w:val="C"/>
        <w:ind w:firstLine="480"/>
        <w:rPr>
          <w:szCs w:val="21"/>
        </w:rPr>
      </w:pPr>
      <w:r w:rsidRPr="00420DC1">
        <w:rPr>
          <w:rFonts w:hint="eastAsia"/>
        </w:rPr>
        <w:t>【条文说明】预埋件的布置与工厂生产的便利性密切相关，主体建筑设计阶段，相关专业应密切配合，采用统一的模数方案和布置原则，减少相互干涉；构件设计阶段，更应采用空间模型等工具进行碰撞检查。</w:t>
      </w:r>
    </w:p>
    <w:p w:rsidR="005262EF" w:rsidRPr="00420DC1" w:rsidRDefault="006D63C7">
      <w:pPr>
        <w:pStyle w:val="2"/>
        <w:ind w:left="0"/>
      </w:pPr>
      <w:bookmarkStart w:id="85" w:name="_Toc528576107"/>
      <w:bookmarkStart w:id="86" w:name="_Toc534469554"/>
      <w:bookmarkStart w:id="87" w:name="_Toc7026119"/>
      <w:r w:rsidRPr="00420DC1">
        <w:rPr>
          <w:rFonts w:hint="eastAsia"/>
        </w:rPr>
        <w:t>连接</w:t>
      </w:r>
      <w:bookmarkEnd w:id="85"/>
      <w:r w:rsidRPr="00420DC1">
        <w:rPr>
          <w:rFonts w:hint="eastAsia"/>
        </w:rPr>
        <w:t>设计</w:t>
      </w:r>
      <w:bookmarkEnd w:id="86"/>
      <w:bookmarkEnd w:id="87"/>
    </w:p>
    <w:p w:rsidR="005262EF" w:rsidRPr="00420DC1" w:rsidRDefault="006D63C7" w:rsidP="0080431F">
      <w:pPr>
        <w:numPr>
          <w:ilvl w:val="2"/>
          <w:numId w:val="7"/>
        </w:numPr>
        <w:adjustRightInd w:val="0"/>
        <w:snapToGrid w:val="0"/>
        <w:spacing w:beforeLines="50"/>
        <w:ind w:firstLineChars="0"/>
        <w:outlineLvl w:val="2"/>
        <w:rPr>
          <w:szCs w:val="24"/>
        </w:rPr>
      </w:pPr>
      <w:r w:rsidRPr="00420DC1">
        <w:rPr>
          <w:rFonts w:hint="eastAsia"/>
          <w:szCs w:val="24"/>
        </w:rPr>
        <w:t>纵肋叠合剪力墙底部接缝</w:t>
      </w:r>
      <w:proofErr w:type="gramStart"/>
      <w:r w:rsidRPr="00420DC1">
        <w:rPr>
          <w:rFonts w:hint="eastAsia"/>
          <w:szCs w:val="24"/>
        </w:rPr>
        <w:t>宜设置</w:t>
      </w:r>
      <w:proofErr w:type="gramEnd"/>
      <w:r w:rsidRPr="00420DC1">
        <w:rPr>
          <w:rFonts w:hint="eastAsia"/>
          <w:szCs w:val="24"/>
        </w:rPr>
        <w:t>在楼面标高处，接缝高度不宜小于</w:t>
      </w:r>
      <w:r w:rsidRPr="00420DC1">
        <w:rPr>
          <w:rFonts w:hint="eastAsia"/>
          <w:color w:val="000000" w:themeColor="text1"/>
          <w:szCs w:val="24"/>
        </w:rPr>
        <w:t>50mm</w:t>
      </w:r>
      <w:r w:rsidRPr="00420DC1">
        <w:rPr>
          <w:rFonts w:hint="eastAsia"/>
          <w:szCs w:val="24"/>
        </w:rPr>
        <w:t>，接缝处后浇混凝土应浇筑密实，墙体底部和楼板接触的表面应设置凹凸深度不小于</w:t>
      </w:r>
      <w:r w:rsidRPr="00420DC1">
        <w:rPr>
          <w:rFonts w:hint="eastAsia"/>
          <w:szCs w:val="24"/>
        </w:rPr>
        <w:t>6mm</w:t>
      </w:r>
      <w:r w:rsidRPr="00420DC1">
        <w:rPr>
          <w:rFonts w:hint="eastAsia"/>
          <w:szCs w:val="24"/>
        </w:rPr>
        <w:t>的粗糙面。</w:t>
      </w:r>
    </w:p>
    <w:p w:rsidR="005262EF" w:rsidRPr="00420DC1" w:rsidRDefault="006D63C7">
      <w:pPr>
        <w:pStyle w:val="C"/>
        <w:ind w:firstLine="480"/>
      </w:pPr>
      <w:r w:rsidRPr="00420DC1">
        <w:rPr>
          <w:rFonts w:hint="eastAsia"/>
        </w:rPr>
        <w:t>【条文说明】考虑到施工方便、受力合理，叠合剪力墙、夹心保温叠合剪力墙竖向连接设置在楼面标高处。基于叠合剪力墙结构的构造，为保证接缝处现浇混凝土浇筑密实、墙内水平钢筋竖向间距符合设计要求，水平接缝高度宜为</w:t>
      </w:r>
      <w:r w:rsidRPr="00420DC1">
        <w:rPr>
          <w:rFonts w:hint="eastAsia"/>
        </w:rPr>
        <w:t>50mm</w:t>
      </w:r>
      <w:r w:rsidRPr="00420DC1">
        <w:rPr>
          <w:rFonts w:hint="eastAsia"/>
        </w:rPr>
        <w:t>。在先浇筑完成的下层混凝土表面设置粗糙面，有利于保证剪力墙在楼层处的水平</w:t>
      </w:r>
      <w:proofErr w:type="gramStart"/>
      <w:r w:rsidRPr="00420DC1">
        <w:rPr>
          <w:rFonts w:hint="eastAsia"/>
        </w:rPr>
        <w:t>接缝受剪</w:t>
      </w:r>
      <w:proofErr w:type="gramEnd"/>
      <w:r w:rsidRPr="00420DC1">
        <w:rPr>
          <w:rFonts w:hint="eastAsia"/>
        </w:rPr>
        <w:t>承载力。</w:t>
      </w:r>
    </w:p>
    <w:p w:rsidR="005262EF" w:rsidRPr="00420DC1" w:rsidRDefault="006D63C7" w:rsidP="0080431F">
      <w:pPr>
        <w:numPr>
          <w:ilvl w:val="2"/>
          <w:numId w:val="7"/>
        </w:numPr>
        <w:adjustRightInd w:val="0"/>
        <w:snapToGrid w:val="0"/>
        <w:spacing w:beforeLines="50"/>
        <w:ind w:firstLineChars="0"/>
        <w:outlineLvl w:val="2"/>
        <w:rPr>
          <w:szCs w:val="24"/>
        </w:rPr>
      </w:pPr>
      <w:r w:rsidRPr="00420DC1">
        <w:rPr>
          <w:rFonts w:hint="eastAsia"/>
          <w:szCs w:val="24"/>
        </w:rPr>
        <w:t>纵肋</w:t>
      </w:r>
      <w:r w:rsidRPr="00420DC1">
        <w:rPr>
          <w:szCs w:val="24"/>
        </w:rPr>
        <w:t>叠合剪力</w:t>
      </w:r>
      <w:proofErr w:type="gramStart"/>
      <w:r w:rsidRPr="00420DC1">
        <w:rPr>
          <w:szCs w:val="24"/>
        </w:rPr>
        <w:t>墙水平</w:t>
      </w:r>
      <w:proofErr w:type="gramEnd"/>
      <w:r w:rsidRPr="00420DC1">
        <w:rPr>
          <w:szCs w:val="24"/>
        </w:rPr>
        <w:t>接缝处</w:t>
      </w:r>
      <w:r w:rsidRPr="00420DC1">
        <w:rPr>
          <w:rFonts w:hint="eastAsia"/>
          <w:szCs w:val="24"/>
        </w:rPr>
        <w:t>，下层墙体应向上预留环状搭接钢筋并穿过楼板后伸入上层纵肋叠合剪力墙底部空腔内，与空腔内的竖向钢筋搭接（图</w:t>
      </w:r>
      <w:r w:rsidRPr="00420DC1">
        <w:rPr>
          <w:rFonts w:hint="eastAsia"/>
          <w:szCs w:val="24"/>
        </w:rPr>
        <w:t>5.3.2</w:t>
      </w:r>
      <w:r w:rsidRPr="00420DC1">
        <w:rPr>
          <w:rFonts w:hint="eastAsia"/>
          <w:szCs w:val="24"/>
        </w:rPr>
        <w:t>），并</w:t>
      </w:r>
      <w:r w:rsidRPr="00420DC1">
        <w:rPr>
          <w:szCs w:val="24"/>
        </w:rPr>
        <w:t>符合下列规定：</w:t>
      </w:r>
    </w:p>
    <w:p w:rsidR="005262EF" w:rsidRPr="00420DC1" w:rsidRDefault="006D63C7">
      <w:pPr>
        <w:pStyle w:val="C1"/>
        <w:ind w:firstLine="482"/>
        <w:rPr>
          <w:color w:val="0D0D0D"/>
        </w:rPr>
      </w:pPr>
      <w:r w:rsidRPr="00420DC1">
        <w:rPr>
          <w:b/>
          <w:color w:val="0D0D0D"/>
        </w:rPr>
        <w:t>1</w:t>
      </w:r>
      <w:r w:rsidRPr="00420DC1">
        <w:rPr>
          <w:color w:val="0D0D0D"/>
        </w:rPr>
        <w:t>钢筋搭接长度不应小于</w:t>
      </w:r>
      <w:proofErr w:type="spellStart"/>
      <w:r w:rsidRPr="00420DC1">
        <w:rPr>
          <w:i/>
          <w:iCs/>
          <w:color w:val="000000"/>
          <w:kern w:val="0"/>
        </w:rPr>
        <w:t>l</w:t>
      </w:r>
      <w:r w:rsidRPr="00420DC1">
        <w:rPr>
          <w:vertAlign w:val="subscript"/>
        </w:rPr>
        <w:t>aE</w:t>
      </w:r>
      <w:proofErr w:type="spellEnd"/>
      <w:r w:rsidRPr="00420DC1">
        <w:rPr>
          <w:color w:val="0D0D0D"/>
        </w:rPr>
        <w:t>；</w:t>
      </w:r>
    </w:p>
    <w:p w:rsidR="005262EF" w:rsidRPr="00420DC1" w:rsidRDefault="006D63C7">
      <w:pPr>
        <w:pStyle w:val="C1"/>
        <w:ind w:firstLine="482"/>
      </w:pPr>
      <w:r w:rsidRPr="00420DC1">
        <w:rPr>
          <w:rFonts w:hint="eastAsia"/>
          <w:b/>
        </w:rPr>
        <w:t>2</w:t>
      </w:r>
      <w:r w:rsidRPr="00420DC1">
        <w:t>连接钢筋应</w:t>
      </w:r>
      <w:r w:rsidRPr="00420DC1">
        <w:rPr>
          <w:rFonts w:hint="eastAsia"/>
        </w:rPr>
        <w:t>根据计算确定，并应</w:t>
      </w:r>
      <w:r w:rsidRPr="00420DC1">
        <w:t>满足</w:t>
      </w:r>
      <w:proofErr w:type="gramStart"/>
      <w:r w:rsidRPr="00420DC1">
        <w:t>现行行业</w:t>
      </w:r>
      <w:proofErr w:type="gramEnd"/>
      <w:r w:rsidRPr="00420DC1">
        <w:t>标准《装配式混凝土结构技术规程》</w:t>
      </w:r>
      <w:r w:rsidRPr="00420DC1">
        <w:t>JGJ 1</w:t>
      </w:r>
      <w:r w:rsidRPr="00420DC1">
        <w:t>中关于剪力</w:t>
      </w:r>
      <w:proofErr w:type="gramStart"/>
      <w:r w:rsidRPr="00420DC1">
        <w:t>墙水平</w:t>
      </w:r>
      <w:proofErr w:type="gramEnd"/>
      <w:r w:rsidRPr="00420DC1">
        <w:t>接缝</w:t>
      </w:r>
      <w:proofErr w:type="gramStart"/>
      <w:r w:rsidRPr="00420DC1">
        <w:t>的受剪承载力</w:t>
      </w:r>
      <w:proofErr w:type="gramEnd"/>
      <w:r w:rsidRPr="00420DC1">
        <w:t>计算要求</w:t>
      </w:r>
      <w:r w:rsidRPr="00420DC1">
        <w:rPr>
          <w:rFonts w:hint="eastAsia"/>
        </w:rPr>
        <w:t>。</w:t>
      </w:r>
    </w:p>
    <w:p w:rsidR="005262EF" w:rsidRPr="00420DC1" w:rsidRDefault="006D63C7">
      <w:pPr>
        <w:pStyle w:val="13"/>
        <w:jc w:val="center"/>
        <w:rPr>
          <w:szCs w:val="21"/>
        </w:rPr>
      </w:pPr>
      <w:r w:rsidRPr="00420DC1">
        <w:rPr>
          <w:rFonts w:hint="eastAsia"/>
          <w:szCs w:val="21"/>
        </w:rPr>
        <w:lastRenderedPageBreak/>
        <w:t xml:space="preserve"> </w:t>
      </w:r>
      <w:r w:rsidRPr="00420DC1">
        <w:rPr>
          <w:rFonts w:hint="eastAsia"/>
          <w:noProof/>
        </w:rPr>
        <w:drawing>
          <wp:inline distT="0" distB="0" distL="0" distR="0">
            <wp:extent cx="2531678" cy="264750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37" t="14379" r="39439" b="15727"/>
                    <a:stretch/>
                  </pic:blipFill>
                  <pic:spPr bwMode="auto">
                    <a:xfrm>
                      <a:off x="0" y="0"/>
                      <a:ext cx="2540936" cy="26571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20DC1">
        <w:rPr>
          <w:rFonts w:hint="eastAsia"/>
          <w:szCs w:val="21"/>
        </w:rPr>
        <w:t xml:space="preserve">   </w:t>
      </w:r>
    </w:p>
    <w:p w:rsidR="005262EF" w:rsidRPr="00420DC1" w:rsidRDefault="006D63C7">
      <w:pPr>
        <w:pStyle w:val="13"/>
        <w:jc w:val="center"/>
        <w:rPr>
          <w:szCs w:val="21"/>
        </w:rPr>
      </w:pPr>
      <w:r w:rsidRPr="00420DC1">
        <w:rPr>
          <w:noProof/>
        </w:rPr>
        <w:drawing>
          <wp:inline distT="0" distB="0" distL="0" distR="0">
            <wp:extent cx="1924493" cy="227274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604" t="20045" r="17576" b="16602"/>
                    <a:stretch/>
                  </pic:blipFill>
                  <pic:spPr bwMode="auto">
                    <a:xfrm>
                      <a:off x="0" y="0"/>
                      <a:ext cx="1930064" cy="22793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20DC1">
        <w:rPr>
          <w:noProof/>
        </w:rPr>
        <w:drawing>
          <wp:inline distT="0" distB="0" distL="0" distR="0">
            <wp:extent cx="2222204" cy="2190027"/>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129" t="18841" r="27754" b="14878"/>
                    <a:stretch/>
                  </pic:blipFill>
                  <pic:spPr bwMode="auto">
                    <a:xfrm>
                      <a:off x="0" y="0"/>
                      <a:ext cx="2250883" cy="2218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62EF" w:rsidRPr="00420DC1" w:rsidRDefault="005262EF">
      <w:pPr>
        <w:pStyle w:val="13"/>
        <w:jc w:val="center"/>
        <w:rPr>
          <w:szCs w:val="21"/>
        </w:rPr>
      </w:pPr>
    </w:p>
    <w:p w:rsidR="005262EF" w:rsidRPr="00420DC1" w:rsidRDefault="006D63C7">
      <w:pPr>
        <w:pStyle w:val="13"/>
        <w:jc w:val="center"/>
        <w:rPr>
          <w:szCs w:val="21"/>
        </w:rPr>
      </w:pPr>
      <w:r w:rsidRPr="00420DC1">
        <w:rPr>
          <w:rFonts w:hint="eastAsia"/>
          <w:szCs w:val="21"/>
        </w:rPr>
        <w:t xml:space="preserve">     </w:t>
      </w:r>
      <w:r w:rsidRPr="00420DC1">
        <w:rPr>
          <w:rFonts w:hint="eastAsia"/>
          <w:szCs w:val="21"/>
        </w:rPr>
        <w:t>图</w:t>
      </w:r>
      <w:r w:rsidRPr="00420DC1">
        <w:rPr>
          <w:rFonts w:hint="eastAsia"/>
          <w:szCs w:val="21"/>
        </w:rPr>
        <w:t>5.3.2</w:t>
      </w:r>
      <w:r w:rsidRPr="00420DC1">
        <w:rPr>
          <w:rFonts w:hint="eastAsia"/>
          <w:szCs w:val="21"/>
        </w:rPr>
        <w:t>纵肋叠合剪力</w:t>
      </w:r>
      <w:proofErr w:type="gramStart"/>
      <w:r w:rsidRPr="00420DC1">
        <w:rPr>
          <w:rFonts w:hint="eastAsia"/>
          <w:szCs w:val="21"/>
        </w:rPr>
        <w:t>墙水平</w:t>
      </w:r>
      <w:proofErr w:type="gramEnd"/>
      <w:r w:rsidRPr="00420DC1">
        <w:rPr>
          <w:rFonts w:hint="eastAsia"/>
          <w:szCs w:val="21"/>
        </w:rPr>
        <w:t>接缝构造示意</w:t>
      </w:r>
    </w:p>
    <w:p w:rsidR="005262EF" w:rsidRPr="00420DC1" w:rsidRDefault="006D63C7">
      <w:pPr>
        <w:overflowPunct w:val="0"/>
        <w:autoSpaceDE w:val="0"/>
        <w:autoSpaceDN w:val="0"/>
        <w:adjustRightInd w:val="0"/>
        <w:ind w:firstLineChars="0" w:firstLine="0"/>
        <w:jc w:val="center"/>
        <w:rPr>
          <w:rFonts w:cs="Times New Roman"/>
          <w:szCs w:val="21"/>
        </w:rPr>
      </w:pPr>
      <w:r w:rsidRPr="00420DC1">
        <w:rPr>
          <w:rFonts w:cs="Times New Roman" w:hint="eastAsia"/>
          <w:sz w:val="21"/>
          <w:szCs w:val="21"/>
        </w:rPr>
        <w:t>1</w:t>
      </w:r>
      <w:r w:rsidRPr="00420DC1">
        <w:rPr>
          <w:rFonts w:cs="Times New Roman" w:hint="eastAsia"/>
          <w:sz w:val="21"/>
          <w:szCs w:val="21"/>
        </w:rPr>
        <w:t>—下层预制构件；</w:t>
      </w:r>
      <w:r w:rsidRPr="00420DC1">
        <w:rPr>
          <w:rFonts w:cs="Times New Roman" w:hint="eastAsia"/>
          <w:sz w:val="21"/>
          <w:szCs w:val="21"/>
        </w:rPr>
        <w:t>2</w:t>
      </w:r>
      <w:r w:rsidRPr="00420DC1">
        <w:rPr>
          <w:rFonts w:cs="Times New Roman" w:hint="eastAsia"/>
          <w:sz w:val="21"/>
          <w:szCs w:val="21"/>
        </w:rPr>
        <w:t>—上层预制构件；</w:t>
      </w:r>
      <w:r w:rsidRPr="00420DC1">
        <w:rPr>
          <w:rFonts w:cs="Times New Roman" w:hint="eastAsia"/>
          <w:sz w:val="21"/>
          <w:szCs w:val="21"/>
        </w:rPr>
        <w:t>3</w:t>
      </w:r>
      <w:r w:rsidRPr="00420DC1">
        <w:rPr>
          <w:rFonts w:cs="Times New Roman" w:hint="eastAsia"/>
          <w:sz w:val="21"/>
          <w:szCs w:val="21"/>
        </w:rPr>
        <w:t>—下层墙竖向钢筋；</w:t>
      </w:r>
      <w:r w:rsidRPr="00420DC1">
        <w:rPr>
          <w:rFonts w:cs="Times New Roman" w:hint="eastAsia"/>
          <w:sz w:val="21"/>
          <w:szCs w:val="21"/>
        </w:rPr>
        <w:t>4</w:t>
      </w:r>
      <w:r w:rsidRPr="00420DC1">
        <w:rPr>
          <w:rFonts w:cs="Times New Roman" w:hint="eastAsia"/>
          <w:sz w:val="21"/>
          <w:szCs w:val="21"/>
        </w:rPr>
        <w:t>—上层墙竖向钢筋；</w:t>
      </w:r>
      <w:r w:rsidRPr="00420DC1">
        <w:rPr>
          <w:rFonts w:cs="Times New Roman" w:hint="eastAsia"/>
          <w:sz w:val="21"/>
          <w:szCs w:val="21"/>
        </w:rPr>
        <w:t>5</w:t>
      </w:r>
      <w:proofErr w:type="gramStart"/>
      <w:r w:rsidRPr="00420DC1">
        <w:rPr>
          <w:rFonts w:cs="Times New Roman" w:hint="eastAsia"/>
          <w:sz w:val="21"/>
          <w:szCs w:val="21"/>
        </w:rPr>
        <w:t>—水平</w:t>
      </w:r>
      <w:proofErr w:type="gramEnd"/>
      <w:r w:rsidRPr="00420DC1">
        <w:rPr>
          <w:rFonts w:cs="Times New Roman" w:hint="eastAsia"/>
          <w:sz w:val="21"/>
          <w:szCs w:val="21"/>
        </w:rPr>
        <w:t>接缝</w:t>
      </w:r>
    </w:p>
    <w:p w:rsidR="005262EF" w:rsidRPr="00420DC1" w:rsidRDefault="006D63C7">
      <w:pPr>
        <w:pStyle w:val="C"/>
        <w:ind w:firstLine="480"/>
        <w:rPr>
          <w:sz w:val="18"/>
          <w:szCs w:val="18"/>
        </w:rPr>
      </w:pPr>
      <w:r w:rsidRPr="00420DC1">
        <w:t>【条文说明】</w:t>
      </w:r>
      <w:r w:rsidRPr="00420DC1">
        <w:rPr>
          <w:rFonts w:hint="eastAsia"/>
        </w:rPr>
        <w:t xml:space="preserve"> </w:t>
      </w:r>
      <w:r w:rsidRPr="00420DC1">
        <w:t>试验表明，</w:t>
      </w:r>
      <w:proofErr w:type="gramStart"/>
      <w:r w:rsidRPr="00420DC1">
        <w:rPr>
          <w:rFonts w:hint="eastAsia"/>
        </w:rPr>
        <w:t>锚环</w:t>
      </w:r>
      <w:r w:rsidRPr="00420DC1">
        <w:t>连接</w:t>
      </w:r>
      <w:proofErr w:type="gramEnd"/>
      <w:r w:rsidRPr="00420DC1">
        <w:t>筋在混凝土内的锚固比水平直锚更加可靠，完全等同于</w:t>
      </w:r>
      <w:r w:rsidRPr="00420DC1">
        <w:t>90°</w:t>
      </w:r>
      <w:r w:rsidRPr="00420DC1">
        <w:t>或</w:t>
      </w:r>
      <w:r w:rsidRPr="00420DC1">
        <w:t>135°</w:t>
      </w:r>
      <w:r w:rsidRPr="00420DC1">
        <w:t>弯钩的锚固效果，根据《混凝土结构设计规范》其锚固长度可取基本锚固长度的</w:t>
      </w:r>
      <w:r w:rsidRPr="00420DC1">
        <w:t>60%</w:t>
      </w:r>
      <w:r w:rsidRPr="00420DC1">
        <w:t>，</w:t>
      </w:r>
      <w:r w:rsidRPr="00420DC1">
        <w:rPr>
          <w:rFonts w:hint="eastAsia"/>
        </w:rPr>
        <w:t>搭接</w:t>
      </w:r>
      <w:r w:rsidRPr="00420DC1">
        <w:t>长度</w:t>
      </w:r>
      <w:r w:rsidRPr="00420DC1">
        <w:rPr>
          <w:rFonts w:hint="eastAsia"/>
        </w:rPr>
        <w:t>可取为</w:t>
      </w:r>
      <w:r w:rsidRPr="00420DC1">
        <w:rPr>
          <w:i/>
        </w:rPr>
        <w:t>l</w:t>
      </w:r>
      <w:r w:rsidRPr="00420DC1">
        <w:t xml:space="preserve"> =0.6×1.6× </w:t>
      </w:r>
      <w:proofErr w:type="spellStart"/>
      <w:r w:rsidRPr="00420DC1">
        <w:rPr>
          <w:i/>
        </w:rPr>
        <w:t>l</w:t>
      </w:r>
      <w:r w:rsidRPr="00420DC1">
        <w:rPr>
          <w:vertAlign w:val="subscript"/>
        </w:rPr>
        <w:t>aE</w:t>
      </w:r>
      <w:proofErr w:type="spellEnd"/>
      <w:r w:rsidRPr="00420DC1">
        <w:rPr>
          <w:rFonts w:hint="eastAsia"/>
        </w:rPr>
        <w:t>，取整为</w:t>
      </w:r>
      <w:r w:rsidRPr="00420DC1">
        <w:t xml:space="preserve"> </w:t>
      </w:r>
      <w:proofErr w:type="spellStart"/>
      <w:r w:rsidRPr="00420DC1">
        <w:rPr>
          <w:i/>
        </w:rPr>
        <w:t>l</w:t>
      </w:r>
      <w:r w:rsidRPr="00420DC1">
        <w:rPr>
          <w:vertAlign w:val="subscript"/>
        </w:rPr>
        <w:t>aE</w:t>
      </w:r>
      <w:proofErr w:type="spellEnd"/>
      <w:r w:rsidRPr="00420DC1">
        <w:rPr>
          <w:rFonts w:hint="eastAsia"/>
        </w:rPr>
        <w:t>。</w:t>
      </w:r>
    </w:p>
    <w:p w:rsidR="005262EF" w:rsidRPr="00420DC1" w:rsidRDefault="006D63C7" w:rsidP="0080431F">
      <w:pPr>
        <w:numPr>
          <w:ilvl w:val="2"/>
          <w:numId w:val="7"/>
        </w:numPr>
        <w:adjustRightInd w:val="0"/>
        <w:snapToGrid w:val="0"/>
        <w:spacing w:beforeLines="50"/>
        <w:ind w:firstLineChars="0"/>
        <w:outlineLvl w:val="2"/>
        <w:rPr>
          <w:rFonts w:cs="宋体"/>
          <w:szCs w:val="24"/>
        </w:rPr>
      </w:pPr>
      <w:r w:rsidRPr="00420DC1">
        <w:rPr>
          <w:rFonts w:hint="eastAsia"/>
          <w:szCs w:val="24"/>
        </w:rPr>
        <w:t>纵肋叠合剪力墙竖向拼缝可设置在墙身或者纵横墙交接部位，并应采用后浇混凝土连接</w:t>
      </w:r>
      <w:r w:rsidRPr="00420DC1">
        <w:rPr>
          <w:rFonts w:cs="宋体" w:hint="eastAsia"/>
          <w:szCs w:val="24"/>
        </w:rPr>
        <w:t>。</w:t>
      </w:r>
    </w:p>
    <w:p w:rsidR="005262EF" w:rsidRPr="00420DC1" w:rsidRDefault="006D63C7" w:rsidP="0080431F">
      <w:pPr>
        <w:numPr>
          <w:ilvl w:val="2"/>
          <w:numId w:val="7"/>
        </w:numPr>
        <w:adjustRightInd w:val="0"/>
        <w:snapToGrid w:val="0"/>
        <w:spacing w:beforeLines="50"/>
        <w:ind w:firstLineChars="0"/>
        <w:outlineLvl w:val="2"/>
        <w:rPr>
          <w:szCs w:val="24"/>
        </w:rPr>
      </w:pPr>
      <w:r w:rsidRPr="00420DC1">
        <w:rPr>
          <w:rFonts w:hint="eastAsia"/>
          <w:szCs w:val="24"/>
        </w:rPr>
        <w:t>纵肋叠合剪力墙的约束边缘构件范围及构造应满足现行国家标准《建筑抗震设计规范》</w:t>
      </w:r>
      <w:r w:rsidRPr="00420DC1">
        <w:rPr>
          <w:rFonts w:hint="eastAsia"/>
          <w:szCs w:val="24"/>
        </w:rPr>
        <w:t>GB 50011</w:t>
      </w:r>
      <w:r w:rsidRPr="00420DC1">
        <w:rPr>
          <w:rFonts w:hint="eastAsia"/>
          <w:szCs w:val="24"/>
        </w:rPr>
        <w:t>及《高层混凝土结构技术规程》</w:t>
      </w:r>
      <w:r w:rsidRPr="00420DC1">
        <w:rPr>
          <w:rFonts w:hint="eastAsia"/>
          <w:szCs w:val="24"/>
        </w:rPr>
        <w:t>JGJ 3</w:t>
      </w:r>
      <w:r w:rsidRPr="00420DC1">
        <w:rPr>
          <w:rFonts w:hint="eastAsia"/>
          <w:szCs w:val="24"/>
        </w:rPr>
        <w:t>的相关要求，并应符合下列规定：</w:t>
      </w:r>
    </w:p>
    <w:p w:rsidR="005262EF" w:rsidRPr="00420DC1" w:rsidRDefault="006D63C7">
      <w:pPr>
        <w:pStyle w:val="110"/>
        <w:tabs>
          <w:tab w:val="left" w:pos="567"/>
        </w:tabs>
        <w:ind w:firstLine="480"/>
        <w:rPr>
          <w:rFonts w:ascii="Times New Roman" w:hAnsi="Times New Roman" w:cs="宋体"/>
          <w:szCs w:val="24"/>
        </w:rPr>
      </w:pPr>
      <w:r w:rsidRPr="00420DC1">
        <w:rPr>
          <w:rFonts w:ascii="Times New Roman" w:hAnsi="Times New Roman" w:hint="eastAsia"/>
          <w:szCs w:val="24"/>
        </w:rPr>
        <w:lastRenderedPageBreak/>
        <w:t>1</w:t>
      </w:r>
      <w:r w:rsidRPr="00420DC1">
        <w:rPr>
          <w:rFonts w:ascii="Times New Roman" w:hAnsi="Times New Roman" w:hint="eastAsia"/>
          <w:szCs w:val="24"/>
        </w:rPr>
        <w:t>纵横墙交接处，约束</w:t>
      </w:r>
      <w:r w:rsidRPr="00420DC1">
        <w:rPr>
          <w:rFonts w:ascii="Times New Roman" w:hAnsi="Times New Roman" w:cs="宋体" w:hint="eastAsia"/>
          <w:szCs w:val="24"/>
        </w:rPr>
        <w:t>边缘构件阴影区域</w:t>
      </w:r>
      <w:proofErr w:type="gramStart"/>
      <w:r w:rsidRPr="00420DC1">
        <w:rPr>
          <w:rFonts w:ascii="Times New Roman" w:hAnsi="Times New Roman" w:cs="宋体" w:hint="eastAsia"/>
          <w:szCs w:val="24"/>
        </w:rPr>
        <w:t>宜全部</w:t>
      </w:r>
      <w:proofErr w:type="gramEnd"/>
      <w:r w:rsidRPr="00420DC1">
        <w:rPr>
          <w:rFonts w:ascii="Times New Roman" w:hAnsi="Times New Roman" w:cs="宋体" w:hint="eastAsia"/>
          <w:szCs w:val="24"/>
        </w:rPr>
        <w:t>采用后浇混凝土，并在后浇段内设置封闭箍筋，箍筋宜采用焊接封闭箍（图</w:t>
      </w:r>
      <w:r w:rsidRPr="00420DC1">
        <w:rPr>
          <w:rFonts w:ascii="Times New Roman" w:hAnsi="Times New Roman" w:cs="宋体" w:hint="eastAsia"/>
          <w:szCs w:val="24"/>
        </w:rPr>
        <w:t>5.3.4-1</w:t>
      </w:r>
      <w:r w:rsidRPr="00420DC1">
        <w:rPr>
          <w:rFonts w:ascii="Times New Roman" w:hAnsi="Times New Roman" w:cs="宋体" w:hint="eastAsia"/>
          <w:szCs w:val="24"/>
        </w:rPr>
        <w:t>）；</w:t>
      </w:r>
      <w:r w:rsidRPr="00420DC1">
        <w:rPr>
          <w:rFonts w:ascii="Times New Roman" w:hAnsi="Times New Roman" w:cs="宋体"/>
          <w:szCs w:val="24"/>
        </w:rPr>
        <w:t>预制</w:t>
      </w:r>
      <w:r w:rsidRPr="00420DC1">
        <w:rPr>
          <w:rFonts w:ascii="Times New Roman" w:hAnsi="Times New Roman" w:cs="宋体" w:hint="eastAsia"/>
          <w:szCs w:val="24"/>
        </w:rPr>
        <w:t>墙板侧面伸出环状钢筋并在后</w:t>
      </w:r>
      <w:r w:rsidRPr="00420DC1">
        <w:rPr>
          <w:rFonts w:ascii="Times New Roman" w:hAnsi="Times New Roman" w:cs="宋体"/>
          <w:szCs w:val="24"/>
        </w:rPr>
        <w:t>浇</w:t>
      </w:r>
      <w:r w:rsidRPr="00420DC1">
        <w:rPr>
          <w:rFonts w:ascii="Times New Roman" w:hAnsi="Times New Roman" w:cs="宋体" w:hint="eastAsia"/>
          <w:szCs w:val="24"/>
        </w:rPr>
        <w:t>段</w:t>
      </w:r>
      <w:r w:rsidRPr="00420DC1">
        <w:rPr>
          <w:rFonts w:ascii="Times New Roman" w:hAnsi="Times New Roman" w:cs="宋体"/>
          <w:szCs w:val="24"/>
        </w:rPr>
        <w:t>内锚固</w:t>
      </w:r>
      <w:r w:rsidRPr="00420DC1">
        <w:rPr>
          <w:rFonts w:ascii="Times New Roman" w:hAnsi="Times New Roman" w:cs="宋体" w:hint="eastAsia"/>
          <w:szCs w:val="24"/>
        </w:rPr>
        <w:t>，锚固长度不应小于</w:t>
      </w:r>
      <w:r w:rsidRPr="00420DC1">
        <w:rPr>
          <w:rFonts w:ascii="Times New Roman" w:hAnsi="Times New Roman" w:cs="宋体" w:hint="eastAsia"/>
          <w:szCs w:val="24"/>
        </w:rPr>
        <w:t>0.6</w:t>
      </w:r>
      <w:r w:rsidRPr="00420DC1">
        <w:rPr>
          <w:rFonts w:ascii="Times New Roman" w:hAnsi="Times New Roman"/>
          <w:i/>
          <w:iCs/>
          <w:color w:val="000000"/>
          <w:kern w:val="0"/>
          <w:szCs w:val="24"/>
        </w:rPr>
        <w:t>l</w:t>
      </w:r>
      <w:r w:rsidRPr="00420DC1">
        <w:rPr>
          <w:rFonts w:ascii="Times New Roman" w:hAnsi="Times New Roman"/>
          <w:szCs w:val="24"/>
          <w:vertAlign w:val="subscript"/>
        </w:rPr>
        <w:t>aE</w:t>
      </w:r>
      <w:r w:rsidRPr="00420DC1">
        <w:rPr>
          <w:rFonts w:ascii="Times New Roman" w:hAnsi="Times New Roman" w:cs="宋体" w:hint="eastAsia"/>
          <w:szCs w:val="24"/>
        </w:rPr>
        <w:t>；</w:t>
      </w:r>
    </w:p>
    <w:p w:rsidR="005262EF" w:rsidRPr="00420DC1" w:rsidRDefault="006D63C7">
      <w:pPr>
        <w:pStyle w:val="110"/>
        <w:tabs>
          <w:tab w:val="left" w:pos="567"/>
        </w:tabs>
        <w:ind w:firstLine="480"/>
        <w:rPr>
          <w:spacing w:val="4"/>
          <w:kern w:val="0"/>
          <w:szCs w:val="24"/>
        </w:rPr>
      </w:pPr>
      <w:r w:rsidRPr="00420DC1">
        <w:rPr>
          <w:rFonts w:ascii="Times New Roman" w:hAnsi="Times New Roman" w:cs="宋体" w:hint="eastAsia"/>
          <w:szCs w:val="24"/>
        </w:rPr>
        <w:t xml:space="preserve">2 </w:t>
      </w:r>
      <w:r w:rsidRPr="00420DC1">
        <w:rPr>
          <w:rFonts w:ascii="Times New Roman" w:hAnsi="Times New Roman" w:cs="宋体" w:hint="eastAsia"/>
          <w:szCs w:val="24"/>
        </w:rPr>
        <w:t>墙肢端部的约束边缘构件可采用叠合形式，边缘构件的纵筋及箍筋可设置在纵肋空心墙板内，纵筋在空腔底部搭接连接；箍筋或拉筋</w:t>
      </w:r>
      <w:proofErr w:type="gramStart"/>
      <w:r w:rsidRPr="00420DC1">
        <w:rPr>
          <w:rFonts w:ascii="Times New Roman" w:hAnsi="Times New Roman" w:cs="宋体" w:hint="eastAsia"/>
          <w:szCs w:val="24"/>
        </w:rPr>
        <w:t>水平肢距不宜</w:t>
      </w:r>
      <w:proofErr w:type="gramEnd"/>
      <w:r w:rsidRPr="00420DC1">
        <w:rPr>
          <w:rFonts w:ascii="Times New Roman" w:hAnsi="Times New Roman" w:cs="宋体" w:hint="eastAsia"/>
          <w:szCs w:val="24"/>
        </w:rPr>
        <w:t>大于</w:t>
      </w:r>
      <w:r w:rsidRPr="00420DC1">
        <w:rPr>
          <w:rFonts w:ascii="Times New Roman" w:hAnsi="Times New Roman" w:cs="宋体" w:hint="eastAsia"/>
          <w:szCs w:val="24"/>
        </w:rPr>
        <w:t>300mm</w:t>
      </w:r>
      <w:r w:rsidRPr="00420DC1">
        <w:rPr>
          <w:rFonts w:ascii="Times New Roman" w:hAnsi="Times New Roman" w:cs="宋体" w:hint="eastAsia"/>
          <w:szCs w:val="24"/>
        </w:rPr>
        <w:t>（图</w:t>
      </w:r>
      <w:r w:rsidRPr="00420DC1">
        <w:rPr>
          <w:rFonts w:ascii="Times New Roman" w:hAnsi="Times New Roman" w:cs="宋体" w:hint="eastAsia"/>
          <w:szCs w:val="24"/>
        </w:rPr>
        <w:t>5.3.4-2</w:t>
      </w:r>
      <w:r w:rsidRPr="00420DC1">
        <w:rPr>
          <w:rFonts w:ascii="Times New Roman" w:hAnsi="Times New Roman" w:cs="宋体" w:hint="eastAsia"/>
          <w:szCs w:val="24"/>
        </w:rPr>
        <w:t>）。</w:t>
      </w:r>
    </w:p>
    <w:p w:rsidR="005262EF" w:rsidRPr="00420DC1" w:rsidRDefault="00B62C6F" w:rsidP="00B62C6F">
      <w:pPr>
        <w:pStyle w:val="13"/>
        <w:jc w:val="center"/>
        <w:rPr>
          <w:rFonts w:asciiTheme="minorHAnsi" w:eastAsiaTheme="minorEastAsia" w:hAnsiTheme="minorHAnsi" w:cstheme="minorBidi"/>
          <w:sz w:val="18"/>
          <w:szCs w:val="18"/>
        </w:rPr>
      </w:pPr>
      <w:r w:rsidRPr="00420DC1">
        <w:rPr>
          <w:rFonts w:hint="eastAsia"/>
          <w:noProof/>
        </w:rPr>
        <w:drawing>
          <wp:inline distT="0" distB="0" distL="0" distR="0">
            <wp:extent cx="5018568" cy="204281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87" t="17430" r="13547" b="27086"/>
                    <a:stretch/>
                  </pic:blipFill>
                  <pic:spPr bwMode="auto">
                    <a:xfrm>
                      <a:off x="0" y="0"/>
                      <a:ext cx="5042411" cy="20525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2C6F" w:rsidRPr="00420DC1" w:rsidRDefault="009116AC" w:rsidP="00B62C6F">
      <w:pPr>
        <w:pStyle w:val="13"/>
        <w:jc w:val="center"/>
        <w:rPr>
          <w:rFonts w:asciiTheme="minorHAnsi" w:eastAsiaTheme="minorEastAsia" w:hAnsiTheme="minorHAnsi" w:cstheme="minorBidi"/>
          <w:sz w:val="18"/>
          <w:szCs w:val="18"/>
        </w:rPr>
      </w:pPr>
      <w:r w:rsidRPr="00420DC1">
        <w:rPr>
          <w:rFonts w:hint="eastAsia"/>
          <w:noProof/>
        </w:rPr>
        <w:drawing>
          <wp:inline distT="0" distB="0" distL="0" distR="0">
            <wp:extent cx="5548784" cy="200955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34" t="13537" b="11502"/>
                    <a:stretch/>
                  </pic:blipFill>
                  <pic:spPr bwMode="auto">
                    <a:xfrm>
                      <a:off x="0" y="0"/>
                      <a:ext cx="5561876" cy="2014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62EF" w:rsidRPr="00420DC1" w:rsidRDefault="006D63C7">
      <w:pPr>
        <w:pStyle w:val="13"/>
        <w:jc w:val="center"/>
        <w:rPr>
          <w:color w:val="0000FF"/>
          <w:szCs w:val="21"/>
        </w:rPr>
      </w:pPr>
      <w:r w:rsidRPr="005A7E3C">
        <w:rPr>
          <w:rFonts w:hint="eastAsia"/>
          <w:color w:val="000000" w:themeColor="text1"/>
          <w:szCs w:val="21"/>
        </w:rPr>
        <w:t>图</w:t>
      </w:r>
      <w:r w:rsidRPr="005A7E3C">
        <w:rPr>
          <w:rFonts w:hint="eastAsia"/>
          <w:color w:val="000000" w:themeColor="text1"/>
          <w:szCs w:val="21"/>
        </w:rPr>
        <w:t>5.3.4-1</w:t>
      </w:r>
      <w:r w:rsidR="00B62C6F" w:rsidRPr="005A7E3C">
        <w:rPr>
          <w:rFonts w:hint="eastAsia"/>
          <w:color w:val="000000" w:themeColor="text1"/>
          <w:szCs w:val="21"/>
        </w:rPr>
        <w:t>纵横墙交接处</w:t>
      </w:r>
      <w:r w:rsidRPr="005A7E3C">
        <w:rPr>
          <w:rFonts w:hint="eastAsia"/>
          <w:color w:val="000000" w:themeColor="text1"/>
          <w:szCs w:val="21"/>
        </w:rPr>
        <w:t>现浇</w:t>
      </w:r>
      <w:r w:rsidR="004E1F43" w:rsidRPr="005A7E3C">
        <w:rPr>
          <w:rFonts w:hint="eastAsia"/>
          <w:color w:val="000000" w:themeColor="text1"/>
          <w:szCs w:val="21"/>
        </w:rPr>
        <w:t>约束</w:t>
      </w:r>
      <w:r w:rsidRPr="005A7E3C">
        <w:rPr>
          <w:rFonts w:hint="eastAsia"/>
          <w:color w:val="000000" w:themeColor="text1"/>
          <w:szCs w:val="21"/>
        </w:rPr>
        <w:t>边缘构件</w:t>
      </w:r>
    </w:p>
    <w:p w:rsidR="005262EF" w:rsidRPr="00420DC1" w:rsidRDefault="006D63C7">
      <w:pPr>
        <w:pStyle w:val="13"/>
        <w:jc w:val="center"/>
        <w:rPr>
          <w:szCs w:val="21"/>
        </w:rPr>
      </w:pPr>
      <w:r w:rsidRPr="00420DC1">
        <w:rPr>
          <w:rFonts w:hint="eastAsia"/>
          <w:szCs w:val="21"/>
        </w:rPr>
        <w:t>1</w:t>
      </w:r>
      <w:r w:rsidRPr="00420DC1">
        <w:rPr>
          <w:rFonts w:hint="eastAsia"/>
          <w:szCs w:val="21"/>
        </w:rPr>
        <w:t>—预制构件；</w:t>
      </w:r>
      <w:r w:rsidRPr="00420DC1">
        <w:rPr>
          <w:rFonts w:hint="eastAsia"/>
          <w:szCs w:val="21"/>
        </w:rPr>
        <w:t>2</w:t>
      </w:r>
      <w:r w:rsidRPr="00420DC1">
        <w:rPr>
          <w:rFonts w:hint="eastAsia"/>
          <w:szCs w:val="21"/>
        </w:rPr>
        <w:t>—后浇段；</w:t>
      </w:r>
      <w:r w:rsidRPr="00420DC1">
        <w:rPr>
          <w:rFonts w:hint="eastAsia"/>
          <w:szCs w:val="21"/>
        </w:rPr>
        <w:t>3</w:t>
      </w:r>
      <w:r w:rsidRPr="00420DC1">
        <w:rPr>
          <w:rFonts w:hint="eastAsia"/>
          <w:szCs w:val="21"/>
        </w:rPr>
        <w:t>—墙体水平筋；</w:t>
      </w:r>
      <w:r w:rsidRPr="00420DC1">
        <w:rPr>
          <w:rFonts w:hint="eastAsia"/>
          <w:szCs w:val="21"/>
        </w:rPr>
        <w:t>4</w:t>
      </w:r>
      <w:r w:rsidRPr="00420DC1">
        <w:rPr>
          <w:rFonts w:hint="eastAsia"/>
          <w:szCs w:val="21"/>
        </w:rPr>
        <w:t>—墙体竖向筋；</w:t>
      </w:r>
      <w:r w:rsidRPr="00420DC1">
        <w:rPr>
          <w:rFonts w:hint="eastAsia"/>
          <w:szCs w:val="21"/>
        </w:rPr>
        <w:t>5</w:t>
      </w:r>
      <w:r w:rsidRPr="00420DC1">
        <w:rPr>
          <w:rFonts w:hint="eastAsia"/>
          <w:szCs w:val="21"/>
        </w:rPr>
        <w:t>—边缘构件竖向筋；</w:t>
      </w:r>
      <w:r w:rsidRPr="00420DC1">
        <w:rPr>
          <w:rFonts w:hint="eastAsia"/>
          <w:szCs w:val="21"/>
        </w:rPr>
        <w:t>6</w:t>
      </w:r>
      <w:r w:rsidRPr="00420DC1">
        <w:rPr>
          <w:rFonts w:hint="eastAsia"/>
          <w:szCs w:val="21"/>
        </w:rPr>
        <w:t>—边缘构件箍筋；</w:t>
      </w:r>
      <w:r w:rsidRPr="00420DC1">
        <w:rPr>
          <w:szCs w:val="21"/>
        </w:rPr>
        <w:t xml:space="preserve"> </w:t>
      </w:r>
    </w:p>
    <w:p w:rsidR="005262EF" w:rsidRPr="00420DC1" w:rsidRDefault="00BB5E67">
      <w:pPr>
        <w:pStyle w:val="13"/>
        <w:jc w:val="center"/>
        <w:rPr>
          <w:b/>
          <w:spacing w:val="4"/>
          <w:kern w:val="0"/>
          <w:szCs w:val="21"/>
        </w:rPr>
      </w:pPr>
      <w:r w:rsidRPr="00420DC1">
        <w:rPr>
          <w:rFonts w:hint="eastAsia"/>
        </w:rPr>
        <w:t xml:space="preserve">    </w:t>
      </w:r>
      <w:r w:rsidR="004E1F43" w:rsidRPr="00420DC1">
        <w:rPr>
          <w:rFonts w:hint="eastAsia"/>
          <w:noProof/>
        </w:rPr>
        <w:drawing>
          <wp:inline distT="0" distB="0" distL="0" distR="0">
            <wp:extent cx="4157330" cy="1159107"/>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29" t="35296" r="29637" b="32023"/>
                    <a:stretch/>
                  </pic:blipFill>
                  <pic:spPr bwMode="auto">
                    <a:xfrm>
                      <a:off x="0" y="0"/>
                      <a:ext cx="4158505" cy="11594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62EF" w:rsidRPr="00420DC1" w:rsidRDefault="006D63C7">
      <w:pPr>
        <w:pStyle w:val="13"/>
        <w:jc w:val="center"/>
        <w:rPr>
          <w:szCs w:val="21"/>
        </w:rPr>
      </w:pPr>
      <w:r w:rsidRPr="00420DC1">
        <w:rPr>
          <w:rFonts w:hint="eastAsia"/>
          <w:szCs w:val="21"/>
        </w:rPr>
        <w:t>图</w:t>
      </w:r>
      <w:r w:rsidRPr="00420DC1">
        <w:rPr>
          <w:rFonts w:hint="eastAsia"/>
          <w:szCs w:val="21"/>
        </w:rPr>
        <w:t>5.3.4-2</w:t>
      </w:r>
      <w:r w:rsidRPr="00420DC1">
        <w:rPr>
          <w:rFonts w:hint="eastAsia"/>
          <w:szCs w:val="21"/>
        </w:rPr>
        <w:t>端部叠合</w:t>
      </w:r>
      <w:r w:rsidR="004E1F43" w:rsidRPr="00420DC1">
        <w:rPr>
          <w:rFonts w:hint="eastAsia"/>
          <w:szCs w:val="21"/>
        </w:rPr>
        <w:t>约束</w:t>
      </w:r>
      <w:r w:rsidRPr="00420DC1">
        <w:rPr>
          <w:rFonts w:hint="eastAsia"/>
          <w:szCs w:val="21"/>
        </w:rPr>
        <w:t>边缘构件</w:t>
      </w:r>
    </w:p>
    <w:p w:rsidR="005262EF" w:rsidRPr="00420DC1" w:rsidRDefault="006D63C7">
      <w:pPr>
        <w:pStyle w:val="13"/>
        <w:jc w:val="center"/>
        <w:rPr>
          <w:rFonts w:asciiTheme="minorHAnsi" w:eastAsiaTheme="minorEastAsia" w:hAnsiTheme="minorHAnsi" w:cstheme="minorBidi"/>
          <w:sz w:val="18"/>
          <w:szCs w:val="18"/>
        </w:rPr>
      </w:pPr>
      <w:r w:rsidRPr="00420DC1">
        <w:rPr>
          <w:rFonts w:hint="eastAsia"/>
          <w:szCs w:val="21"/>
        </w:rPr>
        <w:t>1</w:t>
      </w:r>
      <w:r w:rsidRPr="00420DC1">
        <w:rPr>
          <w:rFonts w:hint="eastAsia"/>
          <w:szCs w:val="21"/>
        </w:rPr>
        <w:t>—上层墙体竖向钢筋；</w:t>
      </w:r>
      <w:r w:rsidRPr="00420DC1">
        <w:rPr>
          <w:rFonts w:hint="eastAsia"/>
          <w:szCs w:val="21"/>
        </w:rPr>
        <w:t>2</w:t>
      </w:r>
      <w:r w:rsidRPr="00420DC1">
        <w:rPr>
          <w:rFonts w:hint="eastAsia"/>
          <w:szCs w:val="21"/>
        </w:rPr>
        <w:t>—下层竖向钢筋；</w:t>
      </w:r>
      <w:r w:rsidRPr="00420DC1">
        <w:rPr>
          <w:rFonts w:hint="eastAsia"/>
          <w:szCs w:val="21"/>
        </w:rPr>
        <w:t>3</w:t>
      </w:r>
      <w:r w:rsidRPr="00420DC1">
        <w:rPr>
          <w:rFonts w:hint="eastAsia"/>
          <w:szCs w:val="21"/>
        </w:rPr>
        <w:t>—上层墙体水平筋；</w:t>
      </w:r>
      <w:r w:rsidRPr="00420DC1">
        <w:rPr>
          <w:rFonts w:hint="eastAsia"/>
          <w:szCs w:val="21"/>
        </w:rPr>
        <w:t>4</w:t>
      </w:r>
      <w:r w:rsidRPr="00420DC1">
        <w:rPr>
          <w:rFonts w:hint="eastAsia"/>
          <w:szCs w:val="21"/>
        </w:rPr>
        <w:t>—箍筋</w:t>
      </w:r>
    </w:p>
    <w:p w:rsidR="005262EF" w:rsidRPr="00420DC1" w:rsidRDefault="006D63C7" w:rsidP="0080431F">
      <w:pPr>
        <w:numPr>
          <w:ilvl w:val="2"/>
          <w:numId w:val="7"/>
        </w:numPr>
        <w:adjustRightInd w:val="0"/>
        <w:snapToGrid w:val="0"/>
        <w:spacing w:beforeLines="50"/>
        <w:ind w:firstLineChars="0"/>
        <w:outlineLvl w:val="2"/>
        <w:rPr>
          <w:szCs w:val="24"/>
        </w:rPr>
      </w:pPr>
      <w:r w:rsidRPr="00420DC1">
        <w:rPr>
          <w:rFonts w:hint="eastAsia"/>
          <w:szCs w:val="24"/>
        </w:rPr>
        <w:t>纵肋叠合剪力墙的构造边缘构件应符合下列规定：</w:t>
      </w:r>
    </w:p>
    <w:p w:rsidR="005262EF" w:rsidRPr="00420DC1" w:rsidRDefault="006D63C7">
      <w:pPr>
        <w:pStyle w:val="110"/>
        <w:tabs>
          <w:tab w:val="left" w:pos="567"/>
        </w:tabs>
        <w:ind w:firstLine="480"/>
        <w:rPr>
          <w:rFonts w:ascii="Times New Roman" w:hAnsi="Times New Roman" w:cs="宋体"/>
          <w:szCs w:val="24"/>
        </w:rPr>
      </w:pPr>
      <w:r w:rsidRPr="00420DC1">
        <w:rPr>
          <w:rFonts w:ascii="Times New Roman" w:hAnsi="Times New Roman" w:hint="eastAsia"/>
          <w:szCs w:val="24"/>
        </w:rPr>
        <w:lastRenderedPageBreak/>
        <w:t>1</w:t>
      </w:r>
      <w:r w:rsidRPr="00420DC1">
        <w:rPr>
          <w:rFonts w:ascii="Times New Roman" w:hAnsi="Times New Roman" w:hint="eastAsia"/>
          <w:szCs w:val="24"/>
        </w:rPr>
        <w:t>纵横墙交接处，构造</w:t>
      </w:r>
      <w:r w:rsidRPr="00420DC1">
        <w:rPr>
          <w:rFonts w:ascii="Times New Roman" w:hAnsi="Times New Roman" w:cs="宋体" w:hint="eastAsia"/>
          <w:szCs w:val="24"/>
        </w:rPr>
        <w:t>边缘构件可采用后浇混凝土或叠合构件；当采用后浇时，应符合本标准</w:t>
      </w:r>
      <w:r w:rsidRPr="00420DC1">
        <w:rPr>
          <w:rFonts w:ascii="Times New Roman" w:hAnsi="Times New Roman" w:cs="宋体" w:hint="eastAsia"/>
          <w:szCs w:val="24"/>
        </w:rPr>
        <w:t>5.3.4</w:t>
      </w:r>
      <w:r w:rsidRPr="00420DC1">
        <w:rPr>
          <w:rFonts w:ascii="Times New Roman" w:hAnsi="Times New Roman" w:cs="宋体" w:hint="eastAsia"/>
          <w:szCs w:val="24"/>
        </w:rPr>
        <w:t>条第一款的规定；当采用叠合构件时，边缘构件的纵筋及箍筋可设置在纵肋空心墙板内，纵筋在空腔底部搭接连接（图</w:t>
      </w:r>
      <w:r w:rsidRPr="00420DC1">
        <w:rPr>
          <w:rFonts w:ascii="Times New Roman" w:hAnsi="Times New Roman" w:cs="宋体" w:hint="eastAsia"/>
          <w:szCs w:val="24"/>
        </w:rPr>
        <w:t>5.3.5</w:t>
      </w:r>
      <w:r w:rsidRPr="00420DC1">
        <w:rPr>
          <w:rFonts w:ascii="Times New Roman" w:hAnsi="Times New Roman" w:cs="宋体" w:hint="eastAsia"/>
          <w:szCs w:val="24"/>
        </w:rPr>
        <w:t>）。</w:t>
      </w:r>
    </w:p>
    <w:p w:rsidR="005262EF" w:rsidRPr="00420DC1" w:rsidRDefault="006D63C7">
      <w:pPr>
        <w:pStyle w:val="110"/>
        <w:tabs>
          <w:tab w:val="left" w:pos="567"/>
        </w:tabs>
        <w:ind w:firstLine="480"/>
        <w:rPr>
          <w:rFonts w:ascii="Times New Roman" w:hAnsi="Times New Roman" w:cs="宋体"/>
          <w:szCs w:val="24"/>
        </w:rPr>
      </w:pPr>
      <w:r w:rsidRPr="00420DC1">
        <w:rPr>
          <w:rFonts w:ascii="Times New Roman" w:hAnsi="Times New Roman" w:cs="宋体" w:hint="eastAsia"/>
          <w:szCs w:val="24"/>
        </w:rPr>
        <w:t xml:space="preserve">2 </w:t>
      </w:r>
      <w:r w:rsidRPr="00420DC1">
        <w:rPr>
          <w:rFonts w:ascii="Times New Roman" w:hAnsi="Times New Roman" w:cs="宋体" w:hint="eastAsia"/>
          <w:szCs w:val="24"/>
        </w:rPr>
        <w:t>墙肢端部的构造边缘构件宜采用叠合形式，边缘构件的纵筋及箍筋</w:t>
      </w:r>
      <w:proofErr w:type="gramStart"/>
      <w:r w:rsidRPr="00420DC1">
        <w:rPr>
          <w:rFonts w:ascii="Times New Roman" w:hAnsi="Times New Roman" w:cs="宋体" w:hint="eastAsia"/>
          <w:szCs w:val="24"/>
        </w:rPr>
        <w:t>宜设置</w:t>
      </w:r>
      <w:proofErr w:type="gramEnd"/>
      <w:r w:rsidRPr="00420DC1">
        <w:rPr>
          <w:rFonts w:ascii="Times New Roman" w:hAnsi="Times New Roman" w:cs="宋体" w:hint="eastAsia"/>
          <w:szCs w:val="24"/>
        </w:rPr>
        <w:t>在纵肋空心墙板内，纵筋在空腔底部搭接连接（图</w:t>
      </w:r>
      <w:r w:rsidRPr="00420DC1">
        <w:rPr>
          <w:rFonts w:ascii="Times New Roman" w:hAnsi="Times New Roman" w:cs="宋体" w:hint="eastAsia"/>
          <w:szCs w:val="24"/>
        </w:rPr>
        <w:t>5.3.</w:t>
      </w:r>
      <w:r w:rsidR="00012820" w:rsidRPr="00420DC1">
        <w:rPr>
          <w:rFonts w:ascii="Times New Roman" w:hAnsi="Times New Roman" w:cs="宋体" w:hint="eastAsia"/>
          <w:szCs w:val="24"/>
        </w:rPr>
        <w:t>5</w:t>
      </w:r>
      <w:r w:rsidRPr="00420DC1">
        <w:rPr>
          <w:rFonts w:ascii="Times New Roman" w:hAnsi="Times New Roman" w:cs="宋体" w:hint="eastAsia"/>
          <w:szCs w:val="24"/>
        </w:rPr>
        <w:t>-2</w:t>
      </w:r>
      <w:r w:rsidRPr="00420DC1">
        <w:rPr>
          <w:rFonts w:ascii="Times New Roman" w:hAnsi="Times New Roman" w:cs="宋体" w:hint="eastAsia"/>
          <w:szCs w:val="24"/>
        </w:rPr>
        <w:t>）。</w:t>
      </w:r>
    </w:p>
    <w:p w:rsidR="005262EF" w:rsidRPr="00420DC1" w:rsidRDefault="006D63C7">
      <w:pPr>
        <w:pStyle w:val="110"/>
        <w:tabs>
          <w:tab w:val="left" w:pos="567"/>
        </w:tabs>
        <w:ind w:firstLine="480"/>
        <w:rPr>
          <w:rFonts w:asciiTheme="minorHAnsi" w:eastAsiaTheme="minorEastAsia" w:hAnsiTheme="minorHAnsi" w:cstheme="minorBidi"/>
          <w:sz w:val="18"/>
          <w:szCs w:val="18"/>
        </w:rPr>
      </w:pPr>
      <w:r w:rsidRPr="00420DC1">
        <w:rPr>
          <w:rFonts w:ascii="Times New Roman" w:hAnsi="Times New Roman" w:cs="宋体" w:hint="eastAsia"/>
          <w:szCs w:val="24"/>
        </w:rPr>
        <w:t xml:space="preserve">3 </w:t>
      </w:r>
      <w:r w:rsidRPr="00420DC1">
        <w:rPr>
          <w:rFonts w:ascii="Times New Roman" w:hAnsi="Times New Roman" w:cs="宋体" w:hint="eastAsia"/>
          <w:szCs w:val="24"/>
        </w:rPr>
        <w:t>箍筋或拉筋</w:t>
      </w:r>
      <w:proofErr w:type="gramStart"/>
      <w:r w:rsidRPr="00420DC1">
        <w:rPr>
          <w:rFonts w:ascii="Times New Roman" w:hAnsi="Times New Roman" w:cs="宋体" w:hint="eastAsia"/>
          <w:szCs w:val="24"/>
        </w:rPr>
        <w:t>水平肢距不宜</w:t>
      </w:r>
      <w:proofErr w:type="gramEnd"/>
      <w:r w:rsidRPr="00420DC1">
        <w:rPr>
          <w:rFonts w:ascii="Times New Roman" w:hAnsi="Times New Roman" w:cs="宋体" w:hint="eastAsia"/>
          <w:szCs w:val="24"/>
        </w:rPr>
        <w:t>大于</w:t>
      </w:r>
      <w:r w:rsidRPr="00420DC1">
        <w:rPr>
          <w:rFonts w:ascii="Times New Roman" w:hAnsi="Times New Roman" w:cs="宋体" w:hint="eastAsia"/>
          <w:szCs w:val="24"/>
        </w:rPr>
        <w:t>300mm</w:t>
      </w:r>
      <w:r w:rsidRPr="00420DC1">
        <w:rPr>
          <w:rFonts w:ascii="Times New Roman" w:hAnsi="Times New Roman" w:cs="宋体" w:hint="eastAsia"/>
          <w:szCs w:val="24"/>
        </w:rPr>
        <w:t>且不应大于</w:t>
      </w:r>
      <w:r w:rsidRPr="00420DC1">
        <w:rPr>
          <w:rFonts w:ascii="Times New Roman" w:hAnsi="Times New Roman" w:cs="宋体" w:hint="eastAsia"/>
          <w:szCs w:val="24"/>
        </w:rPr>
        <w:t>400mm</w:t>
      </w:r>
      <w:r w:rsidRPr="00420DC1">
        <w:rPr>
          <w:rFonts w:ascii="Times New Roman" w:hAnsi="Times New Roman" w:cs="宋体" w:hint="eastAsia"/>
          <w:szCs w:val="24"/>
        </w:rPr>
        <w:t>，当大于</w:t>
      </w:r>
      <w:r w:rsidRPr="00420DC1">
        <w:rPr>
          <w:rFonts w:ascii="Times New Roman" w:hAnsi="Times New Roman" w:cs="宋体" w:hint="eastAsia"/>
          <w:szCs w:val="24"/>
        </w:rPr>
        <w:t>300mm</w:t>
      </w:r>
      <w:r w:rsidRPr="00420DC1">
        <w:rPr>
          <w:rFonts w:ascii="Times New Roman" w:hAnsi="Times New Roman" w:cs="宋体" w:hint="eastAsia"/>
          <w:szCs w:val="24"/>
        </w:rPr>
        <w:t>时体积</w:t>
      </w:r>
      <w:proofErr w:type="gramStart"/>
      <w:r w:rsidRPr="00420DC1">
        <w:rPr>
          <w:rFonts w:ascii="Times New Roman" w:hAnsi="Times New Roman" w:cs="宋体" w:hint="eastAsia"/>
          <w:szCs w:val="24"/>
        </w:rPr>
        <w:t>配箍率应</w:t>
      </w:r>
      <w:proofErr w:type="gramEnd"/>
      <w:r w:rsidRPr="00420DC1">
        <w:rPr>
          <w:rFonts w:ascii="Times New Roman" w:hAnsi="Times New Roman" w:cs="宋体" w:hint="eastAsia"/>
          <w:szCs w:val="24"/>
        </w:rPr>
        <w:t>放大</w:t>
      </w:r>
      <w:r w:rsidRPr="00420DC1">
        <w:rPr>
          <w:rFonts w:ascii="Times New Roman" w:hAnsi="Times New Roman" w:cs="宋体" w:hint="eastAsia"/>
          <w:szCs w:val="24"/>
        </w:rPr>
        <w:t>1.2</w:t>
      </w:r>
      <w:r w:rsidRPr="00420DC1">
        <w:rPr>
          <w:rFonts w:ascii="Times New Roman" w:hAnsi="Times New Roman" w:cs="宋体" w:hint="eastAsia"/>
          <w:szCs w:val="24"/>
        </w:rPr>
        <w:t>倍。</w:t>
      </w:r>
    </w:p>
    <w:p w:rsidR="00B62C6F" w:rsidRPr="00420DC1" w:rsidRDefault="00BB5E67">
      <w:pPr>
        <w:pStyle w:val="13"/>
        <w:jc w:val="center"/>
        <w:rPr>
          <w:rFonts w:asciiTheme="minorHAnsi" w:eastAsiaTheme="minorEastAsia" w:hAnsiTheme="minorHAnsi" w:cstheme="minorBidi"/>
          <w:sz w:val="18"/>
          <w:szCs w:val="18"/>
        </w:rPr>
      </w:pPr>
      <w:r w:rsidRPr="00420DC1">
        <w:rPr>
          <w:rFonts w:hint="eastAsia"/>
          <w:noProof/>
        </w:rPr>
        <w:drawing>
          <wp:inline distT="0" distB="0" distL="0" distR="0">
            <wp:extent cx="5172181" cy="1711842"/>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33" t="14815" r="7053" b="31453"/>
                    <a:stretch/>
                  </pic:blipFill>
                  <pic:spPr bwMode="auto">
                    <a:xfrm>
                      <a:off x="0" y="0"/>
                      <a:ext cx="5189630" cy="17176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2C6F" w:rsidRPr="00420DC1" w:rsidRDefault="00012820">
      <w:pPr>
        <w:pStyle w:val="13"/>
        <w:jc w:val="center"/>
        <w:rPr>
          <w:rFonts w:asciiTheme="minorHAnsi" w:eastAsiaTheme="minorEastAsia" w:hAnsiTheme="minorHAnsi" w:cstheme="minorBidi"/>
          <w:sz w:val="18"/>
          <w:szCs w:val="18"/>
        </w:rPr>
      </w:pPr>
      <w:r w:rsidRPr="00420DC1">
        <w:rPr>
          <w:noProof/>
        </w:rPr>
        <w:drawing>
          <wp:inline distT="0" distB="0" distL="0" distR="0">
            <wp:extent cx="5401339" cy="1976594"/>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80" t="16123" r="6836" b="21406"/>
                    <a:stretch/>
                  </pic:blipFill>
                  <pic:spPr bwMode="auto">
                    <a:xfrm>
                      <a:off x="0" y="0"/>
                      <a:ext cx="5422297" cy="19842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62EF" w:rsidRPr="00420DC1" w:rsidRDefault="006D63C7">
      <w:pPr>
        <w:pStyle w:val="13"/>
        <w:jc w:val="center"/>
        <w:rPr>
          <w:szCs w:val="21"/>
        </w:rPr>
      </w:pPr>
      <w:r w:rsidRPr="00420DC1">
        <w:rPr>
          <w:rFonts w:hint="eastAsia"/>
          <w:szCs w:val="21"/>
        </w:rPr>
        <w:t>5.3.</w:t>
      </w:r>
      <w:r w:rsidR="00012820" w:rsidRPr="00420DC1">
        <w:rPr>
          <w:rFonts w:hint="eastAsia"/>
          <w:szCs w:val="21"/>
        </w:rPr>
        <w:t>5-1</w:t>
      </w:r>
      <w:r w:rsidR="00012820" w:rsidRPr="00420DC1">
        <w:rPr>
          <w:rFonts w:hint="eastAsia"/>
          <w:szCs w:val="21"/>
        </w:rPr>
        <w:t>纵横墙交接处</w:t>
      </w:r>
      <w:r w:rsidRPr="00420DC1">
        <w:rPr>
          <w:rFonts w:hint="eastAsia"/>
          <w:szCs w:val="21"/>
        </w:rPr>
        <w:t>叠合</w:t>
      </w:r>
      <w:r w:rsidR="004E1F43" w:rsidRPr="00420DC1">
        <w:rPr>
          <w:rFonts w:hint="eastAsia"/>
          <w:szCs w:val="21"/>
        </w:rPr>
        <w:t>构造</w:t>
      </w:r>
      <w:r w:rsidRPr="00420DC1">
        <w:rPr>
          <w:rFonts w:hint="eastAsia"/>
          <w:szCs w:val="21"/>
        </w:rPr>
        <w:t>边缘构件</w:t>
      </w:r>
    </w:p>
    <w:p w:rsidR="005262EF" w:rsidRPr="00420DC1" w:rsidRDefault="006D63C7">
      <w:pPr>
        <w:pStyle w:val="13"/>
        <w:jc w:val="center"/>
        <w:rPr>
          <w:rFonts w:asciiTheme="minorHAnsi" w:eastAsiaTheme="minorEastAsia" w:hAnsiTheme="minorHAnsi" w:cstheme="minorBidi"/>
          <w:sz w:val="18"/>
          <w:szCs w:val="18"/>
        </w:rPr>
      </w:pPr>
      <w:r w:rsidRPr="00420DC1">
        <w:rPr>
          <w:rFonts w:hint="eastAsia"/>
          <w:szCs w:val="21"/>
        </w:rPr>
        <w:t>1</w:t>
      </w:r>
      <w:r w:rsidRPr="00420DC1">
        <w:rPr>
          <w:rFonts w:hint="eastAsia"/>
          <w:szCs w:val="21"/>
        </w:rPr>
        <w:t>—预制构件；</w:t>
      </w:r>
      <w:r w:rsidRPr="00420DC1">
        <w:rPr>
          <w:rFonts w:hint="eastAsia"/>
          <w:szCs w:val="21"/>
        </w:rPr>
        <w:t>2</w:t>
      </w:r>
      <w:r w:rsidRPr="00420DC1">
        <w:rPr>
          <w:rFonts w:hint="eastAsia"/>
          <w:szCs w:val="21"/>
        </w:rPr>
        <w:t>—后浇段；</w:t>
      </w:r>
      <w:r w:rsidRPr="00420DC1">
        <w:rPr>
          <w:rFonts w:hint="eastAsia"/>
          <w:szCs w:val="21"/>
        </w:rPr>
        <w:t>3</w:t>
      </w:r>
      <w:r w:rsidRPr="00420DC1">
        <w:rPr>
          <w:rFonts w:hint="eastAsia"/>
          <w:szCs w:val="21"/>
        </w:rPr>
        <w:t>—墙体水平筋；</w:t>
      </w:r>
      <w:r w:rsidRPr="00420DC1">
        <w:rPr>
          <w:rFonts w:hint="eastAsia"/>
          <w:szCs w:val="21"/>
        </w:rPr>
        <w:t>4</w:t>
      </w:r>
      <w:r w:rsidRPr="00420DC1">
        <w:rPr>
          <w:rFonts w:hint="eastAsia"/>
          <w:szCs w:val="21"/>
        </w:rPr>
        <w:t>—墙体竖向筋；</w:t>
      </w:r>
      <w:r w:rsidRPr="00420DC1">
        <w:rPr>
          <w:rFonts w:hint="eastAsia"/>
          <w:szCs w:val="21"/>
        </w:rPr>
        <w:t>5</w:t>
      </w:r>
      <w:r w:rsidRPr="00420DC1">
        <w:rPr>
          <w:rFonts w:hint="eastAsia"/>
          <w:szCs w:val="21"/>
        </w:rPr>
        <w:t>—边缘构件竖向筋；</w:t>
      </w:r>
      <w:r w:rsidRPr="00420DC1">
        <w:rPr>
          <w:rFonts w:hint="eastAsia"/>
          <w:szCs w:val="21"/>
        </w:rPr>
        <w:t>6</w:t>
      </w:r>
      <w:r w:rsidRPr="00420DC1">
        <w:rPr>
          <w:rFonts w:hint="eastAsia"/>
          <w:szCs w:val="21"/>
        </w:rPr>
        <w:t>—边缘构件箍筋；</w:t>
      </w:r>
    </w:p>
    <w:p w:rsidR="00012820" w:rsidRPr="00420DC1" w:rsidRDefault="004E1F43" w:rsidP="00012820">
      <w:pPr>
        <w:pStyle w:val="13"/>
        <w:jc w:val="center"/>
        <w:rPr>
          <w:b/>
          <w:spacing w:val="4"/>
          <w:kern w:val="0"/>
          <w:szCs w:val="21"/>
        </w:rPr>
      </w:pPr>
      <w:r w:rsidRPr="00420DC1">
        <w:rPr>
          <w:rFonts w:hint="eastAsia"/>
          <w:noProof/>
        </w:rPr>
        <w:drawing>
          <wp:inline distT="0" distB="0" distL="0" distR="0">
            <wp:extent cx="4189228" cy="1095488"/>
            <wp:effectExtent l="0" t="0" r="190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5" t="29631" r="14667" b="23165"/>
                    <a:stretch/>
                  </pic:blipFill>
                  <pic:spPr bwMode="auto">
                    <a:xfrm>
                      <a:off x="0" y="0"/>
                      <a:ext cx="4202884" cy="10990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12820" w:rsidRPr="00420DC1">
        <w:rPr>
          <w:rFonts w:hint="eastAsia"/>
        </w:rPr>
        <w:t xml:space="preserve">    </w:t>
      </w:r>
    </w:p>
    <w:p w:rsidR="00012820" w:rsidRPr="00420DC1" w:rsidRDefault="00012820" w:rsidP="00012820">
      <w:pPr>
        <w:pStyle w:val="13"/>
        <w:jc w:val="center"/>
        <w:rPr>
          <w:szCs w:val="21"/>
        </w:rPr>
      </w:pPr>
      <w:r w:rsidRPr="00420DC1">
        <w:rPr>
          <w:rFonts w:hint="eastAsia"/>
          <w:szCs w:val="21"/>
        </w:rPr>
        <w:t>图</w:t>
      </w:r>
      <w:r w:rsidRPr="00420DC1">
        <w:rPr>
          <w:rFonts w:hint="eastAsia"/>
          <w:szCs w:val="21"/>
        </w:rPr>
        <w:t>5.3.5-2</w:t>
      </w:r>
      <w:r w:rsidRPr="00420DC1">
        <w:rPr>
          <w:rFonts w:hint="eastAsia"/>
          <w:szCs w:val="21"/>
        </w:rPr>
        <w:t>端部叠合</w:t>
      </w:r>
      <w:r w:rsidR="004E1F43" w:rsidRPr="00420DC1">
        <w:rPr>
          <w:rFonts w:hint="eastAsia"/>
          <w:szCs w:val="21"/>
        </w:rPr>
        <w:t>构造</w:t>
      </w:r>
      <w:r w:rsidRPr="00420DC1">
        <w:rPr>
          <w:rFonts w:hint="eastAsia"/>
          <w:szCs w:val="21"/>
        </w:rPr>
        <w:t>边缘构件</w:t>
      </w:r>
    </w:p>
    <w:p w:rsidR="005262EF" w:rsidRPr="00420DC1" w:rsidRDefault="00012820" w:rsidP="00012820">
      <w:pPr>
        <w:pStyle w:val="13"/>
        <w:jc w:val="center"/>
        <w:rPr>
          <w:b/>
          <w:spacing w:val="4"/>
          <w:kern w:val="0"/>
          <w:szCs w:val="21"/>
        </w:rPr>
      </w:pPr>
      <w:r w:rsidRPr="00420DC1">
        <w:rPr>
          <w:rFonts w:hint="eastAsia"/>
          <w:szCs w:val="21"/>
        </w:rPr>
        <w:t>1</w:t>
      </w:r>
      <w:r w:rsidRPr="00420DC1">
        <w:rPr>
          <w:rFonts w:hint="eastAsia"/>
          <w:szCs w:val="21"/>
        </w:rPr>
        <w:t>—上层墙体竖向钢筋；</w:t>
      </w:r>
      <w:r w:rsidRPr="00420DC1">
        <w:rPr>
          <w:rFonts w:hint="eastAsia"/>
          <w:szCs w:val="21"/>
        </w:rPr>
        <w:t>2</w:t>
      </w:r>
      <w:r w:rsidRPr="00420DC1">
        <w:rPr>
          <w:rFonts w:hint="eastAsia"/>
          <w:szCs w:val="21"/>
        </w:rPr>
        <w:t>—下层竖向钢筋；</w:t>
      </w:r>
      <w:r w:rsidRPr="00420DC1">
        <w:rPr>
          <w:rFonts w:hint="eastAsia"/>
          <w:szCs w:val="21"/>
        </w:rPr>
        <w:t>3</w:t>
      </w:r>
      <w:r w:rsidRPr="00420DC1">
        <w:rPr>
          <w:rFonts w:hint="eastAsia"/>
          <w:szCs w:val="21"/>
        </w:rPr>
        <w:t>—上层墙体水平筋；</w:t>
      </w:r>
      <w:r w:rsidRPr="00420DC1">
        <w:rPr>
          <w:rFonts w:hint="eastAsia"/>
          <w:szCs w:val="21"/>
        </w:rPr>
        <w:t>4</w:t>
      </w:r>
      <w:r w:rsidRPr="00420DC1">
        <w:rPr>
          <w:rFonts w:hint="eastAsia"/>
          <w:szCs w:val="21"/>
        </w:rPr>
        <w:t>—箍筋</w:t>
      </w:r>
    </w:p>
    <w:p w:rsidR="005262EF" w:rsidRPr="00420DC1" w:rsidRDefault="006D63C7" w:rsidP="0080431F">
      <w:pPr>
        <w:numPr>
          <w:ilvl w:val="2"/>
          <w:numId w:val="7"/>
        </w:numPr>
        <w:adjustRightInd w:val="0"/>
        <w:snapToGrid w:val="0"/>
        <w:spacing w:beforeLines="50"/>
        <w:ind w:firstLineChars="0"/>
        <w:outlineLvl w:val="2"/>
        <w:rPr>
          <w:rFonts w:cs="宋体"/>
          <w:szCs w:val="24"/>
        </w:rPr>
      </w:pPr>
      <w:r w:rsidRPr="00420DC1">
        <w:rPr>
          <w:rFonts w:hint="eastAsia"/>
          <w:spacing w:val="4"/>
          <w:kern w:val="0"/>
          <w:szCs w:val="24"/>
        </w:rPr>
        <w:t>非边缘构件位置，相邻纵肋叠合剪力墙之间</w:t>
      </w:r>
      <w:proofErr w:type="gramStart"/>
      <w:r w:rsidRPr="00420DC1">
        <w:rPr>
          <w:rFonts w:hint="eastAsia"/>
          <w:spacing w:val="4"/>
          <w:kern w:val="0"/>
          <w:szCs w:val="24"/>
        </w:rPr>
        <w:t>宜设置</w:t>
      </w:r>
      <w:proofErr w:type="gramEnd"/>
      <w:r w:rsidRPr="00420DC1">
        <w:rPr>
          <w:rFonts w:hint="eastAsia"/>
          <w:spacing w:val="4"/>
          <w:kern w:val="0"/>
          <w:szCs w:val="24"/>
        </w:rPr>
        <w:t>后浇段</w:t>
      </w:r>
      <w:r w:rsidR="004E1F43" w:rsidRPr="00420DC1">
        <w:rPr>
          <w:rFonts w:hint="eastAsia"/>
          <w:spacing w:val="4"/>
          <w:kern w:val="0"/>
          <w:szCs w:val="24"/>
        </w:rPr>
        <w:t>（图</w:t>
      </w:r>
      <w:r w:rsidR="004E1F43" w:rsidRPr="00420DC1">
        <w:rPr>
          <w:rFonts w:hint="eastAsia"/>
          <w:spacing w:val="4"/>
          <w:kern w:val="0"/>
          <w:szCs w:val="24"/>
        </w:rPr>
        <w:t>5.3.6</w:t>
      </w:r>
      <w:r w:rsidR="004E1F43" w:rsidRPr="00420DC1">
        <w:rPr>
          <w:rFonts w:hint="eastAsia"/>
          <w:spacing w:val="4"/>
          <w:kern w:val="0"/>
          <w:szCs w:val="24"/>
        </w:rPr>
        <w:t>）</w:t>
      </w:r>
      <w:r w:rsidRPr="00420DC1">
        <w:rPr>
          <w:rFonts w:hint="eastAsia"/>
          <w:spacing w:val="4"/>
          <w:kern w:val="0"/>
          <w:szCs w:val="24"/>
        </w:rPr>
        <w:t>，</w:t>
      </w:r>
      <w:proofErr w:type="gramStart"/>
      <w:r w:rsidRPr="00420DC1">
        <w:rPr>
          <w:rFonts w:hint="eastAsia"/>
          <w:spacing w:val="4"/>
          <w:kern w:val="0"/>
          <w:szCs w:val="24"/>
        </w:rPr>
        <w:t>后浇段的</w:t>
      </w:r>
      <w:proofErr w:type="gramEnd"/>
      <w:r w:rsidRPr="00420DC1">
        <w:rPr>
          <w:rFonts w:hint="eastAsia"/>
          <w:spacing w:val="4"/>
          <w:kern w:val="0"/>
          <w:szCs w:val="24"/>
        </w:rPr>
        <w:t>宽度不应小于墙厚且不宜小于</w:t>
      </w:r>
      <w:r w:rsidRPr="00420DC1">
        <w:rPr>
          <w:rFonts w:hint="eastAsia"/>
          <w:spacing w:val="4"/>
          <w:kern w:val="0"/>
          <w:szCs w:val="24"/>
        </w:rPr>
        <w:t>300mm</w:t>
      </w:r>
      <w:r w:rsidRPr="00420DC1">
        <w:rPr>
          <w:rFonts w:hint="eastAsia"/>
          <w:spacing w:val="4"/>
          <w:kern w:val="0"/>
          <w:szCs w:val="24"/>
        </w:rPr>
        <w:t>，</w:t>
      </w:r>
      <w:proofErr w:type="gramStart"/>
      <w:r w:rsidRPr="00420DC1">
        <w:rPr>
          <w:rFonts w:hint="eastAsia"/>
          <w:spacing w:val="4"/>
          <w:kern w:val="0"/>
          <w:szCs w:val="24"/>
        </w:rPr>
        <w:t>后浇段内应</w:t>
      </w:r>
      <w:proofErr w:type="gramEnd"/>
      <w:r w:rsidRPr="00420DC1">
        <w:rPr>
          <w:rFonts w:hint="eastAsia"/>
          <w:spacing w:val="4"/>
          <w:kern w:val="0"/>
          <w:szCs w:val="24"/>
        </w:rPr>
        <w:t>设置不少于</w:t>
      </w:r>
      <w:r w:rsidRPr="00420DC1">
        <w:rPr>
          <w:rFonts w:hint="eastAsia"/>
          <w:spacing w:val="4"/>
          <w:kern w:val="0"/>
          <w:szCs w:val="24"/>
        </w:rPr>
        <w:t>4</w:t>
      </w:r>
      <w:r w:rsidRPr="00420DC1">
        <w:rPr>
          <w:rFonts w:hint="eastAsia"/>
          <w:spacing w:val="4"/>
          <w:kern w:val="0"/>
          <w:szCs w:val="24"/>
        </w:rPr>
        <w:t>根</w:t>
      </w:r>
      <w:r w:rsidRPr="00420DC1">
        <w:rPr>
          <w:rFonts w:hint="eastAsia"/>
          <w:spacing w:val="4"/>
          <w:kern w:val="0"/>
          <w:szCs w:val="24"/>
        </w:rPr>
        <w:lastRenderedPageBreak/>
        <w:t>竖向钢筋，钢筋直径不应小于墙体竖向分布</w:t>
      </w:r>
      <w:proofErr w:type="gramStart"/>
      <w:r w:rsidRPr="00420DC1">
        <w:rPr>
          <w:rFonts w:hint="eastAsia"/>
          <w:spacing w:val="4"/>
          <w:kern w:val="0"/>
          <w:szCs w:val="24"/>
        </w:rPr>
        <w:t>筋</w:t>
      </w:r>
      <w:proofErr w:type="gramEnd"/>
      <w:r w:rsidRPr="00420DC1">
        <w:rPr>
          <w:rFonts w:hint="eastAsia"/>
          <w:spacing w:val="4"/>
          <w:kern w:val="0"/>
          <w:szCs w:val="24"/>
        </w:rPr>
        <w:t>直径且不应小于</w:t>
      </w:r>
      <w:r w:rsidRPr="00420DC1">
        <w:rPr>
          <w:rFonts w:hint="eastAsia"/>
          <w:spacing w:val="4"/>
          <w:kern w:val="0"/>
          <w:szCs w:val="24"/>
        </w:rPr>
        <w:t>10mm</w:t>
      </w:r>
      <w:r w:rsidRPr="00420DC1">
        <w:rPr>
          <w:rFonts w:hint="eastAsia"/>
          <w:spacing w:val="4"/>
          <w:kern w:val="0"/>
          <w:szCs w:val="24"/>
        </w:rPr>
        <w:t>；</w:t>
      </w:r>
      <w:r w:rsidRPr="00420DC1">
        <w:rPr>
          <w:rFonts w:cs="宋体"/>
          <w:szCs w:val="24"/>
        </w:rPr>
        <w:t>预制</w:t>
      </w:r>
      <w:r w:rsidRPr="00420DC1">
        <w:rPr>
          <w:rFonts w:cs="宋体" w:hint="eastAsia"/>
          <w:szCs w:val="24"/>
        </w:rPr>
        <w:t>墙板侧面伸出环状钢筋，后浇段内</w:t>
      </w:r>
      <w:proofErr w:type="gramStart"/>
      <w:r w:rsidRPr="00420DC1">
        <w:rPr>
          <w:rFonts w:cs="宋体" w:hint="eastAsia"/>
          <w:szCs w:val="24"/>
        </w:rPr>
        <w:t>宜设置</w:t>
      </w:r>
      <w:proofErr w:type="gramEnd"/>
      <w:r w:rsidRPr="00420DC1">
        <w:rPr>
          <w:rFonts w:cs="宋体" w:hint="eastAsia"/>
          <w:szCs w:val="24"/>
        </w:rPr>
        <w:t>水平连接钢筋与墙板伸出钢筋搭接连接</w:t>
      </w:r>
      <w:r w:rsidRPr="00420DC1">
        <w:rPr>
          <w:rFonts w:hint="eastAsia"/>
          <w:spacing w:val="4"/>
          <w:kern w:val="0"/>
          <w:szCs w:val="24"/>
        </w:rPr>
        <w:t>，水平连接钢筋应符合下列规定：</w:t>
      </w:r>
    </w:p>
    <w:p w:rsidR="005262EF" w:rsidRPr="00420DC1" w:rsidRDefault="006D63C7">
      <w:pPr>
        <w:adjustRightInd w:val="0"/>
        <w:snapToGrid w:val="0"/>
        <w:ind w:firstLine="496"/>
        <w:rPr>
          <w:szCs w:val="24"/>
        </w:rPr>
      </w:pPr>
      <w:r w:rsidRPr="00420DC1">
        <w:rPr>
          <w:rFonts w:hint="eastAsia"/>
          <w:spacing w:val="4"/>
          <w:kern w:val="0"/>
          <w:szCs w:val="24"/>
        </w:rPr>
        <w:t>1</w:t>
      </w:r>
      <w:r w:rsidRPr="00420DC1">
        <w:rPr>
          <w:rFonts w:hint="eastAsia"/>
          <w:szCs w:val="24"/>
        </w:rPr>
        <w:t xml:space="preserve"> </w:t>
      </w:r>
      <w:r w:rsidRPr="00420DC1">
        <w:rPr>
          <w:rFonts w:hint="eastAsia"/>
          <w:szCs w:val="24"/>
        </w:rPr>
        <w:t>水平连接钢筋宜采用封闭箍筋，且与墙板侧面伸出钢筋的搭接长度不应小于</w:t>
      </w:r>
      <w:r w:rsidRPr="00420DC1">
        <w:rPr>
          <w:spacing w:val="4"/>
          <w:kern w:val="0"/>
          <w:szCs w:val="24"/>
        </w:rPr>
        <w:t>0.6</w:t>
      </w:r>
      <w:r w:rsidRPr="00420DC1">
        <w:rPr>
          <w:i/>
          <w:spacing w:val="4"/>
          <w:kern w:val="0"/>
          <w:szCs w:val="24"/>
        </w:rPr>
        <w:t>l</w:t>
      </w:r>
      <w:r w:rsidRPr="00420DC1">
        <w:rPr>
          <w:spacing w:val="4"/>
          <w:kern w:val="0"/>
          <w:szCs w:val="24"/>
          <w:vertAlign w:val="subscript"/>
        </w:rPr>
        <w:t>aE</w:t>
      </w:r>
      <w:r w:rsidRPr="00420DC1">
        <w:rPr>
          <w:rFonts w:hint="eastAsia"/>
          <w:spacing w:val="4"/>
          <w:kern w:val="0"/>
          <w:szCs w:val="24"/>
        </w:rPr>
        <w:t>；</w:t>
      </w:r>
    </w:p>
    <w:p w:rsidR="005262EF" w:rsidRPr="00420DC1" w:rsidRDefault="006D63C7">
      <w:pPr>
        <w:adjustRightInd w:val="0"/>
        <w:snapToGrid w:val="0"/>
        <w:ind w:firstLine="480"/>
        <w:rPr>
          <w:bCs/>
          <w:szCs w:val="24"/>
        </w:rPr>
      </w:pPr>
      <w:r w:rsidRPr="00420DC1">
        <w:rPr>
          <w:rFonts w:hint="eastAsia"/>
          <w:szCs w:val="24"/>
        </w:rPr>
        <w:t xml:space="preserve">2 </w:t>
      </w:r>
      <w:r w:rsidRPr="00420DC1">
        <w:rPr>
          <w:rFonts w:hint="eastAsia"/>
          <w:szCs w:val="24"/>
        </w:rPr>
        <w:t>水平连接钢筋的直径和间距宜与墙板侧面伸出钢筋相同。</w:t>
      </w:r>
    </w:p>
    <w:p w:rsidR="005262EF" w:rsidRPr="00420DC1" w:rsidRDefault="006D63C7">
      <w:pPr>
        <w:adjustRightInd w:val="0"/>
        <w:snapToGrid w:val="0"/>
        <w:ind w:firstLine="420"/>
        <w:jc w:val="center"/>
        <w:rPr>
          <w:sz w:val="21"/>
          <w:szCs w:val="21"/>
        </w:rPr>
      </w:pPr>
      <w:r w:rsidRPr="00420DC1">
        <w:rPr>
          <w:rFonts w:hint="eastAsia"/>
          <w:sz w:val="21"/>
          <w:szCs w:val="21"/>
        </w:rPr>
        <w:t xml:space="preserve">  </w:t>
      </w:r>
      <w:r w:rsidR="004E1F43" w:rsidRPr="00420DC1">
        <w:rPr>
          <w:rFonts w:hint="eastAsia"/>
          <w:noProof/>
        </w:rPr>
        <w:drawing>
          <wp:inline distT="0" distB="0" distL="0" distR="0">
            <wp:extent cx="5139988" cy="1254642"/>
            <wp:effectExtent l="0" t="0" r="0" b="31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15" t="28324" r="8441" b="31031"/>
                    <a:stretch/>
                  </pic:blipFill>
                  <pic:spPr bwMode="auto">
                    <a:xfrm>
                      <a:off x="0" y="0"/>
                      <a:ext cx="5160642" cy="12596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62EF" w:rsidRPr="00420DC1" w:rsidRDefault="006D63C7">
      <w:pPr>
        <w:adjustRightInd w:val="0"/>
        <w:snapToGrid w:val="0"/>
        <w:ind w:firstLine="420"/>
        <w:jc w:val="center"/>
        <w:rPr>
          <w:rFonts w:cs="Times New Roman"/>
          <w:sz w:val="21"/>
          <w:szCs w:val="21"/>
        </w:rPr>
      </w:pPr>
      <w:r w:rsidRPr="00420DC1">
        <w:rPr>
          <w:rFonts w:cs="Times New Roman" w:hint="eastAsia"/>
          <w:sz w:val="21"/>
          <w:szCs w:val="21"/>
        </w:rPr>
        <w:t>5.3.</w:t>
      </w:r>
      <w:r w:rsidR="004E1F43" w:rsidRPr="00420DC1">
        <w:rPr>
          <w:rFonts w:cs="Times New Roman" w:hint="eastAsia"/>
          <w:sz w:val="21"/>
          <w:szCs w:val="21"/>
        </w:rPr>
        <w:t>6</w:t>
      </w:r>
      <w:proofErr w:type="gramStart"/>
      <w:r w:rsidRPr="00420DC1">
        <w:rPr>
          <w:rFonts w:cs="Times New Roman" w:hint="eastAsia"/>
          <w:sz w:val="21"/>
          <w:szCs w:val="21"/>
        </w:rPr>
        <w:t>后浇段构造</w:t>
      </w:r>
      <w:proofErr w:type="gramEnd"/>
      <w:r w:rsidRPr="00420DC1">
        <w:rPr>
          <w:rFonts w:cs="Times New Roman" w:hint="eastAsia"/>
          <w:sz w:val="21"/>
          <w:szCs w:val="21"/>
        </w:rPr>
        <w:t>示意</w:t>
      </w:r>
    </w:p>
    <w:p w:rsidR="005262EF" w:rsidRPr="00420DC1" w:rsidRDefault="006D63C7">
      <w:pPr>
        <w:pStyle w:val="13"/>
        <w:jc w:val="center"/>
        <w:rPr>
          <w:szCs w:val="21"/>
        </w:rPr>
      </w:pPr>
      <w:bookmarkStart w:id="88" w:name="_Toc530143247"/>
      <w:bookmarkStart w:id="89" w:name="_Toc528576103"/>
      <w:r w:rsidRPr="00420DC1">
        <w:rPr>
          <w:rFonts w:hint="eastAsia"/>
          <w:szCs w:val="21"/>
        </w:rPr>
        <w:t>1</w:t>
      </w:r>
      <w:r w:rsidRPr="00420DC1">
        <w:rPr>
          <w:rFonts w:hint="eastAsia"/>
          <w:szCs w:val="21"/>
        </w:rPr>
        <w:t>—预制构件；</w:t>
      </w:r>
      <w:r w:rsidRPr="00420DC1">
        <w:rPr>
          <w:rFonts w:hint="eastAsia"/>
          <w:szCs w:val="21"/>
        </w:rPr>
        <w:t>2</w:t>
      </w:r>
      <w:r w:rsidRPr="00420DC1">
        <w:rPr>
          <w:rFonts w:hint="eastAsia"/>
          <w:szCs w:val="21"/>
        </w:rPr>
        <w:t>—后浇段；</w:t>
      </w:r>
      <w:r w:rsidRPr="00420DC1">
        <w:rPr>
          <w:rFonts w:hint="eastAsia"/>
          <w:szCs w:val="21"/>
        </w:rPr>
        <w:t>3</w:t>
      </w:r>
      <w:r w:rsidRPr="00420DC1">
        <w:rPr>
          <w:rFonts w:hint="eastAsia"/>
          <w:szCs w:val="21"/>
        </w:rPr>
        <w:t>—墙体水平筋；</w:t>
      </w:r>
      <w:r w:rsidRPr="00420DC1">
        <w:rPr>
          <w:rFonts w:hint="eastAsia"/>
          <w:szCs w:val="21"/>
        </w:rPr>
        <w:t>4</w:t>
      </w:r>
      <w:r w:rsidRPr="00420DC1">
        <w:rPr>
          <w:rFonts w:hint="eastAsia"/>
          <w:szCs w:val="21"/>
        </w:rPr>
        <w:t>—墙体竖向筋；</w:t>
      </w:r>
      <w:r w:rsidRPr="00420DC1">
        <w:rPr>
          <w:rFonts w:hint="eastAsia"/>
          <w:szCs w:val="21"/>
        </w:rPr>
        <w:t>5</w:t>
      </w:r>
      <w:r w:rsidRPr="00420DC1">
        <w:rPr>
          <w:rFonts w:hint="eastAsia"/>
          <w:szCs w:val="21"/>
        </w:rPr>
        <w:t>—边缘构件竖向筋；</w:t>
      </w:r>
      <w:r w:rsidRPr="00420DC1">
        <w:rPr>
          <w:rFonts w:hint="eastAsia"/>
          <w:szCs w:val="21"/>
        </w:rPr>
        <w:t>6</w:t>
      </w:r>
      <w:r w:rsidRPr="00420DC1">
        <w:rPr>
          <w:rFonts w:hint="eastAsia"/>
          <w:szCs w:val="21"/>
        </w:rPr>
        <w:t>—边缘构件箍筋</w:t>
      </w:r>
    </w:p>
    <w:p w:rsidR="005262EF" w:rsidRPr="00420DC1" w:rsidRDefault="006D63C7" w:rsidP="0080431F">
      <w:pPr>
        <w:numPr>
          <w:ilvl w:val="2"/>
          <w:numId w:val="7"/>
        </w:numPr>
        <w:adjustRightInd w:val="0"/>
        <w:snapToGrid w:val="0"/>
        <w:spacing w:beforeLines="50"/>
        <w:ind w:firstLineChars="0"/>
        <w:outlineLvl w:val="2"/>
        <w:rPr>
          <w:szCs w:val="24"/>
        </w:rPr>
      </w:pPr>
      <w:r w:rsidRPr="00420DC1">
        <w:rPr>
          <w:rFonts w:hint="eastAsia"/>
          <w:szCs w:val="24"/>
        </w:rPr>
        <w:t>纵肋叠合剪力墙楼层处水平</w:t>
      </w:r>
      <w:proofErr w:type="gramStart"/>
      <w:r w:rsidRPr="00420DC1">
        <w:rPr>
          <w:rFonts w:hint="eastAsia"/>
          <w:szCs w:val="24"/>
        </w:rPr>
        <w:t>后浇带及</w:t>
      </w:r>
      <w:proofErr w:type="gramEnd"/>
      <w:r w:rsidRPr="00420DC1">
        <w:rPr>
          <w:rFonts w:hint="eastAsia"/>
          <w:szCs w:val="24"/>
        </w:rPr>
        <w:t>圈梁的设置应符合</w:t>
      </w:r>
      <w:proofErr w:type="gramStart"/>
      <w:r w:rsidRPr="00420DC1">
        <w:rPr>
          <w:rFonts w:hint="eastAsia"/>
          <w:szCs w:val="24"/>
        </w:rPr>
        <w:t>现行行业</w:t>
      </w:r>
      <w:proofErr w:type="gramEnd"/>
      <w:r w:rsidRPr="00420DC1">
        <w:rPr>
          <w:rFonts w:hint="eastAsia"/>
          <w:szCs w:val="24"/>
        </w:rPr>
        <w:t>标准《装配式混凝土结构技术规程》</w:t>
      </w:r>
      <w:r w:rsidRPr="00420DC1">
        <w:rPr>
          <w:rFonts w:hint="eastAsia"/>
          <w:szCs w:val="24"/>
        </w:rPr>
        <w:t>JGJ1</w:t>
      </w:r>
      <w:r w:rsidRPr="00420DC1">
        <w:rPr>
          <w:rFonts w:hint="eastAsia"/>
          <w:szCs w:val="24"/>
        </w:rPr>
        <w:t>的要求。</w:t>
      </w:r>
    </w:p>
    <w:p w:rsidR="005262EF" w:rsidRPr="00420DC1" w:rsidRDefault="006D63C7" w:rsidP="0080431F">
      <w:pPr>
        <w:numPr>
          <w:ilvl w:val="2"/>
          <w:numId w:val="7"/>
        </w:numPr>
        <w:adjustRightInd w:val="0"/>
        <w:snapToGrid w:val="0"/>
        <w:spacing w:beforeLines="50"/>
        <w:ind w:firstLineChars="0"/>
        <w:outlineLvl w:val="2"/>
        <w:rPr>
          <w:szCs w:val="24"/>
        </w:rPr>
      </w:pPr>
      <w:bookmarkStart w:id="90" w:name="_Toc528576105"/>
      <w:bookmarkStart w:id="91" w:name="_Toc530143249"/>
      <w:bookmarkEnd w:id="88"/>
      <w:bookmarkEnd w:id="89"/>
      <w:r w:rsidRPr="00420DC1">
        <w:rPr>
          <w:rFonts w:hint="eastAsia"/>
          <w:szCs w:val="24"/>
        </w:rPr>
        <w:t>纵肋叠合</w:t>
      </w:r>
      <w:proofErr w:type="gramStart"/>
      <w:r w:rsidRPr="00420DC1">
        <w:rPr>
          <w:rFonts w:hint="eastAsia"/>
          <w:szCs w:val="24"/>
        </w:rPr>
        <w:t>剪力墙宜采用</w:t>
      </w:r>
      <w:proofErr w:type="gramEnd"/>
      <w:r w:rsidRPr="00420DC1">
        <w:rPr>
          <w:rFonts w:hint="eastAsia"/>
          <w:szCs w:val="24"/>
        </w:rPr>
        <w:t>叠合连梁，连梁配筋及构造应符合国家现行标准《混凝土结构设计规范》</w:t>
      </w:r>
      <w:r w:rsidRPr="00420DC1">
        <w:rPr>
          <w:szCs w:val="24"/>
        </w:rPr>
        <w:t>GB50010</w:t>
      </w:r>
      <w:r w:rsidRPr="00420DC1">
        <w:rPr>
          <w:rFonts w:hint="eastAsia"/>
          <w:szCs w:val="24"/>
        </w:rPr>
        <w:t>和《装配式混凝土结构技术规程》</w:t>
      </w:r>
      <w:r w:rsidRPr="00420DC1">
        <w:rPr>
          <w:szCs w:val="24"/>
        </w:rPr>
        <w:t>JGJ 1</w:t>
      </w:r>
      <w:r w:rsidRPr="00420DC1">
        <w:rPr>
          <w:rFonts w:hint="eastAsia"/>
          <w:szCs w:val="24"/>
        </w:rPr>
        <w:t>的有关规定。</w:t>
      </w:r>
      <w:bookmarkEnd w:id="90"/>
      <w:bookmarkEnd w:id="91"/>
    </w:p>
    <w:p w:rsidR="005262EF" w:rsidRPr="00420DC1" w:rsidRDefault="006D63C7" w:rsidP="0080431F">
      <w:pPr>
        <w:numPr>
          <w:ilvl w:val="2"/>
          <w:numId w:val="7"/>
        </w:numPr>
        <w:adjustRightInd w:val="0"/>
        <w:snapToGrid w:val="0"/>
        <w:spacing w:beforeLines="50"/>
        <w:ind w:firstLineChars="0"/>
        <w:outlineLvl w:val="2"/>
        <w:rPr>
          <w:spacing w:val="4"/>
          <w:kern w:val="0"/>
          <w:szCs w:val="24"/>
        </w:rPr>
      </w:pPr>
      <w:bookmarkStart w:id="92" w:name="_Toc509906923"/>
      <w:bookmarkStart w:id="93" w:name="_Toc510001195"/>
      <w:bookmarkStart w:id="94" w:name="_Toc526762539"/>
      <w:r w:rsidRPr="00420DC1">
        <w:rPr>
          <w:rFonts w:hint="eastAsia"/>
          <w:bCs/>
          <w:spacing w:val="4"/>
          <w:kern w:val="0"/>
          <w:szCs w:val="24"/>
        </w:rPr>
        <w:t>纵肋叠合剪力墙结构中，在地震设计状况下，</w:t>
      </w:r>
      <w:r w:rsidRPr="00420DC1">
        <w:rPr>
          <w:rFonts w:hint="eastAsia"/>
          <w:spacing w:val="4"/>
          <w:kern w:val="0"/>
          <w:szCs w:val="24"/>
        </w:rPr>
        <w:t>纵肋叠合剪力</w:t>
      </w:r>
      <w:proofErr w:type="gramStart"/>
      <w:r w:rsidRPr="00420DC1">
        <w:rPr>
          <w:rFonts w:hint="eastAsia"/>
          <w:spacing w:val="4"/>
          <w:kern w:val="0"/>
          <w:szCs w:val="24"/>
        </w:rPr>
        <w:t>墙水平</w:t>
      </w:r>
      <w:proofErr w:type="gramEnd"/>
      <w:r w:rsidRPr="00420DC1">
        <w:rPr>
          <w:rFonts w:hint="eastAsia"/>
          <w:spacing w:val="4"/>
          <w:kern w:val="0"/>
          <w:szCs w:val="24"/>
        </w:rPr>
        <w:t>接缝处承载力设计值应按下式计算：</w:t>
      </w:r>
    </w:p>
    <w:p w:rsidR="005262EF" w:rsidRPr="00420DC1" w:rsidRDefault="006D63C7">
      <w:pPr>
        <w:pStyle w:val="13"/>
        <w:spacing w:line="360" w:lineRule="auto"/>
        <w:jc w:val="right"/>
        <w:rPr>
          <w:sz w:val="24"/>
        </w:rPr>
      </w:pPr>
      <w:r w:rsidRPr="00420DC1">
        <w:rPr>
          <w:position w:val="-14"/>
          <w:sz w:val="24"/>
        </w:rPr>
        <w:object w:dxaOrig="220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35pt;height:17.75pt" o:ole="">
            <v:imagedata r:id="rId41" o:title=""/>
          </v:shape>
          <o:OLEObject Type="Embed" ProgID="Equation.DSMT4" ShapeID="_x0000_i1025" DrawAspect="Content" ObjectID="_1617716452" r:id="rId42"/>
        </w:object>
      </w:r>
      <w:r w:rsidRPr="00420DC1">
        <w:rPr>
          <w:rFonts w:hint="eastAsia"/>
          <w:sz w:val="24"/>
        </w:rPr>
        <w:t xml:space="preserve">                           </w:t>
      </w:r>
      <w:r w:rsidRPr="00420DC1">
        <w:rPr>
          <w:rFonts w:hint="eastAsia"/>
          <w:kern w:val="0"/>
          <w:sz w:val="24"/>
        </w:rPr>
        <w:t>（</w:t>
      </w:r>
      <w:r w:rsidRPr="00420DC1">
        <w:rPr>
          <w:rFonts w:hint="eastAsia"/>
          <w:kern w:val="0"/>
          <w:sz w:val="24"/>
        </w:rPr>
        <w:t>5.3.</w:t>
      </w:r>
      <w:r w:rsidR="004E1F43" w:rsidRPr="00420DC1">
        <w:rPr>
          <w:rFonts w:hint="eastAsia"/>
          <w:kern w:val="0"/>
          <w:sz w:val="24"/>
        </w:rPr>
        <w:t>9</w:t>
      </w:r>
      <w:r w:rsidRPr="00420DC1">
        <w:rPr>
          <w:rFonts w:hint="eastAsia"/>
          <w:kern w:val="0"/>
          <w:sz w:val="24"/>
        </w:rPr>
        <w:t>）</w:t>
      </w:r>
    </w:p>
    <w:tbl>
      <w:tblPr>
        <w:tblW w:w="8227" w:type="dxa"/>
        <w:tblLayout w:type="fixed"/>
        <w:tblLook w:val="04A0"/>
      </w:tblPr>
      <w:tblGrid>
        <w:gridCol w:w="851"/>
        <w:gridCol w:w="666"/>
        <w:gridCol w:w="261"/>
        <w:gridCol w:w="6449"/>
      </w:tblGrid>
      <w:tr w:rsidR="005262EF" w:rsidRPr="00420DC1">
        <w:trPr>
          <w:trHeight w:val="397"/>
        </w:trPr>
        <w:tc>
          <w:tcPr>
            <w:tcW w:w="851" w:type="dxa"/>
            <w:tcMar>
              <w:top w:w="0" w:type="dxa"/>
              <w:left w:w="0" w:type="dxa"/>
              <w:bottom w:w="0" w:type="dxa"/>
              <w:right w:w="0" w:type="dxa"/>
            </w:tcMar>
          </w:tcPr>
          <w:p w:rsidR="005262EF" w:rsidRPr="00420DC1" w:rsidRDefault="006D63C7">
            <w:pPr>
              <w:tabs>
                <w:tab w:val="left" w:pos="5040"/>
              </w:tabs>
              <w:adjustRightInd w:val="0"/>
              <w:snapToGrid w:val="0"/>
              <w:ind w:firstLineChars="0" w:firstLine="0"/>
              <w:rPr>
                <w:spacing w:val="4"/>
                <w:kern w:val="0"/>
                <w:szCs w:val="24"/>
              </w:rPr>
            </w:pPr>
            <w:r w:rsidRPr="00420DC1">
              <w:rPr>
                <w:rFonts w:hint="eastAsia"/>
                <w:spacing w:val="4"/>
                <w:kern w:val="0"/>
                <w:szCs w:val="24"/>
              </w:rPr>
              <w:t>式中：</w:t>
            </w:r>
          </w:p>
        </w:tc>
        <w:tc>
          <w:tcPr>
            <w:tcW w:w="666" w:type="dxa"/>
            <w:tcMar>
              <w:top w:w="0" w:type="dxa"/>
              <w:left w:w="0" w:type="dxa"/>
              <w:bottom w:w="0" w:type="dxa"/>
              <w:right w:w="0" w:type="dxa"/>
            </w:tcMar>
          </w:tcPr>
          <w:p w:rsidR="005262EF" w:rsidRPr="00420DC1" w:rsidRDefault="006D63C7">
            <w:pPr>
              <w:tabs>
                <w:tab w:val="left" w:pos="5040"/>
              </w:tabs>
              <w:adjustRightInd w:val="0"/>
              <w:snapToGrid w:val="0"/>
              <w:ind w:firstLineChars="0" w:firstLine="0"/>
              <w:jc w:val="right"/>
              <w:rPr>
                <w:spacing w:val="4"/>
                <w:kern w:val="0"/>
                <w:position w:val="-12"/>
                <w:szCs w:val="24"/>
              </w:rPr>
            </w:pPr>
            <w:r w:rsidRPr="00420DC1">
              <w:rPr>
                <w:spacing w:val="4"/>
                <w:kern w:val="0"/>
                <w:position w:val="-12"/>
                <w:szCs w:val="24"/>
              </w:rPr>
              <w:object w:dxaOrig="345" w:dyaOrig="345">
                <v:shape id="_x0000_i1026" type="#_x0000_t75" style="width:17.75pt;height:17.75pt" o:ole="">
                  <v:imagedata r:id="rId43" o:title=""/>
                </v:shape>
                <o:OLEObject Type="Embed" ProgID="Equation.DSMT4" ShapeID="_x0000_i1026" DrawAspect="Content" ObjectID="_1617716453" r:id="rId44"/>
              </w:object>
            </w:r>
          </w:p>
        </w:tc>
        <w:tc>
          <w:tcPr>
            <w:tcW w:w="261" w:type="dxa"/>
            <w:tcMar>
              <w:top w:w="0" w:type="dxa"/>
              <w:left w:w="0" w:type="dxa"/>
              <w:bottom w:w="0" w:type="dxa"/>
              <w:right w:w="0" w:type="dxa"/>
            </w:tcMar>
          </w:tcPr>
          <w:p w:rsidR="005262EF" w:rsidRPr="00420DC1" w:rsidRDefault="006D63C7">
            <w:pPr>
              <w:tabs>
                <w:tab w:val="left" w:pos="5040"/>
              </w:tabs>
              <w:adjustRightInd w:val="0"/>
              <w:snapToGrid w:val="0"/>
              <w:ind w:firstLineChars="0" w:firstLine="0"/>
              <w:jc w:val="center"/>
              <w:rPr>
                <w:spacing w:val="4"/>
                <w:kern w:val="0"/>
                <w:szCs w:val="24"/>
              </w:rPr>
            </w:pPr>
            <w:r w:rsidRPr="00420DC1">
              <w:rPr>
                <w:spacing w:val="4"/>
                <w:kern w:val="0"/>
                <w:szCs w:val="24"/>
              </w:rPr>
              <w:t>—</w:t>
            </w:r>
          </w:p>
        </w:tc>
        <w:tc>
          <w:tcPr>
            <w:tcW w:w="6449" w:type="dxa"/>
            <w:tcMar>
              <w:top w:w="0" w:type="dxa"/>
              <w:left w:w="0" w:type="dxa"/>
              <w:bottom w:w="0" w:type="dxa"/>
              <w:right w:w="0" w:type="dxa"/>
            </w:tcMar>
          </w:tcPr>
          <w:p w:rsidR="005262EF" w:rsidRPr="00420DC1" w:rsidRDefault="006D63C7">
            <w:pPr>
              <w:tabs>
                <w:tab w:val="left" w:pos="5040"/>
              </w:tabs>
              <w:adjustRightInd w:val="0"/>
              <w:snapToGrid w:val="0"/>
              <w:ind w:firstLineChars="0" w:firstLine="0"/>
              <w:rPr>
                <w:spacing w:val="4"/>
                <w:kern w:val="0"/>
                <w:szCs w:val="24"/>
              </w:rPr>
            </w:pPr>
            <w:r w:rsidRPr="00420DC1">
              <w:rPr>
                <w:rFonts w:hint="eastAsia"/>
                <w:spacing w:val="4"/>
                <w:kern w:val="0"/>
                <w:szCs w:val="24"/>
              </w:rPr>
              <w:t>双面叠合剪力</w:t>
            </w:r>
            <w:proofErr w:type="gramStart"/>
            <w:r w:rsidRPr="00420DC1">
              <w:rPr>
                <w:rFonts w:hint="eastAsia"/>
                <w:spacing w:val="4"/>
                <w:kern w:val="0"/>
                <w:szCs w:val="24"/>
              </w:rPr>
              <w:t>墙水平接缝处抗剪</w:t>
            </w:r>
            <w:proofErr w:type="gramEnd"/>
            <w:r w:rsidRPr="00420DC1">
              <w:rPr>
                <w:rFonts w:hint="eastAsia"/>
                <w:spacing w:val="4"/>
                <w:kern w:val="0"/>
                <w:szCs w:val="24"/>
              </w:rPr>
              <w:t>承载力设计值</w:t>
            </w:r>
            <w:r w:rsidR="00BE571A">
              <w:rPr>
                <w:rFonts w:hint="eastAsia"/>
                <w:spacing w:val="4"/>
                <w:kern w:val="0"/>
                <w:szCs w:val="24"/>
              </w:rPr>
              <w:t>（</w:t>
            </w:r>
            <w:r w:rsidR="00BE571A">
              <w:rPr>
                <w:rFonts w:hint="eastAsia"/>
                <w:spacing w:val="4"/>
                <w:kern w:val="0"/>
                <w:szCs w:val="24"/>
              </w:rPr>
              <w:t>N</w:t>
            </w:r>
            <w:r w:rsidR="00BE571A">
              <w:rPr>
                <w:rFonts w:hint="eastAsia"/>
                <w:spacing w:val="4"/>
                <w:kern w:val="0"/>
                <w:szCs w:val="24"/>
              </w:rPr>
              <w:t>）</w:t>
            </w:r>
            <w:r w:rsidRPr="00420DC1">
              <w:rPr>
                <w:rFonts w:hint="eastAsia"/>
                <w:spacing w:val="4"/>
                <w:kern w:val="0"/>
                <w:szCs w:val="24"/>
              </w:rPr>
              <w:t>；</w:t>
            </w:r>
          </w:p>
        </w:tc>
      </w:tr>
      <w:tr w:rsidR="005262EF" w:rsidRPr="00420DC1">
        <w:trPr>
          <w:trHeight w:val="397"/>
        </w:trPr>
        <w:tc>
          <w:tcPr>
            <w:tcW w:w="851" w:type="dxa"/>
            <w:tcMar>
              <w:top w:w="0" w:type="dxa"/>
              <w:left w:w="0" w:type="dxa"/>
              <w:bottom w:w="0" w:type="dxa"/>
              <w:right w:w="0" w:type="dxa"/>
            </w:tcMar>
          </w:tcPr>
          <w:p w:rsidR="005262EF" w:rsidRPr="00420DC1" w:rsidRDefault="005262EF">
            <w:pPr>
              <w:tabs>
                <w:tab w:val="left" w:pos="5040"/>
              </w:tabs>
              <w:adjustRightInd w:val="0"/>
              <w:snapToGrid w:val="0"/>
              <w:ind w:firstLineChars="0" w:firstLine="0"/>
              <w:rPr>
                <w:spacing w:val="4"/>
                <w:kern w:val="0"/>
                <w:szCs w:val="24"/>
              </w:rPr>
            </w:pPr>
          </w:p>
        </w:tc>
        <w:tc>
          <w:tcPr>
            <w:tcW w:w="666" w:type="dxa"/>
            <w:tcMar>
              <w:top w:w="0" w:type="dxa"/>
              <w:left w:w="0" w:type="dxa"/>
              <w:bottom w:w="0" w:type="dxa"/>
              <w:right w:w="0" w:type="dxa"/>
            </w:tcMar>
          </w:tcPr>
          <w:p w:rsidR="005262EF" w:rsidRPr="00420DC1" w:rsidRDefault="006D63C7">
            <w:pPr>
              <w:tabs>
                <w:tab w:val="left" w:pos="5040"/>
              </w:tabs>
              <w:adjustRightInd w:val="0"/>
              <w:snapToGrid w:val="0"/>
              <w:ind w:firstLineChars="0" w:firstLine="0"/>
              <w:jc w:val="right"/>
              <w:rPr>
                <w:szCs w:val="24"/>
              </w:rPr>
            </w:pPr>
            <w:r w:rsidRPr="00420DC1">
              <w:rPr>
                <w:spacing w:val="4"/>
                <w:kern w:val="0"/>
                <w:position w:val="-12"/>
                <w:szCs w:val="24"/>
              </w:rPr>
              <w:object w:dxaOrig="345" w:dyaOrig="345">
                <v:shape id="_x0000_i1027" type="#_x0000_t75" style="width:17.75pt;height:17.75pt" o:ole="">
                  <v:imagedata r:id="rId45" o:title=""/>
                </v:shape>
                <o:OLEObject Type="Embed" ProgID="Equation.DSMT4" ShapeID="_x0000_i1027" DrawAspect="Content" ObjectID="_1617716454" r:id="rId46"/>
              </w:object>
            </w:r>
          </w:p>
        </w:tc>
        <w:tc>
          <w:tcPr>
            <w:tcW w:w="261" w:type="dxa"/>
            <w:tcMar>
              <w:top w:w="0" w:type="dxa"/>
              <w:left w:w="0" w:type="dxa"/>
              <w:bottom w:w="0" w:type="dxa"/>
              <w:right w:w="0" w:type="dxa"/>
            </w:tcMar>
          </w:tcPr>
          <w:p w:rsidR="005262EF" w:rsidRPr="00420DC1" w:rsidRDefault="006D63C7">
            <w:pPr>
              <w:tabs>
                <w:tab w:val="left" w:pos="5040"/>
              </w:tabs>
              <w:adjustRightInd w:val="0"/>
              <w:snapToGrid w:val="0"/>
              <w:ind w:firstLineChars="0" w:firstLine="0"/>
              <w:jc w:val="center"/>
              <w:rPr>
                <w:spacing w:val="4"/>
                <w:kern w:val="0"/>
                <w:szCs w:val="24"/>
              </w:rPr>
            </w:pPr>
            <w:r w:rsidRPr="00420DC1">
              <w:rPr>
                <w:spacing w:val="4"/>
                <w:kern w:val="0"/>
                <w:szCs w:val="24"/>
              </w:rPr>
              <w:t>—</w:t>
            </w:r>
          </w:p>
        </w:tc>
        <w:tc>
          <w:tcPr>
            <w:tcW w:w="6449" w:type="dxa"/>
            <w:tcMar>
              <w:top w:w="0" w:type="dxa"/>
              <w:left w:w="0" w:type="dxa"/>
              <w:bottom w:w="0" w:type="dxa"/>
              <w:right w:w="0" w:type="dxa"/>
            </w:tcMar>
          </w:tcPr>
          <w:p w:rsidR="005262EF" w:rsidRPr="00420DC1" w:rsidRDefault="006D63C7">
            <w:pPr>
              <w:tabs>
                <w:tab w:val="left" w:pos="5040"/>
              </w:tabs>
              <w:adjustRightInd w:val="0"/>
              <w:snapToGrid w:val="0"/>
              <w:ind w:firstLineChars="0" w:firstLine="0"/>
              <w:rPr>
                <w:spacing w:val="4"/>
                <w:kern w:val="0"/>
                <w:szCs w:val="24"/>
              </w:rPr>
            </w:pPr>
            <w:r w:rsidRPr="00420DC1">
              <w:rPr>
                <w:rFonts w:hint="eastAsia"/>
                <w:spacing w:val="4"/>
                <w:kern w:val="0"/>
                <w:szCs w:val="24"/>
              </w:rPr>
              <w:t>双面叠合剪力</w:t>
            </w:r>
            <w:proofErr w:type="gramStart"/>
            <w:r w:rsidRPr="00420DC1">
              <w:rPr>
                <w:rFonts w:hint="eastAsia"/>
                <w:spacing w:val="4"/>
                <w:kern w:val="0"/>
                <w:szCs w:val="24"/>
              </w:rPr>
              <w:t>墙水平</w:t>
            </w:r>
            <w:proofErr w:type="gramEnd"/>
            <w:r w:rsidRPr="00420DC1">
              <w:rPr>
                <w:rFonts w:hint="eastAsia"/>
                <w:spacing w:val="4"/>
                <w:kern w:val="0"/>
                <w:szCs w:val="24"/>
              </w:rPr>
              <w:t>接缝处</w:t>
            </w:r>
            <w:r w:rsidRPr="00420DC1">
              <w:rPr>
                <w:rFonts w:hint="eastAsia"/>
                <w:szCs w:val="24"/>
              </w:rPr>
              <w:t>竖向连接钢筋和边缘构件中的竖向钢筋总面积</w:t>
            </w:r>
            <w:r w:rsidR="00BE571A">
              <w:rPr>
                <w:rFonts w:hint="eastAsia"/>
                <w:szCs w:val="24"/>
              </w:rPr>
              <w:t>（</w:t>
            </w:r>
            <w:r w:rsidR="00BE571A">
              <w:rPr>
                <w:rFonts w:hint="eastAsia"/>
                <w:szCs w:val="24"/>
              </w:rPr>
              <w:t>m</w:t>
            </w:r>
            <w:r w:rsidR="00BE571A">
              <w:rPr>
                <w:szCs w:val="24"/>
              </w:rPr>
              <w:t>m</w:t>
            </w:r>
            <w:r w:rsidR="00EA263D">
              <w:rPr>
                <w:szCs w:val="24"/>
                <w:vertAlign w:val="superscript"/>
              </w:rPr>
              <w:t>2</w:t>
            </w:r>
            <w:r w:rsidR="00BE571A">
              <w:rPr>
                <w:rFonts w:hint="eastAsia"/>
                <w:szCs w:val="24"/>
              </w:rPr>
              <w:t>）</w:t>
            </w:r>
            <w:r w:rsidRPr="00420DC1">
              <w:rPr>
                <w:rFonts w:hint="eastAsia"/>
                <w:szCs w:val="24"/>
              </w:rPr>
              <w:t>；</w:t>
            </w:r>
          </w:p>
        </w:tc>
      </w:tr>
      <w:tr w:rsidR="005262EF" w:rsidRPr="00420DC1">
        <w:trPr>
          <w:trHeight w:val="397"/>
        </w:trPr>
        <w:tc>
          <w:tcPr>
            <w:tcW w:w="851" w:type="dxa"/>
            <w:tcMar>
              <w:top w:w="0" w:type="dxa"/>
              <w:left w:w="0" w:type="dxa"/>
              <w:bottom w:w="0" w:type="dxa"/>
              <w:right w:w="0" w:type="dxa"/>
            </w:tcMar>
          </w:tcPr>
          <w:p w:rsidR="005262EF" w:rsidRPr="00420DC1" w:rsidRDefault="005262EF">
            <w:pPr>
              <w:tabs>
                <w:tab w:val="left" w:pos="5040"/>
              </w:tabs>
              <w:adjustRightInd w:val="0"/>
              <w:snapToGrid w:val="0"/>
              <w:ind w:firstLineChars="0" w:firstLine="0"/>
              <w:rPr>
                <w:spacing w:val="4"/>
                <w:kern w:val="0"/>
                <w:szCs w:val="24"/>
              </w:rPr>
            </w:pPr>
          </w:p>
        </w:tc>
        <w:tc>
          <w:tcPr>
            <w:tcW w:w="666" w:type="dxa"/>
            <w:tcMar>
              <w:top w:w="0" w:type="dxa"/>
              <w:left w:w="0" w:type="dxa"/>
              <w:bottom w:w="0" w:type="dxa"/>
              <w:right w:w="0" w:type="dxa"/>
            </w:tcMar>
          </w:tcPr>
          <w:p w:rsidR="005262EF" w:rsidRPr="00420DC1" w:rsidRDefault="006D63C7">
            <w:pPr>
              <w:tabs>
                <w:tab w:val="left" w:pos="5040"/>
              </w:tabs>
              <w:adjustRightInd w:val="0"/>
              <w:snapToGrid w:val="0"/>
              <w:ind w:firstLineChars="0" w:firstLine="0"/>
              <w:jc w:val="right"/>
              <w:rPr>
                <w:spacing w:val="4"/>
                <w:kern w:val="0"/>
                <w:szCs w:val="24"/>
              </w:rPr>
            </w:pPr>
            <w:r w:rsidRPr="00420DC1">
              <w:rPr>
                <w:spacing w:val="4"/>
                <w:kern w:val="0"/>
                <w:position w:val="-14"/>
                <w:szCs w:val="24"/>
              </w:rPr>
              <w:object w:dxaOrig="270" w:dyaOrig="390">
                <v:shape id="_x0000_i1028" type="#_x0000_t75" style="width:13.1pt;height:19.65pt" o:ole="">
                  <v:imagedata r:id="rId47" o:title=""/>
                </v:shape>
                <o:OLEObject Type="Embed" ProgID="Equation.DSMT4" ShapeID="_x0000_i1028" DrawAspect="Content" ObjectID="_1617716455" r:id="rId48"/>
              </w:object>
            </w:r>
          </w:p>
        </w:tc>
        <w:tc>
          <w:tcPr>
            <w:tcW w:w="261" w:type="dxa"/>
            <w:tcMar>
              <w:top w:w="0" w:type="dxa"/>
              <w:left w:w="0" w:type="dxa"/>
              <w:bottom w:w="0" w:type="dxa"/>
              <w:right w:w="0" w:type="dxa"/>
            </w:tcMar>
            <w:vAlign w:val="center"/>
          </w:tcPr>
          <w:p w:rsidR="005262EF" w:rsidRPr="00420DC1" w:rsidRDefault="006D63C7">
            <w:pPr>
              <w:tabs>
                <w:tab w:val="left" w:pos="5040"/>
              </w:tabs>
              <w:adjustRightInd w:val="0"/>
              <w:snapToGrid w:val="0"/>
              <w:ind w:firstLineChars="0" w:firstLine="0"/>
              <w:jc w:val="center"/>
              <w:rPr>
                <w:spacing w:val="4"/>
                <w:kern w:val="0"/>
                <w:szCs w:val="24"/>
              </w:rPr>
            </w:pPr>
            <w:r w:rsidRPr="00420DC1">
              <w:rPr>
                <w:spacing w:val="4"/>
                <w:kern w:val="0"/>
                <w:szCs w:val="24"/>
              </w:rPr>
              <w:t>—</w:t>
            </w:r>
          </w:p>
        </w:tc>
        <w:tc>
          <w:tcPr>
            <w:tcW w:w="6449" w:type="dxa"/>
            <w:tcMar>
              <w:top w:w="0" w:type="dxa"/>
              <w:left w:w="0" w:type="dxa"/>
              <w:bottom w:w="0" w:type="dxa"/>
              <w:right w:w="0" w:type="dxa"/>
            </w:tcMar>
            <w:vAlign w:val="center"/>
          </w:tcPr>
          <w:p w:rsidR="00BE571A" w:rsidRPr="00420DC1" w:rsidRDefault="006D63C7" w:rsidP="00BE571A">
            <w:pPr>
              <w:tabs>
                <w:tab w:val="left" w:pos="5040"/>
              </w:tabs>
              <w:adjustRightInd w:val="0"/>
              <w:snapToGrid w:val="0"/>
              <w:ind w:firstLineChars="0" w:firstLine="0"/>
              <w:rPr>
                <w:spacing w:val="4"/>
                <w:kern w:val="0"/>
                <w:szCs w:val="24"/>
              </w:rPr>
            </w:pPr>
            <w:r w:rsidRPr="00420DC1">
              <w:rPr>
                <w:rFonts w:hint="eastAsia"/>
                <w:szCs w:val="24"/>
              </w:rPr>
              <w:t>竖向钢筋抗拉强度设计值</w:t>
            </w:r>
            <w:r w:rsidR="00BE571A">
              <w:rPr>
                <w:rFonts w:hint="eastAsia"/>
                <w:szCs w:val="24"/>
              </w:rPr>
              <w:t>（</w:t>
            </w:r>
            <w:proofErr w:type="spellStart"/>
            <w:r w:rsidR="00BE571A">
              <w:rPr>
                <w:rFonts w:hint="eastAsia"/>
                <w:szCs w:val="24"/>
              </w:rPr>
              <w:t>Mpa</w:t>
            </w:r>
            <w:proofErr w:type="spellEnd"/>
            <w:r w:rsidR="00BE571A">
              <w:rPr>
                <w:rFonts w:hint="eastAsia"/>
                <w:szCs w:val="24"/>
              </w:rPr>
              <w:t>）</w:t>
            </w:r>
            <w:r w:rsidRPr="00420DC1">
              <w:rPr>
                <w:rFonts w:hint="eastAsia"/>
                <w:szCs w:val="24"/>
              </w:rPr>
              <w:t>；</w:t>
            </w:r>
          </w:p>
        </w:tc>
      </w:tr>
      <w:tr w:rsidR="00BE571A" w:rsidRPr="00420DC1">
        <w:trPr>
          <w:trHeight w:val="397"/>
        </w:trPr>
        <w:tc>
          <w:tcPr>
            <w:tcW w:w="851" w:type="dxa"/>
            <w:tcMar>
              <w:top w:w="0" w:type="dxa"/>
              <w:left w:w="0" w:type="dxa"/>
              <w:bottom w:w="0" w:type="dxa"/>
              <w:right w:w="0" w:type="dxa"/>
            </w:tcMar>
          </w:tcPr>
          <w:p w:rsidR="00BE571A" w:rsidRPr="00420DC1" w:rsidRDefault="00BE571A" w:rsidP="00BE571A">
            <w:pPr>
              <w:tabs>
                <w:tab w:val="left" w:pos="5040"/>
              </w:tabs>
              <w:adjustRightInd w:val="0"/>
              <w:snapToGrid w:val="0"/>
              <w:ind w:firstLineChars="0" w:firstLine="0"/>
              <w:rPr>
                <w:spacing w:val="4"/>
                <w:kern w:val="0"/>
                <w:szCs w:val="24"/>
              </w:rPr>
            </w:pPr>
          </w:p>
        </w:tc>
        <w:tc>
          <w:tcPr>
            <w:tcW w:w="666" w:type="dxa"/>
            <w:tcMar>
              <w:top w:w="0" w:type="dxa"/>
              <w:left w:w="0" w:type="dxa"/>
              <w:bottom w:w="0" w:type="dxa"/>
              <w:right w:w="0" w:type="dxa"/>
            </w:tcMar>
          </w:tcPr>
          <w:p w:rsidR="00BE571A" w:rsidRPr="00BE571A" w:rsidRDefault="00BE571A" w:rsidP="00BE571A">
            <w:pPr>
              <w:tabs>
                <w:tab w:val="left" w:pos="5040"/>
              </w:tabs>
              <w:adjustRightInd w:val="0"/>
              <w:snapToGrid w:val="0"/>
              <w:ind w:firstLineChars="0" w:firstLine="0"/>
              <w:jc w:val="right"/>
              <w:rPr>
                <w:i/>
                <w:spacing w:val="4"/>
                <w:kern w:val="0"/>
                <w:szCs w:val="24"/>
              </w:rPr>
            </w:pPr>
            <w:r w:rsidRPr="00BE571A">
              <w:rPr>
                <w:rFonts w:hint="eastAsia"/>
                <w:i/>
                <w:spacing w:val="4"/>
                <w:kern w:val="0"/>
                <w:szCs w:val="24"/>
              </w:rPr>
              <w:t>N</w:t>
            </w:r>
          </w:p>
        </w:tc>
        <w:tc>
          <w:tcPr>
            <w:tcW w:w="261" w:type="dxa"/>
            <w:tcMar>
              <w:top w:w="0" w:type="dxa"/>
              <w:left w:w="0" w:type="dxa"/>
              <w:bottom w:w="0" w:type="dxa"/>
              <w:right w:w="0" w:type="dxa"/>
            </w:tcMar>
            <w:vAlign w:val="center"/>
          </w:tcPr>
          <w:p w:rsidR="00BE571A" w:rsidRPr="00420DC1" w:rsidRDefault="00BE571A" w:rsidP="00BE571A">
            <w:pPr>
              <w:tabs>
                <w:tab w:val="left" w:pos="5040"/>
              </w:tabs>
              <w:adjustRightInd w:val="0"/>
              <w:snapToGrid w:val="0"/>
              <w:ind w:firstLineChars="0" w:firstLine="0"/>
              <w:jc w:val="center"/>
              <w:rPr>
                <w:spacing w:val="4"/>
                <w:kern w:val="0"/>
                <w:szCs w:val="24"/>
              </w:rPr>
            </w:pPr>
            <w:r w:rsidRPr="00420DC1">
              <w:rPr>
                <w:spacing w:val="4"/>
                <w:kern w:val="0"/>
                <w:szCs w:val="24"/>
              </w:rPr>
              <w:t>—</w:t>
            </w:r>
          </w:p>
        </w:tc>
        <w:tc>
          <w:tcPr>
            <w:tcW w:w="6449" w:type="dxa"/>
            <w:tcMar>
              <w:top w:w="0" w:type="dxa"/>
              <w:left w:w="0" w:type="dxa"/>
              <w:bottom w:w="0" w:type="dxa"/>
              <w:right w:w="0" w:type="dxa"/>
            </w:tcMar>
            <w:vAlign w:val="center"/>
          </w:tcPr>
          <w:p w:rsidR="00BE571A" w:rsidRPr="00420DC1" w:rsidRDefault="00EA263D" w:rsidP="00BE571A">
            <w:pPr>
              <w:tabs>
                <w:tab w:val="left" w:pos="5040"/>
              </w:tabs>
              <w:adjustRightInd w:val="0"/>
              <w:snapToGrid w:val="0"/>
              <w:ind w:firstLineChars="0" w:firstLine="0"/>
              <w:rPr>
                <w:szCs w:val="24"/>
              </w:rPr>
            </w:pPr>
            <w:r>
              <w:rPr>
                <w:rFonts w:hint="eastAsia"/>
                <w:szCs w:val="24"/>
              </w:rPr>
              <w:t>计算墙肢的轴力设计值，受压取正，受拉取负（</w:t>
            </w:r>
            <w:r>
              <w:rPr>
                <w:rFonts w:hint="eastAsia"/>
                <w:szCs w:val="24"/>
              </w:rPr>
              <w:t>N</w:t>
            </w:r>
            <w:r>
              <w:rPr>
                <w:rFonts w:hint="eastAsia"/>
                <w:szCs w:val="24"/>
              </w:rPr>
              <w:t>）。</w:t>
            </w:r>
          </w:p>
        </w:tc>
      </w:tr>
    </w:tbl>
    <w:p w:rsidR="005262EF" w:rsidRPr="00420DC1" w:rsidRDefault="006D63C7">
      <w:pPr>
        <w:pStyle w:val="2"/>
        <w:ind w:left="0"/>
      </w:pPr>
      <w:bookmarkStart w:id="95" w:name="_Toc534469555"/>
      <w:bookmarkStart w:id="96" w:name="_Toc7026120"/>
      <w:r w:rsidRPr="00420DC1">
        <w:rPr>
          <w:rFonts w:hint="eastAsia"/>
        </w:rPr>
        <w:lastRenderedPageBreak/>
        <w:t>楼盖设计</w:t>
      </w:r>
      <w:bookmarkEnd w:id="95"/>
      <w:bookmarkEnd w:id="96"/>
    </w:p>
    <w:bookmarkEnd w:id="92"/>
    <w:bookmarkEnd w:id="93"/>
    <w:bookmarkEnd w:id="94"/>
    <w:p w:rsidR="005262EF" w:rsidRPr="00420DC1" w:rsidRDefault="006D63C7" w:rsidP="0080431F">
      <w:pPr>
        <w:numPr>
          <w:ilvl w:val="2"/>
          <w:numId w:val="8"/>
        </w:numPr>
        <w:adjustRightInd w:val="0"/>
        <w:snapToGrid w:val="0"/>
        <w:spacing w:beforeLines="50"/>
        <w:ind w:firstLineChars="0"/>
        <w:outlineLvl w:val="2"/>
        <w:rPr>
          <w:b/>
          <w:szCs w:val="24"/>
        </w:rPr>
      </w:pPr>
      <w:r w:rsidRPr="00420DC1">
        <w:rPr>
          <w:rFonts w:hint="eastAsia"/>
          <w:szCs w:val="24"/>
        </w:rPr>
        <w:t>纵肋叠合剪力墙结构的楼盖宜采用叠合楼盖。结构转换层、平面复杂或开洞较大的楼层、作为</w:t>
      </w:r>
      <w:proofErr w:type="gramStart"/>
      <w:r w:rsidRPr="00420DC1">
        <w:rPr>
          <w:rFonts w:hint="eastAsia"/>
          <w:szCs w:val="24"/>
        </w:rPr>
        <w:t>上部结构嵌固部位</w:t>
      </w:r>
      <w:proofErr w:type="gramEnd"/>
      <w:r w:rsidRPr="00420DC1">
        <w:rPr>
          <w:rFonts w:hint="eastAsia"/>
          <w:szCs w:val="24"/>
        </w:rPr>
        <w:t>的楼层宜采用现浇楼盖。</w:t>
      </w:r>
    </w:p>
    <w:p w:rsidR="005262EF" w:rsidRPr="00420DC1" w:rsidRDefault="006D63C7" w:rsidP="0080431F">
      <w:pPr>
        <w:numPr>
          <w:ilvl w:val="2"/>
          <w:numId w:val="8"/>
        </w:numPr>
        <w:adjustRightInd w:val="0"/>
        <w:snapToGrid w:val="0"/>
        <w:spacing w:beforeLines="50"/>
        <w:ind w:firstLineChars="0"/>
        <w:outlineLvl w:val="2"/>
        <w:rPr>
          <w:b/>
          <w:szCs w:val="24"/>
        </w:rPr>
      </w:pPr>
      <w:r w:rsidRPr="00420DC1">
        <w:rPr>
          <w:rFonts w:hint="eastAsia"/>
          <w:szCs w:val="24"/>
        </w:rPr>
        <w:t>纵肋叠合剪力墙结构楼盖应受力明确、构造可靠，满足承载力、延性和耐久性等要求。楼盖和竖向抗侧力构件之间的连接构造和性能，应和所采用的结构整体计算模型一致。</w:t>
      </w:r>
    </w:p>
    <w:p w:rsidR="005262EF" w:rsidRPr="00420DC1" w:rsidRDefault="006D63C7" w:rsidP="0080431F">
      <w:pPr>
        <w:numPr>
          <w:ilvl w:val="2"/>
          <w:numId w:val="8"/>
        </w:numPr>
        <w:adjustRightInd w:val="0"/>
        <w:snapToGrid w:val="0"/>
        <w:spacing w:beforeLines="50"/>
        <w:ind w:firstLineChars="0"/>
        <w:outlineLvl w:val="2"/>
        <w:rPr>
          <w:szCs w:val="24"/>
        </w:rPr>
      </w:pPr>
      <w:r w:rsidRPr="00420DC1">
        <w:rPr>
          <w:rFonts w:cs="宋体" w:hint="eastAsia"/>
          <w:kern w:val="0"/>
          <w:szCs w:val="24"/>
        </w:rPr>
        <w:t>叠合楼板应按现行国家标准《混凝土结构设计规范》</w:t>
      </w:r>
      <w:r w:rsidRPr="00420DC1">
        <w:rPr>
          <w:rFonts w:cs="TimesNewRomanPSMT" w:hint="eastAsia"/>
          <w:kern w:val="0"/>
          <w:szCs w:val="24"/>
        </w:rPr>
        <w:t>GB 50010</w:t>
      </w:r>
      <w:r w:rsidRPr="00420DC1">
        <w:rPr>
          <w:rFonts w:cs="宋体" w:hint="eastAsia"/>
          <w:kern w:val="0"/>
          <w:szCs w:val="24"/>
        </w:rPr>
        <w:t>进行设计，并应符合下列规定：</w:t>
      </w:r>
    </w:p>
    <w:p w:rsidR="005262EF" w:rsidRPr="00420DC1" w:rsidRDefault="006D63C7">
      <w:pPr>
        <w:autoSpaceDE w:val="0"/>
        <w:autoSpaceDN w:val="0"/>
        <w:adjustRightInd w:val="0"/>
        <w:ind w:firstLineChars="150" w:firstLine="360"/>
        <w:rPr>
          <w:rFonts w:cs="宋体"/>
          <w:kern w:val="0"/>
          <w:szCs w:val="24"/>
        </w:rPr>
      </w:pPr>
      <w:r w:rsidRPr="00420DC1">
        <w:rPr>
          <w:bCs/>
          <w:kern w:val="0"/>
          <w:szCs w:val="24"/>
        </w:rPr>
        <w:t xml:space="preserve">1 </w:t>
      </w:r>
      <w:r w:rsidRPr="00420DC1">
        <w:rPr>
          <w:rFonts w:cs="宋体" w:hint="eastAsia"/>
          <w:kern w:val="0"/>
          <w:szCs w:val="24"/>
        </w:rPr>
        <w:t>叠合楼板的预制板厚度不宜小于</w:t>
      </w:r>
      <w:r w:rsidRPr="00420DC1">
        <w:rPr>
          <w:rFonts w:cs="宋体" w:hint="eastAsia"/>
          <w:kern w:val="0"/>
          <w:szCs w:val="24"/>
        </w:rPr>
        <w:t>60mm</w:t>
      </w:r>
      <w:r w:rsidRPr="00420DC1">
        <w:rPr>
          <w:rFonts w:cs="宋体" w:hint="eastAsia"/>
          <w:kern w:val="0"/>
          <w:szCs w:val="24"/>
        </w:rPr>
        <w:t>，后浇混凝土叠合层厚度不应小于</w:t>
      </w:r>
      <w:r w:rsidRPr="00420DC1">
        <w:rPr>
          <w:rFonts w:cs="宋体" w:hint="eastAsia"/>
          <w:kern w:val="0"/>
          <w:szCs w:val="24"/>
        </w:rPr>
        <w:t>70mm</w:t>
      </w:r>
      <w:r w:rsidRPr="00420DC1">
        <w:rPr>
          <w:rFonts w:cs="宋体" w:hint="eastAsia"/>
          <w:kern w:val="0"/>
          <w:szCs w:val="24"/>
        </w:rPr>
        <w:t>；</w:t>
      </w:r>
    </w:p>
    <w:p w:rsidR="005262EF" w:rsidRPr="00420DC1" w:rsidRDefault="006D63C7">
      <w:pPr>
        <w:autoSpaceDE w:val="0"/>
        <w:autoSpaceDN w:val="0"/>
        <w:adjustRightInd w:val="0"/>
        <w:ind w:firstLineChars="150" w:firstLine="360"/>
        <w:rPr>
          <w:bCs/>
          <w:kern w:val="0"/>
          <w:szCs w:val="24"/>
        </w:rPr>
      </w:pPr>
      <w:r w:rsidRPr="00420DC1">
        <w:rPr>
          <w:bCs/>
          <w:kern w:val="0"/>
          <w:szCs w:val="24"/>
        </w:rPr>
        <w:t xml:space="preserve">2 </w:t>
      </w:r>
      <w:r w:rsidRPr="00420DC1">
        <w:rPr>
          <w:rFonts w:hint="eastAsia"/>
          <w:bCs/>
          <w:kern w:val="0"/>
          <w:szCs w:val="24"/>
        </w:rPr>
        <w:t>叠合楼板的预制板与后浇混凝土叠合层之间的结合面应设置凹凸深度不小于</w:t>
      </w:r>
      <w:r w:rsidRPr="00420DC1">
        <w:rPr>
          <w:rFonts w:hint="eastAsia"/>
          <w:bCs/>
          <w:kern w:val="0"/>
          <w:szCs w:val="24"/>
        </w:rPr>
        <w:t>4mm</w:t>
      </w:r>
      <w:r w:rsidRPr="00420DC1">
        <w:rPr>
          <w:rFonts w:hint="eastAsia"/>
          <w:bCs/>
          <w:kern w:val="0"/>
          <w:szCs w:val="24"/>
        </w:rPr>
        <w:t>的粗糙面；</w:t>
      </w:r>
    </w:p>
    <w:p w:rsidR="005262EF" w:rsidRPr="00420DC1" w:rsidRDefault="006D63C7">
      <w:pPr>
        <w:autoSpaceDE w:val="0"/>
        <w:autoSpaceDN w:val="0"/>
        <w:adjustRightInd w:val="0"/>
        <w:ind w:firstLineChars="150" w:firstLine="360"/>
        <w:rPr>
          <w:bCs/>
          <w:kern w:val="0"/>
          <w:szCs w:val="24"/>
        </w:rPr>
      </w:pPr>
      <w:r w:rsidRPr="00420DC1">
        <w:rPr>
          <w:bCs/>
          <w:kern w:val="0"/>
          <w:szCs w:val="24"/>
        </w:rPr>
        <w:t xml:space="preserve">3 </w:t>
      </w:r>
      <w:r w:rsidRPr="00420DC1">
        <w:rPr>
          <w:rFonts w:hint="eastAsia"/>
          <w:bCs/>
          <w:kern w:val="0"/>
          <w:szCs w:val="24"/>
        </w:rPr>
        <w:t>当叠合楼板的预制板采用空心板时，板端空腔应封堵；</w:t>
      </w:r>
    </w:p>
    <w:p w:rsidR="005262EF" w:rsidRPr="00420DC1" w:rsidRDefault="006D63C7">
      <w:pPr>
        <w:autoSpaceDE w:val="0"/>
        <w:autoSpaceDN w:val="0"/>
        <w:adjustRightInd w:val="0"/>
        <w:ind w:firstLineChars="150" w:firstLine="360"/>
        <w:rPr>
          <w:bCs/>
          <w:kern w:val="0"/>
          <w:szCs w:val="24"/>
        </w:rPr>
      </w:pPr>
      <w:r w:rsidRPr="00420DC1">
        <w:rPr>
          <w:rFonts w:hint="eastAsia"/>
          <w:bCs/>
          <w:kern w:val="0"/>
          <w:szCs w:val="24"/>
        </w:rPr>
        <w:t xml:space="preserve">4 </w:t>
      </w:r>
      <w:r w:rsidRPr="00420DC1">
        <w:rPr>
          <w:rFonts w:hint="eastAsia"/>
          <w:bCs/>
          <w:kern w:val="0"/>
          <w:szCs w:val="24"/>
        </w:rPr>
        <w:t>跨度大于</w:t>
      </w:r>
      <w:r w:rsidRPr="00420DC1">
        <w:rPr>
          <w:rFonts w:hint="eastAsia"/>
          <w:bCs/>
          <w:kern w:val="0"/>
          <w:szCs w:val="24"/>
        </w:rPr>
        <w:t>3m</w:t>
      </w:r>
      <w:r w:rsidRPr="00420DC1">
        <w:rPr>
          <w:rFonts w:hint="eastAsia"/>
          <w:bCs/>
          <w:kern w:val="0"/>
          <w:szCs w:val="24"/>
        </w:rPr>
        <w:t>的叠合楼板，宜采用钢筋桁架混凝土叠合楼板；</w:t>
      </w:r>
    </w:p>
    <w:p w:rsidR="005262EF" w:rsidRPr="00420DC1" w:rsidRDefault="006D63C7">
      <w:pPr>
        <w:autoSpaceDE w:val="0"/>
        <w:autoSpaceDN w:val="0"/>
        <w:adjustRightInd w:val="0"/>
        <w:ind w:firstLineChars="150" w:firstLine="360"/>
        <w:rPr>
          <w:bCs/>
          <w:kern w:val="0"/>
          <w:szCs w:val="24"/>
        </w:rPr>
      </w:pPr>
      <w:r w:rsidRPr="00420DC1">
        <w:rPr>
          <w:rFonts w:hint="eastAsia"/>
          <w:bCs/>
          <w:kern w:val="0"/>
          <w:szCs w:val="24"/>
        </w:rPr>
        <w:t>5</w:t>
      </w:r>
      <w:r w:rsidRPr="00420DC1">
        <w:rPr>
          <w:rFonts w:hint="eastAsia"/>
          <w:b/>
          <w:bCs/>
          <w:kern w:val="0"/>
          <w:szCs w:val="24"/>
        </w:rPr>
        <w:t xml:space="preserve"> </w:t>
      </w:r>
      <w:r w:rsidRPr="00420DC1">
        <w:rPr>
          <w:rFonts w:hint="eastAsia"/>
          <w:bCs/>
          <w:kern w:val="0"/>
          <w:szCs w:val="24"/>
        </w:rPr>
        <w:t>跨度大于</w:t>
      </w:r>
      <w:r w:rsidRPr="00420DC1">
        <w:rPr>
          <w:rFonts w:hint="eastAsia"/>
          <w:bCs/>
          <w:kern w:val="0"/>
          <w:szCs w:val="24"/>
        </w:rPr>
        <w:t>6m</w:t>
      </w:r>
      <w:r w:rsidRPr="00420DC1">
        <w:rPr>
          <w:rFonts w:hint="eastAsia"/>
          <w:bCs/>
          <w:kern w:val="0"/>
          <w:szCs w:val="24"/>
        </w:rPr>
        <w:t>的叠合楼板，宜采用预应力混凝土预制板；</w:t>
      </w:r>
    </w:p>
    <w:p w:rsidR="005262EF" w:rsidRPr="00420DC1" w:rsidRDefault="006D63C7">
      <w:pPr>
        <w:autoSpaceDE w:val="0"/>
        <w:autoSpaceDN w:val="0"/>
        <w:adjustRightInd w:val="0"/>
        <w:ind w:firstLineChars="150" w:firstLine="360"/>
        <w:rPr>
          <w:bCs/>
          <w:kern w:val="0"/>
          <w:szCs w:val="24"/>
        </w:rPr>
      </w:pPr>
      <w:r w:rsidRPr="00420DC1">
        <w:rPr>
          <w:rFonts w:hint="eastAsia"/>
          <w:bCs/>
          <w:kern w:val="0"/>
          <w:szCs w:val="24"/>
        </w:rPr>
        <w:t xml:space="preserve">6 </w:t>
      </w:r>
      <w:r w:rsidRPr="00420DC1">
        <w:rPr>
          <w:rFonts w:hint="eastAsia"/>
          <w:bCs/>
          <w:kern w:val="0"/>
          <w:szCs w:val="24"/>
        </w:rPr>
        <w:t>板厚大于</w:t>
      </w:r>
      <w:r w:rsidRPr="00420DC1">
        <w:rPr>
          <w:rFonts w:hint="eastAsia"/>
          <w:bCs/>
          <w:kern w:val="0"/>
          <w:szCs w:val="24"/>
        </w:rPr>
        <w:t>180mm</w:t>
      </w:r>
      <w:r w:rsidRPr="00420DC1">
        <w:rPr>
          <w:rFonts w:hint="eastAsia"/>
          <w:bCs/>
          <w:kern w:val="0"/>
          <w:szCs w:val="24"/>
        </w:rPr>
        <w:t>的叠合楼板，宜采用混凝土空心板。</w:t>
      </w:r>
    </w:p>
    <w:p w:rsidR="005262EF" w:rsidRPr="00420DC1" w:rsidRDefault="006D63C7">
      <w:pPr>
        <w:autoSpaceDE w:val="0"/>
        <w:autoSpaceDN w:val="0"/>
        <w:adjustRightInd w:val="0"/>
        <w:ind w:firstLineChars="150" w:firstLine="360"/>
        <w:rPr>
          <w:bCs/>
          <w:kern w:val="0"/>
          <w:szCs w:val="24"/>
        </w:rPr>
      </w:pPr>
      <w:r w:rsidRPr="00420DC1">
        <w:rPr>
          <w:rFonts w:hint="eastAsia"/>
          <w:bCs/>
          <w:kern w:val="0"/>
          <w:szCs w:val="24"/>
        </w:rPr>
        <w:t xml:space="preserve">7 </w:t>
      </w:r>
      <w:r w:rsidRPr="00420DC1">
        <w:rPr>
          <w:rFonts w:hint="eastAsia"/>
          <w:bCs/>
          <w:kern w:val="0"/>
          <w:szCs w:val="24"/>
        </w:rPr>
        <w:t>当屋面板采用叠合楼板时，楼板的后浇混凝土叠合层厚度应不小于</w:t>
      </w:r>
      <w:r w:rsidRPr="00420DC1">
        <w:rPr>
          <w:rFonts w:hint="eastAsia"/>
          <w:bCs/>
          <w:kern w:val="0"/>
          <w:szCs w:val="24"/>
        </w:rPr>
        <w:t>100mm</w:t>
      </w:r>
      <w:r w:rsidRPr="00420DC1">
        <w:rPr>
          <w:rFonts w:hint="eastAsia"/>
          <w:bCs/>
          <w:kern w:val="0"/>
          <w:szCs w:val="24"/>
        </w:rPr>
        <w:t>，且</w:t>
      </w:r>
      <w:proofErr w:type="gramStart"/>
      <w:r w:rsidRPr="00420DC1">
        <w:rPr>
          <w:rFonts w:hint="eastAsia"/>
          <w:bCs/>
          <w:kern w:val="0"/>
          <w:szCs w:val="24"/>
        </w:rPr>
        <w:t>后浇层内应</w:t>
      </w:r>
      <w:proofErr w:type="gramEnd"/>
      <w:r w:rsidRPr="00420DC1">
        <w:rPr>
          <w:rFonts w:hint="eastAsia"/>
          <w:bCs/>
          <w:kern w:val="0"/>
          <w:szCs w:val="24"/>
        </w:rPr>
        <w:t>双向通长配筋，钢筋直径不宜小于</w:t>
      </w:r>
      <w:r w:rsidRPr="00420DC1">
        <w:rPr>
          <w:rFonts w:hint="eastAsia"/>
          <w:bCs/>
          <w:kern w:val="0"/>
          <w:szCs w:val="24"/>
        </w:rPr>
        <w:t>8mm</w:t>
      </w:r>
      <w:r w:rsidRPr="00420DC1">
        <w:rPr>
          <w:rFonts w:hint="eastAsia"/>
          <w:bCs/>
          <w:kern w:val="0"/>
          <w:szCs w:val="24"/>
        </w:rPr>
        <w:t>，间距不宜大于</w:t>
      </w:r>
      <w:r w:rsidRPr="00420DC1">
        <w:rPr>
          <w:rFonts w:hint="eastAsia"/>
          <w:bCs/>
          <w:kern w:val="0"/>
          <w:szCs w:val="24"/>
        </w:rPr>
        <w:t>200mm</w:t>
      </w:r>
      <w:r w:rsidRPr="00420DC1">
        <w:rPr>
          <w:rFonts w:hint="eastAsia"/>
          <w:bCs/>
          <w:kern w:val="0"/>
          <w:szCs w:val="24"/>
        </w:rPr>
        <w:t>。</w:t>
      </w:r>
    </w:p>
    <w:p w:rsidR="005262EF" w:rsidRPr="00420DC1" w:rsidRDefault="006D63C7" w:rsidP="0080431F">
      <w:pPr>
        <w:numPr>
          <w:ilvl w:val="2"/>
          <w:numId w:val="8"/>
        </w:numPr>
        <w:adjustRightInd w:val="0"/>
        <w:snapToGrid w:val="0"/>
        <w:spacing w:beforeLines="50"/>
        <w:ind w:firstLineChars="0"/>
        <w:outlineLvl w:val="2"/>
        <w:rPr>
          <w:szCs w:val="24"/>
        </w:rPr>
      </w:pPr>
      <w:r w:rsidRPr="00420DC1">
        <w:rPr>
          <w:szCs w:val="24"/>
        </w:rPr>
        <w:t>钢筋桁架叠合板的</w:t>
      </w:r>
      <w:r w:rsidRPr="00420DC1">
        <w:rPr>
          <w:rFonts w:hint="eastAsia"/>
          <w:szCs w:val="24"/>
        </w:rPr>
        <w:t>设计及节点连接</w:t>
      </w:r>
      <w:r w:rsidRPr="00420DC1">
        <w:rPr>
          <w:szCs w:val="24"/>
        </w:rPr>
        <w:t>构造应符合现行国家相关标准要求。</w:t>
      </w:r>
    </w:p>
    <w:p w:rsidR="005262EF" w:rsidRPr="00420DC1" w:rsidRDefault="006D63C7">
      <w:pPr>
        <w:pStyle w:val="C"/>
        <w:ind w:firstLine="480"/>
      </w:pPr>
      <w:r w:rsidRPr="00420DC1">
        <w:rPr>
          <w:szCs w:val="22"/>
        </w:rPr>
        <w:t>【条文说明】</w:t>
      </w:r>
      <w:r w:rsidRPr="00420DC1">
        <w:t>我国现行《装配式混凝土建筑技术标准》</w:t>
      </w:r>
      <w:r w:rsidRPr="00420DC1">
        <w:t>GB/T 51231-2016</w:t>
      </w:r>
      <w:r w:rsidRPr="00420DC1">
        <w:t>以及《装配式混凝土结构技术规程》</w:t>
      </w:r>
      <w:r w:rsidRPr="00420DC1">
        <w:t>JGJ1-2014</w:t>
      </w:r>
      <w:r w:rsidRPr="00420DC1">
        <w:t>中，以对边或四边出筋预制板为主（达到特殊规定的可不出筋），现阶段设计可按上述规范、规程执行。由于预制板的出筋（胡子筋）给楼板的安装带来诸多不便，同济大学、清华大学等单位对四边不出</w:t>
      </w:r>
      <w:proofErr w:type="gramStart"/>
      <w:r w:rsidRPr="00420DC1">
        <w:t>筋</w:t>
      </w:r>
      <w:proofErr w:type="gramEnd"/>
      <w:r w:rsidRPr="00420DC1">
        <w:t>预制板做了大量的理论分析及试验验证，相关标准也正在编制中，待相关标准发行后，预制板的要求可按其中相关规定执行。</w:t>
      </w:r>
    </w:p>
    <w:p w:rsidR="005262EF" w:rsidRPr="00420DC1" w:rsidRDefault="006D63C7" w:rsidP="0080431F">
      <w:pPr>
        <w:numPr>
          <w:ilvl w:val="2"/>
          <w:numId w:val="8"/>
        </w:numPr>
        <w:adjustRightInd w:val="0"/>
        <w:snapToGrid w:val="0"/>
        <w:spacing w:beforeLines="50"/>
        <w:ind w:firstLineChars="0"/>
        <w:outlineLvl w:val="2"/>
        <w:rPr>
          <w:szCs w:val="24"/>
        </w:rPr>
      </w:pPr>
      <w:r w:rsidRPr="00420DC1">
        <w:rPr>
          <w:rFonts w:hint="eastAsia"/>
          <w:szCs w:val="24"/>
        </w:rPr>
        <w:t>纵肋叠合剪力墙结构的楼面梁采用叠合梁时，梁端竖向接缝</w:t>
      </w:r>
      <w:proofErr w:type="gramStart"/>
      <w:r w:rsidRPr="00420DC1">
        <w:rPr>
          <w:rFonts w:hint="eastAsia"/>
          <w:szCs w:val="24"/>
        </w:rPr>
        <w:t>的受剪承载力</w:t>
      </w:r>
      <w:proofErr w:type="gramEnd"/>
      <w:r w:rsidRPr="00420DC1">
        <w:rPr>
          <w:rFonts w:hint="eastAsia"/>
          <w:szCs w:val="24"/>
        </w:rPr>
        <w:t>及构造应符合</w:t>
      </w:r>
      <w:proofErr w:type="gramStart"/>
      <w:r w:rsidRPr="00420DC1">
        <w:rPr>
          <w:rFonts w:hint="eastAsia"/>
          <w:szCs w:val="24"/>
        </w:rPr>
        <w:t>现行行业</w:t>
      </w:r>
      <w:proofErr w:type="gramEnd"/>
      <w:r w:rsidRPr="00420DC1">
        <w:rPr>
          <w:rFonts w:hint="eastAsia"/>
          <w:szCs w:val="24"/>
        </w:rPr>
        <w:t>标准《装配式混凝土结构技术规程》</w:t>
      </w:r>
      <w:r w:rsidRPr="00420DC1">
        <w:rPr>
          <w:szCs w:val="24"/>
        </w:rPr>
        <w:t>JGJ 1</w:t>
      </w:r>
      <w:r w:rsidRPr="00420DC1">
        <w:rPr>
          <w:rFonts w:hint="eastAsia"/>
          <w:szCs w:val="24"/>
        </w:rPr>
        <w:t>的规定。</w:t>
      </w:r>
    </w:p>
    <w:p w:rsidR="005262EF" w:rsidRPr="00420DC1" w:rsidRDefault="006D63C7">
      <w:pPr>
        <w:adjustRightInd w:val="0"/>
        <w:snapToGrid w:val="0"/>
        <w:ind w:firstLine="480"/>
        <w:jc w:val="center"/>
        <w:rPr>
          <w:rFonts w:cs="Times New Roman"/>
          <w:szCs w:val="21"/>
        </w:rPr>
      </w:pPr>
      <w:r w:rsidRPr="00420DC1">
        <w:rPr>
          <w:rFonts w:cs="Times New Roman" w:hint="eastAsia"/>
          <w:szCs w:val="21"/>
        </w:rPr>
        <w:br w:type="page"/>
      </w:r>
      <w:bookmarkStart w:id="97" w:name="_Toc526762548"/>
      <w:bookmarkStart w:id="98" w:name="_Toc509906932"/>
      <w:bookmarkStart w:id="99" w:name="_Toc528576119"/>
      <w:bookmarkStart w:id="100" w:name="_Toc504118014"/>
      <w:bookmarkStart w:id="101" w:name="_Toc534469563"/>
      <w:bookmarkStart w:id="102" w:name="_Toc510001204"/>
    </w:p>
    <w:p w:rsidR="005262EF" w:rsidRPr="00420DC1" w:rsidRDefault="006D63C7">
      <w:pPr>
        <w:pStyle w:val="1"/>
      </w:pPr>
      <w:bookmarkStart w:id="103" w:name="_Toc14032"/>
      <w:bookmarkStart w:id="104" w:name="_Toc3816070"/>
      <w:bookmarkStart w:id="105" w:name="_Toc7026121"/>
      <w:bookmarkStart w:id="106" w:name="_Toc534469556"/>
      <w:bookmarkStart w:id="107" w:name="_Toc509906926"/>
      <w:bookmarkStart w:id="108" w:name="_Toc526762542"/>
      <w:bookmarkStart w:id="109" w:name="_Toc528576113"/>
      <w:bookmarkStart w:id="110" w:name="_Toc510001198"/>
      <w:r w:rsidRPr="00420DC1">
        <w:rPr>
          <w:rFonts w:hint="eastAsia"/>
        </w:rPr>
        <w:lastRenderedPageBreak/>
        <w:t>构件制作</w:t>
      </w:r>
      <w:bookmarkEnd w:id="103"/>
      <w:r w:rsidRPr="00420DC1">
        <w:rPr>
          <w:rFonts w:hint="eastAsia"/>
        </w:rPr>
        <w:t>与</w:t>
      </w:r>
      <w:r w:rsidRPr="00420DC1">
        <w:t>存放</w:t>
      </w:r>
      <w:bookmarkEnd w:id="104"/>
      <w:bookmarkEnd w:id="105"/>
    </w:p>
    <w:p w:rsidR="005262EF" w:rsidRPr="00420DC1" w:rsidRDefault="006D63C7">
      <w:pPr>
        <w:pStyle w:val="2"/>
        <w:ind w:left="0"/>
      </w:pPr>
      <w:bookmarkStart w:id="111" w:name="_Toc32402"/>
      <w:bookmarkStart w:id="112" w:name="_Toc3816071"/>
      <w:bookmarkStart w:id="113" w:name="_Toc7026122"/>
      <w:proofErr w:type="gramStart"/>
      <w:r w:rsidRPr="00420DC1">
        <w:rPr>
          <w:rFonts w:hint="eastAsia"/>
        </w:rPr>
        <w:t>一</w:t>
      </w:r>
      <w:proofErr w:type="gramEnd"/>
      <w:r w:rsidRPr="00420DC1">
        <w:rPr>
          <w:rFonts w:hint="eastAsia"/>
        </w:rPr>
        <w:t xml:space="preserve"> </w:t>
      </w:r>
      <w:r w:rsidRPr="00420DC1">
        <w:rPr>
          <w:rFonts w:hint="eastAsia"/>
        </w:rPr>
        <w:t>般</w:t>
      </w:r>
      <w:r w:rsidRPr="00420DC1">
        <w:rPr>
          <w:rFonts w:hint="eastAsia"/>
        </w:rPr>
        <w:t xml:space="preserve"> </w:t>
      </w:r>
      <w:proofErr w:type="gramStart"/>
      <w:r w:rsidRPr="00420DC1">
        <w:rPr>
          <w:rFonts w:hint="eastAsia"/>
        </w:rPr>
        <w:t>规</w:t>
      </w:r>
      <w:proofErr w:type="gramEnd"/>
      <w:r w:rsidRPr="00420DC1">
        <w:rPr>
          <w:rFonts w:hint="eastAsia"/>
        </w:rPr>
        <w:t xml:space="preserve"> </w:t>
      </w:r>
      <w:r w:rsidRPr="00420DC1">
        <w:rPr>
          <w:rFonts w:hint="eastAsia"/>
        </w:rPr>
        <w:t>定</w:t>
      </w:r>
      <w:bookmarkEnd w:id="111"/>
      <w:bookmarkEnd w:id="112"/>
      <w:bookmarkEnd w:id="113"/>
    </w:p>
    <w:p w:rsidR="005262EF" w:rsidRPr="00420DC1" w:rsidRDefault="006D63C7">
      <w:pPr>
        <w:pStyle w:val="3"/>
        <w:widowControl/>
        <w:spacing w:before="156" w:after="156"/>
      </w:pPr>
      <w:r w:rsidRPr="00420DC1">
        <w:rPr>
          <w:rFonts w:hint="eastAsia"/>
        </w:rPr>
        <w:t>预制构件生产单位应具备相应的生产工艺设施、试验检测条件，建立完善的质量管理体系和制度，并</w:t>
      </w:r>
      <w:proofErr w:type="gramStart"/>
      <w:r w:rsidRPr="00420DC1">
        <w:rPr>
          <w:rFonts w:hint="eastAsia"/>
        </w:rPr>
        <w:t>宜建立</w:t>
      </w:r>
      <w:proofErr w:type="gramEnd"/>
      <w:r w:rsidRPr="00420DC1">
        <w:rPr>
          <w:rFonts w:hint="eastAsia"/>
        </w:rPr>
        <w:t>可</w:t>
      </w:r>
      <w:r w:rsidRPr="00420DC1">
        <w:t>追溯质量的</w:t>
      </w:r>
      <w:r w:rsidRPr="00420DC1">
        <w:rPr>
          <w:rFonts w:hint="eastAsia"/>
        </w:rPr>
        <w:t>信息化管理系统。</w:t>
      </w:r>
    </w:p>
    <w:p w:rsidR="005262EF" w:rsidRPr="00420DC1" w:rsidRDefault="006D63C7">
      <w:pPr>
        <w:pStyle w:val="C"/>
        <w:ind w:firstLine="480"/>
        <w:rPr>
          <w:rFonts w:cs="宋体"/>
          <w:kern w:val="0"/>
        </w:rPr>
      </w:pPr>
      <w:r w:rsidRPr="00420DC1">
        <w:rPr>
          <w:szCs w:val="22"/>
        </w:rPr>
        <w:t>【条文说明】</w:t>
      </w:r>
      <w:r w:rsidRPr="00420DC1">
        <w:rPr>
          <w:rFonts w:hint="eastAsia"/>
        </w:rPr>
        <w:t>纵肋叠合剪力墙</w:t>
      </w:r>
      <w:proofErr w:type="gramStart"/>
      <w:r w:rsidRPr="00420DC1">
        <w:rPr>
          <w:rFonts w:hint="eastAsia"/>
        </w:rPr>
        <w:t>有平模和</w:t>
      </w:r>
      <w:proofErr w:type="gramEnd"/>
      <w:r w:rsidRPr="00420DC1">
        <w:rPr>
          <w:rFonts w:hint="eastAsia"/>
        </w:rPr>
        <w:t>立模两种生产工艺，每种生产工艺有各自的生产工艺设施。试验检测是保证预制构件生产质量必不可少的手段，每个预制构件从原材料、生产和成品出库，都必须经过相应的试验检测。</w:t>
      </w:r>
      <w:r w:rsidRPr="00420DC1">
        <w:rPr>
          <w:rFonts w:cs="宋体" w:hint="eastAsia"/>
          <w:kern w:val="0"/>
        </w:rPr>
        <w:t>预制构件的存储和装运是十分重要的环节，有效的信息化管理系统能使预制构件生产</w:t>
      </w:r>
      <w:r w:rsidRPr="00420DC1">
        <w:rPr>
          <w:rFonts w:cs="宋体"/>
          <w:kern w:val="0"/>
        </w:rPr>
        <w:t>、</w:t>
      </w:r>
      <w:r w:rsidRPr="00420DC1">
        <w:rPr>
          <w:rFonts w:cs="宋体" w:hint="eastAsia"/>
          <w:kern w:val="0"/>
        </w:rPr>
        <w:t>存储和装运更加便捷。</w:t>
      </w:r>
    </w:p>
    <w:p w:rsidR="005262EF" w:rsidRPr="00420DC1" w:rsidRDefault="006D63C7">
      <w:pPr>
        <w:pStyle w:val="3"/>
        <w:widowControl/>
        <w:numPr>
          <w:ilvl w:val="2"/>
          <w:numId w:val="9"/>
        </w:numPr>
        <w:spacing w:before="156" w:after="156"/>
      </w:pPr>
      <w:r w:rsidRPr="00420DC1">
        <w:rPr>
          <w:rFonts w:hint="eastAsia"/>
        </w:rPr>
        <w:t>预制构件生产前，应</w:t>
      </w:r>
      <w:r w:rsidRPr="00420DC1">
        <w:t>由</w:t>
      </w:r>
      <w:r w:rsidRPr="00420DC1">
        <w:rPr>
          <w:rFonts w:hint="eastAsia"/>
        </w:rPr>
        <w:t>建设</w:t>
      </w:r>
      <w:r w:rsidRPr="00420DC1">
        <w:t>单位</w:t>
      </w:r>
      <w:r w:rsidRPr="00420DC1">
        <w:rPr>
          <w:rFonts w:hint="eastAsia"/>
        </w:rPr>
        <w:t>组织</w:t>
      </w:r>
      <w:r w:rsidRPr="00420DC1">
        <w:t>设计、生产、施工单位进行设计文件交底和</w:t>
      </w:r>
      <w:r w:rsidRPr="00420DC1">
        <w:rPr>
          <w:rFonts w:hint="eastAsia"/>
        </w:rPr>
        <w:t>会审</w:t>
      </w:r>
      <w:r w:rsidRPr="00420DC1">
        <w:t>。</w:t>
      </w:r>
    </w:p>
    <w:p w:rsidR="005262EF" w:rsidRPr="00420DC1" w:rsidRDefault="006D63C7">
      <w:pPr>
        <w:pStyle w:val="3"/>
        <w:widowControl/>
        <w:numPr>
          <w:ilvl w:val="2"/>
          <w:numId w:val="9"/>
        </w:numPr>
        <w:spacing w:before="156" w:after="156"/>
      </w:pPr>
      <w:r w:rsidRPr="00420DC1">
        <w:rPr>
          <w:rFonts w:hint="eastAsia"/>
        </w:rPr>
        <w:t>预制</w:t>
      </w:r>
      <w:r w:rsidRPr="00420DC1">
        <w:t>构件生产前，</w:t>
      </w:r>
      <w:r w:rsidRPr="00420DC1">
        <w:rPr>
          <w:rFonts w:hint="eastAsia"/>
        </w:rPr>
        <w:t>应根据工程特点制定生产方案，</w:t>
      </w:r>
      <w:r w:rsidR="000E3EAF">
        <w:rPr>
          <w:rFonts w:hint="eastAsia"/>
        </w:rPr>
        <w:t>并</w:t>
      </w:r>
      <w:r w:rsidRPr="00420DC1">
        <w:t>应符合现行国家标准《装配式混凝土建筑技术标准》</w:t>
      </w:r>
      <w:r w:rsidRPr="00420DC1">
        <w:t>GB/T 51231</w:t>
      </w:r>
      <w:r w:rsidRPr="00420DC1">
        <w:t>的</w:t>
      </w:r>
      <w:r w:rsidRPr="00420DC1">
        <w:rPr>
          <w:rFonts w:hint="eastAsia"/>
        </w:rPr>
        <w:t>相关</w:t>
      </w:r>
      <w:r w:rsidRPr="00420DC1">
        <w:t>规定</w:t>
      </w:r>
      <w:r w:rsidRPr="00420DC1">
        <w:rPr>
          <w:rFonts w:hint="eastAsia"/>
        </w:rPr>
        <w:t>。</w:t>
      </w:r>
    </w:p>
    <w:p w:rsidR="005262EF" w:rsidRPr="00420DC1" w:rsidRDefault="006D63C7">
      <w:pPr>
        <w:pStyle w:val="C"/>
      </w:pPr>
      <w:r w:rsidRPr="00420DC1">
        <w:rPr>
          <w:szCs w:val="22"/>
        </w:rPr>
        <w:t>【条文说明】</w:t>
      </w:r>
      <w:r w:rsidRPr="00420DC1">
        <w:rPr>
          <w:rFonts w:hint="eastAsia"/>
        </w:rPr>
        <w:t>生产方案</w:t>
      </w:r>
      <w:r w:rsidRPr="00420DC1">
        <w:t>主要包括：</w:t>
      </w:r>
      <w:r w:rsidRPr="00420DC1">
        <w:rPr>
          <w:rFonts w:hint="eastAsia"/>
        </w:rPr>
        <w:t>生产</w:t>
      </w:r>
      <w:r w:rsidRPr="00420DC1">
        <w:t>工艺、生产计划、模具方案、模具</w:t>
      </w:r>
      <w:r w:rsidRPr="00420DC1">
        <w:rPr>
          <w:rFonts w:hint="eastAsia"/>
        </w:rPr>
        <w:t>计划</w:t>
      </w:r>
      <w:r w:rsidRPr="00420DC1">
        <w:t>、技术质量控制措施、成品保护、存放及运输</w:t>
      </w:r>
      <w:r w:rsidRPr="00420DC1">
        <w:rPr>
          <w:rFonts w:hint="eastAsia"/>
        </w:rPr>
        <w:t>方案</w:t>
      </w:r>
      <w:r w:rsidRPr="00420DC1">
        <w:t>等内容，并</w:t>
      </w:r>
      <w:r w:rsidRPr="00420DC1">
        <w:rPr>
          <w:rFonts w:hint="eastAsia"/>
        </w:rPr>
        <w:t>应对</w:t>
      </w:r>
      <w:r w:rsidRPr="00420DC1">
        <w:t>预制构件脱模、吊运、码放、翻转</w:t>
      </w:r>
      <w:r w:rsidRPr="00420DC1">
        <w:rPr>
          <w:rFonts w:hint="eastAsia"/>
        </w:rPr>
        <w:t>及</w:t>
      </w:r>
      <w:r w:rsidRPr="00420DC1">
        <w:t>运输等工程进行</w:t>
      </w:r>
      <w:r w:rsidRPr="00420DC1">
        <w:rPr>
          <w:rFonts w:hint="eastAsia"/>
        </w:rPr>
        <w:t>计算，</w:t>
      </w:r>
      <w:r w:rsidRPr="00420DC1">
        <w:t>确保预制构件按时</w:t>
      </w:r>
      <w:r w:rsidRPr="00420DC1">
        <w:rPr>
          <w:rFonts w:hint="eastAsia"/>
        </w:rPr>
        <w:t>、</w:t>
      </w:r>
      <w:r w:rsidRPr="00420DC1">
        <w:t>按质完成生产</w:t>
      </w:r>
      <w:r w:rsidRPr="00420DC1">
        <w:rPr>
          <w:rFonts w:hint="eastAsia"/>
        </w:rPr>
        <w:t>。</w:t>
      </w:r>
    </w:p>
    <w:p w:rsidR="005262EF" w:rsidRPr="00420DC1" w:rsidRDefault="006D63C7">
      <w:pPr>
        <w:pStyle w:val="3"/>
        <w:widowControl/>
        <w:numPr>
          <w:ilvl w:val="2"/>
          <w:numId w:val="9"/>
        </w:numPr>
        <w:spacing w:before="156" w:after="156"/>
      </w:pPr>
      <w:r w:rsidRPr="00420DC1">
        <w:rPr>
          <w:rFonts w:hint="eastAsia"/>
        </w:rPr>
        <w:t>预制构件生产应建立首件验收制度。</w:t>
      </w:r>
    </w:p>
    <w:p w:rsidR="005262EF" w:rsidRPr="00420DC1" w:rsidRDefault="006D63C7">
      <w:pPr>
        <w:pStyle w:val="C"/>
        <w:ind w:firstLine="480"/>
      </w:pPr>
      <w:r w:rsidRPr="00420DC1">
        <w:t>【条文说明】</w:t>
      </w:r>
      <w:r w:rsidRPr="00420DC1">
        <w:rPr>
          <w:rFonts w:hint="eastAsia"/>
        </w:rPr>
        <w:t>在预制构件批量生产前，生产单位应选取代表性构件，生产首件，会同建设、设计、包单位进行验收，发现问题及时进行生产</w:t>
      </w:r>
      <w:r w:rsidRPr="00420DC1">
        <w:t>工艺</w:t>
      </w:r>
      <w:r w:rsidRPr="00420DC1">
        <w:rPr>
          <w:rFonts w:hint="eastAsia"/>
        </w:rPr>
        <w:t>调整，共同验收合格后才可</w:t>
      </w:r>
      <w:r w:rsidRPr="00420DC1">
        <w:t>批量生产，</w:t>
      </w:r>
      <w:r w:rsidRPr="00420DC1">
        <w:rPr>
          <w:rFonts w:hint="eastAsia"/>
        </w:rPr>
        <w:t>避免批量生产构件出现重复质量问题。</w:t>
      </w:r>
    </w:p>
    <w:p w:rsidR="005262EF" w:rsidRPr="00420DC1" w:rsidRDefault="006D63C7">
      <w:pPr>
        <w:pStyle w:val="3"/>
        <w:widowControl/>
        <w:numPr>
          <w:ilvl w:val="2"/>
          <w:numId w:val="9"/>
        </w:numPr>
        <w:spacing w:before="156" w:after="156"/>
      </w:pPr>
      <w:r w:rsidRPr="00420DC1">
        <w:rPr>
          <w:rFonts w:hint="eastAsia"/>
        </w:rPr>
        <w:t>预制</w:t>
      </w:r>
      <w:r w:rsidRPr="00420DC1">
        <w:t>构件</w:t>
      </w:r>
      <w:r w:rsidRPr="00420DC1">
        <w:rPr>
          <w:rFonts w:hint="eastAsia"/>
        </w:rPr>
        <w:t>的原材料、</w:t>
      </w:r>
      <w:r w:rsidRPr="00420DC1">
        <w:t>配件进厂检验</w:t>
      </w:r>
      <w:r w:rsidRPr="00420DC1">
        <w:rPr>
          <w:rFonts w:hint="eastAsia"/>
        </w:rPr>
        <w:t>和</w:t>
      </w:r>
      <w:r w:rsidRPr="00420DC1">
        <w:t>预制构件</w:t>
      </w:r>
      <w:r w:rsidRPr="00420DC1">
        <w:rPr>
          <w:rFonts w:hint="eastAsia"/>
        </w:rPr>
        <w:t>生产的质量检验应</w:t>
      </w:r>
      <w:r w:rsidRPr="00420DC1">
        <w:t>符合现行国家标准《装配式混凝土建筑技术标准》</w:t>
      </w:r>
      <w:r w:rsidRPr="00420DC1">
        <w:t>GB/T 51231</w:t>
      </w:r>
      <w:r w:rsidRPr="00420DC1">
        <w:t>的</w:t>
      </w:r>
      <w:r w:rsidRPr="00420DC1">
        <w:rPr>
          <w:rFonts w:hint="eastAsia"/>
        </w:rPr>
        <w:t>相关</w:t>
      </w:r>
      <w:r w:rsidRPr="00420DC1">
        <w:t>规定。</w:t>
      </w:r>
    </w:p>
    <w:p w:rsidR="005262EF" w:rsidRPr="00420DC1" w:rsidRDefault="006D63C7">
      <w:pPr>
        <w:pStyle w:val="C"/>
        <w:ind w:firstLine="480"/>
      </w:pPr>
      <w:r w:rsidRPr="00420DC1">
        <w:t>【条文说明】预制构件使用的钢筋、成型钢筋、水泥、矿物掺合料、减水剂、骨料、轻集料、混凝土拌制及养护用水、脱模剂、保温材料、保温连接件</w:t>
      </w:r>
      <w:r w:rsidRPr="00420DC1">
        <w:rPr>
          <w:rFonts w:hint="eastAsia"/>
        </w:rPr>
        <w:t>、预埋吊件等</w:t>
      </w:r>
      <w:r w:rsidRPr="00420DC1">
        <w:t>都</w:t>
      </w:r>
      <w:r w:rsidRPr="00420DC1">
        <w:rPr>
          <w:rFonts w:hint="eastAsia"/>
        </w:rPr>
        <w:t>应根据</w:t>
      </w:r>
      <w:r w:rsidRPr="00420DC1">
        <w:t>国家现行有关标准进行进厂检验，确保预制构件生产源头</w:t>
      </w:r>
      <w:r w:rsidRPr="00420DC1">
        <w:rPr>
          <w:rFonts w:hint="eastAsia"/>
        </w:rPr>
        <w:t>的</w:t>
      </w:r>
      <w:r w:rsidRPr="00420DC1">
        <w:t>合格</w:t>
      </w:r>
      <w:r w:rsidRPr="00420DC1">
        <w:rPr>
          <w:rFonts w:hint="eastAsia"/>
        </w:rPr>
        <w:t>。</w:t>
      </w:r>
    </w:p>
    <w:p w:rsidR="005262EF" w:rsidRPr="00420DC1" w:rsidRDefault="006D63C7">
      <w:pPr>
        <w:pStyle w:val="C"/>
        <w:ind w:firstLine="480"/>
      </w:pPr>
      <w:r w:rsidRPr="00420DC1">
        <w:rPr>
          <w:rFonts w:hint="eastAsia"/>
        </w:rPr>
        <w:lastRenderedPageBreak/>
        <w:t>预制</w:t>
      </w:r>
      <w:r w:rsidRPr="00420DC1">
        <w:t>构件生产的质量检验应按</w:t>
      </w:r>
      <w:r w:rsidRPr="00420DC1">
        <w:rPr>
          <w:rFonts w:hint="eastAsia"/>
        </w:rPr>
        <w:t>模具</w:t>
      </w:r>
      <w:r w:rsidRPr="00420DC1">
        <w:t>、钢筋、混凝土、预制构件等检验进行。当</w:t>
      </w:r>
      <w:r w:rsidRPr="00420DC1">
        <w:rPr>
          <w:rFonts w:hint="eastAsia"/>
        </w:rPr>
        <w:t>上述</w:t>
      </w:r>
      <w:r w:rsidRPr="00420DC1">
        <w:t>各检验项目</w:t>
      </w:r>
      <w:r w:rsidRPr="00420DC1">
        <w:rPr>
          <w:rFonts w:hint="eastAsia"/>
        </w:rPr>
        <w:t>质量</w:t>
      </w:r>
      <w:r w:rsidRPr="00420DC1">
        <w:t>均合格时，才可认</w:t>
      </w:r>
      <w:r w:rsidRPr="00420DC1">
        <w:rPr>
          <w:rFonts w:hint="eastAsia"/>
        </w:rPr>
        <w:t>定为</w:t>
      </w:r>
      <w:r w:rsidRPr="00420DC1">
        <w:t>合格</w:t>
      </w:r>
      <w:r w:rsidRPr="00420DC1">
        <w:rPr>
          <w:rFonts w:hint="eastAsia"/>
        </w:rPr>
        <w:t>产品</w:t>
      </w:r>
      <w:r w:rsidRPr="00420DC1">
        <w:t>。</w:t>
      </w:r>
    </w:p>
    <w:p w:rsidR="005262EF" w:rsidRPr="00420DC1" w:rsidRDefault="006D63C7">
      <w:pPr>
        <w:pStyle w:val="3"/>
        <w:widowControl/>
        <w:spacing w:before="156" w:after="156"/>
        <w:rPr>
          <w:rFonts w:cs="宋体"/>
          <w:kern w:val="0"/>
          <w:szCs w:val="24"/>
        </w:rPr>
      </w:pPr>
      <w:bookmarkStart w:id="114" w:name="_Toc504118011"/>
      <w:bookmarkStart w:id="115" w:name="_Toc526762545"/>
      <w:bookmarkStart w:id="116" w:name="_Toc509906929"/>
      <w:bookmarkStart w:id="117" w:name="_Toc534469560"/>
      <w:bookmarkStart w:id="118" w:name="_Toc510001201"/>
      <w:bookmarkStart w:id="119" w:name="_Toc528576116"/>
      <w:bookmarkEnd w:id="106"/>
      <w:bookmarkEnd w:id="107"/>
      <w:bookmarkEnd w:id="108"/>
      <w:bookmarkEnd w:id="109"/>
      <w:bookmarkEnd w:id="110"/>
      <w:r w:rsidRPr="00420DC1">
        <w:rPr>
          <w:rFonts w:cs="宋体" w:hint="eastAsia"/>
          <w:kern w:val="0"/>
          <w:szCs w:val="24"/>
        </w:rPr>
        <w:t>预制构件吊装</w:t>
      </w:r>
      <w:r w:rsidRPr="00420DC1">
        <w:rPr>
          <w:rFonts w:cs="宋体"/>
          <w:kern w:val="0"/>
          <w:szCs w:val="24"/>
        </w:rPr>
        <w:t>、存放和</w:t>
      </w:r>
      <w:r w:rsidRPr="00420DC1">
        <w:rPr>
          <w:rFonts w:cs="宋体" w:hint="eastAsia"/>
          <w:kern w:val="0"/>
          <w:szCs w:val="24"/>
        </w:rPr>
        <w:t>成品</w:t>
      </w:r>
      <w:r w:rsidRPr="00420DC1">
        <w:rPr>
          <w:rFonts w:cs="宋体"/>
          <w:kern w:val="0"/>
          <w:szCs w:val="24"/>
        </w:rPr>
        <w:t>保护</w:t>
      </w:r>
      <w:r w:rsidRPr="00420DC1">
        <w:rPr>
          <w:rFonts w:cs="宋体" w:hint="eastAsia"/>
          <w:kern w:val="0"/>
          <w:szCs w:val="24"/>
        </w:rPr>
        <w:t>应符合现行国家标准《装配式混凝土建筑技术标准》</w:t>
      </w:r>
      <w:r w:rsidRPr="00420DC1">
        <w:rPr>
          <w:rFonts w:cs="宋体" w:hint="eastAsia"/>
          <w:kern w:val="0"/>
          <w:szCs w:val="24"/>
        </w:rPr>
        <w:t>GB/T 51231</w:t>
      </w:r>
      <w:r w:rsidRPr="00420DC1">
        <w:rPr>
          <w:rFonts w:cs="宋体" w:hint="eastAsia"/>
          <w:kern w:val="0"/>
          <w:szCs w:val="24"/>
        </w:rPr>
        <w:t>的相关规定。</w:t>
      </w:r>
    </w:p>
    <w:p w:rsidR="005262EF" w:rsidRPr="00420DC1" w:rsidRDefault="006D63C7">
      <w:pPr>
        <w:pStyle w:val="3"/>
        <w:widowControl/>
        <w:spacing w:before="156" w:after="156"/>
      </w:pPr>
      <w:r w:rsidRPr="00420DC1">
        <w:rPr>
          <w:rFonts w:hint="eastAsia"/>
        </w:rPr>
        <w:t>预制构件的归档资料应与产品生产同步形成、收集和整理。归档资料</w:t>
      </w:r>
      <w:proofErr w:type="gramStart"/>
      <w:r w:rsidRPr="00420DC1">
        <w:rPr>
          <w:rFonts w:hint="eastAsia"/>
        </w:rPr>
        <w:t>宜</w:t>
      </w:r>
      <w:r w:rsidRPr="00420DC1">
        <w:t>包括</w:t>
      </w:r>
      <w:proofErr w:type="gramEnd"/>
      <w:r w:rsidR="000E3EAF">
        <w:rPr>
          <w:rFonts w:hint="eastAsia"/>
        </w:rPr>
        <w:t>以下</w:t>
      </w:r>
      <w:r w:rsidRPr="00420DC1">
        <w:t>内容：</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w:t>
      </w:r>
      <w:r w:rsidRPr="00420DC1">
        <w:rPr>
          <w:rFonts w:cs="宋体"/>
          <w:kern w:val="0"/>
          <w:szCs w:val="24"/>
        </w:rPr>
        <w:t xml:space="preserve">  </w:t>
      </w:r>
      <w:r w:rsidRPr="00420DC1">
        <w:rPr>
          <w:rFonts w:cs="宋体" w:hint="eastAsia"/>
          <w:kern w:val="0"/>
          <w:szCs w:val="24"/>
        </w:rPr>
        <w:t>1</w:t>
      </w:r>
      <w:r w:rsidRPr="00420DC1">
        <w:rPr>
          <w:rFonts w:cs="宋体" w:hint="eastAsia"/>
          <w:kern w:val="0"/>
          <w:szCs w:val="24"/>
        </w:rPr>
        <w:t>．预制混凝土构件加工合同；</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2</w:t>
      </w:r>
      <w:r w:rsidRPr="00420DC1">
        <w:rPr>
          <w:rFonts w:cs="宋体" w:hint="eastAsia"/>
          <w:kern w:val="0"/>
          <w:szCs w:val="24"/>
        </w:rPr>
        <w:t>．预制混凝土构件加工图纸、设计文件、设计洽商、变更或交底文件；</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3</w:t>
      </w:r>
      <w:r w:rsidRPr="00420DC1">
        <w:rPr>
          <w:rFonts w:cs="宋体" w:hint="eastAsia"/>
          <w:kern w:val="0"/>
          <w:szCs w:val="24"/>
        </w:rPr>
        <w:t>．生产方案和质量计划等文件；</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4</w:t>
      </w:r>
      <w:r w:rsidRPr="00420DC1">
        <w:rPr>
          <w:rFonts w:cs="宋体" w:hint="eastAsia"/>
          <w:kern w:val="0"/>
          <w:szCs w:val="24"/>
        </w:rPr>
        <w:t>．原材料质量证明文件、复试试验记录和试验报告；</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5</w:t>
      </w:r>
      <w:r w:rsidRPr="00420DC1">
        <w:rPr>
          <w:rFonts w:cs="宋体" w:hint="eastAsia"/>
          <w:kern w:val="0"/>
          <w:szCs w:val="24"/>
        </w:rPr>
        <w:t>．混凝土试配资料；</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6</w:t>
      </w:r>
      <w:r w:rsidRPr="00420DC1">
        <w:rPr>
          <w:rFonts w:cs="宋体" w:hint="eastAsia"/>
          <w:kern w:val="0"/>
          <w:szCs w:val="24"/>
        </w:rPr>
        <w:t>．混凝土配合比通知单；</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7</w:t>
      </w:r>
      <w:r w:rsidRPr="00420DC1">
        <w:rPr>
          <w:rFonts w:cs="宋体" w:hint="eastAsia"/>
          <w:kern w:val="0"/>
          <w:szCs w:val="24"/>
        </w:rPr>
        <w:t>．混凝土开盘鉴定；</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8</w:t>
      </w:r>
      <w:r w:rsidRPr="00420DC1">
        <w:rPr>
          <w:rFonts w:cs="宋体" w:hint="eastAsia"/>
          <w:kern w:val="0"/>
          <w:szCs w:val="24"/>
        </w:rPr>
        <w:t>．混凝土强度报告；</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9</w:t>
      </w:r>
      <w:r w:rsidRPr="00420DC1">
        <w:rPr>
          <w:rFonts w:cs="宋体" w:hint="eastAsia"/>
          <w:kern w:val="0"/>
          <w:szCs w:val="24"/>
        </w:rPr>
        <w:t>．钢筋检验资料、钢筋接头的试验报告；</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10</w:t>
      </w:r>
      <w:r w:rsidRPr="00420DC1">
        <w:rPr>
          <w:rFonts w:cs="宋体" w:hint="eastAsia"/>
          <w:kern w:val="0"/>
          <w:szCs w:val="24"/>
        </w:rPr>
        <w:t>．模具检验资料；</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11</w:t>
      </w:r>
      <w:r w:rsidRPr="00420DC1">
        <w:rPr>
          <w:rFonts w:cs="宋体" w:hint="eastAsia"/>
          <w:kern w:val="0"/>
          <w:szCs w:val="24"/>
        </w:rPr>
        <w:t>．预应力施工记录；</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12</w:t>
      </w:r>
      <w:r w:rsidRPr="00420DC1">
        <w:rPr>
          <w:rFonts w:cs="宋体" w:hint="eastAsia"/>
          <w:kern w:val="0"/>
          <w:szCs w:val="24"/>
        </w:rPr>
        <w:t>．混凝土浇筑记录；</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13</w:t>
      </w:r>
      <w:r w:rsidRPr="00420DC1">
        <w:rPr>
          <w:rFonts w:cs="宋体" w:hint="eastAsia"/>
          <w:kern w:val="0"/>
          <w:szCs w:val="24"/>
        </w:rPr>
        <w:t>．混凝土养护记录；</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14</w:t>
      </w:r>
      <w:r w:rsidRPr="00420DC1">
        <w:rPr>
          <w:rFonts w:cs="宋体" w:hint="eastAsia"/>
          <w:kern w:val="0"/>
          <w:szCs w:val="24"/>
        </w:rPr>
        <w:t>．构件检验记录；</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15</w:t>
      </w:r>
      <w:r w:rsidRPr="00420DC1">
        <w:rPr>
          <w:rFonts w:cs="宋体" w:hint="eastAsia"/>
          <w:kern w:val="0"/>
          <w:szCs w:val="24"/>
        </w:rPr>
        <w:t>．构件性能检测报告；</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16</w:t>
      </w:r>
      <w:r w:rsidRPr="00420DC1">
        <w:rPr>
          <w:rFonts w:cs="宋体" w:hint="eastAsia"/>
          <w:kern w:val="0"/>
          <w:szCs w:val="24"/>
        </w:rPr>
        <w:t>．构件出厂合格证；</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17</w:t>
      </w:r>
      <w:r w:rsidRPr="00420DC1">
        <w:rPr>
          <w:rFonts w:cs="宋体" w:hint="eastAsia"/>
          <w:kern w:val="0"/>
          <w:szCs w:val="24"/>
        </w:rPr>
        <w:t>．质量事故分析和处理资料；</w:t>
      </w:r>
    </w:p>
    <w:p w:rsidR="005262EF" w:rsidRPr="00420DC1" w:rsidRDefault="006D63C7">
      <w:pPr>
        <w:autoSpaceDE w:val="0"/>
        <w:autoSpaceDN w:val="0"/>
        <w:adjustRightInd w:val="0"/>
        <w:ind w:firstLine="480"/>
        <w:rPr>
          <w:rFonts w:cs="宋体"/>
          <w:kern w:val="0"/>
          <w:szCs w:val="24"/>
        </w:rPr>
      </w:pPr>
      <w:r w:rsidRPr="00420DC1">
        <w:rPr>
          <w:rFonts w:cs="宋体" w:hint="eastAsia"/>
          <w:kern w:val="0"/>
          <w:szCs w:val="24"/>
        </w:rPr>
        <w:t xml:space="preserve">    18</w:t>
      </w:r>
      <w:r w:rsidRPr="00420DC1">
        <w:rPr>
          <w:rFonts w:cs="宋体" w:hint="eastAsia"/>
          <w:kern w:val="0"/>
          <w:szCs w:val="24"/>
        </w:rPr>
        <w:t>．其他与预制混凝土构件生产和质量有关的重要文件资料。</w:t>
      </w:r>
    </w:p>
    <w:p w:rsidR="005262EF" w:rsidRPr="00420DC1" w:rsidRDefault="006D63C7">
      <w:pPr>
        <w:pStyle w:val="3"/>
        <w:widowControl/>
        <w:spacing w:before="156" w:after="156"/>
      </w:pPr>
      <w:r w:rsidRPr="00420DC1">
        <w:rPr>
          <w:rFonts w:hint="eastAsia"/>
        </w:rPr>
        <w:t>预制构件经</w:t>
      </w:r>
      <w:r w:rsidRPr="00420DC1">
        <w:t>检查合格后，</w:t>
      </w:r>
      <w:proofErr w:type="gramStart"/>
      <w:r w:rsidRPr="00420DC1">
        <w:rPr>
          <w:rFonts w:hint="eastAsia"/>
        </w:rPr>
        <w:t>宜设置</w:t>
      </w:r>
      <w:proofErr w:type="gramEnd"/>
      <w:r w:rsidRPr="00420DC1">
        <w:rPr>
          <w:rFonts w:hint="eastAsia"/>
        </w:rPr>
        <w:t>表面标识，出厂时应出具质量证明文件。</w:t>
      </w:r>
    </w:p>
    <w:p w:rsidR="005262EF" w:rsidRPr="00420DC1" w:rsidRDefault="006D63C7">
      <w:pPr>
        <w:pStyle w:val="C"/>
        <w:ind w:firstLine="480"/>
      </w:pPr>
      <w:r w:rsidRPr="00420DC1">
        <w:t>【条文说明】</w:t>
      </w:r>
      <w:r w:rsidRPr="00420DC1">
        <w:rPr>
          <w:rFonts w:hint="eastAsia"/>
        </w:rPr>
        <w:t>预制构件</w:t>
      </w:r>
      <w:r w:rsidRPr="00420DC1">
        <w:t>的表面</w:t>
      </w:r>
      <w:r w:rsidRPr="00420DC1">
        <w:rPr>
          <w:rFonts w:hint="eastAsia"/>
        </w:rPr>
        <w:t>标</w:t>
      </w:r>
      <w:r w:rsidRPr="00420DC1">
        <w:t>识</w:t>
      </w:r>
      <w:proofErr w:type="gramStart"/>
      <w:r w:rsidRPr="00420DC1">
        <w:t>宜包括</w:t>
      </w:r>
      <w:proofErr w:type="gramEnd"/>
      <w:r w:rsidRPr="00420DC1">
        <w:t>构件编码、制作</w:t>
      </w:r>
      <w:r w:rsidRPr="00420DC1">
        <w:rPr>
          <w:rFonts w:hint="eastAsia"/>
        </w:rPr>
        <w:t>日期、</w:t>
      </w:r>
      <w:r w:rsidRPr="00420DC1">
        <w:t>合格状态、</w:t>
      </w:r>
      <w:r w:rsidRPr="00420DC1">
        <w:rPr>
          <w:rFonts w:hint="eastAsia"/>
        </w:rPr>
        <w:t>生产</w:t>
      </w:r>
      <w:r w:rsidRPr="00420DC1">
        <w:t>单位等。</w:t>
      </w:r>
    </w:p>
    <w:p w:rsidR="005262EF" w:rsidRPr="00420DC1" w:rsidRDefault="006D63C7">
      <w:pPr>
        <w:pStyle w:val="C"/>
        <w:ind w:firstLine="480"/>
        <w:rPr>
          <w:b/>
        </w:rPr>
      </w:pPr>
      <w:r w:rsidRPr="00420DC1">
        <w:rPr>
          <w:rFonts w:hint="eastAsia"/>
        </w:rPr>
        <w:t>质量证明文件应</w:t>
      </w:r>
      <w:r w:rsidRPr="00420DC1">
        <w:t>包括以下内容：</w:t>
      </w:r>
    </w:p>
    <w:p w:rsidR="005262EF" w:rsidRPr="00420DC1" w:rsidRDefault="006D63C7">
      <w:pPr>
        <w:pStyle w:val="C"/>
        <w:ind w:firstLine="480"/>
      </w:pPr>
      <w:r w:rsidRPr="00420DC1">
        <w:lastRenderedPageBreak/>
        <w:t xml:space="preserve">1 </w:t>
      </w:r>
      <w:r w:rsidRPr="00420DC1">
        <w:rPr>
          <w:rFonts w:hint="eastAsia"/>
        </w:rPr>
        <w:t>出厂合格证；</w:t>
      </w:r>
    </w:p>
    <w:p w:rsidR="005262EF" w:rsidRPr="00420DC1" w:rsidRDefault="006D63C7">
      <w:pPr>
        <w:pStyle w:val="C"/>
        <w:ind w:firstLine="480"/>
      </w:pPr>
      <w:r w:rsidRPr="00420DC1">
        <w:t xml:space="preserve">2 </w:t>
      </w:r>
      <w:r w:rsidRPr="00420DC1">
        <w:rPr>
          <w:rFonts w:hint="eastAsia"/>
        </w:rPr>
        <w:t>混凝土强度检验报告；</w:t>
      </w:r>
    </w:p>
    <w:p w:rsidR="005262EF" w:rsidRPr="00420DC1" w:rsidRDefault="006D63C7">
      <w:pPr>
        <w:pStyle w:val="C"/>
        <w:ind w:firstLine="480"/>
      </w:pPr>
      <w:r w:rsidRPr="00420DC1">
        <w:rPr>
          <w:rFonts w:hint="eastAsia"/>
        </w:rPr>
        <w:t xml:space="preserve">3 </w:t>
      </w:r>
      <w:r w:rsidRPr="00420DC1">
        <w:rPr>
          <w:rFonts w:hint="eastAsia"/>
        </w:rPr>
        <w:t>构件钢筋连接类型的工艺检验报告；</w:t>
      </w:r>
    </w:p>
    <w:p w:rsidR="005262EF" w:rsidRPr="00420DC1" w:rsidRDefault="006D63C7">
      <w:pPr>
        <w:pStyle w:val="C"/>
        <w:ind w:firstLine="480"/>
      </w:pPr>
      <w:r w:rsidRPr="00420DC1">
        <w:t xml:space="preserve">4 </w:t>
      </w:r>
      <w:r w:rsidRPr="00420DC1">
        <w:rPr>
          <w:rFonts w:hint="eastAsia"/>
        </w:rPr>
        <w:t>合同要求的其他质量证明文件。</w:t>
      </w:r>
    </w:p>
    <w:p w:rsidR="005262EF" w:rsidRPr="00420DC1" w:rsidRDefault="006D63C7">
      <w:pPr>
        <w:pStyle w:val="2"/>
      </w:pPr>
      <w:bookmarkStart w:id="120" w:name="_Toc3816072"/>
      <w:bookmarkStart w:id="121" w:name="_Toc7026123"/>
      <w:bookmarkEnd w:id="114"/>
      <w:r w:rsidRPr="00420DC1">
        <w:rPr>
          <w:rFonts w:hint="eastAsia"/>
        </w:rPr>
        <w:t>模具</w:t>
      </w:r>
      <w:bookmarkEnd w:id="115"/>
      <w:bookmarkEnd w:id="116"/>
      <w:bookmarkEnd w:id="117"/>
      <w:bookmarkEnd w:id="118"/>
      <w:bookmarkEnd w:id="119"/>
      <w:bookmarkEnd w:id="120"/>
      <w:bookmarkEnd w:id="121"/>
    </w:p>
    <w:p w:rsidR="000E3EAF" w:rsidRPr="00420DC1" w:rsidRDefault="000E3EAF" w:rsidP="000E3EAF">
      <w:pPr>
        <w:pStyle w:val="3"/>
        <w:widowControl/>
        <w:spacing w:before="156" w:after="156"/>
      </w:pPr>
      <w:r w:rsidRPr="00420DC1">
        <w:rPr>
          <w:rFonts w:hint="eastAsia"/>
        </w:rPr>
        <w:t>模具应具有足够</w:t>
      </w:r>
      <w:r w:rsidRPr="00420DC1">
        <w:t>的</w:t>
      </w:r>
      <w:r w:rsidRPr="00420DC1">
        <w:rPr>
          <w:rFonts w:hint="eastAsia"/>
        </w:rPr>
        <w:t>强度、刚度和整体稳固性，</w:t>
      </w:r>
      <w:r w:rsidRPr="00420DC1">
        <w:rPr>
          <w:rFonts w:ascii="宋体" w:hAnsi="宋体" w:hint="eastAsia"/>
        </w:rPr>
        <w:t>支、拆方便，</w:t>
      </w:r>
      <w:r w:rsidRPr="00420DC1">
        <w:rPr>
          <w:rFonts w:hint="eastAsia"/>
        </w:rPr>
        <w:t>并应符合现行国家标准《装配式混凝土建筑技术标准》</w:t>
      </w:r>
      <w:r w:rsidRPr="00420DC1">
        <w:t>GB/T 51231</w:t>
      </w:r>
      <w:r w:rsidRPr="00420DC1">
        <w:rPr>
          <w:rFonts w:hint="eastAsia"/>
        </w:rPr>
        <w:t>的相关规定。</w:t>
      </w:r>
    </w:p>
    <w:p w:rsidR="005262EF" w:rsidRPr="00420DC1" w:rsidRDefault="006D63C7">
      <w:pPr>
        <w:pStyle w:val="3"/>
        <w:widowControl/>
        <w:spacing w:before="156" w:after="156"/>
      </w:pPr>
      <w:r w:rsidRPr="00420DC1">
        <w:rPr>
          <w:rFonts w:hint="eastAsia"/>
        </w:rPr>
        <w:t>纵肋空心墙板、夹心保温纵肋空心墙板可</w:t>
      </w:r>
      <w:proofErr w:type="gramStart"/>
      <w:r w:rsidRPr="00420DC1">
        <w:rPr>
          <w:rFonts w:hint="eastAsia"/>
        </w:rPr>
        <w:t>采用平模或</w:t>
      </w:r>
      <w:proofErr w:type="gramEnd"/>
      <w:r w:rsidRPr="00420DC1">
        <w:rPr>
          <w:rFonts w:hint="eastAsia"/>
        </w:rPr>
        <w:t>立模生产</w:t>
      </w:r>
      <w:r w:rsidRPr="00420DC1">
        <w:t>。</w:t>
      </w:r>
    </w:p>
    <w:p w:rsidR="005262EF" w:rsidRPr="00420DC1" w:rsidRDefault="006D63C7">
      <w:pPr>
        <w:pStyle w:val="C"/>
        <w:ind w:firstLine="480"/>
      </w:pPr>
      <w:r w:rsidRPr="00420DC1">
        <w:t>【条文说明】</w:t>
      </w:r>
      <w:r w:rsidRPr="00420DC1">
        <w:rPr>
          <w:rFonts w:hint="eastAsia"/>
        </w:rPr>
        <w:t>1.</w:t>
      </w:r>
      <w:r w:rsidRPr="00420DC1">
        <w:rPr>
          <w:rFonts w:hint="eastAsia"/>
        </w:rPr>
        <w:t>纵肋空心墙板、夹心保温纵肋空心墙板</w:t>
      </w:r>
      <w:proofErr w:type="gramStart"/>
      <w:r w:rsidRPr="00420DC1">
        <w:rPr>
          <w:rFonts w:hint="eastAsia"/>
        </w:rPr>
        <w:t>采用平模生产</w:t>
      </w:r>
      <w:proofErr w:type="gramEnd"/>
      <w:r w:rsidRPr="00420DC1">
        <w:rPr>
          <w:rFonts w:hint="eastAsia"/>
        </w:rPr>
        <w:t>工艺时，可用传统的装配式混凝土剪力墙流水线及固定模台生产线，</w:t>
      </w:r>
      <w:bookmarkStart w:id="122" w:name="_Hlk534461816"/>
      <w:r w:rsidRPr="00420DC1">
        <w:rPr>
          <w:rFonts w:hint="eastAsia"/>
        </w:rPr>
        <w:t>只需额外配备专用空腔成型模具和脱模设备。</w:t>
      </w:r>
      <w:bookmarkEnd w:id="122"/>
      <w:r w:rsidRPr="00420DC1">
        <w:rPr>
          <w:rFonts w:hint="eastAsia"/>
        </w:rPr>
        <w:t>纵肋空心墙板、夹心保温纵肋空心墙板采用立模生产工艺时，立模、空腔成型模具和脱模设备均为专用生产设备。立模工艺可一次成型多个预制构件，生产效率高。其它品种预制构件生产工艺与传统工艺相同。</w:t>
      </w:r>
    </w:p>
    <w:p w:rsidR="005262EF" w:rsidRPr="00420DC1" w:rsidRDefault="006D63C7">
      <w:pPr>
        <w:pStyle w:val="C"/>
        <w:ind w:firstLine="480"/>
      </w:pPr>
      <w:r w:rsidRPr="00420DC1">
        <w:t>2</w:t>
      </w:r>
      <w:r w:rsidRPr="00420DC1">
        <w:rPr>
          <w:rFonts w:hint="eastAsia"/>
        </w:rPr>
        <w:t>．纵肋空心</w:t>
      </w:r>
      <w:proofErr w:type="gramStart"/>
      <w:r w:rsidRPr="00420DC1">
        <w:rPr>
          <w:rFonts w:hint="eastAsia"/>
        </w:rPr>
        <w:t>墙板平模安装</w:t>
      </w:r>
      <w:proofErr w:type="gramEnd"/>
      <w:r w:rsidRPr="00420DC1">
        <w:rPr>
          <w:rFonts w:hint="eastAsia"/>
        </w:rPr>
        <w:t>工序</w:t>
      </w:r>
      <w:r w:rsidRPr="00420DC1">
        <w:t>为</w:t>
      </w:r>
      <w:r w:rsidRPr="00420DC1">
        <w:rPr>
          <w:rFonts w:hint="eastAsia"/>
        </w:rPr>
        <w:t>：首先安装并</w:t>
      </w:r>
      <w:proofErr w:type="gramStart"/>
      <w:r w:rsidRPr="00420DC1">
        <w:rPr>
          <w:rFonts w:hint="eastAsia"/>
        </w:rPr>
        <w:t>固定边模</w:t>
      </w:r>
      <w:proofErr w:type="gramEnd"/>
      <w:r w:rsidRPr="00420DC1">
        <w:rPr>
          <w:rFonts w:hint="eastAsia"/>
        </w:rPr>
        <w:t>（洞口模具），绑扎钢筋、安装</w:t>
      </w:r>
      <w:proofErr w:type="gramStart"/>
      <w:r w:rsidRPr="00420DC1">
        <w:rPr>
          <w:rFonts w:hint="eastAsia"/>
        </w:rPr>
        <w:t>底侧露筋</w:t>
      </w:r>
      <w:proofErr w:type="gramEnd"/>
      <w:r w:rsidRPr="00420DC1">
        <w:rPr>
          <w:rFonts w:hint="eastAsia"/>
        </w:rPr>
        <w:t>槽模具，然后</w:t>
      </w:r>
      <w:proofErr w:type="gramStart"/>
      <w:r w:rsidRPr="00420DC1">
        <w:rPr>
          <w:rFonts w:hint="eastAsia"/>
        </w:rPr>
        <w:t>浇筑底侧混凝土</w:t>
      </w:r>
      <w:proofErr w:type="gramEnd"/>
      <w:r w:rsidRPr="00420DC1">
        <w:rPr>
          <w:rFonts w:hint="eastAsia"/>
        </w:rPr>
        <w:t>，</w:t>
      </w:r>
      <w:proofErr w:type="gramStart"/>
      <w:r w:rsidRPr="00420DC1">
        <w:rPr>
          <w:rFonts w:hint="eastAsia"/>
        </w:rPr>
        <w:t>待混凝</w:t>
      </w:r>
      <w:proofErr w:type="gramEnd"/>
      <w:r w:rsidRPr="00420DC1">
        <w:rPr>
          <w:rFonts w:hint="eastAsia"/>
        </w:rPr>
        <w:t>振捣找平后再安装芯模、上</w:t>
      </w:r>
      <w:proofErr w:type="gramStart"/>
      <w:r w:rsidRPr="00420DC1">
        <w:rPr>
          <w:rFonts w:hint="eastAsia"/>
        </w:rPr>
        <w:t>侧露筋</w:t>
      </w:r>
      <w:proofErr w:type="gramEnd"/>
      <w:r w:rsidRPr="00420DC1">
        <w:rPr>
          <w:rFonts w:hint="eastAsia"/>
        </w:rPr>
        <w:t>槽和其他预埋件，最后浇筑上层混凝土。</w:t>
      </w:r>
    </w:p>
    <w:p w:rsidR="005262EF" w:rsidRPr="00420DC1" w:rsidRDefault="006D63C7">
      <w:pPr>
        <w:pStyle w:val="C"/>
        <w:ind w:firstLine="480"/>
      </w:pPr>
      <w:r w:rsidRPr="00420DC1">
        <w:t>3.</w:t>
      </w:r>
      <w:r w:rsidRPr="00420DC1">
        <w:rPr>
          <w:rFonts w:hint="eastAsia"/>
        </w:rPr>
        <w:t>纵肋空心墙板立模安装工序为：首先</w:t>
      </w:r>
      <w:proofErr w:type="gramStart"/>
      <w:r w:rsidRPr="00420DC1">
        <w:rPr>
          <w:rFonts w:hint="eastAsia"/>
        </w:rPr>
        <w:t>翻转侧模台上</w:t>
      </w:r>
      <w:proofErr w:type="gramEnd"/>
      <w:r w:rsidRPr="00420DC1">
        <w:rPr>
          <w:rFonts w:hint="eastAsia"/>
        </w:rPr>
        <w:t>，并安装、</w:t>
      </w:r>
      <w:proofErr w:type="gramStart"/>
      <w:r w:rsidRPr="00420DC1">
        <w:rPr>
          <w:rFonts w:hint="eastAsia"/>
        </w:rPr>
        <w:t>固定边模</w:t>
      </w:r>
      <w:proofErr w:type="gramEnd"/>
      <w:r w:rsidRPr="00420DC1">
        <w:rPr>
          <w:rFonts w:hint="eastAsia"/>
        </w:rPr>
        <w:t>（洞口模具），绑扎钢筋，然后依次安装一侧露筋槽模具、芯模</w:t>
      </w:r>
      <w:r w:rsidRPr="00420DC1">
        <w:t>、</w:t>
      </w:r>
      <w:r w:rsidRPr="00420DC1">
        <w:rPr>
          <w:rFonts w:hint="eastAsia"/>
        </w:rPr>
        <w:t>浇筑孔模具和另一侧露筋槽模具，再翻转模具</w:t>
      </w:r>
      <w:proofErr w:type="gramStart"/>
      <w:r w:rsidRPr="00420DC1">
        <w:rPr>
          <w:rFonts w:hint="eastAsia"/>
        </w:rPr>
        <w:t>侧模台和固定侧模台</w:t>
      </w:r>
      <w:proofErr w:type="gramEnd"/>
      <w:r w:rsidRPr="00420DC1">
        <w:rPr>
          <w:rFonts w:hint="eastAsia"/>
        </w:rPr>
        <w:t>连接，最终浇筑混凝土。</w:t>
      </w:r>
    </w:p>
    <w:p w:rsidR="005262EF" w:rsidRPr="00420DC1" w:rsidRDefault="006D63C7">
      <w:pPr>
        <w:pStyle w:val="3"/>
        <w:widowControl/>
        <w:spacing w:before="156" w:after="156"/>
      </w:pPr>
      <w:r w:rsidRPr="00420DC1">
        <w:rPr>
          <w:rFonts w:hint="eastAsia"/>
        </w:rPr>
        <w:t>空腔成型模具宜采用带自动脱模装置的专用芯模。</w:t>
      </w:r>
    </w:p>
    <w:p w:rsidR="005262EF" w:rsidRPr="00420DC1" w:rsidRDefault="006D63C7">
      <w:pPr>
        <w:pStyle w:val="C"/>
        <w:ind w:firstLine="480"/>
      </w:pPr>
      <w:r w:rsidRPr="00420DC1">
        <w:t>【条文说明】</w:t>
      </w:r>
      <w:r w:rsidRPr="00420DC1">
        <w:rPr>
          <w:rFonts w:hint="eastAsia"/>
        </w:rPr>
        <w:t>采用专用的空腔成型模具，可有有效保证生产效率及构件质量、精度。带自动脱模装置的专用芯模具</w:t>
      </w:r>
      <w:proofErr w:type="gramStart"/>
      <w:r w:rsidRPr="00420DC1">
        <w:rPr>
          <w:rFonts w:hint="eastAsia"/>
        </w:rPr>
        <w:t>有芯模</w:t>
      </w:r>
      <w:proofErr w:type="gramEnd"/>
      <w:r w:rsidRPr="00420DC1">
        <w:rPr>
          <w:rFonts w:hint="eastAsia"/>
        </w:rPr>
        <w:t>脱出后的自动归放功能，可实现</w:t>
      </w:r>
      <w:r w:rsidRPr="00420DC1">
        <w:t>生产</w:t>
      </w:r>
      <w:r w:rsidRPr="00420DC1">
        <w:rPr>
          <w:rFonts w:hint="eastAsia"/>
        </w:rPr>
        <w:t>自动</w:t>
      </w:r>
      <w:r w:rsidRPr="00420DC1">
        <w:t>化</w:t>
      </w:r>
      <w:r w:rsidRPr="00420DC1">
        <w:rPr>
          <w:rFonts w:hint="eastAsia"/>
        </w:rPr>
        <w:t>。</w:t>
      </w:r>
    </w:p>
    <w:p w:rsidR="005262EF" w:rsidRPr="00420DC1" w:rsidRDefault="006D63C7">
      <w:pPr>
        <w:pStyle w:val="3"/>
        <w:widowControl/>
        <w:spacing w:before="156" w:after="156"/>
      </w:pPr>
      <w:bookmarkStart w:id="123" w:name="_Ref3816038"/>
      <w:r w:rsidRPr="00420DC1">
        <w:rPr>
          <w:rFonts w:hint="eastAsia"/>
        </w:rPr>
        <w:t>除</w:t>
      </w:r>
      <w:r w:rsidRPr="00420DC1">
        <w:t>设计特殊要求外，</w:t>
      </w:r>
      <w:r w:rsidRPr="00420DC1">
        <w:rPr>
          <w:rFonts w:hint="eastAsia"/>
        </w:rPr>
        <w:t>预制构件模具尺寸允许偏差和检验方法应符合表</w:t>
      </w:r>
      <w:fldSimple w:instr=" REF _Ref3816038 \r \h  \* MERGEFORMAT ">
        <w:r w:rsidRPr="00420DC1">
          <w:t>6.2.4</w:t>
        </w:r>
      </w:fldSimple>
      <w:r w:rsidRPr="00420DC1">
        <w:rPr>
          <w:rFonts w:hint="eastAsia"/>
        </w:rPr>
        <w:t>的规定。</w:t>
      </w:r>
      <w:bookmarkEnd w:id="123"/>
    </w:p>
    <w:p w:rsidR="005262EF" w:rsidRPr="00420DC1" w:rsidRDefault="006D63C7">
      <w:pPr>
        <w:pStyle w:val="C7"/>
        <w:ind w:firstLine="361"/>
      </w:pPr>
      <w:bookmarkStart w:id="124" w:name="_Ref1049040"/>
      <w:r w:rsidRPr="00420DC1">
        <w:rPr>
          <w:rFonts w:hint="eastAsia"/>
        </w:rPr>
        <w:t>表</w:t>
      </w:r>
      <w:fldSimple w:instr=" REF _Ref3816038 \r \h  \* MERGEFORMAT ">
        <w:r w:rsidRPr="00420DC1">
          <w:t>6.2.4</w:t>
        </w:r>
      </w:fldSimple>
      <w:r w:rsidRPr="00420DC1">
        <w:t xml:space="preserve"> </w:t>
      </w:r>
      <w:bookmarkEnd w:id="124"/>
      <w:r w:rsidRPr="00420DC1">
        <w:rPr>
          <w:rFonts w:hint="eastAsia"/>
        </w:rPr>
        <w:t>预制构件模具尺寸的允许偏差和检验方法</w:t>
      </w:r>
    </w:p>
    <w:tbl>
      <w:tblPr>
        <w:tblW w:w="85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67"/>
        <w:gridCol w:w="1045"/>
        <w:gridCol w:w="1567"/>
        <w:gridCol w:w="1723"/>
        <w:gridCol w:w="3321"/>
      </w:tblGrid>
      <w:tr w:rsidR="005262EF" w:rsidRPr="00420DC1">
        <w:trPr>
          <w:trHeight w:val="340"/>
          <w:jc w:val="center"/>
        </w:trPr>
        <w:tc>
          <w:tcPr>
            <w:tcW w:w="867" w:type="dxa"/>
            <w:vAlign w:val="center"/>
          </w:tcPr>
          <w:p w:rsidR="005262EF" w:rsidRPr="00420DC1" w:rsidRDefault="006D63C7">
            <w:pPr>
              <w:pStyle w:val="C9"/>
              <w:spacing w:before="156" w:after="156"/>
            </w:pPr>
            <w:r w:rsidRPr="00420DC1">
              <w:rPr>
                <w:rFonts w:hint="eastAsia"/>
              </w:rPr>
              <w:lastRenderedPageBreak/>
              <w:t>序号</w:t>
            </w:r>
          </w:p>
        </w:tc>
        <w:tc>
          <w:tcPr>
            <w:tcW w:w="2612" w:type="dxa"/>
            <w:gridSpan w:val="2"/>
            <w:vAlign w:val="center"/>
          </w:tcPr>
          <w:p w:rsidR="005262EF" w:rsidRPr="00420DC1" w:rsidRDefault="006D63C7">
            <w:pPr>
              <w:pStyle w:val="C9"/>
              <w:spacing w:before="156" w:after="156"/>
            </w:pPr>
            <w:r w:rsidRPr="00420DC1">
              <w:rPr>
                <w:rFonts w:hint="eastAsia"/>
              </w:rPr>
              <w:t>检验项目、内容</w:t>
            </w:r>
          </w:p>
        </w:tc>
        <w:tc>
          <w:tcPr>
            <w:tcW w:w="1723" w:type="dxa"/>
            <w:vAlign w:val="center"/>
          </w:tcPr>
          <w:p w:rsidR="005262EF" w:rsidRPr="00420DC1" w:rsidRDefault="006D63C7">
            <w:pPr>
              <w:pStyle w:val="C9"/>
              <w:spacing w:before="156" w:after="156"/>
            </w:pPr>
            <w:r w:rsidRPr="00420DC1">
              <w:rPr>
                <w:rFonts w:hint="eastAsia"/>
              </w:rPr>
              <w:t>允许偏差（</w:t>
            </w:r>
            <w:r w:rsidRPr="00420DC1">
              <w:rPr>
                <w:rFonts w:hint="eastAsia"/>
              </w:rPr>
              <w:t>mm</w:t>
            </w:r>
            <w:r w:rsidRPr="00420DC1">
              <w:rPr>
                <w:rFonts w:hint="eastAsia"/>
              </w:rPr>
              <w:t>）</w:t>
            </w:r>
          </w:p>
        </w:tc>
        <w:tc>
          <w:tcPr>
            <w:tcW w:w="3321" w:type="dxa"/>
            <w:vAlign w:val="center"/>
          </w:tcPr>
          <w:p w:rsidR="005262EF" w:rsidRPr="00420DC1" w:rsidRDefault="006D63C7">
            <w:pPr>
              <w:pStyle w:val="C9"/>
              <w:spacing w:before="156" w:after="156"/>
            </w:pPr>
            <w:r w:rsidRPr="00420DC1">
              <w:rPr>
                <w:rFonts w:hint="eastAsia"/>
              </w:rPr>
              <w:t>检验方法</w:t>
            </w:r>
          </w:p>
        </w:tc>
      </w:tr>
      <w:tr w:rsidR="005262EF" w:rsidRPr="00420DC1">
        <w:trPr>
          <w:trHeight w:val="340"/>
          <w:jc w:val="center"/>
        </w:trPr>
        <w:tc>
          <w:tcPr>
            <w:tcW w:w="867" w:type="dxa"/>
            <w:vMerge w:val="restart"/>
            <w:vAlign w:val="center"/>
          </w:tcPr>
          <w:p w:rsidR="005262EF" w:rsidRPr="00420DC1" w:rsidRDefault="006D63C7">
            <w:pPr>
              <w:pStyle w:val="C9"/>
              <w:spacing w:before="156" w:after="156"/>
            </w:pPr>
            <w:r w:rsidRPr="00420DC1">
              <w:rPr>
                <w:rFonts w:hint="eastAsia"/>
              </w:rPr>
              <w:t>1</w:t>
            </w:r>
          </w:p>
        </w:tc>
        <w:tc>
          <w:tcPr>
            <w:tcW w:w="1045" w:type="dxa"/>
            <w:vMerge w:val="restart"/>
            <w:vAlign w:val="center"/>
          </w:tcPr>
          <w:p w:rsidR="005262EF" w:rsidRPr="00420DC1" w:rsidRDefault="006D63C7">
            <w:pPr>
              <w:pStyle w:val="C9"/>
              <w:spacing w:before="156" w:after="156"/>
            </w:pPr>
            <w:r w:rsidRPr="00420DC1">
              <w:rPr>
                <w:rFonts w:hint="eastAsia"/>
              </w:rPr>
              <w:t>长度</w:t>
            </w:r>
          </w:p>
        </w:tc>
        <w:tc>
          <w:tcPr>
            <w:tcW w:w="1567" w:type="dxa"/>
            <w:vAlign w:val="center"/>
          </w:tcPr>
          <w:p w:rsidR="005262EF" w:rsidRPr="00420DC1" w:rsidRDefault="006D63C7">
            <w:pPr>
              <w:pStyle w:val="C9"/>
              <w:spacing w:before="156" w:after="156"/>
            </w:pPr>
            <w:r w:rsidRPr="00420DC1">
              <w:rPr>
                <w:rFonts w:hint="eastAsia"/>
              </w:rPr>
              <w:t>≤</w:t>
            </w:r>
            <w:r w:rsidRPr="00420DC1">
              <w:t>6</w:t>
            </w:r>
            <w:r w:rsidRPr="00420DC1">
              <w:rPr>
                <w:rFonts w:hint="eastAsia"/>
              </w:rPr>
              <w:t>m</w:t>
            </w:r>
          </w:p>
        </w:tc>
        <w:tc>
          <w:tcPr>
            <w:tcW w:w="1723" w:type="dxa"/>
            <w:vAlign w:val="center"/>
          </w:tcPr>
          <w:p w:rsidR="005262EF" w:rsidRPr="00420DC1" w:rsidRDefault="006D63C7">
            <w:pPr>
              <w:pStyle w:val="C9"/>
              <w:spacing w:before="156" w:after="156"/>
            </w:pPr>
            <w:r w:rsidRPr="00420DC1">
              <w:rPr>
                <w:rFonts w:hint="eastAsia"/>
              </w:rPr>
              <w:t>1</w:t>
            </w:r>
            <w:r w:rsidRPr="00420DC1">
              <w:rPr>
                <w:rFonts w:hint="eastAsia"/>
              </w:rPr>
              <w:t>，</w:t>
            </w:r>
            <w:r w:rsidRPr="00420DC1">
              <w:rPr>
                <w:rFonts w:hint="eastAsia"/>
              </w:rPr>
              <w:t>-2</w:t>
            </w:r>
          </w:p>
        </w:tc>
        <w:tc>
          <w:tcPr>
            <w:tcW w:w="3321" w:type="dxa"/>
            <w:vMerge w:val="restart"/>
            <w:vAlign w:val="center"/>
          </w:tcPr>
          <w:p w:rsidR="005262EF" w:rsidRPr="00420DC1" w:rsidRDefault="006D63C7">
            <w:pPr>
              <w:adjustRightInd w:val="0"/>
              <w:snapToGrid w:val="0"/>
              <w:ind w:firstLine="360"/>
              <w:jc w:val="left"/>
              <w:rPr>
                <w:kern w:val="0"/>
                <w:sz w:val="18"/>
                <w:szCs w:val="18"/>
              </w:rPr>
            </w:pPr>
            <w:r w:rsidRPr="00420DC1">
              <w:rPr>
                <w:rFonts w:hint="eastAsia"/>
                <w:kern w:val="0"/>
                <w:sz w:val="18"/>
                <w:szCs w:val="18"/>
              </w:rPr>
              <w:t>用尺或</w:t>
            </w:r>
            <w:r w:rsidRPr="00420DC1">
              <w:rPr>
                <w:kern w:val="0"/>
                <w:sz w:val="18"/>
                <w:szCs w:val="18"/>
              </w:rPr>
              <w:t>激光测距仪</w:t>
            </w:r>
            <w:r w:rsidRPr="00420DC1">
              <w:rPr>
                <w:rFonts w:hint="eastAsia"/>
                <w:kern w:val="0"/>
                <w:sz w:val="18"/>
                <w:szCs w:val="18"/>
              </w:rPr>
              <w:t>测量平行构件高度方向，取其中偏差绝对值较大处</w:t>
            </w:r>
          </w:p>
        </w:tc>
      </w:tr>
      <w:tr w:rsidR="005262EF" w:rsidRPr="00420DC1">
        <w:trPr>
          <w:trHeight w:val="340"/>
          <w:jc w:val="center"/>
        </w:trPr>
        <w:tc>
          <w:tcPr>
            <w:tcW w:w="867" w:type="dxa"/>
            <w:vMerge/>
            <w:vAlign w:val="center"/>
          </w:tcPr>
          <w:p w:rsidR="005262EF" w:rsidRPr="00420DC1" w:rsidRDefault="005262EF">
            <w:pPr>
              <w:pStyle w:val="C9"/>
              <w:spacing w:before="156" w:after="156"/>
            </w:pPr>
          </w:p>
        </w:tc>
        <w:tc>
          <w:tcPr>
            <w:tcW w:w="1045" w:type="dxa"/>
            <w:vMerge/>
            <w:vAlign w:val="center"/>
          </w:tcPr>
          <w:p w:rsidR="005262EF" w:rsidRPr="00420DC1" w:rsidRDefault="005262EF">
            <w:pPr>
              <w:pStyle w:val="C9"/>
              <w:spacing w:before="156" w:after="156"/>
            </w:pPr>
          </w:p>
        </w:tc>
        <w:tc>
          <w:tcPr>
            <w:tcW w:w="1567" w:type="dxa"/>
            <w:vAlign w:val="center"/>
          </w:tcPr>
          <w:p w:rsidR="005262EF" w:rsidRPr="00420DC1" w:rsidRDefault="006D63C7">
            <w:pPr>
              <w:pStyle w:val="C9"/>
              <w:spacing w:before="156" w:after="156"/>
            </w:pPr>
            <w:r w:rsidRPr="00420DC1">
              <w:rPr>
                <w:rFonts w:hint="eastAsia"/>
              </w:rPr>
              <w:t>＞</w:t>
            </w:r>
            <w:r w:rsidRPr="00420DC1">
              <w:t>6</w:t>
            </w:r>
            <w:r w:rsidRPr="00420DC1">
              <w:rPr>
                <w:rFonts w:hint="eastAsia"/>
              </w:rPr>
              <w:t>m</w:t>
            </w:r>
            <w:r w:rsidRPr="00420DC1">
              <w:rPr>
                <w:rFonts w:hint="eastAsia"/>
              </w:rPr>
              <w:t>且≤</w:t>
            </w:r>
            <w:r w:rsidRPr="00420DC1">
              <w:rPr>
                <w:rFonts w:hint="eastAsia"/>
              </w:rPr>
              <w:t>12m</w:t>
            </w:r>
          </w:p>
        </w:tc>
        <w:tc>
          <w:tcPr>
            <w:tcW w:w="1723" w:type="dxa"/>
            <w:vAlign w:val="center"/>
          </w:tcPr>
          <w:p w:rsidR="005262EF" w:rsidRPr="00420DC1" w:rsidRDefault="006D63C7">
            <w:pPr>
              <w:pStyle w:val="C9"/>
              <w:spacing w:before="156" w:after="156"/>
            </w:pPr>
            <w:r w:rsidRPr="00420DC1">
              <w:t>2</w:t>
            </w:r>
            <w:r w:rsidRPr="00420DC1">
              <w:rPr>
                <w:rFonts w:hint="eastAsia"/>
              </w:rPr>
              <w:t>，</w:t>
            </w:r>
            <w:r w:rsidRPr="00420DC1">
              <w:rPr>
                <w:rFonts w:hint="eastAsia"/>
              </w:rPr>
              <w:t>-4</w:t>
            </w:r>
          </w:p>
        </w:tc>
        <w:tc>
          <w:tcPr>
            <w:tcW w:w="3321" w:type="dxa"/>
            <w:vMerge/>
            <w:vAlign w:val="center"/>
          </w:tcPr>
          <w:p w:rsidR="005262EF" w:rsidRPr="00420DC1" w:rsidRDefault="005262EF">
            <w:pPr>
              <w:adjustRightInd w:val="0"/>
              <w:snapToGrid w:val="0"/>
              <w:ind w:firstLine="360"/>
              <w:jc w:val="left"/>
              <w:rPr>
                <w:kern w:val="0"/>
                <w:sz w:val="18"/>
                <w:szCs w:val="18"/>
              </w:rPr>
            </w:pPr>
          </w:p>
        </w:tc>
      </w:tr>
      <w:tr w:rsidR="005262EF" w:rsidRPr="00420DC1">
        <w:trPr>
          <w:trHeight w:val="555"/>
          <w:jc w:val="center"/>
        </w:trPr>
        <w:tc>
          <w:tcPr>
            <w:tcW w:w="867" w:type="dxa"/>
            <w:vMerge/>
            <w:vAlign w:val="center"/>
          </w:tcPr>
          <w:p w:rsidR="005262EF" w:rsidRPr="00420DC1" w:rsidRDefault="005262EF">
            <w:pPr>
              <w:pStyle w:val="C9"/>
              <w:spacing w:before="156" w:after="156"/>
            </w:pPr>
          </w:p>
        </w:tc>
        <w:tc>
          <w:tcPr>
            <w:tcW w:w="1045" w:type="dxa"/>
            <w:vMerge/>
            <w:vAlign w:val="center"/>
          </w:tcPr>
          <w:p w:rsidR="005262EF" w:rsidRPr="00420DC1" w:rsidRDefault="005262EF">
            <w:pPr>
              <w:pStyle w:val="C9"/>
              <w:spacing w:before="156" w:after="156"/>
            </w:pPr>
          </w:p>
        </w:tc>
        <w:tc>
          <w:tcPr>
            <w:tcW w:w="1567" w:type="dxa"/>
            <w:vAlign w:val="center"/>
          </w:tcPr>
          <w:p w:rsidR="005262EF" w:rsidRPr="00420DC1" w:rsidRDefault="006D63C7">
            <w:pPr>
              <w:pStyle w:val="C9"/>
              <w:spacing w:before="156" w:after="156"/>
            </w:pPr>
            <w:r w:rsidRPr="00420DC1">
              <w:rPr>
                <w:rFonts w:hint="eastAsia"/>
              </w:rPr>
              <w:t>＞</w:t>
            </w:r>
            <w:r w:rsidRPr="00420DC1">
              <w:rPr>
                <w:rFonts w:hint="eastAsia"/>
              </w:rPr>
              <w:t>12m</w:t>
            </w:r>
          </w:p>
        </w:tc>
        <w:tc>
          <w:tcPr>
            <w:tcW w:w="1723" w:type="dxa"/>
            <w:vAlign w:val="center"/>
          </w:tcPr>
          <w:p w:rsidR="005262EF" w:rsidRPr="00420DC1" w:rsidRDefault="006D63C7">
            <w:pPr>
              <w:pStyle w:val="C9"/>
              <w:spacing w:before="156" w:after="156"/>
            </w:pPr>
            <w:r w:rsidRPr="00420DC1">
              <w:rPr>
                <w:rFonts w:hint="eastAsia"/>
              </w:rPr>
              <w:t>3</w:t>
            </w:r>
            <w:r w:rsidRPr="00420DC1">
              <w:rPr>
                <w:rFonts w:hint="eastAsia"/>
              </w:rPr>
              <w:t>，</w:t>
            </w:r>
            <w:r w:rsidRPr="00420DC1">
              <w:rPr>
                <w:rFonts w:hint="eastAsia"/>
              </w:rPr>
              <w:t>-</w:t>
            </w:r>
            <w:r w:rsidRPr="00420DC1">
              <w:t>5</w:t>
            </w:r>
          </w:p>
        </w:tc>
        <w:tc>
          <w:tcPr>
            <w:tcW w:w="3321" w:type="dxa"/>
            <w:vMerge/>
            <w:vAlign w:val="center"/>
          </w:tcPr>
          <w:p w:rsidR="005262EF" w:rsidRPr="00420DC1" w:rsidRDefault="005262EF">
            <w:pPr>
              <w:adjustRightInd w:val="0"/>
              <w:snapToGrid w:val="0"/>
              <w:ind w:firstLine="360"/>
              <w:jc w:val="left"/>
              <w:rPr>
                <w:kern w:val="0"/>
                <w:sz w:val="18"/>
                <w:szCs w:val="18"/>
              </w:rPr>
            </w:pPr>
          </w:p>
        </w:tc>
      </w:tr>
      <w:tr w:rsidR="005262EF" w:rsidRPr="00420DC1">
        <w:trPr>
          <w:trHeight w:val="340"/>
          <w:jc w:val="center"/>
        </w:trPr>
        <w:tc>
          <w:tcPr>
            <w:tcW w:w="867" w:type="dxa"/>
            <w:vMerge w:val="restart"/>
            <w:vAlign w:val="center"/>
          </w:tcPr>
          <w:p w:rsidR="005262EF" w:rsidRPr="00420DC1" w:rsidRDefault="006D63C7">
            <w:pPr>
              <w:pStyle w:val="C9"/>
              <w:spacing w:before="156" w:after="156"/>
            </w:pPr>
            <w:r w:rsidRPr="00420DC1">
              <w:rPr>
                <w:rFonts w:hint="eastAsia"/>
              </w:rPr>
              <w:t>2</w:t>
            </w:r>
          </w:p>
        </w:tc>
        <w:tc>
          <w:tcPr>
            <w:tcW w:w="1045" w:type="dxa"/>
            <w:vMerge w:val="restart"/>
            <w:vAlign w:val="center"/>
          </w:tcPr>
          <w:p w:rsidR="005262EF" w:rsidRPr="00420DC1" w:rsidRDefault="006D63C7">
            <w:pPr>
              <w:pStyle w:val="C9"/>
              <w:spacing w:before="156" w:after="156"/>
            </w:pPr>
            <w:r w:rsidRPr="00420DC1">
              <w:rPr>
                <w:rFonts w:hint="eastAsia"/>
              </w:rPr>
              <w:t>宽度、高（厚）度</w:t>
            </w:r>
          </w:p>
        </w:tc>
        <w:tc>
          <w:tcPr>
            <w:tcW w:w="1567" w:type="dxa"/>
            <w:vAlign w:val="center"/>
          </w:tcPr>
          <w:p w:rsidR="005262EF" w:rsidRPr="00420DC1" w:rsidRDefault="006D63C7">
            <w:pPr>
              <w:pStyle w:val="C9"/>
              <w:spacing w:before="156" w:after="156"/>
            </w:pPr>
            <w:r w:rsidRPr="00420DC1">
              <w:rPr>
                <w:rFonts w:hint="eastAsia"/>
              </w:rPr>
              <w:t>墙板</w:t>
            </w:r>
          </w:p>
        </w:tc>
        <w:tc>
          <w:tcPr>
            <w:tcW w:w="1723" w:type="dxa"/>
            <w:vAlign w:val="center"/>
          </w:tcPr>
          <w:p w:rsidR="005262EF" w:rsidRPr="00420DC1" w:rsidRDefault="006D63C7">
            <w:pPr>
              <w:pStyle w:val="C9"/>
              <w:spacing w:before="156" w:after="156"/>
            </w:pPr>
            <w:r w:rsidRPr="00420DC1">
              <w:rPr>
                <w:rFonts w:hint="eastAsia"/>
              </w:rPr>
              <w:t>1</w:t>
            </w:r>
            <w:r w:rsidRPr="00420DC1">
              <w:rPr>
                <w:rFonts w:hint="eastAsia"/>
              </w:rPr>
              <w:t>，</w:t>
            </w:r>
            <w:r w:rsidRPr="00420DC1">
              <w:rPr>
                <w:rFonts w:hint="eastAsia"/>
              </w:rPr>
              <w:t>-</w:t>
            </w:r>
            <w:r w:rsidRPr="00420DC1">
              <w:t>2</w:t>
            </w:r>
          </w:p>
        </w:tc>
        <w:tc>
          <w:tcPr>
            <w:tcW w:w="3321" w:type="dxa"/>
            <w:vMerge w:val="restart"/>
            <w:vAlign w:val="center"/>
          </w:tcPr>
          <w:p w:rsidR="005262EF" w:rsidRPr="00420DC1" w:rsidRDefault="006D63C7">
            <w:pPr>
              <w:adjustRightInd w:val="0"/>
              <w:snapToGrid w:val="0"/>
              <w:ind w:firstLine="360"/>
              <w:jc w:val="left"/>
              <w:rPr>
                <w:kern w:val="0"/>
                <w:sz w:val="18"/>
                <w:szCs w:val="18"/>
              </w:rPr>
            </w:pPr>
            <w:r w:rsidRPr="00420DC1">
              <w:rPr>
                <w:rFonts w:hint="eastAsia"/>
                <w:kern w:val="0"/>
                <w:sz w:val="18"/>
                <w:szCs w:val="18"/>
              </w:rPr>
              <w:t>用尺或</w:t>
            </w:r>
            <w:r w:rsidRPr="00420DC1">
              <w:rPr>
                <w:kern w:val="0"/>
                <w:sz w:val="18"/>
                <w:szCs w:val="18"/>
              </w:rPr>
              <w:t>激光测距仪</w:t>
            </w:r>
            <w:r w:rsidRPr="00420DC1">
              <w:rPr>
                <w:rFonts w:hint="eastAsia"/>
                <w:kern w:val="0"/>
                <w:sz w:val="18"/>
                <w:szCs w:val="18"/>
              </w:rPr>
              <w:t>测量平行构件两端或中部，取其中偏差绝对值较大处</w:t>
            </w:r>
          </w:p>
        </w:tc>
      </w:tr>
      <w:tr w:rsidR="005262EF" w:rsidRPr="00420DC1">
        <w:trPr>
          <w:trHeight w:val="340"/>
          <w:jc w:val="center"/>
        </w:trPr>
        <w:tc>
          <w:tcPr>
            <w:tcW w:w="867" w:type="dxa"/>
            <w:vMerge/>
            <w:vAlign w:val="center"/>
          </w:tcPr>
          <w:p w:rsidR="005262EF" w:rsidRPr="00420DC1" w:rsidRDefault="005262EF">
            <w:pPr>
              <w:pStyle w:val="C9"/>
              <w:spacing w:before="156" w:after="156"/>
            </w:pPr>
          </w:p>
        </w:tc>
        <w:tc>
          <w:tcPr>
            <w:tcW w:w="1045" w:type="dxa"/>
            <w:vMerge/>
            <w:vAlign w:val="center"/>
          </w:tcPr>
          <w:p w:rsidR="005262EF" w:rsidRPr="00420DC1" w:rsidRDefault="005262EF">
            <w:pPr>
              <w:pStyle w:val="C9"/>
              <w:spacing w:before="156" w:after="156"/>
            </w:pPr>
          </w:p>
        </w:tc>
        <w:tc>
          <w:tcPr>
            <w:tcW w:w="1567" w:type="dxa"/>
            <w:vAlign w:val="center"/>
          </w:tcPr>
          <w:p w:rsidR="005262EF" w:rsidRPr="00420DC1" w:rsidRDefault="006D63C7">
            <w:pPr>
              <w:pStyle w:val="C9"/>
              <w:spacing w:before="156" w:after="156"/>
            </w:pPr>
            <w:r w:rsidRPr="00420DC1">
              <w:rPr>
                <w:rFonts w:hint="eastAsia"/>
              </w:rPr>
              <w:t>其他构件</w:t>
            </w:r>
          </w:p>
        </w:tc>
        <w:tc>
          <w:tcPr>
            <w:tcW w:w="1723" w:type="dxa"/>
            <w:vAlign w:val="center"/>
          </w:tcPr>
          <w:p w:rsidR="005262EF" w:rsidRPr="00420DC1" w:rsidRDefault="006D63C7">
            <w:pPr>
              <w:pStyle w:val="C9"/>
              <w:spacing w:before="156" w:after="156"/>
            </w:pPr>
            <w:r w:rsidRPr="00420DC1">
              <w:t>2</w:t>
            </w:r>
            <w:r w:rsidRPr="00420DC1">
              <w:rPr>
                <w:rFonts w:hint="eastAsia"/>
              </w:rPr>
              <w:t>，</w:t>
            </w:r>
            <w:r w:rsidRPr="00420DC1">
              <w:rPr>
                <w:rFonts w:hint="eastAsia"/>
              </w:rPr>
              <w:t>-</w:t>
            </w:r>
            <w:r w:rsidRPr="00420DC1">
              <w:t>4</w:t>
            </w:r>
          </w:p>
        </w:tc>
        <w:tc>
          <w:tcPr>
            <w:tcW w:w="3321" w:type="dxa"/>
            <w:vMerge/>
            <w:vAlign w:val="center"/>
          </w:tcPr>
          <w:p w:rsidR="005262EF" w:rsidRPr="00420DC1" w:rsidRDefault="005262EF">
            <w:pPr>
              <w:adjustRightInd w:val="0"/>
              <w:snapToGrid w:val="0"/>
              <w:ind w:firstLine="360"/>
              <w:jc w:val="left"/>
              <w:rPr>
                <w:kern w:val="0"/>
                <w:sz w:val="18"/>
                <w:szCs w:val="18"/>
              </w:rPr>
            </w:pPr>
          </w:p>
        </w:tc>
      </w:tr>
      <w:tr w:rsidR="005262EF" w:rsidRPr="00420DC1">
        <w:trPr>
          <w:trHeight w:val="340"/>
          <w:jc w:val="center"/>
        </w:trPr>
        <w:tc>
          <w:tcPr>
            <w:tcW w:w="867" w:type="dxa"/>
            <w:vAlign w:val="center"/>
          </w:tcPr>
          <w:p w:rsidR="005262EF" w:rsidRPr="00420DC1" w:rsidRDefault="006D63C7">
            <w:pPr>
              <w:pStyle w:val="C9"/>
              <w:spacing w:before="156" w:after="156"/>
            </w:pPr>
            <w:r w:rsidRPr="00420DC1">
              <w:t>3</w:t>
            </w:r>
          </w:p>
        </w:tc>
        <w:tc>
          <w:tcPr>
            <w:tcW w:w="2612" w:type="dxa"/>
            <w:gridSpan w:val="2"/>
            <w:vAlign w:val="center"/>
          </w:tcPr>
          <w:p w:rsidR="005262EF" w:rsidRPr="00420DC1" w:rsidRDefault="006D63C7">
            <w:pPr>
              <w:pStyle w:val="C9"/>
              <w:spacing w:before="156" w:after="156"/>
            </w:pPr>
            <w:r w:rsidRPr="00420DC1">
              <w:rPr>
                <w:rFonts w:hint="eastAsia"/>
              </w:rPr>
              <w:t>底模表面平整度</w:t>
            </w:r>
          </w:p>
        </w:tc>
        <w:tc>
          <w:tcPr>
            <w:tcW w:w="1723" w:type="dxa"/>
            <w:vAlign w:val="center"/>
          </w:tcPr>
          <w:p w:rsidR="005262EF" w:rsidRPr="00420DC1" w:rsidRDefault="006D63C7">
            <w:pPr>
              <w:pStyle w:val="C9"/>
              <w:spacing w:before="156" w:after="156"/>
            </w:pPr>
            <w:r w:rsidRPr="00420DC1">
              <w:rPr>
                <w:rFonts w:hint="eastAsia"/>
              </w:rPr>
              <w:t>2</w:t>
            </w:r>
          </w:p>
        </w:tc>
        <w:tc>
          <w:tcPr>
            <w:tcW w:w="3321" w:type="dxa"/>
            <w:vAlign w:val="center"/>
          </w:tcPr>
          <w:p w:rsidR="005262EF" w:rsidRPr="00420DC1" w:rsidRDefault="006D63C7">
            <w:pPr>
              <w:adjustRightInd w:val="0"/>
              <w:snapToGrid w:val="0"/>
              <w:ind w:firstLine="360"/>
              <w:jc w:val="left"/>
              <w:rPr>
                <w:kern w:val="0"/>
                <w:sz w:val="18"/>
                <w:szCs w:val="18"/>
              </w:rPr>
            </w:pPr>
            <w:r w:rsidRPr="00420DC1">
              <w:rPr>
                <w:rFonts w:hint="eastAsia"/>
                <w:kern w:val="0"/>
                <w:sz w:val="18"/>
                <w:szCs w:val="18"/>
              </w:rPr>
              <w:t>用</w:t>
            </w:r>
            <w:r w:rsidRPr="00420DC1">
              <w:rPr>
                <w:rFonts w:hint="eastAsia"/>
                <w:kern w:val="0"/>
                <w:sz w:val="18"/>
                <w:szCs w:val="18"/>
              </w:rPr>
              <w:t>2m</w:t>
            </w:r>
            <w:r w:rsidRPr="00420DC1">
              <w:rPr>
                <w:rFonts w:hint="eastAsia"/>
                <w:kern w:val="0"/>
                <w:sz w:val="18"/>
                <w:szCs w:val="18"/>
              </w:rPr>
              <w:t>靠尺和塞尺量</w:t>
            </w:r>
          </w:p>
        </w:tc>
      </w:tr>
      <w:tr w:rsidR="005262EF" w:rsidRPr="00420DC1">
        <w:trPr>
          <w:trHeight w:val="340"/>
          <w:jc w:val="center"/>
        </w:trPr>
        <w:tc>
          <w:tcPr>
            <w:tcW w:w="867" w:type="dxa"/>
            <w:vAlign w:val="center"/>
          </w:tcPr>
          <w:p w:rsidR="005262EF" w:rsidRPr="00420DC1" w:rsidRDefault="006D63C7">
            <w:pPr>
              <w:pStyle w:val="C9"/>
              <w:spacing w:before="156" w:after="156"/>
            </w:pPr>
            <w:r w:rsidRPr="00420DC1">
              <w:rPr>
                <w:rFonts w:hint="eastAsia"/>
              </w:rPr>
              <w:t>4</w:t>
            </w:r>
          </w:p>
        </w:tc>
        <w:tc>
          <w:tcPr>
            <w:tcW w:w="2612" w:type="dxa"/>
            <w:gridSpan w:val="2"/>
            <w:vAlign w:val="center"/>
          </w:tcPr>
          <w:p w:rsidR="005262EF" w:rsidRPr="00420DC1" w:rsidRDefault="006D63C7">
            <w:pPr>
              <w:pStyle w:val="C9"/>
              <w:spacing w:before="156" w:after="156"/>
            </w:pPr>
            <w:r w:rsidRPr="00420DC1">
              <w:rPr>
                <w:rFonts w:hint="eastAsia"/>
              </w:rPr>
              <w:t>对角线差</w:t>
            </w:r>
          </w:p>
        </w:tc>
        <w:tc>
          <w:tcPr>
            <w:tcW w:w="1723" w:type="dxa"/>
            <w:vAlign w:val="center"/>
          </w:tcPr>
          <w:p w:rsidR="005262EF" w:rsidRPr="00420DC1" w:rsidRDefault="006D63C7">
            <w:pPr>
              <w:pStyle w:val="C9"/>
              <w:spacing w:before="156" w:after="156"/>
            </w:pPr>
            <w:r w:rsidRPr="00420DC1">
              <w:t>3</w:t>
            </w:r>
          </w:p>
        </w:tc>
        <w:tc>
          <w:tcPr>
            <w:tcW w:w="3321" w:type="dxa"/>
            <w:vAlign w:val="center"/>
          </w:tcPr>
          <w:p w:rsidR="005262EF" w:rsidRPr="00420DC1" w:rsidRDefault="006D63C7">
            <w:pPr>
              <w:adjustRightInd w:val="0"/>
              <w:snapToGrid w:val="0"/>
              <w:ind w:firstLine="360"/>
              <w:jc w:val="left"/>
              <w:rPr>
                <w:kern w:val="0"/>
                <w:sz w:val="18"/>
                <w:szCs w:val="18"/>
              </w:rPr>
            </w:pPr>
            <w:r w:rsidRPr="00420DC1">
              <w:rPr>
                <w:rFonts w:hint="eastAsia"/>
                <w:kern w:val="0"/>
                <w:sz w:val="18"/>
                <w:szCs w:val="18"/>
              </w:rPr>
              <w:t>用尺量对角线</w:t>
            </w:r>
          </w:p>
        </w:tc>
      </w:tr>
      <w:tr w:rsidR="005262EF" w:rsidRPr="00420DC1">
        <w:trPr>
          <w:trHeight w:val="340"/>
          <w:jc w:val="center"/>
        </w:trPr>
        <w:tc>
          <w:tcPr>
            <w:tcW w:w="867" w:type="dxa"/>
            <w:vAlign w:val="center"/>
          </w:tcPr>
          <w:p w:rsidR="005262EF" w:rsidRPr="00420DC1" w:rsidRDefault="006D63C7">
            <w:pPr>
              <w:pStyle w:val="C9"/>
              <w:spacing w:before="156" w:after="156"/>
            </w:pPr>
            <w:r w:rsidRPr="00420DC1">
              <w:rPr>
                <w:rFonts w:hint="eastAsia"/>
              </w:rPr>
              <w:t>5</w:t>
            </w:r>
          </w:p>
        </w:tc>
        <w:tc>
          <w:tcPr>
            <w:tcW w:w="2612" w:type="dxa"/>
            <w:gridSpan w:val="2"/>
            <w:vAlign w:val="center"/>
          </w:tcPr>
          <w:p w:rsidR="005262EF" w:rsidRPr="00420DC1" w:rsidRDefault="006D63C7">
            <w:pPr>
              <w:pStyle w:val="C9"/>
              <w:spacing w:before="156" w:after="156"/>
            </w:pPr>
            <w:r w:rsidRPr="00420DC1">
              <w:rPr>
                <w:rFonts w:hint="eastAsia"/>
              </w:rPr>
              <w:t>侧向弯曲</w:t>
            </w:r>
          </w:p>
        </w:tc>
        <w:tc>
          <w:tcPr>
            <w:tcW w:w="1723" w:type="dxa"/>
            <w:vAlign w:val="center"/>
          </w:tcPr>
          <w:p w:rsidR="005262EF" w:rsidRPr="00420DC1" w:rsidRDefault="006D63C7">
            <w:pPr>
              <w:pStyle w:val="C9"/>
              <w:spacing w:before="156" w:after="156"/>
            </w:pPr>
            <w:r w:rsidRPr="00420DC1">
              <w:rPr>
                <w:rFonts w:hint="eastAsia"/>
              </w:rPr>
              <w:t>L/1500</w:t>
            </w:r>
            <w:r w:rsidRPr="00420DC1">
              <w:rPr>
                <w:rFonts w:hint="eastAsia"/>
              </w:rPr>
              <w:t>且≤</w:t>
            </w:r>
            <w:r w:rsidRPr="00420DC1">
              <w:rPr>
                <w:rFonts w:hint="eastAsia"/>
              </w:rPr>
              <w:t>5</w:t>
            </w:r>
          </w:p>
        </w:tc>
        <w:tc>
          <w:tcPr>
            <w:tcW w:w="3321" w:type="dxa"/>
            <w:vAlign w:val="center"/>
          </w:tcPr>
          <w:p w:rsidR="005262EF" w:rsidRPr="00420DC1" w:rsidRDefault="006D63C7">
            <w:pPr>
              <w:adjustRightInd w:val="0"/>
              <w:snapToGrid w:val="0"/>
              <w:ind w:firstLine="360"/>
              <w:jc w:val="left"/>
              <w:rPr>
                <w:kern w:val="0"/>
                <w:sz w:val="18"/>
                <w:szCs w:val="18"/>
              </w:rPr>
            </w:pPr>
            <w:r w:rsidRPr="00420DC1">
              <w:rPr>
                <w:rFonts w:hint="eastAsia"/>
                <w:kern w:val="0"/>
                <w:sz w:val="18"/>
                <w:szCs w:val="18"/>
              </w:rPr>
              <w:t>拉线，用钢尺量测侧向弯曲最大处</w:t>
            </w:r>
          </w:p>
        </w:tc>
      </w:tr>
      <w:tr w:rsidR="005262EF" w:rsidRPr="00420DC1">
        <w:trPr>
          <w:trHeight w:val="340"/>
          <w:jc w:val="center"/>
        </w:trPr>
        <w:tc>
          <w:tcPr>
            <w:tcW w:w="867" w:type="dxa"/>
            <w:vAlign w:val="center"/>
          </w:tcPr>
          <w:p w:rsidR="005262EF" w:rsidRPr="00420DC1" w:rsidRDefault="006D63C7">
            <w:pPr>
              <w:pStyle w:val="C9"/>
              <w:spacing w:before="156" w:after="156"/>
            </w:pPr>
            <w:r w:rsidRPr="00420DC1">
              <w:rPr>
                <w:rFonts w:hint="eastAsia"/>
              </w:rPr>
              <w:t>6</w:t>
            </w:r>
          </w:p>
        </w:tc>
        <w:tc>
          <w:tcPr>
            <w:tcW w:w="2612" w:type="dxa"/>
            <w:gridSpan w:val="2"/>
            <w:vAlign w:val="center"/>
          </w:tcPr>
          <w:p w:rsidR="005262EF" w:rsidRPr="00420DC1" w:rsidRDefault="006D63C7">
            <w:pPr>
              <w:pStyle w:val="C9"/>
              <w:spacing w:before="156" w:after="156"/>
            </w:pPr>
            <w:r w:rsidRPr="00420DC1">
              <w:rPr>
                <w:rFonts w:hint="eastAsia"/>
              </w:rPr>
              <w:t>翘曲</w:t>
            </w:r>
          </w:p>
        </w:tc>
        <w:tc>
          <w:tcPr>
            <w:tcW w:w="1723" w:type="dxa"/>
            <w:vAlign w:val="center"/>
          </w:tcPr>
          <w:p w:rsidR="005262EF" w:rsidRPr="00420DC1" w:rsidRDefault="006D63C7">
            <w:pPr>
              <w:pStyle w:val="C9"/>
              <w:spacing w:before="156" w:after="156"/>
            </w:pPr>
            <w:r w:rsidRPr="00420DC1">
              <w:rPr>
                <w:rFonts w:hint="eastAsia"/>
              </w:rPr>
              <w:t>L/1500</w:t>
            </w:r>
          </w:p>
        </w:tc>
        <w:tc>
          <w:tcPr>
            <w:tcW w:w="3321" w:type="dxa"/>
            <w:vAlign w:val="center"/>
          </w:tcPr>
          <w:p w:rsidR="005262EF" w:rsidRPr="00420DC1" w:rsidRDefault="006D63C7">
            <w:pPr>
              <w:adjustRightInd w:val="0"/>
              <w:snapToGrid w:val="0"/>
              <w:ind w:firstLine="360"/>
              <w:jc w:val="left"/>
              <w:rPr>
                <w:kern w:val="0"/>
                <w:sz w:val="18"/>
                <w:szCs w:val="18"/>
              </w:rPr>
            </w:pPr>
            <w:r w:rsidRPr="00420DC1">
              <w:rPr>
                <w:rFonts w:hint="eastAsia"/>
                <w:kern w:val="0"/>
                <w:sz w:val="18"/>
                <w:szCs w:val="18"/>
              </w:rPr>
              <w:t>对角拉线测量交点间距离值的两倍</w:t>
            </w:r>
          </w:p>
        </w:tc>
      </w:tr>
      <w:tr w:rsidR="005262EF" w:rsidRPr="00420DC1">
        <w:trPr>
          <w:trHeight w:val="340"/>
          <w:jc w:val="center"/>
        </w:trPr>
        <w:tc>
          <w:tcPr>
            <w:tcW w:w="867" w:type="dxa"/>
            <w:vAlign w:val="center"/>
          </w:tcPr>
          <w:p w:rsidR="005262EF" w:rsidRPr="00420DC1" w:rsidRDefault="006D63C7">
            <w:pPr>
              <w:pStyle w:val="C9"/>
              <w:spacing w:before="156" w:after="156"/>
            </w:pPr>
            <w:r w:rsidRPr="00420DC1">
              <w:rPr>
                <w:rFonts w:hint="eastAsia"/>
              </w:rPr>
              <w:t>7</w:t>
            </w:r>
          </w:p>
        </w:tc>
        <w:tc>
          <w:tcPr>
            <w:tcW w:w="2612" w:type="dxa"/>
            <w:gridSpan w:val="2"/>
            <w:vAlign w:val="center"/>
          </w:tcPr>
          <w:p w:rsidR="005262EF" w:rsidRPr="00420DC1" w:rsidRDefault="006D63C7">
            <w:pPr>
              <w:pStyle w:val="C9"/>
              <w:spacing w:before="156" w:after="156"/>
            </w:pPr>
            <w:r w:rsidRPr="00420DC1">
              <w:rPr>
                <w:rFonts w:hint="eastAsia"/>
              </w:rPr>
              <w:t>组装缝隙</w:t>
            </w:r>
          </w:p>
        </w:tc>
        <w:tc>
          <w:tcPr>
            <w:tcW w:w="1723" w:type="dxa"/>
            <w:vAlign w:val="center"/>
          </w:tcPr>
          <w:p w:rsidR="005262EF" w:rsidRPr="00420DC1" w:rsidRDefault="006D63C7">
            <w:pPr>
              <w:pStyle w:val="C9"/>
              <w:spacing w:before="156" w:after="156"/>
            </w:pPr>
            <w:r w:rsidRPr="00420DC1">
              <w:rPr>
                <w:rFonts w:hint="eastAsia"/>
              </w:rPr>
              <w:t>1</w:t>
            </w:r>
          </w:p>
        </w:tc>
        <w:tc>
          <w:tcPr>
            <w:tcW w:w="3321" w:type="dxa"/>
            <w:vAlign w:val="center"/>
          </w:tcPr>
          <w:p w:rsidR="005262EF" w:rsidRPr="00420DC1" w:rsidRDefault="006D63C7">
            <w:pPr>
              <w:adjustRightInd w:val="0"/>
              <w:snapToGrid w:val="0"/>
              <w:ind w:firstLine="360"/>
              <w:jc w:val="left"/>
              <w:rPr>
                <w:kern w:val="0"/>
                <w:sz w:val="18"/>
                <w:szCs w:val="18"/>
              </w:rPr>
            </w:pPr>
            <w:proofErr w:type="gramStart"/>
            <w:r w:rsidRPr="00420DC1">
              <w:rPr>
                <w:rFonts w:hint="eastAsia"/>
                <w:kern w:val="0"/>
                <w:sz w:val="18"/>
                <w:szCs w:val="18"/>
              </w:rPr>
              <w:t>用塞片或</w:t>
            </w:r>
            <w:proofErr w:type="gramEnd"/>
            <w:r w:rsidRPr="00420DC1">
              <w:rPr>
                <w:rFonts w:hint="eastAsia"/>
                <w:kern w:val="0"/>
                <w:sz w:val="18"/>
                <w:szCs w:val="18"/>
              </w:rPr>
              <w:t>塞尺量测，取最大值</w:t>
            </w:r>
          </w:p>
        </w:tc>
      </w:tr>
      <w:tr w:rsidR="005262EF" w:rsidRPr="00420DC1">
        <w:trPr>
          <w:trHeight w:val="340"/>
          <w:jc w:val="center"/>
        </w:trPr>
        <w:tc>
          <w:tcPr>
            <w:tcW w:w="867" w:type="dxa"/>
            <w:vAlign w:val="center"/>
          </w:tcPr>
          <w:p w:rsidR="005262EF" w:rsidRPr="00420DC1" w:rsidRDefault="006D63C7">
            <w:pPr>
              <w:pStyle w:val="C9"/>
              <w:spacing w:before="156" w:after="156"/>
            </w:pPr>
            <w:r w:rsidRPr="00420DC1">
              <w:rPr>
                <w:rFonts w:hint="eastAsia"/>
              </w:rPr>
              <w:t>8</w:t>
            </w:r>
          </w:p>
        </w:tc>
        <w:tc>
          <w:tcPr>
            <w:tcW w:w="2612" w:type="dxa"/>
            <w:gridSpan w:val="2"/>
            <w:vAlign w:val="center"/>
          </w:tcPr>
          <w:p w:rsidR="005262EF" w:rsidRPr="00420DC1" w:rsidRDefault="006D63C7">
            <w:pPr>
              <w:pStyle w:val="C9"/>
              <w:spacing w:before="156" w:after="156"/>
            </w:pPr>
            <w:proofErr w:type="gramStart"/>
            <w:r w:rsidRPr="00420DC1">
              <w:rPr>
                <w:rFonts w:hint="eastAsia"/>
              </w:rPr>
              <w:t>边模高低</w:t>
            </w:r>
            <w:proofErr w:type="gramEnd"/>
            <w:r w:rsidRPr="00420DC1">
              <w:rPr>
                <w:rFonts w:hint="eastAsia"/>
              </w:rPr>
              <w:t>差</w:t>
            </w:r>
          </w:p>
        </w:tc>
        <w:tc>
          <w:tcPr>
            <w:tcW w:w="1723" w:type="dxa"/>
            <w:vAlign w:val="center"/>
          </w:tcPr>
          <w:p w:rsidR="005262EF" w:rsidRPr="00420DC1" w:rsidRDefault="006D63C7">
            <w:pPr>
              <w:pStyle w:val="C9"/>
              <w:spacing w:before="156" w:after="156"/>
            </w:pPr>
            <w:r w:rsidRPr="00420DC1">
              <w:rPr>
                <w:rFonts w:hint="eastAsia"/>
              </w:rPr>
              <w:t>1</w:t>
            </w:r>
          </w:p>
        </w:tc>
        <w:tc>
          <w:tcPr>
            <w:tcW w:w="3321" w:type="dxa"/>
            <w:vAlign w:val="center"/>
          </w:tcPr>
          <w:p w:rsidR="005262EF" w:rsidRPr="00420DC1" w:rsidRDefault="006D63C7">
            <w:pPr>
              <w:adjustRightInd w:val="0"/>
              <w:snapToGrid w:val="0"/>
              <w:ind w:firstLine="360"/>
              <w:jc w:val="left"/>
              <w:rPr>
                <w:kern w:val="0"/>
                <w:sz w:val="18"/>
                <w:szCs w:val="18"/>
              </w:rPr>
            </w:pPr>
            <w:r w:rsidRPr="00420DC1">
              <w:rPr>
                <w:rFonts w:hint="eastAsia"/>
                <w:kern w:val="0"/>
                <w:sz w:val="18"/>
                <w:szCs w:val="18"/>
              </w:rPr>
              <w:t>用钢尺量</w:t>
            </w:r>
          </w:p>
        </w:tc>
      </w:tr>
    </w:tbl>
    <w:p w:rsidR="005262EF" w:rsidRPr="00420DC1" w:rsidRDefault="006D63C7">
      <w:pPr>
        <w:pStyle w:val="C9"/>
        <w:spacing w:before="156" w:after="156"/>
        <w:ind w:firstLineChars="150" w:firstLine="270"/>
        <w:jc w:val="left"/>
      </w:pPr>
      <w:bookmarkStart w:id="125" w:name="_Toc509906930"/>
      <w:bookmarkStart w:id="126" w:name="_Toc526762546"/>
      <w:bookmarkStart w:id="127" w:name="_Toc534469561"/>
      <w:bookmarkStart w:id="128" w:name="_Toc528576117"/>
      <w:bookmarkStart w:id="129" w:name="_Toc504118012"/>
      <w:bookmarkStart w:id="130" w:name="_Toc510001202"/>
      <w:r w:rsidRPr="00420DC1">
        <w:t>注：</w:t>
      </w:r>
      <w:r w:rsidRPr="00420DC1">
        <w:t>L</w:t>
      </w:r>
      <w:r w:rsidRPr="00420DC1">
        <w:t>为模具与混凝土接触面中最长边的尺寸。</w:t>
      </w:r>
    </w:p>
    <w:p w:rsidR="005262EF" w:rsidRPr="00420DC1" w:rsidRDefault="006D63C7">
      <w:pPr>
        <w:pStyle w:val="3"/>
        <w:widowControl/>
        <w:spacing w:before="156" w:after="156"/>
        <w:rPr>
          <w:bCs w:val="0"/>
        </w:rPr>
      </w:pPr>
      <w:bookmarkStart w:id="131" w:name="_Ref3816131"/>
      <w:r w:rsidRPr="00420DC1">
        <w:rPr>
          <w:bCs w:val="0"/>
        </w:rPr>
        <w:t>预埋件</w:t>
      </w:r>
      <w:r w:rsidR="00CD7C8D">
        <w:rPr>
          <w:rFonts w:hint="eastAsia"/>
          <w:bCs w:val="0"/>
        </w:rPr>
        <w:t>及</w:t>
      </w:r>
      <w:r w:rsidRPr="00420DC1">
        <w:rPr>
          <w:bCs w:val="0"/>
        </w:rPr>
        <w:t>预留</w:t>
      </w:r>
      <w:proofErr w:type="gramStart"/>
      <w:r w:rsidRPr="00420DC1">
        <w:rPr>
          <w:bCs w:val="0"/>
        </w:rPr>
        <w:t>孔洞</w:t>
      </w:r>
      <w:r w:rsidR="00CD7C8D">
        <w:rPr>
          <w:rFonts w:hint="eastAsia"/>
          <w:bCs w:val="0"/>
        </w:rPr>
        <w:t>埋件应</w:t>
      </w:r>
      <w:proofErr w:type="gramEnd"/>
      <w:r w:rsidR="00CD7C8D">
        <w:rPr>
          <w:rFonts w:hint="eastAsia"/>
          <w:bCs w:val="0"/>
        </w:rPr>
        <w:t>采取可靠的</w:t>
      </w:r>
      <w:r w:rsidRPr="00420DC1">
        <w:rPr>
          <w:bCs w:val="0"/>
        </w:rPr>
        <w:t>定位</w:t>
      </w:r>
      <w:r w:rsidR="00CD7C8D">
        <w:rPr>
          <w:rFonts w:hint="eastAsia"/>
          <w:bCs w:val="0"/>
        </w:rPr>
        <w:t>措施，确保</w:t>
      </w:r>
      <w:r w:rsidRPr="00420DC1">
        <w:rPr>
          <w:rFonts w:hint="eastAsia"/>
          <w:bCs w:val="0"/>
        </w:rPr>
        <w:t>安装</w:t>
      </w:r>
      <w:r w:rsidR="00CD7C8D" w:rsidRPr="00420DC1">
        <w:rPr>
          <w:bCs w:val="0"/>
        </w:rPr>
        <w:t>牢固</w:t>
      </w:r>
      <w:r w:rsidRPr="00420DC1">
        <w:rPr>
          <w:bCs w:val="0"/>
        </w:rPr>
        <w:t>，其安装允许偏差应符合</w:t>
      </w:r>
      <w:r w:rsidRPr="00420DC1">
        <w:rPr>
          <w:rFonts w:hint="eastAsia"/>
        </w:rPr>
        <w:t>表</w:t>
      </w:r>
      <w:fldSimple w:instr=" REF _Ref3816131 \r \h  \* MERGEFORMAT ">
        <w:r w:rsidRPr="00420DC1">
          <w:t>6.2.5</w:t>
        </w:r>
      </w:fldSimple>
      <w:r w:rsidRPr="00420DC1">
        <w:rPr>
          <w:bCs w:val="0"/>
        </w:rPr>
        <w:t>的规定。</w:t>
      </w:r>
      <w:bookmarkEnd w:id="131"/>
    </w:p>
    <w:p w:rsidR="005262EF" w:rsidRPr="00420DC1" w:rsidRDefault="006D63C7">
      <w:pPr>
        <w:pStyle w:val="C7"/>
        <w:ind w:firstLine="361"/>
      </w:pPr>
      <w:r w:rsidRPr="00420DC1">
        <w:rPr>
          <w:rFonts w:hint="eastAsia"/>
        </w:rPr>
        <w:t>表</w:t>
      </w:r>
      <w:fldSimple w:instr=" REF _Ref3816131 \r \h  \* MERGEFORMAT ">
        <w:r w:rsidRPr="00420DC1">
          <w:t>6.2.5</w:t>
        </w:r>
      </w:fldSimple>
      <w:r w:rsidRPr="00420DC1">
        <w:rPr>
          <w:rFonts w:hint="eastAsia"/>
        </w:rPr>
        <w:t xml:space="preserve"> </w:t>
      </w:r>
      <w:r w:rsidRPr="00420DC1">
        <w:rPr>
          <w:rFonts w:hint="eastAsia"/>
        </w:rPr>
        <w:t>预埋件、预留孔、</w:t>
      </w:r>
      <w:r w:rsidRPr="00420DC1">
        <w:t>预留洞</w:t>
      </w:r>
      <w:r w:rsidRPr="00420DC1">
        <w:rPr>
          <w:rFonts w:hint="eastAsia"/>
        </w:rPr>
        <w:t>洞安装允许偏差检验方法</w:t>
      </w:r>
    </w:p>
    <w:tbl>
      <w:tblPr>
        <w:tblW w:w="85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47"/>
        <w:gridCol w:w="1108"/>
        <w:gridCol w:w="1647"/>
        <w:gridCol w:w="1181"/>
        <w:gridCol w:w="3840"/>
      </w:tblGrid>
      <w:tr w:rsidR="005262EF" w:rsidRPr="00420DC1">
        <w:trPr>
          <w:jc w:val="center"/>
        </w:trPr>
        <w:tc>
          <w:tcPr>
            <w:tcW w:w="7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项次</w:t>
            </w:r>
          </w:p>
        </w:tc>
        <w:tc>
          <w:tcPr>
            <w:tcW w:w="2755" w:type="dxa"/>
            <w:gridSpan w:val="2"/>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检验项目</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允许偏差（</w:t>
            </w:r>
            <w:r w:rsidRPr="00420DC1">
              <w:rPr>
                <w:kern w:val="0"/>
                <w:sz w:val="18"/>
                <w:szCs w:val="18"/>
              </w:rPr>
              <w:t>mm</w:t>
            </w:r>
            <w:r w:rsidRPr="00420DC1">
              <w:rPr>
                <w:kern w:val="0"/>
                <w:sz w:val="18"/>
                <w:szCs w:val="18"/>
              </w:rPr>
              <w:t>）</w:t>
            </w:r>
          </w:p>
        </w:tc>
        <w:tc>
          <w:tcPr>
            <w:tcW w:w="3840"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检验方法</w:t>
            </w:r>
          </w:p>
        </w:tc>
      </w:tr>
      <w:tr w:rsidR="005262EF" w:rsidRPr="00420DC1">
        <w:trPr>
          <w:trHeight w:val="577"/>
          <w:jc w:val="center"/>
        </w:trPr>
        <w:tc>
          <w:tcPr>
            <w:tcW w:w="747"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1</w:t>
            </w:r>
          </w:p>
        </w:tc>
        <w:tc>
          <w:tcPr>
            <w:tcW w:w="1108" w:type="dxa"/>
            <w:vMerge w:val="restart"/>
            <w:vAlign w:val="center"/>
          </w:tcPr>
          <w:p w:rsidR="005262EF" w:rsidRPr="00420DC1" w:rsidRDefault="006D63C7">
            <w:pPr>
              <w:adjustRightInd w:val="0"/>
              <w:snapToGrid w:val="0"/>
              <w:ind w:firstLineChars="0" w:firstLine="0"/>
              <w:jc w:val="left"/>
              <w:rPr>
                <w:kern w:val="0"/>
                <w:sz w:val="18"/>
                <w:szCs w:val="18"/>
              </w:rPr>
            </w:pPr>
            <w:r w:rsidRPr="00420DC1">
              <w:rPr>
                <w:kern w:val="0"/>
                <w:sz w:val="18"/>
                <w:szCs w:val="18"/>
              </w:rPr>
              <w:t>预埋钢板、预埋组件</w:t>
            </w: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中心线位置</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3</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用尺量测纵横两个方向的中心线位置，记录其中较大值</w:t>
            </w:r>
          </w:p>
        </w:tc>
      </w:tr>
      <w:tr w:rsidR="005262EF" w:rsidRPr="00420DC1">
        <w:trPr>
          <w:trHeight w:val="487"/>
          <w:jc w:val="center"/>
        </w:trPr>
        <w:tc>
          <w:tcPr>
            <w:tcW w:w="747" w:type="dxa"/>
            <w:vMerge/>
            <w:vAlign w:val="center"/>
          </w:tcPr>
          <w:p w:rsidR="005262EF" w:rsidRPr="00420DC1" w:rsidRDefault="005262EF">
            <w:pPr>
              <w:adjustRightInd w:val="0"/>
              <w:snapToGrid w:val="0"/>
              <w:ind w:firstLineChars="0" w:firstLine="0"/>
              <w:jc w:val="center"/>
              <w:rPr>
                <w:kern w:val="0"/>
                <w:sz w:val="18"/>
                <w:szCs w:val="18"/>
              </w:rPr>
            </w:pPr>
          </w:p>
        </w:tc>
        <w:tc>
          <w:tcPr>
            <w:tcW w:w="1108" w:type="dxa"/>
            <w:vMerge/>
            <w:vAlign w:val="center"/>
          </w:tcPr>
          <w:p w:rsidR="005262EF" w:rsidRPr="00420DC1" w:rsidRDefault="005262EF">
            <w:pPr>
              <w:adjustRightInd w:val="0"/>
              <w:snapToGrid w:val="0"/>
              <w:ind w:firstLineChars="0" w:firstLine="0"/>
              <w:jc w:val="center"/>
              <w:rPr>
                <w:kern w:val="0"/>
                <w:sz w:val="18"/>
                <w:szCs w:val="18"/>
              </w:rPr>
            </w:pP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平面高差</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±2</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钢直尺和塞尺检查</w:t>
            </w:r>
          </w:p>
        </w:tc>
      </w:tr>
      <w:tr w:rsidR="005262EF" w:rsidRPr="00420DC1">
        <w:trPr>
          <w:jc w:val="center"/>
        </w:trPr>
        <w:tc>
          <w:tcPr>
            <w:tcW w:w="7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2</w:t>
            </w:r>
          </w:p>
        </w:tc>
        <w:tc>
          <w:tcPr>
            <w:tcW w:w="2755" w:type="dxa"/>
            <w:gridSpan w:val="2"/>
            <w:vAlign w:val="center"/>
          </w:tcPr>
          <w:p w:rsidR="005262EF" w:rsidRPr="00420DC1" w:rsidRDefault="006D63C7">
            <w:pPr>
              <w:adjustRightInd w:val="0"/>
              <w:snapToGrid w:val="0"/>
              <w:ind w:firstLineChars="0" w:firstLine="0"/>
              <w:rPr>
                <w:kern w:val="0"/>
                <w:sz w:val="18"/>
                <w:szCs w:val="18"/>
              </w:rPr>
            </w:pPr>
            <w:r w:rsidRPr="00420DC1">
              <w:rPr>
                <w:kern w:val="0"/>
                <w:sz w:val="18"/>
                <w:szCs w:val="18"/>
              </w:rPr>
              <w:t>预埋管、</w:t>
            </w:r>
            <w:r w:rsidRPr="00420DC1">
              <w:rPr>
                <w:rFonts w:hint="eastAsia"/>
                <w:kern w:val="0"/>
                <w:sz w:val="18"/>
                <w:szCs w:val="18"/>
              </w:rPr>
              <w:t>预埋电线</w:t>
            </w:r>
            <w:r w:rsidRPr="00420DC1">
              <w:rPr>
                <w:kern w:val="0"/>
                <w:sz w:val="18"/>
                <w:szCs w:val="18"/>
              </w:rPr>
              <w:t>盒、预留孔水平和垂直方向的中心线位置偏移</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2</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用尺量测纵横两个方向的中心线位置，记录其中较大值</w:t>
            </w:r>
          </w:p>
        </w:tc>
      </w:tr>
      <w:tr w:rsidR="005262EF" w:rsidRPr="00420DC1">
        <w:trPr>
          <w:trHeight w:val="263"/>
          <w:jc w:val="center"/>
        </w:trPr>
        <w:tc>
          <w:tcPr>
            <w:tcW w:w="747"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3</w:t>
            </w:r>
          </w:p>
        </w:tc>
        <w:tc>
          <w:tcPr>
            <w:tcW w:w="1108"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插筋</w:t>
            </w: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中心线位置</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3</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用尺量测纵横两个方向的中心线位置，记录其中较大值</w:t>
            </w:r>
          </w:p>
        </w:tc>
      </w:tr>
      <w:tr w:rsidR="005262EF" w:rsidRPr="00420DC1">
        <w:trPr>
          <w:trHeight w:val="500"/>
          <w:jc w:val="center"/>
        </w:trPr>
        <w:tc>
          <w:tcPr>
            <w:tcW w:w="747" w:type="dxa"/>
            <w:vMerge/>
            <w:vAlign w:val="center"/>
          </w:tcPr>
          <w:p w:rsidR="005262EF" w:rsidRPr="00420DC1" w:rsidRDefault="005262EF">
            <w:pPr>
              <w:adjustRightInd w:val="0"/>
              <w:snapToGrid w:val="0"/>
              <w:ind w:firstLineChars="0" w:firstLine="0"/>
              <w:jc w:val="center"/>
              <w:rPr>
                <w:kern w:val="0"/>
                <w:sz w:val="18"/>
                <w:szCs w:val="18"/>
              </w:rPr>
            </w:pPr>
          </w:p>
        </w:tc>
        <w:tc>
          <w:tcPr>
            <w:tcW w:w="1108" w:type="dxa"/>
            <w:vMerge/>
            <w:vAlign w:val="center"/>
          </w:tcPr>
          <w:p w:rsidR="005262EF" w:rsidRPr="00420DC1" w:rsidRDefault="005262EF">
            <w:pPr>
              <w:adjustRightInd w:val="0"/>
              <w:snapToGrid w:val="0"/>
              <w:ind w:firstLineChars="0" w:firstLine="0"/>
              <w:jc w:val="center"/>
              <w:rPr>
                <w:kern w:val="0"/>
                <w:sz w:val="18"/>
                <w:szCs w:val="18"/>
              </w:rPr>
            </w:pP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外露长度</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w:t>
            </w:r>
            <w:r w:rsidRPr="00420DC1">
              <w:rPr>
                <w:kern w:val="0"/>
                <w:sz w:val="18"/>
                <w:szCs w:val="18"/>
              </w:rPr>
              <w:t>10</w:t>
            </w:r>
            <w:r w:rsidRPr="00420DC1">
              <w:rPr>
                <w:kern w:val="0"/>
                <w:sz w:val="18"/>
                <w:szCs w:val="18"/>
              </w:rPr>
              <w:t>，</w:t>
            </w:r>
            <w:r w:rsidRPr="00420DC1">
              <w:rPr>
                <w:kern w:val="0"/>
                <w:sz w:val="18"/>
                <w:szCs w:val="18"/>
              </w:rPr>
              <w:t>0</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w:t>
            </w:r>
          </w:p>
        </w:tc>
      </w:tr>
      <w:tr w:rsidR="005262EF" w:rsidRPr="00420DC1">
        <w:trPr>
          <w:trHeight w:val="500"/>
          <w:jc w:val="center"/>
        </w:trPr>
        <w:tc>
          <w:tcPr>
            <w:tcW w:w="747"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4</w:t>
            </w:r>
          </w:p>
        </w:tc>
        <w:tc>
          <w:tcPr>
            <w:tcW w:w="1108"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吊环</w:t>
            </w: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中心线位置</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3</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用尺量测纵横两个方向的中心线位置，记录其中较大值</w:t>
            </w:r>
          </w:p>
        </w:tc>
      </w:tr>
      <w:tr w:rsidR="005262EF" w:rsidRPr="00420DC1">
        <w:trPr>
          <w:trHeight w:val="500"/>
          <w:jc w:val="center"/>
        </w:trPr>
        <w:tc>
          <w:tcPr>
            <w:tcW w:w="747" w:type="dxa"/>
            <w:vMerge/>
            <w:vAlign w:val="center"/>
          </w:tcPr>
          <w:p w:rsidR="005262EF" w:rsidRPr="00420DC1" w:rsidRDefault="005262EF">
            <w:pPr>
              <w:adjustRightInd w:val="0"/>
              <w:snapToGrid w:val="0"/>
              <w:ind w:firstLineChars="0" w:firstLine="0"/>
              <w:jc w:val="center"/>
              <w:rPr>
                <w:kern w:val="0"/>
                <w:sz w:val="18"/>
                <w:szCs w:val="18"/>
              </w:rPr>
            </w:pPr>
          </w:p>
        </w:tc>
        <w:tc>
          <w:tcPr>
            <w:tcW w:w="1108" w:type="dxa"/>
            <w:vMerge/>
            <w:vAlign w:val="center"/>
          </w:tcPr>
          <w:p w:rsidR="005262EF" w:rsidRPr="00420DC1" w:rsidRDefault="005262EF">
            <w:pPr>
              <w:adjustRightInd w:val="0"/>
              <w:snapToGrid w:val="0"/>
              <w:ind w:firstLineChars="0" w:firstLine="0"/>
              <w:jc w:val="center"/>
              <w:rPr>
                <w:kern w:val="0"/>
                <w:sz w:val="18"/>
                <w:szCs w:val="18"/>
              </w:rPr>
            </w:pP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外露长度</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w:t>
            </w:r>
            <w:r w:rsidRPr="00420DC1">
              <w:rPr>
                <w:kern w:val="0"/>
                <w:sz w:val="18"/>
                <w:szCs w:val="18"/>
              </w:rPr>
              <w:t>5</w:t>
            </w:r>
            <w:r w:rsidRPr="00420DC1">
              <w:rPr>
                <w:kern w:val="0"/>
                <w:sz w:val="18"/>
                <w:szCs w:val="18"/>
              </w:rPr>
              <w:t>，</w:t>
            </w:r>
            <w:r w:rsidRPr="00420DC1">
              <w:rPr>
                <w:kern w:val="0"/>
                <w:sz w:val="18"/>
                <w:szCs w:val="18"/>
              </w:rPr>
              <w:t>0</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w:t>
            </w:r>
          </w:p>
        </w:tc>
      </w:tr>
      <w:tr w:rsidR="005262EF" w:rsidRPr="00420DC1">
        <w:trPr>
          <w:trHeight w:val="263"/>
          <w:jc w:val="center"/>
        </w:trPr>
        <w:tc>
          <w:tcPr>
            <w:tcW w:w="747"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5</w:t>
            </w:r>
          </w:p>
        </w:tc>
        <w:tc>
          <w:tcPr>
            <w:tcW w:w="1108"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预埋螺栓</w:t>
            </w: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中心线位置</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2</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用尺量测纵横两个方向的中心线位置，记录其中较大值</w:t>
            </w:r>
          </w:p>
        </w:tc>
      </w:tr>
      <w:tr w:rsidR="005262EF" w:rsidRPr="00420DC1">
        <w:trPr>
          <w:trHeight w:val="502"/>
          <w:jc w:val="center"/>
        </w:trPr>
        <w:tc>
          <w:tcPr>
            <w:tcW w:w="747" w:type="dxa"/>
            <w:vMerge/>
            <w:vAlign w:val="center"/>
          </w:tcPr>
          <w:p w:rsidR="005262EF" w:rsidRPr="00420DC1" w:rsidRDefault="005262EF">
            <w:pPr>
              <w:adjustRightInd w:val="0"/>
              <w:snapToGrid w:val="0"/>
              <w:ind w:firstLineChars="0" w:firstLine="0"/>
              <w:jc w:val="center"/>
              <w:rPr>
                <w:kern w:val="0"/>
                <w:sz w:val="18"/>
                <w:szCs w:val="18"/>
              </w:rPr>
            </w:pPr>
          </w:p>
        </w:tc>
        <w:tc>
          <w:tcPr>
            <w:tcW w:w="1108" w:type="dxa"/>
            <w:vMerge/>
            <w:vAlign w:val="center"/>
          </w:tcPr>
          <w:p w:rsidR="005262EF" w:rsidRPr="00420DC1" w:rsidRDefault="005262EF">
            <w:pPr>
              <w:adjustRightInd w:val="0"/>
              <w:snapToGrid w:val="0"/>
              <w:ind w:firstLineChars="0" w:firstLine="0"/>
              <w:jc w:val="center"/>
              <w:rPr>
                <w:kern w:val="0"/>
                <w:sz w:val="18"/>
                <w:szCs w:val="18"/>
              </w:rPr>
            </w:pP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外露长度</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w:t>
            </w:r>
            <w:r w:rsidRPr="00420DC1">
              <w:rPr>
                <w:kern w:val="0"/>
                <w:sz w:val="18"/>
                <w:szCs w:val="18"/>
              </w:rPr>
              <w:t>5</w:t>
            </w:r>
            <w:r w:rsidRPr="00420DC1">
              <w:rPr>
                <w:kern w:val="0"/>
                <w:sz w:val="18"/>
                <w:szCs w:val="18"/>
              </w:rPr>
              <w:t>，</w:t>
            </w:r>
            <w:r w:rsidRPr="00420DC1">
              <w:rPr>
                <w:kern w:val="0"/>
                <w:sz w:val="18"/>
                <w:szCs w:val="18"/>
              </w:rPr>
              <w:t>0</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w:t>
            </w:r>
          </w:p>
        </w:tc>
      </w:tr>
      <w:tr w:rsidR="005262EF" w:rsidRPr="00420DC1">
        <w:trPr>
          <w:trHeight w:val="502"/>
          <w:jc w:val="center"/>
        </w:trPr>
        <w:tc>
          <w:tcPr>
            <w:tcW w:w="747"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6</w:t>
            </w:r>
          </w:p>
        </w:tc>
        <w:tc>
          <w:tcPr>
            <w:tcW w:w="1108"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预埋螺母</w:t>
            </w: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中心线位置</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2</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用尺量测纵横两个方向的中心线位置，记录其中较大值</w:t>
            </w:r>
          </w:p>
        </w:tc>
      </w:tr>
      <w:tr w:rsidR="005262EF" w:rsidRPr="00420DC1">
        <w:trPr>
          <w:trHeight w:val="502"/>
          <w:jc w:val="center"/>
        </w:trPr>
        <w:tc>
          <w:tcPr>
            <w:tcW w:w="747" w:type="dxa"/>
            <w:vMerge/>
            <w:vAlign w:val="center"/>
          </w:tcPr>
          <w:p w:rsidR="005262EF" w:rsidRPr="00420DC1" w:rsidRDefault="005262EF">
            <w:pPr>
              <w:adjustRightInd w:val="0"/>
              <w:snapToGrid w:val="0"/>
              <w:ind w:firstLineChars="0" w:firstLine="0"/>
              <w:jc w:val="center"/>
              <w:rPr>
                <w:kern w:val="0"/>
                <w:sz w:val="18"/>
                <w:szCs w:val="18"/>
              </w:rPr>
            </w:pPr>
          </w:p>
        </w:tc>
        <w:tc>
          <w:tcPr>
            <w:tcW w:w="1108" w:type="dxa"/>
            <w:vMerge/>
            <w:vAlign w:val="center"/>
          </w:tcPr>
          <w:p w:rsidR="005262EF" w:rsidRPr="00420DC1" w:rsidRDefault="005262EF">
            <w:pPr>
              <w:adjustRightInd w:val="0"/>
              <w:snapToGrid w:val="0"/>
              <w:ind w:firstLineChars="0" w:firstLine="0"/>
              <w:jc w:val="center"/>
              <w:rPr>
                <w:kern w:val="0"/>
                <w:sz w:val="18"/>
                <w:szCs w:val="18"/>
              </w:rPr>
            </w:pP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平面高差</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±1</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钢直尺和塞尺检查</w:t>
            </w:r>
          </w:p>
        </w:tc>
      </w:tr>
      <w:tr w:rsidR="005262EF" w:rsidRPr="00420DC1">
        <w:trPr>
          <w:trHeight w:val="263"/>
          <w:jc w:val="center"/>
        </w:trPr>
        <w:tc>
          <w:tcPr>
            <w:tcW w:w="747"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7</w:t>
            </w:r>
          </w:p>
        </w:tc>
        <w:tc>
          <w:tcPr>
            <w:tcW w:w="1108"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预留洞</w:t>
            </w: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中心线位置</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3</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用尺量测纵横两个方向的中心线位置，记录其中较大值</w:t>
            </w:r>
          </w:p>
        </w:tc>
      </w:tr>
      <w:tr w:rsidR="005262EF" w:rsidRPr="00420DC1">
        <w:trPr>
          <w:trHeight w:val="618"/>
          <w:jc w:val="center"/>
        </w:trPr>
        <w:tc>
          <w:tcPr>
            <w:tcW w:w="747" w:type="dxa"/>
            <w:vMerge/>
            <w:vAlign w:val="center"/>
          </w:tcPr>
          <w:p w:rsidR="005262EF" w:rsidRPr="00420DC1" w:rsidRDefault="005262EF">
            <w:pPr>
              <w:adjustRightInd w:val="0"/>
              <w:snapToGrid w:val="0"/>
              <w:ind w:firstLineChars="0" w:firstLine="0"/>
              <w:jc w:val="center"/>
              <w:rPr>
                <w:kern w:val="0"/>
                <w:sz w:val="18"/>
                <w:szCs w:val="18"/>
              </w:rPr>
            </w:pPr>
          </w:p>
        </w:tc>
        <w:tc>
          <w:tcPr>
            <w:tcW w:w="1108" w:type="dxa"/>
            <w:vMerge/>
            <w:vAlign w:val="center"/>
          </w:tcPr>
          <w:p w:rsidR="005262EF" w:rsidRPr="00420DC1" w:rsidRDefault="005262EF">
            <w:pPr>
              <w:adjustRightInd w:val="0"/>
              <w:snapToGrid w:val="0"/>
              <w:ind w:firstLineChars="0" w:firstLine="0"/>
              <w:jc w:val="center"/>
              <w:rPr>
                <w:kern w:val="0"/>
                <w:sz w:val="18"/>
                <w:szCs w:val="18"/>
              </w:rPr>
            </w:pP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尺寸</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w:t>
            </w:r>
            <w:r w:rsidRPr="00420DC1">
              <w:rPr>
                <w:kern w:val="0"/>
                <w:sz w:val="18"/>
                <w:szCs w:val="18"/>
              </w:rPr>
              <w:t>3</w:t>
            </w:r>
            <w:r w:rsidRPr="00420DC1">
              <w:rPr>
                <w:kern w:val="0"/>
                <w:sz w:val="18"/>
                <w:szCs w:val="18"/>
              </w:rPr>
              <w:t>，</w:t>
            </w:r>
            <w:r w:rsidRPr="00420DC1">
              <w:rPr>
                <w:kern w:val="0"/>
                <w:sz w:val="18"/>
                <w:szCs w:val="18"/>
              </w:rPr>
              <w:t>0</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用尺量测纵横两个方向尺寸，取其最大值</w:t>
            </w:r>
          </w:p>
        </w:tc>
      </w:tr>
      <w:tr w:rsidR="005262EF" w:rsidRPr="00420DC1">
        <w:trPr>
          <w:trHeight w:val="540"/>
          <w:jc w:val="center"/>
        </w:trPr>
        <w:tc>
          <w:tcPr>
            <w:tcW w:w="747"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8</w:t>
            </w:r>
          </w:p>
        </w:tc>
        <w:tc>
          <w:tcPr>
            <w:tcW w:w="1108" w:type="dxa"/>
            <w:vMerge w:val="restart"/>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连接钢筋</w:t>
            </w:r>
          </w:p>
        </w:tc>
        <w:tc>
          <w:tcPr>
            <w:tcW w:w="1647" w:type="dxa"/>
            <w:vAlign w:val="center"/>
          </w:tcPr>
          <w:p w:rsidR="005262EF" w:rsidRPr="00420DC1" w:rsidRDefault="006D63C7">
            <w:pPr>
              <w:adjustRightInd w:val="0"/>
              <w:snapToGrid w:val="0"/>
              <w:ind w:firstLine="360"/>
              <w:jc w:val="center"/>
              <w:rPr>
                <w:kern w:val="0"/>
                <w:sz w:val="18"/>
                <w:szCs w:val="18"/>
              </w:rPr>
            </w:pPr>
            <w:r w:rsidRPr="00420DC1">
              <w:rPr>
                <w:rFonts w:hint="eastAsia"/>
                <w:kern w:val="0"/>
                <w:sz w:val="18"/>
                <w:szCs w:val="18"/>
              </w:rPr>
              <w:t>中心线位置</w:t>
            </w:r>
          </w:p>
        </w:tc>
        <w:tc>
          <w:tcPr>
            <w:tcW w:w="1181" w:type="dxa"/>
            <w:vAlign w:val="center"/>
          </w:tcPr>
          <w:p w:rsidR="005262EF" w:rsidRPr="00420DC1" w:rsidRDefault="006D63C7">
            <w:pPr>
              <w:adjustRightInd w:val="0"/>
              <w:snapToGrid w:val="0"/>
              <w:ind w:firstLine="360"/>
              <w:rPr>
                <w:kern w:val="0"/>
                <w:sz w:val="18"/>
                <w:szCs w:val="18"/>
              </w:rPr>
            </w:pPr>
            <w:r w:rsidRPr="00420DC1">
              <w:rPr>
                <w:rFonts w:hint="eastAsia"/>
                <w:kern w:val="0"/>
                <w:sz w:val="18"/>
                <w:szCs w:val="18"/>
              </w:rPr>
              <w:t>1</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用尺量测纵横两个方向的中心线位置，记录其中较大值</w:t>
            </w:r>
          </w:p>
        </w:tc>
      </w:tr>
      <w:tr w:rsidR="005262EF" w:rsidRPr="00420DC1">
        <w:trPr>
          <w:trHeight w:val="618"/>
          <w:jc w:val="center"/>
        </w:trPr>
        <w:tc>
          <w:tcPr>
            <w:tcW w:w="747" w:type="dxa"/>
            <w:vMerge/>
            <w:vAlign w:val="center"/>
          </w:tcPr>
          <w:p w:rsidR="005262EF" w:rsidRPr="00420DC1" w:rsidRDefault="005262EF">
            <w:pPr>
              <w:adjustRightInd w:val="0"/>
              <w:snapToGrid w:val="0"/>
              <w:ind w:firstLineChars="0" w:firstLine="0"/>
              <w:jc w:val="center"/>
              <w:rPr>
                <w:kern w:val="0"/>
                <w:sz w:val="18"/>
                <w:szCs w:val="18"/>
              </w:rPr>
            </w:pPr>
          </w:p>
        </w:tc>
        <w:tc>
          <w:tcPr>
            <w:tcW w:w="1108" w:type="dxa"/>
            <w:vMerge/>
            <w:vAlign w:val="center"/>
          </w:tcPr>
          <w:p w:rsidR="005262EF" w:rsidRPr="00420DC1" w:rsidRDefault="005262EF">
            <w:pPr>
              <w:adjustRightInd w:val="0"/>
              <w:snapToGrid w:val="0"/>
              <w:ind w:firstLineChars="0" w:firstLine="0"/>
              <w:jc w:val="center"/>
              <w:rPr>
                <w:kern w:val="0"/>
                <w:sz w:val="18"/>
                <w:szCs w:val="18"/>
              </w:rPr>
            </w:pPr>
          </w:p>
        </w:tc>
        <w:tc>
          <w:tcPr>
            <w:tcW w:w="1647"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外露长度</w:t>
            </w:r>
          </w:p>
        </w:tc>
        <w:tc>
          <w:tcPr>
            <w:tcW w:w="1181" w:type="dxa"/>
            <w:vAlign w:val="center"/>
          </w:tcPr>
          <w:p w:rsidR="005262EF" w:rsidRPr="00420DC1" w:rsidRDefault="006D63C7">
            <w:pPr>
              <w:adjustRightInd w:val="0"/>
              <w:snapToGrid w:val="0"/>
              <w:ind w:firstLineChars="0" w:firstLine="0"/>
              <w:jc w:val="center"/>
              <w:rPr>
                <w:kern w:val="0"/>
                <w:sz w:val="18"/>
                <w:szCs w:val="18"/>
              </w:rPr>
            </w:pPr>
            <w:r w:rsidRPr="00420DC1">
              <w:rPr>
                <w:kern w:val="0"/>
                <w:sz w:val="18"/>
                <w:szCs w:val="18"/>
              </w:rPr>
              <w:t>＋</w:t>
            </w:r>
            <w:r w:rsidRPr="00420DC1">
              <w:rPr>
                <w:kern w:val="0"/>
                <w:sz w:val="18"/>
                <w:szCs w:val="18"/>
              </w:rPr>
              <w:t>5</w:t>
            </w:r>
            <w:r w:rsidRPr="00420DC1">
              <w:rPr>
                <w:kern w:val="0"/>
                <w:sz w:val="18"/>
                <w:szCs w:val="18"/>
              </w:rPr>
              <w:t>，</w:t>
            </w:r>
            <w:r w:rsidRPr="00420DC1">
              <w:rPr>
                <w:kern w:val="0"/>
                <w:sz w:val="18"/>
                <w:szCs w:val="18"/>
              </w:rPr>
              <w:t>0</w:t>
            </w:r>
          </w:p>
        </w:tc>
        <w:tc>
          <w:tcPr>
            <w:tcW w:w="3840" w:type="dxa"/>
            <w:vAlign w:val="center"/>
          </w:tcPr>
          <w:p w:rsidR="005262EF" w:rsidRPr="00420DC1" w:rsidRDefault="006D63C7">
            <w:pPr>
              <w:adjustRightInd w:val="0"/>
              <w:snapToGrid w:val="0"/>
              <w:ind w:firstLine="360"/>
              <w:jc w:val="left"/>
              <w:rPr>
                <w:kern w:val="0"/>
                <w:sz w:val="18"/>
                <w:szCs w:val="18"/>
              </w:rPr>
            </w:pPr>
            <w:r w:rsidRPr="00420DC1">
              <w:rPr>
                <w:kern w:val="0"/>
                <w:sz w:val="18"/>
                <w:szCs w:val="18"/>
              </w:rPr>
              <w:t>用尺量测</w:t>
            </w:r>
          </w:p>
        </w:tc>
      </w:tr>
    </w:tbl>
    <w:p w:rsidR="005262EF" w:rsidRPr="00420DC1" w:rsidRDefault="006D63C7">
      <w:pPr>
        <w:pStyle w:val="3"/>
        <w:widowControl/>
        <w:spacing w:before="156" w:after="156"/>
      </w:pPr>
      <w:bookmarkStart w:id="132" w:name="_Ref3816194"/>
      <w:r w:rsidRPr="00420DC1">
        <w:rPr>
          <w:rFonts w:hint="eastAsia"/>
          <w:bCs w:val="0"/>
        </w:rPr>
        <w:t>预埋门、窗框应通过设置在</w:t>
      </w:r>
      <w:r w:rsidRPr="00420DC1">
        <w:rPr>
          <w:bCs w:val="0"/>
        </w:rPr>
        <w:t>模具上的</w:t>
      </w:r>
      <w:r w:rsidRPr="00420DC1">
        <w:rPr>
          <w:rFonts w:hint="eastAsia"/>
          <w:bCs w:val="0"/>
        </w:rPr>
        <w:t>限位装置进行固定、逐件检验，</w:t>
      </w:r>
      <w:r w:rsidRPr="00420DC1">
        <w:rPr>
          <w:bCs w:val="0"/>
        </w:rPr>
        <w:t>其</w:t>
      </w:r>
      <w:r w:rsidRPr="00420DC1">
        <w:rPr>
          <w:rFonts w:hint="eastAsia"/>
          <w:bCs w:val="0"/>
        </w:rPr>
        <w:t>安装允许偏差和检验方法应符合</w:t>
      </w:r>
      <w:r w:rsidRPr="00420DC1">
        <w:rPr>
          <w:rFonts w:hint="eastAsia"/>
        </w:rPr>
        <w:t>表</w:t>
      </w:r>
      <w:fldSimple w:instr=" REF _Ref3816194 \r \h  \* MERGEFORMAT ">
        <w:r w:rsidRPr="00420DC1">
          <w:t>6.2.6</w:t>
        </w:r>
      </w:fldSimple>
      <w:r w:rsidRPr="00420DC1">
        <w:rPr>
          <w:rFonts w:hint="eastAsia"/>
          <w:bCs w:val="0"/>
        </w:rPr>
        <w:t>的规定。</w:t>
      </w:r>
      <w:bookmarkEnd w:id="132"/>
    </w:p>
    <w:p w:rsidR="005262EF" w:rsidRPr="00420DC1" w:rsidRDefault="006D63C7">
      <w:pPr>
        <w:pStyle w:val="C7"/>
        <w:ind w:firstLine="361"/>
      </w:pPr>
      <w:r w:rsidRPr="00420DC1">
        <w:rPr>
          <w:rFonts w:hint="eastAsia"/>
        </w:rPr>
        <w:t>表</w:t>
      </w:r>
      <w:fldSimple w:instr=" REF _Ref3816194 \r \h  \* MERGEFORMAT ">
        <w:r w:rsidRPr="00420DC1">
          <w:t>6.2.6</w:t>
        </w:r>
      </w:fldSimple>
      <w:r w:rsidRPr="00420DC1">
        <w:t xml:space="preserve"> </w:t>
      </w:r>
      <w:r w:rsidRPr="00420DC1">
        <w:t>门</w:t>
      </w:r>
      <w:r w:rsidRPr="00420DC1">
        <w:rPr>
          <w:rFonts w:hint="eastAsia"/>
        </w:rPr>
        <w:t>、</w:t>
      </w:r>
      <w:r w:rsidRPr="00420DC1">
        <w:t>窗框安装允许偏差和检验方法</w:t>
      </w:r>
    </w:p>
    <w:tbl>
      <w:tblPr>
        <w:tblpPr w:leftFromText="180" w:rightFromText="180" w:vertAnchor="text" w:tblpXSpec="center" w:tblpY="1"/>
        <w:tblOverlap w:val="never"/>
        <w:tblW w:w="85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795"/>
        <w:gridCol w:w="1868"/>
        <w:gridCol w:w="2131"/>
        <w:gridCol w:w="2729"/>
      </w:tblGrid>
      <w:tr w:rsidR="005262EF" w:rsidRPr="00420DC1">
        <w:trPr>
          <w:cantSplit/>
          <w:trHeight w:val="567"/>
          <w:jc w:val="center"/>
        </w:trPr>
        <w:tc>
          <w:tcPr>
            <w:tcW w:w="3663" w:type="dxa"/>
            <w:gridSpan w:val="2"/>
            <w:tcBorders>
              <w:top w:val="single" w:sz="12" w:space="0" w:color="auto"/>
            </w:tcBorders>
            <w:vAlign w:val="center"/>
          </w:tcPr>
          <w:p w:rsidR="005262EF" w:rsidRPr="00420DC1" w:rsidRDefault="006D63C7">
            <w:pPr>
              <w:pStyle w:val="C9"/>
              <w:spacing w:before="156" w:after="156"/>
            </w:pPr>
            <w:r w:rsidRPr="00420DC1">
              <w:t>项</w:t>
            </w:r>
            <w:r w:rsidRPr="00420DC1">
              <w:t xml:space="preserve">    </w:t>
            </w:r>
            <w:r w:rsidRPr="00420DC1">
              <w:t>目</w:t>
            </w:r>
            <w:bookmarkStart w:id="133" w:name="_GoBack"/>
            <w:bookmarkEnd w:id="133"/>
          </w:p>
        </w:tc>
        <w:tc>
          <w:tcPr>
            <w:tcW w:w="2131" w:type="dxa"/>
            <w:tcBorders>
              <w:top w:val="single" w:sz="12" w:space="0" w:color="auto"/>
            </w:tcBorders>
            <w:vAlign w:val="center"/>
          </w:tcPr>
          <w:p w:rsidR="005262EF" w:rsidRPr="00420DC1" w:rsidRDefault="006D63C7">
            <w:pPr>
              <w:pStyle w:val="C9"/>
              <w:spacing w:before="156" w:after="156"/>
            </w:pPr>
            <w:r w:rsidRPr="00420DC1">
              <w:t>允许偏差（</w:t>
            </w:r>
            <w:r w:rsidRPr="00420DC1">
              <w:t>mm</w:t>
            </w:r>
            <w:r w:rsidRPr="00420DC1">
              <w:t>）</w:t>
            </w:r>
          </w:p>
        </w:tc>
        <w:tc>
          <w:tcPr>
            <w:tcW w:w="2729" w:type="dxa"/>
            <w:tcBorders>
              <w:top w:val="single" w:sz="12" w:space="0" w:color="auto"/>
            </w:tcBorders>
            <w:vAlign w:val="center"/>
          </w:tcPr>
          <w:p w:rsidR="005262EF" w:rsidRPr="00420DC1" w:rsidRDefault="006D63C7">
            <w:pPr>
              <w:pStyle w:val="C9"/>
              <w:spacing w:before="156" w:after="156"/>
            </w:pPr>
            <w:r w:rsidRPr="00420DC1">
              <w:t>检验方法</w:t>
            </w:r>
          </w:p>
        </w:tc>
      </w:tr>
      <w:tr w:rsidR="005262EF" w:rsidRPr="00420DC1">
        <w:trPr>
          <w:cantSplit/>
          <w:trHeight w:val="567"/>
          <w:jc w:val="center"/>
        </w:trPr>
        <w:tc>
          <w:tcPr>
            <w:tcW w:w="1795" w:type="dxa"/>
            <w:vMerge w:val="restart"/>
            <w:vAlign w:val="center"/>
          </w:tcPr>
          <w:p w:rsidR="005262EF" w:rsidRPr="00420DC1" w:rsidRDefault="006D63C7">
            <w:pPr>
              <w:pStyle w:val="C9"/>
              <w:spacing w:before="156" w:after="156"/>
            </w:pPr>
            <w:r w:rsidRPr="00420DC1">
              <w:t>锚固脚片</w:t>
            </w:r>
          </w:p>
        </w:tc>
        <w:tc>
          <w:tcPr>
            <w:tcW w:w="1868" w:type="dxa"/>
            <w:vAlign w:val="center"/>
          </w:tcPr>
          <w:p w:rsidR="005262EF" w:rsidRPr="00420DC1" w:rsidRDefault="006D63C7">
            <w:pPr>
              <w:pStyle w:val="C9"/>
              <w:spacing w:before="156" w:after="156"/>
            </w:pPr>
            <w:r w:rsidRPr="00420DC1">
              <w:t>中心线位置</w:t>
            </w:r>
          </w:p>
        </w:tc>
        <w:tc>
          <w:tcPr>
            <w:tcW w:w="2131" w:type="dxa"/>
            <w:vAlign w:val="center"/>
          </w:tcPr>
          <w:p w:rsidR="005262EF" w:rsidRPr="00420DC1" w:rsidRDefault="006D63C7">
            <w:pPr>
              <w:pStyle w:val="C9"/>
              <w:spacing w:before="156" w:after="156"/>
            </w:pPr>
            <w:r w:rsidRPr="00420DC1">
              <w:t>5</w:t>
            </w:r>
          </w:p>
        </w:tc>
        <w:tc>
          <w:tcPr>
            <w:tcW w:w="2729" w:type="dxa"/>
            <w:vAlign w:val="center"/>
          </w:tcPr>
          <w:p w:rsidR="005262EF" w:rsidRPr="00420DC1" w:rsidRDefault="006D63C7">
            <w:pPr>
              <w:pStyle w:val="C9"/>
              <w:spacing w:before="156" w:after="156"/>
            </w:pPr>
            <w:r w:rsidRPr="00420DC1">
              <w:t>钢尺检查</w:t>
            </w:r>
          </w:p>
        </w:tc>
      </w:tr>
      <w:tr w:rsidR="005262EF" w:rsidRPr="00420DC1">
        <w:trPr>
          <w:cantSplit/>
          <w:trHeight w:val="567"/>
          <w:jc w:val="center"/>
        </w:trPr>
        <w:tc>
          <w:tcPr>
            <w:tcW w:w="1795" w:type="dxa"/>
            <w:vMerge/>
            <w:vAlign w:val="center"/>
          </w:tcPr>
          <w:p w:rsidR="005262EF" w:rsidRPr="00420DC1" w:rsidRDefault="005262EF">
            <w:pPr>
              <w:pStyle w:val="C9"/>
              <w:spacing w:before="156" w:after="156"/>
            </w:pPr>
          </w:p>
        </w:tc>
        <w:tc>
          <w:tcPr>
            <w:tcW w:w="1868" w:type="dxa"/>
            <w:vAlign w:val="center"/>
          </w:tcPr>
          <w:p w:rsidR="005262EF" w:rsidRPr="00420DC1" w:rsidRDefault="006D63C7">
            <w:pPr>
              <w:pStyle w:val="C9"/>
              <w:spacing w:before="156" w:after="156"/>
            </w:pPr>
            <w:r w:rsidRPr="00420DC1">
              <w:t>外露长度</w:t>
            </w:r>
          </w:p>
        </w:tc>
        <w:tc>
          <w:tcPr>
            <w:tcW w:w="2131" w:type="dxa"/>
            <w:vAlign w:val="center"/>
          </w:tcPr>
          <w:p w:rsidR="005262EF" w:rsidRPr="00420DC1" w:rsidRDefault="006D63C7">
            <w:pPr>
              <w:pStyle w:val="C9"/>
              <w:spacing w:before="156" w:after="156"/>
            </w:pPr>
            <w:r w:rsidRPr="00420DC1">
              <w:t>＋</w:t>
            </w:r>
            <w:r w:rsidRPr="00420DC1">
              <w:t>5</w:t>
            </w:r>
            <w:r w:rsidRPr="00420DC1">
              <w:t>，</w:t>
            </w:r>
            <w:r w:rsidRPr="00420DC1">
              <w:t>0</w:t>
            </w:r>
          </w:p>
        </w:tc>
        <w:tc>
          <w:tcPr>
            <w:tcW w:w="2729" w:type="dxa"/>
            <w:vAlign w:val="center"/>
          </w:tcPr>
          <w:p w:rsidR="005262EF" w:rsidRPr="00420DC1" w:rsidRDefault="006D63C7">
            <w:pPr>
              <w:pStyle w:val="C9"/>
              <w:spacing w:before="156" w:after="156"/>
            </w:pPr>
            <w:r w:rsidRPr="00420DC1">
              <w:t>钢尺检查</w:t>
            </w:r>
          </w:p>
        </w:tc>
      </w:tr>
      <w:tr w:rsidR="005262EF" w:rsidRPr="00420DC1">
        <w:trPr>
          <w:cantSplit/>
          <w:trHeight w:val="567"/>
          <w:jc w:val="center"/>
        </w:trPr>
        <w:tc>
          <w:tcPr>
            <w:tcW w:w="3663" w:type="dxa"/>
            <w:gridSpan w:val="2"/>
            <w:vAlign w:val="center"/>
          </w:tcPr>
          <w:p w:rsidR="005262EF" w:rsidRPr="00420DC1" w:rsidRDefault="006D63C7">
            <w:pPr>
              <w:pStyle w:val="C9"/>
              <w:spacing w:before="156" w:after="156"/>
            </w:pPr>
            <w:r w:rsidRPr="00420DC1">
              <w:t>门窗框位置</w:t>
            </w:r>
          </w:p>
        </w:tc>
        <w:tc>
          <w:tcPr>
            <w:tcW w:w="2131" w:type="dxa"/>
            <w:vAlign w:val="center"/>
          </w:tcPr>
          <w:p w:rsidR="005262EF" w:rsidRPr="00420DC1" w:rsidRDefault="006D63C7">
            <w:pPr>
              <w:pStyle w:val="C9"/>
              <w:spacing w:before="156" w:after="156"/>
            </w:pPr>
            <w:r w:rsidRPr="00420DC1">
              <w:t>2</w:t>
            </w:r>
          </w:p>
        </w:tc>
        <w:tc>
          <w:tcPr>
            <w:tcW w:w="2729" w:type="dxa"/>
            <w:vAlign w:val="center"/>
          </w:tcPr>
          <w:p w:rsidR="005262EF" w:rsidRPr="00420DC1" w:rsidRDefault="006D63C7">
            <w:pPr>
              <w:pStyle w:val="C9"/>
              <w:spacing w:before="156" w:after="156"/>
            </w:pPr>
            <w:r w:rsidRPr="00420DC1">
              <w:t>钢尺检查</w:t>
            </w:r>
          </w:p>
        </w:tc>
      </w:tr>
      <w:tr w:rsidR="005262EF" w:rsidRPr="00420DC1">
        <w:trPr>
          <w:cantSplit/>
          <w:trHeight w:val="567"/>
          <w:jc w:val="center"/>
        </w:trPr>
        <w:tc>
          <w:tcPr>
            <w:tcW w:w="3663" w:type="dxa"/>
            <w:gridSpan w:val="2"/>
            <w:vAlign w:val="center"/>
          </w:tcPr>
          <w:p w:rsidR="005262EF" w:rsidRPr="00420DC1" w:rsidRDefault="006D63C7">
            <w:pPr>
              <w:pStyle w:val="C9"/>
              <w:spacing w:before="156" w:after="156"/>
            </w:pPr>
            <w:r w:rsidRPr="00420DC1">
              <w:t>门窗框高、宽</w:t>
            </w:r>
          </w:p>
        </w:tc>
        <w:tc>
          <w:tcPr>
            <w:tcW w:w="2131" w:type="dxa"/>
            <w:vAlign w:val="center"/>
          </w:tcPr>
          <w:p w:rsidR="005262EF" w:rsidRPr="00420DC1" w:rsidRDefault="006D63C7">
            <w:pPr>
              <w:pStyle w:val="C9"/>
              <w:spacing w:before="156" w:after="156"/>
            </w:pPr>
            <w:r w:rsidRPr="00420DC1">
              <w:t>±2</w:t>
            </w:r>
          </w:p>
        </w:tc>
        <w:tc>
          <w:tcPr>
            <w:tcW w:w="2729" w:type="dxa"/>
            <w:vAlign w:val="center"/>
          </w:tcPr>
          <w:p w:rsidR="005262EF" w:rsidRPr="00420DC1" w:rsidRDefault="006D63C7">
            <w:pPr>
              <w:pStyle w:val="C9"/>
              <w:spacing w:before="156" w:after="156"/>
            </w:pPr>
            <w:r w:rsidRPr="00420DC1">
              <w:t>钢尺检查</w:t>
            </w:r>
          </w:p>
        </w:tc>
      </w:tr>
      <w:tr w:rsidR="005262EF" w:rsidRPr="00420DC1">
        <w:trPr>
          <w:cantSplit/>
          <w:trHeight w:val="567"/>
          <w:jc w:val="center"/>
        </w:trPr>
        <w:tc>
          <w:tcPr>
            <w:tcW w:w="3663" w:type="dxa"/>
            <w:gridSpan w:val="2"/>
            <w:vAlign w:val="center"/>
          </w:tcPr>
          <w:p w:rsidR="005262EF" w:rsidRPr="00420DC1" w:rsidRDefault="006D63C7">
            <w:pPr>
              <w:pStyle w:val="C9"/>
              <w:spacing w:before="156" w:after="156"/>
            </w:pPr>
            <w:r w:rsidRPr="00420DC1">
              <w:t>门窗框对角线</w:t>
            </w:r>
          </w:p>
        </w:tc>
        <w:tc>
          <w:tcPr>
            <w:tcW w:w="2131" w:type="dxa"/>
            <w:vAlign w:val="center"/>
          </w:tcPr>
          <w:p w:rsidR="005262EF" w:rsidRPr="00420DC1" w:rsidRDefault="006D63C7">
            <w:pPr>
              <w:pStyle w:val="C9"/>
              <w:spacing w:before="156" w:after="156"/>
            </w:pPr>
            <w:r w:rsidRPr="00420DC1">
              <w:t>±2</w:t>
            </w:r>
          </w:p>
        </w:tc>
        <w:tc>
          <w:tcPr>
            <w:tcW w:w="2729" w:type="dxa"/>
            <w:vAlign w:val="center"/>
          </w:tcPr>
          <w:p w:rsidR="005262EF" w:rsidRPr="00420DC1" w:rsidRDefault="006D63C7">
            <w:pPr>
              <w:pStyle w:val="C9"/>
              <w:spacing w:before="156" w:after="156"/>
            </w:pPr>
            <w:r w:rsidRPr="00420DC1">
              <w:t>钢尺检查</w:t>
            </w:r>
          </w:p>
        </w:tc>
      </w:tr>
      <w:tr w:rsidR="005262EF" w:rsidRPr="00420DC1">
        <w:trPr>
          <w:cantSplit/>
          <w:trHeight w:val="567"/>
          <w:jc w:val="center"/>
        </w:trPr>
        <w:tc>
          <w:tcPr>
            <w:tcW w:w="3663" w:type="dxa"/>
            <w:gridSpan w:val="2"/>
            <w:tcBorders>
              <w:bottom w:val="single" w:sz="12" w:space="0" w:color="auto"/>
            </w:tcBorders>
            <w:vAlign w:val="center"/>
          </w:tcPr>
          <w:p w:rsidR="005262EF" w:rsidRPr="00420DC1" w:rsidRDefault="006D63C7">
            <w:pPr>
              <w:pStyle w:val="C9"/>
              <w:spacing w:before="156" w:after="156"/>
            </w:pPr>
            <w:r w:rsidRPr="00420DC1">
              <w:t>门窗框的平整度</w:t>
            </w:r>
          </w:p>
        </w:tc>
        <w:tc>
          <w:tcPr>
            <w:tcW w:w="2131" w:type="dxa"/>
            <w:tcBorders>
              <w:bottom w:val="single" w:sz="12" w:space="0" w:color="auto"/>
            </w:tcBorders>
            <w:vAlign w:val="center"/>
          </w:tcPr>
          <w:p w:rsidR="005262EF" w:rsidRPr="00420DC1" w:rsidRDefault="006D63C7">
            <w:pPr>
              <w:pStyle w:val="C9"/>
              <w:spacing w:before="156" w:after="156"/>
            </w:pPr>
            <w:r w:rsidRPr="00420DC1">
              <w:t>2</w:t>
            </w:r>
          </w:p>
        </w:tc>
        <w:tc>
          <w:tcPr>
            <w:tcW w:w="2729" w:type="dxa"/>
            <w:tcBorders>
              <w:bottom w:val="single" w:sz="12" w:space="0" w:color="auto"/>
            </w:tcBorders>
            <w:vAlign w:val="center"/>
          </w:tcPr>
          <w:p w:rsidR="005262EF" w:rsidRPr="00420DC1" w:rsidRDefault="006D63C7">
            <w:pPr>
              <w:pStyle w:val="C9"/>
              <w:spacing w:before="156" w:after="156"/>
            </w:pPr>
            <w:r w:rsidRPr="00420DC1">
              <w:t>靠</w:t>
            </w:r>
            <w:proofErr w:type="gramStart"/>
            <w:r w:rsidRPr="00420DC1">
              <w:t>尺检查</w:t>
            </w:r>
            <w:proofErr w:type="gramEnd"/>
          </w:p>
        </w:tc>
      </w:tr>
    </w:tbl>
    <w:p w:rsidR="005262EF" w:rsidRPr="00420DC1" w:rsidRDefault="006D63C7">
      <w:pPr>
        <w:pStyle w:val="2"/>
      </w:pPr>
      <w:bookmarkStart w:id="134" w:name="_Toc3816073"/>
      <w:bookmarkStart w:id="135" w:name="_Toc7026124"/>
      <w:r w:rsidRPr="00420DC1">
        <w:rPr>
          <w:rFonts w:hint="eastAsia"/>
        </w:rPr>
        <w:lastRenderedPageBreak/>
        <w:t>钢筋与预埋件</w:t>
      </w:r>
      <w:bookmarkEnd w:id="125"/>
      <w:bookmarkEnd w:id="126"/>
      <w:bookmarkEnd w:id="127"/>
      <w:bookmarkEnd w:id="128"/>
      <w:bookmarkEnd w:id="129"/>
      <w:bookmarkEnd w:id="130"/>
      <w:bookmarkEnd w:id="134"/>
      <w:bookmarkEnd w:id="135"/>
    </w:p>
    <w:p w:rsidR="005262EF" w:rsidRPr="00420DC1" w:rsidRDefault="006D63C7">
      <w:pPr>
        <w:pStyle w:val="3"/>
        <w:widowControl/>
        <w:spacing w:before="156" w:after="156"/>
      </w:pPr>
      <w:r w:rsidRPr="00420DC1">
        <w:rPr>
          <w:rFonts w:hint="eastAsia"/>
        </w:rPr>
        <w:t>钢筋宜采用自动化设备加工，并应符合现行国家标准《混凝土结构工程施工规范》</w:t>
      </w:r>
      <w:r w:rsidRPr="00420DC1">
        <w:rPr>
          <w:rFonts w:hint="eastAsia"/>
        </w:rPr>
        <w:t>GB50666</w:t>
      </w:r>
      <w:r w:rsidRPr="00420DC1">
        <w:rPr>
          <w:rFonts w:hint="eastAsia"/>
        </w:rPr>
        <w:t>的相关</w:t>
      </w:r>
      <w:r w:rsidRPr="00420DC1">
        <w:t>规定。</w:t>
      </w:r>
    </w:p>
    <w:p w:rsidR="005262EF" w:rsidRPr="00420DC1" w:rsidRDefault="006D63C7">
      <w:pPr>
        <w:pStyle w:val="C"/>
        <w:ind w:firstLine="480"/>
      </w:pPr>
      <w:r w:rsidRPr="00420DC1">
        <w:rPr>
          <w:rFonts w:hint="eastAsia"/>
        </w:rPr>
        <w:t>【条文说明】采用自动化设备加工有利于保证下料尺寸、弯曲形状精度，减少材料损失。自动化机械设备进行钢筋调直、切割和弯折，其性能应符合</w:t>
      </w:r>
      <w:proofErr w:type="gramStart"/>
      <w:r w:rsidRPr="00420DC1">
        <w:rPr>
          <w:rFonts w:hint="eastAsia"/>
        </w:rPr>
        <w:t>现行行业</w:t>
      </w:r>
      <w:proofErr w:type="gramEnd"/>
      <w:r w:rsidRPr="00420DC1">
        <w:rPr>
          <w:rFonts w:hint="eastAsia"/>
        </w:rPr>
        <w:t>标准《混凝土结构用成型钢筋》</w:t>
      </w:r>
      <w:r w:rsidRPr="00420DC1">
        <w:rPr>
          <w:rFonts w:hint="eastAsia"/>
        </w:rPr>
        <w:t>JG/T 226</w:t>
      </w:r>
      <w:r w:rsidRPr="00420DC1">
        <w:rPr>
          <w:rFonts w:hint="eastAsia"/>
        </w:rPr>
        <w:t>的有关规定。</w:t>
      </w:r>
    </w:p>
    <w:p w:rsidR="005262EF" w:rsidRPr="00420DC1" w:rsidRDefault="006D63C7">
      <w:pPr>
        <w:pStyle w:val="3"/>
        <w:widowControl/>
        <w:spacing w:before="156" w:after="156"/>
      </w:pPr>
      <w:r w:rsidRPr="00420DC1">
        <w:rPr>
          <w:bCs w:val="0"/>
        </w:rPr>
        <w:t>钢筋连接除应符合现行国家标准《混凝土结构工程施工规范》</w:t>
      </w:r>
      <w:r w:rsidRPr="00420DC1">
        <w:rPr>
          <w:bCs w:val="0"/>
        </w:rPr>
        <w:t xml:space="preserve"> GB 50666</w:t>
      </w:r>
      <w:r w:rsidRPr="00420DC1">
        <w:rPr>
          <w:rFonts w:hint="eastAsia"/>
          <w:bCs w:val="0"/>
        </w:rPr>
        <w:t>和</w:t>
      </w:r>
      <w:r w:rsidRPr="00420DC1">
        <w:rPr>
          <w:rFonts w:hint="eastAsia"/>
        </w:rPr>
        <w:t>《装配式混凝土建筑技术标准》</w:t>
      </w:r>
      <w:r w:rsidRPr="00420DC1">
        <w:t>GB/T 51231</w:t>
      </w:r>
      <w:r w:rsidRPr="00420DC1">
        <w:rPr>
          <w:rFonts w:hint="eastAsia"/>
        </w:rPr>
        <w:t>的相关规定。</w:t>
      </w:r>
    </w:p>
    <w:p w:rsidR="005262EF" w:rsidRPr="00420DC1" w:rsidRDefault="006D63C7">
      <w:pPr>
        <w:pStyle w:val="3"/>
        <w:widowControl/>
        <w:spacing w:before="156" w:after="156"/>
        <w:rPr>
          <w:bCs w:val="0"/>
        </w:rPr>
      </w:pPr>
      <w:r w:rsidRPr="00420DC1">
        <w:rPr>
          <w:rFonts w:hint="eastAsia"/>
          <w:bCs w:val="0"/>
        </w:rPr>
        <w:t>纵肋空心墙板、夹心保温纵肋空心墙板的钢筋骨架宜在专用成型模具内绑扎成型。</w:t>
      </w:r>
    </w:p>
    <w:p w:rsidR="005262EF" w:rsidRPr="00420DC1" w:rsidRDefault="006D63C7">
      <w:pPr>
        <w:pStyle w:val="C"/>
        <w:ind w:firstLine="480"/>
      </w:pPr>
      <w:r w:rsidRPr="00420DC1">
        <w:t>【条文说明】</w:t>
      </w:r>
      <w:r w:rsidRPr="00420DC1">
        <w:rPr>
          <w:rFonts w:hint="eastAsia"/>
        </w:rPr>
        <w:t>，钢筋骨架宜在专用成型模具内绑扎成型，可</w:t>
      </w:r>
      <w:r w:rsidRPr="00420DC1">
        <w:t>有效</w:t>
      </w:r>
      <w:r w:rsidRPr="00420DC1">
        <w:rPr>
          <w:rFonts w:hint="eastAsia"/>
        </w:rPr>
        <w:t>保证钢筋骨架尺寸精度。水平钢筋在构件内错开搭接或者焊接；竖向钢筋为整尺下料，位于水平</w:t>
      </w:r>
      <w:proofErr w:type="gramStart"/>
      <w:r w:rsidRPr="00420DC1">
        <w:rPr>
          <w:rFonts w:hint="eastAsia"/>
        </w:rPr>
        <w:t>筋</w:t>
      </w:r>
      <w:proofErr w:type="gramEnd"/>
      <w:r w:rsidRPr="00420DC1">
        <w:rPr>
          <w:rFonts w:hint="eastAsia"/>
        </w:rPr>
        <w:t>内侧；梁和</w:t>
      </w:r>
      <w:proofErr w:type="gramStart"/>
      <w:r w:rsidRPr="00420DC1">
        <w:rPr>
          <w:rFonts w:hint="eastAsia"/>
        </w:rPr>
        <w:t>柱钢筋</w:t>
      </w:r>
      <w:proofErr w:type="gramEnd"/>
      <w:r w:rsidRPr="00420DC1">
        <w:rPr>
          <w:rFonts w:hint="eastAsia"/>
        </w:rPr>
        <w:t>交叉时，梁筋放于柱筋内侧；</w:t>
      </w:r>
      <w:proofErr w:type="gramStart"/>
      <w:r w:rsidRPr="00420DC1">
        <w:rPr>
          <w:rFonts w:hint="eastAsia"/>
        </w:rPr>
        <w:t>暗柱底部</w:t>
      </w:r>
      <w:proofErr w:type="gramEnd"/>
      <w:r w:rsidRPr="00420DC1">
        <w:rPr>
          <w:rFonts w:hint="eastAsia"/>
        </w:rPr>
        <w:t>加密箍筋为焊接封闭箍筋，和水平</w:t>
      </w:r>
      <w:proofErr w:type="gramStart"/>
      <w:r w:rsidRPr="00420DC1">
        <w:rPr>
          <w:rFonts w:hint="eastAsia"/>
        </w:rPr>
        <w:t>筋</w:t>
      </w:r>
      <w:proofErr w:type="gramEnd"/>
      <w:r w:rsidRPr="00420DC1">
        <w:rPr>
          <w:rFonts w:hint="eastAsia"/>
        </w:rPr>
        <w:t>并列绑扎于竖向钢筋外侧。</w:t>
      </w:r>
    </w:p>
    <w:p w:rsidR="005262EF" w:rsidRPr="00420DC1" w:rsidRDefault="006D63C7">
      <w:pPr>
        <w:pStyle w:val="3"/>
        <w:widowControl/>
        <w:spacing w:before="156" w:after="156"/>
        <w:rPr>
          <w:b/>
          <w:szCs w:val="21"/>
        </w:rPr>
      </w:pPr>
      <w:r w:rsidRPr="00420DC1">
        <w:rPr>
          <w:rFonts w:hint="eastAsia"/>
          <w:szCs w:val="21"/>
        </w:rPr>
        <w:t>钢筋半成品、钢筋网片、钢筋骨架和</w:t>
      </w:r>
      <w:r w:rsidRPr="00420DC1">
        <w:rPr>
          <w:szCs w:val="21"/>
        </w:rPr>
        <w:t>钢筋桁架</w:t>
      </w:r>
      <w:r w:rsidRPr="00420DC1">
        <w:rPr>
          <w:rFonts w:hint="eastAsia"/>
          <w:szCs w:val="21"/>
        </w:rPr>
        <w:t>和预埋件应进行</w:t>
      </w:r>
      <w:r w:rsidRPr="00420DC1">
        <w:rPr>
          <w:szCs w:val="21"/>
        </w:rPr>
        <w:t>质量</w:t>
      </w:r>
      <w:r w:rsidRPr="00420DC1">
        <w:rPr>
          <w:rFonts w:hint="eastAsia"/>
          <w:szCs w:val="21"/>
        </w:rPr>
        <w:t>检查，合格后才可安装，并应符合</w:t>
      </w:r>
      <w:r w:rsidRPr="00420DC1">
        <w:rPr>
          <w:bCs w:val="0"/>
        </w:rPr>
        <w:t>现行国家标准</w:t>
      </w:r>
      <w:r w:rsidRPr="00420DC1">
        <w:rPr>
          <w:rFonts w:hint="eastAsia"/>
        </w:rPr>
        <w:t>《装配式混凝土建筑技术标准》</w:t>
      </w:r>
      <w:r w:rsidRPr="00420DC1">
        <w:t>GB/T 51231</w:t>
      </w:r>
      <w:r w:rsidRPr="00420DC1">
        <w:rPr>
          <w:rFonts w:hint="eastAsia"/>
        </w:rPr>
        <w:t>的相关规定。</w:t>
      </w:r>
    </w:p>
    <w:p w:rsidR="005262EF" w:rsidRPr="00420DC1" w:rsidRDefault="006D63C7">
      <w:pPr>
        <w:pStyle w:val="C"/>
        <w:ind w:firstLine="480"/>
        <w:rPr>
          <w:szCs w:val="21"/>
        </w:rPr>
      </w:pPr>
      <w:r w:rsidRPr="00420DC1">
        <w:t>【条文说明】</w:t>
      </w:r>
      <w:r w:rsidRPr="00420DC1">
        <w:rPr>
          <w:rFonts w:hint="eastAsia"/>
        </w:rPr>
        <w:t>质量检查项目主要包括</w:t>
      </w:r>
      <w:r w:rsidRPr="00420DC1">
        <w:t>：</w:t>
      </w:r>
      <w:r w:rsidRPr="00420DC1">
        <w:rPr>
          <w:rFonts w:hint="eastAsia"/>
        </w:rPr>
        <w:t>钢筋</w:t>
      </w:r>
      <w:r w:rsidRPr="00420DC1">
        <w:t>表面</w:t>
      </w:r>
      <w:r w:rsidRPr="00420DC1">
        <w:rPr>
          <w:rFonts w:hint="eastAsia"/>
        </w:rPr>
        <w:t>洁净</w:t>
      </w:r>
      <w:r w:rsidRPr="00420DC1">
        <w:t>程度</w:t>
      </w:r>
      <w:r w:rsidRPr="00420DC1">
        <w:rPr>
          <w:rFonts w:hint="eastAsia"/>
        </w:rPr>
        <w:t>，吊运</w:t>
      </w:r>
      <w:r w:rsidRPr="00420DC1">
        <w:t>方式</w:t>
      </w:r>
      <w:r w:rsidRPr="00420DC1">
        <w:rPr>
          <w:rFonts w:hint="eastAsia"/>
        </w:rPr>
        <w:t>，</w:t>
      </w:r>
      <w:proofErr w:type="gramStart"/>
      <w:r w:rsidRPr="00420DC1">
        <w:t>保护层</w:t>
      </w:r>
      <w:r w:rsidRPr="00420DC1">
        <w:rPr>
          <w:rFonts w:hint="eastAsia"/>
        </w:rPr>
        <w:t>垫块布置</w:t>
      </w:r>
      <w:proofErr w:type="gramEnd"/>
      <w:r w:rsidRPr="00420DC1">
        <w:rPr>
          <w:rFonts w:hint="eastAsia"/>
        </w:rPr>
        <w:t>，钢筋</w:t>
      </w:r>
      <w:proofErr w:type="gramStart"/>
      <w:r w:rsidRPr="00420DC1">
        <w:t>板</w:t>
      </w:r>
      <w:r w:rsidRPr="00420DC1">
        <w:rPr>
          <w:rFonts w:hint="eastAsia"/>
        </w:rPr>
        <w:t>扎丝</w:t>
      </w:r>
      <w:r w:rsidRPr="00420DC1">
        <w:t>甩扣</w:t>
      </w:r>
      <w:proofErr w:type="gramEnd"/>
      <w:r w:rsidRPr="00420DC1">
        <w:t>朝向</w:t>
      </w:r>
      <w:r w:rsidRPr="00420DC1">
        <w:rPr>
          <w:rFonts w:hint="eastAsia"/>
        </w:rPr>
        <w:t>，</w:t>
      </w:r>
      <w:r w:rsidRPr="00420DC1">
        <w:t>钢筋网片、</w:t>
      </w:r>
      <w:r w:rsidRPr="00420DC1">
        <w:rPr>
          <w:rFonts w:hint="eastAsia"/>
          <w:szCs w:val="21"/>
        </w:rPr>
        <w:t>钢筋网片、钢筋骨架、</w:t>
      </w:r>
      <w:r w:rsidRPr="00420DC1">
        <w:rPr>
          <w:szCs w:val="21"/>
        </w:rPr>
        <w:t>钢筋桁架</w:t>
      </w:r>
      <w:r w:rsidRPr="00420DC1">
        <w:rPr>
          <w:rFonts w:hint="eastAsia"/>
          <w:szCs w:val="21"/>
        </w:rPr>
        <w:t>尺寸</w:t>
      </w:r>
      <w:r w:rsidRPr="00420DC1">
        <w:rPr>
          <w:szCs w:val="21"/>
        </w:rPr>
        <w:t>偏差</w:t>
      </w:r>
      <w:r w:rsidRPr="00420DC1">
        <w:rPr>
          <w:rFonts w:hint="eastAsia"/>
          <w:szCs w:val="21"/>
        </w:rPr>
        <w:t>和</w:t>
      </w:r>
      <w:r w:rsidRPr="00420DC1">
        <w:rPr>
          <w:szCs w:val="21"/>
        </w:rPr>
        <w:t>预埋件加工偏差。</w:t>
      </w:r>
    </w:p>
    <w:p w:rsidR="005262EF" w:rsidRPr="00420DC1" w:rsidRDefault="006D63C7">
      <w:pPr>
        <w:pStyle w:val="2"/>
      </w:pPr>
      <w:bookmarkStart w:id="136" w:name="_Toc7026125"/>
      <w:r w:rsidRPr="00420DC1">
        <w:rPr>
          <w:rFonts w:hint="eastAsia"/>
        </w:rPr>
        <w:lastRenderedPageBreak/>
        <w:t>混凝土</w:t>
      </w:r>
      <w:bookmarkEnd w:id="136"/>
    </w:p>
    <w:p w:rsidR="005262EF" w:rsidRPr="00420DC1" w:rsidRDefault="006D63C7">
      <w:pPr>
        <w:pStyle w:val="3"/>
        <w:widowControl/>
        <w:spacing w:before="156" w:after="156"/>
        <w:rPr>
          <w:szCs w:val="21"/>
        </w:rPr>
      </w:pPr>
      <w:r w:rsidRPr="00420DC1">
        <w:rPr>
          <w:rFonts w:hint="eastAsia"/>
          <w:szCs w:val="21"/>
        </w:rPr>
        <w:t>浇筑混凝土前应严格执行钢筋的隐蔽工程检查，并应符合现行国家标准《装配式混凝土建筑技术标准》</w:t>
      </w:r>
      <w:r w:rsidRPr="00420DC1">
        <w:rPr>
          <w:szCs w:val="21"/>
        </w:rPr>
        <w:t>GB/T 51231</w:t>
      </w:r>
      <w:r w:rsidRPr="00420DC1">
        <w:rPr>
          <w:rFonts w:hint="eastAsia"/>
          <w:szCs w:val="21"/>
        </w:rPr>
        <w:t>的相关规定。</w:t>
      </w:r>
    </w:p>
    <w:p w:rsidR="005262EF" w:rsidRPr="00420DC1" w:rsidRDefault="006D63C7">
      <w:pPr>
        <w:pStyle w:val="3"/>
        <w:widowControl/>
        <w:spacing w:before="156" w:after="156"/>
      </w:pPr>
      <w:r w:rsidRPr="00420DC1">
        <w:rPr>
          <w:rFonts w:hint="eastAsia"/>
        </w:rPr>
        <w:t>混凝土配合比设计应符合现行国家标准《混凝土结构工程施工规范》</w:t>
      </w:r>
      <w:r w:rsidRPr="00420DC1">
        <w:t>GB 50666</w:t>
      </w:r>
      <w:r w:rsidRPr="00420DC1">
        <w:rPr>
          <w:rFonts w:hint="eastAsia"/>
        </w:rPr>
        <w:t>、行业标准《普通混凝土配合比设计规程》</w:t>
      </w:r>
      <w:r w:rsidRPr="00420DC1">
        <w:t>JGJ 55</w:t>
      </w:r>
      <w:r w:rsidRPr="00420DC1">
        <w:rPr>
          <w:rFonts w:hint="eastAsia"/>
        </w:rPr>
        <w:t>的相关规定。</w:t>
      </w:r>
    </w:p>
    <w:p w:rsidR="005262EF" w:rsidRPr="00420DC1" w:rsidRDefault="006D63C7">
      <w:pPr>
        <w:pStyle w:val="3"/>
        <w:widowControl/>
        <w:spacing w:before="156" w:after="156"/>
        <w:rPr>
          <w:b/>
        </w:rPr>
      </w:pPr>
      <w:bookmarkStart w:id="137" w:name="_Ref1053992"/>
      <w:r w:rsidRPr="00420DC1">
        <w:rPr>
          <w:rFonts w:hint="eastAsia"/>
        </w:rPr>
        <w:t>混凝土应采用有自动计量装置的强制式搅拌机搅拌，并具有生产数据</w:t>
      </w:r>
      <w:proofErr w:type="gramStart"/>
      <w:r w:rsidRPr="00420DC1">
        <w:rPr>
          <w:rFonts w:hint="eastAsia"/>
        </w:rPr>
        <w:t>逐盘记录</w:t>
      </w:r>
      <w:proofErr w:type="gramEnd"/>
      <w:r w:rsidRPr="00420DC1">
        <w:rPr>
          <w:rFonts w:hint="eastAsia"/>
        </w:rPr>
        <w:t>和实时查询功能。混凝土应按照混凝土配合比通知单进行生产，原材料每盘称量的允许偏差应符合</w:t>
      </w:r>
      <w:fldSimple w:instr=" REF _Ref1053740 \h  \* MERGEFORMAT ">
        <w:r w:rsidRPr="00420DC1">
          <w:rPr>
            <w:rFonts w:hint="eastAsia"/>
          </w:rPr>
          <w:t>表</w:t>
        </w:r>
      </w:fldSimple>
      <w:fldSimple w:instr=" REF _Ref1053992 \r \h  \* MERGEFORMAT ">
        <w:r w:rsidRPr="00420DC1">
          <w:t>6.4.3</w:t>
        </w:r>
      </w:fldSimple>
      <w:r w:rsidRPr="00420DC1">
        <w:rPr>
          <w:rFonts w:hint="eastAsia"/>
        </w:rPr>
        <w:t>的规定。</w:t>
      </w:r>
      <w:bookmarkEnd w:id="137"/>
    </w:p>
    <w:p w:rsidR="005262EF" w:rsidRPr="00420DC1" w:rsidRDefault="006D63C7">
      <w:pPr>
        <w:pStyle w:val="C7"/>
        <w:ind w:firstLine="361"/>
      </w:pPr>
      <w:bookmarkStart w:id="138" w:name="_Ref1053740"/>
      <w:r w:rsidRPr="00420DC1">
        <w:rPr>
          <w:rFonts w:hint="eastAsia"/>
        </w:rPr>
        <w:t>表</w:t>
      </w:r>
      <w:bookmarkEnd w:id="138"/>
      <w:r w:rsidR="00105760" w:rsidRPr="00420DC1">
        <w:fldChar w:fldCharType="begin"/>
      </w:r>
      <w:r w:rsidRPr="00420DC1">
        <w:instrText xml:space="preserve"> REF _Ref1053992 \r \h  \* MERGEFORMAT </w:instrText>
      </w:r>
      <w:r w:rsidR="00105760" w:rsidRPr="00420DC1">
        <w:fldChar w:fldCharType="separate"/>
      </w:r>
      <w:r w:rsidRPr="00420DC1">
        <w:t>6.4.3</w:t>
      </w:r>
      <w:r w:rsidR="00105760" w:rsidRPr="00420DC1">
        <w:fldChar w:fldCharType="end"/>
      </w:r>
      <w:r w:rsidRPr="00420DC1">
        <w:t xml:space="preserve"> </w:t>
      </w:r>
      <w:r w:rsidRPr="00420DC1">
        <w:rPr>
          <w:rFonts w:hint="eastAsia"/>
        </w:rPr>
        <w:t>混凝土原材料每盘称量的允许偏差</w:t>
      </w:r>
    </w:p>
    <w:tbl>
      <w:tblPr>
        <w:tblW w:w="7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59"/>
        <w:gridCol w:w="1701"/>
        <w:gridCol w:w="4390"/>
      </w:tblGrid>
      <w:tr w:rsidR="005262EF" w:rsidRPr="00420DC1">
        <w:trPr>
          <w:cantSplit/>
          <w:trHeight w:val="20"/>
          <w:jc w:val="center"/>
        </w:trPr>
        <w:tc>
          <w:tcPr>
            <w:tcW w:w="959" w:type="dxa"/>
            <w:vAlign w:val="center"/>
          </w:tcPr>
          <w:p w:rsidR="005262EF" w:rsidRPr="00420DC1" w:rsidRDefault="006D63C7">
            <w:pPr>
              <w:pStyle w:val="C9"/>
              <w:spacing w:before="156" w:after="156"/>
            </w:pPr>
            <w:r w:rsidRPr="00420DC1">
              <w:rPr>
                <w:rFonts w:hint="eastAsia"/>
              </w:rPr>
              <w:t>项次</w:t>
            </w:r>
          </w:p>
        </w:tc>
        <w:tc>
          <w:tcPr>
            <w:tcW w:w="1701" w:type="dxa"/>
            <w:vAlign w:val="center"/>
          </w:tcPr>
          <w:p w:rsidR="005262EF" w:rsidRPr="00420DC1" w:rsidRDefault="006D63C7">
            <w:pPr>
              <w:pStyle w:val="C9"/>
              <w:spacing w:before="156" w:after="156"/>
            </w:pPr>
            <w:r w:rsidRPr="00420DC1">
              <w:rPr>
                <w:rFonts w:hint="eastAsia"/>
              </w:rPr>
              <w:t>材料名称</w:t>
            </w:r>
          </w:p>
        </w:tc>
        <w:tc>
          <w:tcPr>
            <w:tcW w:w="4390" w:type="dxa"/>
            <w:vAlign w:val="center"/>
          </w:tcPr>
          <w:p w:rsidR="005262EF" w:rsidRPr="00420DC1" w:rsidRDefault="006D63C7">
            <w:pPr>
              <w:pStyle w:val="C9"/>
              <w:spacing w:before="156" w:after="156"/>
            </w:pPr>
            <w:r w:rsidRPr="00420DC1">
              <w:rPr>
                <w:rFonts w:hint="eastAsia"/>
              </w:rPr>
              <w:t>允许偏差</w:t>
            </w:r>
          </w:p>
        </w:tc>
      </w:tr>
      <w:tr w:rsidR="005262EF" w:rsidRPr="00420DC1">
        <w:trPr>
          <w:cantSplit/>
          <w:trHeight w:val="195"/>
          <w:jc w:val="center"/>
        </w:trPr>
        <w:tc>
          <w:tcPr>
            <w:tcW w:w="959" w:type="dxa"/>
            <w:vAlign w:val="center"/>
          </w:tcPr>
          <w:p w:rsidR="005262EF" w:rsidRPr="00420DC1" w:rsidRDefault="006D63C7">
            <w:pPr>
              <w:pStyle w:val="C9"/>
              <w:spacing w:before="156" w:after="156"/>
            </w:pPr>
            <w:r w:rsidRPr="00420DC1">
              <w:t>1</w:t>
            </w:r>
          </w:p>
        </w:tc>
        <w:tc>
          <w:tcPr>
            <w:tcW w:w="1701" w:type="dxa"/>
            <w:vAlign w:val="center"/>
          </w:tcPr>
          <w:p w:rsidR="005262EF" w:rsidRPr="00420DC1" w:rsidRDefault="006D63C7">
            <w:pPr>
              <w:pStyle w:val="C9"/>
              <w:spacing w:before="156" w:after="156"/>
            </w:pPr>
            <w:r w:rsidRPr="00420DC1">
              <w:rPr>
                <w:rFonts w:hint="eastAsia"/>
              </w:rPr>
              <w:t>胶凝材料</w:t>
            </w:r>
          </w:p>
        </w:tc>
        <w:tc>
          <w:tcPr>
            <w:tcW w:w="4390" w:type="dxa"/>
          </w:tcPr>
          <w:p w:rsidR="005262EF" w:rsidRPr="00420DC1" w:rsidRDefault="006D63C7">
            <w:pPr>
              <w:pStyle w:val="C9"/>
              <w:spacing w:before="156" w:after="156"/>
            </w:pPr>
            <w:r w:rsidRPr="00420DC1">
              <w:rPr>
                <w:rFonts w:hint="eastAsia"/>
              </w:rPr>
              <w:t>±</w:t>
            </w:r>
            <w:r w:rsidRPr="00420DC1">
              <w:t>2%</w:t>
            </w:r>
          </w:p>
        </w:tc>
      </w:tr>
      <w:tr w:rsidR="005262EF" w:rsidRPr="00420DC1">
        <w:trPr>
          <w:cantSplit/>
          <w:trHeight w:val="244"/>
          <w:jc w:val="center"/>
        </w:trPr>
        <w:tc>
          <w:tcPr>
            <w:tcW w:w="959" w:type="dxa"/>
            <w:vAlign w:val="center"/>
          </w:tcPr>
          <w:p w:rsidR="005262EF" w:rsidRPr="00420DC1" w:rsidRDefault="006D63C7">
            <w:pPr>
              <w:pStyle w:val="C9"/>
              <w:spacing w:before="156" w:after="156"/>
            </w:pPr>
            <w:r w:rsidRPr="00420DC1">
              <w:t>2</w:t>
            </w:r>
          </w:p>
        </w:tc>
        <w:tc>
          <w:tcPr>
            <w:tcW w:w="1701" w:type="dxa"/>
            <w:vAlign w:val="center"/>
          </w:tcPr>
          <w:p w:rsidR="005262EF" w:rsidRPr="00420DC1" w:rsidRDefault="006D63C7">
            <w:pPr>
              <w:pStyle w:val="C9"/>
              <w:spacing w:before="156" w:after="156"/>
            </w:pPr>
            <w:r w:rsidRPr="00420DC1">
              <w:rPr>
                <w:rFonts w:hint="eastAsia"/>
              </w:rPr>
              <w:t>粗、细骨料</w:t>
            </w:r>
          </w:p>
        </w:tc>
        <w:tc>
          <w:tcPr>
            <w:tcW w:w="4390" w:type="dxa"/>
          </w:tcPr>
          <w:p w:rsidR="005262EF" w:rsidRPr="00420DC1" w:rsidRDefault="006D63C7">
            <w:pPr>
              <w:pStyle w:val="C9"/>
              <w:spacing w:before="156" w:after="156"/>
            </w:pPr>
            <w:r w:rsidRPr="00420DC1">
              <w:rPr>
                <w:rFonts w:hint="eastAsia"/>
              </w:rPr>
              <w:t>±</w:t>
            </w:r>
            <w:r w:rsidRPr="00420DC1">
              <w:t>3%</w:t>
            </w:r>
          </w:p>
        </w:tc>
      </w:tr>
      <w:tr w:rsidR="005262EF" w:rsidRPr="00420DC1">
        <w:trPr>
          <w:cantSplit/>
          <w:trHeight w:val="305"/>
          <w:jc w:val="center"/>
        </w:trPr>
        <w:tc>
          <w:tcPr>
            <w:tcW w:w="959" w:type="dxa"/>
            <w:vAlign w:val="center"/>
          </w:tcPr>
          <w:p w:rsidR="005262EF" w:rsidRPr="00420DC1" w:rsidRDefault="006D63C7">
            <w:pPr>
              <w:pStyle w:val="C9"/>
              <w:spacing w:before="156" w:after="156"/>
            </w:pPr>
            <w:r w:rsidRPr="00420DC1">
              <w:t>3</w:t>
            </w:r>
          </w:p>
        </w:tc>
        <w:tc>
          <w:tcPr>
            <w:tcW w:w="1701" w:type="dxa"/>
            <w:vAlign w:val="center"/>
          </w:tcPr>
          <w:p w:rsidR="005262EF" w:rsidRPr="00420DC1" w:rsidRDefault="006D63C7">
            <w:pPr>
              <w:pStyle w:val="C9"/>
              <w:spacing w:before="156" w:after="156"/>
            </w:pPr>
            <w:r w:rsidRPr="00420DC1">
              <w:rPr>
                <w:rFonts w:hint="eastAsia"/>
              </w:rPr>
              <w:t>水、外加剂</w:t>
            </w:r>
          </w:p>
        </w:tc>
        <w:tc>
          <w:tcPr>
            <w:tcW w:w="4390" w:type="dxa"/>
            <w:vAlign w:val="center"/>
          </w:tcPr>
          <w:p w:rsidR="005262EF" w:rsidRPr="00420DC1" w:rsidRDefault="006D63C7">
            <w:pPr>
              <w:pStyle w:val="C9"/>
              <w:spacing w:before="156" w:after="156"/>
            </w:pPr>
            <w:r w:rsidRPr="00420DC1">
              <w:rPr>
                <w:rFonts w:hint="eastAsia"/>
              </w:rPr>
              <w:t>±</w:t>
            </w:r>
            <w:r w:rsidRPr="00420DC1">
              <w:t>1%</w:t>
            </w:r>
          </w:p>
        </w:tc>
      </w:tr>
    </w:tbl>
    <w:p w:rsidR="005262EF" w:rsidRPr="00420DC1" w:rsidRDefault="006D63C7">
      <w:pPr>
        <w:pStyle w:val="3"/>
        <w:widowControl/>
        <w:spacing w:before="156" w:after="156"/>
      </w:pPr>
      <w:r w:rsidRPr="00420DC1">
        <w:rPr>
          <w:rFonts w:hint="eastAsia"/>
        </w:rPr>
        <w:t>混凝土抗压强度检验应符合</w:t>
      </w:r>
      <w:r w:rsidRPr="00420DC1">
        <w:rPr>
          <w:rFonts w:hint="eastAsia"/>
          <w:szCs w:val="21"/>
        </w:rPr>
        <w:t>现行国家标准《装配式混凝土建筑技术标准》</w:t>
      </w:r>
      <w:r w:rsidRPr="00420DC1">
        <w:rPr>
          <w:szCs w:val="21"/>
        </w:rPr>
        <w:t>GB/T 51231</w:t>
      </w:r>
      <w:r w:rsidRPr="00420DC1">
        <w:rPr>
          <w:rFonts w:hint="eastAsia"/>
          <w:szCs w:val="21"/>
        </w:rPr>
        <w:t>的相关规定。</w:t>
      </w:r>
    </w:p>
    <w:p w:rsidR="005262EF" w:rsidRPr="00420DC1" w:rsidRDefault="006D63C7">
      <w:pPr>
        <w:pStyle w:val="3"/>
        <w:widowControl/>
        <w:spacing w:before="156" w:after="156"/>
        <w:rPr>
          <w:kern w:val="0"/>
          <w:szCs w:val="24"/>
        </w:rPr>
      </w:pPr>
      <w:bookmarkStart w:id="139" w:name="_Hlk534469410"/>
      <w:r w:rsidRPr="00420DC1">
        <w:rPr>
          <w:rFonts w:hint="eastAsia"/>
        </w:rPr>
        <w:t>夹心保温纵肋空心墙板宜采用</w:t>
      </w:r>
      <w:proofErr w:type="gramStart"/>
      <w:r w:rsidRPr="00420DC1">
        <w:rPr>
          <w:rFonts w:hint="eastAsia"/>
        </w:rPr>
        <w:t>平模反</w:t>
      </w:r>
      <w:proofErr w:type="gramEnd"/>
      <w:r w:rsidRPr="00420DC1">
        <w:rPr>
          <w:rFonts w:hint="eastAsia"/>
        </w:rPr>
        <w:t>打生产工艺。</w:t>
      </w:r>
    </w:p>
    <w:p w:rsidR="005262EF" w:rsidRPr="00420DC1" w:rsidRDefault="006D63C7">
      <w:pPr>
        <w:pStyle w:val="C"/>
        <w:ind w:firstLine="480"/>
        <w:rPr>
          <w:kern w:val="0"/>
        </w:rPr>
      </w:pPr>
      <w:proofErr w:type="gramStart"/>
      <w:r w:rsidRPr="00420DC1">
        <w:rPr>
          <w:rFonts w:hint="eastAsia"/>
        </w:rPr>
        <w:t>【条文说明】平模生产</w:t>
      </w:r>
      <w:proofErr w:type="gramEnd"/>
      <w:r w:rsidRPr="00420DC1">
        <w:rPr>
          <w:rFonts w:hint="eastAsia"/>
        </w:rPr>
        <w:t>宜采用反打生产工序：首先依次完成外叶板生产工序，包括：固定外叶模具和洞口模具，安装并验收外叶板钢筋网片、</w:t>
      </w:r>
      <w:r w:rsidR="005D7A3E">
        <w:rPr>
          <w:rFonts w:hint="eastAsia"/>
        </w:rPr>
        <w:t>连接件</w:t>
      </w:r>
      <w:r w:rsidRPr="00420DC1">
        <w:rPr>
          <w:rFonts w:hint="eastAsia"/>
        </w:rPr>
        <w:t>和防火木砖等，完成混凝土浇筑、振捣和</w:t>
      </w:r>
      <w:r w:rsidR="005D7A3E">
        <w:rPr>
          <w:rFonts w:hint="eastAsia"/>
        </w:rPr>
        <w:t>抹</w:t>
      </w:r>
      <w:r w:rsidRPr="00420DC1">
        <w:rPr>
          <w:rFonts w:hint="eastAsia"/>
        </w:rPr>
        <w:t>平后，安装保温板。然后依次完成内叶板生产工序，包括：固定内叶边模，铺设钢筋，安装芯模，</w:t>
      </w:r>
      <w:proofErr w:type="gramStart"/>
      <w:r w:rsidRPr="00420DC1">
        <w:rPr>
          <w:rFonts w:hint="eastAsia"/>
        </w:rPr>
        <w:t>绑扎穿模水平</w:t>
      </w:r>
      <w:proofErr w:type="gramEnd"/>
      <w:r w:rsidRPr="00420DC1">
        <w:rPr>
          <w:rFonts w:hint="eastAsia"/>
        </w:rPr>
        <w:t>钢筋，并</w:t>
      </w:r>
      <w:proofErr w:type="gramStart"/>
      <w:r w:rsidRPr="00420DC1">
        <w:rPr>
          <w:rFonts w:hint="eastAsia"/>
        </w:rPr>
        <w:t>与芯模整体</w:t>
      </w:r>
      <w:proofErr w:type="gramEnd"/>
      <w:r w:rsidRPr="00420DC1">
        <w:rPr>
          <w:rFonts w:hint="eastAsia"/>
        </w:rPr>
        <w:t>吊装至外叶板模具上，安装露筋槽和其他预埋件，浇筑混凝土。</w:t>
      </w:r>
    </w:p>
    <w:p w:rsidR="005262EF" w:rsidRPr="00420DC1" w:rsidRDefault="00CD7C8D">
      <w:pPr>
        <w:pStyle w:val="3"/>
        <w:widowControl/>
        <w:spacing w:before="156" w:after="156"/>
        <w:rPr>
          <w:kern w:val="0"/>
          <w:szCs w:val="24"/>
        </w:rPr>
      </w:pPr>
      <w:r w:rsidRPr="00420DC1">
        <w:rPr>
          <w:rFonts w:cs="宋体" w:hint="eastAsia"/>
          <w:kern w:val="0"/>
          <w:szCs w:val="24"/>
        </w:rPr>
        <w:t>预制构件粗糙面成型、</w:t>
      </w:r>
      <w:r w:rsidR="006D63C7" w:rsidRPr="00420DC1">
        <w:rPr>
          <w:rFonts w:cs="宋体" w:hint="eastAsia"/>
          <w:kern w:val="0"/>
          <w:szCs w:val="24"/>
        </w:rPr>
        <w:t>混凝土浇筑、振捣，养护和脱模</w:t>
      </w:r>
      <w:r w:rsidR="006D63C7" w:rsidRPr="00420DC1">
        <w:rPr>
          <w:rFonts w:hint="eastAsia"/>
          <w:szCs w:val="24"/>
        </w:rPr>
        <w:t>应符合国家现行标准</w:t>
      </w:r>
      <w:r w:rsidR="006D63C7" w:rsidRPr="00420DC1">
        <w:rPr>
          <w:rFonts w:hint="eastAsia"/>
          <w:kern w:val="0"/>
          <w:szCs w:val="24"/>
        </w:rPr>
        <w:t>《装配式混凝土建筑技术标准》</w:t>
      </w:r>
      <w:r w:rsidR="006D63C7" w:rsidRPr="00420DC1">
        <w:rPr>
          <w:kern w:val="0"/>
          <w:szCs w:val="24"/>
        </w:rPr>
        <w:t>GB/T 51231</w:t>
      </w:r>
      <w:r w:rsidR="006D63C7" w:rsidRPr="00420DC1">
        <w:rPr>
          <w:rFonts w:hint="eastAsia"/>
          <w:kern w:val="0"/>
          <w:szCs w:val="24"/>
        </w:rPr>
        <w:t>的相关规定。</w:t>
      </w:r>
    </w:p>
    <w:p w:rsidR="005262EF" w:rsidRPr="00420DC1" w:rsidRDefault="006D63C7">
      <w:pPr>
        <w:pStyle w:val="C"/>
        <w:ind w:firstLine="480"/>
      </w:pPr>
      <w:r w:rsidRPr="00420DC1">
        <w:rPr>
          <w:rFonts w:hint="eastAsia"/>
        </w:rPr>
        <w:t>【条文说明】为增强空腔内后浇混凝土与周边预制混凝土叠合面结合程度，</w:t>
      </w:r>
      <w:r w:rsidRPr="00420DC1">
        <w:rPr>
          <w:rFonts w:hint="eastAsia"/>
        </w:rPr>
        <w:lastRenderedPageBreak/>
        <w:t>提高剪力墙整体性，</w:t>
      </w:r>
      <w:r w:rsidRPr="00420DC1">
        <w:rPr>
          <w:rFonts w:hint="eastAsia"/>
          <w:kern w:val="0"/>
        </w:rPr>
        <w:t>空腔应进行粗糙面成型，可采用</w:t>
      </w:r>
      <w:proofErr w:type="gramStart"/>
      <w:r w:rsidRPr="00420DC1">
        <w:rPr>
          <w:rFonts w:hint="eastAsia"/>
          <w:kern w:val="0"/>
        </w:rPr>
        <w:t>芯模面</w:t>
      </w:r>
      <w:proofErr w:type="gramEnd"/>
      <w:r w:rsidRPr="00420DC1">
        <w:rPr>
          <w:rFonts w:hint="eastAsia"/>
          <w:kern w:val="0"/>
        </w:rPr>
        <w:t>预涂缓凝剂工艺，脱模后采用高压水冲洗露出骨料。</w:t>
      </w:r>
    </w:p>
    <w:p w:rsidR="005262EF" w:rsidRPr="00420DC1" w:rsidRDefault="006D63C7">
      <w:pPr>
        <w:pStyle w:val="3"/>
        <w:widowControl/>
        <w:spacing w:before="156" w:after="156"/>
      </w:pPr>
      <w:r w:rsidRPr="00420DC1">
        <w:rPr>
          <w:rFonts w:hint="eastAsia"/>
        </w:rPr>
        <w:t>空腔成型模具、</w:t>
      </w:r>
      <w:r w:rsidRPr="00420DC1">
        <w:rPr>
          <w:rFonts w:cs="宋体" w:hint="eastAsia"/>
          <w:kern w:val="0"/>
          <w:szCs w:val="24"/>
        </w:rPr>
        <w:t>露筋槽模具</w:t>
      </w:r>
      <w:r w:rsidRPr="00420DC1">
        <w:rPr>
          <w:rFonts w:hint="eastAsia"/>
        </w:rPr>
        <w:t>应在</w:t>
      </w:r>
      <w:r w:rsidRPr="00420DC1">
        <w:rPr>
          <w:rFonts w:cs="宋体" w:hint="eastAsia"/>
          <w:kern w:val="0"/>
          <w:szCs w:val="24"/>
        </w:rPr>
        <w:t>混凝土蒸养前拆除</w:t>
      </w:r>
      <w:r w:rsidRPr="00420DC1">
        <w:rPr>
          <w:rFonts w:hint="eastAsia"/>
        </w:rPr>
        <w:t>。</w:t>
      </w:r>
    </w:p>
    <w:p w:rsidR="005262EF" w:rsidRPr="00420DC1" w:rsidRDefault="006D63C7">
      <w:pPr>
        <w:pStyle w:val="C"/>
        <w:ind w:firstLine="480"/>
      </w:pPr>
      <w:r w:rsidRPr="00420DC1">
        <w:rPr>
          <w:rFonts w:hint="eastAsia"/>
        </w:rPr>
        <w:t>【条文说明】为增加模具周转次数，避免</w:t>
      </w:r>
      <w:r w:rsidR="00CD7C8D">
        <w:rPr>
          <w:rFonts w:hint="eastAsia"/>
        </w:rPr>
        <w:t>蒸汽养护造成</w:t>
      </w:r>
      <w:r w:rsidR="00CD7C8D" w:rsidRPr="00420DC1">
        <w:rPr>
          <w:rFonts w:hint="eastAsia"/>
        </w:rPr>
        <w:t>露筋槽</w:t>
      </w:r>
      <w:r w:rsidRPr="00420DC1">
        <w:rPr>
          <w:rFonts w:hint="eastAsia"/>
        </w:rPr>
        <w:t>非金属材料变形</w:t>
      </w:r>
      <w:r w:rsidR="00CD7C8D">
        <w:rPr>
          <w:rFonts w:hint="eastAsia"/>
        </w:rPr>
        <w:t>的</w:t>
      </w:r>
      <w:r w:rsidRPr="00420DC1">
        <w:rPr>
          <w:rFonts w:hint="eastAsia"/>
        </w:rPr>
        <w:t>不利</w:t>
      </w:r>
      <w:r w:rsidR="00CD7C8D">
        <w:rPr>
          <w:rFonts w:hint="eastAsia"/>
        </w:rPr>
        <w:t>影响</w:t>
      </w:r>
      <w:r w:rsidRPr="00420DC1">
        <w:rPr>
          <w:rFonts w:hint="eastAsia"/>
        </w:rPr>
        <w:t>，空腔成型模具</w:t>
      </w:r>
      <w:r w:rsidR="00C022D4">
        <w:rPr>
          <w:rFonts w:hint="eastAsia"/>
        </w:rPr>
        <w:t>和</w:t>
      </w:r>
      <w:r w:rsidR="00C022D4" w:rsidRPr="00420DC1">
        <w:rPr>
          <w:rFonts w:hint="eastAsia"/>
        </w:rPr>
        <w:t>露筋槽非金属材料</w:t>
      </w:r>
      <w:r w:rsidRPr="00420DC1">
        <w:rPr>
          <w:rFonts w:hint="eastAsia"/>
        </w:rPr>
        <w:t>宜在混凝土蒸养前及时拆除</w:t>
      </w:r>
      <w:r w:rsidR="00C022D4">
        <w:rPr>
          <w:rFonts w:hint="eastAsia"/>
        </w:rPr>
        <w:t>，但要确保空腔混凝土</w:t>
      </w:r>
      <w:proofErr w:type="gramStart"/>
      <w:r w:rsidR="00C022D4">
        <w:rPr>
          <w:rFonts w:hint="eastAsia"/>
        </w:rPr>
        <w:t>不</w:t>
      </w:r>
      <w:proofErr w:type="gramEnd"/>
      <w:r w:rsidR="00C022D4">
        <w:rPr>
          <w:rFonts w:hint="eastAsia"/>
        </w:rPr>
        <w:t>塌陷</w:t>
      </w:r>
      <w:r w:rsidRPr="00420DC1">
        <w:rPr>
          <w:rFonts w:hint="eastAsia"/>
        </w:rPr>
        <w:t>。</w:t>
      </w:r>
      <w:bookmarkEnd w:id="139"/>
    </w:p>
    <w:p w:rsidR="005262EF" w:rsidRPr="00420DC1" w:rsidRDefault="006D63C7">
      <w:pPr>
        <w:pStyle w:val="2"/>
      </w:pPr>
      <w:bookmarkStart w:id="140" w:name="_Toc3816075"/>
      <w:bookmarkStart w:id="141" w:name="_Toc20367"/>
      <w:bookmarkStart w:id="142" w:name="_Toc7026126"/>
      <w:r w:rsidRPr="00420DC1">
        <w:rPr>
          <w:rFonts w:hint="eastAsia"/>
        </w:rPr>
        <w:t>预制构件检验</w:t>
      </w:r>
      <w:bookmarkEnd w:id="140"/>
      <w:bookmarkEnd w:id="141"/>
      <w:bookmarkEnd w:id="142"/>
    </w:p>
    <w:p w:rsidR="005262EF" w:rsidRPr="00420DC1" w:rsidRDefault="006D63C7">
      <w:pPr>
        <w:pStyle w:val="3"/>
        <w:widowControl/>
        <w:spacing w:before="156" w:after="156"/>
        <w:rPr>
          <w:kern w:val="0"/>
          <w:szCs w:val="24"/>
        </w:rPr>
      </w:pPr>
      <w:r w:rsidRPr="00420DC1">
        <w:rPr>
          <w:rFonts w:hint="eastAsia"/>
          <w:bCs w:val="0"/>
          <w:szCs w:val="24"/>
        </w:rPr>
        <w:t>预制构件</w:t>
      </w:r>
      <w:proofErr w:type="gramStart"/>
      <w:r w:rsidRPr="00420DC1">
        <w:rPr>
          <w:rFonts w:hint="eastAsia"/>
          <w:bCs w:val="0"/>
          <w:szCs w:val="24"/>
        </w:rPr>
        <w:t>出模后应</w:t>
      </w:r>
      <w:proofErr w:type="gramEnd"/>
      <w:r w:rsidRPr="00420DC1">
        <w:rPr>
          <w:rFonts w:hint="eastAsia"/>
          <w:bCs w:val="0"/>
          <w:szCs w:val="24"/>
        </w:rPr>
        <w:t>及时对其外观质量进行全数目测检查。预制构件</w:t>
      </w:r>
      <w:r w:rsidRPr="00420DC1">
        <w:rPr>
          <w:rFonts w:hint="eastAsia"/>
          <w:kern w:val="0"/>
          <w:szCs w:val="24"/>
        </w:rPr>
        <w:t>应制定措施避免出现外观质量缺陷</w:t>
      </w:r>
      <w:r w:rsidRPr="00420DC1">
        <w:rPr>
          <w:rFonts w:hint="eastAsia"/>
          <w:bCs w:val="0"/>
          <w:szCs w:val="24"/>
        </w:rPr>
        <w:t>，对已经出现的严重缺陷应制定技术处理方案进行处理并重新检验，对出现的一般缺陷应进行修整并达到合格。</w:t>
      </w:r>
      <w:r w:rsidRPr="00420DC1">
        <w:rPr>
          <w:rFonts w:hint="eastAsia"/>
          <w:kern w:val="0"/>
          <w:szCs w:val="24"/>
        </w:rPr>
        <w:t>预制构件的外观质量缺陷可按</w:t>
      </w:r>
      <w:r w:rsidRPr="00420DC1">
        <w:rPr>
          <w:rFonts w:hint="eastAsia"/>
        </w:rPr>
        <w:t>表</w:t>
      </w:r>
      <w:fldSimple w:instr=" REF _Ref3976766 \r \h  \* MERGEFORMAT ">
        <w:r w:rsidRPr="00420DC1">
          <w:t>6.5.1</w:t>
        </w:r>
      </w:fldSimple>
      <w:r w:rsidRPr="00420DC1">
        <w:rPr>
          <w:rFonts w:hint="eastAsia"/>
          <w:kern w:val="0"/>
          <w:szCs w:val="24"/>
        </w:rPr>
        <w:t>规定划分严重缺陷和一般缺陷。</w:t>
      </w:r>
    </w:p>
    <w:p w:rsidR="005262EF" w:rsidRPr="00420DC1" w:rsidRDefault="006D63C7">
      <w:pPr>
        <w:pStyle w:val="C7"/>
        <w:ind w:firstLine="361"/>
      </w:pPr>
      <w:r w:rsidRPr="00420DC1">
        <w:rPr>
          <w:rFonts w:hint="eastAsia"/>
        </w:rPr>
        <w:t>表</w:t>
      </w:r>
      <w:fldSimple w:instr=" REF _Ref3976766 \r \h  \* MERGEFORMAT ">
        <w:r w:rsidRPr="00420DC1">
          <w:t>6.5.1</w:t>
        </w:r>
      </w:fldSimple>
      <w:r w:rsidRPr="00420DC1">
        <w:t xml:space="preserve"> </w:t>
      </w:r>
      <w:r w:rsidRPr="00420DC1">
        <w:rPr>
          <w:rFonts w:hint="eastAsia"/>
        </w:rPr>
        <w:t>构件外观质量缺陷分类</w:t>
      </w:r>
    </w:p>
    <w:tbl>
      <w:tblPr>
        <w:tblStyle w:val="ad"/>
        <w:tblW w:w="8277"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694"/>
        <w:gridCol w:w="2693"/>
        <w:gridCol w:w="2694"/>
        <w:gridCol w:w="2196"/>
      </w:tblGrid>
      <w:tr w:rsidR="005262EF" w:rsidRPr="00420DC1">
        <w:tc>
          <w:tcPr>
            <w:tcW w:w="694" w:type="dxa"/>
            <w:vAlign w:val="center"/>
          </w:tcPr>
          <w:p w:rsidR="005262EF" w:rsidRPr="00420DC1" w:rsidRDefault="006D63C7" w:rsidP="005A7E3C">
            <w:pPr>
              <w:spacing w:line="240" w:lineRule="auto"/>
              <w:ind w:firstLineChars="0" w:firstLine="0"/>
              <w:jc w:val="center"/>
              <w:rPr>
                <w:rFonts w:eastAsia="楷体_GB2312"/>
                <w:kern w:val="0"/>
                <w:szCs w:val="24"/>
              </w:rPr>
            </w:pPr>
            <w:r w:rsidRPr="00420DC1">
              <w:rPr>
                <w:rFonts w:hint="eastAsia"/>
                <w:sz w:val="18"/>
                <w:szCs w:val="18"/>
              </w:rPr>
              <w:t>名</w:t>
            </w:r>
            <w:r w:rsidRPr="00420DC1">
              <w:rPr>
                <w:sz w:val="18"/>
                <w:szCs w:val="18"/>
              </w:rPr>
              <w:t xml:space="preserve"> </w:t>
            </w:r>
            <w:r w:rsidRPr="00420DC1">
              <w:rPr>
                <w:rFonts w:hint="eastAsia"/>
                <w:sz w:val="18"/>
                <w:szCs w:val="18"/>
              </w:rPr>
              <w:t>称</w:t>
            </w:r>
          </w:p>
        </w:tc>
        <w:tc>
          <w:tcPr>
            <w:tcW w:w="2693" w:type="dxa"/>
            <w:vAlign w:val="center"/>
          </w:tcPr>
          <w:p w:rsidR="005262EF" w:rsidRPr="00420DC1" w:rsidRDefault="006D63C7" w:rsidP="005A7E3C">
            <w:pPr>
              <w:spacing w:line="240" w:lineRule="auto"/>
              <w:ind w:firstLineChars="0" w:firstLine="0"/>
              <w:jc w:val="center"/>
              <w:rPr>
                <w:rFonts w:eastAsia="楷体_GB2312"/>
                <w:kern w:val="0"/>
                <w:szCs w:val="24"/>
              </w:rPr>
            </w:pPr>
            <w:r w:rsidRPr="00420DC1">
              <w:rPr>
                <w:rFonts w:hint="eastAsia"/>
                <w:sz w:val="18"/>
                <w:szCs w:val="18"/>
              </w:rPr>
              <w:t>现</w:t>
            </w:r>
            <w:r w:rsidRPr="00420DC1">
              <w:rPr>
                <w:sz w:val="18"/>
                <w:szCs w:val="18"/>
              </w:rPr>
              <w:t xml:space="preserve">        </w:t>
            </w:r>
            <w:proofErr w:type="gramStart"/>
            <w:r w:rsidRPr="00420DC1">
              <w:rPr>
                <w:rFonts w:hint="eastAsia"/>
                <w:sz w:val="18"/>
                <w:szCs w:val="18"/>
              </w:rPr>
              <w:t>象</w:t>
            </w:r>
            <w:proofErr w:type="gramEnd"/>
          </w:p>
        </w:tc>
        <w:tc>
          <w:tcPr>
            <w:tcW w:w="2694" w:type="dxa"/>
            <w:vAlign w:val="center"/>
          </w:tcPr>
          <w:p w:rsidR="005262EF" w:rsidRPr="00420DC1" w:rsidRDefault="006D63C7" w:rsidP="005A7E3C">
            <w:pPr>
              <w:spacing w:line="240" w:lineRule="auto"/>
              <w:ind w:firstLineChars="0" w:firstLine="0"/>
              <w:jc w:val="center"/>
              <w:rPr>
                <w:rFonts w:eastAsia="楷体_GB2312"/>
                <w:kern w:val="0"/>
                <w:szCs w:val="24"/>
              </w:rPr>
            </w:pPr>
            <w:r w:rsidRPr="00420DC1">
              <w:rPr>
                <w:rFonts w:hint="eastAsia"/>
                <w:sz w:val="18"/>
                <w:szCs w:val="18"/>
              </w:rPr>
              <w:t>严</w:t>
            </w:r>
            <w:r w:rsidRPr="00420DC1">
              <w:rPr>
                <w:sz w:val="18"/>
                <w:szCs w:val="18"/>
              </w:rPr>
              <w:t xml:space="preserve"> </w:t>
            </w:r>
            <w:r w:rsidRPr="00420DC1">
              <w:rPr>
                <w:rFonts w:hint="eastAsia"/>
                <w:sz w:val="18"/>
                <w:szCs w:val="18"/>
              </w:rPr>
              <w:t>重</w:t>
            </w:r>
            <w:r w:rsidRPr="00420DC1">
              <w:rPr>
                <w:sz w:val="18"/>
                <w:szCs w:val="18"/>
              </w:rPr>
              <w:t xml:space="preserve"> </w:t>
            </w:r>
            <w:r w:rsidRPr="00420DC1">
              <w:rPr>
                <w:rFonts w:hint="eastAsia"/>
                <w:sz w:val="18"/>
                <w:szCs w:val="18"/>
              </w:rPr>
              <w:t>缺</w:t>
            </w:r>
            <w:r w:rsidRPr="00420DC1">
              <w:rPr>
                <w:sz w:val="18"/>
                <w:szCs w:val="18"/>
              </w:rPr>
              <w:t xml:space="preserve"> </w:t>
            </w:r>
            <w:r w:rsidRPr="00420DC1">
              <w:rPr>
                <w:rFonts w:hint="eastAsia"/>
                <w:sz w:val="18"/>
                <w:szCs w:val="18"/>
              </w:rPr>
              <w:t>陷</w:t>
            </w:r>
          </w:p>
        </w:tc>
        <w:tc>
          <w:tcPr>
            <w:tcW w:w="2196" w:type="dxa"/>
            <w:vAlign w:val="center"/>
          </w:tcPr>
          <w:p w:rsidR="005262EF" w:rsidRPr="00420DC1" w:rsidRDefault="006D63C7" w:rsidP="005A7E3C">
            <w:pPr>
              <w:spacing w:line="240" w:lineRule="auto"/>
              <w:ind w:firstLineChars="0" w:firstLine="0"/>
              <w:jc w:val="center"/>
              <w:rPr>
                <w:rFonts w:eastAsia="楷体_GB2312"/>
                <w:kern w:val="0"/>
                <w:szCs w:val="24"/>
              </w:rPr>
            </w:pPr>
            <w:proofErr w:type="gramStart"/>
            <w:r w:rsidRPr="00420DC1">
              <w:rPr>
                <w:rFonts w:hint="eastAsia"/>
                <w:sz w:val="18"/>
                <w:szCs w:val="18"/>
              </w:rPr>
              <w:t>一</w:t>
            </w:r>
            <w:proofErr w:type="gramEnd"/>
            <w:r w:rsidRPr="00420DC1">
              <w:rPr>
                <w:sz w:val="18"/>
                <w:szCs w:val="18"/>
              </w:rPr>
              <w:t xml:space="preserve"> </w:t>
            </w:r>
            <w:r w:rsidRPr="00420DC1">
              <w:rPr>
                <w:rFonts w:hint="eastAsia"/>
                <w:sz w:val="18"/>
                <w:szCs w:val="18"/>
              </w:rPr>
              <w:t>般</w:t>
            </w:r>
            <w:r w:rsidRPr="00420DC1">
              <w:rPr>
                <w:sz w:val="18"/>
                <w:szCs w:val="18"/>
              </w:rPr>
              <w:t xml:space="preserve"> </w:t>
            </w:r>
            <w:r w:rsidRPr="00420DC1">
              <w:rPr>
                <w:rFonts w:hint="eastAsia"/>
                <w:sz w:val="18"/>
                <w:szCs w:val="18"/>
              </w:rPr>
              <w:t>缺</w:t>
            </w:r>
            <w:r w:rsidRPr="00420DC1">
              <w:rPr>
                <w:sz w:val="18"/>
                <w:szCs w:val="18"/>
              </w:rPr>
              <w:t xml:space="preserve"> </w:t>
            </w:r>
            <w:r w:rsidRPr="00420DC1">
              <w:rPr>
                <w:rFonts w:hint="eastAsia"/>
                <w:sz w:val="18"/>
                <w:szCs w:val="18"/>
              </w:rPr>
              <w:t>陷</w:t>
            </w:r>
          </w:p>
        </w:tc>
      </w:tr>
      <w:tr w:rsidR="005262EF" w:rsidRPr="00420DC1">
        <w:tc>
          <w:tcPr>
            <w:tcW w:w="694" w:type="dxa"/>
            <w:vAlign w:val="center"/>
          </w:tcPr>
          <w:p w:rsidR="005262EF" w:rsidRPr="00420DC1" w:rsidRDefault="006D63C7" w:rsidP="005A7E3C">
            <w:pPr>
              <w:spacing w:line="240" w:lineRule="auto"/>
              <w:ind w:firstLineChars="0" w:firstLine="0"/>
              <w:jc w:val="center"/>
              <w:rPr>
                <w:rFonts w:eastAsia="楷体_GB2312"/>
                <w:kern w:val="0"/>
                <w:szCs w:val="24"/>
              </w:rPr>
            </w:pPr>
            <w:r w:rsidRPr="00420DC1">
              <w:rPr>
                <w:rFonts w:hint="eastAsia"/>
                <w:sz w:val="18"/>
                <w:szCs w:val="18"/>
              </w:rPr>
              <w:t>露筋</w:t>
            </w:r>
          </w:p>
        </w:tc>
        <w:tc>
          <w:tcPr>
            <w:tcW w:w="2693"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构件内钢筋未被混凝土包裹而外露</w:t>
            </w:r>
          </w:p>
        </w:tc>
        <w:tc>
          <w:tcPr>
            <w:tcW w:w="2694" w:type="dxa"/>
            <w:vAlign w:val="center"/>
          </w:tcPr>
          <w:p w:rsidR="005262EF" w:rsidRPr="00420DC1" w:rsidRDefault="006D63C7" w:rsidP="005A7E3C">
            <w:pPr>
              <w:spacing w:line="240" w:lineRule="auto"/>
              <w:ind w:firstLine="360"/>
              <w:jc w:val="left"/>
              <w:rPr>
                <w:sz w:val="18"/>
                <w:szCs w:val="18"/>
              </w:rPr>
            </w:pPr>
            <w:r w:rsidRPr="00420DC1">
              <w:rPr>
                <w:rFonts w:hint="eastAsia"/>
                <w:sz w:val="18"/>
                <w:szCs w:val="18"/>
              </w:rPr>
              <w:t>纵向受力钢筋有露筋</w:t>
            </w:r>
          </w:p>
        </w:tc>
        <w:tc>
          <w:tcPr>
            <w:tcW w:w="2196" w:type="dxa"/>
            <w:vAlign w:val="center"/>
          </w:tcPr>
          <w:p w:rsidR="005262EF" w:rsidRPr="00420DC1" w:rsidRDefault="006D63C7" w:rsidP="005A7E3C">
            <w:pPr>
              <w:spacing w:line="240" w:lineRule="auto"/>
              <w:ind w:firstLine="360"/>
              <w:jc w:val="left"/>
              <w:rPr>
                <w:sz w:val="18"/>
                <w:szCs w:val="18"/>
              </w:rPr>
            </w:pPr>
            <w:r w:rsidRPr="00420DC1">
              <w:rPr>
                <w:rFonts w:hint="eastAsia"/>
                <w:sz w:val="18"/>
                <w:szCs w:val="18"/>
              </w:rPr>
              <w:t>其他钢筋有少量露筋</w:t>
            </w:r>
          </w:p>
        </w:tc>
      </w:tr>
      <w:tr w:rsidR="005262EF" w:rsidRPr="00420DC1">
        <w:tc>
          <w:tcPr>
            <w:tcW w:w="694" w:type="dxa"/>
            <w:vAlign w:val="center"/>
          </w:tcPr>
          <w:p w:rsidR="005262EF" w:rsidRPr="00420DC1" w:rsidRDefault="006D63C7" w:rsidP="005A7E3C">
            <w:pPr>
              <w:spacing w:line="240" w:lineRule="auto"/>
              <w:ind w:firstLineChars="0" w:firstLine="0"/>
              <w:jc w:val="center"/>
              <w:rPr>
                <w:rFonts w:eastAsia="楷体_GB2312"/>
                <w:kern w:val="0"/>
                <w:szCs w:val="24"/>
              </w:rPr>
            </w:pPr>
            <w:r w:rsidRPr="00420DC1">
              <w:rPr>
                <w:rFonts w:hint="eastAsia"/>
                <w:sz w:val="18"/>
                <w:szCs w:val="18"/>
              </w:rPr>
              <w:t>蜂窝</w:t>
            </w:r>
          </w:p>
        </w:tc>
        <w:tc>
          <w:tcPr>
            <w:tcW w:w="2693"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混凝土表面缺少水泥砂浆而形成石子外露</w:t>
            </w:r>
          </w:p>
        </w:tc>
        <w:tc>
          <w:tcPr>
            <w:tcW w:w="2694"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构件主要受力部位有蜂窝</w:t>
            </w:r>
          </w:p>
        </w:tc>
        <w:tc>
          <w:tcPr>
            <w:tcW w:w="2196"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其他部位有少量蜂窝</w:t>
            </w:r>
          </w:p>
        </w:tc>
      </w:tr>
      <w:tr w:rsidR="005262EF" w:rsidRPr="00420DC1">
        <w:tc>
          <w:tcPr>
            <w:tcW w:w="694" w:type="dxa"/>
            <w:vAlign w:val="center"/>
          </w:tcPr>
          <w:p w:rsidR="005262EF" w:rsidRPr="00420DC1" w:rsidRDefault="006D63C7" w:rsidP="005A7E3C">
            <w:pPr>
              <w:spacing w:line="240" w:lineRule="auto"/>
              <w:ind w:firstLineChars="0" w:firstLine="0"/>
              <w:jc w:val="center"/>
              <w:rPr>
                <w:rFonts w:eastAsia="楷体_GB2312"/>
                <w:kern w:val="0"/>
                <w:szCs w:val="24"/>
              </w:rPr>
            </w:pPr>
            <w:r w:rsidRPr="00420DC1">
              <w:rPr>
                <w:rFonts w:hint="eastAsia"/>
                <w:sz w:val="18"/>
                <w:szCs w:val="18"/>
              </w:rPr>
              <w:t>孔洞</w:t>
            </w:r>
          </w:p>
        </w:tc>
        <w:tc>
          <w:tcPr>
            <w:tcW w:w="2693"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混凝土中孔穴深度和长度均超过保护层厚度</w:t>
            </w:r>
          </w:p>
        </w:tc>
        <w:tc>
          <w:tcPr>
            <w:tcW w:w="2694"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构件主要受力部位有孔洞</w:t>
            </w:r>
          </w:p>
        </w:tc>
        <w:tc>
          <w:tcPr>
            <w:tcW w:w="2196"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其他部位有少量孔洞</w:t>
            </w:r>
          </w:p>
        </w:tc>
      </w:tr>
      <w:tr w:rsidR="005262EF" w:rsidRPr="00420DC1">
        <w:tc>
          <w:tcPr>
            <w:tcW w:w="694" w:type="dxa"/>
            <w:vAlign w:val="center"/>
          </w:tcPr>
          <w:p w:rsidR="005262EF" w:rsidRPr="00420DC1" w:rsidRDefault="006D63C7" w:rsidP="005A7E3C">
            <w:pPr>
              <w:spacing w:line="240" w:lineRule="auto"/>
              <w:ind w:firstLineChars="0" w:firstLine="0"/>
              <w:jc w:val="center"/>
              <w:rPr>
                <w:rFonts w:eastAsia="楷体_GB2312"/>
                <w:kern w:val="0"/>
                <w:szCs w:val="24"/>
              </w:rPr>
            </w:pPr>
            <w:r w:rsidRPr="00420DC1">
              <w:rPr>
                <w:rFonts w:hint="eastAsia"/>
                <w:sz w:val="18"/>
                <w:szCs w:val="18"/>
              </w:rPr>
              <w:t>夹渣</w:t>
            </w:r>
          </w:p>
        </w:tc>
        <w:tc>
          <w:tcPr>
            <w:tcW w:w="2693"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混凝土中夹有杂物且深度超过保护层厚度</w:t>
            </w:r>
          </w:p>
        </w:tc>
        <w:tc>
          <w:tcPr>
            <w:tcW w:w="2694"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构件主要受力部位有夹渣</w:t>
            </w:r>
          </w:p>
        </w:tc>
        <w:tc>
          <w:tcPr>
            <w:tcW w:w="2196"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其他部位有少量夹渣</w:t>
            </w:r>
          </w:p>
        </w:tc>
      </w:tr>
      <w:tr w:rsidR="005262EF" w:rsidRPr="00420DC1">
        <w:tc>
          <w:tcPr>
            <w:tcW w:w="694" w:type="dxa"/>
            <w:vAlign w:val="center"/>
          </w:tcPr>
          <w:p w:rsidR="005262EF" w:rsidRPr="00420DC1" w:rsidRDefault="006D63C7" w:rsidP="005A7E3C">
            <w:pPr>
              <w:spacing w:line="240" w:lineRule="auto"/>
              <w:ind w:firstLineChars="0" w:firstLine="0"/>
              <w:jc w:val="center"/>
              <w:rPr>
                <w:rFonts w:eastAsia="楷体_GB2312"/>
                <w:kern w:val="0"/>
                <w:szCs w:val="24"/>
              </w:rPr>
            </w:pPr>
            <w:r w:rsidRPr="00420DC1">
              <w:rPr>
                <w:rFonts w:hint="eastAsia"/>
                <w:sz w:val="18"/>
                <w:szCs w:val="18"/>
              </w:rPr>
              <w:t>疏松</w:t>
            </w:r>
          </w:p>
        </w:tc>
        <w:tc>
          <w:tcPr>
            <w:tcW w:w="2693"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混凝土中局部不密实</w:t>
            </w:r>
          </w:p>
        </w:tc>
        <w:tc>
          <w:tcPr>
            <w:tcW w:w="2694"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构件主要受力部位（有疏松</w:t>
            </w:r>
          </w:p>
        </w:tc>
        <w:tc>
          <w:tcPr>
            <w:tcW w:w="2196"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其他部位有少量疏松</w:t>
            </w:r>
          </w:p>
        </w:tc>
      </w:tr>
      <w:tr w:rsidR="005262EF" w:rsidRPr="00420DC1">
        <w:tc>
          <w:tcPr>
            <w:tcW w:w="694" w:type="dxa"/>
            <w:vAlign w:val="center"/>
          </w:tcPr>
          <w:p w:rsidR="005262EF" w:rsidRPr="00420DC1" w:rsidRDefault="006D63C7" w:rsidP="005A7E3C">
            <w:pPr>
              <w:spacing w:line="240" w:lineRule="auto"/>
              <w:ind w:firstLineChars="0" w:firstLine="0"/>
              <w:jc w:val="center"/>
              <w:rPr>
                <w:rFonts w:eastAsia="楷体_GB2312"/>
                <w:kern w:val="0"/>
                <w:szCs w:val="24"/>
              </w:rPr>
            </w:pPr>
            <w:r w:rsidRPr="00420DC1">
              <w:rPr>
                <w:rFonts w:hint="eastAsia"/>
                <w:sz w:val="18"/>
                <w:szCs w:val="18"/>
              </w:rPr>
              <w:t>裂缝</w:t>
            </w:r>
          </w:p>
        </w:tc>
        <w:tc>
          <w:tcPr>
            <w:tcW w:w="2693"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缝隙从混凝土表面延伸至混凝土内部</w:t>
            </w:r>
          </w:p>
        </w:tc>
        <w:tc>
          <w:tcPr>
            <w:tcW w:w="2694"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构件主要受力部位（有影响结构性能或使用功能的裂缝</w:t>
            </w:r>
          </w:p>
        </w:tc>
        <w:tc>
          <w:tcPr>
            <w:tcW w:w="2196"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其他部位有少量不影响结构性能或使用功能的裂缝</w:t>
            </w:r>
          </w:p>
        </w:tc>
      </w:tr>
      <w:tr w:rsidR="005262EF" w:rsidRPr="00420DC1">
        <w:tc>
          <w:tcPr>
            <w:tcW w:w="694" w:type="dxa"/>
            <w:vAlign w:val="center"/>
          </w:tcPr>
          <w:p w:rsidR="005262EF" w:rsidRPr="00420DC1" w:rsidRDefault="006D63C7" w:rsidP="005A7E3C">
            <w:pPr>
              <w:spacing w:line="240" w:lineRule="auto"/>
              <w:ind w:firstLineChars="0" w:firstLine="0"/>
              <w:jc w:val="center"/>
              <w:rPr>
                <w:rFonts w:eastAsia="楷体_GB2312"/>
                <w:kern w:val="0"/>
                <w:szCs w:val="24"/>
              </w:rPr>
            </w:pPr>
            <w:r w:rsidRPr="00420DC1">
              <w:rPr>
                <w:rFonts w:hint="eastAsia"/>
                <w:sz w:val="18"/>
                <w:szCs w:val="18"/>
              </w:rPr>
              <w:t>连接部位缺陷</w:t>
            </w:r>
          </w:p>
        </w:tc>
        <w:tc>
          <w:tcPr>
            <w:tcW w:w="2693"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构件连接处混凝土缺陷及连接钢筋、连结件松动，插</w:t>
            </w:r>
            <w:proofErr w:type="gramStart"/>
            <w:r w:rsidRPr="00420DC1">
              <w:rPr>
                <w:rFonts w:hint="eastAsia"/>
                <w:sz w:val="18"/>
                <w:szCs w:val="18"/>
              </w:rPr>
              <w:t>筋严重</w:t>
            </w:r>
            <w:proofErr w:type="gramEnd"/>
            <w:r w:rsidRPr="00420DC1">
              <w:rPr>
                <w:rFonts w:hint="eastAsia"/>
                <w:sz w:val="18"/>
                <w:szCs w:val="18"/>
              </w:rPr>
              <w:t>锈蚀、弯曲，，后浇混凝土孔洞堵塞、偏位、破损等缺陷</w:t>
            </w:r>
          </w:p>
        </w:tc>
        <w:tc>
          <w:tcPr>
            <w:tcW w:w="2694"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连接部位有影响</w:t>
            </w:r>
            <w:proofErr w:type="gramStart"/>
            <w:r w:rsidRPr="00420DC1">
              <w:rPr>
                <w:rFonts w:hint="eastAsia"/>
                <w:sz w:val="18"/>
                <w:szCs w:val="18"/>
              </w:rPr>
              <w:t>结构传力性能</w:t>
            </w:r>
            <w:proofErr w:type="gramEnd"/>
            <w:r w:rsidRPr="00420DC1">
              <w:rPr>
                <w:rFonts w:hint="eastAsia"/>
                <w:sz w:val="18"/>
                <w:szCs w:val="18"/>
              </w:rPr>
              <w:t>的缺陷</w:t>
            </w:r>
          </w:p>
        </w:tc>
        <w:tc>
          <w:tcPr>
            <w:tcW w:w="2196"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连接部位有基本不影响</w:t>
            </w:r>
            <w:proofErr w:type="gramStart"/>
            <w:r w:rsidRPr="00420DC1">
              <w:rPr>
                <w:rFonts w:hint="eastAsia"/>
                <w:sz w:val="18"/>
                <w:szCs w:val="18"/>
              </w:rPr>
              <w:t>结构传力性能</w:t>
            </w:r>
            <w:proofErr w:type="gramEnd"/>
            <w:r w:rsidRPr="00420DC1">
              <w:rPr>
                <w:rFonts w:hint="eastAsia"/>
                <w:sz w:val="18"/>
                <w:szCs w:val="18"/>
              </w:rPr>
              <w:t>的缺陷</w:t>
            </w:r>
          </w:p>
        </w:tc>
      </w:tr>
      <w:tr w:rsidR="005262EF" w:rsidRPr="00420DC1">
        <w:tc>
          <w:tcPr>
            <w:tcW w:w="694" w:type="dxa"/>
            <w:vAlign w:val="center"/>
          </w:tcPr>
          <w:p w:rsidR="005262EF" w:rsidRPr="00420DC1" w:rsidRDefault="006D63C7" w:rsidP="005A7E3C">
            <w:pPr>
              <w:spacing w:line="240" w:lineRule="auto"/>
              <w:ind w:firstLineChars="0" w:firstLine="0"/>
              <w:jc w:val="center"/>
              <w:rPr>
                <w:rFonts w:eastAsia="楷体_GB2312"/>
                <w:kern w:val="0"/>
                <w:szCs w:val="24"/>
              </w:rPr>
            </w:pPr>
            <w:r w:rsidRPr="00420DC1">
              <w:rPr>
                <w:rFonts w:hint="eastAsia"/>
                <w:sz w:val="18"/>
                <w:szCs w:val="18"/>
              </w:rPr>
              <w:t>外形缺陷</w:t>
            </w:r>
          </w:p>
        </w:tc>
        <w:tc>
          <w:tcPr>
            <w:tcW w:w="2693"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缺棱掉角、棱角不直、翘曲不平、飞出</w:t>
            </w:r>
            <w:proofErr w:type="gramStart"/>
            <w:r w:rsidRPr="00420DC1">
              <w:rPr>
                <w:rFonts w:hint="eastAsia"/>
                <w:sz w:val="18"/>
                <w:szCs w:val="18"/>
              </w:rPr>
              <w:t>凸</w:t>
            </w:r>
            <w:proofErr w:type="gramEnd"/>
            <w:r w:rsidRPr="00420DC1">
              <w:rPr>
                <w:rFonts w:hint="eastAsia"/>
                <w:sz w:val="18"/>
                <w:szCs w:val="18"/>
              </w:rPr>
              <w:t>肋等，装饰面砖粘结不牢、表面不平、砖缝不顺直等</w:t>
            </w:r>
          </w:p>
        </w:tc>
        <w:tc>
          <w:tcPr>
            <w:tcW w:w="2694"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清水或具有装饰的混凝土构件内有影响使用功能或装饰效果的外形缺陷</w:t>
            </w:r>
          </w:p>
        </w:tc>
        <w:tc>
          <w:tcPr>
            <w:tcW w:w="2196"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其他混凝土构件有不影响使用功能的外形缺陷</w:t>
            </w:r>
          </w:p>
        </w:tc>
      </w:tr>
      <w:tr w:rsidR="005262EF" w:rsidRPr="00420DC1">
        <w:tc>
          <w:tcPr>
            <w:tcW w:w="694" w:type="dxa"/>
            <w:vAlign w:val="center"/>
          </w:tcPr>
          <w:p w:rsidR="005262EF" w:rsidRPr="00420DC1" w:rsidRDefault="006D63C7" w:rsidP="005A7E3C">
            <w:pPr>
              <w:spacing w:line="240" w:lineRule="auto"/>
              <w:ind w:firstLineChars="0" w:firstLine="0"/>
              <w:jc w:val="center"/>
              <w:rPr>
                <w:rFonts w:eastAsia="楷体_GB2312"/>
                <w:kern w:val="0"/>
                <w:szCs w:val="24"/>
              </w:rPr>
            </w:pPr>
            <w:r w:rsidRPr="00420DC1">
              <w:rPr>
                <w:rFonts w:hint="eastAsia"/>
                <w:sz w:val="18"/>
                <w:szCs w:val="18"/>
              </w:rPr>
              <w:t>外表缺陷</w:t>
            </w:r>
          </w:p>
        </w:tc>
        <w:tc>
          <w:tcPr>
            <w:tcW w:w="2693"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构件表面麻面、掉皮、起砂、</w:t>
            </w:r>
            <w:proofErr w:type="gramStart"/>
            <w:r w:rsidRPr="00420DC1">
              <w:rPr>
                <w:rFonts w:hint="eastAsia"/>
                <w:sz w:val="18"/>
                <w:szCs w:val="18"/>
              </w:rPr>
              <w:t>沾污</w:t>
            </w:r>
            <w:proofErr w:type="gramEnd"/>
            <w:r w:rsidRPr="00420DC1">
              <w:rPr>
                <w:rFonts w:hint="eastAsia"/>
                <w:sz w:val="18"/>
                <w:szCs w:val="18"/>
              </w:rPr>
              <w:t>等</w:t>
            </w:r>
          </w:p>
        </w:tc>
        <w:tc>
          <w:tcPr>
            <w:tcW w:w="2694"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具有重要装饰效果的清水混凝土构件有外表缺陷</w:t>
            </w:r>
          </w:p>
        </w:tc>
        <w:tc>
          <w:tcPr>
            <w:tcW w:w="2196" w:type="dxa"/>
            <w:vAlign w:val="center"/>
          </w:tcPr>
          <w:p w:rsidR="005262EF" w:rsidRPr="00420DC1" w:rsidRDefault="006D63C7" w:rsidP="005A7E3C">
            <w:pPr>
              <w:spacing w:line="240" w:lineRule="auto"/>
              <w:ind w:firstLineChars="0" w:firstLine="0"/>
              <w:jc w:val="left"/>
              <w:rPr>
                <w:sz w:val="18"/>
                <w:szCs w:val="18"/>
              </w:rPr>
            </w:pPr>
            <w:r w:rsidRPr="00420DC1">
              <w:rPr>
                <w:rFonts w:hint="eastAsia"/>
                <w:sz w:val="18"/>
                <w:szCs w:val="18"/>
              </w:rPr>
              <w:t>其他混凝土构件有不影响使用功能的外表缺陷</w:t>
            </w:r>
          </w:p>
        </w:tc>
      </w:tr>
    </w:tbl>
    <w:p w:rsidR="005262EF" w:rsidRPr="00420DC1" w:rsidRDefault="006D63C7">
      <w:pPr>
        <w:pStyle w:val="C9"/>
        <w:spacing w:before="156" w:after="156"/>
        <w:ind w:firstLineChars="150" w:firstLine="270"/>
        <w:jc w:val="left"/>
      </w:pPr>
      <w:r w:rsidRPr="00420DC1">
        <w:rPr>
          <w:rFonts w:hint="eastAsia"/>
        </w:rPr>
        <w:t>注：纵肋空心墙板、夹心保温纵肋空心墙板的</w:t>
      </w:r>
      <w:r w:rsidRPr="00420DC1">
        <w:rPr>
          <w:rFonts w:hint="eastAsia"/>
          <w:bCs w:val="0"/>
          <w:szCs w:val="18"/>
        </w:rPr>
        <w:t>主要受力部位应包含纵</w:t>
      </w:r>
      <w:proofErr w:type="gramStart"/>
      <w:r w:rsidRPr="00420DC1">
        <w:rPr>
          <w:rFonts w:hint="eastAsia"/>
          <w:bCs w:val="0"/>
          <w:szCs w:val="18"/>
        </w:rPr>
        <w:t>肋</w:t>
      </w:r>
      <w:proofErr w:type="gramEnd"/>
      <w:r w:rsidRPr="00420DC1">
        <w:rPr>
          <w:rFonts w:hint="eastAsia"/>
          <w:bCs w:val="0"/>
          <w:szCs w:val="18"/>
        </w:rPr>
        <w:t>。</w:t>
      </w:r>
    </w:p>
    <w:p w:rsidR="005262EF" w:rsidRPr="00420DC1" w:rsidRDefault="006D63C7">
      <w:pPr>
        <w:pStyle w:val="C"/>
        <w:ind w:firstLine="480"/>
      </w:pPr>
      <w:r w:rsidRPr="00420DC1">
        <w:rPr>
          <w:rFonts w:hint="eastAsia"/>
        </w:rPr>
        <w:lastRenderedPageBreak/>
        <w:t>【条文说明】预制构件的外观质量缺陷主要依据其影响预制构件的结构性能、安装和使用功能的严重程度进行分类划分。空心墙板的纵肋在吊装、运输、安装等工况中，需要承受各类荷载，是预制构件的重要受力部分。</w:t>
      </w:r>
    </w:p>
    <w:p w:rsidR="005262EF" w:rsidRPr="00420DC1" w:rsidRDefault="006D63C7">
      <w:pPr>
        <w:pStyle w:val="3"/>
        <w:widowControl/>
        <w:spacing w:before="156" w:after="156"/>
        <w:rPr>
          <w:bCs w:val="0"/>
          <w:szCs w:val="24"/>
        </w:rPr>
      </w:pPr>
      <w:r w:rsidRPr="00420DC1">
        <w:rPr>
          <w:rFonts w:hint="eastAsia"/>
          <w:bCs w:val="0"/>
          <w:szCs w:val="24"/>
        </w:rPr>
        <w:t>预制构件不应有影响结构性能、安装和使用功能的尺寸偏差。对超过尺寸允许偏差且影响结构性能和安装、使用功能的部位应经原设计单位认可，制定技术处理方案进行处理，并重新检查验收。</w:t>
      </w:r>
    </w:p>
    <w:p w:rsidR="005262EF" w:rsidRPr="00420DC1" w:rsidRDefault="006D63C7">
      <w:pPr>
        <w:pStyle w:val="3"/>
        <w:widowControl/>
        <w:spacing w:before="156" w:after="156"/>
      </w:pPr>
      <w:r w:rsidRPr="00420DC1">
        <w:rPr>
          <w:rFonts w:hint="eastAsia"/>
        </w:rPr>
        <w:t>预制墙板尺寸偏差及预留孔、预留洞、预埋件、预留插筋、键槽的位置和检验方法应符合表</w:t>
      </w:r>
      <w:fldSimple w:instr=" REF _Ref3986685 \r \h  \* MERGEFORMAT ">
        <w:r w:rsidRPr="00420DC1">
          <w:t>6.5.3</w:t>
        </w:r>
      </w:fldSimple>
      <w:r w:rsidRPr="00420DC1">
        <w:rPr>
          <w:rFonts w:hint="eastAsia"/>
        </w:rPr>
        <w:t>的规定。预制楼板、预制梁和</w:t>
      </w:r>
      <w:r w:rsidRPr="00420DC1">
        <w:rPr>
          <w:rFonts w:hint="eastAsia"/>
          <w:bCs w:val="0"/>
        </w:rPr>
        <w:t>装饰构件</w:t>
      </w:r>
      <w:r w:rsidRPr="00420DC1">
        <w:rPr>
          <w:rFonts w:hint="eastAsia"/>
        </w:rPr>
        <w:t>尺寸偏差</w:t>
      </w:r>
      <w:r w:rsidRPr="00420DC1">
        <w:rPr>
          <w:rFonts w:hint="eastAsia"/>
          <w:kern w:val="0"/>
          <w:szCs w:val="24"/>
        </w:rPr>
        <w:t>应符合</w:t>
      </w:r>
      <w:r w:rsidRPr="00420DC1">
        <w:rPr>
          <w:rFonts w:hint="eastAsia"/>
          <w:szCs w:val="24"/>
        </w:rPr>
        <w:t>国家现行标准</w:t>
      </w:r>
      <w:r w:rsidRPr="00420DC1">
        <w:rPr>
          <w:rFonts w:hint="eastAsia"/>
          <w:kern w:val="0"/>
          <w:szCs w:val="24"/>
        </w:rPr>
        <w:t>《装配式混凝土建筑技术标准》</w:t>
      </w:r>
      <w:r w:rsidRPr="00420DC1">
        <w:rPr>
          <w:kern w:val="0"/>
          <w:szCs w:val="24"/>
        </w:rPr>
        <w:t>GB/T 51231</w:t>
      </w:r>
      <w:r w:rsidRPr="00420DC1">
        <w:rPr>
          <w:rFonts w:hint="eastAsia"/>
          <w:kern w:val="0"/>
          <w:szCs w:val="24"/>
        </w:rPr>
        <w:t>的相关规定。</w:t>
      </w:r>
      <w:r w:rsidRPr="00420DC1">
        <w:rPr>
          <w:rFonts w:hint="eastAsia"/>
        </w:rPr>
        <w:t>与预制构件粗糙</w:t>
      </w:r>
      <w:proofErr w:type="gramStart"/>
      <w:r w:rsidRPr="00420DC1">
        <w:rPr>
          <w:rFonts w:hint="eastAsia"/>
        </w:rPr>
        <w:t>面相关</w:t>
      </w:r>
      <w:proofErr w:type="gramEnd"/>
      <w:r w:rsidRPr="00420DC1">
        <w:rPr>
          <w:rFonts w:hint="eastAsia"/>
        </w:rPr>
        <w:t>的尺寸允许偏差可放宽</w:t>
      </w:r>
      <w:r w:rsidRPr="00420DC1">
        <w:t>1.5</w:t>
      </w:r>
      <w:r w:rsidRPr="00420DC1">
        <w:rPr>
          <w:rFonts w:hint="eastAsia"/>
        </w:rPr>
        <w:t>倍。</w:t>
      </w:r>
      <w:bookmarkStart w:id="143" w:name="_Ref3986685"/>
    </w:p>
    <w:bookmarkEnd w:id="143"/>
    <w:p w:rsidR="005262EF" w:rsidRPr="00420DC1" w:rsidRDefault="006D63C7">
      <w:pPr>
        <w:pStyle w:val="C7"/>
        <w:ind w:firstLine="361"/>
      </w:pPr>
      <w:r w:rsidRPr="00420DC1">
        <w:rPr>
          <w:rFonts w:hint="eastAsia"/>
        </w:rPr>
        <w:t>表</w:t>
      </w:r>
      <w:fldSimple w:instr=" REF _Ref3986685 \r \h  \* MERGEFORMAT ">
        <w:r w:rsidRPr="00420DC1">
          <w:t>6.5.3</w:t>
        </w:r>
      </w:fldSimple>
      <w:r w:rsidRPr="00420DC1">
        <w:t xml:space="preserve"> </w:t>
      </w:r>
      <w:r w:rsidRPr="00420DC1">
        <w:rPr>
          <w:rFonts w:hint="eastAsia"/>
        </w:rPr>
        <w:t>预制墙板</w:t>
      </w:r>
      <w:r w:rsidRPr="00420DC1">
        <w:rPr>
          <w:rFonts w:hint="eastAsia"/>
          <w:szCs w:val="18"/>
        </w:rPr>
        <w:t>外形尺寸允许偏差及检验方法</w:t>
      </w:r>
    </w:p>
    <w:tbl>
      <w:tblPr>
        <w:tblW w:w="87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75"/>
        <w:gridCol w:w="1026"/>
        <w:gridCol w:w="621"/>
        <w:gridCol w:w="371"/>
        <w:gridCol w:w="1276"/>
        <w:gridCol w:w="1134"/>
        <w:gridCol w:w="3584"/>
      </w:tblGrid>
      <w:tr w:rsidR="005262EF" w:rsidRPr="00420DC1">
        <w:trPr>
          <w:trHeight w:val="674"/>
          <w:tblHeader/>
          <w:jc w:val="center"/>
        </w:trPr>
        <w:tc>
          <w:tcPr>
            <w:tcW w:w="775"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项次</w:t>
            </w:r>
          </w:p>
        </w:tc>
        <w:tc>
          <w:tcPr>
            <w:tcW w:w="3294" w:type="dxa"/>
            <w:gridSpan w:val="4"/>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检查项目</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允许偏差（</w:t>
            </w:r>
            <w:r w:rsidRPr="00420DC1">
              <w:rPr>
                <w:rFonts w:ascii="Times New Roman" w:hAnsi="Times New Roman" w:cs="Times New Roman"/>
                <w:kern w:val="2"/>
                <w:sz w:val="18"/>
                <w:szCs w:val="18"/>
              </w:rPr>
              <w:t>mm</w:t>
            </w:r>
            <w:r w:rsidRPr="00420DC1">
              <w:rPr>
                <w:rFonts w:ascii="Times New Roman" w:hAnsi="Times New Roman" w:cs="Times New Roman" w:hint="eastAsia"/>
                <w:kern w:val="2"/>
                <w:sz w:val="18"/>
                <w:szCs w:val="18"/>
              </w:rPr>
              <w:t>）</w:t>
            </w:r>
          </w:p>
        </w:tc>
        <w:tc>
          <w:tcPr>
            <w:tcW w:w="358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检验方法</w:t>
            </w:r>
          </w:p>
        </w:tc>
      </w:tr>
      <w:tr w:rsidR="005262EF" w:rsidRPr="00420DC1">
        <w:trPr>
          <w:trHeight w:val="654"/>
          <w:jc w:val="center"/>
        </w:trPr>
        <w:tc>
          <w:tcPr>
            <w:tcW w:w="775"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w:t>
            </w:r>
          </w:p>
        </w:tc>
        <w:tc>
          <w:tcPr>
            <w:tcW w:w="1026"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规格尺寸</w:t>
            </w: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高度</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±4</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用尺量两端及中间部，取其中偏差绝对值较大值</w:t>
            </w:r>
          </w:p>
        </w:tc>
      </w:tr>
      <w:tr w:rsidR="005262EF" w:rsidRPr="00420DC1">
        <w:trPr>
          <w:trHeight w:val="654"/>
          <w:jc w:val="center"/>
        </w:trPr>
        <w:tc>
          <w:tcPr>
            <w:tcW w:w="775"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2</w:t>
            </w: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宽度</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±4</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用尺量两端及中间部，取其中偏差绝对值较大值</w:t>
            </w:r>
          </w:p>
        </w:tc>
      </w:tr>
      <w:tr w:rsidR="005262EF" w:rsidRPr="00420DC1">
        <w:trPr>
          <w:trHeight w:val="654"/>
          <w:jc w:val="center"/>
        </w:trPr>
        <w:tc>
          <w:tcPr>
            <w:tcW w:w="775"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3</w:t>
            </w: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厚度</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±4</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proofErr w:type="gramStart"/>
            <w:r w:rsidRPr="00420DC1">
              <w:rPr>
                <w:rFonts w:ascii="Times New Roman" w:hAnsi="Times New Roman" w:cs="Times New Roman" w:hint="eastAsia"/>
                <w:kern w:val="2"/>
                <w:sz w:val="18"/>
                <w:szCs w:val="18"/>
              </w:rPr>
              <w:t>用尺量板四角</w:t>
            </w:r>
            <w:proofErr w:type="gramEnd"/>
            <w:r w:rsidRPr="00420DC1">
              <w:rPr>
                <w:rFonts w:ascii="Times New Roman" w:hAnsi="Times New Roman" w:cs="Times New Roman" w:hint="eastAsia"/>
                <w:kern w:val="2"/>
                <w:sz w:val="18"/>
                <w:szCs w:val="18"/>
              </w:rPr>
              <w:t>和四边中部位置共</w:t>
            </w:r>
            <w:r w:rsidRPr="00420DC1">
              <w:rPr>
                <w:rFonts w:ascii="Times New Roman" w:hAnsi="Times New Roman" w:cs="Times New Roman"/>
                <w:kern w:val="2"/>
                <w:sz w:val="18"/>
                <w:szCs w:val="18"/>
              </w:rPr>
              <w:t>8</w:t>
            </w:r>
            <w:r w:rsidRPr="00420DC1">
              <w:rPr>
                <w:rFonts w:ascii="Times New Roman" w:hAnsi="Times New Roman" w:cs="Times New Roman" w:hint="eastAsia"/>
                <w:kern w:val="2"/>
                <w:sz w:val="18"/>
                <w:szCs w:val="18"/>
              </w:rPr>
              <w:t>处，取其中偏差绝对值较大值</w:t>
            </w:r>
          </w:p>
        </w:tc>
      </w:tr>
      <w:tr w:rsidR="005262EF" w:rsidRPr="00420DC1">
        <w:trPr>
          <w:trHeight w:val="520"/>
          <w:jc w:val="center"/>
        </w:trPr>
        <w:tc>
          <w:tcPr>
            <w:tcW w:w="775"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4</w:t>
            </w:r>
          </w:p>
        </w:tc>
        <w:tc>
          <w:tcPr>
            <w:tcW w:w="3294" w:type="dxa"/>
            <w:gridSpan w:val="4"/>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对角线差</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在构件表面，用尺量测两对角线的长度，取其绝对值的差值</w:t>
            </w:r>
          </w:p>
        </w:tc>
      </w:tr>
      <w:tr w:rsidR="005262EF" w:rsidRPr="00420DC1">
        <w:trPr>
          <w:trHeight w:val="651"/>
          <w:jc w:val="center"/>
        </w:trPr>
        <w:tc>
          <w:tcPr>
            <w:tcW w:w="775"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1647" w:type="dxa"/>
            <w:gridSpan w:val="2"/>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门窗口</w:t>
            </w:r>
          </w:p>
        </w:tc>
        <w:tc>
          <w:tcPr>
            <w:tcW w:w="1647" w:type="dxa"/>
            <w:gridSpan w:val="2"/>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位置偏移</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3</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用尺由构成预留门窗洞口相垂直两侧模的各两个端部，分别垂直量至墙体侧模，</w:t>
            </w:r>
            <w:proofErr w:type="gramStart"/>
            <w:r w:rsidRPr="00420DC1">
              <w:rPr>
                <w:rFonts w:ascii="Times New Roman" w:hAnsi="Times New Roman" w:cs="Times New Roman" w:hint="eastAsia"/>
                <w:kern w:val="2"/>
                <w:sz w:val="18"/>
                <w:szCs w:val="18"/>
              </w:rPr>
              <w:t>每个侧模的</w:t>
            </w:r>
            <w:proofErr w:type="gramEnd"/>
            <w:r w:rsidRPr="00420DC1">
              <w:rPr>
                <w:rFonts w:ascii="Times New Roman" w:hAnsi="Times New Roman" w:cs="Times New Roman" w:hint="eastAsia"/>
                <w:kern w:val="2"/>
                <w:sz w:val="18"/>
                <w:szCs w:val="18"/>
              </w:rPr>
              <w:t>两个读数的差值，即为</w:t>
            </w:r>
            <w:proofErr w:type="gramStart"/>
            <w:r w:rsidRPr="00420DC1">
              <w:rPr>
                <w:rFonts w:ascii="Times New Roman" w:hAnsi="Times New Roman" w:cs="Times New Roman" w:hint="eastAsia"/>
                <w:kern w:val="2"/>
                <w:sz w:val="18"/>
                <w:szCs w:val="18"/>
              </w:rPr>
              <w:t>该侧模的</w:t>
            </w:r>
            <w:proofErr w:type="gramEnd"/>
            <w:r w:rsidRPr="00420DC1">
              <w:rPr>
                <w:rFonts w:ascii="Times New Roman" w:hAnsi="Times New Roman" w:cs="Times New Roman" w:hint="eastAsia"/>
                <w:kern w:val="2"/>
                <w:sz w:val="18"/>
                <w:szCs w:val="18"/>
              </w:rPr>
              <w:t>位置偏移，记录其中较大差值，作为门窗口位置偏移。</w:t>
            </w:r>
          </w:p>
        </w:tc>
      </w:tr>
      <w:tr w:rsidR="005262EF" w:rsidRPr="00420DC1">
        <w:trPr>
          <w:trHeight w:val="651"/>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647" w:type="dxa"/>
            <w:gridSpan w:val="2"/>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647" w:type="dxa"/>
            <w:gridSpan w:val="2"/>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规格尺寸</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±4</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hint="eastAsia"/>
                <w:sz w:val="18"/>
                <w:szCs w:val="18"/>
              </w:rPr>
              <w:t>用尺量测</w:t>
            </w:r>
          </w:p>
        </w:tc>
      </w:tr>
      <w:tr w:rsidR="005262EF" w:rsidRPr="00420DC1">
        <w:trPr>
          <w:trHeight w:val="651"/>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647" w:type="dxa"/>
            <w:gridSpan w:val="2"/>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647" w:type="dxa"/>
            <w:gridSpan w:val="2"/>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对角线差</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4</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hint="eastAsia"/>
                <w:sz w:val="18"/>
                <w:szCs w:val="18"/>
              </w:rPr>
              <w:t>用尺量测</w:t>
            </w:r>
          </w:p>
        </w:tc>
      </w:tr>
      <w:tr w:rsidR="005262EF" w:rsidRPr="00420DC1">
        <w:trPr>
          <w:trHeight w:val="242"/>
          <w:jc w:val="center"/>
        </w:trPr>
        <w:tc>
          <w:tcPr>
            <w:tcW w:w="775"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6</w:t>
            </w:r>
          </w:p>
        </w:tc>
        <w:tc>
          <w:tcPr>
            <w:tcW w:w="1026"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外形</w:t>
            </w:r>
          </w:p>
        </w:tc>
        <w:tc>
          <w:tcPr>
            <w:tcW w:w="992" w:type="dxa"/>
            <w:gridSpan w:val="2"/>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表面平整度</w:t>
            </w:r>
          </w:p>
        </w:tc>
        <w:tc>
          <w:tcPr>
            <w:tcW w:w="1276"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内表面</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4</w:t>
            </w:r>
          </w:p>
        </w:tc>
        <w:tc>
          <w:tcPr>
            <w:tcW w:w="3584" w:type="dxa"/>
            <w:vMerge w:val="restart"/>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w:t>
            </w:r>
            <w:r w:rsidRPr="00420DC1">
              <w:rPr>
                <w:rFonts w:ascii="Times New Roman" w:hAnsi="Times New Roman" w:cs="Times New Roman"/>
                <w:kern w:val="2"/>
                <w:sz w:val="18"/>
                <w:szCs w:val="18"/>
              </w:rPr>
              <w:t>2m</w:t>
            </w:r>
            <w:r w:rsidRPr="00420DC1">
              <w:rPr>
                <w:rFonts w:ascii="Times New Roman" w:hAnsi="Times New Roman" w:cs="Times New Roman" w:hint="eastAsia"/>
                <w:kern w:val="2"/>
                <w:sz w:val="18"/>
                <w:szCs w:val="18"/>
              </w:rPr>
              <w:t>靠尺安放在构件表面上，用楔形塞尺量测靠尺与表面之间的最大缝隙</w:t>
            </w:r>
          </w:p>
        </w:tc>
      </w:tr>
      <w:tr w:rsidR="005262EF" w:rsidRPr="00420DC1">
        <w:trPr>
          <w:trHeight w:val="242"/>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992" w:type="dxa"/>
            <w:gridSpan w:val="2"/>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276"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外表面</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3</w:t>
            </w:r>
          </w:p>
        </w:tc>
        <w:tc>
          <w:tcPr>
            <w:tcW w:w="3584" w:type="dxa"/>
            <w:vMerge/>
            <w:vAlign w:val="center"/>
          </w:tcPr>
          <w:p w:rsidR="005262EF" w:rsidRPr="00420DC1" w:rsidRDefault="005262EF" w:rsidP="005A7E3C">
            <w:pPr>
              <w:pStyle w:val="aa"/>
              <w:ind w:firstLineChars="200" w:firstLine="360"/>
              <w:rPr>
                <w:rFonts w:ascii="Times New Roman" w:hAnsi="Times New Roman" w:cs="Times New Roman"/>
                <w:kern w:val="2"/>
                <w:sz w:val="18"/>
                <w:szCs w:val="18"/>
              </w:rPr>
            </w:pPr>
          </w:p>
        </w:tc>
      </w:tr>
      <w:tr w:rsidR="005262EF" w:rsidRPr="00420DC1">
        <w:trPr>
          <w:trHeight w:val="340"/>
          <w:jc w:val="center"/>
        </w:trPr>
        <w:tc>
          <w:tcPr>
            <w:tcW w:w="775"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7</w:t>
            </w: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侧向弯曲</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L/1000</w:t>
            </w:r>
            <w:r w:rsidRPr="00420DC1">
              <w:rPr>
                <w:rFonts w:ascii="Times New Roman" w:hAnsi="Times New Roman" w:cs="Times New Roman" w:hint="eastAsia"/>
                <w:kern w:val="2"/>
                <w:sz w:val="18"/>
                <w:szCs w:val="18"/>
              </w:rPr>
              <w:t>且≤</w:t>
            </w:r>
            <w:r w:rsidRPr="00420DC1">
              <w:rPr>
                <w:rFonts w:ascii="Times New Roman" w:hAnsi="Times New Roman" w:cs="Times New Roman" w:hint="eastAsia"/>
                <w:kern w:val="2"/>
                <w:sz w:val="18"/>
                <w:szCs w:val="18"/>
              </w:rPr>
              <w:t>20mm</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拉线，钢尺量最大弯曲处</w:t>
            </w:r>
          </w:p>
        </w:tc>
      </w:tr>
      <w:tr w:rsidR="005262EF" w:rsidRPr="00420DC1">
        <w:trPr>
          <w:trHeight w:val="340"/>
          <w:jc w:val="center"/>
        </w:trPr>
        <w:tc>
          <w:tcPr>
            <w:tcW w:w="775"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8</w:t>
            </w: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proofErr w:type="gramStart"/>
            <w:r w:rsidRPr="00420DC1">
              <w:rPr>
                <w:rFonts w:ascii="Times New Roman" w:hAnsi="Times New Roman" w:cs="Times New Roman" w:hint="eastAsia"/>
                <w:kern w:val="2"/>
                <w:sz w:val="18"/>
                <w:szCs w:val="18"/>
              </w:rPr>
              <w:t>扭翘</w:t>
            </w:r>
            <w:proofErr w:type="gramEnd"/>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L/1000</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四对角拉两条线，量测两线交点之间的距</w:t>
            </w:r>
            <w:r w:rsidRPr="00420DC1">
              <w:rPr>
                <w:rFonts w:ascii="Times New Roman" w:hAnsi="Times New Roman" w:cs="Times New Roman" w:hint="eastAsia"/>
                <w:kern w:val="2"/>
                <w:sz w:val="18"/>
                <w:szCs w:val="18"/>
              </w:rPr>
              <w:lastRenderedPageBreak/>
              <w:t>离，其值的</w:t>
            </w:r>
            <w:r w:rsidRPr="00420DC1">
              <w:rPr>
                <w:rFonts w:ascii="Times New Roman" w:hAnsi="Times New Roman" w:cs="Times New Roman"/>
                <w:kern w:val="2"/>
                <w:sz w:val="18"/>
                <w:szCs w:val="18"/>
              </w:rPr>
              <w:t>2</w:t>
            </w:r>
            <w:r w:rsidRPr="00420DC1">
              <w:rPr>
                <w:rFonts w:ascii="Times New Roman" w:hAnsi="Times New Roman" w:cs="Times New Roman" w:hint="eastAsia"/>
                <w:kern w:val="2"/>
                <w:sz w:val="18"/>
                <w:szCs w:val="18"/>
              </w:rPr>
              <w:t>倍为</w:t>
            </w:r>
            <w:proofErr w:type="gramStart"/>
            <w:r w:rsidRPr="00420DC1">
              <w:rPr>
                <w:rFonts w:ascii="Times New Roman" w:hAnsi="Times New Roman" w:cs="Times New Roman" w:hint="eastAsia"/>
                <w:kern w:val="2"/>
                <w:sz w:val="18"/>
                <w:szCs w:val="18"/>
              </w:rPr>
              <w:t>扭翘值</w:t>
            </w:r>
            <w:proofErr w:type="gramEnd"/>
          </w:p>
        </w:tc>
      </w:tr>
      <w:tr w:rsidR="005262EF" w:rsidRPr="00420DC1">
        <w:trPr>
          <w:trHeight w:val="340"/>
          <w:jc w:val="center"/>
        </w:trPr>
        <w:tc>
          <w:tcPr>
            <w:tcW w:w="775"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lastRenderedPageBreak/>
              <w:t>9</w:t>
            </w:r>
          </w:p>
        </w:tc>
        <w:tc>
          <w:tcPr>
            <w:tcW w:w="1026"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预埋部件</w:t>
            </w:r>
          </w:p>
        </w:tc>
        <w:tc>
          <w:tcPr>
            <w:tcW w:w="992" w:type="dxa"/>
            <w:gridSpan w:val="2"/>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预埋钢板</w:t>
            </w:r>
          </w:p>
        </w:tc>
        <w:tc>
          <w:tcPr>
            <w:tcW w:w="1276"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中心线位置偏移</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用尺量测纵横两个方向的中心线位置，记录其中较大值</w:t>
            </w:r>
          </w:p>
        </w:tc>
      </w:tr>
      <w:tr w:rsidR="005262EF" w:rsidRPr="00420DC1">
        <w:trPr>
          <w:trHeight w:val="340"/>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992" w:type="dxa"/>
            <w:gridSpan w:val="2"/>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276"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平面高差</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0</w:t>
            </w:r>
            <w:r w:rsidRPr="00420DC1">
              <w:rPr>
                <w:rFonts w:ascii="Times New Roman" w:hAnsi="Times New Roman" w:cs="Times New Roman" w:hint="eastAsia"/>
                <w:kern w:val="2"/>
                <w:sz w:val="18"/>
                <w:szCs w:val="18"/>
              </w:rPr>
              <w:t>，</w:t>
            </w: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用尺紧靠在预埋件上，用楔形塞尺量测预埋件平面与混凝土面的最大缝隙</w:t>
            </w:r>
          </w:p>
        </w:tc>
      </w:tr>
      <w:tr w:rsidR="005262EF" w:rsidRPr="00420DC1">
        <w:trPr>
          <w:trHeight w:val="340"/>
          <w:jc w:val="center"/>
        </w:trPr>
        <w:tc>
          <w:tcPr>
            <w:tcW w:w="775"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10</w:t>
            </w: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992" w:type="dxa"/>
            <w:gridSpan w:val="2"/>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预埋螺栓</w:t>
            </w:r>
          </w:p>
        </w:tc>
        <w:tc>
          <w:tcPr>
            <w:tcW w:w="1276"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中心线位置偏移</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2</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用尺量测纵横两个方向的中心线位置，记录其中较大值</w:t>
            </w:r>
          </w:p>
        </w:tc>
      </w:tr>
      <w:tr w:rsidR="005262EF" w:rsidRPr="00420DC1">
        <w:trPr>
          <w:trHeight w:val="340"/>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992" w:type="dxa"/>
            <w:gridSpan w:val="2"/>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276"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外露长度</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+10</w:t>
            </w:r>
            <w:r w:rsidRPr="00420DC1">
              <w:rPr>
                <w:rFonts w:ascii="Times New Roman" w:hAnsi="Times New Roman" w:cs="Times New Roman" w:hint="eastAsia"/>
                <w:kern w:val="2"/>
                <w:sz w:val="18"/>
                <w:szCs w:val="18"/>
              </w:rPr>
              <w:t>，</w:t>
            </w: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w:t>
            </w:r>
          </w:p>
        </w:tc>
      </w:tr>
      <w:tr w:rsidR="005262EF" w:rsidRPr="00420DC1">
        <w:trPr>
          <w:trHeight w:val="263"/>
          <w:jc w:val="center"/>
        </w:trPr>
        <w:tc>
          <w:tcPr>
            <w:tcW w:w="775"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11</w:t>
            </w: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992" w:type="dxa"/>
            <w:gridSpan w:val="2"/>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预埋套筒、螺母</w:t>
            </w:r>
          </w:p>
        </w:tc>
        <w:tc>
          <w:tcPr>
            <w:tcW w:w="1276"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中心线位置偏移</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2</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用尺量测纵横两个方向的中心线位置，记录其中较大值</w:t>
            </w:r>
          </w:p>
        </w:tc>
      </w:tr>
      <w:tr w:rsidR="005262EF" w:rsidRPr="00420DC1">
        <w:trPr>
          <w:trHeight w:val="792"/>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992" w:type="dxa"/>
            <w:gridSpan w:val="2"/>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276"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平面高差</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0</w:t>
            </w:r>
            <w:r w:rsidRPr="00420DC1">
              <w:rPr>
                <w:rFonts w:ascii="Times New Roman" w:hAnsi="Times New Roman" w:cs="Times New Roman" w:hint="eastAsia"/>
                <w:kern w:val="2"/>
                <w:sz w:val="18"/>
                <w:szCs w:val="18"/>
              </w:rPr>
              <w:t>，</w:t>
            </w: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用尺紧靠在预埋件上，用楔形塞尺量测预埋件平面与混凝土面的最大缝隙</w:t>
            </w:r>
          </w:p>
        </w:tc>
      </w:tr>
      <w:tr w:rsidR="005262EF" w:rsidRPr="00420DC1">
        <w:trPr>
          <w:trHeight w:val="263"/>
          <w:jc w:val="center"/>
        </w:trPr>
        <w:tc>
          <w:tcPr>
            <w:tcW w:w="775"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12</w:t>
            </w:r>
          </w:p>
        </w:tc>
        <w:tc>
          <w:tcPr>
            <w:tcW w:w="1026"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预留孔</w:t>
            </w: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中心线位置偏移</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用尺量测纵横两个方向的中心线位置，记录其中较大值</w:t>
            </w:r>
          </w:p>
        </w:tc>
      </w:tr>
      <w:tr w:rsidR="005262EF" w:rsidRPr="00420DC1">
        <w:trPr>
          <w:trHeight w:val="263"/>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孔尺寸</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用尺量测纵横两个方向尺寸，取其最大值</w:t>
            </w:r>
          </w:p>
        </w:tc>
      </w:tr>
      <w:tr w:rsidR="005262EF" w:rsidRPr="00420DC1">
        <w:trPr>
          <w:trHeight w:val="263"/>
          <w:jc w:val="center"/>
        </w:trPr>
        <w:tc>
          <w:tcPr>
            <w:tcW w:w="775"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13</w:t>
            </w:r>
          </w:p>
        </w:tc>
        <w:tc>
          <w:tcPr>
            <w:tcW w:w="1026"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预留洞</w:t>
            </w: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中心线位置偏移</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用尺量测纵横两个方向的中心线位置，记录其中较大值</w:t>
            </w:r>
          </w:p>
        </w:tc>
      </w:tr>
      <w:tr w:rsidR="005262EF" w:rsidRPr="00420DC1">
        <w:trPr>
          <w:trHeight w:val="340"/>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洞口尺寸、深度</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用尺量测纵横两个方向尺寸，取其最大值</w:t>
            </w:r>
          </w:p>
        </w:tc>
      </w:tr>
      <w:tr w:rsidR="005262EF" w:rsidRPr="00420DC1">
        <w:trPr>
          <w:trHeight w:val="340"/>
          <w:jc w:val="center"/>
        </w:trPr>
        <w:tc>
          <w:tcPr>
            <w:tcW w:w="775"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14</w:t>
            </w:r>
          </w:p>
        </w:tc>
        <w:tc>
          <w:tcPr>
            <w:tcW w:w="1026"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空腔</w:t>
            </w: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中心线位置偏移</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用尺量测纵横两个方向的中心线位置，记录其中较大值</w:t>
            </w:r>
          </w:p>
        </w:tc>
      </w:tr>
      <w:tr w:rsidR="005262EF" w:rsidRPr="00420DC1">
        <w:trPr>
          <w:trHeight w:val="340"/>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洞口尺寸、深度</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用尺量测纵横两个方向尺寸，取其最大值</w:t>
            </w:r>
          </w:p>
        </w:tc>
      </w:tr>
      <w:tr w:rsidR="005262EF" w:rsidRPr="00420DC1">
        <w:trPr>
          <w:trHeight w:val="263"/>
          <w:jc w:val="center"/>
        </w:trPr>
        <w:tc>
          <w:tcPr>
            <w:tcW w:w="775"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15</w:t>
            </w:r>
          </w:p>
        </w:tc>
        <w:tc>
          <w:tcPr>
            <w:tcW w:w="1026"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预留插筋</w:t>
            </w: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中心线位置偏移</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3</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用尺量测纵横两个方向的中心线位置，记录其中较大值</w:t>
            </w:r>
          </w:p>
        </w:tc>
      </w:tr>
      <w:tr w:rsidR="005262EF" w:rsidRPr="00420DC1">
        <w:trPr>
          <w:trHeight w:val="263"/>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外露长度</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w:t>
            </w:r>
          </w:p>
        </w:tc>
      </w:tr>
      <w:tr w:rsidR="005262EF" w:rsidRPr="00420DC1">
        <w:trPr>
          <w:trHeight w:val="263"/>
          <w:jc w:val="center"/>
        </w:trPr>
        <w:tc>
          <w:tcPr>
            <w:tcW w:w="775"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16</w:t>
            </w:r>
          </w:p>
        </w:tc>
        <w:tc>
          <w:tcPr>
            <w:tcW w:w="1026"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吊环、木砖</w:t>
            </w: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中心线位置偏移</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10</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用尺量测纵横两个方向的中心线位置，记录其中较大值</w:t>
            </w:r>
          </w:p>
        </w:tc>
      </w:tr>
      <w:tr w:rsidR="005262EF" w:rsidRPr="00420DC1">
        <w:trPr>
          <w:trHeight w:val="263"/>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与构件表面混凝土高差</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0</w:t>
            </w:r>
            <w:r w:rsidRPr="00420DC1">
              <w:rPr>
                <w:rFonts w:ascii="Times New Roman" w:hAnsi="Times New Roman" w:cs="Times New Roman" w:hint="eastAsia"/>
                <w:kern w:val="2"/>
                <w:sz w:val="18"/>
                <w:szCs w:val="18"/>
              </w:rPr>
              <w:t>，</w:t>
            </w:r>
            <w:r w:rsidRPr="00420DC1">
              <w:rPr>
                <w:rFonts w:ascii="Times New Roman" w:hAnsi="Times New Roman" w:cs="Times New Roman"/>
                <w:kern w:val="2"/>
                <w:sz w:val="18"/>
                <w:szCs w:val="18"/>
              </w:rPr>
              <w:t>-10</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w:t>
            </w:r>
          </w:p>
        </w:tc>
      </w:tr>
      <w:tr w:rsidR="005262EF" w:rsidRPr="00420DC1">
        <w:trPr>
          <w:trHeight w:val="132"/>
          <w:jc w:val="center"/>
        </w:trPr>
        <w:tc>
          <w:tcPr>
            <w:tcW w:w="775"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17</w:t>
            </w:r>
          </w:p>
        </w:tc>
        <w:tc>
          <w:tcPr>
            <w:tcW w:w="1026"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键槽</w:t>
            </w: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中心线位置偏移</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用尺量测纵横两个方向的中心线位置，记录其中较大值</w:t>
            </w:r>
          </w:p>
        </w:tc>
      </w:tr>
      <w:tr w:rsidR="005262EF" w:rsidRPr="00420DC1">
        <w:trPr>
          <w:trHeight w:val="131"/>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长度、宽度</w:t>
            </w:r>
          </w:p>
        </w:tc>
        <w:tc>
          <w:tcPr>
            <w:tcW w:w="1134"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3584" w:type="dxa"/>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w:t>
            </w:r>
          </w:p>
        </w:tc>
      </w:tr>
      <w:tr w:rsidR="005262EF" w:rsidRPr="00420DC1">
        <w:trPr>
          <w:trHeight w:val="131"/>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深度</w:t>
            </w:r>
          </w:p>
        </w:tc>
        <w:tc>
          <w:tcPr>
            <w:tcW w:w="1134" w:type="dxa"/>
            <w:tcBorders>
              <w:bottom w:val="single" w:sz="4" w:space="0" w:color="auto"/>
            </w:tcBorders>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±5</w:t>
            </w:r>
          </w:p>
        </w:tc>
        <w:tc>
          <w:tcPr>
            <w:tcW w:w="3584" w:type="dxa"/>
            <w:tcBorders>
              <w:bottom w:val="single" w:sz="4" w:space="0" w:color="auto"/>
            </w:tcBorders>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w:t>
            </w:r>
          </w:p>
        </w:tc>
      </w:tr>
      <w:tr w:rsidR="005262EF" w:rsidRPr="00420DC1" w:rsidTr="002E669B">
        <w:trPr>
          <w:trHeight w:val="1034"/>
          <w:jc w:val="center"/>
        </w:trPr>
        <w:tc>
          <w:tcPr>
            <w:tcW w:w="775"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18</w:t>
            </w:r>
          </w:p>
        </w:tc>
        <w:tc>
          <w:tcPr>
            <w:tcW w:w="1026" w:type="dxa"/>
            <w:vMerge w:val="restart"/>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连接钢筋</w:t>
            </w: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连接钢筋中心线位置</w:t>
            </w:r>
          </w:p>
        </w:tc>
        <w:tc>
          <w:tcPr>
            <w:tcW w:w="1134" w:type="dxa"/>
            <w:tcBorders>
              <w:top w:val="single" w:sz="4" w:space="0" w:color="auto"/>
            </w:tcBorders>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2</w:t>
            </w:r>
          </w:p>
        </w:tc>
        <w:tc>
          <w:tcPr>
            <w:tcW w:w="3584" w:type="dxa"/>
            <w:tcBorders>
              <w:top w:val="single" w:sz="4" w:space="0" w:color="auto"/>
            </w:tcBorders>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用尺量测纵横两个方向的中心线位置，记录其中较大值</w:t>
            </w:r>
          </w:p>
        </w:tc>
      </w:tr>
      <w:tr w:rsidR="005262EF" w:rsidRPr="00420DC1">
        <w:trPr>
          <w:trHeight w:val="676"/>
          <w:jc w:val="center"/>
        </w:trPr>
        <w:tc>
          <w:tcPr>
            <w:tcW w:w="775"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1026" w:type="dxa"/>
            <w:vMerge/>
            <w:vAlign w:val="center"/>
          </w:tcPr>
          <w:p w:rsidR="005262EF" w:rsidRPr="00420DC1" w:rsidRDefault="005262EF" w:rsidP="005A7E3C">
            <w:pPr>
              <w:pStyle w:val="aa"/>
              <w:jc w:val="center"/>
              <w:rPr>
                <w:rFonts w:ascii="Times New Roman" w:hAnsi="Times New Roman" w:cs="Times New Roman"/>
                <w:kern w:val="2"/>
                <w:sz w:val="18"/>
                <w:szCs w:val="18"/>
              </w:rPr>
            </w:pPr>
          </w:p>
        </w:tc>
        <w:tc>
          <w:tcPr>
            <w:tcW w:w="2268" w:type="dxa"/>
            <w:gridSpan w:val="3"/>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连接钢筋外露长度</w:t>
            </w:r>
          </w:p>
        </w:tc>
        <w:tc>
          <w:tcPr>
            <w:tcW w:w="1134" w:type="dxa"/>
            <w:tcBorders>
              <w:top w:val="single" w:sz="4" w:space="0" w:color="auto"/>
              <w:bottom w:val="single" w:sz="4" w:space="0" w:color="auto"/>
            </w:tcBorders>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hint="eastAsia"/>
                <w:kern w:val="2"/>
                <w:sz w:val="18"/>
                <w:szCs w:val="18"/>
              </w:rPr>
              <w:t>＋</w:t>
            </w:r>
            <w:r w:rsidRPr="00420DC1">
              <w:rPr>
                <w:rFonts w:ascii="Times New Roman" w:hAnsi="Times New Roman" w:cs="Times New Roman"/>
                <w:kern w:val="2"/>
                <w:sz w:val="18"/>
                <w:szCs w:val="18"/>
              </w:rPr>
              <w:t>10</w:t>
            </w:r>
            <w:r w:rsidRPr="00420DC1">
              <w:rPr>
                <w:rFonts w:ascii="Times New Roman" w:hAnsi="Times New Roman" w:cs="Times New Roman" w:hint="eastAsia"/>
                <w:kern w:val="2"/>
                <w:sz w:val="18"/>
                <w:szCs w:val="18"/>
              </w:rPr>
              <w:t>，</w:t>
            </w:r>
            <w:r w:rsidRPr="00420DC1">
              <w:rPr>
                <w:rFonts w:ascii="Times New Roman" w:hAnsi="Times New Roman" w:cs="Times New Roman"/>
                <w:kern w:val="2"/>
                <w:sz w:val="18"/>
                <w:szCs w:val="18"/>
              </w:rPr>
              <w:t>0</w:t>
            </w:r>
          </w:p>
        </w:tc>
        <w:tc>
          <w:tcPr>
            <w:tcW w:w="3584" w:type="dxa"/>
            <w:tcBorders>
              <w:top w:val="single" w:sz="4" w:space="0" w:color="auto"/>
              <w:bottom w:val="single" w:sz="4" w:space="0" w:color="auto"/>
            </w:tcBorders>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用尺量</w:t>
            </w:r>
          </w:p>
        </w:tc>
      </w:tr>
      <w:tr w:rsidR="005262EF" w:rsidRPr="00420DC1">
        <w:trPr>
          <w:trHeight w:val="676"/>
          <w:jc w:val="center"/>
        </w:trPr>
        <w:tc>
          <w:tcPr>
            <w:tcW w:w="775" w:type="dxa"/>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ascii="Times New Roman" w:hAnsi="Times New Roman" w:cs="Times New Roman"/>
                <w:kern w:val="2"/>
                <w:sz w:val="18"/>
                <w:szCs w:val="18"/>
              </w:rPr>
              <w:t>19</w:t>
            </w:r>
          </w:p>
        </w:tc>
        <w:tc>
          <w:tcPr>
            <w:tcW w:w="3294" w:type="dxa"/>
            <w:gridSpan w:val="4"/>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rFonts w:hint="eastAsia"/>
                <w:kern w:val="2"/>
                <w:sz w:val="18"/>
                <w:szCs w:val="18"/>
              </w:rPr>
              <w:t>主筋保护层</w:t>
            </w:r>
          </w:p>
        </w:tc>
        <w:tc>
          <w:tcPr>
            <w:tcW w:w="1134" w:type="dxa"/>
            <w:tcBorders>
              <w:top w:val="single" w:sz="4" w:space="0" w:color="auto"/>
            </w:tcBorders>
            <w:vAlign w:val="center"/>
          </w:tcPr>
          <w:p w:rsidR="005262EF" w:rsidRPr="00420DC1" w:rsidRDefault="006D63C7" w:rsidP="005A7E3C">
            <w:pPr>
              <w:pStyle w:val="aa"/>
              <w:jc w:val="center"/>
              <w:rPr>
                <w:rFonts w:ascii="Times New Roman" w:hAnsi="Times New Roman" w:cs="Times New Roman"/>
                <w:kern w:val="2"/>
                <w:sz w:val="18"/>
                <w:szCs w:val="18"/>
              </w:rPr>
            </w:pPr>
            <w:r w:rsidRPr="00420DC1">
              <w:rPr>
                <w:kern w:val="2"/>
                <w:sz w:val="18"/>
                <w:szCs w:val="18"/>
              </w:rPr>
              <w:t>+5</w:t>
            </w:r>
            <w:r w:rsidRPr="00420DC1">
              <w:rPr>
                <w:rFonts w:hint="eastAsia"/>
                <w:kern w:val="2"/>
                <w:sz w:val="18"/>
                <w:szCs w:val="18"/>
              </w:rPr>
              <w:t>，</w:t>
            </w:r>
            <w:r w:rsidRPr="00420DC1">
              <w:rPr>
                <w:kern w:val="2"/>
                <w:sz w:val="18"/>
                <w:szCs w:val="18"/>
              </w:rPr>
              <w:t>-3</w:t>
            </w:r>
          </w:p>
        </w:tc>
        <w:tc>
          <w:tcPr>
            <w:tcW w:w="3584" w:type="dxa"/>
            <w:tcBorders>
              <w:top w:val="single" w:sz="4" w:space="0" w:color="auto"/>
            </w:tcBorders>
            <w:vAlign w:val="center"/>
          </w:tcPr>
          <w:p w:rsidR="005262EF" w:rsidRPr="00420DC1" w:rsidRDefault="006D63C7" w:rsidP="005A7E3C">
            <w:pPr>
              <w:pStyle w:val="aa"/>
              <w:rPr>
                <w:rFonts w:ascii="Times New Roman" w:hAnsi="Times New Roman" w:cs="Times New Roman"/>
                <w:kern w:val="2"/>
                <w:sz w:val="18"/>
                <w:szCs w:val="18"/>
              </w:rPr>
            </w:pPr>
            <w:r w:rsidRPr="00420DC1">
              <w:rPr>
                <w:rFonts w:ascii="Times New Roman" w:hAnsi="Times New Roman" w:cs="Times New Roman" w:hint="eastAsia"/>
                <w:kern w:val="2"/>
                <w:sz w:val="18"/>
                <w:szCs w:val="18"/>
              </w:rPr>
              <w:t>保护层测定仪量测</w:t>
            </w:r>
          </w:p>
        </w:tc>
      </w:tr>
    </w:tbl>
    <w:p w:rsidR="005262EF" w:rsidRPr="00420DC1" w:rsidRDefault="006D63C7">
      <w:pPr>
        <w:pStyle w:val="3"/>
        <w:widowControl/>
        <w:spacing w:before="156" w:after="156"/>
        <w:rPr>
          <w:rFonts w:cs="宋体"/>
          <w:kern w:val="0"/>
          <w:szCs w:val="24"/>
        </w:rPr>
      </w:pPr>
      <w:r w:rsidRPr="00420DC1">
        <w:rPr>
          <w:rFonts w:cs="宋体" w:hint="eastAsia"/>
          <w:kern w:val="0"/>
          <w:szCs w:val="24"/>
        </w:rPr>
        <w:lastRenderedPageBreak/>
        <w:t>预制构件的预埋件、插筋、预留孔的规格、数量和和粗糙面、</w:t>
      </w:r>
      <w:r w:rsidRPr="00420DC1">
        <w:rPr>
          <w:rFonts w:cs="宋体"/>
          <w:kern w:val="0"/>
          <w:szCs w:val="24"/>
        </w:rPr>
        <w:t>键槽</w:t>
      </w:r>
      <w:r w:rsidRPr="00420DC1">
        <w:rPr>
          <w:rFonts w:cs="宋体" w:hint="eastAsia"/>
          <w:kern w:val="0"/>
          <w:szCs w:val="24"/>
        </w:rPr>
        <w:t>成型质量应满足设计要求。</w:t>
      </w:r>
    </w:p>
    <w:p w:rsidR="005262EF" w:rsidRPr="00420DC1" w:rsidRDefault="006D63C7">
      <w:pPr>
        <w:pStyle w:val="C1"/>
        <w:ind w:firstLine="480"/>
      </w:pPr>
      <w:r w:rsidRPr="00420DC1">
        <w:rPr>
          <w:rFonts w:hint="eastAsia"/>
        </w:rPr>
        <w:t>检查数量：全数检验。</w:t>
      </w:r>
    </w:p>
    <w:p w:rsidR="005262EF" w:rsidRPr="00420DC1" w:rsidRDefault="006D63C7">
      <w:pPr>
        <w:pStyle w:val="C1"/>
        <w:ind w:firstLine="480"/>
      </w:pPr>
      <w:r w:rsidRPr="00420DC1">
        <w:rPr>
          <w:rFonts w:hint="eastAsia"/>
        </w:rPr>
        <w:t>检验方法：观察和量测。</w:t>
      </w:r>
    </w:p>
    <w:p w:rsidR="005262EF" w:rsidRPr="00420DC1" w:rsidRDefault="006D63C7">
      <w:pPr>
        <w:pStyle w:val="3"/>
        <w:widowControl/>
        <w:spacing w:before="156" w:after="156"/>
      </w:pPr>
      <w:r w:rsidRPr="00420DC1">
        <w:rPr>
          <w:rFonts w:cs="宋体" w:hint="eastAsia"/>
          <w:kern w:val="0"/>
          <w:szCs w:val="24"/>
        </w:rPr>
        <w:t>面砖与</w:t>
      </w:r>
      <w:r w:rsidRPr="00420DC1">
        <w:rPr>
          <w:rFonts w:hint="eastAsia"/>
        </w:rPr>
        <w:t>夹心保温纵肋空心墙板</w:t>
      </w:r>
      <w:r w:rsidRPr="00420DC1">
        <w:rPr>
          <w:rFonts w:cs="宋体" w:hint="eastAsia"/>
          <w:kern w:val="0"/>
          <w:szCs w:val="24"/>
        </w:rPr>
        <w:t>的粘结强度应符合</w:t>
      </w:r>
      <w:proofErr w:type="gramStart"/>
      <w:r w:rsidRPr="00420DC1">
        <w:rPr>
          <w:rFonts w:cs="宋体" w:hint="eastAsia"/>
          <w:kern w:val="0"/>
          <w:szCs w:val="24"/>
        </w:rPr>
        <w:t>现行行业</w:t>
      </w:r>
      <w:proofErr w:type="gramEnd"/>
      <w:r w:rsidRPr="00420DC1">
        <w:rPr>
          <w:rFonts w:cs="宋体" w:hint="eastAsia"/>
          <w:kern w:val="0"/>
          <w:szCs w:val="24"/>
        </w:rPr>
        <w:t>标准《建筑工程饰面砖粘结强度检验标准》</w:t>
      </w:r>
      <w:r w:rsidRPr="00420DC1">
        <w:rPr>
          <w:rFonts w:cs="宋体" w:hint="eastAsia"/>
          <w:kern w:val="0"/>
          <w:szCs w:val="24"/>
        </w:rPr>
        <w:t>JGJ 110</w:t>
      </w:r>
      <w:r w:rsidRPr="00420DC1">
        <w:rPr>
          <w:rFonts w:cs="宋体" w:hint="eastAsia"/>
          <w:kern w:val="0"/>
          <w:szCs w:val="24"/>
        </w:rPr>
        <w:t>和《外墙饰面砖工程施工及验收规程》</w:t>
      </w:r>
      <w:r w:rsidRPr="00420DC1">
        <w:rPr>
          <w:rFonts w:cs="宋体" w:hint="eastAsia"/>
          <w:kern w:val="0"/>
          <w:szCs w:val="24"/>
        </w:rPr>
        <w:t>JGJ 126</w:t>
      </w:r>
      <w:r w:rsidRPr="00420DC1">
        <w:rPr>
          <w:rFonts w:cs="宋体" w:hint="eastAsia"/>
          <w:kern w:val="0"/>
          <w:szCs w:val="24"/>
        </w:rPr>
        <w:t>的有关规定。</w:t>
      </w:r>
    </w:p>
    <w:p w:rsidR="005262EF" w:rsidRPr="00420DC1" w:rsidRDefault="006D63C7">
      <w:pPr>
        <w:pStyle w:val="C1"/>
        <w:ind w:firstLine="480"/>
      </w:pPr>
      <w:r w:rsidRPr="00420DC1">
        <w:rPr>
          <w:rFonts w:hint="eastAsia"/>
        </w:rPr>
        <w:t>检查数量：按同一工程、同一工艺的预制构件分批抽样检验。</w:t>
      </w:r>
    </w:p>
    <w:p w:rsidR="005262EF" w:rsidRPr="00420DC1" w:rsidRDefault="006D63C7">
      <w:pPr>
        <w:pStyle w:val="C1"/>
        <w:ind w:firstLine="480"/>
      </w:pPr>
      <w:r w:rsidRPr="00420DC1">
        <w:rPr>
          <w:rFonts w:hint="eastAsia"/>
        </w:rPr>
        <w:t>检验方法：检查试验报告单。</w:t>
      </w:r>
    </w:p>
    <w:p w:rsidR="005262EF" w:rsidRPr="00420DC1" w:rsidRDefault="006D63C7">
      <w:pPr>
        <w:pStyle w:val="3"/>
        <w:widowControl/>
        <w:spacing w:before="156" w:after="156"/>
        <w:rPr>
          <w:rFonts w:cs="宋体"/>
          <w:kern w:val="0"/>
          <w:szCs w:val="24"/>
        </w:rPr>
      </w:pPr>
      <w:r w:rsidRPr="00420DC1">
        <w:rPr>
          <w:rFonts w:hint="eastAsia"/>
        </w:rPr>
        <w:t>夹心保温纵肋空心墙板</w:t>
      </w:r>
      <w:r w:rsidRPr="00420DC1">
        <w:rPr>
          <w:rFonts w:cs="宋体" w:hint="eastAsia"/>
          <w:kern w:val="0"/>
          <w:szCs w:val="24"/>
        </w:rPr>
        <w:t>用的保温材料类别、厚度、位置及性能应满足设计要求。</w:t>
      </w:r>
    </w:p>
    <w:p w:rsidR="005262EF" w:rsidRPr="00420DC1" w:rsidRDefault="006D63C7">
      <w:pPr>
        <w:pStyle w:val="C1"/>
        <w:ind w:firstLine="480"/>
      </w:pPr>
      <w:r w:rsidRPr="00420DC1">
        <w:rPr>
          <w:rFonts w:hint="eastAsia"/>
        </w:rPr>
        <w:t>检查数量：按批检查。</w:t>
      </w:r>
    </w:p>
    <w:p w:rsidR="005262EF" w:rsidRPr="00420DC1" w:rsidRDefault="006D63C7">
      <w:pPr>
        <w:pStyle w:val="C1"/>
        <w:ind w:firstLine="480"/>
      </w:pPr>
      <w:r w:rsidRPr="00420DC1">
        <w:rPr>
          <w:rFonts w:hint="eastAsia"/>
        </w:rPr>
        <w:t>检验方法：观察、量测，检查保温材料质量证明文件及检验报告。</w:t>
      </w:r>
    </w:p>
    <w:p w:rsidR="005262EF" w:rsidRPr="00420DC1" w:rsidRDefault="006D63C7">
      <w:pPr>
        <w:pStyle w:val="3"/>
        <w:widowControl/>
        <w:spacing w:before="156" w:after="156"/>
        <w:rPr>
          <w:rFonts w:cs="宋体"/>
          <w:kern w:val="0"/>
          <w:szCs w:val="24"/>
        </w:rPr>
      </w:pPr>
      <w:r w:rsidRPr="00420DC1">
        <w:rPr>
          <w:rFonts w:hint="eastAsia"/>
        </w:rPr>
        <w:t>夹心保温纵肋空心墙板</w:t>
      </w:r>
      <w:r w:rsidRPr="00420DC1">
        <w:rPr>
          <w:rFonts w:cs="宋体" w:hint="eastAsia"/>
          <w:kern w:val="0"/>
          <w:szCs w:val="24"/>
        </w:rPr>
        <w:t>用的拉接</w:t>
      </w:r>
      <w:r w:rsidRPr="00420DC1">
        <w:rPr>
          <w:rFonts w:cs="宋体"/>
          <w:kern w:val="0"/>
          <w:szCs w:val="24"/>
        </w:rPr>
        <w:t>件</w:t>
      </w:r>
      <w:r w:rsidRPr="00420DC1">
        <w:rPr>
          <w:rFonts w:cs="宋体" w:hint="eastAsia"/>
          <w:kern w:val="0"/>
          <w:szCs w:val="24"/>
        </w:rPr>
        <w:t>类别、数量、位置及性能应满足设计要求。</w:t>
      </w:r>
    </w:p>
    <w:p w:rsidR="005262EF" w:rsidRPr="00420DC1" w:rsidRDefault="006D63C7">
      <w:pPr>
        <w:pStyle w:val="C1"/>
        <w:ind w:firstLine="480"/>
      </w:pPr>
      <w:r w:rsidRPr="00420DC1">
        <w:rPr>
          <w:rFonts w:hint="eastAsia"/>
        </w:rPr>
        <w:t>检查数量：按同一工程、同一工艺的预制构件分批抽样检验。</w:t>
      </w:r>
    </w:p>
    <w:p w:rsidR="005262EF" w:rsidRPr="00420DC1" w:rsidRDefault="006D63C7">
      <w:pPr>
        <w:pStyle w:val="C1"/>
        <w:ind w:firstLine="480"/>
      </w:pPr>
      <w:r w:rsidRPr="00420DC1">
        <w:rPr>
          <w:rFonts w:hint="eastAsia"/>
        </w:rPr>
        <w:t>检验方法：检查试验报告单、质量证明文件及隐蔽工程检查记录。</w:t>
      </w:r>
    </w:p>
    <w:p w:rsidR="005262EF" w:rsidRPr="00420DC1" w:rsidRDefault="006D63C7">
      <w:pPr>
        <w:pStyle w:val="3"/>
        <w:widowControl/>
        <w:spacing w:before="156" w:after="156"/>
        <w:rPr>
          <w:bCs w:val="0"/>
        </w:rPr>
      </w:pPr>
      <w:r w:rsidRPr="00420DC1">
        <w:rPr>
          <w:bCs w:val="0"/>
        </w:rPr>
        <w:t>混凝土强度应符合设计文件及国家现行有关标准的规定。</w:t>
      </w:r>
    </w:p>
    <w:p w:rsidR="005262EF" w:rsidRPr="00420DC1" w:rsidRDefault="006D63C7">
      <w:pPr>
        <w:pStyle w:val="C1"/>
        <w:ind w:firstLine="480"/>
      </w:pPr>
      <w:r w:rsidRPr="00420DC1">
        <w:t>检查数量：按构件生产批次在混凝土浇筑地点随机抽取标准养护试件，取样频率应符合本标准规定。</w:t>
      </w:r>
    </w:p>
    <w:p w:rsidR="005262EF" w:rsidRPr="00420DC1" w:rsidRDefault="006D63C7">
      <w:pPr>
        <w:pStyle w:val="C1"/>
        <w:ind w:firstLine="480"/>
      </w:pPr>
      <w:r w:rsidRPr="00420DC1">
        <w:t>检验方法：应符合现行国家标准《混凝土强度检验评定标准》</w:t>
      </w:r>
      <w:r w:rsidRPr="00420DC1">
        <w:t xml:space="preserve"> GB/T 50107</w:t>
      </w:r>
      <w:r w:rsidRPr="00420DC1">
        <w:t>的有关规定。</w:t>
      </w:r>
    </w:p>
    <w:p w:rsidR="005262EF" w:rsidRPr="00420DC1" w:rsidRDefault="005262EF">
      <w:pPr>
        <w:ind w:firstLine="480"/>
        <w:sectPr w:rsidR="005262EF" w:rsidRPr="00420DC1">
          <w:pgSz w:w="11907" w:h="16839"/>
          <w:pgMar w:top="1440" w:right="1800" w:bottom="1440" w:left="1800" w:header="851" w:footer="992" w:gutter="0"/>
          <w:cols w:space="720"/>
          <w:docGrid w:type="linesAndChars" w:linePitch="312"/>
        </w:sectPr>
      </w:pPr>
    </w:p>
    <w:p w:rsidR="005262EF" w:rsidRPr="00420DC1" w:rsidRDefault="006D63C7">
      <w:pPr>
        <w:pStyle w:val="1"/>
      </w:pPr>
      <w:bookmarkStart w:id="144" w:name="_Toc629"/>
      <w:bookmarkStart w:id="145" w:name="_Toc3816077"/>
      <w:bookmarkStart w:id="146" w:name="_Toc7026127"/>
      <w:r w:rsidRPr="00420DC1">
        <w:rPr>
          <w:rFonts w:hint="eastAsia"/>
        </w:rPr>
        <w:lastRenderedPageBreak/>
        <w:t>工程施工</w:t>
      </w:r>
      <w:bookmarkEnd w:id="144"/>
      <w:r w:rsidRPr="00420DC1">
        <w:rPr>
          <w:rFonts w:hint="eastAsia"/>
        </w:rPr>
        <w:t>与</w:t>
      </w:r>
      <w:r w:rsidRPr="00420DC1">
        <w:t>验收</w:t>
      </w:r>
      <w:bookmarkEnd w:id="145"/>
      <w:bookmarkEnd w:id="146"/>
    </w:p>
    <w:p w:rsidR="005262EF" w:rsidRPr="00420DC1" w:rsidRDefault="006D63C7">
      <w:pPr>
        <w:pStyle w:val="2"/>
        <w:ind w:left="0"/>
      </w:pPr>
      <w:bookmarkStart w:id="147" w:name="_Toc3816078"/>
      <w:bookmarkStart w:id="148" w:name="_Toc77"/>
      <w:bookmarkStart w:id="149" w:name="_Toc7026128"/>
      <w:r w:rsidRPr="00420DC1">
        <w:rPr>
          <w:rFonts w:hint="eastAsia"/>
        </w:rPr>
        <w:t>一般规定</w:t>
      </w:r>
      <w:bookmarkEnd w:id="147"/>
      <w:bookmarkEnd w:id="148"/>
      <w:bookmarkEnd w:id="149"/>
    </w:p>
    <w:p w:rsidR="005262EF" w:rsidRPr="00420DC1" w:rsidRDefault="006D63C7">
      <w:pPr>
        <w:pStyle w:val="3"/>
        <w:widowControl/>
        <w:spacing w:before="156" w:after="156"/>
        <w:rPr>
          <w:rFonts w:cs="宋体"/>
          <w:kern w:val="0"/>
        </w:rPr>
      </w:pPr>
      <w:r w:rsidRPr="00420DC1">
        <w:rPr>
          <w:rFonts w:cs="宋体" w:hint="eastAsia"/>
          <w:kern w:val="0"/>
        </w:rPr>
        <w:t>施工单位应根据</w:t>
      </w:r>
      <w:r w:rsidRPr="00420DC1">
        <w:rPr>
          <w:rFonts w:hint="eastAsia"/>
          <w:szCs w:val="24"/>
        </w:rPr>
        <w:t>纵肋叠合剪力墙结构</w:t>
      </w:r>
      <w:r w:rsidRPr="00420DC1">
        <w:rPr>
          <w:rFonts w:cs="宋体" w:hint="eastAsia"/>
          <w:kern w:val="0"/>
        </w:rPr>
        <w:t>特点和施工规定，进行结构施工复核及验算、编制装配式结构专项施工方案。专项施工方案应包括工程概况、编制依据、进度计划、施工场地布置、预制构件运输与存放、安装与连接施工、成品保护、绿色施工、安全管理、质量管理、信息化管理、应急预案等内容。</w:t>
      </w:r>
    </w:p>
    <w:p w:rsidR="005262EF" w:rsidRPr="00420DC1" w:rsidRDefault="006D63C7">
      <w:pPr>
        <w:pStyle w:val="3"/>
        <w:widowControl/>
        <w:spacing w:before="156" w:after="156"/>
        <w:rPr>
          <w:rFonts w:cs="宋体"/>
          <w:kern w:val="0"/>
        </w:rPr>
      </w:pPr>
      <w:r w:rsidRPr="00420DC1">
        <w:rPr>
          <w:rFonts w:hint="eastAsia"/>
          <w:szCs w:val="24"/>
        </w:rPr>
        <w:t>施工单位应根据纵肋叠合剪力墙结构特点和施工要点，配置组织机构和人员。</w:t>
      </w:r>
      <w:r w:rsidRPr="00420DC1">
        <w:rPr>
          <w:rFonts w:hint="eastAsia"/>
        </w:rPr>
        <w:t>施工作业人员应具备岗位需要的基础知识和技能，施工单位应对管理人员、施工作业人员进行质量、安全和技术交底，并进行专业的培训。</w:t>
      </w:r>
    </w:p>
    <w:p w:rsidR="005262EF" w:rsidRPr="00420DC1" w:rsidRDefault="006D63C7">
      <w:pPr>
        <w:pStyle w:val="3"/>
        <w:widowControl/>
        <w:spacing w:before="156" w:after="156"/>
        <w:rPr>
          <w:rFonts w:cs="宋体"/>
          <w:kern w:val="0"/>
          <w:szCs w:val="24"/>
        </w:rPr>
      </w:pPr>
      <w:r w:rsidRPr="00420DC1">
        <w:rPr>
          <w:rFonts w:cs="宋体" w:hint="eastAsia"/>
          <w:kern w:val="0"/>
          <w:szCs w:val="24"/>
        </w:rPr>
        <w:t>纵肋叠合剪力墙结构施工宜采用工具化、标准化和定型化的工装系统。</w:t>
      </w:r>
    </w:p>
    <w:p w:rsidR="005262EF" w:rsidRPr="00420DC1" w:rsidRDefault="006D63C7">
      <w:pPr>
        <w:pStyle w:val="C"/>
        <w:ind w:firstLine="480"/>
      </w:pPr>
      <w:r w:rsidRPr="00420DC1">
        <w:t>【条文说明】</w:t>
      </w:r>
      <w:r w:rsidRPr="00420DC1">
        <w:rPr>
          <w:rFonts w:hint="eastAsia"/>
        </w:rPr>
        <w:t>工装系统是指装配式混凝土建筑吊装、安装过程中所用的工具化、标准化吊具、支撑架体等产品，包括标准化堆放架、</w:t>
      </w:r>
      <w:proofErr w:type="gramStart"/>
      <w:r w:rsidRPr="00420DC1">
        <w:rPr>
          <w:rFonts w:hint="eastAsia"/>
        </w:rPr>
        <w:t>模数化</w:t>
      </w:r>
      <w:proofErr w:type="gramEnd"/>
      <w:r w:rsidRPr="00420DC1">
        <w:rPr>
          <w:rFonts w:hint="eastAsia"/>
        </w:rPr>
        <w:t>通用吊梁、框式吊梁、起吊装置、吊钩吊具、预制墙板斜支撑、叠合</w:t>
      </w:r>
      <w:proofErr w:type="gramStart"/>
      <w:r w:rsidRPr="00420DC1">
        <w:rPr>
          <w:rFonts w:hint="eastAsia"/>
        </w:rPr>
        <w:t>板独立</w:t>
      </w:r>
      <w:proofErr w:type="gramEnd"/>
      <w:r w:rsidRPr="00420DC1">
        <w:rPr>
          <w:rFonts w:hint="eastAsia"/>
        </w:rPr>
        <w:t>支撑、支撑体系、模架体系、外围护体系、系列操作工具等产品。</w:t>
      </w:r>
    </w:p>
    <w:p w:rsidR="005262EF" w:rsidRPr="00420DC1" w:rsidRDefault="006D63C7">
      <w:pPr>
        <w:pStyle w:val="C"/>
        <w:ind w:firstLine="480"/>
      </w:pPr>
      <w:r w:rsidRPr="00420DC1">
        <w:t>工装系统应</w:t>
      </w:r>
      <w:r w:rsidRPr="00420DC1">
        <w:rPr>
          <w:rFonts w:hint="eastAsia"/>
        </w:rPr>
        <w:t>遵循</w:t>
      </w:r>
      <w:r w:rsidRPr="00420DC1">
        <w:t>安全可靠、便于操作的原则进行选择。</w:t>
      </w:r>
      <w:r w:rsidRPr="00420DC1">
        <w:rPr>
          <w:rFonts w:hint="eastAsia"/>
        </w:rPr>
        <w:t>工装系统的定型产品及施工操作均应符合国家现行有关标准及产品应用技术手册的有关规定，在使用前应进行必要的施工验算。</w:t>
      </w:r>
    </w:p>
    <w:p w:rsidR="005262EF" w:rsidRPr="00420DC1" w:rsidRDefault="006D63C7">
      <w:pPr>
        <w:pStyle w:val="3"/>
        <w:widowControl/>
        <w:spacing w:before="156" w:after="156"/>
        <w:rPr>
          <w:rFonts w:cs="宋体"/>
          <w:kern w:val="0"/>
          <w:szCs w:val="24"/>
        </w:rPr>
      </w:pPr>
      <w:r w:rsidRPr="00420DC1">
        <w:rPr>
          <w:rFonts w:cs="宋体" w:hint="eastAsia"/>
          <w:kern w:val="0"/>
          <w:szCs w:val="24"/>
        </w:rPr>
        <w:t>纵肋叠合剪力墙结构工程施工前，宜选择有代表性的单元或</w:t>
      </w:r>
      <w:r w:rsidR="005D7A3E">
        <w:rPr>
          <w:rFonts w:cs="宋体" w:hint="eastAsia"/>
          <w:kern w:val="0"/>
          <w:szCs w:val="24"/>
        </w:rPr>
        <w:t>构件</w:t>
      </w:r>
      <w:r w:rsidRPr="00420DC1">
        <w:rPr>
          <w:rFonts w:cs="宋体" w:hint="eastAsia"/>
          <w:kern w:val="0"/>
          <w:szCs w:val="24"/>
        </w:rPr>
        <w:t>进行试安装，并根据试安装结果及时调整施工工艺、完善施工方案。</w:t>
      </w:r>
    </w:p>
    <w:p w:rsidR="005262EF" w:rsidRPr="00420DC1" w:rsidRDefault="006D63C7">
      <w:pPr>
        <w:pStyle w:val="C"/>
        <w:ind w:firstLine="480"/>
      </w:pPr>
      <w:r w:rsidRPr="00420DC1">
        <w:t>【条文说明】</w:t>
      </w:r>
      <w:r w:rsidRPr="00420DC1">
        <w:rPr>
          <w:rFonts w:hint="eastAsia"/>
        </w:rPr>
        <w:t>根据纵肋叠合剪力墙结构的特点</w:t>
      </w:r>
      <w:r w:rsidRPr="00420DC1">
        <w:t>，施工前</w:t>
      </w:r>
      <w:r w:rsidRPr="00420DC1">
        <w:rPr>
          <w:rFonts w:hint="eastAsia"/>
        </w:rPr>
        <w:t>宜</w:t>
      </w:r>
      <w:r w:rsidRPr="00420DC1">
        <w:t>选择典型单元进行</w:t>
      </w:r>
      <w:r w:rsidRPr="00420DC1">
        <w:rPr>
          <w:rFonts w:hint="eastAsia"/>
        </w:rPr>
        <w:t>试</w:t>
      </w:r>
      <w:r w:rsidRPr="00420DC1">
        <w:t>安装，可以</w:t>
      </w:r>
      <w:r w:rsidRPr="00420DC1">
        <w:rPr>
          <w:rFonts w:hint="eastAsia"/>
        </w:rPr>
        <w:t>发现</w:t>
      </w:r>
      <w:r w:rsidRPr="00420DC1">
        <w:t>设计和施工方案存在的缺陷</w:t>
      </w:r>
      <w:r w:rsidRPr="00420DC1">
        <w:rPr>
          <w:rFonts w:hint="eastAsia"/>
        </w:rPr>
        <w:t>、</w:t>
      </w:r>
      <w:r w:rsidRPr="00420DC1">
        <w:t>培训现场作业人员</w:t>
      </w:r>
      <w:r w:rsidRPr="00420DC1">
        <w:rPr>
          <w:rFonts w:hint="eastAsia"/>
        </w:rPr>
        <w:t>、</w:t>
      </w:r>
      <w:r w:rsidRPr="00420DC1">
        <w:t>验证并完善施工方案，对于后续大面积施工具有重要指导意义。</w:t>
      </w:r>
    </w:p>
    <w:p w:rsidR="005262EF" w:rsidRPr="00420DC1" w:rsidRDefault="006D63C7">
      <w:pPr>
        <w:pStyle w:val="3"/>
        <w:widowControl/>
        <w:spacing w:before="156" w:after="156"/>
        <w:rPr>
          <w:rFonts w:cs="宋体"/>
          <w:kern w:val="0"/>
          <w:szCs w:val="24"/>
        </w:rPr>
      </w:pPr>
      <w:r w:rsidRPr="00420DC1">
        <w:rPr>
          <w:rFonts w:cs="宋体" w:hint="eastAsia"/>
          <w:kern w:val="0"/>
          <w:szCs w:val="24"/>
        </w:rPr>
        <w:t>纵肋叠合剪力墙结构后</w:t>
      </w:r>
      <w:r w:rsidRPr="00420DC1">
        <w:rPr>
          <w:rFonts w:cs="宋体"/>
          <w:kern w:val="0"/>
          <w:szCs w:val="24"/>
        </w:rPr>
        <w:t>浇混凝土</w:t>
      </w:r>
      <w:r w:rsidRPr="00420DC1">
        <w:rPr>
          <w:rFonts w:cs="宋体" w:hint="eastAsia"/>
          <w:kern w:val="0"/>
          <w:szCs w:val="24"/>
        </w:rPr>
        <w:t>浇筑</w:t>
      </w:r>
      <w:r w:rsidRPr="00420DC1">
        <w:rPr>
          <w:rFonts w:cs="宋体"/>
          <w:kern w:val="0"/>
          <w:szCs w:val="24"/>
        </w:rPr>
        <w:t>前，应按照</w:t>
      </w:r>
      <w:r w:rsidRPr="00420DC1">
        <w:rPr>
          <w:rFonts w:cs="宋体" w:hint="eastAsia"/>
          <w:kern w:val="0"/>
          <w:szCs w:val="24"/>
        </w:rPr>
        <w:t>现行国家标准《装配式混凝土建筑技术标准》</w:t>
      </w:r>
      <w:r w:rsidRPr="00420DC1">
        <w:rPr>
          <w:rFonts w:cs="宋体" w:hint="eastAsia"/>
          <w:kern w:val="0"/>
          <w:szCs w:val="24"/>
        </w:rPr>
        <w:t>GB/T 51231</w:t>
      </w:r>
      <w:r w:rsidRPr="00420DC1">
        <w:rPr>
          <w:rFonts w:cs="宋体" w:hint="eastAsia"/>
          <w:kern w:val="0"/>
          <w:szCs w:val="24"/>
        </w:rPr>
        <w:t>的相关规定进行</w:t>
      </w:r>
      <w:r w:rsidRPr="00420DC1">
        <w:rPr>
          <w:rFonts w:cs="宋体"/>
          <w:kern w:val="0"/>
          <w:szCs w:val="24"/>
        </w:rPr>
        <w:t>隐蔽工程验收。</w:t>
      </w:r>
    </w:p>
    <w:p w:rsidR="005262EF" w:rsidRPr="00420DC1" w:rsidRDefault="006D63C7">
      <w:pPr>
        <w:pStyle w:val="C"/>
        <w:ind w:firstLine="480"/>
      </w:pPr>
      <w:r w:rsidRPr="00420DC1">
        <w:t>【条文说明】</w:t>
      </w:r>
      <w:r w:rsidRPr="00420DC1">
        <w:rPr>
          <w:rFonts w:hint="eastAsia"/>
        </w:rPr>
        <w:t>现行国家标准《装配式混凝土建筑技术标准》</w:t>
      </w:r>
      <w:r w:rsidRPr="00420DC1">
        <w:rPr>
          <w:rFonts w:hint="eastAsia"/>
        </w:rPr>
        <w:t>GB/T 51231</w:t>
      </w:r>
      <w:r w:rsidRPr="00420DC1">
        <w:rPr>
          <w:rFonts w:hint="eastAsia"/>
        </w:rPr>
        <w:t>规</w:t>
      </w:r>
      <w:r w:rsidRPr="00420DC1">
        <w:rPr>
          <w:rFonts w:hint="eastAsia"/>
        </w:rPr>
        <w:lastRenderedPageBreak/>
        <w:t>定了一下主要内容</w:t>
      </w:r>
      <w:r w:rsidRPr="00420DC1">
        <w:t>：</w:t>
      </w:r>
    </w:p>
    <w:p w:rsidR="005262EF" w:rsidRPr="00420DC1" w:rsidRDefault="006D63C7">
      <w:pPr>
        <w:pStyle w:val="C"/>
        <w:ind w:firstLine="480"/>
      </w:pPr>
      <w:r w:rsidRPr="00420DC1">
        <w:t>1</w:t>
      </w:r>
      <w:r w:rsidRPr="00420DC1">
        <w:rPr>
          <w:rFonts w:hint="eastAsia"/>
        </w:rPr>
        <w:t>．</w:t>
      </w:r>
      <w:r w:rsidRPr="00420DC1">
        <w:t>混凝土粗糙面的质量，键槽的尺寸、数量、位置；</w:t>
      </w:r>
    </w:p>
    <w:p w:rsidR="005262EF" w:rsidRPr="00420DC1" w:rsidRDefault="006D63C7">
      <w:pPr>
        <w:pStyle w:val="C"/>
        <w:ind w:firstLine="480"/>
      </w:pPr>
      <w:r w:rsidRPr="00420DC1">
        <w:t>2</w:t>
      </w:r>
      <w:r w:rsidRPr="00420DC1">
        <w:rPr>
          <w:rFonts w:hint="eastAsia"/>
        </w:rPr>
        <w:t>．</w:t>
      </w:r>
      <w:r w:rsidRPr="00420DC1">
        <w:t>钢筋的牌号、规格、数量、位置、间距，箍筋弯钩的弯折角度及平直段长度；</w:t>
      </w:r>
    </w:p>
    <w:p w:rsidR="005262EF" w:rsidRPr="00420DC1" w:rsidRDefault="006D63C7">
      <w:pPr>
        <w:pStyle w:val="C"/>
        <w:ind w:firstLine="480"/>
      </w:pPr>
      <w:r w:rsidRPr="00420DC1">
        <w:t>3</w:t>
      </w:r>
      <w:r w:rsidRPr="00420DC1">
        <w:rPr>
          <w:rFonts w:hint="eastAsia"/>
        </w:rPr>
        <w:t>．</w:t>
      </w:r>
      <w:r w:rsidRPr="00420DC1">
        <w:t>钢筋的连接方式、接头位置、接头数量、接头面积百分率、搭接长度、锚固方式及锚固长度；</w:t>
      </w:r>
    </w:p>
    <w:p w:rsidR="005262EF" w:rsidRPr="00420DC1" w:rsidRDefault="006D63C7">
      <w:pPr>
        <w:pStyle w:val="C"/>
        <w:ind w:firstLine="480"/>
      </w:pPr>
      <w:r w:rsidRPr="00420DC1">
        <w:t>4</w:t>
      </w:r>
      <w:r w:rsidRPr="00420DC1">
        <w:rPr>
          <w:rFonts w:hint="eastAsia"/>
        </w:rPr>
        <w:t>．</w:t>
      </w:r>
      <w:r w:rsidRPr="00420DC1">
        <w:t>预埋件、预留管线的规格、数量、位置；</w:t>
      </w:r>
    </w:p>
    <w:p w:rsidR="005262EF" w:rsidRPr="00420DC1" w:rsidRDefault="006D63C7">
      <w:pPr>
        <w:pStyle w:val="C"/>
        <w:ind w:firstLine="480"/>
      </w:pPr>
      <w:r w:rsidRPr="00420DC1">
        <w:rPr>
          <w:rFonts w:hint="eastAsia"/>
        </w:rPr>
        <w:t>5</w:t>
      </w:r>
      <w:r w:rsidRPr="00420DC1">
        <w:rPr>
          <w:rFonts w:hint="eastAsia"/>
        </w:rPr>
        <w:t>．</w:t>
      </w:r>
      <w:r w:rsidRPr="00420DC1">
        <w:t>预制混凝土构件接缝处防水、防火等构造做法；</w:t>
      </w:r>
    </w:p>
    <w:p w:rsidR="005262EF" w:rsidRPr="00420DC1" w:rsidRDefault="006D63C7">
      <w:pPr>
        <w:pStyle w:val="C"/>
        <w:ind w:firstLine="480"/>
      </w:pPr>
      <w:r w:rsidRPr="00420DC1">
        <w:rPr>
          <w:rFonts w:hint="eastAsia"/>
        </w:rPr>
        <w:t>6</w:t>
      </w:r>
      <w:r w:rsidRPr="00420DC1">
        <w:rPr>
          <w:rFonts w:hint="eastAsia"/>
        </w:rPr>
        <w:t>．</w:t>
      </w:r>
      <w:r w:rsidRPr="00420DC1">
        <w:t>保温及其节点施工；</w:t>
      </w:r>
    </w:p>
    <w:p w:rsidR="005262EF" w:rsidRPr="00420DC1" w:rsidRDefault="006D63C7">
      <w:pPr>
        <w:pStyle w:val="C"/>
        <w:ind w:firstLine="480"/>
      </w:pPr>
      <w:r w:rsidRPr="00420DC1">
        <w:rPr>
          <w:rFonts w:hint="eastAsia"/>
        </w:rPr>
        <w:t>7</w:t>
      </w:r>
      <w:r w:rsidRPr="00420DC1">
        <w:rPr>
          <w:rFonts w:hint="eastAsia"/>
        </w:rPr>
        <w:t>．</w:t>
      </w:r>
      <w:r w:rsidRPr="00420DC1">
        <w:t>其他隐蔽项目。</w:t>
      </w:r>
    </w:p>
    <w:p w:rsidR="005262EF" w:rsidRPr="00420DC1" w:rsidRDefault="006D63C7">
      <w:pPr>
        <w:pStyle w:val="3"/>
        <w:widowControl/>
        <w:spacing w:before="156" w:after="156"/>
        <w:rPr>
          <w:rFonts w:cs="宋体"/>
          <w:kern w:val="0"/>
          <w:szCs w:val="24"/>
        </w:rPr>
      </w:pPr>
      <w:r w:rsidRPr="00420DC1">
        <w:rPr>
          <w:rFonts w:cs="宋体" w:hint="eastAsia"/>
          <w:kern w:val="0"/>
          <w:szCs w:val="24"/>
        </w:rPr>
        <w:t>纵肋叠合剪力墙结构工程部品</w:t>
      </w:r>
      <w:r w:rsidRPr="00420DC1">
        <w:rPr>
          <w:rFonts w:cs="宋体"/>
          <w:kern w:val="0"/>
          <w:szCs w:val="24"/>
        </w:rPr>
        <w:t>安装、</w:t>
      </w:r>
      <w:r w:rsidRPr="00420DC1">
        <w:rPr>
          <w:rFonts w:cs="宋体" w:hint="eastAsia"/>
          <w:kern w:val="0"/>
          <w:szCs w:val="24"/>
        </w:rPr>
        <w:t>设备</w:t>
      </w:r>
      <w:r w:rsidRPr="00420DC1">
        <w:rPr>
          <w:rFonts w:cs="宋体"/>
          <w:kern w:val="0"/>
          <w:szCs w:val="24"/>
        </w:rPr>
        <w:t>与管线</w:t>
      </w:r>
      <w:r w:rsidRPr="00420DC1">
        <w:rPr>
          <w:rFonts w:cs="宋体" w:hint="eastAsia"/>
          <w:kern w:val="0"/>
          <w:szCs w:val="24"/>
        </w:rPr>
        <w:t>安装</w:t>
      </w:r>
      <w:r w:rsidRPr="00420DC1">
        <w:rPr>
          <w:rFonts w:cs="宋体"/>
          <w:kern w:val="0"/>
          <w:szCs w:val="24"/>
        </w:rPr>
        <w:t>及</w:t>
      </w:r>
      <w:r w:rsidRPr="00420DC1">
        <w:rPr>
          <w:rFonts w:cs="宋体" w:hint="eastAsia"/>
          <w:kern w:val="0"/>
          <w:szCs w:val="24"/>
        </w:rPr>
        <w:t>成品</w:t>
      </w:r>
      <w:r w:rsidRPr="00420DC1">
        <w:rPr>
          <w:rFonts w:cs="宋体"/>
          <w:kern w:val="0"/>
          <w:szCs w:val="24"/>
        </w:rPr>
        <w:t>保护</w:t>
      </w:r>
      <w:r w:rsidRPr="00420DC1">
        <w:rPr>
          <w:rFonts w:cs="宋体" w:hint="eastAsia"/>
          <w:kern w:val="0"/>
          <w:szCs w:val="24"/>
        </w:rPr>
        <w:t>应符合现行国家标准《装配式混凝土建筑技术标准》</w:t>
      </w:r>
      <w:r w:rsidRPr="00420DC1">
        <w:rPr>
          <w:rFonts w:cs="宋体" w:hint="eastAsia"/>
          <w:kern w:val="0"/>
          <w:szCs w:val="24"/>
        </w:rPr>
        <w:t>GB/T 51231</w:t>
      </w:r>
      <w:r w:rsidRPr="00420DC1">
        <w:rPr>
          <w:rFonts w:cs="宋体" w:hint="eastAsia"/>
          <w:kern w:val="0"/>
          <w:szCs w:val="24"/>
        </w:rPr>
        <w:t>的相关规定。</w:t>
      </w:r>
    </w:p>
    <w:p w:rsidR="005262EF" w:rsidRPr="00420DC1" w:rsidRDefault="006D63C7">
      <w:pPr>
        <w:pStyle w:val="3"/>
        <w:widowControl/>
        <w:spacing w:before="156" w:after="156"/>
        <w:rPr>
          <w:rFonts w:cs="宋体"/>
          <w:kern w:val="0"/>
          <w:szCs w:val="24"/>
        </w:rPr>
      </w:pPr>
      <w:r w:rsidRPr="00420DC1">
        <w:rPr>
          <w:rFonts w:cs="宋体" w:hint="eastAsia"/>
          <w:kern w:val="0"/>
          <w:szCs w:val="24"/>
        </w:rPr>
        <w:t>纵肋叠合剪力墙结构施工过程中应采取安全和</w:t>
      </w:r>
      <w:r w:rsidRPr="00420DC1">
        <w:rPr>
          <w:rFonts w:cs="宋体"/>
          <w:kern w:val="0"/>
          <w:szCs w:val="24"/>
        </w:rPr>
        <w:t>环境保护</w:t>
      </w:r>
      <w:r w:rsidRPr="00420DC1">
        <w:rPr>
          <w:rFonts w:cs="宋体" w:hint="eastAsia"/>
          <w:kern w:val="0"/>
          <w:szCs w:val="24"/>
        </w:rPr>
        <w:t>措施，并应符合现行国家有关标准的相关规定。</w:t>
      </w:r>
    </w:p>
    <w:p w:rsidR="005262EF" w:rsidRPr="00420DC1" w:rsidRDefault="006D63C7">
      <w:pPr>
        <w:pStyle w:val="C"/>
        <w:ind w:firstLine="480"/>
        <w:rPr>
          <w:rFonts w:cs="宋体"/>
          <w:kern w:val="0"/>
        </w:rPr>
      </w:pPr>
      <w:r w:rsidRPr="00420DC1">
        <w:t>【条文说明】</w:t>
      </w:r>
      <w:r w:rsidRPr="00420DC1">
        <w:rPr>
          <w:rFonts w:hint="eastAsia"/>
        </w:rPr>
        <w:t>装配式混凝土建筑施工中，应建立健全安全管理保障体系和管理制度，对危险性较大分部分项工程应经专家论证通过后进行施工。应结合装配施工特点，针对构件吊装、安装施工安全要求，制定系列安全专项方案。国家现行有关标准包括《建筑施工高处作业安全技术规范》</w:t>
      </w:r>
      <w:r w:rsidRPr="00420DC1">
        <w:rPr>
          <w:rFonts w:hint="eastAsia"/>
        </w:rPr>
        <w:t>JGJ 80</w:t>
      </w:r>
      <w:r w:rsidRPr="00420DC1">
        <w:rPr>
          <w:rFonts w:hint="eastAsia"/>
        </w:rPr>
        <w:t>、《建筑机械使用安全技术规程》</w:t>
      </w:r>
      <w:r w:rsidRPr="00420DC1">
        <w:rPr>
          <w:rFonts w:hint="eastAsia"/>
        </w:rPr>
        <w:t>JGJ 33</w:t>
      </w:r>
      <w:r w:rsidRPr="00420DC1">
        <w:rPr>
          <w:rFonts w:hint="eastAsia"/>
        </w:rPr>
        <w:t>、《建筑施工起重吊装工程安全技术规范》</w:t>
      </w:r>
      <w:r w:rsidRPr="00420DC1">
        <w:rPr>
          <w:rFonts w:hint="eastAsia"/>
        </w:rPr>
        <w:t>JGJ 276</w:t>
      </w:r>
      <w:r w:rsidRPr="00420DC1">
        <w:rPr>
          <w:rFonts w:hint="eastAsia"/>
        </w:rPr>
        <w:t>和《施工现场临时用电安全技术规范》</w:t>
      </w:r>
      <w:r w:rsidRPr="00420DC1">
        <w:rPr>
          <w:rFonts w:hint="eastAsia"/>
        </w:rPr>
        <w:t>JGJ 46</w:t>
      </w:r>
      <w:r w:rsidRPr="00420DC1">
        <w:rPr>
          <w:rFonts w:hint="eastAsia"/>
        </w:rPr>
        <w:t>等。</w:t>
      </w:r>
    </w:p>
    <w:p w:rsidR="005262EF" w:rsidRPr="00420DC1" w:rsidRDefault="006D63C7">
      <w:pPr>
        <w:pStyle w:val="2"/>
        <w:ind w:left="0"/>
      </w:pPr>
      <w:bookmarkStart w:id="150" w:name="_Toc3816079"/>
      <w:bookmarkStart w:id="151" w:name="_Toc7026129"/>
      <w:r w:rsidRPr="00420DC1">
        <w:rPr>
          <w:rFonts w:hint="eastAsia"/>
        </w:rPr>
        <w:t>场内运输与</w:t>
      </w:r>
      <w:r w:rsidRPr="00420DC1">
        <w:t>存放</w:t>
      </w:r>
      <w:bookmarkEnd w:id="150"/>
      <w:bookmarkEnd w:id="151"/>
    </w:p>
    <w:p w:rsidR="005262EF" w:rsidRPr="00420DC1" w:rsidRDefault="006D63C7">
      <w:pPr>
        <w:pStyle w:val="3"/>
        <w:widowControl/>
        <w:spacing w:before="156" w:after="156"/>
        <w:rPr>
          <w:rFonts w:cs="宋体"/>
          <w:kern w:val="0"/>
          <w:szCs w:val="24"/>
        </w:rPr>
      </w:pPr>
      <w:r w:rsidRPr="00420DC1">
        <w:rPr>
          <w:rFonts w:cs="宋体" w:hint="eastAsia"/>
          <w:kern w:val="0"/>
          <w:szCs w:val="24"/>
        </w:rPr>
        <w:t>施工现场运输道路应按照构件运输车辆的要求合理设置转弯半径及道路坡度，并</w:t>
      </w:r>
      <w:r w:rsidRPr="00420DC1">
        <w:rPr>
          <w:rFonts w:cs="宋体"/>
          <w:kern w:val="0"/>
          <w:szCs w:val="24"/>
        </w:rPr>
        <w:t>应</w:t>
      </w:r>
      <w:r w:rsidRPr="00420DC1">
        <w:rPr>
          <w:rFonts w:cs="宋体" w:hint="eastAsia"/>
          <w:kern w:val="0"/>
          <w:szCs w:val="24"/>
        </w:rPr>
        <w:t>设有</w:t>
      </w:r>
      <w:r w:rsidRPr="00420DC1">
        <w:rPr>
          <w:rFonts w:cs="宋体"/>
          <w:kern w:val="0"/>
          <w:szCs w:val="24"/>
        </w:rPr>
        <w:t>排</w:t>
      </w:r>
      <w:r w:rsidRPr="00420DC1">
        <w:rPr>
          <w:rFonts w:cs="宋体" w:hint="eastAsia"/>
          <w:kern w:val="0"/>
          <w:szCs w:val="24"/>
        </w:rPr>
        <w:t>水</w:t>
      </w:r>
      <w:r w:rsidRPr="00420DC1">
        <w:rPr>
          <w:rFonts w:cs="宋体"/>
          <w:kern w:val="0"/>
          <w:szCs w:val="24"/>
        </w:rPr>
        <w:t>措施。</w:t>
      </w:r>
    </w:p>
    <w:p w:rsidR="005262EF" w:rsidRPr="00420DC1" w:rsidRDefault="006D63C7">
      <w:pPr>
        <w:pStyle w:val="3"/>
        <w:widowControl/>
        <w:spacing w:before="156" w:after="156"/>
        <w:rPr>
          <w:rFonts w:cs="宋体"/>
          <w:kern w:val="0"/>
          <w:szCs w:val="24"/>
        </w:rPr>
      </w:pPr>
      <w:r w:rsidRPr="00420DC1">
        <w:rPr>
          <w:rFonts w:cs="宋体" w:hint="eastAsia"/>
          <w:kern w:val="0"/>
          <w:szCs w:val="24"/>
        </w:rPr>
        <w:t>存放堆场应符合下列</w:t>
      </w:r>
      <w:r w:rsidRPr="00420DC1">
        <w:rPr>
          <w:rFonts w:cs="宋体"/>
          <w:kern w:val="0"/>
          <w:szCs w:val="24"/>
        </w:rPr>
        <w:t>规定：</w:t>
      </w:r>
    </w:p>
    <w:p w:rsidR="005262EF" w:rsidRPr="00420DC1" w:rsidRDefault="006D63C7">
      <w:pPr>
        <w:pStyle w:val="C1"/>
        <w:ind w:firstLine="480"/>
      </w:pPr>
      <w:r w:rsidRPr="00420DC1">
        <w:rPr>
          <w:rFonts w:hint="eastAsia"/>
        </w:rPr>
        <w:t>1</w:t>
      </w:r>
      <w:r w:rsidRPr="00420DC1">
        <w:rPr>
          <w:rFonts w:hint="eastAsia"/>
        </w:rPr>
        <w:t>．应平整坚实，并设有排水措施；</w:t>
      </w:r>
    </w:p>
    <w:p w:rsidR="005262EF" w:rsidRPr="00420DC1" w:rsidRDefault="006D63C7">
      <w:pPr>
        <w:pStyle w:val="C1"/>
        <w:ind w:firstLine="480"/>
      </w:pPr>
      <w:r w:rsidRPr="00420DC1">
        <w:t>2</w:t>
      </w:r>
      <w:r w:rsidRPr="00420DC1">
        <w:rPr>
          <w:rFonts w:hint="eastAsia"/>
        </w:rPr>
        <w:t>．卸放、吊装工作范围内不应有障碍物；</w:t>
      </w:r>
    </w:p>
    <w:p w:rsidR="005262EF" w:rsidRPr="00420DC1" w:rsidRDefault="006D63C7">
      <w:pPr>
        <w:pStyle w:val="C1"/>
        <w:ind w:firstLine="480"/>
      </w:pPr>
      <w:r w:rsidRPr="00420DC1">
        <w:t>3</w:t>
      </w:r>
      <w:r w:rsidRPr="00420DC1">
        <w:rPr>
          <w:rFonts w:hint="eastAsia"/>
        </w:rPr>
        <w:t>．应按预制构件规格、品种、使用部位、吊装顺序分类设置；</w:t>
      </w:r>
    </w:p>
    <w:p w:rsidR="002E669B" w:rsidRPr="00420DC1" w:rsidRDefault="006D63C7" w:rsidP="002E669B">
      <w:pPr>
        <w:pStyle w:val="C1"/>
        <w:ind w:firstLine="480"/>
      </w:pPr>
      <w:r w:rsidRPr="00420DC1">
        <w:rPr>
          <w:rFonts w:hint="eastAsia"/>
        </w:rPr>
        <w:lastRenderedPageBreak/>
        <w:t>4</w:t>
      </w:r>
      <w:r w:rsidRPr="00420DC1">
        <w:rPr>
          <w:rFonts w:hint="eastAsia"/>
        </w:rPr>
        <w:t>．应设置在吊车有效起重范围内，并设置通道。</w:t>
      </w:r>
    </w:p>
    <w:p w:rsidR="005262EF" w:rsidRPr="00420DC1" w:rsidRDefault="006D63C7" w:rsidP="002E669B">
      <w:pPr>
        <w:pStyle w:val="3"/>
        <w:widowControl/>
        <w:spacing w:before="156" w:after="156"/>
      </w:pPr>
      <w:r w:rsidRPr="00420DC1">
        <w:rPr>
          <w:rFonts w:hint="eastAsia"/>
        </w:rPr>
        <w:t>预制构件装卸应充分考虑车体平衡，采取绑扎固定措施，其边角部或与紧固用绳索接触部位宜采用垫衬加以保护</w:t>
      </w:r>
      <w:r w:rsidRPr="00420DC1">
        <w:t>。</w:t>
      </w:r>
    </w:p>
    <w:p w:rsidR="005262EF" w:rsidRPr="00420DC1" w:rsidRDefault="006D63C7">
      <w:pPr>
        <w:pStyle w:val="3"/>
        <w:widowControl/>
        <w:spacing w:before="156" w:after="156"/>
      </w:pPr>
      <w:r w:rsidRPr="00420DC1">
        <w:rPr>
          <w:rFonts w:hint="eastAsia"/>
        </w:rPr>
        <w:t>预制</w:t>
      </w:r>
      <w:r w:rsidRPr="00420DC1">
        <w:t>构件</w:t>
      </w:r>
      <w:r w:rsidRPr="00420DC1">
        <w:rPr>
          <w:rFonts w:hint="eastAsia"/>
        </w:rPr>
        <w:t>现场</w:t>
      </w:r>
      <w:r w:rsidRPr="00420DC1">
        <w:t>运输</w:t>
      </w:r>
      <w:r w:rsidRPr="00420DC1">
        <w:rPr>
          <w:rFonts w:hint="eastAsia"/>
        </w:rPr>
        <w:t>和</w:t>
      </w:r>
      <w:r w:rsidRPr="00420DC1">
        <w:t>存放对</w:t>
      </w:r>
      <w:r w:rsidRPr="00420DC1">
        <w:rPr>
          <w:rFonts w:hint="eastAsia"/>
        </w:rPr>
        <w:t>已完成</w:t>
      </w:r>
      <w:r w:rsidRPr="00420DC1">
        <w:t>结构、基坑</w:t>
      </w:r>
      <w:r w:rsidRPr="00420DC1">
        <w:rPr>
          <w:rFonts w:hint="eastAsia"/>
        </w:rPr>
        <w:t>有</w:t>
      </w:r>
      <w:r w:rsidRPr="00420DC1">
        <w:t>影响时，应计算复核。</w:t>
      </w:r>
    </w:p>
    <w:p w:rsidR="005262EF" w:rsidRPr="00420DC1" w:rsidRDefault="006D63C7">
      <w:pPr>
        <w:pStyle w:val="2"/>
        <w:ind w:left="0"/>
      </w:pPr>
      <w:bookmarkStart w:id="152" w:name="_Toc3816080"/>
      <w:bookmarkStart w:id="153" w:name="_Toc15113"/>
      <w:bookmarkStart w:id="154" w:name="_Toc7026130"/>
      <w:r w:rsidRPr="00420DC1">
        <w:rPr>
          <w:rFonts w:hint="eastAsia"/>
        </w:rPr>
        <w:t>装</w:t>
      </w:r>
      <w:r w:rsidRPr="00420DC1">
        <w:t>配</w:t>
      </w:r>
      <w:r w:rsidRPr="00420DC1">
        <w:rPr>
          <w:rFonts w:hint="eastAsia"/>
        </w:rPr>
        <w:t>施工准备</w:t>
      </w:r>
      <w:bookmarkEnd w:id="152"/>
      <w:bookmarkEnd w:id="153"/>
      <w:bookmarkEnd w:id="154"/>
    </w:p>
    <w:p w:rsidR="005262EF" w:rsidRPr="00420DC1" w:rsidRDefault="006D63C7">
      <w:pPr>
        <w:pStyle w:val="3"/>
        <w:widowControl/>
        <w:spacing w:before="156" w:after="156"/>
      </w:pPr>
      <w:r w:rsidRPr="00420DC1">
        <w:rPr>
          <w:rFonts w:cs="宋体" w:hint="eastAsia"/>
          <w:kern w:val="0"/>
          <w:szCs w:val="24"/>
        </w:rPr>
        <w:t>安装施工前，应进行测量放线、设置构件安装定位标识。测量放线应符合现行国家标准《工程测量规范》</w:t>
      </w:r>
      <w:r w:rsidRPr="00420DC1">
        <w:rPr>
          <w:rFonts w:cs="宋体" w:hint="eastAsia"/>
          <w:kern w:val="0"/>
          <w:szCs w:val="24"/>
        </w:rPr>
        <w:t>GB 50026</w:t>
      </w:r>
      <w:r w:rsidRPr="00420DC1">
        <w:rPr>
          <w:rFonts w:cs="宋体" w:hint="eastAsia"/>
          <w:kern w:val="0"/>
          <w:szCs w:val="24"/>
        </w:rPr>
        <w:t>的相关规定。</w:t>
      </w:r>
    </w:p>
    <w:p w:rsidR="005262EF" w:rsidRPr="00420DC1" w:rsidRDefault="006D63C7">
      <w:pPr>
        <w:pStyle w:val="3"/>
        <w:widowControl/>
        <w:spacing w:before="156" w:after="156"/>
        <w:rPr>
          <w:rFonts w:cs="宋体"/>
          <w:kern w:val="0"/>
          <w:szCs w:val="24"/>
        </w:rPr>
      </w:pPr>
      <w:r w:rsidRPr="00420DC1">
        <w:rPr>
          <w:rFonts w:cs="宋体"/>
          <w:kern w:val="0"/>
          <w:szCs w:val="24"/>
        </w:rPr>
        <w:t>安装施工前，应核对已施工完成结构或基础的外观质量和尺寸偏差，确认混凝土强度和预留预埋符合设计要求，并应核对</w:t>
      </w:r>
      <w:r w:rsidRPr="00420DC1">
        <w:rPr>
          <w:rFonts w:cs="宋体" w:hint="eastAsia"/>
          <w:kern w:val="0"/>
          <w:szCs w:val="24"/>
        </w:rPr>
        <w:t>待安装</w:t>
      </w:r>
      <w:r w:rsidRPr="00420DC1">
        <w:rPr>
          <w:rFonts w:cs="宋体"/>
          <w:kern w:val="0"/>
          <w:szCs w:val="24"/>
        </w:rPr>
        <w:t>预制构件的混凝土强度及预制构件和配件的型号、规格、数量等符合设计要求。</w:t>
      </w:r>
    </w:p>
    <w:p w:rsidR="005262EF" w:rsidRPr="00420DC1" w:rsidRDefault="006D63C7">
      <w:pPr>
        <w:pStyle w:val="3"/>
        <w:widowControl/>
        <w:spacing w:before="156" w:after="156"/>
        <w:rPr>
          <w:rFonts w:cs="宋体"/>
          <w:kern w:val="0"/>
          <w:szCs w:val="24"/>
        </w:rPr>
      </w:pPr>
      <w:r w:rsidRPr="00420DC1">
        <w:rPr>
          <w:rFonts w:cs="宋体"/>
          <w:kern w:val="0"/>
          <w:szCs w:val="24"/>
        </w:rPr>
        <w:t>安装施工前，应复核吊装设备的吊装能力</w:t>
      </w:r>
      <w:r w:rsidRPr="00420DC1">
        <w:rPr>
          <w:rFonts w:cs="宋体" w:hint="eastAsia"/>
          <w:kern w:val="0"/>
          <w:szCs w:val="24"/>
        </w:rPr>
        <w:t>，并</w:t>
      </w:r>
      <w:r w:rsidRPr="00420DC1">
        <w:rPr>
          <w:rFonts w:cs="宋体"/>
          <w:kern w:val="0"/>
          <w:szCs w:val="24"/>
        </w:rPr>
        <w:t>应符合</w:t>
      </w:r>
      <w:proofErr w:type="gramStart"/>
      <w:r w:rsidRPr="00420DC1">
        <w:rPr>
          <w:rFonts w:cs="宋体"/>
          <w:kern w:val="0"/>
          <w:szCs w:val="24"/>
        </w:rPr>
        <w:t>现行行业</w:t>
      </w:r>
      <w:proofErr w:type="gramEnd"/>
      <w:r w:rsidRPr="00420DC1">
        <w:rPr>
          <w:rFonts w:cs="宋体"/>
          <w:kern w:val="0"/>
          <w:szCs w:val="24"/>
        </w:rPr>
        <w:t>标准《建筑机械使用安全技术规程》</w:t>
      </w:r>
      <w:r w:rsidRPr="00420DC1">
        <w:rPr>
          <w:rFonts w:cs="宋体"/>
          <w:kern w:val="0"/>
          <w:szCs w:val="24"/>
        </w:rPr>
        <w:t xml:space="preserve"> JGJ 33</w:t>
      </w:r>
      <w:r w:rsidRPr="00420DC1">
        <w:rPr>
          <w:rFonts w:cs="宋体"/>
          <w:kern w:val="0"/>
          <w:szCs w:val="24"/>
        </w:rPr>
        <w:t>的</w:t>
      </w:r>
      <w:r w:rsidRPr="00420DC1">
        <w:rPr>
          <w:rFonts w:cs="宋体" w:hint="eastAsia"/>
          <w:kern w:val="0"/>
          <w:szCs w:val="24"/>
        </w:rPr>
        <w:t>相关规定</w:t>
      </w:r>
      <w:proofErr w:type="gramStart"/>
      <w:r w:rsidRPr="00420DC1">
        <w:rPr>
          <w:rFonts w:cs="宋体"/>
          <w:kern w:val="0"/>
          <w:szCs w:val="24"/>
        </w:rPr>
        <w:t>规定</w:t>
      </w:r>
      <w:proofErr w:type="gramEnd"/>
      <w:r w:rsidRPr="00420DC1">
        <w:rPr>
          <w:rFonts w:cs="宋体"/>
          <w:kern w:val="0"/>
          <w:szCs w:val="24"/>
        </w:rPr>
        <w:t>，检查复核吊装设备及吊具处于安全操作状态</w:t>
      </w:r>
      <w:r w:rsidRPr="00420DC1">
        <w:rPr>
          <w:rFonts w:cs="宋体" w:hint="eastAsia"/>
          <w:kern w:val="0"/>
          <w:szCs w:val="24"/>
        </w:rPr>
        <w:t>。</w:t>
      </w:r>
    </w:p>
    <w:p w:rsidR="005262EF" w:rsidRPr="00420DC1" w:rsidRDefault="006D63C7">
      <w:pPr>
        <w:pStyle w:val="3"/>
        <w:widowControl/>
        <w:spacing w:before="156" w:after="156"/>
        <w:rPr>
          <w:rFonts w:cs="宋体"/>
          <w:kern w:val="0"/>
          <w:szCs w:val="24"/>
        </w:rPr>
      </w:pPr>
      <w:r w:rsidRPr="00420DC1">
        <w:rPr>
          <w:rFonts w:cs="宋体"/>
          <w:kern w:val="0"/>
          <w:szCs w:val="24"/>
        </w:rPr>
        <w:t>安装施工前</w:t>
      </w:r>
      <w:r w:rsidRPr="00420DC1">
        <w:rPr>
          <w:rFonts w:cs="宋体" w:hint="eastAsia"/>
          <w:kern w:val="0"/>
          <w:szCs w:val="24"/>
        </w:rPr>
        <w:t>，应</w:t>
      </w:r>
      <w:r w:rsidRPr="00420DC1">
        <w:rPr>
          <w:rFonts w:cs="宋体"/>
          <w:kern w:val="0"/>
          <w:szCs w:val="24"/>
        </w:rPr>
        <w:t>核实现场环境、天气、道路状况等满足吊装施工要求。</w:t>
      </w:r>
    </w:p>
    <w:p w:rsidR="005262EF" w:rsidRPr="00420DC1" w:rsidRDefault="006D63C7">
      <w:pPr>
        <w:pStyle w:val="3"/>
        <w:widowControl/>
        <w:spacing w:before="156" w:after="156"/>
        <w:rPr>
          <w:rFonts w:cs="宋体"/>
          <w:kern w:val="0"/>
          <w:szCs w:val="24"/>
        </w:rPr>
      </w:pPr>
      <w:r w:rsidRPr="00420DC1">
        <w:rPr>
          <w:rFonts w:cs="宋体" w:hint="eastAsia"/>
          <w:kern w:val="0"/>
          <w:szCs w:val="24"/>
        </w:rPr>
        <w:t>安装施工前，应</w:t>
      </w:r>
      <w:r w:rsidRPr="00420DC1">
        <w:rPr>
          <w:rFonts w:cs="宋体"/>
          <w:kern w:val="0"/>
          <w:szCs w:val="24"/>
        </w:rPr>
        <w:t>按照施工方案验收防护系统，并应符合</w:t>
      </w:r>
      <w:r w:rsidRPr="00420DC1">
        <w:rPr>
          <w:rFonts w:cs="宋体" w:hint="eastAsia"/>
          <w:kern w:val="0"/>
          <w:szCs w:val="24"/>
        </w:rPr>
        <w:t>现行国家标准《装配式混凝土建筑技术标准》</w:t>
      </w:r>
      <w:r w:rsidRPr="00420DC1">
        <w:rPr>
          <w:rFonts w:cs="宋体"/>
          <w:kern w:val="0"/>
          <w:szCs w:val="24"/>
        </w:rPr>
        <w:t>GB/T 51231</w:t>
      </w:r>
      <w:r w:rsidRPr="00420DC1">
        <w:rPr>
          <w:rFonts w:cs="宋体"/>
          <w:kern w:val="0"/>
          <w:szCs w:val="24"/>
        </w:rPr>
        <w:t>的有关规定。</w:t>
      </w:r>
    </w:p>
    <w:p w:rsidR="005262EF" w:rsidRPr="00420DC1" w:rsidRDefault="006D63C7">
      <w:pPr>
        <w:pStyle w:val="2"/>
        <w:ind w:leftChars="-1" w:left="-2" w:firstLine="2"/>
      </w:pPr>
      <w:bookmarkStart w:id="155" w:name="_Toc3816081"/>
      <w:bookmarkStart w:id="156" w:name="_Toc7026131"/>
      <w:r w:rsidRPr="00420DC1">
        <w:rPr>
          <w:rFonts w:hint="eastAsia"/>
        </w:rPr>
        <w:t>预制构件</w:t>
      </w:r>
      <w:r w:rsidRPr="00420DC1">
        <w:t>安装</w:t>
      </w:r>
      <w:bookmarkEnd w:id="155"/>
      <w:r w:rsidRPr="00420DC1">
        <w:rPr>
          <w:rFonts w:hint="eastAsia"/>
        </w:rPr>
        <w:t>与连接</w:t>
      </w:r>
      <w:bookmarkEnd w:id="156"/>
    </w:p>
    <w:p w:rsidR="005262EF" w:rsidRPr="00420DC1" w:rsidRDefault="006D63C7">
      <w:pPr>
        <w:pStyle w:val="3"/>
        <w:widowControl/>
        <w:spacing w:before="156" w:after="156"/>
        <w:rPr>
          <w:rStyle w:val="3Char"/>
        </w:rPr>
      </w:pPr>
      <w:r w:rsidRPr="00420DC1">
        <w:rPr>
          <w:rStyle w:val="3Char"/>
          <w:rFonts w:hint="eastAsia"/>
        </w:rPr>
        <w:t>预制构构件应有序吊装，吊装后及时校准并采取临时固定措施，并应符合现行国家标准《装配式混凝土建筑技术标准》</w:t>
      </w:r>
      <w:r w:rsidRPr="00420DC1">
        <w:rPr>
          <w:rStyle w:val="3Char"/>
        </w:rPr>
        <w:t>GB/T 51231</w:t>
      </w:r>
      <w:r w:rsidRPr="00420DC1">
        <w:rPr>
          <w:rStyle w:val="3Char"/>
          <w:rFonts w:hint="eastAsia"/>
        </w:rPr>
        <w:t>的相关规定。</w:t>
      </w:r>
    </w:p>
    <w:p w:rsidR="005262EF" w:rsidRPr="00420DC1" w:rsidRDefault="006D63C7">
      <w:pPr>
        <w:pStyle w:val="3"/>
        <w:widowControl/>
        <w:spacing w:before="156" w:after="156"/>
      </w:pPr>
      <w:r w:rsidRPr="00420DC1">
        <w:rPr>
          <w:rFonts w:hint="eastAsia"/>
        </w:rPr>
        <w:t>预制构件在校准和临时</w:t>
      </w:r>
      <w:r w:rsidRPr="00420DC1">
        <w:rPr>
          <w:rFonts w:cs="宋体" w:hint="eastAsia"/>
          <w:kern w:val="0"/>
          <w:szCs w:val="24"/>
        </w:rPr>
        <w:t>固定支撑安装完成后，方可</w:t>
      </w:r>
      <w:r w:rsidRPr="00420DC1">
        <w:rPr>
          <w:rFonts w:hint="eastAsia"/>
        </w:rPr>
        <w:t>与吊具分离。</w:t>
      </w:r>
    </w:p>
    <w:p w:rsidR="005262EF" w:rsidRPr="00420DC1" w:rsidRDefault="006D63C7">
      <w:pPr>
        <w:pStyle w:val="3"/>
        <w:widowControl/>
        <w:spacing w:before="156" w:after="156"/>
      </w:pPr>
      <w:r w:rsidRPr="00420DC1">
        <w:rPr>
          <w:rFonts w:hint="eastAsia"/>
        </w:rPr>
        <w:t>临时</w:t>
      </w:r>
      <w:r w:rsidRPr="00420DC1">
        <w:t>支撑设置</w:t>
      </w:r>
      <w:r w:rsidRPr="00420DC1">
        <w:rPr>
          <w:rFonts w:hint="eastAsia"/>
        </w:rPr>
        <w:t>应符合现行国家标准《装配式混凝土建筑技术标准》</w:t>
      </w:r>
      <w:r w:rsidRPr="00420DC1">
        <w:t>GB/T 51231</w:t>
      </w:r>
      <w:r w:rsidRPr="00420DC1">
        <w:rPr>
          <w:rFonts w:hint="eastAsia"/>
        </w:rPr>
        <w:t>的相关规定。</w:t>
      </w:r>
    </w:p>
    <w:p w:rsidR="002E669B" w:rsidRPr="00420DC1" w:rsidRDefault="002E669B" w:rsidP="002E669B">
      <w:pPr>
        <w:ind w:firstLine="480"/>
      </w:pPr>
    </w:p>
    <w:p w:rsidR="005262EF" w:rsidRPr="00420DC1" w:rsidRDefault="006D63C7">
      <w:pPr>
        <w:pStyle w:val="3"/>
        <w:widowControl/>
        <w:spacing w:before="156" w:after="156"/>
      </w:pPr>
      <w:r w:rsidRPr="00420DC1">
        <w:rPr>
          <w:rFonts w:hint="eastAsia"/>
        </w:rPr>
        <w:lastRenderedPageBreak/>
        <w:t>纵肋空心墙板和夹心保温纵肋空心墙板安装除应符合</w:t>
      </w:r>
      <w:r w:rsidRPr="00420DC1">
        <w:rPr>
          <w:rFonts w:cs="宋体" w:hint="eastAsia"/>
          <w:kern w:val="0"/>
          <w:szCs w:val="24"/>
        </w:rPr>
        <w:t>现行国家标准《装配式混凝土建筑技术标准》</w:t>
      </w:r>
      <w:r w:rsidRPr="00420DC1">
        <w:rPr>
          <w:rFonts w:cs="宋体"/>
          <w:kern w:val="0"/>
          <w:szCs w:val="24"/>
        </w:rPr>
        <w:t>GB/T 51231</w:t>
      </w:r>
      <w:r w:rsidRPr="00420DC1">
        <w:rPr>
          <w:rFonts w:cs="宋体" w:hint="eastAsia"/>
          <w:kern w:val="0"/>
          <w:szCs w:val="24"/>
        </w:rPr>
        <w:t>的相关规定外，并</w:t>
      </w:r>
      <w:r w:rsidRPr="00420DC1">
        <w:rPr>
          <w:rFonts w:hint="eastAsia"/>
        </w:rPr>
        <w:t>应进行墙体底部</w:t>
      </w:r>
      <w:r w:rsidR="00C022D4">
        <w:rPr>
          <w:rFonts w:hint="eastAsia"/>
        </w:rPr>
        <w:t>支撑</w:t>
      </w:r>
      <w:r w:rsidRPr="00420DC1">
        <w:rPr>
          <w:rFonts w:hint="eastAsia"/>
        </w:rPr>
        <w:t>加固。</w:t>
      </w:r>
    </w:p>
    <w:p w:rsidR="005262EF" w:rsidRPr="00420DC1" w:rsidRDefault="006D63C7">
      <w:pPr>
        <w:pStyle w:val="C"/>
        <w:ind w:firstLine="480"/>
      </w:pPr>
      <w:r w:rsidRPr="00420DC1">
        <w:rPr>
          <w:rFonts w:hint="eastAsia"/>
        </w:rPr>
        <w:t>【条文说明】纵肋叠合剪力</w:t>
      </w:r>
      <w:proofErr w:type="gramStart"/>
      <w:r w:rsidRPr="00420DC1">
        <w:rPr>
          <w:rFonts w:hint="eastAsia"/>
        </w:rPr>
        <w:t>墙施工</w:t>
      </w:r>
      <w:proofErr w:type="gramEnd"/>
      <w:r w:rsidRPr="00420DC1">
        <w:rPr>
          <w:rFonts w:hint="eastAsia"/>
        </w:rPr>
        <w:t>工艺要求预制构件高出地面</w:t>
      </w:r>
      <w:r w:rsidRPr="00420DC1">
        <w:t>50mm</w:t>
      </w:r>
      <w:r w:rsidRPr="00420DC1">
        <w:rPr>
          <w:rFonts w:hint="eastAsia"/>
        </w:rPr>
        <w:t>，此时预制构件全部重量集中在定位调平工装上，</w:t>
      </w:r>
      <w:proofErr w:type="gramStart"/>
      <w:r w:rsidRPr="00420DC1">
        <w:rPr>
          <w:rFonts w:hint="eastAsia"/>
        </w:rPr>
        <w:t>靠斜支撑</w:t>
      </w:r>
      <w:proofErr w:type="gramEnd"/>
      <w:r w:rsidRPr="00420DC1">
        <w:rPr>
          <w:rFonts w:hint="eastAsia"/>
        </w:rPr>
        <w:t>拉住，为加强预制构件临时固定的安全性，</w:t>
      </w:r>
      <w:r w:rsidR="00C022D4">
        <w:rPr>
          <w:rFonts w:hint="eastAsia"/>
        </w:rPr>
        <w:t>可</w:t>
      </w:r>
      <w:r w:rsidRPr="00420DC1">
        <w:rPr>
          <w:rFonts w:hint="eastAsia"/>
        </w:rPr>
        <w:t>在预制构件安装调节完成后进行底部加固，用楔形</w:t>
      </w:r>
      <w:proofErr w:type="gramStart"/>
      <w:r w:rsidRPr="00420DC1">
        <w:rPr>
          <w:rFonts w:hint="eastAsia"/>
        </w:rPr>
        <w:t>混凝土垫块轻轻</w:t>
      </w:r>
      <w:proofErr w:type="gramEnd"/>
      <w:r w:rsidRPr="00420DC1">
        <w:rPr>
          <w:rFonts w:hint="eastAsia"/>
        </w:rPr>
        <w:t>敲入预制构件内叶墙板两侧底部外侧和地面接触的部位，</w:t>
      </w:r>
      <w:proofErr w:type="gramStart"/>
      <w:r w:rsidRPr="00420DC1">
        <w:rPr>
          <w:rFonts w:hint="eastAsia"/>
        </w:rPr>
        <w:t>这样垫块和</w:t>
      </w:r>
      <w:proofErr w:type="gramEnd"/>
      <w:r w:rsidRPr="00420DC1">
        <w:rPr>
          <w:rFonts w:hint="eastAsia"/>
        </w:rPr>
        <w:t>定位调平</w:t>
      </w:r>
      <w:proofErr w:type="gramStart"/>
      <w:r w:rsidRPr="00420DC1">
        <w:rPr>
          <w:rFonts w:hint="eastAsia"/>
        </w:rPr>
        <w:t>件形成</w:t>
      </w:r>
      <w:proofErr w:type="gramEnd"/>
      <w:r w:rsidRPr="00420DC1">
        <w:rPr>
          <w:rFonts w:hint="eastAsia"/>
        </w:rPr>
        <w:t>多点支撑，有效减少斜支撑的拉力。</w:t>
      </w:r>
    </w:p>
    <w:p w:rsidR="005262EF" w:rsidRPr="00420DC1" w:rsidRDefault="006D63C7">
      <w:pPr>
        <w:pStyle w:val="3"/>
        <w:widowControl/>
        <w:spacing w:before="156" w:after="156"/>
        <w:rPr>
          <w:rFonts w:cs="宋体"/>
          <w:kern w:val="0"/>
          <w:szCs w:val="24"/>
        </w:rPr>
      </w:pPr>
      <w:r w:rsidRPr="00420DC1">
        <w:rPr>
          <w:rFonts w:hint="eastAsia"/>
        </w:rPr>
        <w:t>叠合板预制底板、预制梁、预制阳台、预制空调板及预制楼梯安装应满足</w:t>
      </w:r>
      <w:r w:rsidRPr="00420DC1">
        <w:rPr>
          <w:rFonts w:cs="宋体" w:hint="eastAsia"/>
          <w:kern w:val="0"/>
          <w:szCs w:val="24"/>
        </w:rPr>
        <w:t>应符合现行国家标准《装配式混凝土建筑技术标准》</w:t>
      </w:r>
      <w:r w:rsidRPr="00420DC1">
        <w:rPr>
          <w:rFonts w:cs="宋体"/>
          <w:kern w:val="0"/>
          <w:szCs w:val="24"/>
        </w:rPr>
        <w:t>GB/T 51231</w:t>
      </w:r>
      <w:r w:rsidRPr="00420DC1">
        <w:rPr>
          <w:rFonts w:cs="宋体" w:hint="eastAsia"/>
          <w:kern w:val="0"/>
          <w:szCs w:val="24"/>
        </w:rPr>
        <w:t>的相关规定。</w:t>
      </w:r>
    </w:p>
    <w:p w:rsidR="005262EF" w:rsidRPr="00420DC1" w:rsidRDefault="006D63C7">
      <w:pPr>
        <w:pStyle w:val="3"/>
        <w:widowControl/>
        <w:spacing w:before="156" w:after="156"/>
        <w:rPr>
          <w:rFonts w:cs="宋体"/>
          <w:kern w:val="0"/>
          <w:szCs w:val="24"/>
        </w:rPr>
      </w:pPr>
      <w:r w:rsidRPr="00420DC1">
        <w:rPr>
          <w:rFonts w:cs="宋体" w:hint="eastAsia"/>
          <w:kern w:val="0"/>
          <w:szCs w:val="24"/>
        </w:rPr>
        <w:t>模板工程、钢筋工程、混凝土工程除满足本节规定外，尚应符合现行国家标准《装配式混凝土建筑技术标准》</w:t>
      </w:r>
      <w:r w:rsidRPr="00420DC1">
        <w:rPr>
          <w:rFonts w:cs="宋体"/>
          <w:kern w:val="0"/>
          <w:szCs w:val="24"/>
        </w:rPr>
        <w:t>GB/T 51231</w:t>
      </w:r>
      <w:r w:rsidRPr="00420DC1">
        <w:rPr>
          <w:rFonts w:cs="宋体" w:hint="eastAsia"/>
          <w:kern w:val="0"/>
          <w:szCs w:val="24"/>
        </w:rPr>
        <w:t>和《混凝土结构工程施工规范》</w:t>
      </w:r>
      <w:r w:rsidRPr="00420DC1">
        <w:rPr>
          <w:rFonts w:cs="宋体"/>
          <w:kern w:val="0"/>
          <w:szCs w:val="24"/>
        </w:rPr>
        <w:t>GB 50666</w:t>
      </w:r>
      <w:r w:rsidRPr="00420DC1">
        <w:rPr>
          <w:rFonts w:cs="宋体" w:hint="eastAsia"/>
          <w:kern w:val="0"/>
          <w:szCs w:val="24"/>
        </w:rPr>
        <w:t>的相关</w:t>
      </w:r>
      <w:r w:rsidRPr="00420DC1">
        <w:rPr>
          <w:rFonts w:cs="宋体"/>
          <w:kern w:val="0"/>
          <w:szCs w:val="24"/>
        </w:rPr>
        <w:t>规定。</w:t>
      </w:r>
    </w:p>
    <w:p w:rsidR="005262EF" w:rsidRPr="00420DC1" w:rsidRDefault="006D63C7">
      <w:pPr>
        <w:pStyle w:val="3"/>
        <w:widowControl/>
        <w:spacing w:before="156" w:after="156"/>
      </w:pPr>
      <w:r w:rsidRPr="00420DC1">
        <w:rPr>
          <w:rFonts w:hint="eastAsia"/>
        </w:rPr>
        <w:t>后浇混凝土</w:t>
      </w:r>
      <w:r w:rsidRPr="00420DC1">
        <w:t>部位</w:t>
      </w:r>
      <w:r w:rsidRPr="00420DC1">
        <w:rPr>
          <w:rFonts w:hint="eastAsia"/>
        </w:rPr>
        <w:t>的模板采用</w:t>
      </w:r>
      <w:r w:rsidRPr="00420DC1">
        <w:rPr>
          <w:rFonts w:cs="Times New Roman" w:hint="eastAsia"/>
          <w:szCs w:val="21"/>
        </w:rPr>
        <w:t>对拉螺栓穿孔固定时，应在</w:t>
      </w:r>
      <w:proofErr w:type="gramStart"/>
      <w:r w:rsidRPr="00420DC1">
        <w:rPr>
          <w:rFonts w:cs="Times New Roman" w:hint="eastAsia"/>
          <w:szCs w:val="21"/>
        </w:rPr>
        <w:t>纵肋</w:t>
      </w:r>
      <w:r w:rsidRPr="00420DC1">
        <w:rPr>
          <w:rFonts w:cs="Times New Roman"/>
          <w:szCs w:val="21"/>
        </w:rPr>
        <w:t>处穿孔</w:t>
      </w:r>
      <w:proofErr w:type="gramEnd"/>
      <w:r w:rsidRPr="00420DC1">
        <w:rPr>
          <w:rFonts w:cs="Times New Roman"/>
          <w:szCs w:val="21"/>
        </w:rPr>
        <w:t>，</w:t>
      </w:r>
      <w:r w:rsidRPr="00420DC1">
        <w:rPr>
          <w:rFonts w:cs="Times New Roman" w:hint="eastAsia"/>
          <w:szCs w:val="21"/>
        </w:rPr>
        <w:t>并采用有效加固措施。</w:t>
      </w:r>
    </w:p>
    <w:p w:rsidR="005262EF" w:rsidRPr="00420DC1" w:rsidRDefault="006D63C7">
      <w:pPr>
        <w:pStyle w:val="C"/>
        <w:ind w:firstLine="480"/>
      </w:pPr>
      <w:r w:rsidRPr="00420DC1">
        <w:rPr>
          <w:rFonts w:hint="eastAsia"/>
        </w:rPr>
        <w:t>【条文说明】为避免预制构件局部</w:t>
      </w:r>
      <w:r w:rsidRPr="00420DC1">
        <w:t>穿孔破坏</w:t>
      </w:r>
      <w:r w:rsidRPr="00420DC1">
        <w:rPr>
          <w:rFonts w:hint="eastAsia"/>
        </w:rPr>
        <w:t>，模板应在</w:t>
      </w:r>
      <w:proofErr w:type="gramStart"/>
      <w:r w:rsidRPr="00420DC1">
        <w:t>纵肋处</w:t>
      </w:r>
      <w:r w:rsidRPr="00420DC1">
        <w:rPr>
          <w:rFonts w:hint="eastAsia"/>
        </w:rPr>
        <w:t>穿孔</w:t>
      </w:r>
      <w:proofErr w:type="gramEnd"/>
      <w:r w:rsidRPr="00420DC1">
        <w:rPr>
          <w:rFonts w:hint="eastAsia"/>
        </w:rPr>
        <w:t>固定时，安装时板边宜超出安装槽，然后方木加固。</w:t>
      </w:r>
    </w:p>
    <w:p w:rsidR="005262EF" w:rsidRPr="00420DC1" w:rsidRDefault="006D63C7">
      <w:pPr>
        <w:ind w:firstLine="480"/>
        <w:jc w:val="center"/>
        <w:rPr>
          <w:rFonts w:eastAsia="楷体_GB2312"/>
          <w:szCs w:val="24"/>
        </w:rPr>
      </w:pPr>
      <w:r w:rsidRPr="00420DC1">
        <w:rPr>
          <w:rFonts w:eastAsia="楷体_GB2312"/>
          <w:noProof/>
          <w:szCs w:val="24"/>
        </w:rPr>
        <w:drawing>
          <wp:inline distT="0" distB="0" distL="114300" distR="114300">
            <wp:extent cx="1637413" cy="2495383"/>
            <wp:effectExtent l="0" t="0" r="1270" b="635"/>
            <wp:docPr id="7" name="图片 7" descr="QQ截图2019010510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90105101216"/>
                    <pic:cNvPicPr>
                      <a:picLocks noChangeAspect="1"/>
                    </pic:cNvPicPr>
                  </pic:nvPicPr>
                  <pic:blipFill>
                    <a:blip r:embed="rId49" cstate="print"/>
                    <a:stretch>
                      <a:fillRect/>
                    </a:stretch>
                  </pic:blipFill>
                  <pic:spPr>
                    <a:xfrm>
                      <a:off x="0" y="0"/>
                      <a:ext cx="1646519" cy="2509261"/>
                    </a:xfrm>
                    <a:prstGeom prst="rect">
                      <a:avLst/>
                    </a:prstGeom>
                  </pic:spPr>
                </pic:pic>
              </a:graphicData>
            </a:graphic>
          </wp:inline>
        </w:drawing>
      </w:r>
      <w:r w:rsidRPr="00420DC1">
        <w:rPr>
          <w:rFonts w:eastAsia="楷体_GB2312"/>
          <w:szCs w:val="24"/>
        </w:rPr>
        <w:t xml:space="preserve">   </w:t>
      </w:r>
      <w:r w:rsidRPr="00420DC1">
        <w:rPr>
          <w:rFonts w:eastAsia="楷体_GB2312"/>
          <w:noProof/>
          <w:szCs w:val="24"/>
        </w:rPr>
        <w:drawing>
          <wp:inline distT="0" distB="0" distL="114300" distR="114300">
            <wp:extent cx="1998921" cy="2477365"/>
            <wp:effectExtent l="0" t="0" r="1905" b="0"/>
            <wp:docPr id="20" name="图片 20" descr="QQ截图2019010510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90105101229"/>
                    <pic:cNvPicPr>
                      <a:picLocks noChangeAspect="1"/>
                    </pic:cNvPicPr>
                  </pic:nvPicPr>
                  <pic:blipFill>
                    <a:blip r:embed="rId50" cstate="print"/>
                    <a:stretch>
                      <a:fillRect/>
                    </a:stretch>
                  </pic:blipFill>
                  <pic:spPr>
                    <a:xfrm>
                      <a:off x="0" y="0"/>
                      <a:ext cx="1997709" cy="2475863"/>
                    </a:xfrm>
                    <a:prstGeom prst="rect">
                      <a:avLst/>
                    </a:prstGeom>
                  </pic:spPr>
                </pic:pic>
              </a:graphicData>
            </a:graphic>
          </wp:inline>
        </w:drawing>
      </w:r>
    </w:p>
    <w:p w:rsidR="005262EF" w:rsidRPr="00420DC1" w:rsidRDefault="006D63C7">
      <w:pPr>
        <w:adjustRightInd w:val="0"/>
        <w:snapToGrid w:val="0"/>
        <w:ind w:firstLine="480"/>
        <w:jc w:val="center"/>
        <w:rPr>
          <w:rFonts w:cs="Times New Roman"/>
          <w:szCs w:val="21"/>
        </w:rPr>
      </w:pPr>
      <w:r w:rsidRPr="00420DC1">
        <w:rPr>
          <w:rFonts w:cs="Times New Roman" w:hint="eastAsia"/>
          <w:szCs w:val="21"/>
        </w:rPr>
        <w:t>图</w:t>
      </w:r>
      <w:r w:rsidR="005239FF">
        <w:rPr>
          <w:rFonts w:cs="Times New Roman" w:hint="eastAsia"/>
          <w:szCs w:val="21"/>
        </w:rPr>
        <w:t xml:space="preserve">7 </w:t>
      </w:r>
      <w:r w:rsidRPr="00420DC1">
        <w:rPr>
          <w:rFonts w:cs="Times New Roman" w:hint="eastAsia"/>
          <w:szCs w:val="21"/>
        </w:rPr>
        <w:t>边缘构件模板示意</w:t>
      </w:r>
    </w:p>
    <w:p w:rsidR="005262EF" w:rsidRPr="00420DC1" w:rsidRDefault="006D63C7">
      <w:pPr>
        <w:pStyle w:val="aff0"/>
        <w:numPr>
          <w:ilvl w:val="0"/>
          <w:numId w:val="10"/>
        </w:numPr>
        <w:ind w:firstLineChars="0"/>
        <w:jc w:val="center"/>
        <w:rPr>
          <w:rFonts w:cs="Times New Roman"/>
          <w:szCs w:val="21"/>
        </w:rPr>
      </w:pPr>
      <w:r w:rsidRPr="00420DC1">
        <w:rPr>
          <w:rFonts w:cs="Times New Roman" w:hint="eastAsia"/>
          <w:szCs w:val="21"/>
        </w:rPr>
        <w:t>预制构件；</w:t>
      </w:r>
      <w:r w:rsidRPr="00420DC1">
        <w:rPr>
          <w:rFonts w:cs="Times New Roman"/>
          <w:szCs w:val="21"/>
        </w:rPr>
        <w:t>2</w:t>
      </w:r>
      <w:r w:rsidRPr="00420DC1">
        <w:rPr>
          <w:rFonts w:cs="Times New Roman" w:hint="eastAsia"/>
          <w:szCs w:val="21"/>
        </w:rPr>
        <w:t>—边缘构件；</w:t>
      </w:r>
      <w:r w:rsidRPr="00420DC1">
        <w:rPr>
          <w:rFonts w:cs="Times New Roman"/>
          <w:szCs w:val="21"/>
        </w:rPr>
        <w:t>3</w:t>
      </w:r>
      <w:r w:rsidRPr="00420DC1">
        <w:rPr>
          <w:rFonts w:cs="Times New Roman" w:hint="eastAsia"/>
          <w:szCs w:val="21"/>
        </w:rPr>
        <w:t>—木方；</w:t>
      </w:r>
      <w:r w:rsidRPr="00420DC1">
        <w:rPr>
          <w:rFonts w:cs="Times New Roman"/>
          <w:szCs w:val="21"/>
        </w:rPr>
        <w:t>4</w:t>
      </w:r>
      <w:r w:rsidRPr="00420DC1">
        <w:rPr>
          <w:rFonts w:cs="Times New Roman" w:hint="eastAsia"/>
          <w:szCs w:val="21"/>
        </w:rPr>
        <w:t>—模板；</w:t>
      </w:r>
      <w:r w:rsidRPr="00420DC1">
        <w:rPr>
          <w:rFonts w:cs="Times New Roman"/>
          <w:szCs w:val="21"/>
        </w:rPr>
        <w:t>5</w:t>
      </w:r>
      <w:r w:rsidRPr="00420DC1">
        <w:rPr>
          <w:rFonts w:cs="Times New Roman" w:hint="eastAsia"/>
          <w:szCs w:val="21"/>
        </w:rPr>
        <w:t>—对拉螺栓</w:t>
      </w:r>
    </w:p>
    <w:p w:rsidR="005262EF" w:rsidRPr="00420DC1" w:rsidRDefault="006D63C7">
      <w:pPr>
        <w:pStyle w:val="3"/>
        <w:widowControl/>
        <w:spacing w:before="156" w:after="156"/>
        <w:rPr>
          <w:rFonts w:cs="宋体"/>
          <w:kern w:val="0"/>
          <w:szCs w:val="24"/>
        </w:rPr>
      </w:pPr>
      <w:r w:rsidRPr="00420DC1">
        <w:rPr>
          <w:rFonts w:cs="宋体" w:hint="eastAsia"/>
          <w:kern w:val="0"/>
        </w:rPr>
        <w:lastRenderedPageBreak/>
        <w:t>空腔后浇混凝土应分层浇筑</w:t>
      </w:r>
      <w:r w:rsidRPr="00420DC1">
        <w:rPr>
          <w:rFonts w:cs="宋体" w:hint="eastAsia"/>
          <w:kern w:val="0"/>
          <w:szCs w:val="24"/>
        </w:rPr>
        <w:t>，</w:t>
      </w:r>
      <w:r w:rsidRPr="00420DC1">
        <w:rPr>
          <w:rFonts w:cs="宋体" w:hint="eastAsia"/>
          <w:kern w:val="0"/>
        </w:rPr>
        <w:t>每层高度不宜超过</w:t>
      </w:r>
      <w:r w:rsidRPr="00420DC1">
        <w:rPr>
          <w:rFonts w:cs="宋体"/>
          <w:kern w:val="0"/>
        </w:rPr>
        <w:t>1500mm</w:t>
      </w:r>
      <w:r w:rsidRPr="00420DC1">
        <w:rPr>
          <w:rFonts w:cs="宋体" w:hint="eastAsia"/>
          <w:kern w:val="0"/>
        </w:rPr>
        <w:t>，</w:t>
      </w:r>
      <w:r w:rsidRPr="00420DC1">
        <w:rPr>
          <w:rFonts w:hint="eastAsia"/>
        </w:rPr>
        <w:t>其它</w:t>
      </w:r>
      <w:proofErr w:type="gramStart"/>
      <w:r w:rsidRPr="00420DC1">
        <w:rPr>
          <w:rFonts w:hint="eastAsia"/>
        </w:rPr>
        <w:t>后浇区可</w:t>
      </w:r>
      <w:proofErr w:type="gramEnd"/>
      <w:r w:rsidRPr="00420DC1">
        <w:rPr>
          <w:rFonts w:hint="eastAsia"/>
        </w:rPr>
        <w:t>一次浇筑成型，并充分振捣密实。</w:t>
      </w:r>
    </w:p>
    <w:p w:rsidR="005262EF" w:rsidRDefault="006D63C7">
      <w:pPr>
        <w:pStyle w:val="C"/>
        <w:ind w:firstLine="480"/>
      </w:pPr>
      <w:r w:rsidRPr="00420DC1">
        <w:rPr>
          <w:rFonts w:hint="eastAsia"/>
        </w:rPr>
        <w:t>【条文说明】由于预制构件空腔区域较小，为保证</w:t>
      </w:r>
      <w:r w:rsidRPr="00420DC1">
        <w:t>空腔内后浇混凝土密实，</w:t>
      </w:r>
      <w:r w:rsidRPr="00420DC1">
        <w:rPr>
          <w:rFonts w:hint="eastAsia"/>
        </w:rPr>
        <w:t>应</w:t>
      </w:r>
      <w:r w:rsidRPr="00420DC1">
        <w:t>采用</w:t>
      </w:r>
      <w:r w:rsidRPr="00420DC1">
        <w:rPr>
          <w:rFonts w:hint="eastAsia"/>
        </w:rPr>
        <w:t>分层</w:t>
      </w:r>
      <w:r w:rsidRPr="00420DC1">
        <w:t>浇筑的方法</w:t>
      </w:r>
      <w:r w:rsidRPr="00420DC1">
        <w:rPr>
          <w:rFonts w:hint="eastAsia"/>
        </w:rPr>
        <w:t>。当采用普通混凝土时应保证振捣密实，宜采用</w:t>
      </w:r>
      <w:r w:rsidRPr="00420DC1">
        <w:t>Φ30mm</w:t>
      </w:r>
      <w:r w:rsidRPr="00420DC1">
        <w:rPr>
          <w:rFonts w:hint="eastAsia"/>
        </w:rPr>
        <w:t>及以下微型振捣棒振捣。</w:t>
      </w:r>
    </w:p>
    <w:p w:rsidR="005239FF" w:rsidRPr="00420DC1" w:rsidRDefault="005239FF">
      <w:pPr>
        <w:pStyle w:val="C"/>
        <w:ind w:firstLine="480"/>
      </w:pPr>
      <w:r>
        <w:rPr>
          <w:rFonts w:hint="eastAsia"/>
        </w:rPr>
        <w:t>混凝土浇筑时，为保证下料顺利，在预制构件顶部圆形浇筑孔的端部设置了下料凹槽。</w:t>
      </w:r>
      <w:r w:rsidR="00E2603B">
        <w:rPr>
          <w:rFonts w:hint="eastAsia"/>
        </w:rPr>
        <w:t>为保证浇筑密实及观察浇筑质量，在预制构件空腔部位墙身设置出气及观察孔。构件浇筑完成后，通过观察底部接缝及观察孔位置的混凝土浇筑质量，对空腔的混凝土浇筑进行检查。</w:t>
      </w:r>
    </w:p>
    <w:p w:rsidR="005262EF" w:rsidRPr="00420DC1" w:rsidRDefault="006D63C7">
      <w:pPr>
        <w:pStyle w:val="3"/>
        <w:widowControl/>
        <w:spacing w:before="156" w:after="156"/>
        <w:rPr>
          <w:rFonts w:cs="宋体"/>
          <w:kern w:val="0"/>
          <w:szCs w:val="24"/>
        </w:rPr>
      </w:pPr>
      <w:r w:rsidRPr="00420DC1">
        <w:rPr>
          <w:rFonts w:cs="宋体" w:hint="eastAsia"/>
          <w:kern w:val="0"/>
          <w:szCs w:val="24"/>
        </w:rPr>
        <w:t>后浇混凝土施工和接缝防水施工应符合现行国家标准《装配式混凝土建筑技术标准》</w:t>
      </w:r>
      <w:r w:rsidRPr="00420DC1">
        <w:rPr>
          <w:rFonts w:cs="宋体"/>
          <w:kern w:val="0"/>
          <w:szCs w:val="24"/>
        </w:rPr>
        <w:t>GB/T 51231</w:t>
      </w:r>
      <w:r w:rsidRPr="00420DC1">
        <w:rPr>
          <w:rFonts w:cs="宋体" w:hint="eastAsia"/>
          <w:kern w:val="0"/>
          <w:szCs w:val="24"/>
        </w:rPr>
        <w:t>的相关</w:t>
      </w:r>
      <w:r w:rsidRPr="00420DC1">
        <w:rPr>
          <w:rFonts w:cs="宋体"/>
          <w:kern w:val="0"/>
          <w:szCs w:val="24"/>
        </w:rPr>
        <w:t>规定。</w:t>
      </w:r>
    </w:p>
    <w:p w:rsidR="005262EF" w:rsidRDefault="006D63C7">
      <w:pPr>
        <w:pStyle w:val="3"/>
        <w:widowControl/>
        <w:spacing w:before="156" w:after="156"/>
        <w:rPr>
          <w:rFonts w:cs="宋体"/>
          <w:kern w:val="0"/>
          <w:szCs w:val="24"/>
        </w:rPr>
      </w:pPr>
      <w:r w:rsidRPr="00420DC1">
        <w:rPr>
          <w:rFonts w:cs="宋体" w:hint="eastAsia"/>
          <w:kern w:val="0"/>
          <w:szCs w:val="24"/>
        </w:rPr>
        <w:t>构件连接部位后浇混凝土及灌浆料的强度达到设计要求后，方</w:t>
      </w:r>
      <w:r w:rsidRPr="00420DC1">
        <w:rPr>
          <w:rFonts w:cs="宋体"/>
          <w:kern w:val="0"/>
          <w:szCs w:val="24"/>
        </w:rPr>
        <w:t>可拆除临时支撑系统。拆模时的混凝土强度应符合现行国家标准《混凝土结构工程施工规范》</w:t>
      </w:r>
      <w:r w:rsidRPr="00420DC1">
        <w:rPr>
          <w:rFonts w:cs="宋体"/>
          <w:kern w:val="0"/>
          <w:szCs w:val="24"/>
        </w:rPr>
        <w:t xml:space="preserve"> GB 50666</w:t>
      </w:r>
      <w:r w:rsidRPr="00420DC1">
        <w:rPr>
          <w:rFonts w:cs="宋体"/>
          <w:kern w:val="0"/>
          <w:szCs w:val="24"/>
        </w:rPr>
        <w:t>的有关规定和设计要求。</w:t>
      </w:r>
    </w:p>
    <w:p w:rsidR="005262EF" w:rsidRPr="00420DC1" w:rsidRDefault="006D63C7">
      <w:pPr>
        <w:pStyle w:val="2"/>
      </w:pPr>
      <w:bookmarkStart w:id="157" w:name="_Toc3816083"/>
      <w:bookmarkStart w:id="158" w:name="_Toc7026132"/>
      <w:r w:rsidRPr="00420DC1">
        <w:rPr>
          <w:rFonts w:hint="eastAsia"/>
        </w:rPr>
        <w:t>质量验收</w:t>
      </w:r>
      <w:bookmarkEnd w:id="157"/>
      <w:bookmarkEnd w:id="158"/>
    </w:p>
    <w:p w:rsidR="005262EF" w:rsidRPr="00420DC1" w:rsidRDefault="006D63C7">
      <w:pPr>
        <w:pStyle w:val="3"/>
        <w:widowControl/>
        <w:spacing w:before="156" w:after="156"/>
      </w:pPr>
      <w:r w:rsidRPr="00420DC1">
        <w:rPr>
          <w:rFonts w:hint="eastAsia"/>
        </w:rPr>
        <w:t>纵肋叠合剪力墙结构施工应按现行国家标准《建筑工程施工质量验收统一标准》</w:t>
      </w:r>
      <w:r w:rsidRPr="00420DC1">
        <w:rPr>
          <w:rFonts w:hint="eastAsia"/>
        </w:rPr>
        <w:t>GB 50300</w:t>
      </w:r>
      <w:r w:rsidRPr="00420DC1">
        <w:rPr>
          <w:rFonts w:hint="eastAsia"/>
        </w:rPr>
        <w:t>、《混凝土结构工程施工质量验收规范》</w:t>
      </w:r>
      <w:r w:rsidRPr="00420DC1">
        <w:rPr>
          <w:rFonts w:hint="eastAsia"/>
        </w:rPr>
        <w:t>GB 50204</w:t>
      </w:r>
      <w:r w:rsidRPr="00420DC1">
        <w:rPr>
          <w:rFonts w:hint="eastAsia"/>
        </w:rPr>
        <w:t>和</w:t>
      </w:r>
      <w:r w:rsidRPr="00420DC1">
        <w:rPr>
          <w:rFonts w:cs="宋体" w:hint="eastAsia"/>
          <w:kern w:val="0"/>
          <w:szCs w:val="24"/>
        </w:rPr>
        <w:t>《装配式混凝土建筑技术标准》</w:t>
      </w:r>
      <w:r w:rsidRPr="00420DC1">
        <w:rPr>
          <w:rFonts w:cs="宋体" w:hint="eastAsia"/>
          <w:kern w:val="0"/>
          <w:szCs w:val="24"/>
        </w:rPr>
        <w:t>GB/T 51231</w:t>
      </w:r>
      <w:r w:rsidRPr="00420DC1">
        <w:rPr>
          <w:rFonts w:hint="eastAsia"/>
        </w:rPr>
        <w:t>的相关规定</w:t>
      </w:r>
      <w:r w:rsidRPr="00420DC1">
        <w:rPr>
          <w:rFonts w:cs="宋体" w:hint="eastAsia"/>
          <w:kern w:val="0"/>
          <w:szCs w:val="24"/>
        </w:rPr>
        <w:t>进行单位工程、分部工程、分项工程和检验批的划分和</w:t>
      </w:r>
      <w:r w:rsidRPr="00420DC1">
        <w:rPr>
          <w:rFonts w:hint="eastAsia"/>
        </w:rPr>
        <w:t>质量验收。</w:t>
      </w:r>
    </w:p>
    <w:p w:rsidR="005262EF" w:rsidRPr="00420DC1" w:rsidRDefault="006D63C7">
      <w:pPr>
        <w:pStyle w:val="3"/>
        <w:widowControl/>
        <w:spacing w:before="156" w:after="156"/>
        <w:rPr>
          <w:rFonts w:cs="宋体"/>
          <w:kern w:val="0"/>
          <w:szCs w:val="24"/>
        </w:rPr>
      </w:pPr>
      <w:r w:rsidRPr="00420DC1">
        <w:rPr>
          <w:rFonts w:cs="宋体" w:hint="eastAsia"/>
          <w:kern w:val="0"/>
          <w:szCs w:val="24"/>
        </w:rPr>
        <w:t>纵肋叠合剪力墙结构的装饰装修、机电安装等应按现行国家有关标准进行质量验收。</w:t>
      </w:r>
    </w:p>
    <w:p w:rsidR="005262EF" w:rsidRDefault="006D63C7">
      <w:pPr>
        <w:pStyle w:val="3"/>
        <w:widowControl/>
        <w:spacing w:before="156" w:after="156"/>
        <w:rPr>
          <w:rFonts w:cs="宋体"/>
          <w:kern w:val="0"/>
          <w:szCs w:val="24"/>
        </w:rPr>
      </w:pPr>
      <w:r w:rsidRPr="00420DC1">
        <w:rPr>
          <w:rFonts w:cs="宋体" w:hint="eastAsia"/>
          <w:kern w:val="0"/>
          <w:szCs w:val="24"/>
        </w:rPr>
        <w:t>预制构件、安装用材料、配件等应按国家现行相关标准的规定进行进场验收，未经验收或验收不合格的产品不得使用。</w:t>
      </w:r>
    </w:p>
    <w:p w:rsidR="00E2603B" w:rsidRPr="00E2603B" w:rsidRDefault="00E2603B" w:rsidP="00E2603B">
      <w:pPr>
        <w:ind w:firstLine="480"/>
      </w:pPr>
    </w:p>
    <w:p w:rsidR="005262EF" w:rsidRPr="00420DC1" w:rsidRDefault="006D63C7">
      <w:pPr>
        <w:pStyle w:val="3"/>
        <w:widowControl/>
        <w:spacing w:before="156" w:after="156"/>
        <w:rPr>
          <w:rFonts w:cs="宋体"/>
          <w:kern w:val="0"/>
          <w:szCs w:val="24"/>
        </w:rPr>
      </w:pPr>
      <w:r w:rsidRPr="00420DC1">
        <w:rPr>
          <w:rFonts w:cs="宋体" w:hint="eastAsia"/>
          <w:kern w:val="0"/>
          <w:szCs w:val="24"/>
        </w:rPr>
        <w:lastRenderedPageBreak/>
        <w:t>纵肋叠合剪力墙结构后</w:t>
      </w:r>
      <w:r w:rsidRPr="00420DC1">
        <w:rPr>
          <w:rFonts w:cs="宋体"/>
          <w:kern w:val="0"/>
          <w:szCs w:val="24"/>
        </w:rPr>
        <w:t>浇混凝土</w:t>
      </w:r>
      <w:r w:rsidRPr="00420DC1">
        <w:rPr>
          <w:rFonts w:cs="宋体" w:hint="eastAsia"/>
          <w:kern w:val="0"/>
          <w:szCs w:val="24"/>
        </w:rPr>
        <w:t>浇筑</w:t>
      </w:r>
      <w:r w:rsidRPr="00420DC1">
        <w:rPr>
          <w:rFonts w:cs="宋体"/>
          <w:kern w:val="0"/>
          <w:szCs w:val="24"/>
        </w:rPr>
        <w:t>前，应按照</w:t>
      </w:r>
      <w:r w:rsidRPr="00420DC1">
        <w:rPr>
          <w:rFonts w:cs="宋体" w:hint="eastAsia"/>
          <w:kern w:val="0"/>
          <w:szCs w:val="24"/>
        </w:rPr>
        <w:t>现行国家标准《装配式混凝土建筑技术标准》</w:t>
      </w:r>
      <w:r w:rsidRPr="00420DC1">
        <w:rPr>
          <w:rFonts w:cs="宋体" w:hint="eastAsia"/>
          <w:kern w:val="0"/>
          <w:szCs w:val="24"/>
        </w:rPr>
        <w:t>GB/T 51231</w:t>
      </w:r>
      <w:r w:rsidRPr="00420DC1">
        <w:rPr>
          <w:rFonts w:cs="宋体" w:hint="eastAsia"/>
          <w:kern w:val="0"/>
          <w:szCs w:val="24"/>
        </w:rPr>
        <w:t>的相关规定进行</w:t>
      </w:r>
      <w:r w:rsidRPr="00420DC1">
        <w:rPr>
          <w:rFonts w:cs="宋体"/>
          <w:kern w:val="0"/>
          <w:szCs w:val="24"/>
        </w:rPr>
        <w:t>隐蔽工程验收。</w:t>
      </w:r>
    </w:p>
    <w:p w:rsidR="005262EF" w:rsidRPr="00420DC1" w:rsidRDefault="006D63C7">
      <w:pPr>
        <w:pStyle w:val="C"/>
        <w:ind w:firstLine="480"/>
      </w:pPr>
      <w:r w:rsidRPr="00420DC1">
        <w:t>【条文说明】</w:t>
      </w:r>
      <w:r w:rsidRPr="00420DC1">
        <w:rPr>
          <w:rFonts w:hint="eastAsia"/>
        </w:rPr>
        <w:t>现行国家标准《装配式混凝土建筑技术标准》</w:t>
      </w:r>
      <w:r w:rsidRPr="00420DC1">
        <w:rPr>
          <w:rFonts w:hint="eastAsia"/>
        </w:rPr>
        <w:t>GB/T 51231</w:t>
      </w:r>
      <w:r w:rsidRPr="00420DC1">
        <w:rPr>
          <w:rFonts w:hint="eastAsia"/>
        </w:rPr>
        <w:t>规定</w:t>
      </w:r>
      <w:r w:rsidR="002E669B" w:rsidRPr="00420DC1">
        <w:rPr>
          <w:rFonts w:hint="eastAsia"/>
        </w:rPr>
        <w:t>以下</w:t>
      </w:r>
      <w:r w:rsidRPr="00420DC1">
        <w:rPr>
          <w:rFonts w:hint="eastAsia"/>
        </w:rPr>
        <w:t>主要内容</w:t>
      </w:r>
      <w:r w:rsidRPr="00420DC1">
        <w:t>：</w:t>
      </w:r>
    </w:p>
    <w:p w:rsidR="005262EF" w:rsidRPr="00420DC1" w:rsidRDefault="006D63C7">
      <w:pPr>
        <w:pStyle w:val="C"/>
        <w:ind w:firstLine="480"/>
      </w:pPr>
      <w:r w:rsidRPr="00420DC1">
        <w:t xml:space="preserve">1 </w:t>
      </w:r>
      <w:r w:rsidRPr="00420DC1">
        <w:t>混凝土粗糙面的质量，键槽的尺寸、数量、位置；</w:t>
      </w:r>
    </w:p>
    <w:p w:rsidR="005262EF" w:rsidRPr="00420DC1" w:rsidRDefault="006D63C7">
      <w:pPr>
        <w:pStyle w:val="C"/>
        <w:ind w:firstLine="480"/>
      </w:pPr>
      <w:r w:rsidRPr="00420DC1">
        <w:t xml:space="preserve">2 </w:t>
      </w:r>
      <w:r w:rsidRPr="00420DC1">
        <w:t>钢筋的牌号、规格、数量、位置、间距，箍筋弯钩的弯折角度及平直段长度；</w:t>
      </w:r>
    </w:p>
    <w:p w:rsidR="005262EF" w:rsidRPr="00420DC1" w:rsidRDefault="006D63C7">
      <w:pPr>
        <w:pStyle w:val="C"/>
        <w:ind w:firstLine="480"/>
      </w:pPr>
      <w:r w:rsidRPr="00420DC1">
        <w:t xml:space="preserve">3 </w:t>
      </w:r>
      <w:r w:rsidRPr="00420DC1">
        <w:t>钢筋的连接方式、接头位置、接头数量、接头面积百分率、搭接长度、锚固方式及锚固长度；</w:t>
      </w:r>
    </w:p>
    <w:p w:rsidR="005262EF" w:rsidRPr="00420DC1" w:rsidRDefault="006D63C7">
      <w:pPr>
        <w:pStyle w:val="C"/>
        <w:ind w:firstLine="480"/>
      </w:pPr>
      <w:r w:rsidRPr="00420DC1">
        <w:t xml:space="preserve">4 </w:t>
      </w:r>
      <w:r w:rsidRPr="00420DC1">
        <w:t>预埋件、预留管线的规格、数量、位置；</w:t>
      </w:r>
    </w:p>
    <w:p w:rsidR="005262EF" w:rsidRPr="00420DC1" w:rsidRDefault="006D63C7">
      <w:pPr>
        <w:pStyle w:val="C"/>
        <w:ind w:firstLine="480"/>
      </w:pPr>
      <w:r w:rsidRPr="00420DC1">
        <w:rPr>
          <w:rFonts w:hint="eastAsia"/>
        </w:rPr>
        <w:t>5</w:t>
      </w:r>
      <w:r w:rsidRPr="00420DC1">
        <w:t xml:space="preserve"> </w:t>
      </w:r>
      <w:r w:rsidRPr="00420DC1">
        <w:t>预制混凝土构件接缝处防水、防火等构造做法；</w:t>
      </w:r>
    </w:p>
    <w:p w:rsidR="005239FF" w:rsidRDefault="006D63C7" w:rsidP="00E2603B">
      <w:pPr>
        <w:pStyle w:val="C"/>
        <w:ind w:firstLine="480"/>
      </w:pPr>
      <w:r w:rsidRPr="00420DC1">
        <w:rPr>
          <w:rFonts w:hint="eastAsia"/>
        </w:rPr>
        <w:t>6</w:t>
      </w:r>
      <w:r w:rsidRPr="00420DC1">
        <w:t xml:space="preserve"> </w:t>
      </w:r>
      <w:r w:rsidRPr="00420DC1">
        <w:t>保温及其节点施工</w:t>
      </w:r>
      <w:bookmarkEnd w:id="47"/>
      <w:bookmarkEnd w:id="97"/>
      <w:bookmarkEnd w:id="98"/>
      <w:bookmarkEnd w:id="99"/>
      <w:bookmarkEnd w:id="100"/>
      <w:bookmarkEnd w:id="101"/>
      <w:bookmarkEnd w:id="102"/>
      <w:r w:rsidR="00744BE7">
        <w:rPr>
          <w:rFonts w:hint="eastAsia"/>
        </w:rPr>
        <w:t>。</w:t>
      </w:r>
    </w:p>
    <w:p w:rsidR="00E2603B" w:rsidRDefault="00E2603B" w:rsidP="00E2603B">
      <w:pPr>
        <w:pStyle w:val="C"/>
        <w:ind w:firstLine="480"/>
      </w:pPr>
    </w:p>
    <w:p w:rsidR="009A6E7B" w:rsidRDefault="009A6E7B" w:rsidP="00E2603B">
      <w:pPr>
        <w:pStyle w:val="C"/>
        <w:ind w:firstLine="480"/>
      </w:pPr>
      <w:r>
        <w:br w:type="page"/>
      </w:r>
    </w:p>
    <w:p w:rsidR="009A6E7B" w:rsidRPr="009A6E7B" w:rsidRDefault="009A6E7B" w:rsidP="009A6E7B">
      <w:pPr>
        <w:pStyle w:val="1"/>
        <w:numPr>
          <w:ilvl w:val="0"/>
          <w:numId w:val="0"/>
        </w:numPr>
        <w:rPr>
          <w:szCs w:val="28"/>
        </w:rPr>
      </w:pPr>
      <w:bookmarkStart w:id="159" w:name="_Toc522005794"/>
      <w:bookmarkStart w:id="160" w:name="_Toc23414"/>
      <w:bookmarkStart w:id="161" w:name="_Toc18905"/>
      <w:bookmarkStart w:id="162" w:name="_Toc29169"/>
      <w:bookmarkStart w:id="163" w:name="_Toc20653"/>
      <w:bookmarkStart w:id="164" w:name="_Toc20879"/>
      <w:bookmarkStart w:id="165" w:name="_Toc15301"/>
      <w:bookmarkStart w:id="166" w:name="_Toc29236"/>
      <w:bookmarkStart w:id="167" w:name="_Toc29868"/>
      <w:bookmarkStart w:id="168" w:name="_Toc10859"/>
      <w:bookmarkStart w:id="169" w:name="_Toc17651"/>
      <w:bookmarkStart w:id="170" w:name="_Toc1251"/>
      <w:bookmarkStart w:id="171" w:name="_Toc11562"/>
      <w:bookmarkStart w:id="172" w:name="_Toc4902"/>
      <w:bookmarkStart w:id="173" w:name="_Toc16790"/>
      <w:bookmarkStart w:id="174" w:name="_Toc8501"/>
      <w:bookmarkStart w:id="175" w:name="_Toc1485"/>
      <w:bookmarkStart w:id="176" w:name="_Toc531127032"/>
      <w:bookmarkStart w:id="177" w:name="_Toc7026133"/>
      <w:r w:rsidRPr="009A6E7B">
        <w:rPr>
          <w:szCs w:val="28"/>
        </w:rPr>
        <w:lastRenderedPageBreak/>
        <w:t>本规程用词说明</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9A6E7B" w:rsidRPr="005E7239" w:rsidRDefault="009A6E7B" w:rsidP="009A6E7B">
      <w:pPr>
        <w:autoSpaceDE w:val="0"/>
        <w:autoSpaceDN w:val="0"/>
        <w:adjustRightInd w:val="0"/>
        <w:ind w:firstLine="482"/>
      </w:pPr>
      <w:r w:rsidRPr="005E7239">
        <w:rPr>
          <w:b/>
        </w:rPr>
        <w:t>1</w:t>
      </w:r>
      <w:r w:rsidRPr="005E7239">
        <w:t xml:space="preserve">  </w:t>
      </w:r>
      <w:r w:rsidRPr="005E7239">
        <w:t>为便于在执行本标准条文时区别对待，对于要求严格程度不同的用词说明如下</w:t>
      </w:r>
      <w:r>
        <w:rPr>
          <w:rFonts w:hint="eastAsia"/>
        </w:rPr>
        <w:t>：</w:t>
      </w:r>
    </w:p>
    <w:p w:rsidR="009A6E7B" w:rsidRPr="005E7239" w:rsidRDefault="009A6E7B" w:rsidP="009A6E7B">
      <w:pPr>
        <w:autoSpaceDE w:val="0"/>
        <w:autoSpaceDN w:val="0"/>
        <w:adjustRightInd w:val="0"/>
        <w:ind w:firstLine="482"/>
        <w:jc w:val="left"/>
      </w:pPr>
      <w:r w:rsidRPr="005E7239">
        <w:rPr>
          <w:b/>
        </w:rPr>
        <w:t>1)</w:t>
      </w:r>
      <w:r w:rsidRPr="005E7239">
        <w:t xml:space="preserve">  </w:t>
      </w:r>
      <w:r w:rsidRPr="005E7239">
        <w:t>表示很严格，非这样做不可的</w:t>
      </w:r>
      <w:r>
        <w:rPr>
          <w:rFonts w:hint="eastAsia"/>
        </w:rPr>
        <w:t>：</w:t>
      </w:r>
      <w:r w:rsidRPr="005E7239">
        <w:t>正面</w:t>
      </w:r>
      <w:proofErr w:type="gramStart"/>
      <w:r w:rsidRPr="005E7239">
        <w:t>词采用</w:t>
      </w:r>
      <w:proofErr w:type="gramEnd"/>
      <w:r>
        <w:rPr>
          <w:rFonts w:hint="eastAsia"/>
        </w:rPr>
        <w:t>“</w:t>
      </w:r>
      <w:r w:rsidRPr="005E7239">
        <w:t>必须</w:t>
      </w:r>
      <w:r>
        <w:rPr>
          <w:rFonts w:hint="eastAsia"/>
        </w:rPr>
        <w:t>”</w:t>
      </w:r>
      <w:r w:rsidRPr="005E7239">
        <w:t>，反面</w:t>
      </w:r>
      <w:proofErr w:type="gramStart"/>
      <w:r w:rsidRPr="005E7239">
        <w:t>词采用</w:t>
      </w:r>
      <w:proofErr w:type="gramEnd"/>
      <w:r>
        <w:rPr>
          <w:rFonts w:hint="eastAsia"/>
        </w:rPr>
        <w:t>“</w:t>
      </w:r>
      <w:r w:rsidRPr="005E7239">
        <w:t>严禁</w:t>
      </w:r>
      <w:r>
        <w:rPr>
          <w:rFonts w:hint="eastAsia"/>
        </w:rPr>
        <w:t>”</w:t>
      </w:r>
      <w:r w:rsidRPr="005E7239">
        <w:t>；</w:t>
      </w:r>
    </w:p>
    <w:p w:rsidR="009A6E7B" w:rsidRPr="005E7239" w:rsidRDefault="009A6E7B" w:rsidP="009A6E7B">
      <w:pPr>
        <w:autoSpaceDE w:val="0"/>
        <w:autoSpaceDN w:val="0"/>
        <w:adjustRightInd w:val="0"/>
        <w:ind w:firstLine="482"/>
        <w:jc w:val="left"/>
      </w:pPr>
      <w:r w:rsidRPr="005E7239">
        <w:rPr>
          <w:b/>
        </w:rPr>
        <w:t>2)</w:t>
      </w:r>
      <w:r w:rsidRPr="005E7239">
        <w:t xml:space="preserve">  </w:t>
      </w:r>
      <w:r w:rsidRPr="005E7239">
        <w:t>表示严格，在正常情况下均应这样做的</w:t>
      </w:r>
      <w:r>
        <w:rPr>
          <w:rFonts w:hint="eastAsia"/>
        </w:rPr>
        <w:t>：</w:t>
      </w:r>
      <w:r w:rsidRPr="005E7239">
        <w:t>正面</w:t>
      </w:r>
      <w:proofErr w:type="gramStart"/>
      <w:r w:rsidRPr="005E7239">
        <w:t>词采用</w:t>
      </w:r>
      <w:proofErr w:type="gramEnd"/>
      <w:r>
        <w:rPr>
          <w:rFonts w:hint="eastAsia"/>
        </w:rPr>
        <w:t>“</w:t>
      </w:r>
      <w:r w:rsidRPr="005E7239">
        <w:t>应</w:t>
      </w:r>
      <w:r>
        <w:rPr>
          <w:rFonts w:hint="eastAsia"/>
        </w:rPr>
        <w:t>”</w:t>
      </w:r>
      <w:r w:rsidRPr="005E7239">
        <w:t>，反面</w:t>
      </w:r>
      <w:proofErr w:type="gramStart"/>
      <w:r w:rsidRPr="005E7239">
        <w:t>词采用</w:t>
      </w:r>
      <w:proofErr w:type="gramEnd"/>
      <w:r>
        <w:rPr>
          <w:rFonts w:hint="eastAsia"/>
        </w:rPr>
        <w:t>“</w:t>
      </w:r>
      <w:r w:rsidRPr="005E7239">
        <w:t>不应</w:t>
      </w:r>
      <w:r>
        <w:rPr>
          <w:rFonts w:hint="eastAsia"/>
        </w:rPr>
        <w:t>”</w:t>
      </w:r>
      <w:r w:rsidRPr="005E7239">
        <w:t>或</w:t>
      </w:r>
      <w:r>
        <w:rPr>
          <w:rFonts w:hint="eastAsia"/>
        </w:rPr>
        <w:t>“</w:t>
      </w:r>
      <w:r w:rsidRPr="005E7239">
        <w:t>不得</w:t>
      </w:r>
      <w:r>
        <w:rPr>
          <w:rFonts w:hint="eastAsia"/>
        </w:rPr>
        <w:t>”</w:t>
      </w:r>
      <w:r w:rsidRPr="005E7239">
        <w:t>；</w:t>
      </w:r>
    </w:p>
    <w:p w:rsidR="009A6E7B" w:rsidRPr="005E7239" w:rsidRDefault="009A6E7B" w:rsidP="009A6E7B">
      <w:pPr>
        <w:autoSpaceDE w:val="0"/>
        <w:autoSpaceDN w:val="0"/>
        <w:adjustRightInd w:val="0"/>
        <w:ind w:firstLine="482"/>
        <w:jc w:val="left"/>
      </w:pPr>
      <w:r w:rsidRPr="005E7239">
        <w:rPr>
          <w:b/>
        </w:rPr>
        <w:t>3)</w:t>
      </w:r>
      <w:r w:rsidRPr="005E7239">
        <w:t xml:space="preserve">  </w:t>
      </w:r>
      <w:r w:rsidRPr="005E7239">
        <w:t>表示允许稍有选择，在条件许可时首先应这样做的</w:t>
      </w:r>
      <w:r>
        <w:rPr>
          <w:rFonts w:hint="eastAsia"/>
        </w:rPr>
        <w:t>：</w:t>
      </w:r>
      <w:r w:rsidRPr="005E7239">
        <w:t>正面</w:t>
      </w:r>
      <w:proofErr w:type="gramStart"/>
      <w:r w:rsidRPr="005E7239">
        <w:t>词采用</w:t>
      </w:r>
      <w:proofErr w:type="gramEnd"/>
      <w:r>
        <w:rPr>
          <w:rFonts w:hint="eastAsia"/>
        </w:rPr>
        <w:t>“</w:t>
      </w:r>
      <w:r w:rsidRPr="005E7239">
        <w:t>宜</w:t>
      </w:r>
      <w:r>
        <w:rPr>
          <w:rFonts w:hint="eastAsia"/>
        </w:rPr>
        <w:t>”</w:t>
      </w:r>
      <w:r w:rsidRPr="005E7239">
        <w:t>，反面</w:t>
      </w:r>
      <w:proofErr w:type="gramStart"/>
      <w:r w:rsidRPr="005E7239">
        <w:t>词采用</w:t>
      </w:r>
      <w:proofErr w:type="gramEnd"/>
      <w:r>
        <w:rPr>
          <w:rFonts w:hint="eastAsia"/>
        </w:rPr>
        <w:t>“</w:t>
      </w:r>
      <w:r w:rsidRPr="005E7239">
        <w:t>不宜</w:t>
      </w:r>
      <w:r>
        <w:rPr>
          <w:rFonts w:hint="eastAsia"/>
        </w:rPr>
        <w:t>”；</w:t>
      </w:r>
    </w:p>
    <w:p w:rsidR="009A6E7B" w:rsidRPr="005E7239" w:rsidRDefault="009A6E7B" w:rsidP="009A6E7B">
      <w:pPr>
        <w:autoSpaceDE w:val="0"/>
        <w:autoSpaceDN w:val="0"/>
        <w:adjustRightInd w:val="0"/>
        <w:ind w:firstLine="482"/>
        <w:jc w:val="left"/>
      </w:pPr>
      <w:r w:rsidRPr="005E7239">
        <w:rPr>
          <w:b/>
        </w:rPr>
        <w:t>4</w:t>
      </w:r>
      <w:r w:rsidRPr="005E7239">
        <w:rPr>
          <w:b/>
        </w:rPr>
        <w:t>）</w:t>
      </w:r>
      <w:r w:rsidRPr="005E7239">
        <w:t xml:space="preserve"> </w:t>
      </w:r>
      <w:r w:rsidRPr="005E7239">
        <w:t>表示有选择，在一定条件下可以这样做的，采用</w:t>
      </w:r>
      <w:r>
        <w:rPr>
          <w:rFonts w:hint="eastAsia"/>
        </w:rPr>
        <w:t>“</w:t>
      </w:r>
      <w:r w:rsidRPr="005E7239">
        <w:t>可</w:t>
      </w:r>
      <w:r>
        <w:rPr>
          <w:rFonts w:hint="eastAsia"/>
        </w:rPr>
        <w:t>”</w:t>
      </w:r>
      <w:r w:rsidRPr="005E7239">
        <w:t>。</w:t>
      </w:r>
    </w:p>
    <w:p w:rsidR="009A6E7B" w:rsidRPr="005E7239" w:rsidRDefault="009A6E7B" w:rsidP="009A6E7B">
      <w:pPr>
        <w:autoSpaceDE w:val="0"/>
        <w:autoSpaceDN w:val="0"/>
        <w:adjustRightInd w:val="0"/>
        <w:ind w:firstLine="482"/>
      </w:pPr>
      <w:r w:rsidRPr="005E7239">
        <w:rPr>
          <w:b/>
        </w:rPr>
        <w:t>2</w:t>
      </w:r>
      <w:r w:rsidRPr="005E7239">
        <w:t xml:space="preserve">  </w:t>
      </w:r>
      <w:r w:rsidRPr="005E7239">
        <w:t>条文中指明应按其他标准执行的写法为</w:t>
      </w:r>
      <w:r>
        <w:rPr>
          <w:rFonts w:hint="eastAsia"/>
        </w:rPr>
        <w:t>“</w:t>
      </w:r>
      <w:r w:rsidRPr="005E7239">
        <w:t>应符合</w:t>
      </w:r>
      <w:r w:rsidRPr="005E7239">
        <w:t>……</w:t>
      </w:r>
      <w:r w:rsidRPr="005E7239">
        <w:t>规定</w:t>
      </w:r>
      <w:r>
        <w:rPr>
          <w:rFonts w:hint="eastAsia"/>
        </w:rPr>
        <w:t>”</w:t>
      </w:r>
      <w:r w:rsidRPr="005E7239">
        <w:t>或</w:t>
      </w:r>
      <w:r>
        <w:rPr>
          <w:rFonts w:hint="eastAsia"/>
        </w:rPr>
        <w:t>“</w:t>
      </w:r>
      <w:r w:rsidRPr="005E7239">
        <w:t>应按</w:t>
      </w:r>
      <w:r w:rsidRPr="005E7239">
        <w:t>……</w:t>
      </w:r>
      <w:r w:rsidRPr="005E7239">
        <w:t>执行</w:t>
      </w:r>
      <w:r>
        <w:rPr>
          <w:rFonts w:hint="eastAsia"/>
        </w:rPr>
        <w:t>”</w:t>
      </w:r>
      <w:r w:rsidRPr="005E7239">
        <w:t>。</w:t>
      </w:r>
    </w:p>
    <w:p w:rsidR="009A6E7B" w:rsidRDefault="009A6E7B" w:rsidP="00E2603B">
      <w:pPr>
        <w:pStyle w:val="C"/>
        <w:ind w:firstLine="480"/>
      </w:pPr>
    </w:p>
    <w:p w:rsidR="009A6E7B" w:rsidRDefault="009A6E7B" w:rsidP="00E2603B">
      <w:pPr>
        <w:pStyle w:val="C"/>
        <w:ind w:firstLine="480"/>
      </w:pPr>
      <w:r>
        <w:br w:type="page"/>
      </w:r>
    </w:p>
    <w:p w:rsidR="009A6E7B" w:rsidRPr="009A6E7B" w:rsidRDefault="009A6E7B" w:rsidP="009A6E7B">
      <w:pPr>
        <w:pStyle w:val="1"/>
        <w:numPr>
          <w:ilvl w:val="0"/>
          <w:numId w:val="0"/>
        </w:numPr>
        <w:rPr>
          <w:szCs w:val="28"/>
        </w:rPr>
      </w:pPr>
      <w:bookmarkStart w:id="178" w:name="_Toc14887"/>
      <w:bookmarkStart w:id="179" w:name="_Toc16079"/>
      <w:bookmarkStart w:id="180" w:name="_Toc31984"/>
      <w:bookmarkStart w:id="181" w:name="_Toc16749"/>
      <w:bookmarkStart w:id="182" w:name="_Toc17257"/>
      <w:bookmarkStart w:id="183" w:name="_Toc32589"/>
      <w:bookmarkStart w:id="184" w:name="_Toc15889"/>
      <w:bookmarkStart w:id="185" w:name="_Toc9349"/>
      <w:bookmarkStart w:id="186" w:name="_Toc26292"/>
      <w:bookmarkStart w:id="187" w:name="_Toc5079"/>
      <w:bookmarkStart w:id="188" w:name="_Toc11310"/>
      <w:bookmarkStart w:id="189" w:name="_Toc30045"/>
      <w:bookmarkStart w:id="190" w:name="_Toc27303"/>
      <w:bookmarkStart w:id="191" w:name="_Toc30362"/>
      <w:bookmarkStart w:id="192" w:name="_Toc7132"/>
      <w:bookmarkStart w:id="193" w:name="_Toc5494"/>
      <w:bookmarkStart w:id="194" w:name="_Toc522005795"/>
      <w:bookmarkStart w:id="195" w:name="_Toc531127033"/>
      <w:bookmarkStart w:id="196" w:name="_Toc7026134"/>
      <w:r w:rsidRPr="009A6E7B">
        <w:lastRenderedPageBreak/>
        <w:t>引用</w:t>
      </w:r>
      <w:r w:rsidRPr="009A6E7B">
        <w:rPr>
          <w:szCs w:val="28"/>
        </w:rPr>
        <w:t>标准名录</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661B7D" w:rsidRPr="00C26B34" w:rsidRDefault="00661B7D" w:rsidP="00661B7D">
      <w:pPr>
        <w:numPr>
          <w:ilvl w:val="0"/>
          <w:numId w:val="13"/>
        </w:numPr>
        <w:autoSpaceDE w:val="0"/>
        <w:autoSpaceDN w:val="0"/>
        <w:adjustRightInd w:val="0"/>
        <w:ind w:left="0" w:firstLineChars="0" w:firstLine="480"/>
        <w:jc w:val="left"/>
        <w:rPr>
          <w:szCs w:val="24"/>
        </w:rPr>
      </w:pPr>
      <w:r w:rsidRPr="00661B7D">
        <w:rPr>
          <w:rFonts w:hint="eastAsia"/>
          <w:szCs w:val="24"/>
        </w:rPr>
        <w:t>《</w:t>
      </w:r>
      <w:r w:rsidRPr="00661B7D">
        <w:rPr>
          <w:szCs w:val="24"/>
        </w:rPr>
        <w:t>建筑结构荷载规范》</w:t>
      </w:r>
      <w:r w:rsidRPr="00661B7D">
        <w:rPr>
          <w:szCs w:val="24"/>
        </w:rPr>
        <w:t>GB50009</w:t>
      </w:r>
    </w:p>
    <w:p w:rsidR="00661B7D" w:rsidRDefault="00661B7D" w:rsidP="00661B7D">
      <w:pPr>
        <w:numPr>
          <w:ilvl w:val="0"/>
          <w:numId w:val="13"/>
        </w:numPr>
        <w:autoSpaceDE w:val="0"/>
        <w:autoSpaceDN w:val="0"/>
        <w:adjustRightInd w:val="0"/>
        <w:ind w:left="0" w:firstLineChars="0" w:firstLine="480"/>
        <w:jc w:val="left"/>
        <w:rPr>
          <w:szCs w:val="24"/>
        </w:rPr>
      </w:pPr>
      <w:r w:rsidRPr="005E7239">
        <w:rPr>
          <w:szCs w:val="24"/>
        </w:rPr>
        <w:t>《混凝土结构设计规范》</w:t>
      </w:r>
      <w:r w:rsidRPr="005E7239">
        <w:rPr>
          <w:szCs w:val="24"/>
        </w:rPr>
        <w:t>GB 50010</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《建筑抗震设计规范》</w:t>
      </w:r>
      <w:r w:rsidRPr="005E7239">
        <w:rPr>
          <w:szCs w:val="24"/>
        </w:rPr>
        <w:t>GB 50011</w:t>
      </w:r>
    </w:p>
    <w:p w:rsidR="00661B7D" w:rsidRPr="00C26B34" w:rsidRDefault="00661B7D" w:rsidP="00661B7D">
      <w:pPr>
        <w:numPr>
          <w:ilvl w:val="0"/>
          <w:numId w:val="13"/>
        </w:numPr>
        <w:autoSpaceDE w:val="0"/>
        <w:autoSpaceDN w:val="0"/>
        <w:adjustRightInd w:val="0"/>
        <w:ind w:left="0" w:firstLineChars="0" w:firstLine="480"/>
        <w:jc w:val="left"/>
        <w:rPr>
          <w:szCs w:val="24"/>
        </w:rPr>
      </w:pPr>
      <w:r w:rsidRPr="00661B7D">
        <w:rPr>
          <w:szCs w:val="24"/>
        </w:rPr>
        <w:t>《钢结构设计规范》</w:t>
      </w:r>
      <w:r w:rsidRPr="00661B7D">
        <w:rPr>
          <w:szCs w:val="24"/>
        </w:rPr>
        <w:t>GB 50017</w:t>
      </w:r>
    </w:p>
    <w:p w:rsidR="00661B7D" w:rsidRPr="00661B7D" w:rsidRDefault="00661B7D" w:rsidP="00661B7D">
      <w:pPr>
        <w:numPr>
          <w:ilvl w:val="0"/>
          <w:numId w:val="13"/>
        </w:numPr>
        <w:autoSpaceDE w:val="0"/>
        <w:autoSpaceDN w:val="0"/>
        <w:adjustRightInd w:val="0"/>
        <w:ind w:left="0" w:firstLineChars="0" w:firstLine="480"/>
        <w:jc w:val="left"/>
        <w:rPr>
          <w:szCs w:val="24"/>
        </w:rPr>
      </w:pPr>
      <w:r w:rsidRPr="00661B7D">
        <w:rPr>
          <w:rFonts w:hint="eastAsia"/>
          <w:szCs w:val="24"/>
        </w:rPr>
        <w:t>《工程测量规范》</w:t>
      </w:r>
      <w:r w:rsidRPr="00661B7D">
        <w:rPr>
          <w:rFonts w:hint="eastAsia"/>
          <w:szCs w:val="24"/>
        </w:rPr>
        <w:t>GB 50026</w:t>
      </w:r>
    </w:p>
    <w:p w:rsidR="00661B7D" w:rsidRPr="00917580" w:rsidRDefault="00661B7D" w:rsidP="00661B7D">
      <w:pPr>
        <w:numPr>
          <w:ilvl w:val="0"/>
          <w:numId w:val="13"/>
        </w:numPr>
        <w:autoSpaceDE w:val="0"/>
        <w:autoSpaceDN w:val="0"/>
        <w:adjustRightInd w:val="0"/>
        <w:ind w:left="0" w:firstLineChars="0" w:firstLine="480"/>
        <w:jc w:val="left"/>
        <w:rPr>
          <w:szCs w:val="24"/>
        </w:rPr>
      </w:pPr>
      <w:r w:rsidRPr="00147257">
        <w:rPr>
          <w:rFonts w:hint="eastAsia"/>
          <w:szCs w:val="24"/>
        </w:rPr>
        <w:t>《普通混凝土拌合物性能试验方法标准》</w:t>
      </w:r>
      <w:r w:rsidRPr="00147257">
        <w:rPr>
          <w:rFonts w:hint="eastAsia"/>
          <w:szCs w:val="24"/>
        </w:rPr>
        <w:t>GB/T 50080</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《混凝土强度检验评定标准》</w:t>
      </w:r>
      <w:r w:rsidRPr="005E7239">
        <w:rPr>
          <w:szCs w:val="24"/>
        </w:rPr>
        <w:t>GB/T 50107</w:t>
      </w:r>
    </w:p>
    <w:p w:rsidR="00661B7D" w:rsidRPr="00661B7D" w:rsidRDefault="00661B7D" w:rsidP="00661B7D">
      <w:pPr>
        <w:numPr>
          <w:ilvl w:val="0"/>
          <w:numId w:val="13"/>
        </w:numPr>
        <w:autoSpaceDE w:val="0"/>
        <w:autoSpaceDN w:val="0"/>
        <w:adjustRightInd w:val="0"/>
        <w:ind w:left="0" w:firstLineChars="0" w:firstLine="480"/>
        <w:jc w:val="left"/>
        <w:rPr>
          <w:szCs w:val="24"/>
        </w:rPr>
      </w:pPr>
      <w:r w:rsidRPr="00661B7D">
        <w:rPr>
          <w:szCs w:val="24"/>
        </w:rPr>
        <w:t>《混凝土结构工程施工质量验收规范》</w:t>
      </w:r>
      <w:r w:rsidRPr="00661B7D">
        <w:rPr>
          <w:szCs w:val="24"/>
        </w:rPr>
        <w:t>GB 50204</w:t>
      </w:r>
    </w:p>
    <w:p w:rsidR="00661B7D" w:rsidRDefault="00661B7D" w:rsidP="00661B7D">
      <w:pPr>
        <w:numPr>
          <w:ilvl w:val="0"/>
          <w:numId w:val="13"/>
        </w:numPr>
        <w:autoSpaceDE w:val="0"/>
        <w:autoSpaceDN w:val="0"/>
        <w:adjustRightInd w:val="0"/>
        <w:ind w:left="0" w:firstLineChars="0" w:firstLine="480"/>
        <w:jc w:val="left"/>
        <w:rPr>
          <w:szCs w:val="24"/>
        </w:rPr>
      </w:pPr>
      <w:r w:rsidRPr="00420DC1">
        <w:rPr>
          <w:rFonts w:hint="eastAsia"/>
          <w:szCs w:val="24"/>
        </w:rPr>
        <w:t>《建筑工程抗震设防分类标准》</w:t>
      </w:r>
      <w:r w:rsidRPr="00420DC1">
        <w:rPr>
          <w:rFonts w:hint="eastAsia"/>
          <w:szCs w:val="24"/>
        </w:rPr>
        <w:t>GB 50223</w:t>
      </w:r>
    </w:p>
    <w:p w:rsidR="00661B7D" w:rsidRPr="00661B7D" w:rsidRDefault="00661B7D" w:rsidP="00661B7D">
      <w:pPr>
        <w:numPr>
          <w:ilvl w:val="0"/>
          <w:numId w:val="13"/>
        </w:numPr>
        <w:autoSpaceDE w:val="0"/>
        <w:autoSpaceDN w:val="0"/>
        <w:adjustRightInd w:val="0"/>
        <w:ind w:left="0" w:firstLineChars="0" w:firstLine="480"/>
        <w:jc w:val="left"/>
        <w:rPr>
          <w:szCs w:val="24"/>
        </w:rPr>
      </w:pPr>
      <w:r w:rsidRPr="00661B7D">
        <w:rPr>
          <w:szCs w:val="24"/>
        </w:rPr>
        <w:t>《建筑工程施工质量验收统一标准》</w:t>
      </w:r>
      <w:r w:rsidRPr="00661B7D">
        <w:rPr>
          <w:szCs w:val="24"/>
        </w:rPr>
        <w:t>GB 50300</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《混凝土结构耐久性设计规范》</w:t>
      </w:r>
      <w:r w:rsidRPr="005E7239">
        <w:rPr>
          <w:szCs w:val="24"/>
        </w:rPr>
        <w:t>GB/T 50476</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《混凝土结构工程施工规范》</w:t>
      </w:r>
      <w:r w:rsidRPr="005E7239">
        <w:rPr>
          <w:szCs w:val="24"/>
        </w:rPr>
        <w:t>GB 50666</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《装配式混凝土建筑技术标准》</w:t>
      </w:r>
      <w:r w:rsidRPr="005E7239">
        <w:rPr>
          <w:szCs w:val="24"/>
        </w:rPr>
        <w:t>GB/T 51231</w:t>
      </w:r>
    </w:p>
    <w:p w:rsidR="00661B7D" w:rsidRDefault="00661B7D" w:rsidP="00661B7D">
      <w:pPr>
        <w:numPr>
          <w:ilvl w:val="0"/>
          <w:numId w:val="13"/>
        </w:numPr>
        <w:autoSpaceDE w:val="0"/>
        <w:autoSpaceDN w:val="0"/>
        <w:adjustRightInd w:val="0"/>
        <w:ind w:left="0" w:firstLineChars="0" w:firstLine="480"/>
        <w:jc w:val="left"/>
        <w:rPr>
          <w:szCs w:val="24"/>
        </w:rPr>
      </w:pPr>
      <w:r w:rsidRPr="005E7239">
        <w:rPr>
          <w:szCs w:val="24"/>
        </w:rPr>
        <w:t>《不锈钢棒》</w:t>
      </w:r>
      <w:r w:rsidRPr="005E7239">
        <w:rPr>
          <w:szCs w:val="24"/>
        </w:rPr>
        <w:t>GB/T 1220</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661B7D">
        <w:rPr>
          <w:rFonts w:hint="eastAsia"/>
        </w:rPr>
        <w:t>《钢筋混凝土用钢</w:t>
      </w:r>
      <w:r w:rsidRPr="00661B7D">
        <w:rPr>
          <w:rFonts w:hint="eastAsia"/>
        </w:rPr>
        <w:t xml:space="preserve"> </w:t>
      </w:r>
      <w:r w:rsidRPr="00661B7D">
        <w:rPr>
          <w:rFonts w:hint="eastAsia"/>
        </w:rPr>
        <w:t>第</w:t>
      </w:r>
      <w:r w:rsidRPr="00661B7D">
        <w:rPr>
          <w:rFonts w:hint="eastAsia"/>
        </w:rPr>
        <w:t>3</w:t>
      </w:r>
      <w:r w:rsidRPr="00661B7D">
        <w:rPr>
          <w:rFonts w:hint="eastAsia"/>
        </w:rPr>
        <w:t>部分：钢筋焊接王》</w:t>
      </w:r>
      <w:r w:rsidRPr="00661B7D">
        <w:rPr>
          <w:rFonts w:hint="eastAsia"/>
        </w:rPr>
        <w:t>GB/T 1449.3</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《不锈钢冷轧钢板和钢带》</w:t>
      </w:r>
      <w:r w:rsidRPr="005E7239">
        <w:rPr>
          <w:szCs w:val="24"/>
        </w:rPr>
        <w:t>GB/T 3280</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《不锈钢冷加工棒》</w:t>
      </w:r>
      <w:r w:rsidRPr="005E7239">
        <w:rPr>
          <w:szCs w:val="24"/>
        </w:rPr>
        <w:t>GB/T 4226</w:t>
      </w:r>
    </w:p>
    <w:p w:rsidR="00661B7D" w:rsidRDefault="00661B7D" w:rsidP="00661B7D">
      <w:pPr>
        <w:numPr>
          <w:ilvl w:val="0"/>
          <w:numId w:val="13"/>
        </w:numPr>
        <w:autoSpaceDE w:val="0"/>
        <w:autoSpaceDN w:val="0"/>
        <w:adjustRightInd w:val="0"/>
        <w:ind w:left="0" w:firstLineChars="0" w:firstLine="480"/>
        <w:jc w:val="left"/>
        <w:rPr>
          <w:szCs w:val="24"/>
        </w:rPr>
      </w:pPr>
      <w:r w:rsidRPr="005E7239">
        <w:rPr>
          <w:szCs w:val="24"/>
        </w:rPr>
        <w:t>《不锈钢热轧钢板和钢带》</w:t>
      </w:r>
      <w:r w:rsidRPr="005E7239">
        <w:rPr>
          <w:szCs w:val="24"/>
        </w:rPr>
        <w:t>GB/T 4237</w:t>
      </w:r>
    </w:p>
    <w:p w:rsidR="00661B7D" w:rsidRDefault="00661B7D" w:rsidP="00661B7D">
      <w:pPr>
        <w:numPr>
          <w:ilvl w:val="0"/>
          <w:numId w:val="13"/>
        </w:numPr>
        <w:autoSpaceDE w:val="0"/>
        <w:autoSpaceDN w:val="0"/>
        <w:adjustRightInd w:val="0"/>
        <w:ind w:left="0" w:firstLineChars="0" w:firstLine="480"/>
        <w:jc w:val="left"/>
        <w:rPr>
          <w:szCs w:val="24"/>
        </w:rPr>
      </w:pPr>
      <w:r w:rsidRPr="00147257">
        <w:rPr>
          <w:rFonts w:hint="eastAsia"/>
          <w:szCs w:val="24"/>
        </w:rPr>
        <w:t>《混凝土外加剂匀质性试验方法》</w:t>
      </w:r>
      <w:r w:rsidRPr="00147257">
        <w:rPr>
          <w:rFonts w:hint="eastAsia"/>
          <w:szCs w:val="24"/>
        </w:rPr>
        <w:t xml:space="preserve"> GB/T 8077</w:t>
      </w:r>
    </w:p>
    <w:p w:rsidR="00661B7D" w:rsidRDefault="00661B7D" w:rsidP="00661B7D">
      <w:pPr>
        <w:numPr>
          <w:ilvl w:val="0"/>
          <w:numId w:val="13"/>
        </w:numPr>
        <w:autoSpaceDE w:val="0"/>
        <w:autoSpaceDN w:val="0"/>
        <w:adjustRightInd w:val="0"/>
        <w:ind w:left="0" w:firstLineChars="0" w:firstLine="480"/>
        <w:jc w:val="left"/>
        <w:rPr>
          <w:szCs w:val="24"/>
        </w:rPr>
      </w:pPr>
      <w:r w:rsidRPr="00420DC1">
        <w:rPr>
          <w:rFonts w:hint="eastAsia"/>
          <w:szCs w:val="24"/>
        </w:rPr>
        <w:t>《建筑材料及制品燃烧性能分级》</w:t>
      </w:r>
      <w:r w:rsidRPr="00420DC1">
        <w:rPr>
          <w:szCs w:val="24"/>
        </w:rPr>
        <w:t>GB 8624-2012</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147257">
        <w:rPr>
          <w:rFonts w:hint="eastAsia"/>
          <w:szCs w:val="24"/>
        </w:rPr>
        <w:t>《水泥胶砂强度试验》</w:t>
      </w:r>
      <w:r w:rsidRPr="00147257">
        <w:rPr>
          <w:rFonts w:hint="eastAsia"/>
          <w:szCs w:val="24"/>
        </w:rPr>
        <w:t>GB/T 17671</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《装配式混凝土结构技术规程》</w:t>
      </w:r>
      <w:r w:rsidRPr="00541557">
        <w:rPr>
          <w:szCs w:val="24"/>
        </w:rPr>
        <w:t>JGJ1</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《高层建筑混凝土结构技术规程》</w:t>
      </w:r>
      <w:r w:rsidRPr="005E7239">
        <w:rPr>
          <w:szCs w:val="24"/>
        </w:rPr>
        <w:t>JGJ 3</w:t>
      </w:r>
    </w:p>
    <w:p w:rsidR="00661B7D" w:rsidRPr="00C26B34" w:rsidRDefault="00661B7D" w:rsidP="00661B7D">
      <w:pPr>
        <w:numPr>
          <w:ilvl w:val="0"/>
          <w:numId w:val="13"/>
        </w:numPr>
        <w:autoSpaceDE w:val="0"/>
        <w:autoSpaceDN w:val="0"/>
        <w:adjustRightInd w:val="0"/>
        <w:ind w:left="0" w:firstLineChars="0" w:firstLine="480"/>
        <w:jc w:val="left"/>
        <w:rPr>
          <w:szCs w:val="24"/>
        </w:rPr>
      </w:pPr>
      <w:r w:rsidRPr="00661B7D">
        <w:rPr>
          <w:szCs w:val="24"/>
        </w:rPr>
        <w:t>《钢筋焊接及验收规程》</w:t>
      </w:r>
      <w:r w:rsidRPr="00661B7D">
        <w:rPr>
          <w:szCs w:val="24"/>
        </w:rPr>
        <w:t>JGJ 18</w:t>
      </w:r>
    </w:p>
    <w:p w:rsidR="00661B7D" w:rsidRPr="00661B7D" w:rsidRDefault="00661B7D" w:rsidP="00661B7D">
      <w:pPr>
        <w:numPr>
          <w:ilvl w:val="0"/>
          <w:numId w:val="13"/>
        </w:numPr>
        <w:autoSpaceDE w:val="0"/>
        <w:autoSpaceDN w:val="0"/>
        <w:adjustRightInd w:val="0"/>
        <w:ind w:left="0" w:firstLineChars="0" w:firstLine="480"/>
        <w:jc w:val="left"/>
        <w:rPr>
          <w:szCs w:val="24"/>
        </w:rPr>
      </w:pPr>
      <w:r w:rsidRPr="00661B7D">
        <w:rPr>
          <w:szCs w:val="24"/>
        </w:rPr>
        <w:t>《建筑机械使用安全技术规程》</w:t>
      </w:r>
      <w:r w:rsidRPr="00661B7D">
        <w:rPr>
          <w:szCs w:val="24"/>
        </w:rPr>
        <w:t xml:space="preserve"> JGJ 33</w:t>
      </w:r>
    </w:p>
    <w:p w:rsidR="00661B7D" w:rsidRDefault="00661B7D" w:rsidP="00661B7D">
      <w:pPr>
        <w:numPr>
          <w:ilvl w:val="0"/>
          <w:numId w:val="13"/>
        </w:numPr>
        <w:autoSpaceDE w:val="0"/>
        <w:autoSpaceDN w:val="0"/>
        <w:adjustRightInd w:val="0"/>
        <w:ind w:left="0" w:firstLineChars="0" w:firstLine="480"/>
        <w:jc w:val="left"/>
        <w:rPr>
          <w:szCs w:val="24"/>
        </w:rPr>
      </w:pPr>
      <w:r w:rsidRPr="005E7239">
        <w:rPr>
          <w:szCs w:val="24"/>
        </w:rPr>
        <w:t>《普通混凝土配合比设计规程》</w:t>
      </w:r>
      <w:r w:rsidRPr="005E7239">
        <w:rPr>
          <w:szCs w:val="24"/>
        </w:rPr>
        <w:t>JGJ 55</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661B7D">
        <w:rPr>
          <w:rFonts w:hint="eastAsia"/>
          <w:szCs w:val="24"/>
        </w:rPr>
        <w:t>《建筑施工高处作业安全技术规范》</w:t>
      </w:r>
      <w:r w:rsidRPr="00661B7D">
        <w:rPr>
          <w:rFonts w:hint="eastAsia"/>
          <w:szCs w:val="24"/>
        </w:rPr>
        <w:t>JGJ 80</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lastRenderedPageBreak/>
        <w:t>《建筑钢结构焊接技术规程》</w:t>
      </w:r>
      <w:r>
        <w:rPr>
          <w:szCs w:val="24"/>
        </w:rPr>
        <w:t>JGJ 81</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661B7D">
        <w:rPr>
          <w:szCs w:val="24"/>
        </w:rPr>
        <w:t>《冷轧带肋钢筋混凝土结构技术规程》</w:t>
      </w:r>
      <w:r w:rsidRPr="00661B7D">
        <w:rPr>
          <w:szCs w:val="24"/>
        </w:rPr>
        <w:t>JGJ 95</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《钢筋机械连接技术规程》</w:t>
      </w:r>
      <w:r>
        <w:rPr>
          <w:szCs w:val="24"/>
        </w:rPr>
        <w:t>JGJ 107</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《建筑工程饰面砖粘结强度检验标准》</w:t>
      </w:r>
      <w:r>
        <w:rPr>
          <w:szCs w:val="24"/>
        </w:rPr>
        <w:t>JGJ 110</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661B7D">
        <w:rPr>
          <w:szCs w:val="24"/>
        </w:rPr>
        <w:t>《钢筋焊接网混凝土结构技术规程》</w:t>
      </w:r>
      <w:r w:rsidRPr="00661B7D">
        <w:rPr>
          <w:szCs w:val="24"/>
        </w:rPr>
        <w:t>JGJ 114</w:t>
      </w:r>
    </w:p>
    <w:p w:rsidR="00661B7D" w:rsidRDefault="00661B7D" w:rsidP="00661B7D">
      <w:pPr>
        <w:numPr>
          <w:ilvl w:val="0"/>
          <w:numId w:val="13"/>
        </w:numPr>
        <w:autoSpaceDE w:val="0"/>
        <w:autoSpaceDN w:val="0"/>
        <w:adjustRightInd w:val="0"/>
        <w:ind w:left="0" w:firstLineChars="0" w:firstLine="480"/>
        <w:jc w:val="left"/>
        <w:rPr>
          <w:szCs w:val="24"/>
        </w:rPr>
      </w:pPr>
      <w:r w:rsidRPr="005E7239">
        <w:rPr>
          <w:szCs w:val="24"/>
        </w:rPr>
        <w:t>《外墙饰面砖工程施工及验收规程》</w:t>
      </w:r>
      <w:r>
        <w:rPr>
          <w:szCs w:val="24"/>
        </w:rPr>
        <w:t>JGJ 126</w:t>
      </w:r>
    </w:p>
    <w:p w:rsidR="00661B7D" w:rsidRDefault="00661B7D" w:rsidP="00661B7D">
      <w:pPr>
        <w:numPr>
          <w:ilvl w:val="0"/>
          <w:numId w:val="13"/>
        </w:numPr>
        <w:autoSpaceDE w:val="0"/>
        <w:autoSpaceDN w:val="0"/>
        <w:adjustRightInd w:val="0"/>
        <w:ind w:left="0" w:firstLineChars="0" w:firstLine="480"/>
        <w:jc w:val="left"/>
        <w:rPr>
          <w:szCs w:val="24"/>
        </w:rPr>
      </w:pPr>
      <w:r w:rsidRPr="00661B7D">
        <w:rPr>
          <w:rFonts w:hint="eastAsia"/>
        </w:rPr>
        <w:t>《钢筋焊接接头试验方法标准》</w:t>
      </w:r>
      <w:r w:rsidRPr="00661B7D">
        <w:rPr>
          <w:rFonts w:hint="eastAsia"/>
        </w:rPr>
        <w:t>JGJ/T 27</w:t>
      </w:r>
    </w:p>
    <w:p w:rsidR="00661B7D" w:rsidRPr="00917580" w:rsidRDefault="00661B7D" w:rsidP="00661B7D">
      <w:pPr>
        <w:numPr>
          <w:ilvl w:val="0"/>
          <w:numId w:val="13"/>
        </w:numPr>
        <w:autoSpaceDE w:val="0"/>
        <w:autoSpaceDN w:val="0"/>
        <w:adjustRightInd w:val="0"/>
        <w:ind w:left="0" w:firstLineChars="0" w:firstLine="480"/>
        <w:jc w:val="left"/>
        <w:rPr>
          <w:szCs w:val="24"/>
        </w:rPr>
      </w:pPr>
      <w:r w:rsidRPr="00147257">
        <w:rPr>
          <w:rFonts w:hint="eastAsia"/>
          <w:szCs w:val="24"/>
        </w:rPr>
        <w:t>《建筑砂浆基本性能试验方法标准》</w:t>
      </w:r>
      <w:r w:rsidRPr="00147257">
        <w:rPr>
          <w:rFonts w:hint="eastAsia"/>
          <w:szCs w:val="24"/>
        </w:rPr>
        <w:t>JGJ/T 70</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661B7D">
        <w:rPr>
          <w:szCs w:val="24"/>
        </w:rPr>
        <w:t>《自密实混凝土应用技术规程》</w:t>
      </w:r>
      <w:r w:rsidRPr="00661B7D">
        <w:rPr>
          <w:szCs w:val="24"/>
        </w:rPr>
        <w:t>JGJ/T 283</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《预制混凝土外挂墙板应用技术标准》</w:t>
      </w:r>
      <w:r>
        <w:rPr>
          <w:szCs w:val="24"/>
        </w:rPr>
        <w:t>JGJ/T 458</w:t>
      </w:r>
    </w:p>
    <w:p w:rsidR="00661B7D" w:rsidRPr="005E7239" w:rsidRDefault="00661B7D" w:rsidP="00661B7D">
      <w:pPr>
        <w:numPr>
          <w:ilvl w:val="0"/>
          <w:numId w:val="13"/>
        </w:numPr>
        <w:autoSpaceDE w:val="0"/>
        <w:autoSpaceDN w:val="0"/>
        <w:adjustRightInd w:val="0"/>
        <w:ind w:left="0" w:firstLineChars="0" w:firstLine="480"/>
        <w:jc w:val="left"/>
        <w:rPr>
          <w:szCs w:val="24"/>
        </w:rPr>
      </w:pPr>
      <w:r w:rsidRPr="005E7239">
        <w:rPr>
          <w:szCs w:val="24"/>
        </w:rPr>
        <w:t>《混凝土接缝用建筑密封胶》</w:t>
      </w:r>
      <w:r>
        <w:rPr>
          <w:szCs w:val="24"/>
        </w:rPr>
        <w:t>JC/T 881</w:t>
      </w:r>
    </w:p>
    <w:p w:rsidR="009A6E7B" w:rsidRPr="00661B7D" w:rsidRDefault="009A6E7B" w:rsidP="00E2603B">
      <w:pPr>
        <w:pStyle w:val="C"/>
        <w:ind w:firstLine="480"/>
      </w:pPr>
    </w:p>
    <w:p w:rsidR="005262EF" w:rsidRDefault="005262EF">
      <w:pPr>
        <w:pStyle w:val="C"/>
        <w:ind w:firstLine="480"/>
        <w:rPr>
          <w:vanish/>
        </w:rPr>
      </w:pPr>
    </w:p>
    <w:sectPr w:rsidR="005262EF" w:rsidSect="00F30BF7">
      <w:footerReference w:type="default" r:id="rId51"/>
      <w:pgSz w:w="11907" w:h="16839"/>
      <w:pgMar w:top="1440" w:right="1800" w:bottom="1440" w:left="1800" w:header="851" w:footer="992" w:gutter="0"/>
      <w:cols w:space="720"/>
      <w:docGrid w:type="linesAndChar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5507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5507F1" w16cid:durableId="206B302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A0C" w:rsidRDefault="00D81A0C" w:rsidP="003441BF">
      <w:pPr>
        <w:spacing w:line="240" w:lineRule="auto"/>
        <w:ind w:firstLine="480"/>
      </w:pPr>
      <w:r>
        <w:separator/>
      </w:r>
    </w:p>
  </w:endnote>
  <w:endnote w:type="continuationSeparator" w:id="0">
    <w:p w:rsidR="00D81A0C" w:rsidRDefault="00D81A0C" w:rsidP="003441BF">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GoudyHandtooled BT">
    <w:altName w:val="Gabriola"/>
    <w:charset w:val="00"/>
    <w:family w:val="decorative"/>
    <w:pitch w:val="default"/>
    <w:sig w:usb0="00000000"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imesNewRomanPSMT">
    <w:altName w:val="Times New Roman"/>
    <w:charset w:val="00"/>
    <w:family w:val="auto"/>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C2" w:rsidRDefault="000A2FC2">
    <w:pPr>
      <w:pStyle w:val="a8"/>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C2" w:rsidRDefault="00105760">
    <w:pPr>
      <w:pStyle w:val="a8"/>
      <w:ind w:firstLine="360"/>
      <w:jc w:val="cent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0;margin-top:0;width:4.6pt;height:11pt;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oZ5AEAALIDAAAOAAAAZHJzL2Uyb0RvYy54bWysU1Fv0zAQfkfiP1h+p2nLgBE1ncamIqQx&#10;kDZ+wMVxEovEZ53dJuXXc3aaMrY3xIt1uTt//u67L5urse/EQZM3aAu5Wiyl0FZhZWxTyB+PuzeX&#10;UvgAtoIOrS7kUXt5tX39ajO4XK+xxa7SJBjE+nxwhWxDcHmWedXqHvwCnbZcrJF6CPxJTVYRDIze&#10;d9l6uXyfDUiVI1Tae87eTkW5Tfh1rVX4VtdeB9EVkrmFdFI6y3hm2w3kDYFrjTrRgH9g0YOx/OgZ&#10;6hYCiD2ZF1C9UYQe67BQ2GdY10bpNANPs1o+m+ahBafTLCyOd2eZ/P+DVfeH7yRMVci1FBZ6XtGj&#10;HoP4hKO4iOoMzufc9OC4LYyc5i2nSb27Q/XTC4s3LdhGXxPh0GqomN0q3syeXJ1wfAQph69Y8TOw&#10;D5iAxpr6KB2LIRidt3Q8byZSUZx8d3mx5oLiyurtxw/LtLgM8vmuIx8+a+xFDApJvPeEDYc7HyIX&#10;yOeW+JTFnem6tPvO/pXgxphJ3CPdiXgYy/GkRYnVkacgnKzE1uegRfolxcA2KqRln0vRfbGsQ3Tc&#10;HNAclHMAVvHFQgYppvAmTM7cOzJNy7iz0tes1c6kQaKoE4cTSzZGmu9k4ui8p9+p68+vtv0NAAD/&#10;/wMAUEsDBBQABgAIAAAAIQD2AZlg1wAAAAIBAAAPAAAAZHJzL2Rvd25yZXYueG1sTI/BTsMwEETv&#10;SPyDtUjcqNMcoIQ4VVWpl94oVSVu23gbR9jryHbT5O8xXOCy0mhGM2/r9eSsGCnE3rOC5aIAQdx6&#10;3XOn4Pixe1qBiAlZo/VMCmaKsG7u72qstL/xO42H1IlcwrFCBSaloZIytoYcxoUfiLN38cFhyjJ0&#10;Uge85XJnZVkUz9Jhz3nB4EBbQ+3X4eoUvEwnT0OkLX1exjaYfl7Z/azU48O0eQORaEp/YfjBz+jQ&#10;ZKazv7KOwirIj6Tfm73XEsRZQVkWIJta/kdvvgEAAP//AwBQSwECLQAUAAYACAAAACEAtoM4kv4A&#10;AADhAQAAEwAAAAAAAAAAAAAAAAAAAAAAW0NvbnRlbnRfVHlwZXNdLnhtbFBLAQItABQABgAIAAAA&#10;IQA4/SH/1gAAAJQBAAALAAAAAAAAAAAAAAAAAC8BAABfcmVscy8ucmVsc1BLAQItABQABgAIAAAA&#10;IQAMlmoZ5AEAALIDAAAOAAAAAAAAAAAAAAAAAC4CAABkcnMvZTJvRG9jLnhtbFBLAQItABQABgAI&#10;AAAAIQD2AZlg1wAAAAIBAAAPAAAAAAAAAAAAAAAAAD4EAABkcnMvZG93bnJldi54bWxQSwUGAAAA&#10;AAQABADzAAAAQgUAAAAA&#10;" filled="f" stroked="f">
          <v:textbox style="mso-next-textbox:#Text Box 4;mso-fit-shape-to-text:t" inset="0,0,0,0">
            <w:txbxContent>
              <w:p w:rsidR="000A2FC2" w:rsidRDefault="00105760">
                <w:pPr>
                  <w:pStyle w:val="a8"/>
                  <w:ind w:firstLine="360"/>
                </w:pPr>
                <w:r>
                  <w:fldChar w:fldCharType="begin"/>
                </w:r>
                <w:r w:rsidR="000A2FC2">
                  <w:instrText xml:space="preserve"> PAGE  \* MERGEFORMAT </w:instrText>
                </w:r>
                <w:r>
                  <w:fldChar w:fldCharType="separate"/>
                </w:r>
                <w:r w:rsidR="0080431F">
                  <w:rPr>
                    <w:noProof/>
                  </w:rPr>
                  <w:t>5</w:t>
                </w:r>
                <w:r>
                  <w:rPr>
                    <w:noProof/>
                  </w:rPr>
                  <w:fldChar w:fldCharType="end"/>
                </w:r>
              </w:p>
            </w:txbxContent>
          </v:textbox>
          <w10:wrap anchorx="margin"/>
        </v:shape>
      </w:pict>
    </w:r>
  </w:p>
  <w:p w:rsidR="000A2FC2" w:rsidRDefault="000A2FC2">
    <w:pPr>
      <w:pStyle w:val="a8"/>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C2" w:rsidRDefault="000A2FC2">
    <w:pPr>
      <w:pStyle w:val="a8"/>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C2" w:rsidRDefault="00105760">
    <w:pPr>
      <w:pStyle w:val="a8"/>
      <w:ind w:firstLine="360"/>
      <w:jc w:val="center"/>
    </w:pPr>
    <w:r>
      <w:rPr>
        <w:noProof/>
      </w:rPr>
      <w:pict>
        <v:shapetype id="_x0000_t202" coordsize="21600,21600" o:spt="202" path="m,l,21600r21600,l21600,xe">
          <v:stroke joinstyle="miter"/>
          <v:path gradientshapeok="t" o:connecttype="rect"/>
        </v:shapetype>
        <v:shape id="Text Box 3" o:spid="_x0000_s2049" type="#_x0000_t202" style="position:absolute;left:0;text-align:left;margin-left:0;margin-top:0;width:9.15pt;height:11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QD5gEAALoDAAAOAAAAZHJzL2Uyb0RvYy54bWysU9uO1DAMfUfiH6K8M21nxQLVdFbLrgYh&#10;LRdplw9I07SNaOLIyUw7fD1O2g4LvCFeIsexj4+Pnd3NZAZ2Uug12IoXm5wzZSU02nYV//Z0ePWW&#10;Mx+EbcQAVlX8rDy/2b98sRtdqbbQw9AoZARifTm6ivchuDLLvOyVEX4DTll6bAGNCHTFLmtQjIRu&#10;hmyb59fZCNg4BKm8J+/9/Mj3Cb9tlQxf2tarwIaKE7eQTkxnHc9svxNlh8L1Wi40xD+wMEJbKnqB&#10;uhdBsCPqv6CMlgge2rCRYDJoWy1V6oG6KfI/unnshVOpFxLHu4tM/v/Bys+nr8h0Q7PjzApDI3pS&#10;U2DvYWJXUZ3R+ZKCHh2FhYncMTJ26t0DyO+eWbjrhe3ULSKMvRINsStiZvYsdcbxEaQeP0FDZcQx&#10;QAKaWjQRkMRghE5TOl8mE6nIWLK43uavOZP0VFy9e5OnyWWiXJMd+vBBgWHRqDjS4BO4OD34EMmI&#10;cg2JtSwc9DCk4Q/2NwcFRk8iH/nOzMNUT4tKiyY1NGfqBmFeKfoCZPSAPzgbaZ0qbmnfORs+WtIj&#10;bt5q4GrUqyGspMSKB85m8y7MG3p0qLuecFfFb0mzg079RHFnDgtZWpDU5rLMcQOf31PUry+3/wkA&#10;AP//AwBQSwMEFAAGAAgAAAAhAE1C6UzXAAAAAwEAAA8AAABkcnMvZG93bnJldi54bWxMj8FqwzAQ&#10;RO+F/oPYQm+NHBda41oOIdBLb01LIbeNtbFMpZWRFMf++yq9tJeFYYaZt81mdlZMFOLgWcF6VYAg&#10;7rweuFfw+fH6UIGICVmj9UwKFoqwaW9vGqy1v/A7TfvUi1zCsUYFJqWxljJ2hhzGlR+Js3fywWHK&#10;MvRSB7zkcmdlWRRP0uHAecHgSDtD3ff+7BQ8z1+exkg7OpymLphhqezbotT93bx9AZFoTn9huOJn&#10;dGgz09GfWUdhFeRH0u+9etUjiKOCsixAto38z97+AAAA//8DAFBLAQItABQABgAIAAAAIQC2gziS&#10;/gAAAOEBAAATAAAAAAAAAAAAAAAAAAAAAABbQ29udGVudF9UeXBlc10ueG1sUEsBAi0AFAAGAAgA&#10;AAAhADj9If/WAAAAlAEAAAsAAAAAAAAAAAAAAAAALwEAAF9yZWxzLy5yZWxzUEsBAi0AFAAGAAgA&#10;AAAhAJqOpAPmAQAAugMAAA4AAAAAAAAAAAAAAAAALgIAAGRycy9lMm9Eb2MueG1sUEsBAi0AFAAG&#10;AAgAAAAhAE1C6UzXAAAAAwEAAA8AAAAAAAAAAAAAAAAAQAQAAGRycy9kb3ducmV2LnhtbFBLBQYA&#10;AAAABAAEAPMAAABEBQAAAAA=&#10;" filled="f" stroked="f">
          <v:textbox style="mso-fit-shape-to-text:t" inset="0,0,0,0">
            <w:txbxContent>
              <w:p w:rsidR="000A2FC2" w:rsidRDefault="00105760">
                <w:pPr>
                  <w:pStyle w:val="a8"/>
                  <w:ind w:firstLine="360"/>
                </w:pPr>
                <w:r>
                  <w:fldChar w:fldCharType="begin"/>
                </w:r>
                <w:r w:rsidR="000A2FC2">
                  <w:instrText xml:space="preserve"> PAGE  \* MERGEFORMAT </w:instrText>
                </w:r>
                <w:r>
                  <w:fldChar w:fldCharType="separate"/>
                </w:r>
                <w:r w:rsidR="0080431F">
                  <w:rPr>
                    <w:noProof/>
                  </w:rPr>
                  <w:t>45</w:t>
                </w:r>
                <w:r>
                  <w:rPr>
                    <w:noProof/>
                  </w:rPr>
                  <w:fldChar w:fldCharType="end"/>
                </w:r>
              </w:p>
            </w:txbxContent>
          </v:textbox>
          <w10:wrap anchorx="margin"/>
        </v:shape>
      </w:pict>
    </w:r>
  </w:p>
  <w:p w:rsidR="000A2FC2" w:rsidRDefault="000A2FC2">
    <w:pPr>
      <w:pStyle w:val="a8"/>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A0C" w:rsidRDefault="00D81A0C" w:rsidP="003441BF">
      <w:pPr>
        <w:spacing w:line="240" w:lineRule="auto"/>
        <w:ind w:firstLine="480"/>
      </w:pPr>
      <w:r>
        <w:separator/>
      </w:r>
    </w:p>
  </w:footnote>
  <w:footnote w:type="continuationSeparator" w:id="0">
    <w:p w:rsidR="00D81A0C" w:rsidRDefault="00D81A0C" w:rsidP="003441BF">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C2" w:rsidRDefault="000A2FC2">
    <w:pPr>
      <w:pStyle w:val="a9"/>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C2" w:rsidRDefault="000A2FC2">
    <w:pPr>
      <w:pStyle w:val="a9"/>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C2" w:rsidRDefault="000A2FC2">
    <w:pPr>
      <w:pStyle w:val="a9"/>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D34A0"/>
    <w:multiLevelType w:val="multilevel"/>
    <w:tmpl w:val="035D34A0"/>
    <w:lvl w:ilvl="0">
      <w:start w:val="1"/>
      <w:numFmt w:val="decimal"/>
      <w:lvlText w:val="%1"/>
      <w:lvlJc w:val="left"/>
      <w:pPr>
        <w:tabs>
          <w:tab w:val="left" w:pos="425"/>
        </w:tabs>
        <w:ind w:left="425" w:hanging="425"/>
      </w:pPr>
      <w:rPr>
        <w:rFonts w:hint="eastAsia"/>
      </w:rPr>
    </w:lvl>
    <w:lvl w:ilvl="1">
      <w:numFmt w:val="decimal"/>
      <w:lvlText w:val="%1.%2"/>
      <w:lvlJc w:val="left"/>
      <w:pPr>
        <w:tabs>
          <w:tab w:val="left" w:pos="992"/>
        </w:tabs>
        <w:ind w:left="992" w:hanging="567"/>
      </w:pPr>
      <w:rPr>
        <w:rFonts w:hint="eastAsia"/>
      </w:rPr>
    </w:lvl>
    <w:lvl w:ilvl="2">
      <w:start w:val="1"/>
      <w:numFmt w:val="decimal"/>
      <w:lvlText w:val="5.3.%3"/>
      <w:lvlJc w:val="left"/>
      <w:pPr>
        <w:tabs>
          <w:tab w:val="left" w:pos="567"/>
        </w:tabs>
        <w:ind w:left="0" w:firstLine="0"/>
      </w:pPr>
      <w:rPr>
        <w:rFonts w:hint="eastAsia"/>
        <w:b/>
        <w:i w:val="0"/>
        <w:sz w:val="24"/>
        <w:szCs w:val="24"/>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nsid w:val="05F95C49"/>
    <w:multiLevelType w:val="multilevel"/>
    <w:tmpl w:val="05F95C49"/>
    <w:lvl w:ilvl="0">
      <w:start w:val="1"/>
      <w:numFmt w:val="decimal"/>
      <w:lvlText w:val="%1"/>
      <w:lvlJc w:val="left"/>
      <w:pPr>
        <w:tabs>
          <w:tab w:val="left" w:pos="425"/>
        </w:tabs>
        <w:ind w:left="425" w:hanging="425"/>
      </w:pPr>
      <w:rPr>
        <w:rFonts w:hint="eastAsia"/>
      </w:rPr>
    </w:lvl>
    <w:lvl w:ilvl="1">
      <w:numFmt w:val="decimal"/>
      <w:lvlText w:val="%1.%2"/>
      <w:lvlJc w:val="left"/>
      <w:pPr>
        <w:tabs>
          <w:tab w:val="left" w:pos="992"/>
        </w:tabs>
        <w:ind w:left="992" w:hanging="567"/>
      </w:pPr>
      <w:rPr>
        <w:rFonts w:hint="eastAsia"/>
      </w:rPr>
    </w:lvl>
    <w:lvl w:ilvl="2">
      <w:start w:val="1"/>
      <w:numFmt w:val="decimal"/>
      <w:lvlText w:val="5.4.%3"/>
      <w:lvlJc w:val="left"/>
      <w:pPr>
        <w:tabs>
          <w:tab w:val="left" w:pos="567"/>
        </w:tabs>
        <w:ind w:left="0" w:firstLine="0"/>
      </w:pPr>
      <w:rPr>
        <w:rFonts w:hint="eastAsia"/>
        <w:b/>
        <w:i w:val="0"/>
        <w:sz w:val="24"/>
        <w:szCs w:val="24"/>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
    <w:nsid w:val="0EAA41E2"/>
    <w:multiLevelType w:val="multilevel"/>
    <w:tmpl w:val="0EAA41E2"/>
    <w:lvl w:ilvl="0">
      <w:start w:val="1"/>
      <w:numFmt w:val="decimal"/>
      <w:lvlText w:val="%1"/>
      <w:lvlJc w:val="left"/>
      <w:pPr>
        <w:tabs>
          <w:tab w:val="left" w:pos="425"/>
        </w:tabs>
        <w:ind w:left="425" w:hanging="425"/>
      </w:pPr>
      <w:rPr>
        <w:rFonts w:hint="eastAsia"/>
      </w:rPr>
    </w:lvl>
    <w:lvl w:ilvl="1">
      <w:numFmt w:val="decimal"/>
      <w:lvlText w:val="%1.%2"/>
      <w:lvlJc w:val="left"/>
      <w:pPr>
        <w:tabs>
          <w:tab w:val="left" w:pos="992"/>
        </w:tabs>
        <w:ind w:left="992" w:hanging="567"/>
      </w:pPr>
      <w:rPr>
        <w:rFonts w:hint="eastAsia"/>
      </w:rPr>
    </w:lvl>
    <w:lvl w:ilvl="2">
      <w:start w:val="1"/>
      <w:numFmt w:val="decimal"/>
      <w:lvlText w:val="5.1.%3"/>
      <w:lvlJc w:val="left"/>
      <w:pPr>
        <w:tabs>
          <w:tab w:val="left" w:pos="567"/>
        </w:tabs>
        <w:ind w:left="0" w:firstLine="0"/>
      </w:pPr>
      <w:rPr>
        <w:rFonts w:hint="eastAsia"/>
        <w:b/>
        <w:i w:val="0"/>
        <w:sz w:val="24"/>
        <w:szCs w:val="24"/>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
    <w:nsid w:val="1EB53B7C"/>
    <w:multiLevelType w:val="multilevel"/>
    <w:tmpl w:val="1EB53B7C"/>
    <w:lvl w:ilvl="0">
      <w:start w:val="1"/>
      <w:numFmt w:val="decimal"/>
      <w:lvlText w:val="%1"/>
      <w:lvlJc w:val="left"/>
      <w:pPr>
        <w:tabs>
          <w:tab w:val="left" w:pos="425"/>
        </w:tabs>
        <w:ind w:left="425" w:hanging="425"/>
      </w:pPr>
      <w:rPr>
        <w:rFonts w:hint="eastAsia"/>
      </w:rPr>
    </w:lvl>
    <w:lvl w:ilvl="1">
      <w:numFmt w:val="decimal"/>
      <w:lvlText w:val="%1.%2"/>
      <w:lvlJc w:val="left"/>
      <w:pPr>
        <w:tabs>
          <w:tab w:val="left" w:pos="992"/>
        </w:tabs>
        <w:ind w:left="992" w:hanging="567"/>
      </w:pPr>
      <w:rPr>
        <w:rFonts w:hint="eastAsia"/>
      </w:rPr>
    </w:lvl>
    <w:lvl w:ilvl="2">
      <w:start w:val="1"/>
      <w:numFmt w:val="decimal"/>
      <w:lvlText w:val="1.0.%3"/>
      <w:lvlJc w:val="left"/>
      <w:pPr>
        <w:tabs>
          <w:tab w:val="left" w:pos="567"/>
        </w:tabs>
        <w:ind w:left="0" w:firstLine="0"/>
      </w:pPr>
      <w:rPr>
        <w:rFonts w:hint="eastAsia"/>
        <w:b/>
        <w:i w:val="0"/>
        <w:sz w:val="24"/>
        <w:szCs w:val="24"/>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27A11700"/>
    <w:multiLevelType w:val="multilevel"/>
    <w:tmpl w:val="27A11700"/>
    <w:lvl w:ilvl="0">
      <w:start w:val="1"/>
      <w:numFmt w:val="decimal"/>
      <w:lvlText w:val="%1"/>
      <w:lvlJc w:val="left"/>
      <w:pPr>
        <w:tabs>
          <w:tab w:val="left" w:pos="425"/>
        </w:tabs>
        <w:ind w:left="425" w:hanging="425"/>
      </w:pPr>
      <w:rPr>
        <w:rFonts w:hint="eastAsia"/>
      </w:rPr>
    </w:lvl>
    <w:lvl w:ilvl="1">
      <w:numFmt w:val="decimal"/>
      <w:lvlText w:val="%1.%2"/>
      <w:lvlJc w:val="left"/>
      <w:pPr>
        <w:tabs>
          <w:tab w:val="left" w:pos="992"/>
        </w:tabs>
        <w:ind w:left="992" w:hanging="567"/>
      </w:pPr>
      <w:rPr>
        <w:rFonts w:hint="eastAsia"/>
      </w:rPr>
    </w:lvl>
    <w:lvl w:ilvl="2">
      <w:start w:val="1"/>
      <w:numFmt w:val="decimal"/>
      <w:lvlText w:val="5.2.%3"/>
      <w:lvlJc w:val="left"/>
      <w:pPr>
        <w:tabs>
          <w:tab w:val="left" w:pos="567"/>
        </w:tabs>
        <w:ind w:left="0" w:firstLine="0"/>
      </w:pPr>
      <w:rPr>
        <w:rFonts w:hint="eastAsia"/>
        <w:b/>
        <w:i w:val="0"/>
        <w:sz w:val="24"/>
        <w:szCs w:val="24"/>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2FCC5BDB"/>
    <w:multiLevelType w:val="multilevel"/>
    <w:tmpl w:val="2FCC5BDB"/>
    <w:lvl w:ilvl="0">
      <w:start w:val="1"/>
      <w:numFmt w:val="decimal"/>
      <w:pStyle w:val="1"/>
      <w:lvlText w:val="%1"/>
      <w:lvlJc w:val="center"/>
      <w:pPr>
        <w:ind w:left="0" w:firstLine="0"/>
      </w:pPr>
      <w:rPr>
        <w:rFonts w:hint="eastAsia"/>
      </w:rPr>
    </w:lvl>
    <w:lvl w:ilvl="1">
      <w:start w:val="1"/>
      <w:numFmt w:val="decimal"/>
      <w:pStyle w:val="2"/>
      <w:lvlText w:val="%1.%2"/>
      <w:lvlJc w:val="left"/>
      <w:pPr>
        <w:ind w:left="4120" w:hanging="576"/>
      </w:pPr>
      <w:rPr>
        <w:rFonts w:hint="eastAsia"/>
      </w:rPr>
    </w:lvl>
    <w:lvl w:ilvl="2">
      <w:start w:val="1"/>
      <w:numFmt w:val="decimal"/>
      <w:pStyle w:val="3"/>
      <w:lvlText w:val="%1.%2.%3"/>
      <w:lvlJc w:val="left"/>
      <w:pPr>
        <w:ind w:left="0" w:firstLine="0"/>
      </w:pPr>
      <w:rPr>
        <w:rFonts w:hint="eastAsia"/>
        <w:b/>
        <w:i w:val="0"/>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6">
    <w:nsid w:val="4E5F48D2"/>
    <w:multiLevelType w:val="multilevel"/>
    <w:tmpl w:val="4E5F48D2"/>
    <w:lvl w:ilvl="0">
      <w:start w:val="1"/>
      <w:numFmt w:val="decimal"/>
      <w:lvlText w:val="%1"/>
      <w:lvlJc w:val="left"/>
      <w:pPr>
        <w:ind w:left="962" w:hanging="480"/>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60DD4BC7"/>
    <w:multiLevelType w:val="multilevel"/>
    <w:tmpl w:val="60DD4BC7"/>
    <w:lvl w:ilvl="0">
      <w:start w:val="1"/>
      <w:numFmt w:val="decimal"/>
      <w:lvlText w:val="%1"/>
      <w:lvlJc w:val="left"/>
      <w:pPr>
        <w:tabs>
          <w:tab w:val="left" w:pos="425"/>
        </w:tabs>
        <w:ind w:left="425" w:hanging="425"/>
      </w:pPr>
      <w:rPr>
        <w:rFonts w:hint="eastAsia"/>
      </w:rPr>
    </w:lvl>
    <w:lvl w:ilvl="1">
      <w:numFmt w:val="decimal"/>
      <w:lvlText w:val="%1.%2"/>
      <w:lvlJc w:val="left"/>
      <w:pPr>
        <w:tabs>
          <w:tab w:val="left" w:pos="992"/>
        </w:tabs>
        <w:ind w:left="992" w:hanging="567"/>
      </w:pPr>
      <w:rPr>
        <w:rFonts w:hint="eastAsia"/>
      </w:rPr>
    </w:lvl>
    <w:lvl w:ilvl="2">
      <w:start w:val="1"/>
      <w:numFmt w:val="decimal"/>
      <w:lvlText w:val="4.2.%3"/>
      <w:lvlJc w:val="left"/>
      <w:pPr>
        <w:tabs>
          <w:tab w:val="left" w:pos="567"/>
        </w:tabs>
        <w:ind w:left="0" w:firstLine="0"/>
      </w:pPr>
      <w:rPr>
        <w:rFonts w:hint="eastAsia"/>
        <w:b/>
        <w:i w:val="0"/>
        <w:sz w:val="24"/>
        <w:szCs w:val="24"/>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nsid w:val="6B3D5C1D"/>
    <w:multiLevelType w:val="multilevel"/>
    <w:tmpl w:val="6B3D5C1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74FC3DFD"/>
    <w:multiLevelType w:val="multilevel"/>
    <w:tmpl w:val="7B3C1A92"/>
    <w:lvl w:ilvl="0">
      <w:start w:val="1"/>
      <w:numFmt w:val="decimal"/>
      <w:lvlText w:val="%1"/>
      <w:lvlJc w:val="left"/>
      <w:pPr>
        <w:tabs>
          <w:tab w:val="left" w:pos="425"/>
        </w:tabs>
        <w:ind w:left="425" w:hanging="425"/>
      </w:pPr>
      <w:rPr>
        <w:rFonts w:hint="eastAsia"/>
      </w:rPr>
    </w:lvl>
    <w:lvl w:ilvl="1">
      <w:numFmt w:val="decimal"/>
      <w:lvlText w:val="%1.%2"/>
      <w:lvlJc w:val="left"/>
      <w:pPr>
        <w:tabs>
          <w:tab w:val="left" w:pos="992"/>
        </w:tabs>
        <w:ind w:left="992" w:hanging="567"/>
      </w:pPr>
      <w:rPr>
        <w:rFonts w:hint="eastAsia"/>
      </w:rPr>
    </w:lvl>
    <w:lvl w:ilvl="2">
      <w:start w:val="1"/>
      <w:numFmt w:val="decimal"/>
      <w:lvlText w:val="2.0.%3"/>
      <w:lvlJc w:val="left"/>
      <w:pPr>
        <w:tabs>
          <w:tab w:val="left" w:pos="567"/>
        </w:tabs>
        <w:ind w:left="0" w:firstLine="0"/>
      </w:pPr>
      <w:rPr>
        <w:rFonts w:hint="eastAsia"/>
        <w:b/>
        <w:i w:val="0"/>
        <w:sz w:val="24"/>
        <w:szCs w:val="24"/>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abstractNumId w:val="5"/>
  </w:num>
  <w:num w:numId="2">
    <w:abstractNumId w:val="3"/>
  </w:num>
  <w:num w:numId="3">
    <w:abstractNumId w:val="9"/>
  </w:num>
  <w:num w:numId="4">
    <w:abstractNumId w:val="7"/>
  </w:num>
  <w:num w:numId="5">
    <w:abstractNumId w:val="2"/>
  </w:num>
  <w:num w:numId="6">
    <w:abstractNumId w:val="4"/>
  </w:num>
  <w:num w:numId="7">
    <w:abstractNumId w:val="0"/>
  </w:num>
  <w:num w:numId="8">
    <w:abstractNumId w:val="1"/>
  </w:num>
  <w:num w:numId="9">
    <w:abstractNumId w:val="5"/>
    <w:lvlOverride w:ilvl="0">
      <w:lvl w:ilvl="0" w:tentative="1">
        <w:start w:val="1"/>
        <w:numFmt w:val="decimal"/>
        <w:pStyle w:val="1"/>
        <w:lvlText w:val="%1"/>
        <w:lvlJc w:val="center"/>
        <w:pPr>
          <w:ind w:left="0" w:firstLine="0"/>
        </w:pPr>
        <w:rPr>
          <w:rFonts w:hint="eastAsia"/>
        </w:rPr>
      </w:lvl>
    </w:lvlOverride>
    <w:lvlOverride w:ilvl="1">
      <w:lvl w:ilvl="1" w:tentative="1">
        <w:start w:val="1"/>
        <w:numFmt w:val="decimal"/>
        <w:pStyle w:val="2"/>
        <w:lvlText w:val="%1.%2"/>
        <w:lvlJc w:val="left"/>
        <w:pPr>
          <w:ind w:left="576" w:hanging="576"/>
        </w:pPr>
        <w:rPr>
          <w:rFonts w:hint="eastAsia"/>
        </w:rPr>
      </w:lvl>
    </w:lvlOverride>
    <w:lvlOverride w:ilvl="2">
      <w:lvl w:ilvl="2">
        <w:start w:val="1"/>
        <w:numFmt w:val="decimal"/>
        <w:pStyle w:val="3"/>
        <w:lvlText w:val="%1.%2.%3"/>
        <w:lvlJc w:val="left"/>
        <w:pPr>
          <w:ind w:left="0" w:firstLine="0"/>
        </w:pPr>
        <w:rPr>
          <w:rFonts w:hint="eastAsia"/>
          <w:b/>
        </w:rPr>
      </w:lvl>
    </w:lvlOverride>
    <w:lvlOverride w:ilvl="3">
      <w:lvl w:ilvl="3" w:tentative="1">
        <w:start w:val="1"/>
        <w:numFmt w:val="decimal"/>
        <w:pStyle w:val="4"/>
        <w:lvlText w:val="%1.%2.%3.%4"/>
        <w:lvlJc w:val="left"/>
        <w:pPr>
          <w:ind w:left="864" w:hanging="864"/>
        </w:pPr>
        <w:rPr>
          <w:rFonts w:hint="eastAsia"/>
        </w:rPr>
      </w:lvl>
    </w:lvlOverride>
    <w:lvlOverride w:ilvl="4">
      <w:lvl w:ilvl="4" w:tentative="1">
        <w:start w:val="1"/>
        <w:numFmt w:val="decimal"/>
        <w:pStyle w:val="5"/>
        <w:lvlText w:val="%1.%2.%3.%4.%5"/>
        <w:lvlJc w:val="left"/>
        <w:pPr>
          <w:ind w:left="1008" w:hanging="1008"/>
        </w:pPr>
        <w:rPr>
          <w:rFonts w:hint="eastAsia"/>
        </w:rPr>
      </w:lvl>
    </w:lvlOverride>
    <w:lvlOverride w:ilvl="5">
      <w:lvl w:ilvl="5" w:tentative="1">
        <w:start w:val="1"/>
        <w:numFmt w:val="decimal"/>
        <w:pStyle w:val="6"/>
        <w:lvlText w:val="%1.%2.%3.%4.%5.%6"/>
        <w:lvlJc w:val="left"/>
        <w:pPr>
          <w:ind w:left="1152" w:hanging="1152"/>
        </w:pPr>
        <w:rPr>
          <w:rFonts w:hint="eastAsia"/>
        </w:rPr>
      </w:lvl>
    </w:lvlOverride>
    <w:lvlOverride w:ilvl="6">
      <w:lvl w:ilvl="6" w:tentative="1">
        <w:start w:val="1"/>
        <w:numFmt w:val="decimal"/>
        <w:pStyle w:val="7"/>
        <w:lvlText w:val="%1.%2.%3.%4.%5.%6.%7"/>
        <w:lvlJc w:val="left"/>
        <w:pPr>
          <w:ind w:left="1296" w:hanging="1296"/>
        </w:pPr>
        <w:rPr>
          <w:rFonts w:hint="eastAsia"/>
        </w:rPr>
      </w:lvl>
    </w:lvlOverride>
    <w:lvlOverride w:ilvl="7">
      <w:lvl w:ilvl="7" w:tentative="1">
        <w:start w:val="1"/>
        <w:numFmt w:val="decimal"/>
        <w:pStyle w:val="8"/>
        <w:lvlText w:val="%1.%2.%3.%4.%5.%6.%7.%8"/>
        <w:lvlJc w:val="left"/>
        <w:pPr>
          <w:ind w:left="1440" w:hanging="1440"/>
        </w:pPr>
        <w:rPr>
          <w:rFonts w:hint="eastAsia"/>
        </w:rPr>
      </w:lvl>
    </w:lvlOverride>
    <w:lvlOverride w:ilvl="8">
      <w:lvl w:ilvl="8" w:tentative="1">
        <w:start w:val="1"/>
        <w:numFmt w:val="decimal"/>
        <w:pStyle w:val="9"/>
        <w:lvlText w:val="%1.%2.%3.%4.%5.%6.%7.%8.%9"/>
        <w:lvlJc w:val="left"/>
        <w:pPr>
          <w:ind w:left="1584" w:hanging="1584"/>
        </w:pPr>
        <w:rPr>
          <w:rFonts w:hint="eastAsia"/>
        </w:rPr>
      </w:lvl>
    </w:lvlOverride>
  </w:num>
  <w:num w:numId="10">
    <w:abstractNumId w:val="8"/>
  </w:num>
  <w:num w:numId="11">
    <w:abstractNumId w:val="5"/>
  </w:num>
  <w:num w:numId="12">
    <w:abstractNumId w:val="5"/>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B6862"/>
    <w:rsid w:val="0000209A"/>
    <w:rsid w:val="00002AA9"/>
    <w:rsid w:val="00003BE8"/>
    <w:rsid w:val="00005250"/>
    <w:rsid w:val="00005D3C"/>
    <w:rsid w:val="00007E19"/>
    <w:rsid w:val="00010B3D"/>
    <w:rsid w:val="00011131"/>
    <w:rsid w:val="0001133D"/>
    <w:rsid w:val="000118EB"/>
    <w:rsid w:val="00012820"/>
    <w:rsid w:val="00013498"/>
    <w:rsid w:val="00014E0F"/>
    <w:rsid w:val="00016A9F"/>
    <w:rsid w:val="000225E3"/>
    <w:rsid w:val="00022EC3"/>
    <w:rsid w:val="00024BAB"/>
    <w:rsid w:val="00024E83"/>
    <w:rsid w:val="00026ED7"/>
    <w:rsid w:val="000271CC"/>
    <w:rsid w:val="0003016D"/>
    <w:rsid w:val="0003758E"/>
    <w:rsid w:val="00037C50"/>
    <w:rsid w:val="00037FD7"/>
    <w:rsid w:val="00040F66"/>
    <w:rsid w:val="000422A9"/>
    <w:rsid w:val="000429EA"/>
    <w:rsid w:val="0004382F"/>
    <w:rsid w:val="00044475"/>
    <w:rsid w:val="000464B4"/>
    <w:rsid w:val="00051251"/>
    <w:rsid w:val="0005149A"/>
    <w:rsid w:val="0005207E"/>
    <w:rsid w:val="00052DE0"/>
    <w:rsid w:val="00052FE6"/>
    <w:rsid w:val="000545FF"/>
    <w:rsid w:val="0005567F"/>
    <w:rsid w:val="00057401"/>
    <w:rsid w:val="000577B5"/>
    <w:rsid w:val="00061837"/>
    <w:rsid w:val="0006299E"/>
    <w:rsid w:val="00063108"/>
    <w:rsid w:val="00064D3F"/>
    <w:rsid w:val="000654CB"/>
    <w:rsid w:val="0006663A"/>
    <w:rsid w:val="000667DE"/>
    <w:rsid w:val="000673A3"/>
    <w:rsid w:val="000676D4"/>
    <w:rsid w:val="00071817"/>
    <w:rsid w:val="00072353"/>
    <w:rsid w:val="00072DBC"/>
    <w:rsid w:val="000734EF"/>
    <w:rsid w:val="00075527"/>
    <w:rsid w:val="00075767"/>
    <w:rsid w:val="00075B00"/>
    <w:rsid w:val="00075D61"/>
    <w:rsid w:val="00076D0E"/>
    <w:rsid w:val="0008084F"/>
    <w:rsid w:val="00081006"/>
    <w:rsid w:val="00081CD5"/>
    <w:rsid w:val="000823BC"/>
    <w:rsid w:val="00082AD5"/>
    <w:rsid w:val="000839C3"/>
    <w:rsid w:val="00083C25"/>
    <w:rsid w:val="0008491F"/>
    <w:rsid w:val="0009136C"/>
    <w:rsid w:val="00091BA5"/>
    <w:rsid w:val="000921B1"/>
    <w:rsid w:val="00093503"/>
    <w:rsid w:val="000950E3"/>
    <w:rsid w:val="00096C78"/>
    <w:rsid w:val="000A0E29"/>
    <w:rsid w:val="000A155D"/>
    <w:rsid w:val="000A2473"/>
    <w:rsid w:val="000A2FC2"/>
    <w:rsid w:val="000A4412"/>
    <w:rsid w:val="000A6B01"/>
    <w:rsid w:val="000A7199"/>
    <w:rsid w:val="000A7810"/>
    <w:rsid w:val="000A7986"/>
    <w:rsid w:val="000B3374"/>
    <w:rsid w:val="000B37B8"/>
    <w:rsid w:val="000B46B6"/>
    <w:rsid w:val="000B49FC"/>
    <w:rsid w:val="000B6070"/>
    <w:rsid w:val="000B6A2F"/>
    <w:rsid w:val="000B73AA"/>
    <w:rsid w:val="000B7652"/>
    <w:rsid w:val="000C0C98"/>
    <w:rsid w:val="000C32D3"/>
    <w:rsid w:val="000C3784"/>
    <w:rsid w:val="000C3D99"/>
    <w:rsid w:val="000C5341"/>
    <w:rsid w:val="000C6447"/>
    <w:rsid w:val="000D0084"/>
    <w:rsid w:val="000D2460"/>
    <w:rsid w:val="000D3177"/>
    <w:rsid w:val="000D32C8"/>
    <w:rsid w:val="000D423E"/>
    <w:rsid w:val="000D54CB"/>
    <w:rsid w:val="000D5A6F"/>
    <w:rsid w:val="000D66DA"/>
    <w:rsid w:val="000D6DBD"/>
    <w:rsid w:val="000D7EB9"/>
    <w:rsid w:val="000E0257"/>
    <w:rsid w:val="000E0D7D"/>
    <w:rsid w:val="000E2890"/>
    <w:rsid w:val="000E35FC"/>
    <w:rsid w:val="000E3EAF"/>
    <w:rsid w:val="000E4E1A"/>
    <w:rsid w:val="000E68AC"/>
    <w:rsid w:val="000E7FD1"/>
    <w:rsid w:val="000F1973"/>
    <w:rsid w:val="000F3566"/>
    <w:rsid w:val="00103344"/>
    <w:rsid w:val="00103F09"/>
    <w:rsid w:val="00104134"/>
    <w:rsid w:val="001041D2"/>
    <w:rsid w:val="00104FD4"/>
    <w:rsid w:val="0010503F"/>
    <w:rsid w:val="00105760"/>
    <w:rsid w:val="001064CB"/>
    <w:rsid w:val="001066BD"/>
    <w:rsid w:val="001077D4"/>
    <w:rsid w:val="001105DD"/>
    <w:rsid w:val="0011193A"/>
    <w:rsid w:val="00112D64"/>
    <w:rsid w:val="001130EB"/>
    <w:rsid w:val="0011338B"/>
    <w:rsid w:val="00113E6C"/>
    <w:rsid w:val="00114F07"/>
    <w:rsid w:val="00116D0F"/>
    <w:rsid w:val="001174BD"/>
    <w:rsid w:val="00121DAD"/>
    <w:rsid w:val="00123A61"/>
    <w:rsid w:val="00123B17"/>
    <w:rsid w:val="00124592"/>
    <w:rsid w:val="00126AC7"/>
    <w:rsid w:val="00126DE6"/>
    <w:rsid w:val="0012766E"/>
    <w:rsid w:val="00127B26"/>
    <w:rsid w:val="00130BF7"/>
    <w:rsid w:val="00131572"/>
    <w:rsid w:val="001318D0"/>
    <w:rsid w:val="0013223E"/>
    <w:rsid w:val="0013375C"/>
    <w:rsid w:val="00133F5F"/>
    <w:rsid w:val="00135E08"/>
    <w:rsid w:val="00136027"/>
    <w:rsid w:val="00136719"/>
    <w:rsid w:val="00136888"/>
    <w:rsid w:val="001370FD"/>
    <w:rsid w:val="00140FA3"/>
    <w:rsid w:val="00142830"/>
    <w:rsid w:val="00142884"/>
    <w:rsid w:val="00142AFF"/>
    <w:rsid w:val="001432D0"/>
    <w:rsid w:val="0014434E"/>
    <w:rsid w:val="001470C7"/>
    <w:rsid w:val="001515DD"/>
    <w:rsid w:val="00152119"/>
    <w:rsid w:val="00154505"/>
    <w:rsid w:val="00155C2B"/>
    <w:rsid w:val="00155F43"/>
    <w:rsid w:val="00157914"/>
    <w:rsid w:val="00160F92"/>
    <w:rsid w:val="00161063"/>
    <w:rsid w:val="00161E11"/>
    <w:rsid w:val="0016211C"/>
    <w:rsid w:val="00162139"/>
    <w:rsid w:val="00163A79"/>
    <w:rsid w:val="00164A6C"/>
    <w:rsid w:val="0016624B"/>
    <w:rsid w:val="00166CEE"/>
    <w:rsid w:val="00167710"/>
    <w:rsid w:val="00167C0D"/>
    <w:rsid w:val="00167D15"/>
    <w:rsid w:val="001719DB"/>
    <w:rsid w:val="001735EC"/>
    <w:rsid w:val="00173A80"/>
    <w:rsid w:val="001749EC"/>
    <w:rsid w:val="00174B65"/>
    <w:rsid w:val="0017647F"/>
    <w:rsid w:val="00180D75"/>
    <w:rsid w:val="001825AE"/>
    <w:rsid w:val="001830BA"/>
    <w:rsid w:val="00183DBA"/>
    <w:rsid w:val="00184990"/>
    <w:rsid w:val="00186167"/>
    <w:rsid w:val="001875B7"/>
    <w:rsid w:val="00192115"/>
    <w:rsid w:val="001926AE"/>
    <w:rsid w:val="00192794"/>
    <w:rsid w:val="001929F9"/>
    <w:rsid w:val="0019393C"/>
    <w:rsid w:val="00193E47"/>
    <w:rsid w:val="00195110"/>
    <w:rsid w:val="00195AA4"/>
    <w:rsid w:val="001964E6"/>
    <w:rsid w:val="001972D4"/>
    <w:rsid w:val="001A0D37"/>
    <w:rsid w:val="001A1E98"/>
    <w:rsid w:val="001A26B9"/>
    <w:rsid w:val="001A2758"/>
    <w:rsid w:val="001A38C7"/>
    <w:rsid w:val="001A433A"/>
    <w:rsid w:val="001A4365"/>
    <w:rsid w:val="001A4EDA"/>
    <w:rsid w:val="001A54A7"/>
    <w:rsid w:val="001A5CBB"/>
    <w:rsid w:val="001A5D11"/>
    <w:rsid w:val="001A607B"/>
    <w:rsid w:val="001A72BD"/>
    <w:rsid w:val="001A75F2"/>
    <w:rsid w:val="001A7CD7"/>
    <w:rsid w:val="001A7F28"/>
    <w:rsid w:val="001B0B3C"/>
    <w:rsid w:val="001B0D13"/>
    <w:rsid w:val="001B0DE5"/>
    <w:rsid w:val="001B1513"/>
    <w:rsid w:val="001B1AB4"/>
    <w:rsid w:val="001B349A"/>
    <w:rsid w:val="001B36BC"/>
    <w:rsid w:val="001B4B36"/>
    <w:rsid w:val="001B7BE8"/>
    <w:rsid w:val="001B7C9A"/>
    <w:rsid w:val="001C29CE"/>
    <w:rsid w:val="001C2CAE"/>
    <w:rsid w:val="001C3931"/>
    <w:rsid w:val="001C5F2A"/>
    <w:rsid w:val="001C6324"/>
    <w:rsid w:val="001C71E1"/>
    <w:rsid w:val="001C71EE"/>
    <w:rsid w:val="001D0411"/>
    <w:rsid w:val="001D2705"/>
    <w:rsid w:val="001D2726"/>
    <w:rsid w:val="001D3F33"/>
    <w:rsid w:val="001D4817"/>
    <w:rsid w:val="001D6706"/>
    <w:rsid w:val="001D6BDE"/>
    <w:rsid w:val="001D6FF9"/>
    <w:rsid w:val="001D732F"/>
    <w:rsid w:val="001D754A"/>
    <w:rsid w:val="001E016A"/>
    <w:rsid w:val="001E1AD0"/>
    <w:rsid w:val="001E2812"/>
    <w:rsid w:val="001E4D6B"/>
    <w:rsid w:val="001E5396"/>
    <w:rsid w:val="001E5506"/>
    <w:rsid w:val="001F0678"/>
    <w:rsid w:val="001F290F"/>
    <w:rsid w:val="001F3680"/>
    <w:rsid w:val="001F376A"/>
    <w:rsid w:val="001F44EC"/>
    <w:rsid w:val="001F48C6"/>
    <w:rsid w:val="001F5AE9"/>
    <w:rsid w:val="001F6404"/>
    <w:rsid w:val="001F6432"/>
    <w:rsid w:val="001F6880"/>
    <w:rsid w:val="001F78AD"/>
    <w:rsid w:val="001F7EFB"/>
    <w:rsid w:val="002003EC"/>
    <w:rsid w:val="00201B60"/>
    <w:rsid w:val="00202F44"/>
    <w:rsid w:val="002034E0"/>
    <w:rsid w:val="002048BC"/>
    <w:rsid w:val="002079C5"/>
    <w:rsid w:val="00207FD1"/>
    <w:rsid w:val="002118B4"/>
    <w:rsid w:val="0021241D"/>
    <w:rsid w:val="002127BD"/>
    <w:rsid w:val="00212D23"/>
    <w:rsid w:val="00212D46"/>
    <w:rsid w:val="00214DF9"/>
    <w:rsid w:val="00221A93"/>
    <w:rsid w:val="00223255"/>
    <w:rsid w:val="002235D4"/>
    <w:rsid w:val="00224891"/>
    <w:rsid w:val="00225966"/>
    <w:rsid w:val="0022598B"/>
    <w:rsid w:val="00226CED"/>
    <w:rsid w:val="00226E8E"/>
    <w:rsid w:val="00227762"/>
    <w:rsid w:val="00227E12"/>
    <w:rsid w:val="00233473"/>
    <w:rsid w:val="002354AB"/>
    <w:rsid w:val="00241D91"/>
    <w:rsid w:val="00241FDA"/>
    <w:rsid w:val="00242A61"/>
    <w:rsid w:val="00243710"/>
    <w:rsid w:val="00243836"/>
    <w:rsid w:val="00244780"/>
    <w:rsid w:val="00245688"/>
    <w:rsid w:val="00246B2A"/>
    <w:rsid w:val="00247A77"/>
    <w:rsid w:val="00247E9C"/>
    <w:rsid w:val="00251763"/>
    <w:rsid w:val="00253F53"/>
    <w:rsid w:val="0025492A"/>
    <w:rsid w:val="00255B51"/>
    <w:rsid w:val="00256889"/>
    <w:rsid w:val="00256A19"/>
    <w:rsid w:val="0025729C"/>
    <w:rsid w:val="00260579"/>
    <w:rsid w:val="002608DC"/>
    <w:rsid w:val="00265057"/>
    <w:rsid w:val="0026753E"/>
    <w:rsid w:val="00267B82"/>
    <w:rsid w:val="002706F9"/>
    <w:rsid w:val="00270A05"/>
    <w:rsid w:val="00270EF4"/>
    <w:rsid w:val="00271959"/>
    <w:rsid w:val="00271F75"/>
    <w:rsid w:val="00272437"/>
    <w:rsid w:val="00273C2D"/>
    <w:rsid w:val="002771A9"/>
    <w:rsid w:val="00277B9B"/>
    <w:rsid w:val="0028085D"/>
    <w:rsid w:val="00282903"/>
    <w:rsid w:val="002831D3"/>
    <w:rsid w:val="002850C1"/>
    <w:rsid w:val="00287345"/>
    <w:rsid w:val="00287D9E"/>
    <w:rsid w:val="00287DBD"/>
    <w:rsid w:val="002920EB"/>
    <w:rsid w:val="0029407E"/>
    <w:rsid w:val="00294E42"/>
    <w:rsid w:val="00295B83"/>
    <w:rsid w:val="00295C71"/>
    <w:rsid w:val="00295E24"/>
    <w:rsid w:val="00296870"/>
    <w:rsid w:val="002A0282"/>
    <w:rsid w:val="002A03BB"/>
    <w:rsid w:val="002A0679"/>
    <w:rsid w:val="002A14A8"/>
    <w:rsid w:val="002A2D0B"/>
    <w:rsid w:val="002A321A"/>
    <w:rsid w:val="002A3D4D"/>
    <w:rsid w:val="002A5FF5"/>
    <w:rsid w:val="002A6F87"/>
    <w:rsid w:val="002A74C9"/>
    <w:rsid w:val="002B146A"/>
    <w:rsid w:val="002B1D0B"/>
    <w:rsid w:val="002B2ABB"/>
    <w:rsid w:val="002B2E01"/>
    <w:rsid w:val="002B31EB"/>
    <w:rsid w:val="002B6F1A"/>
    <w:rsid w:val="002C0501"/>
    <w:rsid w:val="002C2C0B"/>
    <w:rsid w:val="002C2F34"/>
    <w:rsid w:val="002C3440"/>
    <w:rsid w:val="002C5DC1"/>
    <w:rsid w:val="002C7806"/>
    <w:rsid w:val="002D0418"/>
    <w:rsid w:val="002D3276"/>
    <w:rsid w:val="002D3D61"/>
    <w:rsid w:val="002D5D68"/>
    <w:rsid w:val="002D632E"/>
    <w:rsid w:val="002D70D7"/>
    <w:rsid w:val="002D7797"/>
    <w:rsid w:val="002E0DE8"/>
    <w:rsid w:val="002E1EB5"/>
    <w:rsid w:val="002E24E6"/>
    <w:rsid w:val="002E2E7B"/>
    <w:rsid w:val="002E3556"/>
    <w:rsid w:val="002E45E6"/>
    <w:rsid w:val="002E4CD3"/>
    <w:rsid w:val="002E4EDE"/>
    <w:rsid w:val="002E5168"/>
    <w:rsid w:val="002E5C4F"/>
    <w:rsid w:val="002E669B"/>
    <w:rsid w:val="002E6B75"/>
    <w:rsid w:val="002F0CA8"/>
    <w:rsid w:val="002F1486"/>
    <w:rsid w:val="002F27DF"/>
    <w:rsid w:val="002F5AE9"/>
    <w:rsid w:val="002F60AB"/>
    <w:rsid w:val="002F60EF"/>
    <w:rsid w:val="002F794F"/>
    <w:rsid w:val="00301EF9"/>
    <w:rsid w:val="003111B7"/>
    <w:rsid w:val="00311240"/>
    <w:rsid w:val="003112BA"/>
    <w:rsid w:val="003116AB"/>
    <w:rsid w:val="00312663"/>
    <w:rsid w:val="003143D2"/>
    <w:rsid w:val="00314411"/>
    <w:rsid w:val="003145D5"/>
    <w:rsid w:val="0031629B"/>
    <w:rsid w:val="00316B53"/>
    <w:rsid w:val="00317524"/>
    <w:rsid w:val="00317626"/>
    <w:rsid w:val="003218A7"/>
    <w:rsid w:val="00321A4E"/>
    <w:rsid w:val="0032356A"/>
    <w:rsid w:val="0032396B"/>
    <w:rsid w:val="00326E2E"/>
    <w:rsid w:val="00326FB3"/>
    <w:rsid w:val="00327645"/>
    <w:rsid w:val="003310C5"/>
    <w:rsid w:val="00331171"/>
    <w:rsid w:val="003319C5"/>
    <w:rsid w:val="003324BA"/>
    <w:rsid w:val="0033256F"/>
    <w:rsid w:val="003348AB"/>
    <w:rsid w:val="0033609D"/>
    <w:rsid w:val="0033774D"/>
    <w:rsid w:val="00337AE8"/>
    <w:rsid w:val="00337EAE"/>
    <w:rsid w:val="00340F61"/>
    <w:rsid w:val="00341BDD"/>
    <w:rsid w:val="00341D60"/>
    <w:rsid w:val="003441BF"/>
    <w:rsid w:val="003441CA"/>
    <w:rsid w:val="003444E2"/>
    <w:rsid w:val="003457B2"/>
    <w:rsid w:val="0034760D"/>
    <w:rsid w:val="00347810"/>
    <w:rsid w:val="0035070D"/>
    <w:rsid w:val="003510DF"/>
    <w:rsid w:val="00351317"/>
    <w:rsid w:val="00352969"/>
    <w:rsid w:val="00352A66"/>
    <w:rsid w:val="00352C2D"/>
    <w:rsid w:val="0035398F"/>
    <w:rsid w:val="003568D3"/>
    <w:rsid w:val="00356B8D"/>
    <w:rsid w:val="00357A87"/>
    <w:rsid w:val="00357D6B"/>
    <w:rsid w:val="00360AE4"/>
    <w:rsid w:val="00362B04"/>
    <w:rsid w:val="00362CE4"/>
    <w:rsid w:val="00363DDA"/>
    <w:rsid w:val="00363FF0"/>
    <w:rsid w:val="00364C53"/>
    <w:rsid w:val="0036547C"/>
    <w:rsid w:val="00366048"/>
    <w:rsid w:val="003666AE"/>
    <w:rsid w:val="0036731D"/>
    <w:rsid w:val="003673D0"/>
    <w:rsid w:val="00367CC3"/>
    <w:rsid w:val="00367EF2"/>
    <w:rsid w:val="003700FC"/>
    <w:rsid w:val="0037429C"/>
    <w:rsid w:val="00376E79"/>
    <w:rsid w:val="00377037"/>
    <w:rsid w:val="003777DC"/>
    <w:rsid w:val="0038064F"/>
    <w:rsid w:val="003807E3"/>
    <w:rsid w:val="0038241E"/>
    <w:rsid w:val="00383AFB"/>
    <w:rsid w:val="00383EB3"/>
    <w:rsid w:val="00384364"/>
    <w:rsid w:val="0038620C"/>
    <w:rsid w:val="00386769"/>
    <w:rsid w:val="00386BF5"/>
    <w:rsid w:val="00386DD8"/>
    <w:rsid w:val="003878D6"/>
    <w:rsid w:val="003901BF"/>
    <w:rsid w:val="00391564"/>
    <w:rsid w:val="003929E6"/>
    <w:rsid w:val="00392B9E"/>
    <w:rsid w:val="00394BE5"/>
    <w:rsid w:val="00395E33"/>
    <w:rsid w:val="00396203"/>
    <w:rsid w:val="00396B87"/>
    <w:rsid w:val="003A0189"/>
    <w:rsid w:val="003A0523"/>
    <w:rsid w:val="003A17E1"/>
    <w:rsid w:val="003A27B6"/>
    <w:rsid w:val="003A3401"/>
    <w:rsid w:val="003A50CA"/>
    <w:rsid w:val="003A6EDC"/>
    <w:rsid w:val="003A752E"/>
    <w:rsid w:val="003A7BB9"/>
    <w:rsid w:val="003B23D2"/>
    <w:rsid w:val="003B3756"/>
    <w:rsid w:val="003B388C"/>
    <w:rsid w:val="003B4D57"/>
    <w:rsid w:val="003B5769"/>
    <w:rsid w:val="003C0A9B"/>
    <w:rsid w:val="003C1BBD"/>
    <w:rsid w:val="003C1F1B"/>
    <w:rsid w:val="003C236C"/>
    <w:rsid w:val="003C2CCB"/>
    <w:rsid w:val="003D349B"/>
    <w:rsid w:val="003D3C8F"/>
    <w:rsid w:val="003D7321"/>
    <w:rsid w:val="003D79A8"/>
    <w:rsid w:val="003E0239"/>
    <w:rsid w:val="003E0C5D"/>
    <w:rsid w:val="003E1D3F"/>
    <w:rsid w:val="003E1FE9"/>
    <w:rsid w:val="003E24C1"/>
    <w:rsid w:val="003E3C4C"/>
    <w:rsid w:val="003E41F2"/>
    <w:rsid w:val="003E48AF"/>
    <w:rsid w:val="003E4CA0"/>
    <w:rsid w:val="003E4CF5"/>
    <w:rsid w:val="003E598E"/>
    <w:rsid w:val="003F56E0"/>
    <w:rsid w:val="003F6B95"/>
    <w:rsid w:val="003F71E4"/>
    <w:rsid w:val="003F782E"/>
    <w:rsid w:val="0040350D"/>
    <w:rsid w:val="00403EEB"/>
    <w:rsid w:val="00404FC8"/>
    <w:rsid w:val="00407687"/>
    <w:rsid w:val="00412B2D"/>
    <w:rsid w:val="00413A34"/>
    <w:rsid w:val="0041473C"/>
    <w:rsid w:val="00414B59"/>
    <w:rsid w:val="00415A76"/>
    <w:rsid w:val="00416DCC"/>
    <w:rsid w:val="00420DC1"/>
    <w:rsid w:val="00420F63"/>
    <w:rsid w:val="004248FE"/>
    <w:rsid w:val="004249B0"/>
    <w:rsid w:val="00424FA3"/>
    <w:rsid w:val="00426AE2"/>
    <w:rsid w:val="00427E7E"/>
    <w:rsid w:val="00427F33"/>
    <w:rsid w:val="00430CE1"/>
    <w:rsid w:val="00432078"/>
    <w:rsid w:val="00433D2D"/>
    <w:rsid w:val="00434A90"/>
    <w:rsid w:val="004361CB"/>
    <w:rsid w:val="00437361"/>
    <w:rsid w:val="0044001E"/>
    <w:rsid w:val="00440616"/>
    <w:rsid w:val="0044286C"/>
    <w:rsid w:val="00443974"/>
    <w:rsid w:val="00444187"/>
    <w:rsid w:val="004454B5"/>
    <w:rsid w:val="004461D5"/>
    <w:rsid w:val="004464CE"/>
    <w:rsid w:val="00446FF6"/>
    <w:rsid w:val="004532CB"/>
    <w:rsid w:val="0045401F"/>
    <w:rsid w:val="00455BB9"/>
    <w:rsid w:val="00456273"/>
    <w:rsid w:val="00456BB2"/>
    <w:rsid w:val="0045758C"/>
    <w:rsid w:val="00457F21"/>
    <w:rsid w:val="00461918"/>
    <w:rsid w:val="00462C4C"/>
    <w:rsid w:val="0046473D"/>
    <w:rsid w:val="004656DF"/>
    <w:rsid w:val="00467DC9"/>
    <w:rsid w:val="004724F8"/>
    <w:rsid w:val="00473330"/>
    <w:rsid w:val="0047364C"/>
    <w:rsid w:val="0047484B"/>
    <w:rsid w:val="004754D5"/>
    <w:rsid w:val="004759CC"/>
    <w:rsid w:val="0047617C"/>
    <w:rsid w:val="00476801"/>
    <w:rsid w:val="00476805"/>
    <w:rsid w:val="00476AE0"/>
    <w:rsid w:val="00480020"/>
    <w:rsid w:val="00481991"/>
    <w:rsid w:val="00481DC7"/>
    <w:rsid w:val="0048226C"/>
    <w:rsid w:val="004825B4"/>
    <w:rsid w:val="00482AA0"/>
    <w:rsid w:val="00482E25"/>
    <w:rsid w:val="00484440"/>
    <w:rsid w:val="00484BF2"/>
    <w:rsid w:val="00484EFA"/>
    <w:rsid w:val="004850AC"/>
    <w:rsid w:val="004914AD"/>
    <w:rsid w:val="00493F33"/>
    <w:rsid w:val="004940D1"/>
    <w:rsid w:val="00494C1D"/>
    <w:rsid w:val="004958D8"/>
    <w:rsid w:val="00496397"/>
    <w:rsid w:val="004963F4"/>
    <w:rsid w:val="00497427"/>
    <w:rsid w:val="00497F38"/>
    <w:rsid w:val="004A08D4"/>
    <w:rsid w:val="004A1989"/>
    <w:rsid w:val="004A3606"/>
    <w:rsid w:val="004A5B9A"/>
    <w:rsid w:val="004B1121"/>
    <w:rsid w:val="004B11D1"/>
    <w:rsid w:val="004B177F"/>
    <w:rsid w:val="004B21BF"/>
    <w:rsid w:val="004B221A"/>
    <w:rsid w:val="004B23F2"/>
    <w:rsid w:val="004B29AC"/>
    <w:rsid w:val="004B3268"/>
    <w:rsid w:val="004B4877"/>
    <w:rsid w:val="004C2289"/>
    <w:rsid w:val="004C2DC8"/>
    <w:rsid w:val="004C4C58"/>
    <w:rsid w:val="004C5E10"/>
    <w:rsid w:val="004C679D"/>
    <w:rsid w:val="004C734E"/>
    <w:rsid w:val="004D09B4"/>
    <w:rsid w:val="004D0A7A"/>
    <w:rsid w:val="004D0BAF"/>
    <w:rsid w:val="004D1019"/>
    <w:rsid w:val="004D11F1"/>
    <w:rsid w:val="004D1857"/>
    <w:rsid w:val="004D2073"/>
    <w:rsid w:val="004D3AC4"/>
    <w:rsid w:val="004D6071"/>
    <w:rsid w:val="004D6C78"/>
    <w:rsid w:val="004D7FE3"/>
    <w:rsid w:val="004E09E4"/>
    <w:rsid w:val="004E1408"/>
    <w:rsid w:val="004E1F43"/>
    <w:rsid w:val="004E45A4"/>
    <w:rsid w:val="004E5BB4"/>
    <w:rsid w:val="004E7504"/>
    <w:rsid w:val="004F0585"/>
    <w:rsid w:val="004F1063"/>
    <w:rsid w:val="004F131F"/>
    <w:rsid w:val="004F2DBE"/>
    <w:rsid w:val="004F2DFA"/>
    <w:rsid w:val="004F2F91"/>
    <w:rsid w:val="004F372B"/>
    <w:rsid w:val="004F5B3A"/>
    <w:rsid w:val="004F5C12"/>
    <w:rsid w:val="004F6062"/>
    <w:rsid w:val="004F666A"/>
    <w:rsid w:val="004F6D28"/>
    <w:rsid w:val="0050037F"/>
    <w:rsid w:val="005014A7"/>
    <w:rsid w:val="0050188D"/>
    <w:rsid w:val="00502B1F"/>
    <w:rsid w:val="00503B77"/>
    <w:rsid w:val="00504076"/>
    <w:rsid w:val="005050F2"/>
    <w:rsid w:val="005073BA"/>
    <w:rsid w:val="0050773F"/>
    <w:rsid w:val="00507870"/>
    <w:rsid w:val="005079CC"/>
    <w:rsid w:val="00510A5F"/>
    <w:rsid w:val="00513972"/>
    <w:rsid w:val="00514620"/>
    <w:rsid w:val="0051496D"/>
    <w:rsid w:val="00514F5F"/>
    <w:rsid w:val="00515A25"/>
    <w:rsid w:val="00515A33"/>
    <w:rsid w:val="005179CF"/>
    <w:rsid w:val="005239FF"/>
    <w:rsid w:val="00523BCC"/>
    <w:rsid w:val="00523C66"/>
    <w:rsid w:val="00525195"/>
    <w:rsid w:val="0052537F"/>
    <w:rsid w:val="005262EF"/>
    <w:rsid w:val="00527242"/>
    <w:rsid w:val="00527AF2"/>
    <w:rsid w:val="00532B9A"/>
    <w:rsid w:val="00532D9B"/>
    <w:rsid w:val="00533AB1"/>
    <w:rsid w:val="00534C4F"/>
    <w:rsid w:val="00540B64"/>
    <w:rsid w:val="00545333"/>
    <w:rsid w:val="005454F0"/>
    <w:rsid w:val="00547FBD"/>
    <w:rsid w:val="00552796"/>
    <w:rsid w:val="00552B7B"/>
    <w:rsid w:val="005563A6"/>
    <w:rsid w:val="00556BD5"/>
    <w:rsid w:val="00556D74"/>
    <w:rsid w:val="005572B2"/>
    <w:rsid w:val="005607EE"/>
    <w:rsid w:val="00563CCE"/>
    <w:rsid w:val="0056567A"/>
    <w:rsid w:val="00565DBA"/>
    <w:rsid w:val="00567DFE"/>
    <w:rsid w:val="005703A6"/>
    <w:rsid w:val="00572722"/>
    <w:rsid w:val="00572EFD"/>
    <w:rsid w:val="00575270"/>
    <w:rsid w:val="005759DB"/>
    <w:rsid w:val="00580254"/>
    <w:rsid w:val="005808E3"/>
    <w:rsid w:val="005836B0"/>
    <w:rsid w:val="00585E98"/>
    <w:rsid w:val="005877A1"/>
    <w:rsid w:val="0059067C"/>
    <w:rsid w:val="00590826"/>
    <w:rsid w:val="00590B52"/>
    <w:rsid w:val="00594847"/>
    <w:rsid w:val="005965C9"/>
    <w:rsid w:val="00596FC9"/>
    <w:rsid w:val="005A0B04"/>
    <w:rsid w:val="005A1B36"/>
    <w:rsid w:val="005A1C5E"/>
    <w:rsid w:val="005A1FCF"/>
    <w:rsid w:val="005A204D"/>
    <w:rsid w:val="005A3529"/>
    <w:rsid w:val="005A3D8B"/>
    <w:rsid w:val="005A4EB5"/>
    <w:rsid w:val="005A54FC"/>
    <w:rsid w:val="005A7E3C"/>
    <w:rsid w:val="005A7F15"/>
    <w:rsid w:val="005A7FEA"/>
    <w:rsid w:val="005B2065"/>
    <w:rsid w:val="005B3682"/>
    <w:rsid w:val="005B385C"/>
    <w:rsid w:val="005B6862"/>
    <w:rsid w:val="005B6A35"/>
    <w:rsid w:val="005B7A43"/>
    <w:rsid w:val="005C01CF"/>
    <w:rsid w:val="005C24D6"/>
    <w:rsid w:val="005C526A"/>
    <w:rsid w:val="005C677E"/>
    <w:rsid w:val="005C7102"/>
    <w:rsid w:val="005C71E2"/>
    <w:rsid w:val="005D017B"/>
    <w:rsid w:val="005D3C4D"/>
    <w:rsid w:val="005D4532"/>
    <w:rsid w:val="005D51E4"/>
    <w:rsid w:val="005D546E"/>
    <w:rsid w:val="005D5B78"/>
    <w:rsid w:val="005D7A3E"/>
    <w:rsid w:val="005E1E0A"/>
    <w:rsid w:val="005E1EBF"/>
    <w:rsid w:val="005E35D7"/>
    <w:rsid w:val="005E4B3C"/>
    <w:rsid w:val="005E613A"/>
    <w:rsid w:val="005E762F"/>
    <w:rsid w:val="005F2C0A"/>
    <w:rsid w:val="005F32BE"/>
    <w:rsid w:val="005F3C8C"/>
    <w:rsid w:val="005F44A8"/>
    <w:rsid w:val="005F5858"/>
    <w:rsid w:val="005F5F78"/>
    <w:rsid w:val="005F6006"/>
    <w:rsid w:val="00600589"/>
    <w:rsid w:val="00602540"/>
    <w:rsid w:val="006078DC"/>
    <w:rsid w:val="006100DE"/>
    <w:rsid w:val="006108CA"/>
    <w:rsid w:val="00611D3B"/>
    <w:rsid w:val="00611EB8"/>
    <w:rsid w:val="0061245B"/>
    <w:rsid w:val="00614386"/>
    <w:rsid w:val="006148B8"/>
    <w:rsid w:val="0061571F"/>
    <w:rsid w:val="00615EA8"/>
    <w:rsid w:val="006215ED"/>
    <w:rsid w:val="00622507"/>
    <w:rsid w:val="006249CA"/>
    <w:rsid w:val="006250CD"/>
    <w:rsid w:val="00625BC3"/>
    <w:rsid w:val="00625CF7"/>
    <w:rsid w:val="0062653F"/>
    <w:rsid w:val="0062709A"/>
    <w:rsid w:val="0062714E"/>
    <w:rsid w:val="00627378"/>
    <w:rsid w:val="006278E4"/>
    <w:rsid w:val="00631B0E"/>
    <w:rsid w:val="00631FFB"/>
    <w:rsid w:val="0063250D"/>
    <w:rsid w:val="00632A98"/>
    <w:rsid w:val="00632DF9"/>
    <w:rsid w:val="00633182"/>
    <w:rsid w:val="0063324F"/>
    <w:rsid w:val="006341A9"/>
    <w:rsid w:val="00634C96"/>
    <w:rsid w:val="006355BB"/>
    <w:rsid w:val="00644834"/>
    <w:rsid w:val="00645A58"/>
    <w:rsid w:val="00645DD3"/>
    <w:rsid w:val="00647704"/>
    <w:rsid w:val="00650411"/>
    <w:rsid w:val="006519F3"/>
    <w:rsid w:val="00651B75"/>
    <w:rsid w:val="00651C8C"/>
    <w:rsid w:val="00651F6D"/>
    <w:rsid w:val="00653DC5"/>
    <w:rsid w:val="00653ECE"/>
    <w:rsid w:val="006542C6"/>
    <w:rsid w:val="00660F06"/>
    <w:rsid w:val="00661B7D"/>
    <w:rsid w:val="00662E62"/>
    <w:rsid w:val="006650CB"/>
    <w:rsid w:val="0066791F"/>
    <w:rsid w:val="006701CE"/>
    <w:rsid w:val="006711AD"/>
    <w:rsid w:val="00672B3E"/>
    <w:rsid w:val="00673D7C"/>
    <w:rsid w:val="006773DC"/>
    <w:rsid w:val="00681176"/>
    <w:rsid w:val="006833E6"/>
    <w:rsid w:val="006844DB"/>
    <w:rsid w:val="006844F4"/>
    <w:rsid w:val="006924C1"/>
    <w:rsid w:val="00693707"/>
    <w:rsid w:val="00694906"/>
    <w:rsid w:val="00694E52"/>
    <w:rsid w:val="006959CB"/>
    <w:rsid w:val="0069708A"/>
    <w:rsid w:val="006A1E42"/>
    <w:rsid w:val="006A3D7F"/>
    <w:rsid w:val="006A4ED1"/>
    <w:rsid w:val="006A5252"/>
    <w:rsid w:val="006A6196"/>
    <w:rsid w:val="006A637A"/>
    <w:rsid w:val="006A662D"/>
    <w:rsid w:val="006A6836"/>
    <w:rsid w:val="006A6A16"/>
    <w:rsid w:val="006A7AD2"/>
    <w:rsid w:val="006A7E29"/>
    <w:rsid w:val="006B0976"/>
    <w:rsid w:val="006B17BE"/>
    <w:rsid w:val="006B220D"/>
    <w:rsid w:val="006B2FFE"/>
    <w:rsid w:val="006B3D86"/>
    <w:rsid w:val="006B5269"/>
    <w:rsid w:val="006B6E68"/>
    <w:rsid w:val="006C0301"/>
    <w:rsid w:val="006C12E8"/>
    <w:rsid w:val="006C14F3"/>
    <w:rsid w:val="006C1C37"/>
    <w:rsid w:val="006C332D"/>
    <w:rsid w:val="006C3643"/>
    <w:rsid w:val="006C4756"/>
    <w:rsid w:val="006C5B63"/>
    <w:rsid w:val="006C6EF1"/>
    <w:rsid w:val="006C7BC8"/>
    <w:rsid w:val="006D0F35"/>
    <w:rsid w:val="006D127B"/>
    <w:rsid w:val="006D1713"/>
    <w:rsid w:val="006D3493"/>
    <w:rsid w:val="006D40BE"/>
    <w:rsid w:val="006D44E6"/>
    <w:rsid w:val="006D63C7"/>
    <w:rsid w:val="006D6886"/>
    <w:rsid w:val="006E10E4"/>
    <w:rsid w:val="006E2373"/>
    <w:rsid w:val="006E3480"/>
    <w:rsid w:val="006E4265"/>
    <w:rsid w:val="006E43B2"/>
    <w:rsid w:val="006E49C4"/>
    <w:rsid w:val="006E502F"/>
    <w:rsid w:val="006E72BB"/>
    <w:rsid w:val="006E777F"/>
    <w:rsid w:val="006F178D"/>
    <w:rsid w:val="006F2A65"/>
    <w:rsid w:val="006F3379"/>
    <w:rsid w:val="006F49F2"/>
    <w:rsid w:val="006F7AF4"/>
    <w:rsid w:val="006F7CAB"/>
    <w:rsid w:val="006F7D12"/>
    <w:rsid w:val="0070398B"/>
    <w:rsid w:val="00705762"/>
    <w:rsid w:val="007120DB"/>
    <w:rsid w:val="007144FE"/>
    <w:rsid w:val="00714D17"/>
    <w:rsid w:val="0071534F"/>
    <w:rsid w:val="00715633"/>
    <w:rsid w:val="007156DF"/>
    <w:rsid w:val="00715EBD"/>
    <w:rsid w:val="00717B49"/>
    <w:rsid w:val="007204C0"/>
    <w:rsid w:val="00720B46"/>
    <w:rsid w:val="00720F6B"/>
    <w:rsid w:val="0072277A"/>
    <w:rsid w:val="00722D09"/>
    <w:rsid w:val="00723524"/>
    <w:rsid w:val="0072377F"/>
    <w:rsid w:val="00723ABC"/>
    <w:rsid w:val="00726A8F"/>
    <w:rsid w:val="00730CC6"/>
    <w:rsid w:val="007325FB"/>
    <w:rsid w:val="00733B74"/>
    <w:rsid w:val="007355EE"/>
    <w:rsid w:val="0073708B"/>
    <w:rsid w:val="007429CA"/>
    <w:rsid w:val="00742C99"/>
    <w:rsid w:val="00742EB1"/>
    <w:rsid w:val="00742F0E"/>
    <w:rsid w:val="00743656"/>
    <w:rsid w:val="00743F7E"/>
    <w:rsid w:val="00744BE7"/>
    <w:rsid w:val="00744F61"/>
    <w:rsid w:val="00744FEB"/>
    <w:rsid w:val="00746257"/>
    <w:rsid w:val="00746E55"/>
    <w:rsid w:val="007479BD"/>
    <w:rsid w:val="00751BB0"/>
    <w:rsid w:val="00753C3B"/>
    <w:rsid w:val="00757085"/>
    <w:rsid w:val="007604AB"/>
    <w:rsid w:val="007610A8"/>
    <w:rsid w:val="00761B3A"/>
    <w:rsid w:val="00761FD0"/>
    <w:rsid w:val="00763F12"/>
    <w:rsid w:val="00764143"/>
    <w:rsid w:val="00765C60"/>
    <w:rsid w:val="00770319"/>
    <w:rsid w:val="0077097C"/>
    <w:rsid w:val="007716F8"/>
    <w:rsid w:val="007719B3"/>
    <w:rsid w:val="00772380"/>
    <w:rsid w:val="007732D7"/>
    <w:rsid w:val="00773B5A"/>
    <w:rsid w:val="007755A9"/>
    <w:rsid w:val="007813DF"/>
    <w:rsid w:val="00781FA0"/>
    <w:rsid w:val="007868FE"/>
    <w:rsid w:val="0078719A"/>
    <w:rsid w:val="0079021A"/>
    <w:rsid w:val="00790F97"/>
    <w:rsid w:val="0079161E"/>
    <w:rsid w:val="00792A20"/>
    <w:rsid w:val="007938D9"/>
    <w:rsid w:val="00794699"/>
    <w:rsid w:val="007949AA"/>
    <w:rsid w:val="007963B3"/>
    <w:rsid w:val="007A1EA6"/>
    <w:rsid w:val="007A307A"/>
    <w:rsid w:val="007A5D95"/>
    <w:rsid w:val="007A6A23"/>
    <w:rsid w:val="007A75FE"/>
    <w:rsid w:val="007A76B8"/>
    <w:rsid w:val="007B3AB8"/>
    <w:rsid w:val="007B5EC8"/>
    <w:rsid w:val="007B63A4"/>
    <w:rsid w:val="007B7608"/>
    <w:rsid w:val="007B763A"/>
    <w:rsid w:val="007B7E8E"/>
    <w:rsid w:val="007C00DF"/>
    <w:rsid w:val="007C1489"/>
    <w:rsid w:val="007C1C70"/>
    <w:rsid w:val="007C4C0B"/>
    <w:rsid w:val="007C6625"/>
    <w:rsid w:val="007C752A"/>
    <w:rsid w:val="007D0930"/>
    <w:rsid w:val="007D5491"/>
    <w:rsid w:val="007D5B6D"/>
    <w:rsid w:val="007D675B"/>
    <w:rsid w:val="007D6890"/>
    <w:rsid w:val="007D781C"/>
    <w:rsid w:val="007D79AC"/>
    <w:rsid w:val="007E0FD8"/>
    <w:rsid w:val="007E1376"/>
    <w:rsid w:val="007E13C1"/>
    <w:rsid w:val="007E143E"/>
    <w:rsid w:val="007E32EF"/>
    <w:rsid w:val="007E51C6"/>
    <w:rsid w:val="007E54C7"/>
    <w:rsid w:val="007E54CF"/>
    <w:rsid w:val="007E6749"/>
    <w:rsid w:val="007E6892"/>
    <w:rsid w:val="007E6F2B"/>
    <w:rsid w:val="007F028C"/>
    <w:rsid w:val="007F1837"/>
    <w:rsid w:val="007F3438"/>
    <w:rsid w:val="007F462C"/>
    <w:rsid w:val="007F6B21"/>
    <w:rsid w:val="007F6B2E"/>
    <w:rsid w:val="007F6C3B"/>
    <w:rsid w:val="007F6E6F"/>
    <w:rsid w:val="007F73C1"/>
    <w:rsid w:val="007F7C08"/>
    <w:rsid w:val="007F7D07"/>
    <w:rsid w:val="00800606"/>
    <w:rsid w:val="00803C68"/>
    <w:rsid w:val="0080431F"/>
    <w:rsid w:val="00806CAB"/>
    <w:rsid w:val="00807942"/>
    <w:rsid w:val="008104B6"/>
    <w:rsid w:val="0081197E"/>
    <w:rsid w:val="00811FAF"/>
    <w:rsid w:val="0081231F"/>
    <w:rsid w:val="00814127"/>
    <w:rsid w:val="008148AE"/>
    <w:rsid w:val="0081599C"/>
    <w:rsid w:val="00815AAD"/>
    <w:rsid w:val="008162DA"/>
    <w:rsid w:val="008173A8"/>
    <w:rsid w:val="00821B8B"/>
    <w:rsid w:val="008229F8"/>
    <w:rsid w:val="00822F21"/>
    <w:rsid w:val="00823648"/>
    <w:rsid w:val="00827061"/>
    <w:rsid w:val="00827AD3"/>
    <w:rsid w:val="00827D77"/>
    <w:rsid w:val="00830846"/>
    <w:rsid w:val="00830BAF"/>
    <w:rsid w:val="008319D0"/>
    <w:rsid w:val="00831E1D"/>
    <w:rsid w:val="00833368"/>
    <w:rsid w:val="00833867"/>
    <w:rsid w:val="00833895"/>
    <w:rsid w:val="00833EB6"/>
    <w:rsid w:val="00835710"/>
    <w:rsid w:val="00835989"/>
    <w:rsid w:val="00836679"/>
    <w:rsid w:val="00837BD5"/>
    <w:rsid w:val="00842873"/>
    <w:rsid w:val="00846791"/>
    <w:rsid w:val="00853B49"/>
    <w:rsid w:val="00853CD4"/>
    <w:rsid w:val="00854004"/>
    <w:rsid w:val="00856A47"/>
    <w:rsid w:val="0085783C"/>
    <w:rsid w:val="00857E4E"/>
    <w:rsid w:val="00860150"/>
    <w:rsid w:val="0086273A"/>
    <w:rsid w:val="00862938"/>
    <w:rsid w:val="00862D22"/>
    <w:rsid w:val="00866078"/>
    <w:rsid w:val="008663ED"/>
    <w:rsid w:val="00866541"/>
    <w:rsid w:val="00870C72"/>
    <w:rsid w:val="008720A2"/>
    <w:rsid w:val="00874086"/>
    <w:rsid w:val="00875B31"/>
    <w:rsid w:val="00876E7E"/>
    <w:rsid w:val="00877895"/>
    <w:rsid w:val="00880616"/>
    <w:rsid w:val="008849E5"/>
    <w:rsid w:val="00885879"/>
    <w:rsid w:val="00885D72"/>
    <w:rsid w:val="00885FD2"/>
    <w:rsid w:val="008873B9"/>
    <w:rsid w:val="00891A6B"/>
    <w:rsid w:val="00892008"/>
    <w:rsid w:val="008939CE"/>
    <w:rsid w:val="008943F3"/>
    <w:rsid w:val="00896562"/>
    <w:rsid w:val="00896E0F"/>
    <w:rsid w:val="008A1655"/>
    <w:rsid w:val="008A247A"/>
    <w:rsid w:val="008A2883"/>
    <w:rsid w:val="008A303A"/>
    <w:rsid w:val="008A4F6B"/>
    <w:rsid w:val="008A5D1F"/>
    <w:rsid w:val="008B14C4"/>
    <w:rsid w:val="008B21D2"/>
    <w:rsid w:val="008B42D6"/>
    <w:rsid w:val="008B4E61"/>
    <w:rsid w:val="008B5AFC"/>
    <w:rsid w:val="008B7166"/>
    <w:rsid w:val="008B751A"/>
    <w:rsid w:val="008C0DD8"/>
    <w:rsid w:val="008C1E29"/>
    <w:rsid w:val="008C3EC2"/>
    <w:rsid w:val="008C72B1"/>
    <w:rsid w:val="008D0B78"/>
    <w:rsid w:val="008D1190"/>
    <w:rsid w:val="008D2587"/>
    <w:rsid w:val="008D289E"/>
    <w:rsid w:val="008D3B5F"/>
    <w:rsid w:val="008D4374"/>
    <w:rsid w:val="008D518E"/>
    <w:rsid w:val="008D6802"/>
    <w:rsid w:val="008D779A"/>
    <w:rsid w:val="008D7F8C"/>
    <w:rsid w:val="008E09A9"/>
    <w:rsid w:val="008E38AE"/>
    <w:rsid w:val="008E405E"/>
    <w:rsid w:val="008E677C"/>
    <w:rsid w:val="008E6EE3"/>
    <w:rsid w:val="008F07A3"/>
    <w:rsid w:val="008F0C96"/>
    <w:rsid w:val="008F276B"/>
    <w:rsid w:val="008F2D60"/>
    <w:rsid w:val="008F3227"/>
    <w:rsid w:val="008F489E"/>
    <w:rsid w:val="008F4971"/>
    <w:rsid w:val="008F54FB"/>
    <w:rsid w:val="008F626B"/>
    <w:rsid w:val="008F773C"/>
    <w:rsid w:val="00900B13"/>
    <w:rsid w:val="0090185D"/>
    <w:rsid w:val="009019E4"/>
    <w:rsid w:val="0090425F"/>
    <w:rsid w:val="00904EAD"/>
    <w:rsid w:val="009057D0"/>
    <w:rsid w:val="00905CC3"/>
    <w:rsid w:val="009075E4"/>
    <w:rsid w:val="00907AEA"/>
    <w:rsid w:val="00907DCA"/>
    <w:rsid w:val="009116AC"/>
    <w:rsid w:val="00911D48"/>
    <w:rsid w:val="009127EC"/>
    <w:rsid w:val="009130D7"/>
    <w:rsid w:val="00913F04"/>
    <w:rsid w:val="00915BF3"/>
    <w:rsid w:val="00915F0A"/>
    <w:rsid w:val="009160B2"/>
    <w:rsid w:val="009178EE"/>
    <w:rsid w:val="00920B4D"/>
    <w:rsid w:val="00920ED9"/>
    <w:rsid w:val="00920FF5"/>
    <w:rsid w:val="009216DB"/>
    <w:rsid w:val="00925C6D"/>
    <w:rsid w:val="00926EA9"/>
    <w:rsid w:val="0092761F"/>
    <w:rsid w:val="00930819"/>
    <w:rsid w:val="00930E48"/>
    <w:rsid w:val="00931C10"/>
    <w:rsid w:val="0093269B"/>
    <w:rsid w:val="00933A71"/>
    <w:rsid w:val="00933E01"/>
    <w:rsid w:val="00935CD8"/>
    <w:rsid w:val="00936A9E"/>
    <w:rsid w:val="009402BC"/>
    <w:rsid w:val="009421BC"/>
    <w:rsid w:val="009437A2"/>
    <w:rsid w:val="0094491D"/>
    <w:rsid w:val="00944999"/>
    <w:rsid w:val="00945311"/>
    <w:rsid w:val="009453BA"/>
    <w:rsid w:val="00947B3A"/>
    <w:rsid w:val="00951A7C"/>
    <w:rsid w:val="00952969"/>
    <w:rsid w:val="009544A9"/>
    <w:rsid w:val="00954726"/>
    <w:rsid w:val="00954730"/>
    <w:rsid w:val="009548AF"/>
    <w:rsid w:val="00955B6A"/>
    <w:rsid w:val="00955D64"/>
    <w:rsid w:val="00955E99"/>
    <w:rsid w:val="009565BD"/>
    <w:rsid w:val="009577D2"/>
    <w:rsid w:val="00960146"/>
    <w:rsid w:val="009624B9"/>
    <w:rsid w:val="00970AF3"/>
    <w:rsid w:val="009719E4"/>
    <w:rsid w:val="00971AC3"/>
    <w:rsid w:val="0097210B"/>
    <w:rsid w:val="009730CF"/>
    <w:rsid w:val="00973C6B"/>
    <w:rsid w:val="00973E48"/>
    <w:rsid w:val="00974E43"/>
    <w:rsid w:val="00975C6F"/>
    <w:rsid w:val="00976E41"/>
    <w:rsid w:val="00976F20"/>
    <w:rsid w:val="009776EE"/>
    <w:rsid w:val="009805A9"/>
    <w:rsid w:val="009809FA"/>
    <w:rsid w:val="00982003"/>
    <w:rsid w:val="00982D67"/>
    <w:rsid w:val="00983B0F"/>
    <w:rsid w:val="00983C5A"/>
    <w:rsid w:val="00984D56"/>
    <w:rsid w:val="00985A2F"/>
    <w:rsid w:val="0098660C"/>
    <w:rsid w:val="009874EA"/>
    <w:rsid w:val="009878DB"/>
    <w:rsid w:val="00987A71"/>
    <w:rsid w:val="0099013E"/>
    <w:rsid w:val="0099362D"/>
    <w:rsid w:val="009944FA"/>
    <w:rsid w:val="0099579E"/>
    <w:rsid w:val="00997E78"/>
    <w:rsid w:val="009A054C"/>
    <w:rsid w:val="009A17D0"/>
    <w:rsid w:val="009A2083"/>
    <w:rsid w:val="009A3266"/>
    <w:rsid w:val="009A4A2A"/>
    <w:rsid w:val="009A4A72"/>
    <w:rsid w:val="009A521C"/>
    <w:rsid w:val="009A53AA"/>
    <w:rsid w:val="009A6E7B"/>
    <w:rsid w:val="009A77D0"/>
    <w:rsid w:val="009B00D9"/>
    <w:rsid w:val="009B0B02"/>
    <w:rsid w:val="009B0D02"/>
    <w:rsid w:val="009B0D7C"/>
    <w:rsid w:val="009B34D5"/>
    <w:rsid w:val="009B39B1"/>
    <w:rsid w:val="009B3D00"/>
    <w:rsid w:val="009B4E7B"/>
    <w:rsid w:val="009B4FDE"/>
    <w:rsid w:val="009B515A"/>
    <w:rsid w:val="009B557F"/>
    <w:rsid w:val="009B57C7"/>
    <w:rsid w:val="009B7AA4"/>
    <w:rsid w:val="009C0856"/>
    <w:rsid w:val="009C1A22"/>
    <w:rsid w:val="009C208B"/>
    <w:rsid w:val="009C238B"/>
    <w:rsid w:val="009C403D"/>
    <w:rsid w:val="009C49A1"/>
    <w:rsid w:val="009C4B65"/>
    <w:rsid w:val="009C4DC1"/>
    <w:rsid w:val="009C5B21"/>
    <w:rsid w:val="009C6D32"/>
    <w:rsid w:val="009D0F65"/>
    <w:rsid w:val="009D2812"/>
    <w:rsid w:val="009D3D8F"/>
    <w:rsid w:val="009D5314"/>
    <w:rsid w:val="009D6370"/>
    <w:rsid w:val="009E0B01"/>
    <w:rsid w:val="009E3515"/>
    <w:rsid w:val="009E58DB"/>
    <w:rsid w:val="009E648A"/>
    <w:rsid w:val="009E64D5"/>
    <w:rsid w:val="009F0519"/>
    <w:rsid w:val="009F0D85"/>
    <w:rsid w:val="009F227B"/>
    <w:rsid w:val="009F2C7C"/>
    <w:rsid w:val="009F43BB"/>
    <w:rsid w:val="009F4514"/>
    <w:rsid w:val="009F651F"/>
    <w:rsid w:val="00A0157D"/>
    <w:rsid w:val="00A026B2"/>
    <w:rsid w:val="00A026BD"/>
    <w:rsid w:val="00A06E5C"/>
    <w:rsid w:val="00A0796D"/>
    <w:rsid w:val="00A10BBD"/>
    <w:rsid w:val="00A11879"/>
    <w:rsid w:val="00A11EC4"/>
    <w:rsid w:val="00A1203E"/>
    <w:rsid w:val="00A134A3"/>
    <w:rsid w:val="00A13946"/>
    <w:rsid w:val="00A1399C"/>
    <w:rsid w:val="00A16921"/>
    <w:rsid w:val="00A170B7"/>
    <w:rsid w:val="00A17565"/>
    <w:rsid w:val="00A20128"/>
    <w:rsid w:val="00A21DDD"/>
    <w:rsid w:val="00A236D9"/>
    <w:rsid w:val="00A24592"/>
    <w:rsid w:val="00A252C8"/>
    <w:rsid w:val="00A259A7"/>
    <w:rsid w:val="00A26148"/>
    <w:rsid w:val="00A261E3"/>
    <w:rsid w:val="00A2694F"/>
    <w:rsid w:val="00A2775E"/>
    <w:rsid w:val="00A30303"/>
    <w:rsid w:val="00A3255E"/>
    <w:rsid w:val="00A32A93"/>
    <w:rsid w:val="00A333C0"/>
    <w:rsid w:val="00A352EC"/>
    <w:rsid w:val="00A3584B"/>
    <w:rsid w:val="00A363FF"/>
    <w:rsid w:val="00A369CE"/>
    <w:rsid w:val="00A37096"/>
    <w:rsid w:val="00A370EB"/>
    <w:rsid w:val="00A40F88"/>
    <w:rsid w:val="00A417C8"/>
    <w:rsid w:val="00A41CEB"/>
    <w:rsid w:val="00A43887"/>
    <w:rsid w:val="00A43D98"/>
    <w:rsid w:val="00A44777"/>
    <w:rsid w:val="00A453C0"/>
    <w:rsid w:val="00A45818"/>
    <w:rsid w:val="00A459D0"/>
    <w:rsid w:val="00A464C9"/>
    <w:rsid w:val="00A47437"/>
    <w:rsid w:val="00A52926"/>
    <w:rsid w:val="00A5476F"/>
    <w:rsid w:val="00A553C7"/>
    <w:rsid w:val="00A561D6"/>
    <w:rsid w:val="00A5660A"/>
    <w:rsid w:val="00A56E98"/>
    <w:rsid w:val="00A615E4"/>
    <w:rsid w:val="00A6447B"/>
    <w:rsid w:val="00A6499C"/>
    <w:rsid w:val="00A650E8"/>
    <w:rsid w:val="00A65ECA"/>
    <w:rsid w:val="00A6758F"/>
    <w:rsid w:val="00A675D4"/>
    <w:rsid w:val="00A701C2"/>
    <w:rsid w:val="00A7148B"/>
    <w:rsid w:val="00A71EFB"/>
    <w:rsid w:val="00A72C3B"/>
    <w:rsid w:val="00A72D20"/>
    <w:rsid w:val="00A7396A"/>
    <w:rsid w:val="00A73D45"/>
    <w:rsid w:val="00A7579A"/>
    <w:rsid w:val="00A75F34"/>
    <w:rsid w:val="00A765A1"/>
    <w:rsid w:val="00A77F03"/>
    <w:rsid w:val="00A80F6F"/>
    <w:rsid w:val="00A8107D"/>
    <w:rsid w:val="00A813C8"/>
    <w:rsid w:val="00A819D9"/>
    <w:rsid w:val="00A82045"/>
    <w:rsid w:val="00A82470"/>
    <w:rsid w:val="00A845FB"/>
    <w:rsid w:val="00A8589A"/>
    <w:rsid w:val="00A862F6"/>
    <w:rsid w:val="00A91675"/>
    <w:rsid w:val="00A922E7"/>
    <w:rsid w:val="00A92FA3"/>
    <w:rsid w:val="00A93561"/>
    <w:rsid w:val="00A93C87"/>
    <w:rsid w:val="00A94FC3"/>
    <w:rsid w:val="00A953EB"/>
    <w:rsid w:val="00A96C86"/>
    <w:rsid w:val="00AA1848"/>
    <w:rsid w:val="00AA3651"/>
    <w:rsid w:val="00AA4A4C"/>
    <w:rsid w:val="00AA6120"/>
    <w:rsid w:val="00AB01D0"/>
    <w:rsid w:val="00AB02B7"/>
    <w:rsid w:val="00AB0ECF"/>
    <w:rsid w:val="00AB11A0"/>
    <w:rsid w:val="00AB2FD0"/>
    <w:rsid w:val="00AB33E3"/>
    <w:rsid w:val="00AB4B40"/>
    <w:rsid w:val="00AB5831"/>
    <w:rsid w:val="00AC06E0"/>
    <w:rsid w:val="00AC19A1"/>
    <w:rsid w:val="00AC2912"/>
    <w:rsid w:val="00AC2985"/>
    <w:rsid w:val="00AC3AA2"/>
    <w:rsid w:val="00AC4DAA"/>
    <w:rsid w:val="00AC5E01"/>
    <w:rsid w:val="00AC64DE"/>
    <w:rsid w:val="00AC7291"/>
    <w:rsid w:val="00AD02BE"/>
    <w:rsid w:val="00AD116F"/>
    <w:rsid w:val="00AD1781"/>
    <w:rsid w:val="00AD24E0"/>
    <w:rsid w:val="00AD699E"/>
    <w:rsid w:val="00AD6FE2"/>
    <w:rsid w:val="00AD7049"/>
    <w:rsid w:val="00AD72DB"/>
    <w:rsid w:val="00AE109A"/>
    <w:rsid w:val="00AE2649"/>
    <w:rsid w:val="00AE28BC"/>
    <w:rsid w:val="00AF0148"/>
    <w:rsid w:val="00AF16E6"/>
    <w:rsid w:val="00AF17AC"/>
    <w:rsid w:val="00AF1D2B"/>
    <w:rsid w:val="00AF29D0"/>
    <w:rsid w:val="00AF2B89"/>
    <w:rsid w:val="00AF542C"/>
    <w:rsid w:val="00AF6B9B"/>
    <w:rsid w:val="00AF7509"/>
    <w:rsid w:val="00AF7E3C"/>
    <w:rsid w:val="00B009FA"/>
    <w:rsid w:val="00B02549"/>
    <w:rsid w:val="00B02C69"/>
    <w:rsid w:val="00B04959"/>
    <w:rsid w:val="00B06FA2"/>
    <w:rsid w:val="00B07AAC"/>
    <w:rsid w:val="00B07D6A"/>
    <w:rsid w:val="00B104BA"/>
    <w:rsid w:val="00B11E7A"/>
    <w:rsid w:val="00B124F3"/>
    <w:rsid w:val="00B12926"/>
    <w:rsid w:val="00B13EFE"/>
    <w:rsid w:val="00B157A7"/>
    <w:rsid w:val="00B160E6"/>
    <w:rsid w:val="00B161A3"/>
    <w:rsid w:val="00B16E27"/>
    <w:rsid w:val="00B21047"/>
    <w:rsid w:val="00B22B10"/>
    <w:rsid w:val="00B23034"/>
    <w:rsid w:val="00B2535C"/>
    <w:rsid w:val="00B25AE7"/>
    <w:rsid w:val="00B26F80"/>
    <w:rsid w:val="00B303FB"/>
    <w:rsid w:val="00B30A04"/>
    <w:rsid w:val="00B30AC9"/>
    <w:rsid w:val="00B31431"/>
    <w:rsid w:val="00B319AA"/>
    <w:rsid w:val="00B31D4C"/>
    <w:rsid w:val="00B336E6"/>
    <w:rsid w:val="00B33E68"/>
    <w:rsid w:val="00B3406F"/>
    <w:rsid w:val="00B3468A"/>
    <w:rsid w:val="00B34B95"/>
    <w:rsid w:val="00B40DA1"/>
    <w:rsid w:val="00B41A75"/>
    <w:rsid w:val="00B422D3"/>
    <w:rsid w:val="00B425FA"/>
    <w:rsid w:val="00B42DE4"/>
    <w:rsid w:val="00B43EAD"/>
    <w:rsid w:val="00B44CE1"/>
    <w:rsid w:val="00B45618"/>
    <w:rsid w:val="00B45ACB"/>
    <w:rsid w:val="00B469C6"/>
    <w:rsid w:val="00B50A62"/>
    <w:rsid w:val="00B53476"/>
    <w:rsid w:val="00B53C94"/>
    <w:rsid w:val="00B55026"/>
    <w:rsid w:val="00B55F08"/>
    <w:rsid w:val="00B57BE8"/>
    <w:rsid w:val="00B6151A"/>
    <w:rsid w:val="00B62C6F"/>
    <w:rsid w:val="00B639AF"/>
    <w:rsid w:val="00B63A12"/>
    <w:rsid w:val="00B642D7"/>
    <w:rsid w:val="00B64F4B"/>
    <w:rsid w:val="00B65F07"/>
    <w:rsid w:val="00B67871"/>
    <w:rsid w:val="00B70653"/>
    <w:rsid w:val="00B7072E"/>
    <w:rsid w:val="00B70BC9"/>
    <w:rsid w:val="00B77C9C"/>
    <w:rsid w:val="00B80601"/>
    <w:rsid w:val="00B82358"/>
    <w:rsid w:val="00B82660"/>
    <w:rsid w:val="00B8294A"/>
    <w:rsid w:val="00B848C8"/>
    <w:rsid w:val="00B85EEC"/>
    <w:rsid w:val="00B873FC"/>
    <w:rsid w:val="00B90F31"/>
    <w:rsid w:val="00B9126D"/>
    <w:rsid w:val="00B91D27"/>
    <w:rsid w:val="00B92977"/>
    <w:rsid w:val="00B95646"/>
    <w:rsid w:val="00BA4B92"/>
    <w:rsid w:val="00BA75E6"/>
    <w:rsid w:val="00BB0EB4"/>
    <w:rsid w:val="00BB21F3"/>
    <w:rsid w:val="00BB252E"/>
    <w:rsid w:val="00BB2D4F"/>
    <w:rsid w:val="00BB3067"/>
    <w:rsid w:val="00BB3B92"/>
    <w:rsid w:val="00BB3E2A"/>
    <w:rsid w:val="00BB5E67"/>
    <w:rsid w:val="00BB5F25"/>
    <w:rsid w:val="00BB6369"/>
    <w:rsid w:val="00BB70AF"/>
    <w:rsid w:val="00BC211F"/>
    <w:rsid w:val="00BC2B59"/>
    <w:rsid w:val="00BC481E"/>
    <w:rsid w:val="00BC518E"/>
    <w:rsid w:val="00BC555E"/>
    <w:rsid w:val="00BC5CF6"/>
    <w:rsid w:val="00BC5E49"/>
    <w:rsid w:val="00BD289E"/>
    <w:rsid w:val="00BD3458"/>
    <w:rsid w:val="00BD383B"/>
    <w:rsid w:val="00BD4801"/>
    <w:rsid w:val="00BD5A07"/>
    <w:rsid w:val="00BD74F6"/>
    <w:rsid w:val="00BE051F"/>
    <w:rsid w:val="00BE3D14"/>
    <w:rsid w:val="00BE47AD"/>
    <w:rsid w:val="00BE5361"/>
    <w:rsid w:val="00BE571A"/>
    <w:rsid w:val="00BE5ECC"/>
    <w:rsid w:val="00BE7C51"/>
    <w:rsid w:val="00BF138C"/>
    <w:rsid w:val="00BF184B"/>
    <w:rsid w:val="00BF2532"/>
    <w:rsid w:val="00BF4293"/>
    <w:rsid w:val="00BF5774"/>
    <w:rsid w:val="00BF72B5"/>
    <w:rsid w:val="00C01894"/>
    <w:rsid w:val="00C022D4"/>
    <w:rsid w:val="00C03428"/>
    <w:rsid w:val="00C04306"/>
    <w:rsid w:val="00C04502"/>
    <w:rsid w:val="00C045E0"/>
    <w:rsid w:val="00C05A95"/>
    <w:rsid w:val="00C05A9C"/>
    <w:rsid w:val="00C07BFB"/>
    <w:rsid w:val="00C1184B"/>
    <w:rsid w:val="00C11E9F"/>
    <w:rsid w:val="00C13359"/>
    <w:rsid w:val="00C1419B"/>
    <w:rsid w:val="00C15CCD"/>
    <w:rsid w:val="00C15D50"/>
    <w:rsid w:val="00C1704D"/>
    <w:rsid w:val="00C17758"/>
    <w:rsid w:val="00C20187"/>
    <w:rsid w:val="00C22EE3"/>
    <w:rsid w:val="00C22EEF"/>
    <w:rsid w:val="00C23277"/>
    <w:rsid w:val="00C24605"/>
    <w:rsid w:val="00C26C09"/>
    <w:rsid w:val="00C31322"/>
    <w:rsid w:val="00C3469C"/>
    <w:rsid w:val="00C3533A"/>
    <w:rsid w:val="00C35E5D"/>
    <w:rsid w:val="00C36600"/>
    <w:rsid w:val="00C36D30"/>
    <w:rsid w:val="00C410B3"/>
    <w:rsid w:val="00C43BA4"/>
    <w:rsid w:val="00C44489"/>
    <w:rsid w:val="00C461C9"/>
    <w:rsid w:val="00C46AE9"/>
    <w:rsid w:val="00C478D3"/>
    <w:rsid w:val="00C50563"/>
    <w:rsid w:val="00C52002"/>
    <w:rsid w:val="00C53342"/>
    <w:rsid w:val="00C540E4"/>
    <w:rsid w:val="00C54A87"/>
    <w:rsid w:val="00C5635D"/>
    <w:rsid w:val="00C56AF3"/>
    <w:rsid w:val="00C57CD0"/>
    <w:rsid w:val="00C615CC"/>
    <w:rsid w:val="00C62D70"/>
    <w:rsid w:val="00C64377"/>
    <w:rsid w:val="00C64EDF"/>
    <w:rsid w:val="00C66758"/>
    <w:rsid w:val="00C668CC"/>
    <w:rsid w:val="00C66ED9"/>
    <w:rsid w:val="00C713B1"/>
    <w:rsid w:val="00C719B5"/>
    <w:rsid w:val="00C720CD"/>
    <w:rsid w:val="00C7368B"/>
    <w:rsid w:val="00C7400F"/>
    <w:rsid w:val="00C74552"/>
    <w:rsid w:val="00C74D51"/>
    <w:rsid w:val="00C766D5"/>
    <w:rsid w:val="00C778F5"/>
    <w:rsid w:val="00C803BB"/>
    <w:rsid w:val="00C8161D"/>
    <w:rsid w:val="00C840BB"/>
    <w:rsid w:val="00C84CBA"/>
    <w:rsid w:val="00C859E5"/>
    <w:rsid w:val="00C8619A"/>
    <w:rsid w:val="00C8798A"/>
    <w:rsid w:val="00C907B8"/>
    <w:rsid w:val="00C91267"/>
    <w:rsid w:val="00C9183C"/>
    <w:rsid w:val="00C91E09"/>
    <w:rsid w:val="00C92CE0"/>
    <w:rsid w:val="00C976B8"/>
    <w:rsid w:val="00CA1247"/>
    <w:rsid w:val="00CA2892"/>
    <w:rsid w:val="00CA2B26"/>
    <w:rsid w:val="00CA5211"/>
    <w:rsid w:val="00CA5FE8"/>
    <w:rsid w:val="00CA6A41"/>
    <w:rsid w:val="00CB64E2"/>
    <w:rsid w:val="00CB7C83"/>
    <w:rsid w:val="00CC05AA"/>
    <w:rsid w:val="00CC1792"/>
    <w:rsid w:val="00CC1CBD"/>
    <w:rsid w:val="00CC23A7"/>
    <w:rsid w:val="00CC38A2"/>
    <w:rsid w:val="00CC38AE"/>
    <w:rsid w:val="00CC5F53"/>
    <w:rsid w:val="00CC6482"/>
    <w:rsid w:val="00CD1C36"/>
    <w:rsid w:val="00CD321E"/>
    <w:rsid w:val="00CD41C2"/>
    <w:rsid w:val="00CD44C8"/>
    <w:rsid w:val="00CD5E68"/>
    <w:rsid w:val="00CD6DD3"/>
    <w:rsid w:val="00CD7447"/>
    <w:rsid w:val="00CD7C8D"/>
    <w:rsid w:val="00CE0783"/>
    <w:rsid w:val="00CE09D8"/>
    <w:rsid w:val="00CE0BC7"/>
    <w:rsid w:val="00CE1392"/>
    <w:rsid w:val="00CE22E9"/>
    <w:rsid w:val="00CE273C"/>
    <w:rsid w:val="00CE2B25"/>
    <w:rsid w:val="00CE3A17"/>
    <w:rsid w:val="00CE4B87"/>
    <w:rsid w:val="00CE588D"/>
    <w:rsid w:val="00CE5AB6"/>
    <w:rsid w:val="00CE6659"/>
    <w:rsid w:val="00CF038F"/>
    <w:rsid w:val="00CF1214"/>
    <w:rsid w:val="00CF1260"/>
    <w:rsid w:val="00CF41AD"/>
    <w:rsid w:val="00CF5A34"/>
    <w:rsid w:val="00CF621D"/>
    <w:rsid w:val="00D001C7"/>
    <w:rsid w:val="00D01B04"/>
    <w:rsid w:val="00D01E3B"/>
    <w:rsid w:val="00D0267E"/>
    <w:rsid w:val="00D0275F"/>
    <w:rsid w:val="00D05B8C"/>
    <w:rsid w:val="00D05FDB"/>
    <w:rsid w:val="00D10856"/>
    <w:rsid w:val="00D11295"/>
    <w:rsid w:val="00D119D7"/>
    <w:rsid w:val="00D12EAC"/>
    <w:rsid w:val="00D13599"/>
    <w:rsid w:val="00D1411B"/>
    <w:rsid w:val="00D146AD"/>
    <w:rsid w:val="00D14F8B"/>
    <w:rsid w:val="00D16B28"/>
    <w:rsid w:val="00D16D72"/>
    <w:rsid w:val="00D17A58"/>
    <w:rsid w:val="00D17AFB"/>
    <w:rsid w:val="00D17F52"/>
    <w:rsid w:val="00D20B69"/>
    <w:rsid w:val="00D21F6F"/>
    <w:rsid w:val="00D22167"/>
    <w:rsid w:val="00D236AF"/>
    <w:rsid w:val="00D24042"/>
    <w:rsid w:val="00D254E0"/>
    <w:rsid w:val="00D2631B"/>
    <w:rsid w:val="00D27174"/>
    <w:rsid w:val="00D32715"/>
    <w:rsid w:val="00D32D67"/>
    <w:rsid w:val="00D34A14"/>
    <w:rsid w:val="00D34E9D"/>
    <w:rsid w:val="00D36C9F"/>
    <w:rsid w:val="00D400C5"/>
    <w:rsid w:val="00D40402"/>
    <w:rsid w:val="00D406E9"/>
    <w:rsid w:val="00D450DD"/>
    <w:rsid w:val="00D45693"/>
    <w:rsid w:val="00D45A3C"/>
    <w:rsid w:val="00D4727F"/>
    <w:rsid w:val="00D5156F"/>
    <w:rsid w:val="00D51F2C"/>
    <w:rsid w:val="00D563B1"/>
    <w:rsid w:val="00D56817"/>
    <w:rsid w:val="00D57BE7"/>
    <w:rsid w:val="00D61044"/>
    <w:rsid w:val="00D6172C"/>
    <w:rsid w:val="00D61857"/>
    <w:rsid w:val="00D621E4"/>
    <w:rsid w:val="00D63631"/>
    <w:rsid w:val="00D64766"/>
    <w:rsid w:val="00D65272"/>
    <w:rsid w:val="00D66D5D"/>
    <w:rsid w:val="00D67130"/>
    <w:rsid w:val="00D7124F"/>
    <w:rsid w:val="00D71AEA"/>
    <w:rsid w:val="00D728D7"/>
    <w:rsid w:val="00D7329D"/>
    <w:rsid w:val="00D73B77"/>
    <w:rsid w:val="00D7465A"/>
    <w:rsid w:val="00D74D9E"/>
    <w:rsid w:val="00D75EFC"/>
    <w:rsid w:val="00D76F08"/>
    <w:rsid w:val="00D773F7"/>
    <w:rsid w:val="00D776F7"/>
    <w:rsid w:val="00D8112D"/>
    <w:rsid w:val="00D817A1"/>
    <w:rsid w:val="00D81A0C"/>
    <w:rsid w:val="00D82275"/>
    <w:rsid w:val="00D85976"/>
    <w:rsid w:val="00D87C2C"/>
    <w:rsid w:val="00D90E03"/>
    <w:rsid w:val="00D91E9E"/>
    <w:rsid w:val="00D91EF9"/>
    <w:rsid w:val="00D91F3B"/>
    <w:rsid w:val="00D93990"/>
    <w:rsid w:val="00D96B40"/>
    <w:rsid w:val="00D96B59"/>
    <w:rsid w:val="00D9781F"/>
    <w:rsid w:val="00D9795E"/>
    <w:rsid w:val="00D97A1F"/>
    <w:rsid w:val="00DA1C1D"/>
    <w:rsid w:val="00DA1D1E"/>
    <w:rsid w:val="00DA3411"/>
    <w:rsid w:val="00DA4486"/>
    <w:rsid w:val="00DA5A49"/>
    <w:rsid w:val="00DA60B7"/>
    <w:rsid w:val="00DB2922"/>
    <w:rsid w:val="00DB2D48"/>
    <w:rsid w:val="00DB300E"/>
    <w:rsid w:val="00DB558E"/>
    <w:rsid w:val="00DB5A31"/>
    <w:rsid w:val="00DB5E6E"/>
    <w:rsid w:val="00DB7559"/>
    <w:rsid w:val="00DB7EC1"/>
    <w:rsid w:val="00DC2A4F"/>
    <w:rsid w:val="00DC2DCC"/>
    <w:rsid w:val="00DC38F9"/>
    <w:rsid w:val="00DC4AD0"/>
    <w:rsid w:val="00DC59B6"/>
    <w:rsid w:val="00DC5FE2"/>
    <w:rsid w:val="00DC7C47"/>
    <w:rsid w:val="00DD04C3"/>
    <w:rsid w:val="00DD1402"/>
    <w:rsid w:val="00DD1528"/>
    <w:rsid w:val="00DD3C69"/>
    <w:rsid w:val="00DD3EDC"/>
    <w:rsid w:val="00DD451A"/>
    <w:rsid w:val="00DD5558"/>
    <w:rsid w:val="00DD5FA8"/>
    <w:rsid w:val="00DD691E"/>
    <w:rsid w:val="00DD6A83"/>
    <w:rsid w:val="00DE2BED"/>
    <w:rsid w:val="00DE31FA"/>
    <w:rsid w:val="00DE42C1"/>
    <w:rsid w:val="00DE4F4B"/>
    <w:rsid w:val="00DE5F69"/>
    <w:rsid w:val="00DE631F"/>
    <w:rsid w:val="00DE6373"/>
    <w:rsid w:val="00DF084C"/>
    <w:rsid w:val="00DF1661"/>
    <w:rsid w:val="00DF2791"/>
    <w:rsid w:val="00DF2A30"/>
    <w:rsid w:val="00DF322D"/>
    <w:rsid w:val="00DF34C4"/>
    <w:rsid w:val="00DF463D"/>
    <w:rsid w:val="00DF50C6"/>
    <w:rsid w:val="00DF6A9A"/>
    <w:rsid w:val="00DF7FAC"/>
    <w:rsid w:val="00E00FCB"/>
    <w:rsid w:val="00E0343B"/>
    <w:rsid w:val="00E03771"/>
    <w:rsid w:val="00E03FD2"/>
    <w:rsid w:val="00E055F5"/>
    <w:rsid w:val="00E075F0"/>
    <w:rsid w:val="00E07974"/>
    <w:rsid w:val="00E10CBE"/>
    <w:rsid w:val="00E1275D"/>
    <w:rsid w:val="00E13D73"/>
    <w:rsid w:val="00E14CC6"/>
    <w:rsid w:val="00E15D7D"/>
    <w:rsid w:val="00E17CE5"/>
    <w:rsid w:val="00E21809"/>
    <w:rsid w:val="00E23205"/>
    <w:rsid w:val="00E23692"/>
    <w:rsid w:val="00E23A0C"/>
    <w:rsid w:val="00E25627"/>
    <w:rsid w:val="00E2603B"/>
    <w:rsid w:val="00E26070"/>
    <w:rsid w:val="00E26F8C"/>
    <w:rsid w:val="00E304B0"/>
    <w:rsid w:val="00E317CA"/>
    <w:rsid w:val="00E31F5B"/>
    <w:rsid w:val="00E35C51"/>
    <w:rsid w:val="00E35CAE"/>
    <w:rsid w:val="00E40E04"/>
    <w:rsid w:val="00E40FBC"/>
    <w:rsid w:val="00E419BD"/>
    <w:rsid w:val="00E45190"/>
    <w:rsid w:val="00E452B8"/>
    <w:rsid w:val="00E45AC5"/>
    <w:rsid w:val="00E46D1A"/>
    <w:rsid w:val="00E505F8"/>
    <w:rsid w:val="00E512BC"/>
    <w:rsid w:val="00E522E4"/>
    <w:rsid w:val="00E52793"/>
    <w:rsid w:val="00E52DA6"/>
    <w:rsid w:val="00E558E0"/>
    <w:rsid w:val="00E55947"/>
    <w:rsid w:val="00E55FDE"/>
    <w:rsid w:val="00E564B4"/>
    <w:rsid w:val="00E5685A"/>
    <w:rsid w:val="00E57FC0"/>
    <w:rsid w:val="00E603B3"/>
    <w:rsid w:val="00E625D0"/>
    <w:rsid w:val="00E632A5"/>
    <w:rsid w:val="00E649C0"/>
    <w:rsid w:val="00E65B9D"/>
    <w:rsid w:val="00E65DAC"/>
    <w:rsid w:val="00E70D06"/>
    <w:rsid w:val="00E7432D"/>
    <w:rsid w:val="00E75F7E"/>
    <w:rsid w:val="00E76ACA"/>
    <w:rsid w:val="00E771D5"/>
    <w:rsid w:val="00E77A69"/>
    <w:rsid w:val="00E77AED"/>
    <w:rsid w:val="00E831E1"/>
    <w:rsid w:val="00E83533"/>
    <w:rsid w:val="00E859FB"/>
    <w:rsid w:val="00E85BB5"/>
    <w:rsid w:val="00E9299E"/>
    <w:rsid w:val="00E929E6"/>
    <w:rsid w:val="00E92C1A"/>
    <w:rsid w:val="00E936D5"/>
    <w:rsid w:val="00E94D8E"/>
    <w:rsid w:val="00E957B9"/>
    <w:rsid w:val="00E96CD9"/>
    <w:rsid w:val="00E96FC4"/>
    <w:rsid w:val="00E9729A"/>
    <w:rsid w:val="00EA08BD"/>
    <w:rsid w:val="00EA2239"/>
    <w:rsid w:val="00EA263D"/>
    <w:rsid w:val="00EA4C74"/>
    <w:rsid w:val="00EA5250"/>
    <w:rsid w:val="00EA529A"/>
    <w:rsid w:val="00EA69B2"/>
    <w:rsid w:val="00EA69EC"/>
    <w:rsid w:val="00EA73BA"/>
    <w:rsid w:val="00EA7C1B"/>
    <w:rsid w:val="00EB031C"/>
    <w:rsid w:val="00EB06F0"/>
    <w:rsid w:val="00EB0F80"/>
    <w:rsid w:val="00EB1906"/>
    <w:rsid w:val="00EB2D34"/>
    <w:rsid w:val="00EB764D"/>
    <w:rsid w:val="00EC18EC"/>
    <w:rsid w:val="00EC299F"/>
    <w:rsid w:val="00EC312D"/>
    <w:rsid w:val="00EC367C"/>
    <w:rsid w:val="00EC3FE4"/>
    <w:rsid w:val="00EC4BDC"/>
    <w:rsid w:val="00EC4C37"/>
    <w:rsid w:val="00EC6FA8"/>
    <w:rsid w:val="00ED21FA"/>
    <w:rsid w:val="00ED367C"/>
    <w:rsid w:val="00ED36C8"/>
    <w:rsid w:val="00ED3862"/>
    <w:rsid w:val="00ED3C06"/>
    <w:rsid w:val="00ED43D7"/>
    <w:rsid w:val="00ED5918"/>
    <w:rsid w:val="00EE1272"/>
    <w:rsid w:val="00EE176D"/>
    <w:rsid w:val="00EE1D09"/>
    <w:rsid w:val="00EE1DA3"/>
    <w:rsid w:val="00EE2DAA"/>
    <w:rsid w:val="00EE42C6"/>
    <w:rsid w:val="00EE5F15"/>
    <w:rsid w:val="00EF07C8"/>
    <w:rsid w:val="00EF0B3F"/>
    <w:rsid w:val="00EF10CE"/>
    <w:rsid w:val="00EF1658"/>
    <w:rsid w:val="00EF1899"/>
    <w:rsid w:val="00EF2048"/>
    <w:rsid w:val="00EF21A1"/>
    <w:rsid w:val="00EF2985"/>
    <w:rsid w:val="00EF30DE"/>
    <w:rsid w:val="00EF321E"/>
    <w:rsid w:val="00EF3665"/>
    <w:rsid w:val="00EF3879"/>
    <w:rsid w:val="00EF3A31"/>
    <w:rsid w:val="00EF4D64"/>
    <w:rsid w:val="00EF5CBD"/>
    <w:rsid w:val="00EF5D09"/>
    <w:rsid w:val="00EF760B"/>
    <w:rsid w:val="00EF7BF5"/>
    <w:rsid w:val="00F011C6"/>
    <w:rsid w:val="00F0140A"/>
    <w:rsid w:val="00F01D7D"/>
    <w:rsid w:val="00F02A72"/>
    <w:rsid w:val="00F03B64"/>
    <w:rsid w:val="00F03E8A"/>
    <w:rsid w:val="00F04844"/>
    <w:rsid w:val="00F04AA4"/>
    <w:rsid w:val="00F06BF0"/>
    <w:rsid w:val="00F07FCC"/>
    <w:rsid w:val="00F11170"/>
    <w:rsid w:val="00F11419"/>
    <w:rsid w:val="00F12BE2"/>
    <w:rsid w:val="00F12C8A"/>
    <w:rsid w:val="00F132CD"/>
    <w:rsid w:val="00F1533C"/>
    <w:rsid w:val="00F15464"/>
    <w:rsid w:val="00F1558C"/>
    <w:rsid w:val="00F15B46"/>
    <w:rsid w:val="00F16829"/>
    <w:rsid w:val="00F20E2B"/>
    <w:rsid w:val="00F22E40"/>
    <w:rsid w:val="00F2624F"/>
    <w:rsid w:val="00F265B2"/>
    <w:rsid w:val="00F26660"/>
    <w:rsid w:val="00F271EA"/>
    <w:rsid w:val="00F27E9C"/>
    <w:rsid w:val="00F30BF7"/>
    <w:rsid w:val="00F314D7"/>
    <w:rsid w:val="00F333C5"/>
    <w:rsid w:val="00F34017"/>
    <w:rsid w:val="00F3509E"/>
    <w:rsid w:val="00F35258"/>
    <w:rsid w:val="00F36174"/>
    <w:rsid w:val="00F3661B"/>
    <w:rsid w:val="00F371E6"/>
    <w:rsid w:val="00F401FA"/>
    <w:rsid w:val="00F40331"/>
    <w:rsid w:val="00F408B1"/>
    <w:rsid w:val="00F409A7"/>
    <w:rsid w:val="00F40B1F"/>
    <w:rsid w:val="00F41F0D"/>
    <w:rsid w:val="00F425DD"/>
    <w:rsid w:val="00F44CEC"/>
    <w:rsid w:val="00F461AE"/>
    <w:rsid w:val="00F46EDE"/>
    <w:rsid w:val="00F47C0F"/>
    <w:rsid w:val="00F50EB1"/>
    <w:rsid w:val="00F5106C"/>
    <w:rsid w:val="00F51A20"/>
    <w:rsid w:val="00F55523"/>
    <w:rsid w:val="00F57840"/>
    <w:rsid w:val="00F57D9B"/>
    <w:rsid w:val="00F62354"/>
    <w:rsid w:val="00F64207"/>
    <w:rsid w:val="00F65302"/>
    <w:rsid w:val="00F657F8"/>
    <w:rsid w:val="00F661AD"/>
    <w:rsid w:val="00F722CF"/>
    <w:rsid w:val="00F739DC"/>
    <w:rsid w:val="00F73D4C"/>
    <w:rsid w:val="00F770F1"/>
    <w:rsid w:val="00F772C0"/>
    <w:rsid w:val="00F778A3"/>
    <w:rsid w:val="00F81B97"/>
    <w:rsid w:val="00F83821"/>
    <w:rsid w:val="00F843D6"/>
    <w:rsid w:val="00F85A51"/>
    <w:rsid w:val="00F86B0C"/>
    <w:rsid w:val="00F90E32"/>
    <w:rsid w:val="00F916FC"/>
    <w:rsid w:val="00F92140"/>
    <w:rsid w:val="00F9220E"/>
    <w:rsid w:val="00F9256A"/>
    <w:rsid w:val="00F93148"/>
    <w:rsid w:val="00F93781"/>
    <w:rsid w:val="00F944C5"/>
    <w:rsid w:val="00FA0834"/>
    <w:rsid w:val="00FA3327"/>
    <w:rsid w:val="00FA3BC6"/>
    <w:rsid w:val="00FA5ECF"/>
    <w:rsid w:val="00FA61BE"/>
    <w:rsid w:val="00FA6698"/>
    <w:rsid w:val="00FB11E9"/>
    <w:rsid w:val="00FB1C0D"/>
    <w:rsid w:val="00FB1D7C"/>
    <w:rsid w:val="00FB2161"/>
    <w:rsid w:val="00FB4022"/>
    <w:rsid w:val="00FB4400"/>
    <w:rsid w:val="00FB52A6"/>
    <w:rsid w:val="00FB583D"/>
    <w:rsid w:val="00FB5D4C"/>
    <w:rsid w:val="00FB5DB9"/>
    <w:rsid w:val="00FC318C"/>
    <w:rsid w:val="00FC3303"/>
    <w:rsid w:val="00FC563C"/>
    <w:rsid w:val="00FC56B4"/>
    <w:rsid w:val="00FC6274"/>
    <w:rsid w:val="00FC66DF"/>
    <w:rsid w:val="00FD080C"/>
    <w:rsid w:val="00FD3EEA"/>
    <w:rsid w:val="00FD4258"/>
    <w:rsid w:val="00FD4E27"/>
    <w:rsid w:val="00FD507B"/>
    <w:rsid w:val="00FD560B"/>
    <w:rsid w:val="00FE0AFE"/>
    <w:rsid w:val="00FE380D"/>
    <w:rsid w:val="00FE3D16"/>
    <w:rsid w:val="00FE4757"/>
    <w:rsid w:val="00FE47EB"/>
    <w:rsid w:val="00FE53E8"/>
    <w:rsid w:val="00FE5F1B"/>
    <w:rsid w:val="00FE63F8"/>
    <w:rsid w:val="00FE6B6E"/>
    <w:rsid w:val="00FE6EB0"/>
    <w:rsid w:val="00FE71CF"/>
    <w:rsid w:val="00FF0F45"/>
    <w:rsid w:val="00FF1ED8"/>
    <w:rsid w:val="00FF33CE"/>
    <w:rsid w:val="00FF4078"/>
    <w:rsid w:val="00FF5D15"/>
    <w:rsid w:val="00FF6F7F"/>
    <w:rsid w:val="01E27E22"/>
    <w:rsid w:val="024E142D"/>
    <w:rsid w:val="028409A6"/>
    <w:rsid w:val="02945F1B"/>
    <w:rsid w:val="02C1228D"/>
    <w:rsid w:val="02F54F54"/>
    <w:rsid w:val="034F32FF"/>
    <w:rsid w:val="03A42B7D"/>
    <w:rsid w:val="044A1C43"/>
    <w:rsid w:val="0481433D"/>
    <w:rsid w:val="04B77543"/>
    <w:rsid w:val="05057BCB"/>
    <w:rsid w:val="056838DA"/>
    <w:rsid w:val="05D402EF"/>
    <w:rsid w:val="05DC7317"/>
    <w:rsid w:val="06123FE3"/>
    <w:rsid w:val="07B578D2"/>
    <w:rsid w:val="08A6451D"/>
    <w:rsid w:val="08A70068"/>
    <w:rsid w:val="08CC6A09"/>
    <w:rsid w:val="09243A2D"/>
    <w:rsid w:val="098950D3"/>
    <w:rsid w:val="09CD7D56"/>
    <w:rsid w:val="0A5D020D"/>
    <w:rsid w:val="0AD179B5"/>
    <w:rsid w:val="0B8550D4"/>
    <w:rsid w:val="0B9D012D"/>
    <w:rsid w:val="0C892E1F"/>
    <w:rsid w:val="0CBF0498"/>
    <w:rsid w:val="0D5E322D"/>
    <w:rsid w:val="0D662B72"/>
    <w:rsid w:val="0DA6069C"/>
    <w:rsid w:val="0E413442"/>
    <w:rsid w:val="0E495790"/>
    <w:rsid w:val="0E923613"/>
    <w:rsid w:val="0F09504B"/>
    <w:rsid w:val="0FC66E04"/>
    <w:rsid w:val="0FC76650"/>
    <w:rsid w:val="0FCF3466"/>
    <w:rsid w:val="10BD2534"/>
    <w:rsid w:val="10EA57D2"/>
    <w:rsid w:val="1141405E"/>
    <w:rsid w:val="11E00E13"/>
    <w:rsid w:val="11ED2BC8"/>
    <w:rsid w:val="12273245"/>
    <w:rsid w:val="13AB11FE"/>
    <w:rsid w:val="1534544F"/>
    <w:rsid w:val="15C75435"/>
    <w:rsid w:val="16335F0D"/>
    <w:rsid w:val="16547645"/>
    <w:rsid w:val="1670234C"/>
    <w:rsid w:val="16A930B2"/>
    <w:rsid w:val="17A91048"/>
    <w:rsid w:val="189F5C4E"/>
    <w:rsid w:val="196E727D"/>
    <w:rsid w:val="19CF1A19"/>
    <w:rsid w:val="1A0B54C0"/>
    <w:rsid w:val="1A33021B"/>
    <w:rsid w:val="1A685C19"/>
    <w:rsid w:val="1B4261AD"/>
    <w:rsid w:val="1B4A70FF"/>
    <w:rsid w:val="1BD12604"/>
    <w:rsid w:val="1C3B573A"/>
    <w:rsid w:val="1C3D221A"/>
    <w:rsid w:val="1D3D5B22"/>
    <w:rsid w:val="1E3304F9"/>
    <w:rsid w:val="1E343796"/>
    <w:rsid w:val="1E3B6130"/>
    <w:rsid w:val="1EBD0AD6"/>
    <w:rsid w:val="1F152998"/>
    <w:rsid w:val="206F07A3"/>
    <w:rsid w:val="20F3151C"/>
    <w:rsid w:val="21DA7945"/>
    <w:rsid w:val="21F9219C"/>
    <w:rsid w:val="221E3D7F"/>
    <w:rsid w:val="22AF4858"/>
    <w:rsid w:val="22C9670F"/>
    <w:rsid w:val="23414B1A"/>
    <w:rsid w:val="23481762"/>
    <w:rsid w:val="238934B1"/>
    <w:rsid w:val="23C01C78"/>
    <w:rsid w:val="23D71CA2"/>
    <w:rsid w:val="24044215"/>
    <w:rsid w:val="25F22B1B"/>
    <w:rsid w:val="27091462"/>
    <w:rsid w:val="27295FE8"/>
    <w:rsid w:val="27933F94"/>
    <w:rsid w:val="28224ABD"/>
    <w:rsid w:val="284E7B82"/>
    <w:rsid w:val="28B7278E"/>
    <w:rsid w:val="28E751E6"/>
    <w:rsid w:val="2909564A"/>
    <w:rsid w:val="292417CC"/>
    <w:rsid w:val="29734E3B"/>
    <w:rsid w:val="297A0B51"/>
    <w:rsid w:val="29D158F4"/>
    <w:rsid w:val="29F8354A"/>
    <w:rsid w:val="2A835FEA"/>
    <w:rsid w:val="2BB23373"/>
    <w:rsid w:val="2BC32029"/>
    <w:rsid w:val="2C2A0625"/>
    <w:rsid w:val="2D195AC1"/>
    <w:rsid w:val="2E030905"/>
    <w:rsid w:val="2E4D0514"/>
    <w:rsid w:val="2E9A5333"/>
    <w:rsid w:val="2F867CE6"/>
    <w:rsid w:val="2FD3492A"/>
    <w:rsid w:val="30460537"/>
    <w:rsid w:val="30C650B1"/>
    <w:rsid w:val="3125417B"/>
    <w:rsid w:val="316642D8"/>
    <w:rsid w:val="31FA1C86"/>
    <w:rsid w:val="32151ACD"/>
    <w:rsid w:val="32AF6BD5"/>
    <w:rsid w:val="3335035F"/>
    <w:rsid w:val="335756E7"/>
    <w:rsid w:val="342377C8"/>
    <w:rsid w:val="34693867"/>
    <w:rsid w:val="3520260C"/>
    <w:rsid w:val="352D5010"/>
    <w:rsid w:val="35300CE6"/>
    <w:rsid w:val="36197E73"/>
    <w:rsid w:val="3631374B"/>
    <w:rsid w:val="36416B4C"/>
    <w:rsid w:val="36C14E21"/>
    <w:rsid w:val="36E92EA1"/>
    <w:rsid w:val="37665F27"/>
    <w:rsid w:val="382D64D5"/>
    <w:rsid w:val="3868176D"/>
    <w:rsid w:val="39910188"/>
    <w:rsid w:val="39F217AA"/>
    <w:rsid w:val="3A4744AD"/>
    <w:rsid w:val="3A7C6239"/>
    <w:rsid w:val="3B0E3A0F"/>
    <w:rsid w:val="3B4D25F7"/>
    <w:rsid w:val="3B594378"/>
    <w:rsid w:val="3CC45261"/>
    <w:rsid w:val="3DA1752D"/>
    <w:rsid w:val="3DEA1ADA"/>
    <w:rsid w:val="3DED0CC9"/>
    <w:rsid w:val="3E1B0D55"/>
    <w:rsid w:val="3E65440C"/>
    <w:rsid w:val="3ED44124"/>
    <w:rsid w:val="3ED461C5"/>
    <w:rsid w:val="3F030697"/>
    <w:rsid w:val="401C6BB6"/>
    <w:rsid w:val="40FE1782"/>
    <w:rsid w:val="414D3A4C"/>
    <w:rsid w:val="417C2E9E"/>
    <w:rsid w:val="418C6694"/>
    <w:rsid w:val="42C606AC"/>
    <w:rsid w:val="43282C78"/>
    <w:rsid w:val="437D7E7B"/>
    <w:rsid w:val="43CA7050"/>
    <w:rsid w:val="44825F0E"/>
    <w:rsid w:val="45185CA0"/>
    <w:rsid w:val="455A22FB"/>
    <w:rsid w:val="4575222E"/>
    <w:rsid w:val="45D54FA6"/>
    <w:rsid w:val="45E55FE7"/>
    <w:rsid w:val="46F41A47"/>
    <w:rsid w:val="47B20E21"/>
    <w:rsid w:val="47FB32B7"/>
    <w:rsid w:val="480D46E2"/>
    <w:rsid w:val="482333F5"/>
    <w:rsid w:val="488F65BE"/>
    <w:rsid w:val="499E5E94"/>
    <w:rsid w:val="49B46D4B"/>
    <w:rsid w:val="4A0643ED"/>
    <w:rsid w:val="4A592A99"/>
    <w:rsid w:val="4AA22BC0"/>
    <w:rsid w:val="4AE14FC5"/>
    <w:rsid w:val="4B5F040C"/>
    <w:rsid w:val="4BF33C60"/>
    <w:rsid w:val="4C2513F8"/>
    <w:rsid w:val="4C593C84"/>
    <w:rsid w:val="4C6505F7"/>
    <w:rsid w:val="4CE20CEB"/>
    <w:rsid w:val="4D374943"/>
    <w:rsid w:val="4DC1783C"/>
    <w:rsid w:val="4DE10C18"/>
    <w:rsid w:val="4DF85D13"/>
    <w:rsid w:val="4E1E2D9E"/>
    <w:rsid w:val="4F45603D"/>
    <w:rsid w:val="4F4948AE"/>
    <w:rsid w:val="4F4E3DCF"/>
    <w:rsid w:val="4F6C774D"/>
    <w:rsid w:val="4FF27E0E"/>
    <w:rsid w:val="50327265"/>
    <w:rsid w:val="50D629D0"/>
    <w:rsid w:val="512D5FDC"/>
    <w:rsid w:val="51302D5D"/>
    <w:rsid w:val="51465050"/>
    <w:rsid w:val="51AB6549"/>
    <w:rsid w:val="51DF3D66"/>
    <w:rsid w:val="51F049BE"/>
    <w:rsid w:val="52910606"/>
    <w:rsid w:val="53E01664"/>
    <w:rsid w:val="54104254"/>
    <w:rsid w:val="543F3AC5"/>
    <w:rsid w:val="544D1A58"/>
    <w:rsid w:val="54883A46"/>
    <w:rsid w:val="54B748BC"/>
    <w:rsid w:val="54C33C56"/>
    <w:rsid w:val="54CA747E"/>
    <w:rsid w:val="557440FC"/>
    <w:rsid w:val="557C4F10"/>
    <w:rsid w:val="559931F1"/>
    <w:rsid w:val="561F037D"/>
    <w:rsid w:val="56E76B8C"/>
    <w:rsid w:val="576C7797"/>
    <w:rsid w:val="57F25A65"/>
    <w:rsid w:val="583E031B"/>
    <w:rsid w:val="586174FE"/>
    <w:rsid w:val="58AE19C4"/>
    <w:rsid w:val="59110C3F"/>
    <w:rsid w:val="59227746"/>
    <w:rsid w:val="59936FE7"/>
    <w:rsid w:val="59E13954"/>
    <w:rsid w:val="5A4D6080"/>
    <w:rsid w:val="5A91531E"/>
    <w:rsid w:val="5AEF0C6B"/>
    <w:rsid w:val="5B623C40"/>
    <w:rsid w:val="5B9F08C9"/>
    <w:rsid w:val="5BBE4D49"/>
    <w:rsid w:val="5BF8556D"/>
    <w:rsid w:val="5CD0491B"/>
    <w:rsid w:val="5CD20DE9"/>
    <w:rsid w:val="5DB2222A"/>
    <w:rsid w:val="5E6522FD"/>
    <w:rsid w:val="5E984DB3"/>
    <w:rsid w:val="5ED94E74"/>
    <w:rsid w:val="5F1A57BB"/>
    <w:rsid w:val="5F2930AC"/>
    <w:rsid w:val="5F7448D8"/>
    <w:rsid w:val="5F9024FF"/>
    <w:rsid w:val="600765A9"/>
    <w:rsid w:val="60425574"/>
    <w:rsid w:val="60A72AB6"/>
    <w:rsid w:val="6119507C"/>
    <w:rsid w:val="613A3101"/>
    <w:rsid w:val="61A41EFC"/>
    <w:rsid w:val="61B173CA"/>
    <w:rsid w:val="62202A6B"/>
    <w:rsid w:val="62503956"/>
    <w:rsid w:val="631874F8"/>
    <w:rsid w:val="633C4E6D"/>
    <w:rsid w:val="63EA1D24"/>
    <w:rsid w:val="643D13DC"/>
    <w:rsid w:val="647E605A"/>
    <w:rsid w:val="648F309E"/>
    <w:rsid w:val="64C566F9"/>
    <w:rsid w:val="650A61D9"/>
    <w:rsid w:val="652B54AA"/>
    <w:rsid w:val="66052A6C"/>
    <w:rsid w:val="663144D8"/>
    <w:rsid w:val="66343C06"/>
    <w:rsid w:val="664B4891"/>
    <w:rsid w:val="66513A39"/>
    <w:rsid w:val="665E32B8"/>
    <w:rsid w:val="66601CD6"/>
    <w:rsid w:val="6660275A"/>
    <w:rsid w:val="66833827"/>
    <w:rsid w:val="66AF4919"/>
    <w:rsid w:val="67342197"/>
    <w:rsid w:val="67E37838"/>
    <w:rsid w:val="68574A82"/>
    <w:rsid w:val="68577E3B"/>
    <w:rsid w:val="68857BE1"/>
    <w:rsid w:val="68C373FF"/>
    <w:rsid w:val="69046434"/>
    <w:rsid w:val="69983EF0"/>
    <w:rsid w:val="69C05924"/>
    <w:rsid w:val="6A7B5066"/>
    <w:rsid w:val="6A7B57AF"/>
    <w:rsid w:val="6B6563D3"/>
    <w:rsid w:val="6B6A2A1B"/>
    <w:rsid w:val="6C207105"/>
    <w:rsid w:val="6C2E3DD0"/>
    <w:rsid w:val="6C59376A"/>
    <w:rsid w:val="6C883299"/>
    <w:rsid w:val="6C8A1790"/>
    <w:rsid w:val="6CC9412A"/>
    <w:rsid w:val="6F065AEE"/>
    <w:rsid w:val="6F145EF7"/>
    <w:rsid w:val="6F1A62E5"/>
    <w:rsid w:val="6F7622A1"/>
    <w:rsid w:val="6FF60C35"/>
    <w:rsid w:val="70986D15"/>
    <w:rsid w:val="70C77FCD"/>
    <w:rsid w:val="70DC255A"/>
    <w:rsid w:val="71061C76"/>
    <w:rsid w:val="711D235E"/>
    <w:rsid w:val="71315C3A"/>
    <w:rsid w:val="713851DA"/>
    <w:rsid w:val="71A034A8"/>
    <w:rsid w:val="71F05839"/>
    <w:rsid w:val="7289553C"/>
    <w:rsid w:val="72C2409E"/>
    <w:rsid w:val="72EF1B95"/>
    <w:rsid w:val="72FA15F6"/>
    <w:rsid w:val="730D2F14"/>
    <w:rsid w:val="735B5CB1"/>
    <w:rsid w:val="738E3153"/>
    <w:rsid w:val="7401253F"/>
    <w:rsid w:val="753F48B3"/>
    <w:rsid w:val="756D3FBB"/>
    <w:rsid w:val="75D273E6"/>
    <w:rsid w:val="75D568E6"/>
    <w:rsid w:val="76650F95"/>
    <w:rsid w:val="766576DB"/>
    <w:rsid w:val="76881BB1"/>
    <w:rsid w:val="76A74ED5"/>
    <w:rsid w:val="7730719D"/>
    <w:rsid w:val="77382427"/>
    <w:rsid w:val="77DF6741"/>
    <w:rsid w:val="78035345"/>
    <w:rsid w:val="7804123A"/>
    <w:rsid w:val="784252C4"/>
    <w:rsid w:val="79D85DB5"/>
    <w:rsid w:val="7A083B0E"/>
    <w:rsid w:val="7A385280"/>
    <w:rsid w:val="7B50487C"/>
    <w:rsid w:val="7B522FD9"/>
    <w:rsid w:val="7B8347DC"/>
    <w:rsid w:val="7B87537B"/>
    <w:rsid w:val="7BBF130E"/>
    <w:rsid w:val="7BE33DC5"/>
    <w:rsid w:val="7BFD6F3C"/>
    <w:rsid w:val="7C141C09"/>
    <w:rsid w:val="7C261082"/>
    <w:rsid w:val="7D190C92"/>
    <w:rsid w:val="7DB95F76"/>
    <w:rsid w:val="7E0A1874"/>
    <w:rsid w:val="7E0E5541"/>
    <w:rsid w:val="7F18687A"/>
    <w:rsid w:val="7F8F3FC7"/>
    <w:rsid w:val="7FB5345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qFormat="1"/>
    <w:lsdException w:name="toc 2" w:uiPriority="39" w:unhideWhenUsed="0" w:qFormat="1"/>
    <w:lsdException w:name="toc 3" w:uiPriority="39" w:qFormat="1"/>
    <w:lsdException w:name="toc 4" w:uiPriority="39" w:unhideWhenUsed="0" w:qFormat="1"/>
    <w:lsdException w:name="toc 5" w:uiPriority="39" w:unhideWhenUsed="0" w:qFormat="1"/>
    <w:lsdException w:name="toc 6" w:uiPriority="39" w:unhideWhenUsed="0" w:qFormat="1"/>
    <w:lsdException w:name="toc 7" w:uiPriority="39" w:unhideWhenUsed="0" w:qFormat="1"/>
    <w:lsdException w:name="toc 8" w:uiPriority="39" w:unhideWhenUsed="0" w:qFormat="1"/>
    <w:lsdException w:name="toc 9" w:uiPriority="39" w:unhideWhenUsed="0" w:qFormat="1"/>
    <w:lsdException w:name="annotation text" w:qFormat="1"/>
    <w:lsdException w:name="header" w:qFormat="1"/>
    <w:lsdException w:name="footer" w:qFormat="1"/>
    <w:lsdException w:name="caption" w:uiPriority="35" w:qFormat="1"/>
    <w:lsdException w:name="annotation reference" w:unhideWhenUsed="0" w:qFormat="1"/>
    <w:lsdException w:name="page number" w:unhideWhenUsed="0" w:qFormat="1"/>
    <w:lsdException w:name="Title" w:semiHidden="0" w:uiPriority="0" w:unhideWhenUsed="0" w:qFormat="1"/>
    <w:lsdException w:name="Default Paragraph Font" w:uiPriority="1"/>
    <w:lsdException w:name="Subtitle" w:semiHidden="0" w:uiPriority="11" w:unhideWhenUsed="0" w:qFormat="1"/>
    <w:lsdException w:name="Date" w:qFormat="1"/>
    <w:lsdException w:name="Body Text 2" w:unhideWhenUsed="0" w:qFormat="1"/>
    <w:lsdException w:name="Body Text Indent 2" w:unhideWhenUsed="0" w:qFormat="1"/>
    <w:lsdException w:name="Hyperlink" w:unhideWhenUsed="0" w:qFormat="1"/>
    <w:lsdException w:name="FollowedHyperlink" w:unhideWhenUsed="0" w:qFormat="1"/>
    <w:lsdException w:name="Strong" w:semiHidden="0" w:uiPriority="0" w:unhideWhenUsed="0" w:qFormat="1"/>
    <w:lsdException w:name="Emphasis" w:semiHidden="0" w:uiPriority="20" w:unhideWhenUsed="0" w:qFormat="1"/>
    <w:lsdException w:name="Document Map" w:unhideWhenUsed="0" w:qFormat="1"/>
    <w:lsdException w:name="Normal (Web)" w:uiPriority="0" w:unhideWhenUsed="0" w:qFormat="1"/>
    <w:lsdException w:name="annotation subject" w:unhideWhenUsed="0" w:qFormat="1"/>
    <w:lsdException w:name="Balloon Text" w:qFormat="1"/>
    <w:lsdException w:name="Table Grid" w:semiHidden="0" w:uiPriority="59" w:unhideWhenUsed="0" w:qFormat="1"/>
    <w:lsdException w:name="Placeholder Text" w:semiHidden="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BF7"/>
    <w:pPr>
      <w:widowControl w:val="0"/>
      <w:spacing w:line="360" w:lineRule="auto"/>
      <w:ind w:firstLineChars="200" w:firstLine="200"/>
      <w:jc w:val="both"/>
    </w:pPr>
    <w:rPr>
      <w:rFonts w:cstheme="minorBidi"/>
      <w:kern w:val="2"/>
      <w:sz w:val="24"/>
      <w:szCs w:val="22"/>
    </w:rPr>
  </w:style>
  <w:style w:type="paragraph" w:styleId="1">
    <w:name w:val="heading 1"/>
    <w:basedOn w:val="a"/>
    <w:next w:val="a"/>
    <w:link w:val="1Char"/>
    <w:uiPriority w:val="99"/>
    <w:qFormat/>
    <w:rsid w:val="00F30BF7"/>
    <w:pPr>
      <w:keepNext/>
      <w:keepLines/>
      <w:widowControl/>
      <w:numPr>
        <w:numId w:val="1"/>
      </w:numPr>
      <w:adjustRightInd w:val="0"/>
      <w:snapToGrid w:val="0"/>
      <w:spacing w:before="340" w:after="330"/>
      <w:ind w:firstLineChars="0"/>
      <w:jc w:val="center"/>
      <w:outlineLvl w:val="0"/>
    </w:pPr>
    <w:rPr>
      <w:b/>
      <w:bCs/>
      <w:kern w:val="44"/>
      <w:sz w:val="28"/>
      <w:szCs w:val="44"/>
    </w:rPr>
  </w:style>
  <w:style w:type="paragraph" w:styleId="2">
    <w:name w:val="heading 2"/>
    <w:basedOn w:val="a"/>
    <w:next w:val="a"/>
    <w:link w:val="2Char"/>
    <w:uiPriority w:val="99"/>
    <w:unhideWhenUsed/>
    <w:qFormat/>
    <w:rsid w:val="00F30BF7"/>
    <w:pPr>
      <w:keepNext/>
      <w:keepLines/>
      <w:numPr>
        <w:ilvl w:val="1"/>
        <w:numId w:val="1"/>
      </w:numPr>
      <w:spacing w:before="260" w:after="260"/>
      <w:ind w:left="576" w:firstLineChars="0" w:firstLine="0"/>
      <w:jc w:val="center"/>
      <w:outlineLvl w:val="1"/>
    </w:pPr>
    <w:rPr>
      <w:rFonts w:asciiTheme="majorHAnsi" w:eastAsiaTheme="majorEastAsia" w:hAnsiTheme="majorHAnsi" w:cstheme="majorBidi"/>
      <w:b/>
      <w:bCs/>
      <w:szCs w:val="32"/>
    </w:rPr>
  </w:style>
  <w:style w:type="paragraph" w:styleId="3">
    <w:name w:val="heading 3"/>
    <w:basedOn w:val="a"/>
    <w:next w:val="a"/>
    <w:link w:val="3Char"/>
    <w:unhideWhenUsed/>
    <w:qFormat/>
    <w:rsid w:val="00F30BF7"/>
    <w:pPr>
      <w:keepNext/>
      <w:keepLines/>
      <w:numPr>
        <w:ilvl w:val="2"/>
        <w:numId w:val="1"/>
      </w:numPr>
      <w:spacing w:beforeLines="50" w:afterLines="50"/>
      <w:ind w:firstLineChars="0"/>
      <w:outlineLvl w:val="2"/>
    </w:pPr>
    <w:rPr>
      <w:bCs/>
      <w:szCs w:val="32"/>
    </w:rPr>
  </w:style>
  <w:style w:type="paragraph" w:styleId="4">
    <w:name w:val="heading 4"/>
    <w:basedOn w:val="a"/>
    <w:next w:val="a"/>
    <w:link w:val="4Char"/>
    <w:unhideWhenUsed/>
    <w:qFormat/>
    <w:rsid w:val="00F30BF7"/>
    <w:pPr>
      <w:keepNext/>
      <w:keepLines/>
      <w:widowControl/>
      <w:numPr>
        <w:ilvl w:val="3"/>
        <w:numId w:val="1"/>
      </w:numPr>
      <w:spacing w:before="280" w:after="290" w:line="376" w:lineRule="atLeast"/>
      <w:ind w:firstLineChars="0" w:firstLine="0"/>
      <w:jc w:val="left"/>
      <w:outlineLvl w:val="3"/>
    </w:pPr>
    <w:rPr>
      <w:rFonts w:asciiTheme="majorHAnsi" w:eastAsia="Times New Roman" w:hAnsiTheme="majorHAnsi" w:cstheme="majorBidi"/>
      <w:b/>
      <w:bCs/>
      <w:szCs w:val="28"/>
    </w:rPr>
  </w:style>
  <w:style w:type="paragraph" w:styleId="5">
    <w:name w:val="heading 5"/>
    <w:basedOn w:val="a"/>
    <w:next w:val="a"/>
    <w:link w:val="5Char"/>
    <w:uiPriority w:val="9"/>
    <w:semiHidden/>
    <w:unhideWhenUsed/>
    <w:qFormat/>
    <w:rsid w:val="00F30BF7"/>
    <w:pPr>
      <w:keepNext/>
      <w:keepLines/>
      <w:numPr>
        <w:ilvl w:val="4"/>
        <w:numId w:val="1"/>
      </w:numPr>
      <w:spacing w:before="280" w:after="290" w:line="376" w:lineRule="auto"/>
      <w:ind w:firstLineChars="0" w:firstLine="0"/>
      <w:outlineLvl w:val="4"/>
    </w:pPr>
    <w:rPr>
      <w:b/>
      <w:bCs/>
      <w:sz w:val="28"/>
      <w:szCs w:val="28"/>
    </w:rPr>
  </w:style>
  <w:style w:type="paragraph" w:styleId="6">
    <w:name w:val="heading 6"/>
    <w:basedOn w:val="a"/>
    <w:next w:val="a"/>
    <w:link w:val="6Char"/>
    <w:uiPriority w:val="9"/>
    <w:semiHidden/>
    <w:unhideWhenUsed/>
    <w:qFormat/>
    <w:rsid w:val="00F30BF7"/>
    <w:pPr>
      <w:keepNext/>
      <w:keepLines/>
      <w:numPr>
        <w:ilvl w:val="5"/>
        <w:numId w:val="1"/>
      </w:numPr>
      <w:spacing w:before="240" w:after="64" w:line="320" w:lineRule="auto"/>
      <w:ind w:firstLineChars="0" w:firstLine="0"/>
      <w:outlineLvl w:val="5"/>
    </w:pPr>
    <w:rPr>
      <w:rFonts w:asciiTheme="majorHAnsi" w:eastAsiaTheme="majorEastAsia" w:hAnsiTheme="majorHAnsi" w:cstheme="majorBidi"/>
      <w:b/>
      <w:bCs/>
      <w:szCs w:val="24"/>
    </w:rPr>
  </w:style>
  <w:style w:type="paragraph" w:styleId="7">
    <w:name w:val="heading 7"/>
    <w:basedOn w:val="a"/>
    <w:next w:val="a"/>
    <w:link w:val="7Char"/>
    <w:uiPriority w:val="9"/>
    <w:semiHidden/>
    <w:unhideWhenUsed/>
    <w:qFormat/>
    <w:rsid w:val="00F30BF7"/>
    <w:pPr>
      <w:keepNext/>
      <w:keepLines/>
      <w:numPr>
        <w:ilvl w:val="6"/>
        <w:numId w:val="1"/>
      </w:numPr>
      <w:spacing w:before="240" w:after="64" w:line="320" w:lineRule="auto"/>
      <w:ind w:firstLineChars="0" w:firstLine="0"/>
      <w:outlineLvl w:val="6"/>
    </w:pPr>
    <w:rPr>
      <w:b/>
      <w:bCs/>
      <w:szCs w:val="24"/>
    </w:rPr>
  </w:style>
  <w:style w:type="paragraph" w:styleId="8">
    <w:name w:val="heading 8"/>
    <w:basedOn w:val="a"/>
    <w:next w:val="a"/>
    <w:link w:val="8Char"/>
    <w:uiPriority w:val="9"/>
    <w:semiHidden/>
    <w:unhideWhenUsed/>
    <w:qFormat/>
    <w:rsid w:val="00F30BF7"/>
    <w:pPr>
      <w:keepNext/>
      <w:keepLines/>
      <w:numPr>
        <w:ilvl w:val="7"/>
        <w:numId w:val="1"/>
      </w:numPr>
      <w:spacing w:before="240" w:after="64" w:line="320" w:lineRule="auto"/>
      <w:ind w:firstLineChars="0" w:firstLine="0"/>
      <w:outlineLvl w:val="7"/>
    </w:pPr>
    <w:rPr>
      <w:rFonts w:asciiTheme="majorHAnsi" w:eastAsiaTheme="majorEastAsia" w:hAnsiTheme="majorHAnsi" w:cstheme="majorBidi"/>
      <w:szCs w:val="24"/>
    </w:rPr>
  </w:style>
  <w:style w:type="paragraph" w:styleId="9">
    <w:name w:val="heading 9"/>
    <w:basedOn w:val="a"/>
    <w:next w:val="a"/>
    <w:link w:val="9Char"/>
    <w:uiPriority w:val="9"/>
    <w:semiHidden/>
    <w:unhideWhenUsed/>
    <w:qFormat/>
    <w:rsid w:val="00F30BF7"/>
    <w:pPr>
      <w:keepNext/>
      <w:keepLines/>
      <w:numPr>
        <w:ilvl w:val="8"/>
        <w:numId w:val="1"/>
      </w:numPr>
      <w:spacing w:before="240" w:after="64" w:line="320" w:lineRule="auto"/>
      <w:ind w:firstLineChars="0" w:firstLine="0"/>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rsid w:val="00F30BF7"/>
    <w:pPr>
      <w:ind w:left="1260"/>
      <w:jc w:val="left"/>
    </w:pPr>
    <w:rPr>
      <w:sz w:val="18"/>
      <w:szCs w:val="18"/>
    </w:rPr>
  </w:style>
  <w:style w:type="paragraph" w:styleId="a3">
    <w:name w:val="caption"/>
    <w:basedOn w:val="a"/>
    <w:next w:val="a"/>
    <w:uiPriority w:val="35"/>
    <w:unhideWhenUsed/>
    <w:qFormat/>
    <w:rsid w:val="00F30BF7"/>
    <w:rPr>
      <w:rFonts w:asciiTheme="majorHAnsi" w:eastAsia="黑体" w:hAnsiTheme="majorHAnsi" w:cstheme="majorBidi"/>
      <w:sz w:val="20"/>
      <w:szCs w:val="20"/>
    </w:rPr>
  </w:style>
  <w:style w:type="paragraph" w:styleId="a4">
    <w:name w:val="Document Map"/>
    <w:basedOn w:val="a"/>
    <w:link w:val="Char"/>
    <w:uiPriority w:val="99"/>
    <w:semiHidden/>
    <w:qFormat/>
    <w:rsid w:val="00F30BF7"/>
    <w:pPr>
      <w:widowControl/>
      <w:shd w:val="clear" w:color="auto" w:fill="000080"/>
      <w:spacing w:line="360" w:lineRule="exact"/>
      <w:jc w:val="left"/>
    </w:pPr>
    <w:rPr>
      <w:rFonts w:cs="Times New Roman"/>
      <w:szCs w:val="24"/>
    </w:rPr>
  </w:style>
  <w:style w:type="paragraph" w:styleId="a5">
    <w:name w:val="annotation text"/>
    <w:basedOn w:val="a"/>
    <w:link w:val="Char2"/>
    <w:uiPriority w:val="99"/>
    <w:unhideWhenUsed/>
    <w:qFormat/>
    <w:rsid w:val="00F30BF7"/>
    <w:pPr>
      <w:jc w:val="left"/>
    </w:pPr>
  </w:style>
  <w:style w:type="paragraph" w:styleId="50">
    <w:name w:val="toc 5"/>
    <w:basedOn w:val="a"/>
    <w:next w:val="a"/>
    <w:uiPriority w:val="39"/>
    <w:qFormat/>
    <w:rsid w:val="00F30BF7"/>
    <w:pPr>
      <w:ind w:left="840"/>
      <w:jc w:val="left"/>
    </w:pPr>
    <w:rPr>
      <w:sz w:val="18"/>
      <w:szCs w:val="18"/>
    </w:rPr>
  </w:style>
  <w:style w:type="paragraph" w:styleId="30">
    <w:name w:val="toc 3"/>
    <w:basedOn w:val="a"/>
    <w:next w:val="a"/>
    <w:uiPriority w:val="39"/>
    <w:unhideWhenUsed/>
    <w:qFormat/>
    <w:rsid w:val="00F30BF7"/>
    <w:pPr>
      <w:ind w:left="420"/>
      <w:jc w:val="left"/>
    </w:pPr>
    <w:rPr>
      <w:i/>
      <w:iCs/>
      <w:sz w:val="20"/>
      <w:szCs w:val="20"/>
    </w:rPr>
  </w:style>
  <w:style w:type="paragraph" w:styleId="80">
    <w:name w:val="toc 8"/>
    <w:basedOn w:val="a"/>
    <w:next w:val="a"/>
    <w:uiPriority w:val="39"/>
    <w:qFormat/>
    <w:rsid w:val="00F30BF7"/>
    <w:pPr>
      <w:ind w:left="1470"/>
      <w:jc w:val="left"/>
    </w:pPr>
    <w:rPr>
      <w:sz w:val="18"/>
      <w:szCs w:val="18"/>
    </w:rPr>
  </w:style>
  <w:style w:type="paragraph" w:styleId="a6">
    <w:name w:val="Date"/>
    <w:basedOn w:val="a"/>
    <w:next w:val="a"/>
    <w:link w:val="Char0"/>
    <w:uiPriority w:val="99"/>
    <w:unhideWhenUsed/>
    <w:qFormat/>
    <w:rsid w:val="00F30BF7"/>
    <w:pPr>
      <w:ind w:leftChars="2500" w:left="100"/>
    </w:pPr>
  </w:style>
  <w:style w:type="paragraph" w:styleId="20">
    <w:name w:val="Body Text Indent 2"/>
    <w:basedOn w:val="a"/>
    <w:link w:val="2Char0"/>
    <w:uiPriority w:val="99"/>
    <w:qFormat/>
    <w:rsid w:val="00F30BF7"/>
    <w:pPr>
      <w:widowControl/>
      <w:snapToGrid w:val="0"/>
      <w:ind w:firstLine="560"/>
      <w:jc w:val="left"/>
    </w:pPr>
    <w:rPr>
      <w:rFonts w:cs="Times New Roman"/>
      <w:sz w:val="28"/>
      <w:szCs w:val="18"/>
    </w:rPr>
  </w:style>
  <w:style w:type="paragraph" w:styleId="a7">
    <w:name w:val="Balloon Text"/>
    <w:basedOn w:val="a"/>
    <w:link w:val="Char1"/>
    <w:uiPriority w:val="99"/>
    <w:semiHidden/>
    <w:unhideWhenUsed/>
    <w:qFormat/>
    <w:rsid w:val="00F30BF7"/>
    <w:rPr>
      <w:sz w:val="18"/>
      <w:szCs w:val="18"/>
    </w:rPr>
  </w:style>
  <w:style w:type="paragraph" w:styleId="a8">
    <w:name w:val="footer"/>
    <w:basedOn w:val="a"/>
    <w:link w:val="Char3"/>
    <w:uiPriority w:val="99"/>
    <w:unhideWhenUsed/>
    <w:qFormat/>
    <w:rsid w:val="00F30BF7"/>
    <w:pPr>
      <w:tabs>
        <w:tab w:val="center" w:pos="4153"/>
        <w:tab w:val="right" w:pos="8306"/>
      </w:tabs>
      <w:snapToGrid w:val="0"/>
      <w:jc w:val="left"/>
    </w:pPr>
    <w:rPr>
      <w:sz w:val="18"/>
      <w:szCs w:val="18"/>
    </w:rPr>
  </w:style>
  <w:style w:type="paragraph" w:styleId="a9">
    <w:name w:val="header"/>
    <w:basedOn w:val="a"/>
    <w:link w:val="Char4"/>
    <w:uiPriority w:val="99"/>
    <w:unhideWhenUsed/>
    <w:qFormat/>
    <w:rsid w:val="00F30BF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F30BF7"/>
    <w:pPr>
      <w:spacing w:before="120" w:after="120"/>
      <w:jc w:val="left"/>
    </w:pPr>
    <w:rPr>
      <w:b/>
      <w:bCs/>
      <w:caps/>
      <w:sz w:val="20"/>
      <w:szCs w:val="20"/>
    </w:rPr>
  </w:style>
  <w:style w:type="paragraph" w:styleId="40">
    <w:name w:val="toc 4"/>
    <w:basedOn w:val="a"/>
    <w:next w:val="a"/>
    <w:uiPriority w:val="39"/>
    <w:qFormat/>
    <w:rsid w:val="00F30BF7"/>
    <w:pPr>
      <w:ind w:left="630"/>
      <w:jc w:val="left"/>
    </w:pPr>
    <w:rPr>
      <w:sz w:val="18"/>
      <w:szCs w:val="18"/>
    </w:rPr>
  </w:style>
  <w:style w:type="paragraph" w:styleId="60">
    <w:name w:val="toc 6"/>
    <w:basedOn w:val="a"/>
    <w:next w:val="a"/>
    <w:uiPriority w:val="39"/>
    <w:qFormat/>
    <w:rsid w:val="00F30BF7"/>
    <w:pPr>
      <w:ind w:left="1050"/>
      <w:jc w:val="left"/>
    </w:pPr>
    <w:rPr>
      <w:sz w:val="18"/>
      <w:szCs w:val="18"/>
    </w:rPr>
  </w:style>
  <w:style w:type="paragraph" w:styleId="21">
    <w:name w:val="toc 2"/>
    <w:basedOn w:val="a"/>
    <w:next w:val="a"/>
    <w:uiPriority w:val="39"/>
    <w:qFormat/>
    <w:rsid w:val="00F30BF7"/>
    <w:pPr>
      <w:ind w:left="210"/>
      <w:jc w:val="left"/>
    </w:pPr>
    <w:rPr>
      <w:smallCaps/>
      <w:sz w:val="20"/>
      <w:szCs w:val="20"/>
    </w:rPr>
  </w:style>
  <w:style w:type="paragraph" w:styleId="90">
    <w:name w:val="toc 9"/>
    <w:basedOn w:val="a"/>
    <w:next w:val="a"/>
    <w:uiPriority w:val="39"/>
    <w:qFormat/>
    <w:rsid w:val="00F30BF7"/>
    <w:pPr>
      <w:ind w:left="1680"/>
      <w:jc w:val="left"/>
    </w:pPr>
    <w:rPr>
      <w:sz w:val="18"/>
      <w:szCs w:val="18"/>
    </w:rPr>
  </w:style>
  <w:style w:type="paragraph" w:styleId="22">
    <w:name w:val="Body Text 2"/>
    <w:basedOn w:val="a"/>
    <w:link w:val="2Char1"/>
    <w:uiPriority w:val="99"/>
    <w:qFormat/>
    <w:rsid w:val="00F30BF7"/>
    <w:pPr>
      <w:widowControl/>
      <w:jc w:val="left"/>
    </w:pPr>
    <w:rPr>
      <w:rFonts w:ascii="GoudyHandtooled BT" w:hAnsi="GoudyHandtooled BT" w:cs="Times New Roman"/>
      <w:sz w:val="84"/>
      <w:szCs w:val="24"/>
    </w:rPr>
  </w:style>
  <w:style w:type="paragraph" w:styleId="aa">
    <w:name w:val="Normal (Web)"/>
    <w:basedOn w:val="a"/>
    <w:qFormat/>
    <w:rsid w:val="00F30BF7"/>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ab">
    <w:name w:val="Title"/>
    <w:basedOn w:val="a"/>
    <w:link w:val="Char5"/>
    <w:qFormat/>
    <w:rsid w:val="00F30BF7"/>
    <w:pPr>
      <w:spacing w:before="240" w:after="60"/>
      <w:jc w:val="center"/>
      <w:outlineLvl w:val="0"/>
    </w:pPr>
    <w:rPr>
      <w:rFonts w:ascii="Arial" w:hAnsi="Arial" w:cs="Arial"/>
      <w:b/>
      <w:bCs/>
      <w:sz w:val="32"/>
      <w:szCs w:val="32"/>
    </w:rPr>
  </w:style>
  <w:style w:type="paragraph" w:styleId="ac">
    <w:name w:val="annotation subject"/>
    <w:basedOn w:val="a5"/>
    <w:next w:val="a5"/>
    <w:link w:val="Char6"/>
    <w:uiPriority w:val="99"/>
    <w:semiHidden/>
    <w:qFormat/>
    <w:rsid w:val="00F30BF7"/>
    <w:pPr>
      <w:widowControl/>
      <w:spacing w:line="360" w:lineRule="exact"/>
    </w:pPr>
    <w:rPr>
      <w:rFonts w:cs="Times New Roman"/>
      <w:b/>
      <w:bCs/>
      <w:szCs w:val="24"/>
    </w:rPr>
  </w:style>
  <w:style w:type="table" w:styleId="ad">
    <w:name w:val="Table Grid"/>
    <w:basedOn w:val="a1"/>
    <w:uiPriority w:val="59"/>
    <w:qFormat/>
    <w:rsid w:val="00F30BF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Strong"/>
    <w:basedOn w:val="a0"/>
    <w:qFormat/>
    <w:rsid w:val="00F30BF7"/>
    <w:rPr>
      <w:b/>
      <w:bCs/>
    </w:rPr>
  </w:style>
  <w:style w:type="character" w:styleId="af">
    <w:name w:val="page number"/>
    <w:basedOn w:val="a0"/>
    <w:uiPriority w:val="99"/>
    <w:qFormat/>
    <w:rsid w:val="00F30BF7"/>
  </w:style>
  <w:style w:type="character" w:styleId="af0">
    <w:name w:val="FollowedHyperlink"/>
    <w:uiPriority w:val="99"/>
    <w:qFormat/>
    <w:rsid w:val="00F30BF7"/>
    <w:rPr>
      <w:color w:val="800080"/>
      <w:u w:val="single"/>
    </w:rPr>
  </w:style>
  <w:style w:type="character" w:styleId="af1">
    <w:name w:val="Emphasis"/>
    <w:basedOn w:val="a0"/>
    <w:uiPriority w:val="20"/>
    <w:qFormat/>
    <w:rsid w:val="00F30BF7"/>
    <w:rPr>
      <w:rFonts w:eastAsiaTheme="minorEastAsia"/>
      <w:iCs/>
      <w:color w:val="C0504D" w:themeColor="accent2"/>
      <w:sz w:val="18"/>
    </w:rPr>
  </w:style>
  <w:style w:type="character" w:styleId="af2">
    <w:name w:val="Hyperlink"/>
    <w:uiPriority w:val="99"/>
    <w:qFormat/>
    <w:rsid w:val="00F30BF7"/>
    <w:rPr>
      <w:color w:val="0000FF"/>
      <w:u w:val="single"/>
    </w:rPr>
  </w:style>
  <w:style w:type="character" w:styleId="af3">
    <w:name w:val="annotation reference"/>
    <w:uiPriority w:val="99"/>
    <w:qFormat/>
    <w:rsid w:val="00F30BF7"/>
    <w:rPr>
      <w:sz w:val="21"/>
      <w:szCs w:val="21"/>
    </w:rPr>
  </w:style>
  <w:style w:type="character" w:customStyle="1" w:styleId="Char4">
    <w:name w:val="页眉 Char"/>
    <w:basedOn w:val="a0"/>
    <w:link w:val="a9"/>
    <w:uiPriority w:val="99"/>
    <w:qFormat/>
    <w:rsid w:val="00F30BF7"/>
    <w:rPr>
      <w:sz w:val="18"/>
      <w:szCs w:val="18"/>
    </w:rPr>
  </w:style>
  <w:style w:type="character" w:customStyle="1" w:styleId="Char3">
    <w:name w:val="页脚 Char"/>
    <w:basedOn w:val="a0"/>
    <w:link w:val="a8"/>
    <w:uiPriority w:val="99"/>
    <w:qFormat/>
    <w:rsid w:val="00F30BF7"/>
    <w:rPr>
      <w:sz w:val="18"/>
      <w:szCs w:val="18"/>
    </w:rPr>
  </w:style>
  <w:style w:type="character" w:customStyle="1" w:styleId="af4">
    <w:name w:val="发布"/>
    <w:basedOn w:val="a0"/>
    <w:qFormat/>
    <w:rsid w:val="00F30BF7"/>
    <w:rPr>
      <w:rFonts w:ascii="黑体" w:eastAsia="黑体"/>
      <w:spacing w:val="22"/>
      <w:w w:val="100"/>
      <w:position w:val="3"/>
      <w:sz w:val="28"/>
    </w:rPr>
  </w:style>
  <w:style w:type="character" w:customStyle="1" w:styleId="Char5">
    <w:name w:val="标题 Char"/>
    <w:basedOn w:val="a0"/>
    <w:link w:val="ab"/>
    <w:qFormat/>
    <w:rsid w:val="00F30BF7"/>
    <w:rPr>
      <w:rFonts w:ascii="Arial" w:eastAsia="宋体" w:hAnsi="Arial" w:cs="Arial"/>
      <w:b/>
      <w:bCs/>
      <w:sz w:val="32"/>
      <w:szCs w:val="32"/>
    </w:rPr>
  </w:style>
  <w:style w:type="paragraph" w:customStyle="1" w:styleId="af5">
    <w:name w:val="文献分类号"/>
    <w:qFormat/>
    <w:rsid w:val="00F30BF7"/>
    <w:pPr>
      <w:framePr w:hSpace="180" w:vSpace="180" w:wrap="around" w:hAnchor="margin" w:y="1" w:anchorLock="1"/>
      <w:widowControl w:val="0"/>
      <w:textAlignment w:val="center"/>
    </w:pPr>
    <w:rPr>
      <w:rFonts w:eastAsia="黑体"/>
      <w:sz w:val="21"/>
    </w:rPr>
  </w:style>
  <w:style w:type="paragraph" w:customStyle="1" w:styleId="af6">
    <w:name w:val="其他标准称谓"/>
    <w:qFormat/>
    <w:rsid w:val="00F30BF7"/>
    <w:pPr>
      <w:spacing w:line="0" w:lineRule="atLeast"/>
      <w:jc w:val="distribute"/>
    </w:pPr>
    <w:rPr>
      <w:rFonts w:ascii="黑体" w:eastAsia="黑体" w:hAnsi="宋体"/>
      <w:sz w:val="52"/>
    </w:rPr>
  </w:style>
  <w:style w:type="paragraph" w:customStyle="1" w:styleId="11">
    <w:name w:val="封面标准号1"/>
    <w:qFormat/>
    <w:rsid w:val="00F30BF7"/>
    <w:pPr>
      <w:widowControl w:val="0"/>
      <w:kinsoku w:val="0"/>
      <w:overflowPunct w:val="0"/>
      <w:autoSpaceDE w:val="0"/>
      <w:autoSpaceDN w:val="0"/>
      <w:spacing w:before="308"/>
      <w:jc w:val="right"/>
      <w:textAlignment w:val="center"/>
    </w:pPr>
    <w:rPr>
      <w:sz w:val="28"/>
    </w:rPr>
  </w:style>
  <w:style w:type="paragraph" w:customStyle="1" w:styleId="af7">
    <w:name w:val="发布日期"/>
    <w:qFormat/>
    <w:rsid w:val="00F30BF7"/>
    <w:pPr>
      <w:framePr w:w="4000" w:h="473" w:hRule="exact" w:hSpace="180" w:vSpace="180" w:wrap="around" w:hAnchor="margin" w:y="13511" w:anchorLock="1"/>
    </w:pPr>
    <w:rPr>
      <w:rFonts w:eastAsia="黑体"/>
      <w:sz w:val="28"/>
    </w:rPr>
  </w:style>
  <w:style w:type="paragraph" w:customStyle="1" w:styleId="af8">
    <w:name w:val="封面标准文稿类别"/>
    <w:qFormat/>
    <w:rsid w:val="00F30BF7"/>
    <w:pPr>
      <w:spacing w:before="440" w:line="400" w:lineRule="exact"/>
      <w:jc w:val="center"/>
    </w:pPr>
    <w:rPr>
      <w:rFonts w:ascii="宋体"/>
      <w:sz w:val="24"/>
    </w:rPr>
  </w:style>
  <w:style w:type="paragraph" w:customStyle="1" w:styleId="af9">
    <w:name w:val="其他发布部门"/>
    <w:basedOn w:val="a"/>
    <w:qFormat/>
    <w:rsid w:val="00F30BF7"/>
    <w:pPr>
      <w:framePr w:w="7433" w:h="585" w:hRule="exact" w:hSpace="180" w:vSpace="180" w:wrap="around" w:hAnchor="margin" w:xAlign="center" w:y="14401" w:anchorLock="1"/>
      <w:widowControl/>
      <w:spacing w:line="0" w:lineRule="atLeast"/>
      <w:jc w:val="center"/>
    </w:pPr>
    <w:rPr>
      <w:rFonts w:ascii="黑体" w:eastAsia="黑体" w:cs="Times New Roman"/>
      <w:spacing w:val="20"/>
      <w:w w:val="135"/>
      <w:kern w:val="0"/>
      <w:sz w:val="36"/>
      <w:szCs w:val="20"/>
    </w:rPr>
  </w:style>
  <w:style w:type="paragraph" w:customStyle="1" w:styleId="afa">
    <w:name w:val="实施日期"/>
    <w:basedOn w:val="af7"/>
    <w:qFormat/>
    <w:rsid w:val="00F30BF7"/>
    <w:pPr>
      <w:framePr w:hSpace="0" w:wrap="around" w:xAlign="right"/>
      <w:jc w:val="right"/>
    </w:pPr>
  </w:style>
  <w:style w:type="paragraph" w:customStyle="1" w:styleId="afb">
    <w:name w:val="封面标准文稿编辑信息"/>
    <w:qFormat/>
    <w:rsid w:val="00F30BF7"/>
    <w:pPr>
      <w:spacing w:before="180" w:line="180" w:lineRule="exact"/>
      <w:jc w:val="center"/>
    </w:pPr>
    <w:rPr>
      <w:rFonts w:ascii="宋体"/>
      <w:sz w:val="21"/>
    </w:rPr>
  </w:style>
  <w:style w:type="paragraph" w:customStyle="1" w:styleId="afc">
    <w:name w:val="标准标志"/>
    <w:next w:val="a"/>
    <w:qFormat/>
    <w:rsid w:val="00F30BF7"/>
    <w:pPr>
      <w:framePr w:w="2268" w:h="1392" w:hRule="exact" w:wrap="around" w:hAnchor="margin" w:x="6748" w:y="171" w:anchorLock="1"/>
      <w:shd w:val="solid" w:color="FFFFFF" w:fill="FFFFFF"/>
      <w:spacing w:line="0" w:lineRule="atLeast"/>
      <w:jc w:val="right"/>
    </w:pPr>
    <w:rPr>
      <w:b/>
      <w:w w:val="130"/>
      <w:sz w:val="96"/>
    </w:rPr>
  </w:style>
  <w:style w:type="paragraph" w:customStyle="1" w:styleId="afd">
    <w:name w:val="封面一致性程度标识"/>
    <w:qFormat/>
    <w:rsid w:val="00F30BF7"/>
    <w:pPr>
      <w:spacing w:before="440" w:line="400" w:lineRule="exact"/>
      <w:jc w:val="center"/>
    </w:pPr>
    <w:rPr>
      <w:rFonts w:ascii="宋体"/>
      <w:sz w:val="28"/>
    </w:rPr>
  </w:style>
  <w:style w:type="paragraph" w:customStyle="1" w:styleId="afe">
    <w:name w:val="封面标准代替信息"/>
    <w:basedOn w:val="a"/>
    <w:qFormat/>
    <w:rsid w:val="00F30BF7"/>
    <w:pPr>
      <w:framePr w:w="9138" w:h="1244" w:hRule="exact" w:wrap="around" w:vAnchor="page" w:hAnchor="margin" w:y="2908"/>
      <w:kinsoku w:val="0"/>
      <w:overflowPunct w:val="0"/>
      <w:autoSpaceDE w:val="0"/>
      <w:autoSpaceDN w:val="0"/>
      <w:adjustRightInd w:val="0"/>
      <w:spacing w:before="57" w:line="280" w:lineRule="exact"/>
      <w:jc w:val="right"/>
      <w:textAlignment w:val="center"/>
    </w:pPr>
    <w:rPr>
      <w:rFonts w:ascii="宋体" w:cs="Times New Roman"/>
      <w:kern w:val="0"/>
      <w:szCs w:val="20"/>
    </w:rPr>
  </w:style>
  <w:style w:type="paragraph" w:styleId="aff">
    <w:name w:val="No Spacing"/>
    <w:link w:val="Char7"/>
    <w:uiPriority w:val="1"/>
    <w:qFormat/>
    <w:rsid w:val="00F30BF7"/>
    <w:rPr>
      <w:rFonts w:asciiTheme="minorHAnsi" w:eastAsiaTheme="minorEastAsia" w:hAnsiTheme="minorHAnsi" w:cstheme="minorBidi"/>
      <w:sz w:val="22"/>
      <w:szCs w:val="22"/>
    </w:rPr>
  </w:style>
  <w:style w:type="character" w:customStyle="1" w:styleId="Char7">
    <w:name w:val="无间隔 Char"/>
    <w:basedOn w:val="a0"/>
    <w:link w:val="aff"/>
    <w:uiPriority w:val="1"/>
    <w:qFormat/>
    <w:rsid w:val="00F30BF7"/>
    <w:rPr>
      <w:kern w:val="0"/>
      <w:sz w:val="22"/>
    </w:rPr>
  </w:style>
  <w:style w:type="character" w:customStyle="1" w:styleId="Char1">
    <w:name w:val="批注框文本 Char"/>
    <w:basedOn w:val="a0"/>
    <w:link w:val="a7"/>
    <w:uiPriority w:val="99"/>
    <w:semiHidden/>
    <w:qFormat/>
    <w:rsid w:val="00F30BF7"/>
    <w:rPr>
      <w:sz w:val="18"/>
      <w:szCs w:val="18"/>
    </w:rPr>
  </w:style>
  <w:style w:type="character" w:customStyle="1" w:styleId="1Char">
    <w:name w:val="标题 1 Char"/>
    <w:basedOn w:val="a0"/>
    <w:link w:val="1"/>
    <w:uiPriority w:val="99"/>
    <w:qFormat/>
    <w:rsid w:val="00F30BF7"/>
    <w:rPr>
      <w:rFonts w:cstheme="minorBidi"/>
      <w:b/>
      <w:bCs/>
      <w:kern w:val="44"/>
      <w:sz w:val="28"/>
      <w:szCs w:val="44"/>
    </w:rPr>
  </w:style>
  <w:style w:type="paragraph" w:styleId="aff0">
    <w:name w:val="List Paragraph"/>
    <w:basedOn w:val="a"/>
    <w:uiPriority w:val="34"/>
    <w:qFormat/>
    <w:rsid w:val="00F30BF7"/>
    <w:pPr>
      <w:widowControl/>
      <w:adjustRightInd w:val="0"/>
      <w:snapToGrid w:val="0"/>
      <w:spacing w:after="200"/>
      <w:ind w:firstLine="420"/>
      <w:jc w:val="left"/>
    </w:pPr>
    <w:rPr>
      <w:rFonts w:ascii="Tahoma" w:eastAsia="微软雅黑" w:hAnsi="Tahoma"/>
      <w:kern w:val="0"/>
      <w:sz w:val="22"/>
    </w:rPr>
  </w:style>
  <w:style w:type="character" w:customStyle="1" w:styleId="fontstyle01">
    <w:name w:val="fontstyle01"/>
    <w:basedOn w:val="a0"/>
    <w:qFormat/>
    <w:rsid w:val="00F30BF7"/>
    <w:rPr>
      <w:rFonts w:ascii="宋体" w:eastAsia="宋体" w:hAnsi="宋体" w:hint="eastAsia"/>
      <w:color w:val="000000"/>
      <w:sz w:val="28"/>
      <w:szCs w:val="28"/>
    </w:rPr>
  </w:style>
  <w:style w:type="character" w:customStyle="1" w:styleId="fontstyle11">
    <w:name w:val="fontstyle11"/>
    <w:basedOn w:val="a0"/>
    <w:qFormat/>
    <w:rsid w:val="00F30BF7"/>
    <w:rPr>
      <w:rFonts w:ascii="黑体" w:eastAsia="黑体" w:hAnsi="黑体" w:hint="eastAsia"/>
      <w:color w:val="000000"/>
      <w:sz w:val="28"/>
      <w:szCs w:val="28"/>
    </w:rPr>
  </w:style>
  <w:style w:type="character" w:customStyle="1" w:styleId="fontstyle21">
    <w:name w:val="fontstyle21"/>
    <w:basedOn w:val="a0"/>
    <w:qFormat/>
    <w:rsid w:val="00F30BF7"/>
    <w:rPr>
      <w:rFonts w:ascii="宋体" w:eastAsia="宋体" w:hAnsi="宋体" w:hint="eastAsia"/>
      <w:color w:val="000000"/>
      <w:sz w:val="28"/>
      <w:szCs w:val="28"/>
    </w:rPr>
  </w:style>
  <w:style w:type="character" w:customStyle="1" w:styleId="Char0">
    <w:name w:val="日期 Char"/>
    <w:basedOn w:val="a0"/>
    <w:link w:val="a6"/>
    <w:uiPriority w:val="99"/>
    <w:qFormat/>
    <w:rsid w:val="00F30BF7"/>
  </w:style>
  <w:style w:type="paragraph" w:customStyle="1" w:styleId="TOC1">
    <w:name w:val="TOC 标题1"/>
    <w:basedOn w:val="1"/>
    <w:next w:val="a"/>
    <w:uiPriority w:val="39"/>
    <w:unhideWhenUsed/>
    <w:qFormat/>
    <w:rsid w:val="00F30BF7"/>
    <w:pPr>
      <w:adjustRightInd/>
      <w:snapToGrid/>
      <w:spacing w:before="480" w:after="0" w:line="276" w:lineRule="auto"/>
      <w:outlineLvl w:val="9"/>
    </w:pPr>
    <w:rPr>
      <w:rFonts w:asciiTheme="majorHAnsi" w:eastAsiaTheme="majorEastAsia" w:hAnsiTheme="majorHAnsi" w:cstheme="majorBidi"/>
      <w:color w:val="365F91" w:themeColor="accent1" w:themeShade="BF"/>
      <w:kern w:val="0"/>
      <w:szCs w:val="28"/>
    </w:rPr>
  </w:style>
  <w:style w:type="character" w:customStyle="1" w:styleId="3Char">
    <w:name w:val="标题 3 Char"/>
    <w:basedOn w:val="a0"/>
    <w:link w:val="3"/>
    <w:qFormat/>
    <w:rsid w:val="00F30BF7"/>
    <w:rPr>
      <w:rFonts w:cstheme="minorBidi"/>
      <w:bCs/>
      <w:kern w:val="2"/>
      <w:sz w:val="24"/>
      <w:szCs w:val="32"/>
    </w:rPr>
  </w:style>
  <w:style w:type="paragraph" w:customStyle="1" w:styleId="12">
    <w:name w:val="列出段落1"/>
    <w:basedOn w:val="a"/>
    <w:uiPriority w:val="34"/>
    <w:qFormat/>
    <w:rsid w:val="00F30BF7"/>
    <w:pPr>
      <w:ind w:firstLine="420"/>
    </w:pPr>
    <w:rPr>
      <w:rFonts w:ascii="Calibri" w:hAnsi="Calibri" w:cs="Times New Roman"/>
    </w:rPr>
  </w:style>
  <w:style w:type="character" w:customStyle="1" w:styleId="2Char">
    <w:name w:val="标题 2 Char"/>
    <w:basedOn w:val="a0"/>
    <w:link w:val="2"/>
    <w:uiPriority w:val="99"/>
    <w:qFormat/>
    <w:rsid w:val="00F30BF7"/>
    <w:rPr>
      <w:rFonts w:asciiTheme="majorHAnsi" w:eastAsiaTheme="majorEastAsia" w:hAnsiTheme="majorHAnsi" w:cstheme="majorBidi"/>
      <w:b/>
      <w:bCs/>
      <w:kern w:val="2"/>
      <w:sz w:val="24"/>
      <w:szCs w:val="32"/>
    </w:rPr>
  </w:style>
  <w:style w:type="paragraph" w:customStyle="1" w:styleId="Default">
    <w:name w:val="Default"/>
    <w:qFormat/>
    <w:rsid w:val="00F30BF7"/>
    <w:pPr>
      <w:widowControl w:val="0"/>
      <w:autoSpaceDE w:val="0"/>
      <w:autoSpaceDN w:val="0"/>
      <w:adjustRightInd w:val="0"/>
      <w:spacing w:line="360" w:lineRule="exact"/>
    </w:pPr>
    <w:rPr>
      <w:rFonts w:ascii="黑体" w:eastAsia="黑体" w:cs="黑体"/>
      <w:color w:val="000000"/>
      <w:sz w:val="24"/>
      <w:szCs w:val="24"/>
    </w:rPr>
  </w:style>
  <w:style w:type="paragraph" w:customStyle="1" w:styleId="13">
    <w:name w:val="无间隔1"/>
    <w:uiPriority w:val="99"/>
    <w:qFormat/>
    <w:rsid w:val="00F30BF7"/>
    <w:rPr>
      <w:kern w:val="2"/>
      <w:sz w:val="21"/>
      <w:szCs w:val="24"/>
    </w:rPr>
  </w:style>
  <w:style w:type="paragraph" w:customStyle="1" w:styleId="110">
    <w:name w:val="列出段落11"/>
    <w:basedOn w:val="a"/>
    <w:uiPriority w:val="34"/>
    <w:qFormat/>
    <w:rsid w:val="00F30BF7"/>
    <w:pPr>
      <w:ind w:firstLine="420"/>
    </w:pPr>
    <w:rPr>
      <w:rFonts w:ascii="Calibri" w:hAnsi="Calibri" w:cs="Times New Roman"/>
    </w:rPr>
  </w:style>
  <w:style w:type="paragraph" w:customStyle="1" w:styleId="111">
    <w:name w:val="无间隔11"/>
    <w:uiPriority w:val="99"/>
    <w:qFormat/>
    <w:rsid w:val="00F30BF7"/>
    <w:rPr>
      <w:kern w:val="2"/>
      <w:sz w:val="21"/>
      <w:szCs w:val="24"/>
    </w:rPr>
  </w:style>
  <w:style w:type="character" w:customStyle="1" w:styleId="4Char">
    <w:name w:val="标题 4 Char"/>
    <w:basedOn w:val="a0"/>
    <w:link w:val="4"/>
    <w:qFormat/>
    <w:rsid w:val="00F30BF7"/>
    <w:rPr>
      <w:rFonts w:asciiTheme="majorHAnsi" w:eastAsia="Times New Roman" w:hAnsiTheme="majorHAnsi" w:cstheme="majorBidi"/>
      <w:b/>
      <w:bCs/>
      <w:kern w:val="2"/>
      <w:sz w:val="24"/>
      <w:szCs w:val="28"/>
    </w:rPr>
  </w:style>
  <w:style w:type="character" w:customStyle="1" w:styleId="Char2">
    <w:name w:val="批注文字 Char2"/>
    <w:basedOn w:val="a0"/>
    <w:link w:val="a5"/>
    <w:uiPriority w:val="99"/>
    <w:qFormat/>
    <w:rsid w:val="00F30BF7"/>
  </w:style>
  <w:style w:type="character" w:customStyle="1" w:styleId="Char6">
    <w:name w:val="批注主题 Char"/>
    <w:basedOn w:val="Char2"/>
    <w:link w:val="ac"/>
    <w:uiPriority w:val="99"/>
    <w:semiHidden/>
    <w:qFormat/>
    <w:rsid w:val="00F30BF7"/>
    <w:rPr>
      <w:rFonts w:ascii="Times New Roman" w:eastAsia="宋体" w:hAnsi="Times New Roman" w:cs="Times New Roman"/>
      <w:b/>
      <w:bCs/>
      <w:szCs w:val="24"/>
    </w:rPr>
  </w:style>
  <w:style w:type="character" w:customStyle="1" w:styleId="Char">
    <w:name w:val="文档结构图 Char"/>
    <w:basedOn w:val="a0"/>
    <w:link w:val="a4"/>
    <w:uiPriority w:val="99"/>
    <w:semiHidden/>
    <w:qFormat/>
    <w:rsid w:val="00F30BF7"/>
    <w:rPr>
      <w:rFonts w:ascii="Times New Roman" w:eastAsia="宋体" w:hAnsi="Times New Roman" w:cs="Times New Roman"/>
      <w:szCs w:val="24"/>
      <w:shd w:val="clear" w:color="auto" w:fill="000080"/>
    </w:rPr>
  </w:style>
  <w:style w:type="character" w:customStyle="1" w:styleId="2Char0">
    <w:name w:val="正文文本缩进 2 Char"/>
    <w:basedOn w:val="a0"/>
    <w:link w:val="20"/>
    <w:uiPriority w:val="99"/>
    <w:qFormat/>
    <w:rsid w:val="00F30BF7"/>
    <w:rPr>
      <w:rFonts w:ascii="Times New Roman" w:eastAsia="宋体" w:hAnsi="Times New Roman" w:cs="Times New Roman"/>
      <w:sz w:val="28"/>
      <w:szCs w:val="18"/>
    </w:rPr>
  </w:style>
  <w:style w:type="character" w:customStyle="1" w:styleId="2Char1">
    <w:name w:val="正文文本 2 Char"/>
    <w:basedOn w:val="a0"/>
    <w:link w:val="22"/>
    <w:uiPriority w:val="99"/>
    <w:qFormat/>
    <w:rsid w:val="00F30BF7"/>
    <w:rPr>
      <w:rFonts w:ascii="GoudyHandtooled BT" w:eastAsia="宋体" w:hAnsi="GoudyHandtooled BT" w:cs="Times New Roman"/>
      <w:sz w:val="84"/>
      <w:szCs w:val="24"/>
    </w:rPr>
  </w:style>
  <w:style w:type="paragraph" w:customStyle="1" w:styleId="aff1">
    <w:name w:val="章"/>
    <w:basedOn w:val="3"/>
    <w:link w:val="Char8"/>
    <w:qFormat/>
    <w:rsid w:val="00F30BF7"/>
    <w:pPr>
      <w:widowControl/>
      <w:jc w:val="left"/>
    </w:pPr>
    <w:rPr>
      <w:rFonts w:eastAsia="黑体" w:cs="Times New Roman"/>
      <w:b/>
      <w:sz w:val="21"/>
    </w:rPr>
  </w:style>
  <w:style w:type="paragraph" w:customStyle="1" w:styleId="14">
    <w:name w:val="修订1"/>
    <w:uiPriority w:val="99"/>
    <w:unhideWhenUsed/>
    <w:qFormat/>
    <w:rsid w:val="00F30BF7"/>
    <w:pPr>
      <w:spacing w:line="360" w:lineRule="exact"/>
    </w:pPr>
    <w:rPr>
      <w:kern w:val="2"/>
      <w:sz w:val="21"/>
      <w:szCs w:val="24"/>
    </w:rPr>
  </w:style>
  <w:style w:type="paragraph" w:customStyle="1" w:styleId="p0">
    <w:name w:val="p0"/>
    <w:basedOn w:val="a"/>
    <w:uiPriority w:val="99"/>
    <w:qFormat/>
    <w:rsid w:val="00F30BF7"/>
    <w:pPr>
      <w:widowControl/>
      <w:spacing w:line="360" w:lineRule="exact"/>
      <w:jc w:val="left"/>
    </w:pPr>
    <w:rPr>
      <w:rFonts w:cs="Times New Roman"/>
      <w:kern w:val="0"/>
      <w:szCs w:val="21"/>
    </w:rPr>
  </w:style>
  <w:style w:type="character" w:customStyle="1" w:styleId="15">
    <w:name w:val="不明显强调1"/>
    <w:basedOn w:val="a0"/>
    <w:uiPriority w:val="99"/>
    <w:qFormat/>
    <w:rsid w:val="00F30BF7"/>
    <w:rPr>
      <w:i/>
      <w:iCs/>
      <w:color w:val="7F7F7F" w:themeColor="text1" w:themeTint="80"/>
    </w:rPr>
  </w:style>
  <w:style w:type="character" w:customStyle="1" w:styleId="16">
    <w:name w:val="占位符文本1"/>
    <w:basedOn w:val="a0"/>
    <w:uiPriority w:val="99"/>
    <w:unhideWhenUsed/>
    <w:qFormat/>
    <w:rsid w:val="00F30BF7"/>
    <w:rPr>
      <w:color w:val="808080"/>
    </w:rPr>
  </w:style>
  <w:style w:type="character" w:customStyle="1" w:styleId="Char10">
    <w:name w:val="批注文字 Char1"/>
    <w:basedOn w:val="a0"/>
    <w:uiPriority w:val="99"/>
    <w:semiHidden/>
    <w:qFormat/>
    <w:rsid w:val="00F30BF7"/>
  </w:style>
  <w:style w:type="paragraph" w:customStyle="1" w:styleId="aff2">
    <w:name w:val="节"/>
    <w:basedOn w:val="a"/>
    <w:uiPriority w:val="99"/>
    <w:qFormat/>
    <w:rsid w:val="00F30BF7"/>
    <w:pPr>
      <w:spacing w:beforeLines="100" w:line="300" w:lineRule="auto"/>
      <w:jc w:val="center"/>
      <w:outlineLvl w:val="1"/>
    </w:pPr>
    <w:rPr>
      <w:rFonts w:cs="Times New Roman"/>
      <w:b/>
      <w:szCs w:val="20"/>
    </w:rPr>
  </w:style>
  <w:style w:type="paragraph" w:customStyle="1" w:styleId="17">
    <w:name w:val="引用1"/>
    <w:basedOn w:val="a"/>
    <w:next w:val="a"/>
    <w:link w:val="Char9"/>
    <w:uiPriority w:val="99"/>
    <w:qFormat/>
    <w:rsid w:val="00F30BF7"/>
    <w:pPr>
      <w:widowControl/>
      <w:spacing w:line="360" w:lineRule="exact"/>
      <w:jc w:val="left"/>
    </w:pPr>
    <w:rPr>
      <w:rFonts w:cs="Times New Roman"/>
      <w:i/>
      <w:iCs/>
      <w:color w:val="000000" w:themeColor="text1"/>
      <w:szCs w:val="24"/>
    </w:rPr>
  </w:style>
  <w:style w:type="character" w:customStyle="1" w:styleId="Char9">
    <w:name w:val="引用 Char"/>
    <w:basedOn w:val="a0"/>
    <w:link w:val="17"/>
    <w:uiPriority w:val="99"/>
    <w:qFormat/>
    <w:rsid w:val="00F30BF7"/>
    <w:rPr>
      <w:rFonts w:ascii="Times New Roman" w:eastAsia="宋体" w:hAnsi="Times New Roman" w:cs="Times New Roman"/>
      <w:i/>
      <w:iCs/>
      <w:color w:val="000000" w:themeColor="text1"/>
      <w:szCs w:val="24"/>
    </w:rPr>
  </w:style>
  <w:style w:type="character" w:customStyle="1" w:styleId="Chara">
    <w:name w:val="标准（正文） Char"/>
    <w:link w:val="aff3"/>
    <w:qFormat/>
    <w:locked/>
    <w:rsid w:val="00F30BF7"/>
    <w:rPr>
      <w:rFonts w:ascii="宋体" w:hAnsi="宋体"/>
      <w:color w:val="000000"/>
      <w:szCs w:val="21"/>
    </w:rPr>
  </w:style>
  <w:style w:type="paragraph" w:customStyle="1" w:styleId="aff3">
    <w:name w:val="标准（正文）"/>
    <w:basedOn w:val="a"/>
    <w:link w:val="Chara"/>
    <w:qFormat/>
    <w:rsid w:val="00F30BF7"/>
    <w:rPr>
      <w:rFonts w:ascii="宋体" w:hAnsi="宋体"/>
      <w:color w:val="000000"/>
      <w:szCs w:val="21"/>
    </w:rPr>
  </w:style>
  <w:style w:type="paragraph" w:customStyle="1" w:styleId="23">
    <w:name w:val="修订2"/>
    <w:uiPriority w:val="99"/>
    <w:unhideWhenUsed/>
    <w:qFormat/>
    <w:rsid w:val="00F30BF7"/>
    <w:pPr>
      <w:spacing w:line="360" w:lineRule="exact"/>
    </w:pPr>
    <w:rPr>
      <w:kern w:val="2"/>
      <w:sz w:val="21"/>
      <w:szCs w:val="24"/>
    </w:rPr>
  </w:style>
  <w:style w:type="character" w:customStyle="1" w:styleId="24">
    <w:name w:val="不明显强调2"/>
    <w:basedOn w:val="a0"/>
    <w:uiPriority w:val="99"/>
    <w:qFormat/>
    <w:rsid w:val="00F30BF7"/>
    <w:rPr>
      <w:i/>
      <w:iCs/>
      <w:color w:val="7F7F7F" w:themeColor="text1" w:themeTint="80"/>
    </w:rPr>
  </w:style>
  <w:style w:type="character" w:styleId="aff4">
    <w:name w:val="Placeholder Text"/>
    <w:basedOn w:val="a0"/>
    <w:uiPriority w:val="99"/>
    <w:unhideWhenUsed/>
    <w:qFormat/>
    <w:rsid w:val="00F30BF7"/>
    <w:rPr>
      <w:color w:val="808080"/>
    </w:rPr>
  </w:style>
  <w:style w:type="paragraph" w:styleId="aff5">
    <w:name w:val="Quote"/>
    <w:basedOn w:val="a"/>
    <w:next w:val="a"/>
    <w:link w:val="Char11"/>
    <w:uiPriority w:val="99"/>
    <w:qFormat/>
    <w:rsid w:val="00F30BF7"/>
    <w:pPr>
      <w:widowControl/>
      <w:spacing w:line="360" w:lineRule="exact"/>
      <w:jc w:val="left"/>
    </w:pPr>
    <w:rPr>
      <w:rFonts w:cs="Times New Roman"/>
      <w:i/>
      <w:iCs/>
      <w:color w:val="000000" w:themeColor="text1"/>
      <w:szCs w:val="24"/>
    </w:rPr>
  </w:style>
  <w:style w:type="character" w:customStyle="1" w:styleId="Char11">
    <w:name w:val="引用 Char1"/>
    <w:basedOn w:val="a0"/>
    <w:link w:val="aff5"/>
    <w:uiPriority w:val="99"/>
    <w:qFormat/>
    <w:rsid w:val="00F30BF7"/>
    <w:rPr>
      <w:rFonts w:ascii="Times New Roman" w:eastAsia="宋体" w:hAnsi="Times New Roman" w:cs="Times New Roman"/>
      <w:i/>
      <w:iCs/>
      <w:color w:val="000000" w:themeColor="text1"/>
      <w:szCs w:val="24"/>
    </w:rPr>
  </w:style>
  <w:style w:type="paragraph" w:customStyle="1" w:styleId="Char40">
    <w:name w:val="Char4"/>
    <w:basedOn w:val="a"/>
    <w:qFormat/>
    <w:rsid w:val="00F30BF7"/>
    <w:rPr>
      <w:rFonts w:ascii="Tahoma" w:hAnsi="Tahoma" w:cs="Times New Roman"/>
      <w:szCs w:val="20"/>
    </w:rPr>
  </w:style>
  <w:style w:type="paragraph" w:customStyle="1" w:styleId="31">
    <w:name w:val="修订3"/>
    <w:uiPriority w:val="99"/>
    <w:unhideWhenUsed/>
    <w:qFormat/>
    <w:rsid w:val="00F30BF7"/>
    <w:pPr>
      <w:spacing w:line="360" w:lineRule="exact"/>
    </w:pPr>
    <w:rPr>
      <w:kern w:val="2"/>
      <w:sz w:val="21"/>
      <w:szCs w:val="24"/>
    </w:rPr>
  </w:style>
  <w:style w:type="character" w:customStyle="1" w:styleId="32">
    <w:name w:val="不明显强调3"/>
    <w:basedOn w:val="a0"/>
    <w:uiPriority w:val="99"/>
    <w:qFormat/>
    <w:rsid w:val="00F30BF7"/>
    <w:rPr>
      <w:i/>
      <w:iCs/>
      <w:color w:val="7F7F7F" w:themeColor="text1" w:themeTint="80"/>
    </w:rPr>
  </w:style>
  <w:style w:type="paragraph" w:customStyle="1" w:styleId="aff6">
    <w:name w:val="图片文字"/>
    <w:next w:val="a"/>
    <w:uiPriority w:val="99"/>
    <w:qFormat/>
    <w:rsid w:val="00F30BF7"/>
    <w:pPr>
      <w:spacing w:line="360" w:lineRule="auto"/>
      <w:jc w:val="center"/>
    </w:pPr>
  </w:style>
  <w:style w:type="paragraph" w:customStyle="1" w:styleId="C">
    <w:name w:val="C条文说明"/>
    <w:basedOn w:val="a"/>
    <w:link w:val="C0"/>
    <w:qFormat/>
    <w:rsid w:val="00F30BF7"/>
    <w:pPr>
      <w:adjustRightInd w:val="0"/>
      <w:snapToGrid w:val="0"/>
      <w:ind w:firstLineChars="0" w:firstLine="0"/>
    </w:pPr>
    <w:rPr>
      <w:rFonts w:eastAsia="楷体_GB2312" w:cs="Times New Roman"/>
      <w:szCs w:val="24"/>
    </w:rPr>
  </w:style>
  <w:style w:type="character" w:customStyle="1" w:styleId="C0">
    <w:name w:val="C条文说明 字符"/>
    <w:link w:val="C"/>
    <w:qFormat/>
    <w:rsid w:val="00F30BF7"/>
    <w:rPr>
      <w:rFonts w:eastAsia="楷体_GB2312"/>
      <w:kern w:val="2"/>
      <w:sz w:val="24"/>
      <w:szCs w:val="24"/>
    </w:rPr>
  </w:style>
  <w:style w:type="paragraph" w:customStyle="1" w:styleId="C1">
    <w:name w:val="C正文条文"/>
    <w:basedOn w:val="a"/>
    <w:link w:val="C2"/>
    <w:qFormat/>
    <w:rsid w:val="00F30BF7"/>
    <w:pPr>
      <w:tabs>
        <w:tab w:val="left" w:pos="840"/>
      </w:tabs>
      <w:adjustRightInd w:val="0"/>
      <w:snapToGrid w:val="0"/>
    </w:pPr>
    <w:rPr>
      <w:rFonts w:cs="Times New Roman"/>
      <w:szCs w:val="24"/>
    </w:rPr>
  </w:style>
  <w:style w:type="character" w:customStyle="1" w:styleId="C2">
    <w:name w:val="C正文条文 字符"/>
    <w:link w:val="C1"/>
    <w:qFormat/>
    <w:rsid w:val="00F30BF7"/>
    <w:rPr>
      <w:rFonts w:ascii="Times New Roman" w:eastAsia="宋体" w:hAnsi="Times New Roman" w:cs="Times New Roman"/>
      <w:kern w:val="2"/>
      <w:sz w:val="24"/>
      <w:szCs w:val="24"/>
    </w:rPr>
  </w:style>
  <w:style w:type="paragraph" w:customStyle="1" w:styleId="C3">
    <w:name w:val="C附图标题"/>
    <w:basedOn w:val="a"/>
    <w:link w:val="C4"/>
    <w:qFormat/>
    <w:rsid w:val="00F30BF7"/>
    <w:pPr>
      <w:widowControl/>
      <w:jc w:val="center"/>
    </w:pPr>
    <w:rPr>
      <w:rFonts w:cs="Times New Roman"/>
      <w:szCs w:val="21"/>
    </w:rPr>
  </w:style>
  <w:style w:type="paragraph" w:customStyle="1" w:styleId="C5">
    <w:name w:val="C图片注释"/>
    <w:basedOn w:val="a"/>
    <w:link w:val="C6"/>
    <w:qFormat/>
    <w:rsid w:val="00F30BF7"/>
    <w:pPr>
      <w:widowControl/>
      <w:jc w:val="center"/>
    </w:pPr>
    <w:rPr>
      <w:rFonts w:cs="Times New Roman"/>
      <w:szCs w:val="20"/>
    </w:rPr>
  </w:style>
  <w:style w:type="character" w:customStyle="1" w:styleId="C4">
    <w:name w:val="C附图标题 字符"/>
    <w:link w:val="C3"/>
    <w:qFormat/>
    <w:rsid w:val="00F30BF7"/>
    <w:rPr>
      <w:rFonts w:ascii="Times New Roman" w:eastAsia="宋体" w:hAnsi="Times New Roman" w:cs="Times New Roman"/>
      <w:kern w:val="2"/>
      <w:sz w:val="21"/>
      <w:szCs w:val="21"/>
    </w:rPr>
  </w:style>
  <w:style w:type="character" w:customStyle="1" w:styleId="C6">
    <w:name w:val="C图片注释 字符"/>
    <w:link w:val="C5"/>
    <w:qFormat/>
    <w:rsid w:val="00F30BF7"/>
    <w:rPr>
      <w:rFonts w:ascii="Times New Roman" w:eastAsia="宋体" w:hAnsi="Times New Roman" w:cs="Times New Roman"/>
      <w:kern w:val="2"/>
      <w:sz w:val="21"/>
    </w:rPr>
  </w:style>
  <w:style w:type="paragraph" w:customStyle="1" w:styleId="41">
    <w:name w:val="修订4"/>
    <w:hidden/>
    <w:uiPriority w:val="99"/>
    <w:semiHidden/>
    <w:qFormat/>
    <w:rsid w:val="00F30BF7"/>
    <w:rPr>
      <w:rFonts w:asciiTheme="minorHAnsi" w:eastAsiaTheme="minorEastAsia" w:hAnsiTheme="minorHAnsi" w:cstheme="minorBidi"/>
      <w:kern w:val="2"/>
      <w:sz w:val="21"/>
      <w:szCs w:val="22"/>
    </w:rPr>
  </w:style>
  <w:style w:type="paragraph" w:customStyle="1" w:styleId="C7">
    <w:name w:val="C表格标题"/>
    <w:basedOn w:val="a"/>
    <w:qFormat/>
    <w:rsid w:val="00F30BF7"/>
    <w:pPr>
      <w:tabs>
        <w:tab w:val="left" w:pos="1704"/>
        <w:tab w:val="center" w:pos="4506"/>
      </w:tabs>
      <w:jc w:val="center"/>
    </w:pPr>
    <w:rPr>
      <w:rFonts w:eastAsia="黑体"/>
      <w:b/>
      <w:bCs/>
      <w:sz w:val="18"/>
      <w:szCs w:val="21"/>
    </w:rPr>
  </w:style>
  <w:style w:type="paragraph" w:customStyle="1" w:styleId="C8">
    <w:name w:val="C表格注释"/>
    <w:basedOn w:val="C9"/>
    <w:qFormat/>
    <w:rsid w:val="00F30BF7"/>
    <w:pPr>
      <w:spacing w:before="120"/>
      <w:jc w:val="left"/>
    </w:pPr>
  </w:style>
  <w:style w:type="paragraph" w:customStyle="1" w:styleId="C9">
    <w:name w:val="C表格文字"/>
    <w:basedOn w:val="a"/>
    <w:qFormat/>
    <w:rsid w:val="00F30BF7"/>
    <w:pPr>
      <w:adjustRightInd w:val="0"/>
      <w:snapToGrid w:val="0"/>
      <w:spacing w:beforeLines="50" w:afterLines="50"/>
      <w:ind w:firstLineChars="0" w:firstLine="0"/>
      <w:jc w:val="center"/>
    </w:pPr>
    <w:rPr>
      <w:bCs/>
      <w:sz w:val="18"/>
      <w:szCs w:val="24"/>
    </w:rPr>
  </w:style>
  <w:style w:type="paragraph" w:customStyle="1" w:styleId="aff7">
    <w:name w:val="说明文字"/>
    <w:basedOn w:val="a"/>
    <w:qFormat/>
    <w:rsid w:val="00F30BF7"/>
    <w:rPr>
      <w:rFonts w:eastAsia="楷体_GB2312" w:cs="Times New Roman"/>
      <w:szCs w:val="24"/>
    </w:rPr>
  </w:style>
  <w:style w:type="character" w:customStyle="1" w:styleId="5Char">
    <w:name w:val="标题 5 Char"/>
    <w:basedOn w:val="a0"/>
    <w:link w:val="5"/>
    <w:uiPriority w:val="9"/>
    <w:semiHidden/>
    <w:rsid w:val="00F30BF7"/>
    <w:rPr>
      <w:rFonts w:cstheme="minorBidi"/>
      <w:b/>
      <w:bCs/>
      <w:kern w:val="2"/>
      <w:sz w:val="28"/>
      <w:szCs w:val="28"/>
    </w:rPr>
  </w:style>
  <w:style w:type="character" w:customStyle="1" w:styleId="6Char">
    <w:name w:val="标题 6 Char"/>
    <w:basedOn w:val="a0"/>
    <w:link w:val="6"/>
    <w:uiPriority w:val="9"/>
    <w:semiHidden/>
    <w:rsid w:val="00F30BF7"/>
    <w:rPr>
      <w:rFonts w:asciiTheme="majorHAnsi" w:eastAsiaTheme="majorEastAsia" w:hAnsiTheme="majorHAnsi" w:cstheme="majorBidi"/>
      <w:b/>
      <w:bCs/>
      <w:kern w:val="2"/>
      <w:sz w:val="24"/>
      <w:szCs w:val="24"/>
    </w:rPr>
  </w:style>
  <w:style w:type="character" w:customStyle="1" w:styleId="7Char">
    <w:name w:val="标题 7 Char"/>
    <w:basedOn w:val="a0"/>
    <w:link w:val="7"/>
    <w:uiPriority w:val="9"/>
    <w:semiHidden/>
    <w:rsid w:val="00F30BF7"/>
    <w:rPr>
      <w:rFonts w:cstheme="minorBidi"/>
      <w:b/>
      <w:bCs/>
      <w:kern w:val="2"/>
      <w:sz w:val="24"/>
      <w:szCs w:val="24"/>
    </w:rPr>
  </w:style>
  <w:style w:type="character" w:customStyle="1" w:styleId="8Char">
    <w:name w:val="标题 8 Char"/>
    <w:basedOn w:val="a0"/>
    <w:link w:val="8"/>
    <w:uiPriority w:val="9"/>
    <w:semiHidden/>
    <w:rsid w:val="00F30BF7"/>
    <w:rPr>
      <w:rFonts w:asciiTheme="majorHAnsi" w:eastAsiaTheme="majorEastAsia" w:hAnsiTheme="majorHAnsi" w:cstheme="majorBidi"/>
      <w:kern w:val="2"/>
      <w:sz w:val="24"/>
      <w:szCs w:val="24"/>
    </w:rPr>
  </w:style>
  <w:style w:type="character" w:customStyle="1" w:styleId="9Char">
    <w:name w:val="标题 9 Char"/>
    <w:basedOn w:val="a0"/>
    <w:link w:val="9"/>
    <w:uiPriority w:val="9"/>
    <w:semiHidden/>
    <w:rsid w:val="00F30BF7"/>
    <w:rPr>
      <w:rFonts w:asciiTheme="majorHAnsi" w:eastAsiaTheme="majorEastAsia" w:hAnsiTheme="majorHAnsi" w:cstheme="majorBidi"/>
      <w:kern w:val="2"/>
      <w:sz w:val="21"/>
      <w:szCs w:val="21"/>
    </w:rPr>
  </w:style>
  <w:style w:type="paragraph" w:customStyle="1" w:styleId="51">
    <w:name w:val="修订5"/>
    <w:hidden/>
    <w:uiPriority w:val="99"/>
    <w:semiHidden/>
    <w:rsid w:val="00F30BF7"/>
    <w:rPr>
      <w:rFonts w:cstheme="minorBidi"/>
      <w:kern w:val="2"/>
      <w:sz w:val="24"/>
      <w:szCs w:val="22"/>
    </w:rPr>
  </w:style>
  <w:style w:type="character" w:customStyle="1" w:styleId="Char8">
    <w:name w:val="章 Char"/>
    <w:link w:val="aff1"/>
    <w:rsid w:val="009A6E7B"/>
    <w:rPr>
      <w:rFonts w:eastAsia="黑体"/>
      <w:b/>
      <w:bCs/>
      <w:kern w:val="2"/>
      <w:sz w:val="21"/>
      <w:szCs w:val="32"/>
    </w:rPr>
  </w:style>
  <w:style w:type="character" w:customStyle="1" w:styleId="Charb">
    <w:name w:val="批注文字 Char"/>
    <w:uiPriority w:val="99"/>
    <w:rsid w:val="009A6E7B"/>
    <w:rPr>
      <w:rFonts w:hint="default"/>
      <w:kern w:val="2"/>
      <w:sz w:val="21"/>
    </w:rPr>
  </w:style>
  <w:style w:type="character" w:customStyle="1" w:styleId="UnresolvedMention">
    <w:name w:val="Unresolved Mention"/>
    <w:basedOn w:val="a0"/>
    <w:uiPriority w:val="99"/>
    <w:semiHidden/>
    <w:unhideWhenUsed/>
    <w:rsid w:val="0019211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wmf"/><Relationship Id="rId39" Type="http://schemas.openxmlformats.org/officeDocument/2006/relationships/image" Target="media/image24.wmf"/><Relationship Id="rId21" Type="http://schemas.openxmlformats.org/officeDocument/2006/relationships/image" Target="media/image7.png"/><Relationship Id="rId34" Type="http://schemas.openxmlformats.org/officeDocument/2006/relationships/image" Target="media/image19.wmf"/><Relationship Id="rId42" Type="http://schemas.openxmlformats.org/officeDocument/2006/relationships/oleObject" Target="embeddings/oleObject1.bin"/><Relationship Id="rId47" Type="http://schemas.openxmlformats.org/officeDocument/2006/relationships/image" Target="media/image29.wmf"/><Relationship Id="rId50" Type="http://schemas.openxmlformats.org/officeDocument/2006/relationships/image" Target="media/image31.png"/><Relationship Id="rId55"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6.png"/><Relationship Id="rId29" Type="http://schemas.openxmlformats.org/officeDocument/2006/relationships/image" Target="media/image14.wmf"/><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28.w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30.png"/><Relationship Id="rId57" Type="http://schemas.microsoft.com/office/2011/relationships/commentsExtended" Target="commentsExtended.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wmf"/><Relationship Id="rId44" Type="http://schemas.openxmlformats.org/officeDocument/2006/relationships/oleObject" Target="embeddings/oleObject2.bin"/><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so.com/s?q=%E8%BF%9E%E6%8E%A5%E6%8A%80%E6%9C%AF&amp;ie=utf-8&amp;src=internal_wenda_recommend_textn" TargetMode="External"/><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7.wmf"/><Relationship Id="rId48" Type="http://schemas.openxmlformats.org/officeDocument/2006/relationships/oleObject" Target="embeddings/oleObject4.bin"/><Relationship Id="rId56"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253F33-7D1E-4CE4-92A1-FFF5AC054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4309</Words>
  <Characters>24566</Characters>
  <Application>Microsoft Office Word</Application>
  <DocSecurity>0</DocSecurity>
  <Lines>204</Lines>
  <Paragraphs>57</Paragraphs>
  <ScaleCrop>false</ScaleCrop>
  <Company>Microsoft</Company>
  <LinksUpToDate>false</LinksUpToDate>
  <CharactersWithSpaces>28818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设计室</dc:creator>
  <cp:lastModifiedBy>lenovo</cp:lastModifiedBy>
  <cp:revision>17</cp:revision>
  <dcterms:created xsi:type="dcterms:W3CDTF">2019-03-27T06:55:00Z</dcterms:created>
  <dcterms:modified xsi:type="dcterms:W3CDTF">2019-04-25T08:54:00Z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