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5E5B5"/>
  <w:body>
    <w:p w:rsidR="00123C06" w:rsidRDefault="00123C06">
      <w:pPr>
        <w:widowControl/>
        <w:spacing w:line="360" w:lineRule="auto"/>
        <w:jc w:val="left"/>
        <w:rPr>
          <w:rFonts w:eastAsia="黑体"/>
          <w:color w:val="auto"/>
          <w:kern w:val="1"/>
          <w:sz w:val="44"/>
          <w:szCs w:val="44"/>
        </w:rPr>
      </w:pPr>
    </w:p>
    <w:p w:rsidR="00123C06" w:rsidRDefault="00123C06">
      <w:pPr>
        <w:widowControl/>
        <w:spacing w:line="360" w:lineRule="auto"/>
        <w:jc w:val="left"/>
        <w:rPr>
          <w:rFonts w:eastAsia="黑体"/>
          <w:color w:val="auto"/>
          <w:kern w:val="1"/>
          <w:sz w:val="44"/>
          <w:szCs w:val="44"/>
        </w:rPr>
      </w:pPr>
    </w:p>
    <w:p w:rsidR="00123C06" w:rsidRDefault="00123C06">
      <w:pPr>
        <w:widowControl/>
        <w:spacing w:line="360" w:lineRule="auto"/>
        <w:jc w:val="left"/>
        <w:rPr>
          <w:rFonts w:eastAsia="黑体"/>
          <w:color w:val="auto"/>
          <w:kern w:val="1"/>
          <w:sz w:val="44"/>
          <w:szCs w:val="44"/>
        </w:rPr>
      </w:pPr>
    </w:p>
    <w:p w:rsidR="00123C06" w:rsidRDefault="0079732C">
      <w:pPr>
        <w:widowControl/>
        <w:spacing w:line="360" w:lineRule="auto"/>
        <w:jc w:val="center"/>
        <w:rPr>
          <w:rFonts w:eastAsiaTheme="minorEastAsia"/>
          <w:color w:val="auto"/>
          <w:kern w:val="1"/>
          <w:sz w:val="32"/>
          <w:szCs w:val="32"/>
        </w:rPr>
      </w:pPr>
      <w:bookmarkStart w:id="0" w:name="OLE_LINK11"/>
      <w:bookmarkStart w:id="1" w:name="OLE_LINK10"/>
      <w:bookmarkStart w:id="2" w:name="OLE_LINK18"/>
      <w:bookmarkStart w:id="3" w:name="OLE_LINK20"/>
      <w:bookmarkStart w:id="4" w:name="OLE_LINK19"/>
      <w:r>
        <w:rPr>
          <w:rFonts w:eastAsiaTheme="minorEastAsia"/>
          <w:color w:val="auto"/>
          <w:kern w:val="1"/>
          <w:sz w:val="32"/>
          <w:szCs w:val="32"/>
        </w:rPr>
        <w:t>中国工程建设协会标准</w:t>
      </w:r>
    </w:p>
    <w:p w:rsidR="00123C06" w:rsidRDefault="00123C06">
      <w:pPr>
        <w:widowControl/>
        <w:spacing w:line="360" w:lineRule="auto"/>
        <w:jc w:val="center"/>
        <w:rPr>
          <w:rFonts w:eastAsia="黑体"/>
          <w:color w:val="auto"/>
          <w:kern w:val="1"/>
          <w:sz w:val="44"/>
          <w:szCs w:val="44"/>
        </w:rPr>
      </w:pPr>
    </w:p>
    <w:p w:rsidR="00123C06" w:rsidRDefault="0079732C">
      <w:pPr>
        <w:widowControl/>
        <w:spacing w:line="360" w:lineRule="auto"/>
        <w:jc w:val="center"/>
        <w:rPr>
          <w:rFonts w:eastAsia="黑体"/>
          <w:color w:val="auto"/>
          <w:kern w:val="1"/>
          <w:sz w:val="44"/>
          <w:szCs w:val="44"/>
        </w:rPr>
      </w:pPr>
      <w:bookmarkStart w:id="5" w:name="OLE_LINK7"/>
      <w:bookmarkStart w:id="6" w:name="OLE_LINK46"/>
      <w:bookmarkStart w:id="7" w:name="OLE_LINK25"/>
      <w:bookmarkStart w:id="8" w:name="OLE_LINK8"/>
      <w:bookmarkStart w:id="9" w:name="OLE_LINK9"/>
      <w:bookmarkStart w:id="10" w:name="_GoBack"/>
      <w:r>
        <w:rPr>
          <w:rFonts w:eastAsia="黑体"/>
          <w:color w:val="auto"/>
          <w:kern w:val="1"/>
          <w:sz w:val="44"/>
          <w:szCs w:val="44"/>
        </w:rPr>
        <w:t>钢管滚压成型</w:t>
      </w:r>
      <w:r w:rsidR="00313342">
        <w:rPr>
          <w:rFonts w:eastAsia="黑体"/>
          <w:color w:val="auto"/>
          <w:kern w:val="1"/>
          <w:sz w:val="44"/>
          <w:szCs w:val="44"/>
        </w:rPr>
        <w:t>钢筋连接</w:t>
      </w:r>
      <w:r>
        <w:rPr>
          <w:rFonts w:eastAsia="黑体"/>
          <w:color w:val="auto"/>
          <w:kern w:val="1"/>
          <w:sz w:val="44"/>
          <w:szCs w:val="44"/>
        </w:rPr>
        <w:t>灌浆套筒</w:t>
      </w:r>
    </w:p>
    <w:p w:rsidR="00123C06" w:rsidRDefault="0079732C">
      <w:pPr>
        <w:widowControl/>
        <w:spacing w:line="360" w:lineRule="auto"/>
        <w:jc w:val="center"/>
        <w:rPr>
          <w:rFonts w:eastAsia="黑体"/>
          <w:color w:val="auto"/>
          <w:kern w:val="1"/>
          <w:sz w:val="44"/>
          <w:szCs w:val="44"/>
        </w:rPr>
      </w:pPr>
      <w:r>
        <w:rPr>
          <w:rFonts w:eastAsia="黑体"/>
          <w:color w:val="auto"/>
          <w:kern w:val="1"/>
          <w:sz w:val="44"/>
          <w:szCs w:val="44"/>
        </w:rPr>
        <w:t>应用技术规程</w:t>
      </w:r>
      <w:bookmarkEnd w:id="10"/>
    </w:p>
    <w:p w:rsidR="00123C06" w:rsidRDefault="0079732C">
      <w:pPr>
        <w:widowControl/>
        <w:spacing w:line="360" w:lineRule="auto"/>
        <w:jc w:val="center"/>
        <w:rPr>
          <w:rFonts w:eastAsia="黑体"/>
          <w:color w:val="auto"/>
          <w:kern w:val="1"/>
          <w:sz w:val="32"/>
          <w:szCs w:val="32"/>
        </w:rPr>
      </w:pPr>
      <w:bookmarkStart w:id="11" w:name="OLE_LINK24"/>
      <w:bookmarkEnd w:id="0"/>
      <w:bookmarkEnd w:id="1"/>
      <w:bookmarkEnd w:id="2"/>
      <w:bookmarkEnd w:id="3"/>
      <w:bookmarkEnd w:id="4"/>
      <w:bookmarkEnd w:id="5"/>
      <w:bookmarkEnd w:id="6"/>
      <w:bookmarkEnd w:id="7"/>
      <w:bookmarkEnd w:id="8"/>
      <w:bookmarkEnd w:id="9"/>
      <w:r>
        <w:rPr>
          <w:rFonts w:eastAsia="黑体"/>
          <w:color w:val="auto"/>
          <w:kern w:val="1"/>
          <w:sz w:val="32"/>
          <w:szCs w:val="32"/>
        </w:rPr>
        <w:t>Technical specification for rolling forming steel</w:t>
      </w:r>
      <w:r>
        <w:rPr>
          <w:rFonts w:eastAsia="黑体" w:hint="eastAsia"/>
          <w:color w:val="auto"/>
          <w:kern w:val="1"/>
          <w:sz w:val="32"/>
          <w:szCs w:val="32"/>
        </w:rPr>
        <w:t xml:space="preserve"> </w:t>
      </w:r>
      <w:r>
        <w:rPr>
          <w:rFonts w:eastAsia="黑体"/>
          <w:color w:val="auto"/>
          <w:kern w:val="1"/>
          <w:sz w:val="32"/>
          <w:szCs w:val="32"/>
        </w:rPr>
        <w:t xml:space="preserve">grouting </w:t>
      </w:r>
      <w:bookmarkEnd w:id="11"/>
      <w:r>
        <w:rPr>
          <w:rFonts w:eastAsia="黑体"/>
          <w:color w:val="auto"/>
          <w:kern w:val="1"/>
          <w:sz w:val="32"/>
          <w:szCs w:val="32"/>
        </w:rPr>
        <w:t>sleeve</w:t>
      </w:r>
    </w:p>
    <w:p w:rsidR="00123C06" w:rsidRDefault="0079732C">
      <w:pPr>
        <w:widowControl/>
        <w:spacing w:line="360" w:lineRule="auto"/>
        <w:jc w:val="center"/>
        <w:rPr>
          <w:rFonts w:eastAsia="黑体"/>
          <w:color w:val="auto"/>
          <w:kern w:val="1"/>
          <w:sz w:val="32"/>
          <w:szCs w:val="32"/>
        </w:rPr>
      </w:pPr>
      <w:r>
        <w:rPr>
          <w:rFonts w:eastAsia="黑体" w:hint="eastAsia"/>
          <w:color w:val="auto"/>
          <w:kern w:val="1"/>
          <w:sz w:val="32"/>
          <w:szCs w:val="32"/>
        </w:rPr>
        <w:t>（</w:t>
      </w:r>
      <w:r>
        <w:rPr>
          <w:rFonts w:eastAsia="黑体" w:hint="eastAsia"/>
          <w:color w:val="auto"/>
          <w:kern w:val="1"/>
          <w:sz w:val="32"/>
          <w:szCs w:val="32"/>
        </w:rPr>
        <w:t>征求意见稿</w:t>
      </w:r>
      <w:r>
        <w:rPr>
          <w:rFonts w:eastAsia="黑体" w:hint="eastAsia"/>
          <w:color w:val="auto"/>
          <w:kern w:val="1"/>
          <w:sz w:val="32"/>
          <w:szCs w:val="32"/>
        </w:rPr>
        <w:t>）</w:t>
      </w:r>
    </w:p>
    <w:p w:rsidR="00123C06" w:rsidRDefault="00123C06">
      <w:pPr>
        <w:widowControl/>
        <w:spacing w:line="360" w:lineRule="auto"/>
        <w:jc w:val="center"/>
        <w:rPr>
          <w:rFonts w:eastAsia="黑体"/>
          <w:color w:val="auto"/>
          <w:kern w:val="1"/>
          <w:sz w:val="32"/>
          <w:szCs w:val="32"/>
        </w:rPr>
      </w:pPr>
    </w:p>
    <w:p w:rsidR="00123C06" w:rsidRDefault="00123C06">
      <w:pPr>
        <w:widowControl/>
        <w:spacing w:line="360" w:lineRule="auto"/>
        <w:jc w:val="center"/>
        <w:rPr>
          <w:rFonts w:eastAsia="黑体"/>
          <w:color w:val="auto"/>
          <w:kern w:val="1"/>
          <w:sz w:val="32"/>
          <w:szCs w:val="32"/>
        </w:rPr>
      </w:pPr>
    </w:p>
    <w:p w:rsidR="00123C06" w:rsidRDefault="00123C06">
      <w:pPr>
        <w:widowControl/>
        <w:spacing w:line="360" w:lineRule="auto"/>
        <w:jc w:val="center"/>
        <w:rPr>
          <w:rFonts w:eastAsia="黑体"/>
          <w:color w:val="auto"/>
          <w:kern w:val="1"/>
          <w:sz w:val="32"/>
          <w:szCs w:val="32"/>
        </w:rPr>
      </w:pPr>
    </w:p>
    <w:p w:rsidR="00123C06" w:rsidRDefault="00123C06">
      <w:pPr>
        <w:widowControl/>
        <w:spacing w:line="360" w:lineRule="auto"/>
        <w:jc w:val="center"/>
        <w:rPr>
          <w:rFonts w:eastAsia="黑体"/>
          <w:color w:val="auto"/>
          <w:kern w:val="1"/>
          <w:sz w:val="32"/>
          <w:szCs w:val="32"/>
        </w:rPr>
      </w:pPr>
    </w:p>
    <w:p w:rsidR="00123C06" w:rsidRDefault="00123C06">
      <w:pPr>
        <w:widowControl/>
        <w:spacing w:line="360" w:lineRule="auto"/>
        <w:jc w:val="center"/>
        <w:rPr>
          <w:rFonts w:eastAsia="黑体"/>
          <w:color w:val="auto"/>
          <w:kern w:val="1"/>
          <w:sz w:val="32"/>
          <w:szCs w:val="32"/>
        </w:rPr>
      </w:pPr>
    </w:p>
    <w:p w:rsidR="00123C06" w:rsidRDefault="00123C06">
      <w:pPr>
        <w:widowControl/>
        <w:spacing w:line="360" w:lineRule="auto"/>
        <w:jc w:val="center"/>
        <w:rPr>
          <w:rFonts w:eastAsia="黑体"/>
          <w:color w:val="auto"/>
          <w:kern w:val="1"/>
          <w:sz w:val="32"/>
          <w:szCs w:val="32"/>
        </w:rPr>
      </w:pPr>
    </w:p>
    <w:p w:rsidR="00123C06" w:rsidRDefault="00123C06">
      <w:pPr>
        <w:widowControl/>
        <w:spacing w:line="360" w:lineRule="auto"/>
        <w:jc w:val="center"/>
        <w:rPr>
          <w:rFonts w:eastAsia="黑体"/>
          <w:color w:val="auto"/>
          <w:kern w:val="1"/>
          <w:sz w:val="32"/>
          <w:szCs w:val="32"/>
        </w:rPr>
      </w:pPr>
    </w:p>
    <w:p w:rsidR="00123C06" w:rsidRDefault="00123C06">
      <w:pPr>
        <w:widowControl/>
        <w:spacing w:line="360" w:lineRule="auto"/>
        <w:jc w:val="center"/>
        <w:rPr>
          <w:rFonts w:eastAsia="黑体"/>
          <w:color w:val="auto"/>
          <w:kern w:val="1"/>
          <w:sz w:val="32"/>
          <w:szCs w:val="32"/>
        </w:rPr>
      </w:pPr>
    </w:p>
    <w:p w:rsidR="00123C06" w:rsidRDefault="00123C06">
      <w:pPr>
        <w:widowControl/>
        <w:spacing w:line="360" w:lineRule="auto"/>
        <w:jc w:val="center"/>
        <w:rPr>
          <w:rFonts w:eastAsia="黑体"/>
          <w:color w:val="auto"/>
          <w:kern w:val="1"/>
          <w:sz w:val="32"/>
          <w:szCs w:val="32"/>
        </w:rPr>
      </w:pPr>
    </w:p>
    <w:p w:rsidR="00123C06" w:rsidRDefault="00123C06">
      <w:pPr>
        <w:widowControl/>
        <w:spacing w:line="360" w:lineRule="auto"/>
        <w:jc w:val="center"/>
        <w:rPr>
          <w:rFonts w:eastAsia="黑体"/>
          <w:color w:val="auto"/>
          <w:kern w:val="1"/>
          <w:sz w:val="32"/>
          <w:szCs w:val="32"/>
        </w:rPr>
      </w:pPr>
    </w:p>
    <w:p w:rsidR="00123C06" w:rsidRDefault="0079732C">
      <w:pPr>
        <w:widowControl/>
        <w:spacing w:line="360" w:lineRule="auto"/>
        <w:jc w:val="center"/>
        <w:rPr>
          <w:rFonts w:asciiTheme="minorEastAsia" w:eastAsiaTheme="minorEastAsia" w:hAnsiTheme="minorEastAsia"/>
          <w:color w:val="auto"/>
          <w:kern w:val="1"/>
          <w:sz w:val="32"/>
          <w:szCs w:val="32"/>
        </w:rPr>
      </w:pPr>
      <w:r>
        <w:rPr>
          <w:rFonts w:asciiTheme="minorEastAsia" w:eastAsiaTheme="minorEastAsia" w:hAnsiTheme="minorEastAsia" w:hint="eastAsia"/>
          <w:color w:val="auto"/>
          <w:kern w:val="1"/>
          <w:sz w:val="32"/>
          <w:szCs w:val="32"/>
        </w:rPr>
        <w:t>201</w:t>
      </w:r>
      <w:r>
        <w:rPr>
          <w:rFonts w:asciiTheme="minorEastAsia" w:eastAsiaTheme="minorEastAsia" w:hAnsiTheme="minorEastAsia" w:hint="eastAsia"/>
          <w:color w:val="auto"/>
          <w:kern w:val="1"/>
          <w:sz w:val="32"/>
          <w:szCs w:val="32"/>
        </w:rPr>
        <w:t>9</w:t>
      </w:r>
      <w:r>
        <w:rPr>
          <w:rFonts w:asciiTheme="minorEastAsia" w:eastAsiaTheme="minorEastAsia" w:hAnsiTheme="minorEastAsia" w:hint="eastAsia"/>
          <w:color w:val="auto"/>
          <w:kern w:val="1"/>
          <w:sz w:val="32"/>
          <w:szCs w:val="32"/>
        </w:rPr>
        <w:t xml:space="preserve">  </w:t>
      </w:r>
      <w:r>
        <w:rPr>
          <w:rFonts w:asciiTheme="minorEastAsia" w:eastAsiaTheme="minorEastAsia" w:hAnsiTheme="minorEastAsia" w:hint="eastAsia"/>
          <w:color w:val="auto"/>
          <w:kern w:val="1"/>
          <w:sz w:val="32"/>
          <w:szCs w:val="32"/>
        </w:rPr>
        <w:t>北京</w:t>
      </w:r>
    </w:p>
    <w:p w:rsidR="00123C06" w:rsidRDefault="0079732C">
      <w:pPr>
        <w:widowControl/>
        <w:spacing w:line="360" w:lineRule="auto"/>
        <w:jc w:val="left"/>
        <w:rPr>
          <w:rFonts w:eastAsia="黑体"/>
          <w:color w:val="auto"/>
          <w:kern w:val="1"/>
          <w:sz w:val="32"/>
          <w:szCs w:val="32"/>
        </w:rPr>
      </w:pPr>
      <w:r>
        <w:rPr>
          <w:rFonts w:eastAsia="黑体"/>
          <w:color w:val="auto"/>
          <w:kern w:val="1"/>
          <w:sz w:val="32"/>
          <w:szCs w:val="32"/>
        </w:rPr>
        <w:br w:type="page"/>
      </w:r>
    </w:p>
    <w:p w:rsidR="00123C06" w:rsidRDefault="0079732C">
      <w:pPr>
        <w:spacing w:line="360" w:lineRule="auto"/>
        <w:jc w:val="center"/>
        <w:outlineLvl w:val="0"/>
        <w:rPr>
          <w:rFonts w:eastAsia="黑体"/>
          <w:color w:val="auto"/>
          <w:kern w:val="1"/>
          <w:sz w:val="32"/>
          <w:szCs w:val="32"/>
        </w:rPr>
      </w:pPr>
      <w:bookmarkStart w:id="12" w:name="_Toc5080"/>
      <w:bookmarkStart w:id="13" w:name="_Toc519241363"/>
      <w:r>
        <w:rPr>
          <w:rFonts w:eastAsia="黑体"/>
          <w:color w:val="auto"/>
          <w:kern w:val="1"/>
          <w:sz w:val="32"/>
          <w:szCs w:val="32"/>
        </w:rPr>
        <w:lastRenderedPageBreak/>
        <w:t>前言</w:t>
      </w:r>
      <w:bookmarkEnd w:id="12"/>
      <w:bookmarkEnd w:id="13"/>
    </w:p>
    <w:p w:rsidR="00123C06" w:rsidRDefault="00123C06">
      <w:pPr>
        <w:spacing w:line="360" w:lineRule="auto"/>
        <w:ind w:right="724"/>
        <w:rPr>
          <w:color w:val="auto"/>
          <w:kern w:val="1"/>
          <w:sz w:val="24"/>
        </w:rPr>
      </w:pPr>
    </w:p>
    <w:p w:rsidR="00123C06" w:rsidRDefault="0079732C">
      <w:pPr>
        <w:spacing w:line="360" w:lineRule="auto"/>
        <w:ind w:right="97" w:firstLine="480"/>
        <w:rPr>
          <w:color w:val="auto"/>
          <w:kern w:val="1"/>
          <w:sz w:val="24"/>
        </w:rPr>
      </w:pPr>
      <w:r>
        <w:rPr>
          <w:color w:val="auto"/>
          <w:kern w:val="1"/>
          <w:sz w:val="24"/>
        </w:rPr>
        <w:t>根据中国工程建设标准化协会《关于印发</w:t>
      </w:r>
      <w:r>
        <w:rPr>
          <w:color w:val="auto"/>
          <w:kern w:val="1"/>
          <w:sz w:val="24"/>
        </w:rPr>
        <w:t>&lt;2017</w:t>
      </w:r>
      <w:r>
        <w:rPr>
          <w:color w:val="auto"/>
          <w:kern w:val="1"/>
          <w:sz w:val="24"/>
        </w:rPr>
        <w:t>年第二批工程建设协会标准制订、修订计划</w:t>
      </w:r>
      <w:r>
        <w:rPr>
          <w:rFonts w:hint="eastAsia"/>
          <w:color w:val="auto"/>
          <w:kern w:val="1"/>
          <w:sz w:val="24"/>
        </w:rPr>
        <w:t>&gt;</w:t>
      </w:r>
      <w:r>
        <w:rPr>
          <w:color w:val="auto"/>
          <w:kern w:val="1"/>
          <w:sz w:val="24"/>
        </w:rPr>
        <w:t>的通知》（建标协字</w:t>
      </w:r>
      <w:r>
        <w:rPr>
          <w:color w:val="auto"/>
          <w:kern w:val="1"/>
          <w:sz w:val="24"/>
        </w:rPr>
        <w:t>[2017]031</w:t>
      </w:r>
      <w:r>
        <w:rPr>
          <w:color w:val="auto"/>
          <w:kern w:val="1"/>
          <w:sz w:val="24"/>
        </w:rPr>
        <w:t>号）的要求，标准编制组经广泛调查研究，认真总结各地实践经验，参考有关国内外标准，并在广泛征求意见的基础上，制定本</w:t>
      </w:r>
      <w:r>
        <w:rPr>
          <w:rFonts w:hint="eastAsia"/>
          <w:color w:val="auto"/>
          <w:kern w:val="1"/>
          <w:sz w:val="24"/>
        </w:rPr>
        <w:t>规程</w:t>
      </w:r>
      <w:r>
        <w:rPr>
          <w:color w:val="auto"/>
          <w:kern w:val="1"/>
          <w:sz w:val="24"/>
        </w:rPr>
        <w:t>。</w:t>
      </w:r>
    </w:p>
    <w:p w:rsidR="00123C06" w:rsidRDefault="0079732C">
      <w:pPr>
        <w:spacing w:line="360" w:lineRule="auto"/>
        <w:ind w:right="97" w:firstLine="480"/>
        <w:rPr>
          <w:color w:val="auto"/>
          <w:kern w:val="1"/>
          <w:sz w:val="24"/>
        </w:rPr>
      </w:pPr>
      <w:r>
        <w:rPr>
          <w:color w:val="auto"/>
          <w:kern w:val="1"/>
          <w:sz w:val="24"/>
        </w:rPr>
        <w:t>本标准共分</w:t>
      </w:r>
      <w:r>
        <w:rPr>
          <w:rFonts w:hint="eastAsia"/>
          <w:color w:val="auto"/>
          <w:kern w:val="1"/>
          <w:sz w:val="24"/>
        </w:rPr>
        <w:t>7</w:t>
      </w:r>
      <w:r>
        <w:rPr>
          <w:color w:val="auto"/>
          <w:kern w:val="1"/>
          <w:sz w:val="24"/>
        </w:rPr>
        <w:t>章和</w:t>
      </w:r>
      <w:r>
        <w:rPr>
          <w:rFonts w:hint="eastAsia"/>
          <w:color w:val="auto"/>
          <w:kern w:val="1"/>
          <w:sz w:val="24"/>
        </w:rPr>
        <w:t>3</w:t>
      </w:r>
      <w:r>
        <w:rPr>
          <w:color w:val="auto"/>
          <w:kern w:val="1"/>
          <w:sz w:val="24"/>
        </w:rPr>
        <w:t>个附录，主要技术内容包括：总则、术语和符号、滚压成型灌浆套筒、钢筋连接用套筒灌浆料、滚压成型套筒灌浆连接接头、施工、检验与验收等。</w:t>
      </w:r>
    </w:p>
    <w:p w:rsidR="00123C06" w:rsidRDefault="0079732C">
      <w:pPr>
        <w:spacing w:line="360" w:lineRule="auto"/>
        <w:ind w:right="97" w:firstLine="480"/>
        <w:rPr>
          <w:color w:val="auto"/>
          <w:kern w:val="1"/>
          <w:sz w:val="24"/>
        </w:rPr>
      </w:pPr>
      <w:r>
        <w:rPr>
          <w:rFonts w:hint="eastAsia"/>
          <w:color w:val="auto"/>
          <w:kern w:val="1"/>
          <w:sz w:val="24"/>
        </w:rPr>
        <w:t>本规程某些内容可能涉</w:t>
      </w:r>
      <w:r>
        <w:rPr>
          <w:rFonts w:hint="eastAsia"/>
          <w:color w:val="auto"/>
          <w:kern w:val="1"/>
          <w:sz w:val="24"/>
        </w:rPr>
        <w:t>灌浆套筒</w:t>
      </w:r>
      <w:r>
        <w:rPr>
          <w:rFonts w:hint="eastAsia"/>
          <w:color w:val="auto"/>
          <w:kern w:val="1"/>
          <w:sz w:val="24"/>
        </w:rPr>
        <w:t>201310287977</w:t>
      </w:r>
      <w:r>
        <w:rPr>
          <w:rFonts w:hint="eastAsia"/>
          <w:color w:val="auto"/>
          <w:kern w:val="1"/>
          <w:sz w:val="24"/>
        </w:rPr>
        <w:t>、</w:t>
      </w:r>
      <w:r>
        <w:rPr>
          <w:rFonts w:hint="eastAsia"/>
          <w:color w:val="auto"/>
          <w:kern w:val="1"/>
          <w:sz w:val="24"/>
        </w:rPr>
        <w:t>201320407071</w:t>
      </w:r>
      <w:r>
        <w:rPr>
          <w:rFonts w:hint="eastAsia"/>
          <w:color w:val="auto"/>
          <w:kern w:val="1"/>
          <w:sz w:val="24"/>
        </w:rPr>
        <w:t>、</w:t>
      </w:r>
      <w:r>
        <w:rPr>
          <w:rFonts w:hint="eastAsia"/>
          <w:color w:val="auto"/>
          <w:kern w:val="1"/>
          <w:sz w:val="24"/>
        </w:rPr>
        <w:t>201110163958 </w:t>
      </w:r>
      <w:r>
        <w:rPr>
          <w:rFonts w:hint="eastAsia"/>
          <w:color w:val="auto"/>
          <w:kern w:val="1"/>
          <w:sz w:val="24"/>
        </w:rPr>
        <w:t>、</w:t>
      </w:r>
      <w:r>
        <w:rPr>
          <w:rFonts w:hint="eastAsia"/>
          <w:color w:val="auto"/>
          <w:kern w:val="1"/>
          <w:sz w:val="24"/>
        </w:rPr>
        <w:t>201820102580</w:t>
      </w:r>
      <w:r>
        <w:rPr>
          <w:rFonts w:hint="eastAsia"/>
          <w:color w:val="auto"/>
          <w:kern w:val="1"/>
          <w:sz w:val="24"/>
        </w:rPr>
        <w:t>和灌浆施工工艺</w:t>
      </w:r>
      <w:r>
        <w:rPr>
          <w:rFonts w:hint="eastAsia"/>
          <w:color w:val="auto"/>
          <w:kern w:val="1"/>
          <w:sz w:val="24"/>
        </w:rPr>
        <w:t>201510773791</w:t>
      </w:r>
      <w:r>
        <w:rPr>
          <w:rFonts w:hint="eastAsia"/>
          <w:color w:val="auto"/>
          <w:kern w:val="1"/>
          <w:sz w:val="24"/>
        </w:rPr>
        <w:t>等</w:t>
      </w:r>
      <w:r>
        <w:rPr>
          <w:rFonts w:hint="eastAsia"/>
          <w:color w:val="auto"/>
          <w:kern w:val="1"/>
          <w:sz w:val="24"/>
        </w:rPr>
        <w:t>相关专利及核心技术，涉及专利的具体技术问题，使用者可直接与本规程主编单位协商处理，本规程的发布机构不承担识别这些专利的责任。</w:t>
      </w:r>
    </w:p>
    <w:p w:rsidR="00123C06" w:rsidRDefault="0079732C">
      <w:pPr>
        <w:spacing w:line="360" w:lineRule="auto"/>
        <w:ind w:right="97" w:firstLine="480"/>
        <w:rPr>
          <w:color w:val="auto"/>
          <w:kern w:val="1"/>
          <w:sz w:val="24"/>
        </w:rPr>
      </w:pPr>
      <w:r>
        <w:rPr>
          <w:rFonts w:hint="eastAsia"/>
          <w:color w:val="auto"/>
          <w:kern w:val="1"/>
          <w:sz w:val="24"/>
        </w:rPr>
        <w:t>本标准由中国工程建设标准化协会建筑产业化分会归口管理，由中国建筑股份有限公司负责具体技术内容的解释。在执行过程中如有意见或建议，请将意见和资料寄送解释单位（地址：北京市丰台区航丰路</w:t>
      </w:r>
      <w:r>
        <w:rPr>
          <w:rFonts w:hint="eastAsia"/>
          <w:color w:val="auto"/>
          <w:kern w:val="1"/>
          <w:sz w:val="24"/>
        </w:rPr>
        <w:t>13</w:t>
      </w:r>
      <w:r>
        <w:rPr>
          <w:rFonts w:hint="eastAsia"/>
          <w:color w:val="auto"/>
          <w:kern w:val="1"/>
          <w:sz w:val="24"/>
        </w:rPr>
        <w:t>号崇新大厦</w:t>
      </w:r>
      <w:r>
        <w:rPr>
          <w:rFonts w:hint="eastAsia"/>
          <w:color w:val="auto"/>
          <w:kern w:val="1"/>
          <w:sz w:val="24"/>
        </w:rPr>
        <w:t>A</w:t>
      </w:r>
      <w:r>
        <w:rPr>
          <w:rFonts w:hint="eastAsia"/>
          <w:color w:val="auto"/>
          <w:kern w:val="1"/>
          <w:sz w:val="24"/>
        </w:rPr>
        <w:t>座，邮编</w:t>
      </w:r>
      <w:r>
        <w:rPr>
          <w:rFonts w:hint="eastAsia"/>
          <w:color w:val="auto"/>
          <w:kern w:val="1"/>
          <w:sz w:val="24"/>
        </w:rPr>
        <w:t>100195</w:t>
      </w:r>
      <w:r>
        <w:rPr>
          <w:rFonts w:hint="eastAsia"/>
          <w:color w:val="auto"/>
          <w:kern w:val="1"/>
          <w:sz w:val="24"/>
        </w:rPr>
        <w:t>）</w:t>
      </w:r>
    </w:p>
    <w:p w:rsidR="00123C06" w:rsidRDefault="0079732C">
      <w:pPr>
        <w:spacing w:line="360" w:lineRule="auto"/>
        <w:ind w:right="724" w:firstLine="480"/>
        <w:rPr>
          <w:color w:val="auto"/>
          <w:kern w:val="1"/>
          <w:sz w:val="24"/>
        </w:rPr>
      </w:pPr>
      <w:r>
        <w:rPr>
          <w:rFonts w:eastAsia="黑体"/>
          <w:color w:val="auto"/>
          <w:kern w:val="1"/>
          <w:sz w:val="24"/>
        </w:rPr>
        <w:t>主编单位：</w:t>
      </w:r>
      <w:r>
        <w:rPr>
          <w:color w:val="auto"/>
          <w:kern w:val="1"/>
          <w:sz w:val="24"/>
        </w:rPr>
        <w:t>中国建筑股份有限公司</w:t>
      </w:r>
      <w:bookmarkStart w:id="14" w:name="OLE_LINK30"/>
      <w:bookmarkStart w:id="15" w:name="OLE_LINK31"/>
      <w:r>
        <w:rPr>
          <w:rFonts w:hint="eastAsia"/>
          <w:color w:val="auto"/>
          <w:kern w:val="1"/>
          <w:sz w:val="24"/>
        </w:rPr>
        <w:t xml:space="preserve">   </w:t>
      </w:r>
      <w:r>
        <w:rPr>
          <w:color w:val="auto"/>
          <w:kern w:val="1"/>
          <w:sz w:val="24"/>
        </w:rPr>
        <w:t>廊坊中建机械有限公司</w:t>
      </w:r>
      <w:bookmarkEnd w:id="14"/>
      <w:bookmarkEnd w:id="15"/>
    </w:p>
    <w:p w:rsidR="00123C06" w:rsidRDefault="00123C06">
      <w:pPr>
        <w:spacing w:line="360" w:lineRule="auto"/>
        <w:ind w:right="724" w:firstLine="480"/>
        <w:rPr>
          <w:rFonts w:eastAsia="黑体"/>
          <w:color w:val="auto"/>
          <w:kern w:val="1"/>
          <w:sz w:val="24"/>
        </w:rPr>
      </w:pPr>
    </w:p>
    <w:p w:rsidR="00123C06" w:rsidRDefault="00123C06">
      <w:pPr>
        <w:spacing w:line="360" w:lineRule="auto"/>
        <w:ind w:right="724"/>
        <w:rPr>
          <w:rFonts w:eastAsia="黑体"/>
          <w:color w:val="auto"/>
          <w:kern w:val="1"/>
          <w:sz w:val="24"/>
        </w:rPr>
      </w:pPr>
    </w:p>
    <w:p w:rsidR="00123C06" w:rsidRDefault="0079732C">
      <w:pPr>
        <w:spacing w:line="360" w:lineRule="auto"/>
        <w:ind w:right="724" w:firstLine="480"/>
        <w:rPr>
          <w:color w:val="auto"/>
          <w:kern w:val="1"/>
          <w:sz w:val="24"/>
        </w:rPr>
      </w:pPr>
      <w:r>
        <w:rPr>
          <w:rFonts w:eastAsia="黑体"/>
          <w:color w:val="auto"/>
          <w:kern w:val="1"/>
          <w:sz w:val="24"/>
        </w:rPr>
        <w:t>参编单位：</w:t>
      </w:r>
      <w:r>
        <w:rPr>
          <w:rFonts w:hint="eastAsia"/>
          <w:color w:val="auto"/>
          <w:kern w:val="1"/>
          <w:sz w:val="24"/>
        </w:rPr>
        <w:t>中建科技有限公司</w:t>
      </w:r>
    </w:p>
    <w:p w:rsidR="00123C06" w:rsidRDefault="00123C06">
      <w:pPr>
        <w:spacing w:line="360" w:lineRule="auto"/>
        <w:ind w:right="724"/>
        <w:rPr>
          <w:color w:val="auto"/>
          <w:kern w:val="1"/>
          <w:sz w:val="24"/>
        </w:rPr>
      </w:pPr>
    </w:p>
    <w:p w:rsidR="00123C06" w:rsidRDefault="00123C06">
      <w:pPr>
        <w:spacing w:line="360" w:lineRule="auto"/>
        <w:ind w:right="724" w:firstLine="480"/>
        <w:jc w:val="left"/>
        <w:rPr>
          <w:rFonts w:eastAsia="黑体"/>
          <w:color w:val="auto"/>
          <w:kern w:val="1"/>
          <w:sz w:val="24"/>
        </w:rPr>
      </w:pPr>
    </w:p>
    <w:p w:rsidR="00123C06" w:rsidRDefault="0079732C">
      <w:pPr>
        <w:spacing w:line="360" w:lineRule="auto"/>
        <w:ind w:right="724" w:firstLine="480"/>
        <w:jc w:val="left"/>
        <w:rPr>
          <w:rFonts w:eastAsia="黑体"/>
          <w:color w:val="auto"/>
          <w:kern w:val="1"/>
          <w:sz w:val="24"/>
        </w:rPr>
      </w:pPr>
      <w:r>
        <w:rPr>
          <w:rFonts w:eastAsia="黑体"/>
          <w:color w:val="auto"/>
          <w:kern w:val="1"/>
          <w:sz w:val="24"/>
        </w:rPr>
        <w:t>主要起草人：</w:t>
      </w:r>
    </w:p>
    <w:p w:rsidR="00123C06" w:rsidRDefault="00123C06">
      <w:pPr>
        <w:spacing w:line="360" w:lineRule="auto"/>
        <w:ind w:right="724" w:firstLine="480"/>
        <w:jc w:val="left"/>
        <w:rPr>
          <w:rFonts w:eastAsia="黑体"/>
          <w:color w:val="auto"/>
          <w:kern w:val="1"/>
          <w:sz w:val="24"/>
        </w:rPr>
      </w:pPr>
    </w:p>
    <w:p w:rsidR="00123C06" w:rsidRDefault="00123C06">
      <w:pPr>
        <w:spacing w:line="360" w:lineRule="auto"/>
        <w:ind w:right="724" w:firstLine="480"/>
        <w:jc w:val="left"/>
        <w:rPr>
          <w:rFonts w:eastAsia="黑体"/>
          <w:color w:val="auto"/>
          <w:kern w:val="1"/>
          <w:sz w:val="24"/>
        </w:rPr>
      </w:pPr>
    </w:p>
    <w:p w:rsidR="00123C06" w:rsidRDefault="0079732C">
      <w:pPr>
        <w:spacing w:line="360" w:lineRule="auto"/>
        <w:ind w:right="724" w:firstLineChars="200" w:firstLine="480"/>
        <w:rPr>
          <w:rFonts w:eastAsia="黑体"/>
          <w:color w:val="auto"/>
          <w:kern w:val="1"/>
          <w:sz w:val="24"/>
        </w:rPr>
      </w:pPr>
      <w:r>
        <w:rPr>
          <w:rFonts w:eastAsia="黑体"/>
          <w:color w:val="auto"/>
          <w:kern w:val="1"/>
          <w:sz w:val="24"/>
        </w:rPr>
        <w:t>主要审查人：</w:t>
      </w:r>
    </w:p>
    <w:p w:rsidR="00123C06" w:rsidRDefault="00123C06">
      <w:pPr>
        <w:spacing w:line="360" w:lineRule="auto"/>
        <w:ind w:right="724" w:firstLine="480"/>
        <w:rPr>
          <w:color w:val="auto"/>
          <w:kern w:val="1"/>
          <w:sz w:val="24"/>
        </w:rPr>
      </w:pPr>
    </w:p>
    <w:p w:rsidR="00123C06" w:rsidRDefault="00123C06">
      <w:pPr>
        <w:spacing w:line="360" w:lineRule="auto"/>
        <w:ind w:right="724" w:firstLine="480"/>
        <w:rPr>
          <w:rFonts w:eastAsia="黑体"/>
          <w:color w:val="auto"/>
          <w:kern w:val="1"/>
          <w:sz w:val="24"/>
        </w:rPr>
      </w:pPr>
    </w:p>
    <w:p w:rsidR="00123C06" w:rsidRDefault="00123C06">
      <w:pPr>
        <w:spacing w:line="360" w:lineRule="auto"/>
        <w:ind w:right="724" w:firstLine="480"/>
        <w:rPr>
          <w:rFonts w:eastAsia="黑体"/>
          <w:color w:val="auto"/>
          <w:kern w:val="1"/>
          <w:sz w:val="24"/>
        </w:rPr>
      </w:pPr>
    </w:p>
    <w:p w:rsidR="00123C06" w:rsidRDefault="00123C06">
      <w:pPr>
        <w:widowControl/>
        <w:spacing w:line="360" w:lineRule="auto"/>
        <w:jc w:val="left"/>
        <w:rPr>
          <w:rFonts w:eastAsiaTheme="minorEastAsia"/>
          <w:b/>
          <w:color w:val="auto"/>
          <w:kern w:val="1"/>
          <w:sz w:val="24"/>
        </w:rPr>
        <w:sectPr w:rsidR="00123C06">
          <w:footerReference w:type="default" r:id="rId9"/>
          <w:pgSz w:w="11906" w:h="16838"/>
          <w:pgMar w:top="1440" w:right="1800" w:bottom="1440" w:left="1800" w:header="851" w:footer="992" w:gutter="0"/>
          <w:cols w:space="425"/>
          <w:docGrid w:type="lines" w:linePitch="312"/>
        </w:sectPr>
      </w:pPr>
    </w:p>
    <w:p w:rsidR="00123C06" w:rsidRDefault="00123C06">
      <w:pPr>
        <w:spacing w:line="360" w:lineRule="auto"/>
        <w:ind w:right="724"/>
        <w:rPr>
          <w:rFonts w:eastAsiaTheme="minorEastAsia"/>
          <w:b/>
          <w:color w:val="auto"/>
          <w:kern w:val="1"/>
          <w:sz w:val="24"/>
        </w:rPr>
      </w:pPr>
    </w:p>
    <w:p w:rsidR="00123C06" w:rsidRDefault="0079732C">
      <w:pPr>
        <w:spacing w:line="360" w:lineRule="auto"/>
        <w:jc w:val="center"/>
        <w:outlineLvl w:val="0"/>
        <w:rPr>
          <w:rFonts w:eastAsia="黑体"/>
          <w:color w:val="auto"/>
          <w:kern w:val="1"/>
          <w:sz w:val="32"/>
          <w:szCs w:val="32"/>
        </w:rPr>
      </w:pPr>
      <w:bookmarkStart w:id="16" w:name="_Toc519241364"/>
      <w:bookmarkStart w:id="17" w:name="_Toc23728"/>
      <w:r>
        <w:rPr>
          <w:rFonts w:eastAsia="黑体"/>
          <w:color w:val="auto"/>
          <w:kern w:val="1"/>
          <w:sz w:val="32"/>
          <w:szCs w:val="32"/>
        </w:rPr>
        <w:t>目次</w:t>
      </w:r>
      <w:bookmarkEnd w:id="16"/>
      <w:bookmarkEnd w:id="17"/>
    </w:p>
    <w:sdt>
      <w:sdtPr>
        <w:rPr>
          <w:rFonts w:asciiTheme="majorHAnsi" w:eastAsiaTheme="majorEastAsia" w:hAnsiTheme="majorHAnsi" w:cstheme="majorBidi"/>
          <w:b/>
          <w:bCs/>
          <w:color w:val="auto"/>
          <w:sz w:val="28"/>
          <w:szCs w:val="28"/>
          <w:lang w:val="zh-CN"/>
        </w:rPr>
        <w:id w:val="477503987"/>
        <w:docPartObj>
          <w:docPartGallery w:val="Table of Contents"/>
          <w:docPartUnique/>
        </w:docPartObj>
      </w:sdtPr>
      <w:sdtEndPr/>
      <w:sdtContent>
        <w:p w:rsidR="00123C06" w:rsidRDefault="00123C06">
          <w:pPr>
            <w:jc w:val="center"/>
            <w:rPr>
              <w:color w:val="auto"/>
            </w:rPr>
          </w:pPr>
        </w:p>
        <w:p w:rsidR="00123C06" w:rsidRDefault="0079732C">
          <w:pPr>
            <w:pStyle w:val="10"/>
            <w:tabs>
              <w:tab w:val="clear" w:pos="8296"/>
              <w:tab w:val="right" w:leader="dot" w:pos="8306"/>
            </w:tabs>
          </w:pPr>
          <w:r>
            <w:rPr>
              <w:b w:val="0"/>
            </w:rPr>
            <w:fldChar w:fldCharType="begin"/>
          </w:r>
          <w:r>
            <w:rPr>
              <w:b w:val="0"/>
            </w:rPr>
            <w:instrText xml:space="preserve"> TOC \o "1-3" \h \z \u </w:instrText>
          </w:r>
          <w:r>
            <w:rPr>
              <w:b w:val="0"/>
            </w:rPr>
            <w:fldChar w:fldCharType="separate"/>
          </w:r>
        </w:p>
        <w:p w:rsidR="00123C06" w:rsidRDefault="0079732C">
          <w:pPr>
            <w:pStyle w:val="10"/>
            <w:tabs>
              <w:tab w:val="clear" w:pos="8296"/>
              <w:tab w:val="right" w:leader="dot" w:pos="8306"/>
            </w:tabs>
          </w:pPr>
          <w:hyperlink w:anchor="_Toc12847" w:history="1">
            <w:r>
              <w:rPr>
                <w:kern w:val="1"/>
                <w:szCs w:val="32"/>
              </w:rPr>
              <w:t>1</w:t>
            </w:r>
            <w:r>
              <w:rPr>
                <w:kern w:val="1"/>
                <w:szCs w:val="32"/>
              </w:rPr>
              <w:t>总则</w:t>
            </w:r>
            <w:r>
              <w:tab/>
            </w:r>
            <w:r>
              <w:fldChar w:fldCharType="begin"/>
            </w:r>
            <w:r>
              <w:instrText xml:space="preserve"> PAGEREF _Toc12847 </w:instrText>
            </w:r>
            <w:r>
              <w:fldChar w:fldCharType="separate"/>
            </w:r>
            <w:r>
              <w:t>7</w:t>
            </w:r>
            <w:r>
              <w:fldChar w:fldCharType="end"/>
            </w:r>
          </w:hyperlink>
        </w:p>
        <w:p w:rsidR="00123C06" w:rsidRDefault="0079732C">
          <w:pPr>
            <w:pStyle w:val="10"/>
            <w:tabs>
              <w:tab w:val="clear" w:pos="8296"/>
              <w:tab w:val="right" w:leader="dot" w:pos="8306"/>
            </w:tabs>
          </w:pPr>
          <w:hyperlink w:anchor="_Toc17480" w:history="1">
            <w:r>
              <w:rPr>
                <w:rFonts w:eastAsia="黑体"/>
                <w:kern w:val="1"/>
                <w:szCs w:val="32"/>
              </w:rPr>
              <w:t>2</w:t>
            </w:r>
            <w:r>
              <w:rPr>
                <w:rFonts w:eastAsia="黑体"/>
                <w:kern w:val="1"/>
                <w:szCs w:val="32"/>
              </w:rPr>
              <w:t>术语和符号</w:t>
            </w:r>
            <w:r>
              <w:tab/>
            </w:r>
            <w:r>
              <w:fldChar w:fldCharType="begin"/>
            </w:r>
            <w:r>
              <w:instrText xml:space="preserve"> PAGEREF _Toc17480 </w:instrText>
            </w:r>
            <w:r>
              <w:fldChar w:fldCharType="separate"/>
            </w:r>
            <w:r>
              <w:t>9</w:t>
            </w:r>
            <w:r>
              <w:fldChar w:fldCharType="end"/>
            </w:r>
          </w:hyperlink>
        </w:p>
        <w:p w:rsidR="00123C06" w:rsidRDefault="0079732C">
          <w:pPr>
            <w:pStyle w:val="10"/>
            <w:tabs>
              <w:tab w:val="clear" w:pos="8296"/>
              <w:tab w:val="right" w:leader="dot" w:pos="8306"/>
            </w:tabs>
          </w:pPr>
          <w:hyperlink w:anchor="_Toc11822" w:history="1">
            <w:r>
              <w:rPr>
                <w:rFonts w:eastAsia="黑体"/>
                <w:kern w:val="1"/>
                <w:szCs w:val="32"/>
              </w:rPr>
              <w:t xml:space="preserve">3 </w:t>
            </w:r>
            <w:r>
              <w:rPr>
                <w:kern w:val="1"/>
                <w:szCs w:val="32"/>
              </w:rPr>
              <w:t>滚压成型灌浆套筒</w:t>
            </w:r>
            <w:r>
              <w:tab/>
            </w:r>
            <w:r>
              <w:fldChar w:fldCharType="begin"/>
            </w:r>
            <w:r>
              <w:instrText xml:space="preserve"> PAGEREF _Toc11822 </w:instrText>
            </w:r>
            <w:r>
              <w:fldChar w:fldCharType="separate"/>
            </w:r>
            <w:r>
              <w:t>11</w:t>
            </w:r>
            <w:r>
              <w:fldChar w:fldCharType="end"/>
            </w:r>
          </w:hyperlink>
        </w:p>
        <w:p w:rsidR="00123C06" w:rsidRDefault="0079732C">
          <w:pPr>
            <w:pStyle w:val="2"/>
            <w:tabs>
              <w:tab w:val="right" w:leader="dot" w:pos="8306"/>
            </w:tabs>
          </w:pPr>
          <w:hyperlink w:anchor="_Toc18460" w:history="1">
            <w:r>
              <w:rPr>
                <w:rFonts w:eastAsia="黑体"/>
              </w:rPr>
              <w:t xml:space="preserve">3.1 </w:t>
            </w:r>
            <w:r>
              <w:rPr>
                <w:rFonts w:eastAsia="黑体"/>
              </w:rPr>
              <w:t>一般规定</w:t>
            </w:r>
            <w:r>
              <w:tab/>
            </w:r>
            <w:r>
              <w:fldChar w:fldCharType="begin"/>
            </w:r>
            <w:r>
              <w:instrText xml:space="preserve"> PAGEREF _Toc18460 </w:instrText>
            </w:r>
            <w:r>
              <w:fldChar w:fldCharType="separate"/>
            </w:r>
            <w:r>
              <w:t>11</w:t>
            </w:r>
            <w:r>
              <w:fldChar w:fldCharType="end"/>
            </w:r>
          </w:hyperlink>
        </w:p>
        <w:p w:rsidR="00123C06" w:rsidRDefault="0079732C">
          <w:pPr>
            <w:pStyle w:val="2"/>
            <w:tabs>
              <w:tab w:val="right" w:leader="dot" w:pos="8306"/>
            </w:tabs>
          </w:pPr>
          <w:hyperlink w:anchor="_Toc2789" w:history="1">
            <w:r>
              <w:rPr>
                <w:rFonts w:eastAsia="黑体"/>
              </w:rPr>
              <w:t xml:space="preserve">3.2 </w:t>
            </w:r>
            <w:r>
              <w:rPr>
                <w:rFonts w:eastAsia="黑体"/>
              </w:rPr>
              <w:t>材料及构造</w:t>
            </w:r>
            <w:r>
              <w:tab/>
            </w:r>
            <w:r>
              <w:fldChar w:fldCharType="begin"/>
            </w:r>
            <w:r>
              <w:instrText xml:space="preserve"> PAGEREF _Toc2789 </w:instrText>
            </w:r>
            <w:r>
              <w:fldChar w:fldCharType="separate"/>
            </w:r>
            <w:r>
              <w:t>12</w:t>
            </w:r>
            <w:r>
              <w:fldChar w:fldCharType="end"/>
            </w:r>
          </w:hyperlink>
        </w:p>
        <w:p w:rsidR="00123C06" w:rsidRDefault="0079732C">
          <w:pPr>
            <w:pStyle w:val="2"/>
            <w:tabs>
              <w:tab w:val="right" w:leader="dot" w:pos="8306"/>
            </w:tabs>
          </w:pPr>
          <w:hyperlink w:anchor="_Toc2689" w:history="1">
            <w:r>
              <w:rPr>
                <w:rFonts w:eastAsia="黑体"/>
              </w:rPr>
              <w:t xml:space="preserve">3.3 </w:t>
            </w:r>
            <w:r>
              <w:rPr>
                <w:rFonts w:eastAsia="黑体"/>
              </w:rPr>
              <w:t>力学性能要求</w:t>
            </w:r>
            <w:r>
              <w:tab/>
            </w:r>
            <w:r>
              <w:fldChar w:fldCharType="begin"/>
            </w:r>
            <w:r>
              <w:instrText xml:space="preserve"> PAGEREF _Toc2689 </w:instrText>
            </w:r>
            <w:r>
              <w:fldChar w:fldCharType="separate"/>
            </w:r>
            <w:r>
              <w:t>14</w:t>
            </w:r>
            <w:r>
              <w:fldChar w:fldCharType="end"/>
            </w:r>
          </w:hyperlink>
        </w:p>
        <w:p w:rsidR="00123C06" w:rsidRDefault="0079732C">
          <w:pPr>
            <w:pStyle w:val="2"/>
            <w:tabs>
              <w:tab w:val="right" w:leader="dot" w:pos="8306"/>
            </w:tabs>
          </w:pPr>
          <w:hyperlink w:anchor="_Toc1717" w:history="1">
            <w:r>
              <w:rPr>
                <w:rFonts w:eastAsia="黑体"/>
              </w:rPr>
              <w:t xml:space="preserve">3.4 </w:t>
            </w:r>
            <w:r>
              <w:rPr>
                <w:rFonts w:eastAsia="黑体"/>
              </w:rPr>
              <w:t>外观及尺寸偏差</w:t>
            </w:r>
            <w:r>
              <w:tab/>
            </w:r>
            <w:r>
              <w:fldChar w:fldCharType="begin"/>
            </w:r>
            <w:r>
              <w:instrText xml:space="preserve"> PAGEREF _Toc1717 </w:instrText>
            </w:r>
            <w:r>
              <w:fldChar w:fldCharType="separate"/>
            </w:r>
            <w:r>
              <w:t>14</w:t>
            </w:r>
            <w:r>
              <w:fldChar w:fldCharType="end"/>
            </w:r>
          </w:hyperlink>
        </w:p>
        <w:p w:rsidR="00123C06" w:rsidRDefault="0079732C">
          <w:pPr>
            <w:pStyle w:val="2"/>
            <w:tabs>
              <w:tab w:val="right" w:leader="dot" w:pos="8306"/>
            </w:tabs>
          </w:pPr>
          <w:hyperlink w:anchor="_Toc26674" w:history="1">
            <w:r>
              <w:rPr>
                <w:rFonts w:eastAsia="黑体"/>
              </w:rPr>
              <w:t xml:space="preserve">3.5 </w:t>
            </w:r>
            <w:r>
              <w:rPr>
                <w:rFonts w:eastAsia="黑体"/>
              </w:rPr>
              <w:t>检验方法</w:t>
            </w:r>
            <w:r>
              <w:tab/>
            </w:r>
            <w:r>
              <w:fldChar w:fldCharType="begin"/>
            </w:r>
            <w:r>
              <w:instrText xml:space="preserve"> PAGEREF _Toc26674 </w:instrText>
            </w:r>
            <w:r>
              <w:fldChar w:fldCharType="separate"/>
            </w:r>
            <w:r>
              <w:t>15</w:t>
            </w:r>
            <w:r>
              <w:fldChar w:fldCharType="end"/>
            </w:r>
          </w:hyperlink>
        </w:p>
        <w:p w:rsidR="00123C06" w:rsidRDefault="0079732C">
          <w:pPr>
            <w:pStyle w:val="2"/>
            <w:tabs>
              <w:tab w:val="right" w:leader="dot" w:pos="8306"/>
            </w:tabs>
          </w:pPr>
          <w:hyperlink w:anchor="_Toc11235" w:history="1">
            <w:r>
              <w:rPr>
                <w:rFonts w:eastAsia="黑体"/>
              </w:rPr>
              <w:t xml:space="preserve">3.6 </w:t>
            </w:r>
            <w:r>
              <w:rPr>
                <w:rFonts w:eastAsia="黑体"/>
              </w:rPr>
              <w:t>出厂检验</w:t>
            </w:r>
            <w:r>
              <w:tab/>
            </w:r>
            <w:r>
              <w:fldChar w:fldCharType="begin"/>
            </w:r>
            <w:r>
              <w:instrText xml:space="preserve"> PAGEREF _Toc11235 </w:instrText>
            </w:r>
            <w:r>
              <w:fldChar w:fldCharType="separate"/>
            </w:r>
            <w:r>
              <w:t>15</w:t>
            </w:r>
            <w:r>
              <w:fldChar w:fldCharType="end"/>
            </w:r>
          </w:hyperlink>
        </w:p>
        <w:p w:rsidR="00123C06" w:rsidRDefault="0079732C">
          <w:pPr>
            <w:pStyle w:val="10"/>
            <w:tabs>
              <w:tab w:val="clear" w:pos="8296"/>
              <w:tab w:val="right" w:leader="dot" w:pos="8306"/>
            </w:tabs>
          </w:pPr>
          <w:hyperlink w:anchor="_Toc10503" w:history="1">
            <w:r>
              <w:rPr>
                <w:rFonts w:eastAsia="黑体"/>
                <w:kern w:val="1"/>
                <w:szCs w:val="32"/>
              </w:rPr>
              <w:t xml:space="preserve">4 </w:t>
            </w:r>
            <w:r>
              <w:rPr>
                <w:kern w:val="1"/>
                <w:szCs w:val="32"/>
              </w:rPr>
              <w:t>钢筋连接用套筒灌浆料</w:t>
            </w:r>
            <w:r>
              <w:tab/>
            </w:r>
            <w:r>
              <w:fldChar w:fldCharType="begin"/>
            </w:r>
            <w:r>
              <w:instrText xml:space="preserve"> PAGEREF _Toc10503 </w:instrText>
            </w:r>
            <w:r>
              <w:fldChar w:fldCharType="separate"/>
            </w:r>
            <w:r>
              <w:t>17</w:t>
            </w:r>
            <w:r>
              <w:fldChar w:fldCharType="end"/>
            </w:r>
          </w:hyperlink>
        </w:p>
        <w:p w:rsidR="00123C06" w:rsidRDefault="0079732C">
          <w:pPr>
            <w:pStyle w:val="10"/>
            <w:tabs>
              <w:tab w:val="clear" w:pos="8296"/>
              <w:tab w:val="right" w:leader="dot" w:pos="8306"/>
            </w:tabs>
          </w:pPr>
          <w:hyperlink w:anchor="_Toc5862" w:history="1">
            <w:r>
              <w:rPr>
                <w:rFonts w:eastAsia="黑体"/>
                <w:kern w:val="1"/>
                <w:szCs w:val="32"/>
              </w:rPr>
              <w:t xml:space="preserve">5 </w:t>
            </w:r>
            <w:r>
              <w:rPr>
                <w:kern w:val="1"/>
                <w:szCs w:val="32"/>
              </w:rPr>
              <w:t>滚压成型套筒灌浆连接接头</w:t>
            </w:r>
            <w:r>
              <w:tab/>
            </w:r>
            <w:r>
              <w:fldChar w:fldCharType="begin"/>
            </w:r>
            <w:r>
              <w:instrText xml:space="preserve"> PAGEREF _Toc5862 </w:instrText>
            </w:r>
            <w:r>
              <w:fldChar w:fldCharType="separate"/>
            </w:r>
            <w:r>
              <w:t>19</w:t>
            </w:r>
            <w:r>
              <w:fldChar w:fldCharType="end"/>
            </w:r>
          </w:hyperlink>
        </w:p>
        <w:p w:rsidR="00123C06" w:rsidRDefault="0079732C">
          <w:pPr>
            <w:pStyle w:val="2"/>
            <w:tabs>
              <w:tab w:val="right" w:leader="dot" w:pos="8306"/>
            </w:tabs>
          </w:pPr>
          <w:hyperlink w:anchor="_Toc9110" w:history="1">
            <w:r>
              <w:rPr>
                <w:rFonts w:eastAsia="黑体"/>
              </w:rPr>
              <w:t xml:space="preserve">5.1 </w:t>
            </w:r>
            <w:r>
              <w:rPr>
                <w:rFonts w:eastAsia="黑体" w:hint="eastAsia"/>
              </w:rPr>
              <w:t>一般</w:t>
            </w:r>
            <w:r>
              <w:rPr>
                <w:rFonts w:eastAsia="黑体"/>
              </w:rPr>
              <w:t>规定</w:t>
            </w:r>
            <w:r>
              <w:tab/>
            </w:r>
            <w:r>
              <w:fldChar w:fldCharType="begin"/>
            </w:r>
            <w:r>
              <w:instrText xml:space="preserve"> PAGEREF _Toc9110 </w:instrText>
            </w:r>
            <w:r>
              <w:fldChar w:fldCharType="separate"/>
            </w:r>
            <w:r>
              <w:t>19</w:t>
            </w:r>
            <w:r>
              <w:fldChar w:fldCharType="end"/>
            </w:r>
          </w:hyperlink>
        </w:p>
        <w:p w:rsidR="00123C06" w:rsidRDefault="0079732C">
          <w:pPr>
            <w:pStyle w:val="2"/>
            <w:tabs>
              <w:tab w:val="right" w:leader="dot" w:pos="8306"/>
            </w:tabs>
          </w:pPr>
          <w:hyperlink w:anchor="_Toc10254" w:history="1">
            <w:r>
              <w:rPr>
                <w:rFonts w:eastAsia="黑体"/>
              </w:rPr>
              <w:t xml:space="preserve">5.2 </w:t>
            </w:r>
            <w:r>
              <w:rPr>
                <w:rFonts w:eastAsia="黑体"/>
              </w:rPr>
              <w:t>接头设计与性能要求</w:t>
            </w:r>
            <w:r>
              <w:tab/>
            </w:r>
            <w:r>
              <w:fldChar w:fldCharType="begin"/>
            </w:r>
            <w:r>
              <w:instrText xml:space="preserve"> PAGEREF _Toc10254 </w:instrText>
            </w:r>
            <w:r>
              <w:fldChar w:fldCharType="separate"/>
            </w:r>
            <w:r>
              <w:t>19</w:t>
            </w:r>
            <w:r>
              <w:fldChar w:fldCharType="end"/>
            </w:r>
          </w:hyperlink>
        </w:p>
        <w:p w:rsidR="00123C06" w:rsidRDefault="0079732C">
          <w:pPr>
            <w:pStyle w:val="2"/>
            <w:tabs>
              <w:tab w:val="right" w:leader="dot" w:pos="8306"/>
            </w:tabs>
          </w:pPr>
          <w:hyperlink w:anchor="_Toc21177" w:history="1">
            <w:r>
              <w:rPr>
                <w:rFonts w:eastAsia="黑体"/>
              </w:rPr>
              <w:t xml:space="preserve">5.3 </w:t>
            </w:r>
            <w:r>
              <w:rPr>
                <w:rFonts w:eastAsia="黑体"/>
              </w:rPr>
              <w:t>接头型式检验</w:t>
            </w:r>
            <w:r>
              <w:tab/>
            </w:r>
            <w:r>
              <w:fldChar w:fldCharType="begin"/>
            </w:r>
            <w:r>
              <w:instrText xml:space="preserve"> PAGEREF _Toc21177 </w:instrText>
            </w:r>
            <w:r>
              <w:fldChar w:fldCharType="separate"/>
            </w:r>
            <w:r>
              <w:t>20</w:t>
            </w:r>
            <w:r>
              <w:fldChar w:fldCharType="end"/>
            </w:r>
          </w:hyperlink>
        </w:p>
        <w:p w:rsidR="00123C06" w:rsidRDefault="0079732C">
          <w:pPr>
            <w:pStyle w:val="10"/>
            <w:tabs>
              <w:tab w:val="clear" w:pos="8296"/>
              <w:tab w:val="right" w:leader="dot" w:pos="8306"/>
            </w:tabs>
          </w:pPr>
          <w:hyperlink w:anchor="_Toc17268" w:history="1">
            <w:r>
              <w:rPr>
                <w:szCs w:val="32"/>
              </w:rPr>
              <w:t xml:space="preserve">6  </w:t>
            </w:r>
            <w:r>
              <w:rPr>
                <w:szCs w:val="32"/>
              </w:rPr>
              <w:t>施工</w:t>
            </w:r>
            <w:r>
              <w:tab/>
            </w:r>
            <w:r>
              <w:fldChar w:fldCharType="begin"/>
            </w:r>
            <w:r>
              <w:instrText xml:space="preserve"> PAGEREF _Toc17268 </w:instrText>
            </w:r>
            <w:r>
              <w:fldChar w:fldCharType="separate"/>
            </w:r>
            <w:r>
              <w:t>23</w:t>
            </w:r>
            <w:r>
              <w:fldChar w:fldCharType="end"/>
            </w:r>
          </w:hyperlink>
        </w:p>
        <w:p w:rsidR="00123C06" w:rsidRDefault="0079732C">
          <w:pPr>
            <w:pStyle w:val="2"/>
            <w:tabs>
              <w:tab w:val="right" w:leader="dot" w:pos="8306"/>
            </w:tabs>
          </w:pPr>
          <w:hyperlink w:anchor="_Toc5185" w:history="1">
            <w:r>
              <w:rPr>
                <w:rFonts w:eastAsia="黑体"/>
              </w:rPr>
              <w:t xml:space="preserve">6.1 </w:t>
            </w:r>
            <w:r>
              <w:rPr>
                <w:rFonts w:eastAsia="黑体"/>
              </w:rPr>
              <w:t>一般规定</w:t>
            </w:r>
            <w:r>
              <w:tab/>
            </w:r>
            <w:r>
              <w:fldChar w:fldCharType="begin"/>
            </w:r>
            <w:r>
              <w:instrText xml:space="preserve"> PAGEREF _Toc5185 </w:instrText>
            </w:r>
            <w:r>
              <w:fldChar w:fldCharType="separate"/>
            </w:r>
            <w:r>
              <w:t>23</w:t>
            </w:r>
            <w:r>
              <w:fldChar w:fldCharType="end"/>
            </w:r>
          </w:hyperlink>
        </w:p>
        <w:p w:rsidR="00123C06" w:rsidRDefault="0079732C">
          <w:pPr>
            <w:pStyle w:val="2"/>
            <w:tabs>
              <w:tab w:val="right" w:leader="dot" w:pos="8306"/>
            </w:tabs>
          </w:pPr>
          <w:hyperlink w:anchor="_Toc6480" w:history="1">
            <w:r>
              <w:rPr>
                <w:rFonts w:eastAsia="黑体"/>
              </w:rPr>
              <w:t>6.</w:t>
            </w:r>
            <w:r>
              <w:rPr>
                <w:rFonts w:eastAsia="黑体" w:hint="eastAsia"/>
              </w:rPr>
              <w:t>2</w:t>
            </w:r>
            <w:r>
              <w:rPr>
                <w:rFonts w:eastAsia="黑体"/>
              </w:rPr>
              <w:t>构件制作</w:t>
            </w:r>
            <w:r>
              <w:tab/>
            </w:r>
            <w:r>
              <w:fldChar w:fldCharType="begin"/>
            </w:r>
            <w:r>
              <w:instrText xml:space="preserve"> PAGEREF _Toc6480 </w:instrText>
            </w:r>
            <w:r>
              <w:fldChar w:fldCharType="separate"/>
            </w:r>
            <w:r>
              <w:t>24</w:t>
            </w:r>
            <w:r>
              <w:fldChar w:fldCharType="end"/>
            </w:r>
          </w:hyperlink>
        </w:p>
        <w:p w:rsidR="00123C06" w:rsidRDefault="0079732C">
          <w:pPr>
            <w:pStyle w:val="2"/>
            <w:tabs>
              <w:tab w:val="right" w:leader="dot" w:pos="8306"/>
            </w:tabs>
          </w:pPr>
          <w:hyperlink w:anchor="_Toc17004" w:history="1">
            <w:r>
              <w:rPr>
                <w:rFonts w:eastAsia="黑体"/>
              </w:rPr>
              <w:t>6.</w:t>
            </w:r>
            <w:r>
              <w:rPr>
                <w:rFonts w:eastAsia="黑体" w:hint="eastAsia"/>
              </w:rPr>
              <w:t>3</w:t>
            </w:r>
            <w:r>
              <w:rPr>
                <w:rFonts w:eastAsia="黑体" w:hint="eastAsia"/>
              </w:rPr>
              <w:t>施工现场安装与连接</w:t>
            </w:r>
            <w:r>
              <w:tab/>
            </w:r>
            <w:r>
              <w:fldChar w:fldCharType="begin"/>
            </w:r>
            <w:r>
              <w:instrText xml:space="preserve"> PAGEREF _Toc17004 </w:instrText>
            </w:r>
            <w:r>
              <w:fldChar w:fldCharType="separate"/>
            </w:r>
            <w:r>
              <w:t>26</w:t>
            </w:r>
            <w:r>
              <w:fldChar w:fldCharType="end"/>
            </w:r>
          </w:hyperlink>
        </w:p>
        <w:p w:rsidR="00123C06" w:rsidRDefault="0079732C">
          <w:pPr>
            <w:pStyle w:val="10"/>
            <w:tabs>
              <w:tab w:val="clear" w:pos="8296"/>
              <w:tab w:val="right" w:leader="dot" w:pos="8306"/>
            </w:tabs>
          </w:pPr>
          <w:hyperlink w:anchor="_Toc558" w:history="1">
            <w:r>
              <w:rPr>
                <w:szCs w:val="32"/>
              </w:rPr>
              <w:t xml:space="preserve">7 </w:t>
            </w:r>
            <w:r>
              <w:rPr>
                <w:rFonts w:hint="eastAsia"/>
                <w:szCs w:val="32"/>
              </w:rPr>
              <w:t>检验与</w:t>
            </w:r>
            <w:r>
              <w:rPr>
                <w:szCs w:val="32"/>
              </w:rPr>
              <w:t>验收</w:t>
            </w:r>
            <w:r>
              <w:tab/>
            </w:r>
            <w:r>
              <w:fldChar w:fldCharType="begin"/>
            </w:r>
            <w:r>
              <w:instrText xml:space="preserve"> PAGEREF _Toc558 </w:instrText>
            </w:r>
            <w:r>
              <w:fldChar w:fldCharType="separate"/>
            </w:r>
            <w:r>
              <w:t>32</w:t>
            </w:r>
            <w:r>
              <w:fldChar w:fldCharType="end"/>
            </w:r>
          </w:hyperlink>
        </w:p>
        <w:p w:rsidR="00123C06" w:rsidRDefault="0079732C">
          <w:pPr>
            <w:pStyle w:val="2"/>
            <w:tabs>
              <w:tab w:val="right" w:leader="dot" w:pos="8306"/>
            </w:tabs>
          </w:pPr>
          <w:hyperlink w:anchor="_Toc9682" w:history="1">
            <w:r>
              <w:rPr>
                <w:rFonts w:eastAsia="黑体" w:hint="eastAsia"/>
              </w:rPr>
              <w:t>7.1</w:t>
            </w:r>
            <w:r>
              <w:rPr>
                <w:rFonts w:eastAsia="黑体"/>
              </w:rPr>
              <w:t>一般规定</w:t>
            </w:r>
            <w:r>
              <w:tab/>
            </w:r>
            <w:r>
              <w:fldChar w:fldCharType="begin"/>
            </w:r>
            <w:r>
              <w:instrText xml:space="preserve"> PAGEREF _Toc9682 </w:instrText>
            </w:r>
            <w:r>
              <w:fldChar w:fldCharType="separate"/>
            </w:r>
            <w:r>
              <w:t>32</w:t>
            </w:r>
            <w:r>
              <w:fldChar w:fldCharType="end"/>
            </w:r>
          </w:hyperlink>
        </w:p>
        <w:p w:rsidR="00123C06" w:rsidRDefault="0079732C">
          <w:pPr>
            <w:pStyle w:val="2"/>
            <w:tabs>
              <w:tab w:val="right" w:leader="dot" w:pos="8306"/>
            </w:tabs>
          </w:pPr>
          <w:hyperlink w:anchor="_Toc5529" w:history="1">
            <w:r>
              <w:rPr>
                <w:rFonts w:eastAsia="黑体" w:hint="eastAsia"/>
              </w:rPr>
              <w:t>7.2</w:t>
            </w:r>
            <w:r>
              <w:rPr>
                <w:rFonts w:eastAsia="黑体"/>
              </w:rPr>
              <w:t>进厂</w:t>
            </w:r>
            <w:r>
              <w:rPr>
                <w:rFonts w:eastAsia="黑体" w:hint="eastAsia"/>
              </w:rPr>
              <w:t>（场）检验与验收</w:t>
            </w:r>
            <w:r>
              <w:tab/>
            </w:r>
            <w:r>
              <w:fldChar w:fldCharType="begin"/>
            </w:r>
            <w:r>
              <w:instrText xml:space="preserve"> PAGEREF _Toc5529 </w:instrText>
            </w:r>
            <w:r>
              <w:fldChar w:fldCharType="separate"/>
            </w:r>
            <w:r>
              <w:t>32</w:t>
            </w:r>
            <w:r>
              <w:fldChar w:fldCharType="end"/>
            </w:r>
          </w:hyperlink>
        </w:p>
        <w:p w:rsidR="00123C06" w:rsidRDefault="0079732C">
          <w:pPr>
            <w:pStyle w:val="10"/>
            <w:tabs>
              <w:tab w:val="clear" w:pos="8296"/>
              <w:tab w:val="right" w:leader="dot" w:pos="8306"/>
            </w:tabs>
          </w:pPr>
          <w:hyperlink w:anchor="_Toc27617" w:history="1">
            <w:r>
              <w:rPr>
                <w:szCs w:val="32"/>
              </w:rPr>
              <w:t>附录</w:t>
            </w:r>
            <w:r>
              <w:rPr>
                <w:szCs w:val="32"/>
              </w:rPr>
              <w:t>A</w:t>
            </w:r>
            <w:r>
              <w:rPr>
                <w:szCs w:val="32"/>
              </w:rPr>
              <w:t>常用滚压成型灌浆套筒规格</w:t>
            </w:r>
            <w:r>
              <w:tab/>
            </w:r>
            <w:r>
              <w:fldChar w:fldCharType="begin"/>
            </w:r>
            <w:r>
              <w:instrText xml:space="preserve"> PAGEREF _Toc27617 </w:instrText>
            </w:r>
            <w:r>
              <w:fldChar w:fldCharType="separate"/>
            </w:r>
            <w:r>
              <w:t>37</w:t>
            </w:r>
            <w:r>
              <w:fldChar w:fldCharType="end"/>
            </w:r>
          </w:hyperlink>
        </w:p>
        <w:p w:rsidR="00123C06" w:rsidRDefault="0079732C">
          <w:pPr>
            <w:pStyle w:val="10"/>
            <w:tabs>
              <w:tab w:val="clear" w:pos="8296"/>
              <w:tab w:val="right" w:leader="dot" w:pos="8306"/>
            </w:tabs>
            <w:rPr>
              <w:bCs/>
              <w:lang w:val="zh-CN"/>
            </w:rPr>
          </w:pPr>
          <w:hyperlink w:anchor="_Toc5928" w:history="1">
            <w:r>
              <w:rPr>
                <w:rFonts w:asciiTheme="majorHAnsi" w:hAnsiTheme="majorHAnsi"/>
                <w:bCs/>
                <w:kern w:val="2"/>
                <w:szCs w:val="32"/>
              </w:rPr>
              <w:t>附录</w:t>
            </w:r>
            <w:r>
              <w:rPr>
                <w:rFonts w:asciiTheme="majorHAnsi" w:hAnsiTheme="majorHAnsi"/>
                <w:bCs/>
                <w:kern w:val="2"/>
                <w:szCs w:val="32"/>
              </w:rPr>
              <w:t>B</w:t>
            </w:r>
            <w:r>
              <w:rPr>
                <w:rFonts w:asciiTheme="majorHAnsi" w:hAnsiTheme="majorHAnsi" w:hint="eastAsia"/>
                <w:bCs/>
                <w:kern w:val="2"/>
                <w:szCs w:val="32"/>
              </w:rPr>
              <w:t>接头试件检验报告</w:t>
            </w:r>
            <w:r>
              <w:tab/>
            </w:r>
            <w:r>
              <w:fldChar w:fldCharType="begin"/>
            </w:r>
            <w:r>
              <w:instrText xml:space="preserve"> PAGEREF _Toc5928 </w:instrText>
            </w:r>
            <w:r>
              <w:fldChar w:fldCharType="separate"/>
            </w:r>
            <w:r>
              <w:t>38</w:t>
            </w:r>
            <w:r>
              <w:fldChar w:fldCharType="end"/>
            </w:r>
          </w:hyperlink>
        </w:p>
        <w:p w:rsidR="00123C06" w:rsidRDefault="0079732C">
          <w:pPr>
            <w:pStyle w:val="10"/>
            <w:tabs>
              <w:tab w:val="clear" w:pos="8296"/>
              <w:tab w:val="right" w:leader="dot" w:pos="8306"/>
            </w:tabs>
            <w:rPr>
              <w:bCs/>
            </w:rPr>
          </w:pPr>
          <w:hyperlink w:anchor="_Toc5928" w:history="1">
            <w:r>
              <w:rPr>
                <w:rFonts w:asciiTheme="majorHAnsi" w:hAnsiTheme="majorHAnsi"/>
                <w:bCs/>
                <w:kern w:val="2"/>
                <w:szCs w:val="32"/>
              </w:rPr>
              <w:t>附录</w:t>
            </w:r>
            <w:r>
              <w:rPr>
                <w:rFonts w:asciiTheme="majorHAnsi" w:hAnsiTheme="majorHAnsi" w:hint="eastAsia"/>
                <w:bCs/>
                <w:kern w:val="2"/>
                <w:szCs w:val="32"/>
              </w:rPr>
              <w:t>C</w:t>
            </w:r>
            <w:r>
              <w:rPr>
                <w:bCs/>
                <w:lang w:val="zh-CN"/>
              </w:rPr>
              <w:t>滚压成型</w:t>
            </w:r>
            <w:r>
              <w:rPr>
                <w:rFonts w:hint="eastAsia"/>
                <w:bCs/>
              </w:rPr>
              <w:t>半灌浆</w:t>
            </w:r>
            <w:r>
              <w:rPr>
                <w:bCs/>
                <w:lang w:val="zh-CN"/>
              </w:rPr>
              <w:t>套筒</w:t>
            </w:r>
            <w:r>
              <w:tab/>
            </w:r>
            <w:r>
              <w:fldChar w:fldCharType="begin"/>
            </w:r>
            <w:r>
              <w:instrText xml:space="preserve"> PAGEREF _Toc5928 </w:instrText>
            </w:r>
            <w:r>
              <w:fldChar w:fldCharType="separate"/>
            </w:r>
            <w:r>
              <w:t>38</w:t>
            </w:r>
            <w:r>
              <w:fldChar w:fldCharType="end"/>
            </w:r>
          </w:hyperlink>
        </w:p>
        <w:p w:rsidR="00123C06" w:rsidRDefault="0079732C">
          <w:pPr>
            <w:pStyle w:val="10"/>
            <w:tabs>
              <w:tab w:val="clear" w:pos="8296"/>
              <w:tab w:val="right" w:leader="dot" w:pos="8306"/>
            </w:tabs>
          </w:pPr>
          <w:hyperlink w:anchor="_Toc28197" w:history="1">
            <w:r>
              <w:rPr>
                <w:bCs/>
                <w:lang w:val="zh-CN"/>
              </w:rPr>
              <w:t>本规程用词说明</w:t>
            </w:r>
            <w:r>
              <w:rPr>
                <w:bCs/>
                <w:lang w:val="zh-CN"/>
              </w:rPr>
              <w:tab/>
            </w:r>
            <w:r>
              <w:rPr>
                <w:bCs/>
                <w:lang w:val="zh-CN"/>
              </w:rPr>
              <w:fldChar w:fldCharType="begin"/>
            </w:r>
            <w:r>
              <w:rPr>
                <w:bCs/>
                <w:lang w:val="zh-CN"/>
              </w:rPr>
              <w:instrText xml:space="preserve"> PAGEREF _Toc28197 </w:instrText>
            </w:r>
            <w:r>
              <w:rPr>
                <w:bCs/>
                <w:lang w:val="zh-CN"/>
              </w:rPr>
              <w:fldChar w:fldCharType="separate"/>
            </w:r>
            <w:r>
              <w:rPr>
                <w:bCs/>
                <w:lang w:val="zh-CN"/>
              </w:rPr>
              <w:t>43</w:t>
            </w:r>
            <w:r>
              <w:rPr>
                <w:bCs/>
                <w:lang w:val="zh-CN"/>
              </w:rPr>
              <w:fldChar w:fldCharType="end"/>
            </w:r>
          </w:hyperlink>
        </w:p>
        <w:p w:rsidR="00123C06" w:rsidRDefault="0079732C">
          <w:pPr>
            <w:pStyle w:val="10"/>
            <w:tabs>
              <w:tab w:val="clear" w:pos="8296"/>
              <w:tab w:val="right" w:leader="dot" w:pos="8306"/>
            </w:tabs>
          </w:pPr>
          <w:hyperlink w:anchor="_Toc29987" w:history="1">
            <w:r>
              <w:rPr>
                <w:rFonts w:hint="eastAsia"/>
                <w:szCs w:val="32"/>
              </w:rPr>
              <w:t>引用标准名录</w:t>
            </w:r>
            <w:r>
              <w:tab/>
            </w:r>
            <w:r>
              <w:fldChar w:fldCharType="begin"/>
            </w:r>
            <w:r>
              <w:instrText xml:space="preserve"> PAGEREF _Toc29987 </w:instrText>
            </w:r>
            <w:r>
              <w:fldChar w:fldCharType="separate"/>
            </w:r>
            <w:r>
              <w:t>45</w:t>
            </w:r>
            <w:r>
              <w:fldChar w:fldCharType="end"/>
            </w:r>
          </w:hyperlink>
        </w:p>
        <w:p w:rsidR="00123C06" w:rsidRDefault="0079732C">
          <w:pPr>
            <w:pStyle w:val="TOC1"/>
            <w:rPr>
              <w:color w:val="auto"/>
            </w:rPr>
          </w:pPr>
          <w:r>
            <w:rPr>
              <w:color w:val="auto"/>
              <w:lang w:val="zh-CN"/>
            </w:rPr>
            <w:fldChar w:fldCharType="end"/>
          </w:r>
        </w:p>
      </w:sdtContent>
    </w:sdt>
    <w:p w:rsidR="00123C06" w:rsidRDefault="00123C06">
      <w:pPr>
        <w:spacing w:line="360" w:lineRule="auto"/>
        <w:jc w:val="center"/>
        <w:rPr>
          <w:rFonts w:eastAsia="黑体"/>
          <w:color w:val="auto"/>
          <w:kern w:val="1"/>
          <w:sz w:val="32"/>
          <w:szCs w:val="32"/>
        </w:rPr>
      </w:pPr>
    </w:p>
    <w:p w:rsidR="00123C06" w:rsidRDefault="0079732C">
      <w:pPr>
        <w:pStyle w:val="10"/>
        <w:rPr>
          <w:kern w:val="2"/>
          <w:sz w:val="21"/>
        </w:rPr>
      </w:pPr>
      <w:r>
        <w:rPr>
          <w:kern w:val="1"/>
          <w:sz w:val="24"/>
        </w:rPr>
        <w:br w:type="page"/>
      </w:r>
    </w:p>
    <w:p w:rsidR="00123C06" w:rsidRDefault="0079732C">
      <w:pPr>
        <w:widowControl/>
        <w:spacing w:line="360" w:lineRule="auto"/>
        <w:jc w:val="center"/>
        <w:rPr>
          <w:rFonts w:eastAsia="黑体"/>
          <w:color w:val="auto"/>
          <w:kern w:val="1"/>
          <w:sz w:val="32"/>
          <w:szCs w:val="32"/>
        </w:rPr>
      </w:pPr>
      <w:r>
        <w:rPr>
          <w:rFonts w:eastAsia="黑体"/>
          <w:color w:val="auto"/>
          <w:kern w:val="1"/>
          <w:sz w:val="32"/>
          <w:szCs w:val="32"/>
        </w:rPr>
        <w:lastRenderedPageBreak/>
        <w:t>Conten</w:t>
      </w:r>
      <w:r>
        <w:rPr>
          <w:rFonts w:eastAsia="黑体" w:hint="eastAsia"/>
          <w:color w:val="auto"/>
          <w:kern w:val="1"/>
          <w:sz w:val="32"/>
          <w:szCs w:val="32"/>
        </w:rPr>
        <w:t>t</w:t>
      </w:r>
    </w:p>
    <w:sdt>
      <w:sdtPr>
        <w:rPr>
          <w:rFonts w:eastAsia="宋体"/>
          <w:b w:val="0"/>
          <w:sz w:val="21"/>
          <w:szCs w:val="24"/>
          <w:lang w:val="zh-CN"/>
        </w:rPr>
        <w:id w:val="-817494277"/>
        <w:docPartObj>
          <w:docPartGallery w:val="Table of Contents"/>
          <w:docPartUnique/>
        </w:docPartObj>
      </w:sdtPr>
      <w:sdtEndPr/>
      <w:sdtContent>
        <w:p w:rsidR="00123C06" w:rsidRDefault="0079732C">
          <w:pPr>
            <w:pStyle w:val="10"/>
            <w:tabs>
              <w:tab w:val="clear" w:pos="8296"/>
              <w:tab w:val="right" w:leader="dot" w:pos="8306"/>
            </w:tabs>
          </w:pPr>
          <w:hyperlink w:anchor="_Toc12847" w:history="1">
            <w:r>
              <w:rPr>
                <w:rStyle w:val="af1"/>
                <w:color w:val="auto"/>
                <w:kern w:val="1"/>
                <w:szCs w:val="32"/>
              </w:rPr>
              <w:t>1</w:t>
            </w:r>
            <w:r>
              <w:rPr>
                <w:rStyle w:val="af1"/>
                <w:b w:val="0"/>
                <w:color w:val="auto"/>
                <w:kern w:val="2"/>
                <w:sz w:val="21"/>
              </w:rPr>
              <w:t xml:space="preserve"> </w:t>
            </w:r>
            <w:r>
              <w:rPr>
                <w:rStyle w:val="af1"/>
                <w:color w:val="auto"/>
                <w:kern w:val="1"/>
                <w:szCs w:val="32"/>
              </w:rPr>
              <w:t>General Provisions</w:t>
            </w:r>
            <w:r>
              <w:rPr>
                <w:rStyle w:val="af1"/>
                <w:color w:val="auto"/>
              </w:rPr>
              <w:tab/>
            </w:r>
            <w:r>
              <w:rPr>
                <w:rStyle w:val="af1"/>
                <w:color w:val="auto"/>
              </w:rPr>
              <w:fldChar w:fldCharType="begin"/>
            </w:r>
            <w:r>
              <w:rPr>
                <w:rStyle w:val="af1"/>
                <w:color w:val="auto"/>
              </w:rPr>
              <w:instrText xml:space="preserve"> PAGEREF _Toc12847 </w:instrText>
            </w:r>
            <w:r>
              <w:rPr>
                <w:rStyle w:val="af1"/>
                <w:color w:val="auto"/>
              </w:rPr>
              <w:fldChar w:fldCharType="separate"/>
            </w:r>
            <w:r>
              <w:rPr>
                <w:rStyle w:val="af1"/>
                <w:color w:val="auto"/>
              </w:rPr>
              <w:t>7</w:t>
            </w:r>
            <w:r>
              <w:rPr>
                <w:rStyle w:val="af1"/>
                <w:color w:val="auto"/>
              </w:rPr>
              <w:fldChar w:fldCharType="end"/>
            </w:r>
          </w:hyperlink>
        </w:p>
        <w:p w:rsidR="00123C06" w:rsidRDefault="0079732C">
          <w:pPr>
            <w:pStyle w:val="10"/>
            <w:tabs>
              <w:tab w:val="clear" w:pos="8296"/>
              <w:tab w:val="right" w:leader="dot" w:pos="8306"/>
            </w:tabs>
          </w:pPr>
          <w:hyperlink w:anchor="_Toc17480" w:history="1">
            <w:r>
              <w:rPr>
                <w:rStyle w:val="af1"/>
                <w:rFonts w:eastAsia="黑体"/>
                <w:color w:val="auto"/>
                <w:kern w:val="1"/>
                <w:szCs w:val="32"/>
              </w:rPr>
              <w:t>2</w:t>
            </w:r>
            <w:r>
              <w:rPr>
                <w:rStyle w:val="af1"/>
                <w:b w:val="0"/>
                <w:color w:val="auto"/>
                <w:kern w:val="2"/>
                <w:sz w:val="21"/>
              </w:rPr>
              <w:t xml:space="preserve"> </w:t>
            </w:r>
            <w:r>
              <w:rPr>
                <w:rStyle w:val="af1"/>
                <w:rFonts w:eastAsia="黑体"/>
                <w:color w:val="auto"/>
                <w:kern w:val="1"/>
                <w:szCs w:val="32"/>
              </w:rPr>
              <w:t>Terms and Symbols</w:t>
            </w:r>
            <w:r>
              <w:rPr>
                <w:rStyle w:val="af1"/>
                <w:color w:val="auto"/>
              </w:rPr>
              <w:tab/>
            </w:r>
            <w:r>
              <w:rPr>
                <w:rStyle w:val="af1"/>
                <w:color w:val="auto"/>
              </w:rPr>
              <w:fldChar w:fldCharType="begin"/>
            </w:r>
            <w:r>
              <w:rPr>
                <w:rStyle w:val="af1"/>
                <w:color w:val="auto"/>
              </w:rPr>
              <w:instrText xml:space="preserve"> PAGEREF _Toc17480 </w:instrText>
            </w:r>
            <w:r>
              <w:rPr>
                <w:rStyle w:val="af1"/>
                <w:color w:val="auto"/>
              </w:rPr>
              <w:fldChar w:fldCharType="separate"/>
            </w:r>
            <w:r>
              <w:rPr>
                <w:rStyle w:val="af1"/>
                <w:color w:val="auto"/>
              </w:rPr>
              <w:t>9</w:t>
            </w:r>
            <w:r>
              <w:rPr>
                <w:rStyle w:val="af1"/>
                <w:color w:val="auto"/>
              </w:rPr>
              <w:fldChar w:fldCharType="end"/>
            </w:r>
          </w:hyperlink>
        </w:p>
        <w:p w:rsidR="00123C06" w:rsidRDefault="0079732C">
          <w:pPr>
            <w:pStyle w:val="10"/>
            <w:tabs>
              <w:tab w:val="clear" w:pos="8296"/>
              <w:tab w:val="right" w:leader="dot" w:pos="8306"/>
            </w:tabs>
          </w:pPr>
          <w:hyperlink w:anchor="_Toc11822" w:history="1">
            <w:r>
              <w:rPr>
                <w:rStyle w:val="af1"/>
                <w:rFonts w:eastAsia="黑体"/>
                <w:color w:val="auto"/>
                <w:kern w:val="1"/>
                <w:szCs w:val="32"/>
              </w:rPr>
              <w:t xml:space="preserve">3 </w:t>
            </w:r>
            <w:r>
              <w:rPr>
                <w:rStyle w:val="af1"/>
                <w:color w:val="auto"/>
                <w:kern w:val="1"/>
                <w:szCs w:val="32"/>
              </w:rPr>
              <w:t>The Roll Forming Grouting Sleeve</w:t>
            </w:r>
            <w:r>
              <w:rPr>
                <w:rStyle w:val="af1"/>
                <w:color w:val="auto"/>
              </w:rPr>
              <w:tab/>
            </w:r>
            <w:r>
              <w:rPr>
                <w:rStyle w:val="af1"/>
                <w:color w:val="auto"/>
              </w:rPr>
              <w:fldChar w:fldCharType="begin"/>
            </w:r>
            <w:r>
              <w:rPr>
                <w:rStyle w:val="af1"/>
                <w:color w:val="auto"/>
              </w:rPr>
              <w:instrText xml:space="preserve"> PAGEREF _Toc11822 </w:instrText>
            </w:r>
            <w:r>
              <w:rPr>
                <w:rStyle w:val="af1"/>
                <w:color w:val="auto"/>
              </w:rPr>
              <w:fldChar w:fldCharType="separate"/>
            </w:r>
            <w:r>
              <w:rPr>
                <w:rStyle w:val="af1"/>
                <w:color w:val="auto"/>
              </w:rPr>
              <w:t>11</w:t>
            </w:r>
            <w:r>
              <w:rPr>
                <w:rStyle w:val="af1"/>
                <w:color w:val="auto"/>
              </w:rPr>
              <w:fldChar w:fldCharType="end"/>
            </w:r>
          </w:hyperlink>
        </w:p>
        <w:p w:rsidR="00123C06" w:rsidRDefault="0079732C">
          <w:pPr>
            <w:pStyle w:val="2"/>
            <w:tabs>
              <w:tab w:val="right" w:leader="dot" w:pos="8306"/>
            </w:tabs>
            <w:rPr>
              <w:rFonts w:ascii="Times New Roman" w:hAnsi="Times New Roman" w:cs="Times New Roman"/>
            </w:rPr>
          </w:pPr>
          <w:hyperlink w:anchor="_Toc18460" w:history="1">
            <w:r>
              <w:rPr>
                <w:rStyle w:val="af1"/>
                <w:rFonts w:ascii="Times New Roman" w:eastAsia="黑体" w:hAnsi="Times New Roman" w:cs="Times New Roman"/>
                <w:color w:val="auto"/>
              </w:rPr>
              <w:t>3.1 General Requirements</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_Toc184</w:instrText>
            </w:r>
            <w:r>
              <w:rPr>
                <w:rStyle w:val="af1"/>
                <w:rFonts w:ascii="Times New Roman" w:hAnsi="Times New Roman" w:cs="Times New Roman"/>
                <w:color w:val="auto"/>
              </w:rPr>
              <w:instrText xml:space="preserve">60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11</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2789" w:history="1">
            <w:r>
              <w:rPr>
                <w:rStyle w:val="af1"/>
                <w:rFonts w:ascii="Times New Roman" w:eastAsia="黑体" w:hAnsi="Times New Roman" w:cs="Times New Roman"/>
                <w:color w:val="auto"/>
              </w:rPr>
              <w:t>3.2 Materials and Details</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_Toc2789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12</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2689" w:history="1">
            <w:r>
              <w:rPr>
                <w:rStyle w:val="af1"/>
                <w:rFonts w:ascii="Times New Roman" w:eastAsia="黑体" w:hAnsi="Times New Roman" w:cs="Times New Roman"/>
                <w:color w:val="auto"/>
              </w:rPr>
              <w:t>3.3 Mechanical Performance Requirements</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_Toc2689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14</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1717" w:history="1">
            <w:r>
              <w:rPr>
                <w:rStyle w:val="af1"/>
                <w:rFonts w:ascii="Times New Roman" w:eastAsia="黑体" w:hAnsi="Times New Roman" w:cs="Times New Roman"/>
                <w:color w:val="auto"/>
              </w:rPr>
              <w:t>3.4 Appearance and Size Deviation</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_Toc17</w:instrText>
            </w:r>
            <w:r>
              <w:rPr>
                <w:rStyle w:val="af1"/>
                <w:rFonts w:ascii="Times New Roman" w:hAnsi="Times New Roman" w:cs="Times New Roman"/>
                <w:color w:val="auto"/>
              </w:rPr>
              <w:instrText xml:space="preserve">17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14</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26674" w:history="1">
            <w:r>
              <w:rPr>
                <w:rStyle w:val="af1"/>
                <w:rFonts w:ascii="Times New Roman" w:eastAsia="黑体" w:hAnsi="Times New Roman" w:cs="Times New Roman"/>
                <w:color w:val="auto"/>
              </w:rPr>
              <w:t>3.5 Inspection Method</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_Toc26674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15</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11235" w:history="1">
            <w:r>
              <w:rPr>
                <w:rStyle w:val="af1"/>
                <w:rFonts w:ascii="Times New Roman" w:eastAsia="黑体" w:hAnsi="Times New Roman" w:cs="Times New Roman"/>
                <w:color w:val="auto"/>
              </w:rPr>
              <w:t>3.6</w:t>
            </w:r>
            <w:r>
              <w:rPr>
                <w:rStyle w:val="af1"/>
                <w:rFonts w:ascii="Times New Roman" w:hAnsi="Times New Roman" w:cs="Times New Roman"/>
                <w:color w:val="auto"/>
                <w:kern w:val="2"/>
                <w:sz w:val="21"/>
              </w:rPr>
              <w:t xml:space="preserve"> </w:t>
            </w:r>
            <w:r>
              <w:rPr>
                <w:rStyle w:val="af1"/>
                <w:rFonts w:ascii="Times New Roman" w:eastAsia="黑体" w:hAnsi="Times New Roman" w:cs="Times New Roman"/>
                <w:color w:val="auto"/>
              </w:rPr>
              <w:t>Factory Inspection</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_Toc11235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15</w:t>
            </w:r>
            <w:r>
              <w:rPr>
                <w:rStyle w:val="af1"/>
                <w:rFonts w:ascii="Times New Roman" w:hAnsi="Times New Roman" w:cs="Times New Roman"/>
                <w:color w:val="auto"/>
              </w:rPr>
              <w:fldChar w:fldCharType="end"/>
            </w:r>
          </w:hyperlink>
        </w:p>
        <w:p w:rsidR="00123C06" w:rsidRDefault="0079732C">
          <w:pPr>
            <w:pStyle w:val="10"/>
            <w:tabs>
              <w:tab w:val="clear" w:pos="8296"/>
              <w:tab w:val="right" w:leader="dot" w:pos="8306"/>
            </w:tabs>
          </w:pPr>
          <w:hyperlink w:anchor="_Toc10503" w:history="1">
            <w:r>
              <w:rPr>
                <w:rStyle w:val="af1"/>
                <w:rFonts w:eastAsia="黑体"/>
                <w:color w:val="auto"/>
                <w:kern w:val="1"/>
                <w:szCs w:val="32"/>
              </w:rPr>
              <w:t xml:space="preserve">4 </w:t>
            </w:r>
            <w:r>
              <w:rPr>
                <w:rStyle w:val="af1"/>
                <w:color w:val="auto"/>
                <w:kern w:val="1"/>
                <w:szCs w:val="32"/>
              </w:rPr>
              <w:t>Cementitious Grout for Rebar Sleeve Splicing</w:t>
            </w:r>
            <w:r>
              <w:rPr>
                <w:rStyle w:val="af1"/>
                <w:color w:val="auto"/>
              </w:rPr>
              <w:tab/>
            </w:r>
            <w:r>
              <w:rPr>
                <w:rStyle w:val="af1"/>
                <w:color w:val="auto"/>
              </w:rPr>
              <w:fldChar w:fldCharType="begin"/>
            </w:r>
            <w:r>
              <w:rPr>
                <w:rStyle w:val="af1"/>
                <w:color w:val="auto"/>
              </w:rPr>
              <w:instrText xml:space="preserve"> PAGEREF _Toc10503 </w:instrText>
            </w:r>
            <w:r>
              <w:rPr>
                <w:rStyle w:val="af1"/>
                <w:color w:val="auto"/>
              </w:rPr>
              <w:fldChar w:fldCharType="separate"/>
            </w:r>
            <w:r>
              <w:rPr>
                <w:rStyle w:val="af1"/>
                <w:color w:val="auto"/>
              </w:rPr>
              <w:t>17</w:t>
            </w:r>
            <w:r>
              <w:rPr>
                <w:rStyle w:val="af1"/>
                <w:color w:val="auto"/>
              </w:rPr>
              <w:fldChar w:fldCharType="end"/>
            </w:r>
          </w:hyperlink>
        </w:p>
        <w:p w:rsidR="00123C06" w:rsidRDefault="0079732C">
          <w:pPr>
            <w:pStyle w:val="10"/>
            <w:tabs>
              <w:tab w:val="clear" w:pos="8296"/>
              <w:tab w:val="right" w:leader="dot" w:pos="8306"/>
            </w:tabs>
          </w:pPr>
          <w:hyperlink w:anchor="_Toc5862" w:history="1">
            <w:r>
              <w:rPr>
                <w:rStyle w:val="af1"/>
                <w:rFonts w:eastAsia="黑体"/>
                <w:color w:val="auto"/>
                <w:kern w:val="1"/>
                <w:szCs w:val="32"/>
              </w:rPr>
              <w:t xml:space="preserve">5 </w:t>
            </w:r>
            <w:r>
              <w:rPr>
                <w:rStyle w:val="af1"/>
                <w:color w:val="auto"/>
                <w:kern w:val="1"/>
                <w:szCs w:val="32"/>
              </w:rPr>
              <w:t>Splices of Rebars Splicing with Rolling Forming Steel Grouting Sleeve</w:t>
            </w:r>
            <w:r>
              <w:rPr>
                <w:rStyle w:val="af1"/>
                <w:color w:val="auto"/>
              </w:rPr>
              <w:tab/>
            </w:r>
            <w:r>
              <w:rPr>
                <w:rStyle w:val="af1"/>
                <w:color w:val="auto"/>
              </w:rPr>
              <w:fldChar w:fldCharType="begin"/>
            </w:r>
            <w:r>
              <w:rPr>
                <w:rStyle w:val="af1"/>
                <w:color w:val="auto"/>
              </w:rPr>
              <w:instrText xml:space="preserve"> PAGEREF _Toc5862 </w:instrText>
            </w:r>
            <w:r>
              <w:rPr>
                <w:rStyle w:val="af1"/>
                <w:color w:val="auto"/>
              </w:rPr>
              <w:fldChar w:fldCharType="separate"/>
            </w:r>
            <w:r>
              <w:rPr>
                <w:rStyle w:val="af1"/>
                <w:color w:val="auto"/>
              </w:rPr>
              <w:t>19</w:t>
            </w:r>
            <w:r>
              <w:rPr>
                <w:rStyle w:val="af1"/>
                <w:color w:val="auto"/>
              </w:rPr>
              <w:fldChar w:fldCharType="end"/>
            </w:r>
          </w:hyperlink>
        </w:p>
        <w:p w:rsidR="00123C06" w:rsidRDefault="0079732C">
          <w:pPr>
            <w:pStyle w:val="2"/>
            <w:tabs>
              <w:tab w:val="right" w:leader="dot" w:pos="8306"/>
            </w:tabs>
            <w:rPr>
              <w:rFonts w:ascii="Times New Roman" w:hAnsi="Times New Roman" w:cs="Times New Roman"/>
            </w:rPr>
          </w:pPr>
          <w:hyperlink w:anchor="_Toc9110" w:history="1">
            <w:r>
              <w:rPr>
                <w:rStyle w:val="af1"/>
                <w:rFonts w:ascii="Times New Roman" w:eastAsia="黑体" w:hAnsi="Times New Roman" w:cs="Times New Roman"/>
                <w:color w:val="auto"/>
              </w:rPr>
              <w:t>5.1 General Requirements</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_Toc9110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19</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10254" w:history="1">
            <w:r>
              <w:rPr>
                <w:rStyle w:val="af1"/>
                <w:rFonts w:ascii="Times New Roman" w:eastAsia="黑体" w:hAnsi="Times New Roman" w:cs="Times New Roman"/>
                <w:color w:val="auto"/>
              </w:rPr>
              <w:t>5</w:t>
            </w:r>
            <w:r>
              <w:rPr>
                <w:rStyle w:val="af1"/>
                <w:rFonts w:ascii="Times New Roman" w:eastAsia="黑体" w:hAnsi="Times New Roman" w:cs="Times New Roman"/>
                <w:color w:val="auto"/>
              </w:rPr>
              <w:t>.2 Design and Performance Requirements of Splices</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_Toc10254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19</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21177" w:history="1">
            <w:r>
              <w:rPr>
                <w:rStyle w:val="af1"/>
                <w:rFonts w:ascii="Times New Roman" w:eastAsia="黑体" w:hAnsi="Times New Roman" w:cs="Times New Roman"/>
                <w:color w:val="auto"/>
              </w:rPr>
              <w:t>5.3 Type Inspection of Splices</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_Toc21177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20</w:t>
            </w:r>
            <w:r>
              <w:rPr>
                <w:rStyle w:val="af1"/>
                <w:rFonts w:ascii="Times New Roman" w:hAnsi="Times New Roman" w:cs="Times New Roman"/>
                <w:color w:val="auto"/>
              </w:rPr>
              <w:fldChar w:fldCharType="end"/>
            </w:r>
          </w:hyperlink>
        </w:p>
        <w:p w:rsidR="00123C06" w:rsidRDefault="0079732C">
          <w:pPr>
            <w:pStyle w:val="10"/>
            <w:tabs>
              <w:tab w:val="clear" w:pos="8296"/>
              <w:tab w:val="right" w:leader="dot" w:pos="8306"/>
            </w:tabs>
          </w:pPr>
          <w:hyperlink w:anchor="_Toc17268" w:history="1">
            <w:r>
              <w:rPr>
                <w:rStyle w:val="af1"/>
                <w:color w:val="auto"/>
                <w:szCs w:val="32"/>
              </w:rPr>
              <w:t>6  Construction</w:t>
            </w:r>
            <w:r>
              <w:rPr>
                <w:rStyle w:val="af1"/>
                <w:color w:val="auto"/>
              </w:rPr>
              <w:tab/>
            </w:r>
            <w:r>
              <w:rPr>
                <w:rStyle w:val="af1"/>
                <w:color w:val="auto"/>
              </w:rPr>
              <w:fldChar w:fldCharType="begin"/>
            </w:r>
            <w:r>
              <w:rPr>
                <w:rStyle w:val="af1"/>
                <w:color w:val="auto"/>
              </w:rPr>
              <w:instrText xml:space="preserve"> PAGEREF _Toc17268 </w:instrText>
            </w:r>
            <w:r>
              <w:rPr>
                <w:rStyle w:val="af1"/>
                <w:color w:val="auto"/>
              </w:rPr>
              <w:fldChar w:fldCharType="separate"/>
            </w:r>
            <w:r>
              <w:rPr>
                <w:rStyle w:val="af1"/>
                <w:color w:val="auto"/>
              </w:rPr>
              <w:t>23</w:t>
            </w:r>
            <w:r>
              <w:rPr>
                <w:rStyle w:val="af1"/>
                <w:color w:val="auto"/>
              </w:rPr>
              <w:fldChar w:fldCharType="end"/>
            </w:r>
          </w:hyperlink>
        </w:p>
        <w:p w:rsidR="00123C06" w:rsidRDefault="0079732C">
          <w:pPr>
            <w:pStyle w:val="2"/>
            <w:tabs>
              <w:tab w:val="right" w:leader="dot" w:pos="8306"/>
            </w:tabs>
            <w:rPr>
              <w:rFonts w:ascii="Times New Roman" w:hAnsi="Times New Roman" w:cs="Times New Roman"/>
            </w:rPr>
          </w:pPr>
          <w:hyperlink w:anchor="_Toc5185" w:history="1">
            <w:r>
              <w:rPr>
                <w:rStyle w:val="af1"/>
                <w:rFonts w:ascii="Times New Roman" w:eastAsia="黑体" w:hAnsi="Times New Roman" w:cs="Times New Roman"/>
                <w:color w:val="auto"/>
              </w:rPr>
              <w:t>6.1 General Requirements</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_Toc5185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23</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6480" w:history="1">
            <w:r>
              <w:rPr>
                <w:rStyle w:val="af1"/>
                <w:rFonts w:ascii="Times New Roman" w:eastAsia="黑体" w:hAnsi="Times New Roman" w:cs="Times New Roman"/>
                <w:color w:val="auto"/>
              </w:rPr>
              <w:t>6.2</w:t>
            </w:r>
            <w:r>
              <w:rPr>
                <w:rStyle w:val="af1"/>
                <w:rFonts w:ascii="Times New Roman" w:hAnsi="Times New Roman" w:cs="Times New Roman"/>
                <w:color w:val="auto"/>
                <w:kern w:val="2"/>
                <w:sz w:val="21"/>
              </w:rPr>
              <w:t xml:space="preserve"> </w:t>
            </w:r>
            <w:r>
              <w:rPr>
                <w:rStyle w:val="af1"/>
                <w:rFonts w:ascii="Times New Roman" w:eastAsia="黑体" w:hAnsi="Times New Roman" w:cs="Times New Roman"/>
                <w:color w:val="auto"/>
              </w:rPr>
              <w:t>Manufacturing</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_Toc6480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24</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17004" w:history="1">
            <w:r>
              <w:rPr>
                <w:rStyle w:val="af1"/>
                <w:rFonts w:ascii="Times New Roman" w:eastAsia="黑体" w:hAnsi="Times New Roman" w:cs="Times New Roman"/>
                <w:color w:val="auto"/>
              </w:rPr>
              <w:t>6.3</w:t>
            </w:r>
            <w:r>
              <w:rPr>
                <w:rStyle w:val="af1"/>
                <w:rFonts w:ascii="Times New Roman" w:hAnsi="Times New Roman" w:cs="Times New Roman"/>
                <w:color w:val="auto"/>
                <w:kern w:val="2"/>
                <w:sz w:val="21"/>
              </w:rPr>
              <w:t xml:space="preserve"> </w:t>
            </w:r>
            <w:r>
              <w:rPr>
                <w:rStyle w:val="af1"/>
                <w:rFonts w:ascii="Times New Roman" w:eastAsia="黑体" w:hAnsi="Times New Roman" w:cs="Times New Roman"/>
                <w:color w:val="auto"/>
              </w:rPr>
              <w:t>Construction Site Erection and Connection</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_Toc17004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26</w:t>
            </w:r>
            <w:r>
              <w:rPr>
                <w:rStyle w:val="af1"/>
                <w:rFonts w:ascii="Times New Roman" w:hAnsi="Times New Roman" w:cs="Times New Roman"/>
                <w:color w:val="auto"/>
              </w:rPr>
              <w:fldChar w:fldCharType="end"/>
            </w:r>
          </w:hyperlink>
        </w:p>
        <w:p w:rsidR="00123C06" w:rsidRDefault="0079732C">
          <w:pPr>
            <w:pStyle w:val="10"/>
            <w:tabs>
              <w:tab w:val="clear" w:pos="8296"/>
              <w:tab w:val="right" w:leader="dot" w:pos="8306"/>
            </w:tabs>
          </w:pPr>
          <w:hyperlink w:anchor="_Toc558" w:history="1">
            <w:r>
              <w:rPr>
                <w:rStyle w:val="af1"/>
                <w:color w:val="auto"/>
                <w:szCs w:val="32"/>
              </w:rPr>
              <w:t xml:space="preserve">7 </w:t>
            </w:r>
            <w:r>
              <w:rPr>
                <w:rStyle w:val="af1"/>
                <w:color w:val="auto"/>
                <w:szCs w:val="32"/>
              </w:rPr>
              <w:t>Inspection and Acceptance</w:t>
            </w:r>
            <w:r>
              <w:rPr>
                <w:rStyle w:val="af1"/>
                <w:color w:val="auto"/>
              </w:rPr>
              <w:tab/>
            </w:r>
            <w:r>
              <w:rPr>
                <w:rStyle w:val="af1"/>
                <w:color w:val="auto"/>
              </w:rPr>
              <w:fldChar w:fldCharType="begin"/>
            </w:r>
            <w:r>
              <w:rPr>
                <w:rStyle w:val="af1"/>
                <w:color w:val="auto"/>
              </w:rPr>
              <w:instrText xml:space="preserve"> PAGEREF _Toc558 </w:instrText>
            </w:r>
            <w:r>
              <w:rPr>
                <w:rStyle w:val="af1"/>
                <w:color w:val="auto"/>
              </w:rPr>
              <w:fldChar w:fldCharType="separate"/>
            </w:r>
            <w:r>
              <w:rPr>
                <w:rStyle w:val="af1"/>
                <w:color w:val="auto"/>
              </w:rPr>
              <w:t>32</w:t>
            </w:r>
            <w:r>
              <w:rPr>
                <w:rStyle w:val="af1"/>
                <w:color w:val="auto"/>
              </w:rPr>
              <w:fldChar w:fldCharType="end"/>
            </w:r>
          </w:hyperlink>
        </w:p>
        <w:p w:rsidR="00123C06" w:rsidRDefault="0079732C">
          <w:pPr>
            <w:pStyle w:val="2"/>
            <w:tabs>
              <w:tab w:val="right" w:leader="dot" w:pos="8306"/>
            </w:tabs>
            <w:rPr>
              <w:rFonts w:ascii="Times New Roman" w:hAnsi="Times New Roman" w:cs="Times New Roman"/>
            </w:rPr>
          </w:pPr>
          <w:hyperlink w:anchor="_Toc9682" w:history="1">
            <w:r>
              <w:rPr>
                <w:rStyle w:val="af1"/>
                <w:rFonts w:ascii="Times New Roman" w:eastAsia="黑体" w:hAnsi="Times New Roman" w:cs="Times New Roman"/>
                <w:color w:val="auto"/>
              </w:rPr>
              <w:t>7.1</w:t>
            </w:r>
            <w:r>
              <w:rPr>
                <w:rStyle w:val="af1"/>
                <w:rFonts w:ascii="Times New Roman" w:hAnsi="Times New Roman" w:cs="Times New Roman"/>
                <w:color w:val="auto"/>
                <w:kern w:val="2"/>
                <w:sz w:val="21"/>
              </w:rPr>
              <w:t xml:space="preserve"> </w:t>
            </w:r>
            <w:r>
              <w:rPr>
                <w:rStyle w:val="af1"/>
                <w:rFonts w:ascii="Times New Roman" w:eastAsia="黑体" w:hAnsi="Times New Roman" w:cs="Times New Roman"/>
                <w:color w:val="auto"/>
              </w:rPr>
              <w:t>General Requirements</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_Toc9682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32</w:t>
            </w:r>
            <w:r>
              <w:rPr>
                <w:rStyle w:val="af1"/>
                <w:rFonts w:ascii="Times New Roman" w:hAnsi="Times New Roman" w:cs="Times New Roman"/>
                <w:color w:val="auto"/>
              </w:rPr>
              <w:fldChar w:fldCharType="end"/>
            </w:r>
          </w:hyperlink>
        </w:p>
        <w:p w:rsidR="00123C06" w:rsidRDefault="0079732C">
          <w:pPr>
            <w:pStyle w:val="2"/>
            <w:tabs>
              <w:tab w:val="right" w:leader="dot" w:pos="8306"/>
            </w:tabs>
            <w:rPr>
              <w:rFonts w:ascii="Times New Roman" w:hAnsi="Times New Roman" w:cs="Times New Roman"/>
            </w:rPr>
          </w:pPr>
          <w:hyperlink w:anchor="_Toc5529" w:history="1">
            <w:r>
              <w:rPr>
                <w:rStyle w:val="af1"/>
                <w:rFonts w:ascii="Times New Roman" w:eastAsia="黑体" w:hAnsi="Times New Roman" w:cs="Times New Roman"/>
                <w:color w:val="auto"/>
              </w:rPr>
              <w:t>7.2</w:t>
            </w:r>
            <w:r>
              <w:rPr>
                <w:rStyle w:val="af1"/>
                <w:rFonts w:ascii="Times New Roman" w:hAnsi="Times New Roman" w:cs="Times New Roman"/>
                <w:color w:val="auto"/>
                <w:kern w:val="2"/>
                <w:sz w:val="21"/>
              </w:rPr>
              <w:t xml:space="preserve"> </w:t>
            </w:r>
            <w:r>
              <w:rPr>
                <w:rStyle w:val="af1"/>
                <w:rFonts w:ascii="Times New Roman" w:eastAsia="黑体" w:hAnsi="Times New Roman" w:cs="Times New Roman"/>
                <w:color w:val="auto"/>
              </w:rPr>
              <w:t>Incoming (Site) Inspection and Acceptance</w:t>
            </w:r>
            <w:r>
              <w:rPr>
                <w:rStyle w:val="af1"/>
                <w:rFonts w:ascii="Times New Roman" w:hAnsi="Times New Roman" w:cs="Times New Roman"/>
                <w:color w:val="auto"/>
              </w:rPr>
              <w:tab/>
            </w:r>
            <w:r>
              <w:rPr>
                <w:rStyle w:val="af1"/>
                <w:rFonts w:ascii="Times New Roman" w:hAnsi="Times New Roman" w:cs="Times New Roman"/>
                <w:color w:val="auto"/>
              </w:rPr>
              <w:fldChar w:fldCharType="begin"/>
            </w:r>
            <w:r>
              <w:rPr>
                <w:rStyle w:val="af1"/>
                <w:rFonts w:ascii="Times New Roman" w:hAnsi="Times New Roman" w:cs="Times New Roman"/>
                <w:color w:val="auto"/>
              </w:rPr>
              <w:instrText xml:space="preserve"> PAGEREF _Toc5529 </w:instrText>
            </w:r>
            <w:r>
              <w:rPr>
                <w:rStyle w:val="af1"/>
                <w:rFonts w:ascii="Times New Roman" w:hAnsi="Times New Roman" w:cs="Times New Roman"/>
                <w:color w:val="auto"/>
              </w:rPr>
              <w:fldChar w:fldCharType="separate"/>
            </w:r>
            <w:r>
              <w:rPr>
                <w:rStyle w:val="af1"/>
                <w:rFonts w:ascii="Times New Roman" w:hAnsi="Times New Roman" w:cs="Times New Roman"/>
                <w:color w:val="auto"/>
              </w:rPr>
              <w:t>32</w:t>
            </w:r>
            <w:r>
              <w:rPr>
                <w:rStyle w:val="af1"/>
                <w:rFonts w:ascii="Times New Roman" w:hAnsi="Times New Roman" w:cs="Times New Roman"/>
                <w:color w:val="auto"/>
              </w:rPr>
              <w:fldChar w:fldCharType="end"/>
            </w:r>
          </w:hyperlink>
        </w:p>
        <w:p w:rsidR="00123C06" w:rsidRDefault="0079732C">
          <w:pPr>
            <w:pStyle w:val="10"/>
            <w:tabs>
              <w:tab w:val="clear" w:pos="8296"/>
              <w:tab w:val="right" w:leader="dot" w:pos="8306"/>
            </w:tabs>
          </w:pPr>
          <w:hyperlink w:anchor="_Toc27617" w:history="1">
            <w:r>
              <w:rPr>
                <w:rFonts w:hint="eastAsia"/>
                <w:bCs/>
              </w:rPr>
              <w:t>App</w:t>
            </w:r>
            <w:r>
              <w:rPr>
                <w:rFonts w:hint="eastAsia"/>
                <w:bCs/>
              </w:rPr>
              <w:t xml:space="preserve">endix </w:t>
            </w:r>
            <w:r>
              <w:rPr>
                <w:rStyle w:val="af1"/>
                <w:color w:val="auto"/>
                <w:szCs w:val="32"/>
              </w:rPr>
              <w:t>A</w:t>
            </w:r>
            <w:r>
              <w:rPr>
                <w:rStyle w:val="af1"/>
                <w:b w:val="0"/>
                <w:color w:val="auto"/>
                <w:kern w:val="2"/>
                <w:sz w:val="21"/>
              </w:rPr>
              <w:t xml:space="preserve"> </w:t>
            </w:r>
            <w:r>
              <w:rPr>
                <w:rStyle w:val="af1"/>
                <w:color w:val="auto"/>
                <w:szCs w:val="32"/>
              </w:rPr>
              <w:t>Specifications of Commonly Used Roll Forming Grouting Sleeves</w:t>
            </w:r>
            <w:r>
              <w:rPr>
                <w:rStyle w:val="af1"/>
                <w:color w:val="auto"/>
              </w:rPr>
              <w:tab/>
            </w:r>
            <w:r>
              <w:rPr>
                <w:rStyle w:val="af1"/>
                <w:color w:val="auto"/>
              </w:rPr>
              <w:fldChar w:fldCharType="begin"/>
            </w:r>
            <w:r>
              <w:rPr>
                <w:rStyle w:val="af1"/>
                <w:color w:val="auto"/>
              </w:rPr>
              <w:instrText xml:space="preserve"> PAGEREF _Toc27617 </w:instrText>
            </w:r>
            <w:r>
              <w:rPr>
                <w:rStyle w:val="af1"/>
                <w:color w:val="auto"/>
              </w:rPr>
              <w:fldChar w:fldCharType="separate"/>
            </w:r>
            <w:r>
              <w:rPr>
                <w:rStyle w:val="af1"/>
                <w:color w:val="auto"/>
              </w:rPr>
              <w:t>37</w:t>
            </w:r>
            <w:r>
              <w:rPr>
                <w:rStyle w:val="af1"/>
                <w:color w:val="auto"/>
              </w:rPr>
              <w:fldChar w:fldCharType="end"/>
            </w:r>
          </w:hyperlink>
        </w:p>
        <w:p w:rsidR="00123C06" w:rsidRDefault="0079732C">
          <w:pPr>
            <w:pStyle w:val="10"/>
            <w:tabs>
              <w:tab w:val="clear" w:pos="8296"/>
              <w:tab w:val="right" w:leader="dot" w:pos="8306"/>
            </w:tabs>
          </w:pPr>
          <w:hyperlink w:anchor="_Toc5928" w:history="1">
            <w:r>
              <w:rPr>
                <w:rFonts w:hint="eastAsia"/>
                <w:bCs/>
              </w:rPr>
              <w:t>Appendix</w:t>
            </w:r>
            <w:r>
              <w:rPr>
                <w:rStyle w:val="af1"/>
                <w:rFonts w:hAnsiTheme="majorHAnsi" w:hint="eastAsia"/>
                <w:bCs/>
                <w:color w:val="auto"/>
                <w:kern w:val="2"/>
                <w:szCs w:val="32"/>
              </w:rPr>
              <w:t xml:space="preserve"> </w:t>
            </w:r>
            <w:r>
              <w:rPr>
                <w:rStyle w:val="af1"/>
                <w:bCs/>
                <w:color w:val="auto"/>
                <w:kern w:val="2"/>
                <w:szCs w:val="32"/>
              </w:rPr>
              <w:t>B</w:t>
            </w:r>
            <w:r>
              <w:rPr>
                <w:rStyle w:val="af1"/>
                <w:b w:val="0"/>
                <w:color w:val="auto"/>
                <w:kern w:val="2"/>
                <w:sz w:val="21"/>
              </w:rPr>
              <w:t xml:space="preserve"> </w:t>
            </w:r>
            <w:r>
              <w:rPr>
                <w:rStyle w:val="af1"/>
                <w:rFonts w:hint="eastAsia"/>
                <w:color w:val="auto"/>
                <w:kern w:val="1"/>
                <w:sz w:val="21"/>
                <w:szCs w:val="32"/>
              </w:rPr>
              <w:t>Test Report of splicing specimen</w:t>
            </w:r>
            <w:r>
              <w:rPr>
                <w:rStyle w:val="af1"/>
                <w:color w:val="auto"/>
              </w:rPr>
              <w:tab/>
            </w:r>
            <w:r>
              <w:rPr>
                <w:rStyle w:val="af1"/>
                <w:color w:val="auto"/>
              </w:rPr>
              <w:fldChar w:fldCharType="begin"/>
            </w:r>
            <w:r>
              <w:rPr>
                <w:rStyle w:val="af1"/>
                <w:color w:val="auto"/>
              </w:rPr>
              <w:instrText xml:space="preserve"> PAGEREF _Toc5928 </w:instrText>
            </w:r>
            <w:r>
              <w:rPr>
                <w:rStyle w:val="af1"/>
                <w:color w:val="auto"/>
              </w:rPr>
              <w:fldChar w:fldCharType="separate"/>
            </w:r>
            <w:r>
              <w:rPr>
                <w:rStyle w:val="af1"/>
                <w:color w:val="auto"/>
              </w:rPr>
              <w:t>38</w:t>
            </w:r>
            <w:r>
              <w:rPr>
                <w:rStyle w:val="af1"/>
                <w:color w:val="auto"/>
              </w:rPr>
              <w:fldChar w:fldCharType="end"/>
            </w:r>
          </w:hyperlink>
        </w:p>
        <w:p w:rsidR="00123C06" w:rsidRDefault="0079732C">
          <w:pPr>
            <w:pStyle w:val="10"/>
            <w:tabs>
              <w:tab w:val="clear" w:pos="8296"/>
              <w:tab w:val="right" w:leader="dot" w:pos="8306"/>
            </w:tabs>
          </w:pPr>
          <w:hyperlink w:anchor="_Toc5928" w:history="1">
            <w:r>
              <w:rPr>
                <w:rFonts w:hint="eastAsia"/>
                <w:bCs/>
              </w:rPr>
              <w:t>Appendix</w:t>
            </w:r>
            <w:r>
              <w:rPr>
                <w:rStyle w:val="af1"/>
                <w:rFonts w:hAnsiTheme="majorHAnsi" w:hint="eastAsia"/>
                <w:bCs/>
                <w:color w:val="auto"/>
                <w:kern w:val="2"/>
                <w:szCs w:val="32"/>
              </w:rPr>
              <w:t xml:space="preserve"> C</w:t>
            </w:r>
            <w:r>
              <w:rPr>
                <w:rStyle w:val="af1"/>
                <w:b w:val="0"/>
                <w:color w:val="auto"/>
                <w:kern w:val="2"/>
                <w:sz w:val="21"/>
              </w:rPr>
              <w:t xml:space="preserve"> </w:t>
            </w:r>
            <w:r>
              <w:rPr>
                <w:rStyle w:val="af1"/>
                <w:rFonts w:hint="eastAsia"/>
                <w:color w:val="auto"/>
                <w:kern w:val="1"/>
                <w:sz w:val="21"/>
                <w:szCs w:val="32"/>
              </w:rPr>
              <w:t xml:space="preserve">Roll forming grout sleeve </w:t>
            </w:r>
            <w:r>
              <w:rPr>
                <w:rStyle w:val="af1"/>
                <w:rFonts w:hint="eastAsia"/>
                <w:color w:val="auto"/>
                <w:kern w:val="1"/>
                <w:sz w:val="21"/>
                <w:szCs w:val="32"/>
              </w:rPr>
              <w:t>with mechanical splice end</w:t>
            </w:r>
            <w:r>
              <w:rPr>
                <w:rStyle w:val="af1"/>
                <w:color w:val="auto"/>
              </w:rPr>
              <w:tab/>
            </w:r>
            <w:r>
              <w:rPr>
                <w:rStyle w:val="af1"/>
                <w:color w:val="auto"/>
              </w:rPr>
              <w:fldChar w:fldCharType="begin"/>
            </w:r>
            <w:r>
              <w:rPr>
                <w:rStyle w:val="af1"/>
                <w:color w:val="auto"/>
              </w:rPr>
              <w:instrText xml:space="preserve"> PAGEREF _Toc5928 </w:instrText>
            </w:r>
            <w:r>
              <w:rPr>
                <w:rStyle w:val="af1"/>
                <w:color w:val="auto"/>
              </w:rPr>
              <w:fldChar w:fldCharType="separate"/>
            </w:r>
            <w:r>
              <w:rPr>
                <w:rStyle w:val="af1"/>
                <w:color w:val="auto"/>
              </w:rPr>
              <w:t>38</w:t>
            </w:r>
            <w:r>
              <w:rPr>
                <w:rStyle w:val="af1"/>
                <w:color w:val="auto"/>
              </w:rPr>
              <w:fldChar w:fldCharType="end"/>
            </w:r>
          </w:hyperlink>
        </w:p>
        <w:p w:rsidR="00123C06" w:rsidRDefault="0079732C">
          <w:pPr>
            <w:pStyle w:val="10"/>
            <w:tabs>
              <w:tab w:val="clear" w:pos="8296"/>
              <w:tab w:val="right" w:leader="dot" w:pos="8306"/>
            </w:tabs>
          </w:pPr>
          <w:hyperlink w:anchor="_Toc28197" w:history="1">
            <w:r>
              <w:rPr>
                <w:rStyle w:val="af1"/>
                <w:color w:val="auto"/>
                <w:szCs w:val="32"/>
              </w:rPr>
              <w:t>Explanation of Wording in This Specification</w:t>
            </w:r>
            <w:r>
              <w:rPr>
                <w:rStyle w:val="af1"/>
                <w:color w:val="auto"/>
              </w:rPr>
              <w:tab/>
            </w:r>
            <w:r>
              <w:rPr>
                <w:rStyle w:val="af1"/>
                <w:color w:val="auto"/>
              </w:rPr>
              <w:fldChar w:fldCharType="begin"/>
            </w:r>
            <w:r>
              <w:rPr>
                <w:rStyle w:val="af1"/>
                <w:color w:val="auto"/>
              </w:rPr>
              <w:instrText xml:space="preserve"> PAGEREF _Toc28197 </w:instrText>
            </w:r>
            <w:r>
              <w:rPr>
                <w:rStyle w:val="af1"/>
                <w:color w:val="auto"/>
              </w:rPr>
              <w:fldChar w:fldCharType="separate"/>
            </w:r>
            <w:r>
              <w:rPr>
                <w:rStyle w:val="af1"/>
                <w:color w:val="auto"/>
              </w:rPr>
              <w:t>43</w:t>
            </w:r>
            <w:r>
              <w:rPr>
                <w:rStyle w:val="af1"/>
                <w:color w:val="auto"/>
              </w:rPr>
              <w:fldChar w:fldCharType="end"/>
            </w:r>
          </w:hyperlink>
        </w:p>
        <w:p w:rsidR="00123C06" w:rsidRDefault="0079732C">
          <w:pPr>
            <w:pStyle w:val="10"/>
            <w:tabs>
              <w:tab w:val="clear" w:pos="8296"/>
              <w:tab w:val="right" w:leader="dot" w:pos="8306"/>
            </w:tabs>
            <w:rPr>
              <w:kern w:val="2"/>
              <w:sz w:val="21"/>
            </w:rPr>
          </w:pPr>
          <w:hyperlink w:anchor="_Toc29987" w:history="1">
            <w:r>
              <w:rPr>
                <w:rStyle w:val="af1"/>
                <w:color w:val="auto"/>
                <w:szCs w:val="32"/>
              </w:rPr>
              <w:t>List of Quoted Standards</w:t>
            </w:r>
            <w:r>
              <w:rPr>
                <w:rStyle w:val="af1"/>
                <w:color w:val="auto"/>
              </w:rPr>
              <w:tab/>
            </w:r>
            <w:r>
              <w:rPr>
                <w:rStyle w:val="af1"/>
                <w:color w:val="auto"/>
              </w:rPr>
              <w:fldChar w:fldCharType="begin"/>
            </w:r>
            <w:r>
              <w:rPr>
                <w:rStyle w:val="af1"/>
                <w:color w:val="auto"/>
              </w:rPr>
              <w:instrText xml:space="preserve"> PAGEREF _Toc29987 </w:instrText>
            </w:r>
            <w:r>
              <w:rPr>
                <w:rStyle w:val="af1"/>
                <w:color w:val="auto"/>
              </w:rPr>
              <w:fldChar w:fldCharType="separate"/>
            </w:r>
            <w:r>
              <w:rPr>
                <w:rStyle w:val="af1"/>
                <w:color w:val="auto"/>
              </w:rPr>
              <w:t>45</w:t>
            </w:r>
            <w:r>
              <w:rPr>
                <w:rStyle w:val="af1"/>
                <w:color w:val="auto"/>
              </w:rPr>
              <w:fldChar w:fldCharType="end"/>
            </w:r>
          </w:hyperlink>
          <w:r>
            <w:rPr>
              <w:b w:val="0"/>
            </w:rPr>
            <w:fldChar w:fldCharType="begin"/>
          </w:r>
          <w:r>
            <w:rPr>
              <w:b w:val="0"/>
            </w:rPr>
            <w:instrText xml:space="preserve"> TOC \o "1-3" \h \z \u </w:instrText>
          </w:r>
          <w:r>
            <w:rPr>
              <w:b w:val="0"/>
            </w:rPr>
            <w:fldChar w:fldCharType="separate"/>
          </w:r>
          <w:hyperlink w:anchor="_Toc519241363" w:history="1"/>
        </w:p>
        <w:p w:rsidR="00123C06" w:rsidRDefault="00123C06">
          <w:pPr>
            <w:pStyle w:val="10"/>
            <w:rPr>
              <w:kern w:val="2"/>
              <w:sz w:val="21"/>
            </w:rPr>
          </w:pPr>
        </w:p>
        <w:p w:rsidR="00123C06" w:rsidRDefault="0079732C">
          <w:pPr>
            <w:rPr>
              <w:color w:val="auto"/>
            </w:rPr>
          </w:pPr>
          <w:r>
            <w:rPr>
              <w:bCs/>
              <w:color w:val="auto"/>
              <w:lang w:val="zh-CN"/>
            </w:rPr>
            <w:fldChar w:fldCharType="end"/>
          </w:r>
        </w:p>
      </w:sdtContent>
    </w:sdt>
    <w:p w:rsidR="00123C06" w:rsidRDefault="00123C06">
      <w:pPr>
        <w:spacing w:line="360" w:lineRule="auto"/>
        <w:rPr>
          <w:rFonts w:eastAsiaTheme="minorEastAsia"/>
          <w:b/>
          <w:color w:val="auto"/>
          <w:kern w:val="1"/>
          <w:sz w:val="24"/>
        </w:rPr>
      </w:pPr>
    </w:p>
    <w:p w:rsidR="00123C06" w:rsidRDefault="00123C06">
      <w:pPr>
        <w:widowControl/>
        <w:spacing w:line="360" w:lineRule="auto"/>
        <w:jc w:val="left"/>
        <w:rPr>
          <w:rFonts w:eastAsiaTheme="minorEastAsia"/>
          <w:b/>
          <w:color w:val="auto"/>
          <w:kern w:val="1"/>
          <w:sz w:val="24"/>
        </w:rPr>
        <w:sectPr w:rsidR="00123C06">
          <w:footerReference w:type="default" r:id="rId10"/>
          <w:type w:val="continuous"/>
          <w:pgSz w:w="11906" w:h="16838"/>
          <w:pgMar w:top="1440" w:right="1800" w:bottom="1440" w:left="1800" w:header="851" w:footer="992" w:gutter="0"/>
          <w:pgNumType w:start="1"/>
          <w:cols w:space="425"/>
          <w:docGrid w:type="lines" w:linePitch="312"/>
        </w:sectPr>
      </w:pPr>
    </w:p>
    <w:p w:rsidR="00123C06" w:rsidRDefault="0079732C">
      <w:pPr>
        <w:widowControl/>
        <w:spacing w:line="360" w:lineRule="auto"/>
        <w:jc w:val="center"/>
        <w:rPr>
          <w:rFonts w:eastAsiaTheme="minorEastAsia"/>
          <w:color w:val="auto"/>
          <w:kern w:val="1"/>
          <w:sz w:val="32"/>
          <w:szCs w:val="32"/>
        </w:rPr>
      </w:pPr>
      <w:bookmarkStart w:id="18" w:name="_Toc12847"/>
      <w:bookmarkStart w:id="19" w:name="_Toc519241366"/>
      <w:r>
        <w:rPr>
          <w:rFonts w:eastAsiaTheme="minorEastAsia"/>
          <w:b/>
          <w:color w:val="auto"/>
          <w:kern w:val="1"/>
          <w:sz w:val="32"/>
          <w:szCs w:val="32"/>
        </w:rPr>
        <w:lastRenderedPageBreak/>
        <w:t>1</w:t>
      </w:r>
      <w:r>
        <w:rPr>
          <w:rFonts w:eastAsiaTheme="minorEastAsia"/>
          <w:color w:val="auto"/>
          <w:kern w:val="1"/>
          <w:sz w:val="32"/>
          <w:szCs w:val="32"/>
        </w:rPr>
        <w:t>总</w:t>
      </w:r>
      <w:r>
        <w:rPr>
          <w:rFonts w:eastAsiaTheme="minorEastAsia" w:hint="eastAsia"/>
          <w:color w:val="auto"/>
          <w:kern w:val="1"/>
          <w:sz w:val="32"/>
          <w:szCs w:val="32"/>
        </w:rPr>
        <w:t xml:space="preserve"> </w:t>
      </w:r>
      <w:r>
        <w:rPr>
          <w:rFonts w:eastAsiaTheme="minorEastAsia"/>
          <w:color w:val="auto"/>
          <w:kern w:val="1"/>
          <w:sz w:val="32"/>
          <w:szCs w:val="32"/>
        </w:rPr>
        <w:t>则</w:t>
      </w:r>
      <w:bookmarkEnd w:id="18"/>
      <w:bookmarkEnd w:id="19"/>
    </w:p>
    <w:p w:rsidR="00123C06" w:rsidRDefault="00123C06">
      <w:pPr>
        <w:spacing w:line="360" w:lineRule="auto"/>
        <w:rPr>
          <w:rFonts w:eastAsiaTheme="minorEastAsia"/>
          <w:b/>
          <w:color w:val="auto"/>
          <w:sz w:val="24"/>
        </w:rPr>
      </w:pPr>
    </w:p>
    <w:p w:rsidR="00123C06" w:rsidRDefault="0079732C">
      <w:pPr>
        <w:spacing w:line="360" w:lineRule="auto"/>
        <w:rPr>
          <w:rFonts w:eastAsiaTheme="minorEastAsia"/>
          <w:color w:val="auto"/>
          <w:sz w:val="24"/>
        </w:rPr>
      </w:pPr>
      <w:r>
        <w:rPr>
          <w:rFonts w:eastAsiaTheme="minorEastAsia"/>
          <w:b/>
          <w:color w:val="auto"/>
          <w:sz w:val="24"/>
        </w:rPr>
        <w:t>1.0.1</w:t>
      </w:r>
      <w:r>
        <w:rPr>
          <w:rFonts w:eastAsiaTheme="minorEastAsia"/>
          <w:color w:val="auto"/>
          <w:sz w:val="24"/>
        </w:rPr>
        <w:t>为规范</w:t>
      </w:r>
      <w:r>
        <w:rPr>
          <w:rFonts w:eastAsiaTheme="minorEastAsia" w:hint="eastAsia"/>
          <w:color w:val="auto"/>
          <w:sz w:val="24"/>
        </w:rPr>
        <w:t>钢筋连接用</w:t>
      </w:r>
      <w:r>
        <w:rPr>
          <w:rFonts w:eastAsiaTheme="minorEastAsia"/>
          <w:color w:val="auto"/>
          <w:sz w:val="24"/>
        </w:rPr>
        <w:t>钢管滚压成型套筒灌浆连接技术在混凝土结构工程中的应用，做到安全适用、技术先进、经济合理、确保质量，制定本规程。</w:t>
      </w:r>
    </w:p>
    <w:p w:rsidR="00123C06" w:rsidRDefault="0079732C">
      <w:pPr>
        <w:spacing w:line="360" w:lineRule="auto"/>
        <w:rPr>
          <w:rFonts w:ascii="仿宋_GB2312" w:eastAsia="仿宋_GB2312"/>
          <w:i/>
          <w:color w:val="auto"/>
          <w:sz w:val="24"/>
        </w:rPr>
      </w:pPr>
      <w:bookmarkStart w:id="20" w:name="OLE_LINK88"/>
      <w:bookmarkStart w:id="21" w:name="OLE_LINK87"/>
      <w:r>
        <w:rPr>
          <w:rFonts w:ascii="仿宋_GB2312" w:eastAsia="仿宋_GB2312" w:hint="eastAsia"/>
          <w:i/>
          <w:color w:val="auto"/>
          <w:sz w:val="24"/>
        </w:rPr>
        <w:t>1.0.1</w:t>
      </w:r>
      <w:r>
        <w:rPr>
          <w:rFonts w:ascii="仿宋_GB2312" w:eastAsia="仿宋_GB2312" w:hint="eastAsia"/>
          <w:i/>
          <w:color w:val="auto"/>
          <w:sz w:val="24"/>
        </w:rPr>
        <w:t>钢管滚压成型套筒灌浆连接</w:t>
      </w:r>
      <w:bookmarkEnd w:id="20"/>
      <w:bookmarkEnd w:id="21"/>
      <w:r>
        <w:rPr>
          <w:rFonts w:ascii="仿宋_GB2312" w:eastAsia="仿宋_GB2312" w:hint="eastAsia"/>
          <w:i/>
          <w:color w:val="auto"/>
          <w:sz w:val="24"/>
        </w:rPr>
        <w:t>属于钢筋套筒灌浆连接中的一种，其钢筋连接及传力机理与铸造成型灌浆套筒连接和钢棒（钢管）切削成型灌浆套筒连接构造类似，仅套筒本身加工工艺不同。钢管滚压成型套筒采用成型热轧钢管直接冷滚压生产，提高了制作效率，节约了材料，降低了成本。钢管滚压成型套筒灌浆连接由东南大学</w:t>
      </w:r>
      <w:r>
        <w:rPr>
          <w:rFonts w:ascii="仿宋_GB2312" w:eastAsia="仿宋_GB2312" w:hint="eastAsia"/>
          <w:i/>
          <w:color w:val="auto"/>
          <w:sz w:val="24"/>
        </w:rPr>
        <w:t>2013</w:t>
      </w:r>
      <w:r>
        <w:rPr>
          <w:rFonts w:ascii="仿宋_GB2312" w:eastAsia="仿宋_GB2312" w:hint="eastAsia"/>
          <w:i/>
          <w:color w:val="auto"/>
          <w:sz w:val="24"/>
        </w:rPr>
        <w:t>年申报专利，并对用于直径</w:t>
      </w:r>
      <w:r>
        <w:rPr>
          <w:rFonts w:ascii="仿宋_GB2312" w:eastAsia="仿宋_GB2312" w:hint="eastAsia"/>
          <w:i/>
          <w:color w:val="auto"/>
          <w:sz w:val="24"/>
        </w:rPr>
        <w:t>14mm</w:t>
      </w:r>
      <w:r>
        <w:rPr>
          <w:rFonts w:ascii="仿宋_GB2312" w:eastAsia="仿宋_GB2312" w:hint="eastAsia"/>
          <w:i/>
          <w:color w:val="auto"/>
          <w:sz w:val="24"/>
        </w:rPr>
        <w:t>、</w:t>
      </w:r>
      <w:r>
        <w:rPr>
          <w:rFonts w:ascii="仿宋_GB2312" w:eastAsia="仿宋_GB2312" w:hint="eastAsia"/>
          <w:i/>
          <w:color w:val="auto"/>
          <w:sz w:val="24"/>
        </w:rPr>
        <w:t>16mm</w:t>
      </w:r>
      <w:r>
        <w:rPr>
          <w:rFonts w:ascii="仿宋_GB2312" w:eastAsia="仿宋_GB2312" w:hint="eastAsia"/>
          <w:i/>
          <w:color w:val="auto"/>
          <w:sz w:val="24"/>
        </w:rPr>
        <w:t>、</w:t>
      </w:r>
      <w:r>
        <w:rPr>
          <w:rFonts w:ascii="仿宋_GB2312" w:eastAsia="仿宋_GB2312" w:hint="eastAsia"/>
          <w:i/>
          <w:color w:val="auto"/>
          <w:sz w:val="24"/>
        </w:rPr>
        <w:t xml:space="preserve">18mm </w:t>
      </w:r>
      <w:r>
        <w:rPr>
          <w:rFonts w:ascii="仿宋_GB2312" w:eastAsia="仿宋_GB2312" w:hint="eastAsia"/>
          <w:i/>
          <w:color w:val="auto"/>
          <w:sz w:val="24"/>
        </w:rPr>
        <w:t>、</w:t>
      </w:r>
      <w:r>
        <w:rPr>
          <w:rFonts w:ascii="仿宋_GB2312" w:eastAsia="仿宋_GB2312" w:hint="eastAsia"/>
          <w:i/>
          <w:color w:val="auto"/>
          <w:sz w:val="24"/>
        </w:rPr>
        <w:t>20mm</w:t>
      </w:r>
      <w:r>
        <w:rPr>
          <w:rFonts w:ascii="仿宋_GB2312" w:eastAsia="仿宋_GB2312" w:hint="eastAsia"/>
          <w:i/>
          <w:color w:val="auto"/>
          <w:sz w:val="24"/>
        </w:rPr>
        <w:t>、</w:t>
      </w:r>
      <w:r>
        <w:rPr>
          <w:rFonts w:ascii="仿宋_GB2312" w:eastAsia="仿宋_GB2312" w:hint="eastAsia"/>
          <w:i/>
          <w:color w:val="auto"/>
          <w:sz w:val="24"/>
        </w:rPr>
        <w:t>22mm</w:t>
      </w:r>
      <w:r>
        <w:rPr>
          <w:rFonts w:ascii="仿宋_GB2312" w:eastAsia="仿宋_GB2312" w:hint="eastAsia"/>
          <w:i/>
          <w:color w:val="auto"/>
          <w:sz w:val="24"/>
        </w:rPr>
        <w:t>和</w:t>
      </w:r>
      <w:r>
        <w:rPr>
          <w:rFonts w:ascii="仿宋_GB2312" w:eastAsia="仿宋_GB2312" w:hint="eastAsia"/>
          <w:i/>
          <w:color w:val="auto"/>
          <w:sz w:val="24"/>
        </w:rPr>
        <w:t>25mm</w:t>
      </w:r>
      <w:r>
        <w:rPr>
          <w:rFonts w:ascii="仿宋_GB2312" w:eastAsia="仿宋_GB2312" w:hint="eastAsia"/>
          <w:i/>
          <w:color w:val="auto"/>
          <w:sz w:val="24"/>
        </w:rPr>
        <w:t>的</w:t>
      </w:r>
      <w:r>
        <w:rPr>
          <w:rFonts w:ascii="仿宋_GB2312" w:eastAsia="仿宋_GB2312" w:hint="eastAsia"/>
          <w:i/>
          <w:color w:val="auto"/>
          <w:sz w:val="24"/>
        </w:rPr>
        <w:t>HRB400</w:t>
      </w:r>
      <w:r>
        <w:rPr>
          <w:rFonts w:ascii="仿宋_GB2312" w:eastAsia="仿宋_GB2312" w:hint="eastAsia"/>
          <w:i/>
          <w:color w:val="auto"/>
          <w:sz w:val="24"/>
        </w:rPr>
        <w:t>钢筋的钢管滚压成型套筒及连接接头进行了系统的理论和实验研究，对不同滚压凹槽深度，凹槽数量、锚固长度，灌浆料强度等参数变化对接头性能的影响进行了细</w:t>
      </w:r>
      <w:r>
        <w:rPr>
          <w:rFonts w:ascii="仿宋_GB2312" w:eastAsia="仿宋_GB2312" w:hint="eastAsia"/>
          <w:i/>
          <w:color w:val="auto"/>
          <w:sz w:val="24"/>
        </w:rPr>
        <w:t>致的分析。中国建筑股份有限公司</w:t>
      </w:r>
      <w:r>
        <w:rPr>
          <w:rFonts w:ascii="仿宋_GB2312" w:eastAsia="仿宋_GB2312" w:hint="eastAsia"/>
          <w:i/>
          <w:color w:val="auto"/>
          <w:sz w:val="24"/>
        </w:rPr>
        <w:t>2015</w:t>
      </w:r>
      <w:r>
        <w:rPr>
          <w:rFonts w:ascii="仿宋_GB2312" w:eastAsia="仿宋_GB2312" w:hint="eastAsia"/>
          <w:i/>
          <w:color w:val="auto"/>
          <w:sz w:val="24"/>
        </w:rPr>
        <w:t>年买断钢管滚压成型钢筋套筒灌浆连接相关专利，并进行了钢管滚压成型钢筋套筒及连接接头的工程研发、系列产品设计及型式检验，创新提出了不对称竖向钢管滚压成型套筒灌浆连接，钢管滚压成型半灌浆套筒及钢筋连接接头，</w:t>
      </w:r>
      <w:r>
        <w:rPr>
          <w:rFonts w:ascii="仿宋_GB2312" w:eastAsia="仿宋_GB2312" w:hint="eastAsia"/>
          <w:i/>
          <w:color w:val="auto"/>
          <w:sz w:val="24"/>
        </w:rPr>
        <w:t>36mm</w:t>
      </w:r>
      <w:r>
        <w:rPr>
          <w:rFonts w:ascii="仿宋_GB2312" w:eastAsia="仿宋_GB2312" w:hint="eastAsia"/>
          <w:i/>
          <w:color w:val="auto"/>
          <w:sz w:val="24"/>
        </w:rPr>
        <w:t>以上</w:t>
      </w:r>
      <w:r>
        <w:rPr>
          <w:rFonts w:ascii="仿宋_GB2312" w:eastAsia="仿宋_GB2312" w:hint="eastAsia"/>
          <w:i/>
          <w:color w:val="auto"/>
          <w:sz w:val="24"/>
        </w:rPr>
        <w:t>HRB500</w:t>
      </w:r>
      <w:r>
        <w:rPr>
          <w:rFonts w:ascii="仿宋_GB2312" w:eastAsia="仿宋_GB2312" w:hint="eastAsia"/>
          <w:i/>
          <w:color w:val="auto"/>
          <w:sz w:val="24"/>
        </w:rPr>
        <w:t>级钢筋大直径高强钢筋滚压连接套筒，单孔集中注浆工艺，滚压套筒自动化加工设备等一系列专利技术与产品，形成了覆盖直径</w:t>
      </w:r>
      <w:r>
        <w:rPr>
          <w:rFonts w:ascii="仿宋_GB2312" w:eastAsia="仿宋_GB2312" w:hint="eastAsia"/>
          <w:i/>
          <w:color w:val="auto"/>
          <w:sz w:val="24"/>
        </w:rPr>
        <w:t>12</w:t>
      </w:r>
      <w:r>
        <w:rPr>
          <w:rFonts w:ascii="仿宋_GB2312" w:eastAsia="仿宋_GB2312" w:hint="eastAsia"/>
          <w:i/>
          <w:color w:val="auto"/>
          <w:sz w:val="24"/>
        </w:rPr>
        <w:t>至</w:t>
      </w:r>
      <w:r>
        <w:rPr>
          <w:rFonts w:ascii="仿宋_GB2312" w:eastAsia="仿宋_GB2312" w:hint="eastAsia"/>
          <w:i/>
          <w:color w:val="auto"/>
          <w:sz w:val="24"/>
        </w:rPr>
        <w:t>40mm</w:t>
      </w:r>
      <w:r>
        <w:rPr>
          <w:rFonts w:ascii="仿宋_GB2312" w:eastAsia="仿宋_GB2312" w:hint="eastAsia"/>
          <w:i/>
          <w:color w:val="auto"/>
          <w:sz w:val="24"/>
        </w:rPr>
        <w:t>的</w:t>
      </w:r>
      <w:r>
        <w:rPr>
          <w:rFonts w:ascii="仿宋_GB2312" w:eastAsia="仿宋_GB2312" w:hint="eastAsia"/>
          <w:i/>
          <w:color w:val="auto"/>
          <w:sz w:val="24"/>
        </w:rPr>
        <w:t>HRB400</w:t>
      </w:r>
      <w:r>
        <w:rPr>
          <w:rFonts w:ascii="仿宋_GB2312" w:eastAsia="仿宋_GB2312" w:hint="eastAsia"/>
          <w:i/>
          <w:color w:val="auto"/>
          <w:sz w:val="24"/>
        </w:rPr>
        <w:t>和</w:t>
      </w:r>
      <w:r>
        <w:rPr>
          <w:rFonts w:ascii="仿宋_GB2312" w:eastAsia="仿宋_GB2312" w:hint="eastAsia"/>
          <w:i/>
          <w:color w:val="auto"/>
          <w:sz w:val="24"/>
        </w:rPr>
        <w:t>HRB500</w:t>
      </w:r>
      <w:r>
        <w:rPr>
          <w:rFonts w:ascii="仿宋_GB2312" w:eastAsia="仿宋_GB2312" w:hint="eastAsia"/>
          <w:i/>
          <w:color w:val="auto"/>
          <w:sz w:val="24"/>
        </w:rPr>
        <w:t>级钢筋连接的全灌浆套筒系列产品。之后，中国建筑股份有限公司又进行了采用滚压成型全灌浆套筒灌浆连</w:t>
      </w:r>
      <w:r>
        <w:rPr>
          <w:rFonts w:ascii="仿宋_GB2312" w:eastAsia="仿宋_GB2312" w:hint="eastAsia"/>
          <w:i/>
          <w:color w:val="auto"/>
          <w:sz w:val="24"/>
        </w:rPr>
        <w:t>接的十个装配式足尺柱脚、八片装配式足尺墙体和一个两层三跨足尺框架的低轴往复破坏性试验，充分验证了该工程系列产品的可靠性。如今，钢管滚压成型套筒灌浆连接技术已全面成熟并已有数百万套相关产品应用到全国各地的装配式建筑中取得了良好效果。钢管滚压成型半灌浆套筒已研发成功并通过型式检验，但尚未进行采用该系列钢管滚压成型半灌浆套筒的墙、柱构件试验和工程应用，为稳妥起见，先列入本规程附录，供工程需要时的参考。采用钢管热压方式、冲压成型或用</w:t>
      </w:r>
      <w:r>
        <w:rPr>
          <w:rFonts w:ascii="仿宋_GB2312" w:eastAsia="仿宋_GB2312" w:hint="eastAsia"/>
          <w:i/>
          <w:color w:val="auto"/>
          <w:sz w:val="24"/>
        </w:rPr>
        <w:t>FRP</w:t>
      </w:r>
      <w:r>
        <w:rPr>
          <w:rFonts w:ascii="仿宋_GB2312" w:eastAsia="仿宋_GB2312" w:hint="eastAsia"/>
          <w:i/>
          <w:color w:val="auto"/>
          <w:sz w:val="24"/>
        </w:rPr>
        <w:t>等材料制作的钢筋连接用灌浆套筒，即使其外观与钢管滚压成型钢筋套筒灌浆连接类似，</w:t>
      </w:r>
      <w:r>
        <w:rPr>
          <w:rFonts w:ascii="仿宋_GB2312" w:eastAsia="仿宋_GB2312" w:hint="eastAsia"/>
          <w:i/>
          <w:color w:val="auto"/>
          <w:sz w:val="24"/>
        </w:rPr>
        <w:t>但不适用于本规程。带肋不锈钢钢筋连接用不锈钢管滚压成型钢筋连接用灌浆套筒正在研制中，可参考本规程应用。</w:t>
      </w:r>
    </w:p>
    <w:p w:rsidR="00123C06" w:rsidRDefault="0079732C">
      <w:pPr>
        <w:spacing w:line="360" w:lineRule="auto"/>
        <w:rPr>
          <w:rFonts w:eastAsiaTheme="minorEastAsia"/>
          <w:color w:val="auto"/>
          <w:sz w:val="24"/>
        </w:rPr>
      </w:pPr>
      <w:r>
        <w:rPr>
          <w:rFonts w:eastAsiaTheme="minorEastAsia"/>
          <w:b/>
          <w:color w:val="auto"/>
          <w:sz w:val="24"/>
        </w:rPr>
        <w:t>1.0.2</w:t>
      </w:r>
      <w:r>
        <w:rPr>
          <w:rFonts w:eastAsiaTheme="minorEastAsia"/>
          <w:color w:val="auto"/>
          <w:sz w:val="24"/>
        </w:rPr>
        <w:t>本规程适用于</w:t>
      </w:r>
      <w:r>
        <w:rPr>
          <w:rFonts w:eastAsiaTheme="minorEastAsia" w:hint="eastAsia"/>
          <w:color w:val="auto"/>
          <w:sz w:val="24"/>
        </w:rPr>
        <w:t>建筑</w:t>
      </w:r>
      <w:r>
        <w:rPr>
          <w:rFonts w:eastAsiaTheme="minorEastAsia"/>
          <w:color w:val="auto"/>
          <w:sz w:val="24"/>
        </w:rPr>
        <w:t>工程混凝土结构中滚压成型套筒灌浆连接的设计、施工及验收。本规程不适用于疲劳设计的构件。</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lastRenderedPageBreak/>
        <w:t>1.0.2</w:t>
      </w:r>
      <w:r>
        <w:rPr>
          <w:rFonts w:ascii="仿宋_GB2312" w:eastAsia="仿宋_GB2312" w:hint="eastAsia"/>
          <w:i/>
          <w:color w:val="auto"/>
          <w:sz w:val="24"/>
        </w:rPr>
        <w:t>钢筋套筒灌浆连接是成熟可靠的钢筋连接方式，从国外应用实践来看，可以用于</w:t>
      </w:r>
      <w:r>
        <w:rPr>
          <w:rFonts w:ascii="仿宋_GB2312" w:eastAsia="仿宋_GB2312" w:hint="eastAsia"/>
          <w:i/>
          <w:color w:val="auto"/>
          <w:sz w:val="24"/>
        </w:rPr>
        <w:t>9</w:t>
      </w:r>
      <w:r>
        <w:rPr>
          <w:rFonts w:ascii="仿宋_GB2312" w:eastAsia="仿宋_GB2312" w:hint="eastAsia"/>
          <w:i/>
          <w:color w:val="auto"/>
          <w:sz w:val="24"/>
        </w:rPr>
        <w:t>度及以</w:t>
      </w:r>
      <w:r>
        <w:rPr>
          <w:rFonts w:ascii="仿宋_GB2312" w:eastAsia="仿宋_GB2312" w:hint="eastAsia"/>
          <w:i/>
          <w:color w:val="auto"/>
          <w:sz w:val="24"/>
        </w:rPr>
        <w:t>下</w:t>
      </w:r>
      <w:r>
        <w:rPr>
          <w:rFonts w:ascii="仿宋_GB2312" w:eastAsia="仿宋_GB2312" w:hint="eastAsia"/>
          <w:i/>
          <w:color w:val="auto"/>
          <w:sz w:val="24"/>
        </w:rPr>
        <w:t>抗震设防地区的建筑及土木工程。钢筋套筒灌浆连接在有特殊</w:t>
      </w:r>
      <w:r>
        <w:rPr>
          <w:rFonts w:ascii="仿宋_GB2312" w:eastAsia="仿宋_GB2312" w:hint="eastAsia"/>
          <w:i/>
          <w:color w:val="auto"/>
          <w:sz w:val="24"/>
        </w:rPr>
        <w:t>性能</w:t>
      </w:r>
      <w:r>
        <w:rPr>
          <w:rFonts w:ascii="仿宋_GB2312" w:eastAsia="仿宋_GB2312" w:hint="eastAsia"/>
          <w:i/>
          <w:color w:val="auto"/>
          <w:sz w:val="24"/>
        </w:rPr>
        <w:t>要求的结构部位应用时，应就是否需要提高相应的型式检验标准和产品质量检验要求进行专门论证。目前尚未进行钢管滚压成型钢筋套筒灌浆连接的疲劳性能研究工作</w:t>
      </w:r>
      <w:r>
        <w:rPr>
          <w:rFonts w:ascii="仿宋_GB2312" w:eastAsia="仿宋_GB2312" w:hint="eastAsia"/>
          <w:i/>
          <w:color w:val="auto"/>
          <w:sz w:val="24"/>
        </w:rPr>
        <w:t>，对有较高疲劳要求的钢筋连接接头，如采用本规程规定的钢管滚压成型钢筋套筒灌浆连接需经专门研究论证。</w:t>
      </w:r>
    </w:p>
    <w:p w:rsidR="00123C06" w:rsidRDefault="00123C06">
      <w:pPr>
        <w:spacing w:line="360" w:lineRule="auto"/>
        <w:rPr>
          <w:rFonts w:eastAsiaTheme="minorEastAsia"/>
          <w:color w:val="auto"/>
          <w:sz w:val="24"/>
        </w:rPr>
      </w:pPr>
    </w:p>
    <w:p w:rsidR="00123C06" w:rsidRDefault="0079732C">
      <w:pPr>
        <w:spacing w:line="360" w:lineRule="auto"/>
        <w:rPr>
          <w:rFonts w:eastAsiaTheme="minorEastAsia"/>
          <w:color w:val="auto"/>
          <w:sz w:val="24"/>
        </w:rPr>
      </w:pPr>
      <w:r>
        <w:rPr>
          <w:rFonts w:eastAsiaTheme="minorEastAsia"/>
          <w:b/>
          <w:color w:val="auto"/>
          <w:sz w:val="24"/>
        </w:rPr>
        <w:t>1.0.3</w:t>
      </w:r>
      <w:r>
        <w:rPr>
          <w:rFonts w:eastAsiaTheme="minorEastAsia"/>
          <w:color w:val="auto"/>
          <w:sz w:val="24"/>
        </w:rPr>
        <w:t>滚压成型套筒灌浆连接的设计、施工及验收除应符合本规程外，尚应符合国家现行有关标准的规定。</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1.0.3</w:t>
      </w:r>
      <w:r>
        <w:rPr>
          <w:rFonts w:ascii="仿宋_GB2312" w:eastAsia="仿宋_GB2312" w:hint="eastAsia"/>
          <w:i/>
          <w:color w:val="auto"/>
          <w:sz w:val="24"/>
        </w:rPr>
        <w:t>钢管滚压成型钢筋连接用灌浆套筒与铸造成型钢筋连接用灌浆套筒和钢棒（钢管）切削成型钢筋连接用灌浆套筒构造和传力机理相同，现行行业标准</w:t>
      </w:r>
      <w:hyperlink r:id="rId11" w:tgtFrame="_blank" w:history="1">
        <w:r>
          <w:rPr>
            <w:rFonts w:ascii="仿宋_GB2312" w:eastAsia="仿宋_GB2312" w:hint="eastAsia"/>
            <w:i/>
            <w:color w:val="auto"/>
            <w:sz w:val="24"/>
          </w:rPr>
          <w:t>《钢筋套筒灌浆连接应用技术规程》</w:t>
        </w:r>
      </w:hyperlink>
      <w:r>
        <w:rPr>
          <w:rFonts w:ascii="仿宋_GB2312" w:eastAsia="仿宋_GB2312" w:hint="eastAsia"/>
          <w:i/>
          <w:color w:val="auto"/>
          <w:sz w:val="24"/>
        </w:rPr>
        <w:t>JGJ 355</w:t>
      </w:r>
      <w:r>
        <w:rPr>
          <w:rFonts w:ascii="仿宋_GB2312" w:eastAsia="仿宋_GB2312" w:hint="eastAsia"/>
          <w:i/>
          <w:color w:val="auto"/>
          <w:sz w:val="24"/>
        </w:rPr>
        <w:t>，</w:t>
      </w:r>
      <w:hyperlink r:id="rId12" w:tgtFrame="_blank" w:history="1">
        <w:r>
          <w:rPr>
            <w:rFonts w:ascii="仿宋_GB2312" w:eastAsia="仿宋_GB2312" w:hint="eastAsia"/>
            <w:i/>
            <w:color w:val="auto"/>
            <w:sz w:val="24"/>
          </w:rPr>
          <w:t>《钢筋连接用灌浆套</w:t>
        </w:r>
        <w:r>
          <w:rPr>
            <w:rFonts w:ascii="仿宋_GB2312" w:eastAsia="仿宋_GB2312" w:hint="eastAsia"/>
            <w:i/>
            <w:color w:val="auto"/>
            <w:sz w:val="24"/>
          </w:rPr>
          <w:t>筒</w:t>
        </w:r>
      </w:hyperlink>
      <w:r>
        <w:rPr>
          <w:rFonts w:ascii="仿宋_GB2312" w:eastAsia="仿宋_GB2312" w:hint="eastAsia"/>
          <w:i/>
          <w:color w:val="auto"/>
          <w:sz w:val="24"/>
        </w:rPr>
        <w:t>》</w:t>
      </w:r>
      <w:r>
        <w:rPr>
          <w:rFonts w:ascii="仿宋_GB2312" w:eastAsia="仿宋_GB2312" w:hint="eastAsia"/>
          <w:i/>
          <w:color w:val="auto"/>
          <w:sz w:val="24"/>
        </w:rPr>
        <w:t>JG/T 398</w:t>
      </w:r>
      <w:r>
        <w:rPr>
          <w:rFonts w:ascii="仿宋_GB2312" w:eastAsia="仿宋_GB2312" w:hint="eastAsia"/>
          <w:i/>
          <w:color w:val="auto"/>
          <w:sz w:val="24"/>
        </w:rPr>
        <w:t>和《钢筋连接用套筒灌浆料》</w:t>
      </w:r>
      <w:r>
        <w:rPr>
          <w:rFonts w:ascii="仿宋_GB2312" w:eastAsia="仿宋_GB2312" w:hint="eastAsia"/>
          <w:i/>
          <w:color w:val="auto"/>
          <w:sz w:val="24"/>
        </w:rPr>
        <w:t>JGJ 408</w:t>
      </w:r>
      <w:r>
        <w:rPr>
          <w:rFonts w:ascii="仿宋_GB2312" w:eastAsia="仿宋_GB2312" w:hint="eastAsia"/>
          <w:i/>
          <w:color w:val="auto"/>
          <w:sz w:val="24"/>
        </w:rPr>
        <w:t>相关规定同样适合于钢管滚压成型钢筋连接用灌浆套筒及接头。本规程未规定部分参照以上标准执行。</w:t>
      </w:r>
    </w:p>
    <w:p w:rsidR="00123C06" w:rsidRDefault="0079732C">
      <w:pPr>
        <w:widowControl/>
        <w:spacing w:line="360" w:lineRule="auto"/>
        <w:jc w:val="left"/>
        <w:rPr>
          <w:rFonts w:ascii="仿宋_GB2312" w:eastAsia="仿宋_GB2312"/>
          <w:i/>
          <w:color w:val="auto"/>
          <w:sz w:val="24"/>
        </w:rPr>
      </w:pPr>
      <w:r>
        <w:rPr>
          <w:rFonts w:ascii="仿宋_GB2312" w:eastAsia="仿宋_GB2312"/>
          <w:i/>
          <w:color w:val="auto"/>
          <w:sz w:val="24"/>
        </w:rPr>
        <w:br w:type="page"/>
      </w:r>
    </w:p>
    <w:p w:rsidR="00123C06" w:rsidRDefault="0079732C">
      <w:pPr>
        <w:spacing w:afterLines="100" w:after="312" w:line="360" w:lineRule="auto"/>
        <w:jc w:val="center"/>
        <w:outlineLvl w:val="0"/>
        <w:rPr>
          <w:rFonts w:eastAsia="黑体"/>
          <w:color w:val="auto"/>
          <w:kern w:val="1"/>
          <w:sz w:val="32"/>
          <w:szCs w:val="32"/>
        </w:rPr>
      </w:pPr>
      <w:bookmarkStart w:id="22" w:name="_Toc519241367"/>
      <w:bookmarkStart w:id="23" w:name="_Toc17480"/>
      <w:r>
        <w:rPr>
          <w:rFonts w:eastAsia="黑体"/>
          <w:color w:val="auto"/>
          <w:kern w:val="1"/>
          <w:sz w:val="32"/>
          <w:szCs w:val="32"/>
        </w:rPr>
        <w:lastRenderedPageBreak/>
        <w:t>2</w:t>
      </w:r>
      <w:r>
        <w:rPr>
          <w:rFonts w:eastAsia="黑体"/>
          <w:color w:val="auto"/>
          <w:kern w:val="1"/>
          <w:sz w:val="32"/>
          <w:szCs w:val="32"/>
        </w:rPr>
        <w:t>术语和符号</w:t>
      </w:r>
      <w:bookmarkEnd w:id="22"/>
      <w:bookmarkEnd w:id="23"/>
    </w:p>
    <w:p w:rsidR="00123C06" w:rsidRDefault="0079732C">
      <w:pPr>
        <w:spacing w:afterLines="50" w:after="156" w:line="360" w:lineRule="auto"/>
        <w:jc w:val="center"/>
        <w:rPr>
          <w:rFonts w:eastAsiaTheme="minorEastAsia"/>
          <w:b/>
          <w:color w:val="auto"/>
          <w:sz w:val="24"/>
        </w:rPr>
      </w:pPr>
      <w:r>
        <w:rPr>
          <w:rFonts w:eastAsiaTheme="minorEastAsia"/>
          <w:b/>
          <w:color w:val="auto"/>
          <w:sz w:val="24"/>
        </w:rPr>
        <w:t xml:space="preserve">2.1 </w:t>
      </w:r>
      <w:r>
        <w:rPr>
          <w:rFonts w:eastAsia="黑体"/>
          <w:b/>
          <w:color w:val="auto"/>
          <w:sz w:val="24"/>
        </w:rPr>
        <w:t>术语</w:t>
      </w:r>
    </w:p>
    <w:p w:rsidR="00123C06" w:rsidRDefault="0079732C">
      <w:pPr>
        <w:spacing w:line="360" w:lineRule="auto"/>
        <w:rPr>
          <w:rFonts w:eastAsiaTheme="minorEastAsia"/>
          <w:color w:val="auto"/>
          <w:sz w:val="24"/>
        </w:rPr>
      </w:pPr>
      <w:r>
        <w:rPr>
          <w:rFonts w:eastAsiaTheme="minorEastAsia"/>
          <w:b/>
          <w:color w:val="auto"/>
          <w:sz w:val="24"/>
        </w:rPr>
        <w:t>2.1.1</w:t>
      </w:r>
      <w:r>
        <w:rPr>
          <w:rFonts w:eastAsiaTheme="minorEastAsia"/>
          <w:color w:val="auto"/>
          <w:sz w:val="24"/>
        </w:rPr>
        <w:t>钢筋套筒灌浆连接</w:t>
      </w:r>
      <w:r>
        <w:rPr>
          <w:rFonts w:eastAsiaTheme="minorEastAsia"/>
          <w:color w:val="auto"/>
          <w:sz w:val="24"/>
        </w:rPr>
        <w:t xml:space="preserve">  grout sleeve splicing of rebars</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一种钢筋对接连接方式，</w:t>
      </w:r>
      <w:r>
        <w:rPr>
          <w:rFonts w:eastAsiaTheme="minorEastAsia"/>
          <w:color w:val="auto"/>
          <w:sz w:val="24"/>
        </w:rPr>
        <w:t>在</w:t>
      </w:r>
      <w:r>
        <w:rPr>
          <w:rFonts w:eastAsiaTheme="minorEastAsia" w:hint="eastAsia"/>
          <w:color w:val="auto"/>
          <w:sz w:val="24"/>
        </w:rPr>
        <w:t>柱状金属</w:t>
      </w:r>
      <w:r>
        <w:rPr>
          <w:rFonts w:eastAsiaTheme="minorEastAsia"/>
          <w:color w:val="auto"/>
          <w:sz w:val="24"/>
        </w:rPr>
        <w:t>套筒中插入带肋钢筋并注入灌浆料拌合物，拌合物硬化</w:t>
      </w:r>
      <w:r>
        <w:rPr>
          <w:rFonts w:eastAsiaTheme="minorEastAsia" w:hint="eastAsia"/>
          <w:color w:val="auto"/>
          <w:sz w:val="24"/>
        </w:rPr>
        <w:t>后使套筒和被连接钢筋</w:t>
      </w:r>
      <w:r>
        <w:rPr>
          <w:rFonts w:eastAsiaTheme="minorEastAsia"/>
          <w:color w:val="auto"/>
          <w:sz w:val="24"/>
        </w:rPr>
        <w:t>形成整体</w:t>
      </w:r>
      <w:r>
        <w:rPr>
          <w:rFonts w:eastAsiaTheme="minorEastAsia" w:hint="eastAsia"/>
          <w:color w:val="auto"/>
          <w:sz w:val="24"/>
        </w:rPr>
        <w:t>接头</w:t>
      </w:r>
      <w:r>
        <w:rPr>
          <w:rFonts w:eastAsiaTheme="minorEastAsia"/>
          <w:color w:val="auto"/>
          <w:sz w:val="24"/>
        </w:rPr>
        <w:t>并</w:t>
      </w:r>
      <w:r>
        <w:rPr>
          <w:rFonts w:eastAsiaTheme="minorEastAsia" w:hint="eastAsia"/>
          <w:color w:val="auto"/>
          <w:sz w:val="24"/>
        </w:rPr>
        <w:t>能够</w:t>
      </w:r>
      <w:r>
        <w:rPr>
          <w:rFonts w:eastAsiaTheme="minorEastAsia"/>
          <w:color w:val="auto"/>
          <w:sz w:val="24"/>
        </w:rPr>
        <w:t>实现传力的钢筋对接连接，简称套筒灌浆连接。</w:t>
      </w:r>
    </w:p>
    <w:p w:rsidR="00123C06" w:rsidRDefault="0079732C">
      <w:pPr>
        <w:spacing w:line="360" w:lineRule="auto"/>
        <w:rPr>
          <w:rFonts w:eastAsiaTheme="minorEastAsia"/>
          <w:color w:val="auto"/>
          <w:sz w:val="24"/>
        </w:rPr>
      </w:pPr>
      <w:r>
        <w:rPr>
          <w:rFonts w:eastAsiaTheme="minorEastAsia" w:hint="eastAsia"/>
          <w:color w:val="auto"/>
          <w:sz w:val="24"/>
        </w:rPr>
        <w:t>改为：</w:t>
      </w:r>
    </w:p>
    <w:p w:rsidR="00123C06" w:rsidRDefault="0079732C">
      <w:pPr>
        <w:tabs>
          <w:tab w:val="left" w:pos="6375"/>
        </w:tabs>
        <w:spacing w:line="360" w:lineRule="auto"/>
        <w:rPr>
          <w:rFonts w:eastAsiaTheme="minorEastAsia"/>
          <w:color w:val="auto"/>
          <w:sz w:val="24"/>
        </w:rPr>
      </w:pPr>
      <w:r>
        <w:rPr>
          <w:rFonts w:eastAsiaTheme="minorEastAsia"/>
          <w:b/>
          <w:color w:val="auto"/>
          <w:sz w:val="24"/>
        </w:rPr>
        <w:t>2.1.2</w:t>
      </w:r>
      <w:r>
        <w:rPr>
          <w:rFonts w:eastAsiaTheme="minorEastAsia"/>
          <w:color w:val="auto"/>
          <w:sz w:val="24"/>
        </w:rPr>
        <w:t>钢筋连接用灌浆套筒</w:t>
      </w:r>
      <w:r>
        <w:rPr>
          <w:rFonts w:eastAsiaTheme="minorEastAsia"/>
          <w:color w:val="auto"/>
          <w:sz w:val="24"/>
        </w:rPr>
        <w:t xml:space="preserve"> grout</w:t>
      </w:r>
      <w:r>
        <w:rPr>
          <w:rFonts w:eastAsiaTheme="minorEastAsia" w:hint="eastAsia"/>
          <w:color w:val="auto"/>
          <w:sz w:val="24"/>
        </w:rPr>
        <w:t xml:space="preserve"> </w:t>
      </w:r>
      <w:r>
        <w:rPr>
          <w:rFonts w:eastAsiaTheme="minorEastAsia"/>
          <w:color w:val="auto"/>
          <w:sz w:val="24"/>
        </w:rPr>
        <w:t>sleeve</w:t>
      </w:r>
      <w:r>
        <w:rPr>
          <w:rFonts w:eastAsiaTheme="minorEastAsia" w:hint="eastAsia"/>
          <w:color w:val="auto"/>
          <w:sz w:val="24"/>
        </w:rPr>
        <w:t xml:space="preserve"> </w:t>
      </w:r>
      <w:r>
        <w:rPr>
          <w:rFonts w:eastAsiaTheme="minorEastAsia"/>
          <w:color w:val="auto"/>
          <w:sz w:val="24"/>
        </w:rPr>
        <w:t>for rebar splicing</w:t>
      </w:r>
    </w:p>
    <w:p w:rsidR="00123C06" w:rsidRDefault="0079732C">
      <w:pPr>
        <w:tabs>
          <w:tab w:val="left" w:pos="6375"/>
        </w:tabs>
        <w:spacing w:line="360" w:lineRule="auto"/>
        <w:ind w:firstLine="480"/>
        <w:rPr>
          <w:rFonts w:eastAsiaTheme="minorEastAsia"/>
          <w:color w:val="auto"/>
          <w:sz w:val="24"/>
        </w:rPr>
      </w:pPr>
      <w:r>
        <w:rPr>
          <w:rFonts w:eastAsiaTheme="minorEastAsia"/>
          <w:color w:val="auto"/>
          <w:sz w:val="24"/>
        </w:rPr>
        <w:t>采用铸造工艺或机械加工工艺制造，用于钢筋套筒灌浆连接的</w:t>
      </w:r>
      <w:r>
        <w:rPr>
          <w:rFonts w:eastAsiaTheme="minorEastAsia" w:hint="eastAsia"/>
          <w:color w:val="auto"/>
          <w:sz w:val="24"/>
        </w:rPr>
        <w:t>金属</w:t>
      </w:r>
      <w:r>
        <w:rPr>
          <w:rFonts w:eastAsiaTheme="minorEastAsia"/>
          <w:color w:val="auto"/>
          <w:sz w:val="24"/>
        </w:rPr>
        <w:t>套筒，简称灌浆套筒。灌浆套筒可分为全灌浆套筒和半灌浆套筒。</w:t>
      </w:r>
    </w:p>
    <w:p w:rsidR="00123C06" w:rsidRDefault="0079732C">
      <w:pPr>
        <w:tabs>
          <w:tab w:val="left" w:pos="6375"/>
        </w:tabs>
        <w:spacing w:line="360" w:lineRule="auto"/>
        <w:rPr>
          <w:rFonts w:eastAsiaTheme="minorEastAsia"/>
          <w:color w:val="auto"/>
          <w:sz w:val="24"/>
        </w:rPr>
      </w:pPr>
      <w:r>
        <w:rPr>
          <w:rFonts w:eastAsiaTheme="minorEastAsia"/>
          <w:b/>
          <w:color w:val="auto"/>
          <w:sz w:val="24"/>
        </w:rPr>
        <w:t xml:space="preserve">2.1.3 </w:t>
      </w:r>
      <w:r>
        <w:rPr>
          <w:rFonts w:eastAsiaTheme="minorEastAsia"/>
          <w:color w:val="auto"/>
          <w:sz w:val="24"/>
        </w:rPr>
        <w:t>钢筋连接用套筒灌浆料</w:t>
      </w:r>
      <w:r>
        <w:rPr>
          <w:rFonts w:eastAsiaTheme="minorEastAsia" w:hint="eastAsia"/>
          <w:color w:val="auto"/>
          <w:sz w:val="24"/>
        </w:rPr>
        <w:t xml:space="preserve"> c</w:t>
      </w:r>
      <w:r>
        <w:rPr>
          <w:rFonts w:eastAsiaTheme="minorEastAsia"/>
          <w:color w:val="auto"/>
          <w:sz w:val="24"/>
        </w:rPr>
        <w:t>ementitious grout for rebar sleeve splicing</w:t>
      </w:r>
    </w:p>
    <w:p w:rsidR="00123C06" w:rsidRDefault="0079732C">
      <w:pPr>
        <w:tabs>
          <w:tab w:val="left" w:pos="6375"/>
        </w:tabs>
        <w:spacing w:line="360" w:lineRule="auto"/>
        <w:ind w:firstLine="480"/>
        <w:rPr>
          <w:rFonts w:eastAsiaTheme="minorEastAsia"/>
          <w:color w:val="auto"/>
          <w:sz w:val="24"/>
        </w:rPr>
      </w:pPr>
      <w:r>
        <w:rPr>
          <w:rFonts w:eastAsiaTheme="minorEastAsia"/>
          <w:color w:val="auto"/>
          <w:sz w:val="24"/>
        </w:rPr>
        <w:t>以水泥为基本材料，并配以细骨料、外加剂及其他材料混合而成的用于钢筋套筒灌浆连接的干混料，简称灌浆料。</w:t>
      </w:r>
    </w:p>
    <w:p w:rsidR="00123C06" w:rsidRDefault="0079732C">
      <w:pPr>
        <w:tabs>
          <w:tab w:val="left" w:pos="6375"/>
        </w:tabs>
        <w:spacing w:line="360" w:lineRule="auto"/>
        <w:rPr>
          <w:rFonts w:eastAsiaTheme="minorEastAsia"/>
          <w:color w:val="auto"/>
          <w:sz w:val="24"/>
        </w:rPr>
      </w:pPr>
      <w:r>
        <w:rPr>
          <w:rFonts w:eastAsiaTheme="minorEastAsia"/>
          <w:b/>
          <w:color w:val="auto"/>
          <w:sz w:val="24"/>
        </w:rPr>
        <w:t xml:space="preserve">2.1.4 </w:t>
      </w:r>
      <w:r>
        <w:rPr>
          <w:rFonts w:eastAsiaTheme="minorEastAsia"/>
          <w:color w:val="auto"/>
          <w:sz w:val="24"/>
        </w:rPr>
        <w:t>灌浆料拌合物</w:t>
      </w:r>
      <w:r>
        <w:rPr>
          <w:rFonts w:eastAsiaTheme="minorEastAsia" w:hint="eastAsia"/>
          <w:color w:val="auto"/>
          <w:sz w:val="24"/>
        </w:rPr>
        <w:t xml:space="preserve"> mixed c</w:t>
      </w:r>
      <w:r>
        <w:rPr>
          <w:rFonts w:eastAsiaTheme="minorEastAsia"/>
          <w:color w:val="auto"/>
          <w:sz w:val="24"/>
        </w:rPr>
        <w:t>ementitious grout</w:t>
      </w:r>
    </w:p>
    <w:p w:rsidR="00123C06" w:rsidRDefault="0079732C">
      <w:pPr>
        <w:tabs>
          <w:tab w:val="left" w:pos="6375"/>
        </w:tabs>
        <w:spacing w:line="360" w:lineRule="auto"/>
        <w:ind w:firstLineChars="200" w:firstLine="480"/>
        <w:rPr>
          <w:rFonts w:eastAsiaTheme="minorEastAsia"/>
          <w:color w:val="auto"/>
          <w:sz w:val="24"/>
        </w:rPr>
      </w:pPr>
      <w:r>
        <w:rPr>
          <w:rFonts w:eastAsiaTheme="minorEastAsia"/>
          <w:color w:val="auto"/>
          <w:sz w:val="24"/>
        </w:rPr>
        <w:t>灌浆料按规定比例加水搅拌后，具有规定流动性，早强、高强及硬化后微膨胀等性能的浆体。</w:t>
      </w:r>
    </w:p>
    <w:p w:rsidR="00123C06" w:rsidRDefault="0079732C">
      <w:pPr>
        <w:spacing w:line="360" w:lineRule="auto"/>
        <w:rPr>
          <w:rFonts w:eastAsiaTheme="minorEastAsia"/>
          <w:color w:val="auto"/>
          <w:sz w:val="24"/>
        </w:rPr>
      </w:pPr>
      <w:bookmarkStart w:id="24" w:name="OLE_LINK3"/>
      <w:bookmarkStart w:id="25" w:name="OLE_LINK4"/>
      <w:r>
        <w:rPr>
          <w:rFonts w:eastAsiaTheme="minorEastAsia"/>
          <w:b/>
          <w:color w:val="auto"/>
          <w:sz w:val="24"/>
        </w:rPr>
        <w:t>2.1.5</w:t>
      </w:r>
      <w:r>
        <w:rPr>
          <w:rFonts w:eastAsiaTheme="minorEastAsia"/>
          <w:color w:val="auto"/>
          <w:sz w:val="24"/>
        </w:rPr>
        <w:t>钢管滚压成型</w:t>
      </w:r>
      <w:bookmarkStart w:id="26" w:name="OLE_LINK5"/>
      <w:bookmarkStart w:id="27" w:name="OLE_LINK6"/>
      <w:r>
        <w:rPr>
          <w:rFonts w:eastAsiaTheme="minorEastAsia"/>
          <w:color w:val="auto"/>
          <w:sz w:val="24"/>
        </w:rPr>
        <w:t>灌浆套筒</w:t>
      </w:r>
      <w:bookmarkEnd w:id="24"/>
      <w:bookmarkEnd w:id="25"/>
      <w:bookmarkEnd w:id="26"/>
      <w:bookmarkEnd w:id="27"/>
      <w:r>
        <w:rPr>
          <w:rFonts w:eastAsiaTheme="minorEastAsia"/>
          <w:color w:val="auto"/>
          <w:sz w:val="24"/>
        </w:rPr>
        <w:t xml:space="preserve">the roll forming grouting </w:t>
      </w:r>
      <w:r>
        <w:rPr>
          <w:rFonts w:eastAsiaTheme="minorEastAsia" w:hint="eastAsia"/>
          <w:color w:val="auto"/>
          <w:sz w:val="24"/>
        </w:rPr>
        <w:t>sleeve</w:t>
      </w:r>
    </w:p>
    <w:p w:rsidR="00123C06" w:rsidRDefault="0079732C">
      <w:pPr>
        <w:spacing w:line="360" w:lineRule="auto"/>
        <w:rPr>
          <w:rFonts w:eastAsiaTheme="minorEastAsia"/>
          <w:color w:val="auto"/>
          <w:sz w:val="24"/>
        </w:rPr>
      </w:pPr>
      <w:r>
        <w:rPr>
          <w:rFonts w:eastAsiaTheme="minorEastAsia" w:hint="eastAsia"/>
          <w:color w:val="auto"/>
          <w:sz w:val="24"/>
        </w:rPr>
        <w:t xml:space="preserve">    </w:t>
      </w:r>
      <w:r>
        <w:rPr>
          <w:rFonts w:eastAsiaTheme="minorEastAsia"/>
          <w:color w:val="auto"/>
          <w:sz w:val="24"/>
        </w:rPr>
        <w:t>钢筋连接用灌浆套筒</w:t>
      </w:r>
      <w:r>
        <w:rPr>
          <w:rFonts w:eastAsiaTheme="minorEastAsia" w:hint="eastAsia"/>
          <w:color w:val="auto"/>
          <w:sz w:val="24"/>
        </w:rPr>
        <w:t>内部的抗剪环状凸起，是</w:t>
      </w:r>
      <w:r>
        <w:rPr>
          <w:rFonts w:eastAsiaTheme="minorEastAsia"/>
          <w:color w:val="auto"/>
          <w:sz w:val="24"/>
        </w:rPr>
        <w:t>使用专用</w:t>
      </w:r>
      <w:r>
        <w:rPr>
          <w:rFonts w:eastAsiaTheme="minorEastAsia" w:hint="eastAsia"/>
          <w:color w:val="auto"/>
          <w:sz w:val="24"/>
        </w:rPr>
        <w:t>滚压</w:t>
      </w:r>
      <w:r>
        <w:rPr>
          <w:rFonts w:eastAsiaTheme="minorEastAsia"/>
          <w:color w:val="auto"/>
          <w:sz w:val="24"/>
        </w:rPr>
        <w:t>设备对</w:t>
      </w:r>
      <w:r>
        <w:rPr>
          <w:rFonts w:eastAsiaTheme="minorEastAsia" w:hint="eastAsia"/>
          <w:color w:val="auto"/>
          <w:sz w:val="24"/>
        </w:rPr>
        <w:t>薄壁热轧无缝</w:t>
      </w:r>
      <w:r>
        <w:rPr>
          <w:rFonts w:eastAsiaTheme="minorEastAsia"/>
          <w:color w:val="auto"/>
          <w:sz w:val="24"/>
        </w:rPr>
        <w:t>钢管</w:t>
      </w:r>
      <w:r>
        <w:rPr>
          <w:rFonts w:eastAsiaTheme="minorEastAsia" w:hint="eastAsia"/>
          <w:color w:val="auto"/>
          <w:sz w:val="24"/>
        </w:rPr>
        <w:t>外壁</w:t>
      </w:r>
      <w:r>
        <w:rPr>
          <w:rFonts w:eastAsiaTheme="minorEastAsia"/>
          <w:color w:val="auto"/>
          <w:sz w:val="24"/>
        </w:rPr>
        <w:t>进行滚压</w:t>
      </w:r>
      <w:r>
        <w:rPr>
          <w:rFonts w:eastAsiaTheme="minorEastAsia" w:hint="eastAsia"/>
          <w:color w:val="auto"/>
          <w:sz w:val="24"/>
        </w:rPr>
        <w:t>在钢管内壁成型的</w:t>
      </w:r>
      <w:r>
        <w:rPr>
          <w:rFonts w:eastAsiaTheme="minorEastAsia"/>
          <w:color w:val="auto"/>
          <w:sz w:val="24"/>
        </w:rPr>
        <w:t>加工</w:t>
      </w:r>
      <w:r>
        <w:rPr>
          <w:rFonts w:eastAsiaTheme="minorEastAsia" w:hint="eastAsia"/>
          <w:color w:val="auto"/>
          <w:sz w:val="24"/>
        </w:rPr>
        <w:t>方式制作而成的</w:t>
      </w:r>
      <w:r>
        <w:rPr>
          <w:rFonts w:eastAsiaTheme="minorEastAsia"/>
          <w:color w:val="auto"/>
          <w:sz w:val="24"/>
        </w:rPr>
        <w:t>灌浆套筒</w:t>
      </w:r>
      <w:r>
        <w:rPr>
          <w:rFonts w:eastAsiaTheme="minorEastAsia" w:hint="eastAsia"/>
          <w:color w:val="auto"/>
          <w:sz w:val="24"/>
        </w:rPr>
        <w:t>，</w:t>
      </w:r>
      <w:r>
        <w:rPr>
          <w:rFonts w:eastAsiaTheme="minorEastAsia"/>
          <w:color w:val="auto"/>
          <w:sz w:val="24"/>
        </w:rPr>
        <w:t>简称滚压成型灌浆套筒</w:t>
      </w:r>
      <w:r>
        <w:rPr>
          <w:rFonts w:eastAsiaTheme="minorEastAsia" w:hint="eastAsia"/>
          <w:color w:val="auto"/>
          <w:sz w:val="24"/>
        </w:rPr>
        <w:t>。</w:t>
      </w:r>
    </w:p>
    <w:p w:rsidR="00123C06" w:rsidRDefault="0079732C">
      <w:pPr>
        <w:spacing w:line="360" w:lineRule="auto"/>
        <w:rPr>
          <w:rFonts w:eastAsiaTheme="minorEastAsia"/>
          <w:color w:val="auto"/>
          <w:sz w:val="24"/>
        </w:rPr>
      </w:pPr>
      <w:bookmarkStart w:id="28" w:name="OLE_LINK23"/>
      <w:r>
        <w:rPr>
          <w:rFonts w:eastAsiaTheme="minorEastAsia"/>
          <w:b/>
          <w:color w:val="auto"/>
          <w:sz w:val="24"/>
        </w:rPr>
        <w:t>2.1.6</w:t>
      </w:r>
      <w:r>
        <w:rPr>
          <w:rFonts w:eastAsiaTheme="minorEastAsia"/>
          <w:color w:val="auto"/>
          <w:sz w:val="24"/>
        </w:rPr>
        <w:t>滚压成型全灌浆套筒</w:t>
      </w:r>
      <w:bookmarkEnd w:id="28"/>
      <w:r>
        <w:rPr>
          <w:rFonts w:eastAsiaTheme="minorEastAsia"/>
          <w:color w:val="auto"/>
          <w:sz w:val="24"/>
        </w:rPr>
        <w:t>roll forming whole grout sleeve</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套筒</w:t>
      </w:r>
      <w:r>
        <w:rPr>
          <w:rFonts w:eastAsiaTheme="minorEastAsia"/>
          <w:color w:val="auto"/>
          <w:sz w:val="24"/>
        </w:rPr>
        <w:t>两端均采用灌浆方式连接钢筋的滚压成型钢筋灌浆套筒。</w:t>
      </w:r>
    </w:p>
    <w:p w:rsidR="00123C06" w:rsidRDefault="0079732C">
      <w:pPr>
        <w:spacing w:line="360" w:lineRule="auto"/>
        <w:rPr>
          <w:rFonts w:eastAsiaTheme="minorEastAsia"/>
          <w:color w:val="auto"/>
          <w:sz w:val="24"/>
        </w:rPr>
      </w:pPr>
      <w:r>
        <w:rPr>
          <w:rFonts w:eastAsiaTheme="minorEastAsia"/>
          <w:b/>
          <w:color w:val="auto"/>
          <w:sz w:val="24"/>
        </w:rPr>
        <w:t>2.1.7</w:t>
      </w:r>
      <w:r>
        <w:rPr>
          <w:rFonts w:eastAsiaTheme="minorEastAsia"/>
          <w:color w:val="auto"/>
          <w:sz w:val="24"/>
        </w:rPr>
        <w:t>滚压成型半灌</w:t>
      </w:r>
      <w:r>
        <w:rPr>
          <w:rFonts w:eastAsiaTheme="minorEastAsia"/>
          <w:color w:val="auto"/>
          <w:sz w:val="24"/>
        </w:rPr>
        <w:t>浆套筒</w:t>
      </w:r>
      <w:r>
        <w:rPr>
          <w:rFonts w:eastAsiaTheme="minorEastAsia"/>
          <w:color w:val="auto"/>
          <w:sz w:val="24"/>
        </w:rPr>
        <w:t>roll forming grout sleeve with mechanical splice end</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套筒</w:t>
      </w:r>
      <w:r>
        <w:rPr>
          <w:rFonts w:eastAsiaTheme="minorEastAsia"/>
          <w:color w:val="auto"/>
          <w:sz w:val="24"/>
        </w:rPr>
        <w:t>一端采用灌浆方式连接，另一端采用非灌浆方式连接的滚压成型钢筋灌浆套筒。</w:t>
      </w:r>
    </w:p>
    <w:p w:rsidR="00123C06" w:rsidRDefault="0079732C">
      <w:pPr>
        <w:spacing w:line="360" w:lineRule="auto"/>
        <w:rPr>
          <w:rFonts w:eastAsiaTheme="minorEastAsia"/>
          <w:color w:val="auto"/>
          <w:sz w:val="24"/>
        </w:rPr>
      </w:pPr>
      <w:r>
        <w:rPr>
          <w:rFonts w:eastAsiaTheme="minorEastAsia"/>
          <w:b/>
          <w:color w:val="auto"/>
          <w:sz w:val="24"/>
        </w:rPr>
        <w:t>2.1.</w:t>
      </w:r>
      <w:r>
        <w:rPr>
          <w:rFonts w:eastAsiaTheme="minorEastAsia" w:hint="eastAsia"/>
          <w:b/>
          <w:color w:val="auto"/>
          <w:sz w:val="24"/>
        </w:rPr>
        <w:t xml:space="preserve">8 </w:t>
      </w:r>
      <w:r>
        <w:rPr>
          <w:rFonts w:eastAsiaTheme="minorEastAsia" w:hint="eastAsia"/>
          <w:color w:val="auto"/>
          <w:sz w:val="24"/>
        </w:rPr>
        <w:t>钢管滚压成型套筒灌浆连接</w:t>
      </w:r>
      <w:r>
        <w:rPr>
          <w:rFonts w:eastAsiaTheme="minorEastAsia" w:hint="eastAsia"/>
          <w:color w:val="auto"/>
          <w:sz w:val="24"/>
        </w:rPr>
        <w:t xml:space="preserve"> </w:t>
      </w:r>
      <w:r>
        <w:rPr>
          <w:rFonts w:eastAsiaTheme="minorEastAsia"/>
          <w:color w:val="auto"/>
          <w:sz w:val="24"/>
        </w:rPr>
        <w:t>rebars</w:t>
      </w:r>
      <w:r>
        <w:rPr>
          <w:rFonts w:eastAsiaTheme="minorEastAsia" w:hint="eastAsia"/>
          <w:color w:val="auto"/>
          <w:sz w:val="24"/>
        </w:rPr>
        <w:t xml:space="preserve"> </w:t>
      </w:r>
      <w:r>
        <w:rPr>
          <w:rFonts w:eastAsiaTheme="minorEastAsia"/>
          <w:color w:val="auto"/>
          <w:sz w:val="24"/>
        </w:rPr>
        <w:t>splicing</w:t>
      </w:r>
      <w:r>
        <w:rPr>
          <w:rFonts w:eastAsiaTheme="minorEastAsia" w:hint="eastAsia"/>
          <w:color w:val="auto"/>
          <w:sz w:val="24"/>
        </w:rPr>
        <w:t xml:space="preserve"> with </w:t>
      </w:r>
      <w:r>
        <w:rPr>
          <w:rFonts w:eastAsiaTheme="minorEastAsia"/>
          <w:color w:val="auto"/>
          <w:sz w:val="24"/>
        </w:rPr>
        <w:t>rolling forming steel</w:t>
      </w:r>
      <w:r>
        <w:rPr>
          <w:rFonts w:eastAsiaTheme="minorEastAsia" w:hint="eastAsia"/>
          <w:color w:val="auto"/>
          <w:sz w:val="24"/>
        </w:rPr>
        <w:t xml:space="preserve"> </w:t>
      </w:r>
      <w:r>
        <w:rPr>
          <w:rFonts w:eastAsiaTheme="minorEastAsia"/>
          <w:color w:val="auto"/>
          <w:sz w:val="24"/>
        </w:rPr>
        <w:t>grouting sleeve</w:t>
      </w:r>
    </w:p>
    <w:p w:rsidR="00123C06" w:rsidRDefault="0079732C">
      <w:pPr>
        <w:spacing w:line="360" w:lineRule="auto"/>
        <w:ind w:firstLineChars="200" w:firstLine="480"/>
        <w:rPr>
          <w:rFonts w:eastAsiaTheme="minorEastAsia"/>
          <w:b/>
          <w:color w:val="auto"/>
          <w:sz w:val="24"/>
        </w:rPr>
      </w:pPr>
      <w:r>
        <w:rPr>
          <w:rFonts w:eastAsiaTheme="minorEastAsia" w:hint="eastAsia"/>
          <w:color w:val="auto"/>
          <w:sz w:val="24"/>
        </w:rPr>
        <w:t>由滚压成型灌浆套筒、硬化后的灌浆料、连接钢筋三者共同组成。</w:t>
      </w:r>
    </w:p>
    <w:p w:rsidR="00123C06" w:rsidRDefault="0079732C">
      <w:pPr>
        <w:spacing w:line="360" w:lineRule="auto"/>
        <w:rPr>
          <w:rFonts w:eastAsiaTheme="minorEastAsia"/>
          <w:b/>
          <w:color w:val="auto"/>
          <w:sz w:val="24"/>
        </w:rPr>
      </w:pPr>
      <w:r>
        <w:rPr>
          <w:rFonts w:eastAsiaTheme="minorEastAsia"/>
          <w:b/>
          <w:color w:val="auto"/>
          <w:sz w:val="24"/>
        </w:rPr>
        <w:lastRenderedPageBreak/>
        <w:t>2.1.</w:t>
      </w:r>
      <w:r>
        <w:rPr>
          <w:rFonts w:eastAsiaTheme="minorEastAsia" w:hint="eastAsia"/>
          <w:b/>
          <w:color w:val="auto"/>
          <w:sz w:val="24"/>
        </w:rPr>
        <w:t>9</w:t>
      </w:r>
      <w:r>
        <w:rPr>
          <w:rFonts w:eastAsiaTheme="minorEastAsia"/>
          <w:b/>
          <w:color w:val="auto"/>
          <w:sz w:val="24"/>
        </w:rPr>
        <w:t xml:space="preserve"> </w:t>
      </w:r>
      <w:r>
        <w:rPr>
          <w:rFonts w:eastAsiaTheme="minorEastAsia"/>
          <w:color w:val="auto"/>
          <w:sz w:val="24"/>
        </w:rPr>
        <w:t>表面环形凹槽</w:t>
      </w:r>
      <w:r>
        <w:rPr>
          <w:rFonts w:eastAsiaTheme="minorEastAsia"/>
          <w:color w:val="auto"/>
          <w:sz w:val="24"/>
        </w:rPr>
        <w:t xml:space="preserve">  surface annular groove</w:t>
      </w:r>
    </w:p>
    <w:p w:rsidR="00123C06" w:rsidRDefault="0079732C">
      <w:pPr>
        <w:spacing w:line="360" w:lineRule="auto"/>
        <w:ind w:firstLineChars="200" w:firstLine="480"/>
        <w:rPr>
          <w:rFonts w:eastAsiaTheme="minorEastAsia"/>
          <w:color w:val="auto"/>
          <w:sz w:val="24"/>
        </w:rPr>
      </w:pPr>
      <w:r>
        <w:rPr>
          <w:rFonts w:eastAsiaTheme="minorEastAsia"/>
          <w:color w:val="auto"/>
          <w:sz w:val="24"/>
        </w:rPr>
        <w:t>钢管外表面被设备滚压加工后形成的凹陷。</w:t>
      </w:r>
    </w:p>
    <w:p w:rsidR="00123C06" w:rsidRDefault="0079732C">
      <w:pPr>
        <w:spacing w:line="360" w:lineRule="auto"/>
        <w:rPr>
          <w:rFonts w:eastAsiaTheme="minorEastAsia"/>
          <w:b/>
          <w:color w:val="auto"/>
          <w:sz w:val="24"/>
        </w:rPr>
      </w:pPr>
      <w:r>
        <w:rPr>
          <w:rFonts w:eastAsiaTheme="minorEastAsia"/>
          <w:b/>
          <w:color w:val="auto"/>
          <w:sz w:val="24"/>
        </w:rPr>
        <w:t>2.1.</w:t>
      </w:r>
      <w:r>
        <w:rPr>
          <w:rFonts w:eastAsiaTheme="minorEastAsia" w:hint="eastAsia"/>
          <w:b/>
          <w:color w:val="auto"/>
          <w:sz w:val="24"/>
        </w:rPr>
        <w:t>10</w:t>
      </w:r>
      <w:r>
        <w:rPr>
          <w:rFonts w:eastAsiaTheme="minorEastAsia"/>
          <w:b/>
          <w:color w:val="auto"/>
          <w:sz w:val="24"/>
        </w:rPr>
        <w:t xml:space="preserve"> </w:t>
      </w:r>
      <w:r>
        <w:rPr>
          <w:rFonts w:eastAsiaTheme="minorEastAsia"/>
          <w:color w:val="auto"/>
          <w:sz w:val="24"/>
        </w:rPr>
        <w:t>内部环形凸起</w:t>
      </w:r>
      <w:r>
        <w:rPr>
          <w:rFonts w:eastAsiaTheme="minorEastAsia"/>
          <w:color w:val="auto"/>
          <w:sz w:val="24"/>
        </w:rPr>
        <w:t xml:space="preserve">  internal annular protrusion</w:t>
      </w:r>
    </w:p>
    <w:p w:rsidR="00123C06" w:rsidRDefault="0079732C">
      <w:pPr>
        <w:spacing w:line="360" w:lineRule="auto"/>
        <w:ind w:firstLineChars="200" w:firstLine="480"/>
        <w:rPr>
          <w:rFonts w:eastAsiaTheme="minorEastAsia"/>
          <w:color w:val="auto"/>
          <w:sz w:val="24"/>
        </w:rPr>
      </w:pPr>
      <w:r>
        <w:rPr>
          <w:rFonts w:eastAsiaTheme="minorEastAsia"/>
          <w:color w:val="auto"/>
          <w:sz w:val="24"/>
        </w:rPr>
        <w:t>与表面环形凹槽对应的钢管内部环形凸起。</w:t>
      </w:r>
    </w:p>
    <w:p w:rsidR="00123C06" w:rsidRDefault="0079732C">
      <w:pPr>
        <w:spacing w:line="360" w:lineRule="auto"/>
        <w:rPr>
          <w:rFonts w:eastAsiaTheme="minorEastAsia"/>
          <w:color w:val="auto"/>
          <w:sz w:val="24"/>
        </w:rPr>
      </w:pPr>
      <w:r>
        <w:rPr>
          <w:rFonts w:eastAsiaTheme="minorEastAsia"/>
          <w:b/>
          <w:color w:val="auto"/>
          <w:sz w:val="24"/>
        </w:rPr>
        <w:t>2.1.1</w:t>
      </w:r>
      <w:r>
        <w:rPr>
          <w:rFonts w:eastAsiaTheme="minorEastAsia" w:hint="eastAsia"/>
          <w:b/>
          <w:color w:val="auto"/>
          <w:sz w:val="24"/>
        </w:rPr>
        <w:t>1</w:t>
      </w:r>
      <w:r>
        <w:rPr>
          <w:rFonts w:eastAsiaTheme="minorEastAsia"/>
          <w:color w:val="auto"/>
          <w:sz w:val="24"/>
        </w:rPr>
        <w:t>灌浆孔</w:t>
      </w:r>
      <w:r>
        <w:rPr>
          <w:rFonts w:eastAsiaTheme="minorEastAsia"/>
          <w:color w:val="auto"/>
          <w:sz w:val="24"/>
        </w:rPr>
        <w:t xml:space="preserve">  entrance for grout</w:t>
      </w:r>
      <w:r>
        <w:rPr>
          <w:rFonts w:eastAsiaTheme="minorEastAsia" w:hint="eastAsia"/>
          <w:color w:val="auto"/>
          <w:sz w:val="24"/>
        </w:rPr>
        <w:t>ing</w:t>
      </w:r>
    </w:p>
    <w:p w:rsidR="00123C06" w:rsidRDefault="0079732C">
      <w:pPr>
        <w:spacing w:line="360" w:lineRule="auto"/>
        <w:ind w:firstLineChars="200" w:firstLine="480"/>
        <w:rPr>
          <w:rFonts w:eastAsiaTheme="minorEastAsia"/>
          <w:color w:val="auto"/>
          <w:sz w:val="24"/>
        </w:rPr>
      </w:pPr>
      <w:r>
        <w:rPr>
          <w:rFonts w:eastAsiaTheme="minorEastAsia"/>
          <w:color w:val="auto"/>
          <w:sz w:val="24"/>
        </w:rPr>
        <w:t>用于加注水泥基灌浆料的入料口，</w:t>
      </w:r>
      <w:bookmarkStart w:id="29" w:name="OLE_LINK15"/>
      <w:bookmarkStart w:id="30" w:name="OLE_LINK13"/>
      <w:bookmarkStart w:id="31" w:name="OLE_LINK14"/>
      <w:bookmarkStart w:id="32" w:name="OLE_LINK12"/>
      <w:r>
        <w:rPr>
          <w:rFonts w:eastAsiaTheme="minorEastAsia"/>
          <w:color w:val="auto"/>
          <w:sz w:val="24"/>
        </w:rPr>
        <w:t>通常为光孔或螺纹孔。</w:t>
      </w:r>
      <w:bookmarkEnd w:id="29"/>
      <w:bookmarkEnd w:id="30"/>
      <w:bookmarkEnd w:id="31"/>
      <w:bookmarkEnd w:id="32"/>
    </w:p>
    <w:p w:rsidR="00123C06" w:rsidRDefault="0079732C">
      <w:pPr>
        <w:spacing w:line="360" w:lineRule="auto"/>
        <w:rPr>
          <w:rFonts w:eastAsiaTheme="minorEastAsia"/>
          <w:color w:val="auto"/>
          <w:sz w:val="24"/>
        </w:rPr>
      </w:pPr>
      <w:r>
        <w:rPr>
          <w:rFonts w:eastAsiaTheme="minorEastAsia"/>
          <w:b/>
          <w:color w:val="auto"/>
          <w:sz w:val="24"/>
        </w:rPr>
        <w:t>2.1.1</w:t>
      </w:r>
      <w:r>
        <w:rPr>
          <w:rFonts w:eastAsiaTheme="minorEastAsia" w:hint="eastAsia"/>
          <w:b/>
          <w:color w:val="auto"/>
          <w:sz w:val="24"/>
        </w:rPr>
        <w:t>2</w:t>
      </w:r>
      <w:r>
        <w:rPr>
          <w:rFonts w:eastAsiaTheme="minorEastAsia"/>
          <w:color w:val="auto"/>
          <w:sz w:val="24"/>
        </w:rPr>
        <w:t>排浆孔</w:t>
      </w:r>
      <w:r>
        <w:rPr>
          <w:rFonts w:eastAsiaTheme="minorEastAsia"/>
          <w:color w:val="auto"/>
          <w:sz w:val="24"/>
        </w:rPr>
        <w:t xml:space="preserve">  vent for grout</w:t>
      </w:r>
      <w:r>
        <w:rPr>
          <w:rFonts w:eastAsiaTheme="minorEastAsia" w:hint="eastAsia"/>
          <w:color w:val="auto"/>
          <w:sz w:val="24"/>
        </w:rPr>
        <w:t>ing</w:t>
      </w:r>
    </w:p>
    <w:p w:rsidR="00123C06" w:rsidRDefault="0079732C">
      <w:pPr>
        <w:spacing w:line="360" w:lineRule="auto"/>
        <w:ind w:firstLineChars="200" w:firstLine="480"/>
        <w:rPr>
          <w:rFonts w:eastAsiaTheme="minorEastAsia"/>
          <w:color w:val="auto"/>
          <w:sz w:val="24"/>
        </w:rPr>
      </w:pPr>
      <w:r>
        <w:rPr>
          <w:rFonts w:eastAsiaTheme="minorEastAsia"/>
          <w:color w:val="auto"/>
          <w:sz w:val="24"/>
        </w:rPr>
        <w:t>用于加注水泥灌浆料时通气并将注满后的多余灌浆料溢出的排放孔，通常为光孔或螺纹孔。</w:t>
      </w:r>
    </w:p>
    <w:p w:rsidR="00123C06" w:rsidRDefault="0079732C">
      <w:pPr>
        <w:spacing w:line="360" w:lineRule="auto"/>
        <w:rPr>
          <w:rFonts w:eastAsiaTheme="minorEastAsia"/>
          <w:color w:val="auto"/>
          <w:sz w:val="24"/>
        </w:rPr>
      </w:pPr>
      <w:r>
        <w:rPr>
          <w:rFonts w:eastAsiaTheme="minorEastAsia"/>
          <w:b/>
          <w:color w:val="auto"/>
          <w:sz w:val="24"/>
        </w:rPr>
        <w:t>2.1.1</w:t>
      </w:r>
      <w:r>
        <w:rPr>
          <w:rFonts w:eastAsiaTheme="minorEastAsia" w:hint="eastAsia"/>
          <w:b/>
          <w:color w:val="auto"/>
          <w:sz w:val="24"/>
        </w:rPr>
        <w:t>3</w:t>
      </w:r>
      <w:r>
        <w:rPr>
          <w:rFonts w:eastAsiaTheme="minorEastAsia"/>
          <w:b/>
          <w:color w:val="auto"/>
          <w:sz w:val="24"/>
        </w:rPr>
        <w:t xml:space="preserve"> </w:t>
      </w:r>
      <w:r>
        <w:rPr>
          <w:rFonts w:eastAsiaTheme="minorEastAsia"/>
          <w:color w:val="auto"/>
          <w:sz w:val="24"/>
        </w:rPr>
        <w:t>套筒预制端</w:t>
      </w:r>
      <w:r>
        <w:rPr>
          <w:rFonts w:eastAsiaTheme="minorEastAsia" w:hint="eastAsia"/>
          <w:color w:val="auto"/>
          <w:sz w:val="24"/>
        </w:rPr>
        <w:t xml:space="preserve"> </w:t>
      </w:r>
      <w:r>
        <w:rPr>
          <w:rFonts w:eastAsiaTheme="minorEastAsia"/>
          <w:color w:val="auto"/>
          <w:sz w:val="24"/>
        </w:rPr>
        <w:t>sleeve</w:t>
      </w:r>
      <w:r>
        <w:rPr>
          <w:rFonts w:eastAsiaTheme="minorEastAsia" w:hint="eastAsia"/>
          <w:color w:val="auto"/>
          <w:sz w:val="24"/>
        </w:rPr>
        <w:t xml:space="preserve"> p</w:t>
      </w:r>
      <w:r>
        <w:rPr>
          <w:rFonts w:eastAsiaTheme="minorEastAsia"/>
          <w:color w:val="auto"/>
          <w:sz w:val="24"/>
        </w:rPr>
        <w:t>recast</w:t>
      </w:r>
      <w:r>
        <w:rPr>
          <w:rFonts w:eastAsiaTheme="minorEastAsia" w:hint="eastAsia"/>
          <w:color w:val="auto"/>
          <w:sz w:val="24"/>
        </w:rPr>
        <w:t xml:space="preserve"> member</w:t>
      </w:r>
      <w:r>
        <w:rPr>
          <w:rFonts w:eastAsiaTheme="minorEastAsia"/>
          <w:color w:val="auto"/>
          <w:sz w:val="24"/>
        </w:rPr>
        <w:t xml:space="preserve"> side</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套筒的一</w:t>
      </w:r>
      <w:r>
        <w:rPr>
          <w:rFonts w:eastAsiaTheme="minorEastAsia" w:hint="eastAsia"/>
          <w:color w:val="auto"/>
          <w:sz w:val="24"/>
        </w:rPr>
        <w:t>端，</w:t>
      </w:r>
      <w:r>
        <w:rPr>
          <w:rFonts w:eastAsiaTheme="minorEastAsia" w:hint="eastAsia"/>
          <w:color w:val="auto"/>
          <w:sz w:val="24"/>
        </w:rPr>
        <w:t>预制构件生产时，</w:t>
      </w:r>
      <w:r>
        <w:rPr>
          <w:rFonts w:eastAsiaTheme="minorEastAsia" w:hint="eastAsia"/>
          <w:color w:val="auto"/>
          <w:sz w:val="24"/>
        </w:rPr>
        <w:t>在工厂从该端将钢筋插入</w:t>
      </w:r>
      <w:r>
        <w:rPr>
          <w:rFonts w:eastAsiaTheme="minorEastAsia" w:hint="eastAsia"/>
          <w:color w:val="auto"/>
          <w:sz w:val="24"/>
        </w:rPr>
        <w:t>套筒。</w:t>
      </w:r>
    </w:p>
    <w:p w:rsidR="00123C06" w:rsidRDefault="0079732C">
      <w:pPr>
        <w:spacing w:line="360" w:lineRule="auto"/>
        <w:rPr>
          <w:rFonts w:eastAsiaTheme="minorEastAsia"/>
          <w:color w:val="auto"/>
          <w:sz w:val="24"/>
        </w:rPr>
      </w:pPr>
      <w:r>
        <w:rPr>
          <w:rFonts w:eastAsiaTheme="minorEastAsia"/>
          <w:b/>
          <w:color w:val="auto"/>
          <w:sz w:val="24"/>
        </w:rPr>
        <w:t>2.1.1</w:t>
      </w:r>
      <w:r>
        <w:rPr>
          <w:rFonts w:eastAsiaTheme="minorEastAsia" w:hint="eastAsia"/>
          <w:b/>
          <w:color w:val="auto"/>
          <w:sz w:val="24"/>
        </w:rPr>
        <w:t>4</w:t>
      </w:r>
      <w:r>
        <w:rPr>
          <w:rFonts w:eastAsiaTheme="minorEastAsia" w:hint="eastAsia"/>
          <w:color w:val="auto"/>
          <w:sz w:val="24"/>
        </w:rPr>
        <w:t>套筒装配端</w:t>
      </w:r>
      <w:r>
        <w:rPr>
          <w:rFonts w:eastAsiaTheme="minorEastAsia" w:hint="eastAsia"/>
          <w:color w:val="auto"/>
          <w:sz w:val="24"/>
        </w:rPr>
        <w:t xml:space="preserve"> sleeve </w:t>
      </w:r>
      <w:r>
        <w:rPr>
          <w:rFonts w:eastAsiaTheme="minorEastAsia" w:hint="eastAsia"/>
          <w:color w:val="auto"/>
          <w:sz w:val="24"/>
        </w:rPr>
        <w:t>field</w:t>
      </w:r>
      <w:r>
        <w:rPr>
          <w:rFonts w:eastAsiaTheme="minorEastAsia" w:hint="eastAsia"/>
          <w:color w:val="auto"/>
          <w:sz w:val="24"/>
        </w:rPr>
        <w:t xml:space="preserve"> </w:t>
      </w:r>
      <w:r>
        <w:rPr>
          <w:rFonts w:eastAsiaTheme="minorEastAsia"/>
          <w:color w:val="auto"/>
          <w:sz w:val="24"/>
        </w:rPr>
        <w:t>side</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套筒的一端，在现场</w:t>
      </w:r>
      <w:r>
        <w:rPr>
          <w:rFonts w:eastAsiaTheme="minorEastAsia" w:hint="eastAsia"/>
          <w:color w:val="auto"/>
          <w:sz w:val="24"/>
        </w:rPr>
        <w:t>施工</w:t>
      </w:r>
      <w:r>
        <w:rPr>
          <w:rFonts w:eastAsiaTheme="minorEastAsia" w:hint="eastAsia"/>
          <w:color w:val="auto"/>
          <w:sz w:val="24"/>
        </w:rPr>
        <w:t>从该端将钢筋插入</w:t>
      </w:r>
      <w:r>
        <w:rPr>
          <w:rFonts w:eastAsiaTheme="minorEastAsia" w:hint="eastAsia"/>
          <w:color w:val="auto"/>
          <w:sz w:val="24"/>
        </w:rPr>
        <w:t>套筒。</w:t>
      </w:r>
    </w:p>
    <w:p w:rsidR="00123C06" w:rsidRDefault="00123C06">
      <w:pPr>
        <w:spacing w:line="360" w:lineRule="auto"/>
        <w:rPr>
          <w:rFonts w:eastAsiaTheme="minorEastAsia"/>
          <w:color w:val="auto"/>
          <w:sz w:val="24"/>
        </w:rPr>
      </w:pPr>
    </w:p>
    <w:p w:rsidR="00123C06" w:rsidRDefault="0079732C">
      <w:pPr>
        <w:spacing w:afterLines="50" w:after="156" w:line="360" w:lineRule="auto"/>
        <w:jc w:val="center"/>
        <w:rPr>
          <w:rFonts w:eastAsiaTheme="minorEastAsia"/>
          <w:b/>
          <w:color w:val="auto"/>
          <w:sz w:val="24"/>
        </w:rPr>
      </w:pPr>
      <w:r>
        <w:rPr>
          <w:rFonts w:eastAsiaTheme="minorEastAsia"/>
          <w:b/>
          <w:color w:val="auto"/>
          <w:sz w:val="24"/>
        </w:rPr>
        <w:t xml:space="preserve">2.2 </w:t>
      </w:r>
      <w:r>
        <w:rPr>
          <w:rFonts w:eastAsiaTheme="minorEastAsia"/>
          <w:b/>
          <w:color w:val="auto"/>
          <w:sz w:val="24"/>
        </w:rPr>
        <w:t>符号</w:t>
      </w:r>
    </w:p>
    <w:p w:rsidR="00123C06" w:rsidRDefault="0079732C">
      <w:pPr>
        <w:spacing w:line="360" w:lineRule="auto"/>
        <w:ind w:firstLineChars="328" w:firstLine="787"/>
        <w:rPr>
          <w:rFonts w:eastAsiaTheme="minorEastAsia"/>
          <w:color w:val="auto"/>
          <w:sz w:val="24"/>
        </w:rPr>
      </w:pPr>
      <w:r>
        <w:rPr>
          <w:rFonts w:eastAsiaTheme="minorEastAsia"/>
          <w:i/>
          <w:color w:val="auto"/>
          <w:sz w:val="24"/>
        </w:rPr>
        <w:t>A</w:t>
      </w:r>
      <w:r>
        <w:rPr>
          <w:rFonts w:eastAsiaTheme="minorEastAsia"/>
          <w:color w:val="auto"/>
          <w:sz w:val="24"/>
          <w:vertAlign w:val="subscript"/>
        </w:rPr>
        <w:t>sgt</w:t>
      </w:r>
      <w:r>
        <w:rPr>
          <w:rFonts w:eastAsiaTheme="minorEastAsia"/>
          <w:color w:val="auto"/>
          <w:sz w:val="24"/>
        </w:rPr>
        <w:softHyphen/>
        <w:t>——</w:t>
      </w:r>
      <w:r>
        <w:rPr>
          <w:rFonts w:eastAsiaTheme="minorEastAsia"/>
          <w:color w:val="auto"/>
          <w:sz w:val="24"/>
        </w:rPr>
        <w:t>接头试件的最大力下总伸长率；</w:t>
      </w:r>
    </w:p>
    <w:p w:rsidR="00123C06" w:rsidRDefault="0079732C">
      <w:pPr>
        <w:spacing w:line="360" w:lineRule="auto"/>
        <w:ind w:firstLineChars="300" w:firstLine="720"/>
        <w:rPr>
          <w:rFonts w:eastAsiaTheme="minorEastAsia"/>
          <w:color w:val="auto"/>
          <w:sz w:val="24"/>
        </w:rPr>
      </w:pPr>
      <w:r>
        <w:rPr>
          <w:rFonts w:eastAsiaTheme="minorEastAsia"/>
          <w:i/>
          <w:color w:val="auto"/>
          <w:sz w:val="24"/>
        </w:rPr>
        <w:t>d</w:t>
      </w:r>
      <w:r>
        <w:rPr>
          <w:rFonts w:eastAsiaTheme="minorEastAsia"/>
          <w:color w:val="auto"/>
          <w:sz w:val="24"/>
          <w:vertAlign w:val="subscript"/>
        </w:rPr>
        <w:t>s</w:t>
      </w:r>
      <w:r>
        <w:rPr>
          <w:rFonts w:eastAsiaTheme="minorEastAsia"/>
          <w:color w:val="auto"/>
          <w:sz w:val="24"/>
          <w:vertAlign w:val="subscript"/>
        </w:rPr>
        <w:softHyphen/>
      </w:r>
      <w:r>
        <w:rPr>
          <w:rFonts w:eastAsiaTheme="minorEastAsia"/>
          <w:color w:val="auto"/>
          <w:sz w:val="24"/>
        </w:rPr>
        <w:t>——</w:t>
      </w:r>
      <w:r>
        <w:rPr>
          <w:rFonts w:eastAsiaTheme="minorEastAsia"/>
          <w:color w:val="auto"/>
          <w:sz w:val="24"/>
        </w:rPr>
        <w:t>钢筋公称直径；</w:t>
      </w:r>
    </w:p>
    <w:p w:rsidR="00123C06" w:rsidRDefault="0079732C">
      <w:pPr>
        <w:spacing w:line="360" w:lineRule="auto"/>
        <w:ind w:firstLineChars="300" w:firstLine="720"/>
        <w:rPr>
          <w:rFonts w:eastAsiaTheme="minorEastAsia"/>
          <w:color w:val="auto"/>
          <w:sz w:val="24"/>
        </w:rPr>
      </w:pPr>
      <w:r>
        <w:rPr>
          <w:rFonts w:eastAsiaTheme="minorEastAsia"/>
          <w:i/>
          <w:color w:val="auto"/>
          <w:sz w:val="24"/>
        </w:rPr>
        <w:t>f</w:t>
      </w:r>
      <w:r>
        <w:rPr>
          <w:rFonts w:eastAsiaTheme="minorEastAsia"/>
          <w:color w:val="auto"/>
          <w:sz w:val="24"/>
          <w:vertAlign w:val="subscript"/>
        </w:rPr>
        <w:t>g</w:t>
      </w:r>
      <w:r>
        <w:rPr>
          <w:rFonts w:eastAsiaTheme="minorEastAsia"/>
          <w:color w:val="auto"/>
          <w:sz w:val="24"/>
        </w:rPr>
        <w:t>——</w:t>
      </w:r>
      <w:r>
        <w:rPr>
          <w:rFonts w:eastAsiaTheme="minorEastAsia"/>
          <w:color w:val="auto"/>
          <w:sz w:val="24"/>
        </w:rPr>
        <w:t>灌浆料</w:t>
      </w:r>
      <w:r>
        <w:rPr>
          <w:rFonts w:eastAsiaTheme="minorEastAsia"/>
          <w:color w:val="auto"/>
          <w:sz w:val="24"/>
        </w:rPr>
        <w:t>28d</w:t>
      </w:r>
      <w:r>
        <w:rPr>
          <w:rFonts w:eastAsiaTheme="minorEastAsia"/>
          <w:color w:val="auto"/>
          <w:sz w:val="24"/>
        </w:rPr>
        <w:t>抗压强度</w:t>
      </w:r>
      <w:r>
        <w:rPr>
          <w:rFonts w:eastAsiaTheme="minorEastAsia" w:hint="eastAsia"/>
          <w:color w:val="auto"/>
          <w:sz w:val="24"/>
        </w:rPr>
        <w:t>合格指标</w:t>
      </w:r>
      <w:r>
        <w:rPr>
          <w:rFonts w:eastAsiaTheme="minorEastAsia"/>
          <w:color w:val="auto"/>
          <w:sz w:val="24"/>
        </w:rPr>
        <w:t>；</w:t>
      </w:r>
    </w:p>
    <w:p w:rsidR="00123C06" w:rsidRDefault="0079732C">
      <w:pPr>
        <w:spacing w:line="360" w:lineRule="auto"/>
        <w:ind w:firstLineChars="300" w:firstLine="720"/>
        <w:rPr>
          <w:rFonts w:eastAsiaTheme="minorEastAsia"/>
          <w:i/>
          <w:color w:val="auto"/>
          <w:sz w:val="24"/>
        </w:rPr>
      </w:pPr>
      <w:r>
        <w:rPr>
          <w:rFonts w:eastAsiaTheme="minorEastAsia"/>
          <w:i/>
          <w:color w:val="auto"/>
          <w:sz w:val="24"/>
        </w:rPr>
        <w:t>f</w:t>
      </w:r>
      <w:r>
        <w:rPr>
          <w:rFonts w:eastAsiaTheme="minorEastAsia"/>
          <w:color w:val="auto"/>
          <w:sz w:val="24"/>
          <w:vertAlign w:val="subscript"/>
        </w:rPr>
        <w:t>yk</w:t>
      </w:r>
      <w:r>
        <w:rPr>
          <w:rFonts w:eastAsiaTheme="minorEastAsia"/>
          <w:color w:val="auto"/>
          <w:sz w:val="24"/>
        </w:rPr>
        <w:t>——</w:t>
      </w:r>
      <w:r>
        <w:rPr>
          <w:rFonts w:eastAsiaTheme="minorEastAsia"/>
          <w:color w:val="auto"/>
          <w:sz w:val="24"/>
        </w:rPr>
        <w:t>钢筋屈服强度标准值；</w:t>
      </w:r>
    </w:p>
    <w:p w:rsidR="00123C06" w:rsidRDefault="0079732C">
      <w:pPr>
        <w:spacing w:line="360" w:lineRule="auto"/>
        <w:ind w:firstLineChars="300" w:firstLine="720"/>
        <w:rPr>
          <w:rFonts w:eastAsiaTheme="minorEastAsia"/>
          <w:color w:val="auto"/>
          <w:sz w:val="24"/>
        </w:rPr>
      </w:pPr>
      <w:r>
        <w:rPr>
          <w:rFonts w:eastAsiaTheme="minorEastAsia"/>
          <w:i/>
          <w:color w:val="auto"/>
          <w:sz w:val="24"/>
        </w:rPr>
        <w:t>L</w:t>
      </w:r>
      <w:r>
        <w:rPr>
          <w:rFonts w:eastAsiaTheme="minorEastAsia"/>
          <w:color w:val="auto"/>
          <w:sz w:val="24"/>
        </w:rPr>
        <w:t>——</w:t>
      </w:r>
      <w:r>
        <w:rPr>
          <w:rFonts w:eastAsiaTheme="minorEastAsia"/>
          <w:color w:val="auto"/>
          <w:sz w:val="24"/>
        </w:rPr>
        <w:t>灌浆套筒长度；</w:t>
      </w:r>
    </w:p>
    <w:p w:rsidR="00123C06" w:rsidRDefault="0079732C">
      <w:pPr>
        <w:spacing w:line="360" w:lineRule="auto"/>
        <w:ind w:firstLineChars="300" w:firstLine="720"/>
        <w:rPr>
          <w:rFonts w:eastAsiaTheme="minorEastAsia"/>
          <w:color w:val="auto"/>
          <w:sz w:val="24"/>
        </w:rPr>
      </w:pPr>
      <w:r>
        <w:rPr>
          <w:rFonts w:eastAsiaTheme="minorEastAsia"/>
          <w:i/>
          <w:color w:val="auto"/>
          <w:sz w:val="24"/>
        </w:rPr>
        <w:t>L</w:t>
      </w:r>
      <w:r>
        <w:rPr>
          <w:rFonts w:eastAsiaTheme="minorEastAsia"/>
          <w:color w:val="auto"/>
          <w:sz w:val="24"/>
          <w:vertAlign w:val="subscript"/>
        </w:rPr>
        <w:t>g</w:t>
      </w:r>
      <w:r>
        <w:rPr>
          <w:rFonts w:eastAsiaTheme="minorEastAsia"/>
          <w:color w:val="auto"/>
          <w:sz w:val="24"/>
        </w:rPr>
        <w:t>——</w:t>
      </w:r>
      <w:r>
        <w:rPr>
          <w:rFonts w:eastAsiaTheme="minorEastAsia"/>
          <w:color w:val="auto"/>
          <w:sz w:val="24"/>
        </w:rPr>
        <w:t>大变形反复拉压试验变形加载值计算长度；</w:t>
      </w:r>
    </w:p>
    <w:p w:rsidR="00123C06" w:rsidRDefault="0079732C">
      <w:pPr>
        <w:spacing w:line="360" w:lineRule="auto"/>
        <w:ind w:firstLineChars="300" w:firstLine="720"/>
        <w:rPr>
          <w:rFonts w:eastAsiaTheme="minorEastAsia"/>
          <w:color w:val="auto"/>
          <w:sz w:val="24"/>
        </w:rPr>
      </w:pPr>
      <w:r>
        <w:rPr>
          <w:rFonts w:eastAsiaTheme="minorEastAsia"/>
          <w:i/>
          <w:color w:val="auto"/>
          <w:sz w:val="24"/>
        </w:rPr>
        <w:t>u</w:t>
      </w:r>
      <w:r>
        <w:rPr>
          <w:rFonts w:eastAsiaTheme="minorEastAsia"/>
          <w:color w:val="auto"/>
          <w:sz w:val="24"/>
          <w:vertAlign w:val="subscript"/>
        </w:rPr>
        <w:t>0</w:t>
      </w:r>
      <w:r>
        <w:rPr>
          <w:rFonts w:eastAsiaTheme="minorEastAsia"/>
          <w:color w:val="auto"/>
          <w:sz w:val="24"/>
        </w:rPr>
        <w:t>——</w:t>
      </w:r>
      <w:r>
        <w:rPr>
          <w:rFonts w:eastAsiaTheme="minorEastAsia"/>
          <w:color w:val="auto"/>
          <w:sz w:val="24"/>
        </w:rPr>
        <w:t>接头试件加载至</w:t>
      </w:r>
      <w:r>
        <w:rPr>
          <w:rFonts w:eastAsiaTheme="minorEastAsia"/>
          <w:color w:val="auto"/>
          <w:sz w:val="24"/>
        </w:rPr>
        <w:t>0.6</w:t>
      </w:r>
      <w:r>
        <w:rPr>
          <w:rFonts w:eastAsiaTheme="minorEastAsia"/>
          <w:i/>
          <w:color w:val="auto"/>
          <w:sz w:val="24"/>
        </w:rPr>
        <w:t>f</w:t>
      </w:r>
      <w:r>
        <w:rPr>
          <w:rFonts w:eastAsiaTheme="minorEastAsia"/>
          <w:color w:val="auto"/>
          <w:sz w:val="24"/>
          <w:vertAlign w:val="subscript"/>
        </w:rPr>
        <w:t>yk</w:t>
      </w:r>
      <w:r>
        <w:rPr>
          <w:rFonts w:eastAsiaTheme="minorEastAsia"/>
          <w:color w:val="auto"/>
          <w:sz w:val="24"/>
        </w:rPr>
        <w:t>并卸载后在规定标距内的残余变形；</w:t>
      </w:r>
    </w:p>
    <w:p w:rsidR="00123C06" w:rsidRDefault="0079732C">
      <w:pPr>
        <w:spacing w:line="360" w:lineRule="auto"/>
        <w:ind w:firstLineChars="300" w:firstLine="720"/>
        <w:rPr>
          <w:rFonts w:eastAsiaTheme="minorEastAsia"/>
          <w:color w:val="auto"/>
          <w:sz w:val="24"/>
        </w:rPr>
      </w:pPr>
      <w:r>
        <w:rPr>
          <w:rFonts w:eastAsiaTheme="minorEastAsia"/>
          <w:i/>
          <w:color w:val="auto"/>
          <w:sz w:val="24"/>
        </w:rPr>
        <w:t>u</w:t>
      </w:r>
      <w:r>
        <w:rPr>
          <w:rFonts w:eastAsiaTheme="minorEastAsia"/>
          <w:color w:val="auto"/>
          <w:sz w:val="24"/>
          <w:vertAlign w:val="subscript"/>
        </w:rPr>
        <w:t>4</w:t>
      </w:r>
      <w:r>
        <w:rPr>
          <w:rFonts w:eastAsiaTheme="minorEastAsia"/>
          <w:color w:val="auto"/>
          <w:sz w:val="24"/>
        </w:rPr>
        <w:t>——</w:t>
      </w:r>
      <w:bookmarkStart w:id="33" w:name="OLE_LINK16"/>
      <w:bookmarkStart w:id="34" w:name="OLE_LINK17"/>
      <w:r>
        <w:rPr>
          <w:rFonts w:eastAsiaTheme="minorEastAsia"/>
          <w:color w:val="auto"/>
          <w:sz w:val="24"/>
        </w:rPr>
        <w:t>接头试件按规定加载制度经大变形反复拉压</w:t>
      </w:r>
      <w:r>
        <w:rPr>
          <w:rFonts w:eastAsiaTheme="minorEastAsia"/>
          <w:color w:val="auto"/>
          <w:sz w:val="24"/>
        </w:rPr>
        <w:t>4</w:t>
      </w:r>
      <w:r>
        <w:rPr>
          <w:rFonts w:eastAsiaTheme="minorEastAsia"/>
          <w:color w:val="auto"/>
          <w:sz w:val="24"/>
        </w:rPr>
        <w:t>次后的残余变形</w:t>
      </w:r>
      <w:bookmarkEnd w:id="33"/>
      <w:bookmarkEnd w:id="34"/>
      <w:r>
        <w:rPr>
          <w:rFonts w:eastAsiaTheme="minorEastAsia"/>
          <w:color w:val="auto"/>
          <w:sz w:val="24"/>
        </w:rPr>
        <w:t>；</w:t>
      </w:r>
    </w:p>
    <w:p w:rsidR="00123C06" w:rsidRDefault="0079732C">
      <w:pPr>
        <w:spacing w:line="360" w:lineRule="auto"/>
        <w:ind w:firstLineChars="300" w:firstLine="720"/>
        <w:rPr>
          <w:rFonts w:eastAsiaTheme="minorEastAsia"/>
          <w:color w:val="auto"/>
          <w:sz w:val="24"/>
        </w:rPr>
      </w:pPr>
      <w:r>
        <w:rPr>
          <w:rFonts w:eastAsiaTheme="minorEastAsia"/>
          <w:i/>
          <w:color w:val="auto"/>
          <w:sz w:val="24"/>
        </w:rPr>
        <w:t>u</w:t>
      </w:r>
      <w:r>
        <w:rPr>
          <w:rFonts w:eastAsiaTheme="minorEastAsia"/>
          <w:color w:val="auto"/>
          <w:sz w:val="24"/>
          <w:vertAlign w:val="subscript"/>
        </w:rPr>
        <w:t>8</w:t>
      </w:r>
      <w:r>
        <w:rPr>
          <w:rFonts w:eastAsiaTheme="minorEastAsia"/>
          <w:color w:val="auto"/>
          <w:sz w:val="24"/>
        </w:rPr>
        <w:t>——</w:t>
      </w:r>
      <w:r>
        <w:rPr>
          <w:rFonts w:eastAsiaTheme="minorEastAsia"/>
          <w:color w:val="auto"/>
          <w:sz w:val="24"/>
        </w:rPr>
        <w:t>接头试件按规定加载制度经大变形反复拉压</w:t>
      </w:r>
      <w:r>
        <w:rPr>
          <w:rFonts w:eastAsiaTheme="minorEastAsia"/>
          <w:color w:val="auto"/>
          <w:sz w:val="24"/>
        </w:rPr>
        <w:t>8</w:t>
      </w:r>
      <w:r>
        <w:rPr>
          <w:rFonts w:eastAsiaTheme="minorEastAsia"/>
          <w:color w:val="auto"/>
          <w:sz w:val="24"/>
        </w:rPr>
        <w:t>次后的残余变形；</w:t>
      </w:r>
    </w:p>
    <w:p w:rsidR="00123C06" w:rsidRDefault="0079732C">
      <w:pPr>
        <w:spacing w:line="360" w:lineRule="auto"/>
        <w:ind w:firstLineChars="300" w:firstLine="720"/>
        <w:rPr>
          <w:rFonts w:eastAsiaTheme="minorEastAsia"/>
          <w:color w:val="auto"/>
          <w:sz w:val="24"/>
        </w:rPr>
      </w:pPr>
      <w:r>
        <w:rPr>
          <w:rFonts w:eastAsiaTheme="minorEastAsia"/>
          <w:i/>
          <w:color w:val="auto"/>
          <w:sz w:val="24"/>
        </w:rPr>
        <w:t>u</w:t>
      </w:r>
      <w:r>
        <w:rPr>
          <w:rFonts w:eastAsiaTheme="minorEastAsia"/>
          <w:color w:val="auto"/>
          <w:sz w:val="24"/>
          <w:vertAlign w:val="subscript"/>
        </w:rPr>
        <w:t>20</w:t>
      </w:r>
      <w:r>
        <w:rPr>
          <w:rFonts w:eastAsiaTheme="minorEastAsia"/>
          <w:color w:val="auto"/>
          <w:sz w:val="24"/>
        </w:rPr>
        <w:t>——</w:t>
      </w:r>
      <w:r>
        <w:rPr>
          <w:rFonts w:eastAsiaTheme="minorEastAsia"/>
          <w:color w:val="auto"/>
          <w:sz w:val="24"/>
        </w:rPr>
        <w:t>接头试件按规定加载制度经高应力反复拉压</w:t>
      </w:r>
      <w:r>
        <w:rPr>
          <w:rFonts w:eastAsiaTheme="minorEastAsia"/>
          <w:color w:val="auto"/>
          <w:sz w:val="24"/>
        </w:rPr>
        <w:t>20</w:t>
      </w:r>
      <w:r>
        <w:rPr>
          <w:rFonts w:eastAsiaTheme="minorEastAsia"/>
          <w:color w:val="auto"/>
          <w:sz w:val="24"/>
        </w:rPr>
        <w:t>次后的残余变形；</w:t>
      </w:r>
    </w:p>
    <w:p w:rsidR="00123C06" w:rsidRDefault="0079732C">
      <w:pPr>
        <w:spacing w:line="360" w:lineRule="auto"/>
        <w:ind w:firstLineChars="300" w:firstLine="720"/>
        <w:rPr>
          <w:rFonts w:eastAsiaTheme="minorEastAsia"/>
          <w:color w:val="auto"/>
          <w:sz w:val="24"/>
        </w:rPr>
      </w:pPr>
      <w:r>
        <w:rPr>
          <w:rFonts w:eastAsiaTheme="minorEastAsia"/>
          <w:i/>
          <w:color w:val="auto"/>
          <w:sz w:val="24"/>
        </w:rPr>
        <w:t>ε</w:t>
      </w:r>
      <w:r>
        <w:rPr>
          <w:rFonts w:eastAsiaTheme="minorEastAsia"/>
          <w:color w:val="auto"/>
          <w:sz w:val="24"/>
          <w:vertAlign w:val="subscript"/>
        </w:rPr>
        <w:t>yk</w:t>
      </w:r>
      <w:r>
        <w:rPr>
          <w:rFonts w:eastAsiaTheme="minorEastAsia"/>
          <w:color w:val="auto"/>
          <w:sz w:val="24"/>
        </w:rPr>
        <w:t>——</w:t>
      </w:r>
      <w:r>
        <w:rPr>
          <w:rFonts w:eastAsiaTheme="minorEastAsia"/>
          <w:color w:val="auto"/>
          <w:sz w:val="24"/>
        </w:rPr>
        <w:t>钢筋应力为屈服强度标准值时的应变。</w:t>
      </w:r>
    </w:p>
    <w:p w:rsidR="00123C06" w:rsidRDefault="0079732C">
      <w:pPr>
        <w:spacing w:line="360" w:lineRule="auto"/>
        <w:rPr>
          <w:rFonts w:eastAsiaTheme="minorEastAsia"/>
          <w:b/>
          <w:i/>
          <w:color w:val="auto"/>
          <w:sz w:val="24"/>
        </w:rPr>
      </w:pPr>
      <w:r>
        <w:rPr>
          <w:rFonts w:eastAsiaTheme="minorEastAsia" w:hint="eastAsia"/>
          <w:b/>
          <w:i/>
          <w:color w:val="auto"/>
          <w:sz w:val="24"/>
        </w:rPr>
        <w:t xml:space="preserve">2 </w:t>
      </w:r>
      <w:r>
        <w:rPr>
          <w:rFonts w:eastAsiaTheme="minorEastAsia" w:hint="eastAsia"/>
          <w:b/>
          <w:i/>
          <w:color w:val="auto"/>
          <w:sz w:val="24"/>
        </w:rPr>
        <w:t>术语和符号</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本章术语参考了现行行业标准《钢筋套筒灌浆连接应用技术规程》</w:t>
      </w:r>
      <w:r>
        <w:rPr>
          <w:rFonts w:ascii="仿宋_GB2312" w:eastAsia="仿宋_GB2312" w:hint="eastAsia"/>
          <w:i/>
          <w:color w:val="auto"/>
          <w:sz w:val="24"/>
        </w:rPr>
        <w:t>JGJ 355</w:t>
      </w:r>
      <w:r>
        <w:rPr>
          <w:rFonts w:ascii="仿宋_GB2312" w:eastAsia="仿宋_GB2312" w:hint="eastAsia"/>
          <w:i/>
          <w:color w:val="auto"/>
          <w:sz w:val="24"/>
        </w:rPr>
        <w:t>、《钢筋连接用灌浆套筒》</w:t>
      </w:r>
      <w:r>
        <w:rPr>
          <w:rFonts w:ascii="仿宋_GB2312" w:eastAsia="仿宋_GB2312" w:hint="eastAsia"/>
          <w:i/>
          <w:color w:val="auto"/>
          <w:sz w:val="24"/>
        </w:rPr>
        <w:t>JGJ 398</w:t>
      </w:r>
      <w:r>
        <w:rPr>
          <w:rFonts w:ascii="仿宋_GB2312" w:eastAsia="仿宋_GB2312" w:hint="eastAsia"/>
          <w:i/>
          <w:color w:val="auto"/>
          <w:sz w:val="24"/>
        </w:rPr>
        <w:t>和《钢筋连接用套筒灌浆料》</w:t>
      </w:r>
      <w:r>
        <w:rPr>
          <w:rFonts w:ascii="仿宋_GB2312" w:eastAsia="仿宋_GB2312" w:hint="eastAsia"/>
          <w:i/>
          <w:color w:val="auto"/>
          <w:sz w:val="24"/>
        </w:rPr>
        <w:t>JGJ 408</w:t>
      </w:r>
      <w:r>
        <w:rPr>
          <w:rFonts w:ascii="仿宋_GB2312" w:eastAsia="仿宋_GB2312" w:hint="eastAsia"/>
          <w:i/>
          <w:color w:val="auto"/>
          <w:sz w:val="24"/>
        </w:rPr>
        <w:t>。</w:t>
      </w:r>
    </w:p>
    <w:p w:rsidR="00123C06" w:rsidRDefault="0079732C">
      <w:pPr>
        <w:widowControl/>
        <w:spacing w:line="360" w:lineRule="auto"/>
        <w:jc w:val="left"/>
        <w:rPr>
          <w:rFonts w:eastAsiaTheme="minorEastAsia"/>
          <w:color w:val="auto"/>
          <w:sz w:val="24"/>
        </w:rPr>
      </w:pPr>
      <w:r>
        <w:rPr>
          <w:rFonts w:eastAsiaTheme="minorEastAsia"/>
          <w:color w:val="auto"/>
          <w:sz w:val="24"/>
        </w:rPr>
        <w:lastRenderedPageBreak/>
        <w:br w:type="page"/>
      </w:r>
    </w:p>
    <w:p w:rsidR="00123C06" w:rsidRDefault="0079732C">
      <w:pPr>
        <w:spacing w:afterLines="100" w:after="312" w:line="360" w:lineRule="auto"/>
        <w:jc w:val="center"/>
        <w:outlineLvl w:val="0"/>
        <w:rPr>
          <w:rFonts w:eastAsiaTheme="minorEastAsia"/>
          <w:color w:val="auto"/>
          <w:sz w:val="24"/>
        </w:rPr>
      </w:pPr>
      <w:bookmarkStart w:id="35" w:name="_Toc11822"/>
      <w:bookmarkStart w:id="36" w:name="_Toc519241368"/>
      <w:r>
        <w:rPr>
          <w:rFonts w:eastAsia="黑体"/>
          <w:color w:val="auto"/>
          <w:kern w:val="1"/>
          <w:sz w:val="32"/>
          <w:szCs w:val="32"/>
        </w:rPr>
        <w:lastRenderedPageBreak/>
        <w:t xml:space="preserve">3 </w:t>
      </w:r>
      <w:r>
        <w:rPr>
          <w:rFonts w:eastAsiaTheme="minorEastAsia"/>
          <w:color w:val="auto"/>
          <w:kern w:val="1"/>
          <w:sz w:val="32"/>
          <w:szCs w:val="32"/>
        </w:rPr>
        <w:t>滚压成型灌浆套筒</w:t>
      </w:r>
      <w:bookmarkStart w:id="37" w:name="_Toc519241369"/>
      <w:bookmarkEnd w:id="35"/>
      <w:bookmarkEnd w:id="36"/>
    </w:p>
    <w:p w:rsidR="00123C06" w:rsidRDefault="0079732C">
      <w:pPr>
        <w:spacing w:afterLines="50" w:after="156" w:line="360" w:lineRule="auto"/>
        <w:jc w:val="center"/>
        <w:outlineLvl w:val="1"/>
        <w:rPr>
          <w:rFonts w:eastAsia="黑体"/>
          <w:b/>
          <w:color w:val="auto"/>
          <w:sz w:val="24"/>
        </w:rPr>
      </w:pPr>
      <w:bookmarkStart w:id="38" w:name="_Toc18460"/>
      <w:r>
        <w:rPr>
          <w:rFonts w:eastAsia="黑体"/>
          <w:b/>
          <w:color w:val="auto"/>
          <w:sz w:val="24"/>
        </w:rPr>
        <w:t xml:space="preserve">3.1 </w:t>
      </w:r>
      <w:r>
        <w:rPr>
          <w:rFonts w:eastAsia="黑体"/>
          <w:b/>
          <w:color w:val="auto"/>
          <w:sz w:val="24"/>
        </w:rPr>
        <w:t>一般规定</w:t>
      </w:r>
      <w:bookmarkEnd w:id="37"/>
      <w:bookmarkEnd w:id="38"/>
    </w:p>
    <w:p w:rsidR="00123C06" w:rsidRDefault="0079732C">
      <w:pPr>
        <w:tabs>
          <w:tab w:val="left" w:pos="105"/>
          <w:tab w:val="left" w:pos="210"/>
        </w:tabs>
        <w:autoSpaceDE w:val="0"/>
        <w:autoSpaceDN w:val="0"/>
        <w:adjustRightInd w:val="0"/>
        <w:spacing w:line="360" w:lineRule="auto"/>
        <w:jc w:val="left"/>
        <w:rPr>
          <w:rFonts w:eastAsiaTheme="minorEastAsia"/>
          <w:color w:val="auto"/>
          <w:sz w:val="24"/>
        </w:rPr>
      </w:pPr>
      <w:r>
        <w:rPr>
          <w:b/>
          <w:color w:val="auto"/>
          <w:kern w:val="2"/>
          <w:sz w:val="24"/>
        </w:rPr>
        <w:t xml:space="preserve">3.1.1 </w:t>
      </w:r>
      <w:r>
        <w:rPr>
          <w:rFonts w:hint="eastAsia"/>
          <w:color w:val="auto"/>
          <w:kern w:val="2"/>
          <w:sz w:val="24"/>
        </w:rPr>
        <w:t>滚压成型</w:t>
      </w:r>
      <w:r>
        <w:rPr>
          <w:rFonts w:hint="eastAsia"/>
          <w:color w:val="auto"/>
          <w:kern w:val="2"/>
          <w:sz w:val="24"/>
        </w:rPr>
        <w:t>全</w:t>
      </w:r>
      <w:r>
        <w:rPr>
          <w:rFonts w:hint="eastAsia"/>
          <w:color w:val="auto"/>
          <w:kern w:val="2"/>
          <w:sz w:val="24"/>
        </w:rPr>
        <w:t>灌浆套筒外表面</w:t>
      </w:r>
      <w:r>
        <w:rPr>
          <w:rFonts w:hint="eastAsia"/>
          <w:color w:val="auto"/>
          <w:kern w:val="2"/>
          <w:sz w:val="24"/>
        </w:rPr>
        <w:t>中部应有适当长度的与钢管原材一致的无加工平直段，端部</w:t>
      </w:r>
      <w:r>
        <w:rPr>
          <w:rFonts w:hint="eastAsia"/>
          <w:color w:val="auto"/>
          <w:kern w:val="2"/>
          <w:sz w:val="24"/>
        </w:rPr>
        <w:t>应带有相互平行的环形凹槽，内部环形凸起</w:t>
      </w:r>
      <w:r>
        <w:rPr>
          <w:rFonts w:hint="eastAsia"/>
          <w:color w:val="auto"/>
          <w:kern w:val="2"/>
          <w:sz w:val="24"/>
        </w:rPr>
        <w:t>应</w:t>
      </w:r>
      <w:r>
        <w:rPr>
          <w:rFonts w:hint="eastAsia"/>
          <w:color w:val="auto"/>
          <w:kern w:val="2"/>
          <w:sz w:val="24"/>
        </w:rPr>
        <w:t>与</w:t>
      </w:r>
      <w:r>
        <w:rPr>
          <w:rFonts w:hint="eastAsia"/>
          <w:color w:val="auto"/>
          <w:kern w:val="2"/>
          <w:sz w:val="24"/>
        </w:rPr>
        <w:t>外部</w:t>
      </w:r>
      <w:r>
        <w:rPr>
          <w:rFonts w:hint="eastAsia"/>
          <w:color w:val="auto"/>
          <w:kern w:val="2"/>
          <w:sz w:val="24"/>
        </w:rPr>
        <w:t>环形凹槽相对应。</w:t>
      </w:r>
    </w:p>
    <w:p w:rsidR="00123C06" w:rsidRDefault="0079732C">
      <w:pPr>
        <w:tabs>
          <w:tab w:val="left" w:pos="105"/>
          <w:tab w:val="left" w:pos="210"/>
        </w:tabs>
        <w:autoSpaceDE w:val="0"/>
        <w:autoSpaceDN w:val="0"/>
        <w:adjustRightInd w:val="0"/>
        <w:spacing w:line="360" w:lineRule="auto"/>
        <w:jc w:val="left"/>
        <w:rPr>
          <w:rFonts w:ascii="仿宋_GB2312" w:eastAsia="仿宋_GB2312"/>
          <w:i/>
          <w:color w:val="auto"/>
          <w:sz w:val="24"/>
        </w:rPr>
      </w:pPr>
      <w:r>
        <w:rPr>
          <w:rFonts w:ascii="仿宋_GB2312" w:eastAsia="仿宋_GB2312"/>
          <w:i/>
          <w:color w:val="auto"/>
          <w:sz w:val="24"/>
        </w:rPr>
        <w:t>3.1.</w:t>
      </w:r>
      <w:r>
        <w:rPr>
          <w:rFonts w:ascii="仿宋_GB2312" w:eastAsia="仿宋_GB2312" w:hint="eastAsia"/>
          <w:i/>
          <w:color w:val="auto"/>
          <w:sz w:val="24"/>
        </w:rPr>
        <w:t>1</w:t>
      </w:r>
      <w:r>
        <w:rPr>
          <w:rFonts w:ascii="仿宋_GB2312" w:eastAsia="仿宋_GB2312"/>
          <w:i/>
          <w:color w:val="auto"/>
          <w:sz w:val="24"/>
        </w:rPr>
        <w:t xml:space="preserve"> </w:t>
      </w:r>
      <w:r>
        <w:rPr>
          <w:rFonts w:ascii="仿宋_GB2312" w:eastAsia="仿宋_GB2312"/>
          <w:i/>
          <w:color w:val="auto"/>
          <w:sz w:val="24"/>
        </w:rPr>
        <w:t>滚压成型全灌浆套筒</w:t>
      </w:r>
      <w:r>
        <w:rPr>
          <w:rFonts w:ascii="仿宋_GB2312" w:eastAsia="仿宋_GB2312" w:hint="eastAsia"/>
          <w:i/>
          <w:color w:val="auto"/>
          <w:sz w:val="24"/>
        </w:rPr>
        <w:t>本体</w:t>
      </w:r>
      <w:r>
        <w:rPr>
          <w:rFonts w:ascii="仿宋_GB2312" w:eastAsia="仿宋_GB2312"/>
          <w:i/>
          <w:color w:val="auto"/>
          <w:sz w:val="24"/>
        </w:rPr>
        <w:t>为等</w:t>
      </w:r>
      <w:r>
        <w:rPr>
          <w:rFonts w:ascii="仿宋_GB2312" w:eastAsia="仿宋_GB2312" w:hint="eastAsia"/>
          <w:i/>
          <w:color w:val="auto"/>
          <w:sz w:val="24"/>
        </w:rPr>
        <w:t>外</w:t>
      </w:r>
      <w:r>
        <w:rPr>
          <w:rFonts w:ascii="仿宋_GB2312" w:eastAsia="仿宋_GB2312"/>
          <w:i/>
          <w:color w:val="auto"/>
          <w:sz w:val="24"/>
        </w:rPr>
        <w:t>径筒体，套筒中部</w:t>
      </w:r>
      <w:r>
        <w:rPr>
          <w:rFonts w:ascii="仿宋_GB2312" w:eastAsia="仿宋_GB2312" w:hint="eastAsia"/>
          <w:i/>
          <w:color w:val="auto"/>
          <w:sz w:val="24"/>
        </w:rPr>
        <w:t>外表面</w:t>
      </w:r>
      <w:r>
        <w:rPr>
          <w:rFonts w:ascii="仿宋_GB2312" w:eastAsia="仿宋_GB2312"/>
          <w:i/>
          <w:color w:val="auto"/>
          <w:sz w:val="24"/>
        </w:rPr>
        <w:t>设有无凹槽的平直段，套筒两端</w:t>
      </w:r>
      <w:r>
        <w:rPr>
          <w:rFonts w:ascii="仿宋_GB2312" w:eastAsia="仿宋_GB2312" w:hint="eastAsia"/>
          <w:i/>
          <w:color w:val="auto"/>
          <w:sz w:val="24"/>
        </w:rPr>
        <w:t>外表面</w:t>
      </w:r>
      <w:r>
        <w:rPr>
          <w:rFonts w:ascii="仿宋_GB2312" w:eastAsia="仿宋_GB2312"/>
          <w:i/>
          <w:color w:val="auto"/>
          <w:sz w:val="24"/>
        </w:rPr>
        <w:t>设有相互平行的</w:t>
      </w:r>
      <w:r>
        <w:rPr>
          <w:rFonts w:ascii="仿宋_GB2312" w:eastAsia="仿宋_GB2312" w:hint="eastAsia"/>
          <w:i/>
          <w:color w:val="auto"/>
          <w:sz w:val="24"/>
        </w:rPr>
        <w:t>环形</w:t>
      </w:r>
      <w:r>
        <w:rPr>
          <w:rFonts w:ascii="仿宋_GB2312" w:eastAsia="仿宋_GB2312"/>
          <w:i/>
          <w:color w:val="auto"/>
          <w:sz w:val="24"/>
        </w:rPr>
        <w:t>凹槽</w:t>
      </w:r>
      <w:r>
        <w:rPr>
          <w:rFonts w:ascii="仿宋_GB2312" w:eastAsia="仿宋_GB2312" w:hint="eastAsia"/>
          <w:i/>
          <w:color w:val="auto"/>
          <w:sz w:val="24"/>
        </w:rPr>
        <w:t>，对应内表面</w:t>
      </w:r>
      <w:r>
        <w:rPr>
          <w:rFonts w:ascii="仿宋_GB2312" w:eastAsia="仿宋_GB2312"/>
          <w:i/>
          <w:color w:val="auto"/>
          <w:sz w:val="24"/>
        </w:rPr>
        <w:t>设有内环形凸起。</w:t>
      </w:r>
      <w:r>
        <w:rPr>
          <w:rFonts w:ascii="仿宋_GB2312" w:eastAsia="仿宋_GB2312" w:hint="eastAsia"/>
          <w:i/>
          <w:color w:val="auto"/>
          <w:sz w:val="24"/>
        </w:rPr>
        <w:t>中部可设有钢筋限位螺钉，套筒端部根据需要设置密封塞</w:t>
      </w:r>
      <w:r>
        <w:rPr>
          <w:rFonts w:ascii="仿宋_GB2312" w:eastAsia="仿宋_GB2312"/>
          <w:i/>
          <w:color w:val="auto"/>
          <w:sz w:val="24"/>
        </w:rPr>
        <w:t>。</w:t>
      </w:r>
    </w:p>
    <w:p w:rsidR="00123C06" w:rsidRDefault="0079732C">
      <w:pPr>
        <w:tabs>
          <w:tab w:val="left" w:pos="105"/>
          <w:tab w:val="left" w:pos="210"/>
        </w:tabs>
        <w:autoSpaceDE w:val="0"/>
        <w:autoSpaceDN w:val="0"/>
        <w:adjustRightInd w:val="0"/>
        <w:spacing w:line="360" w:lineRule="auto"/>
        <w:jc w:val="center"/>
        <w:rPr>
          <w:rFonts w:ascii="仿宋_GB2312" w:eastAsia="仿宋_GB2312"/>
          <w:i/>
          <w:color w:val="auto"/>
          <w:sz w:val="24"/>
        </w:rPr>
      </w:pPr>
      <w:r>
        <w:rPr>
          <w:rFonts w:ascii="仿宋_GB2312" w:eastAsia="仿宋_GB2312" w:hint="eastAsia"/>
          <w:i/>
          <w:noProof/>
          <w:color w:val="auto"/>
          <w:sz w:val="24"/>
        </w:rPr>
        <w:drawing>
          <wp:inline distT="0" distB="0" distL="114300" distR="114300">
            <wp:extent cx="3754120" cy="2610485"/>
            <wp:effectExtent l="0" t="0" r="5080" b="5715"/>
            <wp:docPr id="2" name="图片 2" descr="微信图片_2019051521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515214551"/>
                    <pic:cNvPicPr>
                      <a:picLocks noChangeAspect="1"/>
                    </pic:cNvPicPr>
                  </pic:nvPicPr>
                  <pic:blipFill>
                    <a:blip r:embed="rId13"/>
                    <a:stretch>
                      <a:fillRect/>
                    </a:stretch>
                  </pic:blipFill>
                  <pic:spPr>
                    <a:xfrm>
                      <a:off x="0" y="0"/>
                      <a:ext cx="3754120" cy="2610485"/>
                    </a:xfrm>
                    <a:prstGeom prst="rect">
                      <a:avLst/>
                    </a:prstGeom>
                  </pic:spPr>
                </pic:pic>
              </a:graphicData>
            </a:graphic>
          </wp:inline>
        </w:drawing>
      </w:r>
    </w:p>
    <w:p w:rsidR="00123C06" w:rsidRDefault="0079732C">
      <w:pPr>
        <w:tabs>
          <w:tab w:val="left" w:pos="105"/>
          <w:tab w:val="left" w:pos="210"/>
        </w:tabs>
        <w:autoSpaceDE w:val="0"/>
        <w:autoSpaceDN w:val="0"/>
        <w:adjustRightInd w:val="0"/>
        <w:spacing w:line="360" w:lineRule="auto"/>
        <w:jc w:val="center"/>
        <w:rPr>
          <w:rFonts w:eastAsiaTheme="minorEastAsia"/>
          <w:color w:val="auto"/>
          <w:sz w:val="24"/>
        </w:rPr>
      </w:pPr>
      <w:r>
        <w:rPr>
          <w:rFonts w:eastAsiaTheme="minorEastAsia"/>
          <w:color w:val="auto"/>
          <w:sz w:val="24"/>
        </w:rPr>
        <w:t>图</w:t>
      </w:r>
      <w:r>
        <w:rPr>
          <w:rFonts w:eastAsiaTheme="minorEastAsia" w:hint="eastAsia"/>
          <w:color w:val="auto"/>
          <w:sz w:val="24"/>
        </w:rPr>
        <w:t>E3.1.</w:t>
      </w:r>
      <w:r>
        <w:rPr>
          <w:rFonts w:eastAsiaTheme="minorEastAsia"/>
          <w:color w:val="auto"/>
          <w:sz w:val="24"/>
        </w:rPr>
        <w:t>1</w:t>
      </w:r>
      <w:r>
        <w:rPr>
          <w:rFonts w:eastAsiaTheme="minorEastAsia" w:hint="eastAsia"/>
          <w:color w:val="auto"/>
          <w:sz w:val="24"/>
        </w:rPr>
        <w:t xml:space="preserve"> </w:t>
      </w:r>
      <w:r>
        <w:rPr>
          <w:rFonts w:eastAsiaTheme="minorEastAsia"/>
          <w:color w:val="auto"/>
          <w:sz w:val="24"/>
        </w:rPr>
        <w:t>滚压成型全灌浆套筒</w:t>
      </w:r>
    </w:p>
    <w:p w:rsidR="00123C06" w:rsidRDefault="0079732C">
      <w:pPr>
        <w:spacing w:line="360" w:lineRule="auto"/>
        <w:rPr>
          <w:rFonts w:eastAsiaTheme="minorEastAsia"/>
          <w:color w:val="auto"/>
          <w:sz w:val="24"/>
        </w:rPr>
      </w:pPr>
      <w:r>
        <w:rPr>
          <w:rFonts w:eastAsia="黑体"/>
          <w:b/>
          <w:color w:val="auto"/>
          <w:sz w:val="24"/>
        </w:rPr>
        <w:t>3.1.2</w:t>
      </w:r>
      <w:r>
        <w:rPr>
          <w:rFonts w:eastAsiaTheme="minorEastAsia" w:hint="eastAsia"/>
          <w:color w:val="auto"/>
          <w:sz w:val="24"/>
        </w:rPr>
        <w:t>成型灌浆套筒外表面环形凹槽及内部环形凸起应由滚轮冷滚压加工同步成型。</w:t>
      </w:r>
      <w:r>
        <w:rPr>
          <w:color w:val="auto"/>
          <w:kern w:val="2"/>
          <w:sz w:val="24"/>
        </w:rPr>
        <w:t>滚压加工</w:t>
      </w:r>
      <w:r>
        <w:rPr>
          <w:rFonts w:eastAsiaTheme="minorEastAsia"/>
          <w:color w:val="auto"/>
          <w:sz w:val="24"/>
        </w:rPr>
        <w:t>应采用专用设备完成，</w:t>
      </w:r>
      <w:r>
        <w:rPr>
          <w:rFonts w:eastAsiaTheme="minorEastAsia" w:hint="eastAsia"/>
          <w:color w:val="auto"/>
          <w:sz w:val="24"/>
        </w:rPr>
        <w:t>滚轮参数及</w:t>
      </w:r>
      <w:r>
        <w:rPr>
          <w:rFonts w:eastAsiaTheme="minorEastAsia"/>
          <w:color w:val="auto"/>
          <w:sz w:val="24"/>
        </w:rPr>
        <w:t>滚压力应经工艺试验确定。</w:t>
      </w:r>
    </w:p>
    <w:p w:rsidR="00123C06" w:rsidRDefault="0079732C">
      <w:pPr>
        <w:widowControl/>
        <w:numPr>
          <w:ilvl w:val="2"/>
          <w:numId w:val="0"/>
        </w:numPr>
        <w:spacing w:line="360" w:lineRule="auto"/>
        <w:jc w:val="left"/>
        <w:rPr>
          <w:rFonts w:ascii="仿宋_GB2312" w:eastAsia="仿宋_GB2312"/>
          <w:i/>
          <w:color w:val="auto"/>
          <w:sz w:val="24"/>
        </w:rPr>
      </w:pPr>
      <w:r>
        <w:rPr>
          <w:rFonts w:ascii="仿宋_GB2312" w:eastAsia="仿宋_GB2312"/>
          <w:i/>
          <w:color w:val="auto"/>
          <w:sz w:val="24"/>
        </w:rPr>
        <w:t>3.1.</w:t>
      </w:r>
      <w:r>
        <w:rPr>
          <w:rFonts w:ascii="仿宋_GB2312" w:eastAsia="仿宋_GB2312" w:hint="eastAsia"/>
          <w:i/>
          <w:color w:val="auto"/>
          <w:sz w:val="24"/>
        </w:rPr>
        <w:t>2</w:t>
      </w:r>
      <w:r>
        <w:rPr>
          <w:rFonts w:ascii="仿宋_GB2312" w:eastAsia="仿宋_GB2312"/>
          <w:i/>
          <w:color w:val="auto"/>
          <w:sz w:val="24"/>
        </w:rPr>
        <w:t xml:space="preserve"> </w:t>
      </w:r>
      <w:r>
        <w:rPr>
          <w:rFonts w:ascii="仿宋_GB2312" w:eastAsia="仿宋_GB2312" w:hint="eastAsia"/>
          <w:i/>
          <w:color w:val="auto"/>
          <w:sz w:val="24"/>
        </w:rPr>
        <w:t>滚压成型灌浆套筒应由三个均布滚轴同时向钢管中心施加压力，通过对钢管外壁的冷挤压，逐步形成由浅至深，直至</w:t>
      </w:r>
      <w:r>
        <w:rPr>
          <w:rFonts w:ascii="仿宋_GB2312" w:eastAsia="仿宋_GB2312"/>
          <w:i/>
          <w:color w:val="auto"/>
          <w:sz w:val="24"/>
        </w:rPr>
        <w:t>符</w:t>
      </w:r>
      <w:r>
        <w:rPr>
          <w:rFonts w:ascii="仿宋_GB2312" w:eastAsia="仿宋_GB2312" w:hint="eastAsia"/>
          <w:i/>
          <w:color w:val="auto"/>
          <w:sz w:val="24"/>
        </w:rPr>
        <w:t>合设计高度要求的</w:t>
      </w:r>
      <w:r>
        <w:rPr>
          <w:rFonts w:ascii="仿宋_GB2312" w:eastAsia="仿宋_GB2312"/>
          <w:i/>
          <w:color w:val="auto"/>
          <w:sz w:val="24"/>
        </w:rPr>
        <w:t>环形内凸起。加工过程中对于不同钢管材质，壁厚及压槽宽度与深度要求</w:t>
      </w:r>
      <w:r>
        <w:rPr>
          <w:rFonts w:ascii="仿宋_GB2312" w:eastAsia="仿宋_GB2312"/>
          <w:i/>
          <w:color w:val="auto"/>
          <w:sz w:val="24"/>
        </w:rPr>
        <w:t>,</w:t>
      </w:r>
      <w:r>
        <w:rPr>
          <w:rFonts w:ascii="仿宋_GB2312" w:eastAsia="仿宋_GB2312"/>
          <w:i/>
          <w:color w:val="auto"/>
          <w:sz w:val="24"/>
        </w:rPr>
        <w:t>需要不同规格的压辊及施加不同的径向压力，保持不同的滚动工</w:t>
      </w:r>
      <w:r>
        <w:rPr>
          <w:rFonts w:ascii="仿宋_GB2312" w:eastAsia="仿宋_GB2312" w:hint="eastAsia"/>
          <w:i/>
          <w:color w:val="auto"/>
          <w:sz w:val="24"/>
        </w:rPr>
        <w:t>作</w:t>
      </w:r>
      <w:r>
        <w:rPr>
          <w:rFonts w:ascii="仿宋_GB2312" w:eastAsia="仿宋_GB2312"/>
          <w:i/>
          <w:color w:val="auto"/>
          <w:sz w:val="24"/>
        </w:rPr>
        <w:t>速度，</w:t>
      </w:r>
      <w:r>
        <w:rPr>
          <w:rFonts w:ascii="仿宋_GB2312" w:eastAsia="仿宋_GB2312" w:hint="eastAsia"/>
          <w:i/>
          <w:color w:val="auto"/>
          <w:sz w:val="24"/>
        </w:rPr>
        <w:t>加工过程中的各工艺参数应经过工艺试验来确定，并形成</w:t>
      </w:r>
      <w:r>
        <w:rPr>
          <w:rFonts w:ascii="仿宋_GB2312" w:eastAsia="仿宋_GB2312"/>
          <w:i/>
          <w:color w:val="auto"/>
          <w:sz w:val="24"/>
        </w:rPr>
        <w:t>集成化</w:t>
      </w:r>
      <w:r>
        <w:rPr>
          <w:rFonts w:ascii="仿宋_GB2312" w:eastAsia="仿宋_GB2312" w:hint="eastAsia"/>
          <w:i/>
          <w:color w:val="auto"/>
          <w:sz w:val="24"/>
        </w:rPr>
        <w:t>专用自动化套筒加工设备以保证产品质量的稳定性。</w:t>
      </w:r>
    </w:p>
    <w:p w:rsidR="00123C06" w:rsidRDefault="0079732C">
      <w:pPr>
        <w:spacing w:line="360" w:lineRule="auto"/>
        <w:jc w:val="center"/>
        <w:rPr>
          <w:rFonts w:eastAsiaTheme="minorEastAsia"/>
          <w:color w:val="auto"/>
          <w:sz w:val="24"/>
        </w:rPr>
      </w:pPr>
      <w:r>
        <w:rPr>
          <w:rFonts w:eastAsiaTheme="minorEastAsia"/>
          <w:noProof/>
          <w:color w:val="auto"/>
          <w:sz w:val="24"/>
        </w:rPr>
        <w:lastRenderedPageBreak/>
        <w:drawing>
          <wp:inline distT="0" distB="0" distL="114300" distR="114300">
            <wp:extent cx="2578100" cy="1685290"/>
            <wp:effectExtent l="0" t="0" r="0" b="0"/>
            <wp:docPr id="6" name="图片 6" descr="三轴滚压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三轴滚压图片"/>
                    <pic:cNvPicPr>
                      <a:picLocks noChangeAspect="1"/>
                    </pic:cNvPicPr>
                  </pic:nvPicPr>
                  <pic:blipFill>
                    <a:blip r:embed="rId14"/>
                    <a:stretch>
                      <a:fillRect/>
                    </a:stretch>
                  </pic:blipFill>
                  <pic:spPr>
                    <a:xfrm>
                      <a:off x="0" y="0"/>
                      <a:ext cx="2578100" cy="1685290"/>
                    </a:xfrm>
                    <a:prstGeom prst="rect">
                      <a:avLst/>
                    </a:prstGeom>
                  </pic:spPr>
                </pic:pic>
              </a:graphicData>
            </a:graphic>
          </wp:inline>
        </w:drawing>
      </w:r>
    </w:p>
    <w:p w:rsidR="00123C06" w:rsidRDefault="0079732C">
      <w:pPr>
        <w:spacing w:line="360" w:lineRule="auto"/>
        <w:jc w:val="center"/>
        <w:rPr>
          <w:rFonts w:eastAsiaTheme="minorEastAsia"/>
          <w:color w:val="auto"/>
          <w:sz w:val="24"/>
        </w:rPr>
      </w:pPr>
      <w:r>
        <w:rPr>
          <w:rFonts w:eastAsiaTheme="minorEastAsia" w:hint="eastAsia"/>
          <w:color w:val="auto"/>
          <w:sz w:val="24"/>
        </w:rPr>
        <w:t>图</w:t>
      </w:r>
      <w:r>
        <w:rPr>
          <w:rFonts w:eastAsiaTheme="minorEastAsia" w:hint="eastAsia"/>
          <w:color w:val="auto"/>
          <w:sz w:val="24"/>
        </w:rPr>
        <w:t>E</w:t>
      </w:r>
      <w:r>
        <w:rPr>
          <w:rFonts w:eastAsiaTheme="minorEastAsia" w:hint="eastAsia"/>
          <w:color w:val="auto"/>
          <w:sz w:val="24"/>
        </w:rPr>
        <w:t xml:space="preserve">3.1.2 </w:t>
      </w:r>
      <w:r>
        <w:rPr>
          <w:rFonts w:eastAsiaTheme="minorEastAsia" w:hint="eastAsia"/>
          <w:color w:val="auto"/>
          <w:sz w:val="24"/>
        </w:rPr>
        <w:t>钢管滚压工艺示意图</w:t>
      </w:r>
    </w:p>
    <w:p w:rsidR="00123C06" w:rsidRDefault="00123C06">
      <w:pPr>
        <w:widowControl/>
        <w:numPr>
          <w:ilvl w:val="2"/>
          <w:numId w:val="0"/>
        </w:numPr>
        <w:spacing w:line="360" w:lineRule="auto"/>
        <w:jc w:val="left"/>
        <w:rPr>
          <w:rFonts w:ascii="仿宋_GB2312" w:eastAsia="仿宋_GB2312"/>
          <w:i/>
          <w:color w:val="auto"/>
          <w:sz w:val="24"/>
        </w:rPr>
      </w:pPr>
    </w:p>
    <w:p w:rsidR="00123C06" w:rsidRDefault="0079732C">
      <w:pPr>
        <w:spacing w:afterLines="50" w:after="156" w:line="360" w:lineRule="auto"/>
        <w:jc w:val="center"/>
        <w:outlineLvl w:val="1"/>
        <w:rPr>
          <w:rFonts w:eastAsia="黑体"/>
          <w:b/>
          <w:color w:val="auto"/>
          <w:sz w:val="24"/>
        </w:rPr>
      </w:pPr>
      <w:bookmarkStart w:id="39" w:name="_Toc519241370"/>
      <w:bookmarkStart w:id="40" w:name="_Toc2789"/>
      <w:bookmarkStart w:id="41" w:name="OLE_LINK35"/>
      <w:bookmarkStart w:id="42" w:name="OLE_LINK27"/>
      <w:bookmarkStart w:id="43" w:name="OLE_LINK26"/>
      <w:bookmarkStart w:id="44" w:name="OLE_LINK28"/>
      <w:r>
        <w:rPr>
          <w:rFonts w:eastAsia="黑体"/>
          <w:b/>
          <w:color w:val="auto"/>
          <w:sz w:val="24"/>
        </w:rPr>
        <w:t xml:space="preserve">3.2 </w:t>
      </w:r>
      <w:r>
        <w:rPr>
          <w:rFonts w:eastAsia="黑体"/>
          <w:b/>
          <w:color w:val="auto"/>
          <w:sz w:val="24"/>
        </w:rPr>
        <w:t>材料及构造</w:t>
      </w:r>
      <w:bookmarkEnd w:id="39"/>
      <w:bookmarkEnd w:id="40"/>
    </w:p>
    <w:p w:rsidR="00123C06" w:rsidRDefault="0079732C">
      <w:pPr>
        <w:spacing w:line="360" w:lineRule="auto"/>
        <w:rPr>
          <w:rFonts w:asciiTheme="minorEastAsia" w:eastAsiaTheme="minorEastAsia" w:hAnsiTheme="minorEastAsia"/>
          <w:color w:val="auto"/>
          <w:sz w:val="24"/>
        </w:rPr>
      </w:pPr>
      <w:bookmarkStart w:id="45" w:name="_Toc329960415"/>
      <w:bookmarkStart w:id="46" w:name="_Toc329960335"/>
      <w:bookmarkStart w:id="47" w:name="_Toc329354984"/>
      <w:bookmarkEnd w:id="41"/>
      <w:bookmarkEnd w:id="42"/>
      <w:bookmarkEnd w:id="43"/>
      <w:bookmarkEnd w:id="44"/>
      <w:r>
        <w:rPr>
          <w:rFonts w:eastAsia="黑体"/>
          <w:b/>
          <w:color w:val="auto"/>
          <w:sz w:val="24"/>
        </w:rPr>
        <w:t xml:space="preserve">3.2.1 </w:t>
      </w:r>
      <w:r>
        <w:rPr>
          <w:rFonts w:asciiTheme="minorEastAsia" w:eastAsiaTheme="minorEastAsia" w:hAnsiTheme="minorEastAsia"/>
          <w:color w:val="auto"/>
          <w:sz w:val="24"/>
        </w:rPr>
        <w:t>钢管滚压成型灌浆套筒钢管原材料</w:t>
      </w:r>
      <w:r>
        <w:rPr>
          <w:rFonts w:asciiTheme="minorEastAsia" w:eastAsiaTheme="minorEastAsia" w:hAnsiTheme="minorEastAsia" w:hint="eastAsia"/>
          <w:color w:val="auto"/>
          <w:sz w:val="24"/>
        </w:rPr>
        <w:t>应选用热轧无缝钢管，</w:t>
      </w:r>
      <w:r>
        <w:rPr>
          <w:rFonts w:asciiTheme="minorEastAsia" w:eastAsiaTheme="minorEastAsia" w:hAnsiTheme="minorEastAsia" w:hint="eastAsia"/>
          <w:color w:val="auto"/>
          <w:sz w:val="24"/>
        </w:rPr>
        <w:t>冷拔（轧）无缝钢管或</w:t>
      </w:r>
      <w:r>
        <w:rPr>
          <w:rFonts w:asciiTheme="minorEastAsia" w:eastAsiaTheme="minorEastAsia" w:hAnsiTheme="minorEastAsia"/>
          <w:color w:val="auto"/>
          <w:sz w:val="24"/>
        </w:rPr>
        <w:t>焊接钢管不应作为滚压成型灌浆套筒原材料</w:t>
      </w:r>
      <w:r>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rPr>
        <w:t>无缝钢管的材料宜选用</w:t>
      </w:r>
      <w:r>
        <w:rPr>
          <w:rFonts w:asciiTheme="minorEastAsia" w:eastAsiaTheme="minorEastAsia" w:hAnsiTheme="minorEastAsia" w:hint="eastAsia"/>
          <w:color w:val="auto"/>
          <w:sz w:val="24"/>
        </w:rPr>
        <w:t>Q345</w:t>
      </w:r>
      <w:r>
        <w:rPr>
          <w:rFonts w:asciiTheme="minorEastAsia" w:eastAsiaTheme="minorEastAsia" w:hAnsiTheme="minorEastAsia" w:hint="eastAsia"/>
          <w:color w:val="auto"/>
          <w:sz w:val="24"/>
        </w:rPr>
        <w:t>和</w:t>
      </w:r>
      <w:r>
        <w:rPr>
          <w:rFonts w:asciiTheme="minorEastAsia" w:eastAsiaTheme="minorEastAsia" w:hAnsiTheme="minorEastAsia" w:hint="eastAsia"/>
          <w:color w:val="auto"/>
          <w:sz w:val="24"/>
        </w:rPr>
        <w:t>Q390</w:t>
      </w:r>
      <w:r>
        <w:rPr>
          <w:rFonts w:asciiTheme="minorEastAsia" w:eastAsiaTheme="minorEastAsia" w:hAnsiTheme="minorEastAsia" w:hint="eastAsia"/>
          <w:color w:val="auto"/>
          <w:sz w:val="24"/>
        </w:rPr>
        <w:t>，也可选用</w:t>
      </w:r>
      <w:r>
        <w:rPr>
          <w:rFonts w:asciiTheme="minorEastAsia" w:eastAsiaTheme="minorEastAsia" w:hAnsiTheme="minorEastAsia" w:hint="eastAsia"/>
          <w:color w:val="auto"/>
          <w:sz w:val="24"/>
        </w:rPr>
        <w:t>Q235</w:t>
      </w:r>
      <w:r>
        <w:rPr>
          <w:rFonts w:asciiTheme="minorEastAsia" w:eastAsiaTheme="minorEastAsia" w:hAnsiTheme="minorEastAsia" w:hint="eastAsia"/>
          <w:color w:val="auto"/>
          <w:sz w:val="24"/>
        </w:rPr>
        <w:t>和</w:t>
      </w:r>
      <w:r>
        <w:rPr>
          <w:rFonts w:asciiTheme="minorEastAsia" w:eastAsiaTheme="minorEastAsia" w:hAnsiTheme="minorEastAsia" w:hint="eastAsia"/>
          <w:color w:val="auto"/>
          <w:sz w:val="24"/>
        </w:rPr>
        <w:t>20#</w:t>
      </w:r>
      <w:r>
        <w:rPr>
          <w:rFonts w:asciiTheme="minorEastAsia" w:eastAsiaTheme="minorEastAsia" w:hAnsiTheme="minorEastAsia" w:hint="eastAsia"/>
          <w:color w:val="auto"/>
          <w:sz w:val="24"/>
        </w:rPr>
        <w:t>钢，其性能应符合</w:t>
      </w:r>
      <w:bookmarkStart w:id="48" w:name="OLE_LINK62"/>
      <w:r>
        <w:rPr>
          <w:rFonts w:asciiTheme="minorEastAsia" w:eastAsiaTheme="minorEastAsia" w:hAnsiTheme="minorEastAsia" w:hint="eastAsia"/>
          <w:color w:val="auto"/>
          <w:sz w:val="24"/>
        </w:rPr>
        <w:t>表</w:t>
      </w:r>
      <w:r>
        <w:rPr>
          <w:rFonts w:asciiTheme="minorEastAsia" w:eastAsiaTheme="minorEastAsia" w:hAnsiTheme="minorEastAsia" w:hint="eastAsia"/>
          <w:color w:val="auto"/>
          <w:sz w:val="24"/>
        </w:rPr>
        <w:t>3.2.1</w:t>
      </w:r>
      <w:r>
        <w:rPr>
          <w:rFonts w:asciiTheme="minorEastAsia" w:eastAsiaTheme="minorEastAsia" w:hAnsiTheme="minorEastAsia" w:hint="eastAsia"/>
          <w:color w:val="auto"/>
          <w:sz w:val="24"/>
        </w:rPr>
        <w:t>的规定</w:t>
      </w:r>
      <w:r>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rPr>
        <w:t>同时尚应符合</w:t>
      </w:r>
      <w:r>
        <w:rPr>
          <w:rFonts w:asciiTheme="minorEastAsia" w:eastAsiaTheme="minorEastAsia" w:hAnsiTheme="minorEastAsia" w:hint="eastAsia"/>
          <w:color w:val="auto"/>
          <w:sz w:val="24"/>
        </w:rPr>
        <w:t>现行国家标准《结构用无缝钢管》</w:t>
      </w:r>
      <w:r>
        <w:rPr>
          <w:rFonts w:asciiTheme="minorEastAsia" w:eastAsiaTheme="minorEastAsia" w:hAnsiTheme="minorEastAsia"/>
          <w:color w:val="auto"/>
          <w:sz w:val="24"/>
        </w:rPr>
        <w:t>GB/T 8162</w:t>
      </w:r>
      <w:bookmarkEnd w:id="48"/>
      <w:r>
        <w:rPr>
          <w:rFonts w:asciiTheme="minorEastAsia" w:eastAsiaTheme="minorEastAsia" w:hAnsiTheme="minorEastAsia"/>
          <w:color w:val="auto"/>
          <w:sz w:val="24"/>
        </w:rPr>
        <w:t>的规定</w:t>
      </w:r>
      <w:r>
        <w:rPr>
          <w:rFonts w:asciiTheme="minorEastAsia" w:eastAsiaTheme="minorEastAsia" w:hAnsiTheme="minorEastAsia" w:hint="eastAsia"/>
          <w:color w:val="auto"/>
          <w:sz w:val="24"/>
        </w:rPr>
        <w:t>。其尺寸、外形、重量及允许偏差应符合现行</w:t>
      </w:r>
      <w:r>
        <w:rPr>
          <w:rFonts w:asciiTheme="minorEastAsia" w:eastAsiaTheme="minorEastAsia" w:hAnsiTheme="minorEastAsia"/>
          <w:color w:val="auto"/>
          <w:sz w:val="24"/>
        </w:rPr>
        <w:t>国家标准</w:t>
      </w:r>
      <w:r>
        <w:rPr>
          <w:rFonts w:asciiTheme="minorEastAsia" w:eastAsiaTheme="minorEastAsia" w:hAnsiTheme="minorEastAsia" w:hint="eastAsia"/>
          <w:color w:val="auto"/>
          <w:sz w:val="24"/>
        </w:rPr>
        <w:t>《无缝钢管尺寸、外形、重量及允许偏差》</w:t>
      </w:r>
      <w:r>
        <w:rPr>
          <w:rFonts w:asciiTheme="minorEastAsia" w:eastAsiaTheme="minorEastAsia" w:hAnsiTheme="minorEastAsia"/>
          <w:color w:val="auto"/>
          <w:sz w:val="24"/>
        </w:rPr>
        <w:t>GB/T 17395</w:t>
      </w:r>
      <w:r>
        <w:rPr>
          <w:rFonts w:asciiTheme="minorEastAsia" w:eastAsiaTheme="minorEastAsia" w:hAnsiTheme="minorEastAsia"/>
          <w:color w:val="auto"/>
          <w:sz w:val="24"/>
        </w:rPr>
        <w:t>规定</w:t>
      </w:r>
      <w:r>
        <w:rPr>
          <w:rFonts w:asciiTheme="minorEastAsia" w:eastAsiaTheme="minorEastAsia" w:hAnsiTheme="minorEastAsia" w:hint="eastAsia"/>
          <w:color w:val="auto"/>
          <w:sz w:val="24"/>
        </w:rPr>
        <w:t>。</w:t>
      </w:r>
    </w:p>
    <w:p w:rsidR="00123C06" w:rsidRDefault="0079732C">
      <w:pPr>
        <w:widowControl/>
        <w:tabs>
          <w:tab w:val="left" w:pos="360"/>
        </w:tabs>
        <w:spacing w:beforeLines="50" w:before="156" w:afterLines="50" w:after="156" w:line="360" w:lineRule="auto"/>
        <w:jc w:val="center"/>
        <w:rPr>
          <w:rFonts w:eastAsia="黑体"/>
          <w:color w:val="auto"/>
          <w:szCs w:val="21"/>
        </w:rPr>
      </w:pPr>
      <w:bookmarkStart w:id="49" w:name="_Toc329355225"/>
      <w:r>
        <w:rPr>
          <w:rFonts w:eastAsia="黑体"/>
          <w:color w:val="auto"/>
          <w:szCs w:val="21"/>
        </w:rPr>
        <w:t>表</w:t>
      </w:r>
      <w:r>
        <w:rPr>
          <w:rFonts w:eastAsia="黑体"/>
          <w:color w:val="auto"/>
          <w:szCs w:val="21"/>
        </w:rPr>
        <w:t xml:space="preserve">3.2.1 </w:t>
      </w:r>
      <w:r>
        <w:rPr>
          <w:rFonts w:eastAsia="黑体"/>
          <w:color w:val="auto"/>
          <w:szCs w:val="21"/>
        </w:rPr>
        <w:t>滚压成型灌浆套筒</w:t>
      </w:r>
      <w:r>
        <w:rPr>
          <w:rFonts w:eastAsia="黑体" w:hint="eastAsia"/>
          <w:color w:val="auto"/>
          <w:szCs w:val="21"/>
        </w:rPr>
        <w:t>钢管原材料</w:t>
      </w:r>
      <w:r>
        <w:rPr>
          <w:rFonts w:eastAsia="黑体"/>
          <w:color w:val="auto"/>
          <w:szCs w:val="21"/>
        </w:rPr>
        <w:t>性能</w:t>
      </w:r>
      <w:bookmarkEnd w:id="49"/>
    </w:p>
    <w:tbl>
      <w:tblPr>
        <w:tblW w:w="6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1166"/>
        <w:gridCol w:w="1165"/>
        <w:gridCol w:w="1165"/>
        <w:gridCol w:w="1165"/>
      </w:tblGrid>
      <w:tr w:rsidR="00123C06">
        <w:trPr>
          <w:trHeight w:val="329"/>
          <w:jc w:val="center"/>
        </w:trPr>
        <w:tc>
          <w:tcPr>
            <w:tcW w:w="1840"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color w:val="auto"/>
                <w:szCs w:val="21"/>
              </w:rPr>
            </w:pPr>
            <w:r>
              <w:rPr>
                <w:color w:val="auto"/>
                <w:szCs w:val="21"/>
              </w:rPr>
              <w:t>材料</w:t>
            </w:r>
          </w:p>
        </w:tc>
        <w:tc>
          <w:tcPr>
            <w:tcW w:w="1166" w:type="dxa"/>
            <w:tcBorders>
              <w:top w:val="single" w:sz="4" w:space="0" w:color="000000"/>
              <w:left w:val="single" w:sz="4" w:space="0" w:color="000000"/>
              <w:bottom w:val="single" w:sz="4" w:space="0" w:color="000000"/>
              <w:right w:val="single" w:sz="4" w:space="0" w:color="000000"/>
            </w:tcBorders>
          </w:tcPr>
          <w:p w:rsidR="00123C06" w:rsidRDefault="0079732C">
            <w:pPr>
              <w:autoSpaceDE w:val="0"/>
              <w:autoSpaceDN w:val="0"/>
              <w:adjustRightInd w:val="0"/>
              <w:spacing w:line="360" w:lineRule="auto"/>
              <w:jc w:val="center"/>
              <w:rPr>
                <w:color w:val="auto"/>
                <w:szCs w:val="21"/>
              </w:rPr>
            </w:pPr>
            <w:r>
              <w:rPr>
                <w:rFonts w:eastAsia="TimesNewRomanPSMT"/>
                <w:color w:val="auto"/>
                <w:szCs w:val="21"/>
              </w:rPr>
              <w:t>Q235</w:t>
            </w:r>
          </w:p>
        </w:tc>
        <w:tc>
          <w:tcPr>
            <w:tcW w:w="1165" w:type="dxa"/>
            <w:tcBorders>
              <w:top w:val="single" w:sz="4" w:space="0" w:color="000000"/>
              <w:left w:val="single" w:sz="4" w:space="0" w:color="000000"/>
              <w:bottom w:val="single" w:sz="4" w:space="0" w:color="000000"/>
              <w:right w:val="single" w:sz="4" w:space="0" w:color="000000"/>
            </w:tcBorders>
          </w:tcPr>
          <w:p w:rsidR="00123C06" w:rsidRDefault="0079732C">
            <w:pPr>
              <w:autoSpaceDE w:val="0"/>
              <w:autoSpaceDN w:val="0"/>
              <w:adjustRightInd w:val="0"/>
              <w:spacing w:line="360" w:lineRule="auto"/>
              <w:jc w:val="center"/>
              <w:rPr>
                <w:color w:val="auto"/>
                <w:szCs w:val="21"/>
              </w:rPr>
            </w:pPr>
            <w:r>
              <w:rPr>
                <w:rFonts w:eastAsia="TimesNewRomanPSMT"/>
                <w:color w:val="auto"/>
                <w:szCs w:val="21"/>
              </w:rPr>
              <w:t>Q345</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color w:val="auto"/>
                <w:szCs w:val="21"/>
              </w:rPr>
            </w:pPr>
            <w:r>
              <w:rPr>
                <w:rFonts w:eastAsia="TimesNewRomanPSMT"/>
                <w:color w:val="auto"/>
                <w:szCs w:val="21"/>
              </w:rPr>
              <w:t>Q390</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color w:val="auto"/>
                <w:szCs w:val="21"/>
              </w:rPr>
            </w:pPr>
            <w:r>
              <w:rPr>
                <w:rFonts w:eastAsia="TimesNewRomanPSMT"/>
                <w:color w:val="auto"/>
                <w:szCs w:val="21"/>
              </w:rPr>
              <w:t>20#</w:t>
            </w:r>
          </w:p>
        </w:tc>
      </w:tr>
      <w:tr w:rsidR="00123C06">
        <w:trPr>
          <w:trHeight w:val="329"/>
          <w:jc w:val="center"/>
        </w:trPr>
        <w:tc>
          <w:tcPr>
            <w:tcW w:w="1840"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color w:val="auto"/>
                <w:kern w:val="2"/>
                <w:szCs w:val="21"/>
              </w:rPr>
            </w:pPr>
            <w:r>
              <w:rPr>
                <w:color w:val="auto"/>
                <w:szCs w:val="21"/>
              </w:rPr>
              <w:t>屈服强度</w:t>
            </w:r>
            <w:r>
              <w:rPr>
                <w:color w:val="auto"/>
                <w:szCs w:val="21"/>
              </w:rPr>
              <w:t>σ</w:t>
            </w:r>
            <w:r>
              <w:rPr>
                <w:color w:val="auto"/>
                <w:szCs w:val="21"/>
                <w:vertAlign w:val="subscript"/>
              </w:rPr>
              <w:t>s</w:t>
            </w:r>
            <w:r>
              <w:rPr>
                <w:color w:val="auto"/>
                <w:szCs w:val="21"/>
              </w:rPr>
              <w:t>，</w:t>
            </w:r>
            <w:r>
              <w:rPr>
                <w:color w:val="auto"/>
                <w:szCs w:val="21"/>
              </w:rPr>
              <w:t>Mpa</w:t>
            </w:r>
          </w:p>
        </w:tc>
        <w:tc>
          <w:tcPr>
            <w:tcW w:w="1166"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235</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345</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390</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245</w:t>
            </w:r>
          </w:p>
        </w:tc>
      </w:tr>
      <w:tr w:rsidR="00123C06">
        <w:trPr>
          <w:trHeight w:val="329"/>
          <w:jc w:val="center"/>
        </w:trPr>
        <w:tc>
          <w:tcPr>
            <w:tcW w:w="1840"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color w:val="auto"/>
                <w:kern w:val="2"/>
                <w:szCs w:val="21"/>
              </w:rPr>
            </w:pPr>
            <w:r>
              <w:rPr>
                <w:color w:val="auto"/>
                <w:szCs w:val="21"/>
              </w:rPr>
              <w:t>抗拉强度</w:t>
            </w:r>
            <w:r>
              <w:rPr>
                <w:color w:val="auto"/>
                <w:szCs w:val="21"/>
              </w:rPr>
              <w:t>σ</w:t>
            </w:r>
            <w:r>
              <w:rPr>
                <w:color w:val="auto"/>
                <w:szCs w:val="21"/>
                <w:vertAlign w:val="subscript"/>
              </w:rPr>
              <w:t>b</w:t>
            </w:r>
            <w:r>
              <w:rPr>
                <w:color w:val="auto"/>
                <w:szCs w:val="21"/>
              </w:rPr>
              <w:t>，</w:t>
            </w:r>
            <w:r>
              <w:rPr>
                <w:color w:val="auto"/>
                <w:szCs w:val="21"/>
              </w:rPr>
              <w:t>Mpa</w:t>
            </w:r>
          </w:p>
        </w:tc>
        <w:tc>
          <w:tcPr>
            <w:tcW w:w="1166"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xml:space="preserve">≥ </w:t>
            </w:r>
            <w:r>
              <w:rPr>
                <w:rFonts w:eastAsia="TimesNewRomanPSMT"/>
                <w:color w:val="auto"/>
                <w:szCs w:val="21"/>
              </w:rPr>
              <w:t>375</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470</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490</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410</w:t>
            </w:r>
          </w:p>
        </w:tc>
      </w:tr>
      <w:tr w:rsidR="00123C06">
        <w:trPr>
          <w:trHeight w:val="329"/>
          <w:jc w:val="center"/>
        </w:trPr>
        <w:tc>
          <w:tcPr>
            <w:tcW w:w="1840"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color w:val="auto"/>
                <w:kern w:val="2"/>
                <w:szCs w:val="21"/>
              </w:rPr>
            </w:pPr>
            <w:r>
              <w:rPr>
                <w:color w:val="auto"/>
                <w:szCs w:val="21"/>
              </w:rPr>
              <w:t>断后伸长率</w:t>
            </w:r>
            <w:r>
              <w:rPr>
                <w:color w:val="auto"/>
                <w:szCs w:val="21"/>
              </w:rPr>
              <w:t>δ</w:t>
            </w:r>
            <w:r>
              <w:rPr>
                <w:color w:val="auto"/>
                <w:szCs w:val="21"/>
                <w:vertAlign w:val="subscript"/>
              </w:rPr>
              <w:t>5</w:t>
            </w:r>
            <w:r>
              <w:rPr>
                <w:color w:val="auto"/>
                <w:szCs w:val="21"/>
              </w:rPr>
              <w:t>，</w:t>
            </w:r>
            <w:r>
              <w:rPr>
                <w:color w:val="auto"/>
                <w:szCs w:val="21"/>
              </w:rPr>
              <w:t>%</w:t>
            </w:r>
          </w:p>
        </w:tc>
        <w:tc>
          <w:tcPr>
            <w:tcW w:w="1166"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25</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20</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18</w:t>
            </w:r>
          </w:p>
        </w:tc>
        <w:tc>
          <w:tcPr>
            <w:tcW w:w="1165" w:type="dxa"/>
            <w:tcBorders>
              <w:top w:val="single" w:sz="4" w:space="0" w:color="000000"/>
              <w:left w:val="single" w:sz="4" w:space="0" w:color="000000"/>
              <w:bottom w:val="single" w:sz="4" w:space="0" w:color="000000"/>
              <w:right w:val="single" w:sz="4" w:space="0" w:color="000000"/>
            </w:tcBorders>
            <w:vAlign w:val="center"/>
          </w:tcPr>
          <w:p w:rsidR="00123C06" w:rsidRDefault="0079732C">
            <w:pPr>
              <w:autoSpaceDE w:val="0"/>
              <w:autoSpaceDN w:val="0"/>
              <w:adjustRightInd w:val="0"/>
              <w:spacing w:line="360" w:lineRule="auto"/>
              <w:jc w:val="center"/>
              <w:rPr>
                <w:rFonts w:eastAsia="TimesNewRomanPSMT"/>
                <w:color w:val="auto"/>
                <w:szCs w:val="21"/>
              </w:rPr>
            </w:pPr>
            <w:r>
              <w:rPr>
                <w:rFonts w:eastAsia="TimesNewRomanPSMT"/>
                <w:color w:val="auto"/>
                <w:szCs w:val="21"/>
              </w:rPr>
              <w:t>≥ 20</w:t>
            </w:r>
          </w:p>
        </w:tc>
      </w:tr>
    </w:tbl>
    <w:p w:rsidR="00123C06" w:rsidRDefault="00123C06">
      <w:pPr>
        <w:tabs>
          <w:tab w:val="left" w:pos="105"/>
          <w:tab w:val="left" w:pos="210"/>
        </w:tabs>
        <w:autoSpaceDE w:val="0"/>
        <w:autoSpaceDN w:val="0"/>
        <w:adjustRightInd w:val="0"/>
        <w:spacing w:line="360" w:lineRule="auto"/>
        <w:jc w:val="left"/>
        <w:rPr>
          <w:color w:val="auto"/>
          <w:kern w:val="2"/>
          <w:sz w:val="24"/>
        </w:rPr>
      </w:pPr>
    </w:p>
    <w:p w:rsidR="00123C06" w:rsidRDefault="0079732C">
      <w:pPr>
        <w:tabs>
          <w:tab w:val="left" w:pos="105"/>
          <w:tab w:val="left" w:pos="210"/>
        </w:tabs>
        <w:autoSpaceDE w:val="0"/>
        <w:autoSpaceDN w:val="0"/>
        <w:adjustRightInd w:val="0"/>
        <w:spacing w:line="360" w:lineRule="auto"/>
        <w:jc w:val="left"/>
        <w:rPr>
          <w:rFonts w:ascii="仿宋_GB2312" w:eastAsia="仿宋_GB2312"/>
          <w:i/>
          <w:color w:val="auto"/>
          <w:sz w:val="24"/>
        </w:rPr>
      </w:pPr>
      <w:r>
        <w:rPr>
          <w:rFonts w:ascii="仿宋_GB2312" w:eastAsia="仿宋_GB2312"/>
          <w:i/>
          <w:color w:val="auto"/>
          <w:sz w:val="24"/>
        </w:rPr>
        <w:t>3.2.</w:t>
      </w:r>
      <w:r>
        <w:rPr>
          <w:rFonts w:ascii="仿宋_GB2312" w:eastAsia="仿宋_GB2312" w:hint="eastAsia"/>
          <w:i/>
          <w:color w:val="auto"/>
          <w:sz w:val="24"/>
        </w:rPr>
        <w:t>1</w:t>
      </w:r>
      <w:r>
        <w:rPr>
          <w:rFonts w:ascii="仿宋_GB2312" w:eastAsia="仿宋_GB2312" w:hint="eastAsia"/>
          <w:i/>
          <w:color w:val="auto"/>
          <w:sz w:val="24"/>
        </w:rPr>
        <w:t>经中建股份和东南大学实验研究，</w:t>
      </w:r>
      <w:r>
        <w:rPr>
          <w:rFonts w:ascii="仿宋_GB2312" w:eastAsia="仿宋_GB2312"/>
          <w:i/>
          <w:color w:val="auto"/>
          <w:sz w:val="24"/>
        </w:rPr>
        <w:t>Q345</w:t>
      </w:r>
      <w:r>
        <w:rPr>
          <w:rFonts w:ascii="仿宋_GB2312" w:eastAsia="仿宋_GB2312"/>
          <w:i/>
          <w:color w:val="auto"/>
          <w:sz w:val="24"/>
        </w:rPr>
        <w:t>和</w:t>
      </w:r>
      <w:r>
        <w:rPr>
          <w:rFonts w:ascii="仿宋_GB2312" w:eastAsia="仿宋_GB2312"/>
          <w:i/>
          <w:color w:val="auto"/>
          <w:sz w:val="24"/>
        </w:rPr>
        <w:t>Q390</w:t>
      </w:r>
      <w:r>
        <w:rPr>
          <w:rFonts w:ascii="仿宋_GB2312" w:eastAsia="仿宋_GB2312"/>
          <w:i/>
          <w:color w:val="auto"/>
          <w:sz w:val="24"/>
        </w:rPr>
        <w:t>热轧无缝钢管作为滚压成型灌浆套筒原材料具有易采购，可加工性能好，满足与半灌浆螺纹端可焊性要求等特点</w:t>
      </w:r>
      <w:r>
        <w:rPr>
          <w:rFonts w:ascii="仿宋_GB2312" w:eastAsia="仿宋_GB2312" w:hint="eastAsia"/>
          <w:i/>
          <w:color w:val="auto"/>
          <w:sz w:val="24"/>
        </w:rPr>
        <w:t>,</w:t>
      </w:r>
      <w:r>
        <w:rPr>
          <w:rFonts w:ascii="仿宋_GB2312" w:eastAsia="仿宋_GB2312"/>
          <w:i/>
          <w:color w:val="auto"/>
          <w:sz w:val="24"/>
        </w:rPr>
        <w:t>建议优先选用。</w:t>
      </w:r>
      <w:r>
        <w:rPr>
          <w:rFonts w:ascii="仿宋_GB2312" w:eastAsia="仿宋_GB2312" w:hint="eastAsia"/>
          <w:i/>
          <w:color w:val="auto"/>
          <w:sz w:val="24"/>
        </w:rPr>
        <w:t>牌号为</w:t>
      </w:r>
      <w:r>
        <w:rPr>
          <w:rFonts w:ascii="仿宋_GB2312" w:eastAsia="仿宋_GB2312"/>
          <w:i/>
          <w:color w:val="auto"/>
          <w:sz w:val="24"/>
        </w:rPr>
        <w:t>Q235</w:t>
      </w:r>
      <w:r>
        <w:rPr>
          <w:rFonts w:ascii="仿宋_GB2312" w:eastAsia="仿宋_GB2312"/>
          <w:i/>
          <w:color w:val="auto"/>
          <w:sz w:val="24"/>
        </w:rPr>
        <w:t>和</w:t>
      </w:r>
      <w:r>
        <w:rPr>
          <w:rFonts w:ascii="仿宋_GB2312" w:eastAsia="仿宋_GB2312"/>
          <w:i/>
          <w:color w:val="auto"/>
          <w:sz w:val="24"/>
        </w:rPr>
        <w:t>20</w:t>
      </w:r>
      <w:r>
        <w:rPr>
          <w:rFonts w:ascii="仿宋_GB2312" w:eastAsia="仿宋_GB2312"/>
          <w:i/>
          <w:color w:val="auto"/>
          <w:sz w:val="24"/>
        </w:rPr>
        <w:t>号热轧无缝钢管也可用于小规格滚压成型灌浆套筒原材料。</w:t>
      </w:r>
      <w:r>
        <w:rPr>
          <w:rFonts w:ascii="仿宋_GB2312" w:eastAsia="仿宋_GB2312"/>
          <w:i/>
          <w:color w:val="auto"/>
          <w:sz w:val="24"/>
        </w:rPr>
        <w:t>Q390</w:t>
      </w:r>
      <w:r>
        <w:rPr>
          <w:rFonts w:ascii="仿宋_GB2312" w:eastAsia="仿宋_GB2312"/>
          <w:i/>
          <w:color w:val="auto"/>
          <w:sz w:val="24"/>
        </w:rPr>
        <w:t>以上更高强度等级的无缝钢管作为原材料的试验研究工作正在进行中。</w:t>
      </w:r>
      <w:r>
        <w:rPr>
          <w:rFonts w:ascii="仿宋_GB2312" w:eastAsia="仿宋_GB2312" w:hint="eastAsia"/>
          <w:i/>
          <w:color w:val="auto"/>
          <w:sz w:val="24"/>
        </w:rPr>
        <w:t>冷拔（轧）无缝钢管，延性降低，</w:t>
      </w:r>
      <w:r>
        <w:rPr>
          <w:rFonts w:ascii="仿宋_GB2312" w:eastAsia="仿宋_GB2312"/>
          <w:i/>
          <w:color w:val="auto"/>
          <w:sz w:val="24"/>
        </w:rPr>
        <w:t>不</w:t>
      </w:r>
      <w:r>
        <w:rPr>
          <w:rFonts w:ascii="仿宋_GB2312" w:eastAsia="仿宋_GB2312" w:hint="eastAsia"/>
          <w:i/>
          <w:color w:val="auto"/>
          <w:sz w:val="24"/>
        </w:rPr>
        <w:t>宜</w:t>
      </w:r>
      <w:r>
        <w:rPr>
          <w:rFonts w:ascii="仿宋_GB2312" w:eastAsia="仿宋_GB2312"/>
          <w:i/>
          <w:color w:val="auto"/>
          <w:sz w:val="24"/>
        </w:rPr>
        <w:t>作为</w:t>
      </w:r>
      <w:r>
        <w:rPr>
          <w:rFonts w:ascii="仿宋_GB2312" w:eastAsia="仿宋_GB2312" w:hint="eastAsia"/>
          <w:i/>
          <w:color w:val="auto"/>
          <w:sz w:val="24"/>
        </w:rPr>
        <w:t>滚压成型</w:t>
      </w:r>
      <w:r>
        <w:rPr>
          <w:rFonts w:ascii="仿宋_GB2312" w:eastAsia="仿宋_GB2312"/>
          <w:i/>
          <w:color w:val="auto"/>
          <w:sz w:val="24"/>
        </w:rPr>
        <w:t>套筒原材料</w:t>
      </w:r>
      <w:r>
        <w:rPr>
          <w:rFonts w:ascii="仿宋_GB2312" w:eastAsia="仿宋_GB2312" w:hint="eastAsia"/>
          <w:i/>
          <w:color w:val="auto"/>
          <w:sz w:val="24"/>
        </w:rPr>
        <w:t>。</w:t>
      </w:r>
      <w:r>
        <w:rPr>
          <w:rFonts w:ascii="仿宋_GB2312" w:eastAsia="仿宋_GB2312"/>
          <w:i/>
          <w:color w:val="auto"/>
          <w:sz w:val="24"/>
        </w:rPr>
        <w:t>焊接钢管因管身存在焊缝，承受环向荷载能力差，不应作为</w:t>
      </w:r>
      <w:r>
        <w:rPr>
          <w:rFonts w:ascii="仿宋_GB2312" w:eastAsia="仿宋_GB2312" w:hint="eastAsia"/>
          <w:i/>
          <w:color w:val="auto"/>
          <w:sz w:val="24"/>
        </w:rPr>
        <w:t>滚压成型</w:t>
      </w:r>
      <w:r>
        <w:rPr>
          <w:rFonts w:ascii="仿宋_GB2312" w:eastAsia="仿宋_GB2312"/>
          <w:i/>
          <w:color w:val="auto"/>
          <w:sz w:val="24"/>
        </w:rPr>
        <w:t>套筒原材料。</w:t>
      </w:r>
    </w:p>
    <w:p w:rsidR="00123C06" w:rsidRDefault="00123C06">
      <w:pPr>
        <w:tabs>
          <w:tab w:val="left" w:pos="105"/>
          <w:tab w:val="left" w:pos="210"/>
        </w:tabs>
        <w:autoSpaceDE w:val="0"/>
        <w:autoSpaceDN w:val="0"/>
        <w:adjustRightInd w:val="0"/>
        <w:spacing w:line="360" w:lineRule="auto"/>
        <w:jc w:val="left"/>
        <w:rPr>
          <w:rFonts w:ascii="仿宋_GB2312" w:eastAsia="仿宋_GB2312"/>
          <w:i/>
          <w:color w:val="auto"/>
          <w:sz w:val="24"/>
        </w:rPr>
      </w:pPr>
    </w:p>
    <w:bookmarkEnd w:id="45"/>
    <w:bookmarkEnd w:id="46"/>
    <w:bookmarkEnd w:id="47"/>
    <w:p w:rsidR="00123C06" w:rsidRDefault="0079732C">
      <w:pPr>
        <w:pStyle w:val="a1"/>
        <w:numPr>
          <w:ilvl w:val="0"/>
          <w:numId w:val="0"/>
        </w:numPr>
        <w:spacing w:beforeLines="0" w:afterLines="0" w:line="360" w:lineRule="auto"/>
        <w:outlineLvl w:val="9"/>
        <w:rPr>
          <w:rFonts w:ascii="Times New Roman" w:eastAsia="宋体"/>
          <w:sz w:val="24"/>
          <w:szCs w:val="24"/>
        </w:rPr>
      </w:pPr>
      <w:r>
        <w:rPr>
          <w:rFonts w:ascii="Times New Roman" w:eastAsia="宋体"/>
          <w:b/>
          <w:kern w:val="2"/>
          <w:sz w:val="24"/>
          <w:szCs w:val="24"/>
        </w:rPr>
        <w:lastRenderedPageBreak/>
        <w:t>3.2.</w:t>
      </w:r>
      <w:r>
        <w:rPr>
          <w:rFonts w:ascii="Times New Roman" w:eastAsia="宋体" w:hint="eastAsia"/>
          <w:b/>
          <w:kern w:val="2"/>
          <w:sz w:val="24"/>
          <w:szCs w:val="24"/>
        </w:rPr>
        <w:t>2</w:t>
      </w:r>
      <w:r>
        <w:rPr>
          <w:rFonts w:ascii="Times New Roman" w:eastAsia="宋体"/>
          <w:b/>
          <w:kern w:val="2"/>
          <w:sz w:val="24"/>
          <w:szCs w:val="24"/>
        </w:rPr>
        <w:t xml:space="preserve"> </w:t>
      </w:r>
      <w:r>
        <w:rPr>
          <w:rFonts w:ascii="Times New Roman" w:eastAsia="宋体" w:hint="eastAsia"/>
          <w:sz w:val="24"/>
          <w:szCs w:val="24"/>
        </w:rPr>
        <w:t>用于制作滚压成型灌浆套筒的钢管原材料，生产加工前应进行材料抽检复验。按同一生产厂家、同一牌号、同一质量等级的钢材组成检验批，每批重量不</w:t>
      </w:r>
      <w:r>
        <w:rPr>
          <w:rFonts w:ascii="Times New Roman" w:eastAsia="宋体" w:hint="eastAsia"/>
          <w:sz w:val="24"/>
          <w:szCs w:val="24"/>
        </w:rPr>
        <w:t>宜</w:t>
      </w:r>
      <w:r>
        <w:rPr>
          <w:rFonts w:ascii="Times New Roman" w:eastAsia="宋体" w:hint="eastAsia"/>
          <w:sz w:val="24"/>
          <w:szCs w:val="24"/>
        </w:rPr>
        <w:t>大于</w:t>
      </w:r>
      <w:r>
        <w:rPr>
          <w:rFonts w:ascii="Times New Roman" w:eastAsia="宋体" w:hint="eastAsia"/>
          <w:sz w:val="24"/>
          <w:szCs w:val="24"/>
        </w:rPr>
        <w:t xml:space="preserve"> 150t</w:t>
      </w:r>
      <w:r>
        <w:rPr>
          <w:rFonts w:ascii="Times New Roman" w:eastAsia="宋体" w:hint="eastAsia"/>
          <w:sz w:val="24"/>
          <w:szCs w:val="24"/>
        </w:rPr>
        <w:t>，数量不</w:t>
      </w:r>
      <w:r>
        <w:rPr>
          <w:rFonts w:ascii="Times New Roman" w:eastAsia="宋体" w:hint="eastAsia"/>
          <w:sz w:val="24"/>
          <w:szCs w:val="24"/>
        </w:rPr>
        <w:t>宜</w:t>
      </w:r>
      <w:r>
        <w:rPr>
          <w:rFonts w:ascii="Times New Roman" w:eastAsia="宋体" w:hint="eastAsia"/>
          <w:sz w:val="24"/>
          <w:szCs w:val="24"/>
        </w:rPr>
        <w:t>大于</w:t>
      </w:r>
      <w:r>
        <w:rPr>
          <w:rFonts w:ascii="Times New Roman" w:eastAsia="宋体" w:hint="eastAsia"/>
          <w:sz w:val="24"/>
          <w:szCs w:val="24"/>
        </w:rPr>
        <w:t>400</w:t>
      </w:r>
      <w:r>
        <w:rPr>
          <w:rFonts w:ascii="Times New Roman" w:eastAsia="宋体" w:hint="eastAsia"/>
          <w:sz w:val="24"/>
          <w:szCs w:val="24"/>
        </w:rPr>
        <w:t>根。每批钢管</w:t>
      </w:r>
      <w:r>
        <w:rPr>
          <w:rFonts w:ascii="Times New Roman" w:eastAsia="宋体" w:hint="eastAsia"/>
          <w:sz w:val="24"/>
          <w:szCs w:val="24"/>
        </w:rPr>
        <w:t>应</w:t>
      </w:r>
      <w:r>
        <w:rPr>
          <w:rFonts w:ascii="Times New Roman" w:eastAsia="宋体" w:hint="eastAsia"/>
          <w:sz w:val="24"/>
          <w:szCs w:val="24"/>
        </w:rPr>
        <w:t>抽取不少于三根按现行国家标准《无缝钢管尺寸、外形、重量及允许偏差》</w:t>
      </w:r>
      <w:r>
        <w:rPr>
          <w:rFonts w:ascii="Times New Roman" w:eastAsia="宋体" w:hint="eastAsia"/>
          <w:sz w:val="24"/>
          <w:szCs w:val="24"/>
        </w:rPr>
        <w:t>GB/T 8162</w:t>
      </w:r>
      <w:r>
        <w:rPr>
          <w:rFonts w:ascii="Times New Roman" w:eastAsia="宋体" w:hint="eastAsia"/>
          <w:sz w:val="24"/>
          <w:szCs w:val="24"/>
        </w:rPr>
        <w:t>的规定进行外形尺寸及内外表面质量检验。每批钢管的材性检验应按现行国家标准《结构用无缝钢管》</w:t>
      </w:r>
      <w:r>
        <w:rPr>
          <w:rFonts w:ascii="Times New Roman" w:eastAsia="宋体" w:hint="eastAsia"/>
          <w:sz w:val="24"/>
          <w:szCs w:val="24"/>
        </w:rPr>
        <w:t xml:space="preserve">GB/T </w:t>
      </w:r>
      <w:r>
        <w:rPr>
          <w:rFonts w:ascii="Times New Roman" w:eastAsia="宋体" w:hint="eastAsia"/>
          <w:sz w:val="24"/>
          <w:szCs w:val="24"/>
        </w:rPr>
        <w:t>8162</w:t>
      </w:r>
      <w:r>
        <w:rPr>
          <w:rFonts w:ascii="Times New Roman" w:eastAsia="宋体" w:hint="eastAsia"/>
          <w:sz w:val="24"/>
          <w:szCs w:val="24"/>
        </w:rPr>
        <w:t>的规定进行拉伸性能检验。若检验不合格，则整批原材不可应用或逐根检验合格后应用。</w:t>
      </w:r>
    </w:p>
    <w:p w:rsidR="00123C06" w:rsidRDefault="0079732C">
      <w:pPr>
        <w:widowControl/>
        <w:tabs>
          <w:tab w:val="left" w:pos="105"/>
          <w:tab w:val="left" w:pos="210"/>
          <w:tab w:val="center" w:pos="4201"/>
          <w:tab w:val="right" w:leader="dot" w:pos="9298"/>
        </w:tabs>
        <w:autoSpaceDE w:val="0"/>
        <w:autoSpaceDN w:val="0"/>
        <w:spacing w:line="360" w:lineRule="auto"/>
        <w:rPr>
          <w:color w:val="auto"/>
          <w:kern w:val="2"/>
          <w:sz w:val="24"/>
        </w:rPr>
      </w:pPr>
      <w:r>
        <w:rPr>
          <w:b/>
          <w:color w:val="auto"/>
          <w:kern w:val="2"/>
          <w:sz w:val="24"/>
        </w:rPr>
        <w:t>3.2.</w:t>
      </w:r>
      <w:r>
        <w:rPr>
          <w:rFonts w:hint="eastAsia"/>
          <w:b/>
          <w:color w:val="auto"/>
          <w:kern w:val="2"/>
          <w:sz w:val="24"/>
        </w:rPr>
        <w:t>3</w:t>
      </w:r>
      <w:r>
        <w:rPr>
          <w:b/>
          <w:color w:val="auto"/>
          <w:kern w:val="2"/>
          <w:sz w:val="24"/>
        </w:rPr>
        <w:t xml:space="preserve"> </w:t>
      </w:r>
      <w:r>
        <w:rPr>
          <w:color w:val="auto"/>
          <w:kern w:val="2"/>
          <w:sz w:val="24"/>
        </w:rPr>
        <w:t>滚压成型全灌浆套筒沿长度方向的中部平直段处可钻孔设置钢筋限位装置，钻孔后套筒净截面承载力应满足</w:t>
      </w:r>
      <w:r>
        <w:rPr>
          <w:rFonts w:hint="eastAsia"/>
          <w:color w:val="auto"/>
          <w:kern w:val="2"/>
          <w:sz w:val="24"/>
        </w:rPr>
        <w:t>本规程</w:t>
      </w:r>
      <w:r>
        <w:rPr>
          <w:rFonts w:hint="eastAsia"/>
          <w:color w:val="auto"/>
          <w:kern w:val="2"/>
          <w:sz w:val="24"/>
        </w:rPr>
        <w:t>3.3.2</w:t>
      </w:r>
      <w:r>
        <w:rPr>
          <w:rFonts w:hint="eastAsia"/>
          <w:color w:val="auto"/>
          <w:kern w:val="2"/>
          <w:sz w:val="24"/>
        </w:rPr>
        <w:t>条的规定</w:t>
      </w:r>
      <w:r>
        <w:rPr>
          <w:color w:val="auto"/>
          <w:kern w:val="2"/>
          <w:sz w:val="24"/>
        </w:rPr>
        <w:t>。</w:t>
      </w:r>
    </w:p>
    <w:p w:rsidR="00123C06" w:rsidRDefault="0079732C">
      <w:pPr>
        <w:tabs>
          <w:tab w:val="left" w:pos="105"/>
          <w:tab w:val="left" w:pos="210"/>
        </w:tabs>
        <w:autoSpaceDE w:val="0"/>
        <w:autoSpaceDN w:val="0"/>
        <w:adjustRightInd w:val="0"/>
        <w:spacing w:line="360" w:lineRule="auto"/>
        <w:jc w:val="left"/>
        <w:rPr>
          <w:rFonts w:ascii="仿宋_GB2312" w:eastAsia="仿宋_GB2312"/>
          <w:i/>
          <w:color w:val="auto"/>
          <w:sz w:val="24"/>
        </w:rPr>
      </w:pPr>
      <w:r>
        <w:rPr>
          <w:rFonts w:ascii="仿宋_GB2312" w:eastAsia="仿宋_GB2312"/>
          <w:i/>
          <w:color w:val="auto"/>
          <w:sz w:val="24"/>
        </w:rPr>
        <w:t>3.2.</w:t>
      </w:r>
      <w:r>
        <w:rPr>
          <w:rFonts w:ascii="仿宋_GB2312" w:eastAsia="仿宋_GB2312" w:hint="eastAsia"/>
          <w:i/>
          <w:color w:val="auto"/>
          <w:sz w:val="24"/>
        </w:rPr>
        <w:t>3</w:t>
      </w:r>
      <w:r>
        <w:rPr>
          <w:rFonts w:ascii="仿宋_GB2312" w:eastAsia="仿宋_GB2312"/>
          <w:i/>
          <w:color w:val="auto"/>
          <w:sz w:val="24"/>
        </w:rPr>
        <w:t xml:space="preserve"> </w:t>
      </w:r>
      <w:r>
        <w:rPr>
          <w:rFonts w:ascii="仿宋_GB2312" w:eastAsia="仿宋_GB2312"/>
          <w:i/>
          <w:color w:val="auto"/>
          <w:sz w:val="24"/>
        </w:rPr>
        <w:t>滚压成型全灌浆套筒</w:t>
      </w:r>
      <w:r>
        <w:rPr>
          <w:rFonts w:ascii="仿宋_GB2312" w:eastAsia="仿宋_GB2312" w:hint="eastAsia"/>
          <w:i/>
          <w:color w:val="auto"/>
          <w:sz w:val="24"/>
        </w:rPr>
        <w:t>本体中部为受力最大部位，在该部位钻孔将削弱套筒强度，因此套筒中部削弱后的</w:t>
      </w:r>
      <w:r>
        <w:rPr>
          <w:rFonts w:ascii="仿宋_GB2312" w:eastAsia="仿宋_GB2312"/>
          <w:i/>
          <w:color w:val="auto"/>
          <w:sz w:val="24"/>
        </w:rPr>
        <w:t>净截面</w:t>
      </w:r>
      <w:r>
        <w:rPr>
          <w:rFonts w:ascii="仿宋_GB2312" w:eastAsia="仿宋_GB2312" w:hint="eastAsia"/>
          <w:i/>
          <w:color w:val="auto"/>
          <w:sz w:val="24"/>
        </w:rPr>
        <w:t>抗拉极限</w:t>
      </w:r>
      <w:r>
        <w:rPr>
          <w:rFonts w:ascii="仿宋_GB2312" w:eastAsia="仿宋_GB2312"/>
          <w:i/>
          <w:color w:val="auto"/>
          <w:sz w:val="24"/>
        </w:rPr>
        <w:t>承载力</w:t>
      </w:r>
      <w:r>
        <w:rPr>
          <w:rFonts w:ascii="仿宋_GB2312" w:eastAsia="仿宋_GB2312" w:hint="eastAsia"/>
          <w:i/>
          <w:color w:val="auto"/>
          <w:sz w:val="24"/>
        </w:rPr>
        <w:t>设计值不应小于被连接钢筋抗拉极限承载力设计值的</w:t>
      </w:r>
      <w:r>
        <w:rPr>
          <w:rFonts w:ascii="仿宋_GB2312" w:eastAsia="仿宋_GB2312" w:hint="eastAsia"/>
          <w:i/>
          <w:color w:val="auto"/>
          <w:sz w:val="24"/>
        </w:rPr>
        <w:t>1.</w:t>
      </w:r>
      <w:r>
        <w:rPr>
          <w:rFonts w:ascii="仿宋_GB2312" w:eastAsia="仿宋_GB2312" w:hint="eastAsia"/>
          <w:i/>
          <w:color w:val="auto"/>
          <w:sz w:val="24"/>
        </w:rPr>
        <w:t>15</w:t>
      </w:r>
      <w:r>
        <w:rPr>
          <w:rFonts w:ascii="仿宋_GB2312" w:eastAsia="仿宋_GB2312" w:hint="eastAsia"/>
          <w:i/>
          <w:color w:val="auto"/>
          <w:sz w:val="24"/>
        </w:rPr>
        <w:t>倍。</w:t>
      </w:r>
    </w:p>
    <w:p w:rsidR="00123C06" w:rsidRDefault="0079732C">
      <w:pPr>
        <w:widowControl/>
        <w:numPr>
          <w:ilvl w:val="2"/>
          <w:numId w:val="0"/>
        </w:numPr>
        <w:spacing w:line="360" w:lineRule="auto"/>
        <w:jc w:val="left"/>
        <w:rPr>
          <w:rFonts w:eastAsiaTheme="minorEastAsia"/>
          <w:color w:val="auto"/>
          <w:sz w:val="24"/>
        </w:rPr>
      </w:pPr>
      <w:bookmarkStart w:id="50" w:name="_Toc329960328"/>
      <w:bookmarkStart w:id="51" w:name="_Toc329960408"/>
      <w:bookmarkStart w:id="52" w:name="_Toc329354977"/>
      <w:r>
        <w:rPr>
          <w:rFonts w:eastAsiaTheme="minorEastAsia"/>
          <w:b/>
          <w:color w:val="auto"/>
          <w:sz w:val="24"/>
        </w:rPr>
        <w:t>3.2.</w:t>
      </w:r>
      <w:r>
        <w:rPr>
          <w:rFonts w:eastAsiaTheme="minorEastAsia" w:hint="eastAsia"/>
          <w:b/>
          <w:color w:val="auto"/>
          <w:sz w:val="24"/>
        </w:rPr>
        <w:t>4</w:t>
      </w:r>
      <w:r>
        <w:rPr>
          <w:rFonts w:eastAsiaTheme="minorEastAsia"/>
          <w:b/>
          <w:color w:val="auto"/>
          <w:sz w:val="24"/>
        </w:rPr>
        <w:t xml:space="preserve"> </w:t>
      </w:r>
      <w:r>
        <w:rPr>
          <w:rFonts w:eastAsiaTheme="minorEastAsia"/>
          <w:color w:val="auto"/>
          <w:sz w:val="24"/>
        </w:rPr>
        <w:t>滚压成型灌浆套筒灌浆端最小内径与连接钢筋公称直径的差值不宜小于</w:t>
      </w:r>
      <w:r>
        <w:rPr>
          <w:rFonts w:eastAsiaTheme="minorEastAsia" w:hint="eastAsia"/>
          <w:color w:val="auto"/>
          <w:sz w:val="24"/>
        </w:rPr>
        <w:t>15mm</w:t>
      </w:r>
      <w:r>
        <w:rPr>
          <w:rFonts w:eastAsiaTheme="minorEastAsia"/>
          <w:color w:val="auto"/>
          <w:sz w:val="24"/>
        </w:rPr>
        <w:t>。套筒灌浆端预留用于钢筋插入的深度不</w:t>
      </w:r>
      <w:r>
        <w:rPr>
          <w:rFonts w:eastAsiaTheme="minorEastAsia" w:hint="eastAsia"/>
          <w:color w:val="auto"/>
          <w:sz w:val="24"/>
        </w:rPr>
        <w:t>宜</w:t>
      </w:r>
      <w:r>
        <w:rPr>
          <w:rFonts w:eastAsiaTheme="minorEastAsia"/>
          <w:color w:val="auto"/>
          <w:sz w:val="24"/>
        </w:rPr>
        <w:t>小于插入钢筋公称直径的</w:t>
      </w:r>
      <w:r>
        <w:rPr>
          <w:rFonts w:eastAsiaTheme="minorEastAsia"/>
          <w:color w:val="auto"/>
          <w:sz w:val="24"/>
        </w:rPr>
        <w:t>8</w:t>
      </w:r>
      <w:r>
        <w:rPr>
          <w:rFonts w:eastAsiaTheme="minorEastAsia"/>
          <w:color w:val="auto"/>
          <w:sz w:val="24"/>
        </w:rPr>
        <w:t>倍。</w:t>
      </w:r>
    </w:p>
    <w:p w:rsidR="00123C06" w:rsidRDefault="0079732C">
      <w:pPr>
        <w:tabs>
          <w:tab w:val="left" w:pos="105"/>
          <w:tab w:val="left" w:pos="210"/>
        </w:tabs>
        <w:autoSpaceDE w:val="0"/>
        <w:autoSpaceDN w:val="0"/>
        <w:adjustRightInd w:val="0"/>
        <w:spacing w:line="360" w:lineRule="auto"/>
        <w:jc w:val="left"/>
        <w:rPr>
          <w:rFonts w:ascii="仿宋_GB2312" w:eastAsia="仿宋_GB2312"/>
          <w:i/>
          <w:color w:val="auto"/>
          <w:sz w:val="24"/>
        </w:rPr>
      </w:pPr>
      <w:r>
        <w:rPr>
          <w:rFonts w:ascii="仿宋_GB2312" w:eastAsia="仿宋_GB2312"/>
          <w:i/>
          <w:color w:val="auto"/>
          <w:sz w:val="24"/>
        </w:rPr>
        <w:t>3.2.</w:t>
      </w:r>
      <w:r>
        <w:rPr>
          <w:rFonts w:ascii="仿宋_GB2312" w:eastAsia="仿宋_GB2312" w:hint="eastAsia"/>
          <w:i/>
          <w:color w:val="auto"/>
          <w:sz w:val="24"/>
        </w:rPr>
        <w:t>4</w:t>
      </w:r>
      <w:r>
        <w:rPr>
          <w:rFonts w:ascii="仿宋_GB2312" w:eastAsia="仿宋_GB2312"/>
          <w:i/>
          <w:color w:val="auto"/>
          <w:sz w:val="24"/>
        </w:rPr>
        <w:t xml:space="preserve"> </w:t>
      </w:r>
      <w:r>
        <w:rPr>
          <w:rFonts w:ascii="仿宋_GB2312" w:eastAsia="仿宋_GB2312"/>
          <w:i/>
          <w:color w:val="auto"/>
          <w:sz w:val="24"/>
        </w:rPr>
        <w:t>灌浆套筒灌浆端最小内径与连接钢筋公称直径的差值过小不方便安装，经对比研究国外套筒</w:t>
      </w:r>
      <w:r>
        <w:rPr>
          <w:rFonts w:ascii="仿宋_GB2312" w:eastAsia="仿宋_GB2312" w:hint="eastAsia"/>
          <w:i/>
          <w:color w:val="auto"/>
          <w:sz w:val="24"/>
        </w:rPr>
        <w:t>，</w:t>
      </w:r>
      <w:r>
        <w:rPr>
          <w:rFonts w:ascii="仿宋_GB2312" w:eastAsia="仿宋_GB2312"/>
          <w:i/>
          <w:color w:val="auto"/>
          <w:sz w:val="24"/>
        </w:rPr>
        <w:t>该</w:t>
      </w:r>
      <w:r>
        <w:rPr>
          <w:rFonts w:ascii="仿宋_GB2312" w:eastAsia="仿宋_GB2312" w:hint="eastAsia"/>
          <w:i/>
          <w:color w:val="auto"/>
          <w:sz w:val="24"/>
        </w:rPr>
        <w:t>差</w:t>
      </w:r>
      <w:r>
        <w:rPr>
          <w:rFonts w:ascii="仿宋_GB2312" w:eastAsia="仿宋_GB2312"/>
          <w:i/>
          <w:color w:val="auto"/>
          <w:sz w:val="24"/>
        </w:rPr>
        <w:t>值均较大</w:t>
      </w:r>
      <w:r>
        <w:rPr>
          <w:rFonts w:ascii="仿宋_GB2312" w:eastAsia="仿宋_GB2312" w:hint="eastAsia"/>
          <w:i/>
          <w:color w:val="auto"/>
          <w:sz w:val="24"/>
        </w:rPr>
        <w:t>。与现行行业标准</w:t>
      </w:r>
      <w:hyperlink r:id="rId15" w:tgtFrame="_blank" w:history="1">
        <w:r>
          <w:rPr>
            <w:rFonts w:ascii="仿宋_GB2312" w:eastAsia="仿宋_GB2312" w:hint="eastAsia"/>
            <w:i/>
            <w:color w:val="auto"/>
            <w:sz w:val="24"/>
          </w:rPr>
          <w:t>《钢筋套筒灌浆连接应用技术规程》</w:t>
        </w:r>
      </w:hyperlink>
      <w:r>
        <w:rPr>
          <w:rFonts w:ascii="仿宋_GB2312" w:eastAsia="仿宋_GB2312" w:hint="eastAsia"/>
          <w:i/>
          <w:color w:val="auto"/>
          <w:sz w:val="24"/>
        </w:rPr>
        <w:t>JGJ 355</w:t>
      </w:r>
      <w:r>
        <w:rPr>
          <w:rFonts w:ascii="仿宋_GB2312" w:eastAsia="仿宋_GB2312" w:hint="eastAsia"/>
          <w:i/>
          <w:color w:val="auto"/>
          <w:sz w:val="24"/>
        </w:rPr>
        <w:t>和</w:t>
      </w:r>
      <w:hyperlink r:id="rId16" w:tgtFrame="_blank" w:history="1">
        <w:r>
          <w:rPr>
            <w:rFonts w:ascii="仿宋_GB2312" w:eastAsia="仿宋_GB2312" w:hint="eastAsia"/>
            <w:i/>
            <w:color w:val="auto"/>
            <w:sz w:val="24"/>
          </w:rPr>
          <w:t>《钢筋连接用灌浆套筒</w:t>
        </w:r>
      </w:hyperlink>
      <w:r>
        <w:rPr>
          <w:rFonts w:ascii="仿宋_GB2312" w:eastAsia="仿宋_GB2312" w:hint="eastAsia"/>
          <w:i/>
          <w:color w:val="auto"/>
          <w:sz w:val="24"/>
        </w:rPr>
        <w:t>》</w:t>
      </w:r>
      <w:r>
        <w:rPr>
          <w:rFonts w:ascii="仿宋_GB2312" w:eastAsia="仿宋_GB2312" w:hint="eastAsia"/>
          <w:i/>
          <w:color w:val="auto"/>
          <w:sz w:val="24"/>
        </w:rPr>
        <w:t>JG/T 398</w:t>
      </w:r>
      <w:r>
        <w:rPr>
          <w:rFonts w:ascii="仿宋_GB2312" w:eastAsia="仿宋_GB2312" w:hint="eastAsia"/>
          <w:i/>
          <w:color w:val="auto"/>
          <w:sz w:val="24"/>
        </w:rPr>
        <w:t>相关</w:t>
      </w:r>
      <w:r>
        <w:rPr>
          <w:rFonts w:ascii="仿宋_GB2312" w:eastAsia="仿宋_GB2312"/>
          <w:i/>
          <w:color w:val="auto"/>
          <w:sz w:val="24"/>
        </w:rPr>
        <w:t>规定</w:t>
      </w:r>
      <w:r>
        <w:rPr>
          <w:rFonts w:ascii="仿宋_GB2312" w:eastAsia="仿宋_GB2312" w:hint="eastAsia"/>
          <w:i/>
          <w:color w:val="auto"/>
          <w:sz w:val="24"/>
        </w:rPr>
        <w:t>相比，本规程进行了</w:t>
      </w:r>
      <w:r>
        <w:rPr>
          <w:rFonts w:ascii="仿宋_GB2312" w:eastAsia="仿宋_GB2312"/>
          <w:i/>
          <w:color w:val="auto"/>
          <w:sz w:val="24"/>
        </w:rPr>
        <w:t>适当</w:t>
      </w:r>
      <w:r>
        <w:rPr>
          <w:rFonts w:ascii="仿宋_GB2312" w:eastAsia="仿宋_GB2312" w:hint="eastAsia"/>
          <w:i/>
          <w:color w:val="auto"/>
          <w:sz w:val="24"/>
        </w:rPr>
        <w:t>的</w:t>
      </w:r>
      <w:r>
        <w:rPr>
          <w:rFonts w:ascii="仿宋_GB2312" w:eastAsia="仿宋_GB2312"/>
          <w:i/>
          <w:color w:val="auto"/>
          <w:sz w:val="24"/>
        </w:rPr>
        <w:t>提高，以方便安装。</w:t>
      </w:r>
      <w:r>
        <w:rPr>
          <w:rFonts w:ascii="仿宋_GB2312" w:eastAsia="仿宋_GB2312" w:hint="eastAsia"/>
          <w:i/>
          <w:color w:val="auto"/>
          <w:sz w:val="24"/>
        </w:rPr>
        <w:t>套筒内</w:t>
      </w:r>
      <w:r>
        <w:rPr>
          <w:rFonts w:ascii="仿宋_GB2312" w:eastAsia="仿宋_GB2312"/>
          <w:i/>
          <w:color w:val="auto"/>
          <w:sz w:val="24"/>
        </w:rPr>
        <w:t>钢筋锚固的净长度受施工误差和端部封堵橡胶塞的厚度影响，使用过程中的橡胶塞厚度不应大于相应型式检验条件下橡胶塞的厚度。</w:t>
      </w:r>
    </w:p>
    <w:p w:rsidR="00123C06" w:rsidRDefault="0079732C">
      <w:pPr>
        <w:widowControl/>
        <w:numPr>
          <w:ilvl w:val="2"/>
          <w:numId w:val="0"/>
        </w:numPr>
        <w:spacing w:line="360" w:lineRule="auto"/>
        <w:jc w:val="left"/>
        <w:rPr>
          <w:rFonts w:eastAsiaTheme="minorEastAsia"/>
          <w:color w:val="auto"/>
          <w:sz w:val="24"/>
        </w:rPr>
      </w:pPr>
      <w:r>
        <w:rPr>
          <w:rFonts w:eastAsiaTheme="minorEastAsia"/>
          <w:b/>
          <w:color w:val="auto"/>
          <w:sz w:val="24"/>
        </w:rPr>
        <w:t>3.2.</w:t>
      </w:r>
      <w:r>
        <w:rPr>
          <w:rFonts w:eastAsiaTheme="minorEastAsia" w:hint="eastAsia"/>
          <w:b/>
          <w:color w:val="auto"/>
          <w:sz w:val="24"/>
        </w:rPr>
        <w:t>5</w:t>
      </w:r>
      <w:r>
        <w:rPr>
          <w:rFonts w:eastAsiaTheme="minorEastAsia"/>
          <w:b/>
          <w:color w:val="auto"/>
          <w:sz w:val="24"/>
        </w:rPr>
        <w:t xml:space="preserve"> </w:t>
      </w:r>
      <w:r>
        <w:rPr>
          <w:rFonts w:eastAsiaTheme="minorEastAsia"/>
          <w:color w:val="auto"/>
          <w:sz w:val="24"/>
        </w:rPr>
        <w:t>滚压成型灌浆套筒内应预留钢筋安装调整长度，套筒预制端宜不小于</w:t>
      </w:r>
      <w:r>
        <w:rPr>
          <w:rFonts w:eastAsiaTheme="minorEastAsia"/>
          <w:color w:val="auto"/>
          <w:sz w:val="24"/>
        </w:rPr>
        <w:t>10mm</w:t>
      </w:r>
      <w:r>
        <w:rPr>
          <w:rFonts w:eastAsiaTheme="minorEastAsia"/>
          <w:color w:val="auto"/>
          <w:sz w:val="24"/>
        </w:rPr>
        <w:t>，套筒装配端宜不小于</w:t>
      </w:r>
      <w:r>
        <w:rPr>
          <w:rFonts w:eastAsiaTheme="minorEastAsia"/>
          <w:color w:val="auto"/>
          <w:sz w:val="24"/>
        </w:rPr>
        <w:t>20mm</w:t>
      </w:r>
      <w:bookmarkEnd w:id="50"/>
      <w:bookmarkEnd w:id="51"/>
      <w:bookmarkEnd w:id="52"/>
      <w:r>
        <w:rPr>
          <w:rFonts w:eastAsiaTheme="minorEastAsia"/>
          <w:color w:val="auto"/>
          <w:sz w:val="24"/>
        </w:rPr>
        <w:t>。</w:t>
      </w:r>
    </w:p>
    <w:p w:rsidR="00123C06" w:rsidRDefault="0079732C">
      <w:pPr>
        <w:tabs>
          <w:tab w:val="left" w:pos="105"/>
          <w:tab w:val="left" w:pos="210"/>
        </w:tabs>
        <w:autoSpaceDE w:val="0"/>
        <w:autoSpaceDN w:val="0"/>
        <w:adjustRightInd w:val="0"/>
        <w:spacing w:line="360" w:lineRule="auto"/>
        <w:jc w:val="left"/>
        <w:rPr>
          <w:rFonts w:ascii="仿宋_GB2312" w:eastAsia="仿宋_GB2312"/>
          <w:i/>
          <w:color w:val="auto"/>
          <w:sz w:val="24"/>
        </w:rPr>
      </w:pPr>
      <w:r>
        <w:rPr>
          <w:rFonts w:ascii="仿宋_GB2312" w:eastAsia="仿宋_GB2312"/>
          <w:i/>
          <w:color w:val="auto"/>
          <w:sz w:val="24"/>
        </w:rPr>
        <w:t>3.2.</w:t>
      </w:r>
      <w:r>
        <w:rPr>
          <w:rFonts w:ascii="仿宋_GB2312" w:eastAsia="仿宋_GB2312" w:hint="eastAsia"/>
          <w:i/>
          <w:color w:val="auto"/>
          <w:sz w:val="24"/>
        </w:rPr>
        <w:t>5</w:t>
      </w:r>
      <w:r>
        <w:rPr>
          <w:rFonts w:ascii="仿宋_GB2312" w:eastAsia="仿宋_GB2312"/>
          <w:i/>
          <w:color w:val="auto"/>
          <w:sz w:val="24"/>
        </w:rPr>
        <w:t xml:space="preserve"> </w:t>
      </w:r>
      <w:r>
        <w:rPr>
          <w:rFonts w:ascii="仿宋_GB2312" w:eastAsia="仿宋_GB2312" w:hint="eastAsia"/>
          <w:i/>
          <w:color w:val="auto"/>
          <w:sz w:val="24"/>
        </w:rPr>
        <w:t>当</w:t>
      </w:r>
      <w:r>
        <w:rPr>
          <w:rFonts w:ascii="仿宋_GB2312" w:eastAsia="仿宋_GB2312"/>
          <w:i/>
          <w:color w:val="auto"/>
          <w:sz w:val="24"/>
        </w:rPr>
        <w:t>滚压成型灌浆套筒</w:t>
      </w:r>
      <w:r>
        <w:rPr>
          <w:rFonts w:ascii="仿宋_GB2312" w:eastAsia="仿宋_GB2312" w:hint="eastAsia"/>
          <w:i/>
          <w:color w:val="auto"/>
          <w:sz w:val="24"/>
        </w:rPr>
        <w:t>中部不设置钢筋限位装置时，</w:t>
      </w:r>
      <w:r>
        <w:rPr>
          <w:rFonts w:ascii="仿宋_GB2312" w:eastAsia="仿宋_GB2312"/>
          <w:i/>
          <w:color w:val="auto"/>
          <w:sz w:val="24"/>
        </w:rPr>
        <w:t>套筒内应预留</w:t>
      </w:r>
      <w:r>
        <w:rPr>
          <w:rFonts w:ascii="仿宋_GB2312" w:eastAsia="仿宋_GB2312" w:hint="eastAsia"/>
          <w:i/>
          <w:color w:val="auto"/>
          <w:sz w:val="24"/>
        </w:rPr>
        <w:t>预制端和现场端钢筋安装调整长度之和可适当缩短</w:t>
      </w:r>
      <w:r>
        <w:rPr>
          <w:rFonts w:ascii="仿宋_GB2312" w:eastAsia="仿宋_GB2312"/>
          <w:i/>
          <w:color w:val="auto"/>
          <w:sz w:val="24"/>
        </w:rPr>
        <w:t>。</w:t>
      </w:r>
    </w:p>
    <w:p w:rsidR="00123C06" w:rsidRDefault="0079732C">
      <w:pPr>
        <w:widowControl/>
        <w:numPr>
          <w:ilvl w:val="2"/>
          <w:numId w:val="0"/>
        </w:numPr>
        <w:spacing w:line="360" w:lineRule="auto"/>
        <w:jc w:val="left"/>
        <w:rPr>
          <w:rFonts w:eastAsiaTheme="minorEastAsia"/>
          <w:color w:val="auto"/>
          <w:sz w:val="24"/>
        </w:rPr>
      </w:pPr>
      <w:bookmarkStart w:id="53" w:name="_Toc329354978"/>
      <w:bookmarkStart w:id="54" w:name="_Toc329960409"/>
      <w:bookmarkStart w:id="55" w:name="_Toc329960329"/>
      <w:r>
        <w:rPr>
          <w:rFonts w:eastAsiaTheme="minorEastAsia"/>
          <w:b/>
          <w:color w:val="auto"/>
          <w:sz w:val="24"/>
        </w:rPr>
        <w:t>3.2.</w:t>
      </w:r>
      <w:r>
        <w:rPr>
          <w:rFonts w:eastAsiaTheme="minorEastAsia" w:hint="eastAsia"/>
          <w:b/>
          <w:color w:val="auto"/>
          <w:sz w:val="24"/>
        </w:rPr>
        <w:t>6</w:t>
      </w:r>
      <w:r>
        <w:rPr>
          <w:rFonts w:eastAsiaTheme="minorEastAsia"/>
          <w:color w:val="auto"/>
          <w:sz w:val="24"/>
        </w:rPr>
        <w:t>滚压成型</w:t>
      </w:r>
      <w:r>
        <w:rPr>
          <w:rFonts w:eastAsiaTheme="minorEastAsia" w:hint="eastAsia"/>
          <w:color w:val="auto"/>
          <w:sz w:val="24"/>
        </w:rPr>
        <w:t>全</w:t>
      </w:r>
      <w:r>
        <w:rPr>
          <w:rFonts w:eastAsiaTheme="minorEastAsia"/>
          <w:color w:val="auto"/>
          <w:sz w:val="24"/>
        </w:rPr>
        <w:t>灌浆套筒</w:t>
      </w:r>
      <w:r>
        <w:rPr>
          <w:rFonts w:eastAsiaTheme="minorEastAsia" w:hint="eastAsia"/>
          <w:color w:val="auto"/>
          <w:sz w:val="24"/>
        </w:rPr>
        <w:t>的预制端和装配端</w:t>
      </w:r>
      <w:r>
        <w:rPr>
          <w:rFonts w:eastAsiaTheme="minorEastAsia"/>
          <w:color w:val="auto"/>
          <w:sz w:val="24"/>
        </w:rPr>
        <w:t>内部环形凸起的数量均不</w:t>
      </w:r>
      <w:r>
        <w:rPr>
          <w:rFonts w:eastAsiaTheme="minorEastAsia" w:hint="eastAsia"/>
          <w:color w:val="auto"/>
          <w:sz w:val="24"/>
        </w:rPr>
        <w:t>应</w:t>
      </w:r>
      <w:r>
        <w:rPr>
          <w:rFonts w:eastAsiaTheme="minorEastAsia"/>
          <w:color w:val="auto"/>
          <w:sz w:val="24"/>
        </w:rPr>
        <w:t>少于</w:t>
      </w:r>
      <w:r>
        <w:rPr>
          <w:rFonts w:eastAsiaTheme="minorEastAsia"/>
          <w:color w:val="auto"/>
          <w:sz w:val="24"/>
        </w:rPr>
        <w:t>3</w:t>
      </w:r>
      <w:r>
        <w:rPr>
          <w:rFonts w:eastAsiaTheme="minorEastAsia"/>
          <w:color w:val="auto"/>
          <w:sz w:val="24"/>
        </w:rPr>
        <w:t>个，凸起高度不</w:t>
      </w:r>
      <w:r>
        <w:rPr>
          <w:rFonts w:eastAsiaTheme="minorEastAsia" w:hint="eastAsia"/>
          <w:color w:val="auto"/>
          <w:sz w:val="24"/>
        </w:rPr>
        <w:t>宜</w:t>
      </w:r>
      <w:r>
        <w:rPr>
          <w:rFonts w:eastAsiaTheme="minorEastAsia"/>
          <w:color w:val="auto"/>
          <w:sz w:val="24"/>
        </w:rPr>
        <w:t>小于</w:t>
      </w:r>
      <w:r>
        <w:rPr>
          <w:rFonts w:eastAsiaTheme="minorEastAsia"/>
          <w:color w:val="auto"/>
          <w:sz w:val="24"/>
        </w:rPr>
        <w:t>1.5mm</w:t>
      </w:r>
      <w:r>
        <w:rPr>
          <w:rFonts w:eastAsiaTheme="minorEastAsia"/>
          <w:color w:val="auto"/>
          <w:sz w:val="24"/>
        </w:rPr>
        <w:t>，且不</w:t>
      </w:r>
      <w:r>
        <w:rPr>
          <w:rFonts w:eastAsiaTheme="minorEastAsia" w:hint="eastAsia"/>
          <w:color w:val="auto"/>
          <w:sz w:val="24"/>
        </w:rPr>
        <w:t>应</w:t>
      </w:r>
      <w:r>
        <w:rPr>
          <w:rFonts w:eastAsiaTheme="minorEastAsia"/>
          <w:color w:val="auto"/>
          <w:sz w:val="24"/>
        </w:rPr>
        <w:t>大于</w:t>
      </w:r>
      <w:r>
        <w:rPr>
          <w:rFonts w:eastAsiaTheme="minorEastAsia" w:hint="eastAsia"/>
          <w:color w:val="auto"/>
          <w:sz w:val="24"/>
        </w:rPr>
        <w:t>2.5</w:t>
      </w:r>
      <w:r>
        <w:rPr>
          <w:rFonts w:eastAsiaTheme="minorEastAsia"/>
          <w:color w:val="auto"/>
          <w:sz w:val="24"/>
        </w:rPr>
        <w:t>mm</w:t>
      </w:r>
      <w:r>
        <w:rPr>
          <w:rFonts w:eastAsiaTheme="minorEastAsia"/>
          <w:color w:val="auto"/>
          <w:sz w:val="24"/>
        </w:rPr>
        <w:t>。</w:t>
      </w:r>
    </w:p>
    <w:p w:rsidR="00123C06" w:rsidRDefault="0079732C">
      <w:pPr>
        <w:tabs>
          <w:tab w:val="left" w:pos="105"/>
          <w:tab w:val="left" w:pos="210"/>
        </w:tabs>
        <w:autoSpaceDE w:val="0"/>
        <w:autoSpaceDN w:val="0"/>
        <w:adjustRightInd w:val="0"/>
        <w:spacing w:line="360" w:lineRule="auto"/>
        <w:jc w:val="left"/>
        <w:rPr>
          <w:rFonts w:eastAsiaTheme="minorEastAsia"/>
          <w:color w:val="auto"/>
          <w:sz w:val="24"/>
        </w:rPr>
      </w:pPr>
      <w:r>
        <w:rPr>
          <w:rFonts w:ascii="仿宋_GB2312" w:eastAsia="仿宋_GB2312"/>
          <w:i/>
          <w:color w:val="auto"/>
          <w:sz w:val="24"/>
        </w:rPr>
        <w:t>3.2.</w:t>
      </w:r>
      <w:r>
        <w:rPr>
          <w:rFonts w:ascii="仿宋_GB2312" w:eastAsia="仿宋_GB2312" w:hint="eastAsia"/>
          <w:i/>
          <w:color w:val="auto"/>
          <w:sz w:val="24"/>
        </w:rPr>
        <w:t>6</w:t>
      </w:r>
      <w:r>
        <w:rPr>
          <w:rFonts w:ascii="仿宋_GB2312" w:eastAsia="仿宋_GB2312"/>
          <w:i/>
          <w:color w:val="auto"/>
          <w:sz w:val="24"/>
        </w:rPr>
        <w:t xml:space="preserve"> </w:t>
      </w:r>
      <w:r>
        <w:rPr>
          <w:rFonts w:ascii="仿宋_GB2312" w:eastAsia="仿宋_GB2312" w:hint="eastAsia"/>
          <w:i/>
          <w:color w:val="auto"/>
          <w:sz w:val="24"/>
        </w:rPr>
        <w:t>滚压成型灌浆套筒灌浆端内</w:t>
      </w:r>
      <w:r>
        <w:rPr>
          <w:rFonts w:ascii="仿宋_GB2312" w:eastAsia="仿宋_GB2312" w:hint="eastAsia"/>
          <w:i/>
          <w:color w:val="auto"/>
          <w:sz w:val="24"/>
        </w:rPr>
        <w:t>部环形凸起的数量及高度由型式检验确定，但每侧不应小于</w:t>
      </w:r>
      <w:r>
        <w:rPr>
          <w:rFonts w:ascii="仿宋_GB2312" w:eastAsia="仿宋_GB2312" w:hint="eastAsia"/>
          <w:i/>
          <w:color w:val="auto"/>
          <w:sz w:val="24"/>
        </w:rPr>
        <w:t>3</w:t>
      </w:r>
      <w:r>
        <w:rPr>
          <w:rFonts w:ascii="仿宋_GB2312" w:eastAsia="仿宋_GB2312" w:hint="eastAsia"/>
          <w:i/>
          <w:color w:val="auto"/>
          <w:sz w:val="24"/>
        </w:rPr>
        <w:t>个，凸起高度不宜过小，不足以阻止滑移；也不宜过大以免滚压困难，对钢管损伤过大</w:t>
      </w:r>
      <w:r>
        <w:rPr>
          <w:rFonts w:ascii="仿宋_GB2312" w:eastAsia="仿宋_GB2312"/>
          <w:i/>
          <w:color w:val="auto"/>
          <w:sz w:val="24"/>
        </w:rPr>
        <w:t>。</w:t>
      </w:r>
    </w:p>
    <w:p w:rsidR="00123C06" w:rsidRDefault="0079732C">
      <w:pPr>
        <w:widowControl/>
        <w:numPr>
          <w:ilvl w:val="2"/>
          <w:numId w:val="0"/>
        </w:numPr>
        <w:spacing w:line="360" w:lineRule="auto"/>
        <w:jc w:val="left"/>
        <w:rPr>
          <w:color w:val="auto"/>
          <w:sz w:val="24"/>
        </w:rPr>
      </w:pPr>
      <w:bookmarkStart w:id="56" w:name="_Toc329354979"/>
      <w:bookmarkStart w:id="57" w:name="_Toc329960330"/>
      <w:bookmarkStart w:id="58" w:name="_Toc329960410"/>
      <w:bookmarkEnd w:id="53"/>
      <w:bookmarkEnd w:id="54"/>
      <w:bookmarkEnd w:id="55"/>
      <w:r>
        <w:rPr>
          <w:b/>
          <w:color w:val="auto"/>
          <w:sz w:val="24"/>
        </w:rPr>
        <w:lastRenderedPageBreak/>
        <w:t>3.2.</w:t>
      </w:r>
      <w:r>
        <w:rPr>
          <w:rFonts w:hint="eastAsia"/>
          <w:b/>
          <w:color w:val="auto"/>
          <w:sz w:val="24"/>
        </w:rPr>
        <w:t>7</w:t>
      </w:r>
      <w:r>
        <w:rPr>
          <w:color w:val="auto"/>
          <w:sz w:val="24"/>
        </w:rPr>
        <w:t>滚压成型灌浆套筒的最小壁厚不应小于</w:t>
      </w:r>
      <w:r>
        <w:rPr>
          <w:color w:val="auto"/>
          <w:sz w:val="24"/>
        </w:rPr>
        <w:t>2.5mm</w:t>
      </w:r>
      <w:r>
        <w:rPr>
          <w:color w:val="auto"/>
          <w:sz w:val="24"/>
        </w:rPr>
        <w:t>。</w:t>
      </w:r>
      <w:bookmarkEnd w:id="56"/>
      <w:bookmarkEnd w:id="57"/>
      <w:bookmarkEnd w:id="58"/>
    </w:p>
    <w:p w:rsidR="00123C06" w:rsidRDefault="0079732C">
      <w:pPr>
        <w:tabs>
          <w:tab w:val="left" w:pos="105"/>
          <w:tab w:val="left" w:pos="210"/>
        </w:tabs>
        <w:autoSpaceDE w:val="0"/>
        <w:autoSpaceDN w:val="0"/>
        <w:adjustRightInd w:val="0"/>
        <w:spacing w:line="360" w:lineRule="auto"/>
        <w:jc w:val="left"/>
        <w:rPr>
          <w:rFonts w:eastAsiaTheme="minorEastAsia"/>
          <w:color w:val="auto"/>
          <w:sz w:val="24"/>
        </w:rPr>
      </w:pPr>
      <w:r>
        <w:rPr>
          <w:rFonts w:ascii="仿宋_GB2312" w:eastAsia="仿宋_GB2312"/>
          <w:i/>
          <w:color w:val="auto"/>
          <w:sz w:val="24"/>
        </w:rPr>
        <w:t>3.2.</w:t>
      </w:r>
      <w:r>
        <w:rPr>
          <w:rFonts w:ascii="仿宋_GB2312" w:eastAsia="仿宋_GB2312" w:hint="eastAsia"/>
          <w:i/>
          <w:color w:val="auto"/>
          <w:sz w:val="24"/>
        </w:rPr>
        <w:t>7</w:t>
      </w:r>
      <w:r>
        <w:rPr>
          <w:rFonts w:ascii="仿宋_GB2312" w:eastAsia="仿宋_GB2312"/>
          <w:i/>
          <w:color w:val="auto"/>
          <w:sz w:val="24"/>
        </w:rPr>
        <w:t xml:space="preserve"> </w:t>
      </w:r>
      <w:r>
        <w:rPr>
          <w:rFonts w:ascii="仿宋_GB2312" w:eastAsia="仿宋_GB2312" w:hint="eastAsia"/>
          <w:i/>
          <w:color w:val="auto"/>
          <w:sz w:val="24"/>
        </w:rPr>
        <w:t>滚压成型灌浆套筒最小壁厚为成品壁厚最薄处，不应小于</w:t>
      </w:r>
      <w:r>
        <w:rPr>
          <w:rFonts w:ascii="仿宋_GB2312" w:eastAsia="仿宋_GB2312" w:hint="eastAsia"/>
          <w:i/>
          <w:color w:val="auto"/>
          <w:sz w:val="24"/>
        </w:rPr>
        <w:t>2.5mm</w:t>
      </w:r>
      <w:r>
        <w:rPr>
          <w:rFonts w:ascii="仿宋_GB2312" w:eastAsia="仿宋_GB2312"/>
          <w:i/>
          <w:color w:val="auto"/>
          <w:sz w:val="24"/>
        </w:rPr>
        <w:t>。</w:t>
      </w:r>
    </w:p>
    <w:p w:rsidR="00123C06" w:rsidRDefault="00123C06">
      <w:pPr>
        <w:widowControl/>
        <w:numPr>
          <w:ilvl w:val="2"/>
          <w:numId w:val="0"/>
        </w:numPr>
        <w:spacing w:line="360" w:lineRule="auto"/>
        <w:jc w:val="left"/>
        <w:rPr>
          <w:color w:val="auto"/>
          <w:sz w:val="24"/>
        </w:rPr>
      </w:pPr>
    </w:p>
    <w:p w:rsidR="00123C06" w:rsidRDefault="0079732C">
      <w:pPr>
        <w:spacing w:beforeLines="50" w:before="156" w:afterLines="50" w:after="156" w:line="360" w:lineRule="auto"/>
        <w:jc w:val="center"/>
        <w:outlineLvl w:val="1"/>
        <w:rPr>
          <w:rFonts w:eastAsia="黑体"/>
          <w:b/>
          <w:color w:val="auto"/>
          <w:sz w:val="24"/>
        </w:rPr>
      </w:pPr>
      <w:bookmarkStart w:id="59" w:name="_Toc519241371"/>
      <w:bookmarkStart w:id="60" w:name="_Toc2689"/>
      <w:bookmarkStart w:id="61" w:name="OLE_LINK36"/>
      <w:bookmarkStart w:id="62" w:name="OLE_LINK37"/>
      <w:r>
        <w:rPr>
          <w:rFonts w:eastAsia="黑体"/>
          <w:b/>
          <w:color w:val="auto"/>
          <w:sz w:val="24"/>
        </w:rPr>
        <w:t xml:space="preserve">3.3 </w:t>
      </w:r>
      <w:r>
        <w:rPr>
          <w:rFonts w:eastAsia="黑体"/>
          <w:b/>
          <w:color w:val="auto"/>
          <w:sz w:val="24"/>
        </w:rPr>
        <w:t>力学性能要求</w:t>
      </w:r>
      <w:bookmarkEnd w:id="59"/>
      <w:bookmarkEnd w:id="60"/>
    </w:p>
    <w:bookmarkEnd w:id="61"/>
    <w:bookmarkEnd w:id="62"/>
    <w:p w:rsidR="00123C06" w:rsidRDefault="0079732C">
      <w:pPr>
        <w:spacing w:line="360" w:lineRule="auto"/>
        <w:rPr>
          <w:rFonts w:eastAsiaTheme="minorEastAsia"/>
          <w:color w:val="auto"/>
          <w:sz w:val="24"/>
        </w:rPr>
      </w:pPr>
      <w:r>
        <w:rPr>
          <w:rFonts w:eastAsia="黑体"/>
          <w:b/>
          <w:color w:val="auto"/>
          <w:sz w:val="24"/>
        </w:rPr>
        <w:t>3.3.1</w:t>
      </w:r>
      <w:r>
        <w:rPr>
          <w:rFonts w:eastAsiaTheme="minorEastAsia"/>
          <w:color w:val="auto"/>
          <w:sz w:val="24"/>
        </w:rPr>
        <w:t>滚压成型灌浆套筒的尺寸及构造应根据被连接钢筋的牌号、直径、套筒原材料性能、加工工艺和匹配的灌浆料性能等条件综合确定，并应经接头型式检验验证。</w:t>
      </w:r>
    </w:p>
    <w:p w:rsidR="00123C06" w:rsidRDefault="0079732C">
      <w:pPr>
        <w:spacing w:line="360" w:lineRule="auto"/>
        <w:rPr>
          <w:rFonts w:eastAsiaTheme="minorEastAsia"/>
          <w:color w:val="auto"/>
          <w:sz w:val="24"/>
        </w:rPr>
      </w:pPr>
      <w:r>
        <w:rPr>
          <w:rFonts w:eastAsiaTheme="minorEastAsia"/>
          <w:b/>
          <w:color w:val="auto"/>
          <w:sz w:val="24"/>
        </w:rPr>
        <w:t>3.3.2</w:t>
      </w:r>
      <w:bookmarkStart w:id="63" w:name="_Toc329354976"/>
      <w:bookmarkStart w:id="64" w:name="_Toc329960327"/>
      <w:bookmarkStart w:id="65" w:name="_Toc329960407"/>
      <w:r>
        <w:rPr>
          <w:rFonts w:eastAsiaTheme="minorEastAsia"/>
          <w:color w:val="auto"/>
          <w:sz w:val="24"/>
        </w:rPr>
        <w:t>滚压成型全灌浆套筒的中部横截面屈服承载力标准值不宜小于被连接钢筋屈服承载力标准值的</w:t>
      </w:r>
      <w:r>
        <w:rPr>
          <w:rFonts w:eastAsiaTheme="minorEastAsia"/>
          <w:color w:val="auto"/>
          <w:sz w:val="24"/>
        </w:rPr>
        <w:t>1.</w:t>
      </w:r>
      <w:r>
        <w:rPr>
          <w:rFonts w:eastAsiaTheme="minorEastAsia" w:hint="eastAsia"/>
          <w:color w:val="auto"/>
          <w:sz w:val="24"/>
        </w:rPr>
        <w:t>1</w:t>
      </w:r>
      <w:r>
        <w:rPr>
          <w:rFonts w:eastAsiaTheme="minorEastAsia"/>
          <w:color w:val="auto"/>
          <w:sz w:val="24"/>
        </w:rPr>
        <w:t>5</w:t>
      </w:r>
      <w:r>
        <w:rPr>
          <w:rFonts w:eastAsiaTheme="minorEastAsia"/>
          <w:color w:val="auto"/>
          <w:sz w:val="24"/>
        </w:rPr>
        <w:t>倍，抗拉承载力标准值不应小于</w:t>
      </w:r>
      <w:bookmarkEnd w:id="63"/>
      <w:bookmarkEnd w:id="64"/>
      <w:bookmarkEnd w:id="65"/>
      <w:r>
        <w:rPr>
          <w:rFonts w:eastAsiaTheme="minorEastAsia"/>
          <w:color w:val="auto"/>
          <w:sz w:val="24"/>
        </w:rPr>
        <w:t>被连接钢筋抗拉承载力标准值的</w:t>
      </w:r>
      <w:r>
        <w:rPr>
          <w:rFonts w:eastAsiaTheme="minorEastAsia"/>
          <w:color w:val="auto"/>
          <w:sz w:val="24"/>
        </w:rPr>
        <w:t>1.</w:t>
      </w:r>
      <w:r>
        <w:rPr>
          <w:rFonts w:eastAsiaTheme="minorEastAsia" w:hint="eastAsia"/>
          <w:color w:val="auto"/>
          <w:sz w:val="24"/>
        </w:rPr>
        <w:t>15</w:t>
      </w:r>
      <w:r>
        <w:rPr>
          <w:rFonts w:eastAsiaTheme="minorEastAsia"/>
          <w:color w:val="auto"/>
          <w:sz w:val="24"/>
        </w:rPr>
        <w:t>倍。</w:t>
      </w:r>
    </w:p>
    <w:p w:rsidR="00123C06" w:rsidRDefault="0079732C">
      <w:pPr>
        <w:tabs>
          <w:tab w:val="left" w:pos="105"/>
          <w:tab w:val="left" w:pos="210"/>
        </w:tabs>
        <w:autoSpaceDE w:val="0"/>
        <w:autoSpaceDN w:val="0"/>
        <w:adjustRightInd w:val="0"/>
        <w:spacing w:line="360" w:lineRule="auto"/>
        <w:jc w:val="left"/>
        <w:rPr>
          <w:rFonts w:ascii="仿宋_GB2312" w:eastAsia="仿宋_GB2312"/>
          <w:i/>
          <w:color w:val="auto"/>
          <w:sz w:val="24"/>
        </w:rPr>
      </w:pPr>
      <w:r>
        <w:rPr>
          <w:rFonts w:ascii="仿宋_GB2312" w:eastAsia="仿宋_GB2312"/>
          <w:i/>
          <w:color w:val="auto"/>
          <w:sz w:val="24"/>
        </w:rPr>
        <w:t>3.3.</w:t>
      </w:r>
      <w:r>
        <w:rPr>
          <w:rFonts w:ascii="仿宋_GB2312" w:eastAsia="仿宋_GB2312" w:hint="eastAsia"/>
          <w:i/>
          <w:color w:val="auto"/>
          <w:sz w:val="24"/>
        </w:rPr>
        <w:t>2</w:t>
      </w:r>
      <w:r>
        <w:rPr>
          <w:rFonts w:ascii="仿宋_GB2312" w:eastAsia="仿宋_GB2312"/>
          <w:i/>
          <w:color w:val="auto"/>
          <w:sz w:val="24"/>
        </w:rPr>
        <w:t xml:space="preserve"> </w:t>
      </w:r>
      <w:r>
        <w:rPr>
          <w:rFonts w:ascii="仿宋_GB2312" w:eastAsia="仿宋_GB2312"/>
          <w:i/>
          <w:color w:val="auto"/>
          <w:sz w:val="24"/>
        </w:rPr>
        <w:t>滚压成型全灌浆套筒的中部</w:t>
      </w:r>
      <w:r>
        <w:rPr>
          <w:rFonts w:ascii="仿宋_GB2312" w:eastAsia="仿宋_GB2312" w:hint="eastAsia"/>
          <w:i/>
          <w:color w:val="auto"/>
          <w:sz w:val="24"/>
        </w:rPr>
        <w:t>横截面</w:t>
      </w:r>
      <w:r>
        <w:rPr>
          <w:rFonts w:ascii="仿宋_GB2312" w:eastAsia="仿宋_GB2312"/>
          <w:i/>
          <w:color w:val="auto"/>
          <w:sz w:val="24"/>
        </w:rPr>
        <w:t>为套筒受力最大部位，此处规定易于复核的套筒最低强度和截面要求。</w:t>
      </w:r>
    </w:p>
    <w:p w:rsidR="00123C06" w:rsidRDefault="0079732C">
      <w:pPr>
        <w:spacing w:beforeLines="50" w:before="156" w:afterLines="50" w:after="156" w:line="360" w:lineRule="auto"/>
        <w:jc w:val="center"/>
        <w:outlineLvl w:val="1"/>
        <w:rPr>
          <w:rFonts w:eastAsia="黑体"/>
          <w:b/>
          <w:color w:val="auto"/>
          <w:sz w:val="24"/>
        </w:rPr>
      </w:pPr>
      <w:bookmarkStart w:id="66" w:name="_Toc1717"/>
      <w:bookmarkStart w:id="67" w:name="_Toc329355209"/>
      <w:bookmarkStart w:id="68" w:name="_Toc329960482"/>
      <w:bookmarkStart w:id="69" w:name="_Toc329355059"/>
      <w:bookmarkStart w:id="70" w:name="_Toc329960416"/>
      <w:bookmarkStart w:id="71" w:name="_Toc329354985"/>
      <w:bookmarkStart w:id="72" w:name="_Toc329355307"/>
      <w:bookmarkStart w:id="73" w:name="_Toc329355345"/>
      <w:bookmarkStart w:id="74" w:name="_Toc329355169"/>
      <w:bookmarkStart w:id="75" w:name="_Toc329960336"/>
      <w:bookmarkStart w:id="76" w:name="_Toc329355250"/>
      <w:bookmarkStart w:id="77" w:name="_Toc329964225"/>
      <w:bookmarkStart w:id="78" w:name="_Toc329610867"/>
      <w:bookmarkStart w:id="79" w:name="_Toc519241372"/>
      <w:bookmarkStart w:id="80" w:name="OLE_LINK1"/>
      <w:bookmarkStart w:id="81" w:name="OLE_LINK2"/>
      <w:bookmarkStart w:id="82" w:name="_Toc296013409"/>
      <w:r>
        <w:rPr>
          <w:rFonts w:eastAsia="黑体"/>
          <w:b/>
          <w:color w:val="auto"/>
          <w:sz w:val="24"/>
        </w:rPr>
        <w:t xml:space="preserve">3.4 </w:t>
      </w:r>
      <w:r>
        <w:rPr>
          <w:rFonts w:eastAsia="黑体"/>
          <w:b/>
          <w:color w:val="auto"/>
          <w:sz w:val="24"/>
        </w:rPr>
        <w:t>外观</w:t>
      </w:r>
      <w:r>
        <w:rPr>
          <w:rFonts w:eastAsia="黑体" w:hint="eastAsia"/>
          <w:b/>
          <w:color w:val="auto"/>
          <w:sz w:val="24"/>
        </w:rPr>
        <w:t>、标识</w:t>
      </w:r>
      <w:r>
        <w:rPr>
          <w:rFonts w:eastAsia="黑体"/>
          <w:b/>
          <w:color w:val="auto"/>
          <w:sz w:val="24"/>
        </w:rPr>
        <w:t>及尺寸偏差</w:t>
      </w:r>
      <w:bookmarkEnd w:id="66"/>
      <w:bookmarkEnd w:id="67"/>
      <w:bookmarkEnd w:id="68"/>
      <w:bookmarkEnd w:id="69"/>
      <w:bookmarkEnd w:id="70"/>
      <w:bookmarkEnd w:id="71"/>
      <w:bookmarkEnd w:id="72"/>
      <w:bookmarkEnd w:id="73"/>
      <w:bookmarkEnd w:id="74"/>
      <w:bookmarkEnd w:id="75"/>
      <w:bookmarkEnd w:id="76"/>
      <w:bookmarkEnd w:id="77"/>
      <w:bookmarkEnd w:id="78"/>
      <w:bookmarkEnd w:id="79"/>
    </w:p>
    <w:bookmarkEnd w:id="80"/>
    <w:bookmarkEnd w:id="81"/>
    <w:p w:rsidR="00123C06" w:rsidRDefault="0079732C">
      <w:pPr>
        <w:widowControl/>
        <w:spacing w:beforeLines="50" w:before="156" w:afterLines="50" w:after="156" w:line="360" w:lineRule="auto"/>
        <w:jc w:val="left"/>
        <w:rPr>
          <w:color w:val="auto"/>
          <w:sz w:val="24"/>
        </w:rPr>
      </w:pPr>
      <w:r>
        <w:rPr>
          <w:b/>
          <w:color w:val="auto"/>
          <w:sz w:val="24"/>
        </w:rPr>
        <w:t xml:space="preserve">3.4.1 </w:t>
      </w:r>
      <w:r>
        <w:rPr>
          <w:color w:val="auto"/>
          <w:sz w:val="24"/>
        </w:rPr>
        <w:t>滚压成型灌浆套筒外表面不应有锈皮</w:t>
      </w:r>
      <w:r>
        <w:rPr>
          <w:rFonts w:hint="eastAsia"/>
          <w:color w:val="auto"/>
          <w:sz w:val="24"/>
        </w:rPr>
        <w:t>，</w:t>
      </w:r>
      <w:r>
        <w:rPr>
          <w:color w:val="auto"/>
          <w:sz w:val="24"/>
        </w:rPr>
        <w:t>应无肉眼可见裂纹或其他明显缺陷，端面和外表面应无尖棱、毛刺。</w:t>
      </w:r>
    </w:p>
    <w:p w:rsidR="00123C06" w:rsidRDefault="0079732C">
      <w:pPr>
        <w:widowControl/>
        <w:spacing w:beforeLines="50" w:before="156" w:afterLines="50" w:after="156" w:line="360" w:lineRule="auto"/>
        <w:jc w:val="left"/>
        <w:rPr>
          <w:rFonts w:ascii="仿宋_GB2312" w:eastAsia="仿宋_GB2312"/>
          <w:i/>
          <w:color w:val="auto"/>
          <w:sz w:val="24"/>
        </w:rPr>
      </w:pPr>
      <w:r>
        <w:rPr>
          <w:rFonts w:ascii="仿宋_GB2312" w:eastAsia="仿宋_GB2312"/>
          <w:i/>
          <w:color w:val="auto"/>
          <w:sz w:val="24"/>
        </w:rPr>
        <w:t>3.</w:t>
      </w:r>
      <w:r>
        <w:rPr>
          <w:rFonts w:ascii="仿宋_GB2312" w:eastAsia="仿宋_GB2312" w:hint="eastAsia"/>
          <w:i/>
          <w:color w:val="auto"/>
          <w:sz w:val="24"/>
        </w:rPr>
        <w:t>4</w:t>
      </w:r>
      <w:r>
        <w:rPr>
          <w:rFonts w:ascii="仿宋_GB2312" w:eastAsia="仿宋_GB2312"/>
          <w:i/>
          <w:color w:val="auto"/>
          <w:sz w:val="24"/>
        </w:rPr>
        <w:t>.</w:t>
      </w:r>
      <w:r>
        <w:rPr>
          <w:rFonts w:ascii="仿宋_GB2312" w:eastAsia="仿宋_GB2312" w:hint="eastAsia"/>
          <w:i/>
          <w:color w:val="auto"/>
          <w:sz w:val="24"/>
        </w:rPr>
        <w:t>1</w:t>
      </w:r>
      <w:r>
        <w:rPr>
          <w:rFonts w:ascii="仿宋_GB2312" w:eastAsia="仿宋_GB2312"/>
          <w:i/>
          <w:color w:val="auto"/>
          <w:sz w:val="24"/>
        </w:rPr>
        <w:t xml:space="preserve"> </w:t>
      </w:r>
      <w:r>
        <w:rPr>
          <w:rFonts w:ascii="仿宋_GB2312" w:eastAsia="仿宋_GB2312"/>
          <w:i/>
          <w:color w:val="auto"/>
          <w:sz w:val="24"/>
        </w:rPr>
        <w:t>滚压成型灌浆套筒外表面允许有锈斑或浮锈，</w:t>
      </w:r>
      <w:r>
        <w:rPr>
          <w:rFonts w:ascii="仿宋_GB2312" w:eastAsia="仿宋_GB2312" w:hint="eastAsia"/>
          <w:i/>
          <w:color w:val="auto"/>
          <w:sz w:val="24"/>
        </w:rPr>
        <w:t>但不应有锈皮。</w:t>
      </w:r>
    </w:p>
    <w:p w:rsidR="00123C06" w:rsidRDefault="0079732C">
      <w:pPr>
        <w:widowControl/>
        <w:tabs>
          <w:tab w:val="center" w:pos="4201"/>
          <w:tab w:val="right" w:leader="dot" w:pos="9298"/>
        </w:tabs>
        <w:autoSpaceDE w:val="0"/>
        <w:autoSpaceDN w:val="0"/>
        <w:spacing w:line="360" w:lineRule="auto"/>
        <w:rPr>
          <w:color w:val="auto"/>
          <w:kern w:val="2"/>
          <w:sz w:val="24"/>
        </w:rPr>
      </w:pPr>
      <w:r>
        <w:rPr>
          <w:b/>
          <w:color w:val="auto"/>
          <w:kern w:val="2"/>
          <w:sz w:val="24"/>
        </w:rPr>
        <w:t xml:space="preserve">3.4.2 </w:t>
      </w:r>
      <w:r>
        <w:rPr>
          <w:color w:val="auto"/>
          <w:sz w:val="24"/>
        </w:rPr>
        <w:t>滚压成型灌浆</w:t>
      </w:r>
      <w:r>
        <w:rPr>
          <w:color w:val="auto"/>
          <w:kern w:val="2"/>
          <w:sz w:val="24"/>
        </w:rPr>
        <w:t>套筒</w:t>
      </w:r>
      <w:r>
        <w:rPr>
          <w:rFonts w:hint="eastAsia"/>
          <w:color w:val="auto"/>
          <w:kern w:val="2"/>
          <w:sz w:val="24"/>
        </w:rPr>
        <w:t>表面应刻印清晰、持久性标识。标识</w:t>
      </w:r>
      <w:r>
        <w:rPr>
          <w:color w:val="auto"/>
          <w:kern w:val="2"/>
          <w:sz w:val="24"/>
        </w:rPr>
        <w:t>应注明规格且可追溯生产</w:t>
      </w:r>
      <w:r>
        <w:rPr>
          <w:rFonts w:hint="eastAsia"/>
          <w:color w:val="auto"/>
          <w:kern w:val="2"/>
          <w:sz w:val="24"/>
        </w:rPr>
        <w:t>厂家、生产批号。编号应按下列要求标注：</w:t>
      </w:r>
    </w:p>
    <w:p w:rsidR="00123C06" w:rsidRDefault="0079732C">
      <w:pPr>
        <w:ind w:firstLineChars="200" w:firstLine="480"/>
        <w:rPr>
          <w:color w:val="auto"/>
          <w:szCs w:val="21"/>
        </w:rPr>
      </w:pPr>
      <w:r>
        <w:rPr>
          <w:rFonts w:ascii="宋体" w:hAnsi="宋体" w:hint="eastAsia"/>
          <w:color w:val="auto"/>
          <w:sz w:val="24"/>
          <w:u w:val="single"/>
        </w:rPr>
        <w:t>□</w:t>
      </w:r>
      <w:r>
        <w:rPr>
          <w:rFonts w:ascii="宋体" w:hAnsi="宋体" w:hint="eastAsia"/>
          <w:color w:val="auto"/>
          <w:sz w:val="24"/>
        </w:rPr>
        <w:t xml:space="preserve"> </w:t>
      </w:r>
      <w:r>
        <w:rPr>
          <w:rFonts w:ascii="宋体" w:hAnsi="宋体" w:hint="eastAsia"/>
          <w:color w:val="auto"/>
          <w:sz w:val="24"/>
          <w:u w:val="single"/>
        </w:rPr>
        <w:t>□</w:t>
      </w:r>
      <w:r>
        <w:rPr>
          <w:rFonts w:ascii="宋体" w:hAnsi="宋体" w:hint="eastAsia"/>
          <w:color w:val="auto"/>
          <w:sz w:val="24"/>
        </w:rPr>
        <w:t>-</w:t>
      </w:r>
      <w:r>
        <w:rPr>
          <w:rFonts w:ascii="宋体" w:hAnsi="宋体" w:hint="eastAsia"/>
          <w:color w:val="auto"/>
          <w:sz w:val="24"/>
          <w:u w:val="single"/>
        </w:rPr>
        <w:t>□</w:t>
      </w:r>
      <w:r>
        <w:rPr>
          <w:rFonts w:ascii="宋体" w:hAnsi="宋体" w:hint="eastAsia"/>
          <w:color w:val="auto"/>
          <w:sz w:val="24"/>
        </w:rPr>
        <w:t xml:space="preserve"> </w:t>
      </w:r>
      <w:r>
        <w:rPr>
          <w:rFonts w:ascii="宋体" w:hAnsi="宋体" w:hint="eastAsia"/>
          <w:color w:val="auto"/>
          <w:sz w:val="24"/>
          <w:u w:val="single"/>
        </w:rPr>
        <w:t>□</w:t>
      </w:r>
      <w:r>
        <w:rPr>
          <w:rFonts w:ascii="宋体" w:hAnsi="宋体" w:hint="eastAsia"/>
          <w:color w:val="auto"/>
          <w:sz w:val="24"/>
        </w:rPr>
        <w:t xml:space="preserve"> </w:t>
      </w:r>
      <w:r>
        <w:rPr>
          <w:rFonts w:ascii="宋体" w:hAnsi="宋体" w:hint="eastAsia"/>
          <w:color w:val="auto"/>
          <w:sz w:val="24"/>
          <w:u w:val="single"/>
        </w:rPr>
        <w:t>□</w:t>
      </w:r>
      <w:r>
        <w:rPr>
          <w:rFonts w:ascii="宋体" w:hAnsi="宋体" w:hint="eastAsia"/>
          <w:color w:val="auto"/>
          <w:sz w:val="24"/>
          <w:u w:val="single"/>
        </w:rPr>
        <w:t xml:space="preserve"> </w:t>
      </w:r>
      <w:r>
        <w:rPr>
          <w:rFonts w:ascii="宋体" w:hAnsi="宋体" w:hint="eastAsia"/>
          <w:color w:val="auto"/>
          <w:sz w:val="24"/>
          <w:u w:val="single"/>
        </w:rPr>
        <w:t>□</w:t>
      </w:r>
    </w:p>
    <w:p w:rsidR="00123C06" w:rsidRDefault="0079732C">
      <w:pPr>
        <w:widowControl/>
        <w:numPr>
          <w:ilvl w:val="255"/>
          <w:numId w:val="0"/>
        </w:numPr>
        <w:tabs>
          <w:tab w:val="center" w:pos="4201"/>
          <w:tab w:val="right" w:leader="dot" w:pos="9298"/>
        </w:tabs>
        <w:autoSpaceDE w:val="0"/>
        <w:autoSpaceDN w:val="0"/>
        <w:ind w:firstLineChars="200" w:firstLine="480"/>
        <w:rPr>
          <w:rFonts w:asciiTheme="minorEastAsia" w:eastAsiaTheme="minorEastAsia" w:hAnsiTheme="minorEastAsia"/>
          <w:color w:val="auto"/>
          <w:kern w:val="2"/>
          <w:sz w:val="24"/>
        </w:rPr>
      </w:pPr>
      <w:r>
        <w:rPr>
          <w:rFonts w:asciiTheme="minorEastAsia" w:eastAsiaTheme="minorEastAsia" w:hAnsiTheme="minorEastAsia"/>
          <w:color w:val="auto"/>
          <w:kern w:val="2"/>
          <w:sz w:val="24"/>
        </w:rPr>
        <w:t>(</w:t>
      </w:r>
      <w:r>
        <w:rPr>
          <w:rFonts w:asciiTheme="minorEastAsia" w:eastAsiaTheme="minorEastAsia" w:hAnsiTheme="minorEastAsia" w:hint="eastAsia"/>
          <w:color w:val="auto"/>
          <w:kern w:val="2"/>
          <w:sz w:val="24"/>
        </w:rPr>
        <w:t>1</w:t>
      </w:r>
      <w:r>
        <w:rPr>
          <w:rFonts w:asciiTheme="minorEastAsia" w:eastAsiaTheme="minorEastAsia" w:hAnsiTheme="minorEastAsia"/>
          <w:color w:val="auto"/>
          <w:kern w:val="2"/>
          <w:sz w:val="24"/>
        </w:rPr>
        <w:t>)(</w:t>
      </w:r>
      <w:r>
        <w:rPr>
          <w:rFonts w:asciiTheme="minorEastAsia" w:eastAsiaTheme="minorEastAsia" w:hAnsiTheme="minorEastAsia" w:hint="eastAsia"/>
          <w:color w:val="auto"/>
          <w:kern w:val="2"/>
          <w:sz w:val="24"/>
        </w:rPr>
        <w:t>2</w:t>
      </w:r>
      <w:r>
        <w:rPr>
          <w:rFonts w:asciiTheme="minorEastAsia" w:eastAsiaTheme="minorEastAsia" w:hAnsiTheme="minorEastAsia"/>
          <w:color w:val="auto"/>
          <w:kern w:val="2"/>
          <w:sz w:val="24"/>
        </w:rPr>
        <w:t>)</w:t>
      </w:r>
      <w:r>
        <w:rPr>
          <w:rFonts w:asciiTheme="minorEastAsia" w:eastAsiaTheme="minorEastAsia" w:hAnsiTheme="minorEastAsia" w:hint="eastAsia"/>
          <w:color w:val="auto"/>
          <w:kern w:val="2"/>
          <w:sz w:val="24"/>
        </w:rPr>
        <w:t>-</w:t>
      </w:r>
      <w:r>
        <w:rPr>
          <w:rFonts w:asciiTheme="minorEastAsia" w:eastAsiaTheme="minorEastAsia" w:hAnsiTheme="minorEastAsia"/>
          <w:color w:val="auto"/>
          <w:kern w:val="2"/>
          <w:sz w:val="24"/>
        </w:rPr>
        <w:t>(</w:t>
      </w:r>
      <w:r>
        <w:rPr>
          <w:rFonts w:asciiTheme="minorEastAsia" w:eastAsiaTheme="minorEastAsia" w:hAnsiTheme="minorEastAsia" w:hint="eastAsia"/>
          <w:color w:val="auto"/>
          <w:kern w:val="2"/>
          <w:sz w:val="24"/>
        </w:rPr>
        <w:t>3</w:t>
      </w:r>
      <w:r>
        <w:rPr>
          <w:rFonts w:asciiTheme="minorEastAsia" w:eastAsiaTheme="minorEastAsia" w:hAnsiTheme="minorEastAsia"/>
          <w:color w:val="auto"/>
          <w:kern w:val="2"/>
          <w:sz w:val="24"/>
        </w:rPr>
        <w:t>)(4)(5)(</w:t>
      </w:r>
      <w:r>
        <w:rPr>
          <w:rFonts w:asciiTheme="minorEastAsia" w:eastAsiaTheme="minorEastAsia" w:hAnsiTheme="minorEastAsia" w:hint="eastAsia"/>
          <w:color w:val="auto"/>
          <w:kern w:val="2"/>
          <w:sz w:val="24"/>
        </w:rPr>
        <w:t>6</w:t>
      </w:r>
      <w:r>
        <w:rPr>
          <w:rFonts w:asciiTheme="minorEastAsia" w:eastAsiaTheme="minorEastAsia" w:hAnsiTheme="minorEastAsia"/>
          <w:color w:val="auto"/>
          <w:kern w:val="2"/>
          <w:sz w:val="24"/>
        </w:rPr>
        <w:t>)</w:t>
      </w:r>
    </w:p>
    <w:p w:rsidR="00123C06" w:rsidRDefault="0079732C">
      <w:pPr>
        <w:widowControl/>
        <w:tabs>
          <w:tab w:val="center" w:pos="4201"/>
          <w:tab w:val="right" w:leader="dot" w:pos="9298"/>
        </w:tabs>
        <w:autoSpaceDE w:val="0"/>
        <w:autoSpaceDN w:val="0"/>
        <w:spacing w:line="360" w:lineRule="auto"/>
        <w:ind w:firstLineChars="100" w:firstLine="240"/>
        <w:rPr>
          <w:color w:val="auto"/>
          <w:kern w:val="2"/>
          <w:sz w:val="24"/>
        </w:rPr>
      </w:pPr>
      <w:r>
        <w:rPr>
          <w:rFonts w:hint="eastAsia"/>
          <w:color w:val="auto"/>
          <w:kern w:val="2"/>
          <w:sz w:val="24"/>
        </w:rPr>
        <w:t>(1)</w:t>
      </w:r>
      <w:r>
        <w:rPr>
          <w:rFonts w:hint="eastAsia"/>
          <w:color w:val="auto"/>
          <w:kern w:val="2"/>
          <w:sz w:val="24"/>
        </w:rPr>
        <w:t>灌浆套筒厂家代号：不少于两位大写英文字母；</w:t>
      </w:r>
    </w:p>
    <w:p w:rsidR="00123C06" w:rsidRDefault="0079732C">
      <w:pPr>
        <w:widowControl/>
        <w:tabs>
          <w:tab w:val="center" w:pos="4201"/>
          <w:tab w:val="right" w:leader="dot" w:pos="9298"/>
        </w:tabs>
        <w:autoSpaceDE w:val="0"/>
        <w:autoSpaceDN w:val="0"/>
        <w:spacing w:line="360" w:lineRule="auto"/>
        <w:ind w:firstLineChars="100" w:firstLine="240"/>
        <w:rPr>
          <w:color w:val="auto"/>
          <w:kern w:val="2"/>
          <w:sz w:val="24"/>
        </w:rPr>
      </w:pPr>
      <w:r>
        <w:rPr>
          <w:rFonts w:hint="eastAsia"/>
          <w:color w:val="auto"/>
          <w:kern w:val="2"/>
          <w:sz w:val="24"/>
        </w:rPr>
        <w:t>(2)</w:t>
      </w:r>
      <w:r>
        <w:rPr>
          <w:rFonts w:hint="eastAsia"/>
          <w:color w:val="auto"/>
          <w:kern w:val="2"/>
          <w:sz w:val="24"/>
        </w:rPr>
        <w:t>钢筋强度级别主参数代号：</w:t>
      </w:r>
      <w:r>
        <w:rPr>
          <w:rFonts w:hint="eastAsia"/>
          <w:color w:val="auto"/>
          <w:kern w:val="2"/>
          <w:sz w:val="24"/>
        </w:rPr>
        <w:t>4</w:t>
      </w:r>
      <w:r>
        <w:rPr>
          <w:rFonts w:hint="eastAsia"/>
          <w:color w:val="auto"/>
          <w:kern w:val="2"/>
          <w:sz w:val="24"/>
        </w:rPr>
        <w:t>表示</w:t>
      </w:r>
      <w:r>
        <w:rPr>
          <w:rFonts w:hint="eastAsia"/>
          <w:color w:val="auto"/>
          <w:kern w:val="2"/>
          <w:sz w:val="24"/>
        </w:rPr>
        <w:t>400MPa</w:t>
      </w:r>
      <w:r>
        <w:rPr>
          <w:rFonts w:hint="eastAsia"/>
          <w:color w:val="auto"/>
          <w:kern w:val="2"/>
          <w:sz w:val="24"/>
        </w:rPr>
        <w:t>及以下级，</w:t>
      </w:r>
      <w:r>
        <w:rPr>
          <w:rFonts w:hint="eastAsia"/>
          <w:color w:val="auto"/>
          <w:kern w:val="2"/>
          <w:sz w:val="24"/>
        </w:rPr>
        <w:t>5</w:t>
      </w:r>
      <w:r>
        <w:rPr>
          <w:rFonts w:hint="eastAsia"/>
          <w:color w:val="auto"/>
          <w:kern w:val="2"/>
          <w:sz w:val="24"/>
        </w:rPr>
        <w:t>表示</w:t>
      </w:r>
      <w:r>
        <w:rPr>
          <w:rFonts w:hint="eastAsia"/>
          <w:color w:val="auto"/>
          <w:kern w:val="2"/>
          <w:sz w:val="24"/>
        </w:rPr>
        <w:t>500MPa</w:t>
      </w:r>
      <w:r>
        <w:rPr>
          <w:rFonts w:hint="eastAsia"/>
          <w:color w:val="auto"/>
          <w:kern w:val="2"/>
          <w:sz w:val="24"/>
        </w:rPr>
        <w:t>级；</w:t>
      </w:r>
    </w:p>
    <w:p w:rsidR="00123C06" w:rsidRDefault="0079732C">
      <w:pPr>
        <w:widowControl/>
        <w:tabs>
          <w:tab w:val="center" w:pos="4201"/>
          <w:tab w:val="right" w:leader="dot" w:pos="9298"/>
        </w:tabs>
        <w:autoSpaceDE w:val="0"/>
        <w:autoSpaceDN w:val="0"/>
        <w:spacing w:line="360" w:lineRule="auto"/>
        <w:ind w:firstLineChars="100" w:firstLine="240"/>
        <w:rPr>
          <w:color w:val="auto"/>
          <w:kern w:val="2"/>
          <w:sz w:val="24"/>
        </w:rPr>
      </w:pPr>
      <w:r>
        <w:rPr>
          <w:color w:val="auto"/>
          <w:kern w:val="2"/>
          <w:sz w:val="24"/>
        </w:rPr>
        <w:t>(3)</w:t>
      </w:r>
      <w:r>
        <w:rPr>
          <w:rFonts w:hint="eastAsia"/>
          <w:color w:val="auto"/>
          <w:kern w:val="2"/>
          <w:sz w:val="24"/>
        </w:rPr>
        <w:t>钢筋直径主参数代号：用</w:t>
      </w:r>
      <w:r>
        <w:rPr>
          <w:rFonts w:hint="eastAsia"/>
          <w:color w:val="auto"/>
          <w:kern w:val="2"/>
          <w:sz w:val="24"/>
        </w:rPr>
        <w:t>XX/XX</w:t>
      </w:r>
      <w:r>
        <w:rPr>
          <w:rFonts w:hint="eastAsia"/>
          <w:color w:val="auto"/>
          <w:kern w:val="2"/>
          <w:sz w:val="24"/>
        </w:rPr>
        <w:t>表示，前面的</w:t>
      </w:r>
      <w:r>
        <w:rPr>
          <w:rFonts w:hint="eastAsia"/>
          <w:color w:val="auto"/>
          <w:kern w:val="2"/>
          <w:sz w:val="24"/>
        </w:rPr>
        <w:t>XX</w:t>
      </w:r>
      <w:r>
        <w:rPr>
          <w:rFonts w:hint="eastAsia"/>
          <w:color w:val="auto"/>
          <w:kern w:val="2"/>
          <w:sz w:val="24"/>
        </w:rPr>
        <w:t>表示预制端钢筋直径，后面的</w:t>
      </w:r>
      <w:r>
        <w:rPr>
          <w:color w:val="auto"/>
          <w:kern w:val="2"/>
          <w:sz w:val="24"/>
        </w:rPr>
        <w:t>XX</w:t>
      </w:r>
      <w:r>
        <w:rPr>
          <w:rFonts w:hint="eastAsia"/>
          <w:color w:val="auto"/>
          <w:kern w:val="2"/>
          <w:sz w:val="24"/>
        </w:rPr>
        <w:t>表示现场连接端钢筋直径；如两者直径相同则可仅保留前者。</w:t>
      </w:r>
    </w:p>
    <w:p w:rsidR="00123C06" w:rsidRDefault="0079732C">
      <w:pPr>
        <w:widowControl/>
        <w:tabs>
          <w:tab w:val="center" w:pos="4201"/>
          <w:tab w:val="right" w:leader="dot" w:pos="9298"/>
        </w:tabs>
        <w:autoSpaceDE w:val="0"/>
        <w:autoSpaceDN w:val="0"/>
        <w:spacing w:line="360" w:lineRule="auto"/>
        <w:ind w:firstLineChars="100" w:firstLine="240"/>
        <w:rPr>
          <w:color w:val="auto"/>
          <w:kern w:val="2"/>
          <w:sz w:val="24"/>
        </w:rPr>
      </w:pPr>
      <w:r>
        <w:rPr>
          <w:rFonts w:hint="eastAsia"/>
          <w:color w:val="auto"/>
          <w:kern w:val="2"/>
          <w:sz w:val="24"/>
        </w:rPr>
        <w:t>(4)</w:t>
      </w:r>
      <w:r>
        <w:rPr>
          <w:rFonts w:hint="eastAsia"/>
          <w:color w:val="auto"/>
          <w:kern w:val="2"/>
          <w:sz w:val="24"/>
        </w:rPr>
        <w:t>产品系列号：一位英文字母；</w:t>
      </w:r>
      <w:r>
        <w:rPr>
          <w:rFonts w:hint="eastAsia"/>
          <w:color w:val="auto"/>
          <w:kern w:val="2"/>
          <w:sz w:val="24"/>
        </w:rPr>
        <w:t>A</w:t>
      </w:r>
      <w:r>
        <w:rPr>
          <w:rFonts w:hint="eastAsia"/>
          <w:color w:val="auto"/>
          <w:kern w:val="2"/>
          <w:sz w:val="24"/>
        </w:rPr>
        <w:t>表示竖向连接全灌浆套筒；</w:t>
      </w:r>
      <w:r>
        <w:rPr>
          <w:rFonts w:hint="eastAsia"/>
          <w:color w:val="auto"/>
          <w:kern w:val="2"/>
          <w:sz w:val="24"/>
        </w:rPr>
        <w:t>B</w:t>
      </w:r>
      <w:r>
        <w:rPr>
          <w:rFonts w:hint="eastAsia"/>
          <w:color w:val="auto"/>
          <w:kern w:val="2"/>
          <w:sz w:val="24"/>
        </w:rPr>
        <w:t>表示水平连接全灌浆套筒；</w:t>
      </w:r>
      <w:r>
        <w:rPr>
          <w:rFonts w:hint="eastAsia"/>
          <w:color w:val="auto"/>
          <w:kern w:val="2"/>
          <w:sz w:val="24"/>
        </w:rPr>
        <w:t>D</w:t>
      </w:r>
      <w:r>
        <w:rPr>
          <w:rFonts w:hint="eastAsia"/>
          <w:color w:val="auto"/>
          <w:kern w:val="2"/>
          <w:sz w:val="24"/>
        </w:rPr>
        <w:t>表示竖向连接半灌浆套筒；</w:t>
      </w:r>
      <w:r>
        <w:rPr>
          <w:rFonts w:hint="eastAsia"/>
          <w:color w:val="auto"/>
          <w:kern w:val="2"/>
          <w:sz w:val="24"/>
        </w:rPr>
        <w:t>E</w:t>
      </w:r>
      <w:r>
        <w:rPr>
          <w:rFonts w:hint="eastAsia"/>
          <w:color w:val="auto"/>
          <w:kern w:val="2"/>
          <w:sz w:val="24"/>
        </w:rPr>
        <w:t>表示水平连接半灌浆套筒；</w:t>
      </w:r>
      <w:r>
        <w:rPr>
          <w:rFonts w:hint="eastAsia"/>
          <w:color w:val="auto"/>
          <w:kern w:val="2"/>
          <w:sz w:val="24"/>
        </w:rPr>
        <w:t>F</w:t>
      </w:r>
      <w:r>
        <w:rPr>
          <w:rFonts w:hint="eastAsia"/>
          <w:color w:val="auto"/>
          <w:kern w:val="2"/>
          <w:sz w:val="24"/>
        </w:rPr>
        <w:t>及以后数字表示非标套筒。</w:t>
      </w:r>
    </w:p>
    <w:p w:rsidR="00123C06" w:rsidRDefault="0079732C">
      <w:pPr>
        <w:widowControl/>
        <w:tabs>
          <w:tab w:val="center" w:pos="4201"/>
          <w:tab w:val="right" w:leader="dot" w:pos="9298"/>
        </w:tabs>
        <w:autoSpaceDE w:val="0"/>
        <w:autoSpaceDN w:val="0"/>
        <w:spacing w:line="360" w:lineRule="auto"/>
        <w:ind w:firstLineChars="100" w:firstLine="240"/>
        <w:rPr>
          <w:color w:val="auto"/>
          <w:kern w:val="2"/>
          <w:sz w:val="24"/>
        </w:rPr>
      </w:pPr>
      <w:r>
        <w:rPr>
          <w:rFonts w:hint="eastAsia"/>
          <w:color w:val="auto"/>
          <w:kern w:val="2"/>
          <w:sz w:val="24"/>
        </w:rPr>
        <w:lastRenderedPageBreak/>
        <w:t>(5)</w:t>
      </w:r>
      <w:r>
        <w:rPr>
          <w:rFonts w:hint="eastAsia"/>
          <w:color w:val="auto"/>
          <w:kern w:val="2"/>
          <w:sz w:val="24"/>
        </w:rPr>
        <w:t>生产批号：八位阿拉伯数字，前面六位为生产日期，后面两位为</w:t>
      </w:r>
      <w:r>
        <w:rPr>
          <w:color w:val="auto"/>
          <w:kern w:val="2"/>
          <w:sz w:val="24"/>
        </w:rPr>
        <w:t>批次流水号</w:t>
      </w:r>
      <w:r>
        <w:rPr>
          <w:rFonts w:hint="eastAsia"/>
          <w:color w:val="auto"/>
          <w:kern w:val="2"/>
          <w:sz w:val="24"/>
        </w:rPr>
        <w:t>，如</w:t>
      </w:r>
      <w:r>
        <w:rPr>
          <w:rFonts w:hint="eastAsia"/>
          <w:color w:val="auto"/>
          <w:kern w:val="2"/>
          <w:sz w:val="24"/>
        </w:rPr>
        <w:t>18072801</w:t>
      </w:r>
    </w:p>
    <w:p w:rsidR="00123C06" w:rsidRDefault="0079732C">
      <w:pPr>
        <w:widowControl/>
        <w:tabs>
          <w:tab w:val="center" w:pos="4201"/>
          <w:tab w:val="right" w:leader="dot" w:pos="9298"/>
        </w:tabs>
        <w:autoSpaceDE w:val="0"/>
        <w:autoSpaceDN w:val="0"/>
        <w:spacing w:line="360" w:lineRule="auto"/>
        <w:ind w:firstLineChars="100" w:firstLine="240"/>
        <w:rPr>
          <w:color w:val="auto"/>
          <w:kern w:val="2"/>
          <w:sz w:val="24"/>
        </w:rPr>
      </w:pPr>
      <w:r>
        <w:rPr>
          <w:rFonts w:hint="eastAsia"/>
          <w:color w:val="auto"/>
          <w:kern w:val="2"/>
          <w:sz w:val="24"/>
        </w:rPr>
        <w:t>(6)</w:t>
      </w:r>
      <w:r>
        <w:rPr>
          <w:rFonts w:hint="eastAsia"/>
          <w:color w:val="auto"/>
          <w:kern w:val="2"/>
          <w:sz w:val="24"/>
        </w:rPr>
        <w:t>更新、变型代号：用大写英文字母顺序表示，</w:t>
      </w:r>
      <w:r>
        <w:rPr>
          <w:rFonts w:hint="eastAsia"/>
          <w:color w:val="auto"/>
          <w:kern w:val="2"/>
          <w:sz w:val="24"/>
        </w:rPr>
        <w:t>A</w:t>
      </w:r>
      <w:r>
        <w:rPr>
          <w:rFonts w:hint="eastAsia"/>
          <w:color w:val="auto"/>
          <w:kern w:val="2"/>
          <w:sz w:val="24"/>
        </w:rPr>
        <w:t>，</w:t>
      </w:r>
      <w:r>
        <w:rPr>
          <w:rFonts w:hint="eastAsia"/>
          <w:color w:val="auto"/>
          <w:kern w:val="2"/>
          <w:sz w:val="24"/>
        </w:rPr>
        <w:t>B</w:t>
      </w:r>
      <w:r>
        <w:rPr>
          <w:rFonts w:hint="eastAsia"/>
          <w:color w:val="auto"/>
          <w:kern w:val="2"/>
          <w:sz w:val="24"/>
        </w:rPr>
        <w:t>，</w:t>
      </w:r>
      <w:r>
        <w:rPr>
          <w:rFonts w:hint="eastAsia"/>
          <w:color w:val="auto"/>
          <w:kern w:val="2"/>
          <w:sz w:val="24"/>
        </w:rPr>
        <w:t>C</w:t>
      </w:r>
      <w:r>
        <w:rPr>
          <w:color w:val="auto"/>
          <w:kern w:val="2"/>
          <w:sz w:val="24"/>
        </w:rPr>
        <w:t>…</w:t>
      </w:r>
    </w:p>
    <w:p w:rsidR="00123C06" w:rsidRDefault="0079732C">
      <w:pPr>
        <w:widowControl/>
        <w:spacing w:beforeLines="50" w:before="156" w:afterLines="50" w:after="156" w:line="360" w:lineRule="auto"/>
        <w:jc w:val="left"/>
        <w:rPr>
          <w:rFonts w:ascii="仿宋_GB2312" w:eastAsia="仿宋_GB2312"/>
          <w:i/>
          <w:color w:val="auto"/>
          <w:sz w:val="24"/>
        </w:rPr>
      </w:pPr>
      <w:r>
        <w:rPr>
          <w:rFonts w:ascii="仿宋_GB2312" w:eastAsia="仿宋_GB2312"/>
          <w:i/>
          <w:color w:val="auto"/>
          <w:sz w:val="24"/>
        </w:rPr>
        <w:t>3.4.</w:t>
      </w:r>
      <w:r>
        <w:rPr>
          <w:rFonts w:ascii="仿宋_GB2312" w:eastAsia="仿宋_GB2312" w:hint="eastAsia"/>
          <w:i/>
          <w:color w:val="auto"/>
          <w:sz w:val="24"/>
        </w:rPr>
        <w:t>2</w:t>
      </w:r>
      <w:r>
        <w:rPr>
          <w:rFonts w:ascii="仿宋_GB2312" w:eastAsia="仿宋_GB2312" w:hint="eastAsia"/>
          <w:i/>
          <w:color w:val="auto"/>
          <w:sz w:val="24"/>
        </w:rPr>
        <w:t xml:space="preserve"> </w:t>
      </w:r>
      <w:r>
        <w:rPr>
          <w:rFonts w:ascii="仿宋_GB2312" w:eastAsia="仿宋_GB2312"/>
          <w:i/>
          <w:color w:val="auto"/>
          <w:sz w:val="24"/>
        </w:rPr>
        <w:t>套筒标识</w:t>
      </w:r>
      <w:r>
        <w:rPr>
          <w:rFonts w:ascii="仿宋_GB2312" w:eastAsia="仿宋_GB2312" w:hint="eastAsia"/>
          <w:i/>
          <w:color w:val="auto"/>
          <w:sz w:val="24"/>
        </w:rPr>
        <w:t>示例：</w:t>
      </w:r>
    </w:p>
    <w:p w:rsidR="00123C06" w:rsidRDefault="0079732C">
      <w:pPr>
        <w:widowControl/>
        <w:spacing w:beforeLines="50" w:before="156" w:afterLines="50" w:after="156" w:line="360" w:lineRule="auto"/>
        <w:jc w:val="left"/>
        <w:rPr>
          <w:rFonts w:ascii="仿宋_GB2312" w:eastAsia="仿宋_GB2312"/>
          <w:i/>
          <w:color w:val="auto"/>
          <w:sz w:val="24"/>
        </w:rPr>
      </w:pPr>
      <w:r>
        <w:rPr>
          <w:rFonts w:ascii="仿宋_GB2312" w:eastAsia="仿宋_GB2312" w:hint="eastAsia"/>
          <w:i/>
          <w:color w:val="auto"/>
          <w:sz w:val="24"/>
        </w:rPr>
        <w:t xml:space="preserve">1 </w:t>
      </w:r>
      <w:r>
        <w:rPr>
          <w:rFonts w:ascii="仿宋_GB2312" w:eastAsia="仿宋_GB2312"/>
          <w:i/>
          <w:color w:val="auto"/>
          <w:sz w:val="24"/>
        </w:rPr>
        <w:t>2018</w:t>
      </w:r>
      <w:r>
        <w:rPr>
          <w:rFonts w:ascii="仿宋_GB2312" w:eastAsia="仿宋_GB2312"/>
          <w:i/>
          <w:color w:val="auto"/>
          <w:sz w:val="24"/>
        </w:rPr>
        <w:t>年</w:t>
      </w:r>
      <w:r>
        <w:rPr>
          <w:rFonts w:ascii="仿宋_GB2312" w:eastAsia="仿宋_GB2312"/>
          <w:i/>
          <w:color w:val="auto"/>
          <w:sz w:val="24"/>
        </w:rPr>
        <w:t>7</w:t>
      </w:r>
      <w:r>
        <w:rPr>
          <w:rFonts w:ascii="仿宋_GB2312" w:eastAsia="仿宋_GB2312"/>
          <w:i/>
          <w:color w:val="auto"/>
          <w:sz w:val="24"/>
        </w:rPr>
        <w:t>月</w:t>
      </w:r>
      <w:r>
        <w:rPr>
          <w:rFonts w:ascii="仿宋_GB2312" w:eastAsia="仿宋_GB2312"/>
          <w:i/>
          <w:color w:val="auto"/>
          <w:sz w:val="24"/>
        </w:rPr>
        <w:t>28</w:t>
      </w:r>
      <w:r>
        <w:rPr>
          <w:rFonts w:ascii="仿宋_GB2312" w:eastAsia="仿宋_GB2312"/>
          <w:i/>
          <w:color w:val="auto"/>
          <w:sz w:val="24"/>
        </w:rPr>
        <w:t>日</w:t>
      </w:r>
      <w:r>
        <w:rPr>
          <w:rFonts w:ascii="仿宋_GB2312" w:eastAsia="仿宋_GB2312" w:hint="eastAsia"/>
          <w:i/>
          <w:color w:val="auto"/>
          <w:sz w:val="24"/>
        </w:rPr>
        <w:t>ZJ</w:t>
      </w:r>
      <w:r>
        <w:rPr>
          <w:rFonts w:ascii="仿宋_GB2312" w:eastAsia="仿宋_GB2312"/>
          <w:i/>
          <w:color w:val="auto"/>
          <w:sz w:val="24"/>
        </w:rPr>
        <w:t>厂生产的</w:t>
      </w:r>
      <w:r>
        <w:rPr>
          <w:rFonts w:ascii="仿宋_GB2312" w:eastAsia="仿宋_GB2312" w:hint="eastAsia"/>
          <w:i/>
          <w:color w:val="auto"/>
          <w:sz w:val="24"/>
        </w:rPr>
        <w:t>第一批次连接标准屈服强度为</w:t>
      </w:r>
      <w:r>
        <w:rPr>
          <w:rFonts w:ascii="仿宋_GB2312" w:eastAsia="仿宋_GB2312" w:hint="eastAsia"/>
          <w:i/>
          <w:color w:val="auto"/>
          <w:sz w:val="24"/>
        </w:rPr>
        <w:t>400Mpa</w:t>
      </w:r>
      <w:r>
        <w:rPr>
          <w:rFonts w:ascii="仿宋_GB2312" w:eastAsia="仿宋_GB2312" w:hint="eastAsia"/>
          <w:i/>
          <w:color w:val="auto"/>
          <w:sz w:val="24"/>
        </w:rPr>
        <w:t>，直径</w:t>
      </w:r>
      <w:r>
        <w:rPr>
          <w:rFonts w:ascii="仿宋_GB2312" w:eastAsia="仿宋_GB2312" w:hint="eastAsia"/>
          <w:i/>
          <w:color w:val="auto"/>
          <w:sz w:val="24"/>
        </w:rPr>
        <w:t>20mm</w:t>
      </w:r>
      <w:r>
        <w:rPr>
          <w:rFonts w:ascii="仿宋_GB2312" w:eastAsia="仿宋_GB2312" w:hint="eastAsia"/>
          <w:i/>
          <w:color w:val="auto"/>
          <w:sz w:val="24"/>
        </w:rPr>
        <w:t>钢筋的竖向连接全灌浆套筒表示为：</w:t>
      </w:r>
      <w:r>
        <w:rPr>
          <w:rFonts w:ascii="仿宋_GB2312" w:eastAsia="仿宋_GB2312" w:hint="eastAsia"/>
          <w:i/>
          <w:color w:val="auto"/>
          <w:sz w:val="24"/>
        </w:rPr>
        <w:t>ZJ4-20</w:t>
      </w:r>
      <w:r>
        <w:rPr>
          <w:rFonts w:ascii="仿宋_GB2312" w:eastAsia="仿宋_GB2312"/>
          <w:i/>
          <w:color w:val="auto"/>
          <w:sz w:val="24"/>
        </w:rPr>
        <w:t>A18072801</w:t>
      </w:r>
      <w:r>
        <w:rPr>
          <w:rFonts w:ascii="仿宋_GB2312" w:eastAsia="仿宋_GB2312" w:hint="eastAsia"/>
          <w:i/>
          <w:color w:val="auto"/>
          <w:sz w:val="24"/>
        </w:rPr>
        <w:t>。</w:t>
      </w:r>
    </w:p>
    <w:p w:rsidR="00123C06" w:rsidRDefault="0079732C">
      <w:pPr>
        <w:widowControl/>
        <w:spacing w:beforeLines="50" w:before="156" w:afterLines="50" w:after="156" w:line="360" w:lineRule="auto"/>
        <w:jc w:val="left"/>
        <w:rPr>
          <w:rFonts w:ascii="仿宋_GB2312" w:eastAsia="仿宋_GB2312"/>
          <w:i/>
          <w:color w:val="auto"/>
          <w:sz w:val="24"/>
        </w:rPr>
      </w:pPr>
      <w:r>
        <w:rPr>
          <w:rFonts w:ascii="仿宋_GB2312" w:eastAsia="仿宋_GB2312" w:hint="eastAsia"/>
          <w:i/>
          <w:color w:val="auto"/>
          <w:sz w:val="24"/>
        </w:rPr>
        <w:t xml:space="preserve">2 </w:t>
      </w:r>
      <w:r>
        <w:rPr>
          <w:rFonts w:ascii="仿宋_GB2312" w:eastAsia="仿宋_GB2312"/>
          <w:i/>
          <w:color w:val="auto"/>
          <w:sz w:val="24"/>
        </w:rPr>
        <w:t>2018</w:t>
      </w:r>
      <w:r>
        <w:rPr>
          <w:rFonts w:ascii="仿宋_GB2312" w:eastAsia="仿宋_GB2312"/>
          <w:i/>
          <w:color w:val="auto"/>
          <w:sz w:val="24"/>
        </w:rPr>
        <w:t>年</w:t>
      </w:r>
      <w:r>
        <w:rPr>
          <w:rFonts w:ascii="仿宋_GB2312" w:eastAsia="仿宋_GB2312"/>
          <w:i/>
          <w:color w:val="auto"/>
          <w:sz w:val="24"/>
        </w:rPr>
        <w:t>10</w:t>
      </w:r>
      <w:r>
        <w:rPr>
          <w:rFonts w:ascii="仿宋_GB2312" w:eastAsia="仿宋_GB2312"/>
          <w:i/>
          <w:color w:val="auto"/>
          <w:sz w:val="24"/>
        </w:rPr>
        <w:t>月</w:t>
      </w:r>
      <w:r>
        <w:rPr>
          <w:rFonts w:ascii="仿宋_GB2312" w:eastAsia="仿宋_GB2312"/>
          <w:i/>
          <w:color w:val="auto"/>
          <w:sz w:val="24"/>
        </w:rPr>
        <w:t>5</w:t>
      </w:r>
      <w:r>
        <w:rPr>
          <w:rFonts w:ascii="仿宋_GB2312" w:eastAsia="仿宋_GB2312"/>
          <w:i/>
          <w:color w:val="auto"/>
          <w:sz w:val="24"/>
        </w:rPr>
        <w:t>日</w:t>
      </w:r>
      <w:r>
        <w:rPr>
          <w:rFonts w:ascii="仿宋_GB2312" w:eastAsia="仿宋_GB2312" w:hint="eastAsia"/>
          <w:i/>
          <w:color w:val="auto"/>
          <w:sz w:val="24"/>
        </w:rPr>
        <w:t>GQ</w:t>
      </w:r>
      <w:r>
        <w:rPr>
          <w:rFonts w:ascii="仿宋_GB2312" w:eastAsia="仿宋_GB2312"/>
          <w:i/>
          <w:color w:val="auto"/>
          <w:sz w:val="24"/>
        </w:rPr>
        <w:t>厂生产的</w:t>
      </w:r>
      <w:r>
        <w:rPr>
          <w:rFonts w:ascii="仿宋_GB2312" w:eastAsia="仿宋_GB2312" w:hint="eastAsia"/>
          <w:i/>
          <w:color w:val="auto"/>
          <w:sz w:val="24"/>
        </w:rPr>
        <w:t>第二批连接标准屈服强度为</w:t>
      </w:r>
      <w:r>
        <w:rPr>
          <w:rFonts w:ascii="仿宋_GB2312" w:eastAsia="仿宋_GB2312" w:hint="eastAsia"/>
          <w:i/>
          <w:color w:val="auto"/>
          <w:sz w:val="24"/>
        </w:rPr>
        <w:t>500Mpa</w:t>
      </w:r>
      <w:r>
        <w:rPr>
          <w:rFonts w:ascii="仿宋_GB2312" w:eastAsia="仿宋_GB2312" w:hint="eastAsia"/>
          <w:i/>
          <w:color w:val="auto"/>
          <w:sz w:val="24"/>
        </w:rPr>
        <w:t>，直径</w:t>
      </w:r>
      <w:r>
        <w:rPr>
          <w:rFonts w:ascii="仿宋_GB2312" w:eastAsia="仿宋_GB2312" w:hint="eastAsia"/>
          <w:i/>
          <w:color w:val="auto"/>
          <w:sz w:val="24"/>
        </w:rPr>
        <w:t>25mm</w:t>
      </w:r>
      <w:r>
        <w:rPr>
          <w:rFonts w:ascii="仿宋_GB2312" w:eastAsia="仿宋_GB2312" w:hint="eastAsia"/>
          <w:i/>
          <w:color w:val="auto"/>
          <w:sz w:val="24"/>
        </w:rPr>
        <w:t>钢筋的水平连接全灌浆套筒第一次变型表示为：</w:t>
      </w:r>
      <w:r>
        <w:rPr>
          <w:rFonts w:ascii="仿宋_GB2312" w:eastAsia="仿宋_GB2312" w:hint="eastAsia"/>
          <w:i/>
          <w:color w:val="auto"/>
          <w:sz w:val="24"/>
        </w:rPr>
        <w:t>GQ5-25</w:t>
      </w:r>
      <w:r>
        <w:rPr>
          <w:rFonts w:ascii="仿宋_GB2312" w:eastAsia="仿宋_GB2312"/>
          <w:i/>
          <w:color w:val="auto"/>
          <w:sz w:val="24"/>
        </w:rPr>
        <w:t>B18100502</w:t>
      </w:r>
      <w:r>
        <w:rPr>
          <w:rFonts w:ascii="仿宋_GB2312" w:eastAsia="仿宋_GB2312" w:hint="eastAsia"/>
          <w:i/>
          <w:color w:val="auto"/>
          <w:sz w:val="24"/>
        </w:rPr>
        <w:t>A</w:t>
      </w:r>
      <w:r>
        <w:rPr>
          <w:rFonts w:ascii="仿宋_GB2312" w:eastAsia="仿宋_GB2312" w:hint="eastAsia"/>
          <w:i/>
          <w:color w:val="auto"/>
          <w:sz w:val="24"/>
        </w:rPr>
        <w:t>。</w:t>
      </w:r>
    </w:p>
    <w:p w:rsidR="00123C06" w:rsidRDefault="0079732C">
      <w:pPr>
        <w:widowControl/>
        <w:tabs>
          <w:tab w:val="center" w:pos="4201"/>
          <w:tab w:val="right" w:leader="dot" w:pos="9298"/>
        </w:tabs>
        <w:autoSpaceDE w:val="0"/>
        <w:autoSpaceDN w:val="0"/>
        <w:spacing w:line="360" w:lineRule="auto"/>
        <w:rPr>
          <w:color w:val="auto"/>
          <w:kern w:val="2"/>
          <w:sz w:val="24"/>
        </w:rPr>
      </w:pPr>
      <w:r>
        <w:rPr>
          <w:b/>
          <w:color w:val="auto"/>
          <w:kern w:val="2"/>
          <w:sz w:val="24"/>
        </w:rPr>
        <w:t>3.4.</w:t>
      </w:r>
      <w:r>
        <w:rPr>
          <w:rFonts w:hint="eastAsia"/>
          <w:b/>
          <w:color w:val="auto"/>
          <w:kern w:val="2"/>
          <w:sz w:val="24"/>
        </w:rPr>
        <w:t>3</w:t>
      </w:r>
      <w:r>
        <w:rPr>
          <w:b/>
          <w:color w:val="auto"/>
          <w:kern w:val="2"/>
          <w:sz w:val="24"/>
        </w:rPr>
        <w:t xml:space="preserve"> </w:t>
      </w:r>
      <w:r>
        <w:rPr>
          <w:color w:val="auto"/>
          <w:sz w:val="24"/>
        </w:rPr>
        <w:t>滚压成型灌浆</w:t>
      </w:r>
      <w:r>
        <w:rPr>
          <w:color w:val="auto"/>
          <w:kern w:val="2"/>
          <w:sz w:val="24"/>
        </w:rPr>
        <w:t>套筒的尺寸</w:t>
      </w:r>
      <w:r>
        <w:rPr>
          <w:rFonts w:hint="eastAsia"/>
          <w:color w:val="auto"/>
          <w:kern w:val="2"/>
          <w:sz w:val="24"/>
        </w:rPr>
        <w:t>允许</w:t>
      </w:r>
      <w:r>
        <w:rPr>
          <w:color w:val="auto"/>
          <w:kern w:val="2"/>
          <w:sz w:val="24"/>
        </w:rPr>
        <w:t>偏差应符合表</w:t>
      </w:r>
      <w:r>
        <w:rPr>
          <w:color w:val="auto"/>
          <w:kern w:val="2"/>
          <w:sz w:val="24"/>
        </w:rPr>
        <w:t>3.4.</w:t>
      </w:r>
      <w:r>
        <w:rPr>
          <w:rFonts w:hint="eastAsia"/>
          <w:color w:val="auto"/>
          <w:kern w:val="2"/>
          <w:sz w:val="24"/>
        </w:rPr>
        <w:t>3</w:t>
      </w:r>
      <w:r>
        <w:rPr>
          <w:color w:val="auto"/>
          <w:kern w:val="2"/>
          <w:sz w:val="24"/>
        </w:rPr>
        <w:t>的规定。</w:t>
      </w:r>
    </w:p>
    <w:p w:rsidR="00123C06" w:rsidRDefault="0079732C">
      <w:pPr>
        <w:widowControl/>
        <w:tabs>
          <w:tab w:val="left" w:pos="360"/>
        </w:tabs>
        <w:spacing w:beforeLines="50" w:before="156" w:afterLines="50" w:after="156" w:line="360" w:lineRule="auto"/>
        <w:jc w:val="center"/>
        <w:rPr>
          <w:rFonts w:eastAsia="黑体"/>
          <w:color w:val="auto"/>
          <w:szCs w:val="21"/>
        </w:rPr>
      </w:pPr>
      <w:r>
        <w:rPr>
          <w:rFonts w:eastAsia="黑体"/>
          <w:color w:val="auto"/>
          <w:szCs w:val="21"/>
        </w:rPr>
        <w:t>表</w:t>
      </w:r>
      <w:r>
        <w:rPr>
          <w:rFonts w:eastAsia="黑体"/>
          <w:color w:val="auto"/>
          <w:szCs w:val="21"/>
        </w:rPr>
        <w:t>3.4.</w:t>
      </w:r>
      <w:r>
        <w:rPr>
          <w:rFonts w:eastAsia="黑体" w:hint="eastAsia"/>
          <w:color w:val="auto"/>
          <w:szCs w:val="21"/>
        </w:rPr>
        <w:t>3</w:t>
      </w:r>
      <w:r>
        <w:rPr>
          <w:rFonts w:eastAsia="黑体"/>
          <w:color w:val="auto"/>
          <w:szCs w:val="21"/>
        </w:rPr>
        <w:t xml:space="preserve"> </w:t>
      </w:r>
      <w:r>
        <w:rPr>
          <w:rFonts w:eastAsia="黑体"/>
          <w:color w:val="auto"/>
          <w:szCs w:val="21"/>
        </w:rPr>
        <w:t>套筒尺寸偏差表</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
        <w:gridCol w:w="4697"/>
        <w:gridCol w:w="1245"/>
        <w:gridCol w:w="992"/>
        <w:gridCol w:w="960"/>
      </w:tblGrid>
      <w:tr w:rsidR="00123C06">
        <w:trPr>
          <w:trHeight w:val="356"/>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序号</w:t>
            </w:r>
          </w:p>
        </w:tc>
        <w:tc>
          <w:tcPr>
            <w:tcW w:w="4697"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项目</w:t>
            </w:r>
          </w:p>
        </w:tc>
        <w:tc>
          <w:tcPr>
            <w:tcW w:w="3197" w:type="dxa"/>
            <w:gridSpan w:val="3"/>
            <w:tcBorders>
              <w:top w:val="single" w:sz="4" w:space="0" w:color="auto"/>
              <w:left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套筒尺寸偏差</w:t>
            </w:r>
          </w:p>
        </w:tc>
      </w:tr>
      <w:tr w:rsidR="00123C06">
        <w:trPr>
          <w:trHeight w:val="128"/>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123C06" w:rsidRDefault="00123C06">
            <w:pPr>
              <w:widowControl/>
              <w:spacing w:line="360" w:lineRule="auto"/>
              <w:jc w:val="center"/>
              <w:rPr>
                <w:color w:val="auto"/>
                <w:szCs w:val="21"/>
              </w:rPr>
            </w:pPr>
          </w:p>
        </w:tc>
        <w:tc>
          <w:tcPr>
            <w:tcW w:w="4697"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钢筋直径，</w:t>
            </w:r>
            <w:r>
              <w:rPr>
                <w:color w:val="auto"/>
                <w:kern w:val="2"/>
                <w:szCs w:val="21"/>
              </w:rPr>
              <w:t>mm</w:t>
            </w:r>
          </w:p>
        </w:tc>
        <w:tc>
          <w:tcPr>
            <w:tcW w:w="1245"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12</w:t>
            </w:r>
            <w:r>
              <w:rPr>
                <w:color w:val="auto"/>
                <w:kern w:val="2"/>
                <w:szCs w:val="21"/>
              </w:rPr>
              <w:t>～</w:t>
            </w:r>
            <w:r>
              <w:rPr>
                <w:color w:val="auto"/>
                <w:kern w:val="2"/>
                <w:szCs w:val="21"/>
              </w:rPr>
              <w:t>20</w:t>
            </w:r>
          </w:p>
        </w:tc>
        <w:tc>
          <w:tcPr>
            <w:tcW w:w="992"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22</w:t>
            </w:r>
            <w:r>
              <w:rPr>
                <w:color w:val="auto"/>
                <w:kern w:val="2"/>
                <w:szCs w:val="21"/>
              </w:rPr>
              <w:t>～</w:t>
            </w:r>
            <w:r>
              <w:rPr>
                <w:rFonts w:hint="eastAsia"/>
                <w:color w:val="auto"/>
                <w:kern w:val="2"/>
                <w:szCs w:val="21"/>
              </w:rPr>
              <w:t>32</w:t>
            </w:r>
          </w:p>
        </w:tc>
        <w:tc>
          <w:tcPr>
            <w:tcW w:w="960"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36</w:t>
            </w:r>
            <w:r>
              <w:rPr>
                <w:color w:val="auto"/>
                <w:kern w:val="2"/>
                <w:szCs w:val="21"/>
              </w:rPr>
              <w:t>～</w:t>
            </w:r>
            <w:r>
              <w:rPr>
                <w:color w:val="auto"/>
                <w:kern w:val="2"/>
                <w:szCs w:val="21"/>
              </w:rPr>
              <w:t>40</w:t>
            </w:r>
          </w:p>
        </w:tc>
      </w:tr>
      <w:tr w:rsidR="00123C06">
        <w:trPr>
          <w:trHeight w:val="128"/>
          <w:jc w:val="center"/>
        </w:trPr>
        <w:tc>
          <w:tcPr>
            <w:tcW w:w="463"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1</w:t>
            </w:r>
          </w:p>
        </w:tc>
        <w:tc>
          <w:tcPr>
            <w:tcW w:w="4697"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内、外径允许偏差</w:t>
            </w:r>
            <w:r>
              <w:rPr>
                <w:color w:val="auto"/>
                <w:kern w:val="2"/>
                <w:szCs w:val="21"/>
              </w:rPr>
              <w:t>,mm</w:t>
            </w:r>
          </w:p>
        </w:tc>
        <w:tc>
          <w:tcPr>
            <w:tcW w:w="1245"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±0.5</w:t>
            </w:r>
          </w:p>
        </w:tc>
        <w:tc>
          <w:tcPr>
            <w:tcW w:w="992"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±0.6</w:t>
            </w:r>
          </w:p>
        </w:tc>
        <w:tc>
          <w:tcPr>
            <w:tcW w:w="960"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±0.8</w:t>
            </w:r>
          </w:p>
        </w:tc>
      </w:tr>
      <w:tr w:rsidR="00123C06">
        <w:trPr>
          <w:trHeight w:val="128"/>
          <w:jc w:val="center"/>
        </w:trPr>
        <w:tc>
          <w:tcPr>
            <w:tcW w:w="463"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2</w:t>
            </w:r>
          </w:p>
        </w:tc>
        <w:tc>
          <w:tcPr>
            <w:tcW w:w="4697"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壁厚允许偏差</w:t>
            </w:r>
            <w:r>
              <w:rPr>
                <w:rFonts w:hint="eastAsia"/>
                <w:color w:val="auto"/>
                <w:kern w:val="2"/>
                <w:szCs w:val="21"/>
              </w:rPr>
              <w:t>，</w:t>
            </w:r>
            <w:r>
              <w:rPr>
                <w:color w:val="auto"/>
                <w:kern w:val="2"/>
                <w:szCs w:val="21"/>
              </w:rPr>
              <w:t>%</w:t>
            </w: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r>
              <w:rPr>
                <w:rFonts w:hint="eastAsia"/>
                <w:color w:val="auto"/>
                <w:kern w:val="2"/>
                <w:szCs w:val="21"/>
              </w:rPr>
              <w:t>10</w:t>
            </w:r>
            <w:r>
              <w:rPr>
                <w:color w:val="auto"/>
                <w:kern w:val="2"/>
                <w:szCs w:val="21"/>
              </w:rPr>
              <w:t>%,+10%</w:t>
            </w:r>
          </w:p>
        </w:tc>
      </w:tr>
      <w:tr w:rsidR="00123C06">
        <w:trPr>
          <w:trHeight w:val="128"/>
          <w:jc w:val="center"/>
        </w:trPr>
        <w:tc>
          <w:tcPr>
            <w:tcW w:w="463"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w:t>
            </w:r>
          </w:p>
        </w:tc>
        <w:tc>
          <w:tcPr>
            <w:tcW w:w="4697"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长度允许偏差，</w:t>
            </w:r>
            <w:r>
              <w:rPr>
                <w:color w:val="auto"/>
                <w:kern w:val="2"/>
                <w:szCs w:val="21"/>
              </w:rPr>
              <w:t>mm</w:t>
            </w: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±2.0</w:t>
            </w:r>
          </w:p>
        </w:tc>
      </w:tr>
      <w:tr w:rsidR="00123C06">
        <w:trPr>
          <w:trHeight w:val="128"/>
          <w:jc w:val="center"/>
        </w:trPr>
        <w:tc>
          <w:tcPr>
            <w:tcW w:w="463"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4</w:t>
            </w:r>
          </w:p>
        </w:tc>
        <w:tc>
          <w:tcPr>
            <w:tcW w:w="4697"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锚固段环形突起部分的高度允许偏差，</w:t>
            </w:r>
            <w:r>
              <w:rPr>
                <w:color w:val="auto"/>
                <w:kern w:val="2"/>
                <w:szCs w:val="21"/>
              </w:rPr>
              <w:t>mm</w:t>
            </w: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0</w:t>
            </w:r>
            <w:r>
              <w:rPr>
                <w:color w:val="auto"/>
                <w:kern w:val="2"/>
                <w:szCs w:val="21"/>
              </w:rPr>
              <w:t>，</w:t>
            </w:r>
            <w:r>
              <w:rPr>
                <w:color w:val="auto"/>
                <w:kern w:val="2"/>
                <w:szCs w:val="21"/>
              </w:rPr>
              <w:t>+0.5</w:t>
            </w:r>
          </w:p>
        </w:tc>
      </w:tr>
      <w:tr w:rsidR="00123C06">
        <w:trPr>
          <w:trHeight w:val="128"/>
          <w:jc w:val="center"/>
        </w:trPr>
        <w:tc>
          <w:tcPr>
            <w:tcW w:w="463"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5</w:t>
            </w:r>
          </w:p>
        </w:tc>
        <w:tc>
          <w:tcPr>
            <w:tcW w:w="4697"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灌浆（排浆）孔直径允许偏差，</w:t>
            </w:r>
            <w:r>
              <w:rPr>
                <w:color w:val="auto"/>
                <w:kern w:val="2"/>
                <w:szCs w:val="21"/>
              </w:rPr>
              <w:t>mm</w:t>
            </w: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±1.0</w:t>
            </w:r>
          </w:p>
        </w:tc>
      </w:tr>
      <w:tr w:rsidR="00123C06">
        <w:trPr>
          <w:trHeight w:val="128"/>
          <w:jc w:val="center"/>
        </w:trPr>
        <w:tc>
          <w:tcPr>
            <w:tcW w:w="463"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6</w:t>
            </w:r>
          </w:p>
        </w:tc>
        <w:tc>
          <w:tcPr>
            <w:tcW w:w="4697" w:type="dxa"/>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直螺纹精度</w:t>
            </w: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 xml:space="preserve">GB/T 197 </w:t>
            </w:r>
            <w:r>
              <w:rPr>
                <w:rFonts w:hint="eastAsia"/>
                <w:color w:val="auto"/>
                <w:kern w:val="2"/>
                <w:szCs w:val="21"/>
              </w:rPr>
              <w:t>中</w:t>
            </w:r>
            <w:r>
              <w:rPr>
                <w:rFonts w:hint="eastAsia"/>
                <w:color w:val="auto"/>
                <w:kern w:val="2"/>
                <w:szCs w:val="21"/>
              </w:rPr>
              <w:t>6H</w:t>
            </w:r>
            <w:r>
              <w:rPr>
                <w:rFonts w:hint="eastAsia"/>
                <w:color w:val="auto"/>
                <w:kern w:val="2"/>
                <w:szCs w:val="21"/>
              </w:rPr>
              <w:t>级</w:t>
            </w:r>
          </w:p>
        </w:tc>
      </w:tr>
    </w:tbl>
    <w:p w:rsidR="00123C06" w:rsidRDefault="0079732C">
      <w:pPr>
        <w:widowControl/>
        <w:numPr>
          <w:ilvl w:val="1"/>
          <w:numId w:val="0"/>
        </w:numPr>
        <w:spacing w:beforeLines="50" w:before="156" w:afterLines="50" w:after="156" w:line="360" w:lineRule="auto"/>
        <w:jc w:val="center"/>
        <w:outlineLvl w:val="1"/>
        <w:rPr>
          <w:rFonts w:eastAsia="黑体"/>
          <w:b/>
          <w:color w:val="auto"/>
          <w:sz w:val="24"/>
        </w:rPr>
      </w:pPr>
      <w:bookmarkStart w:id="83" w:name="_Toc26674"/>
      <w:bookmarkStart w:id="84" w:name="_Toc519241373"/>
      <w:bookmarkEnd w:id="82"/>
      <w:r>
        <w:rPr>
          <w:rFonts w:eastAsia="黑体"/>
          <w:b/>
          <w:color w:val="auto"/>
          <w:sz w:val="24"/>
        </w:rPr>
        <w:t xml:space="preserve">3.5 </w:t>
      </w:r>
      <w:r>
        <w:rPr>
          <w:rFonts w:eastAsia="黑体"/>
          <w:b/>
          <w:color w:val="auto"/>
          <w:sz w:val="24"/>
        </w:rPr>
        <w:t>检验方法</w:t>
      </w:r>
      <w:bookmarkEnd w:id="83"/>
      <w:bookmarkEnd w:id="84"/>
    </w:p>
    <w:p w:rsidR="00123C06" w:rsidRDefault="0079732C">
      <w:pPr>
        <w:pStyle w:val="a1"/>
        <w:numPr>
          <w:ilvl w:val="0"/>
          <w:numId w:val="0"/>
        </w:numPr>
        <w:spacing w:beforeLines="0" w:afterLines="0" w:line="360" w:lineRule="auto"/>
        <w:outlineLvl w:val="9"/>
        <w:rPr>
          <w:rFonts w:ascii="Times New Roman" w:eastAsia="宋体"/>
          <w:sz w:val="24"/>
          <w:szCs w:val="24"/>
        </w:rPr>
      </w:pPr>
      <w:r>
        <w:rPr>
          <w:rFonts w:ascii="Times New Roman"/>
          <w:b/>
          <w:sz w:val="24"/>
          <w:szCs w:val="24"/>
        </w:rPr>
        <w:t xml:space="preserve">3.5.1 </w:t>
      </w:r>
      <w:bookmarkStart w:id="85" w:name="OLE_LINK29"/>
      <w:bookmarkStart w:id="86" w:name="OLE_LINK33"/>
      <w:bookmarkStart w:id="87" w:name="OLE_LINK34"/>
      <w:bookmarkStart w:id="88" w:name="OLE_LINK32"/>
      <w:r>
        <w:rPr>
          <w:rFonts w:ascii="Times New Roman" w:eastAsia="宋体"/>
          <w:sz w:val="24"/>
          <w:szCs w:val="24"/>
        </w:rPr>
        <w:t>滚压成型</w:t>
      </w:r>
      <w:bookmarkEnd w:id="85"/>
      <w:bookmarkEnd w:id="86"/>
      <w:bookmarkEnd w:id="87"/>
      <w:bookmarkEnd w:id="88"/>
      <w:r>
        <w:rPr>
          <w:rFonts w:ascii="Times New Roman" w:eastAsia="宋体"/>
          <w:sz w:val="24"/>
          <w:szCs w:val="24"/>
        </w:rPr>
        <w:t>灌浆套筒外观检验采用目测方法。</w:t>
      </w:r>
    </w:p>
    <w:p w:rsidR="00123C06" w:rsidRDefault="0079732C">
      <w:pPr>
        <w:pStyle w:val="a1"/>
        <w:numPr>
          <w:ilvl w:val="0"/>
          <w:numId w:val="0"/>
        </w:numPr>
        <w:spacing w:beforeLines="0" w:afterLines="0" w:line="360" w:lineRule="auto"/>
        <w:outlineLvl w:val="9"/>
        <w:rPr>
          <w:rFonts w:ascii="Times New Roman" w:eastAsia="宋体"/>
          <w:sz w:val="24"/>
          <w:szCs w:val="24"/>
        </w:rPr>
      </w:pPr>
      <w:r>
        <w:rPr>
          <w:rFonts w:ascii="Times New Roman" w:eastAsia="宋体"/>
          <w:b/>
          <w:sz w:val="24"/>
          <w:szCs w:val="24"/>
        </w:rPr>
        <w:t>3.5.2</w:t>
      </w:r>
      <w:r>
        <w:rPr>
          <w:rFonts w:ascii="Times New Roman" w:eastAsia="宋体"/>
          <w:sz w:val="24"/>
          <w:szCs w:val="24"/>
        </w:rPr>
        <w:t>滚压成型灌浆套筒外径、内径、长度、凸起内径采用游标卡尺或专用量具检验，卡尺精度不应低于</w:t>
      </w:r>
      <w:r>
        <w:rPr>
          <w:rFonts w:ascii="Times New Roman" w:eastAsia="宋体"/>
          <w:sz w:val="24"/>
          <w:szCs w:val="24"/>
        </w:rPr>
        <w:t>0.02mm</w:t>
      </w:r>
      <w:r>
        <w:rPr>
          <w:rFonts w:ascii="Times New Roman" w:eastAsia="宋体"/>
          <w:sz w:val="24"/>
          <w:szCs w:val="24"/>
        </w:rPr>
        <w:t>。外径应在同一截面相互垂直的两个方向测量，取其平均值。壁厚的测量可在同一截面相互垂直两方向测量套筒内径，取其平均值，通过外径、内径尺寸计算出壁厚。</w:t>
      </w:r>
    </w:p>
    <w:p w:rsidR="00123C06" w:rsidRDefault="0079732C">
      <w:pPr>
        <w:pStyle w:val="a1"/>
        <w:numPr>
          <w:ilvl w:val="0"/>
          <w:numId w:val="0"/>
        </w:numPr>
        <w:spacing w:beforeLines="0" w:afterLines="0" w:line="360" w:lineRule="auto"/>
        <w:outlineLvl w:val="9"/>
        <w:rPr>
          <w:rFonts w:ascii="Times New Roman" w:eastAsia="宋体"/>
          <w:sz w:val="24"/>
          <w:szCs w:val="24"/>
        </w:rPr>
      </w:pPr>
      <w:r>
        <w:rPr>
          <w:rFonts w:ascii="Times New Roman" w:eastAsia="宋体" w:hint="eastAsia"/>
          <w:b/>
          <w:sz w:val="24"/>
          <w:szCs w:val="24"/>
        </w:rPr>
        <w:t xml:space="preserve">3.5.3 </w:t>
      </w:r>
      <w:r>
        <w:rPr>
          <w:rFonts w:ascii="Times New Roman" w:eastAsia="宋体" w:hint="eastAsia"/>
          <w:sz w:val="24"/>
          <w:szCs w:val="24"/>
        </w:rPr>
        <w:t>内螺纹中径应使用螺纹塞规检验，外螺纹中径应使用螺纹环规检验，螺纹小径可用光规或游标卡尺测量。</w:t>
      </w:r>
    </w:p>
    <w:p w:rsidR="00123C06" w:rsidRDefault="0079732C">
      <w:pPr>
        <w:pStyle w:val="a1"/>
        <w:numPr>
          <w:ilvl w:val="0"/>
          <w:numId w:val="0"/>
        </w:numPr>
        <w:spacing w:beforeLines="0" w:afterLines="0" w:line="360" w:lineRule="auto"/>
        <w:outlineLvl w:val="9"/>
        <w:rPr>
          <w:rFonts w:ascii="Times New Roman" w:eastAsia="宋体"/>
          <w:sz w:val="24"/>
          <w:szCs w:val="24"/>
        </w:rPr>
      </w:pPr>
      <w:r>
        <w:rPr>
          <w:rFonts w:ascii="Times New Roman" w:hint="eastAsia"/>
          <w:b/>
          <w:sz w:val="24"/>
          <w:szCs w:val="24"/>
        </w:rPr>
        <w:t xml:space="preserve">3.5.4 </w:t>
      </w:r>
      <w:r>
        <w:rPr>
          <w:rFonts w:ascii="Times New Roman" w:eastAsia="宋体"/>
          <w:sz w:val="24"/>
          <w:szCs w:val="24"/>
        </w:rPr>
        <w:t>滚压成型灌浆套筒</w:t>
      </w:r>
      <w:r>
        <w:rPr>
          <w:rFonts w:ascii="Times New Roman" w:eastAsia="宋体" w:hint="eastAsia"/>
          <w:sz w:val="24"/>
          <w:szCs w:val="24"/>
        </w:rPr>
        <w:t>材质检验，检查原材料材质单及抽检记录。</w:t>
      </w:r>
    </w:p>
    <w:p w:rsidR="00123C06" w:rsidRDefault="0079732C">
      <w:pPr>
        <w:widowControl/>
        <w:numPr>
          <w:ilvl w:val="1"/>
          <w:numId w:val="0"/>
        </w:numPr>
        <w:spacing w:beforeLines="50" w:before="156" w:afterLines="50" w:after="156" w:line="360" w:lineRule="auto"/>
        <w:jc w:val="center"/>
        <w:outlineLvl w:val="1"/>
        <w:rPr>
          <w:rFonts w:eastAsia="黑体"/>
          <w:b/>
          <w:color w:val="auto"/>
          <w:sz w:val="24"/>
        </w:rPr>
      </w:pPr>
      <w:bookmarkStart w:id="89" w:name="_Toc11235"/>
      <w:bookmarkStart w:id="90" w:name="_Toc519241374"/>
      <w:r>
        <w:rPr>
          <w:rFonts w:eastAsia="黑体"/>
          <w:b/>
          <w:color w:val="auto"/>
          <w:sz w:val="24"/>
        </w:rPr>
        <w:lastRenderedPageBreak/>
        <w:t xml:space="preserve">3.6 </w:t>
      </w:r>
      <w:r>
        <w:rPr>
          <w:rFonts w:eastAsia="黑体"/>
          <w:b/>
          <w:color w:val="auto"/>
          <w:sz w:val="24"/>
        </w:rPr>
        <w:t>出厂检验</w:t>
      </w:r>
      <w:bookmarkEnd w:id="89"/>
      <w:bookmarkEnd w:id="90"/>
    </w:p>
    <w:p w:rsidR="00123C06" w:rsidRDefault="0079732C">
      <w:pPr>
        <w:pStyle w:val="af4"/>
        <w:spacing w:line="360" w:lineRule="auto"/>
        <w:outlineLvl w:val="9"/>
        <w:rPr>
          <w:rFonts w:ascii="Times New Roman"/>
          <w:sz w:val="24"/>
          <w:szCs w:val="24"/>
        </w:rPr>
      </w:pPr>
      <w:r>
        <w:rPr>
          <w:rFonts w:ascii="Times New Roman"/>
          <w:b/>
          <w:sz w:val="24"/>
          <w:szCs w:val="24"/>
        </w:rPr>
        <w:t xml:space="preserve">3.6.1 </w:t>
      </w:r>
      <w:r>
        <w:rPr>
          <w:rFonts w:ascii="Times New Roman"/>
          <w:sz w:val="24"/>
          <w:szCs w:val="24"/>
        </w:rPr>
        <w:t>灌浆套筒出厂检验项目应包括</w:t>
      </w:r>
      <w:r>
        <w:rPr>
          <w:rFonts w:ascii="Times New Roman" w:hint="eastAsia"/>
          <w:sz w:val="24"/>
          <w:szCs w:val="24"/>
        </w:rPr>
        <w:t>套筒规格、</w:t>
      </w:r>
      <w:r>
        <w:rPr>
          <w:rFonts w:ascii="Times New Roman"/>
          <w:sz w:val="24"/>
          <w:szCs w:val="24"/>
        </w:rPr>
        <w:t>外观、标记</w:t>
      </w:r>
      <w:r>
        <w:rPr>
          <w:rFonts w:ascii="Times New Roman" w:hint="eastAsia"/>
          <w:sz w:val="24"/>
          <w:szCs w:val="24"/>
        </w:rPr>
        <w:t>、</w:t>
      </w:r>
      <w:r>
        <w:rPr>
          <w:rFonts w:ascii="Times New Roman"/>
          <w:sz w:val="24"/>
          <w:szCs w:val="24"/>
        </w:rPr>
        <w:t>尺寸</w:t>
      </w:r>
      <w:r>
        <w:rPr>
          <w:rFonts w:ascii="Times New Roman" w:hint="eastAsia"/>
          <w:sz w:val="24"/>
          <w:szCs w:val="24"/>
        </w:rPr>
        <w:t>和资料</w:t>
      </w:r>
      <w:r>
        <w:rPr>
          <w:rFonts w:ascii="Times New Roman"/>
          <w:sz w:val="24"/>
          <w:szCs w:val="24"/>
        </w:rPr>
        <w:t>检验。出厂检验项目、</w:t>
      </w:r>
      <w:r>
        <w:rPr>
          <w:rFonts w:ascii="Times New Roman" w:hint="eastAsia"/>
          <w:sz w:val="24"/>
          <w:szCs w:val="24"/>
        </w:rPr>
        <w:t>检验</w:t>
      </w:r>
      <w:r>
        <w:rPr>
          <w:rFonts w:ascii="Times New Roman"/>
          <w:sz w:val="24"/>
          <w:szCs w:val="24"/>
        </w:rPr>
        <w:t>依据和检验方法见表</w:t>
      </w:r>
      <w:r>
        <w:rPr>
          <w:rFonts w:ascii="Times New Roman"/>
          <w:sz w:val="24"/>
          <w:szCs w:val="24"/>
        </w:rPr>
        <w:t>3.6.1</w:t>
      </w:r>
      <w:r>
        <w:rPr>
          <w:rFonts w:ascii="Times New Roman"/>
          <w:sz w:val="24"/>
          <w:szCs w:val="24"/>
        </w:rPr>
        <w:t>。</w:t>
      </w:r>
    </w:p>
    <w:p w:rsidR="00123C06" w:rsidRDefault="0079732C">
      <w:pPr>
        <w:widowControl/>
        <w:tabs>
          <w:tab w:val="left" w:pos="360"/>
        </w:tabs>
        <w:spacing w:beforeLines="50" w:before="156" w:afterLines="50" w:after="156" w:line="360" w:lineRule="auto"/>
        <w:jc w:val="center"/>
        <w:rPr>
          <w:rFonts w:eastAsia="黑体"/>
          <w:color w:val="auto"/>
          <w:szCs w:val="21"/>
        </w:rPr>
      </w:pPr>
      <w:r>
        <w:rPr>
          <w:rFonts w:eastAsia="黑体"/>
          <w:color w:val="auto"/>
          <w:szCs w:val="21"/>
        </w:rPr>
        <w:t>表</w:t>
      </w:r>
      <w:r>
        <w:rPr>
          <w:rFonts w:eastAsia="黑体"/>
          <w:color w:val="auto"/>
          <w:szCs w:val="21"/>
        </w:rPr>
        <w:t xml:space="preserve">3.6.1 </w:t>
      </w:r>
      <w:r>
        <w:rPr>
          <w:rFonts w:eastAsia="黑体"/>
          <w:color w:val="auto"/>
          <w:szCs w:val="21"/>
        </w:rPr>
        <w:t>检验项目</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835"/>
        <w:gridCol w:w="1559"/>
        <w:gridCol w:w="1417"/>
        <w:gridCol w:w="1276"/>
      </w:tblGrid>
      <w:tr w:rsidR="00123C06">
        <w:trPr>
          <w:trHeight w:val="214"/>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序号</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检验项目</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检验</w:t>
            </w:r>
            <w:r>
              <w:rPr>
                <w:color w:val="auto"/>
                <w:kern w:val="2"/>
                <w:szCs w:val="21"/>
              </w:rPr>
              <w:t>依据</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检验方法</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出厂检验</w:t>
            </w:r>
          </w:p>
        </w:tc>
      </w:tr>
      <w:tr w:rsidR="00123C06">
        <w:trPr>
          <w:trHeight w:val="214"/>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1</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套筒规格</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3.3.1</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型检报告</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p>
        </w:tc>
      </w:tr>
      <w:tr w:rsidR="00123C06">
        <w:trPr>
          <w:trHeight w:val="127"/>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2</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外观质量</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3.4.1</w:t>
            </w:r>
            <w:r>
              <w:rPr>
                <w:color w:val="auto"/>
                <w:kern w:val="2"/>
                <w:szCs w:val="21"/>
              </w:rPr>
              <w:t>、</w:t>
            </w:r>
            <w:r>
              <w:rPr>
                <w:color w:val="auto"/>
                <w:kern w:val="2"/>
                <w:szCs w:val="21"/>
              </w:rPr>
              <w:t>3.4.2</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3.5</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p>
        </w:tc>
      </w:tr>
      <w:tr w:rsidR="00123C06">
        <w:trPr>
          <w:trHeight w:val="285"/>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灌浆套筒外形尺寸</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3.4.4</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3.5</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p>
        </w:tc>
      </w:tr>
      <w:tr w:rsidR="00123C06">
        <w:trPr>
          <w:trHeight w:val="285"/>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4</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内部环形凸起数量</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3.2.</w:t>
            </w:r>
            <w:r>
              <w:rPr>
                <w:rFonts w:hint="eastAsia"/>
                <w:color w:val="auto"/>
                <w:kern w:val="2"/>
                <w:szCs w:val="21"/>
              </w:rPr>
              <w:t>6</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3.5</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p>
        </w:tc>
      </w:tr>
      <w:tr w:rsidR="00123C06">
        <w:trPr>
          <w:trHeight w:val="285"/>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5</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灌浆套筒壁厚</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3.2.</w:t>
            </w:r>
            <w:r>
              <w:rPr>
                <w:rFonts w:hint="eastAsia"/>
                <w:color w:val="auto"/>
                <w:kern w:val="2"/>
                <w:szCs w:val="21"/>
              </w:rPr>
              <w:t>7</w:t>
            </w:r>
            <w:r>
              <w:rPr>
                <w:color w:val="auto"/>
                <w:kern w:val="2"/>
                <w:szCs w:val="21"/>
              </w:rPr>
              <w:t>、</w:t>
            </w:r>
            <w:r>
              <w:rPr>
                <w:color w:val="auto"/>
                <w:kern w:val="2"/>
                <w:szCs w:val="21"/>
              </w:rPr>
              <w:t>3.4.4</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3.5</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p>
        </w:tc>
      </w:tr>
      <w:tr w:rsidR="00123C06">
        <w:trPr>
          <w:trHeight w:val="214"/>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6</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内部环形突起高度</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3.2.6</w:t>
            </w:r>
            <w:r>
              <w:rPr>
                <w:rFonts w:hint="eastAsia"/>
                <w:color w:val="auto"/>
                <w:kern w:val="2"/>
                <w:szCs w:val="21"/>
              </w:rPr>
              <w:t>、</w:t>
            </w:r>
            <w:r>
              <w:rPr>
                <w:color w:val="auto"/>
                <w:kern w:val="2"/>
                <w:szCs w:val="21"/>
              </w:rPr>
              <w:t>3.4.4</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3.5</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p>
        </w:tc>
      </w:tr>
      <w:tr w:rsidR="00123C06">
        <w:trPr>
          <w:trHeight w:val="214"/>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7</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螺纹</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3.4.4</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3.5</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p>
        </w:tc>
      </w:tr>
      <w:tr w:rsidR="00123C06">
        <w:trPr>
          <w:trHeight w:val="214"/>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8</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质量可追溯性</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3.4.3</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目测与资料检查</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p>
        </w:tc>
      </w:tr>
      <w:tr w:rsidR="00123C06">
        <w:trPr>
          <w:trHeight w:val="214"/>
          <w:jc w:val="center"/>
        </w:trPr>
        <w:tc>
          <w:tcPr>
            <w:tcW w:w="76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9</w:t>
            </w:r>
          </w:p>
        </w:tc>
        <w:tc>
          <w:tcPr>
            <w:tcW w:w="2835"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套筒</w:t>
            </w:r>
            <w:r>
              <w:rPr>
                <w:rFonts w:hint="eastAsia"/>
                <w:color w:val="auto"/>
                <w:kern w:val="2"/>
                <w:szCs w:val="21"/>
              </w:rPr>
              <w:t>本体材质</w:t>
            </w:r>
          </w:p>
        </w:tc>
        <w:tc>
          <w:tcPr>
            <w:tcW w:w="1559"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3.2.1</w:t>
            </w:r>
          </w:p>
        </w:tc>
        <w:tc>
          <w:tcPr>
            <w:tcW w:w="1417"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rFonts w:hint="eastAsia"/>
                <w:color w:val="auto"/>
                <w:kern w:val="2"/>
                <w:szCs w:val="21"/>
              </w:rPr>
              <w:t>材质单检查</w:t>
            </w:r>
          </w:p>
        </w:tc>
        <w:tc>
          <w:tcPr>
            <w:tcW w:w="1276" w:type="dxa"/>
            <w:vAlign w:val="center"/>
          </w:tcPr>
          <w:p w:rsidR="00123C06" w:rsidRDefault="0079732C">
            <w:pPr>
              <w:widowControl/>
              <w:tabs>
                <w:tab w:val="center" w:pos="4201"/>
                <w:tab w:val="right" w:leader="dot" w:pos="9298"/>
              </w:tabs>
              <w:autoSpaceDE w:val="0"/>
              <w:autoSpaceDN w:val="0"/>
              <w:spacing w:line="360" w:lineRule="auto"/>
              <w:jc w:val="center"/>
              <w:rPr>
                <w:color w:val="auto"/>
                <w:kern w:val="2"/>
                <w:szCs w:val="21"/>
              </w:rPr>
            </w:pPr>
            <w:r>
              <w:rPr>
                <w:color w:val="auto"/>
                <w:kern w:val="2"/>
                <w:szCs w:val="21"/>
              </w:rPr>
              <w:t>√</w:t>
            </w:r>
          </w:p>
        </w:tc>
      </w:tr>
    </w:tbl>
    <w:p w:rsidR="00123C06" w:rsidRDefault="00123C06">
      <w:pPr>
        <w:pStyle w:val="af4"/>
        <w:spacing w:line="360" w:lineRule="auto"/>
        <w:outlineLvl w:val="9"/>
        <w:rPr>
          <w:rFonts w:ascii="Times New Roman"/>
          <w:sz w:val="24"/>
          <w:szCs w:val="24"/>
        </w:rPr>
      </w:pPr>
    </w:p>
    <w:p w:rsidR="00123C06" w:rsidRDefault="0079732C">
      <w:pPr>
        <w:pStyle w:val="af3"/>
        <w:spacing w:before="156" w:after="156" w:line="360" w:lineRule="auto"/>
        <w:outlineLvl w:val="9"/>
        <w:rPr>
          <w:rFonts w:ascii="Times New Roman" w:eastAsia="宋体"/>
          <w:sz w:val="24"/>
          <w:szCs w:val="24"/>
        </w:rPr>
      </w:pPr>
      <w:r>
        <w:rPr>
          <w:rFonts w:ascii="Times New Roman"/>
          <w:b/>
          <w:sz w:val="24"/>
          <w:szCs w:val="24"/>
        </w:rPr>
        <w:t xml:space="preserve">3.6.2 </w:t>
      </w:r>
      <w:r>
        <w:rPr>
          <w:rFonts w:ascii="Times New Roman" w:eastAsia="宋体"/>
          <w:sz w:val="24"/>
          <w:szCs w:val="24"/>
        </w:rPr>
        <w:t>外观、标记和尺寸检验以连续生产的同原材料、同类型、同规格、同批号的</w:t>
      </w:r>
      <w:r>
        <w:rPr>
          <w:rFonts w:ascii="Times New Roman" w:eastAsia="宋体"/>
          <w:sz w:val="24"/>
          <w:szCs w:val="24"/>
        </w:rPr>
        <w:t>1000</w:t>
      </w:r>
      <w:r>
        <w:rPr>
          <w:rFonts w:ascii="Times New Roman" w:eastAsia="宋体"/>
          <w:sz w:val="24"/>
          <w:szCs w:val="24"/>
        </w:rPr>
        <w:t>个或少于</w:t>
      </w:r>
      <w:r>
        <w:rPr>
          <w:rFonts w:ascii="Times New Roman" w:eastAsia="宋体"/>
          <w:sz w:val="24"/>
          <w:szCs w:val="24"/>
        </w:rPr>
        <w:t>1000</w:t>
      </w:r>
      <w:r>
        <w:rPr>
          <w:rFonts w:ascii="Times New Roman" w:eastAsia="宋体"/>
          <w:sz w:val="24"/>
          <w:szCs w:val="24"/>
        </w:rPr>
        <w:t>个套筒为一个验收批，随机抽取</w:t>
      </w:r>
      <w:r>
        <w:rPr>
          <w:rFonts w:ascii="Times New Roman" w:eastAsia="宋体"/>
          <w:sz w:val="24"/>
          <w:szCs w:val="24"/>
        </w:rPr>
        <w:t>10%</w:t>
      </w:r>
      <w:r>
        <w:rPr>
          <w:rFonts w:ascii="Times New Roman" w:eastAsia="宋体"/>
          <w:sz w:val="24"/>
          <w:szCs w:val="24"/>
        </w:rPr>
        <w:t>进行检验。合格率不低于</w:t>
      </w:r>
      <w:r>
        <w:rPr>
          <w:rFonts w:ascii="Times New Roman" w:eastAsia="宋体"/>
          <w:sz w:val="24"/>
          <w:szCs w:val="24"/>
        </w:rPr>
        <w:t>9</w:t>
      </w:r>
      <w:r>
        <w:rPr>
          <w:rFonts w:ascii="Times New Roman" w:eastAsia="宋体" w:hint="eastAsia"/>
          <w:sz w:val="24"/>
          <w:szCs w:val="24"/>
        </w:rPr>
        <w:t>7</w:t>
      </w:r>
      <w:r>
        <w:rPr>
          <w:rFonts w:ascii="Times New Roman" w:eastAsia="宋体"/>
          <w:sz w:val="24"/>
          <w:szCs w:val="24"/>
        </w:rPr>
        <w:t>%</w:t>
      </w:r>
      <w:r>
        <w:rPr>
          <w:rFonts w:ascii="Times New Roman" w:eastAsia="宋体"/>
          <w:sz w:val="24"/>
          <w:szCs w:val="24"/>
        </w:rPr>
        <w:t>时，应评为该验收批合格；当合格率低于</w:t>
      </w:r>
      <w:r>
        <w:rPr>
          <w:rFonts w:ascii="Times New Roman" w:eastAsia="宋体"/>
          <w:sz w:val="24"/>
          <w:szCs w:val="24"/>
        </w:rPr>
        <w:t>9</w:t>
      </w:r>
      <w:r>
        <w:rPr>
          <w:rFonts w:ascii="Times New Roman" w:eastAsia="宋体" w:hint="eastAsia"/>
          <w:sz w:val="24"/>
          <w:szCs w:val="24"/>
        </w:rPr>
        <w:t>7</w:t>
      </w:r>
      <w:r>
        <w:rPr>
          <w:rFonts w:ascii="Times New Roman" w:eastAsia="宋体"/>
          <w:sz w:val="24"/>
          <w:szCs w:val="24"/>
        </w:rPr>
        <w:t>%</w:t>
      </w:r>
      <w:r>
        <w:rPr>
          <w:rFonts w:ascii="Times New Roman" w:eastAsia="宋体"/>
          <w:sz w:val="24"/>
          <w:szCs w:val="24"/>
        </w:rPr>
        <w:t>时，应另取加倍数量重做检验，当加倍抽检后的合格率不低于</w:t>
      </w:r>
      <w:r>
        <w:rPr>
          <w:rFonts w:ascii="Times New Roman" w:eastAsia="宋体"/>
          <w:sz w:val="24"/>
          <w:szCs w:val="24"/>
        </w:rPr>
        <w:t>9</w:t>
      </w:r>
      <w:r>
        <w:rPr>
          <w:rFonts w:ascii="Times New Roman" w:eastAsia="宋体" w:hint="eastAsia"/>
          <w:sz w:val="24"/>
          <w:szCs w:val="24"/>
        </w:rPr>
        <w:t>7</w:t>
      </w:r>
      <w:r>
        <w:rPr>
          <w:rFonts w:ascii="Times New Roman" w:eastAsia="宋体"/>
          <w:sz w:val="24"/>
          <w:szCs w:val="24"/>
        </w:rPr>
        <w:t>%</w:t>
      </w:r>
      <w:r>
        <w:rPr>
          <w:rFonts w:ascii="Times New Roman" w:eastAsia="宋体"/>
          <w:sz w:val="24"/>
          <w:szCs w:val="24"/>
        </w:rPr>
        <w:t>时，应评定该验收批合格，若仍小于</w:t>
      </w:r>
      <w:r>
        <w:rPr>
          <w:rFonts w:ascii="Times New Roman" w:eastAsia="宋体"/>
          <w:sz w:val="24"/>
          <w:szCs w:val="24"/>
        </w:rPr>
        <w:t>9</w:t>
      </w:r>
      <w:r>
        <w:rPr>
          <w:rFonts w:ascii="Times New Roman" w:eastAsia="宋体" w:hint="eastAsia"/>
          <w:sz w:val="24"/>
          <w:szCs w:val="24"/>
        </w:rPr>
        <w:t>7</w:t>
      </w:r>
      <w:r>
        <w:rPr>
          <w:rFonts w:ascii="Times New Roman" w:eastAsia="宋体"/>
          <w:sz w:val="24"/>
          <w:szCs w:val="24"/>
        </w:rPr>
        <w:t>%</w:t>
      </w:r>
      <w:r>
        <w:rPr>
          <w:rFonts w:ascii="Times New Roman" w:eastAsia="宋体"/>
          <w:sz w:val="24"/>
          <w:szCs w:val="24"/>
        </w:rPr>
        <w:t>时，该验收批应逐个检验，合格后方可出厂。当连续十个验收批一次抽检均合格时，外观、标记和尺寸检验的验收批抽检比例可由</w:t>
      </w:r>
      <w:r>
        <w:rPr>
          <w:rFonts w:ascii="Times New Roman" w:eastAsia="宋体"/>
          <w:sz w:val="24"/>
          <w:szCs w:val="24"/>
        </w:rPr>
        <w:t>10%</w:t>
      </w:r>
      <w:r>
        <w:rPr>
          <w:rFonts w:ascii="Times New Roman" w:eastAsia="宋体"/>
          <w:sz w:val="24"/>
          <w:szCs w:val="24"/>
        </w:rPr>
        <w:t>减为</w:t>
      </w:r>
      <w:r>
        <w:rPr>
          <w:rFonts w:ascii="Times New Roman" w:eastAsia="宋体"/>
          <w:sz w:val="24"/>
          <w:szCs w:val="24"/>
        </w:rPr>
        <w:t>5%</w:t>
      </w:r>
      <w:r>
        <w:rPr>
          <w:rFonts w:ascii="Times New Roman" w:eastAsia="宋体"/>
          <w:sz w:val="24"/>
          <w:szCs w:val="24"/>
        </w:rPr>
        <w:t>。</w:t>
      </w:r>
    </w:p>
    <w:p w:rsidR="00123C06" w:rsidRDefault="0079732C">
      <w:pPr>
        <w:rPr>
          <w:color w:val="auto"/>
          <w:sz w:val="24"/>
        </w:rPr>
      </w:pPr>
      <w:r>
        <w:rPr>
          <w:color w:val="auto"/>
          <w:sz w:val="24"/>
        </w:rPr>
        <w:br w:type="page"/>
      </w:r>
    </w:p>
    <w:p w:rsidR="00123C06" w:rsidRDefault="00123C06">
      <w:pPr>
        <w:rPr>
          <w:color w:val="auto"/>
        </w:rPr>
      </w:pPr>
    </w:p>
    <w:p w:rsidR="00123C06" w:rsidRDefault="0079732C">
      <w:pPr>
        <w:spacing w:line="360" w:lineRule="auto"/>
        <w:jc w:val="center"/>
        <w:outlineLvl w:val="0"/>
        <w:rPr>
          <w:rFonts w:eastAsiaTheme="minorEastAsia"/>
          <w:color w:val="auto"/>
          <w:kern w:val="1"/>
          <w:sz w:val="32"/>
          <w:szCs w:val="32"/>
        </w:rPr>
      </w:pPr>
      <w:bookmarkStart w:id="91" w:name="_Toc10503"/>
      <w:bookmarkStart w:id="92" w:name="_Toc519241375"/>
      <w:r>
        <w:rPr>
          <w:rFonts w:eastAsia="黑体"/>
          <w:color w:val="auto"/>
          <w:kern w:val="1"/>
          <w:sz w:val="32"/>
          <w:szCs w:val="32"/>
        </w:rPr>
        <w:t xml:space="preserve">4 </w:t>
      </w:r>
      <w:bookmarkStart w:id="93" w:name="OLE_LINK38"/>
      <w:bookmarkStart w:id="94" w:name="OLE_LINK40"/>
      <w:bookmarkStart w:id="95" w:name="OLE_LINK39"/>
      <w:r>
        <w:rPr>
          <w:rFonts w:eastAsiaTheme="minorEastAsia"/>
          <w:color w:val="auto"/>
          <w:kern w:val="1"/>
          <w:sz w:val="32"/>
          <w:szCs w:val="32"/>
        </w:rPr>
        <w:t>钢筋连接用套筒灌浆料</w:t>
      </w:r>
      <w:bookmarkEnd w:id="91"/>
      <w:bookmarkEnd w:id="92"/>
      <w:bookmarkEnd w:id="93"/>
      <w:bookmarkEnd w:id="94"/>
      <w:bookmarkEnd w:id="95"/>
    </w:p>
    <w:p w:rsidR="00123C06" w:rsidRDefault="00123C06">
      <w:pPr>
        <w:rPr>
          <w:rFonts w:eastAsiaTheme="minorEastAsia"/>
          <w:b/>
          <w:color w:val="auto"/>
          <w:szCs w:val="21"/>
        </w:rPr>
      </w:pPr>
      <w:bookmarkStart w:id="96" w:name="_Toc463996531"/>
    </w:p>
    <w:p w:rsidR="00123C06" w:rsidRDefault="0079732C">
      <w:pPr>
        <w:spacing w:line="360" w:lineRule="auto"/>
        <w:rPr>
          <w:rFonts w:eastAsiaTheme="minorEastAsia"/>
          <w:color w:val="auto"/>
          <w:sz w:val="24"/>
        </w:rPr>
      </w:pPr>
      <w:r>
        <w:rPr>
          <w:rFonts w:eastAsiaTheme="minorEastAsia" w:hint="eastAsia"/>
          <w:b/>
          <w:color w:val="auto"/>
          <w:sz w:val="24"/>
        </w:rPr>
        <w:t xml:space="preserve">4.0.1 </w:t>
      </w:r>
      <w:r>
        <w:rPr>
          <w:rFonts w:eastAsiaTheme="minorEastAsia" w:hint="eastAsia"/>
          <w:color w:val="auto"/>
          <w:sz w:val="24"/>
        </w:rPr>
        <w:t>钢筋连接用套筒灌浆料</w:t>
      </w:r>
      <w:r>
        <w:rPr>
          <w:rFonts w:eastAsiaTheme="minorEastAsia" w:hint="eastAsia"/>
          <w:color w:val="auto"/>
          <w:sz w:val="24"/>
        </w:rPr>
        <w:t>宜</w:t>
      </w:r>
      <w:r>
        <w:rPr>
          <w:rFonts w:eastAsiaTheme="minorEastAsia" w:hint="eastAsia"/>
          <w:color w:val="auto"/>
          <w:sz w:val="24"/>
        </w:rPr>
        <w:t>与灌浆套筒配套使用，使用前应经过灌浆套筒提供单位的确认。</w:t>
      </w:r>
    </w:p>
    <w:p w:rsidR="00123C06" w:rsidRDefault="0079732C">
      <w:pPr>
        <w:spacing w:line="360" w:lineRule="auto"/>
        <w:rPr>
          <w:rFonts w:eastAsiaTheme="minorEastAsia"/>
          <w:color w:val="auto"/>
          <w:sz w:val="24"/>
        </w:rPr>
      </w:pPr>
      <w:r>
        <w:rPr>
          <w:rFonts w:eastAsiaTheme="minorEastAsia" w:hint="eastAsia"/>
          <w:b/>
          <w:color w:val="auto"/>
          <w:sz w:val="24"/>
        </w:rPr>
        <w:t>4.0.</w:t>
      </w:r>
      <w:r>
        <w:rPr>
          <w:rFonts w:eastAsiaTheme="minorEastAsia" w:hint="eastAsia"/>
          <w:b/>
          <w:color w:val="auto"/>
          <w:sz w:val="24"/>
        </w:rPr>
        <w:t>2</w:t>
      </w:r>
      <w:r>
        <w:rPr>
          <w:rFonts w:eastAsiaTheme="minorEastAsia" w:hint="eastAsia"/>
          <w:b/>
          <w:color w:val="auto"/>
          <w:sz w:val="24"/>
        </w:rPr>
        <w:t xml:space="preserve"> </w:t>
      </w:r>
      <w:r>
        <w:rPr>
          <w:rFonts w:eastAsiaTheme="minorEastAsia" w:hint="eastAsia"/>
          <w:color w:val="auto"/>
          <w:sz w:val="24"/>
        </w:rPr>
        <w:t>钢筋连接用套筒灌浆料</w:t>
      </w:r>
      <w:r>
        <w:rPr>
          <w:rFonts w:eastAsiaTheme="minorEastAsia" w:hint="eastAsia"/>
          <w:color w:val="auto"/>
          <w:sz w:val="24"/>
        </w:rPr>
        <w:t>应根据施工现场工作条件和温度要求选用</w:t>
      </w:r>
      <w:r>
        <w:rPr>
          <w:rFonts w:eastAsiaTheme="minorEastAsia" w:hint="eastAsia"/>
          <w:color w:val="auto"/>
          <w:sz w:val="24"/>
        </w:rPr>
        <w:t>,</w:t>
      </w:r>
      <w:r>
        <w:rPr>
          <w:rFonts w:eastAsiaTheme="minorEastAsia" w:hint="eastAsia"/>
          <w:color w:val="auto"/>
          <w:sz w:val="24"/>
        </w:rPr>
        <w:t>并应严格按产品要求进行存储和使用。</w:t>
      </w:r>
    </w:p>
    <w:p w:rsidR="00123C06" w:rsidRDefault="0079732C">
      <w:pPr>
        <w:tabs>
          <w:tab w:val="left" w:pos="105"/>
          <w:tab w:val="left" w:pos="210"/>
        </w:tabs>
        <w:autoSpaceDE w:val="0"/>
        <w:autoSpaceDN w:val="0"/>
        <w:adjustRightInd w:val="0"/>
        <w:spacing w:line="360" w:lineRule="auto"/>
        <w:jc w:val="left"/>
        <w:rPr>
          <w:rFonts w:eastAsiaTheme="minorEastAsia"/>
          <w:color w:val="auto"/>
          <w:sz w:val="24"/>
        </w:rPr>
      </w:pPr>
      <w:r>
        <w:rPr>
          <w:rFonts w:ascii="仿宋_GB2312" w:eastAsia="仿宋_GB2312" w:hint="eastAsia"/>
          <w:i/>
          <w:color w:val="auto"/>
          <w:sz w:val="24"/>
        </w:rPr>
        <w:t>4.0</w:t>
      </w:r>
      <w:r>
        <w:rPr>
          <w:rFonts w:ascii="仿宋_GB2312" w:eastAsia="仿宋_GB2312" w:hint="eastAsia"/>
          <w:i/>
          <w:color w:val="auto"/>
          <w:sz w:val="24"/>
        </w:rPr>
        <w:t xml:space="preserve">2 </w:t>
      </w:r>
      <w:r>
        <w:rPr>
          <w:rFonts w:ascii="仿宋_GB2312" w:eastAsia="仿宋_GB2312" w:hint="eastAsia"/>
          <w:i/>
          <w:color w:val="auto"/>
          <w:sz w:val="24"/>
        </w:rPr>
        <w:t>灌浆料</w:t>
      </w:r>
      <w:r>
        <w:rPr>
          <w:rFonts w:ascii="仿宋_GB2312" w:eastAsia="仿宋_GB2312" w:hint="eastAsia"/>
          <w:i/>
          <w:color w:val="auto"/>
          <w:sz w:val="24"/>
        </w:rPr>
        <w:t>以</w:t>
      </w:r>
      <w:r>
        <w:rPr>
          <w:rFonts w:ascii="仿宋_GB2312" w:eastAsia="仿宋_GB2312" w:hint="eastAsia"/>
          <w:i/>
          <w:color w:val="auto"/>
          <w:sz w:val="24"/>
        </w:rPr>
        <w:t>水泥为基本材料，对温度、湿度均具有一定敏感性，因此在储存中应注意干燥、通风并采取防晒措施，防止其性态发生改变。灌浆料的包装、标识、储运和各项性能指标及检测方法按现行行业标准《钢筋连接用套筒灌浆料》</w:t>
      </w:r>
      <w:r>
        <w:rPr>
          <w:rFonts w:ascii="仿宋_GB2312" w:eastAsia="仿宋_GB2312" w:hint="eastAsia"/>
          <w:i/>
          <w:color w:val="auto"/>
          <w:sz w:val="24"/>
        </w:rPr>
        <w:t>JG/T 408</w:t>
      </w:r>
      <w:r>
        <w:rPr>
          <w:rFonts w:ascii="仿宋_GB2312" w:eastAsia="仿宋_GB2312" w:hint="eastAsia"/>
          <w:i/>
          <w:color w:val="auto"/>
          <w:sz w:val="24"/>
        </w:rPr>
        <w:t>的有关规定执行。</w:t>
      </w:r>
    </w:p>
    <w:p w:rsidR="00123C06" w:rsidRDefault="0079732C">
      <w:pPr>
        <w:spacing w:line="360" w:lineRule="auto"/>
        <w:rPr>
          <w:rFonts w:eastAsiaTheme="minorEastAsia"/>
          <w:color w:val="auto"/>
          <w:sz w:val="24"/>
        </w:rPr>
      </w:pPr>
      <w:r>
        <w:rPr>
          <w:rFonts w:eastAsiaTheme="minorEastAsia" w:hint="eastAsia"/>
          <w:b/>
          <w:color w:val="auto"/>
          <w:sz w:val="24"/>
        </w:rPr>
        <w:t>4.0.</w:t>
      </w:r>
      <w:r>
        <w:rPr>
          <w:rFonts w:eastAsiaTheme="minorEastAsia" w:hint="eastAsia"/>
          <w:b/>
          <w:color w:val="auto"/>
          <w:sz w:val="24"/>
        </w:rPr>
        <w:t>3</w:t>
      </w:r>
      <w:r>
        <w:rPr>
          <w:rFonts w:eastAsiaTheme="minorEastAsia" w:hint="eastAsia"/>
          <w:b/>
          <w:color w:val="auto"/>
          <w:sz w:val="24"/>
        </w:rPr>
        <w:t xml:space="preserve"> </w:t>
      </w:r>
      <w:r>
        <w:rPr>
          <w:rFonts w:eastAsiaTheme="minorEastAsia"/>
          <w:color w:val="auto"/>
          <w:sz w:val="24"/>
        </w:rPr>
        <w:t>当</w:t>
      </w:r>
      <w:r>
        <w:rPr>
          <w:rFonts w:eastAsiaTheme="minorEastAsia" w:hint="eastAsia"/>
          <w:color w:val="auto"/>
          <w:sz w:val="24"/>
        </w:rPr>
        <w:t>施工现场</w:t>
      </w:r>
      <w:r>
        <w:rPr>
          <w:rFonts w:eastAsiaTheme="minorEastAsia"/>
          <w:color w:val="auto"/>
          <w:sz w:val="24"/>
        </w:rPr>
        <w:t>环境温度低于</w:t>
      </w:r>
      <w:r>
        <w:rPr>
          <w:rFonts w:eastAsiaTheme="minorEastAsia"/>
          <w:color w:val="auto"/>
          <w:sz w:val="24"/>
        </w:rPr>
        <w:t>5℃</w:t>
      </w:r>
      <w:r>
        <w:rPr>
          <w:rFonts w:eastAsiaTheme="minorEastAsia"/>
          <w:color w:val="auto"/>
          <w:sz w:val="24"/>
        </w:rPr>
        <w:t>时，</w:t>
      </w:r>
      <w:r>
        <w:rPr>
          <w:rFonts w:eastAsiaTheme="minorEastAsia" w:hint="eastAsia"/>
          <w:color w:val="auto"/>
          <w:sz w:val="24"/>
        </w:rPr>
        <w:t>应停止灌浆工作或使用低温灌浆料且应编制专项施工方案。</w:t>
      </w:r>
      <w:r>
        <w:rPr>
          <w:rFonts w:eastAsiaTheme="minorEastAsia"/>
          <w:color w:val="auto"/>
          <w:sz w:val="24"/>
        </w:rPr>
        <w:t>当</w:t>
      </w:r>
      <w:r>
        <w:rPr>
          <w:rFonts w:eastAsiaTheme="minorEastAsia" w:hint="eastAsia"/>
          <w:color w:val="auto"/>
          <w:sz w:val="24"/>
        </w:rPr>
        <w:t>施工现场</w:t>
      </w:r>
      <w:r>
        <w:rPr>
          <w:rFonts w:eastAsiaTheme="minorEastAsia"/>
          <w:color w:val="auto"/>
          <w:sz w:val="24"/>
        </w:rPr>
        <w:t>环境温度低于</w:t>
      </w:r>
      <w:r>
        <w:rPr>
          <w:rFonts w:eastAsiaTheme="minorEastAsia" w:hint="eastAsia"/>
          <w:color w:val="auto"/>
          <w:sz w:val="24"/>
        </w:rPr>
        <w:t>-</w:t>
      </w:r>
      <w:r>
        <w:rPr>
          <w:rFonts w:eastAsiaTheme="minorEastAsia"/>
          <w:color w:val="auto"/>
          <w:sz w:val="24"/>
        </w:rPr>
        <w:t>5℃</w:t>
      </w:r>
      <w:r>
        <w:rPr>
          <w:rFonts w:eastAsiaTheme="minorEastAsia"/>
          <w:color w:val="auto"/>
          <w:sz w:val="24"/>
        </w:rPr>
        <w:t>时，</w:t>
      </w:r>
      <w:r>
        <w:rPr>
          <w:rFonts w:eastAsiaTheme="minorEastAsia" w:hint="eastAsia"/>
          <w:color w:val="auto"/>
          <w:sz w:val="24"/>
        </w:rPr>
        <w:t>应停止灌浆工作。</w:t>
      </w:r>
    </w:p>
    <w:p w:rsidR="00123C06" w:rsidRDefault="0079732C">
      <w:pPr>
        <w:tabs>
          <w:tab w:val="left" w:pos="105"/>
          <w:tab w:val="left" w:pos="210"/>
        </w:tabs>
        <w:autoSpaceDE w:val="0"/>
        <w:autoSpaceDN w:val="0"/>
        <w:adjustRightInd w:val="0"/>
        <w:spacing w:line="360" w:lineRule="auto"/>
        <w:jc w:val="left"/>
        <w:rPr>
          <w:rFonts w:ascii="仿宋_GB2312" w:eastAsia="仿宋_GB2312"/>
          <w:i/>
          <w:color w:val="auto"/>
          <w:sz w:val="24"/>
        </w:rPr>
      </w:pPr>
      <w:r>
        <w:rPr>
          <w:rFonts w:ascii="仿宋_GB2312" w:eastAsia="仿宋_GB2312"/>
          <w:i/>
          <w:color w:val="auto"/>
          <w:sz w:val="24"/>
        </w:rPr>
        <w:t>4.0.</w:t>
      </w:r>
      <w:r>
        <w:rPr>
          <w:rFonts w:ascii="仿宋_GB2312" w:eastAsia="仿宋_GB2312" w:hint="eastAsia"/>
          <w:i/>
          <w:color w:val="auto"/>
          <w:sz w:val="24"/>
        </w:rPr>
        <w:t xml:space="preserve">3 </w:t>
      </w:r>
      <w:r>
        <w:rPr>
          <w:rFonts w:ascii="仿宋_GB2312" w:eastAsia="仿宋_GB2312" w:hint="eastAsia"/>
          <w:i/>
          <w:color w:val="auto"/>
          <w:sz w:val="24"/>
        </w:rPr>
        <w:t>当使用环境温度低于</w:t>
      </w:r>
      <w:r>
        <w:rPr>
          <w:rFonts w:ascii="仿宋_GB2312" w:eastAsia="仿宋_GB2312" w:hint="eastAsia"/>
          <w:i/>
          <w:color w:val="auto"/>
          <w:sz w:val="24"/>
        </w:rPr>
        <w:t>5</w:t>
      </w:r>
      <w:r>
        <w:rPr>
          <w:rFonts w:ascii="仿宋_GB2312" w:eastAsia="仿宋_GB2312"/>
          <w:i/>
          <w:color w:val="auto"/>
          <w:sz w:val="24"/>
        </w:rPr>
        <w:t>℃</w:t>
      </w:r>
      <w:r>
        <w:rPr>
          <w:rFonts w:ascii="仿宋_GB2312" w:eastAsia="仿宋_GB2312" w:hint="eastAsia"/>
          <w:i/>
          <w:color w:val="auto"/>
          <w:sz w:val="24"/>
        </w:rPr>
        <w:t>，采用低温型灌浆料施工前，应进行相应的工艺实验，并根据工艺试验的结果进行施工。在灌浆过程和浆液凝固过程中应采取措施严格控制灌浆料的工作温度，不得超过灌浆料使用温度的上下限值。</w:t>
      </w:r>
      <w:r>
        <w:rPr>
          <w:rFonts w:ascii="仿宋_GB2312" w:eastAsia="仿宋_GB2312" w:hint="eastAsia"/>
          <w:i/>
          <w:color w:val="auto"/>
          <w:sz w:val="24"/>
        </w:rPr>
        <w:t>使用低温灌浆料且应编制专项施工方案，并应在实施应前进行专项论证。</w:t>
      </w:r>
    </w:p>
    <w:p w:rsidR="00123C06" w:rsidRDefault="0079732C">
      <w:pPr>
        <w:spacing w:line="360" w:lineRule="auto"/>
        <w:rPr>
          <w:rFonts w:eastAsiaTheme="minorEastAsia"/>
          <w:color w:val="auto"/>
          <w:sz w:val="24"/>
        </w:rPr>
      </w:pPr>
      <w:r>
        <w:rPr>
          <w:rFonts w:eastAsiaTheme="minorEastAsia" w:hint="eastAsia"/>
          <w:b/>
          <w:color w:val="auto"/>
          <w:sz w:val="24"/>
        </w:rPr>
        <w:t>4.0.</w:t>
      </w:r>
      <w:r>
        <w:rPr>
          <w:rFonts w:eastAsiaTheme="minorEastAsia" w:hint="eastAsia"/>
          <w:b/>
          <w:color w:val="auto"/>
          <w:sz w:val="24"/>
        </w:rPr>
        <w:t>4</w:t>
      </w:r>
      <w:r>
        <w:rPr>
          <w:rFonts w:eastAsiaTheme="minorEastAsia" w:hint="eastAsia"/>
          <w:b/>
          <w:color w:val="auto"/>
          <w:sz w:val="24"/>
        </w:rPr>
        <w:t xml:space="preserve"> </w:t>
      </w:r>
      <w:r>
        <w:rPr>
          <w:rFonts w:eastAsiaTheme="minorEastAsia" w:hint="eastAsia"/>
          <w:color w:val="auto"/>
          <w:sz w:val="24"/>
        </w:rPr>
        <w:t>当</w:t>
      </w:r>
      <w:r>
        <w:rPr>
          <w:rFonts w:eastAsiaTheme="minorEastAsia" w:hint="eastAsia"/>
          <w:color w:val="auto"/>
          <w:sz w:val="24"/>
        </w:rPr>
        <w:t>施工现场</w:t>
      </w:r>
      <w:r>
        <w:rPr>
          <w:rFonts w:eastAsiaTheme="minorEastAsia" w:hint="eastAsia"/>
          <w:color w:val="auto"/>
          <w:sz w:val="24"/>
        </w:rPr>
        <w:t>环境温度高于</w:t>
      </w:r>
      <w:r>
        <w:rPr>
          <w:rFonts w:eastAsiaTheme="minorEastAsia" w:hint="eastAsia"/>
          <w:color w:val="auto"/>
          <w:sz w:val="24"/>
        </w:rPr>
        <w:t>30</w:t>
      </w:r>
      <w:r>
        <w:rPr>
          <w:rFonts w:eastAsiaTheme="minorEastAsia" w:hint="eastAsia"/>
          <w:color w:val="auto"/>
          <w:sz w:val="24"/>
        </w:rPr>
        <w:t>℃时，应采取有效措施降低灌浆料拌合物的温度。</w:t>
      </w:r>
    </w:p>
    <w:p w:rsidR="00123C06" w:rsidRDefault="0079732C">
      <w:pPr>
        <w:spacing w:line="360" w:lineRule="auto"/>
        <w:rPr>
          <w:rFonts w:eastAsiaTheme="minorEastAsia"/>
          <w:color w:val="auto"/>
          <w:sz w:val="24"/>
        </w:rPr>
      </w:pPr>
      <w:r>
        <w:rPr>
          <w:rFonts w:eastAsiaTheme="minorEastAsia" w:hint="eastAsia"/>
          <w:b/>
          <w:color w:val="auto"/>
          <w:sz w:val="24"/>
        </w:rPr>
        <w:t>4.0.</w:t>
      </w:r>
      <w:r>
        <w:rPr>
          <w:rFonts w:eastAsiaTheme="minorEastAsia" w:hint="eastAsia"/>
          <w:b/>
          <w:color w:val="auto"/>
          <w:sz w:val="24"/>
        </w:rPr>
        <w:t>5</w:t>
      </w:r>
      <w:r>
        <w:rPr>
          <w:rFonts w:eastAsiaTheme="minorEastAsia" w:hint="eastAsia"/>
          <w:b/>
          <w:color w:val="auto"/>
          <w:sz w:val="24"/>
        </w:rPr>
        <w:t xml:space="preserve"> </w:t>
      </w:r>
      <w:r>
        <w:rPr>
          <w:rFonts w:eastAsiaTheme="minorEastAsia" w:hint="eastAsia"/>
          <w:color w:val="auto"/>
          <w:sz w:val="24"/>
        </w:rPr>
        <w:t>钢筋连接用套筒灌浆料的性能指标应符合表</w:t>
      </w:r>
      <w:r>
        <w:rPr>
          <w:rFonts w:eastAsiaTheme="minorEastAsia" w:hint="eastAsia"/>
          <w:color w:val="auto"/>
          <w:sz w:val="24"/>
        </w:rPr>
        <w:t>4.0.</w:t>
      </w:r>
      <w:r>
        <w:rPr>
          <w:rFonts w:eastAsiaTheme="minorEastAsia" w:hint="eastAsia"/>
          <w:color w:val="auto"/>
          <w:sz w:val="24"/>
        </w:rPr>
        <w:t>5</w:t>
      </w:r>
      <w:r>
        <w:rPr>
          <w:rFonts w:eastAsiaTheme="minorEastAsia" w:hint="eastAsia"/>
          <w:color w:val="auto"/>
          <w:sz w:val="24"/>
        </w:rPr>
        <w:t>的规定，其试验方法按照现行行业标准《钢筋连接用套筒灌浆料》</w:t>
      </w:r>
      <w:r>
        <w:rPr>
          <w:rFonts w:eastAsiaTheme="minorEastAsia" w:hint="eastAsia"/>
          <w:color w:val="auto"/>
          <w:sz w:val="24"/>
        </w:rPr>
        <w:t>JG/T 408</w:t>
      </w:r>
      <w:r>
        <w:rPr>
          <w:rFonts w:eastAsiaTheme="minorEastAsia" w:hint="eastAsia"/>
          <w:color w:val="auto"/>
          <w:sz w:val="24"/>
        </w:rPr>
        <w:t>进行。</w:t>
      </w:r>
    </w:p>
    <w:p w:rsidR="00123C06" w:rsidRDefault="0079732C">
      <w:pPr>
        <w:widowControl/>
        <w:tabs>
          <w:tab w:val="left" w:pos="360"/>
        </w:tabs>
        <w:spacing w:beforeLines="50" w:before="156" w:afterLines="50" w:after="156" w:line="360" w:lineRule="auto"/>
        <w:jc w:val="center"/>
        <w:rPr>
          <w:rFonts w:eastAsia="黑体"/>
          <w:color w:val="auto"/>
          <w:szCs w:val="21"/>
        </w:rPr>
      </w:pPr>
      <w:r>
        <w:rPr>
          <w:rFonts w:eastAsia="黑体" w:hint="eastAsia"/>
          <w:color w:val="auto"/>
          <w:szCs w:val="21"/>
        </w:rPr>
        <w:t>表</w:t>
      </w:r>
      <w:r>
        <w:rPr>
          <w:rFonts w:eastAsia="黑体" w:hint="eastAsia"/>
          <w:color w:val="auto"/>
          <w:szCs w:val="21"/>
        </w:rPr>
        <w:t>4.0.</w:t>
      </w:r>
      <w:r>
        <w:rPr>
          <w:rFonts w:eastAsia="黑体" w:hint="eastAsia"/>
          <w:color w:val="auto"/>
          <w:szCs w:val="21"/>
        </w:rPr>
        <w:t>5</w:t>
      </w:r>
      <w:r>
        <w:rPr>
          <w:rFonts w:eastAsia="黑体" w:hint="eastAsia"/>
          <w:color w:val="auto"/>
          <w:szCs w:val="21"/>
        </w:rPr>
        <w:t>套筒灌浆料的性能指标</w:t>
      </w:r>
    </w:p>
    <w:tbl>
      <w:tblPr>
        <w:tblW w:w="8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612"/>
        <w:gridCol w:w="2461"/>
        <w:gridCol w:w="1254"/>
        <w:gridCol w:w="2187"/>
      </w:tblGrid>
      <w:tr w:rsidR="00123C06">
        <w:trPr>
          <w:trHeight w:val="277"/>
          <w:jc w:val="center"/>
        </w:trPr>
        <w:tc>
          <w:tcPr>
            <w:tcW w:w="795" w:type="dxa"/>
            <w:vAlign w:val="center"/>
          </w:tcPr>
          <w:p w:rsidR="00123C06" w:rsidRDefault="0079732C">
            <w:pPr>
              <w:widowControl/>
              <w:adjustRightInd w:val="0"/>
              <w:snapToGrid w:val="0"/>
              <w:jc w:val="center"/>
              <w:rPr>
                <w:color w:val="auto"/>
                <w:kern w:val="2"/>
                <w:szCs w:val="21"/>
              </w:rPr>
            </w:pPr>
            <w:r>
              <w:rPr>
                <w:color w:val="auto"/>
                <w:kern w:val="2"/>
                <w:szCs w:val="21"/>
              </w:rPr>
              <w:t>序号</w:t>
            </w:r>
          </w:p>
        </w:tc>
        <w:tc>
          <w:tcPr>
            <w:tcW w:w="4073" w:type="dxa"/>
            <w:gridSpan w:val="2"/>
            <w:vAlign w:val="center"/>
          </w:tcPr>
          <w:p w:rsidR="00123C06" w:rsidRDefault="0079732C">
            <w:pPr>
              <w:widowControl/>
              <w:adjustRightInd w:val="0"/>
              <w:snapToGrid w:val="0"/>
              <w:jc w:val="center"/>
              <w:rPr>
                <w:color w:val="auto"/>
                <w:kern w:val="2"/>
                <w:szCs w:val="21"/>
              </w:rPr>
            </w:pPr>
            <w:r>
              <w:rPr>
                <w:color w:val="auto"/>
                <w:kern w:val="2"/>
                <w:szCs w:val="21"/>
              </w:rPr>
              <w:t>检验项</w:t>
            </w:r>
            <w:r>
              <w:rPr>
                <w:color w:val="auto"/>
                <w:kern w:val="2"/>
                <w:szCs w:val="21"/>
              </w:rPr>
              <w:t>目</w:t>
            </w:r>
          </w:p>
        </w:tc>
        <w:tc>
          <w:tcPr>
            <w:tcW w:w="1254" w:type="dxa"/>
            <w:vAlign w:val="center"/>
          </w:tcPr>
          <w:p w:rsidR="00123C06" w:rsidRDefault="0079732C">
            <w:pPr>
              <w:widowControl/>
              <w:adjustRightInd w:val="0"/>
              <w:snapToGrid w:val="0"/>
              <w:jc w:val="center"/>
              <w:rPr>
                <w:color w:val="auto"/>
                <w:kern w:val="2"/>
                <w:szCs w:val="21"/>
              </w:rPr>
            </w:pPr>
            <w:r>
              <w:rPr>
                <w:color w:val="auto"/>
                <w:kern w:val="2"/>
                <w:szCs w:val="21"/>
              </w:rPr>
              <w:t>单位</w:t>
            </w: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技术指标</w:t>
            </w:r>
          </w:p>
        </w:tc>
      </w:tr>
      <w:tr w:rsidR="00123C06">
        <w:trPr>
          <w:trHeight w:val="234"/>
          <w:jc w:val="center"/>
        </w:trPr>
        <w:tc>
          <w:tcPr>
            <w:tcW w:w="795" w:type="dxa"/>
            <w:vMerge w:val="restart"/>
            <w:vAlign w:val="center"/>
          </w:tcPr>
          <w:p w:rsidR="00123C06" w:rsidRDefault="0079732C">
            <w:pPr>
              <w:widowControl/>
              <w:adjustRightInd w:val="0"/>
              <w:snapToGrid w:val="0"/>
              <w:jc w:val="center"/>
              <w:rPr>
                <w:color w:val="auto"/>
                <w:kern w:val="2"/>
                <w:szCs w:val="21"/>
              </w:rPr>
            </w:pPr>
            <w:r>
              <w:rPr>
                <w:color w:val="auto"/>
                <w:kern w:val="2"/>
                <w:szCs w:val="21"/>
              </w:rPr>
              <w:t>1</w:t>
            </w:r>
          </w:p>
        </w:tc>
        <w:tc>
          <w:tcPr>
            <w:tcW w:w="1612" w:type="dxa"/>
            <w:vMerge w:val="restart"/>
            <w:vAlign w:val="center"/>
          </w:tcPr>
          <w:p w:rsidR="00123C06" w:rsidRDefault="0079732C">
            <w:pPr>
              <w:widowControl/>
              <w:adjustRightInd w:val="0"/>
              <w:snapToGrid w:val="0"/>
              <w:jc w:val="center"/>
              <w:rPr>
                <w:color w:val="auto"/>
                <w:kern w:val="2"/>
                <w:szCs w:val="21"/>
              </w:rPr>
            </w:pPr>
            <w:r>
              <w:rPr>
                <w:color w:val="auto"/>
                <w:kern w:val="2"/>
                <w:szCs w:val="21"/>
              </w:rPr>
              <w:t>流动度</w:t>
            </w:r>
          </w:p>
        </w:tc>
        <w:tc>
          <w:tcPr>
            <w:tcW w:w="2461" w:type="dxa"/>
            <w:vAlign w:val="center"/>
          </w:tcPr>
          <w:p w:rsidR="00123C06" w:rsidRDefault="0079732C">
            <w:pPr>
              <w:widowControl/>
              <w:adjustRightInd w:val="0"/>
              <w:snapToGrid w:val="0"/>
              <w:jc w:val="center"/>
              <w:rPr>
                <w:color w:val="auto"/>
                <w:kern w:val="2"/>
                <w:szCs w:val="21"/>
              </w:rPr>
            </w:pPr>
            <w:r>
              <w:rPr>
                <w:color w:val="auto"/>
                <w:kern w:val="2"/>
                <w:szCs w:val="21"/>
              </w:rPr>
              <w:t>初始流动度</w:t>
            </w:r>
          </w:p>
        </w:tc>
        <w:tc>
          <w:tcPr>
            <w:tcW w:w="1254" w:type="dxa"/>
            <w:vAlign w:val="center"/>
          </w:tcPr>
          <w:p w:rsidR="00123C06" w:rsidRDefault="0079732C">
            <w:pPr>
              <w:widowControl/>
              <w:adjustRightInd w:val="0"/>
              <w:snapToGrid w:val="0"/>
              <w:jc w:val="center"/>
              <w:rPr>
                <w:color w:val="auto"/>
                <w:kern w:val="2"/>
                <w:szCs w:val="21"/>
              </w:rPr>
            </w:pPr>
            <w:r>
              <w:rPr>
                <w:color w:val="auto"/>
                <w:kern w:val="2"/>
                <w:szCs w:val="21"/>
              </w:rPr>
              <w:t>mm</w:t>
            </w: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≥300</w:t>
            </w:r>
          </w:p>
        </w:tc>
      </w:tr>
      <w:tr w:rsidR="00123C06">
        <w:trPr>
          <w:trHeight w:val="234"/>
          <w:jc w:val="center"/>
        </w:trPr>
        <w:tc>
          <w:tcPr>
            <w:tcW w:w="795" w:type="dxa"/>
            <w:vMerge/>
            <w:vAlign w:val="center"/>
          </w:tcPr>
          <w:p w:rsidR="00123C06" w:rsidRDefault="00123C06">
            <w:pPr>
              <w:widowControl/>
              <w:adjustRightInd w:val="0"/>
              <w:snapToGrid w:val="0"/>
              <w:jc w:val="center"/>
              <w:rPr>
                <w:color w:val="auto"/>
                <w:kern w:val="2"/>
                <w:szCs w:val="21"/>
              </w:rPr>
            </w:pPr>
          </w:p>
        </w:tc>
        <w:tc>
          <w:tcPr>
            <w:tcW w:w="1612" w:type="dxa"/>
            <w:vMerge/>
            <w:vAlign w:val="center"/>
          </w:tcPr>
          <w:p w:rsidR="00123C06" w:rsidRDefault="00123C06">
            <w:pPr>
              <w:widowControl/>
              <w:adjustRightInd w:val="0"/>
              <w:snapToGrid w:val="0"/>
              <w:jc w:val="center"/>
              <w:rPr>
                <w:color w:val="auto"/>
                <w:kern w:val="2"/>
                <w:szCs w:val="21"/>
              </w:rPr>
            </w:pPr>
          </w:p>
        </w:tc>
        <w:tc>
          <w:tcPr>
            <w:tcW w:w="2461" w:type="dxa"/>
            <w:vAlign w:val="center"/>
          </w:tcPr>
          <w:p w:rsidR="00123C06" w:rsidRDefault="0079732C">
            <w:pPr>
              <w:widowControl/>
              <w:adjustRightInd w:val="0"/>
              <w:snapToGrid w:val="0"/>
              <w:jc w:val="center"/>
              <w:rPr>
                <w:color w:val="auto"/>
                <w:kern w:val="2"/>
                <w:szCs w:val="21"/>
              </w:rPr>
            </w:pPr>
            <w:r>
              <w:rPr>
                <w:color w:val="auto"/>
                <w:kern w:val="2"/>
                <w:szCs w:val="21"/>
              </w:rPr>
              <w:t>30min</w:t>
            </w:r>
            <w:r>
              <w:rPr>
                <w:color w:val="auto"/>
                <w:kern w:val="2"/>
                <w:szCs w:val="21"/>
              </w:rPr>
              <w:t>流动度</w:t>
            </w:r>
          </w:p>
        </w:tc>
        <w:tc>
          <w:tcPr>
            <w:tcW w:w="1254" w:type="dxa"/>
            <w:vAlign w:val="center"/>
          </w:tcPr>
          <w:p w:rsidR="00123C06" w:rsidRDefault="0079732C">
            <w:pPr>
              <w:widowControl/>
              <w:adjustRightInd w:val="0"/>
              <w:snapToGrid w:val="0"/>
              <w:jc w:val="center"/>
              <w:rPr>
                <w:color w:val="auto"/>
                <w:kern w:val="2"/>
                <w:szCs w:val="21"/>
              </w:rPr>
            </w:pPr>
            <w:r>
              <w:rPr>
                <w:color w:val="auto"/>
                <w:kern w:val="2"/>
                <w:szCs w:val="21"/>
              </w:rPr>
              <w:t>mm</w:t>
            </w: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≥260</w:t>
            </w:r>
          </w:p>
        </w:tc>
      </w:tr>
      <w:tr w:rsidR="00123C06">
        <w:trPr>
          <w:trHeight w:val="234"/>
          <w:jc w:val="center"/>
        </w:trPr>
        <w:tc>
          <w:tcPr>
            <w:tcW w:w="795" w:type="dxa"/>
            <w:vMerge w:val="restart"/>
            <w:vAlign w:val="center"/>
          </w:tcPr>
          <w:p w:rsidR="00123C06" w:rsidRDefault="0079732C">
            <w:pPr>
              <w:widowControl/>
              <w:adjustRightInd w:val="0"/>
              <w:snapToGrid w:val="0"/>
              <w:jc w:val="center"/>
              <w:rPr>
                <w:color w:val="auto"/>
                <w:kern w:val="2"/>
                <w:szCs w:val="21"/>
              </w:rPr>
            </w:pPr>
            <w:r>
              <w:rPr>
                <w:color w:val="auto"/>
                <w:kern w:val="2"/>
                <w:szCs w:val="21"/>
              </w:rPr>
              <w:t>2</w:t>
            </w:r>
          </w:p>
        </w:tc>
        <w:tc>
          <w:tcPr>
            <w:tcW w:w="1612" w:type="dxa"/>
            <w:vMerge w:val="restart"/>
            <w:vAlign w:val="center"/>
          </w:tcPr>
          <w:p w:rsidR="00123C06" w:rsidRDefault="0079732C">
            <w:pPr>
              <w:widowControl/>
              <w:adjustRightInd w:val="0"/>
              <w:snapToGrid w:val="0"/>
              <w:jc w:val="center"/>
              <w:rPr>
                <w:color w:val="auto"/>
                <w:kern w:val="2"/>
                <w:szCs w:val="21"/>
              </w:rPr>
            </w:pPr>
            <w:r>
              <w:rPr>
                <w:color w:val="auto"/>
                <w:kern w:val="2"/>
                <w:szCs w:val="21"/>
              </w:rPr>
              <w:t>竖向膨胀率</w:t>
            </w:r>
          </w:p>
        </w:tc>
        <w:tc>
          <w:tcPr>
            <w:tcW w:w="2461" w:type="dxa"/>
            <w:vAlign w:val="center"/>
          </w:tcPr>
          <w:p w:rsidR="00123C06" w:rsidRDefault="0079732C">
            <w:pPr>
              <w:widowControl/>
              <w:adjustRightInd w:val="0"/>
              <w:snapToGrid w:val="0"/>
              <w:jc w:val="center"/>
              <w:rPr>
                <w:color w:val="auto"/>
                <w:kern w:val="2"/>
                <w:szCs w:val="21"/>
              </w:rPr>
            </w:pPr>
            <w:r>
              <w:rPr>
                <w:color w:val="auto"/>
                <w:kern w:val="2"/>
                <w:szCs w:val="21"/>
              </w:rPr>
              <w:t>3h</w:t>
            </w:r>
          </w:p>
        </w:tc>
        <w:tc>
          <w:tcPr>
            <w:tcW w:w="1254" w:type="dxa"/>
            <w:vMerge w:val="restart"/>
            <w:vAlign w:val="center"/>
          </w:tcPr>
          <w:p w:rsidR="00123C06" w:rsidRDefault="0079732C">
            <w:pPr>
              <w:widowControl/>
              <w:adjustRightInd w:val="0"/>
              <w:snapToGrid w:val="0"/>
              <w:jc w:val="center"/>
              <w:rPr>
                <w:color w:val="auto"/>
                <w:kern w:val="2"/>
                <w:szCs w:val="21"/>
              </w:rPr>
            </w:pPr>
            <w:r>
              <w:rPr>
                <w:color w:val="auto"/>
                <w:kern w:val="2"/>
                <w:szCs w:val="21"/>
              </w:rPr>
              <w:t>%</w:t>
            </w: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≥0.02</w:t>
            </w:r>
          </w:p>
        </w:tc>
      </w:tr>
      <w:tr w:rsidR="00123C06">
        <w:trPr>
          <w:trHeight w:val="234"/>
          <w:jc w:val="center"/>
        </w:trPr>
        <w:tc>
          <w:tcPr>
            <w:tcW w:w="795" w:type="dxa"/>
            <w:vMerge/>
            <w:vAlign w:val="center"/>
          </w:tcPr>
          <w:p w:rsidR="00123C06" w:rsidRDefault="00123C06">
            <w:pPr>
              <w:widowControl/>
              <w:adjustRightInd w:val="0"/>
              <w:snapToGrid w:val="0"/>
              <w:jc w:val="center"/>
              <w:rPr>
                <w:color w:val="auto"/>
                <w:kern w:val="2"/>
                <w:szCs w:val="21"/>
              </w:rPr>
            </w:pPr>
          </w:p>
        </w:tc>
        <w:tc>
          <w:tcPr>
            <w:tcW w:w="1612" w:type="dxa"/>
            <w:vMerge/>
            <w:vAlign w:val="center"/>
          </w:tcPr>
          <w:p w:rsidR="00123C06" w:rsidRDefault="00123C06">
            <w:pPr>
              <w:widowControl/>
              <w:adjustRightInd w:val="0"/>
              <w:snapToGrid w:val="0"/>
              <w:jc w:val="center"/>
              <w:rPr>
                <w:color w:val="auto"/>
                <w:kern w:val="2"/>
                <w:szCs w:val="21"/>
              </w:rPr>
            </w:pPr>
          </w:p>
        </w:tc>
        <w:tc>
          <w:tcPr>
            <w:tcW w:w="2461" w:type="dxa"/>
            <w:vAlign w:val="center"/>
          </w:tcPr>
          <w:p w:rsidR="00123C06" w:rsidRDefault="0079732C">
            <w:pPr>
              <w:widowControl/>
              <w:adjustRightInd w:val="0"/>
              <w:snapToGrid w:val="0"/>
              <w:jc w:val="center"/>
              <w:rPr>
                <w:color w:val="auto"/>
                <w:kern w:val="2"/>
                <w:szCs w:val="21"/>
              </w:rPr>
            </w:pPr>
            <w:r>
              <w:rPr>
                <w:color w:val="auto"/>
                <w:kern w:val="2"/>
                <w:szCs w:val="21"/>
              </w:rPr>
              <w:t>24h</w:t>
            </w:r>
            <w:r>
              <w:rPr>
                <w:color w:val="auto"/>
                <w:kern w:val="2"/>
                <w:szCs w:val="21"/>
              </w:rPr>
              <w:t>与</w:t>
            </w:r>
            <w:r>
              <w:rPr>
                <w:color w:val="auto"/>
                <w:kern w:val="2"/>
                <w:szCs w:val="21"/>
              </w:rPr>
              <w:t>3h</w:t>
            </w:r>
            <w:r>
              <w:rPr>
                <w:color w:val="auto"/>
                <w:kern w:val="2"/>
                <w:szCs w:val="21"/>
              </w:rPr>
              <w:t>差值</w:t>
            </w:r>
          </w:p>
        </w:tc>
        <w:tc>
          <w:tcPr>
            <w:tcW w:w="1254" w:type="dxa"/>
            <w:vMerge/>
            <w:vAlign w:val="center"/>
          </w:tcPr>
          <w:p w:rsidR="00123C06" w:rsidRDefault="00123C06">
            <w:pPr>
              <w:widowControl/>
              <w:adjustRightInd w:val="0"/>
              <w:snapToGrid w:val="0"/>
              <w:jc w:val="center"/>
              <w:rPr>
                <w:color w:val="auto"/>
                <w:kern w:val="2"/>
                <w:szCs w:val="21"/>
              </w:rPr>
            </w:pP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0.02-0.2</w:t>
            </w:r>
          </w:p>
        </w:tc>
      </w:tr>
      <w:tr w:rsidR="00123C06">
        <w:trPr>
          <w:trHeight w:val="219"/>
          <w:jc w:val="center"/>
        </w:trPr>
        <w:tc>
          <w:tcPr>
            <w:tcW w:w="795" w:type="dxa"/>
            <w:vMerge w:val="restart"/>
            <w:vAlign w:val="center"/>
          </w:tcPr>
          <w:p w:rsidR="00123C06" w:rsidRDefault="0079732C">
            <w:pPr>
              <w:widowControl/>
              <w:adjustRightInd w:val="0"/>
              <w:snapToGrid w:val="0"/>
              <w:jc w:val="center"/>
              <w:rPr>
                <w:color w:val="auto"/>
                <w:kern w:val="2"/>
                <w:szCs w:val="21"/>
              </w:rPr>
            </w:pPr>
            <w:r>
              <w:rPr>
                <w:color w:val="auto"/>
                <w:kern w:val="2"/>
                <w:szCs w:val="21"/>
              </w:rPr>
              <w:t>3</w:t>
            </w:r>
          </w:p>
        </w:tc>
        <w:tc>
          <w:tcPr>
            <w:tcW w:w="1612" w:type="dxa"/>
            <w:vMerge w:val="restart"/>
            <w:vAlign w:val="center"/>
          </w:tcPr>
          <w:p w:rsidR="00123C06" w:rsidRDefault="0079732C">
            <w:pPr>
              <w:widowControl/>
              <w:adjustRightInd w:val="0"/>
              <w:snapToGrid w:val="0"/>
              <w:jc w:val="center"/>
              <w:rPr>
                <w:color w:val="auto"/>
                <w:kern w:val="2"/>
                <w:szCs w:val="21"/>
              </w:rPr>
            </w:pPr>
            <w:r>
              <w:rPr>
                <w:color w:val="auto"/>
                <w:kern w:val="2"/>
                <w:szCs w:val="21"/>
              </w:rPr>
              <w:t>抗压强度</w:t>
            </w:r>
          </w:p>
        </w:tc>
        <w:tc>
          <w:tcPr>
            <w:tcW w:w="2461" w:type="dxa"/>
            <w:vAlign w:val="center"/>
          </w:tcPr>
          <w:p w:rsidR="00123C06" w:rsidRDefault="0079732C">
            <w:pPr>
              <w:widowControl/>
              <w:adjustRightInd w:val="0"/>
              <w:snapToGrid w:val="0"/>
              <w:jc w:val="center"/>
              <w:rPr>
                <w:color w:val="auto"/>
                <w:kern w:val="2"/>
                <w:szCs w:val="21"/>
              </w:rPr>
            </w:pPr>
            <w:r>
              <w:rPr>
                <w:color w:val="auto"/>
                <w:kern w:val="2"/>
                <w:szCs w:val="21"/>
              </w:rPr>
              <w:t>1d</w:t>
            </w:r>
          </w:p>
        </w:tc>
        <w:tc>
          <w:tcPr>
            <w:tcW w:w="1254" w:type="dxa"/>
            <w:vAlign w:val="center"/>
          </w:tcPr>
          <w:p w:rsidR="00123C06" w:rsidRDefault="0079732C">
            <w:pPr>
              <w:widowControl/>
              <w:adjustRightInd w:val="0"/>
              <w:snapToGrid w:val="0"/>
              <w:jc w:val="center"/>
              <w:rPr>
                <w:color w:val="auto"/>
                <w:kern w:val="2"/>
                <w:szCs w:val="21"/>
              </w:rPr>
            </w:pPr>
            <w:r>
              <w:rPr>
                <w:color w:val="auto"/>
                <w:kern w:val="2"/>
                <w:szCs w:val="21"/>
              </w:rPr>
              <w:t>MPa</w:t>
            </w: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≥3</w:t>
            </w:r>
            <w:r>
              <w:rPr>
                <w:rFonts w:hint="eastAsia"/>
                <w:color w:val="auto"/>
                <w:kern w:val="2"/>
                <w:szCs w:val="21"/>
              </w:rPr>
              <w:t>5</w:t>
            </w:r>
          </w:p>
        </w:tc>
      </w:tr>
      <w:tr w:rsidR="00123C06">
        <w:trPr>
          <w:trHeight w:val="190"/>
          <w:jc w:val="center"/>
        </w:trPr>
        <w:tc>
          <w:tcPr>
            <w:tcW w:w="795" w:type="dxa"/>
            <w:vMerge/>
            <w:vAlign w:val="center"/>
          </w:tcPr>
          <w:p w:rsidR="00123C06" w:rsidRDefault="00123C06">
            <w:pPr>
              <w:widowControl/>
              <w:adjustRightInd w:val="0"/>
              <w:snapToGrid w:val="0"/>
              <w:jc w:val="center"/>
              <w:rPr>
                <w:color w:val="auto"/>
                <w:kern w:val="2"/>
                <w:szCs w:val="21"/>
              </w:rPr>
            </w:pPr>
          </w:p>
        </w:tc>
        <w:tc>
          <w:tcPr>
            <w:tcW w:w="1612" w:type="dxa"/>
            <w:vMerge/>
            <w:vAlign w:val="center"/>
          </w:tcPr>
          <w:p w:rsidR="00123C06" w:rsidRDefault="00123C06">
            <w:pPr>
              <w:widowControl/>
              <w:adjustRightInd w:val="0"/>
              <w:snapToGrid w:val="0"/>
              <w:jc w:val="center"/>
              <w:rPr>
                <w:color w:val="auto"/>
                <w:kern w:val="2"/>
                <w:szCs w:val="21"/>
              </w:rPr>
            </w:pPr>
          </w:p>
        </w:tc>
        <w:tc>
          <w:tcPr>
            <w:tcW w:w="2461" w:type="dxa"/>
            <w:vAlign w:val="center"/>
          </w:tcPr>
          <w:p w:rsidR="00123C06" w:rsidRDefault="0079732C">
            <w:pPr>
              <w:widowControl/>
              <w:adjustRightInd w:val="0"/>
              <w:snapToGrid w:val="0"/>
              <w:jc w:val="center"/>
              <w:rPr>
                <w:color w:val="auto"/>
                <w:kern w:val="2"/>
                <w:szCs w:val="21"/>
              </w:rPr>
            </w:pPr>
            <w:r>
              <w:rPr>
                <w:color w:val="auto"/>
                <w:kern w:val="2"/>
                <w:szCs w:val="21"/>
              </w:rPr>
              <w:t>3d</w:t>
            </w:r>
          </w:p>
        </w:tc>
        <w:tc>
          <w:tcPr>
            <w:tcW w:w="1254" w:type="dxa"/>
            <w:vAlign w:val="center"/>
          </w:tcPr>
          <w:p w:rsidR="00123C06" w:rsidRDefault="0079732C">
            <w:pPr>
              <w:widowControl/>
              <w:adjustRightInd w:val="0"/>
              <w:snapToGrid w:val="0"/>
              <w:jc w:val="center"/>
              <w:rPr>
                <w:color w:val="auto"/>
                <w:kern w:val="2"/>
                <w:szCs w:val="21"/>
              </w:rPr>
            </w:pPr>
            <w:r>
              <w:rPr>
                <w:color w:val="auto"/>
                <w:kern w:val="2"/>
                <w:szCs w:val="21"/>
              </w:rPr>
              <w:t>MPa</w:t>
            </w: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≥60</w:t>
            </w:r>
          </w:p>
        </w:tc>
      </w:tr>
      <w:tr w:rsidR="00123C06">
        <w:trPr>
          <w:trHeight w:val="321"/>
          <w:jc w:val="center"/>
        </w:trPr>
        <w:tc>
          <w:tcPr>
            <w:tcW w:w="795" w:type="dxa"/>
            <w:vMerge/>
            <w:vAlign w:val="center"/>
          </w:tcPr>
          <w:p w:rsidR="00123C06" w:rsidRDefault="00123C06">
            <w:pPr>
              <w:widowControl/>
              <w:adjustRightInd w:val="0"/>
              <w:snapToGrid w:val="0"/>
              <w:jc w:val="center"/>
              <w:rPr>
                <w:color w:val="auto"/>
                <w:kern w:val="2"/>
                <w:szCs w:val="21"/>
              </w:rPr>
            </w:pPr>
          </w:p>
        </w:tc>
        <w:tc>
          <w:tcPr>
            <w:tcW w:w="1612" w:type="dxa"/>
            <w:vMerge/>
            <w:vAlign w:val="center"/>
          </w:tcPr>
          <w:p w:rsidR="00123C06" w:rsidRDefault="00123C06">
            <w:pPr>
              <w:widowControl/>
              <w:adjustRightInd w:val="0"/>
              <w:snapToGrid w:val="0"/>
              <w:jc w:val="center"/>
              <w:rPr>
                <w:color w:val="auto"/>
                <w:kern w:val="2"/>
                <w:szCs w:val="21"/>
              </w:rPr>
            </w:pPr>
          </w:p>
        </w:tc>
        <w:tc>
          <w:tcPr>
            <w:tcW w:w="2461" w:type="dxa"/>
            <w:vAlign w:val="center"/>
          </w:tcPr>
          <w:p w:rsidR="00123C06" w:rsidRDefault="0079732C">
            <w:pPr>
              <w:widowControl/>
              <w:adjustRightInd w:val="0"/>
              <w:snapToGrid w:val="0"/>
              <w:jc w:val="center"/>
              <w:rPr>
                <w:color w:val="auto"/>
                <w:kern w:val="2"/>
                <w:szCs w:val="21"/>
              </w:rPr>
            </w:pPr>
            <w:r>
              <w:rPr>
                <w:color w:val="auto"/>
                <w:kern w:val="2"/>
                <w:szCs w:val="21"/>
              </w:rPr>
              <w:t>28d</w:t>
            </w:r>
          </w:p>
        </w:tc>
        <w:tc>
          <w:tcPr>
            <w:tcW w:w="1254" w:type="dxa"/>
            <w:vAlign w:val="center"/>
          </w:tcPr>
          <w:p w:rsidR="00123C06" w:rsidRDefault="0079732C">
            <w:pPr>
              <w:widowControl/>
              <w:adjustRightInd w:val="0"/>
              <w:snapToGrid w:val="0"/>
              <w:jc w:val="center"/>
              <w:rPr>
                <w:color w:val="auto"/>
                <w:kern w:val="2"/>
                <w:szCs w:val="21"/>
              </w:rPr>
            </w:pPr>
            <w:r>
              <w:rPr>
                <w:color w:val="auto"/>
                <w:kern w:val="2"/>
                <w:szCs w:val="21"/>
              </w:rPr>
              <w:t>MPa</w:t>
            </w: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≥85</w:t>
            </w:r>
          </w:p>
        </w:tc>
      </w:tr>
      <w:tr w:rsidR="00123C06">
        <w:trPr>
          <w:trHeight w:val="277"/>
          <w:jc w:val="center"/>
        </w:trPr>
        <w:tc>
          <w:tcPr>
            <w:tcW w:w="795" w:type="dxa"/>
            <w:vAlign w:val="center"/>
          </w:tcPr>
          <w:p w:rsidR="00123C06" w:rsidRDefault="0079732C">
            <w:pPr>
              <w:widowControl/>
              <w:adjustRightInd w:val="0"/>
              <w:snapToGrid w:val="0"/>
              <w:jc w:val="center"/>
              <w:rPr>
                <w:color w:val="auto"/>
                <w:kern w:val="2"/>
                <w:szCs w:val="21"/>
              </w:rPr>
            </w:pPr>
            <w:r>
              <w:rPr>
                <w:color w:val="auto"/>
                <w:kern w:val="2"/>
                <w:szCs w:val="21"/>
              </w:rPr>
              <w:t>4</w:t>
            </w:r>
          </w:p>
        </w:tc>
        <w:tc>
          <w:tcPr>
            <w:tcW w:w="4073" w:type="dxa"/>
            <w:gridSpan w:val="2"/>
            <w:vAlign w:val="center"/>
          </w:tcPr>
          <w:p w:rsidR="00123C06" w:rsidRDefault="0079732C">
            <w:pPr>
              <w:widowControl/>
              <w:adjustRightInd w:val="0"/>
              <w:snapToGrid w:val="0"/>
              <w:jc w:val="center"/>
              <w:rPr>
                <w:color w:val="auto"/>
                <w:kern w:val="2"/>
                <w:szCs w:val="21"/>
              </w:rPr>
            </w:pPr>
            <w:r>
              <w:rPr>
                <w:color w:val="auto"/>
                <w:kern w:val="2"/>
                <w:szCs w:val="21"/>
              </w:rPr>
              <w:t>氯离子含量</w:t>
            </w:r>
          </w:p>
        </w:tc>
        <w:tc>
          <w:tcPr>
            <w:tcW w:w="1254" w:type="dxa"/>
            <w:vAlign w:val="center"/>
          </w:tcPr>
          <w:p w:rsidR="00123C06" w:rsidRDefault="0079732C">
            <w:pPr>
              <w:widowControl/>
              <w:adjustRightInd w:val="0"/>
              <w:snapToGrid w:val="0"/>
              <w:jc w:val="center"/>
              <w:rPr>
                <w:color w:val="auto"/>
                <w:kern w:val="2"/>
                <w:szCs w:val="21"/>
              </w:rPr>
            </w:pPr>
            <w:r>
              <w:rPr>
                <w:color w:val="auto"/>
                <w:kern w:val="2"/>
                <w:szCs w:val="21"/>
              </w:rPr>
              <w:t>%</w:t>
            </w: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≤0.03</w:t>
            </w:r>
          </w:p>
        </w:tc>
      </w:tr>
      <w:tr w:rsidR="00123C06">
        <w:trPr>
          <w:trHeight w:val="277"/>
          <w:jc w:val="center"/>
        </w:trPr>
        <w:tc>
          <w:tcPr>
            <w:tcW w:w="795" w:type="dxa"/>
            <w:vAlign w:val="center"/>
          </w:tcPr>
          <w:p w:rsidR="00123C06" w:rsidRDefault="0079732C">
            <w:pPr>
              <w:widowControl/>
              <w:adjustRightInd w:val="0"/>
              <w:snapToGrid w:val="0"/>
              <w:jc w:val="center"/>
              <w:rPr>
                <w:color w:val="auto"/>
                <w:kern w:val="2"/>
                <w:szCs w:val="21"/>
              </w:rPr>
            </w:pPr>
            <w:r>
              <w:rPr>
                <w:color w:val="auto"/>
                <w:kern w:val="2"/>
                <w:szCs w:val="21"/>
              </w:rPr>
              <w:t>5</w:t>
            </w:r>
          </w:p>
        </w:tc>
        <w:tc>
          <w:tcPr>
            <w:tcW w:w="4073" w:type="dxa"/>
            <w:gridSpan w:val="2"/>
            <w:vAlign w:val="center"/>
          </w:tcPr>
          <w:p w:rsidR="00123C06" w:rsidRDefault="0079732C">
            <w:pPr>
              <w:widowControl/>
              <w:adjustRightInd w:val="0"/>
              <w:snapToGrid w:val="0"/>
              <w:jc w:val="center"/>
              <w:rPr>
                <w:color w:val="auto"/>
                <w:kern w:val="2"/>
                <w:szCs w:val="21"/>
              </w:rPr>
            </w:pPr>
            <w:r>
              <w:rPr>
                <w:color w:val="auto"/>
                <w:kern w:val="2"/>
                <w:szCs w:val="21"/>
              </w:rPr>
              <w:t>泌水率</w:t>
            </w:r>
          </w:p>
        </w:tc>
        <w:tc>
          <w:tcPr>
            <w:tcW w:w="1254" w:type="dxa"/>
            <w:vAlign w:val="center"/>
          </w:tcPr>
          <w:p w:rsidR="00123C06" w:rsidRDefault="0079732C">
            <w:pPr>
              <w:widowControl/>
              <w:adjustRightInd w:val="0"/>
              <w:snapToGrid w:val="0"/>
              <w:jc w:val="center"/>
              <w:rPr>
                <w:color w:val="auto"/>
                <w:kern w:val="2"/>
                <w:szCs w:val="21"/>
              </w:rPr>
            </w:pPr>
            <w:r>
              <w:rPr>
                <w:color w:val="auto"/>
                <w:kern w:val="2"/>
                <w:szCs w:val="21"/>
              </w:rPr>
              <w:t>%</w:t>
            </w:r>
          </w:p>
        </w:tc>
        <w:tc>
          <w:tcPr>
            <w:tcW w:w="2187" w:type="dxa"/>
            <w:vAlign w:val="center"/>
          </w:tcPr>
          <w:p w:rsidR="00123C06" w:rsidRDefault="0079732C">
            <w:pPr>
              <w:widowControl/>
              <w:adjustRightInd w:val="0"/>
              <w:snapToGrid w:val="0"/>
              <w:jc w:val="center"/>
              <w:rPr>
                <w:color w:val="auto"/>
                <w:kern w:val="2"/>
                <w:szCs w:val="21"/>
              </w:rPr>
            </w:pPr>
            <w:r>
              <w:rPr>
                <w:color w:val="auto"/>
                <w:kern w:val="2"/>
                <w:szCs w:val="21"/>
              </w:rPr>
              <w:t>0</w:t>
            </w:r>
          </w:p>
        </w:tc>
      </w:tr>
    </w:tbl>
    <w:p w:rsidR="00123C06" w:rsidRDefault="00123C06">
      <w:pPr>
        <w:spacing w:line="360" w:lineRule="auto"/>
        <w:rPr>
          <w:rFonts w:eastAsiaTheme="minorEastAsia"/>
          <w:color w:val="auto"/>
          <w:sz w:val="24"/>
        </w:rPr>
      </w:pPr>
    </w:p>
    <w:p w:rsidR="00123C06" w:rsidRDefault="0079732C">
      <w:pPr>
        <w:spacing w:line="360" w:lineRule="auto"/>
        <w:rPr>
          <w:rFonts w:eastAsiaTheme="minorEastAsia"/>
          <w:color w:val="auto"/>
          <w:sz w:val="24"/>
        </w:rPr>
      </w:pPr>
      <w:r>
        <w:rPr>
          <w:rFonts w:eastAsiaTheme="minorEastAsia" w:hint="eastAsia"/>
          <w:b/>
          <w:color w:val="auto"/>
          <w:sz w:val="24"/>
        </w:rPr>
        <w:lastRenderedPageBreak/>
        <w:t>4.0.</w:t>
      </w:r>
      <w:r>
        <w:rPr>
          <w:rFonts w:eastAsiaTheme="minorEastAsia" w:hint="eastAsia"/>
          <w:b/>
          <w:color w:val="auto"/>
          <w:sz w:val="24"/>
        </w:rPr>
        <w:t xml:space="preserve">5 </w:t>
      </w:r>
      <w:r>
        <w:rPr>
          <w:rFonts w:eastAsiaTheme="minorEastAsia" w:hint="eastAsia"/>
          <w:color w:val="auto"/>
          <w:sz w:val="24"/>
        </w:rPr>
        <w:t>钢筋连接用套筒灌浆料除应符合本规程外，尚应符合现行行业标准《钢筋连接用套筒灌浆料》</w:t>
      </w:r>
      <w:r>
        <w:rPr>
          <w:rFonts w:eastAsiaTheme="minorEastAsia" w:hint="eastAsia"/>
          <w:color w:val="auto"/>
          <w:sz w:val="24"/>
        </w:rPr>
        <w:t>JG/T 408</w:t>
      </w:r>
      <w:r>
        <w:rPr>
          <w:rFonts w:eastAsiaTheme="minorEastAsia" w:hint="eastAsia"/>
          <w:color w:val="auto"/>
          <w:sz w:val="24"/>
        </w:rPr>
        <w:t>的有关规定。</w:t>
      </w:r>
    </w:p>
    <w:p w:rsidR="00123C06" w:rsidRDefault="0079732C">
      <w:pPr>
        <w:rPr>
          <w:rFonts w:eastAsia="黑体"/>
          <w:color w:val="auto"/>
          <w:kern w:val="1"/>
          <w:sz w:val="32"/>
          <w:szCs w:val="32"/>
        </w:rPr>
      </w:pPr>
      <w:r>
        <w:rPr>
          <w:rFonts w:eastAsiaTheme="minorEastAsia" w:hint="eastAsia"/>
          <w:color w:val="auto"/>
          <w:sz w:val="24"/>
        </w:rPr>
        <w:br w:type="page"/>
      </w:r>
      <w:bookmarkStart w:id="97" w:name="_Toc519241376"/>
      <w:bookmarkEnd w:id="96"/>
    </w:p>
    <w:p w:rsidR="00123C06" w:rsidRDefault="0079732C">
      <w:pPr>
        <w:spacing w:line="360" w:lineRule="auto"/>
        <w:jc w:val="center"/>
        <w:outlineLvl w:val="0"/>
        <w:rPr>
          <w:rFonts w:eastAsiaTheme="minorEastAsia"/>
          <w:color w:val="auto"/>
          <w:sz w:val="24"/>
        </w:rPr>
      </w:pPr>
      <w:bookmarkStart w:id="98" w:name="_Toc5862"/>
      <w:r>
        <w:rPr>
          <w:rFonts w:eastAsia="黑体"/>
          <w:color w:val="auto"/>
          <w:kern w:val="1"/>
          <w:sz w:val="32"/>
          <w:szCs w:val="32"/>
        </w:rPr>
        <w:lastRenderedPageBreak/>
        <w:t xml:space="preserve">5 </w:t>
      </w:r>
      <w:r>
        <w:rPr>
          <w:rFonts w:eastAsiaTheme="minorEastAsia"/>
          <w:color w:val="auto"/>
          <w:kern w:val="1"/>
          <w:sz w:val="32"/>
          <w:szCs w:val="32"/>
        </w:rPr>
        <w:t>滚压成型套筒灌浆连接接头</w:t>
      </w:r>
      <w:bookmarkEnd w:id="97"/>
      <w:bookmarkEnd w:id="98"/>
    </w:p>
    <w:p w:rsidR="00123C06" w:rsidRDefault="00123C06">
      <w:pPr>
        <w:spacing w:line="360" w:lineRule="auto"/>
        <w:jc w:val="center"/>
        <w:outlineLvl w:val="1"/>
        <w:rPr>
          <w:rFonts w:eastAsia="黑体"/>
          <w:b/>
          <w:color w:val="auto"/>
          <w:sz w:val="24"/>
        </w:rPr>
      </w:pPr>
      <w:bookmarkStart w:id="99" w:name="_Toc519241377"/>
    </w:p>
    <w:p w:rsidR="00123C06" w:rsidRDefault="0079732C">
      <w:pPr>
        <w:spacing w:line="360" w:lineRule="auto"/>
        <w:jc w:val="center"/>
        <w:outlineLvl w:val="1"/>
        <w:rPr>
          <w:rFonts w:eastAsia="黑体"/>
          <w:b/>
          <w:color w:val="auto"/>
          <w:sz w:val="24"/>
        </w:rPr>
      </w:pPr>
      <w:bookmarkStart w:id="100" w:name="_Toc9110"/>
      <w:r>
        <w:rPr>
          <w:rFonts w:eastAsia="黑体"/>
          <w:b/>
          <w:color w:val="auto"/>
          <w:sz w:val="24"/>
        </w:rPr>
        <w:t xml:space="preserve">5.1 </w:t>
      </w:r>
      <w:r>
        <w:rPr>
          <w:rFonts w:eastAsia="黑体" w:hint="eastAsia"/>
          <w:b/>
          <w:color w:val="auto"/>
          <w:sz w:val="24"/>
        </w:rPr>
        <w:t>一般</w:t>
      </w:r>
      <w:r>
        <w:rPr>
          <w:rFonts w:eastAsia="黑体"/>
          <w:b/>
          <w:color w:val="auto"/>
          <w:sz w:val="24"/>
        </w:rPr>
        <w:t>规定</w:t>
      </w:r>
      <w:bookmarkEnd w:id="99"/>
      <w:bookmarkEnd w:id="100"/>
    </w:p>
    <w:p w:rsidR="00123C06" w:rsidRDefault="0079732C">
      <w:pPr>
        <w:spacing w:line="360" w:lineRule="auto"/>
        <w:rPr>
          <w:rFonts w:eastAsiaTheme="minorEastAsia"/>
          <w:color w:val="auto"/>
          <w:sz w:val="24"/>
        </w:rPr>
      </w:pPr>
      <w:r>
        <w:rPr>
          <w:rFonts w:eastAsia="黑体"/>
          <w:b/>
          <w:color w:val="auto"/>
          <w:sz w:val="24"/>
        </w:rPr>
        <w:t>5.1.1</w:t>
      </w:r>
      <w:r>
        <w:rPr>
          <w:rFonts w:eastAsiaTheme="minorEastAsia"/>
          <w:color w:val="auto"/>
          <w:sz w:val="24"/>
        </w:rPr>
        <w:t>滚压成型钢筋套筒灌浆连接的钢筋应采用带肋钢筋，且应符合现行国家标准《钢筋混凝土用钢第</w:t>
      </w:r>
      <w:r>
        <w:rPr>
          <w:rFonts w:eastAsiaTheme="minorEastAsia"/>
          <w:color w:val="auto"/>
          <w:sz w:val="24"/>
        </w:rPr>
        <w:t>2</w:t>
      </w:r>
      <w:r>
        <w:rPr>
          <w:rFonts w:eastAsiaTheme="minorEastAsia"/>
          <w:color w:val="auto"/>
          <w:sz w:val="24"/>
        </w:rPr>
        <w:t>部分：热轧带肋钢筋》</w:t>
      </w:r>
      <w:r>
        <w:rPr>
          <w:rFonts w:eastAsiaTheme="minorEastAsia"/>
          <w:color w:val="auto"/>
          <w:sz w:val="24"/>
        </w:rPr>
        <w:t>GB 1499.2</w:t>
      </w:r>
      <w:r>
        <w:rPr>
          <w:rFonts w:eastAsiaTheme="minorEastAsia"/>
          <w:color w:val="auto"/>
          <w:sz w:val="24"/>
        </w:rPr>
        <w:t>和《钢筋混凝土用余热处理钢筋》</w:t>
      </w:r>
      <w:r>
        <w:rPr>
          <w:rFonts w:eastAsiaTheme="minorEastAsia"/>
          <w:color w:val="auto"/>
          <w:sz w:val="24"/>
        </w:rPr>
        <w:t>GB 13014</w:t>
      </w:r>
      <w:r>
        <w:rPr>
          <w:rFonts w:eastAsiaTheme="minorEastAsia" w:hint="eastAsia"/>
          <w:color w:val="auto"/>
          <w:sz w:val="24"/>
        </w:rPr>
        <w:t>的有关规定</w:t>
      </w:r>
      <w:r>
        <w:rPr>
          <w:rFonts w:eastAsiaTheme="minorEastAsia"/>
          <w:color w:val="auto"/>
          <w:sz w:val="24"/>
        </w:rPr>
        <w:t>。</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 xml:space="preserve">5.2.1 </w:t>
      </w:r>
      <w:r>
        <w:rPr>
          <w:rFonts w:ascii="仿宋_GB2312" w:eastAsia="仿宋_GB2312" w:hint="eastAsia"/>
          <w:i/>
          <w:color w:val="auto"/>
          <w:sz w:val="24"/>
        </w:rPr>
        <w:t>钢筋肋高对对钢筋套筒灌浆连接接头的性能有重要影响，应确保钢筋肋高符合相关现行国家标准要求。钢筋套筒灌浆连接接头型式检验所用钢筋的肋高不应超出现行国家标准要求，宜优先选用肋高较低的钢筋进行钢筋套筒灌浆连接接头型式检验，以确保安全。</w:t>
      </w:r>
    </w:p>
    <w:p w:rsidR="00123C06" w:rsidRDefault="0079732C">
      <w:pPr>
        <w:spacing w:line="360" w:lineRule="auto"/>
        <w:rPr>
          <w:rFonts w:eastAsiaTheme="minorEastAsia"/>
          <w:color w:val="auto"/>
          <w:sz w:val="24"/>
        </w:rPr>
      </w:pPr>
      <w:r>
        <w:rPr>
          <w:rFonts w:eastAsiaTheme="minorEastAsia"/>
          <w:b/>
          <w:color w:val="auto"/>
          <w:sz w:val="24"/>
        </w:rPr>
        <w:t>5.1.2</w:t>
      </w:r>
      <w:r>
        <w:rPr>
          <w:rFonts w:eastAsiaTheme="minorEastAsia"/>
          <w:color w:val="auto"/>
          <w:sz w:val="24"/>
        </w:rPr>
        <w:t>滚压成型灌浆套筒连接用钢筋直径不宜小于</w:t>
      </w:r>
      <w:r>
        <w:rPr>
          <w:rFonts w:eastAsiaTheme="minorEastAsia"/>
          <w:color w:val="auto"/>
          <w:sz w:val="24"/>
        </w:rPr>
        <w:t>1</w:t>
      </w:r>
      <w:r>
        <w:rPr>
          <w:rFonts w:eastAsiaTheme="minorEastAsia" w:hint="eastAsia"/>
          <w:color w:val="auto"/>
          <w:sz w:val="24"/>
        </w:rPr>
        <w:t>2</w:t>
      </w:r>
      <w:r>
        <w:rPr>
          <w:rFonts w:eastAsiaTheme="minorEastAsia"/>
          <w:color w:val="auto"/>
          <w:sz w:val="24"/>
        </w:rPr>
        <w:t>mm</w:t>
      </w:r>
      <w:r>
        <w:rPr>
          <w:rFonts w:eastAsiaTheme="minorEastAsia"/>
          <w:color w:val="auto"/>
          <w:sz w:val="24"/>
        </w:rPr>
        <w:t>，不宜大于</w:t>
      </w:r>
      <w:r>
        <w:rPr>
          <w:rFonts w:eastAsiaTheme="minorEastAsia"/>
          <w:color w:val="auto"/>
          <w:sz w:val="24"/>
        </w:rPr>
        <w:t>40mm</w:t>
      </w:r>
      <w:r>
        <w:rPr>
          <w:rFonts w:eastAsiaTheme="minorEastAsia"/>
          <w:color w:val="auto"/>
          <w:sz w:val="24"/>
        </w:rPr>
        <w:t>。</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 xml:space="preserve">5.1.2. </w:t>
      </w:r>
      <w:r>
        <w:rPr>
          <w:rFonts w:ascii="仿宋_GB2312" w:eastAsia="仿宋_GB2312" w:hint="eastAsia"/>
          <w:i/>
          <w:color w:val="auto"/>
          <w:sz w:val="24"/>
        </w:rPr>
        <w:t>对钢筋直径范围的规定主要出于工程通用性和经济性考虑，特殊情况下可以定制使用各种直径和级别带肋钢筋连接用钢管滚压成型灌浆套筒。</w:t>
      </w:r>
    </w:p>
    <w:p w:rsidR="00123C06" w:rsidRDefault="0079732C">
      <w:pPr>
        <w:spacing w:beforeLines="50" w:before="156" w:afterLines="50" w:after="156" w:line="360" w:lineRule="auto"/>
        <w:jc w:val="center"/>
        <w:outlineLvl w:val="1"/>
        <w:rPr>
          <w:rFonts w:eastAsia="黑体"/>
          <w:b/>
          <w:color w:val="auto"/>
          <w:sz w:val="24"/>
        </w:rPr>
      </w:pPr>
      <w:bookmarkStart w:id="101" w:name="_Toc10254"/>
      <w:bookmarkStart w:id="102" w:name="_Toc519241378"/>
      <w:r>
        <w:rPr>
          <w:rFonts w:eastAsia="黑体"/>
          <w:b/>
          <w:color w:val="auto"/>
          <w:sz w:val="24"/>
        </w:rPr>
        <w:t xml:space="preserve">5.2 </w:t>
      </w:r>
      <w:r>
        <w:rPr>
          <w:rFonts w:eastAsia="黑体"/>
          <w:b/>
          <w:color w:val="auto"/>
          <w:sz w:val="24"/>
        </w:rPr>
        <w:t>接头设计与性能要求</w:t>
      </w:r>
      <w:bookmarkEnd w:id="101"/>
      <w:bookmarkEnd w:id="102"/>
    </w:p>
    <w:p w:rsidR="00123C06" w:rsidRDefault="0079732C">
      <w:pPr>
        <w:spacing w:line="360" w:lineRule="auto"/>
        <w:rPr>
          <w:rFonts w:eastAsiaTheme="minorEastAsia"/>
          <w:color w:val="auto"/>
          <w:sz w:val="24"/>
        </w:rPr>
      </w:pPr>
      <w:r>
        <w:rPr>
          <w:rFonts w:eastAsiaTheme="minorEastAsia"/>
          <w:b/>
          <w:color w:val="auto"/>
          <w:sz w:val="24"/>
        </w:rPr>
        <w:t>5.2.1</w:t>
      </w:r>
      <w:r>
        <w:rPr>
          <w:rFonts w:eastAsiaTheme="minorEastAsia" w:hint="eastAsia"/>
          <w:b/>
          <w:color w:val="auto"/>
          <w:sz w:val="24"/>
        </w:rPr>
        <w:t xml:space="preserve"> </w:t>
      </w:r>
      <w:r>
        <w:rPr>
          <w:rFonts w:eastAsiaTheme="minorEastAsia" w:hint="eastAsia"/>
          <w:color w:val="auto"/>
          <w:sz w:val="24"/>
        </w:rPr>
        <w:t>滚压成型钢筋套筒灌浆连接接头应</w:t>
      </w:r>
      <w:r>
        <w:rPr>
          <w:rFonts w:eastAsiaTheme="minorEastAsia" w:hint="eastAsia"/>
          <w:color w:val="auto"/>
          <w:sz w:val="24"/>
        </w:rPr>
        <w:t>具备</w:t>
      </w:r>
      <w:r>
        <w:rPr>
          <w:rFonts w:eastAsiaTheme="minorEastAsia" w:hint="eastAsia"/>
          <w:color w:val="auto"/>
          <w:sz w:val="24"/>
        </w:rPr>
        <w:t>满足</w:t>
      </w:r>
      <w:r>
        <w:rPr>
          <w:rFonts w:eastAsiaTheme="minorEastAsia" w:hint="eastAsia"/>
          <w:color w:val="auto"/>
          <w:sz w:val="24"/>
        </w:rPr>
        <w:t>设计文件要求的</w:t>
      </w:r>
      <w:r>
        <w:rPr>
          <w:rFonts w:eastAsiaTheme="minorEastAsia" w:hint="eastAsia"/>
          <w:color w:val="auto"/>
          <w:sz w:val="24"/>
        </w:rPr>
        <w:t>强度和变形性能。滚压成型钢筋套筒灌浆连接接头</w:t>
      </w:r>
      <w:r>
        <w:rPr>
          <w:rFonts w:eastAsiaTheme="minorEastAsia" w:hint="eastAsia"/>
          <w:color w:val="auto"/>
          <w:sz w:val="24"/>
        </w:rPr>
        <w:t>在使用前应进行型式检验，型式检验应按</w:t>
      </w:r>
      <w:r>
        <w:rPr>
          <w:rFonts w:eastAsiaTheme="minorEastAsia" w:hint="eastAsia"/>
          <w:color w:val="auto"/>
          <w:sz w:val="24"/>
        </w:rPr>
        <w:t>现行行业标准《钢筋套筒灌浆连接应用技术规程》</w:t>
      </w:r>
      <w:r>
        <w:rPr>
          <w:rFonts w:eastAsiaTheme="minorEastAsia" w:hint="eastAsia"/>
          <w:color w:val="auto"/>
          <w:sz w:val="24"/>
        </w:rPr>
        <w:t>JGJ355</w:t>
      </w:r>
      <w:r>
        <w:rPr>
          <w:rFonts w:eastAsiaTheme="minorEastAsia" w:hint="eastAsia"/>
          <w:color w:val="auto"/>
          <w:sz w:val="24"/>
        </w:rPr>
        <w:t>的规定</w:t>
      </w:r>
      <w:r>
        <w:rPr>
          <w:rFonts w:eastAsiaTheme="minorEastAsia" w:hint="eastAsia"/>
          <w:color w:val="auto"/>
          <w:sz w:val="24"/>
        </w:rPr>
        <w:t>进行。</w:t>
      </w:r>
    </w:p>
    <w:p w:rsidR="00123C06" w:rsidRDefault="0079732C">
      <w:pPr>
        <w:spacing w:line="360" w:lineRule="auto"/>
        <w:rPr>
          <w:rFonts w:eastAsiaTheme="minorEastAsia"/>
          <w:color w:val="auto"/>
          <w:sz w:val="24"/>
        </w:rPr>
      </w:pPr>
      <w:r>
        <w:rPr>
          <w:rFonts w:ascii="仿宋_GB2312" w:eastAsia="仿宋_GB2312" w:hint="eastAsia"/>
          <w:i/>
          <w:color w:val="auto"/>
          <w:sz w:val="24"/>
        </w:rPr>
        <w:t xml:space="preserve">5.2.1 </w:t>
      </w:r>
      <w:r>
        <w:rPr>
          <w:rFonts w:ascii="仿宋_GB2312" w:eastAsia="仿宋_GB2312" w:hint="eastAsia"/>
          <w:i/>
          <w:color w:val="auto"/>
          <w:sz w:val="24"/>
        </w:rPr>
        <w:t>型式检验是</w:t>
      </w:r>
      <w:r>
        <w:rPr>
          <w:rFonts w:ascii="仿宋_GB2312" w:eastAsia="仿宋_GB2312" w:hint="eastAsia"/>
          <w:i/>
          <w:color w:val="auto"/>
          <w:sz w:val="24"/>
        </w:rPr>
        <w:t>滚压成型钢筋套筒灌浆连接接头</w:t>
      </w:r>
      <w:r>
        <w:rPr>
          <w:rFonts w:ascii="仿宋_GB2312" w:eastAsia="仿宋_GB2312" w:hint="eastAsia"/>
          <w:i/>
          <w:color w:val="auto"/>
          <w:sz w:val="24"/>
        </w:rPr>
        <w:t>产品定型及生产应用的依据。</w:t>
      </w:r>
      <w:r>
        <w:rPr>
          <w:rFonts w:ascii="仿宋_GB2312" w:eastAsia="仿宋_GB2312" w:hint="eastAsia"/>
          <w:i/>
          <w:color w:val="auto"/>
          <w:sz w:val="24"/>
        </w:rPr>
        <w:t>滚压成型钢筋套筒灌浆连接接头</w:t>
      </w:r>
      <w:r>
        <w:rPr>
          <w:rFonts w:ascii="仿宋_GB2312" w:eastAsia="仿宋_GB2312" w:hint="eastAsia"/>
          <w:i/>
          <w:color w:val="auto"/>
          <w:sz w:val="24"/>
        </w:rPr>
        <w:t>按现行</w:t>
      </w:r>
      <w:r>
        <w:rPr>
          <w:rFonts w:ascii="仿宋_GB2312" w:eastAsia="仿宋_GB2312" w:hint="eastAsia"/>
          <w:i/>
          <w:color w:val="auto"/>
          <w:sz w:val="24"/>
        </w:rPr>
        <w:t>行业标准《钢筋套筒灌浆连接应用技术规程》</w:t>
      </w:r>
      <w:r>
        <w:rPr>
          <w:rFonts w:ascii="仿宋_GB2312" w:eastAsia="仿宋_GB2312" w:hint="eastAsia"/>
          <w:i/>
          <w:color w:val="auto"/>
          <w:sz w:val="24"/>
        </w:rPr>
        <w:t>JGJ355</w:t>
      </w:r>
      <w:r>
        <w:rPr>
          <w:rFonts w:ascii="仿宋_GB2312" w:eastAsia="仿宋_GB2312" w:hint="eastAsia"/>
          <w:i/>
          <w:color w:val="auto"/>
          <w:sz w:val="24"/>
        </w:rPr>
        <w:t>要求进行型式检验。不同结构对</w:t>
      </w:r>
      <w:r>
        <w:rPr>
          <w:rFonts w:ascii="仿宋_GB2312" w:eastAsia="仿宋_GB2312" w:hint="eastAsia"/>
          <w:i/>
          <w:color w:val="auto"/>
          <w:sz w:val="24"/>
        </w:rPr>
        <w:t>滚压成型钢筋套筒灌浆连接接头</w:t>
      </w:r>
      <w:r>
        <w:rPr>
          <w:rFonts w:ascii="仿宋_GB2312" w:eastAsia="仿宋_GB2312" w:hint="eastAsia"/>
          <w:i/>
          <w:color w:val="auto"/>
          <w:sz w:val="24"/>
        </w:rPr>
        <w:t>的强度和变形性能要求不同，其工作条件也与型式检验条件不同，</w:t>
      </w:r>
      <w:r>
        <w:rPr>
          <w:rFonts w:ascii="仿宋_GB2312" w:eastAsia="仿宋_GB2312" w:hint="eastAsia"/>
          <w:i/>
          <w:color w:val="auto"/>
          <w:sz w:val="24"/>
        </w:rPr>
        <w:t>当对钢筋套筒灌浆连接接头有特殊性能要求时，可在设计文件中说明性能要求及检验方法。</w:t>
      </w:r>
    </w:p>
    <w:p w:rsidR="00123C06" w:rsidRDefault="0079732C">
      <w:pPr>
        <w:spacing w:line="360" w:lineRule="auto"/>
        <w:rPr>
          <w:rFonts w:eastAsiaTheme="minorEastAsia"/>
          <w:color w:val="auto"/>
          <w:sz w:val="24"/>
        </w:rPr>
      </w:pPr>
      <w:r>
        <w:rPr>
          <w:rFonts w:eastAsiaTheme="minorEastAsia"/>
          <w:b/>
          <w:color w:val="auto"/>
          <w:sz w:val="24"/>
        </w:rPr>
        <w:t>5.2.</w:t>
      </w:r>
      <w:r>
        <w:rPr>
          <w:rFonts w:eastAsiaTheme="minorEastAsia" w:hint="eastAsia"/>
          <w:b/>
          <w:color w:val="auto"/>
          <w:sz w:val="24"/>
        </w:rPr>
        <w:t xml:space="preserve">2 </w:t>
      </w:r>
      <w:r>
        <w:rPr>
          <w:rFonts w:eastAsiaTheme="minorEastAsia" w:hint="eastAsia"/>
          <w:color w:val="auto"/>
          <w:sz w:val="24"/>
        </w:rPr>
        <w:t>通过型式检验确定的</w:t>
      </w:r>
      <w:r>
        <w:rPr>
          <w:rFonts w:eastAsiaTheme="minorEastAsia"/>
          <w:color w:val="auto"/>
          <w:sz w:val="24"/>
        </w:rPr>
        <w:t>滚压成型钢筋套筒灌浆连接接头的</w:t>
      </w:r>
      <w:r>
        <w:rPr>
          <w:rFonts w:eastAsiaTheme="minorEastAsia" w:hint="eastAsia"/>
          <w:color w:val="auto"/>
          <w:sz w:val="24"/>
        </w:rPr>
        <w:t>屈服</w:t>
      </w:r>
      <w:r>
        <w:rPr>
          <w:rFonts w:eastAsiaTheme="minorEastAsia"/>
          <w:color w:val="auto"/>
          <w:sz w:val="24"/>
        </w:rPr>
        <w:t>强度不应小于连接钢筋屈服强度标准值</w:t>
      </w:r>
      <w:r>
        <w:rPr>
          <w:rFonts w:eastAsiaTheme="minorEastAsia" w:hint="eastAsia"/>
          <w:color w:val="auto"/>
          <w:sz w:val="24"/>
        </w:rPr>
        <w:t>；抗拉强度不应小于被连接钢筋抗拉强度</w:t>
      </w:r>
      <w:r>
        <w:rPr>
          <w:rFonts w:eastAsiaTheme="minorEastAsia" w:hint="eastAsia"/>
          <w:color w:val="auto"/>
          <w:sz w:val="24"/>
        </w:rPr>
        <w:t>的标准值</w:t>
      </w:r>
      <w:r>
        <w:rPr>
          <w:rFonts w:eastAsiaTheme="minorEastAsia" w:hint="eastAsia"/>
          <w:color w:val="auto"/>
          <w:sz w:val="24"/>
        </w:rPr>
        <w:t>，且破坏时应断于接头外钢筋。</w:t>
      </w:r>
    </w:p>
    <w:p w:rsidR="00123C06" w:rsidRDefault="0079732C">
      <w:pPr>
        <w:spacing w:line="360" w:lineRule="auto"/>
        <w:rPr>
          <w:rFonts w:eastAsiaTheme="minorEastAsia"/>
          <w:color w:val="auto"/>
          <w:sz w:val="24"/>
        </w:rPr>
      </w:pPr>
      <w:r>
        <w:rPr>
          <w:rFonts w:eastAsiaTheme="minorEastAsia" w:hint="eastAsia"/>
          <w:b/>
          <w:color w:val="auto"/>
          <w:sz w:val="24"/>
        </w:rPr>
        <w:t>5.2.3</w:t>
      </w:r>
      <w:r>
        <w:rPr>
          <w:rFonts w:eastAsiaTheme="minorEastAsia" w:hint="eastAsia"/>
          <w:color w:val="auto"/>
          <w:sz w:val="24"/>
        </w:rPr>
        <w:t>型式检验中，</w:t>
      </w:r>
      <w:r>
        <w:rPr>
          <w:rFonts w:eastAsiaTheme="minorEastAsia"/>
          <w:color w:val="auto"/>
          <w:sz w:val="24"/>
        </w:rPr>
        <w:t>滚压成型钢筋套筒灌浆连接接头</w:t>
      </w:r>
      <w:r>
        <w:rPr>
          <w:rFonts w:eastAsiaTheme="minorEastAsia" w:hint="eastAsia"/>
          <w:color w:val="auto"/>
          <w:sz w:val="24"/>
        </w:rPr>
        <w:t>单向拉伸，高应力反复拉压、大变形反复拉压试</w:t>
      </w:r>
      <w:r>
        <w:rPr>
          <w:rFonts w:eastAsiaTheme="minorEastAsia" w:hint="eastAsia"/>
          <w:color w:val="auto"/>
          <w:sz w:val="24"/>
        </w:rPr>
        <w:t>验加载过程中，当接头拉力达到连接钢筋抗拉荷载标准值的</w:t>
      </w:r>
      <w:r>
        <w:rPr>
          <w:rFonts w:eastAsiaTheme="minorEastAsia" w:hint="eastAsia"/>
          <w:color w:val="auto"/>
          <w:sz w:val="24"/>
        </w:rPr>
        <w:t>1.15</w:t>
      </w:r>
      <w:r>
        <w:rPr>
          <w:rFonts w:eastAsiaTheme="minorEastAsia" w:hint="eastAsia"/>
          <w:color w:val="auto"/>
          <w:sz w:val="24"/>
        </w:rPr>
        <w:t>倍而未发生破坏时，应判为抗拉强度合格，可停止试验。</w:t>
      </w:r>
    </w:p>
    <w:p w:rsidR="00123C06" w:rsidRDefault="00123C06">
      <w:pPr>
        <w:spacing w:line="360" w:lineRule="auto"/>
        <w:rPr>
          <w:rFonts w:eastAsiaTheme="minorEastAsia"/>
          <w:color w:val="auto"/>
          <w:sz w:val="24"/>
        </w:rPr>
      </w:pPr>
    </w:p>
    <w:p w:rsidR="00123C06" w:rsidRDefault="0079732C">
      <w:pPr>
        <w:spacing w:line="360" w:lineRule="auto"/>
        <w:rPr>
          <w:rFonts w:eastAsiaTheme="minorEastAsia"/>
          <w:color w:val="auto"/>
          <w:sz w:val="24"/>
        </w:rPr>
      </w:pPr>
      <w:r>
        <w:rPr>
          <w:rFonts w:eastAsiaTheme="minorEastAsia"/>
          <w:b/>
          <w:color w:val="auto"/>
          <w:sz w:val="24"/>
        </w:rPr>
        <w:lastRenderedPageBreak/>
        <w:t>5.2.</w:t>
      </w:r>
      <w:r>
        <w:rPr>
          <w:rFonts w:eastAsiaTheme="minorEastAsia" w:hint="eastAsia"/>
          <w:b/>
          <w:color w:val="auto"/>
          <w:sz w:val="24"/>
        </w:rPr>
        <w:t>4</w:t>
      </w:r>
      <w:r>
        <w:rPr>
          <w:rFonts w:eastAsiaTheme="minorEastAsia" w:hint="eastAsia"/>
          <w:color w:val="auto"/>
          <w:sz w:val="24"/>
        </w:rPr>
        <w:t>通过型式检验确定的</w:t>
      </w:r>
      <w:r>
        <w:rPr>
          <w:rFonts w:eastAsiaTheme="minorEastAsia"/>
          <w:color w:val="auto"/>
          <w:sz w:val="24"/>
        </w:rPr>
        <w:t>滚压成型钢筋套筒灌浆连接接头的</w:t>
      </w:r>
      <w:r>
        <w:rPr>
          <w:rFonts w:eastAsiaTheme="minorEastAsia" w:hint="eastAsia"/>
          <w:color w:val="auto"/>
          <w:sz w:val="24"/>
        </w:rPr>
        <w:t>变形性能能应符合</w:t>
      </w:r>
    </w:p>
    <w:p w:rsidR="00123C06" w:rsidRDefault="0079732C">
      <w:pPr>
        <w:spacing w:line="360" w:lineRule="auto"/>
        <w:rPr>
          <w:rFonts w:eastAsiaTheme="minorEastAsia"/>
          <w:color w:val="auto"/>
          <w:sz w:val="24"/>
        </w:rPr>
      </w:pPr>
      <w:r>
        <w:rPr>
          <w:rFonts w:eastAsiaTheme="minorEastAsia"/>
          <w:color w:val="auto"/>
          <w:sz w:val="24"/>
        </w:rPr>
        <w:t>现行行业标准《钢筋机械连接技术规程》</w:t>
      </w:r>
      <w:r>
        <w:rPr>
          <w:rFonts w:eastAsiaTheme="minorEastAsia"/>
          <w:color w:val="auto"/>
          <w:sz w:val="24"/>
        </w:rPr>
        <w:t>JGJ 107</w:t>
      </w:r>
      <w:r>
        <w:rPr>
          <w:rFonts w:eastAsiaTheme="minorEastAsia"/>
          <w:color w:val="auto"/>
          <w:sz w:val="24"/>
        </w:rPr>
        <w:t>的</w:t>
      </w:r>
      <w:r>
        <w:rPr>
          <w:rFonts w:eastAsiaTheme="minorEastAsia" w:hint="eastAsia"/>
          <w:color w:val="auto"/>
          <w:sz w:val="24"/>
        </w:rPr>
        <w:t>I</w:t>
      </w:r>
      <w:r>
        <w:rPr>
          <w:rFonts w:eastAsiaTheme="minorEastAsia" w:hint="eastAsia"/>
          <w:color w:val="auto"/>
          <w:sz w:val="24"/>
        </w:rPr>
        <w:t>级接头的变形性能要求</w:t>
      </w:r>
      <w:r>
        <w:rPr>
          <w:rFonts w:eastAsiaTheme="minorEastAsia" w:hint="eastAsia"/>
          <w:color w:val="auto"/>
          <w:sz w:val="24"/>
        </w:rPr>
        <w:t>。</w:t>
      </w:r>
    </w:p>
    <w:p w:rsidR="00123C06" w:rsidRDefault="0079732C">
      <w:pPr>
        <w:spacing w:line="360" w:lineRule="auto"/>
        <w:rPr>
          <w:rFonts w:eastAsiaTheme="minorEastAsia"/>
          <w:color w:val="auto"/>
          <w:sz w:val="24"/>
        </w:rPr>
      </w:pPr>
      <w:r>
        <w:rPr>
          <w:rFonts w:eastAsiaTheme="minorEastAsia"/>
          <w:b/>
          <w:color w:val="auto"/>
          <w:sz w:val="24"/>
        </w:rPr>
        <w:t>5.</w:t>
      </w:r>
      <w:r>
        <w:rPr>
          <w:rFonts w:eastAsiaTheme="minorEastAsia" w:hint="eastAsia"/>
          <w:b/>
          <w:color w:val="auto"/>
          <w:sz w:val="24"/>
        </w:rPr>
        <w:t>2</w:t>
      </w:r>
      <w:r>
        <w:rPr>
          <w:rFonts w:eastAsiaTheme="minorEastAsia"/>
          <w:b/>
          <w:color w:val="auto"/>
          <w:sz w:val="24"/>
        </w:rPr>
        <w:t>.</w:t>
      </w:r>
      <w:r>
        <w:rPr>
          <w:rFonts w:eastAsiaTheme="minorEastAsia" w:hint="eastAsia"/>
          <w:b/>
          <w:color w:val="auto"/>
          <w:sz w:val="24"/>
        </w:rPr>
        <w:t>5</w:t>
      </w:r>
      <w:r>
        <w:rPr>
          <w:rFonts w:eastAsiaTheme="minorEastAsia"/>
          <w:color w:val="auto"/>
          <w:sz w:val="24"/>
        </w:rPr>
        <w:t>属于下列情况时，应</w:t>
      </w:r>
      <w:r>
        <w:rPr>
          <w:rFonts w:eastAsiaTheme="minorEastAsia" w:hint="eastAsia"/>
          <w:color w:val="auto"/>
          <w:sz w:val="24"/>
        </w:rPr>
        <w:t>重新</w:t>
      </w:r>
      <w:r>
        <w:rPr>
          <w:rFonts w:eastAsiaTheme="minorEastAsia"/>
          <w:color w:val="auto"/>
          <w:sz w:val="24"/>
        </w:rPr>
        <w:t>进行接头型式检验：</w:t>
      </w:r>
    </w:p>
    <w:p w:rsidR="00123C06" w:rsidRDefault="0079732C">
      <w:pPr>
        <w:spacing w:line="360" w:lineRule="auto"/>
        <w:ind w:firstLine="480"/>
        <w:rPr>
          <w:rFonts w:eastAsiaTheme="minorEastAsia"/>
          <w:color w:val="auto"/>
          <w:sz w:val="24"/>
        </w:rPr>
      </w:pPr>
      <w:r>
        <w:rPr>
          <w:rFonts w:eastAsiaTheme="minorEastAsia" w:hint="eastAsia"/>
          <w:color w:val="auto"/>
          <w:sz w:val="24"/>
        </w:rPr>
        <w:t>1</w:t>
      </w:r>
      <w:r>
        <w:rPr>
          <w:rFonts w:eastAsiaTheme="minorEastAsia"/>
          <w:color w:val="auto"/>
          <w:sz w:val="24"/>
        </w:rPr>
        <w:t>灌浆套筒材料、工艺、结构改动时；</w:t>
      </w:r>
    </w:p>
    <w:p w:rsidR="00123C06" w:rsidRDefault="0079732C">
      <w:pPr>
        <w:spacing w:line="360" w:lineRule="auto"/>
        <w:ind w:firstLine="480"/>
        <w:rPr>
          <w:rFonts w:eastAsiaTheme="minorEastAsia"/>
          <w:color w:val="auto"/>
          <w:sz w:val="24"/>
        </w:rPr>
      </w:pPr>
      <w:r>
        <w:rPr>
          <w:rFonts w:eastAsiaTheme="minorEastAsia" w:hint="eastAsia"/>
          <w:color w:val="auto"/>
          <w:sz w:val="24"/>
        </w:rPr>
        <w:t>2</w:t>
      </w:r>
      <w:r>
        <w:rPr>
          <w:rFonts w:eastAsiaTheme="minorEastAsia"/>
          <w:color w:val="auto"/>
          <w:sz w:val="24"/>
        </w:rPr>
        <w:t>灌浆料</w:t>
      </w:r>
      <w:r>
        <w:rPr>
          <w:rFonts w:eastAsiaTheme="minorEastAsia" w:hint="eastAsia"/>
          <w:color w:val="auto"/>
          <w:sz w:val="24"/>
        </w:rPr>
        <w:t>型号和成分</w:t>
      </w:r>
      <w:r>
        <w:rPr>
          <w:rFonts w:eastAsiaTheme="minorEastAsia"/>
          <w:color w:val="auto"/>
          <w:sz w:val="24"/>
        </w:rPr>
        <w:t>改动</w:t>
      </w:r>
      <w:r>
        <w:rPr>
          <w:rFonts w:eastAsiaTheme="minorEastAsia" w:hint="eastAsia"/>
          <w:color w:val="auto"/>
          <w:sz w:val="24"/>
        </w:rPr>
        <w:t>时</w:t>
      </w:r>
      <w:r>
        <w:rPr>
          <w:rFonts w:eastAsiaTheme="minorEastAsia"/>
          <w:color w:val="auto"/>
          <w:sz w:val="24"/>
        </w:rPr>
        <w:t>；</w:t>
      </w:r>
    </w:p>
    <w:p w:rsidR="00123C06" w:rsidRDefault="0079732C">
      <w:pPr>
        <w:spacing w:line="360" w:lineRule="auto"/>
        <w:ind w:firstLine="480"/>
        <w:rPr>
          <w:rFonts w:eastAsiaTheme="minorEastAsia"/>
          <w:color w:val="auto"/>
          <w:sz w:val="24"/>
        </w:rPr>
      </w:pPr>
      <w:r>
        <w:rPr>
          <w:rFonts w:eastAsiaTheme="minorEastAsia" w:hint="eastAsia"/>
          <w:color w:val="auto"/>
          <w:sz w:val="24"/>
        </w:rPr>
        <w:t>3</w:t>
      </w:r>
      <w:r>
        <w:rPr>
          <w:rFonts w:eastAsiaTheme="minorEastAsia"/>
          <w:color w:val="auto"/>
          <w:sz w:val="24"/>
        </w:rPr>
        <w:t>钢筋强度等级、肋形发生变化时</w:t>
      </w:r>
      <w:r>
        <w:rPr>
          <w:rFonts w:eastAsiaTheme="minorEastAsia" w:hint="eastAsia"/>
          <w:color w:val="auto"/>
          <w:sz w:val="24"/>
        </w:rPr>
        <w:t>；</w:t>
      </w:r>
    </w:p>
    <w:p w:rsidR="00123C06" w:rsidRDefault="0079732C">
      <w:pPr>
        <w:spacing w:line="360" w:lineRule="auto"/>
        <w:rPr>
          <w:rFonts w:eastAsiaTheme="minorEastAsia"/>
          <w:color w:val="auto"/>
          <w:sz w:val="24"/>
        </w:rPr>
      </w:pPr>
      <w:r>
        <w:rPr>
          <w:rFonts w:ascii="仿宋_GB2312" w:eastAsia="仿宋_GB2312" w:hint="eastAsia"/>
          <w:i/>
          <w:color w:val="auto"/>
          <w:sz w:val="24"/>
        </w:rPr>
        <w:t>5.</w:t>
      </w:r>
      <w:r>
        <w:rPr>
          <w:rFonts w:ascii="仿宋_GB2312" w:eastAsia="仿宋_GB2312" w:hint="eastAsia"/>
          <w:i/>
          <w:color w:val="auto"/>
          <w:sz w:val="24"/>
        </w:rPr>
        <w:t>2</w:t>
      </w:r>
      <w:r>
        <w:rPr>
          <w:rFonts w:ascii="仿宋_GB2312" w:eastAsia="仿宋_GB2312" w:hint="eastAsia"/>
          <w:i/>
          <w:color w:val="auto"/>
          <w:sz w:val="24"/>
        </w:rPr>
        <w:t>.</w:t>
      </w:r>
      <w:r>
        <w:rPr>
          <w:rFonts w:ascii="仿宋_GB2312" w:eastAsia="仿宋_GB2312" w:hint="eastAsia"/>
          <w:i/>
          <w:color w:val="auto"/>
          <w:sz w:val="24"/>
        </w:rPr>
        <w:t>5</w:t>
      </w:r>
      <w:r>
        <w:rPr>
          <w:rFonts w:ascii="仿宋_GB2312" w:eastAsia="仿宋_GB2312" w:hint="eastAsia"/>
          <w:i/>
          <w:color w:val="auto"/>
          <w:sz w:val="24"/>
        </w:rPr>
        <w:t>当滚压成型灌浆套筒、钢筋、套筒灌浆料发生的变化可能影响接头的性能时，应重新进行型式检验。本条中钢筋肋形发生变化指的是进口钢筋的外形与我国不同，如采用进口钢筋应另行进行型式检验。</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属于下列情况时，可不用重新进行型式检验：</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 xml:space="preserve">1 </w:t>
      </w:r>
      <w:r>
        <w:rPr>
          <w:rFonts w:ascii="仿宋_GB2312" w:eastAsia="仿宋_GB2312" w:hint="eastAsia"/>
          <w:i/>
          <w:color w:val="auto"/>
          <w:sz w:val="24"/>
        </w:rPr>
        <w:t>滚压成型灌浆套筒原材料、直径、壁厚和内部环形凸起的数量、间距及高度不变，仅增加了钢筋锚固长度；</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 xml:space="preserve">2 </w:t>
      </w:r>
      <w:r>
        <w:rPr>
          <w:rFonts w:ascii="仿宋_GB2312" w:eastAsia="仿宋_GB2312" w:hint="eastAsia"/>
          <w:i/>
          <w:color w:val="auto"/>
          <w:sz w:val="24"/>
        </w:rPr>
        <w:t>滚压成型灌浆套筒原材料由</w:t>
      </w:r>
      <w:r>
        <w:rPr>
          <w:rFonts w:ascii="仿宋_GB2312" w:eastAsia="仿宋_GB2312" w:hint="eastAsia"/>
          <w:i/>
          <w:color w:val="auto"/>
          <w:sz w:val="24"/>
        </w:rPr>
        <w:t>Q390</w:t>
      </w:r>
      <w:r>
        <w:rPr>
          <w:rFonts w:ascii="仿宋_GB2312" w:eastAsia="仿宋_GB2312" w:hint="eastAsia"/>
          <w:i/>
          <w:color w:val="auto"/>
          <w:sz w:val="24"/>
        </w:rPr>
        <w:t>钢管替换</w:t>
      </w:r>
      <w:r>
        <w:rPr>
          <w:rFonts w:ascii="仿宋_GB2312" w:eastAsia="仿宋_GB2312" w:hint="eastAsia"/>
          <w:i/>
          <w:color w:val="auto"/>
          <w:sz w:val="24"/>
        </w:rPr>
        <w:t>Q345</w:t>
      </w:r>
      <w:r>
        <w:rPr>
          <w:rFonts w:ascii="仿宋_GB2312" w:eastAsia="仿宋_GB2312" w:hint="eastAsia"/>
          <w:i/>
          <w:color w:val="auto"/>
          <w:sz w:val="24"/>
        </w:rPr>
        <w:t>钢管或由</w:t>
      </w:r>
      <w:r>
        <w:rPr>
          <w:rFonts w:ascii="仿宋_GB2312" w:eastAsia="仿宋_GB2312" w:hint="eastAsia"/>
          <w:i/>
          <w:color w:val="auto"/>
          <w:sz w:val="24"/>
        </w:rPr>
        <w:t>Q345</w:t>
      </w:r>
      <w:r>
        <w:rPr>
          <w:rFonts w:ascii="仿宋_GB2312" w:eastAsia="仿宋_GB2312" w:hint="eastAsia"/>
          <w:i/>
          <w:color w:val="auto"/>
          <w:sz w:val="24"/>
        </w:rPr>
        <w:t>钢管替换</w:t>
      </w:r>
      <w:r>
        <w:rPr>
          <w:rFonts w:ascii="仿宋_GB2312" w:eastAsia="仿宋_GB2312" w:hint="eastAsia"/>
          <w:i/>
          <w:color w:val="auto"/>
          <w:sz w:val="24"/>
        </w:rPr>
        <w:t>Q235</w:t>
      </w:r>
      <w:r>
        <w:rPr>
          <w:rFonts w:ascii="仿宋_GB2312" w:eastAsia="仿宋_GB2312" w:hint="eastAsia"/>
          <w:i/>
          <w:color w:val="auto"/>
          <w:sz w:val="24"/>
        </w:rPr>
        <w:t>钢管，套筒直径、壁厚和内部环形凸起的数量、间距及高度不变。</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 xml:space="preserve">3 </w:t>
      </w:r>
      <w:r>
        <w:rPr>
          <w:rFonts w:ascii="仿宋_GB2312" w:eastAsia="仿宋_GB2312" w:hint="eastAsia"/>
          <w:i/>
          <w:color w:val="auto"/>
          <w:sz w:val="24"/>
        </w:rPr>
        <w:t>滚压成型灌浆套筒原材料、直径和内部环形凸起的</w:t>
      </w:r>
      <w:r>
        <w:rPr>
          <w:rFonts w:ascii="仿宋_GB2312" w:eastAsia="仿宋_GB2312" w:hint="eastAsia"/>
          <w:i/>
          <w:color w:val="auto"/>
          <w:sz w:val="24"/>
        </w:rPr>
        <w:t>数量、间距及高度不变，仅套筒壁厚增加</w:t>
      </w:r>
      <w:r>
        <w:rPr>
          <w:rFonts w:ascii="仿宋_GB2312" w:eastAsia="仿宋_GB2312" w:hint="eastAsia"/>
          <w:i/>
          <w:color w:val="auto"/>
          <w:sz w:val="24"/>
        </w:rPr>
        <w:t>10%</w:t>
      </w:r>
      <w:r>
        <w:rPr>
          <w:rFonts w:ascii="仿宋_GB2312" w:eastAsia="仿宋_GB2312" w:hint="eastAsia"/>
          <w:i/>
          <w:color w:val="auto"/>
          <w:sz w:val="24"/>
        </w:rPr>
        <w:t>以内。</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 xml:space="preserve">4 </w:t>
      </w:r>
      <w:r>
        <w:rPr>
          <w:rFonts w:ascii="仿宋_GB2312" w:eastAsia="仿宋_GB2312" w:hint="eastAsia"/>
          <w:i/>
          <w:color w:val="auto"/>
          <w:sz w:val="24"/>
        </w:rPr>
        <w:t>套筒灌浆料的品牌不改变，使用比原型式检验报告中灌浆料抗压强度设计值高且各项指标符合《钢筋连接用套筒灌浆料》</w:t>
      </w:r>
      <w:r>
        <w:rPr>
          <w:rFonts w:ascii="仿宋_GB2312" w:eastAsia="仿宋_GB2312" w:hint="eastAsia"/>
          <w:i/>
          <w:color w:val="auto"/>
          <w:sz w:val="24"/>
        </w:rPr>
        <w:t>JG/T 408</w:t>
      </w:r>
      <w:r>
        <w:rPr>
          <w:rFonts w:ascii="仿宋_GB2312" w:eastAsia="仿宋_GB2312" w:hint="eastAsia"/>
          <w:i/>
          <w:color w:val="auto"/>
          <w:sz w:val="24"/>
        </w:rPr>
        <w:t>的灌浆料；</w:t>
      </w:r>
    </w:p>
    <w:p w:rsidR="00123C06" w:rsidRDefault="0079732C">
      <w:pPr>
        <w:spacing w:line="360" w:lineRule="auto"/>
        <w:rPr>
          <w:rFonts w:eastAsiaTheme="minorEastAsia"/>
          <w:color w:val="auto"/>
          <w:sz w:val="24"/>
        </w:rPr>
      </w:pPr>
      <w:r>
        <w:rPr>
          <w:rFonts w:ascii="仿宋_GB2312" w:eastAsia="仿宋_GB2312" w:hint="eastAsia"/>
          <w:i/>
          <w:color w:val="auto"/>
          <w:sz w:val="24"/>
        </w:rPr>
        <w:t xml:space="preserve">5 </w:t>
      </w:r>
      <w:r>
        <w:rPr>
          <w:rFonts w:ascii="仿宋_GB2312" w:eastAsia="仿宋_GB2312" w:hint="eastAsia"/>
          <w:i/>
          <w:color w:val="auto"/>
          <w:sz w:val="24"/>
        </w:rPr>
        <w:t>被连接钢筋直径规格及肋形不变，强度等级降低。</w:t>
      </w:r>
    </w:p>
    <w:p w:rsidR="00123C06" w:rsidRDefault="0079732C">
      <w:pPr>
        <w:spacing w:line="360" w:lineRule="auto"/>
        <w:rPr>
          <w:rFonts w:eastAsiaTheme="minorEastAsia"/>
          <w:color w:val="auto"/>
          <w:sz w:val="24"/>
        </w:rPr>
      </w:pPr>
      <w:r>
        <w:rPr>
          <w:rFonts w:eastAsiaTheme="minorEastAsia"/>
          <w:b/>
          <w:color w:val="auto"/>
          <w:sz w:val="24"/>
        </w:rPr>
        <w:t>5.2.</w:t>
      </w:r>
      <w:r>
        <w:rPr>
          <w:rFonts w:eastAsiaTheme="minorEastAsia" w:hint="eastAsia"/>
          <w:b/>
          <w:color w:val="auto"/>
          <w:sz w:val="24"/>
        </w:rPr>
        <w:t>6</w:t>
      </w:r>
      <w:r>
        <w:rPr>
          <w:rFonts w:eastAsiaTheme="minorEastAsia"/>
          <w:color w:val="auto"/>
          <w:sz w:val="24"/>
        </w:rPr>
        <w:t>抗震设防地区高层建筑底部加强层区域，梁、柱、墙及支撑的塑性铰区域</w:t>
      </w:r>
      <w:r>
        <w:rPr>
          <w:rFonts w:eastAsiaTheme="minorEastAsia" w:hint="eastAsia"/>
          <w:color w:val="auto"/>
          <w:sz w:val="24"/>
        </w:rPr>
        <w:t>当采用钢筋套筒灌浆连接时，应</w:t>
      </w:r>
      <w:r>
        <w:rPr>
          <w:rFonts w:eastAsiaTheme="minorEastAsia"/>
          <w:color w:val="auto"/>
          <w:sz w:val="24"/>
        </w:rPr>
        <w:t>采用全灌浆钢筋套筒连接。</w:t>
      </w:r>
    </w:p>
    <w:p w:rsidR="00123C06" w:rsidRDefault="0079732C">
      <w:pPr>
        <w:spacing w:line="360" w:lineRule="auto"/>
        <w:rPr>
          <w:rFonts w:eastAsiaTheme="minorEastAsia"/>
          <w:color w:val="auto"/>
          <w:sz w:val="24"/>
        </w:rPr>
      </w:pPr>
      <w:r>
        <w:rPr>
          <w:rFonts w:ascii="仿宋_GB2312" w:eastAsia="仿宋_GB2312" w:hint="eastAsia"/>
          <w:i/>
          <w:color w:val="auto"/>
          <w:sz w:val="24"/>
        </w:rPr>
        <w:t xml:space="preserve">5.2.6 </w:t>
      </w:r>
      <w:r>
        <w:rPr>
          <w:rFonts w:ascii="仿宋_GB2312" w:eastAsia="仿宋_GB2312" w:hint="eastAsia"/>
          <w:i/>
          <w:color w:val="auto"/>
          <w:sz w:val="24"/>
        </w:rPr>
        <w:t>半灌浆套筒连接一端为螺纹端，若在抗震塑性铰区全部采用半灌浆套筒连接，相当于在塑性铰区全截面集中布设钢筋螺纹连接接头，不符合现行行业标准</w:t>
      </w:r>
      <w:r>
        <w:rPr>
          <w:rFonts w:ascii="仿宋_GB2312" w:eastAsia="仿宋_GB2312" w:hint="eastAsia"/>
          <w:i/>
          <w:color w:val="auto"/>
          <w:sz w:val="24"/>
        </w:rPr>
        <w:t>《钢筋机械连接技术规程》</w:t>
      </w:r>
      <w:r>
        <w:rPr>
          <w:rFonts w:ascii="仿宋_GB2312" w:eastAsia="仿宋_GB2312" w:hint="eastAsia"/>
          <w:i/>
          <w:color w:val="auto"/>
          <w:sz w:val="24"/>
        </w:rPr>
        <w:t>JGJ 107</w:t>
      </w:r>
      <w:r>
        <w:rPr>
          <w:rFonts w:ascii="仿宋_GB2312" w:eastAsia="仿宋_GB2312" w:hint="eastAsia"/>
          <w:i/>
          <w:color w:val="auto"/>
          <w:sz w:val="24"/>
        </w:rPr>
        <w:t>中关于机械连接接头面积百分率的规定。此外，与一端采用螺纹连接的半灌浆套筒相比，全灌浆套筒因操作工序少，技术要求低，接头质量相对保障，且容易进行灌浆后的饱满度检查和修补，因此在结构重要部位应采用全灌浆钢筋套筒连接。</w:t>
      </w:r>
    </w:p>
    <w:p w:rsidR="00123C06" w:rsidRDefault="0079732C">
      <w:pPr>
        <w:spacing w:line="360" w:lineRule="auto"/>
        <w:rPr>
          <w:rFonts w:eastAsiaTheme="minorEastAsia"/>
          <w:color w:val="auto"/>
          <w:sz w:val="24"/>
        </w:rPr>
      </w:pPr>
      <w:r>
        <w:rPr>
          <w:rFonts w:eastAsiaTheme="minorEastAsia"/>
          <w:b/>
          <w:color w:val="auto"/>
          <w:sz w:val="24"/>
        </w:rPr>
        <w:t>5.2.</w:t>
      </w:r>
      <w:r>
        <w:rPr>
          <w:rFonts w:eastAsiaTheme="minorEastAsia" w:hint="eastAsia"/>
          <w:b/>
          <w:color w:val="auto"/>
          <w:sz w:val="24"/>
        </w:rPr>
        <w:t>7</w:t>
      </w:r>
      <w:r>
        <w:rPr>
          <w:rFonts w:eastAsiaTheme="minorEastAsia"/>
          <w:b/>
          <w:color w:val="auto"/>
          <w:sz w:val="24"/>
        </w:rPr>
        <w:t xml:space="preserve"> </w:t>
      </w:r>
      <w:r>
        <w:rPr>
          <w:rFonts w:eastAsiaTheme="minorEastAsia"/>
          <w:color w:val="auto"/>
          <w:sz w:val="24"/>
        </w:rPr>
        <w:t>当装配式混凝土结构中构件全截面受拉且有可能出现全截面钢筋屈服时，</w:t>
      </w:r>
      <w:r>
        <w:rPr>
          <w:rFonts w:eastAsiaTheme="minorEastAsia" w:hint="eastAsia"/>
          <w:color w:val="auto"/>
          <w:sz w:val="24"/>
        </w:rPr>
        <w:t>若</w:t>
      </w:r>
      <w:r>
        <w:rPr>
          <w:rFonts w:eastAsiaTheme="minorEastAsia"/>
          <w:color w:val="auto"/>
          <w:sz w:val="24"/>
        </w:rPr>
        <w:t>同一截面</w:t>
      </w:r>
      <w:r>
        <w:rPr>
          <w:rFonts w:eastAsiaTheme="minorEastAsia" w:hint="eastAsia"/>
          <w:color w:val="auto"/>
          <w:sz w:val="24"/>
        </w:rPr>
        <w:t>钢筋</w:t>
      </w:r>
      <w:r>
        <w:rPr>
          <w:rFonts w:eastAsiaTheme="minorEastAsia"/>
          <w:color w:val="auto"/>
          <w:sz w:val="24"/>
        </w:rPr>
        <w:t>全部采用钢筋套筒灌浆连接</w:t>
      </w:r>
      <w:r>
        <w:rPr>
          <w:rFonts w:eastAsiaTheme="minorEastAsia" w:hint="eastAsia"/>
          <w:color w:val="auto"/>
          <w:sz w:val="24"/>
        </w:rPr>
        <w:t>，</w:t>
      </w:r>
      <w:r>
        <w:rPr>
          <w:rFonts w:eastAsiaTheme="minorEastAsia"/>
          <w:color w:val="auto"/>
          <w:sz w:val="24"/>
        </w:rPr>
        <w:t>应采取相应的质量保障措施和必要</w:t>
      </w:r>
      <w:r>
        <w:rPr>
          <w:rFonts w:eastAsiaTheme="minorEastAsia"/>
          <w:color w:val="auto"/>
          <w:sz w:val="24"/>
        </w:rPr>
        <w:lastRenderedPageBreak/>
        <w:t>的检测方法，确保连接的施工质量。</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5.2.</w:t>
      </w:r>
      <w:r>
        <w:rPr>
          <w:rFonts w:ascii="仿宋_GB2312" w:eastAsia="仿宋_GB2312" w:hint="eastAsia"/>
          <w:i/>
          <w:color w:val="auto"/>
          <w:sz w:val="24"/>
        </w:rPr>
        <w:t>7</w:t>
      </w:r>
      <w:r>
        <w:rPr>
          <w:rFonts w:ascii="仿宋_GB2312" w:eastAsia="仿宋_GB2312" w:hint="eastAsia"/>
          <w:i/>
          <w:color w:val="auto"/>
          <w:sz w:val="24"/>
        </w:rPr>
        <w:t xml:space="preserve"> </w:t>
      </w:r>
      <w:r>
        <w:rPr>
          <w:rFonts w:ascii="仿宋_GB2312" w:eastAsia="仿宋_GB2312" w:hint="eastAsia"/>
          <w:i/>
          <w:color w:val="auto"/>
          <w:sz w:val="24"/>
        </w:rPr>
        <w:t>设计极限作用下</w:t>
      </w:r>
      <w:r>
        <w:rPr>
          <w:rFonts w:ascii="仿宋_GB2312" w:eastAsia="仿宋_GB2312" w:hint="eastAsia"/>
          <w:i/>
          <w:color w:val="auto"/>
          <w:sz w:val="24"/>
        </w:rPr>
        <w:t>可能出现全截面受拉屈服的粱、柱、剪力墙等构件，且全截面</w:t>
      </w:r>
      <w:r>
        <w:rPr>
          <w:rFonts w:ascii="仿宋_GB2312" w:eastAsia="仿宋_GB2312" w:hint="eastAsia"/>
          <w:i/>
          <w:color w:val="auto"/>
          <w:sz w:val="24"/>
        </w:rPr>
        <w:t>采用钢筋套筒灌浆连接时，宜在设计图纸中规定必要的质量检验要求以确保施工质量。</w:t>
      </w:r>
    </w:p>
    <w:p w:rsidR="00123C06" w:rsidRDefault="0079732C">
      <w:pPr>
        <w:spacing w:line="360" w:lineRule="auto"/>
        <w:rPr>
          <w:rFonts w:eastAsiaTheme="minorEastAsia"/>
          <w:color w:val="auto"/>
          <w:sz w:val="24"/>
        </w:rPr>
      </w:pPr>
      <w:r>
        <w:rPr>
          <w:rFonts w:eastAsiaTheme="minorEastAsia"/>
          <w:b/>
          <w:color w:val="auto"/>
          <w:sz w:val="24"/>
        </w:rPr>
        <w:t>5.2.</w:t>
      </w:r>
      <w:r>
        <w:rPr>
          <w:rFonts w:eastAsiaTheme="minorEastAsia" w:hint="eastAsia"/>
          <w:b/>
          <w:color w:val="auto"/>
          <w:sz w:val="24"/>
        </w:rPr>
        <w:t>8</w:t>
      </w:r>
      <w:r>
        <w:rPr>
          <w:rFonts w:eastAsiaTheme="minorEastAsia"/>
          <w:color w:val="auto"/>
          <w:sz w:val="24"/>
        </w:rPr>
        <w:t>采用</w:t>
      </w:r>
      <w:r>
        <w:rPr>
          <w:rFonts w:eastAsiaTheme="minorEastAsia" w:hint="eastAsia"/>
          <w:color w:val="auto"/>
          <w:sz w:val="24"/>
        </w:rPr>
        <w:t>滚压成型</w:t>
      </w:r>
      <w:r>
        <w:rPr>
          <w:rFonts w:eastAsiaTheme="minorEastAsia"/>
          <w:color w:val="auto"/>
          <w:sz w:val="24"/>
        </w:rPr>
        <w:t>钢筋套筒灌浆连接的混凝土构件设计应符合下列规定：</w:t>
      </w:r>
    </w:p>
    <w:p w:rsidR="00123C06" w:rsidRDefault="0079732C">
      <w:pPr>
        <w:spacing w:line="360" w:lineRule="auto"/>
        <w:ind w:firstLine="480"/>
        <w:rPr>
          <w:rFonts w:eastAsiaTheme="minorEastAsia"/>
          <w:color w:val="auto"/>
          <w:sz w:val="24"/>
        </w:rPr>
      </w:pPr>
      <w:r>
        <w:rPr>
          <w:rFonts w:eastAsiaTheme="minorEastAsia"/>
          <w:b/>
          <w:color w:val="auto"/>
          <w:sz w:val="24"/>
        </w:rPr>
        <w:t>1</w:t>
      </w:r>
      <w:r>
        <w:rPr>
          <w:rFonts w:eastAsiaTheme="minorEastAsia"/>
          <w:color w:val="auto"/>
          <w:sz w:val="24"/>
        </w:rPr>
        <w:t>连接钢筋的强度等级不应高于</w:t>
      </w:r>
      <w:r>
        <w:rPr>
          <w:rFonts w:eastAsiaTheme="minorEastAsia" w:hint="eastAsia"/>
          <w:color w:val="auto"/>
          <w:sz w:val="24"/>
        </w:rPr>
        <w:t>滚压成型</w:t>
      </w:r>
      <w:r>
        <w:rPr>
          <w:rFonts w:eastAsiaTheme="minorEastAsia"/>
          <w:color w:val="auto"/>
          <w:sz w:val="24"/>
        </w:rPr>
        <w:t>灌浆套筒规定的连接钢筋强度等级；</w:t>
      </w:r>
    </w:p>
    <w:p w:rsidR="00123C06" w:rsidRDefault="0079732C">
      <w:pPr>
        <w:spacing w:line="360" w:lineRule="auto"/>
        <w:ind w:firstLine="480"/>
        <w:rPr>
          <w:rFonts w:eastAsiaTheme="minorEastAsia"/>
          <w:color w:val="auto"/>
          <w:sz w:val="24"/>
        </w:rPr>
      </w:pPr>
      <w:r>
        <w:rPr>
          <w:rFonts w:eastAsiaTheme="minorEastAsia"/>
          <w:b/>
          <w:color w:val="auto"/>
          <w:sz w:val="24"/>
        </w:rPr>
        <w:t>2</w:t>
      </w:r>
      <w:r>
        <w:rPr>
          <w:rFonts w:eastAsiaTheme="minorEastAsia"/>
          <w:color w:val="auto"/>
          <w:sz w:val="24"/>
        </w:rPr>
        <w:t>连接钢筋的直径规格不应大于</w:t>
      </w:r>
      <w:r>
        <w:rPr>
          <w:rFonts w:eastAsiaTheme="minorEastAsia" w:hint="eastAsia"/>
          <w:color w:val="auto"/>
          <w:sz w:val="24"/>
        </w:rPr>
        <w:t>滚压成型</w:t>
      </w:r>
      <w:r>
        <w:rPr>
          <w:rFonts w:eastAsiaTheme="minorEastAsia"/>
          <w:color w:val="auto"/>
          <w:sz w:val="24"/>
        </w:rPr>
        <w:t>灌浆套筒规定的连接钢筋直径规格，且不宜小于灌浆套筒规定的连接钢筋直径规格一级以上；</w:t>
      </w:r>
    </w:p>
    <w:p w:rsidR="00123C06" w:rsidRDefault="0079732C">
      <w:pPr>
        <w:spacing w:line="360" w:lineRule="auto"/>
        <w:ind w:firstLine="480"/>
        <w:rPr>
          <w:rFonts w:eastAsiaTheme="minorEastAsia"/>
          <w:color w:val="auto"/>
          <w:sz w:val="24"/>
        </w:rPr>
      </w:pPr>
      <w:r>
        <w:rPr>
          <w:rFonts w:eastAsiaTheme="minorEastAsia" w:hint="eastAsia"/>
          <w:b/>
          <w:color w:val="auto"/>
          <w:sz w:val="24"/>
        </w:rPr>
        <w:t>3</w:t>
      </w:r>
      <w:r>
        <w:rPr>
          <w:rFonts w:eastAsiaTheme="minorEastAsia"/>
          <w:color w:val="auto"/>
          <w:sz w:val="24"/>
        </w:rPr>
        <w:t>构件钢筋插入灌浆套筒的锚固长度应符合灌浆套筒参数要求；</w:t>
      </w:r>
    </w:p>
    <w:p w:rsidR="00123C06" w:rsidRDefault="0079732C">
      <w:pPr>
        <w:spacing w:line="360" w:lineRule="auto"/>
        <w:ind w:firstLine="480"/>
        <w:rPr>
          <w:rFonts w:eastAsiaTheme="minorEastAsia"/>
          <w:color w:val="auto"/>
          <w:sz w:val="24"/>
        </w:rPr>
      </w:pPr>
      <w:r>
        <w:rPr>
          <w:rFonts w:eastAsiaTheme="minorEastAsia" w:hint="eastAsia"/>
          <w:b/>
          <w:color w:val="auto"/>
          <w:sz w:val="24"/>
        </w:rPr>
        <w:t>4</w:t>
      </w:r>
      <w:r>
        <w:rPr>
          <w:rFonts w:eastAsiaTheme="minorEastAsia" w:hint="eastAsia"/>
          <w:color w:val="auto"/>
          <w:sz w:val="24"/>
        </w:rPr>
        <w:t>预制</w:t>
      </w:r>
      <w:r>
        <w:rPr>
          <w:rFonts w:eastAsiaTheme="minorEastAsia"/>
          <w:color w:val="auto"/>
          <w:sz w:val="24"/>
        </w:rPr>
        <w:t>构件应合理设置灌浆孔和排</w:t>
      </w:r>
      <w:r>
        <w:rPr>
          <w:rFonts w:eastAsiaTheme="minorEastAsia" w:hint="eastAsia"/>
          <w:color w:val="auto"/>
          <w:sz w:val="24"/>
        </w:rPr>
        <w:t>浆</w:t>
      </w:r>
      <w:r>
        <w:rPr>
          <w:rFonts w:eastAsiaTheme="minorEastAsia"/>
          <w:color w:val="auto"/>
          <w:sz w:val="24"/>
        </w:rPr>
        <w:t>孔</w:t>
      </w:r>
      <w:r>
        <w:rPr>
          <w:rFonts w:eastAsiaTheme="minorEastAsia" w:hint="eastAsia"/>
          <w:color w:val="auto"/>
          <w:sz w:val="24"/>
        </w:rPr>
        <w:t>，</w:t>
      </w:r>
      <w:r>
        <w:rPr>
          <w:rFonts w:eastAsiaTheme="minorEastAsia"/>
          <w:color w:val="auto"/>
          <w:sz w:val="24"/>
        </w:rPr>
        <w:t>并保证孔道的通畅。</w:t>
      </w:r>
    </w:p>
    <w:p w:rsidR="00123C06" w:rsidRDefault="0079732C">
      <w:pPr>
        <w:spacing w:line="360" w:lineRule="auto"/>
        <w:rPr>
          <w:rFonts w:eastAsiaTheme="minorEastAsia"/>
          <w:color w:val="auto"/>
          <w:sz w:val="24"/>
        </w:rPr>
      </w:pPr>
      <w:r>
        <w:rPr>
          <w:rFonts w:eastAsiaTheme="minorEastAsia"/>
          <w:b/>
          <w:color w:val="auto"/>
          <w:sz w:val="24"/>
        </w:rPr>
        <w:t>5.2.</w:t>
      </w:r>
      <w:r>
        <w:rPr>
          <w:rFonts w:eastAsiaTheme="minorEastAsia" w:hint="eastAsia"/>
          <w:b/>
          <w:color w:val="auto"/>
          <w:sz w:val="24"/>
        </w:rPr>
        <w:t>9</w:t>
      </w:r>
      <w:r>
        <w:rPr>
          <w:rFonts w:eastAsiaTheme="minorEastAsia"/>
          <w:color w:val="auto"/>
          <w:sz w:val="24"/>
        </w:rPr>
        <w:t>混凝土构件中</w:t>
      </w:r>
      <w:r>
        <w:rPr>
          <w:rFonts w:eastAsiaTheme="minorEastAsia" w:hint="eastAsia"/>
          <w:color w:val="auto"/>
          <w:sz w:val="24"/>
        </w:rPr>
        <w:t>滚压成型</w:t>
      </w:r>
      <w:r>
        <w:rPr>
          <w:rFonts w:eastAsiaTheme="minorEastAsia"/>
          <w:color w:val="auto"/>
          <w:sz w:val="24"/>
        </w:rPr>
        <w:t>灌浆套筒的净距不宜小于</w:t>
      </w:r>
      <w:r>
        <w:rPr>
          <w:rFonts w:eastAsiaTheme="minorEastAsia"/>
          <w:color w:val="auto"/>
          <w:sz w:val="24"/>
        </w:rPr>
        <w:t>25mm</w:t>
      </w:r>
      <w:r>
        <w:rPr>
          <w:rFonts w:eastAsiaTheme="minorEastAsia"/>
          <w:color w:val="auto"/>
          <w:sz w:val="24"/>
        </w:rPr>
        <w:t>。</w:t>
      </w:r>
    </w:p>
    <w:p w:rsidR="00123C06" w:rsidRDefault="0079732C">
      <w:pPr>
        <w:spacing w:line="360" w:lineRule="auto"/>
        <w:rPr>
          <w:rFonts w:eastAsiaTheme="minorEastAsia"/>
          <w:color w:val="auto"/>
          <w:sz w:val="24"/>
        </w:rPr>
      </w:pPr>
      <w:r>
        <w:rPr>
          <w:rFonts w:eastAsiaTheme="minorEastAsia"/>
          <w:b/>
          <w:color w:val="auto"/>
          <w:sz w:val="24"/>
        </w:rPr>
        <w:t>5.2.</w:t>
      </w:r>
      <w:r>
        <w:rPr>
          <w:rFonts w:eastAsiaTheme="minorEastAsia" w:hint="eastAsia"/>
          <w:b/>
          <w:color w:val="auto"/>
          <w:sz w:val="24"/>
        </w:rPr>
        <w:t>10</w:t>
      </w:r>
      <w:r>
        <w:rPr>
          <w:rFonts w:eastAsiaTheme="minorEastAsia"/>
          <w:color w:val="auto"/>
          <w:sz w:val="24"/>
        </w:rPr>
        <w:t>混凝土构件的</w:t>
      </w:r>
      <w:r>
        <w:rPr>
          <w:rFonts w:eastAsiaTheme="minorEastAsia" w:hint="eastAsia"/>
          <w:color w:val="auto"/>
          <w:sz w:val="24"/>
        </w:rPr>
        <w:t>滚压成型</w:t>
      </w:r>
      <w:r>
        <w:rPr>
          <w:rFonts w:eastAsiaTheme="minorEastAsia"/>
          <w:color w:val="auto"/>
          <w:sz w:val="24"/>
        </w:rPr>
        <w:t>灌浆套筒长度范围内，预制混凝土柱箍筋的混凝土保护层厚度不应小于</w:t>
      </w:r>
      <w:r>
        <w:rPr>
          <w:rFonts w:eastAsiaTheme="minorEastAsia"/>
          <w:color w:val="auto"/>
          <w:sz w:val="24"/>
        </w:rPr>
        <w:t>20mm</w:t>
      </w:r>
      <w:r>
        <w:rPr>
          <w:rFonts w:eastAsiaTheme="minorEastAsia"/>
          <w:color w:val="auto"/>
          <w:sz w:val="24"/>
        </w:rPr>
        <w:t>，预制混凝土墙最外层钢筋的混凝土保护层厚度不应小于</w:t>
      </w:r>
      <w:r>
        <w:rPr>
          <w:rFonts w:eastAsiaTheme="minorEastAsia"/>
          <w:color w:val="auto"/>
          <w:sz w:val="24"/>
        </w:rPr>
        <w:t>15mm</w:t>
      </w:r>
      <w:r>
        <w:rPr>
          <w:rFonts w:eastAsiaTheme="minorEastAsia"/>
          <w:color w:val="auto"/>
          <w:sz w:val="24"/>
        </w:rPr>
        <w:t>。</w:t>
      </w:r>
    </w:p>
    <w:p w:rsidR="00123C06" w:rsidRDefault="0079732C">
      <w:pPr>
        <w:spacing w:line="360" w:lineRule="auto"/>
        <w:rPr>
          <w:rFonts w:eastAsiaTheme="minorEastAsia"/>
          <w:color w:val="auto"/>
          <w:sz w:val="24"/>
        </w:rPr>
      </w:pPr>
      <w:r>
        <w:rPr>
          <w:rFonts w:eastAsiaTheme="minorEastAsia"/>
          <w:b/>
          <w:color w:val="auto"/>
          <w:sz w:val="24"/>
        </w:rPr>
        <w:t>5.2.</w:t>
      </w:r>
      <w:r>
        <w:rPr>
          <w:rFonts w:eastAsiaTheme="minorEastAsia" w:hint="eastAsia"/>
          <w:b/>
          <w:color w:val="auto"/>
          <w:sz w:val="24"/>
        </w:rPr>
        <w:t>1</w:t>
      </w:r>
      <w:bookmarkStart w:id="103" w:name="OLE_LINK41"/>
      <w:bookmarkStart w:id="104" w:name="OLE_LINK42"/>
      <w:bookmarkStart w:id="105" w:name="_Toc519241379"/>
      <w:bookmarkStart w:id="106" w:name="OLE_LINK43"/>
      <w:r>
        <w:rPr>
          <w:rFonts w:eastAsiaTheme="minorEastAsia" w:hint="eastAsia"/>
          <w:b/>
          <w:color w:val="auto"/>
          <w:sz w:val="24"/>
        </w:rPr>
        <w:t>1</w:t>
      </w:r>
      <w:r>
        <w:rPr>
          <w:rFonts w:eastAsiaTheme="minorEastAsia"/>
          <w:color w:val="auto"/>
          <w:sz w:val="24"/>
        </w:rPr>
        <w:t>用滚压成型钢筋套筒灌浆连接的混凝土结构及构件，尚应符合现行国家标准</w:t>
      </w:r>
      <w:r>
        <w:rPr>
          <w:rFonts w:eastAsiaTheme="minorEastAsia" w:hint="eastAsia"/>
          <w:color w:val="auto"/>
          <w:sz w:val="24"/>
        </w:rPr>
        <w:t>《</w:t>
      </w:r>
      <w:hyperlink r:id="rId17" w:tgtFrame="https://www.baidu.com/_blank" w:history="1">
        <w:r>
          <w:rPr>
            <w:rFonts w:eastAsiaTheme="minorEastAsia" w:hint="eastAsia"/>
            <w:color w:val="auto"/>
            <w:sz w:val="24"/>
          </w:rPr>
          <w:t>混凝土结构设计规范</w:t>
        </w:r>
      </w:hyperlink>
      <w:r>
        <w:rPr>
          <w:rFonts w:eastAsiaTheme="minorEastAsia" w:hint="eastAsia"/>
          <w:color w:val="auto"/>
          <w:sz w:val="24"/>
        </w:rPr>
        <w:t>》</w:t>
      </w:r>
      <w:r>
        <w:rPr>
          <w:rFonts w:eastAsiaTheme="minorEastAsia"/>
          <w:color w:val="auto"/>
          <w:sz w:val="24"/>
        </w:rPr>
        <w:t>GB 50010</w:t>
      </w:r>
      <w:r>
        <w:rPr>
          <w:rFonts w:eastAsiaTheme="minorEastAsia"/>
          <w:color w:val="auto"/>
          <w:sz w:val="24"/>
        </w:rPr>
        <w:t>、</w:t>
      </w:r>
      <w:r>
        <w:rPr>
          <w:rFonts w:eastAsiaTheme="minorEastAsia" w:hint="eastAsia"/>
          <w:color w:val="auto"/>
          <w:sz w:val="24"/>
        </w:rPr>
        <w:t>《建筑抗震设计规范》</w:t>
      </w:r>
      <w:r>
        <w:rPr>
          <w:rFonts w:eastAsiaTheme="minorEastAsia"/>
          <w:color w:val="auto"/>
          <w:sz w:val="24"/>
        </w:rPr>
        <w:t>GB 50011</w:t>
      </w:r>
      <w:r>
        <w:rPr>
          <w:rFonts w:eastAsiaTheme="minorEastAsia"/>
          <w:color w:val="auto"/>
          <w:sz w:val="24"/>
        </w:rPr>
        <w:t>、</w:t>
      </w:r>
      <w:r>
        <w:rPr>
          <w:rFonts w:eastAsiaTheme="minorEastAsia" w:hint="eastAsia"/>
          <w:color w:val="auto"/>
          <w:sz w:val="24"/>
        </w:rPr>
        <w:t>《装配式混凝土建筑技术标准》</w:t>
      </w:r>
      <w:r>
        <w:rPr>
          <w:rFonts w:eastAsiaTheme="minorEastAsia"/>
          <w:color w:val="auto"/>
          <w:sz w:val="24"/>
        </w:rPr>
        <w:t>GB/T5123</w:t>
      </w:r>
      <w:r>
        <w:rPr>
          <w:rFonts w:eastAsiaTheme="minorEastAsia" w:hint="eastAsia"/>
          <w:color w:val="auto"/>
          <w:sz w:val="24"/>
        </w:rPr>
        <w:t>1</w:t>
      </w:r>
      <w:r>
        <w:rPr>
          <w:rFonts w:eastAsiaTheme="minorEastAsia" w:hint="eastAsia"/>
          <w:color w:val="auto"/>
          <w:sz w:val="24"/>
        </w:rPr>
        <w:t>和</w:t>
      </w:r>
      <w:r>
        <w:rPr>
          <w:rFonts w:eastAsiaTheme="minorEastAsia"/>
          <w:color w:val="auto"/>
          <w:sz w:val="24"/>
        </w:rPr>
        <w:t>现行行业标准</w:t>
      </w:r>
      <w:r>
        <w:rPr>
          <w:rFonts w:eastAsiaTheme="minorEastAsia" w:hint="eastAsia"/>
          <w:color w:val="auto"/>
          <w:sz w:val="24"/>
        </w:rPr>
        <w:t>《装配式混凝土结构技术规程》</w:t>
      </w:r>
      <w:r>
        <w:rPr>
          <w:rFonts w:eastAsiaTheme="minorEastAsia"/>
          <w:color w:val="auto"/>
          <w:sz w:val="24"/>
        </w:rPr>
        <w:t>JGJ 1</w:t>
      </w:r>
      <w:r>
        <w:rPr>
          <w:rFonts w:eastAsiaTheme="minorEastAsia"/>
          <w:color w:val="auto"/>
          <w:sz w:val="24"/>
        </w:rPr>
        <w:t>的有关规定</w:t>
      </w:r>
      <w:r>
        <w:rPr>
          <w:rFonts w:eastAsiaTheme="minorEastAsia" w:hint="eastAsia"/>
          <w:color w:val="auto"/>
          <w:sz w:val="24"/>
        </w:rPr>
        <w:t>。</w:t>
      </w:r>
    </w:p>
    <w:bookmarkEnd w:id="103"/>
    <w:bookmarkEnd w:id="104"/>
    <w:bookmarkEnd w:id="105"/>
    <w:bookmarkEnd w:id="106"/>
    <w:p w:rsidR="00123C06" w:rsidRDefault="00123C06">
      <w:pPr>
        <w:spacing w:line="360" w:lineRule="auto"/>
        <w:rPr>
          <w:rFonts w:eastAsiaTheme="minorEastAsia"/>
          <w:color w:val="auto"/>
          <w:sz w:val="24"/>
        </w:rPr>
      </w:pPr>
    </w:p>
    <w:p w:rsidR="00123C06" w:rsidRDefault="0079732C">
      <w:pPr>
        <w:widowControl/>
        <w:jc w:val="left"/>
        <w:rPr>
          <w:rFonts w:eastAsiaTheme="minorEastAsia"/>
          <w:color w:val="auto"/>
          <w:sz w:val="24"/>
        </w:rPr>
      </w:pPr>
      <w:r>
        <w:rPr>
          <w:rFonts w:eastAsiaTheme="minorEastAsia"/>
          <w:color w:val="auto"/>
          <w:sz w:val="24"/>
        </w:rPr>
        <w:br w:type="page"/>
      </w:r>
    </w:p>
    <w:p w:rsidR="00123C06" w:rsidRDefault="0079732C">
      <w:pPr>
        <w:spacing w:line="360" w:lineRule="auto"/>
        <w:jc w:val="center"/>
        <w:outlineLvl w:val="0"/>
        <w:rPr>
          <w:rFonts w:eastAsiaTheme="minorEastAsia"/>
          <w:color w:val="auto"/>
          <w:sz w:val="32"/>
          <w:szCs w:val="32"/>
        </w:rPr>
      </w:pPr>
      <w:bookmarkStart w:id="107" w:name="_Toc519241380"/>
      <w:bookmarkStart w:id="108" w:name="_Toc17268"/>
      <w:r>
        <w:rPr>
          <w:rFonts w:eastAsiaTheme="minorEastAsia"/>
          <w:color w:val="auto"/>
          <w:sz w:val="32"/>
          <w:szCs w:val="32"/>
        </w:rPr>
        <w:lastRenderedPageBreak/>
        <w:t xml:space="preserve">6  </w:t>
      </w:r>
      <w:r>
        <w:rPr>
          <w:rFonts w:eastAsiaTheme="minorEastAsia"/>
          <w:color w:val="auto"/>
          <w:sz w:val="32"/>
          <w:szCs w:val="32"/>
        </w:rPr>
        <w:t>施工</w:t>
      </w:r>
      <w:bookmarkEnd w:id="107"/>
      <w:bookmarkEnd w:id="108"/>
    </w:p>
    <w:p w:rsidR="00123C06" w:rsidRDefault="00123C06">
      <w:pPr>
        <w:spacing w:line="360" w:lineRule="auto"/>
        <w:jc w:val="center"/>
        <w:rPr>
          <w:rFonts w:eastAsia="黑体"/>
          <w:color w:val="auto"/>
          <w:sz w:val="24"/>
        </w:rPr>
      </w:pPr>
    </w:p>
    <w:p w:rsidR="00123C06" w:rsidRDefault="0079732C">
      <w:pPr>
        <w:spacing w:line="360" w:lineRule="auto"/>
        <w:jc w:val="center"/>
        <w:outlineLvl w:val="1"/>
        <w:rPr>
          <w:rFonts w:eastAsia="黑体"/>
          <w:b/>
          <w:color w:val="auto"/>
          <w:sz w:val="24"/>
        </w:rPr>
      </w:pPr>
      <w:bookmarkStart w:id="109" w:name="_Toc519241381"/>
      <w:bookmarkStart w:id="110" w:name="_Toc5185"/>
      <w:r>
        <w:rPr>
          <w:rFonts w:eastAsia="黑体"/>
          <w:b/>
          <w:color w:val="auto"/>
          <w:sz w:val="24"/>
        </w:rPr>
        <w:t xml:space="preserve">6.1 </w:t>
      </w:r>
      <w:r>
        <w:rPr>
          <w:rFonts w:eastAsia="黑体"/>
          <w:b/>
          <w:color w:val="auto"/>
          <w:sz w:val="24"/>
        </w:rPr>
        <w:t>一般规定</w:t>
      </w:r>
      <w:bookmarkEnd w:id="109"/>
      <w:bookmarkEnd w:id="110"/>
    </w:p>
    <w:p w:rsidR="00123C06" w:rsidRDefault="0079732C">
      <w:pPr>
        <w:spacing w:line="360" w:lineRule="auto"/>
        <w:rPr>
          <w:rFonts w:eastAsiaTheme="minorEastAsia"/>
          <w:color w:val="auto"/>
          <w:sz w:val="24"/>
        </w:rPr>
      </w:pPr>
      <w:bookmarkStart w:id="111" w:name="OLE_LINK45"/>
      <w:r>
        <w:rPr>
          <w:rFonts w:eastAsiaTheme="minorEastAsia"/>
          <w:b/>
          <w:color w:val="auto"/>
          <w:sz w:val="24"/>
        </w:rPr>
        <w:t>6.1.</w:t>
      </w:r>
      <w:r>
        <w:rPr>
          <w:rFonts w:eastAsiaTheme="minorEastAsia" w:hint="eastAsia"/>
          <w:b/>
          <w:color w:val="auto"/>
          <w:sz w:val="24"/>
        </w:rPr>
        <w:t>1</w:t>
      </w:r>
      <w:r>
        <w:rPr>
          <w:rFonts w:eastAsiaTheme="minorEastAsia"/>
          <w:color w:val="auto"/>
          <w:sz w:val="24"/>
        </w:rPr>
        <w:t>滚压成型套筒灌浆连接应</w:t>
      </w:r>
      <w:r>
        <w:rPr>
          <w:rFonts w:eastAsiaTheme="minorEastAsia" w:hint="eastAsia"/>
          <w:color w:val="auto"/>
          <w:sz w:val="24"/>
        </w:rPr>
        <w:t>用前</w:t>
      </w:r>
      <w:r>
        <w:rPr>
          <w:rFonts w:eastAsiaTheme="minorEastAsia"/>
          <w:color w:val="auto"/>
          <w:sz w:val="24"/>
        </w:rPr>
        <w:t>编制专项</w:t>
      </w:r>
      <w:r>
        <w:rPr>
          <w:rFonts w:eastAsiaTheme="minorEastAsia" w:hint="eastAsia"/>
          <w:color w:val="auto"/>
          <w:sz w:val="24"/>
        </w:rPr>
        <w:t>实施</w:t>
      </w:r>
      <w:r>
        <w:rPr>
          <w:rFonts w:eastAsiaTheme="minorEastAsia"/>
          <w:color w:val="auto"/>
          <w:sz w:val="24"/>
        </w:rPr>
        <w:t>方案</w:t>
      </w:r>
      <w:r>
        <w:rPr>
          <w:rFonts w:eastAsiaTheme="minorEastAsia" w:hint="eastAsia"/>
          <w:color w:val="auto"/>
          <w:sz w:val="24"/>
        </w:rPr>
        <w:t>，接头</w:t>
      </w:r>
      <w:r>
        <w:rPr>
          <w:rFonts w:eastAsiaTheme="minorEastAsia"/>
          <w:color w:val="auto"/>
          <w:sz w:val="24"/>
        </w:rPr>
        <w:t>的安装与施工应按照接头</w:t>
      </w:r>
      <w:r>
        <w:rPr>
          <w:rFonts w:eastAsiaTheme="minorEastAsia" w:hint="eastAsia"/>
          <w:color w:val="auto"/>
          <w:sz w:val="24"/>
        </w:rPr>
        <w:t>提供</w:t>
      </w:r>
      <w:r>
        <w:rPr>
          <w:rFonts w:eastAsiaTheme="minorEastAsia"/>
          <w:color w:val="auto"/>
          <w:sz w:val="24"/>
        </w:rPr>
        <w:t>单位的操作规程</w:t>
      </w:r>
      <w:r>
        <w:rPr>
          <w:rFonts w:eastAsiaTheme="minorEastAsia" w:hint="eastAsia"/>
          <w:color w:val="auto"/>
          <w:sz w:val="24"/>
        </w:rPr>
        <w:t>及相关标准</w:t>
      </w:r>
      <w:r>
        <w:rPr>
          <w:rFonts w:eastAsiaTheme="minorEastAsia"/>
          <w:color w:val="auto"/>
          <w:sz w:val="24"/>
        </w:rPr>
        <w:t>进行。</w:t>
      </w:r>
    </w:p>
    <w:p w:rsidR="00123C06" w:rsidRDefault="0079732C">
      <w:pPr>
        <w:spacing w:line="360" w:lineRule="auto"/>
        <w:rPr>
          <w:rFonts w:eastAsiaTheme="minorEastAsia"/>
          <w:b/>
          <w:color w:val="auto"/>
          <w:sz w:val="24"/>
        </w:rPr>
      </w:pPr>
      <w:r>
        <w:rPr>
          <w:rFonts w:ascii="仿宋_GB2312" w:eastAsia="仿宋_GB2312" w:hint="eastAsia"/>
          <w:i/>
          <w:color w:val="auto"/>
          <w:sz w:val="24"/>
        </w:rPr>
        <w:t>6.1.</w:t>
      </w:r>
      <w:r>
        <w:rPr>
          <w:rFonts w:ascii="仿宋_GB2312" w:eastAsia="仿宋_GB2312" w:hint="eastAsia"/>
          <w:i/>
          <w:color w:val="auto"/>
          <w:sz w:val="24"/>
        </w:rPr>
        <w:t>1</w:t>
      </w:r>
      <w:r>
        <w:rPr>
          <w:rFonts w:ascii="仿宋_GB2312" w:eastAsia="仿宋_GB2312" w:hint="eastAsia"/>
          <w:i/>
          <w:color w:val="auto"/>
          <w:sz w:val="24"/>
        </w:rPr>
        <w:t>本条规定的专项</w:t>
      </w:r>
      <w:r>
        <w:rPr>
          <w:rFonts w:ascii="仿宋_GB2312" w:eastAsia="仿宋_GB2312" w:hint="eastAsia"/>
          <w:i/>
          <w:color w:val="auto"/>
          <w:sz w:val="24"/>
        </w:rPr>
        <w:t>实</w:t>
      </w:r>
      <w:r>
        <w:rPr>
          <w:rFonts w:ascii="仿宋_GB2312" w:eastAsia="仿宋_GB2312" w:hint="eastAsia"/>
          <w:i/>
          <w:color w:val="auto"/>
          <w:sz w:val="24"/>
        </w:rPr>
        <w:t>施方案不是强调单独编制，而是强调应在相应施工方案中包括套筒灌浆连接施工的相应内容。专项</w:t>
      </w:r>
      <w:r>
        <w:rPr>
          <w:rFonts w:ascii="仿宋_GB2312" w:eastAsia="仿宋_GB2312" w:hint="eastAsia"/>
          <w:i/>
          <w:color w:val="auto"/>
          <w:sz w:val="24"/>
        </w:rPr>
        <w:t>实施</w:t>
      </w:r>
      <w:r>
        <w:rPr>
          <w:rFonts w:ascii="仿宋_GB2312" w:eastAsia="仿宋_GB2312" w:hint="eastAsia"/>
          <w:i/>
          <w:color w:val="auto"/>
          <w:sz w:val="24"/>
        </w:rPr>
        <w:t>方案编制应以设计文件和接头提供单位的相关技术资料、操作规程为基础，结合施工项目实际情况编制。专项施工方案应由</w:t>
      </w:r>
      <w:r>
        <w:rPr>
          <w:rFonts w:ascii="仿宋_GB2312" w:eastAsia="仿宋_GB2312" w:hint="eastAsia"/>
          <w:i/>
          <w:color w:val="auto"/>
          <w:sz w:val="24"/>
        </w:rPr>
        <w:t>项目</w:t>
      </w:r>
      <w:r>
        <w:rPr>
          <w:rFonts w:ascii="仿宋_GB2312" w:eastAsia="仿宋_GB2312" w:hint="eastAsia"/>
          <w:i/>
          <w:color w:val="auto"/>
          <w:sz w:val="24"/>
        </w:rPr>
        <w:t>技术负责人</w:t>
      </w:r>
      <w:r>
        <w:rPr>
          <w:rFonts w:ascii="仿宋_GB2312" w:eastAsia="仿宋_GB2312" w:hint="eastAsia"/>
          <w:i/>
          <w:color w:val="auto"/>
          <w:sz w:val="24"/>
        </w:rPr>
        <w:t>和</w:t>
      </w:r>
      <w:r>
        <w:rPr>
          <w:rFonts w:ascii="仿宋_GB2312" w:eastAsia="仿宋_GB2312" w:hint="eastAsia"/>
          <w:i/>
          <w:color w:val="auto"/>
          <w:sz w:val="24"/>
        </w:rPr>
        <w:t>监理工程师</w:t>
      </w:r>
      <w:r>
        <w:rPr>
          <w:rFonts w:ascii="仿宋_GB2312" w:eastAsia="仿宋_GB2312" w:hint="eastAsia"/>
          <w:i/>
          <w:color w:val="auto"/>
          <w:sz w:val="24"/>
        </w:rPr>
        <w:t>批准</w:t>
      </w:r>
      <w:r>
        <w:rPr>
          <w:rFonts w:ascii="仿宋_GB2312" w:eastAsia="仿宋_GB2312" w:hint="eastAsia"/>
          <w:i/>
          <w:color w:val="auto"/>
          <w:sz w:val="24"/>
        </w:rPr>
        <w:t>。</w:t>
      </w:r>
    </w:p>
    <w:p w:rsidR="00123C06" w:rsidRDefault="0079732C">
      <w:pPr>
        <w:spacing w:line="360" w:lineRule="auto"/>
        <w:rPr>
          <w:rFonts w:eastAsiaTheme="minorEastAsia"/>
          <w:color w:val="auto"/>
          <w:sz w:val="24"/>
        </w:rPr>
      </w:pPr>
      <w:r>
        <w:rPr>
          <w:rFonts w:eastAsiaTheme="minorEastAsia"/>
          <w:b/>
          <w:color w:val="auto"/>
          <w:sz w:val="24"/>
        </w:rPr>
        <w:t>6.1.</w:t>
      </w:r>
      <w:r>
        <w:rPr>
          <w:rFonts w:eastAsiaTheme="minorEastAsia" w:hint="eastAsia"/>
          <w:b/>
          <w:color w:val="auto"/>
          <w:sz w:val="24"/>
        </w:rPr>
        <w:t>2</w:t>
      </w:r>
      <w:r>
        <w:rPr>
          <w:rFonts w:eastAsiaTheme="minorEastAsia"/>
          <w:b/>
          <w:color w:val="auto"/>
          <w:sz w:val="24"/>
        </w:rPr>
        <w:t xml:space="preserve"> </w:t>
      </w:r>
      <w:r>
        <w:rPr>
          <w:rFonts w:eastAsiaTheme="minorEastAsia" w:hint="eastAsia"/>
          <w:color w:val="auto"/>
          <w:sz w:val="24"/>
        </w:rPr>
        <w:t>工程深化设计前应确定所采用的</w:t>
      </w:r>
      <w:r>
        <w:rPr>
          <w:rFonts w:eastAsiaTheme="minorEastAsia"/>
          <w:color w:val="auto"/>
          <w:sz w:val="24"/>
        </w:rPr>
        <w:t>滚压成型套筒</w:t>
      </w:r>
      <w:r>
        <w:rPr>
          <w:rFonts w:eastAsiaTheme="minorEastAsia" w:hint="eastAsia"/>
          <w:color w:val="auto"/>
          <w:sz w:val="24"/>
        </w:rPr>
        <w:t>规格及</w:t>
      </w:r>
      <w:r>
        <w:rPr>
          <w:rFonts w:eastAsiaTheme="minorEastAsia" w:hint="eastAsia"/>
          <w:color w:val="auto"/>
          <w:sz w:val="24"/>
        </w:rPr>
        <w:t>施工</w:t>
      </w:r>
      <w:r>
        <w:rPr>
          <w:rFonts w:eastAsiaTheme="minorEastAsia" w:hint="eastAsia"/>
          <w:color w:val="auto"/>
          <w:sz w:val="24"/>
        </w:rPr>
        <w:t>灌浆工艺，并根据选用的</w:t>
      </w:r>
      <w:r>
        <w:rPr>
          <w:rFonts w:eastAsiaTheme="minorEastAsia"/>
          <w:color w:val="auto"/>
          <w:sz w:val="24"/>
        </w:rPr>
        <w:t>套筒</w:t>
      </w:r>
      <w:r>
        <w:rPr>
          <w:rFonts w:eastAsiaTheme="minorEastAsia" w:hint="eastAsia"/>
          <w:color w:val="auto"/>
          <w:sz w:val="24"/>
        </w:rPr>
        <w:t>规格及灌浆工艺进行深化设计。</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6.1.</w:t>
      </w:r>
      <w:r>
        <w:rPr>
          <w:rFonts w:ascii="仿宋_GB2312" w:eastAsia="仿宋_GB2312" w:hint="eastAsia"/>
          <w:i/>
          <w:color w:val="auto"/>
          <w:sz w:val="24"/>
        </w:rPr>
        <w:t>2</w:t>
      </w:r>
      <w:r>
        <w:rPr>
          <w:rFonts w:ascii="仿宋_GB2312" w:eastAsia="仿宋_GB2312" w:hint="eastAsia"/>
          <w:i/>
          <w:color w:val="auto"/>
          <w:sz w:val="24"/>
        </w:rPr>
        <w:t>深化设计应根据套筒规格确定钢筋深入套筒长度。当采用连通腔灌浆工艺时，应在套筒群中部适当位置设置若干直径不小于</w:t>
      </w:r>
      <w:r>
        <w:rPr>
          <w:rFonts w:ascii="仿宋_GB2312" w:eastAsia="仿宋_GB2312" w:hint="eastAsia"/>
          <w:i/>
          <w:color w:val="auto"/>
          <w:sz w:val="24"/>
        </w:rPr>
        <w:t>30mm</w:t>
      </w:r>
      <w:r>
        <w:rPr>
          <w:rFonts w:ascii="仿宋_GB2312" w:eastAsia="仿宋_GB2312" w:hint="eastAsia"/>
          <w:i/>
          <w:color w:val="auto"/>
          <w:sz w:val="24"/>
        </w:rPr>
        <w:t>的通气孔（补浆口），通气孔开口高度应高于灌浆套筒出浆口</w:t>
      </w:r>
      <w:r>
        <w:rPr>
          <w:rFonts w:ascii="仿宋_GB2312" w:eastAsia="仿宋_GB2312" w:hint="eastAsia"/>
          <w:i/>
          <w:color w:val="auto"/>
          <w:sz w:val="24"/>
        </w:rPr>
        <w:t>2</w:t>
      </w:r>
      <w:r>
        <w:rPr>
          <w:rFonts w:ascii="仿宋_GB2312" w:eastAsia="仿宋_GB2312" w:hint="eastAsia"/>
          <w:i/>
          <w:color w:val="auto"/>
          <w:sz w:val="24"/>
        </w:rPr>
        <w:t>00mm</w:t>
      </w:r>
      <w:r>
        <w:rPr>
          <w:rFonts w:ascii="仿宋_GB2312" w:eastAsia="仿宋_GB2312" w:hint="eastAsia"/>
          <w:i/>
          <w:color w:val="auto"/>
          <w:sz w:val="24"/>
        </w:rPr>
        <w:t>以上。当采用坐浆法施工，逐个套筒灌浆时，应在深化设计说明中注明套筒端部密封塞厚度要求及补浆方式。</w:t>
      </w:r>
    </w:p>
    <w:p w:rsidR="00123C06" w:rsidRDefault="0079732C">
      <w:pPr>
        <w:spacing w:line="360" w:lineRule="auto"/>
        <w:rPr>
          <w:rFonts w:eastAsiaTheme="minorEastAsia"/>
          <w:color w:val="auto"/>
          <w:sz w:val="24"/>
        </w:rPr>
      </w:pPr>
      <w:r>
        <w:rPr>
          <w:rFonts w:eastAsiaTheme="minorEastAsia"/>
          <w:b/>
          <w:color w:val="auto"/>
          <w:sz w:val="24"/>
        </w:rPr>
        <w:t>6.1.</w:t>
      </w:r>
      <w:r>
        <w:rPr>
          <w:rFonts w:eastAsiaTheme="minorEastAsia" w:hint="eastAsia"/>
          <w:b/>
          <w:color w:val="auto"/>
          <w:sz w:val="24"/>
        </w:rPr>
        <w:t>3</w:t>
      </w:r>
      <w:r>
        <w:rPr>
          <w:rFonts w:eastAsiaTheme="minorEastAsia" w:hint="eastAsia"/>
          <w:color w:val="auto"/>
          <w:sz w:val="24"/>
        </w:rPr>
        <w:t>工程中使用</w:t>
      </w:r>
      <w:r>
        <w:rPr>
          <w:rFonts w:eastAsiaTheme="minorEastAsia" w:hint="eastAsia"/>
          <w:color w:val="auto"/>
          <w:sz w:val="24"/>
        </w:rPr>
        <w:t>的</w:t>
      </w:r>
      <w:r>
        <w:rPr>
          <w:rFonts w:eastAsiaTheme="minorEastAsia"/>
          <w:color w:val="auto"/>
          <w:sz w:val="24"/>
        </w:rPr>
        <w:t>滚压成型钢筋套筒</w:t>
      </w:r>
      <w:r>
        <w:rPr>
          <w:rFonts w:eastAsiaTheme="minorEastAsia" w:hint="eastAsia"/>
          <w:color w:val="auto"/>
          <w:sz w:val="24"/>
        </w:rPr>
        <w:t>、配套</w:t>
      </w:r>
      <w:r>
        <w:rPr>
          <w:rFonts w:eastAsiaTheme="minorEastAsia"/>
          <w:color w:val="auto"/>
          <w:sz w:val="24"/>
        </w:rPr>
        <w:t>灌浆料</w:t>
      </w:r>
      <w:r>
        <w:rPr>
          <w:rFonts w:eastAsiaTheme="minorEastAsia" w:hint="eastAsia"/>
          <w:color w:val="auto"/>
          <w:sz w:val="24"/>
        </w:rPr>
        <w:t>及对应的</w:t>
      </w:r>
      <w:r>
        <w:rPr>
          <w:rFonts w:eastAsiaTheme="minorEastAsia"/>
          <w:color w:val="auto"/>
          <w:sz w:val="24"/>
        </w:rPr>
        <w:t>接头型式检验</w:t>
      </w:r>
      <w:r>
        <w:rPr>
          <w:rFonts w:eastAsiaTheme="minorEastAsia" w:hint="eastAsia"/>
          <w:color w:val="auto"/>
          <w:sz w:val="24"/>
        </w:rPr>
        <w:t>报告应在</w:t>
      </w:r>
      <w:r>
        <w:rPr>
          <w:rFonts w:eastAsiaTheme="minorEastAsia" w:hint="eastAsia"/>
          <w:color w:val="auto"/>
          <w:sz w:val="24"/>
        </w:rPr>
        <w:t>预制构件生产</w:t>
      </w:r>
      <w:r>
        <w:rPr>
          <w:rFonts w:eastAsiaTheme="minorEastAsia" w:hint="eastAsia"/>
          <w:color w:val="auto"/>
          <w:sz w:val="24"/>
        </w:rPr>
        <w:t>前提供给相关方检查</w:t>
      </w:r>
      <w:r>
        <w:rPr>
          <w:rFonts w:eastAsiaTheme="minorEastAsia"/>
          <w:color w:val="auto"/>
          <w:sz w:val="24"/>
        </w:rPr>
        <w:t>。</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6.1.</w:t>
      </w:r>
      <w:r>
        <w:rPr>
          <w:rFonts w:ascii="仿宋_GB2312" w:eastAsia="仿宋_GB2312" w:hint="eastAsia"/>
          <w:i/>
          <w:color w:val="auto"/>
          <w:sz w:val="24"/>
        </w:rPr>
        <w:t>3</w:t>
      </w:r>
      <w:r>
        <w:rPr>
          <w:rFonts w:ascii="仿宋_GB2312" w:eastAsia="仿宋_GB2312" w:hint="eastAsia"/>
          <w:i/>
          <w:color w:val="auto"/>
          <w:sz w:val="24"/>
        </w:rPr>
        <w:t>本条要求采用由接头型式检验确定相匹配的灌浆套筒、灌浆料，并经检验合格后使用。施工过程中不宜更换灌浆套筒或灌浆料，</w:t>
      </w:r>
      <w:r>
        <w:rPr>
          <w:rFonts w:ascii="仿宋_GB2312" w:eastAsia="仿宋_GB2312" w:hint="eastAsia"/>
          <w:i/>
          <w:color w:val="auto"/>
          <w:sz w:val="24"/>
        </w:rPr>
        <w:t>如确需更换，应按更换后的灌浆套筒、灌浆料提供接头型式检验报告。</w:t>
      </w:r>
    </w:p>
    <w:p w:rsidR="00123C06" w:rsidRDefault="00123C06">
      <w:pPr>
        <w:spacing w:line="360" w:lineRule="auto"/>
        <w:rPr>
          <w:rFonts w:eastAsiaTheme="minorEastAsia"/>
          <w:color w:val="auto"/>
          <w:sz w:val="24"/>
        </w:rPr>
      </w:pPr>
    </w:p>
    <w:bookmarkEnd w:id="111"/>
    <w:p w:rsidR="00123C06" w:rsidRDefault="00123C06">
      <w:pPr>
        <w:spacing w:line="360" w:lineRule="auto"/>
        <w:rPr>
          <w:rFonts w:eastAsiaTheme="minorEastAsia"/>
          <w:color w:val="auto"/>
          <w:sz w:val="24"/>
        </w:rPr>
      </w:pPr>
    </w:p>
    <w:p w:rsidR="00123C06" w:rsidRDefault="0079732C">
      <w:pPr>
        <w:spacing w:line="360" w:lineRule="auto"/>
        <w:jc w:val="center"/>
        <w:outlineLvl w:val="1"/>
        <w:rPr>
          <w:rFonts w:eastAsia="黑体"/>
          <w:b/>
          <w:color w:val="auto"/>
          <w:sz w:val="24"/>
        </w:rPr>
      </w:pPr>
      <w:bookmarkStart w:id="112" w:name="_Toc519241383"/>
      <w:bookmarkStart w:id="113" w:name="_Toc6480"/>
      <w:bookmarkStart w:id="114" w:name="OLE_LINK53"/>
      <w:r>
        <w:rPr>
          <w:rFonts w:eastAsia="黑体"/>
          <w:b/>
          <w:color w:val="auto"/>
          <w:sz w:val="24"/>
        </w:rPr>
        <w:t>6.</w:t>
      </w:r>
      <w:r>
        <w:rPr>
          <w:rFonts w:eastAsia="黑体" w:hint="eastAsia"/>
          <w:b/>
          <w:color w:val="auto"/>
          <w:sz w:val="24"/>
        </w:rPr>
        <w:t>2</w:t>
      </w:r>
      <w:r>
        <w:rPr>
          <w:rFonts w:eastAsia="黑体"/>
          <w:b/>
          <w:color w:val="auto"/>
          <w:sz w:val="24"/>
        </w:rPr>
        <w:t>构件制作</w:t>
      </w:r>
      <w:bookmarkEnd w:id="112"/>
      <w:bookmarkEnd w:id="113"/>
    </w:p>
    <w:bookmarkEnd w:id="114"/>
    <w:p w:rsidR="00123C06" w:rsidRDefault="0079732C">
      <w:pPr>
        <w:spacing w:line="360" w:lineRule="auto"/>
        <w:rPr>
          <w:rFonts w:eastAsiaTheme="minorEastAsia"/>
          <w:color w:val="auto"/>
          <w:sz w:val="24"/>
        </w:rPr>
      </w:pPr>
      <w:r>
        <w:rPr>
          <w:rFonts w:eastAsiaTheme="minorEastAsia"/>
          <w:b/>
          <w:color w:val="auto"/>
          <w:sz w:val="24"/>
        </w:rPr>
        <w:t>6.</w:t>
      </w:r>
      <w:r>
        <w:rPr>
          <w:rFonts w:eastAsiaTheme="minorEastAsia" w:hint="eastAsia"/>
          <w:b/>
          <w:color w:val="auto"/>
          <w:sz w:val="24"/>
        </w:rPr>
        <w:t>2</w:t>
      </w:r>
      <w:r>
        <w:rPr>
          <w:rFonts w:eastAsiaTheme="minorEastAsia"/>
          <w:b/>
          <w:color w:val="auto"/>
          <w:sz w:val="24"/>
        </w:rPr>
        <w:t>.1</w:t>
      </w:r>
      <w:r>
        <w:rPr>
          <w:rFonts w:eastAsiaTheme="minorEastAsia"/>
          <w:color w:val="auto"/>
          <w:sz w:val="24"/>
        </w:rPr>
        <w:t>预制构件钢筋及灌浆套筒的安装应符合下列规定：</w:t>
      </w:r>
    </w:p>
    <w:p w:rsidR="00123C06" w:rsidRDefault="0079732C">
      <w:pPr>
        <w:spacing w:line="360" w:lineRule="auto"/>
        <w:ind w:firstLine="480"/>
        <w:rPr>
          <w:rFonts w:eastAsiaTheme="minorEastAsia"/>
          <w:color w:val="auto"/>
          <w:sz w:val="24"/>
        </w:rPr>
      </w:pPr>
      <w:r>
        <w:rPr>
          <w:rFonts w:eastAsiaTheme="minorEastAsia"/>
          <w:b/>
          <w:color w:val="auto"/>
          <w:sz w:val="24"/>
        </w:rPr>
        <w:t>1</w:t>
      </w:r>
      <w:r>
        <w:rPr>
          <w:rFonts w:eastAsiaTheme="minorEastAsia"/>
          <w:color w:val="auto"/>
          <w:sz w:val="24"/>
        </w:rPr>
        <w:t>灌浆套筒预埋的位置应按照设计规定的要求执行</w:t>
      </w:r>
      <w:r>
        <w:rPr>
          <w:rFonts w:eastAsiaTheme="minorEastAsia" w:hint="eastAsia"/>
          <w:color w:val="auto"/>
          <w:sz w:val="24"/>
        </w:rPr>
        <w:t>；</w:t>
      </w:r>
    </w:p>
    <w:p w:rsidR="00123C06" w:rsidRDefault="0079732C">
      <w:pPr>
        <w:spacing w:line="360" w:lineRule="auto"/>
        <w:ind w:firstLine="480"/>
        <w:rPr>
          <w:rFonts w:eastAsiaTheme="minorEastAsia"/>
          <w:color w:val="auto"/>
          <w:sz w:val="24"/>
        </w:rPr>
      </w:pPr>
      <w:r>
        <w:rPr>
          <w:rFonts w:eastAsiaTheme="minorEastAsia" w:hint="eastAsia"/>
          <w:color w:val="auto"/>
          <w:sz w:val="24"/>
        </w:rPr>
        <w:t xml:space="preserve">2 </w:t>
      </w:r>
      <w:r>
        <w:rPr>
          <w:rFonts w:eastAsiaTheme="minorEastAsia"/>
          <w:color w:val="auto"/>
          <w:sz w:val="24"/>
        </w:rPr>
        <w:t>连接钢筋与滚压成型全灌浆套筒安装时，插入深度应满足设计</w:t>
      </w:r>
      <w:r>
        <w:rPr>
          <w:rFonts w:eastAsiaTheme="minorEastAsia" w:hint="eastAsia"/>
          <w:color w:val="auto"/>
          <w:sz w:val="24"/>
        </w:rPr>
        <w:t>插入</w:t>
      </w:r>
      <w:r>
        <w:rPr>
          <w:rFonts w:eastAsiaTheme="minorEastAsia"/>
          <w:color w:val="auto"/>
          <w:sz w:val="24"/>
        </w:rPr>
        <w:t>深度要</w:t>
      </w:r>
      <w:bookmarkStart w:id="115" w:name="OLE_LINK52"/>
      <w:bookmarkStart w:id="116" w:name="OLE_LINK51"/>
      <w:r>
        <w:rPr>
          <w:rFonts w:eastAsiaTheme="minorEastAsia"/>
          <w:color w:val="auto"/>
          <w:sz w:val="24"/>
        </w:rPr>
        <w:t>求</w:t>
      </w:r>
      <w:r>
        <w:rPr>
          <w:rFonts w:eastAsiaTheme="minorEastAsia" w:hint="eastAsia"/>
          <w:color w:val="auto"/>
          <w:sz w:val="24"/>
        </w:rPr>
        <w:t>，</w:t>
      </w:r>
      <w:r>
        <w:rPr>
          <w:rFonts w:eastAsiaTheme="minorEastAsia"/>
          <w:color w:val="auto"/>
          <w:sz w:val="24"/>
        </w:rPr>
        <w:t>设计无要求时</w:t>
      </w:r>
      <w:r>
        <w:rPr>
          <w:rFonts w:eastAsiaTheme="minorEastAsia" w:hint="eastAsia"/>
          <w:color w:val="auto"/>
          <w:sz w:val="24"/>
        </w:rPr>
        <w:t>应满足产品设计要求</w:t>
      </w:r>
      <w:r>
        <w:rPr>
          <w:rFonts w:eastAsiaTheme="minorEastAsia"/>
          <w:color w:val="auto"/>
          <w:sz w:val="24"/>
        </w:rPr>
        <w:t>；</w:t>
      </w:r>
      <w:bookmarkEnd w:id="115"/>
      <w:bookmarkEnd w:id="116"/>
    </w:p>
    <w:p w:rsidR="00123C06" w:rsidRDefault="0079732C">
      <w:pPr>
        <w:spacing w:line="360" w:lineRule="auto"/>
        <w:ind w:firstLine="480"/>
        <w:rPr>
          <w:rFonts w:eastAsiaTheme="minorEastAsia"/>
          <w:color w:val="auto"/>
          <w:sz w:val="24"/>
        </w:rPr>
      </w:pPr>
      <w:r>
        <w:rPr>
          <w:rFonts w:eastAsiaTheme="minorEastAsia" w:hint="eastAsia"/>
          <w:b/>
          <w:color w:val="auto"/>
          <w:sz w:val="24"/>
        </w:rPr>
        <w:t>3</w:t>
      </w:r>
      <w:r>
        <w:rPr>
          <w:rFonts w:eastAsiaTheme="minorEastAsia" w:hint="eastAsia"/>
          <w:color w:val="auto"/>
          <w:sz w:val="24"/>
        </w:rPr>
        <w:t>灌浆套筒</w:t>
      </w:r>
      <w:r>
        <w:rPr>
          <w:rFonts w:eastAsiaTheme="minorEastAsia"/>
          <w:color w:val="auto"/>
          <w:sz w:val="24"/>
        </w:rPr>
        <w:t>应应采用专用固定件固定在模具上</w:t>
      </w:r>
      <w:r>
        <w:rPr>
          <w:rFonts w:eastAsiaTheme="minorEastAsia" w:hint="eastAsia"/>
          <w:color w:val="auto"/>
          <w:sz w:val="24"/>
        </w:rPr>
        <w:t>，</w:t>
      </w:r>
      <w:r>
        <w:rPr>
          <w:rFonts w:eastAsiaTheme="minorEastAsia"/>
          <w:color w:val="auto"/>
          <w:sz w:val="24"/>
        </w:rPr>
        <w:t>避免混凝土浇筑、振捣时灌浆套筒和连接钢筋移位</w:t>
      </w:r>
      <w:r>
        <w:rPr>
          <w:rFonts w:eastAsiaTheme="minorEastAsia" w:hint="eastAsia"/>
          <w:color w:val="auto"/>
          <w:sz w:val="24"/>
        </w:rPr>
        <w:t>；</w:t>
      </w:r>
    </w:p>
    <w:p w:rsidR="00123C06" w:rsidRDefault="0079732C">
      <w:pPr>
        <w:spacing w:line="360" w:lineRule="auto"/>
        <w:ind w:firstLine="480"/>
        <w:rPr>
          <w:rFonts w:eastAsiaTheme="minorEastAsia"/>
          <w:color w:val="auto"/>
          <w:sz w:val="24"/>
        </w:rPr>
      </w:pPr>
      <w:r>
        <w:rPr>
          <w:rFonts w:eastAsiaTheme="minorEastAsia" w:hint="eastAsia"/>
          <w:b/>
          <w:color w:val="auto"/>
          <w:sz w:val="24"/>
        </w:rPr>
        <w:lastRenderedPageBreak/>
        <w:t>4</w:t>
      </w:r>
      <w:r>
        <w:rPr>
          <w:rFonts w:eastAsiaTheme="minorEastAsia" w:hint="eastAsia"/>
          <w:color w:val="auto"/>
          <w:sz w:val="24"/>
        </w:rPr>
        <w:t>混凝土浇筑前灌浆</w:t>
      </w:r>
      <w:r>
        <w:rPr>
          <w:rFonts w:eastAsiaTheme="minorEastAsia"/>
          <w:color w:val="auto"/>
          <w:sz w:val="24"/>
        </w:rPr>
        <w:t>孔</w:t>
      </w:r>
      <w:r>
        <w:rPr>
          <w:rFonts w:eastAsiaTheme="minorEastAsia" w:hint="eastAsia"/>
          <w:color w:val="auto"/>
          <w:sz w:val="24"/>
        </w:rPr>
        <w:t>、</w:t>
      </w:r>
      <w:r>
        <w:rPr>
          <w:rFonts w:eastAsiaTheme="minorEastAsia"/>
          <w:color w:val="auto"/>
          <w:sz w:val="24"/>
        </w:rPr>
        <w:t>排浆孔的连接管路应保证通畅</w:t>
      </w:r>
      <w:r>
        <w:rPr>
          <w:rFonts w:eastAsiaTheme="minorEastAsia" w:hint="eastAsia"/>
          <w:color w:val="auto"/>
          <w:sz w:val="24"/>
        </w:rPr>
        <w:t>，</w:t>
      </w:r>
      <w:r>
        <w:rPr>
          <w:rFonts w:eastAsiaTheme="minorEastAsia"/>
          <w:color w:val="auto"/>
          <w:sz w:val="24"/>
        </w:rPr>
        <w:t>安装牢固</w:t>
      </w:r>
      <w:r>
        <w:rPr>
          <w:rFonts w:eastAsiaTheme="minorEastAsia" w:hint="eastAsia"/>
          <w:color w:val="auto"/>
          <w:sz w:val="24"/>
        </w:rPr>
        <w:t>。</w:t>
      </w:r>
      <w:r>
        <w:rPr>
          <w:rFonts w:eastAsiaTheme="minorEastAsia"/>
          <w:color w:val="auto"/>
          <w:sz w:val="24"/>
        </w:rPr>
        <w:t>竖向</w:t>
      </w:r>
      <w:r>
        <w:rPr>
          <w:rFonts w:eastAsiaTheme="minorEastAsia" w:hint="eastAsia"/>
          <w:color w:val="auto"/>
          <w:sz w:val="24"/>
        </w:rPr>
        <w:t>连接</w:t>
      </w:r>
      <w:r>
        <w:rPr>
          <w:rFonts w:eastAsiaTheme="minorEastAsia"/>
          <w:color w:val="auto"/>
          <w:sz w:val="24"/>
        </w:rPr>
        <w:t>灌浆</w:t>
      </w:r>
      <w:r>
        <w:rPr>
          <w:rFonts w:eastAsiaTheme="minorEastAsia" w:hint="eastAsia"/>
          <w:color w:val="auto"/>
          <w:sz w:val="24"/>
        </w:rPr>
        <w:t>套筒</w:t>
      </w:r>
      <w:r>
        <w:rPr>
          <w:rFonts w:eastAsiaTheme="minorEastAsia"/>
          <w:color w:val="auto"/>
          <w:sz w:val="24"/>
        </w:rPr>
        <w:t>设置排浆管路出口应高于</w:t>
      </w:r>
      <w:r>
        <w:rPr>
          <w:rFonts w:eastAsiaTheme="minorEastAsia" w:hint="eastAsia"/>
          <w:color w:val="auto"/>
          <w:sz w:val="24"/>
        </w:rPr>
        <w:t>注</w:t>
      </w:r>
      <w:r>
        <w:rPr>
          <w:rFonts w:eastAsiaTheme="minorEastAsia"/>
          <w:color w:val="auto"/>
          <w:sz w:val="24"/>
        </w:rPr>
        <w:t>浆孔</w:t>
      </w:r>
      <w:r>
        <w:rPr>
          <w:rFonts w:eastAsiaTheme="minorEastAsia" w:hint="eastAsia"/>
          <w:color w:val="auto"/>
          <w:sz w:val="24"/>
        </w:rPr>
        <w:t>。</w:t>
      </w:r>
      <w:r>
        <w:rPr>
          <w:rFonts w:eastAsiaTheme="minorEastAsia"/>
          <w:color w:val="auto"/>
          <w:sz w:val="24"/>
        </w:rPr>
        <w:t>水平</w:t>
      </w:r>
      <w:r>
        <w:rPr>
          <w:rFonts w:eastAsiaTheme="minorEastAsia" w:hint="eastAsia"/>
          <w:color w:val="auto"/>
          <w:sz w:val="24"/>
        </w:rPr>
        <w:t>连接</w:t>
      </w:r>
      <w:r>
        <w:rPr>
          <w:rFonts w:eastAsiaTheme="minorEastAsia"/>
          <w:color w:val="auto"/>
          <w:sz w:val="24"/>
        </w:rPr>
        <w:t>灌浆</w:t>
      </w:r>
      <w:r>
        <w:rPr>
          <w:rFonts w:eastAsiaTheme="minorEastAsia" w:hint="eastAsia"/>
          <w:color w:val="auto"/>
          <w:sz w:val="24"/>
        </w:rPr>
        <w:t>套筒</w:t>
      </w:r>
      <w:r>
        <w:rPr>
          <w:rFonts w:eastAsiaTheme="minorEastAsia"/>
          <w:color w:val="auto"/>
          <w:sz w:val="24"/>
        </w:rPr>
        <w:t>设置管路出入口应高于灌浆套筒；</w:t>
      </w:r>
    </w:p>
    <w:p w:rsidR="00123C06" w:rsidRDefault="0079732C">
      <w:pPr>
        <w:spacing w:line="360" w:lineRule="auto"/>
        <w:ind w:firstLineChars="200" w:firstLine="482"/>
        <w:rPr>
          <w:rFonts w:eastAsiaTheme="minorEastAsia"/>
          <w:color w:val="auto"/>
          <w:sz w:val="24"/>
        </w:rPr>
      </w:pPr>
      <w:r>
        <w:rPr>
          <w:rFonts w:eastAsiaTheme="minorEastAsia" w:hint="eastAsia"/>
          <w:b/>
          <w:color w:val="auto"/>
          <w:sz w:val="24"/>
        </w:rPr>
        <w:t>5</w:t>
      </w:r>
      <w:r>
        <w:rPr>
          <w:rFonts w:eastAsiaTheme="minorEastAsia"/>
          <w:color w:val="auto"/>
          <w:sz w:val="24"/>
        </w:rPr>
        <w:t>混凝土浇筑时应采取封堵措施防止</w:t>
      </w:r>
      <w:r>
        <w:rPr>
          <w:rFonts w:eastAsiaTheme="minorEastAsia" w:hint="eastAsia"/>
          <w:color w:val="auto"/>
          <w:sz w:val="24"/>
        </w:rPr>
        <w:t>混凝土浆液渗漏至</w:t>
      </w:r>
      <w:r>
        <w:rPr>
          <w:rFonts w:eastAsiaTheme="minorEastAsia"/>
          <w:color w:val="auto"/>
          <w:sz w:val="24"/>
        </w:rPr>
        <w:t>灌浆套筒内。</w:t>
      </w:r>
    </w:p>
    <w:p w:rsidR="00123C06" w:rsidRDefault="0079732C">
      <w:pPr>
        <w:spacing w:line="360" w:lineRule="auto"/>
        <w:rPr>
          <w:rFonts w:eastAsiaTheme="minorEastAsia"/>
          <w:color w:val="auto"/>
          <w:sz w:val="24"/>
        </w:rPr>
      </w:pPr>
      <w:r>
        <w:rPr>
          <w:rFonts w:eastAsiaTheme="minorEastAsia"/>
          <w:b/>
          <w:color w:val="auto"/>
          <w:sz w:val="24"/>
        </w:rPr>
        <w:t>6.</w:t>
      </w:r>
      <w:r>
        <w:rPr>
          <w:rFonts w:eastAsiaTheme="minorEastAsia" w:hint="eastAsia"/>
          <w:b/>
          <w:color w:val="auto"/>
          <w:sz w:val="24"/>
        </w:rPr>
        <w:t>2</w:t>
      </w:r>
      <w:r>
        <w:rPr>
          <w:rFonts w:eastAsiaTheme="minorEastAsia"/>
          <w:b/>
          <w:color w:val="auto"/>
          <w:sz w:val="24"/>
        </w:rPr>
        <w:t>.</w:t>
      </w:r>
      <w:r>
        <w:rPr>
          <w:rFonts w:eastAsiaTheme="minorEastAsia" w:hint="eastAsia"/>
          <w:b/>
          <w:color w:val="auto"/>
          <w:sz w:val="24"/>
        </w:rPr>
        <w:t>2</w:t>
      </w:r>
      <w:r>
        <w:rPr>
          <w:rFonts w:eastAsiaTheme="minorEastAsia"/>
          <w:color w:val="auto"/>
          <w:sz w:val="24"/>
        </w:rPr>
        <w:t>采用半灌浆接头时，应预先对预制构件纵向受力钢筋的一端加工钢筋丝头。钢筋丝头的加工、连接安装、质量检查应符合现行行业标准《钢筋机械连接技术规程》</w:t>
      </w:r>
      <w:r>
        <w:rPr>
          <w:rFonts w:eastAsiaTheme="minorEastAsia"/>
          <w:color w:val="auto"/>
          <w:sz w:val="24"/>
        </w:rPr>
        <w:t>JGJ 107</w:t>
      </w:r>
      <w:r>
        <w:rPr>
          <w:rFonts w:eastAsiaTheme="minorEastAsia"/>
          <w:color w:val="auto"/>
          <w:sz w:val="24"/>
        </w:rPr>
        <w:t>的有关规定</w:t>
      </w:r>
      <w:r>
        <w:rPr>
          <w:rFonts w:eastAsiaTheme="minorEastAsia" w:hint="eastAsia"/>
          <w:color w:val="auto"/>
          <w:sz w:val="24"/>
        </w:rPr>
        <w:t>。</w:t>
      </w:r>
    </w:p>
    <w:p w:rsidR="00123C06" w:rsidRDefault="0079732C">
      <w:pPr>
        <w:spacing w:line="360" w:lineRule="auto"/>
        <w:rPr>
          <w:color w:val="auto"/>
          <w:sz w:val="24"/>
        </w:rPr>
      </w:pPr>
      <w:r>
        <w:rPr>
          <w:rFonts w:eastAsiaTheme="minorEastAsia"/>
          <w:b/>
          <w:color w:val="auto"/>
          <w:sz w:val="24"/>
        </w:rPr>
        <w:t>6.</w:t>
      </w:r>
      <w:r>
        <w:rPr>
          <w:rFonts w:eastAsiaTheme="minorEastAsia" w:hint="eastAsia"/>
          <w:b/>
          <w:color w:val="auto"/>
          <w:sz w:val="24"/>
        </w:rPr>
        <w:t>2</w:t>
      </w:r>
      <w:r>
        <w:rPr>
          <w:rFonts w:eastAsiaTheme="minorEastAsia"/>
          <w:b/>
          <w:color w:val="auto"/>
          <w:sz w:val="24"/>
        </w:rPr>
        <w:t>.</w:t>
      </w:r>
      <w:r>
        <w:rPr>
          <w:rFonts w:eastAsiaTheme="minorEastAsia" w:hint="eastAsia"/>
          <w:b/>
          <w:color w:val="auto"/>
          <w:sz w:val="24"/>
        </w:rPr>
        <w:t>3</w:t>
      </w:r>
      <w:r>
        <w:rPr>
          <w:color w:val="auto"/>
          <w:sz w:val="24"/>
        </w:rPr>
        <w:t>采用全灌浆接头时，</w:t>
      </w:r>
      <w:r>
        <w:rPr>
          <w:rFonts w:hint="eastAsia"/>
          <w:color w:val="auto"/>
          <w:sz w:val="24"/>
        </w:rPr>
        <w:t>宜</w:t>
      </w:r>
      <w:r>
        <w:rPr>
          <w:color w:val="auto"/>
          <w:sz w:val="24"/>
        </w:rPr>
        <w:t>在全灌浆套筒中设置防止钢筋插入过深的限位凸台或定位销杆，或在钢筋表面做标记以指引钢筋插入深度</w:t>
      </w:r>
      <w:r>
        <w:rPr>
          <w:rFonts w:hint="eastAsia"/>
          <w:color w:val="auto"/>
          <w:sz w:val="24"/>
        </w:rPr>
        <w:t>。</w:t>
      </w:r>
      <w:r>
        <w:rPr>
          <w:rFonts w:hint="eastAsia"/>
          <w:color w:val="auto"/>
          <w:sz w:val="24"/>
        </w:rPr>
        <w:t>套筒预制端与钢筋间隙应用橡胶塞紧密封堵，防止钢筋移位及浇筑混凝土时浆液渗入套筒内部</w:t>
      </w:r>
      <w:r>
        <w:rPr>
          <w:rFonts w:hint="eastAsia"/>
          <w:color w:val="auto"/>
          <w:sz w:val="24"/>
        </w:rPr>
        <w:t>。</w:t>
      </w:r>
    </w:p>
    <w:p w:rsidR="00123C06" w:rsidRDefault="0079732C">
      <w:pPr>
        <w:spacing w:line="360" w:lineRule="auto"/>
        <w:rPr>
          <w:color w:val="auto"/>
          <w:sz w:val="24"/>
        </w:rPr>
      </w:pPr>
      <w:r>
        <w:rPr>
          <w:rFonts w:eastAsiaTheme="minorEastAsia" w:hint="eastAsia"/>
          <w:b/>
          <w:color w:val="auto"/>
          <w:sz w:val="24"/>
        </w:rPr>
        <w:t>6.2.</w:t>
      </w:r>
      <w:r>
        <w:rPr>
          <w:rFonts w:eastAsiaTheme="minorEastAsia" w:hint="eastAsia"/>
          <w:b/>
          <w:color w:val="auto"/>
          <w:sz w:val="24"/>
        </w:rPr>
        <w:t>4</w:t>
      </w:r>
      <w:r>
        <w:rPr>
          <w:rFonts w:hint="eastAsia"/>
          <w:color w:val="auto"/>
          <w:sz w:val="24"/>
        </w:rPr>
        <w:t>在预制构件</w:t>
      </w:r>
      <w:r>
        <w:rPr>
          <w:rFonts w:hint="eastAsia"/>
          <w:color w:val="auto"/>
          <w:sz w:val="24"/>
        </w:rPr>
        <w:t>制作时，其伸出预制构件部分的</w:t>
      </w:r>
      <w:r>
        <w:rPr>
          <w:rFonts w:hint="eastAsia"/>
          <w:color w:val="auto"/>
          <w:sz w:val="24"/>
        </w:rPr>
        <w:t>钢筋</w:t>
      </w:r>
      <w:r>
        <w:rPr>
          <w:rFonts w:hint="eastAsia"/>
          <w:color w:val="auto"/>
          <w:sz w:val="24"/>
        </w:rPr>
        <w:t>端部应用模具进行定位固定，防止混凝土浇筑及振捣过程中移位</w:t>
      </w:r>
      <w:r>
        <w:rPr>
          <w:rFonts w:hint="eastAsia"/>
          <w:color w:val="auto"/>
          <w:sz w:val="24"/>
        </w:rPr>
        <w:t>。</w:t>
      </w:r>
    </w:p>
    <w:p w:rsidR="00123C06" w:rsidRDefault="0079732C">
      <w:pPr>
        <w:spacing w:line="360" w:lineRule="auto"/>
        <w:rPr>
          <w:color w:val="auto"/>
          <w:sz w:val="24"/>
        </w:rPr>
      </w:pPr>
      <w:r>
        <w:rPr>
          <w:rFonts w:ascii="仿宋_GB2312" w:eastAsia="仿宋_GB2312" w:hint="eastAsia"/>
          <w:i/>
          <w:color w:val="auto"/>
          <w:sz w:val="24"/>
        </w:rPr>
        <w:t>6.2.</w:t>
      </w:r>
      <w:r>
        <w:rPr>
          <w:rFonts w:ascii="仿宋_GB2312" w:eastAsia="仿宋_GB2312" w:hint="eastAsia"/>
          <w:i/>
          <w:color w:val="auto"/>
          <w:sz w:val="24"/>
        </w:rPr>
        <w:t>4</w:t>
      </w:r>
      <w:r>
        <w:rPr>
          <w:rFonts w:ascii="仿宋_GB2312" w:eastAsia="仿宋_GB2312" w:hint="eastAsia"/>
          <w:i/>
          <w:color w:val="auto"/>
          <w:sz w:val="24"/>
        </w:rPr>
        <w:t>预制</w:t>
      </w:r>
      <w:r>
        <w:rPr>
          <w:rFonts w:ascii="仿宋_GB2312" w:eastAsia="仿宋_GB2312" w:hint="eastAsia"/>
          <w:i/>
          <w:color w:val="auto"/>
          <w:sz w:val="24"/>
        </w:rPr>
        <w:t>构件的外伸钢筋，一般用于在施工现场需插入其他预制构件的灌浆套筒，因此需要精确定位。当</w:t>
      </w:r>
      <w:r>
        <w:rPr>
          <w:rFonts w:ascii="仿宋_GB2312" w:eastAsia="仿宋_GB2312" w:hint="eastAsia"/>
          <w:i/>
          <w:color w:val="auto"/>
          <w:sz w:val="24"/>
        </w:rPr>
        <w:t>预制</w:t>
      </w:r>
      <w:r>
        <w:rPr>
          <w:rFonts w:ascii="仿宋_GB2312" w:eastAsia="仿宋_GB2312" w:hint="eastAsia"/>
          <w:i/>
          <w:color w:val="auto"/>
          <w:sz w:val="24"/>
        </w:rPr>
        <w:t>构件的外伸钢筋较长时，需附加定位模具。</w:t>
      </w:r>
    </w:p>
    <w:p w:rsidR="00123C06" w:rsidRDefault="0079732C">
      <w:pPr>
        <w:spacing w:line="360" w:lineRule="auto"/>
        <w:rPr>
          <w:rFonts w:eastAsiaTheme="minorEastAsia"/>
          <w:color w:val="auto"/>
          <w:sz w:val="24"/>
        </w:rPr>
      </w:pPr>
      <w:r>
        <w:rPr>
          <w:rFonts w:eastAsiaTheme="minorEastAsia"/>
          <w:b/>
          <w:color w:val="auto"/>
          <w:sz w:val="24"/>
        </w:rPr>
        <w:t>6.</w:t>
      </w:r>
      <w:r>
        <w:rPr>
          <w:rFonts w:eastAsiaTheme="minorEastAsia" w:hint="eastAsia"/>
          <w:b/>
          <w:color w:val="auto"/>
          <w:sz w:val="24"/>
        </w:rPr>
        <w:t>2</w:t>
      </w:r>
      <w:r>
        <w:rPr>
          <w:rFonts w:eastAsiaTheme="minorEastAsia"/>
          <w:b/>
          <w:color w:val="auto"/>
          <w:sz w:val="24"/>
        </w:rPr>
        <w:t>.</w:t>
      </w:r>
      <w:r>
        <w:rPr>
          <w:rFonts w:eastAsiaTheme="minorEastAsia" w:hint="eastAsia"/>
          <w:b/>
          <w:color w:val="auto"/>
          <w:sz w:val="24"/>
        </w:rPr>
        <w:t>5</w:t>
      </w:r>
      <w:r>
        <w:rPr>
          <w:rFonts w:eastAsiaTheme="minorEastAsia"/>
          <w:color w:val="auto"/>
          <w:sz w:val="24"/>
        </w:rPr>
        <w:t>浇筑混凝土之前，应进行钢筋隐蔽工程检查。隐蔽工程检查应包括下列内容：</w:t>
      </w:r>
    </w:p>
    <w:p w:rsidR="00123C06" w:rsidRDefault="0079732C">
      <w:pPr>
        <w:spacing w:line="360" w:lineRule="auto"/>
        <w:ind w:firstLine="480"/>
        <w:rPr>
          <w:rFonts w:eastAsiaTheme="minorEastAsia"/>
          <w:color w:val="auto"/>
          <w:sz w:val="24"/>
        </w:rPr>
      </w:pPr>
      <w:r>
        <w:rPr>
          <w:rFonts w:eastAsiaTheme="minorEastAsia"/>
          <w:b/>
          <w:color w:val="auto"/>
          <w:sz w:val="24"/>
        </w:rPr>
        <w:t>1</w:t>
      </w:r>
      <w:r>
        <w:rPr>
          <w:rFonts w:eastAsiaTheme="minorEastAsia"/>
          <w:color w:val="auto"/>
          <w:sz w:val="24"/>
        </w:rPr>
        <w:t>纵向受力钢筋的牌号、规格、数量、位置；</w:t>
      </w:r>
    </w:p>
    <w:p w:rsidR="00123C06" w:rsidRDefault="0079732C">
      <w:pPr>
        <w:spacing w:line="360" w:lineRule="auto"/>
        <w:ind w:firstLine="480"/>
        <w:rPr>
          <w:rFonts w:eastAsiaTheme="minorEastAsia"/>
          <w:color w:val="auto"/>
          <w:sz w:val="24"/>
        </w:rPr>
      </w:pPr>
      <w:r>
        <w:rPr>
          <w:rFonts w:eastAsiaTheme="minorEastAsia"/>
          <w:b/>
          <w:color w:val="auto"/>
          <w:sz w:val="24"/>
        </w:rPr>
        <w:t>2</w:t>
      </w:r>
      <w:r>
        <w:rPr>
          <w:rFonts w:eastAsiaTheme="minorEastAsia"/>
          <w:color w:val="auto"/>
          <w:sz w:val="24"/>
        </w:rPr>
        <w:t>灌浆套筒的型号、数量、位置及</w:t>
      </w:r>
      <w:r>
        <w:rPr>
          <w:rFonts w:eastAsiaTheme="minorEastAsia" w:hint="eastAsia"/>
          <w:color w:val="auto"/>
          <w:sz w:val="24"/>
        </w:rPr>
        <w:t>固定密封措施；</w:t>
      </w:r>
    </w:p>
    <w:p w:rsidR="00123C06" w:rsidRDefault="0079732C">
      <w:pPr>
        <w:spacing w:line="360" w:lineRule="auto"/>
        <w:ind w:firstLine="480"/>
        <w:rPr>
          <w:rFonts w:eastAsiaTheme="minorEastAsia"/>
          <w:color w:val="auto"/>
          <w:sz w:val="24"/>
        </w:rPr>
      </w:pPr>
      <w:r>
        <w:rPr>
          <w:rFonts w:eastAsiaTheme="minorEastAsia" w:hint="eastAsia"/>
          <w:b/>
          <w:color w:val="auto"/>
          <w:sz w:val="24"/>
        </w:rPr>
        <w:t>3</w:t>
      </w:r>
      <w:r>
        <w:rPr>
          <w:rFonts w:eastAsiaTheme="minorEastAsia"/>
          <w:color w:val="auto"/>
          <w:sz w:val="24"/>
        </w:rPr>
        <w:t>灌浆孔、排浆孔、排气孔的位置</w:t>
      </w:r>
      <w:r>
        <w:rPr>
          <w:rFonts w:eastAsiaTheme="minorEastAsia" w:hint="eastAsia"/>
          <w:color w:val="auto"/>
          <w:sz w:val="24"/>
        </w:rPr>
        <w:t>及封堵密闭情况</w:t>
      </w:r>
      <w:r>
        <w:rPr>
          <w:rFonts w:eastAsiaTheme="minorEastAsia"/>
          <w:color w:val="auto"/>
          <w:sz w:val="24"/>
        </w:rPr>
        <w:t>；</w:t>
      </w:r>
    </w:p>
    <w:p w:rsidR="00123C06" w:rsidRDefault="0079732C">
      <w:pPr>
        <w:spacing w:line="360" w:lineRule="auto"/>
        <w:ind w:firstLine="480"/>
        <w:rPr>
          <w:rFonts w:eastAsiaTheme="minorEastAsia"/>
          <w:color w:val="auto"/>
          <w:sz w:val="24"/>
        </w:rPr>
      </w:pPr>
      <w:r>
        <w:rPr>
          <w:rFonts w:eastAsiaTheme="minorEastAsia" w:hint="eastAsia"/>
          <w:b/>
          <w:color w:val="auto"/>
          <w:sz w:val="24"/>
        </w:rPr>
        <w:t>4</w:t>
      </w:r>
      <w:r>
        <w:rPr>
          <w:rFonts w:eastAsiaTheme="minorEastAsia"/>
          <w:color w:val="auto"/>
          <w:sz w:val="24"/>
        </w:rPr>
        <w:t>钢筋的连接方式、接头位置、接头质量、接头面积百分率、搭接长度、锚固方式及锚固长度；</w:t>
      </w:r>
    </w:p>
    <w:p w:rsidR="00123C06" w:rsidRDefault="0079732C">
      <w:pPr>
        <w:spacing w:line="360" w:lineRule="auto"/>
        <w:ind w:firstLine="480"/>
        <w:rPr>
          <w:rFonts w:eastAsiaTheme="minorEastAsia"/>
          <w:color w:val="auto"/>
          <w:sz w:val="24"/>
        </w:rPr>
      </w:pPr>
      <w:r>
        <w:rPr>
          <w:rFonts w:eastAsiaTheme="minorEastAsia" w:hint="eastAsia"/>
          <w:b/>
          <w:color w:val="auto"/>
          <w:sz w:val="24"/>
        </w:rPr>
        <w:t>5</w:t>
      </w:r>
      <w:r>
        <w:rPr>
          <w:rFonts w:eastAsiaTheme="minorEastAsia"/>
          <w:color w:val="auto"/>
          <w:sz w:val="24"/>
        </w:rPr>
        <w:t>箍筋、横向钢筋的牌号、规格、数量、间距、位置，箍筋弯钩的弯折角度及平直段长度；</w:t>
      </w:r>
    </w:p>
    <w:p w:rsidR="00123C06" w:rsidRDefault="0079732C">
      <w:pPr>
        <w:spacing w:line="360" w:lineRule="auto"/>
        <w:ind w:firstLine="480"/>
        <w:rPr>
          <w:rFonts w:eastAsiaTheme="minorEastAsia"/>
          <w:color w:val="auto"/>
          <w:sz w:val="24"/>
        </w:rPr>
      </w:pPr>
      <w:r>
        <w:rPr>
          <w:rFonts w:eastAsiaTheme="minorEastAsia" w:hint="eastAsia"/>
          <w:b/>
          <w:color w:val="auto"/>
          <w:sz w:val="24"/>
        </w:rPr>
        <w:t>6</w:t>
      </w:r>
      <w:r>
        <w:rPr>
          <w:rFonts w:eastAsiaTheme="minorEastAsia"/>
          <w:color w:val="auto"/>
          <w:sz w:val="24"/>
        </w:rPr>
        <w:t>预埋件的规格、数量和位置。</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6.2.</w:t>
      </w:r>
      <w:r>
        <w:rPr>
          <w:rFonts w:ascii="仿宋_GB2312" w:eastAsia="仿宋_GB2312" w:hint="eastAsia"/>
          <w:i/>
          <w:color w:val="auto"/>
          <w:sz w:val="24"/>
        </w:rPr>
        <w:t>5</w:t>
      </w:r>
      <w:r>
        <w:rPr>
          <w:rFonts w:ascii="仿宋_GB2312" w:eastAsia="仿宋_GB2312" w:hint="eastAsia"/>
          <w:i/>
          <w:color w:val="auto"/>
          <w:sz w:val="24"/>
        </w:rPr>
        <w:t>隐蔽工程反映构件制作的加工质量，在浇筑混凝土之前检查是为了确保受力钢筋、灌浆套筒等在加工、连接和安装等方面满足设计要求和本规程的有关规定。</w:t>
      </w:r>
    </w:p>
    <w:p w:rsidR="00123C06" w:rsidRDefault="0079732C">
      <w:pPr>
        <w:spacing w:line="360" w:lineRule="auto"/>
        <w:rPr>
          <w:color w:val="auto"/>
          <w:sz w:val="24"/>
        </w:rPr>
      </w:pPr>
      <w:r>
        <w:rPr>
          <w:rFonts w:eastAsiaTheme="minorEastAsia"/>
          <w:b/>
          <w:color w:val="auto"/>
          <w:sz w:val="24"/>
        </w:rPr>
        <w:t>6.</w:t>
      </w:r>
      <w:r>
        <w:rPr>
          <w:rFonts w:eastAsiaTheme="minorEastAsia" w:hint="eastAsia"/>
          <w:b/>
          <w:color w:val="auto"/>
          <w:sz w:val="24"/>
        </w:rPr>
        <w:t>2</w:t>
      </w:r>
      <w:r>
        <w:rPr>
          <w:rFonts w:eastAsiaTheme="minorEastAsia"/>
          <w:b/>
          <w:color w:val="auto"/>
          <w:sz w:val="24"/>
        </w:rPr>
        <w:t>.</w:t>
      </w:r>
      <w:r>
        <w:rPr>
          <w:rFonts w:eastAsiaTheme="minorEastAsia" w:hint="eastAsia"/>
          <w:b/>
          <w:color w:val="auto"/>
          <w:sz w:val="24"/>
        </w:rPr>
        <w:t>6</w:t>
      </w:r>
      <w:r>
        <w:rPr>
          <w:color w:val="auto"/>
          <w:sz w:val="24"/>
        </w:rPr>
        <w:t>浇筑、振捣混凝土时应采取可靠措施避免钢筋、灌浆套筒移位。应保持外露钢筋的清洁，避免沾染混凝土浆料。</w:t>
      </w:r>
    </w:p>
    <w:p w:rsidR="00123C06" w:rsidRDefault="0079732C">
      <w:pPr>
        <w:spacing w:line="360" w:lineRule="auto"/>
        <w:rPr>
          <w:color w:val="auto"/>
          <w:sz w:val="24"/>
        </w:rPr>
      </w:pPr>
      <w:r>
        <w:rPr>
          <w:rFonts w:eastAsiaTheme="minorEastAsia"/>
          <w:b/>
          <w:color w:val="auto"/>
          <w:sz w:val="24"/>
        </w:rPr>
        <w:lastRenderedPageBreak/>
        <w:t>6.</w:t>
      </w:r>
      <w:r>
        <w:rPr>
          <w:rFonts w:eastAsiaTheme="minorEastAsia" w:hint="eastAsia"/>
          <w:b/>
          <w:color w:val="auto"/>
          <w:sz w:val="24"/>
        </w:rPr>
        <w:t>2</w:t>
      </w:r>
      <w:r>
        <w:rPr>
          <w:rFonts w:eastAsiaTheme="minorEastAsia"/>
          <w:b/>
          <w:color w:val="auto"/>
          <w:sz w:val="24"/>
        </w:rPr>
        <w:t>.</w:t>
      </w:r>
      <w:r>
        <w:rPr>
          <w:rFonts w:eastAsiaTheme="minorEastAsia" w:hint="eastAsia"/>
          <w:b/>
          <w:color w:val="auto"/>
          <w:sz w:val="24"/>
        </w:rPr>
        <w:t>7</w:t>
      </w:r>
      <w:r>
        <w:rPr>
          <w:color w:val="auto"/>
          <w:sz w:val="24"/>
        </w:rPr>
        <w:t>预制构件拆模后，应进行包括预制构件尺寸、预制构</w:t>
      </w:r>
      <w:r>
        <w:rPr>
          <w:color w:val="auto"/>
          <w:sz w:val="24"/>
        </w:rPr>
        <w:t>件表面质量、灌浆套筒位置、外露钢筋位置及长度等在内的外观质量检验。灌浆套筒位置及外露钢筋位置、长度偏差应符合表</w:t>
      </w:r>
      <w:r>
        <w:rPr>
          <w:rFonts w:hint="eastAsia"/>
          <w:color w:val="auto"/>
          <w:sz w:val="24"/>
        </w:rPr>
        <w:t>6</w:t>
      </w:r>
      <w:r>
        <w:rPr>
          <w:color w:val="auto"/>
          <w:sz w:val="24"/>
        </w:rPr>
        <w:t>.2.</w:t>
      </w:r>
      <w:r>
        <w:rPr>
          <w:rFonts w:hint="eastAsia"/>
          <w:color w:val="auto"/>
          <w:sz w:val="24"/>
        </w:rPr>
        <w:t>7</w:t>
      </w:r>
      <w:r>
        <w:rPr>
          <w:color w:val="auto"/>
          <w:sz w:val="24"/>
        </w:rPr>
        <w:t>中的规定。</w:t>
      </w:r>
    </w:p>
    <w:p w:rsidR="00123C06" w:rsidRDefault="0079732C">
      <w:pPr>
        <w:widowControl/>
        <w:tabs>
          <w:tab w:val="left" w:pos="360"/>
        </w:tabs>
        <w:spacing w:beforeLines="50" w:before="156" w:afterLines="50" w:after="156" w:line="360" w:lineRule="auto"/>
        <w:jc w:val="center"/>
        <w:rPr>
          <w:rFonts w:eastAsia="黑体"/>
          <w:color w:val="auto"/>
          <w:szCs w:val="21"/>
        </w:rPr>
      </w:pPr>
      <w:r>
        <w:rPr>
          <w:rFonts w:eastAsia="黑体"/>
          <w:color w:val="auto"/>
          <w:szCs w:val="21"/>
        </w:rPr>
        <w:t>表</w:t>
      </w:r>
      <w:r>
        <w:rPr>
          <w:rFonts w:eastAsia="黑体"/>
          <w:color w:val="auto"/>
          <w:szCs w:val="21"/>
        </w:rPr>
        <w:t>6.2.</w:t>
      </w:r>
      <w:r>
        <w:rPr>
          <w:rFonts w:eastAsia="黑体" w:hint="eastAsia"/>
          <w:color w:val="auto"/>
          <w:szCs w:val="21"/>
        </w:rPr>
        <w:t>7</w:t>
      </w:r>
      <w:r>
        <w:rPr>
          <w:rFonts w:eastAsia="黑体"/>
          <w:color w:val="auto"/>
          <w:szCs w:val="21"/>
        </w:rPr>
        <w:t xml:space="preserve">  </w:t>
      </w:r>
      <w:r>
        <w:rPr>
          <w:rFonts w:eastAsia="黑体"/>
          <w:color w:val="auto"/>
          <w:szCs w:val="21"/>
        </w:rPr>
        <w:t>预制构件灌浆套筒和外露钢筋的允许偏差及检验方法</w:t>
      </w:r>
    </w:p>
    <w:tbl>
      <w:tblPr>
        <w:tblW w:w="8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81"/>
        <w:gridCol w:w="2183"/>
        <w:gridCol w:w="1844"/>
        <w:gridCol w:w="2320"/>
      </w:tblGrid>
      <w:tr w:rsidR="00123C06">
        <w:trPr>
          <w:trHeight w:val="340"/>
        </w:trPr>
        <w:tc>
          <w:tcPr>
            <w:tcW w:w="4364" w:type="dxa"/>
            <w:gridSpan w:val="2"/>
            <w:vAlign w:val="center"/>
          </w:tcPr>
          <w:p w:rsidR="00123C06" w:rsidRDefault="0079732C">
            <w:pPr>
              <w:widowControl/>
              <w:adjustRightInd w:val="0"/>
              <w:snapToGrid w:val="0"/>
              <w:jc w:val="center"/>
              <w:rPr>
                <w:color w:val="auto"/>
                <w:kern w:val="2"/>
                <w:szCs w:val="21"/>
              </w:rPr>
            </w:pPr>
            <w:r>
              <w:rPr>
                <w:color w:val="auto"/>
                <w:kern w:val="2"/>
                <w:szCs w:val="21"/>
              </w:rPr>
              <w:t>项目</w:t>
            </w:r>
          </w:p>
        </w:tc>
        <w:tc>
          <w:tcPr>
            <w:tcW w:w="1844" w:type="dxa"/>
            <w:vAlign w:val="center"/>
          </w:tcPr>
          <w:p w:rsidR="00123C06" w:rsidRDefault="0079732C">
            <w:pPr>
              <w:snapToGrid w:val="0"/>
              <w:jc w:val="center"/>
              <w:rPr>
                <w:bCs/>
                <w:color w:val="auto"/>
                <w:szCs w:val="21"/>
              </w:rPr>
            </w:pPr>
            <w:r>
              <w:rPr>
                <w:bCs/>
                <w:color w:val="auto"/>
                <w:szCs w:val="21"/>
              </w:rPr>
              <w:t>允许偏差（</w:t>
            </w:r>
            <w:r>
              <w:rPr>
                <w:bCs/>
                <w:color w:val="auto"/>
                <w:szCs w:val="21"/>
              </w:rPr>
              <w:t>mm</w:t>
            </w:r>
            <w:r>
              <w:rPr>
                <w:bCs/>
                <w:color w:val="auto"/>
                <w:szCs w:val="21"/>
              </w:rPr>
              <w:t>）</w:t>
            </w:r>
          </w:p>
        </w:tc>
        <w:tc>
          <w:tcPr>
            <w:tcW w:w="2320" w:type="dxa"/>
            <w:vAlign w:val="center"/>
          </w:tcPr>
          <w:p w:rsidR="00123C06" w:rsidRDefault="0079732C">
            <w:pPr>
              <w:snapToGrid w:val="0"/>
              <w:jc w:val="center"/>
              <w:rPr>
                <w:bCs/>
                <w:color w:val="auto"/>
                <w:szCs w:val="21"/>
              </w:rPr>
            </w:pPr>
            <w:r>
              <w:rPr>
                <w:bCs/>
                <w:color w:val="auto"/>
                <w:szCs w:val="21"/>
              </w:rPr>
              <w:t>检验方法</w:t>
            </w:r>
          </w:p>
        </w:tc>
      </w:tr>
      <w:tr w:rsidR="00123C06">
        <w:trPr>
          <w:trHeight w:val="340"/>
        </w:trPr>
        <w:tc>
          <w:tcPr>
            <w:tcW w:w="4364" w:type="dxa"/>
            <w:gridSpan w:val="2"/>
            <w:vAlign w:val="center"/>
          </w:tcPr>
          <w:p w:rsidR="00123C06" w:rsidRDefault="0079732C">
            <w:pPr>
              <w:widowControl/>
              <w:adjustRightInd w:val="0"/>
              <w:snapToGrid w:val="0"/>
              <w:jc w:val="center"/>
              <w:rPr>
                <w:color w:val="auto"/>
                <w:kern w:val="2"/>
                <w:szCs w:val="21"/>
              </w:rPr>
            </w:pPr>
            <w:r>
              <w:rPr>
                <w:color w:val="auto"/>
                <w:kern w:val="2"/>
                <w:szCs w:val="21"/>
              </w:rPr>
              <w:t>灌浆套筒中心位置</w:t>
            </w:r>
          </w:p>
        </w:tc>
        <w:tc>
          <w:tcPr>
            <w:tcW w:w="1844" w:type="dxa"/>
            <w:vAlign w:val="center"/>
          </w:tcPr>
          <w:p w:rsidR="00123C06" w:rsidRDefault="0079732C">
            <w:pPr>
              <w:snapToGrid w:val="0"/>
              <w:jc w:val="center"/>
              <w:rPr>
                <w:bCs/>
                <w:color w:val="auto"/>
                <w:szCs w:val="21"/>
              </w:rPr>
            </w:pPr>
            <w:r>
              <w:rPr>
                <w:rFonts w:hint="eastAsia"/>
                <w:bCs/>
                <w:color w:val="auto"/>
                <w:szCs w:val="21"/>
              </w:rPr>
              <w:t>2</w:t>
            </w:r>
          </w:p>
        </w:tc>
        <w:tc>
          <w:tcPr>
            <w:tcW w:w="2320" w:type="dxa"/>
            <w:vMerge w:val="restart"/>
            <w:vAlign w:val="center"/>
          </w:tcPr>
          <w:p w:rsidR="00123C06" w:rsidRDefault="0079732C">
            <w:pPr>
              <w:snapToGrid w:val="0"/>
              <w:jc w:val="center"/>
              <w:rPr>
                <w:b/>
                <w:bCs/>
                <w:color w:val="auto"/>
                <w:szCs w:val="21"/>
              </w:rPr>
            </w:pPr>
            <w:r>
              <w:rPr>
                <w:bCs/>
                <w:color w:val="auto"/>
                <w:szCs w:val="21"/>
              </w:rPr>
              <w:t>尺量</w:t>
            </w:r>
          </w:p>
        </w:tc>
      </w:tr>
      <w:tr w:rsidR="00123C06">
        <w:trPr>
          <w:trHeight w:val="340"/>
        </w:trPr>
        <w:tc>
          <w:tcPr>
            <w:tcW w:w="2181" w:type="dxa"/>
            <w:vMerge w:val="restart"/>
            <w:vAlign w:val="center"/>
          </w:tcPr>
          <w:p w:rsidR="00123C06" w:rsidRDefault="0079732C">
            <w:pPr>
              <w:widowControl/>
              <w:adjustRightInd w:val="0"/>
              <w:snapToGrid w:val="0"/>
              <w:jc w:val="center"/>
              <w:rPr>
                <w:color w:val="auto"/>
                <w:kern w:val="2"/>
                <w:szCs w:val="21"/>
              </w:rPr>
            </w:pPr>
            <w:r>
              <w:rPr>
                <w:color w:val="auto"/>
                <w:kern w:val="2"/>
                <w:szCs w:val="21"/>
              </w:rPr>
              <w:t>外露钢筋</w:t>
            </w:r>
          </w:p>
        </w:tc>
        <w:tc>
          <w:tcPr>
            <w:tcW w:w="2183" w:type="dxa"/>
            <w:vAlign w:val="center"/>
          </w:tcPr>
          <w:p w:rsidR="00123C06" w:rsidRDefault="0079732C">
            <w:pPr>
              <w:widowControl/>
              <w:adjustRightInd w:val="0"/>
              <w:snapToGrid w:val="0"/>
              <w:jc w:val="center"/>
              <w:rPr>
                <w:color w:val="auto"/>
                <w:kern w:val="2"/>
                <w:szCs w:val="21"/>
              </w:rPr>
            </w:pPr>
            <w:r>
              <w:rPr>
                <w:color w:val="auto"/>
                <w:kern w:val="2"/>
                <w:szCs w:val="21"/>
              </w:rPr>
              <w:t>中心位置</w:t>
            </w:r>
          </w:p>
        </w:tc>
        <w:tc>
          <w:tcPr>
            <w:tcW w:w="1844" w:type="dxa"/>
            <w:vAlign w:val="center"/>
          </w:tcPr>
          <w:p w:rsidR="00123C06" w:rsidRDefault="0079732C">
            <w:pPr>
              <w:snapToGrid w:val="0"/>
              <w:jc w:val="center"/>
              <w:rPr>
                <w:bCs/>
                <w:color w:val="auto"/>
                <w:szCs w:val="21"/>
              </w:rPr>
            </w:pPr>
            <w:r>
              <w:rPr>
                <w:rFonts w:hint="eastAsia"/>
                <w:bCs/>
                <w:color w:val="auto"/>
                <w:szCs w:val="21"/>
              </w:rPr>
              <w:t>2</w:t>
            </w:r>
          </w:p>
        </w:tc>
        <w:tc>
          <w:tcPr>
            <w:tcW w:w="2320" w:type="dxa"/>
            <w:vMerge/>
            <w:vAlign w:val="center"/>
          </w:tcPr>
          <w:p w:rsidR="00123C06" w:rsidRDefault="00123C06">
            <w:pPr>
              <w:snapToGrid w:val="0"/>
              <w:jc w:val="center"/>
              <w:rPr>
                <w:b/>
                <w:bCs/>
                <w:color w:val="auto"/>
                <w:szCs w:val="21"/>
              </w:rPr>
            </w:pPr>
          </w:p>
        </w:tc>
      </w:tr>
      <w:tr w:rsidR="00123C06">
        <w:trPr>
          <w:trHeight w:val="340"/>
        </w:trPr>
        <w:tc>
          <w:tcPr>
            <w:tcW w:w="2181" w:type="dxa"/>
            <w:vMerge/>
            <w:vAlign w:val="center"/>
          </w:tcPr>
          <w:p w:rsidR="00123C06" w:rsidRDefault="00123C06">
            <w:pPr>
              <w:widowControl/>
              <w:adjustRightInd w:val="0"/>
              <w:snapToGrid w:val="0"/>
              <w:jc w:val="center"/>
              <w:rPr>
                <w:color w:val="auto"/>
                <w:kern w:val="2"/>
                <w:szCs w:val="21"/>
              </w:rPr>
            </w:pPr>
          </w:p>
        </w:tc>
        <w:tc>
          <w:tcPr>
            <w:tcW w:w="2183" w:type="dxa"/>
            <w:vAlign w:val="center"/>
          </w:tcPr>
          <w:p w:rsidR="00123C06" w:rsidRDefault="0079732C">
            <w:pPr>
              <w:widowControl/>
              <w:adjustRightInd w:val="0"/>
              <w:snapToGrid w:val="0"/>
              <w:jc w:val="center"/>
              <w:rPr>
                <w:color w:val="auto"/>
                <w:kern w:val="2"/>
                <w:szCs w:val="21"/>
              </w:rPr>
            </w:pPr>
            <w:r>
              <w:rPr>
                <w:rFonts w:hint="eastAsia"/>
                <w:color w:val="auto"/>
                <w:kern w:val="2"/>
                <w:szCs w:val="21"/>
              </w:rPr>
              <w:t>外露长度</w:t>
            </w:r>
          </w:p>
        </w:tc>
        <w:tc>
          <w:tcPr>
            <w:tcW w:w="1844" w:type="dxa"/>
            <w:vAlign w:val="center"/>
          </w:tcPr>
          <w:p w:rsidR="00123C06" w:rsidRDefault="0079732C">
            <w:pPr>
              <w:snapToGrid w:val="0"/>
              <w:jc w:val="center"/>
              <w:rPr>
                <w:bCs/>
                <w:color w:val="auto"/>
                <w:szCs w:val="21"/>
              </w:rPr>
            </w:pPr>
            <w:r>
              <w:rPr>
                <w:rFonts w:hint="eastAsia"/>
                <w:color w:val="auto"/>
                <w:szCs w:val="21"/>
              </w:rPr>
              <w:t>10</w:t>
            </w:r>
          </w:p>
        </w:tc>
        <w:tc>
          <w:tcPr>
            <w:tcW w:w="2320" w:type="dxa"/>
            <w:vMerge/>
            <w:vAlign w:val="center"/>
          </w:tcPr>
          <w:p w:rsidR="00123C06" w:rsidRDefault="00123C06">
            <w:pPr>
              <w:snapToGrid w:val="0"/>
              <w:jc w:val="center"/>
              <w:rPr>
                <w:b/>
                <w:bCs/>
                <w:color w:val="auto"/>
                <w:szCs w:val="21"/>
              </w:rPr>
            </w:pPr>
          </w:p>
        </w:tc>
      </w:tr>
    </w:tbl>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6.2.</w:t>
      </w:r>
      <w:r>
        <w:rPr>
          <w:rFonts w:ascii="仿宋_GB2312" w:eastAsia="仿宋_GB2312" w:hint="eastAsia"/>
          <w:i/>
          <w:color w:val="auto"/>
          <w:sz w:val="24"/>
        </w:rPr>
        <w:t>7</w:t>
      </w:r>
      <w:r>
        <w:rPr>
          <w:rFonts w:ascii="仿宋_GB2312" w:eastAsia="仿宋_GB2312" w:hint="eastAsia"/>
          <w:i/>
          <w:color w:val="auto"/>
          <w:sz w:val="24"/>
        </w:rPr>
        <w:t>预制构件中灌浆套筒、外露钢筋的位置、尺寸的偏差直接影响构件安装及灌浆施工质量，本条根据施工安装精度需要重点规定了灌浆套筒及外露钢筋的尺寸允许偏差。</w:t>
      </w:r>
    </w:p>
    <w:p w:rsidR="00123C06" w:rsidRDefault="0079732C">
      <w:pPr>
        <w:spacing w:line="360" w:lineRule="auto"/>
        <w:rPr>
          <w:rFonts w:eastAsiaTheme="minorEastAsia"/>
          <w:color w:val="auto"/>
          <w:sz w:val="24"/>
        </w:rPr>
      </w:pPr>
      <w:r>
        <w:rPr>
          <w:rFonts w:eastAsiaTheme="minorEastAsia"/>
          <w:b/>
          <w:color w:val="auto"/>
          <w:sz w:val="24"/>
        </w:rPr>
        <w:t>6.</w:t>
      </w:r>
      <w:r>
        <w:rPr>
          <w:rFonts w:eastAsiaTheme="minorEastAsia" w:hint="eastAsia"/>
          <w:b/>
          <w:color w:val="auto"/>
          <w:sz w:val="24"/>
        </w:rPr>
        <w:t>2</w:t>
      </w:r>
      <w:r>
        <w:rPr>
          <w:rFonts w:eastAsiaTheme="minorEastAsia"/>
          <w:b/>
          <w:color w:val="auto"/>
          <w:sz w:val="24"/>
        </w:rPr>
        <w:t>.</w:t>
      </w:r>
      <w:r>
        <w:rPr>
          <w:rFonts w:eastAsiaTheme="minorEastAsia" w:hint="eastAsia"/>
          <w:b/>
          <w:color w:val="auto"/>
          <w:sz w:val="24"/>
        </w:rPr>
        <w:t>8</w:t>
      </w:r>
      <w:r>
        <w:rPr>
          <w:rFonts w:eastAsiaTheme="minorEastAsia"/>
          <w:color w:val="auto"/>
          <w:sz w:val="24"/>
        </w:rPr>
        <w:t>预制构件出厂前，应对灌浆套筒的灌浆孔和排浆孔进行透光检查，并清理灌浆套筒内的杂物。</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6.2.</w:t>
      </w:r>
      <w:r>
        <w:rPr>
          <w:rFonts w:ascii="仿宋_GB2312" w:eastAsia="仿宋_GB2312" w:hint="eastAsia"/>
          <w:i/>
          <w:color w:val="auto"/>
          <w:sz w:val="24"/>
        </w:rPr>
        <w:t>8</w:t>
      </w:r>
      <w:r>
        <w:rPr>
          <w:rFonts w:ascii="仿宋_GB2312" w:eastAsia="仿宋_GB2312" w:hint="eastAsia"/>
          <w:i/>
          <w:color w:val="auto"/>
          <w:sz w:val="24"/>
        </w:rPr>
        <w:t>此条强调出厂前应确保构件灌浆套筒及灌、排浆管内部通畅，避免造成施工时无法进行灌浆或者影响灌浆质量。</w:t>
      </w:r>
    </w:p>
    <w:p w:rsidR="00123C06" w:rsidRDefault="0079732C">
      <w:pPr>
        <w:spacing w:line="360" w:lineRule="auto"/>
        <w:rPr>
          <w:rFonts w:eastAsiaTheme="minorEastAsia"/>
          <w:color w:val="auto"/>
          <w:sz w:val="24"/>
        </w:rPr>
      </w:pPr>
      <w:r>
        <w:rPr>
          <w:rFonts w:eastAsiaTheme="minorEastAsia"/>
          <w:b/>
          <w:color w:val="auto"/>
          <w:sz w:val="24"/>
        </w:rPr>
        <w:t>6.</w:t>
      </w:r>
      <w:r>
        <w:rPr>
          <w:rFonts w:eastAsiaTheme="minorEastAsia" w:hint="eastAsia"/>
          <w:b/>
          <w:color w:val="auto"/>
          <w:sz w:val="24"/>
        </w:rPr>
        <w:t>2</w:t>
      </w:r>
      <w:r>
        <w:rPr>
          <w:rFonts w:eastAsiaTheme="minorEastAsia"/>
          <w:b/>
          <w:color w:val="auto"/>
          <w:sz w:val="24"/>
        </w:rPr>
        <w:t>.</w:t>
      </w:r>
      <w:r>
        <w:rPr>
          <w:rFonts w:eastAsiaTheme="minorEastAsia" w:hint="eastAsia"/>
          <w:b/>
          <w:color w:val="auto"/>
          <w:sz w:val="24"/>
        </w:rPr>
        <w:t>9</w:t>
      </w:r>
      <w:r>
        <w:rPr>
          <w:rFonts w:eastAsiaTheme="minorEastAsia"/>
          <w:color w:val="auto"/>
          <w:sz w:val="24"/>
        </w:rPr>
        <w:t>预制构件制作及运输过程中，应对外露钢筋、灌浆套筒分别采取包裹、封盖措施。</w:t>
      </w:r>
      <w:bookmarkStart w:id="117" w:name="_Toc519241384"/>
    </w:p>
    <w:p w:rsidR="00123C06" w:rsidRDefault="0079732C">
      <w:pPr>
        <w:spacing w:line="360" w:lineRule="auto"/>
        <w:rPr>
          <w:rFonts w:eastAsiaTheme="minorEastAsia"/>
          <w:color w:val="auto"/>
          <w:sz w:val="24"/>
        </w:rPr>
      </w:pPr>
      <w:r>
        <w:rPr>
          <w:rFonts w:ascii="仿宋_GB2312" w:eastAsia="仿宋_GB2312" w:hint="eastAsia"/>
          <w:i/>
          <w:color w:val="auto"/>
          <w:sz w:val="24"/>
        </w:rPr>
        <w:t>6.2.</w:t>
      </w:r>
      <w:r>
        <w:rPr>
          <w:rFonts w:ascii="仿宋_GB2312" w:eastAsia="仿宋_GB2312" w:hint="eastAsia"/>
          <w:i/>
          <w:color w:val="auto"/>
          <w:sz w:val="24"/>
        </w:rPr>
        <w:t>9</w:t>
      </w:r>
      <w:r>
        <w:rPr>
          <w:rFonts w:ascii="仿宋_GB2312" w:eastAsia="仿宋_GB2312" w:hint="eastAsia"/>
          <w:i/>
          <w:color w:val="auto"/>
          <w:sz w:val="24"/>
        </w:rPr>
        <w:t>对外露钢筋、灌浆套筒分别采取包裹、封盖措施可保护外露钢筋，避免污染，并防止灌浆套筒内部进入杂物。</w:t>
      </w:r>
    </w:p>
    <w:p w:rsidR="00123C06" w:rsidRDefault="0079732C">
      <w:pPr>
        <w:spacing w:beforeLines="100" w:before="312" w:line="360" w:lineRule="auto"/>
        <w:jc w:val="center"/>
        <w:outlineLvl w:val="1"/>
        <w:rPr>
          <w:rFonts w:eastAsia="黑体"/>
          <w:b/>
          <w:color w:val="auto"/>
          <w:sz w:val="24"/>
        </w:rPr>
      </w:pPr>
      <w:bookmarkStart w:id="118" w:name="_Toc17004"/>
      <w:r>
        <w:rPr>
          <w:rFonts w:eastAsia="黑体"/>
          <w:b/>
          <w:color w:val="auto"/>
          <w:sz w:val="24"/>
        </w:rPr>
        <w:t>6.</w:t>
      </w:r>
      <w:r>
        <w:rPr>
          <w:rFonts w:eastAsia="黑体" w:hint="eastAsia"/>
          <w:b/>
          <w:color w:val="auto"/>
          <w:sz w:val="24"/>
        </w:rPr>
        <w:t>3</w:t>
      </w:r>
      <w:r>
        <w:rPr>
          <w:rFonts w:eastAsia="黑体" w:hint="eastAsia"/>
          <w:b/>
          <w:color w:val="auto"/>
          <w:sz w:val="24"/>
        </w:rPr>
        <w:t>施工现场安装与连接</w:t>
      </w:r>
      <w:bookmarkEnd w:id="117"/>
      <w:bookmarkEnd w:id="118"/>
    </w:p>
    <w:p w:rsidR="00123C06" w:rsidRDefault="0079732C">
      <w:pPr>
        <w:spacing w:line="360" w:lineRule="auto"/>
        <w:rPr>
          <w:rFonts w:eastAsiaTheme="minorEastAsia"/>
          <w:color w:val="auto"/>
          <w:sz w:val="24"/>
        </w:rPr>
      </w:pPr>
      <w:r>
        <w:rPr>
          <w:rFonts w:eastAsiaTheme="minorEastAsia" w:hint="eastAsia"/>
          <w:b/>
          <w:color w:val="auto"/>
          <w:sz w:val="24"/>
        </w:rPr>
        <w:t>6.</w:t>
      </w:r>
      <w:r>
        <w:rPr>
          <w:rFonts w:eastAsiaTheme="minorEastAsia" w:hint="eastAsia"/>
          <w:b/>
          <w:color w:val="auto"/>
          <w:sz w:val="24"/>
        </w:rPr>
        <w:t>3</w:t>
      </w:r>
      <w:r>
        <w:rPr>
          <w:rFonts w:eastAsiaTheme="minorEastAsia" w:hint="eastAsia"/>
          <w:b/>
          <w:color w:val="auto"/>
          <w:sz w:val="24"/>
        </w:rPr>
        <w:t>.</w:t>
      </w:r>
      <w:r>
        <w:rPr>
          <w:rFonts w:eastAsiaTheme="minorEastAsia" w:hint="eastAsia"/>
          <w:b/>
          <w:color w:val="auto"/>
          <w:sz w:val="24"/>
        </w:rPr>
        <w:t>1</w:t>
      </w:r>
      <w:r>
        <w:rPr>
          <w:rFonts w:eastAsiaTheme="minorEastAsia" w:hint="eastAsia"/>
          <w:b/>
          <w:color w:val="auto"/>
          <w:sz w:val="24"/>
        </w:rPr>
        <w:t xml:space="preserve"> </w:t>
      </w:r>
      <w:r>
        <w:rPr>
          <w:rFonts w:eastAsiaTheme="minorEastAsia"/>
          <w:color w:val="auto"/>
          <w:sz w:val="24"/>
        </w:rPr>
        <w:t>套筒灌浆连接施工</w:t>
      </w:r>
      <w:r>
        <w:rPr>
          <w:rFonts w:eastAsiaTheme="minorEastAsia" w:hint="eastAsia"/>
          <w:color w:val="auto"/>
          <w:sz w:val="24"/>
        </w:rPr>
        <w:t>人员在施工前应由总承包单位进行专项培训及实际操作考试，考试合格后方可施工</w:t>
      </w:r>
      <w:r>
        <w:rPr>
          <w:rFonts w:eastAsiaTheme="minorEastAsia" w:hint="eastAsia"/>
          <w:color w:val="auto"/>
          <w:sz w:val="24"/>
        </w:rPr>
        <w:t>。</w:t>
      </w:r>
    </w:p>
    <w:p w:rsidR="00123C06" w:rsidRDefault="0079732C">
      <w:pPr>
        <w:spacing w:line="360" w:lineRule="auto"/>
        <w:rPr>
          <w:rFonts w:eastAsiaTheme="minorEastAsia"/>
          <w:color w:val="auto"/>
          <w:sz w:val="24"/>
        </w:rPr>
      </w:pPr>
      <w:r>
        <w:rPr>
          <w:rFonts w:eastAsiaTheme="minorEastAsia" w:hint="eastAsia"/>
          <w:b/>
          <w:color w:val="auto"/>
          <w:sz w:val="24"/>
        </w:rPr>
        <w:t>6.</w:t>
      </w:r>
      <w:r>
        <w:rPr>
          <w:rFonts w:eastAsiaTheme="minorEastAsia" w:hint="eastAsia"/>
          <w:b/>
          <w:color w:val="auto"/>
          <w:sz w:val="24"/>
        </w:rPr>
        <w:t>3</w:t>
      </w:r>
      <w:r>
        <w:rPr>
          <w:rFonts w:eastAsiaTheme="minorEastAsia" w:hint="eastAsia"/>
          <w:b/>
          <w:color w:val="auto"/>
          <w:sz w:val="24"/>
        </w:rPr>
        <w:t>.</w:t>
      </w:r>
      <w:r>
        <w:rPr>
          <w:rFonts w:eastAsiaTheme="minorEastAsia" w:hint="eastAsia"/>
          <w:b/>
          <w:color w:val="auto"/>
          <w:sz w:val="24"/>
        </w:rPr>
        <w:t>2</w:t>
      </w:r>
      <w:r>
        <w:rPr>
          <w:rFonts w:eastAsiaTheme="minorEastAsia" w:hint="eastAsia"/>
          <w:b/>
          <w:color w:val="auto"/>
          <w:sz w:val="24"/>
        </w:rPr>
        <w:t xml:space="preserve"> </w:t>
      </w:r>
      <w:r>
        <w:rPr>
          <w:rFonts w:eastAsiaTheme="minorEastAsia" w:hint="eastAsia"/>
          <w:color w:val="auto"/>
          <w:sz w:val="24"/>
        </w:rPr>
        <w:t>对于首次施工，宜选择有代表性的单元或部位进行试制作、试安装和试灌浆。</w:t>
      </w:r>
    </w:p>
    <w:p w:rsidR="00123C06" w:rsidRDefault="0079732C">
      <w:pPr>
        <w:spacing w:line="360" w:lineRule="auto"/>
        <w:rPr>
          <w:rFonts w:eastAsiaTheme="minorEastAsia"/>
          <w:color w:val="auto"/>
          <w:sz w:val="24"/>
        </w:rPr>
      </w:pPr>
      <w:r>
        <w:rPr>
          <w:rFonts w:ascii="仿宋_GB2312" w:eastAsia="仿宋_GB2312" w:hint="eastAsia"/>
          <w:i/>
          <w:color w:val="auto"/>
          <w:sz w:val="24"/>
        </w:rPr>
        <w:t>6.</w:t>
      </w:r>
      <w:r>
        <w:rPr>
          <w:rFonts w:ascii="仿宋_GB2312" w:eastAsia="仿宋_GB2312" w:hint="eastAsia"/>
          <w:i/>
          <w:color w:val="auto"/>
          <w:sz w:val="24"/>
        </w:rPr>
        <w:t>3</w:t>
      </w:r>
      <w:r>
        <w:rPr>
          <w:rFonts w:ascii="仿宋_GB2312" w:eastAsia="仿宋_GB2312" w:hint="eastAsia"/>
          <w:i/>
          <w:color w:val="auto"/>
          <w:sz w:val="24"/>
        </w:rPr>
        <w:t>.</w:t>
      </w:r>
      <w:r>
        <w:rPr>
          <w:rFonts w:ascii="仿宋_GB2312" w:eastAsia="仿宋_GB2312" w:hint="eastAsia"/>
          <w:i/>
          <w:color w:val="auto"/>
          <w:sz w:val="24"/>
        </w:rPr>
        <w:t>2</w:t>
      </w:r>
      <w:r>
        <w:rPr>
          <w:rFonts w:ascii="仿宋_GB2312" w:eastAsia="仿宋_GB2312" w:hint="eastAsia"/>
          <w:i/>
          <w:color w:val="auto"/>
          <w:sz w:val="24"/>
        </w:rPr>
        <w:t>本条规定的“首次施工”包括施工单位或施工队伍没有钢筋套筒灌浆连接施工经验，此时为保证工程质量，宜在正式施工前通过试制作、试安装、试灌浆验证施工方案、施工措施的可行性。当人员、材料、工艺等发生变化时，还应进行重新进行首次施工试验。</w:t>
      </w:r>
    </w:p>
    <w:p w:rsidR="00123C06" w:rsidRDefault="0079732C">
      <w:pPr>
        <w:spacing w:line="360" w:lineRule="auto"/>
        <w:rPr>
          <w:rFonts w:eastAsiaTheme="minorEastAsia"/>
          <w:color w:val="auto"/>
          <w:sz w:val="24"/>
        </w:rPr>
      </w:pPr>
      <w:r>
        <w:rPr>
          <w:rFonts w:eastAsiaTheme="minorEastAsia" w:hint="eastAsia"/>
          <w:b/>
          <w:color w:val="auto"/>
          <w:sz w:val="24"/>
        </w:rPr>
        <w:t>6.</w:t>
      </w:r>
      <w:r>
        <w:rPr>
          <w:rFonts w:eastAsiaTheme="minorEastAsia" w:hint="eastAsia"/>
          <w:b/>
          <w:color w:val="auto"/>
          <w:sz w:val="24"/>
        </w:rPr>
        <w:t>3</w:t>
      </w:r>
      <w:r>
        <w:rPr>
          <w:rFonts w:eastAsiaTheme="minorEastAsia" w:hint="eastAsia"/>
          <w:b/>
          <w:color w:val="auto"/>
          <w:sz w:val="24"/>
        </w:rPr>
        <w:t>.</w:t>
      </w:r>
      <w:r>
        <w:rPr>
          <w:rFonts w:eastAsiaTheme="minorEastAsia" w:hint="eastAsia"/>
          <w:b/>
          <w:color w:val="auto"/>
          <w:sz w:val="24"/>
        </w:rPr>
        <w:t>3</w:t>
      </w:r>
      <w:r>
        <w:rPr>
          <w:rFonts w:eastAsiaTheme="minorEastAsia" w:hint="eastAsia"/>
          <w:b/>
          <w:color w:val="auto"/>
          <w:sz w:val="24"/>
        </w:rPr>
        <w:t xml:space="preserve"> </w:t>
      </w:r>
      <w:r>
        <w:rPr>
          <w:rFonts w:eastAsiaTheme="minorEastAsia" w:hint="eastAsia"/>
          <w:color w:val="auto"/>
          <w:sz w:val="24"/>
        </w:rPr>
        <w:t>带</w:t>
      </w:r>
      <w:r>
        <w:rPr>
          <w:rFonts w:eastAsiaTheme="minorEastAsia"/>
          <w:color w:val="auto"/>
          <w:sz w:val="24"/>
        </w:rPr>
        <w:t>套筒灌浆连</w:t>
      </w:r>
      <w:r>
        <w:rPr>
          <w:rFonts w:eastAsiaTheme="minorEastAsia" w:hint="eastAsia"/>
          <w:color w:val="auto"/>
          <w:sz w:val="24"/>
        </w:rPr>
        <w:t>接接头的预制构件安装前应检查灌浆面的清洁与否，灌浆封</w:t>
      </w:r>
      <w:r>
        <w:rPr>
          <w:rFonts w:eastAsiaTheme="minorEastAsia" w:hint="eastAsia"/>
          <w:color w:val="auto"/>
          <w:sz w:val="24"/>
        </w:rPr>
        <w:lastRenderedPageBreak/>
        <w:t>仓措施是否完备，钢筋端头是否平齐，钢筋定位及插入深度是否符合要求，灌排浆孔是否通畅。</w:t>
      </w:r>
    </w:p>
    <w:p w:rsidR="00123C06" w:rsidRDefault="0079732C">
      <w:pPr>
        <w:spacing w:line="360" w:lineRule="auto"/>
        <w:rPr>
          <w:rFonts w:eastAsiaTheme="minorEastAsia"/>
          <w:color w:val="auto"/>
          <w:sz w:val="24"/>
        </w:rPr>
      </w:pPr>
      <w:r>
        <w:rPr>
          <w:rFonts w:eastAsiaTheme="minorEastAsia"/>
          <w:b/>
          <w:color w:val="auto"/>
          <w:sz w:val="24"/>
        </w:rPr>
        <w:t>6.</w:t>
      </w:r>
      <w:r>
        <w:rPr>
          <w:rFonts w:eastAsiaTheme="minorEastAsia" w:hint="eastAsia"/>
          <w:b/>
          <w:color w:val="auto"/>
          <w:sz w:val="24"/>
        </w:rPr>
        <w:t>3</w:t>
      </w:r>
      <w:r>
        <w:rPr>
          <w:rFonts w:eastAsiaTheme="minorEastAsia"/>
          <w:b/>
          <w:color w:val="auto"/>
          <w:sz w:val="24"/>
        </w:rPr>
        <w:t>.</w:t>
      </w:r>
      <w:r>
        <w:rPr>
          <w:rFonts w:eastAsiaTheme="minorEastAsia" w:hint="eastAsia"/>
          <w:b/>
          <w:color w:val="auto"/>
          <w:sz w:val="24"/>
        </w:rPr>
        <w:t>4</w:t>
      </w:r>
      <w:r>
        <w:rPr>
          <w:rFonts w:eastAsiaTheme="minorEastAsia" w:hint="eastAsia"/>
          <w:b/>
          <w:color w:val="auto"/>
          <w:sz w:val="24"/>
        </w:rPr>
        <w:t xml:space="preserve"> </w:t>
      </w:r>
      <w:r>
        <w:rPr>
          <w:rFonts w:eastAsiaTheme="minorEastAsia"/>
          <w:color w:val="auto"/>
          <w:sz w:val="24"/>
        </w:rPr>
        <w:t>施工现场套筒</w:t>
      </w:r>
      <w:r>
        <w:rPr>
          <w:rFonts w:eastAsiaTheme="minorEastAsia" w:hint="eastAsia"/>
          <w:color w:val="auto"/>
          <w:sz w:val="24"/>
        </w:rPr>
        <w:t>及</w:t>
      </w:r>
      <w:r>
        <w:rPr>
          <w:rFonts w:eastAsiaTheme="minorEastAsia"/>
          <w:color w:val="auto"/>
          <w:sz w:val="24"/>
        </w:rPr>
        <w:t>灌浆料宜储存在室内，并应采取防雨、防潮、防晒措施。</w:t>
      </w:r>
    </w:p>
    <w:p w:rsidR="00123C06" w:rsidRDefault="0079732C">
      <w:pPr>
        <w:spacing w:line="360" w:lineRule="auto"/>
        <w:rPr>
          <w:rFonts w:eastAsiaTheme="minorEastAsia"/>
          <w:color w:val="auto"/>
          <w:sz w:val="24"/>
        </w:rPr>
      </w:pPr>
      <w:r>
        <w:rPr>
          <w:rFonts w:eastAsiaTheme="minorEastAsia" w:hint="eastAsia"/>
          <w:b/>
          <w:color w:val="auto"/>
          <w:sz w:val="24"/>
        </w:rPr>
        <w:t>6.</w:t>
      </w:r>
      <w:r>
        <w:rPr>
          <w:rFonts w:eastAsiaTheme="minorEastAsia" w:hint="eastAsia"/>
          <w:b/>
          <w:color w:val="auto"/>
          <w:sz w:val="24"/>
        </w:rPr>
        <w:t>3</w:t>
      </w:r>
      <w:r>
        <w:rPr>
          <w:rFonts w:eastAsiaTheme="minorEastAsia" w:hint="eastAsia"/>
          <w:b/>
          <w:color w:val="auto"/>
          <w:sz w:val="24"/>
        </w:rPr>
        <w:t>.</w:t>
      </w:r>
      <w:r>
        <w:rPr>
          <w:rFonts w:eastAsiaTheme="minorEastAsia" w:hint="eastAsia"/>
          <w:b/>
          <w:color w:val="auto"/>
          <w:sz w:val="24"/>
        </w:rPr>
        <w:t>4</w:t>
      </w:r>
      <w:r>
        <w:rPr>
          <w:rFonts w:eastAsiaTheme="minorEastAsia" w:hint="eastAsia"/>
          <w:b/>
          <w:color w:val="auto"/>
          <w:sz w:val="24"/>
        </w:rPr>
        <w:t xml:space="preserve"> </w:t>
      </w:r>
      <w:r>
        <w:rPr>
          <w:rFonts w:eastAsiaTheme="minorEastAsia" w:hint="eastAsia"/>
          <w:color w:val="auto"/>
          <w:sz w:val="24"/>
        </w:rPr>
        <w:t>施工单位应对现场灌浆施工进行全过程视频拍摄并作为施工过程资料存档备查。</w:t>
      </w:r>
    </w:p>
    <w:p w:rsidR="00123C06" w:rsidRDefault="0079732C">
      <w:pPr>
        <w:spacing w:line="360" w:lineRule="auto"/>
        <w:rPr>
          <w:rFonts w:eastAsiaTheme="minorEastAsia"/>
          <w:color w:val="auto"/>
          <w:sz w:val="24"/>
        </w:rPr>
      </w:pPr>
      <w:r>
        <w:rPr>
          <w:rFonts w:ascii="仿宋_GB2312" w:eastAsia="仿宋_GB2312" w:hint="eastAsia"/>
          <w:i/>
          <w:color w:val="auto"/>
          <w:sz w:val="24"/>
        </w:rPr>
        <w:t>6.</w:t>
      </w:r>
      <w:r>
        <w:rPr>
          <w:rFonts w:ascii="仿宋_GB2312" w:eastAsia="仿宋_GB2312" w:hint="eastAsia"/>
          <w:i/>
          <w:color w:val="auto"/>
          <w:sz w:val="24"/>
        </w:rPr>
        <w:t>3</w:t>
      </w:r>
      <w:r>
        <w:rPr>
          <w:rFonts w:ascii="仿宋_GB2312" w:eastAsia="仿宋_GB2312" w:hint="eastAsia"/>
          <w:i/>
          <w:color w:val="auto"/>
          <w:sz w:val="24"/>
        </w:rPr>
        <w:t>.</w:t>
      </w:r>
      <w:r>
        <w:rPr>
          <w:rFonts w:ascii="仿宋_GB2312" w:eastAsia="仿宋_GB2312" w:hint="eastAsia"/>
          <w:i/>
          <w:color w:val="auto"/>
          <w:sz w:val="24"/>
        </w:rPr>
        <w:t>4</w:t>
      </w:r>
      <w:r>
        <w:rPr>
          <w:rFonts w:ascii="仿宋_GB2312" w:eastAsia="仿宋_GB2312" w:hint="eastAsia"/>
          <w:i/>
          <w:color w:val="auto"/>
          <w:sz w:val="24"/>
        </w:rPr>
        <w:t xml:space="preserve"> </w:t>
      </w:r>
      <w:r>
        <w:rPr>
          <w:rFonts w:ascii="仿宋_GB2312" w:eastAsia="仿宋_GB2312" w:hint="eastAsia"/>
          <w:i/>
          <w:color w:val="auto"/>
          <w:sz w:val="24"/>
        </w:rPr>
        <w:t>灌浆施工视频记录文件应采用数码存储，宜按楼栋编号分层分段分类归档保存，视频记录文件宜按照单个构件的灌浆施工划分段落，宜定点、连续拍摄。</w:t>
      </w:r>
    </w:p>
    <w:p w:rsidR="00123C06" w:rsidRDefault="0079732C">
      <w:pPr>
        <w:spacing w:line="360" w:lineRule="auto"/>
        <w:rPr>
          <w:rFonts w:eastAsiaTheme="minorEastAsia"/>
          <w:color w:val="auto"/>
          <w:sz w:val="24"/>
        </w:rPr>
      </w:pPr>
      <w:r>
        <w:rPr>
          <w:rFonts w:eastAsiaTheme="minorEastAsia" w:hint="eastAsia"/>
          <w:b/>
          <w:color w:val="auto"/>
          <w:sz w:val="24"/>
        </w:rPr>
        <w:t>6.</w:t>
      </w:r>
      <w:r>
        <w:rPr>
          <w:rFonts w:eastAsiaTheme="minorEastAsia" w:hint="eastAsia"/>
          <w:b/>
          <w:color w:val="auto"/>
          <w:sz w:val="24"/>
        </w:rPr>
        <w:t>3</w:t>
      </w:r>
      <w:r>
        <w:rPr>
          <w:rFonts w:eastAsiaTheme="minorEastAsia" w:hint="eastAsia"/>
          <w:b/>
          <w:color w:val="auto"/>
          <w:sz w:val="24"/>
        </w:rPr>
        <w:t>.</w:t>
      </w:r>
      <w:r>
        <w:rPr>
          <w:rFonts w:eastAsiaTheme="minorEastAsia" w:hint="eastAsia"/>
          <w:b/>
          <w:color w:val="auto"/>
          <w:sz w:val="24"/>
        </w:rPr>
        <w:t>5</w:t>
      </w:r>
      <w:r>
        <w:rPr>
          <w:rFonts w:eastAsiaTheme="minorEastAsia" w:hint="eastAsia"/>
          <w:b/>
          <w:color w:val="auto"/>
          <w:sz w:val="24"/>
        </w:rPr>
        <w:t xml:space="preserve"> </w:t>
      </w:r>
      <w:r>
        <w:rPr>
          <w:rFonts w:eastAsiaTheme="minorEastAsia" w:hint="eastAsia"/>
          <w:color w:val="auto"/>
          <w:sz w:val="24"/>
        </w:rPr>
        <w:t>施工单位及监理单位应对场灌浆料拌合物的制备、灌浆料拌合物流动度检验、灌浆料强度检验试件的制作及灌浆施工进行全过程监督并记录。</w:t>
      </w:r>
    </w:p>
    <w:p w:rsidR="00123C06" w:rsidRDefault="0079732C">
      <w:pPr>
        <w:spacing w:line="360" w:lineRule="auto"/>
        <w:rPr>
          <w:color w:val="auto"/>
          <w:sz w:val="24"/>
        </w:rPr>
      </w:pPr>
      <w:r>
        <w:rPr>
          <w:rFonts w:eastAsiaTheme="minorEastAsia" w:hint="eastAsia"/>
          <w:b/>
          <w:color w:val="auto"/>
          <w:sz w:val="24"/>
        </w:rPr>
        <w:t>6.3.</w:t>
      </w:r>
      <w:r>
        <w:rPr>
          <w:rFonts w:eastAsiaTheme="minorEastAsia" w:hint="eastAsia"/>
          <w:b/>
          <w:color w:val="auto"/>
          <w:sz w:val="24"/>
        </w:rPr>
        <w:t>6</w:t>
      </w:r>
      <w:r>
        <w:rPr>
          <w:rFonts w:eastAsiaTheme="minorEastAsia" w:hint="eastAsia"/>
          <w:b/>
          <w:color w:val="auto"/>
          <w:sz w:val="24"/>
        </w:rPr>
        <w:t xml:space="preserve"> </w:t>
      </w:r>
      <w:r>
        <w:rPr>
          <w:rFonts w:eastAsiaTheme="minorEastAsia" w:hint="eastAsia"/>
          <w:color w:val="auto"/>
          <w:sz w:val="24"/>
        </w:rPr>
        <w:t>与预制构件灌浆套筒</w:t>
      </w:r>
      <w:r>
        <w:rPr>
          <w:color w:val="auto"/>
          <w:sz w:val="24"/>
        </w:rPr>
        <w:t>连接</w:t>
      </w:r>
      <w:r>
        <w:rPr>
          <w:rFonts w:hint="eastAsia"/>
          <w:color w:val="auto"/>
          <w:sz w:val="24"/>
        </w:rPr>
        <w:t>的</w:t>
      </w:r>
      <w:r>
        <w:rPr>
          <w:color w:val="auto"/>
          <w:sz w:val="24"/>
        </w:rPr>
        <w:t>现浇</w:t>
      </w:r>
      <w:r>
        <w:rPr>
          <w:rFonts w:hint="eastAsia"/>
          <w:color w:val="auto"/>
          <w:sz w:val="24"/>
        </w:rPr>
        <w:t>钢筋</w:t>
      </w:r>
      <w:r>
        <w:rPr>
          <w:color w:val="auto"/>
          <w:sz w:val="24"/>
        </w:rPr>
        <w:t>混凝土施工过程中，应采取设置定位架等措施保证</w:t>
      </w:r>
      <w:r>
        <w:rPr>
          <w:rFonts w:hint="eastAsia"/>
          <w:color w:val="auto"/>
          <w:sz w:val="24"/>
        </w:rPr>
        <w:t>连接</w:t>
      </w:r>
      <w:r>
        <w:rPr>
          <w:color w:val="auto"/>
          <w:sz w:val="24"/>
        </w:rPr>
        <w:t>钢筋的位置、长度和顺直度，并应避免污染钢筋。</w:t>
      </w:r>
    </w:p>
    <w:p w:rsidR="00123C06" w:rsidRDefault="0079732C">
      <w:pPr>
        <w:spacing w:line="360" w:lineRule="auto"/>
        <w:rPr>
          <w:rFonts w:eastAsiaTheme="minorEastAsia"/>
          <w:color w:val="auto"/>
          <w:sz w:val="24"/>
        </w:rPr>
      </w:pPr>
      <w:r>
        <w:rPr>
          <w:rFonts w:eastAsiaTheme="minorEastAsia" w:hint="eastAsia"/>
          <w:b/>
          <w:color w:val="auto"/>
          <w:sz w:val="24"/>
        </w:rPr>
        <w:t>6.3.</w:t>
      </w:r>
      <w:r>
        <w:rPr>
          <w:rFonts w:eastAsiaTheme="minorEastAsia" w:hint="eastAsia"/>
          <w:b/>
          <w:color w:val="auto"/>
          <w:sz w:val="24"/>
        </w:rPr>
        <w:t>7</w:t>
      </w:r>
      <w:r>
        <w:rPr>
          <w:rFonts w:eastAsiaTheme="minorEastAsia" w:hint="eastAsia"/>
          <w:b/>
          <w:color w:val="auto"/>
          <w:sz w:val="24"/>
        </w:rPr>
        <w:t xml:space="preserve"> </w:t>
      </w:r>
      <w:r>
        <w:rPr>
          <w:rFonts w:eastAsiaTheme="minorEastAsia"/>
          <w:color w:val="auto"/>
          <w:sz w:val="24"/>
        </w:rPr>
        <w:t>预制构件就位前，应按下列规定检查现浇结构施工质量：</w:t>
      </w:r>
    </w:p>
    <w:p w:rsidR="00123C06" w:rsidRDefault="0079732C">
      <w:pPr>
        <w:spacing w:line="360" w:lineRule="auto"/>
        <w:ind w:firstLine="480"/>
        <w:rPr>
          <w:rFonts w:eastAsiaTheme="minorEastAsia"/>
          <w:color w:val="auto"/>
          <w:sz w:val="24"/>
        </w:rPr>
      </w:pPr>
      <w:r>
        <w:rPr>
          <w:rFonts w:eastAsiaTheme="minorEastAsia"/>
          <w:b/>
          <w:color w:val="auto"/>
          <w:sz w:val="24"/>
        </w:rPr>
        <w:t>1</w:t>
      </w:r>
      <w:r>
        <w:rPr>
          <w:rFonts w:eastAsiaTheme="minorEastAsia"/>
          <w:color w:val="auto"/>
          <w:sz w:val="24"/>
        </w:rPr>
        <w:t>现浇结构与预制构件的结合面</w:t>
      </w:r>
      <w:r>
        <w:rPr>
          <w:color w:val="auto"/>
          <w:sz w:val="24"/>
        </w:rPr>
        <w:t>应洁净、无油污</w:t>
      </w:r>
      <w:r>
        <w:rPr>
          <w:rFonts w:hint="eastAsia"/>
          <w:color w:val="auto"/>
          <w:sz w:val="24"/>
        </w:rPr>
        <w:t>，</w:t>
      </w:r>
      <w:r>
        <w:rPr>
          <w:rFonts w:eastAsiaTheme="minorEastAsia"/>
          <w:color w:val="auto"/>
          <w:sz w:val="24"/>
        </w:rPr>
        <w:t>应符合设计及现行行业标准《装配式混凝土结构技术规程》</w:t>
      </w:r>
      <w:r>
        <w:rPr>
          <w:rFonts w:eastAsiaTheme="minorEastAsia"/>
          <w:color w:val="auto"/>
          <w:sz w:val="24"/>
        </w:rPr>
        <w:t>JGJ 1</w:t>
      </w:r>
      <w:r>
        <w:rPr>
          <w:rFonts w:eastAsiaTheme="minorEastAsia"/>
          <w:color w:val="auto"/>
          <w:sz w:val="24"/>
        </w:rPr>
        <w:t>的有关规定；</w:t>
      </w:r>
    </w:p>
    <w:p w:rsidR="00123C06" w:rsidRDefault="0079732C">
      <w:pPr>
        <w:spacing w:line="360" w:lineRule="auto"/>
        <w:ind w:firstLine="480"/>
        <w:rPr>
          <w:rFonts w:eastAsiaTheme="minorEastAsia"/>
          <w:color w:val="auto"/>
          <w:sz w:val="24"/>
        </w:rPr>
      </w:pPr>
      <w:r>
        <w:rPr>
          <w:rFonts w:eastAsiaTheme="minorEastAsia"/>
          <w:b/>
          <w:color w:val="auto"/>
          <w:sz w:val="24"/>
        </w:rPr>
        <w:t>2</w:t>
      </w:r>
      <w:r>
        <w:rPr>
          <w:rFonts w:eastAsiaTheme="minorEastAsia"/>
          <w:color w:val="auto"/>
          <w:sz w:val="24"/>
        </w:rPr>
        <w:t>现浇结构施工后外露连接钢筋的位置、尺寸偏差应符合表</w:t>
      </w:r>
      <w:r>
        <w:rPr>
          <w:rFonts w:eastAsiaTheme="minorEastAsia" w:hint="eastAsia"/>
          <w:color w:val="auto"/>
          <w:sz w:val="24"/>
        </w:rPr>
        <w:t>6</w:t>
      </w:r>
      <w:r>
        <w:rPr>
          <w:rFonts w:eastAsiaTheme="minorEastAsia"/>
          <w:color w:val="auto"/>
          <w:sz w:val="24"/>
        </w:rPr>
        <w:t>.</w:t>
      </w:r>
      <w:r>
        <w:rPr>
          <w:rFonts w:eastAsiaTheme="minorEastAsia" w:hint="eastAsia"/>
          <w:color w:val="auto"/>
          <w:sz w:val="24"/>
        </w:rPr>
        <w:t>3</w:t>
      </w:r>
      <w:r>
        <w:rPr>
          <w:rFonts w:eastAsiaTheme="minorEastAsia"/>
          <w:color w:val="auto"/>
          <w:sz w:val="24"/>
        </w:rPr>
        <w:t>.</w:t>
      </w:r>
      <w:r>
        <w:rPr>
          <w:rFonts w:eastAsiaTheme="minorEastAsia" w:hint="eastAsia"/>
          <w:color w:val="auto"/>
          <w:sz w:val="24"/>
        </w:rPr>
        <w:t>7</w:t>
      </w:r>
      <w:r>
        <w:rPr>
          <w:rFonts w:eastAsiaTheme="minorEastAsia"/>
          <w:color w:val="auto"/>
          <w:sz w:val="24"/>
        </w:rPr>
        <w:t>的规定，超过允许偏差的应予以处理；</w:t>
      </w:r>
    </w:p>
    <w:p w:rsidR="00123C06" w:rsidRDefault="0079732C">
      <w:pPr>
        <w:widowControl/>
        <w:tabs>
          <w:tab w:val="left" w:pos="360"/>
        </w:tabs>
        <w:spacing w:beforeLines="50" w:before="156" w:afterLines="50" w:after="156" w:line="360" w:lineRule="auto"/>
        <w:jc w:val="center"/>
        <w:rPr>
          <w:rFonts w:eastAsia="黑体"/>
          <w:color w:val="auto"/>
          <w:szCs w:val="21"/>
        </w:rPr>
      </w:pPr>
      <w:r>
        <w:rPr>
          <w:rFonts w:eastAsia="黑体"/>
          <w:color w:val="auto"/>
          <w:szCs w:val="21"/>
        </w:rPr>
        <w:t>表</w:t>
      </w:r>
      <w:r>
        <w:rPr>
          <w:rFonts w:eastAsia="黑体"/>
          <w:color w:val="auto"/>
          <w:szCs w:val="21"/>
        </w:rPr>
        <w:t>6.3.</w:t>
      </w:r>
      <w:r>
        <w:rPr>
          <w:rFonts w:eastAsia="黑体" w:hint="eastAsia"/>
          <w:color w:val="auto"/>
          <w:szCs w:val="21"/>
        </w:rPr>
        <w:t>7</w:t>
      </w:r>
      <w:r>
        <w:rPr>
          <w:rFonts w:eastAsia="黑体"/>
          <w:color w:val="auto"/>
          <w:szCs w:val="21"/>
        </w:rPr>
        <w:t>现浇结构施工后外露连接钢筋的位置、尺寸允许偏差及检验方法</w:t>
      </w:r>
    </w:p>
    <w:tbl>
      <w:tblPr>
        <w:tblStyle w:val="af"/>
        <w:tblW w:w="8546" w:type="dxa"/>
        <w:tblLayout w:type="fixed"/>
        <w:tblLook w:val="04A0" w:firstRow="1" w:lastRow="0" w:firstColumn="1" w:lastColumn="0" w:noHBand="0" w:noVBand="1"/>
      </w:tblPr>
      <w:tblGrid>
        <w:gridCol w:w="2848"/>
        <w:gridCol w:w="2849"/>
        <w:gridCol w:w="2849"/>
      </w:tblGrid>
      <w:tr w:rsidR="00123C06">
        <w:trPr>
          <w:trHeight w:val="355"/>
        </w:trPr>
        <w:tc>
          <w:tcPr>
            <w:tcW w:w="2848" w:type="dxa"/>
            <w:vAlign w:val="center"/>
          </w:tcPr>
          <w:p w:rsidR="00123C06" w:rsidRDefault="0079732C">
            <w:pPr>
              <w:widowControl/>
              <w:adjustRightInd w:val="0"/>
              <w:snapToGrid w:val="0"/>
              <w:jc w:val="center"/>
              <w:rPr>
                <w:color w:val="auto"/>
                <w:kern w:val="2"/>
                <w:szCs w:val="21"/>
              </w:rPr>
            </w:pPr>
            <w:r>
              <w:rPr>
                <w:color w:val="auto"/>
                <w:kern w:val="2"/>
                <w:szCs w:val="21"/>
              </w:rPr>
              <w:t>项目</w:t>
            </w:r>
          </w:p>
        </w:tc>
        <w:tc>
          <w:tcPr>
            <w:tcW w:w="2849" w:type="dxa"/>
            <w:vAlign w:val="center"/>
          </w:tcPr>
          <w:p w:rsidR="00123C06" w:rsidRDefault="0079732C">
            <w:pPr>
              <w:widowControl/>
              <w:adjustRightInd w:val="0"/>
              <w:snapToGrid w:val="0"/>
              <w:jc w:val="center"/>
              <w:rPr>
                <w:color w:val="auto"/>
                <w:kern w:val="2"/>
                <w:szCs w:val="21"/>
              </w:rPr>
            </w:pPr>
            <w:r>
              <w:rPr>
                <w:color w:val="auto"/>
                <w:kern w:val="2"/>
                <w:szCs w:val="21"/>
              </w:rPr>
              <w:t>允许偏差（</w:t>
            </w:r>
            <w:r>
              <w:rPr>
                <w:color w:val="auto"/>
                <w:kern w:val="2"/>
                <w:szCs w:val="21"/>
              </w:rPr>
              <w:t>mm</w:t>
            </w:r>
            <w:r>
              <w:rPr>
                <w:color w:val="auto"/>
                <w:kern w:val="2"/>
                <w:szCs w:val="21"/>
              </w:rPr>
              <w:t>）</w:t>
            </w:r>
          </w:p>
        </w:tc>
        <w:tc>
          <w:tcPr>
            <w:tcW w:w="2849" w:type="dxa"/>
            <w:vAlign w:val="center"/>
          </w:tcPr>
          <w:p w:rsidR="00123C06" w:rsidRDefault="0079732C">
            <w:pPr>
              <w:widowControl/>
              <w:adjustRightInd w:val="0"/>
              <w:snapToGrid w:val="0"/>
              <w:jc w:val="center"/>
              <w:rPr>
                <w:color w:val="auto"/>
                <w:kern w:val="2"/>
                <w:szCs w:val="21"/>
              </w:rPr>
            </w:pPr>
            <w:r>
              <w:rPr>
                <w:color w:val="auto"/>
                <w:kern w:val="2"/>
                <w:szCs w:val="21"/>
              </w:rPr>
              <w:t>检验方法</w:t>
            </w:r>
          </w:p>
        </w:tc>
      </w:tr>
      <w:tr w:rsidR="00123C06">
        <w:trPr>
          <w:trHeight w:val="721"/>
        </w:trPr>
        <w:tc>
          <w:tcPr>
            <w:tcW w:w="2848" w:type="dxa"/>
            <w:vAlign w:val="center"/>
          </w:tcPr>
          <w:p w:rsidR="00123C06" w:rsidRDefault="0079732C">
            <w:pPr>
              <w:widowControl/>
              <w:adjustRightInd w:val="0"/>
              <w:snapToGrid w:val="0"/>
              <w:jc w:val="center"/>
              <w:rPr>
                <w:color w:val="auto"/>
                <w:kern w:val="2"/>
                <w:szCs w:val="21"/>
              </w:rPr>
            </w:pPr>
            <w:r>
              <w:rPr>
                <w:color w:val="auto"/>
                <w:kern w:val="2"/>
                <w:szCs w:val="21"/>
              </w:rPr>
              <w:t>中心位置</w:t>
            </w:r>
          </w:p>
        </w:tc>
        <w:tc>
          <w:tcPr>
            <w:tcW w:w="2849" w:type="dxa"/>
            <w:vAlign w:val="center"/>
          </w:tcPr>
          <w:p w:rsidR="00123C06" w:rsidRDefault="0079732C">
            <w:pPr>
              <w:widowControl/>
              <w:adjustRightInd w:val="0"/>
              <w:snapToGrid w:val="0"/>
              <w:jc w:val="center"/>
              <w:rPr>
                <w:color w:val="auto"/>
                <w:kern w:val="2"/>
                <w:szCs w:val="21"/>
              </w:rPr>
            </w:pPr>
            <w:r>
              <w:rPr>
                <w:color w:val="auto"/>
                <w:kern w:val="2"/>
                <w:szCs w:val="21"/>
              </w:rPr>
              <w:t>3</w:t>
            </w:r>
          </w:p>
        </w:tc>
        <w:tc>
          <w:tcPr>
            <w:tcW w:w="2849" w:type="dxa"/>
            <w:vMerge w:val="restart"/>
            <w:vAlign w:val="center"/>
          </w:tcPr>
          <w:p w:rsidR="00123C06" w:rsidRDefault="0079732C">
            <w:pPr>
              <w:widowControl/>
              <w:adjustRightInd w:val="0"/>
              <w:snapToGrid w:val="0"/>
              <w:jc w:val="center"/>
              <w:rPr>
                <w:color w:val="auto"/>
                <w:kern w:val="2"/>
                <w:szCs w:val="21"/>
              </w:rPr>
            </w:pPr>
            <w:r>
              <w:rPr>
                <w:color w:val="auto"/>
                <w:kern w:val="2"/>
                <w:szCs w:val="21"/>
              </w:rPr>
              <w:t>尺量</w:t>
            </w:r>
          </w:p>
        </w:tc>
      </w:tr>
      <w:tr w:rsidR="00123C06">
        <w:trPr>
          <w:trHeight w:val="721"/>
        </w:trPr>
        <w:tc>
          <w:tcPr>
            <w:tcW w:w="2848" w:type="dxa"/>
            <w:vAlign w:val="center"/>
          </w:tcPr>
          <w:p w:rsidR="00123C06" w:rsidRDefault="0079732C">
            <w:pPr>
              <w:widowControl/>
              <w:adjustRightInd w:val="0"/>
              <w:snapToGrid w:val="0"/>
              <w:jc w:val="center"/>
              <w:rPr>
                <w:color w:val="auto"/>
                <w:kern w:val="2"/>
                <w:szCs w:val="21"/>
              </w:rPr>
            </w:pPr>
            <w:r>
              <w:rPr>
                <w:color w:val="auto"/>
                <w:kern w:val="2"/>
                <w:szCs w:val="21"/>
              </w:rPr>
              <w:t>外露长度、顶点标高</w:t>
            </w:r>
          </w:p>
        </w:tc>
        <w:tc>
          <w:tcPr>
            <w:tcW w:w="2849" w:type="dxa"/>
            <w:vAlign w:val="center"/>
          </w:tcPr>
          <w:p w:rsidR="00123C06" w:rsidRDefault="0079732C">
            <w:pPr>
              <w:widowControl/>
              <w:adjustRightInd w:val="0"/>
              <w:snapToGrid w:val="0"/>
              <w:jc w:val="center"/>
              <w:rPr>
                <w:color w:val="auto"/>
                <w:kern w:val="2"/>
                <w:szCs w:val="21"/>
              </w:rPr>
            </w:pPr>
            <w:r>
              <w:rPr>
                <w:color w:val="auto"/>
                <w:kern w:val="2"/>
                <w:szCs w:val="21"/>
              </w:rPr>
              <w:t>+15</w:t>
            </w:r>
          </w:p>
          <w:p w:rsidR="00123C06" w:rsidRDefault="0079732C">
            <w:pPr>
              <w:widowControl/>
              <w:adjustRightInd w:val="0"/>
              <w:snapToGrid w:val="0"/>
              <w:jc w:val="center"/>
              <w:rPr>
                <w:color w:val="auto"/>
                <w:kern w:val="2"/>
                <w:szCs w:val="21"/>
              </w:rPr>
            </w:pPr>
            <w:r>
              <w:rPr>
                <w:color w:val="auto"/>
                <w:kern w:val="2"/>
                <w:szCs w:val="21"/>
              </w:rPr>
              <w:t>0</w:t>
            </w:r>
          </w:p>
        </w:tc>
        <w:tc>
          <w:tcPr>
            <w:tcW w:w="2849" w:type="dxa"/>
            <w:vMerge/>
            <w:vAlign w:val="center"/>
          </w:tcPr>
          <w:p w:rsidR="00123C06" w:rsidRDefault="00123C06">
            <w:pPr>
              <w:spacing w:line="360" w:lineRule="auto"/>
              <w:jc w:val="center"/>
              <w:rPr>
                <w:rFonts w:eastAsiaTheme="minorEastAsia"/>
                <w:color w:val="auto"/>
                <w:szCs w:val="21"/>
              </w:rPr>
            </w:pPr>
          </w:p>
        </w:tc>
      </w:tr>
    </w:tbl>
    <w:p w:rsidR="00123C06" w:rsidRDefault="0079732C">
      <w:pPr>
        <w:spacing w:line="360" w:lineRule="auto"/>
        <w:ind w:firstLine="480"/>
        <w:rPr>
          <w:rFonts w:eastAsiaTheme="minorEastAsia"/>
          <w:color w:val="auto"/>
          <w:sz w:val="24"/>
        </w:rPr>
      </w:pPr>
      <w:r>
        <w:rPr>
          <w:rFonts w:eastAsiaTheme="minorEastAsia"/>
          <w:b/>
          <w:color w:val="auto"/>
          <w:sz w:val="24"/>
        </w:rPr>
        <w:t>3</w:t>
      </w:r>
      <w:r>
        <w:rPr>
          <w:rFonts w:eastAsiaTheme="minorEastAsia"/>
          <w:color w:val="auto"/>
          <w:sz w:val="24"/>
        </w:rPr>
        <w:t>外露连接</w:t>
      </w:r>
      <w:r>
        <w:rPr>
          <w:rFonts w:eastAsiaTheme="minorEastAsia" w:hint="eastAsia"/>
          <w:color w:val="auto"/>
          <w:sz w:val="24"/>
        </w:rPr>
        <w:t>钢筋</w:t>
      </w:r>
      <w:r>
        <w:rPr>
          <w:rFonts w:eastAsiaTheme="minorEastAsia"/>
          <w:color w:val="auto"/>
          <w:sz w:val="24"/>
        </w:rPr>
        <w:t>的表面不应粘连混凝土、砂浆，不应发生锈蚀；</w:t>
      </w:r>
    </w:p>
    <w:p w:rsidR="00123C06" w:rsidRDefault="0079732C">
      <w:pPr>
        <w:spacing w:line="360" w:lineRule="auto"/>
        <w:ind w:firstLine="480"/>
        <w:rPr>
          <w:rFonts w:eastAsiaTheme="minorEastAsia"/>
          <w:color w:val="auto"/>
          <w:sz w:val="24"/>
        </w:rPr>
      </w:pPr>
      <w:r>
        <w:rPr>
          <w:rFonts w:eastAsiaTheme="minorEastAsia"/>
          <w:b/>
          <w:color w:val="auto"/>
          <w:sz w:val="24"/>
        </w:rPr>
        <w:t>4</w:t>
      </w:r>
      <w:r>
        <w:rPr>
          <w:rFonts w:eastAsiaTheme="minorEastAsia"/>
          <w:color w:val="auto"/>
          <w:sz w:val="24"/>
        </w:rPr>
        <w:t>当外露连接钢筋倾斜时，应进行校正。</w:t>
      </w:r>
    </w:p>
    <w:p w:rsidR="00123C06" w:rsidRDefault="0079732C">
      <w:pPr>
        <w:spacing w:line="360" w:lineRule="auto"/>
        <w:rPr>
          <w:color w:val="auto"/>
          <w:sz w:val="24"/>
        </w:rPr>
      </w:pPr>
      <w:r>
        <w:rPr>
          <w:rFonts w:eastAsiaTheme="minorEastAsia" w:hint="eastAsia"/>
          <w:b/>
          <w:color w:val="auto"/>
          <w:sz w:val="24"/>
        </w:rPr>
        <w:t>6.3.</w:t>
      </w:r>
      <w:r>
        <w:rPr>
          <w:rFonts w:eastAsiaTheme="minorEastAsia" w:hint="eastAsia"/>
          <w:b/>
          <w:color w:val="auto"/>
          <w:sz w:val="24"/>
        </w:rPr>
        <w:t>8</w:t>
      </w:r>
      <w:r>
        <w:rPr>
          <w:rFonts w:eastAsiaTheme="minorEastAsia" w:hint="eastAsia"/>
          <w:b/>
          <w:color w:val="auto"/>
          <w:sz w:val="24"/>
        </w:rPr>
        <w:t xml:space="preserve"> </w:t>
      </w:r>
      <w:r>
        <w:rPr>
          <w:rFonts w:hint="eastAsia"/>
          <w:color w:val="auto"/>
          <w:sz w:val="24"/>
        </w:rPr>
        <w:t>预制构件吊装前，应检查构件的类型与编号。当灌浆套筒和灌、排浆管内有杂物时，应清理干净。</w:t>
      </w:r>
    </w:p>
    <w:p w:rsidR="00123C06" w:rsidRDefault="0079732C">
      <w:pPr>
        <w:spacing w:line="360" w:lineRule="auto"/>
        <w:rPr>
          <w:color w:val="auto"/>
          <w:sz w:val="24"/>
        </w:rPr>
      </w:pPr>
      <w:r>
        <w:rPr>
          <w:rFonts w:eastAsiaTheme="minorEastAsia" w:hint="eastAsia"/>
          <w:b/>
          <w:color w:val="auto"/>
          <w:sz w:val="24"/>
        </w:rPr>
        <w:t>6.3.</w:t>
      </w:r>
      <w:r>
        <w:rPr>
          <w:rFonts w:eastAsiaTheme="minorEastAsia" w:hint="eastAsia"/>
          <w:b/>
          <w:color w:val="auto"/>
          <w:sz w:val="24"/>
        </w:rPr>
        <w:t>9</w:t>
      </w:r>
      <w:r>
        <w:rPr>
          <w:rFonts w:eastAsiaTheme="minorEastAsia" w:hint="eastAsia"/>
          <w:b/>
          <w:color w:val="auto"/>
          <w:sz w:val="24"/>
        </w:rPr>
        <w:t xml:space="preserve"> </w:t>
      </w:r>
      <w:r>
        <w:rPr>
          <w:color w:val="auto"/>
          <w:sz w:val="24"/>
        </w:rPr>
        <w:t>构件吊装前</w:t>
      </w:r>
      <w:r>
        <w:rPr>
          <w:rFonts w:hint="eastAsia"/>
          <w:color w:val="auto"/>
          <w:sz w:val="24"/>
        </w:rPr>
        <w:t>，预制构件与其支承面间设置垫片</w:t>
      </w:r>
      <w:r>
        <w:rPr>
          <w:color w:val="auto"/>
          <w:sz w:val="24"/>
        </w:rPr>
        <w:t>应符合下列规定：</w:t>
      </w:r>
    </w:p>
    <w:p w:rsidR="00123C06" w:rsidRDefault="0079732C">
      <w:pPr>
        <w:spacing w:line="360" w:lineRule="auto"/>
        <w:ind w:firstLineChars="100" w:firstLine="240"/>
        <w:rPr>
          <w:color w:val="auto"/>
          <w:sz w:val="24"/>
        </w:rPr>
      </w:pPr>
      <w:r>
        <w:rPr>
          <w:rFonts w:hint="eastAsia"/>
          <w:color w:val="auto"/>
          <w:sz w:val="24"/>
        </w:rPr>
        <w:t xml:space="preserve">1 </w:t>
      </w:r>
      <w:r>
        <w:rPr>
          <w:rFonts w:hint="eastAsia"/>
          <w:color w:val="auto"/>
          <w:sz w:val="24"/>
        </w:rPr>
        <w:t>支承垫片宜采用</w:t>
      </w:r>
      <w:r>
        <w:rPr>
          <w:rFonts w:hint="eastAsia"/>
          <w:color w:val="auto"/>
          <w:sz w:val="24"/>
        </w:rPr>
        <w:t>20mm</w:t>
      </w:r>
      <w:r>
        <w:rPr>
          <w:rFonts w:hint="eastAsia"/>
          <w:color w:val="auto"/>
          <w:sz w:val="24"/>
        </w:rPr>
        <w:t>厚的钢质垫片，或由多层较薄钢制垫片组合而成；</w:t>
      </w:r>
    </w:p>
    <w:p w:rsidR="00123C06" w:rsidRDefault="0079732C">
      <w:pPr>
        <w:spacing w:line="360" w:lineRule="auto"/>
        <w:ind w:firstLineChars="100" w:firstLine="240"/>
        <w:rPr>
          <w:color w:val="auto"/>
          <w:sz w:val="24"/>
        </w:rPr>
      </w:pPr>
      <w:r>
        <w:rPr>
          <w:rFonts w:hint="eastAsia"/>
          <w:color w:val="auto"/>
          <w:sz w:val="24"/>
        </w:rPr>
        <w:t>2</w:t>
      </w:r>
      <w:r>
        <w:rPr>
          <w:rFonts w:hint="eastAsia"/>
          <w:color w:val="auto"/>
          <w:sz w:val="24"/>
        </w:rPr>
        <w:t>可通过支承垫片调整预制构件的底部标高，可通过在预制构件底部四角加塞支承垫片调整预制构件安装的垂直度；</w:t>
      </w:r>
    </w:p>
    <w:p w:rsidR="00123C06" w:rsidRDefault="0079732C">
      <w:pPr>
        <w:spacing w:line="360" w:lineRule="auto"/>
        <w:ind w:firstLineChars="100" w:firstLine="240"/>
        <w:rPr>
          <w:color w:val="auto"/>
          <w:sz w:val="24"/>
        </w:rPr>
      </w:pPr>
      <w:r>
        <w:rPr>
          <w:rFonts w:hint="eastAsia"/>
          <w:color w:val="auto"/>
          <w:sz w:val="24"/>
        </w:rPr>
        <w:lastRenderedPageBreak/>
        <w:t>3</w:t>
      </w:r>
      <w:r>
        <w:rPr>
          <w:rFonts w:hint="eastAsia"/>
          <w:color w:val="auto"/>
          <w:sz w:val="24"/>
        </w:rPr>
        <w:t>支承垫片处的混凝土局部受压应按下式进行验算：</w:t>
      </w:r>
    </w:p>
    <w:p w:rsidR="00123C06" w:rsidRDefault="0079732C">
      <w:pPr>
        <w:spacing w:line="360" w:lineRule="auto"/>
        <w:rPr>
          <w:color w:val="auto"/>
          <w:sz w:val="24"/>
        </w:rPr>
      </w:pPr>
      <w:r>
        <w:rPr>
          <w:rFonts w:hint="eastAsia"/>
          <w:color w:val="auto"/>
          <w:sz w:val="24"/>
        </w:rPr>
        <w:t xml:space="preserve">                          </w:t>
      </w:r>
      <w:r>
        <w:rPr>
          <w:rFonts w:hint="eastAsia"/>
          <w:color w:val="auto"/>
          <w:sz w:val="24"/>
        </w:rPr>
        <w:object w:dxaOrig="1001" w:dyaOrig="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5pt;height:16.85pt" o:ole="">
            <v:imagedata r:id="rId18" o:title=""/>
          </v:shape>
          <o:OLEObject Type="Embed" ProgID="Equation.DSMT4" ShapeID="_x0000_i1025" DrawAspect="Content" ObjectID="_1621697250" r:id="rId19"/>
        </w:object>
      </w:r>
      <w:r>
        <w:rPr>
          <w:rFonts w:hint="eastAsia"/>
          <w:color w:val="auto"/>
          <w:sz w:val="24"/>
        </w:rPr>
        <w:t xml:space="preserve">                         </w:t>
      </w:r>
      <w:r>
        <w:rPr>
          <w:rFonts w:hint="eastAsia"/>
          <w:color w:val="auto"/>
          <w:sz w:val="24"/>
        </w:rPr>
        <w:t>（</w:t>
      </w:r>
      <w:r>
        <w:rPr>
          <w:rFonts w:hint="eastAsia"/>
          <w:color w:val="auto"/>
          <w:sz w:val="24"/>
        </w:rPr>
        <w:t>4.3.4</w:t>
      </w:r>
      <w:r>
        <w:rPr>
          <w:rFonts w:hint="eastAsia"/>
          <w:color w:val="auto"/>
          <w:sz w:val="24"/>
        </w:rPr>
        <w:t>）</w:t>
      </w:r>
    </w:p>
    <w:p w:rsidR="00123C06" w:rsidRDefault="0079732C">
      <w:pPr>
        <w:spacing w:line="360" w:lineRule="auto"/>
        <w:rPr>
          <w:color w:val="auto"/>
          <w:sz w:val="24"/>
        </w:rPr>
      </w:pPr>
      <w:r>
        <w:rPr>
          <w:rFonts w:hint="eastAsia"/>
          <w:color w:val="auto"/>
          <w:sz w:val="24"/>
        </w:rPr>
        <w:t>式中：</w:t>
      </w:r>
      <w:r>
        <w:rPr>
          <w:rFonts w:hint="eastAsia"/>
          <w:color w:val="auto"/>
          <w:sz w:val="24"/>
        </w:rPr>
        <w:object w:dxaOrig="262" w:dyaOrig="337">
          <v:shape id="_x0000_i1026" type="#_x0000_t75" style="width:13.1pt;height:16.85pt" o:ole="">
            <v:imagedata r:id="rId20" o:title=""/>
          </v:shape>
          <o:OLEObject Type="Embed" ProgID="Equation.DSMT4" ShapeID="_x0000_i1026" DrawAspect="Content" ObjectID="_1621697251" r:id="rId21"/>
        </w:object>
      </w:r>
      <w:r>
        <w:rPr>
          <w:rFonts w:hint="eastAsia"/>
          <w:color w:val="auto"/>
          <w:sz w:val="24"/>
        </w:rPr>
        <w:t>——作用在支承垫片上的压力值，可取</w:t>
      </w:r>
      <w:r>
        <w:rPr>
          <w:rFonts w:hint="eastAsia"/>
          <w:color w:val="auto"/>
          <w:sz w:val="24"/>
        </w:rPr>
        <w:t>1.5</w:t>
      </w:r>
      <w:r>
        <w:rPr>
          <w:rFonts w:hint="eastAsia"/>
          <w:color w:val="auto"/>
          <w:sz w:val="24"/>
        </w:rPr>
        <w:t>倍构件自重；</w:t>
      </w:r>
    </w:p>
    <w:p w:rsidR="00123C06" w:rsidRDefault="0079732C">
      <w:pPr>
        <w:spacing w:line="360" w:lineRule="auto"/>
        <w:ind w:firstLineChars="300" w:firstLine="720"/>
        <w:rPr>
          <w:color w:val="auto"/>
          <w:sz w:val="24"/>
        </w:rPr>
      </w:pPr>
      <w:r>
        <w:rPr>
          <w:rFonts w:hint="eastAsia"/>
          <w:color w:val="auto"/>
          <w:sz w:val="24"/>
        </w:rPr>
        <w:object w:dxaOrig="262" w:dyaOrig="337">
          <v:shape id="_x0000_i1027" type="#_x0000_t75" style="width:13.1pt;height:16.85pt" o:ole="">
            <v:imagedata r:id="rId22" o:title=""/>
          </v:shape>
          <o:OLEObject Type="Embed" ProgID="Equation.DSMT4" ShapeID="_x0000_i1027" DrawAspect="Content" ObjectID="_1621697252" r:id="rId23"/>
        </w:object>
      </w:r>
      <w:r>
        <w:rPr>
          <w:rFonts w:hint="eastAsia"/>
          <w:color w:val="auto"/>
          <w:sz w:val="24"/>
        </w:rPr>
        <w:t>——支承垫片的承压面积，可取所有支承垫片的面积和；</w:t>
      </w:r>
    </w:p>
    <w:p w:rsidR="00123C06" w:rsidRDefault="0079732C">
      <w:pPr>
        <w:spacing w:line="360" w:lineRule="auto"/>
        <w:ind w:firstLineChars="300" w:firstLine="720"/>
        <w:rPr>
          <w:color w:val="auto"/>
          <w:sz w:val="24"/>
        </w:rPr>
      </w:pPr>
      <w:r>
        <w:rPr>
          <w:rFonts w:hint="eastAsia"/>
          <w:color w:val="auto"/>
          <w:sz w:val="24"/>
        </w:rPr>
        <w:object w:dxaOrig="299" w:dyaOrig="337">
          <v:shape id="_x0000_i1028" type="#_x0000_t75" style="width:14.95pt;height:16.85pt" o:ole="">
            <v:imagedata r:id="rId24" o:title=""/>
          </v:shape>
          <o:OLEObject Type="Embed" ProgID="Equation.DSMT4" ShapeID="_x0000_i1028" DrawAspect="Content" ObjectID="_1621697253" r:id="rId25"/>
        </w:object>
      </w:r>
      <w:r>
        <w:rPr>
          <w:rFonts w:hint="eastAsia"/>
          <w:color w:val="auto"/>
          <w:sz w:val="24"/>
        </w:rPr>
        <w:t>——预制构件安装时，预制构件及其支承构件的混凝土轴心抗压强度设计值较小值。</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6.3.</w:t>
      </w:r>
      <w:r>
        <w:rPr>
          <w:rFonts w:ascii="仿宋_GB2312" w:eastAsia="仿宋_GB2312" w:hint="eastAsia"/>
          <w:i/>
          <w:color w:val="auto"/>
          <w:sz w:val="24"/>
        </w:rPr>
        <w:t>9</w:t>
      </w:r>
      <w:r>
        <w:rPr>
          <w:rFonts w:ascii="仿宋_GB2312" w:eastAsia="仿宋_GB2312" w:hint="eastAsia"/>
          <w:i/>
          <w:color w:val="auto"/>
          <w:sz w:val="24"/>
        </w:rPr>
        <w:t>考虑到预制构件与其支承构件不平整，直接接触会出现集中受力的现象。设置支承垫片有利于均匀受力，也可在一定范围内调整构件的底部标高。对于灌浆套筒连接的预制构件，其支承垫片一般采用钢质垫片。</w:t>
      </w:r>
    </w:p>
    <w:p w:rsidR="00123C06" w:rsidRDefault="0079732C">
      <w:pPr>
        <w:spacing w:line="360" w:lineRule="auto"/>
        <w:ind w:firstLineChars="200" w:firstLine="480"/>
        <w:rPr>
          <w:rFonts w:ascii="仿宋_GB2312" w:eastAsia="仿宋_GB2312"/>
          <w:i/>
          <w:color w:val="auto"/>
          <w:sz w:val="24"/>
        </w:rPr>
      </w:pPr>
      <w:r>
        <w:rPr>
          <w:rFonts w:ascii="仿宋_GB2312" w:eastAsia="仿宋_GB2312" w:hint="eastAsia"/>
          <w:i/>
          <w:color w:val="auto"/>
          <w:sz w:val="24"/>
        </w:rPr>
        <w:t>支承垫片处混凝土局部受压验算公式是参考现行国家标准《混凝土结构设计规范》</w:t>
      </w:r>
      <w:r>
        <w:rPr>
          <w:rFonts w:ascii="仿宋_GB2312" w:eastAsia="仿宋_GB2312" w:hint="eastAsia"/>
          <w:i/>
          <w:color w:val="auto"/>
          <w:sz w:val="24"/>
        </w:rPr>
        <w:t>GB 50010</w:t>
      </w:r>
      <w:r>
        <w:rPr>
          <w:rFonts w:ascii="仿宋_GB2312" w:eastAsia="仿宋_GB2312" w:hint="eastAsia"/>
          <w:i/>
          <w:color w:val="auto"/>
          <w:sz w:val="24"/>
        </w:rPr>
        <w:t>中的素混凝土局部受压承载力计算公式提出的。在确定作用在支承垫片上的压力值时，考虑一定动力作用后取为自重的</w:t>
      </w:r>
      <w:r>
        <w:rPr>
          <w:rFonts w:ascii="仿宋_GB2312" w:eastAsia="仿宋_GB2312" w:hint="eastAsia"/>
          <w:i/>
          <w:color w:val="auto"/>
          <w:sz w:val="24"/>
        </w:rPr>
        <w:t>1.5</w:t>
      </w:r>
      <w:r>
        <w:rPr>
          <w:rFonts w:ascii="仿宋_GB2312" w:eastAsia="仿宋_GB2312" w:hint="eastAsia"/>
          <w:i/>
          <w:color w:val="auto"/>
          <w:sz w:val="24"/>
        </w:rPr>
        <w:t>倍。</w:t>
      </w:r>
    </w:p>
    <w:p w:rsidR="00123C06" w:rsidRDefault="0079732C">
      <w:pPr>
        <w:spacing w:line="360" w:lineRule="auto"/>
        <w:rPr>
          <w:color w:val="auto"/>
          <w:sz w:val="24"/>
        </w:rPr>
      </w:pPr>
      <w:r>
        <w:rPr>
          <w:rFonts w:eastAsiaTheme="minorEastAsia" w:hint="eastAsia"/>
          <w:b/>
          <w:color w:val="auto"/>
          <w:sz w:val="24"/>
        </w:rPr>
        <w:t>6.3.</w:t>
      </w:r>
      <w:r>
        <w:rPr>
          <w:rFonts w:eastAsiaTheme="minorEastAsia" w:hint="eastAsia"/>
          <w:b/>
          <w:color w:val="auto"/>
          <w:sz w:val="24"/>
        </w:rPr>
        <w:t>10</w:t>
      </w:r>
      <w:r>
        <w:rPr>
          <w:rFonts w:eastAsiaTheme="minorEastAsia" w:hint="eastAsia"/>
          <w:b/>
          <w:color w:val="auto"/>
          <w:sz w:val="24"/>
        </w:rPr>
        <w:t xml:space="preserve"> </w:t>
      </w:r>
      <w:r>
        <w:rPr>
          <w:rFonts w:hint="eastAsia"/>
          <w:color w:val="auto"/>
          <w:sz w:val="24"/>
        </w:rPr>
        <w:t>灌浆施工方式及构件安装应符合下列规定：</w:t>
      </w:r>
    </w:p>
    <w:p w:rsidR="00123C06" w:rsidRDefault="0079732C">
      <w:pPr>
        <w:spacing w:line="360" w:lineRule="auto"/>
        <w:ind w:firstLineChars="100" w:firstLine="240"/>
        <w:rPr>
          <w:color w:val="auto"/>
          <w:sz w:val="24"/>
        </w:rPr>
      </w:pPr>
      <w:r>
        <w:rPr>
          <w:rFonts w:hint="eastAsia"/>
          <w:color w:val="auto"/>
          <w:sz w:val="24"/>
        </w:rPr>
        <w:t>1</w:t>
      </w:r>
      <w:r>
        <w:rPr>
          <w:rFonts w:hint="eastAsia"/>
          <w:color w:val="auto"/>
          <w:sz w:val="24"/>
        </w:rPr>
        <w:t>采用连通腔灌浆时，应符合下列规定：</w:t>
      </w:r>
    </w:p>
    <w:p w:rsidR="00123C06" w:rsidRDefault="0079732C">
      <w:pPr>
        <w:spacing w:line="360" w:lineRule="auto"/>
        <w:ind w:firstLineChars="200" w:firstLine="480"/>
        <w:rPr>
          <w:color w:val="auto"/>
          <w:sz w:val="24"/>
        </w:rPr>
      </w:pPr>
      <w:r>
        <w:rPr>
          <w:rFonts w:hint="eastAsia"/>
          <w:color w:val="auto"/>
          <w:sz w:val="24"/>
        </w:rPr>
        <w:t>1</w:t>
      </w:r>
      <w:r>
        <w:rPr>
          <w:rFonts w:hint="eastAsia"/>
          <w:color w:val="auto"/>
          <w:sz w:val="24"/>
        </w:rPr>
        <w:t>）在吊装支承面上放置支承垫片、外边缘固定密封带、连通灌浆腔分仓；</w:t>
      </w:r>
    </w:p>
    <w:p w:rsidR="00123C06" w:rsidRDefault="0079732C">
      <w:pPr>
        <w:spacing w:line="360" w:lineRule="auto"/>
        <w:ind w:firstLineChars="200" w:firstLine="480"/>
        <w:rPr>
          <w:color w:val="auto"/>
          <w:sz w:val="24"/>
        </w:rPr>
      </w:pPr>
      <w:r>
        <w:rPr>
          <w:rFonts w:hint="eastAsia"/>
          <w:color w:val="auto"/>
          <w:sz w:val="24"/>
        </w:rPr>
        <w:t>2</w:t>
      </w:r>
      <w:r>
        <w:rPr>
          <w:rFonts w:hint="eastAsia"/>
          <w:color w:val="auto"/>
          <w:sz w:val="24"/>
        </w:rPr>
        <w:t>）密封带厚度宜略大于支承垫片厚度，宜用铁钉固定在吊装支承面外边缘；</w:t>
      </w:r>
    </w:p>
    <w:p w:rsidR="00123C06" w:rsidRDefault="0079732C">
      <w:pPr>
        <w:spacing w:line="360" w:lineRule="auto"/>
        <w:ind w:firstLineChars="200" w:firstLine="480"/>
        <w:rPr>
          <w:color w:val="auto"/>
          <w:sz w:val="24"/>
        </w:rPr>
      </w:pPr>
      <w:r>
        <w:rPr>
          <w:rFonts w:hint="eastAsia"/>
          <w:color w:val="auto"/>
          <w:sz w:val="24"/>
        </w:rPr>
        <w:t>3</w:t>
      </w:r>
      <w:r>
        <w:rPr>
          <w:rFonts w:hint="eastAsia"/>
          <w:color w:val="auto"/>
          <w:sz w:val="24"/>
        </w:rPr>
        <w:t>）对于长度较大的预制剪力墙构件应通过分仓将构件底面下端空腔划分为若干个连通灌浆腔，同一连通灌浆腔内任意两个灌浆套筒间距不宜超过</w:t>
      </w:r>
      <w:r>
        <w:rPr>
          <w:rFonts w:hint="eastAsia"/>
          <w:color w:val="auto"/>
          <w:sz w:val="24"/>
        </w:rPr>
        <w:t>1.5m</w:t>
      </w:r>
      <w:r>
        <w:rPr>
          <w:rFonts w:hint="eastAsia"/>
          <w:color w:val="auto"/>
          <w:sz w:val="24"/>
        </w:rPr>
        <w:t>；</w:t>
      </w:r>
    </w:p>
    <w:p w:rsidR="00123C06" w:rsidRDefault="0079732C">
      <w:pPr>
        <w:spacing w:line="360" w:lineRule="auto"/>
        <w:ind w:firstLineChars="200" w:firstLine="480"/>
        <w:rPr>
          <w:color w:val="auto"/>
          <w:sz w:val="24"/>
        </w:rPr>
      </w:pPr>
      <w:r>
        <w:rPr>
          <w:rFonts w:hint="eastAsia"/>
          <w:color w:val="auto"/>
          <w:sz w:val="24"/>
        </w:rPr>
        <w:t>4</w:t>
      </w:r>
      <w:r>
        <w:rPr>
          <w:rFonts w:hint="eastAsia"/>
          <w:color w:val="auto"/>
          <w:sz w:val="24"/>
        </w:rPr>
        <w:t>）分仓时将分仓材料在预制构件吊装前固定在吊装支承面上，分仓材料宽度宜为</w:t>
      </w:r>
      <w:r>
        <w:rPr>
          <w:rFonts w:hint="eastAsia"/>
          <w:color w:val="auto"/>
          <w:sz w:val="24"/>
        </w:rPr>
        <w:t>30mm~40mm</w:t>
      </w:r>
      <w:r>
        <w:rPr>
          <w:rFonts w:hint="eastAsia"/>
          <w:color w:val="auto"/>
          <w:sz w:val="24"/>
        </w:rPr>
        <w:t>，分仓材料与钢筋间净距不宜小于</w:t>
      </w:r>
      <w:r>
        <w:rPr>
          <w:rFonts w:hint="eastAsia"/>
          <w:color w:val="auto"/>
          <w:sz w:val="24"/>
        </w:rPr>
        <w:t>40mm</w:t>
      </w:r>
      <w:r>
        <w:rPr>
          <w:rFonts w:hint="eastAsia"/>
          <w:color w:val="auto"/>
          <w:sz w:val="24"/>
        </w:rPr>
        <w:t>；</w:t>
      </w:r>
    </w:p>
    <w:p w:rsidR="00123C06" w:rsidRDefault="0079732C">
      <w:pPr>
        <w:spacing w:line="360" w:lineRule="auto"/>
        <w:ind w:firstLineChars="200" w:firstLine="480"/>
        <w:rPr>
          <w:color w:val="auto"/>
          <w:sz w:val="24"/>
        </w:rPr>
      </w:pPr>
      <w:r>
        <w:rPr>
          <w:rFonts w:hint="eastAsia"/>
          <w:color w:val="auto"/>
          <w:sz w:val="24"/>
        </w:rPr>
        <w:t>5</w:t>
      </w:r>
      <w:r>
        <w:rPr>
          <w:rFonts w:hint="eastAsia"/>
          <w:color w:val="auto"/>
          <w:sz w:val="24"/>
        </w:rPr>
        <w:t>）分仓后应在预制构件相应位置做出分仓标记，并记录分仓时间。</w:t>
      </w:r>
    </w:p>
    <w:p w:rsidR="00123C06" w:rsidRDefault="0079732C">
      <w:pPr>
        <w:spacing w:line="360" w:lineRule="auto"/>
        <w:ind w:firstLineChars="100" w:firstLine="240"/>
        <w:rPr>
          <w:color w:val="auto"/>
          <w:sz w:val="24"/>
        </w:rPr>
      </w:pPr>
      <w:r>
        <w:rPr>
          <w:rFonts w:hint="eastAsia"/>
          <w:color w:val="auto"/>
          <w:sz w:val="24"/>
        </w:rPr>
        <w:t>2</w:t>
      </w:r>
      <w:r>
        <w:rPr>
          <w:rFonts w:hint="eastAsia"/>
          <w:color w:val="auto"/>
          <w:sz w:val="24"/>
        </w:rPr>
        <w:t>当构件采用独立套筒灌浆</w:t>
      </w:r>
      <w:r>
        <w:rPr>
          <w:rFonts w:hint="eastAsia"/>
          <w:color w:val="auto"/>
          <w:sz w:val="24"/>
        </w:rPr>
        <w:t>时</w:t>
      </w:r>
      <w:r>
        <w:rPr>
          <w:rFonts w:hint="eastAsia"/>
          <w:color w:val="auto"/>
          <w:sz w:val="24"/>
        </w:rPr>
        <w:t>，应符合下列规定：</w:t>
      </w:r>
    </w:p>
    <w:p w:rsidR="00123C06" w:rsidRDefault="0079732C">
      <w:pPr>
        <w:spacing w:line="360" w:lineRule="auto"/>
        <w:ind w:firstLineChars="200" w:firstLine="480"/>
        <w:rPr>
          <w:color w:val="auto"/>
          <w:sz w:val="24"/>
        </w:rPr>
      </w:pPr>
      <w:r>
        <w:rPr>
          <w:rFonts w:hint="eastAsia"/>
          <w:color w:val="auto"/>
          <w:sz w:val="24"/>
        </w:rPr>
        <w:t>1</w:t>
      </w:r>
      <w:r>
        <w:rPr>
          <w:rFonts w:hint="eastAsia"/>
          <w:color w:val="auto"/>
          <w:sz w:val="24"/>
        </w:rPr>
        <w:t>）钢筋水平连接时，应采用全灌浆套筒独立灌浆；</w:t>
      </w:r>
    </w:p>
    <w:p w:rsidR="00123C06" w:rsidRDefault="0079732C">
      <w:pPr>
        <w:spacing w:line="360" w:lineRule="auto"/>
        <w:ind w:firstLineChars="200" w:firstLine="480"/>
        <w:rPr>
          <w:color w:val="auto"/>
          <w:sz w:val="24"/>
        </w:rPr>
      </w:pPr>
      <w:r>
        <w:rPr>
          <w:rFonts w:hint="eastAsia"/>
          <w:color w:val="auto"/>
          <w:sz w:val="24"/>
        </w:rPr>
        <w:t>2</w:t>
      </w:r>
      <w:r>
        <w:rPr>
          <w:rFonts w:hint="eastAsia"/>
          <w:color w:val="auto"/>
          <w:sz w:val="24"/>
        </w:rPr>
        <w:t>）钢筋</w:t>
      </w:r>
      <w:r>
        <w:rPr>
          <w:rFonts w:hint="eastAsia"/>
          <w:color w:val="auto"/>
          <w:sz w:val="24"/>
        </w:rPr>
        <w:t>竖向</w:t>
      </w:r>
      <w:r>
        <w:rPr>
          <w:rFonts w:hint="eastAsia"/>
          <w:color w:val="auto"/>
          <w:sz w:val="24"/>
        </w:rPr>
        <w:t>连接时，吊装前在</w:t>
      </w:r>
      <w:r>
        <w:rPr>
          <w:rFonts w:hint="eastAsia"/>
          <w:color w:val="auto"/>
          <w:sz w:val="24"/>
        </w:rPr>
        <w:t>连接</w:t>
      </w:r>
      <w:r>
        <w:rPr>
          <w:rFonts w:hint="eastAsia"/>
          <w:color w:val="auto"/>
          <w:sz w:val="24"/>
        </w:rPr>
        <w:t>支承面上放置支承垫片、支承面上满铺坐浆料、安装套筒密封垫；</w:t>
      </w:r>
    </w:p>
    <w:p w:rsidR="00123C06" w:rsidRDefault="0079732C">
      <w:pPr>
        <w:spacing w:line="360" w:lineRule="auto"/>
        <w:ind w:firstLineChars="200" w:firstLine="480"/>
        <w:rPr>
          <w:color w:val="auto"/>
          <w:sz w:val="24"/>
        </w:rPr>
      </w:pPr>
      <w:r>
        <w:rPr>
          <w:rFonts w:hint="eastAsia"/>
          <w:color w:val="auto"/>
          <w:sz w:val="24"/>
        </w:rPr>
        <w:t>3</w:t>
      </w:r>
      <w:r>
        <w:rPr>
          <w:rFonts w:hint="eastAsia"/>
          <w:color w:val="auto"/>
          <w:sz w:val="24"/>
        </w:rPr>
        <w:t>）应按照中间高、两边低的方法在</w:t>
      </w:r>
      <w:r>
        <w:rPr>
          <w:rFonts w:hint="eastAsia"/>
          <w:color w:val="auto"/>
          <w:sz w:val="24"/>
        </w:rPr>
        <w:t>连接</w:t>
      </w:r>
      <w:r>
        <w:rPr>
          <w:rFonts w:hint="eastAsia"/>
          <w:color w:val="auto"/>
          <w:sz w:val="24"/>
        </w:rPr>
        <w:t>支承面上铺设坐浆料，坐浆料的强度应满足设计要求。预制构件吊装就位并将坐浆料斜坡压平后的坐浆料实际厚度宜等于支承垫片厚度；</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lastRenderedPageBreak/>
        <w:t>6.3.</w:t>
      </w:r>
      <w:r>
        <w:rPr>
          <w:rFonts w:ascii="仿宋_GB2312" w:eastAsia="仿宋_GB2312" w:hint="eastAsia"/>
          <w:i/>
          <w:color w:val="auto"/>
          <w:sz w:val="24"/>
        </w:rPr>
        <w:t>10</w:t>
      </w:r>
      <w:r>
        <w:rPr>
          <w:rFonts w:ascii="仿宋_GB2312" w:eastAsia="仿宋_GB2312" w:hint="eastAsia"/>
          <w:i/>
          <w:color w:val="auto"/>
          <w:sz w:val="24"/>
        </w:rPr>
        <w:t>预制构件采用独立套筒灌浆方式时，为保证每个灌浆套筒独立可靠灌浆，</w:t>
      </w:r>
      <w:r>
        <w:rPr>
          <w:rFonts w:ascii="仿宋_GB2312" w:eastAsia="仿宋_GB2312" w:hint="eastAsia"/>
          <w:i/>
          <w:color w:val="auto"/>
          <w:sz w:val="24"/>
        </w:rPr>
        <w:t>应用密封圈封闭套筒口与钢筋间隙，防止灌浆漏浆，</w:t>
      </w:r>
      <w:r>
        <w:rPr>
          <w:rFonts w:ascii="仿宋_GB2312" w:eastAsia="仿宋_GB2312" w:hint="eastAsia"/>
          <w:i/>
          <w:color w:val="auto"/>
          <w:sz w:val="24"/>
        </w:rPr>
        <w:t>构件就位前应设置坐浆层，坐浆材料的强度应满足设计要求。</w:t>
      </w:r>
    </w:p>
    <w:p w:rsidR="00123C06" w:rsidRDefault="0079732C">
      <w:pPr>
        <w:spacing w:line="360" w:lineRule="auto"/>
        <w:ind w:right="-13"/>
        <w:rPr>
          <w:color w:val="auto"/>
          <w:sz w:val="24"/>
        </w:rPr>
      </w:pPr>
      <w:r>
        <w:rPr>
          <w:rFonts w:eastAsiaTheme="minorEastAsia" w:hint="eastAsia"/>
          <w:b/>
          <w:color w:val="auto"/>
          <w:sz w:val="24"/>
        </w:rPr>
        <w:t>6.3.</w:t>
      </w:r>
      <w:r>
        <w:rPr>
          <w:rFonts w:eastAsiaTheme="minorEastAsia" w:hint="eastAsia"/>
          <w:b/>
          <w:color w:val="auto"/>
          <w:sz w:val="24"/>
        </w:rPr>
        <w:t>11</w:t>
      </w:r>
      <w:r>
        <w:rPr>
          <w:color w:val="auto"/>
          <w:sz w:val="24"/>
        </w:rPr>
        <w:t xml:space="preserve"> </w:t>
      </w:r>
      <w:r>
        <w:rPr>
          <w:color w:val="auto"/>
          <w:sz w:val="24"/>
        </w:rPr>
        <w:t>预</w:t>
      </w:r>
      <w:r>
        <w:rPr>
          <w:color w:val="auto"/>
          <w:sz w:val="24"/>
        </w:rPr>
        <w:t>制构件吊装时，应先在吊装支承面上方</w:t>
      </w:r>
      <w:r>
        <w:rPr>
          <w:rFonts w:hint="eastAsia"/>
          <w:color w:val="auto"/>
          <w:sz w:val="24"/>
        </w:rPr>
        <w:t>一定</w:t>
      </w:r>
      <w:r>
        <w:rPr>
          <w:color w:val="auto"/>
          <w:sz w:val="24"/>
        </w:rPr>
        <w:t>高度处暂停并检查，确保吊装支承面上全部外露钢筋均可插入上方对应的灌浆套筒内后，方可继续下落。预制构件吊装就位后</w:t>
      </w:r>
      <w:r>
        <w:rPr>
          <w:rFonts w:hint="eastAsia"/>
          <w:color w:val="auto"/>
          <w:sz w:val="24"/>
        </w:rPr>
        <w:t>应</w:t>
      </w:r>
      <w:r>
        <w:rPr>
          <w:color w:val="auto"/>
          <w:sz w:val="24"/>
        </w:rPr>
        <w:t>校准构件位置和垂直度，</w:t>
      </w:r>
      <w:r>
        <w:rPr>
          <w:rFonts w:hint="eastAsia"/>
          <w:color w:val="auto"/>
          <w:sz w:val="24"/>
        </w:rPr>
        <w:t>并应</w:t>
      </w:r>
      <w:r>
        <w:rPr>
          <w:color w:val="auto"/>
          <w:sz w:val="24"/>
        </w:rPr>
        <w:t>设置临时支撑固定</w:t>
      </w:r>
      <w:r>
        <w:rPr>
          <w:rFonts w:hint="eastAsia"/>
          <w:color w:val="auto"/>
          <w:sz w:val="24"/>
        </w:rPr>
        <w:t>。</w:t>
      </w:r>
      <w:r>
        <w:rPr>
          <w:color w:val="auto"/>
          <w:sz w:val="24"/>
        </w:rPr>
        <w:t>临时支撑固定措施的设置应符合现行国家标准《混凝土结构工程施工规范》</w:t>
      </w:r>
      <w:r>
        <w:rPr>
          <w:color w:val="auto"/>
          <w:sz w:val="24"/>
        </w:rPr>
        <w:t>GB 50666</w:t>
      </w:r>
      <w:r>
        <w:rPr>
          <w:color w:val="auto"/>
          <w:sz w:val="24"/>
        </w:rPr>
        <w:t>的有关规定。</w:t>
      </w:r>
    </w:p>
    <w:p w:rsidR="00123C06" w:rsidRDefault="0079732C">
      <w:pPr>
        <w:spacing w:line="360" w:lineRule="auto"/>
        <w:rPr>
          <w:color w:val="auto"/>
          <w:sz w:val="24"/>
        </w:rPr>
      </w:pPr>
      <w:r>
        <w:rPr>
          <w:rFonts w:ascii="仿宋_GB2312" w:eastAsia="仿宋_GB2312" w:hint="eastAsia"/>
          <w:i/>
          <w:color w:val="auto"/>
          <w:sz w:val="24"/>
        </w:rPr>
        <w:t>6.3.</w:t>
      </w:r>
      <w:r>
        <w:rPr>
          <w:rFonts w:ascii="仿宋_GB2312" w:eastAsia="仿宋_GB2312" w:hint="eastAsia"/>
          <w:i/>
          <w:color w:val="auto"/>
          <w:sz w:val="24"/>
        </w:rPr>
        <w:t>11</w:t>
      </w:r>
      <w:r>
        <w:rPr>
          <w:rFonts w:ascii="仿宋_GB2312" w:eastAsia="仿宋_GB2312" w:hint="eastAsia"/>
          <w:i/>
          <w:color w:val="auto"/>
          <w:sz w:val="24"/>
        </w:rPr>
        <w:t>预制构件安装过程中，构件落到安装支撑面时，应根据构件的位置定位线，将构件调整到位，通过上部支撑调整构件的垂直度。</w:t>
      </w:r>
    </w:p>
    <w:p w:rsidR="00123C06" w:rsidRDefault="0079732C">
      <w:pPr>
        <w:spacing w:line="360" w:lineRule="auto"/>
        <w:ind w:right="-13"/>
        <w:rPr>
          <w:color w:val="auto"/>
          <w:sz w:val="24"/>
        </w:rPr>
      </w:pPr>
      <w:r>
        <w:rPr>
          <w:rFonts w:eastAsiaTheme="minorEastAsia" w:hint="eastAsia"/>
          <w:b/>
          <w:color w:val="auto"/>
          <w:sz w:val="24"/>
        </w:rPr>
        <w:t>6.3.</w:t>
      </w:r>
      <w:r>
        <w:rPr>
          <w:rFonts w:eastAsiaTheme="minorEastAsia" w:hint="eastAsia"/>
          <w:b/>
          <w:color w:val="auto"/>
          <w:sz w:val="24"/>
        </w:rPr>
        <w:t>12</w:t>
      </w:r>
      <w:r>
        <w:rPr>
          <w:rFonts w:eastAsiaTheme="minorEastAsia" w:hint="eastAsia"/>
          <w:b/>
          <w:color w:val="auto"/>
          <w:sz w:val="24"/>
        </w:rPr>
        <w:t xml:space="preserve"> </w:t>
      </w:r>
      <w:r>
        <w:rPr>
          <w:rFonts w:hint="eastAsia"/>
          <w:color w:val="auto"/>
          <w:sz w:val="24"/>
        </w:rPr>
        <w:t>预制构件钢筋水平</w:t>
      </w:r>
      <w:r>
        <w:rPr>
          <w:rFonts w:hint="eastAsia"/>
          <w:color w:val="auto"/>
          <w:sz w:val="24"/>
        </w:rPr>
        <w:t>灌浆套筒</w:t>
      </w:r>
      <w:r>
        <w:rPr>
          <w:rFonts w:hint="eastAsia"/>
          <w:color w:val="auto"/>
          <w:sz w:val="24"/>
        </w:rPr>
        <w:t>连接时，连接后钢筋轴心线偏差不应大于</w:t>
      </w:r>
      <w:r>
        <w:rPr>
          <w:rFonts w:hint="eastAsia"/>
          <w:color w:val="auto"/>
          <w:sz w:val="24"/>
        </w:rPr>
        <w:t>5mm</w:t>
      </w:r>
      <w:r>
        <w:rPr>
          <w:rFonts w:hint="eastAsia"/>
          <w:color w:val="auto"/>
          <w:sz w:val="24"/>
        </w:rPr>
        <w:t>。</w:t>
      </w:r>
    </w:p>
    <w:p w:rsidR="00123C06" w:rsidRDefault="0079732C">
      <w:pPr>
        <w:spacing w:line="360" w:lineRule="auto"/>
        <w:ind w:right="-11"/>
        <w:rPr>
          <w:color w:val="auto"/>
          <w:sz w:val="24"/>
        </w:rPr>
      </w:pPr>
      <w:r>
        <w:rPr>
          <w:rFonts w:eastAsiaTheme="minorEastAsia" w:hint="eastAsia"/>
          <w:b/>
          <w:color w:val="auto"/>
          <w:sz w:val="24"/>
        </w:rPr>
        <w:t>6.3.</w:t>
      </w:r>
      <w:r>
        <w:rPr>
          <w:rFonts w:eastAsiaTheme="minorEastAsia" w:hint="eastAsia"/>
          <w:b/>
          <w:color w:val="auto"/>
          <w:sz w:val="24"/>
        </w:rPr>
        <w:t>13</w:t>
      </w:r>
      <w:r>
        <w:rPr>
          <w:rFonts w:eastAsiaTheme="minorEastAsia" w:hint="eastAsia"/>
          <w:b/>
          <w:color w:val="auto"/>
          <w:sz w:val="24"/>
        </w:rPr>
        <w:t xml:space="preserve"> </w:t>
      </w:r>
      <w:r>
        <w:rPr>
          <w:color w:val="auto"/>
          <w:sz w:val="24"/>
        </w:rPr>
        <w:t>采用连通腔灌浆方式时，预制构件吊装固定后、灌浆施工前应对连通灌浆腔边缘进行封</w:t>
      </w:r>
      <w:r>
        <w:rPr>
          <w:rFonts w:hint="eastAsia"/>
          <w:color w:val="auto"/>
          <w:sz w:val="24"/>
        </w:rPr>
        <w:t>闭，封缝材料不应削弱接合面原设计强度。当用水泥基材料作为封缝材料时，</w:t>
      </w:r>
      <w:r>
        <w:rPr>
          <w:color w:val="auto"/>
          <w:sz w:val="24"/>
        </w:rPr>
        <w:t>封缝完成后应对封缝料进行养护，封缝料抗压强度达到</w:t>
      </w:r>
      <w:r>
        <w:rPr>
          <w:color w:val="auto"/>
          <w:sz w:val="24"/>
        </w:rPr>
        <w:t>30MPa</w:t>
      </w:r>
      <w:r>
        <w:rPr>
          <w:color w:val="auto"/>
          <w:sz w:val="24"/>
        </w:rPr>
        <w:t>后，方可进行灌浆施工。</w:t>
      </w:r>
    </w:p>
    <w:p w:rsidR="00123C06" w:rsidRDefault="0079732C">
      <w:pPr>
        <w:spacing w:line="360" w:lineRule="auto"/>
        <w:ind w:right="-13"/>
        <w:rPr>
          <w:color w:val="auto"/>
          <w:sz w:val="24"/>
        </w:rPr>
      </w:pPr>
      <w:r>
        <w:rPr>
          <w:rFonts w:ascii="仿宋_GB2312" w:eastAsia="仿宋_GB2312" w:hint="eastAsia"/>
          <w:i/>
          <w:color w:val="auto"/>
          <w:sz w:val="24"/>
        </w:rPr>
        <w:t>6.3.</w:t>
      </w:r>
      <w:r>
        <w:rPr>
          <w:rFonts w:ascii="仿宋_GB2312" w:eastAsia="仿宋_GB2312" w:hint="eastAsia"/>
          <w:i/>
          <w:color w:val="auto"/>
          <w:sz w:val="24"/>
        </w:rPr>
        <w:t>13</w:t>
      </w:r>
      <w:r>
        <w:rPr>
          <w:rFonts w:ascii="仿宋_GB2312" w:eastAsia="仿宋_GB2312" w:hint="eastAsia"/>
          <w:i/>
          <w:color w:val="auto"/>
          <w:sz w:val="24"/>
        </w:rPr>
        <w:t>采用连通腔灌浆方式时，应对每个连通灌浆腔进行封堵，确保不漏浆。封堵材料应符合设计及现行相关标准的要求。根据实际工况和封缝要求可选择封缝料封堵、密封条封堵或两者结合，必要时可在拼缝外部加设角钢或木模板挤压保护，对于预制剪力墙结构，由于需要在拼装接缝中设置保温层，在连通灌浆腔</w:t>
      </w:r>
      <w:r>
        <w:rPr>
          <w:rFonts w:ascii="仿宋_GB2312" w:eastAsia="仿宋_GB2312" w:hint="eastAsia"/>
          <w:i/>
          <w:color w:val="auto"/>
          <w:sz w:val="24"/>
        </w:rPr>
        <w:t>外边缘采用密封带封缝。必须确保封缝严密、牢固可靠，否则灌浆时一旦出现漏浆将很难处理，特别注意确保段与段接合的部位、同一连通灌浆腔封缝的可靠性。封缝料必须养护达到规定要求，通常为常温养护</w:t>
      </w:r>
      <w:r>
        <w:rPr>
          <w:rFonts w:ascii="仿宋_GB2312" w:eastAsia="仿宋_GB2312" w:hint="eastAsia"/>
          <w:i/>
          <w:color w:val="auto"/>
          <w:sz w:val="24"/>
        </w:rPr>
        <w:t>24</w:t>
      </w:r>
      <w:r>
        <w:rPr>
          <w:rFonts w:ascii="仿宋_GB2312" w:eastAsia="仿宋_GB2312" w:hint="eastAsia"/>
          <w:i/>
          <w:color w:val="auto"/>
          <w:sz w:val="24"/>
        </w:rPr>
        <w:t>小时或抗压强度达到</w:t>
      </w:r>
      <w:r>
        <w:rPr>
          <w:rFonts w:ascii="仿宋_GB2312" w:eastAsia="仿宋_GB2312" w:hint="eastAsia"/>
          <w:i/>
          <w:color w:val="auto"/>
          <w:sz w:val="24"/>
        </w:rPr>
        <w:t>30MPa</w:t>
      </w:r>
      <w:r>
        <w:rPr>
          <w:rFonts w:ascii="仿宋_GB2312" w:eastAsia="仿宋_GB2312" w:hint="eastAsia"/>
          <w:i/>
          <w:color w:val="auto"/>
          <w:sz w:val="24"/>
        </w:rPr>
        <w:t>，方可进行灌浆施工。灌浆时封缝料或其他封缝措施应能承受</w:t>
      </w:r>
      <w:r>
        <w:rPr>
          <w:rFonts w:ascii="仿宋_GB2312" w:eastAsia="仿宋_GB2312" w:hint="eastAsia"/>
          <w:i/>
          <w:color w:val="auto"/>
          <w:sz w:val="24"/>
        </w:rPr>
        <w:t>1.0MPa</w:t>
      </w:r>
      <w:r>
        <w:rPr>
          <w:rFonts w:ascii="仿宋_GB2312" w:eastAsia="仿宋_GB2312" w:hint="eastAsia"/>
          <w:i/>
          <w:color w:val="auto"/>
          <w:sz w:val="24"/>
        </w:rPr>
        <w:t>以上的灌浆压力。</w:t>
      </w:r>
    </w:p>
    <w:p w:rsidR="00123C06" w:rsidRDefault="0079732C">
      <w:pPr>
        <w:spacing w:line="360" w:lineRule="auto"/>
        <w:ind w:right="-11"/>
        <w:rPr>
          <w:color w:val="auto"/>
          <w:sz w:val="24"/>
        </w:rPr>
      </w:pPr>
      <w:r>
        <w:rPr>
          <w:rFonts w:eastAsiaTheme="minorEastAsia" w:hint="eastAsia"/>
          <w:b/>
          <w:color w:val="auto"/>
          <w:sz w:val="24"/>
        </w:rPr>
        <w:t>6.3.1</w:t>
      </w:r>
      <w:r>
        <w:rPr>
          <w:rFonts w:eastAsiaTheme="minorEastAsia" w:hint="eastAsia"/>
          <w:b/>
          <w:color w:val="auto"/>
          <w:sz w:val="24"/>
        </w:rPr>
        <w:t>4</w:t>
      </w:r>
      <w:r>
        <w:rPr>
          <w:color w:val="auto"/>
          <w:sz w:val="24"/>
        </w:rPr>
        <w:t>预制构件套筒灌浆前的准备工作</w:t>
      </w:r>
      <w:r>
        <w:rPr>
          <w:rFonts w:hint="eastAsia"/>
          <w:color w:val="auto"/>
          <w:sz w:val="24"/>
        </w:rPr>
        <w:t>应</w:t>
      </w:r>
      <w:r>
        <w:rPr>
          <w:color w:val="auto"/>
          <w:sz w:val="24"/>
        </w:rPr>
        <w:t>包括</w:t>
      </w:r>
      <w:r>
        <w:rPr>
          <w:rFonts w:hint="eastAsia"/>
          <w:color w:val="auto"/>
          <w:sz w:val="24"/>
        </w:rPr>
        <w:t>以下内容</w:t>
      </w:r>
      <w:r>
        <w:rPr>
          <w:color w:val="auto"/>
          <w:sz w:val="24"/>
        </w:rPr>
        <w:t>：</w:t>
      </w:r>
    </w:p>
    <w:p w:rsidR="00123C06" w:rsidRDefault="0079732C">
      <w:pPr>
        <w:spacing w:line="360" w:lineRule="auto"/>
        <w:ind w:right="-13" w:firstLineChars="200" w:firstLine="480"/>
        <w:rPr>
          <w:color w:val="auto"/>
          <w:sz w:val="24"/>
        </w:rPr>
      </w:pPr>
      <w:r>
        <w:rPr>
          <w:rFonts w:hint="eastAsia"/>
          <w:color w:val="auto"/>
          <w:sz w:val="24"/>
        </w:rPr>
        <w:t xml:space="preserve">1 </w:t>
      </w:r>
      <w:r>
        <w:rPr>
          <w:rFonts w:hint="eastAsia"/>
          <w:color w:val="auto"/>
          <w:sz w:val="24"/>
        </w:rPr>
        <w:t>检查</w:t>
      </w:r>
      <w:r>
        <w:rPr>
          <w:color w:val="auto"/>
          <w:sz w:val="24"/>
        </w:rPr>
        <w:t>确保构件被可靠固定，以防止灌浆和养护过程中的移动；</w:t>
      </w:r>
    </w:p>
    <w:p w:rsidR="00123C06" w:rsidRDefault="0079732C">
      <w:pPr>
        <w:spacing w:line="360" w:lineRule="auto"/>
        <w:ind w:right="-13" w:firstLineChars="200" w:firstLine="480"/>
        <w:rPr>
          <w:color w:val="auto"/>
          <w:sz w:val="24"/>
        </w:rPr>
      </w:pPr>
      <w:r>
        <w:rPr>
          <w:rFonts w:hint="eastAsia"/>
          <w:color w:val="auto"/>
          <w:sz w:val="24"/>
        </w:rPr>
        <w:t xml:space="preserve">2 </w:t>
      </w:r>
      <w:r>
        <w:rPr>
          <w:color w:val="auto"/>
          <w:sz w:val="24"/>
        </w:rPr>
        <w:t>检查并确保灌浆料搅拌设备和灌浆设备运转正常、无故障；</w:t>
      </w:r>
    </w:p>
    <w:p w:rsidR="00123C06" w:rsidRDefault="0079732C">
      <w:pPr>
        <w:spacing w:line="360" w:lineRule="auto"/>
        <w:ind w:right="-13" w:firstLineChars="200" w:firstLine="480"/>
        <w:rPr>
          <w:color w:val="auto"/>
          <w:sz w:val="24"/>
        </w:rPr>
      </w:pPr>
      <w:r>
        <w:rPr>
          <w:rFonts w:hint="eastAsia"/>
          <w:color w:val="auto"/>
          <w:sz w:val="24"/>
        </w:rPr>
        <w:t xml:space="preserve">3 </w:t>
      </w:r>
      <w:r>
        <w:rPr>
          <w:color w:val="auto"/>
          <w:sz w:val="24"/>
        </w:rPr>
        <w:t>准备好制备罐浆料拌合物以及灌浆所</w:t>
      </w:r>
      <w:r>
        <w:rPr>
          <w:color w:val="auto"/>
          <w:sz w:val="24"/>
        </w:rPr>
        <w:t>需的各项材料、工具、配件</w:t>
      </w:r>
      <w:r>
        <w:rPr>
          <w:rFonts w:hint="eastAsia"/>
          <w:color w:val="auto"/>
          <w:sz w:val="24"/>
        </w:rPr>
        <w:t>以及各项</w:t>
      </w:r>
      <w:r>
        <w:rPr>
          <w:rFonts w:hint="eastAsia"/>
          <w:color w:val="auto"/>
          <w:sz w:val="24"/>
        </w:rPr>
        <w:lastRenderedPageBreak/>
        <w:t>应急措施。</w:t>
      </w:r>
    </w:p>
    <w:p w:rsidR="00123C06" w:rsidRDefault="0079732C">
      <w:pPr>
        <w:spacing w:line="360" w:lineRule="auto"/>
        <w:ind w:right="-13" w:firstLineChars="200" w:firstLine="480"/>
        <w:rPr>
          <w:color w:val="auto"/>
          <w:sz w:val="24"/>
        </w:rPr>
      </w:pPr>
      <w:r>
        <w:rPr>
          <w:rFonts w:hint="eastAsia"/>
          <w:color w:val="auto"/>
          <w:sz w:val="24"/>
        </w:rPr>
        <w:t xml:space="preserve">4 </w:t>
      </w:r>
      <w:r>
        <w:rPr>
          <w:rFonts w:hint="eastAsia"/>
          <w:color w:val="auto"/>
          <w:sz w:val="24"/>
        </w:rPr>
        <w:t>设置好预防灌浆后浆液回落补偿装置或措施。</w:t>
      </w:r>
    </w:p>
    <w:p w:rsidR="00123C06" w:rsidRDefault="0079732C">
      <w:pPr>
        <w:spacing w:line="360" w:lineRule="auto"/>
        <w:ind w:right="-13"/>
        <w:rPr>
          <w:color w:val="auto"/>
          <w:sz w:val="24"/>
        </w:rPr>
      </w:pPr>
      <w:r>
        <w:rPr>
          <w:rFonts w:ascii="仿宋_GB2312" w:eastAsia="仿宋_GB2312" w:hint="eastAsia"/>
          <w:i/>
          <w:color w:val="auto"/>
          <w:sz w:val="24"/>
        </w:rPr>
        <w:t>6.3.1</w:t>
      </w:r>
      <w:r>
        <w:rPr>
          <w:rFonts w:ascii="仿宋_GB2312" w:eastAsia="仿宋_GB2312" w:hint="eastAsia"/>
          <w:i/>
          <w:color w:val="auto"/>
          <w:sz w:val="24"/>
        </w:rPr>
        <w:t>4</w:t>
      </w:r>
      <w:r>
        <w:rPr>
          <w:rFonts w:ascii="仿宋_GB2312" w:eastAsia="仿宋_GB2312" w:hint="eastAsia"/>
          <w:i/>
          <w:color w:val="auto"/>
          <w:sz w:val="24"/>
        </w:rPr>
        <w:t>应预先设置高位补浆通道或容器，确保套筒灌浆后静置排气后，各套筒内的浆液仍饱满。采用连通腔灌浆可以在套筒群中统一设置高位补浆通道或容器。单个套筒逐一灌浆，可在套筒出浆口设置高位补浆通道或容器。</w:t>
      </w:r>
    </w:p>
    <w:p w:rsidR="00123C06" w:rsidRDefault="0079732C">
      <w:pPr>
        <w:spacing w:line="360" w:lineRule="auto"/>
        <w:ind w:right="-13"/>
        <w:rPr>
          <w:color w:val="auto"/>
          <w:sz w:val="24"/>
        </w:rPr>
      </w:pPr>
      <w:r>
        <w:rPr>
          <w:rFonts w:eastAsiaTheme="minorEastAsia" w:hint="eastAsia"/>
          <w:b/>
          <w:color w:val="auto"/>
          <w:sz w:val="24"/>
        </w:rPr>
        <w:t>6.3.1</w:t>
      </w:r>
      <w:r>
        <w:rPr>
          <w:rFonts w:eastAsiaTheme="minorEastAsia" w:hint="eastAsia"/>
          <w:b/>
          <w:color w:val="auto"/>
          <w:sz w:val="24"/>
        </w:rPr>
        <w:t>5</w:t>
      </w:r>
      <w:r>
        <w:rPr>
          <w:rFonts w:hint="eastAsia"/>
          <w:color w:val="auto"/>
          <w:sz w:val="24"/>
        </w:rPr>
        <w:t>灌浆料使用</w:t>
      </w:r>
      <w:r>
        <w:rPr>
          <w:rFonts w:hint="eastAsia"/>
          <w:color w:val="auto"/>
          <w:sz w:val="24"/>
        </w:rPr>
        <w:t>前</w:t>
      </w:r>
      <w:r>
        <w:rPr>
          <w:rFonts w:hint="eastAsia"/>
          <w:color w:val="auto"/>
          <w:sz w:val="24"/>
        </w:rPr>
        <w:t>应检查产</w:t>
      </w:r>
      <w:r>
        <w:rPr>
          <w:rFonts w:hint="eastAsia"/>
          <w:color w:val="auto"/>
          <w:sz w:val="24"/>
        </w:rPr>
        <w:t>品</w:t>
      </w:r>
      <w:r>
        <w:rPr>
          <w:rFonts w:hint="eastAsia"/>
          <w:color w:val="auto"/>
          <w:sz w:val="24"/>
        </w:rPr>
        <w:t>有效期和</w:t>
      </w:r>
      <w:r>
        <w:rPr>
          <w:rFonts w:hint="eastAsia"/>
          <w:color w:val="auto"/>
          <w:sz w:val="24"/>
        </w:rPr>
        <w:t>包装完整性</w:t>
      </w:r>
      <w:r>
        <w:rPr>
          <w:rFonts w:hint="eastAsia"/>
          <w:color w:val="auto"/>
          <w:sz w:val="24"/>
        </w:rPr>
        <w:t>，无过期和异常现象方可使用，灌浆料使用应符合下列规定：</w:t>
      </w:r>
    </w:p>
    <w:p w:rsidR="00123C06" w:rsidRDefault="0079732C">
      <w:pPr>
        <w:spacing w:line="360" w:lineRule="auto"/>
        <w:ind w:right="-13" w:firstLine="480"/>
        <w:rPr>
          <w:color w:val="auto"/>
          <w:sz w:val="24"/>
        </w:rPr>
      </w:pPr>
      <w:r>
        <w:rPr>
          <w:rFonts w:hint="eastAsia"/>
          <w:color w:val="auto"/>
          <w:sz w:val="24"/>
        </w:rPr>
        <w:t xml:space="preserve">1 </w:t>
      </w:r>
      <w:r>
        <w:rPr>
          <w:color w:val="auto"/>
          <w:sz w:val="24"/>
        </w:rPr>
        <w:t xml:space="preserve"> </w:t>
      </w:r>
      <w:r>
        <w:rPr>
          <w:color w:val="auto"/>
          <w:sz w:val="24"/>
        </w:rPr>
        <w:t>拌合用水应符合现行行业标准《混凝土用水标准》</w:t>
      </w:r>
      <w:r>
        <w:rPr>
          <w:color w:val="auto"/>
          <w:sz w:val="24"/>
        </w:rPr>
        <w:t>JGJ 63</w:t>
      </w:r>
      <w:r>
        <w:rPr>
          <w:color w:val="auto"/>
          <w:sz w:val="24"/>
        </w:rPr>
        <w:t>的有关规定；</w:t>
      </w:r>
    </w:p>
    <w:p w:rsidR="00123C06" w:rsidRDefault="0079732C">
      <w:pPr>
        <w:spacing w:line="360" w:lineRule="auto"/>
        <w:ind w:right="-13" w:firstLine="480"/>
        <w:rPr>
          <w:color w:val="auto"/>
          <w:sz w:val="24"/>
        </w:rPr>
      </w:pPr>
      <w:r>
        <w:rPr>
          <w:rFonts w:hint="eastAsia"/>
          <w:color w:val="auto"/>
          <w:sz w:val="24"/>
        </w:rPr>
        <w:t xml:space="preserve">2 </w:t>
      </w:r>
      <w:r>
        <w:rPr>
          <w:color w:val="auto"/>
          <w:sz w:val="24"/>
        </w:rPr>
        <w:t>加水量应按灌浆料使用说明书的要求确定，并应按重量计量；</w:t>
      </w:r>
    </w:p>
    <w:p w:rsidR="00123C06" w:rsidRDefault="0079732C">
      <w:pPr>
        <w:spacing w:line="360" w:lineRule="auto"/>
        <w:ind w:right="-11" w:firstLineChars="200" w:firstLine="480"/>
        <w:rPr>
          <w:color w:val="auto"/>
          <w:sz w:val="24"/>
        </w:rPr>
      </w:pPr>
      <w:r>
        <w:rPr>
          <w:rFonts w:hint="eastAsia"/>
          <w:color w:val="auto"/>
          <w:sz w:val="24"/>
        </w:rPr>
        <w:t xml:space="preserve">3 </w:t>
      </w:r>
      <w:r>
        <w:rPr>
          <w:color w:val="auto"/>
          <w:sz w:val="24"/>
        </w:rPr>
        <w:t>灌浆料拌合物应采用电动设备搅拌充分、均匀，搅拌时间宜为</w:t>
      </w:r>
      <w:r>
        <w:rPr>
          <w:color w:val="auto"/>
          <w:sz w:val="24"/>
        </w:rPr>
        <w:t>3min</w:t>
      </w:r>
      <w:r>
        <w:rPr>
          <w:color w:val="auto"/>
          <w:sz w:val="24"/>
        </w:rPr>
        <w:t>，搅拌完成后宜静置</w:t>
      </w:r>
      <w:r>
        <w:rPr>
          <w:color w:val="auto"/>
          <w:sz w:val="24"/>
        </w:rPr>
        <w:t>2min</w:t>
      </w:r>
      <w:r>
        <w:rPr>
          <w:color w:val="auto"/>
          <w:sz w:val="24"/>
        </w:rPr>
        <w:t>后使用以消除气泡；灌浆料拌合物制备完成后，灌浆料拌合物宜在</w:t>
      </w:r>
      <w:r>
        <w:rPr>
          <w:color w:val="auto"/>
          <w:sz w:val="24"/>
        </w:rPr>
        <w:t>30min</w:t>
      </w:r>
      <w:r>
        <w:rPr>
          <w:color w:val="auto"/>
          <w:sz w:val="24"/>
        </w:rPr>
        <w:t>内用完</w:t>
      </w:r>
      <w:r>
        <w:rPr>
          <w:rFonts w:hint="eastAsia"/>
          <w:color w:val="auto"/>
          <w:sz w:val="24"/>
        </w:rPr>
        <w:t>，</w:t>
      </w:r>
      <w:r>
        <w:rPr>
          <w:color w:val="auto"/>
          <w:sz w:val="24"/>
        </w:rPr>
        <w:t>任何情况下不得再次加水；散落的拌合物不得二次使用，剩余的拌合物不得再次添加灌浆料、水后混合使用；</w:t>
      </w:r>
    </w:p>
    <w:p w:rsidR="00123C06" w:rsidRDefault="0079732C">
      <w:pPr>
        <w:spacing w:line="360" w:lineRule="auto"/>
        <w:ind w:right="-11" w:firstLineChars="200" w:firstLine="480"/>
        <w:rPr>
          <w:color w:val="auto"/>
          <w:sz w:val="24"/>
        </w:rPr>
      </w:pPr>
      <w:r>
        <w:rPr>
          <w:rFonts w:hint="eastAsia"/>
          <w:color w:val="auto"/>
          <w:sz w:val="24"/>
        </w:rPr>
        <w:t xml:space="preserve">4 </w:t>
      </w:r>
      <w:r>
        <w:rPr>
          <w:color w:val="auto"/>
          <w:sz w:val="24"/>
        </w:rPr>
        <w:t>每工作班应检查灌浆料拌合物初始流动度不少于</w:t>
      </w:r>
      <w:r>
        <w:rPr>
          <w:color w:val="auto"/>
          <w:sz w:val="24"/>
        </w:rPr>
        <w:t>1</w:t>
      </w:r>
      <w:r>
        <w:rPr>
          <w:color w:val="auto"/>
          <w:sz w:val="24"/>
        </w:rPr>
        <w:t>次，指标应符合现行行业标准《钢筋连接用套筒灌浆料》</w:t>
      </w:r>
      <w:r>
        <w:rPr>
          <w:color w:val="auto"/>
          <w:sz w:val="24"/>
        </w:rPr>
        <w:t>JG/T 408</w:t>
      </w:r>
      <w:r>
        <w:rPr>
          <w:color w:val="auto"/>
          <w:sz w:val="24"/>
        </w:rPr>
        <w:t>的有关规定；</w:t>
      </w:r>
    </w:p>
    <w:p w:rsidR="00123C06" w:rsidRDefault="0079732C">
      <w:pPr>
        <w:spacing w:line="360" w:lineRule="auto"/>
        <w:ind w:right="-11" w:firstLineChars="200" w:firstLine="480"/>
        <w:rPr>
          <w:color w:val="auto"/>
          <w:sz w:val="24"/>
        </w:rPr>
      </w:pPr>
      <w:r>
        <w:rPr>
          <w:rFonts w:hint="eastAsia"/>
          <w:color w:val="auto"/>
          <w:sz w:val="24"/>
        </w:rPr>
        <w:t xml:space="preserve">5 </w:t>
      </w:r>
      <w:r>
        <w:rPr>
          <w:rFonts w:hint="eastAsia"/>
          <w:color w:val="auto"/>
          <w:sz w:val="24"/>
        </w:rPr>
        <w:t>常温灌浆时，</w:t>
      </w:r>
      <w:r>
        <w:rPr>
          <w:color w:val="auto"/>
          <w:sz w:val="24"/>
        </w:rPr>
        <w:t>灌浆料拌合物的温度宜为</w:t>
      </w:r>
      <w:r>
        <w:rPr>
          <w:color w:val="auto"/>
          <w:sz w:val="24"/>
        </w:rPr>
        <w:t>10</w:t>
      </w:r>
      <w:r>
        <w:rPr>
          <w:rFonts w:eastAsia="黑体"/>
          <w:color w:val="auto"/>
          <w:sz w:val="24"/>
        </w:rPr>
        <w:t>℃</w:t>
      </w:r>
      <w:r>
        <w:rPr>
          <w:color w:val="auto"/>
          <w:sz w:val="24"/>
        </w:rPr>
        <w:t>～</w:t>
      </w:r>
      <w:r>
        <w:rPr>
          <w:color w:val="auto"/>
          <w:sz w:val="24"/>
        </w:rPr>
        <w:t>30</w:t>
      </w:r>
      <w:r>
        <w:rPr>
          <w:rFonts w:eastAsia="黑体"/>
          <w:color w:val="auto"/>
          <w:sz w:val="24"/>
        </w:rPr>
        <w:t>℃</w:t>
      </w:r>
      <w:r>
        <w:rPr>
          <w:color w:val="auto"/>
          <w:sz w:val="24"/>
        </w:rPr>
        <w:t>；</w:t>
      </w:r>
    </w:p>
    <w:p w:rsidR="00123C06" w:rsidRDefault="0079732C">
      <w:pPr>
        <w:spacing w:line="360" w:lineRule="auto"/>
        <w:ind w:right="-11" w:firstLineChars="200" w:firstLine="480"/>
        <w:rPr>
          <w:color w:val="auto"/>
          <w:sz w:val="24"/>
        </w:rPr>
      </w:pPr>
      <w:r>
        <w:rPr>
          <w:rFonts w:hint="eastAsia"/>
          <w:color w:val="auto"/>
          <w:sz w:val="24"/>
        </w:rPr>
        <w:t xml:space="preserve">6 </w:t>
      </w:r>
      <w:r>
        <w:rPr>
          <w:rFonts w:hint="eastAsia"/>
          <w:color w:val="auto"/>
          <w:sz w:val="24"/>
        </w:rPr>
        <w:t>当</w:t>
      </w:r>
      <w:r>
        <w:rPr>
          <w:rFonts w:hint="eastAsia"/>
          <w:color w:val="auto"/>
          <w:sz w:val="24"/>
        </w:rPr>
        <w:t>灌浆</w:t>
      </w:r>
      <w:r>
        <w:rPr>
          <w:rFonts w:hint="eastAsia"/>
          <w:color w:val="auto"/>
          <w:sz w:val="24"/>
        </w:rPr>
        <w:t>环境温度低于</w:t>
      </w:r>
      <w:r>
        <w:rPr>
          <w:rFonts w:hint="eastAsia"/>
          <w:color w:val="auto"/>
          <w:sz w:val="24"/>
        </w:rPr>
        <w:t xml:space="preserve"> 5</w:t>
      </w:r>
      <w:r>
        <w:rPr>
          <w:rFonts w:hint="eastAsia"/>
          <w:color w:val="auto"/>
          <w:sz w:val="24"/>
        </w:rPr>
        <w:t>℃时</w:t>
      </w:r>
      <w:r>
        <w:rPr>
          <w:rFonts w:hint="eastAsia"/>
          <w:color w:val="auto"/>
          <w:sz w:val="24"/>
        </w:rPr>
        <w:t xml:space="preserve">, </w:t>
      </w:r>
      <w:r>
        <w:rPr>
          <w:rFonts w:hint="eastAsia"/>
          <w:color w:val="auto"/>
          <w:sz w:val="24"/>
        </w:rPr>
        <w:t>应</w:t>
      </w:r>
      <w:r>
        <w:rPr>
          <w:rFonts w:hint="eastAsia"/>
          <w:color w:val="auto"/>
          <w:sz w:val="24"/>
        </w:rPr>
        <w:t>采用低温专用灌浆料。施工时应制定具体低温施工专项方案，必要时进行技术论证。</w:t>
      </w:r>
    </w:p>
    <w:p w:rsidR="00123C06" w:rsidRDefault="0079732C">
      <w:pPr>
        <w:spacing w:line="360" w:lineRule="auto"/>
        <w:ind w:right="-11" w:firstLineChars="200" w:firstLine="480"/>
        <w:rPr>
          <w:color w:val="auto"/>
          <w:sz w:val="24"/>
        </w:rPr>
      </w:pPr>
      <w:r>
        <w:rPr>
          <w:rFonts w:hint="eastAsia"/>
          <w:color w:val="auto"/>
          <w:sz w:val="24"/>
        </w:rPr>
        <w:t>7</w:t>
      </w:r>
      <w:r>
        <w:rPr>
          <w:rFonts w:hint="eastAsia"/>
          <w:color w:val="auto"/>
          <w:sz w:val="24"/>
        </w:rPr>
        <w:t xml:space="preserve"> </w:t>
      </w:r>
      <w:r>
        <w:rPr>
          <w:rFonts w:hint="eastAsia"/>
          <w:color w:val="auto"/>
          <w:sz w:val="24"/>
        </w:rPr>
        <w:t>当</w:t>
      </w:r>
      <w:r>
        <w:rPr>
          <w:rFonts w:hint="eastAsia"/>
          <w:color w:val="auto"/>
          <w:sz w:val="24"/>
        </w:rPr>
        <w:t>灌浆</w:t>
      </w:r>
      <w:r>
        <w:rPr>
          <w:rFonts w:hint="eastAsia"/>
          <w:color w:val="auto"/>
          <w:sz w:val="24"/>
        </w:rPr>
        <w:t>环境温度低于</w:t>
      </w:r>
      <w:r>
        <w:rPr>
          <w:rFonts w:hint="eastAsia"/>
          <w:color w:val="auto"/>
          <w:sz w:val="24"/>
        </w:rPr>
        <w:t>-</w:t>
      </w:r>
      <w:r>
        <w:rPr>
          <w:rFonts w:hint="eastAsia"/>
          <w:color w:val="auto"/>
          <w:sz w:val="24"/>
        </w:rPr>
        <w:t xml:space="preserve"> </w:t>
      </w:r>
      <w:r>
        <w:rPr>
          <w:rFonts w:hint="eastAsia"/>
          <w:color w:val="auto"/>
          <w:sz w:val="24"/>
        </w:rPr>
        <w:t>10</w:t>
      </w:r>
      <w:r>
        <w:rPr>
          <w:rFonts w:hint="eastAsia"/>
          <w:color w:val="auto"/>
          <w:sz w:val="24"/>
        </w:rPr>
        <w:t>℃时</w:t>
      </w:r>
      <w:r>
        <w:rPr>
          <w:rFonts w:hint="eastAsia"/>
          <w:color w:val="auto"/>
          <w:sz w:val="24"/>
        </w:rPr>
        <w:t xml:space="preserve">, </w:t>
      </w:r>
      <w:r>
        <w:rPr>
          <w:rFonts w:hint="eastAsia"/>
          <w:color w:val="auto"/>
          <w:sz w:val="24"/>
        </w:rPr>
        <w:t>应禁止灌浆施工。</w:t>
      </w:r>
    </w:p>
    <w:p w:rsidR="00123C06" w:rsidRDefault="0079732C">
      <w:pPr>
        <w:spacing w:line="360" w:lineRule="auto"/>
        <w:ind w:right="-11" w:firstLineChars="200" w:firstLine="480"/>
        <w:rPr>
          <w:color w:val="auto"/>
          <w:sz w:val="24"/>
        </w:rPr>
      </w:pPr>
      <w:r>
        <w:rPr>
          <w:rFonts w:hint="eastAsia"/>
          <w:color w:val="auto"/>
          <w:sz w:val="24"/>
        </w:rPr>
        <w:t>8</w:t>
      </w:r>
      <w:r>
        <w:rPr>
          <w:rFonts w:hint="eastAsia"/>
          <w:color w:val="auto"/>
          <w:sz w:val="24"/>
        </w:rPr>
        <w:t xml:space="preserve"> </w:t>
      </w:r>
      <w:r>
        <w:rPr>
          <w:rFonts w:hint="eastAsia"/>
          <w:color w:val="auto"/>
          <w:sz w:val="24"/>
        </w:rPr>
        <w:t>竖向钢筋套筒灌浆连接，灌浆应采用压浆法从套筒下方注入，当灌浆料从构件上本套筒或其他其他套筒的灌浆孔、排浆孔流出后应及时封堵。</w:t>
      </w:r>
    </w:p>
    <w:p w:rsidR="00123C06" w:rsidRDefault="0079732C">
      <w:pPr>
        <w:spacing w:line="360" w:lineRule="auto"/>
        <w:ind w:right="-11" w:firstLineChars="200" w:firstLine="480"/>
        <w:rPr>
          <w:color w:val="auto"/>
          <w:sz w:val="24"/>
        </w:rPr>
      </w:pPr>
      <w:r>
        <w:rPr>
          <w:rFonts w:hint="eastAsia"/>
          <w:color w:val="auto"/>
          <w:sz w:val="24"/>
        </w:rPr>
        <w:t>9</w:t>
      </w:r>
      <w:r>
        <w:rPr>
          <w:rFonts w:hint="eastAsia"/>
          <w:color w:val="auto"/>
          <w:sz w:val="24"/>
        </w:rPr>
        <w:t xml:space="preserve"> </w:t>
      </w:r>
      <w:r>
        <w:rPr>
          <w:rFonts w:hint="eastAsia"/>
          <w:color w:val="auto"/>
          <w:sz w:val="24"/>
        </w:rPr>
        <w:t>水平钢筋套筒灌浆连接，套筒灌浆孔、排浆孔应朝上，保证灌满后浆面高于套筒内壁最高点。应采用压浆法从灌浆套筒一侧灌浆孔注入，当拌合物在另一侧排浆孔流出时应停止灌浆，及时封堵灌、排浆孔。</w:t>
      </w:r>
    </w:p>
    <w:p w:rsidR="00123C06" w:rsidRDefault="0079732C">
      <w:pPr>
        <w:spacing w:line="360" w:lineRule="auto"/>
        <w:ind w:firstLineChars="200" w:firstLine="480"/>
        <w:rPr>
          <w:color w:val="auto"/>
          <w:sz w:val="24"/>
        </w:rPr>
      </w:pPr>
      <w:r>
        <w:rPr>
          <w:rFonts w:hint="eastAsia"/>
          <w:color w:val="auto"/>
          <w:sz w:val="24"/>
        </w:rPr>
        <w:t>10</w:t>
      </w:r>
      <w:r>
        <w:rPr>
          <w:rFonts w:hint="eastAsia"/>
          <w:color w:val="auto"/>
          <w:sz w:val="24"/>
        </w:rPr>
        <w:t xml:space="preserve"> </w:t>
      </w:r>
      <w:r>
        <w:rPr>
          <w:color w:val="auto"/>
          <w:sz w:val="24"/>
        </w:rPr>
        <w:t>灌浆完成后，将灌浆设备料斗装</w:t>
      </w:r>
      <w:r>
        <w:rPr>
          <w:color w:val="auto"/>
          <w:sz w:val="24"/>
        </w:rPr>
        <w:t>满水，启动灌浆设备，直至清洁的水从灌浆管喷嘴流出并排净，方可关闭灌浆设备，以免浆料残留在料斗、软管或喷嘴内固化，损坏灌浆设备。</w:t>
      </w:r>
    </w:p>
    <w:p w:rsidR="00123C06" w:rsidRDefault="0079732C">
      <w:pPr>
        <w:spacing w:line="360" w:lineRule="auto"/>
        <w:ind w:right="-13"/>
        <w:rPr>
          <w:rFonts w:ascii="仿宋_GB2312" w:eastAsia="仿宋_GB2312"/>
          <w:i/>
          <w:color w:val="auto"/>
          <w:sz w:val="24"/>
        </w:rPr>
      </w:pPr>
      <w:r>
        <w:rPr>
          <w:rFonts w:ascii="仿宋_GB2312" w:eastAsia="仿宋_GB2312" w:hint="eastAsia"/>
          <w:i/>
          <w:color w:val="auto"/>
          <w:sz w:val="24"/>
        </w:rPr>
        <w:t>6.3.1</w:t>
      </w:r>
      <w:r>
        <w:rPr>
          <w:rFonts w:ascii="仿宋_GB2312" w:eastAsia="仿宋_GB2312" w:hint="eastAsia"/>
          <w:i/>
          <w:color w:val="auto"/>
          <w:sz w:val="24"/>
        </w:rPr>
        <w:t>5</w:t>
      </w:r>
      <w:r>
        <w:rPr>
          <w:rFonts w:ascii="仿宋_GB2312" w:eastAsia="仿宋_GB2312" w:hint="eastAsia"/>
          <w:i/>
          <w:color w:val="auto"/>
          <w:sz w:val="24"/>
        </w:rPr>
        <w:t>竖向钢筋套筒灌浆连接施工的封堵顺序及时间尤为重要。封堵时间应以出浆孔流出圆柱体灌浆料拌合物为准。采用连通腔灌浆时，宜以一个灌浆孔灌浆，</w:t>
      </w:r>
      <w:r>
        <w:rPr>
          <w:rFonts w:ascii="仿宋_GB2312" w:eastAsia="仿宋_GB2312" w:hint="eastAsia"/>
          <w:i/>
          <w:color w:val="auto"/>
          <w:sz w:val="24"/>
        </w:rPr>
        <w:lastRenderedPageBreak/>
        <w:t>其他灌浆孔、出浆孔流出的方式；但当灌浆中遇到问题，可更换另一个灌浆孔灌浆，此时已封闭的灌浆孔、出浆孔应重新打开，以防止已灌浆套筒内的灌浆料拌合物在更换灌浆孔过程中下落，待灌浆料拌合物再次流出后进行封堵；同一灌浆腔应连续灌浆，不应中途停顿，</w:t>
      </w:r>
      <w:r>
        <w:rPr>
          <w:rFonts w:ascii="仿宋_GB2312" w:eastAsia="仿宋_GB2312" w:hint="eastAsia"/>
          <w:i/>
          <w:color w:val="auto"/>
          <w:sz w:val="24"/>
        </w:rPr>
        <w:t>如果中途停顿，应保证再次灌浆时已灌入的灌浆料拌合物仍具有足够的流动性，且应将已封堵的灌浆孔、出浆孔重新打开，待灌浆料拌合物再次流出后进行封堵。</w:t>
      </w:r>
    </w:p>
    <w:p w:rsidR="00123C06" w:rsidRDefault="0079732C">
      <w:pPr>
        <w:spacing w:line="360" w:lineRule="auto"/>
        <w:ind w:right="-13" w:firstLineChars="200" w:firstLine="480"/>
        <w:rPr>
          <w:rFonts w:ascii="仿宋_GB2312" w:eastAsia="仿宋_GB2312"/>
          <w:i/>
          <w:color w:val="auto"/>
          <w:sz w:val="24"/>
        </w:rPr>
      </w:pPr>
      <w:r>
        <w:rPr>
          <w:rFonts w:ascii="仿宋_GB2312" w:eastAsia="仿宋_GB2312" w:hint="eastAsia"/>
          <w:i/>
          <w:color w:val="auto"/>
          <w:sz w:val="24"/>
        </w:rPr>
        <w:t>压浆法灌浆有机械、手工两种常用方式，分别应采用专用机器、专用设备，具体的灌浆压力、灌浆速度可根据现场施工条件确定。</w:t>
      </w:r>
    </w:p>
    <w:p w:rsidR="00123C06" w:rsidRDefault="0079732C">
      <w:pPr>
        <w:spacing w:line="360" w:lineRule="auto"/>
        <w:rPr>
          <w:rFonts w:ascii="仿宋_GB2312" w:eastAsia="仿宋_GB2312"/>
          <w:i/>
          <w:color w:val="auto"/>
          <w:sz w:val="24"/>
        </w:rPr>
      </w:pPr>
      <w:r>
        <w:rPr>
          <w:rFonts w:hint="eastAsia"/>
          <w:b/>
          <w:bCs/>
          <w:color w:val="auto"/>
          <w:sz w:val="24"/>
        </w:rPr>
        <w:t>6.3.1</w:t>
      </w:r>
      <w:r>
        <w:rPr>
          <w:rFonts w:hint="eastAsia"/>
          <w:b/>
          <w:bCs/>
          <w:color w:val="auto"/>
          <w:sz w:val="24"/>
        </w:rPr>
        <w:t>6</w:t>
      </w:r>
      <w:r>
        <w:rPr>
          <w:rFonts w:hint="eastAsia"/>
          <w:b/>
          <w:bCs/>
          <w:color w:val="auto"/>
          <w:sz w:val="24"/>
        </w:rPr>
        <w:t xml:space="preserve"> </w:t>
      </w:r>
      <w:r>
        <w:rPr>
          <w:rFonts w:hint="eastAsia"/>
          <w:color w:val="auto"/>
          <w:sz w:val="24"/>
        </w:rPr>
        <w:t xml:space="preserve"> </w:t>
      </w:r>
      <w:r>
        <w:rPr>
          <w:color w:val="auto"/>
          <w:sz w:val="24"/>
        </w:rPr>
        <w:t>当灌浆施工</w:t>
      </w:r>
      <w:r>
        <w:rPr>
          <w:rFonts w:hint="eastAsia"/>
          <w:color w:val="auto"/>
          <w:sz w:val="24"/>
        </w:rPr>
        <w:t>时数</w:t>
      </w:r>
      <w:r>
        <w:rPr>
          <w:rFonts w:hint="eastAsia"/>
          <w:color w:val="auto"/>
          <w:sz w:val="24"/>
        </w:rPr>
        <w:t>个</w:t>
      </w:r>
      <w:r>
        <w:rPr>
          <w:rFonts w:hint="eastAsia"/>
          <w:color w:val="auto"/>
          <w:sz w:val="24"/>
        </w:rPr>
        <w:t>出浆口不出浆或存在灌浆料从其他部位泄漏时，应立即停止注浆工作，取下相应预制构件，灌注清水冲洗灌浆通道，彻底检查发生问题原因。</w:t>
      </w:r>
    </w:p>
    <w:p w:rsidR="00123C06" w:rsidRDefault="0079732C">
      <w:pPr>
        <w:spacing w:line="360" w:lineRule="auto"/>
        <w:rPr>
          <w:color w:val="auto"/>
          <w:sz w:val="24"/>
        </w:rPr>
      </w:pPr>
      <w:r>
        <w:rPr>
          <w:rFonts w:hint="eastAsia"/>
          <w:b/>
          <w:bCs/>
          <w:color w:val="auto"/>
          <w:sz w:val="24"/>
        </w:rPr>
        <w:t>6.3.1</w:t>
      </w:r>
      <w:r>
        <w:rPr>
          <w:rFonts w:hint="eastAsia"/>
          <w:b/>
          <w:bCs/>
          <w:color w:val="auto"/>
          <w:sz w:val="24"/>
        </w:rPr>
        <w:t>7</w:t>
      </w:r>
      <w:r>
        <w:rPr>
          <w:rFonts w:hint="eastAsia"/>
          <w:color w:val="auto"/>
          <w:sz w:val="24"/>
        </w:rPr>
        <w:t xml:space="preserve"> </w:t>
      </w:r>
      <w:r>
        <w:rPr>
          <w:color w:val="auto"/>
          <w:sz w:val="24"/>
        </w:rPr>
        <w:t>当灌浆施工</w:t>
      </w:r>
      <w:r>
        <w:rPr>
          <w:rFonts w:hint="eastAsia"/>
          <w:color w:val="auto"/>
          <w:sz w:val="24"/>
        </w:rPr>
        <w:t>时发生个别出浆口不出浆等异常</w:t>
      </w:r>
      <w:r>
        <w:rPr>
          <w:color w:val="auto"/>
          <w:sz w:val="24"/>
        </w:rPr>
        <w:t>情况时，</w:t>
      </w:r>
      <w:r>
        <w:rPr>
          <w:rFonts w:hint="eastAsia"/>
          <w:color w:val="auto"/>
          <w:sz w:val="24"/>
        </w:rPr>
        <w:t>应做好记录，分析原因，制定补救或补强方案，经公司技术负责人和现场监理同意后，进行补救或补强作业。</w:t>
      </w:r>
    </w:p>
    <w:p w:rsidR="00123C06" w:rsidRDefault="0079732C">
      <w:pPr>
        <w:spacing w:line="360" w:lineRule="auto"/>
        <w:ind w:right="-13"/>
        <w:rPr>
          <w:color w:val="auto"/>
          <w:sz w:val="24"/>
        </w:rPr>
      </w:pPr>
      <w:r>
        <w:rPr>
          <w:rFonts w:ascii="仿宋_GB2312" w:eastAsia="仿宋_GB2312" w:hint="eastAsia"/>
          <w:i/>
          <w:color w:val="auto"/>
          <w:sz w:val="24"/>
        </w:rPr>
        <w:t>6.3.1</w:t>
      </w:r>
      <w:r>
        <w:rPr>
          <w:rFonts w:ascii="仿宋_GB2312" w:eastAsia="仿宋_GB2312" w:hint="eastAsia"/>
          <w:i/>
          <w:color w:val="auto"/>
          <w:sz w:val="24"/>
        </w:rPr>
        <w:t>7</w:t>
      </w:r>
      <w:r>
        <w:rPr>
          <w:rFonts w:ascii="仿宋_GB2312" w:eastAsia="仿宋_GB2312" w:hint="eastAsia"/>
          <w:i/>
          <w:color w:val="auto"/>
          <w:sz w:val="24"/>
        </w:rPr>
        <w:t>灌浆过程中及灌浆施工后应在灌浆孔、出浆孔及时检查，其上表面没有达到规定位置或灌浆料拌合物灌入量小于规定要求，即可确定为灌浆不饱满。对灌浆施工中的问题，应及时发现、查明原因并采取有效措施处理。</w:t>
      </w:r>
    </w:p>
    <w:p w:rsidR="00123C06" w:rsidRDefault="0079732C">
      <w:pPr>
        <w:spacing w:line="360" w:lineRule="auto"/>
        <w:rPr>
          <w:color w:val="auto"/>
          <w:sz w:val="24"/>
        </w:rPr>
      </w:pPr>
      <w:r>
        <w:rPr>
          <w:rFonts w:hint="eastAsia"/>
          <w:b/>
          <w:bCs/>
          <w:color w:val="auto"/>
          <w:sz w:val="24"/>
        </w:rPr>
        <w:t>6.3.1</w:t>
      </w:r>
      <w:r>
        <w:rPr>
          <w:rFonts w:hint="eastAsia"/>
          <w:b/>
          <w:bCs/>
          <w:color w:val="auto"/>
          <w:sz w:val="24"/>
        </w:rPr>
        <w:t>8</w:t>
      </w:r>
      <w:r>
        <w:rPr>
          <w:rFonts w:hint="eastAsia"/>
          <w:color w:val="auto"/>
          <w:sz w:val="24"/>
        </w:rPr>
        <w:t xml:space="preserve"> </w:t>
      </w:r>
      <w:r>
        <w:rPr>
          <w:rFonts w:hint="eastAsia"/>
          <w:color w:val="auto"/>
          <w:sz w:val="24"/>
        </w:rPr>
        <w:t>套筒内浆料凝固后，对未灌满部分进行补浆时，应单独设置注浆口和出浆口，确保补浆密实性。</w:t>
      </w:r>
    </w:p>
    <w:p w:rsidR="00123C06" w:rsidRDefault="0079732C">
      <w:pPr>
        <w:spacing w:line="360" w:lineRule="auto"/>
        <w:rPr>
          <w:rFonts w:eastAsiaTheme="minorEastAsia"/>
          <w:color w:val="auto"/>
          <w:sz w:val="24"/>
        </w:rPr>
      </w:pPr>
      <w:r>
        <w:rPr>
          <w:rFonts w:hint="eastAsia"/>
          <w:b/>
          <w:bCs/>
          <w:color w:val="auto"/>
          <w:sz w:val="24"/>
        </w:rPr>
        <w:t>6.3.1</w:t>
      </w:r>
      <w:r>
        <w:rPr>
          <w:rFonts w:hint="eastAsia"/>
          <w:b/>
          <w:bCs/>
          <w:color w:val="auto"/>
          <w:sz w:val="24"/>
        </w:rPr>
        <w:t>9</w:t>
      </w:r>
      <w:r>
        <w:rPr>
          <w:rFonts w:hint="eastAsia"/>
          <w:color w:val="auto"/>
          <w:sz w:val="24"/>
        </w:rPr>
        <w:t xml:space="preserve"> </w:t>
      </w:r>
      <w:r>
        <w:rPr>
          <w:rFonts w:eastAsiaTheme="minorEastAsia"/>
          <w:color w:val="auto"/>
          <w:sz w:val="24"/>
        </w:rPr>
        <w:t>灌浆料同条件养护试件抗压强度达到</w:t>
      </w:r>
      <w:r>
        <w:rPr>
          <w:rFonts w:eastAsiaTheme="minorEastAsia" w:hint="eastAsia"/>
          <w:color w:val="auto"/>
          <w:sz w:val="24"/>
        </w:rPr>
        <w:t>30</w:t>
      </w:r>
      <w:r>
        <w:rPr>
          <w:rFonts w:eastAsiaTheme="minorEastAsia"/>
          <w:color w:val="auto"/>
          <w:sz w:val="24"/>
        </w:rPr>
        <w:t>N/mm</w:t>
      </w:r>
      <w:r>
        <w:rPr>
          <w:rFonts w:eastAsiaTheme="minorEastAsia"/>
          <w:color w:val="auto"/>
          <w:sz w:val="24"/>
          <w:vertAlign w:val="superscript"/>
        </w:rPr>
        <w:t>2</w:t>
      </w:r>
      <w:r>
        <w:rPr>
          <w:rFonts w:eastAsiaTheme="minorEastAsia" w:hint="eastAsia"/>
          <w:color w:val="auto"/>
          <w:sz w:val="24"/>
        </w:rPr>
        <w:t>以上</w:t>
      </w:r>
      <w:r>
        <w:rPr>
          <w:rFonts w:eastAsiaTheme="minorEastAsia"/>
          <w:color w:val="auto"/>
          <w:sz w:val="24"/>
        </w:rPr>
        <w:t>，方可进行对接头有扰动的后续施工；临时固定措施</w:t>
      </w:r>
      <w:r>
        <w:rPr>
          <w:rFonts w:eastAsiaTheme="minorEastAsia"/>
          <w:color w:val="auto"/>
          <w:sz w:val="24"/>
        </w:rPr>
        <w:t>的拆除应在灌浆料抗压强度能确保结构达到后续施工承载要求后进行。</w:t>
      </w:r>
    </w:p>
    <w:p w:rsidR="00123C06" w:rsidRDefault="0079732C">
      <w:pPr>
        <w:spacing w:line="360" w:lineRule="auto"/>
        <w:ind w:right="-13"/>
        <w:rPr>
          <w:rFonts w:eastAsia="黑体"/>
          <w:color w:val="auto"/>
          <w:sz w:val="24"/>
        </w:rPr>
      </w:pPr>
      <w:r>
        <w:rPr>
          <w:rFonts w:ascii="仿宋_GB2312" w:eastAsia="仿宋_GB2312" w:hint="eastAsia"/>
          <w:i/>
          <w:color w:val="auto"/>
          <w:sz w:val="24"/>
        </w:rPr>
        <w:t>6.3.1</w:t>
      </w:r>
      <w:r>
        <w:rPr>
          <w:rFonts w:ascii="仿宋_GB2312" w:eastAsia="仿宋_GB2312" w:hint="eastAsia"/>
          <w:i/>
          <w:color w:val="auto"/>
          <w:sz w:val="24"/>
        </w:rPr>
        <w:t>9</w:t>
      </w:r>
      <w:r>
        <w:rPr>
          <w:rFonts w:ascii="仿宋_GB2312" w:eastAsia="仿宋_GB2312" w:hint="eastAsia"/>
          <w:i/>
          <w:color w:val="auto"/>
          <w:sz w:val="24"/>
        </w:rPr>
        <w:t>同条件养护接头试件，养护过程中灌浆料实际强度变化，明确可进行对接头有扰动施工的时间，应留置灌浆料同条件养护试件。灌浆料同条件养护试件应保存在构件周边，并采取适当的防护措施。当有可靠经验时，灌浆料抗压强度也可根据考虑环境温度因素的抗压强度增长曲线由经验确定。</w:t>
      </w:r>
    </w:p>
    <w:p w:rsidR="00123C06" w:rsidRDefault="00123C06">
      <w:pPr>
        <w:widowControl/>
        <w:jc w:val="left"/>
        <w:rPr>
          <w:rFonts w:eastAsiaTheme="minorEastAsia"/>
          <w:color w:val="auto"/>
          <w:sz w:val="24"/>
        </w:rPr>
      </w:pPr>
    </w:p>
    <w:p w:rsidR="00123C06" w:rsidRDefault="0079732C">
      <w:pPr>
        <w:widowControl/>
        <w:jc w:val="left"/>
        <w:rPr>
          <w:rFonts w:eastAsiaTheme="minorEastAsia"/>
          <w:color w:val="auto"/>
          <w:sz w:val="32"/>
          <w:szCs w:val="32"/>
        </w:rPr>
      </w:pPr>
      <w:r>
        <w:rPr>
          <w:rFonts w:eastAsiaTheme="minorEastAsia"/>
          <w:color w:val="auto"/>
          <w:sz w:val="32"/>
          <w:szCs w:val="32"/>
        </w:rPr>
        <w:br w:type="page"/>
      </w:r>
    </w:p>
    <w:p w:rsidR="00123C06" w:rsidRDefault="0079732C">
      <w:pPr>
        <w:spacing w:line="360" w:lineRule="auto"/>
        <w:jc w:val="center"/>
        <w:outlineLvl w:val="0"/>
        <w:rPr>
          <w:rFonts w:eastAsiaTheme="minorEastAsia"/>
          <w:color w:val="auto"/>
          <w:sz w:val="32"/>
          <w:szCs w:val="32"/>
        </w:rPr>
      </w:pPr>
      <w:bookmarkStart w:id="119" w:name="_Toc558"/>
      <w:bookmarkStart w:id="120" w:name="_Toc519241385"/>
      <w:bookmarkStart w:id="121" w:name="OLE_LINK56"/>
      <w:bookmarkStart w:id="122" w:name="OLE_LINK50"/>
      <w:bookmarkStart w:id="123" w:name="OLE_LINK49"/>
      <w:bookmarkStart w:id="124" w:name="OLE_LINK55"/>
      <w:bookmarkStart w:id="125" w:name="OLE_LINK48"/>
      <w:r>
        <w:rPr>
          <w:rFonts w:eastAsiaTheme="minorEastAsia"/>
          <w:color w:val="auto"/>
          <w:sz w:val="32"/>
          <w:szCs w:val="32"/>
        </w:rPr>
        <w:lastRenderedPageBreak/>
        <w:t xml:space="preserve">7 </w:t>
      </w:r>
      <w:r>
        <w:rPr>
          <w:rFonts w:eastAsiaTheme="minorEastAsia" w:hint="eastAsia"/>
          <w:color w:val="auto"/>
          <w:sz w:val="32"/>
          <w:szCs w:val="32"/>
        </w:rPr>
        <w:t>检验与</w:t>
      </w:r>
      <w:r>
        <w:rPr>
          <w:rFonts w:eastAsiaTheme="minorEastAsia"/>
          <w:color w:val="auto"/>
          <w:sz w:val="32"/>
          <w:szCs w:val="32"/>
        </w:rPr>
        <w:t>验收</w:t>
      </w:r>
      <w:bookmarkEnd w:id="119"/>
      <w:bookmarkEnd w:id="120"/>
    </w:p>
    <w:p w:rsidR="00123C06" w:rsidRDefault="00123C06">
      <w:pPr>
        <w:spacing w:line="360" w:lineRule="auto"/>
        <w:jc w:val="center"/>
        <w:outlineLvl w:val="1"/>
        <w:rPr>
          <w:rFonts w:eastAsia="黑体"/>
          <w:b/>
          <w:color w:val="auto"/>
          <w:sz w:val="24"/>
        </w:rPr>
      </w:pPr>
      <w:bookmarkStart w:id="126" w:name="_Toc519241386"/>
    </w:p>
    <w:p w:rsidR="00123C06" w:rsidRDefault="0079732C">
      <w:pPr>
        <w:spacing w:line="360" w:lineRule="auto"/>
        <w:jc w:val="center"/>
        <w:outlineLvl w:val="1"/>
        <w:rPr>
          <w:rFonts w:eastAsia="黑体"/>
          <w:b/>
          <w:color w:val="auto"/>
          <w:sz w:val="24"/>
        </w:rPr>
      </w:pPr>
      <w:bookmarkStart w:id="127" w:name="_Toc5529"/>
      <w:bookmarkStart w:id="128" w:name="_Toc519241387"/>
      <w:bookmarkEnd w:id="126"/>
      <w:r>
        <w:rPr>
          <w:rFonts w:eastAsia="黑体" w:hint="eastAsia"/>
          <w:b/>
          <w:color w:val="auto"/>
          <w:sz w:val="24"/>
        </w:rPr>
        <w:t>7.</w:t>
      </w:r>
      <w:r>
        <w:rPr>
          <w:rFonts w:eastAsia="黑体" w:hint="eastAsia"/>
          <w:b/>
          <w:color w:val="auto"/>
          <w:sz w:val="24"/>
        </w:rPr>
        <w:t>1</w:t>
      </w:r>
      <w:r>
        <w:rPr>
          <w:rFonts w:eastAsia="黑体"/>
          <w:b/>
          <w:color w:val="auto"/>
          <w:sz w:val="24"/>
        </w:rPr>
        <w:t>进厂</w:t>
      </w:r>
      <w:r>
        <w:rPr>
          <w:rFonts w:eastAsia="黑体" w:hint="eastAsia"/>
          <w:b/>
          <w:color w:val="auto"/>
          <w:sz w:val="24"/>
        </w:rPr>
        <w:t>（场）检验</w:t>
      </w:r>
      <w:bookmarkEnd w:id="127"/>
      <w:bookmarkEnd w:id="128"/>
    </w:p>
    <w:p w:rsidR="00123C06" w:rsidRDefault="0079732C">
      <w:pPr>
        <w:spacing w:line="360" w:lineRule="auto"/>
        <w:rPr>
          <w:rFonts w:eastAsiaTheme="minorEastAsia"/>
          <w:color w:val="auto"/>
          <w:sz w:val="24"/>
        </w:rPr>
      </w:pPr>
      <w:r>
        <w:rPr>
          <w:rFonts w:eastAsiaTheme="minorEastAsia"/>
          <w:b/>
          <w:color w:val="auto"/>
          <w:sz w:val="24"/>
        </w:rPr>
        <w:t>7.</w:t>
      </w:r>
      <w:r>
        <w:rPr>
          <w:rFonts w:eastAsiaTheme="minorEastAsia" w:hint="eastAsia"/>
          <w:b/>
          <w:color w:val="auto"/>
          <w:sz w:val="24"/>
        </w:rPr>
        <w:t>1</w:t>
      </w:r>
      <w:r>
        <w:rPr>
          <w:rFonts w:eastAsiaTheme="minorEastAsia"/>
          <w:b/>
          <w:color w:val="auto"/>
          <w:sz w:val="24"/>
        </w:rPr>
        <w:t>.</w:t>
      </w:r>
      <w:r>
        <w:rPr>
          <w:rFonts w:eastAsiaTheme="minorEastAsia" w:hint="eastAsia"/>
          <w:b/>
          <w:color w:val="auto"/>
          <w:sz w:val="24"/>
        </w:rPr>
        <w:t xml:space="preserve">1 </w:t>
      </w:r>
      <w:r>
        <w:rPr>
          <w:rFonts w:eastAsiaTheme="minorEastAsia" w:hint="eastAsia"/>
          <w:color w:val="auto"/>
          <w:sz w:val="24"/>
        </w:rPr>
        <w:t>技术资料检验：</w:t>
      </w:r>
    </w:p>
    <w:p w:rsidR="00123C06" w:rsidRDefault="0079732C">
      <w:pPr>
        <w:numPr>
          <w:ilvl w:val="255"/>
          <w:numId w:val="0"/>
        </w:numPr>
        <w:spacing w:line="360" w:lineRule="auto"/>
        <w:ind w:right="-13" w:firstLineChars="200" w:firstLine="480"/>
        <w:rPr>
          <w:rFonts w:eastAsiaTheme="minorEastAsia"/>
          <w:color w:val="auto"/>
          <w:sz w:val="24"/>
        </w:rPr>
      </w:pPr>
      <w:r>
        <w:rPr>
          <w:rFonts w:eastAsiaTheme="minorEastAsia" w:hint="eastAsia"/>
          <w:color w:val="auto"/>
          <w:sz w:val="24"/>
        </w:rPr>
        <w:t>1</w:t>
      </w:r>
      <w:r>
        <w:rPr>
          <w:rFonts w:eastAsiaTheme="minorEastAsia" w:hint="eastAsia"/>
          <w:color w:val="auto"/>
          <w:sz w:val="24"/>
        </w:rPr>
        <w:t>灌浆套筒的产品合格证、所需规格的有效型式检验报告，</w:t>
      </w:r>
      <w:r>
        <w:rPr>
          <w:color w:val="auto"/>
          <w:sz w:val="24"/>
        </w:rPr>
        <w:t>型式检验报告应在</w:t>
      </w:r>
      <w:r>
        <w:rPr>
          <w:color w:val="auto"/>
          <w:sz w:val="24"/>
        </w:rPr>
        <w:t>4</w:t>
      </w:r>
      <w:r>
        <w:rPr>
          <w:color w:val="auto"/>
          <w:sz w:val="24"/>
        </w:rPr>
        <w:t>年有效期内，可按灌浆套筒进厂（场）验收日期确定；</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2</w:t>
      </w:r>
      <w:r>
        <w:rPr>
          <w:rFonts w:eastAsiaTheme="minorEastAsia" w:hint="eastAsia"/>
          <w:color w:val="auto"/>
          <w:sz w:val="24"/>
        </w:rPr>
        <w:t>构件中应用中各种规格钢筋级别、直径对应的型式检验报告应齐全；</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3</w:t>
      </w:r>
      <w:r>
        <w:rPr>
          <w:rFonts w:eastAsiaTheme="minorEastAsia" w:hint="eastAsia"/>
          <w:color w:val="auto"/>
          <w:sz w:val="24"/>
        </w:rPr>
        <w:t>型式检验报告送检单位与</w:t>
      </w:r>
      <w:r>
        <w:rPr>
          <w:rFonts w:eastAsiaTheme="minorEastAsia" w:hint="eastAsia"/>
          <w:color w:val="auto"/>
          <w:sz w:val="24"/>
        </w:rPr>
        <w:t>灌浆套筒供应</w:t>
      </w:r>
      <w:r>
        <w:rPr>
          <w:rFonts w:eastAsiaTheme="minorEastAsia" w:hint="eastAsia"/>
          <w:color w:val="auto"/>
          <w:sz w:val="24"/>
        </w:rPr>
        <w:t>单位一致；</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4</w:t>
      </w:r>
      <w:r>
        <w:rPr>
          <w:rFonts w:eastAsiaTheme="minorEastAsia" w:hint="eastAsia"/>
          <w:color w:val="auto"/>
          <w:sz w:val="24"/>
        </w:rPr>
        <w:t>型式检验报告的接头类型，套筒规格、级别、尺寸，灌浆料型号与现场使用的产品一致；</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5</w:t>
      </w:r>
      <w:r>
        <w:rPr>
          <w:rFonts w:eastAsiaTheme="minorEastAsia" w:hint="eastAsia"/>
          <w:color w:val="auto"/>
          <w:sz w:val="24"/>
        </w:rPr>
        <w:t>灌浆料的合格证，质量证明文件</w:t>
      </w:r>
      <w:r>
        <w:rPr>
          <w:rFonts w:eastAsiaTheme="minorEastAsia" w:hint="eastAsia"/>
          <w:color w:val="auto"/>
          <w:sz w:val="24"/>
        </w:rPr>
        <w:t>和</w:t>
      </w:r>
      <w:r>
        <w:rPr>
          <w:rFonts w:eastAsiaTheme="minorEastAsia" w:hint="eastAsia"/>
          <w:color w:val="auto"/>
          <w:sz w:val="24"/>
        </w:rPr>
        <w:t>灌浆料使用说明书；</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 xml:space="preserve">6 </w:t>
      </w:r>
      <w:r>
        <w:rPr>
          <w:rFonts w:eastAsiaTheme="minorEastAsia" w:hint="eastAsia"/>
          <w:color w:val="auto"/>
          <w:sz w:val="24"/>
        </w:rPr>
        <w:t>灌浆接头加工、安装要求的相关技术文件；</w:t>
      </w:r>
    </w:p>
    <w:p w:rsidR="00123C06" w:rsidRDefault="0079732C">
      <w:pPr>
        <w:spacing w:line="360" w:lineRule="auto"/>
        <w:rPr>
          <w:rFonts w:eastAsiaTheme="minorEastAsia"/>
          <w:color w:val="auto"/>
          <w:sz w:val="24"/>
        </w:rPr>
      </w:pPr>
      <w:r>
        <w:rPr>
          <w:rFonts w:eastAsiaTheme="minorEastAsia"/>
          <w:b/>
          <w:color w:val="auto"/>
          <w:sz w:val="24"/>
        </w:rPr>
        <w:t>7.</w:t>
      </w:r>
      <w:r>
        <w:rPr>
          <w:rFonts w:eastAsiaTheme="minorEastAsia" w:hint="eastAsia"/>
          <w:b/>
          <w:color w:val="auto"/>
          <w:sz w:val="24"/>
        </w:rPr>
        <w:t>1</w:t>
      </w:r>
      <w:r>
        <w:rPr>
          <w:rFonts w:eastAsiaTheme="minorEastAsia"/>
          <w:b/>
          <w:color w:val="auto"/>
          <w:sz w:val="24"/>
        </w:rPr>
        <w:t>.</w:t>
      </w:r>
      <w:r>
        <w:rPr>
          <w:rFonts w:eastAsiaTheme="minorEastAsia" w:hint="eastAsia"/>
          <w:b/>
          <w:color w:val="auto"/>
          <w:sz w:val="24"/>
        </w:rPr>
        <w:t xml:space="preserve">2 </w:t>
      </w:r>
      <w:r>
        <w:rPr>
          <w:rFonts w:eastAsiaTheme="minorEastAsia" w:hint="eastAsia"/>
          <w:color w:val="auto"/>
          <w:sz w:val="24"/>
        </w:rPr>
        <w:t>灌浆套筒进厂（场）时，应抽取灌浆套筒检验外观质量、标识和尺寸偏差，检验结果应符合本规程</w:t>
      </w:r>
      <w:r>
        <w:rPr>
          <w:rFonts w:eastAsiaTheme="minorEastAsia" w:hint="eastAsia"/>
          <w:color w:val="auto"/>
          <w:sz w:val="24"/>
        </w:rPr>
        <w:t>3.4</w:t>
      </w:r>
      <w:r>
        <w:rPr>
          <w:rFonts w:eastAsiaTheme="minorEastAsia" w:hint="eastAsia"/>
          <w:color w:val="auto"/>
          <w:sz w:val="24"/>
        </w:rPr>
        <w:t>条的有关规定。</w:t>
      </w:r>
    </w:p>
    <w:p w:rsidR="00123C06" w:rsidRDefault="0079732C">
      <w:pPr>
        <w:spacing w:line="360" w:lineRule="auto"/>
        <w:ind w:firstLine="480"/>
        <w:rPr>
          <w:rFonts w:eastAsiaTheme="minorEastAsia"/>
          <w:color w:val="auto"/>
          <w:sz w:val="24"/>
        </w:rPr>
      </w:pPr>
      <w:r>
        <w:rPr>
          <w:rFonts w:eastAsiaTheme="minorEastAsia"/>
          <w:color w:val="auto"/>
          <w:sz w:val="24"/>
        </w:rPr>
        <w:t>检查数量：同一批号、同一类型、同一规格的灌浆套筒，不超过</w:t>
      </w:r>
      <w:r>
        <w:rPr>
          <w:rFonts w:eastAsiaTheme="minorEastAsia"/>
          <w:color w:val="auto"/>
          <w:sz w:val="24"/>
        </w:rPr>
        <w:t>1</w:t>
      </w:r>
      <w:r>
        <w:rPr>
          <w:rFonts w:eastAsiaTheme="minorEastAsia" w:hint="eastAsia"/>
          <w:color w:val="auto"/>
          <w:sz w:val="24"/>
        </w:rPr>
        <w:t>0</w:t>
      </w:r>
      <w:r>
        <w:rPr>
          <w:rFonts w:eastAsiaTheme="minorEastAsia"/>
          <w:color w:val="auto"/>
          <w:sz w:val="24"/>
        </w:rPr>
        <w:t>00</w:t>
      </w:r>
      <w:r>
        <w:rPr>
          <w:rFonts w:eastAsiaTheme="minorEastAsia"/>
          <w:color w:val="auto"/>
          <w:sz w:val="24"/>
        </w:rPr>
        <w:t>个为一批，每批随机抽取</w:t>
      </w:r>
      <w:r>
        <w:rPr>
          <w:rFonts w:eastAsiaTheme="minorEastAsia"/>
          <w:color w:val="auto"/>
          <w:sz w:val="24"/>
        </w:rPr>
        <w:t>10</w:t>
      </w:r>
      <w:r>
        <w:rPr>
          <w:rFonts w:eastAsiaTheme="minorEastAsia"/>
          <w:color w:val="auto"/>
          <w:sz w:val="24"/>
        </w:rPr>
        <w:t>个灌浆套筒。</w:t>
      </w:r>
    </w:p>
    <w:p w:rsidR="00123C06" w:rsidRDefault="0079732C">
      <w:pPr>
        <w:numPr>
          <w:ilvl w:val="255"/>
          <w:numId w:val="0"/>
        </w:numPr>
        <w:spacing w:line="360" w:lineRule="auto"/>
        <w:ind w:firstLine="480"/>
        <w:rPr>
          <w:rFonts w:eastAsiaTheme="minorEastAsia"/>
          <w:color w:val="auto"/>
          <w:sz w:val="24"/>
        </w:rPr>
      </w:pPr>
      <w:r>
        <w:rPr>
          <w:rFonts w:eastAsiaTheme="minorEastAsia"/>
          <w:color w:val="auto"/>
          <w:sz w:val="24"/>
        </w:rPr>
        <w:t>检验方法：观察，尺量检查。</w:t>
      </w:r>
    </w:p>
    <w:p w:rsidR="00123C06" w:rsidRDefault="0079732C">
      <w:pPr>
        <w:numPr>
          <w:ilvl w:val="255"/>
          <w:numId w:val="0"/>
        </w:numPr>
        <w:spacing w:line="360" w:lineRule="auto"/>
        <w:rPr>
          <w:rFonts w:eastAsiaTheme="minorEastAsia"/>
          <w:color w:val="auto"/>
          <w:sz w:val="24"/>
        </w:rPr>
      </w:pPr>
      <w:r>
        <w:rPr>
          <w:rFonts w:eastAsiaTheme="minorEastAsia"/>
          <w:b/>
          <w:color w:val="auto"/>
          <w:sz w:val="24"/>
        </w:rPr>
        <w:t>7.</w:t>
      </w:r>
      <w:r>
        <w:rPr>
          <w:rFonts w:eastAsiaTheme="minorEastAsia" w:hint="eastAsia"/>
          <w:b/>
          <w:color w:val="auto"/>
          <w:sz w:val="24"/>
        </w:rPr>
        <w:t>1</w:t>
      </w:r>
      <w:r>
        <w:rPr>
          <w:rFonts w:eastAsiaTheme="minorEastAsia"/>
          <w:b/>
          <w:color w:val="auto"/>
          <w:sz w:val="24"/>
        </w:rPr>
        <w:t>.</w:t>
      </w:r>
      <w:r>
        <w:rPr>
          <w:rFonts w:eastAsiaTheme="minorEastAsia" w:hint="eastAsia"/>
          <w:b/>
          <w:color w:val="auto"/>
          <w:sz w:val="24"/>
        </w:rPr>
        <w:t>3</w:t>
      </w:r>
      <w:r>
        <w:rPr>
          <w:rFonts w:eastAsiaTheme="minorEastAsia" w:hint="eastAsia"/>
          <w:color w:val="auto"/>
          <w:sz w:val="24"/>
        </w:rPr>
        <w:t xml:space="preserve"> </w:t>
      </w:r>
      <w:r>
        <w:rPr>
          <w:rFonts w:eastAsiaTheme="minorEastAsia" w:hint="eastAsia"/>
          <w:color w:val="auto"/>
          <w:sz w:val="24"/>
        </w:rPr>
        <w:t>接头抗拉强度检验应符合下列规定：</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1</w:t>
      </w:r>
      <w:r>
        <w:rPr>
          <w:rFonts w:eastAsiaTheme="minorEastAsia" w:hint="eastAsia"/>
          <w:color w:val="auto"/>
          <w:sz w:val="24"/>
        </w:rPr>
        <w:t>接头抗拉强度检验应在预制构件生产前进行，并应由施工总承包单位牵头负责组织实施。生产施工过程中，当螺纹加工设备、套筒、钢筋外形尺寸或灌浆料发生显著变化时，应再次进行接头强度检验；</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2</w:t>
      </w:r>
      <w:r>
        <w:rPr>
          <w:rFonts w:eastAsiaTheme="minorEastAsia" w:hint="eastAsia"/>
          <w:color w:val="auto"/>
          <w:sz w:val="24"/>
        </w:rPr>
        <w:t>同一规格和批次的套筒，不超过</w:t>
      </w:r>
      <w:r>
        <w:rPr>
          <w:rFonts w:eastAsiaTheme="minorEastAsia" w:hint="eastAsia"/>
          <w:color w:val="auto"/>
          <w:sz w:val="24"/>
        </w:rPr>
        <w:t>1000</w:t>
      </w:r>
      <w:r>
        <w:rPr>
          <w:rFonts w:eastAsiaTheme="minorEastAsia" w:hint="eastAsia"/>
          <w:color w:val="auto"/>
          <w:sz w:val="24"/>
        </w:rPr>
        <w:t>个为一批，每批随机抽取</w:t>
      </w:r>
      <w:r>
        <w:rPr>
          <w:rFonts w:eastAsiaTheme="minorEastAsia" w:hint="eastAsia"/>
          <w:color w:val="auto"/>
          <w:sz w:val="24"/>
        </w:rPr>
        <w:t>3</w:t>
      </w:r>
      <w:r>
        <w:rPr>
          <w:rFonts w:eastAsiaTheme="minorEastAsia" w:hint="eastAsia"/>
          <w:color w:val="auto"/>
          <w:sz w:val="24"/>
        </w:rPr>
        <w:t>个套筒及随机抽取的实际工程使用的钢筋及灌浆料接头的材料，制作</w:t>
      </w:r>
      <w:r>
        <w:rPr>
          <w:rFonts w:eastAsiaTheme="minorEastAsia" w:hint="eastAsia"/>
          <w:color w:val="auto"/>
          <w:sz w:val="24"/>
        </w:rPr>
        <w:t>3</w:t>
      </w:r>
      <w:r>
        <w:rPr>
          <w:rFonts w:eastAsiaTheme="minorEastAsia" w:hint="eastAsia"/>
          <w:color w:val="auto"/>
          <w:sz w:val="24"/>
        </w:rPr>
        <w:t>个对中套筒灌浆连接接头，并应检查灌浆质量；</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3</w:t>
      </w:r>
      <w:r>
        <w:rPr>
          <w:rFonts w:eastAsiaTheme="minorEastAsia" w:hint="eastAsia"/>
          <w:color w:val="auto"/>
          <w:sz w:val="24"/>
        </w:rPr>
        <w:t>应</w:t>
      </w:r>
      <w:r>
        <w:rPr>
          <w:rFonts w:eastAsiaTheme="minorEastAsia" w:hint="eastAsia"/>
          <w:color w:val="auto"/>
          <w:sz w:val="24"/>
        </w:rPr>
        <w:t>按照施工方案要求</w:t>
      </w:r>
      <w:r>
        <w:rPr>
          <w:rFonts w:eastAsiaTheme="minorEastAsia" w:hint="eastAsia"/>
          <w:color w:val="auto"/>
          <w:sz w:val="24"/>
        </w:rPr>
        <w:t>模拟施工条件制作接头试件</w:t>
      </w:r>
      <w:r>
        <w:rPr>
          <w:rFonts w:eastAsiaTheme="minorEastAsia" w:hint="eastAsia"/>
          <w:color w:val="auto"/>
          <w:sz w:val="24"/>
        </w:rPr>
        <w:t>。</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4</w:t>
      </w:r>
      <w:r>
        <w:rPr>
          <w:rFonts w:eastAsiaTheme="minorEastAsia" w:hint="eastAsia"/>
          <w:color w:val="auto"/>
          <w:sz w:val="24"/>
        </w:rPr>
        <w:t>采用灌浆料拌合物制作的</w:t>
      </w:r>
      <w:r>
        <w:rPr>
          <w:rFonts w:eastAsiaTheme="minorEastAsia"/>
          <w:color w:val="auto"/>
          <w:sz w:val="24"/>
        </w:rPr>
        <w:t>40mm×40mm×160mm</w:t>
      </w:r>
      <w:r>
        <w:rPr>
          <w:rFonts w:eastAsiaTheme="minorEastAsia" w:hint="eastAsia"/>
          <w:color w:val="auto"/>
          <w:sz w:val="24"/>
        </w:rPr>
        <w:t>试件不少于</w:t>
      </w:r>
      <w:r>
        <w:rPr>
          <w:rFonts w:eastAsiaTheme="minorEastAsia" w:hint="eastAsia"/>
          <w:color w:val="auto"/>
          <w:sz w:val="24"/>
        </w:rPr>
        <w:t>4</w:t>
      </w:r>
      <w:r>
        <w:rPr>
          <w:rFonts w:eastAsiaTheme="minorEastAsia" w:hint="eastAsia"/>
          <w:color w:val="auto"/>
          <w:sz w:val="24"/>
        </w:rPr>
        <w:t>组；</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5</w:t>
      </w:r>
      <w:r>
        <w:rPr>
          <w:rFonts w:eastAsiaTheme="minorEastAsia" w:hint="eastAsia"/>
          <w:color w:val="auto"/>
          <w:sz w:val="24"/>
        </w:rPr>
        <w:t>接头试件及灌浆料试件应在标准养护条件下养护，抗拉强度检验应在养护龄期不低于</w:t>
      </w:r>
      <w:r>
        <w:rPr>
          <w:rFonts w:eastAsiaTheme="minorEastAsia" w:hint="eastAsia"/>
          <w:color w:val="auto"/>
          <w:sz w:val="24"/>
        </w:rPr>
        <w:t>7</w:t>
      </w:r>
      <w:r>
        <w:rPr>
          <w:rFonts w:eastAsiaTheme="minorEastAsia" w:hint="eastAsia"/>
          <w:color w:val="auto"/>
          <w:sz w:val="24"/>
        </w:rPr>
        <w:t>天、且不超过</w:t>
      </w:r>
      <w:r>
        <w:rPr>
          <w:rFonts w:eastAsiaTheme="minorEastAsia" w:hint="eastAsia"/>
          <w:color w:val="auto"/>
          <w:sz w:val="24"/>
        </w:rPr>
        <w:t>28</w:t>
      </w:r>
      <w:r>
        <w:rPr>
          <w:rFonts w:eastAsiaTheme="minorEastAsia" w:hint="eastAsia"/>
          <w:color w:val="auto"/>
          <w:sz w:val="24"/>
        </w:rPr>
        <w:t>天时进行。</w:t>
      </w:r>
    </w:p>
    <w:p w:rsidR="00123C06" w:rsidRDefault="0079732C">
      <w:pPr>
        <w:spacing w:line="360" w:lineRule="auto"/>
        <w:ind w:firstLineChars="200" w:firstLine="480"/>
        <w:rPr>
          <w:color w:val="auto"/>
          <w:sz w:val="24"/>
        </w:rPr>
      </w:pPr>
      <w:r>
        <w:rPr>
          <w:rFonts w:eastAsiaTheme="minorEastAsia" w:hint="eastAsia"/>
          <w:color w:val="auto"/>
          <w:sz w:val="24"/>
        </w:rPr>
        <w:t>6</w:t>
      </w:r>
      <w:r>
        <w:rPr>
          <w:rFonts w:eastAsiaTheme="minorEastAsia" w:hint="eastAsia"/>
          <w:color w:val="auto"/>
          <w:sz w:val="24"/>
        </w:rPr>
        <w:t>应</w:t>
      </w:r>
      <w:r>
        <w:rPr>
          <w:rFonts w:eastAsiaTheme="minorEastAsia" w:hint="eastAsia"/>
          <w:color w:val="auto"/>
          <w:sz w:val="24"/>
        </w:rPr>
        <w:t>进行三个对中连接</w:t>
      </w:r>
      <w:r>
        <w:rPr>
          <w:rFonts w:hint="eastAsia"/>
          <w:color w:val="auto"/>
          <w:sz w:val="24"/>
        </w:rPr>
        <w:t>接头抗拉强度检验，钢筋套筒灌浆连接接头的抗拉强</w:t>
      </w:r>
      <w:r>
        <w:rPr>
          <w:rFonts w:hint="eastAsia"/>
          <w:color w:val="auto"/>
          <w:sz w:val="24"/>
        </w:rPr>
        <w:lastRenderedPageBreak/>
        <w:t>度不应小于连接钢筋抗拉强度标准值，且破坏时应断于接头外</w:t>
      </w:r>
      <w:r>
        <w:rPr>
          <w:rFonts w:hint="eastAsia"/>
          <w:color w:val="auto"/>
          <w:sz w:val="24"/>
        </w:rPr>
        <w:t>钢筋，判定合格。抗拉强度实验中，当接头拉力达到连接钢筋抗拉荷载标准值的</w:t>
      </w:r>
      <w:r>
        <w:rPr>
          <w:rFonts w:hint="eastAsia"/>
          <w:color w:val="auto"/>
          <w:sz w:val="24"/>
        </w:rPr>
        <w:t>1.1</w:t>
      </w:r>
      <w:r>
        <w:rPr>
          <w:rFonts w:hint="eastAsia"/>
          <w:color w:val="auto"/>
          <w:sz w:val="24"/>
        </w:rPr>
        <w:t>倍</w:t>
      </w:r>
      <w:r>
        <w:rPr>
          <w:rFonts w:eastAsiaTheme="minorEastAsia" w:hint="eastAsia"/>
          <w:color w:val="auto"/>
          <w:sz w:val="24"/>
        </w:rPr>
        <w:t>而未发生破坏时，应判为抗拉强度合格</w:t>
      </w:r>
      <w:r>
        <w:rPr>
          <w:rFonts w:hint="eastAsia"/>
          <w:color w:val="auto"/>
          <w:sz w:val="24"/>
        </w:rPr>
        <w:t>，</w:t>
      </w:r>
      <w:r>
        <w:rPr>
          <w:rFonts w:eastAsiaTheme="minorEastAsia" w:hint="eastAsia"/>
          <w:color w:val="auto"/>
          <w:sz w:val="24"/>
        </w:rPr>
        <w:t>可停止试验。</w:t>
      </w:r>
    </w:p>
    <w:p w:rsidR="00123C06" w:rsidRDefault="0079732C">
      <w:pPr>
        <w:spacing w:line="360" w:lineRule="auto"/>
        <w:ind w:right="-13" w:firstLineChars="200" w:firstLine="480"/>
        <w:rPr>
          <w:color w:val="auto"/>
          <w:sz w:val="24"/>
        </w:rPr>
      </w:pPr>
      <w:r>
        <w:rPr>
          <w:rFonts w:hint="eastAsia"/>
          <w:color w:val="auto"/>
          <w:sz w:val="24"/>
        </w:rPr>
        <w:t>7</w:t>
      </w:r>
      <w:r>
        <w:rPr>
          <w:rFonts w:hint="eastAsia"/>
          <w:color w:val="auto"/>
          <w:sz w:val="24"/>
        </w:rPr>
        <w:t>灌浆料</w:t>
      </w:r>
      <w:r>
        <w:rPr>
          <w:rFonts w:eastAsiaTheme="minorEastAsia" w:hint="eastAsia"/>
          <w:color w:val="auto"/>
          <w:sz w:val="24"/>
        </w:rPr>
        <w:t>在</w:t>
      </w:r>
      <w:r>
        <w:rPr>
          <w:rFonts w:hint="eastAsia"/>
          <w:color w:val="auto"/>
          <w:sz w:val="24"/>
        </w:rPr>
        <w:t>标准养护条件下</w:t>
      </w:r>
      <w:r>
        <w:rPr>
          <w:rFonts w:hint="eastAsia"/>
          <w:color w:val="auto"/>
          <w:sz w:val="24"/>
        </w:rPr>
        <w:t>1</w:t>
      </w:r>
      <w:r>
        <w:rPr>
          <w:rFonts w:hint="eastAsia"/>
          <w:color w:val="auto"/>
          <w:sz w:val="24"/>
        </w:rPr>
        <w:t>天抗压强度应不小于</w:t>
      </w:r>
      <w:r>
        <w:rPr>
          <w:rFonts w:hint="eastAsia"/>
          <w:color w:val="auto"/>
          <w:sz w:val="24"/>
        </w:rPr>
        <w:t>30Mpa</w:t>
      </w:r>
      <w:r>
        <w:rPr>
          <w:rFonts w:hint="eastAsia"/>
          <w:color w:val="auto"/>
          <w:sz w:val="24"/>
        </w:rPr>
        <w:t>，</w:t>
      </w:r>
      <w:r>
        <w:rPr>
          <w:rFonts w:hint="eastAsia"/>
          <w:color w:val="auto"/>
          <w:sz w:val="24"/>
        </w:rPr>
        <w:t>3</w:t>
      </w:r>
      <w:r>
        <w:rPr>
          <w:rFonts w:hint="eastAsia"/>
          <w:color w:val="auto"/>
          <w:sz w:val="24"/>
        </w:rPr>
        <w:t>天抗压强度应不小于</w:t>
      </w:r>
      <w:r>
        <w:rPr>
          <w:rFonts w:hint="eastAsia"/>
          <w:color w:val="auto"/>
          <w:sz w:val="24"/>
        </w:rPr>
        <w:t>60Mpa</w:t>
      </w:r>
      <w:r>
        <w:rPr>
          <w:rFonts w:hint="eastAsia"/>
          <w:color w:val="auto"/>
          <w:sz w:val="24"/>
        </w:rPr>
        <w:t>，</w:t>
      </w:r>
      <w:r>
        <w:rPr>
          <w:rFonts w:hint="eastAsia"/>
          <w:color w:val="auto"/>
          <w:sz w:val="24"/>
        </w:rPr>
        <w:t>7</w:t>
      </w:r>
      <w:r>
        <w:rPr>
          <w:rFonts w:hint="eastAsia"/>
          <w:color w:val="auto"/>
          <w:sz w:val="24"/>
        </w:rPr>
        <w:t>天抗压强度应不小于</w:t>
      </w:r>
      <w:r>
        <w:rPr>
          <w:rFonts w:hint="eastAsia"/>
          <w:color w:val="auto"/>
          <w:sz w:val="24"/>
        </w:rPr>
        <w:t xml:space="preserve">65Mpa, </w:t>
      </w:r>
      <w:r>
        <w:rPr>
          <w:rFonts w:hint="eastAsia"/>
          <w:color w:val="auto"/>
          <w:sz w:val="24"/>
        </w:rPr>
        <w:t>且不小于</w:t>
      </w:r>
      <w:r>
        <w:rPr>
          <w:rFonts w:hint="eastAsia"/>
          <w:color w:val="auto"/>
          <w:sz w:val="24"/>
        </w:rPr>
        <w:t>28</w:t>
      </w:r>
      <w:r>
        <w:rPr>
          <w:rFonts w:hint="eastAsia"/>
          <w:color w:val="auto"/>
          <w:sz w:val="24"/>
        </w:rPr>
        <w:t>天抗压强度合格指标的</w:t>
      </w:r>
      <w:r>
        <w:rPr>
          <w:rFonts w:hint="eastAsia"/>
          <w:color w:val="auto"/>
          <w:sz w:val="24"/>
        </w:rPr>
        <w:t>0.7</w:t>
      </w:r>
      <w:r>
        <w:rPr>
          <w:rFonts w:hint="eastAsia"/>
          <w:color w:val="auto"/>
          <w:sz w:val="24"/>
        </w:rPr>
        <w:t>倍；</w:t>
      </w:r>
      <w:r>
        <w:rPr>
          <w:rFonts w:hint="eastAsia"/>
          <w:color w:val="auto"/>
          <w:sz w:val="24"/>
        </w:rPr>
        <w:t>28</w:t>
      </w:r>
      <w:r>
        <w:rPr>
          <w:rFonts w:hint="eastAsia"/>
          <w:color w:val="auto"/>
          <w:sz w:val="24"/>
        </w:rPr>
        <w:t>天抗压强度应符合现行行业标准《钢筋套筒灌浆连接应用技术规程》</w:t>
      </w:r>
      <w:r>
        <w:rPr>
          <w:rFonts w:hint="eastAsia"/>
          <w:color w:val="auto"/>
          <w:sz w:val="24"/>
        </w:rPr>
        <w:t>JGJ 355</w:t>
      </w:r>
      <w:r>
        <w:rPr>
          <w:rFonts w:hint="eastAsia"/>
          <w:color w:val="auto"/>
          <w:sz w:val="24"/>
        </w:rPr>
        <w:t>规定。</w:t>
      </w:r>
    </w:p>
    <w:p w:rsidR="00123C06" w:rsidRDefault="0079732C">
      <w:pPr>
        <w:spacing w:line="360" w:lineRule="auto"/>
        <w:ind w:right="-13" w:firstLineChars="200" w:firstLine="480"/>
        <w:rPr>
          <w:color w:val="auto"/>
          <w:sz w:val="24"/>
        </w:rPr>
      </w:pPr>
      <w:r>
        <w:rPr>
          <w:rFonts w:hint="eastAsia"/>
          <w:color w:val="auto"/>
          <w:sz w:val="24"/>
        </w:rPr>
        <w:t>8</w:t>
      </w:r>
      <w:r>
        <w:rPr>
          <w:rFonts w:hint="eastAsia"/>
          <w:color w:val="auto"/>
          <w:sz w:val="24"/>
        </w:rPr>
        <w:t xml:space="preserve"> </w:t>
      </w:r>
      <w:r>
        <w:rPr>
          <w:rFonts w:hint="eastAsia"/>
          <w:color w:val="auto"/>
          <w:sz w:val="24"/>
        </w:rPr>
        <w:t>第一次抗拉强度检验时若有</w:t>
      </w:r>
      <w:r>
        <w:rPr>
          <w:rFonts w:hint="eastAsia"/>
          <w:color w:val="auto"/>
          <w:sz w:val="24"/>
        </w:rPr>
        <w:t>1</w:t>
      </w:r>
      <w:r>
        <w:rPr>
          <w:rFonts w:hint="eastAsia"/>
          <w:color w:val="auto"/>
          <w:sz w:val="24"/>
        </w:rPr>
        <w:t>个试件抗拉强度不合格时，可再抽</w:t>
      </w:r>
      <w:r>
        <w:rPr>
          <w:rFonts w:hint="eastAsia"/>
          <w:color w:val="auto"/>
          <w:sz w:val="24"/>
        </w:rPr>
        <w:t>3</w:t>
      </w:r>
      <w:r>
        <w:rPr>
          <w:rFonts w:hint="eastAsia"/>
          <w:color w:val="auto"/>
          <w:sz w:val="24"/>
        </w:rPr>
        <w:t>个试件在标准养护条件下养护</w:t>
      </w:r>
      <w:r>
        <w:rPr>
          <w:rFonts w:hint="eastAsia"/>
          <w:color w:val="auto"/>
          <w:sz w:val="24"/>
        </w:rPr>
        <w:t>28</w:t>
      </w:r>
      <w:r>
        <w:rPr>
          <w:rFonts w:hint="eastAsia"/>
          <w:color w:val="auto"/>
          <w:sz w:val="24"/>
        </w:rPr>
        <w:t>天后进行对中抗拉强度和残余变形复检，复检过</w:t>
      </w:r>
      <w:r>
        <w:rPr>
          <w:rFonts w:hint="eastAsia"/>
          <w:color w:val="auto"/>
          <w:sz w:val="24"/>
        </w:rPr>
        <w:t>程按照</w:t>
      </w:r>
      <w:r>
        <w:rPr>
          <w:rFonts w:hint="eastAsia"/>
          <w:color w:val="auto"/>
          <w:sz w:val="24"/>
        </w:rPr>
        <w:t>本规程</w:t>
      </w:r>
      <w:r>
        <w:rPr>
          <w:rFonts w:hint="eastAsia"/>
          <w:color w:val="auto"/>
          <w:sz w:val="24"/>
        </w:rPr>
        <w:t>5.2</w:t>
      </w:r>
      <w:r>
        <w:rPr>
          <w:rFonts w:hint="eastAsia"/>
          <w:color w:val="auto"/>
          <w:sz w:val="24"/>
        </w:rPr>
        <w:t>节</w:t>
      </w:r>
      <w:r>
        <w:rPr>
          <w:rFonts w:hint="eastAsia"/>
          <w:color w:val="auto"/>
          <w:sz w:val="24"/>
        </w:rPr>
        <w:t>的规定进行，复检仍不合格判为工艺检验不合格。</w:t>
      </w:r>
    </w:p>
    <w:p w:rsidR="00123C06" w:rsidRDefault="0079732C">
      <w:pPr>
        <w:spacing w:line="360" w:lineRule="auto"/>
        <w:ind w:right="-13" w:firstLineChars="200" w:firstLine="480"/>
        <w:rPr>
          <w:color w:val="auto"/>
          <w:sz w:val="24"/>
        </w:rPr>
      </w:pPr>
      <w:r>
        <w:rPr>
          <w:rFonts w:hint="eastAsia"/>
          <w:color w:val="auto"/>
          <w:sz w:val="24"/>
        </w:rPr>
        <w:t>9</w:t>
      </w:r>
      <w:r>
        <w:rPr>
          <w:rFonts w:eastAsiaTheme="minorEastAsia" w:hint="eastAsia"/>
          <w:color w:val="auto"/>
          <w:sz w:val="24"/>
        </w:rPr>
        <w:t>接头抗拉强度检验</w:t>
      </w:r>
      <w:r>
        <w:rPr>
          <w:rFonts w:hint="eastAsia"/>
          <w:color w:val="auto"/>
          <w:sz w:val="24"/>
        </w:rPr>
        <w:t>应由具备相应资格和条件的检测机构和人员负责，并按</w:t>
      </w:r>
      <w:r>
        <w:rPr>
          <w:rFonts w:hint="eastAsia"/>
          <w:color w:val="auto"/>
          <w:sz w:val="24"/>
        </w:rPr>
        <w:t>附录</w:t>
      </w:r>
      <w:r>
        <w:rPr>
          <w:rFonts w:hint="eastAsia"/>
          <w:color w:val="auto"/>
          <w:sz w:val="24"/>
        </w:rPr>
        <w:t>B</w:t>
      </w:r>
      <w:r>
        <w:rPr>
          <w:rFonts w:hint="eastAsia"/>
          <w:color w:val="auto"/>
          <w:sz w:val="24"/>
        </w:rPr>
        <w:t>的格式出具检</w:t>
      </w:r>
      <w:r>
        <w:rPr>
          <w:rFonts w:hint="eastAsia"/>
          <w:color w:val="auto"/>
          <w:sz w:val="24"/>
        </w:rPr>
        <w:t>验报告。</w:t>
      </w:r>
    </w:p>
    <w:p w:rsidR="00123C06" w:rsidRDefault="0079732C">
      <w:pPr>
        <w:spacing w:line="360" w:lineRule="auto"/>
        <w:ind w:right="-13" w:firstLineChars="200" w:firstLine="480"/>
        <w:rPr>
          <w:color w:val="auto"/>
          <w:sz w:val="24"/>
        </w:rPr>
      </w:pPr>
      <w:r>
        <w:rPr>
          <w:rFonts w:hint="eastAsia"/>
          <w:color w:val="auto"/>
          <w:sz w:val="24"/>
        </w:rPr>
        <w:t>10</w:t>
      </w:r>
      <w:r>
        <w:rPr>
          <w:rFonts w:eastAsiaTheme="minorEastAsia" w:hint="eastAsia"/>
          <w:color w:val="auto"/>
          <w:sz w:val="24"/>
        </w:rPr>
        <w:t>接头抗拉强度检验</w:t>
      </w:r>
      <w:r>
        <w:rPr>
          <w:rFonts w:hint="eastAsia"/>
          <w:color w:val="auto"/>
          <w:sz w:val="24"/>
        </w:rPr>
        <w:t>合格后，灌浆套筒方可批量进厂使用。</w:t>
      </w:r>
    </w:p>
    <w:p w:rsidR="00123C06" w:rsidRDefault="0079732C">
      <w:pPr>
        <w:numPr>
          <w:ilvl w:val="255"/>
          <w:numId w:val="0"/>
        </w:numPr>
        <w:spacing w:line="360" w:lineRule="auto"/>
        <w:ind w:right="-13"/>
        <w:rPr>
          <w:rFonts w:ascii="仿宋_GB2312" w:eastAsia="仿宋_GB2312"/>
          <w:i/>
          <w:color w:val="auto"/>
          <w:sz w:val="24"/>
        </w:rPr>
      </w:pPr>
      <w:r>
        <w:rPr>
          <w:rFonts w:ascii="仿宋_GB2312" w:eastAsia="仿宋_GB2312" w:hint="eastAsia"/>
          <w:i/>
          <w:color w:val="auto"/>
          <w:sz w:val="24"/>
        </w:rPr>
        <w:t>7.</w:t>
      </w:r>
      <w:r>
        <w:rPr>
          <w:rFonts w:ascii="仿宋_GB2312" w:eastAsia="仿宋_GB2312" w:hint="eastAsia"/>
          <w:i/>
          <w:color w:val="auto"/>
          <w:sz w:val="24"/>
        </w:rPr>
        <w:t>1</w:t>
      </w:r>
      <w:r>
        <w:rPr>
          <w:rFonts w:ascii="仿宋_GB2312" w:eastAsia="仿宋_GB2312" w:hint="eastAsia"/>
          <w:i/>
          <w:color w:val="auto"/>
          <w:sz w:val="24"/>
        </w:rPr>
        <w:t xml:space="preserve">.3  </w:t>
      </w:r>
      <w:r>
        <w:rPr>
          <w:rFonts w:ascii="仿宋_GB2312" w:eastAsia="仿宋_GB2312" w:hint="eastAsia"/>
          <w:i/>
          <w:color w:val="auto"/>
          <w:sz w:val="24"/>
        </w:rPr>
        <w:t>套筒灌浆连接接头质量涉及预制构件制作方，套筒供应方，灌浆料方，钢筋加工方，现场施工方及不同的钢筋采购供应方，为确保套筒灌浆连接接头质量，应由工程施工总承包单位在预制构件生产前牵头组织进行接头抗拉强度检验。接头抗拉强度检验应完全模拟现场施工条件，并按拟采用的灌浆料拌合物搅拌、灌浆速度等技术参数执行。接头抗拉强度检验的材料从采购的工程材料中随机抽取，检验合格后方能批量使用，为缩短检验周期，取</w:t>
      </w:r>
      <w:r>
        <w:rPr>
          <w:rFonts w:ascii="仿宋_GB2312" w:eastAsia="仿宋_GB2312" w:hint="eastAsia"/>
          <w:i/>
          <w:color w:val="auto"/>
          <w:sz w:val="24"/>
        </w:rPr>
        <w:t>7</w:t>
      </w:r>
      <w:r>
        <w:rPr>
          <w:rFonts w:ascii="仿宋_GB2312" w:eastAsia="仿宋_GB2312" w:hint="eastAsia"/>
          <w:i/>
          <w:color w:val="auto"/>
          <w:sz w:val="24"/>
        </w:rPr>
        <w:t>天标准养护条件下的接头强度作为代表，合格条件采用现行行业标准《钢筋机械连接技术规程》</w:t>
      </w:r>
      <w:r>
        <w:rPr>
          <w:rFonts w:ascii="仿宋_GB2312" w:eastAsia="仿宋_GB2312" w:hint="eastAsia"/>
          <w:i/>
          <w:color w:val="auto"/>
          <w:sz w:val="24"/>
        </w:rPr>
        <w:t>JGJ 107</w:t>
      </w:r>
      <w:r>
        <w:rPr>
          <w:rFonts w:ascii="仿宋_GB2312" w:eastAsia="仿宋_GB2312" w:hint="eastAsia"/>
          <w:i/>
          <w:color w:val="auto"/>
          <w:sz w:val="24"/>
        </w:rPr>
        <w:t>中</w:t>
      </w:r>
      <w:r>
        <w:rPr>
          <w:rFonts w:ascii="仿宋_GB2312" w:eastAsia="仿宋_GB2312" w:hint="eastAsia"/>
          <w:i/>
          <w:color w:val="auto"/>
          <w:sz w:val="24"/>
        </w:rPr>
        <w:t>I</w:t>
      </w:r>
      <w:r>
        <w:rPr>
          <w:rFonts w:ascii="仿宋_GB2312" w:eastAsia="仿宋_GB2312" w:hint="eastAsia"/>
          <w:i/>
          <w:color w:val="auto"/>
          <w:sz w:val="24"/>
        </w:rPr>
        <w:t>级接头强度性能规定</w:t>
      </w:r>
      <w:r>
        <w:rPr>
          <w:rFonts w:ascii="仿宋_GB2312" w:eastAsia="仿宋_GB2312" w:hint="eastAsia"/>
          <w:i/>
          <w:color w:val="auto"/>
          <w:sz w:val="24"/>
        </w:rPr>
        <w:t>，较现行行业标准《钢筋套筒灌浆连接应用技术规程》</w:t>
      </w:r>
      <w:r>
        <w:rPr>
          <w:rFonts w:ascii="仿宋_GB2312" w:eastAsia="仿宋_GB2312" w:hint="eastAsia"/>
          <w:i/>
          <w:color w:val="auto"/>
          <w:sz w:val="24"/>
        </w:rPr>
        <w:t>JGJ 355</w:t>
      </w:r>
      <w:r>
        <w:rPr>
          <w:rFonts w:ascii="仿宋_GB2312" w:eastAsia="仿宋_GB2312" w:hint="eastAsia"/>
          <w:i/>
          <w:color w:val="auto"/>
          <w:sz w:val="24"/>
        </w:rPr>
        <w:t>接头</w:t>
      </w:r>
      <w:r>
        <w:rPr>
          <w:rFonts w:ascii="仿宋_GB2312" w:eastAsia="仿宋_GB2312" w:hint="eastAsia"/>
          <w:i/>
          <w:color w:val="auto"/>
          <w:sz w:val="24"/>
        </w:rPr>
        <w:t>28</w:t>
      </w:r>
      <w:r>
        <w:rPr>
          <w:rFonts w:ascii="仿宋_GB2312" w:eastAsia="仿宋_GB2312" w:hint="eastAsia"/>
          <w:i/>
          <w:color w:val="auto"/>
          <w:sz w:val="24"/>
        </w:rPr>
        <w:t>天标准养护条件下的抗拉强度规定有所放松。灌浆料试块不少于</w:t>
      </w:r>
      <w:r>
        <w:rPr>
          <w:rFonts w:ascii="仿宋_GB2312" w:eastAsia="仿宋_GB2312" w:hint="eastAsia"/>
          <w:i/>
          <w:color w:val="auto"/>
          <w:sz w:val="24"/>
        </w:rPr>
        <w:t>4</w:t>
      </w:r>
      <w:r>
        <w:rPr>
          <w:rFonts w:ascii="仿宋_GB2312" w:eastAsia="仿宋_GB2312" w:hint="eastAsia"/>
          <w:i/>
          <w:color w:val="auto"/>
          <w:sz w:val="24"/>
        </w:rPr>
        <w:t>组，分别用于检验</w:t>
      </w:r>
      <w:r>
        <w:rPr>
          <w:rFonts w:ascii="仿宋_GB2312" w:eastAsia="仿宋_GB2312" w:hint="eastAsia"/>
          <w:i/>
          <w:color w:val="auto"/>
          <w:sz w:val="24"/>
        </w:rPr>
        <w:t>1</w:t>
      </w:r>
      <w:r>
        <w:rPr>
          <w:rFonts w:ascii="仿宋_GB2312" w:eastAsia="仿宋_GB2312" w:hint="eastAsia"/>
          <w:i/>
          <w:color w:val="auto"/>
          <w:sz w:val="24"/>
        </w:rPr>
        <w:t>天、</w:t>
      </w:r>
      <w:r>
        <w:rPr>
          <w:rFonts w:ascii="仿宋_GB2312" w:eastAsia="仿宋_GB2312" w:hint="eastAsia"/>
          <w:i/>
          <w:color w:val="auto"/>
          <w:sz w:val="24"/>
        </w:rPr>
        <w:t>3</w:t>
      </w:r>
      <w:r>
        <w:rPr>
          <w:rFonts w:ascii="仿宋_GB2312" w:eastAsia="仿宋_GB2312" w:hint="eastAsia"/>
          <w:i/>
          <w:color w:val="auto"/>
          <w:sz w:val="24"/>
        </w:rPr>
        <w:t>天、</w:t>
      </w:r>
      <w:r>
        <w:rPr>
          <w:rFonts w:ascii="仿宋_GB2312" w:eastAsia="仿宋_GB2312" w:hint="eastAsia"/>
          <w:i/>
          <w:color w:val="auto"/>
          <w:sz w:val="24"/>
        </w:rPr>
        <w:t>7</w:t>
      </w:r>
      <w:r>
        <w:rPr>
          <w:rFonts w:ascii="仿宋_GB2312" w:eastAsia="仿宋_GB2312" w:hint="eastAsia"/>
          <w:i/>
          <w:color w:val="auto"/>
          <w:sz w:val="24"/>
        </w:rPr>
        <w:t>天和</w:t>
      </w:r>
      <w:r>
        <w:rPr>
          <w:rFonts w:ascii="仿宋_GB2312" w:eastAsia="仿宋_GB2312" w:hint="eastAsia"/>
          <w:i/>
          <w:color w:val="auto"/>
          <w:sz w:val="24"/>
        </w:rPr>
        <w:t>28</w:t>
      </w:r>
      <w:r>
        <w:rPr>
          <w:rFonts w:ascii="仿宋_GB2312" w:eastAsia="仿宋_GB2312" w:hint="eastAsia"/>
          <w:i/>
          <w:color w:val="auto"/>
          <w:sz w:val="24"/>
        </w:rPr>
        <w:t>天强度。灌浆套筒抗拉强度检验批的试验采用零到破坏的一次加载制度，并符合</w:t>
      </w:r>
      <w:r>
        <w:rPr>
          <w:rFonts w:ascii="仿宋_GB2312" w:eastAsia="仿宋_GB2312" w:hint="eastAsia"/>
          <w:i/>
          <w:color w:val="auto"/>
          <w:sz w:val="24"/>
        </w:rPr>
        <w:t>JGJ 107</w:t>
      </w:r>
      <w:r>
        <w:rPr>
          <w:rFonts w:ascii="仿宋_GB2312" w:eastAsia="仿宋_GB2312" w:hint="eastAsia"/>
          <w:i/>
          <w:color w:val="auto"/>
          <w:sz w:val="24"/>
        </w:rPr>
        <w:t>的有关规定。</w:t>
      </w:r>
    </w:p>
    <w:p w:rsidR="00123C06" w:rsidRDefault="00123C06">
      <w:pPr>
        <w:numPr>
          <w:ilvl w:val="255"/>
          <w:numId w:val="0"/>
        </w:numPr>
        <w:spacing w:line="360" w:lineRule="auto"/>
        <w:ind w:right="-13"/>
        <w:rPr>
          <w:rFonts w:ascii="仿宋_GB2312" w:eastAsia="仿宋_GB2312"/>
          <w:i/>
          <w:color w:val="auto"/>
          <w:sz w:val="24"/>
        </w:rPr>
      </w:pPr>
    </w:p>
    <w:p w:rsidR="00123C06" w:rsidRDefault="0079732C">
      <w:pPr>
        <w:spacing w:line="360" w:lineRule="auto"/>
        <w:jc w:val="center"/>
        <w:outlineLvl w:val="1"/>
        <w:rPr>
          <w:rFonts w:eastAsiaTheme="minorEastAsia"/>
          <w:b/>
          <w:color w:val="auto"/>
          <w:sz w:val="24"/>
        </w:rPr>
      </w:pPr>
      <w:r>
        <w:rPr>
          <w:rFonts w:eastAsia="黑体" w:hint="eastAsia"/>
          <w:b/>
          <w:color w:val="auto"/>
          <w:sz w:val="24"/>
        </w:rPr>
        <w:t>7.</w:t>
      </w:r>
      <w:r>
        <w:rPr>
          <w:rFonts w:eastAsia="黑体" w:hint="eastAsia"/>
          <w:b/>
          <w:color w:val="auto"/>
          <w:sz w:val="24"/>
        </w:rPr>
        <w:t>2</w:t>
      </w:r>
      <w:r>
        <w:rPr>
          <w:rFonts w:eastAsia="黑体" w:hint="eastAsia"/>
          <w:b/>
          <w:color w:val="auto"/>
          <w:sz w:val="24"/>
        </w:rPr>
        <w:t>施工现场</w:t>
      </w:r>
      <w:r>
        <w:rPr>
          <w:rFonts w:eastAsia="黑体" w:hint="eastAsia"/>
          <w:b/>
          <w:color w:val="auto"/>
          <w:sz w:val="24"/>
        </w:rPr>
        <w:t>检验</w:t>
      </w:r>
      <w:r>
        <w:rPr>
          <w:rFonts w:eastAsia="黑体" w:hint="eastAsia"/>
          <w:b/>
          <w:color w:val="auto"/>
          <w:sz w:val="24"/>
        </w:rPr>
        <w:t>与</w:t>
      </w:r>
      <w:r>
        <w:rPr>
          <w:rFonts w:eastAsia="黑体" w:hint="eastAsia"/>
          <w:b/>
          <w:color w:val="auto"/>
          <w:sz w:val="24"/>
        </w:rPr>
        <w:t>验收</w:t>
      </w:r>
    </w:p>
    <w:p w:rsidR="00123C06" w:rsidRDefault="0079732C">
      <w:pPr>
        <w:spacing w:line="360" w:lineRule="auto"/>
        <w:rPr>
          <w:rFonts w:eastAsiaTheme="minorEastAsia"/>
          <w:color w:val="auto"/>
          <w:sz w:val="24"/>
        </w:rPr>
      </w:pPr>
      <w:r>
        <w:rPr>
          <w:rFonts w:eastAsiaTheme="minorEastAsia" w:hint="eastAsia"/>
          <w:b/>
          <w:color w:val="auto"/>
          <w:sz w:val="24"/>
        </w:rPr>
        <w:t>7.</w:t>
      </w:r>
      <w:r>
        <w:rPr>
          <w:rFonts w:eastAsiaTheme="minorEastAsia" w:hint="eastAsia"/>
          <w:b/>
          <w:color w:val="auto"/>
          <w:sz w:val="24"/>
        </w:rPr>
        <w:t>2</w:t>
      </w:r>
      <w:r>
        <w:rPr>
          <w:rFonts w:eastAsiaTheme="minorEastAsia" w:hint="eastAsia"/>
          <w:b/>
          <w:color w:val="auto"/>
          <w:sz w:val="24"/>
        </w:rPr>
        <w:t>.</w:t>
      </w:r>
      <w:r>
        <w:rPr>
          <w:rFonts w:eastAsiaTheme="minorEastAsia" w:hint="eastAsia"/>
          <w:b/>
          <w:color w:val="auto"/>
          <w:sz w:val="24"/>
        </w:rPr>
        <w:t>1</w:t>
      </w:r>
      <w:r>
        <w:rPr>
          <w:rFonts w:eastAsiaTheme="minorEastAsia" w:hint="eastAsia"/>
          <w:b/>
          <w:color w:val="auto"/>
          <w:sz w:val="24"/>
        </w:rPr>
        <w:t xml:space="preserve"> </w:t>
      </w:r>
      <w:r>
        <w:rPr>
          <w:rFonts w:eastAsiaTheme="minorEastAsia" w:hint="eastAsia"/>
          <w:color w:val="auto"/>
          <w:sz w:val="24"/>
        </w:rPr>
        <w:t>技术资料检验：</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1</w:t>
      </w:r>
      <w:r>
        <w:rPr>
          <w:rFonts w:eastAsiaTheme="minorEastAsia" w:hint="eastAsia"/>
          <w:color w:val="auto"/>
          <w:sz w:val="24"/>
        </w:rPr>
        <w:t>灌浆专项施工方案。</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2</w:t>
      </w:r>
      <w:r>
        <w:rPr>
          <w:rFonts w:eastAsiaTheme="minorEastAsia" w:hint="eastAsia"/>
          <w:color w:val="auto"/>
          <w:sz w:val="24"/>
        </w:rPr>
        <w:t>灌浆接头型式检验报告符合本规程要求；</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lastRenderedPageBreak/>
        <w:t>3</w:t>
      </w:r>
      <w:r>
        <w:rPr>
          <w:rFonts w:eastAsiaTheme="minorEastAsia" w:hint="eastAsia"/>
          <w:color w:val="auto"/>
          <w:sz w:val="24"/>
        </w:rPr>
        <w:t>灌浆套筒接头抗拉强度检验报告，符合本规程要求；</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 xml:space="preserve">4 </w:t>
      </w:r>
      <w:r>
        <w:rPr>
          <w:rFonts w:eastAsiaTheme="minorEastAsia" w:hint="eastAsia"/>
          <w:color w:val="auto"/>
          <w:sz w:val="24"/>
        </w:rPr>
        <w:t>坐浆料、封仓料等辅助材料合格证明材料；</w:t>
      </w:r>
    </w:p>
    <w:p w:rsidR="00123C06" w:rsidRDefault="0079732C">
      <w:pPr>
        <w:spacing w:line="360" w:lineRule="auto"/>
        <w:ind w:firstLineChars="200" w:firstLine="480"/>
        <w:rPr>
          <w:rFonts w:eastAsiaTheme="minorEastAsia"/>
          <w:color w:val="auto"/>
          <w:sz w:val="24"/>
        </w:rPr>
      </w:pPr>
      <w:r>
        <w:rPr>
          <w:rFonts w:eastAsiaTheme="minorEastAsia" w:hint="eastAsia"/>
          <w:color w:val="auto"/>
          <w:sz w:val="24"/>
        </w:rPr>
        <w:t xml:space="preserve">5 </w:t>
      </w:r>
      <w:r>
        <w:rPr>
          <w:rFonts w:eastAsiaTheme="minorEastAsia" w:hint="eastAsia"/>
          <w:color w:val="auto"/>
          <w:sz w:val="24"/>
        </w:rPr>
        <w:t>灌浆操作人员培训证明材料。</w:t>
      </w:r>
    </w:p>
    <w:p w:rsidR="00123C06" w:rsidRDefault="0079732C">
      <w:pPr>
        <w:numPr>
          <w:ilvl w:val="255"/>
          <w:numId w:val="0"/>
        </w:numPr>
        <w:spacing w:line="360" w:lineRule="auto"/>
        <w:rPr>
          <w:rFonts w:eastAsiaTheme="minorEastAsia"/>
          <w:color w:val="auto"/>
          <w:sz w:val="24"/>
        </w:rPr>
      </w:pPr>
      <w:r>
        <w:rPr>
          <w:rFonts w:eastAsiaTheme="minorEastAsia" w:hint="eastAsia"/>
          <w:b/>
          <w:color w:val="auto"/>
          <w:sz w:val="24"/>
        </w:rPr>
        <w:t>7.</w:t>
      </w:r>
      <w:r>
        <w:rPr>
          <w:rFonts w:eastAsiaTheme="minorEastAsia" w:hint="eastAsia"/>
          <w:b/>
          <w:color w:val="auto"/>
          <w:sz w:val="24"/>
        </w:rPr>
        <w:t>2</w:t>
      </w:r>
      <w:r>
        <w:rPr>
          <w:rFonts w:eastAsiaTheme="minorEastAsia" w:hint="eastAsia"/>
          <w:b/>
          <w:color w:val="auto"/>
          <w:sz w:val="24"/>
        </w:rPr>
        <w:t>.2</w:t>
      </w:r>
      <w:r>
        <w:rPr>
          <w:rFonts w:eastAsiaTheme="minorEastAsia" w:hint="eastAsia"/>
          <w:color w:val="auto"/>
          <w:sz w:val="24"/>
        </w:rPr>
        <w:t xml:space="preserve"> </w:t>
      </w:r>
      <w:r>
        <w:rPr>
          <w:rFonts w:eastAsiaTheme="minorEastAsia" w:hint="eastAsia"/>
          <w:color w:val="auto"/>
          <w:sz w:val="24"/>
        </w:rPr>
        <w:t>灌浆料复检：</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灌浆料进场时，应对灌浆料拌合物初始流动度、</w:t>
      </w:r>
      <w:r>
        <w:rPr>
          <w:rFonts w:eastAsiaTheme="minorEastAsia" w:hint="eastAsia"/>
          <w:color w:val="auto"/>
          <w:sz w:val="24"/>
        </w:rPr>
        <w:t>30min</w:t>
      </w:r>
      <w:r>
        <w:rPr>
          <w:rFonts w:eastAsiaTheme="minorEastAsia" w:hint="eastAsia"/>
          <w:color w:val="auto"/>
          <w:sz w:val="24"/>
        </w:rPr>
        <w:t>流动度、泌水率、</w:t>
      </w:r>
      <w:r>
        <w:rPr>
          <w:rFonts w:eastAsiaTheme="minorEastAsia" w:hint="eastAsia"/>
          <w:color w:val="auto"/>
          <w:sz w:val="24"/>
        </w:rPr>
        <w:t>1d</w:t>
      </w:r>
      <w:r>
        <w:rPr>
          <w:rFonts w:eastAsiaTheme="minorEastAsia" w:hint="eastAsia"/>
          <w:color w:val="auto"/>
          <w:sz w:val="24"/>
        </w:rPr>
        <w:t>抗压强度、</w:t>
      </w:r>
      <w:r>
        <w:rPr>
          <w:rFonts w:eastAsiaTheme="minorEastAsia" w:hint="eastAsia"/>
          <w:color w:val="auto"/>
          <w:sz w:val="24"/>
        </w:rPr>
        <w:t>3d</w:t>
      </w:r>
      <w:r>
        <w:rPr>
          <w:rFonts w:eastAsiaTheme="minorEastAsia" w:hint="eastAsia"/>
          <w:color w:val="auto"/>
          <w:sz w:val="24"/>
        </w:rPr>
        <w:t>抗压强度、</w:t>
      </w:r>
      <w:r>
        <w:rPr>
          <w:rFonts w:eastAsiaTheme="minorEastAsia" w:hint="eastAsia"/>
          <w:color w:val="auto"/>
          <w:sz w:val="24"/>
        </w:rPr>
        <w:t>28d</w:t>
      </w:r>
      <w:r>
        <w:rPr>
          <w:rFonts w:eastAsiaTheme="minorEastAsia" w:hint="eastAsia"/>
          <w:color w:val="auto"/>
          <w:sz w:val="24"/>
        </w:rPr>
        <w:t>抗压强度、</w:t>
      </w:r>
      <w:r>
        <w:rPr>
          <w:rFonts w:eastAsiaTheme="minorEastAsia" w:hint="eastAsia"/>
          <w:color w:val="auto"/>
          <w:sz w:val="24"/>
        </w:rPr>
        <w:t>3h</w:t>
      </w:r>
      <w:r>
        <w:rPr>
          <w:rFonts w:eastAsiaTheme="minorEastAsia" w:hint="eastAsia"/>
          <w:color w:val="auto"/>
          <w:sz w:val="24"/>
        </w:rPr>
        <w:t>竖向膨胀率、</w:t>
      </w:r>
      <w:r>
        <w:rPr>
          <w:rFonts w:eastAsiaTheme="minorEastAsia" w:hint="eastAsia"/>
          <w:color w:val="auto"/>
          <w:sz w:val="24"/>
        </w:rPr>
        <w:t>24h</w:t>
      </w:r>
      <w:r>
        <w:rPr>
          <w:rFonts w:eastAsiaTheme="minorEastAsia" w:hint="eastAsia"/>
          <w:color w:val="auto"/>
          <w:sz w:val="24"/>
        </w:rPr>
        <w:t>与</w:t>
      </w:r>
      <w:r>
        <w:rPr>
          <w:rFonts w:eastAsiaTheme="minorEastAsia" w:hint="eastAsia"/>
          <w:color w:val="auto"/>
          <w:sz w:val="24"/>
        </w:rPr>
        <w:t>3h</w:t>
      </w:r>
      <w:r>
        <w:rPr>
          <w:rFonts w:eastAsiaTheme="minorEastAsia" w:hint="eastAsia"/>
          <w:color w:val="auto"/>
          <w:sz w:val="24"/>
        </w:rPr>
        <w:t>竖向膨胀率的差值进行检验，检验结果应符合现行行业标准《钢筋套筒灌浆连接应用技术规程》</w:t>
      </w:r>
      <w:r>
        <w:rPr>
          <w:rFonts w:eastAsiaTheme="minorEastAsia" w:hint="eastAsia"/>
          <w:color w:val="auto"/>
          <w:sz w:val="24"/>
        </w:rPr>
        <w:t>JGJ 355</w:t>
      </w:r>
      <w:r>
        <w:rPr>
          <w:rFonts w:eastAsiaTheme="minorEastAsia" w:hint="eastAsia"/>
          <w:color w:val="auto"/>
          <w:sz w:val="24"/>
        </w:rPr>
        <w:t>的有关规定。</w:t>
      </w:r>
    </w:p>
    <w:p w:rsidR="00123C06" w:rsidRDefault="0079732C">
      <w:pPr>
        <w:numPr>
          <w:ilvl w:val="255"/>
          <w:numId w:val="0"/>
        </w:numPr>
        <w:spacing w:line="360" w:lineRule="auto"/>
        <w:ind w:firstLine="480"/>
        <w:rPr>
          <w:rFonts w:eastAsiaTheme="minorEastAsia"/>
          <w:color w:val="auto"/>
          <w:sz w:val="24"/>
        </w:rPr>
      </w:pPr>
      <w:r>
        <w:rPr>
          <w:rFonts w:eastAsiaTheme="minorEastAsia" w:hint="eastAsia"/>
          <w:color w:val="auto"/>
          <w:sz w:val="24"/>
        </w:rPr>
        <w:t>检查数量：同一成分、同一批号的灌浆料，不超过</w:t>
      </w:r>
      <w:r>
        <w:rPr>
          <w:rFonts w:eastAsiaTheme="minorEastAsia" w:hint="eastAsia"/>
          <w:color w:val="auto"/>
          <w:sz w:val="24"/>
        </w:rPr>
        <w:t>50t</w:t>
      </w:r>
      <w:r>
        <w:rPr>
          <w:rFonts w:eastAsiaTheme="minorEastAsia" w:hint="eastAsia"/>
          <w:color w:val="auto"/>
          <w:sz w:val="24"/>
        </w:rPr>
        <w:t>为一批，每批按现行行业标准《钢筋连接用套筒灌浆料》</w:t>
      </w:r>
      <w:r>
        <w:rPr>
          <w:rFonts w:eastAsiaTheme="minorEastAsia" w:hint="eastAsia"/>
          <w:color w:val="auto"/>
          <w:sz w:val="24"/>
        </w:rPr>
        <w:t>JG/T 408</w:t>
      </w:r>
      <w:r>
        <w:rPr>
          <w:rFonts w:eastAsiaTheme="minorEastAsia" w:hint="eastAsia"/>
          <w:color w:val="auto"/>
          <w:sz w:val="24"/>
        </w:rPr>
        <w:t>的有关规定随机抽取灌浆料制作试件。</w:t>
      </w:r>
    </w:p>
    <w:p w:rsidR="00123C06" w:rsidRDefault="0079732C">
      <w:pPr>
        <w:numPr>
          <w:ilvl w:val="255"/>
          <w:numId w:val="0"/>
        </w:numPr>
        <w:spacing w:line="360" w:lineRule="auto"/>
        <w:ind w:firstLine="480"/>
        <w:rPr>
          <w:rFonts w:eastAsiaTheme="minorEastAsia"/>
          <w:b/>
          <w:color w:val="auto"/>
          <w:sz w:val="24"/>
        </w:rPr>
      </w:pPr>
      <w:r>
        <w:rPr>
          <w:rFonts w:eastAsiaTheme="minorEastAsia" w:hint="eastAsia"/>
          <w:color w:val="auto"/>
          <w:sz w:val="24"/>
        </w:rPr>
        <w:t>检验方法：检查质量证明文件和抽样检验报告。</w:t>
      </w:r>
    </w:p>
    <w:p w:rsidR="00123C06" w:rsidRDefault="0079732C">
      <w:pPr>
        <w:numPr>
          <w:ilvl w:val="255"/>
          <w:numId w:val="0"/>
        </w:numPr>
        <w:spacing w:line="360" w:lineRule="auto"/>
        <w:rPr>
          <w:rFonts w:eastAsiaTheme="minorEastAsia"/>
          <w:color w:val="auto"/>
          <w:sz w:val="24"/>
        </w:rPr>
      </w:pPr>
      <w:r>
        <w:rPr>
          <w:rFonts w:eastAsiaTheme="minorEastAsia" w:hint="eastAsia"/>
          <w:b/>
          <w:color w:val="auto"/>
          <w:sz w:val="24"/>
        </w:rPr>
        <w:t>7.</w:t>
      </w:r>
      <w:r>
        <w:rPr>
          <w:rFonts w:eastAsiaTheme="minorEastAsia" w:hint="eastAsia"/>
          <w:b/>
          <w:color w:val="auto"/>
          <w:sz w:val="24"/>
        </w:rPr>
        <w:t>2</w:t>
      </w:r>
      <w:r>
        <w:rPr>
          <w:rFonts w:eastAsiaTheme="minorEastAsia" w:hint="eastAsia"/>
          <w:b/>
          <w:color w:val="auto"/>
          <w:sz w:val="24"/>
        </w:rPr>
        <w:t>.</w:t>
      </w:r>
      <w:r>
        <w:rPr>
          <w:rFonts w:eastAsiaTheme="minorEastAsia" w:hint="eastAsia"/>
          <w:b/>
          <w:color w:val="auto"/>
          <w:sz w:val="24"/>
        </w:rPr>
        <w:t>3</w:t>
      </w:r>
      <w:r>
        <w:rPr>
          <w:rFonts w:eastAsiaTheme="minorEastAsia" w:hint="eastAsia"/>
          <w:color w:val="auto"/>
          <w:sz w:val="24"/>
        </w:rPr>
        <w:t xml:space="preserve"> </w:t>
      </w:r>
      <w:r>
        <w:rPr>
          <w:rFonts w:eastAsiaTheme="minorEastAsia" w:hint="eastAsia"/>
          <w:color w:val="auto"/>
          <w:sz w:val="24"/>
        </w:rPr>
        <w:t>灌浆施工过程检验：</w:t>
      </w:r>
    </w:p>
    <w:p w:rsidR="00123C06" w:rsidRDefault="0079732C">
      <w:pPr>
        <w:spacing w:line="360" w:lineRule="auto"/>
        <w:ind w:right="-13" w:firstLineChars="200" w:firstLine="480"/>
        <w:rPr>
          <w:color w:val="auto"/>
          <w:sz w:val="24"/>
        </w:rPr>
      </w:pPr>
      <w:r>
        <w:rPr>
          <w:rFonts w:eastAsiaTheme="minorEastAsia" w:hint="eastAsia"/>
          <w:color w:val="auto"/>
          <w:sz w:val="24"/>
        </w:rPr>
        <w:t>1</w:t>
      </w:r>
      <w:r>
        <w:rPr>
          <w:color w:val="auto"/>
          <w:sz w:val="24"/>
        </w:rPr>
        <w:t>灌浆施工中，灌浆料拌合物的流动度应符合现行行业标准《钢筋连接用套筒灌浆料》</w:t>
      </w:r>
      <w:r>
        <w:rPr>
          <w:color w:val="auto"/>
          <w:sz w:val="24"/>
        </w:rPr>
        <w:t>JG/T 408</w:t>
      </w:r>
      <w:r>
        <w:rPr>
          <w:color w:val="auto"/>
          <w:sz w:val="24"/>
        </w:rPr>
        <w:t>的有关规定。</w:t>
      </w:r>
    </w:p>
    <w:p w:rsidR="00123C06" w:rsidRDefault="0079732C">
      <w:pPr>
        <w:spacing w:line="360" w:lineRule="auto"/>
        <w:ind w:right="-13" w:firstLineChars="200" w:firstLine="480"/>
        <w:rPr>
          <w:color w:val="auto"/>
          <w:sz w:val="24"/>
        </w:rPr>
      </w:pPr>
      <w:r>
        <w:rPr>
          <w:color w:val="auto"/>
          <w:sz w:val="24"/>
        </w:rPr>
        <w:t>检查数量：每个工作班取样不得少于</w:t>
      </w:r>
      <w:r>
        <w:rPr>
          <w:color w:val="auto"/>
          <w:sz w:val="24"/>
        </w:rPr>
        <w:t>1</w:t>
      </w:r>
      <w:r>
        <w:rPr>
          <w:color w:val="auto"/>
          <w:sz w:val="24"/>
        </w:rPr>
        <w:t>次。</w:t>
      </w:r>
    </w:p>
    <w:p w:rsidR="00123C06" w:rsidRDefault="0079732C">
      <w:pPr>
        <w:spacing w:line="360" w:lineRule="auto"/>
        <w:ind w:right="-13" w:firstLineChars="200" w:firstLine="480"/>
        <w:rPr>
          <w:color w:val="auto"/>
          <w:sz w:val="24"/>
        </w:rPr>
      </w:pPr>
      <w:r>
        <w:rPr>
          <w:color w:val="auto"/>
          <w:sz w:val="24"/>
        </w:rPr>
        <w:t>检验方法：检查灌浆施工记录及流动度试验报告。</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 xml:space="preserve">2 </w:t>
      </w:r>
      <w:r>
        <w:rPr>
          <w:rFonts w:eastAsiaTheme="minorEastAsia" w:hint="eastAsia"/>
          <w:color w:val="auto"/>
          <w:sz w:val="24"/>
        </w:rPr>
        <w:t>灌浆施工中，灌浆料的</w:t>
      </w:r>
      <w:r>
        <w:rPr>
          <w:rFonts w:eastAsiaTheme="minorEastAsia" w:hint="eastAsia"/>
          <w:color w:val="auto"/>
          <w:sz w:val="24"/>
        </w:rPr>
        <w:t>3d</w:t>
      </w:r>
      <w:r>
        <w:rPr>
          <w:rFonts w:eastAsiaTheme="minorEastAsia" w:hint="eastAsia"/>
          <w:color w:val="auto"/>
          <w:sz w:val="24"/>
        </w:rPr>
        <w:t>抗压强度应符合现行行业标准《钢筋套</w:t>
      </w:r>
    </w:p>
    <w:p w:rsidR="00123C06" w:rsidRDefault="0079732C">
      <w:pPr>
        <w:numPr>
          <w:ilvl w:val="255"/>
          <w:numId w:val="0"/>
        </w:numPr>
        <w:spacing w:line="360" w:lineRule="auto"/>
        <w:rPr>
          <w:rFonts w:eastAsiaTheme="minorEastAsia"/>
          <w:color w:val="auto"/>
          <w:sz w:val="24"/>
        </w:rPr>
      </w:pPr>
      <w:r>
        <w:rPr>
          <w:rFonts w:eastAsiaTheme="minorEastAsia" w:hint="eastAsia"/>
          <w:color w:val="auto"/>
          <w:sz w:val="24"/>
        </w:rPr>
        <w:t>筒灌浆连接应用技术规程》</w:t>
      </w:r>
      <w:r>
        <w:rPr>
          <w:rFonts w:eastAsiaTheme="minorEastAsia" w:hint="eastAsia"/>
          <w:color w:val="auto"/>
          <w:sz w:val="24"/>
        </w:rPr>
        <w:t>JGJ 355</w:t>
      </w:r>
      <w:r>
        <w:rPr>
          <w:rFonts w:eastAsiaTheme="minorEastAsia" w:hint="eastAsia"/>
          <w:color w:val="auto"/>
          <w:sz w:val="24"/>
        </w:rPr>
        <w:t>的有关规定。用于检验抗压强度的灌浆料试件应在施工现场制作。</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检查数量：每个工作班取样不得少于</w:t>
      </w:r>
      <w:r>
        <w:rPr>
          <w:rFonts w:eastAsiaTheme="minorEastAsia" w:hint="eastAsia"/>
          <w:color w:val="auto"/>
          <w:sz w:val="24"/>
        </w:rPr>
        <w:t>1</w:t>
      </w:r>
      <w:r>
        <w:rPr>
          <w:rFonts w:eastAsiaTheme="minorEastAsia" w:hint="eastAsia"/>
          <w:color w:val="auto"/>
          <w:sz w:val="24"/>
        </w:rPr>
        <w:t>次，每楼层取样不得少于</w:t>
      </w:r>
      <w:r>
        <w:rPr>
          <w:rFonts w:eastAsiaTheme="minorEastAsia" w:hint="eastAsia"/>
          <w:color w:val="auto"/>
          <w:sz w:val="24"/>
        </w:rPr>
        <w:t>3</w:t>
      </w:r>
      <w:r>
        <w:rPr>
          <w:rFonts w:eastAsiaTheme="minorEastAsia" w:hint="eastAsia"/>
          <w:color w:val="auto"/>
          <w:sz w:val="24"/>
        </w:rPr>
        <w:t>次。每次抽取</w:t>
      </w:r>
      <w:r>
        <w:rPr>
          <w:rFonts w:eastAsiaTheme="minorEastAsia" w:hint="eastAsia"/>
          <w:color w:val="auto"/>
          <w:sz w:val="24"/>
        </w:rPr>
        <w:t>1</w:t>
      </w:r>
      <w:r>
        <w:rPr>
          <w:rFonts w:eastAsiaTheme="minorEastAsia" w:hint="eastAsia"/>
          <w:color w:val="auto"/>
          <w:sz w:val="24"/>
        </w:rPr>
        <w:t>组</w:t>
      </w:r>
      <w:r>
        <w:rPr>
          <w:rFonts w:eastAsiaTheme="minorEastAsia" w:hint="eastAsia"/>
          <w:color w:val="auto"/>
          <w:sz w:val="24"/>
        </w:rPr>
        <w:t>40mmm</w:t>
      </w:r>
      <w:r>
        <w:rPr>
          <w:rFonts w:eastAsiaTheme="minorEastAsia" w:hint="eastAsia"/>
          <w:color w:val="auto"/>
          <w:sz w:val="24"/>
        </w:rPr>
        <w:t>×</w:t>
      </w:r>
      <w:r>
        <w:rPr>
          <w:rFonts w:eastAsiaTheme="minorEastAsia" w:hint="eastAsia"/>
          <w:color w:val="auto"/>
          <w:sz w:val="24"/>
        </w:rPr>
        <w:t>40mm</w:t>
      </w:r>
      <w:r>
        <w:rPr>
          <w:rFonts w:eastAsiaTheme="minorEastAsia" w:hint="eastAsia"/>
          <w:color w:val="auto"/>
          <w:sz w:val="24"/>
        </w:rPr>
        <w:t>×</w:t>
      </w:r>
      <w:r>
        <w:rPr>
          <w:rFonts w:eastAsiaTheme="minorEastAsia" w:hint="eastAsia"/>
          <w:color w:val="auto"/>
          <w:sz w:val="24"/>
        </w:rPr>
        <w:t>160mm</w:t>
      </w:r>
      <w:r>
        <w:rPr>
          <w:rFonts w:eastAsiaTheme="minorEastAsia" w:hint="eastAsia"/>
          <w:color w:val="auto"/>
          <w:sz w:val="24"/>
        </w:rPr>
        <w:t>的试件，标准养护</w:t>
      </w:r>
      <w:r>
        <w:rPr>
          <w:rFonts w:eastAsiaTheme="minorEastAsia" w:hint="eastAsia"/>
          <w:color w:val="auto"/>
          <w:sz w:val="24"/>
        </w:rPr>
        <w:t>3d</w:t>
      </w:r>
      <w:r>
        <w:rPr>
          <w:rFonts w:eastAsiaTheme="minorEastAsia" w:hint="eastAsia"/>
          <w:color w:val="auto"/>
          <w:sz w:val="24"/>
        </w:rPr>
        <w:t>后进行抗压强度试验。</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检验方法：检</w:t>
      </w:r>
      <w:r>
        <w:rPr>
          <w:rFonts w:eastAsiaTheme="minorEastAsia" w:hint="eastAsia"/>
          <w:color w:val="auto"/>
          <w:sz w:val="24"/>
        </w:rPr>
        <w:t>查灌浆施工记录及抗压强度试验报告。</w:t>
      </w:r>
    </w:p>
    <w:p w:rsidR="00123C06" w:rsidRDefault="0079732C">
      <w:pPr>
        <w:numPr>
          <w:ilvl w:val="255"/>
          <w:numId w:val="0"/>
        </w:numPr>
        <w:spacing w:line="360" w:lineRule="auto"/>
        <w:ind w:firstLineChars="200" w:firstLine="480"/>
        <w:rPr>
          <w:rFonts w:eastAsiaTheme="minorEastAsia"/>
          <w:color w:val="auto"/>
          <w:sz w:val="24"/>
        </w:rPr>
      </w:pPr>
      <w:r>
        <w:rPr>
          <w:rFonts w:eastAsiaTheme="minorEastAsia" w:hint="eastAsia"/>
          <w:color w:val="auto"/>
          <w:sz w:val="24"/>
        </w:rPr>
        <w:t xml:space="preserve">3 </w:t>
      </w:r>
      <w:r>
        <w:rPr>
          <w:rFonts w:eastAsiaTheme="minorEastAsia" w:hint="eastAsia"/>
          <w:color w:val="auto"/>
          <w:sz w:val="24"/>
        </w:rPr>
        <w:t>同条件灌浆接头抗拉强度检验，按同规格每</w:t>
      </w:r>
      <w:r>
        <w:rPr>
          <w:rFonts w:eastAsiaTheme="minorEastAsia" w:hint="eastAsia"/>
          <w:color w:val="auto"/>
          <w:sz w:val="24"/>
        </w:rPr>
        <w:t>2000</w:t>
      </w:r>
      <w:r>
        <w:rPr>
          <w:rFonts w:eastAsiaTheme="minorEastAsia" w:hint="eastAsia"/>
          <w:color w:val="auto"/>
          <w:sz w:val="24"/>
        </w:rPr>
        <w:t>个接头为一批，不足</w:t>
      </w:r>
      <w:r>
        <w:rPr>
          <w:rFonts w:eastAsiaTheme="minorEastAsia" w:hint="eastAsia"/>
          <w:color w:val="auto"/>
          <w:sz w:val="24"/>
        </w:rPr>
        <w:t>2000</w:t>
      </w:r>
      <w:r>
        <w:rPr>
          <w:rFonts w:eastAsiaTheme="minorEastAsia" w:hint="eastAsia"/>
          <w:color w:val="auto"/>
          <w:sz w:val="24"/>
        </w:rPr>
        <w:t>个按</w:t>
      </w:r>
      <w:r>
        <w:rPr>
          <w:rFonts w:eastAsiaTheme="minorEastAsia" w:hint="eastAsia"/>
          <w:color w:val="auto"/>
          <w:sz w:val="24"/>
        </w:rPr>
        <w:t>2000</w:t>
      </w:r>
      <w:r>
        <w:rPr>
          <w:rFonts w:eastAsiaTheme="minorEastAsia" w:hint="eastAsia"/>
          <w:color w:val="auto"/>
          <w:sz w:val="24"/>
        </w:rPr>
        <w:t>个计算，每批制作</w:t>
      </w:r>
      <w:r>
        <w:rPr>
          <w:rFonts w:eastAsiaTheme="minorEastAsia" w:hint="eastAsia"/>
          <w:color w:val="auto"/>
          <w:sz w:val="24"/>
        </w:rPr>
        <w:t>3</w:t>
      </w:r>
      <w:r>
        <w:rPr>
          <w:rFonts w:eastAsiaTheme="minorEastAsia" w:hint="eastAsia"/>
          <w:color w:val="auto"/>
          <w:sz w:val="24"/>
        </w:rPr>
        <w:t>个对中拉伸试件，灌浆料拌合物与施工平行取料灌入拉伸试件中，同条件养护</w:t>
      </w:r>
      <w:r>
        <w:rPr>
          <w:rFonts w:eastAsiaTheme="minorEastAsia" w:hint="eastAsia"/>
          <w:color w:val="auto"/>
          <w:sz w:val="24"/>
        </w:rPr>
        <w:t>28</w:t>
      </w:r>
      <w:r>
        <w:rPr>
          <w:rFonts w:eastAsiaTheme="minorEastAsia" w:hint="eastAsia"/>
          <w:color w:val="auto"/>
          <w:sz w:val="24"/>
        </w:rPr>
        <w:t>天后，对接头进行抗拉强度检验。</w:t>
      </w:r>
      <w:r>
        <w:rPr>
          <w:rFonts w:hint="eastAsia"/>
          <w:color w:val="auto"/>
          <w:sz w:val="24"/>
        </w:rPr>
        <w:t>钢筋套筒灌浆连接接头的抗拉强度不应小于连接钢筋抗拉强度标准值，且破坏时应断于接头外钢筋，判定合格。抗拉强度实验中，当接头拉力达到连接钢筋抗拉荷载标准值的</w:t>
      </w:r>
      <w:r>
        <w:rPr>
          <w:rFonts w:hint="eastAsia"/>
          <w:color w:val="auto"/>
          <w:sz w:val="24"/>
        </w:rPr>
        <w:t>1.1</w:t>
      </w:r>
      <w:r>
        <w:rPr>
          <w:rFonts w:hint="eastAsia"/>
          <w:color w:val="auto"/>
          <w:sz w:val="24"/>
        </w:rPr>
        <w:t>倍</w:t>
      </w:r>
      <w:r>
        <w:rPr>
          <w:rFonts w:eastAsiaTheme="minorEastAsia" w:hint="eastAsia"/>
          <w:color w:val="auto"/>
          <w:sz w:val="24"/>
        </w:rPr>
        <w:t>而未发生破坏时，应判为抗拉强度合格</w:t>
      </w:r>
      <w:r>
        <w:rPr>
          <w:rFonts w:hint="eastAsia"/>
          <w:color w:val="auto"/>
          <w:sz w:val="24"/>
        </w:rPr>
        <w:t>，</w:t>
      </w:r>
      <w:r>
        <w:rPr>
          <w:rFonts w:eastAsiaTheme="minorEastAsia" w:hint="eastAsia"/>
          <w:color w:val="auto"/>
          <w:sz w:val="24"/>
        </w:rPr>
        <w:t>可停止试验</w:t>
      </w:r>
      <w:r>
        <w:rPr>
          <w:rFonts w:hint="eastAsia"/>
          <w:color w:val="auto"/>
          <w:sz w:val="24"/>
        </w:rPr>
        <w:t>。</w:t>
      </w:r>
    </w:p>
    <w:p w:rsidR="00123C06" w:rsidRDefault="0079732C">
      <w:pPr>
        <w:numPr>
          <w:ilvl w:val="255"/>
          <w:numId w:val="0"/>
        </w:numPr>
        <w:spacing w:line="360" w:lineRule="auto"/>
        <w:ind w:right="-13" w:firstLineChars="200" w:firstLine="480"/>
        <w:rPr>
          <w:rFonts w:eastAsiaTheme="minorEastAsia"/>
          <w:color w:val="auto"/>
          <w:sz w:val="24"/>
        </w:rPr>
      </w:pPr>
      <w:r>
        <w:rPr>
          <w:color w:val="auto"/>
          <w:sz w:val="24"/>
        </w:rPr>
        <w:lastRenderedPageBreak/>
        <w:t>检验方法：</w:t>
      </w:r>
      <w:r>
        <w:rPr>
          <w:rFonts w:eastAsiaTheme="minorEastAsia" w:hint="eastAsia"/>
          <w:color w:val="auto"/>
          <w:sz w:val="24"/>
        </w:rPr>
        <w:t>同条件</w:t>
      </w:r>
      <w:r>
        <w:rPr>
          <w:rFonts w:hint="eastAsia"/>
          <w:color w:val="auto"/>
          <w:sz w:val="24"/>
        </w:rPr>
        <w:t>灌浆接头抗拉强度报告</w:t>
      </w:r>
      <w:r>
        <w:rPr>
          <w:color w:val="auto"/>
          <w:sz w:val="24"/>
        </w:rPr>
        <w:t>。</w:t>
      </w:r>
    </w:p>
    <w:p w:rsidR="00123C06" w:rsidRDefault="0079732C">
      <w:pPr>
        <w:spacing w:line="360" w:lineRule="auto"/>
        <w:rPr>
          <w:rFonts w:eastAsiaTheme="minorEastAsia"/>
          <w:color w:val="auto"/>
          <w:sz w:val="24"/>
        </w:rPr>
      </w:pPr>
      <w:r>
        <w:rPr>
          <w:rFonts w:eastAsiaTheme="minorEastAsia" w:hint="eastAsia"/>
          <w:b/>
          <w:color w:val="auto"/>
          <w:sz w:val="24"/>
        </w:rPr>
        <w:t xml:space="preserve">    </w:t>
      </w:r>
      <w:r>
        <w:rPr>
          <w:rFonts w:eastAsiaTheme="minorEastAsia" w:hint="eastAsia"/>
          <w:color w:val="auto"/>
          <w:sz w:val="24"/>
        </w:rPr>
        <w:t xml:space="preserve">4 </w:t>
      </w:r>
      <w:r>
        <w:rPr>
          <w:rFonts w:eastAsiaTheme="minorEastAsia"/>
          <w:color w:val="auto"/>
          <w:sz w:val="24"/>
        </w:rPr>
        <w:t>灌浆应</w:t>
      </w:r>
      <w:r>
        <w:rPr>
          <w:rFonts w:eastAsiaTheme="minorEastAsia"/>
          <w:color w:val="auto"/>
          <w:sz w:val="24"/>
        </w:rPr>
        <w:t>密实饱满，所有</w:t>
      </w:r>
      <w:r>
        <w:rPr>
          <w:rFonts w:eastAsiaTheme="minorEastAsia" w:hint="eastAsia"/>
          <w:color w:val="auto"/>
          <w:sz w:val="24"/>
        </w:rPr>
        <w:t>出</w:t>
      </w:r>
      <w:r>
        <w:rPr>
          <w:rFonts w:eastAsiaTheme="minorEastAsia"/>
          <w:color w:val="auto"/>
          <w:sz w:val="24"/>
        </w:rPr>
        <w:t>浆口均应出浆</w:t>
      </w:r>
      <w:r>
        <w:rPr>
          <w:rFonts w:eastAsiaTheme="minorEastAsia" w:hint="eastAsia"/>
          <w:color w:val="auto"/>
          <w:sz w:val="24"/>
        </w:rPr>
        <w:t>，</w:t>
      </w:r>
      <w:r>
        <w:rPr>
          <w:rFonts w:eastAsiaTheme="minorEastAsia"/>
          <w:color w:val="auto"/>
          <w:sz w:val="24"/>
        </w:rPr>
        <w:t>并通过检查灌浆施工记录进行验收。</w:t>
      </w:r>
    </w:p>
    <w:p w:rsidR="00123C06" w:rsidRDefault="0079732C">
      <w:pPr>
        <w:spacing w:line="360" w:lineRule="auto"/>
        <w:ind w:firstLineChars="200" w:firstLine="480"/>
        <w:rPr>
          <w:rFonts w:eastAsiaTheme="minorEastAsia"/>
          <w:color w:val="auto"/>
          <w:sz w:val="24"/>
        </w:rPr>
      </w:pPr>
      <w:r>
        <w:rPr>
          <w:rFonts w:eastAsiaTheme="minorEastAsia"/>
          <w:color w:val="auto"/>
          <w:sz w:val="24"/>
        </w:rPr>
        <w:t>检查数量：全数检查。</w:t>
      </w:r>
    </w:p>
    <w:p w:rsidR="00123C06" w:rsidRDefault="0079732C">
      <w:pPr>
        <w:spacing w:line="360" w:lineRule="auto"/>
        <w:ind w:firstLineChars="200" w:firstLine="480"/>
        <w:rPr>
          <w:rFonts w:eastAsiaTheme="minorEastAsia"/>
          <w:color w:val="auto"/>
          <w:sz w:val="24"/>
        </w:rPr>
      </w:pPr>
      <w:r>
        <w:rPr>
          <w:rFonts w:eastAsiaTheme="minorEastAsia"/>
          <w:color w:val="auto"/>
          <w:sz w:val="24"/>
        </w:rPr>
        <w:t>检验方法：观察，检查灌浆施工记录。</w:t>
      </w:r>
    </w:p>
    <w:p w:rsidR="00123C06" w:rsidRDefault="0079732C">
      <w:pPr>
        <w:spacing w:line="360" w:lineRule="auto"/>
        <w:jc w:val="left"/>
        <w:rPr>
          <w:rFonts w:ascii="仿宋_GB2312" w:eastAsia="仿宋_GB2312"/>
          <w:i/>
          <w:color w:val="auto"/>
          <w:sz w:val="24"/>
        </w:rPr>
      </w:pPr>
      <w:r>
        <w:rPr>
          <w:rFonts w:ascii="仿宋_GB2312" w:eastAsia="仿宋_GB2312" w:hint="eastAsia"/>
          <w:i/>
          <w:color w:val="auto"/>
          <w:sz w:val="24"/>
        </w:rPr>
        <w:t>7.</w:t>
      </w:r>
      <w:r>
        <w:rPr>
          <w:rFonts w:ascii="仿宋_GB2312" w:eastAsia="仿宋_GB2312" w:hint="eastAsia"/>
          <w:i/>
          <w:color w:val="auto"/>
          <w:sz w:val="24"/>
        </w:rPr>
        <w:t>2</w:t>
      </w:r>
      <w:r>
        <w:rPr>
          <w:rFonts w:ascii="仿宋_GB2312" w:eastAsia="仿宋_GB2312" w:hint="eastAsia"/>
          <w:i/>
          <w:color w:val="auto"/>
          <w:sz w:val="24"/>
        </w:rPr>
        <w:t>.</w:t>
      </w:r>
      <w:r>
        <w:rPr>
          <w:rFonts w:ascii="仿宋_GB2312" w:eastAsia="仿宋_GB2312" w:hint="eastAsia"/>
          <w:i/>
          <w:color w:val="auto"/>
          <w:sz w:val="24"/>
        </w:rPr>
        <w:t>3</w:t>
      </w:r>
      <w:r>
        <w:rPr>
          <w:rFonts w:ascii="仿宋_GB2312" w:eastAsia="仿宋_GB2312" w:hint="eastAsia"/>
          <w:i/>
          <w:color w:val="auto"/>
          <w:sz w:val="24"/>
        </w:rPr>
        <w:t xml:space="preserve">  </w:t>
      </w:r>
      <w:r>
        <w:rPr>
          <w:rFonts w:ascii="仿宋_GB2312" w:eastAsia="仿宋_GB2312" w:hint="eastAsia"/>
          <w:i/>
          <w:color w:val="auto"/>
          <w:sz w:val="24"/>
        </w:rPr>
        <w:t>对装配式结构，灌浆料主要在装配现场使用，本条规定的灌浆料进场验收也应在构件生产前完成第一批；对于用量不超过</w:t>
      </w:r>
      <w:r>
        <w:rPr>
          <w:rFonts w:ascii="仿宋_GB2312" w:eastAsia="仿宋_GB2312" w:hint="eastAsia"/>
          <w:i/>
          <w:color w:val="auto"/>
          <w:sz w:val="24"/>
        </w:rPr>
        <w:t>50t</w:t>
      </w:r>
      <w:r>
        <w:rPr>
          <w:rFonts w:ascii="仿宋_GB2312" w:eastAsia="仿宋_GB2312" w:hint="eastAsia"/>
          <w:i/>
          <w:color w:val="auto"/>
          <w:sz w:val="24"/>
        </w:rPr>
        <w:t>的工程，则仅进行一次检验即可。</w:t>
      </w:r>
    </w:p>
    <w:p w:rsidR="00123C06" w:rsidRDefault="0079732C">
      <w:pPr>
        <w:spacing w:line="360" w:lineRule="auto"/>
        <w:ind w:firstLineChars="200" w:firstLine="480"/>
        <w:jc w:val="left"/>
        <w:rPr>
          <w:rFonts w:eastAsiaTheme="minorEastAsia"/>
          <w:color w:val="auto"/>
          <w:sz w:val="24"/>
        </w:rPr>
      </w:pPr>
      <w:r>
        <w:rPr>
          <w:rFonts w:ascii="仿宋_GB2312" w:eastAsia="仿宋_GB2312" w:hint="eastAsia"/>
          <w:i/>
          <w:color w:val="auto"/>
          <w:sz w:val="24"/>
        </w:rPr>
        <w:t>灌浆料强度是影响接头受力性能的关键。本规程规定的灌浆施工过程质量控制的最主要方式就是检验灌浆料抗压强度和灌浆施工质量。灌浆料按工作班进行取样，且每楼层取样不得少于</w:t>
      </w:r>
      <w:r>
        <w:rPr>
          <w:rFonts w:ascii="仿宋_GB2312" w:eastAsia="仿宋_GB2312" w:hint="eastAsia"/>
          <w:i/>
          <w:color w:val="auto"/>
          <w:sz w:val="24"/>
        </w:rPr>
        <w:t>3</w:t>
      </w:r>
      <w:r>
        <w:rPr>
          <w:rFonts w:ascii="仿宋_GB2312" w:eastAsia="仿宋_GB2312" w:hint="eastAsia"/>
          <w:i/>
          <w:color w:val="auto"/>
          <w:sz w:val="24"/>
        </w:rPr>
        <w:t>次。取标准养护条件下</w:t>
      </w:r>
      <w:r>
        <w:rPr>
          <w:rFonts w:ascii="仿宋_GB2312" w:eastAsia="仿宋_GB2312" w:hint="eastAsia"/>
          <w:i/>
          <w:color w:val="auto"/>
          <w:sz w:val="24"/>
        </w:rPr>
        <w:t>3</w:t>
      </w:r>
      <w:r>
        <w:rPr>
          <w:rFonts w:ascii="仿宋_GB2312" w:eastAsia="仿宋_GB2312" w:hint="eastAsia"/>
          <w:i/>
          <w:color w:val="auto"/>
          <w:sz w:val="24"/>
        </w:rPr>
        <w:t>天的强度主要目的是及时发现灌浆料是否存在系统性的问题。</w:t>
      </w:r>
      <w:r>
        <w:rPr>
          <w:rFonts w:ascii="仿宋_GB2312" w:eastAsia="仿宋_GB2312" w:hint="eastAsia"/>
          <w:i/>
          <w:color w:val="auto"/>
          <w:sz w:val="24"/>
        </w:rPr>
        <w:t>28</w:t>
      </w:r>
      <w:r>
        <w:rPr>
          <w:rFonts w:ascii="仿宋_GB2312" w:eastAsia="仿宋_GB2312" w:hint="eastAsia"/>
          <w:i/>
          <w:color w:val="auto"/>
          <w:sz w:val="24"/>
        </w:rPr>
        <w:t>天的强度保证是通过同条件下的灌浆接头抗拉强度检验结果来保证。同条件灌浆接头抗拉强度检验，施工现场养护条件较标准养护条件有所不同，特别是低温灌浆情况更能反映试件实际工作性能，抗拉强度的合格标准采用现行行业标准《钢筋机械连接技术规程》</w:t>
      </w:r>
      <w:r>
        <w:rPr>
          <w:rFonts w:ascii="仿宋_GB2312" w:eastAsia="仿宋_GB2312" w:hint="eastAsia"/>
          <w:i/>
          <w:color w:val="auto"/>
          <w:sz w:val="24"/>
        </w:rPr>
        <w:t>JGJ 107</w:t>
      </w:r>
      <w:r>
        <w:rPr>
          <w:rFonts w:ascii="仿宋_GB2312" w:eastAsia="仿宋_GB2312" w:hint="eastAsia"/>
          <w:i/>
          <w:color w:val="auto"/>
          <w:sz w:val="24"/>
        </w:rPr>
        <w:t>中</w:t>
      </w:r>
      <w:r>
        <w:rPr>
          <w:rFonts w:ascii="仿宋_GB2312" w:eastAsia="仿宋_GB2312" w:hint="eastAsia"/>
          <w:i/>
          <w:color w:val="auto"/>
          <w:sz w:val="24"/>
        </w:rPr>
        <w:t>I</w:t>
      </w:r>
      <w:r>
        <w:rPr>
          <w:rFonts w:ascii="仿宋_GB2312" w:eastAsia="仿宋_GB2312" w:hint="eastAsia"/>
          <w:i/>
          <w:color w:val="auto"/>
          <w:sz w:val="24"/>
        </w:rPr>
        <w:t>级接头强度性能规定，</w:t>
      </w:r>
      <w:r>
        <w:rPr>
          <w:rFonts w:ascii="仿宋_GB2312" w:eastAsia="仿宋_GB2312" w:hint="eastAsia"/>
          <w:i/>
          <w:color w:val="auto"/>
          <w:sz w:val="24"/>
        </w:rPr>
        <w:t>较现行行业标准《钢筋套筒灌浆连接应用技术规程》</w:t>
      </w:r>
      <w:r>
        <w:rPr>
          <w:rFonts w:ascii="仿宋_GB2312" w:eastAsia="仿宋_GB2312" w:hint="eastAsia"/>
          <w:i/>
          <w:color w:val="auto"/>
          <w:sz w:val="24"/>
        </w:rPr>
        <w:t>JGJ 355</w:t>
      </w:r>
      <w:r>
        <w:rPr>
          <w:rFonts w:ascii="仿宋_GB2312" w:eastAsia="仿宋_GB2312" w:hint="eastAsia"/>
          <w:i/>
          <w:color w:val="auto"/>
          <w:sz w:val="24"/>
        </w:rPr>
        <w:t>接头抗拉强度规定有所放松。</w:t>
      </w:r>
    </w:p>
    <w:p w:rsidR="00123C06" w:rsidRDefault="0079732C">
      <w:pPr>
        <w:spacing w:line="360" w:lineRule="auto"/>
        <w:rPr>
          <w:rFonts w:eastAsiaTheme="minorEastAsia"/>
          <w:color w:val="auto"/>
          <w:sz w:val="24"/>
        </w:rPr>
      </w:pPr>
      <w:r>
        <w:rPr>
          <w:rFonts w:eastAsiaTheme="minorEastAsia" w:hint="eastAsia"/>
          <w:b/>
          <w:color w:val="auto"/>
          <w:sz w:val="24"/>
        </w:rPr>
        <w:t>7.</w:t>
      </w:r>
      <w:r>
        <w:rPr>
          <w:rFonts w:eastAsiaTheme="minorEastAsia" w:hint="eastAsia"/>
          <w:b/>
          <w:color w:val="auto"/>
          <w:sz w:val="24"/>
        </w:rPr>
        <w:t>2</w:t>
      </w:r>
      <w:r>
        <w:rPr>
          <w:rFonts w:eastAsiaTheme="minorEastAsia" w:hint="eastAsia"/>
          <w:b/>
          <w:color w:val="auto"/>
          <w:sz w:val="24"/>
        </w:rPr>
        <w:t>.</w:t>
      </w:r>
      <w:r>
        <w:rPr>
          <w:rFonts w:eastAsiaTheme="minorEastAsia" w:hint="eastAsia"/>
          <w:b/>
          <w:color w:val="auto"/>
          <w:sz w:val="24"/>
        </w:rPr>
        <w:t>4</w:t>
      </w:r>
      <w:r>
        <w:rPr>
          <w:rFonts w:eastAsiaTheme="minorEastAsia" w:hint="eastAsia"/>
          <w:color w:val="auto"/>
          <w:sz w:val="24"/>
        </w:rPr>
        <w:t xml:space="preserve">  </w:t>
      </w:r>
      <w:r>
        <w:rPr>
          <w:rFonts w:eastAsiaTheme="minorEastAsia" w:hint="eastAsia"/>
          <w:color w:val="auto"/>
          <w:sz w:val="24"/>
        </w:rPr>
        <w:t>当对个别套筒灌浆饱满度存疑时，应在灌浆</w:t>
      </w:r>
      <w:r>
        <w:rPr>
          <w:rFonts w:eastAsiaTheme="minorEastAsia" w:hint="eastAsia"/>
          <w:color w:val="auto"/>
          <w:sz w:val="24"/>
        </w:rPr>
        <w:t>24</w:t>
      </w:r>
      <w:r>
        <w:rPr>
          <w:rFonts w:eastAsiaTheme="minorEastAsia" w:hint="eastAsia"/>
          <w:color w:val="auto"/>
          <w:sz w:val="24"/>
        </w:rPr>
        <w:t>小时后，用电钻自套筒出浆口钻入，遇钢筋后停止钻入，避免损伤钢筋。用压缩空气清孔，用内窥镜检查套筒内灌浆饱满度。</w:t>
      </w:r>
    </w:p>
    <w:p w:rsidR="00123C06" w:rsidRDefault="0079732C">
      <w:pPr>
        <w:spacing w:line="360" w:lineRule="auto"/>
        <w:jc w:val="left"/>
        <w:rPr>
          <w:rFonts w:eastAsiaTheme="minorEastAsia"/>
          <w:color w:val="auto"/>
          <w:sz w:val="24"/>
        </w:rPr>
      </w:pPr>
      <w:r>
        <w:rPr>
          <w:rFonts w:ascii="仿宋_GB2312" w:eastAsia="仿宋_GB2312" w:hint="eastAsia"/>
          <w:i/>
          <w:color w:val="auto"/>
          <w:sz w:val="24"/>
        </w:rPr>
        <w:t>7.</w:t>
      </w:r>
      <w:r>
        <w:rPr>
          <w:rFonts w:ascii="仿宋_GB2312" w:eastAsia="仿宋_GB2312" w:hint="eastAsia"/>
          <w:i/>
          <w:color w:val="auto"/>
          <w:sz w:val="24"/>
        </w:rPr>
        <w:t>2</w:t>
      </w:r>
      <w:r>
        <w:rPr>
          <w:rFonts w:ascii="仿宋_GB2312" w:eastAsia="仿宋_GB2312" w:hint="eastAsia"/>
          <w:i/>
          <w:color w:val="auto"/>
          <w:sz w:val="24"/>
        </w:rPr>
        <w:t>.</w:t>
      </w:r>
      <w:r>
        <w:rPr>
          <w:rFonts w:ascii="仿宋_GB2312" w:eastAsia="仿宋_GB2312" w:hint="eastAsia"/>
          <w:i/>
          <w:color w:val="auto"/>
          <w:sz w:val="24"/>
        </w:rPr>
        <w:t>4</w:t>
      </w:r>
      <w:r>
        <w:rPr>
          <w:rFonts w:ascii="仿宋_GB2312" w:eastAsia="仿宋_GB2312" w:hint="eastAsia"/>
          <w:i/>
          <w:color w:val="auto"/>
          <w:sz w:val="24"/>
        </w:rPr>
        <w:t xml:space="preserve">  </w:t>
      </w:r>
      <w:r>
        <w:rPr>
          <w:rFonts w:ascii="仿宋_GB2312" w:eastAsia="仿宋_GB2312" w:hint="eastAsia"/>
          <w:i/>
          <w:color w:val="auto"/>
          <w:sz w:val="24"/>
        </w:rPr>
        <w:t>当对个别套筒灌浆饱满度存疑时，用用电钻自套筒出浆口钻入，检查灌浆饱满度的方法经工程实践表明，准确率高，可操作性强，对结构强度基本无损伤。若检查后，套筒内浆液饱满，则用比构件强度等级高一级的微膨胀灌浆料或砂浆堵好钻孔即可。</w:t>
      </w:r>
    </w:p>
    <w:p w:rsidR="00123C06" w:rsidRDefault="0079732C">
      <w:pPr>
        <w:spacing w:line="360" w:lineRule="auto"/>
        <w:rPr>
          <w:rFonts w:eastAsiaTheme="minorEastAsia"/>
          <w:color w:val="auto"/>
          <w:sz w:val="24"/>
        </w:rPr>
      </w:pPr>
      <w:r>
        <w:rPr>
          <w:rFonts w:eastAsiaTheme="minorEastAsia" w:hint="eastAsia"/>
          <w:b/>
          <w:color w:val="auto"/>
          <w:sz w:val="24"/>
        </w:rPr>
        <w:t>7.</w:t>
      </w:r>
      <w:r>
        <w:rPr>
          <w:rFonts w:eastAsiaTheme="minorEastAsia" w:hint="eastAsia"/>
          <w:b/>
          <w:color w:val="auto"/>
          <w:sz w:val="24"/>
        </w:rPr>
        <w:t>2</w:t>
      </w:r>
      <w:r>
        <w:rPr>
          <w:rFonts w:eastAsiaTheme="minorEastAsia" w:hint="eastAsia"/>
          <w:b/>
          <w:color w:val="auto"/>
          <w:sz w:val="24"/>
        </w:rPr>
        <w:t>.</w:t>
      </w:r>
      <w:r>
        <w:rPr>
          <w:rFonts w:eastAsiaTheme="minorEastAsia" w:hint="eastAsia"/>
          <w:b/>
          <w:color w:val="auto"/>
          <w:sz w:val="24"/>
        </w:rPr>
        <w:t>5</w:t>
      </w:r>
      <w:r>
        <w:rPr>
          <w:rFonts w:eastAsiaTheme="minorEastAsia" w:hint="eastAsia"/>
          <w:color w:val="auto"/>
          <w:sz w:val="24"/>
        </w:rPr>
        <w:t xml:space="preserve">  </w:t>
      </w:r>
      <w:r>
        <w:rPr>
          <w:rFonts w:eastAsiaTheme="minorEastAsia" w:hint="eastAsia"/>
          <w:color w:val="auto"/>
          <w:sz w:val="24"/>
        </w:rPr>
        <w:t>当施工过程中灌浆饱满度不足，灌浆料抗压强度、灌浆质量不符合要求时，应由施工单位提出技术处理方案，经监理、设计单位认可后进行处理。经处理后的部位应重新验收。</w:t>
      </w:r>
    </w:p>
    <w:p w:rsidR="00123C06" w:rsidRDefault="0079732C">
      <w:pPr>
        <w:spacing w:line="360" w:lineRule="auto"/>
        <w:jc w:val="left"/>
        <w:rPr>
          <w:rFonts w:ascii="仿宋_GB2312" w:eastAsia="仿宋_GB2312"/>
          <w:i/>
          <w:color w:val="auto"/>
          <w:sz w:val="24"/>
        </w:rPr>
      </w:pPr>
      <w:r>
        <w:rPr>
          <w:rFonts w:ascii="仿宋_GB2312" w:eastAsia="仿宋_GB2312" w:hint="eastAsia"/>
          <w:i/>
          <w:color w:val="auto"/>
          <w:sz w:val="24"/>
        </w:rPr>
        <w:t>7.</w:t>
      </w:r>
      <w:r>
        <w:rPr>
          <w:rFonts w:ascii="仿宋_GB2312" w:eastAsia="仿宋_GB2312" w:hint="eastAsia"/>
          <w:i/>
          <w:color w:val="auto"/>
          <w:sz w:val="24"/>
        </w:rPr>
        <w:t>2</w:t>
      </w:r>
      <w:r>
        <w:rPr>
          <w:rFonts w:ascii="仿宋_GB2312" w:eastAsia="仿宋_GB2312" w:hint="eastAsia"/>
          <w:i/>
          <w:color w:val="auto"/>
          <w:sz w:val="24"/>
        </w:rPr>
        <w:t>.</w:t>
      </w:r>
      <w:r>
        <w:rPr>
          <w:rFonts w:ascii="仿宋_GB2312" w:eastAsia="仿宋_GB2312" w:hint="eastAsia"/>
          <w:i/>
          <w:color w:val="auto"/>
          <w:sz w:val="24"/>
        </w:rPr>
        <w:t xml:space="preserve">5 </w:t>
      </w:r>
      <w:r>
        <w:rPr>
          <w:rFonts w:ascii="仿宋_GB2312" w:eastAsia="仿宋_GB2312" w:hint="eastAsia"/>
          <w:i/>
          <w:color w:val="auto"/>
          <w:sz w:val="24"/>
        </w:rPr>
        <w:t>灌浆施工质量直接影响套筒灌浆连接接头受力，当施工过程中灌浆饱满度不足，灌浆料抗压强度、灌浆质量不符合要求时，可采取补浆、试验检验、设计</w:t>
      </w:r>
      <w:r>
        <w:rPr>
          <w:rFonts w:ascii="仿宋_GB2312" w:eastAsia="仿宋_GB2312" w:hint="eastAsia"/>
          <w:i/>
          <w:color w:val="auto"/>
          <w:sz w:val="24"/>
        </w:rPr>
        <w:lastRenderedPageBreak/>
        <w:t>核算和加固补强等方式处理。技术处理方案应由施工单位提出，经监理、设计单位认可后进行。</w:t>
      </w:r>
    </w:p>
    <w:p w:rsidR="00123C06" w:rsidRDefault="0079732C">
      <w:pPr>
        <w:spacing w:line="360" w:lineRule="auto"/>
        <w:rPr>
          <w:rFonts w:eastAsiaTheme="minorEastAsia"/>
          <w:b/>
          <w:color w:val="auto"/>
          <w:sz w:val="24"/>
        </w:rPr>
      </w:pPr>
      <w:r>
        <w:rPr>
          <w:rFonts w:eastAsiaTheme="minorEastAsia" w:hint="eastAsia"/>
          <w:b/>
          <w:color w:val="auto"/>
          <w:sz w:val="24"/>
        </w:rPr>
        <w:t>7.</w:t>
      </w:r>
      <w:r>
        <w:rPr>
          <w:rFonts w:eastAsiaTheme="minorEastAsia" w:hint="eastAsia"/>
          <w:b/>
          <w:color w:val="auto"/>
          <w:sz w:val="24"/>
        </w:rPr>
        <w:t>2</w:t>
      </w:r>
      <w:r>
        <w:rPr>
          <w:rFonts w:eastAsiaTheme="minorEastAsia" w:hint="eastAsia"/>
          <w:b/>
          <w:color w:val="auto"/>
          <w:sz w:val="24"/>
        </w:rPr>
        <w:t>.</w:t>
      </w:r>
      <w:r>
        <w:rPr>
          <w:rFonts w:eastAsiaTheme="minorEastAsia" w:hint="eastAsia"/>
          <w:b/>
          <w:color w:val="auto"/>
          <w:sz w:val="24"/>
        </w:rPr>
        <w:t>6</w:t>
      </w:r>
      <w:r>
        <w:rPr>
          <w:rFonts w:eastAsiaTheme="minorEastAsia" w:hint="eastAsia"/>
          <w:b/>
          <w:color w:val="auto"/>
          <w:sz w:val="24"/>
        </w:rPr>
        <w:t xml:space="preserve"> </w:t>
      </w:r>
      <w:r>
        <w:rPr>
          <w:rFonts w:eastAsiaTheme="minorEastAsia" w:hint="eastAsia"/>
          <w:color w:val="auto"/>
          <w:sz w:val="24"/>
        </w:rPr>
        <w:t xml:space="preserve"> </w:t>
      </w:r>
      <w:r>
        <w:rPr>
          <w:rFonts w:eastAsiaTheme="minorEastAsia" w:hint="eastAsia"/>
          <w:color w:val="auto"/>
          <w:sz w:val="24"/>
        </w:rPr>
        <w:t>对已完工钢筋套筒灌浆连接接头的灌浆料强度</w:t>
      </w:r>
      <w:r>
        <w:rPr>
          <w:rFonts w:eastAsiaTheme="minorEastAsia" w:hint="eastAsia"/>
          <w:color w:val="auto"/>
          <w:sz w:val="24"/>
        </w:rPr>
        <w:t>或灌浆质量</w:t>
      </w:r>
      <w:r>
        <w:rPr>
          <w:rFonts w:eastAsiaTheme="minorEastAsia" w:hint="eastAsia"/>
          <w:color w:val="auto"/>
          <w:sz w:val="24"/>
        </w:rPr>
        <w:t>存疑，</w:t>
      </w:r>
      <w:r>
        <w:rPr>
          <w:rFonts w:eastAsiaTheme="minorEastAsia" w:hint="eastAsia"/>
          <w:color w:val="auto"/>
          <w:sz w:val="24"/>
        </w:rPr>
        <w:t>但无损或微损检验方法不易判定质量状况时，</w:t>
      </w:r>
      <w:r>
        <w:rPr>
          <w:rFonts w:eastAsiaTheme="minorEastAsia" w:hint="eastAsia"/>
          <w:color w:val="auto"/>
          <w:sz w:val="24"/>
        </w:rPr>
        <w:t>经工程设计单位、业主单位、监理单位和施工总承包书面同意，可以按一定数量比例选取存疑连接接头，将存疑的钢筋套筒灌浆连接接头连同被连接钢筋一并完整取出，进行抗拉强度检验，钢筋套筒灌浆连接接头的抗拉强度不应小于连接钢筋抗拉强度标准值，判定合格。</w:t>
      </w:r>
    </w:p>
    <w:p w:rsidR="00123C06" w:rsidRDefault="0079732C">
      <w:pPr>
        <w:spacing w:line="360" w:lineRule="auto"/>
        <w:rPr>
          <w:rFonts w:ascii="仿宋_GB2312" w:eastAsia="仿宋_GB2312"/>
          <w:i/>
          <w:color w:val="auto"/>
          <w:sz w:val="24"/>
        </w:rPr>
      </w:pPr>
      <w:r>
        <w:rPr>
          <w:rFonts w:ascii="仿宋_GB2312" w:eastAsia="仿宋_GB2312" w:hint="eastAsia"/>
          <w:i/>
          <w:color w:val="auto"/>
          <w:sz w:val="24"/>
        </w:rPr>
        <w:t>7.</w:t>
      </w:r>
      <w:r>
        <w:rPr>
          <w:rFonts w:ascii="仿宋_GB2312" w:eastAsia="仿宋_GB2312" w:hint="eastAsia"/>
          <w:i/>
          <w:color w:val="auto"/>
          <w:sz w:val="24"/>
        </w:rPr>
        <w:t>2</w:t>
      </w:r>
      <w:r>
        <w:rPr>
          <w:rFonts w:ascii="仿宋_GB2312" w:eastAsia="仿宋_GB2312" w:hint="eastAsia"/>
          <w:i/>
          <w:color w:val="auto"/>
          <w:sz w:val="24"/>
        </w:rPr>
        <w:t>.</w:t>
      </w:r>
      <w:r>
        <w:rPr>
          <w:rFonts w:ascii="仿宋_GB2312" w:eastAsia="仿宋_GB2312" w:hint="eastAsia"/>
          <w:i/>
          <w:color w:val="auto"/>
          <w:sz w:val="24"/>
        </w:rPr>
        <w:t>6</w:t>
      </w:r>
      <w:r>
        <w:rPr>
          <w:rFonts w:ascii="仿宋_GB2312" w:eastAsia="仿宋_GB2312" w:hint="eastAsia"/>
          <w:i/>
          <w:color w:val="auto"/>
          <w:sz w:val="24"/>
        </w:rPr>
        <w:t xml:space="preserve"> </w:t>
      </w:r>
      <w:r>
        <w:rPr>
          <w:rFonts w:ascii="仿宋_GB2312" w:eastAsia="仿宋_GB2312" w:hint="eastAsia"/>
          <w:i/>
          <w:color w:val="auto"/>
          <w:sz w:val="24"/>
        </w:rPr>
        <w:t>钢筋套筒灌浆连接接头原位取样检验为破坏性取样，仅在经充分论证后的特殊情况下采用，取样部位需进行专门的补强加固处理，并经具有相应资质的单位和相应资格的工程师认可。钢筋套筒灌浆连接接头</w:t>
      </w:r>
      <w:r>
        <w:rPr>
          <w:rFonts w:ascii="仿宋_GB2312" w:eastAsia="仿宋_GB2312" w:hint="eastAsia"/>
          <w:i/>
          <w:color w:val="auto"/>
          <w:sz w:val="24"/>
        </w:rPr>
        <w:t>拉伸试验应在至少灌浆完成</w:t>
      </w:r>
      <w:r>
        <w:rPr>
          <w:rFonts w:ascii="仿宋_GB2312" w:eastAsia="仿宋_GB2312" w:hint="eastAsia"/>
          <w:i/>
          <w:color w:val="auto"/>
          <w:sz w:val="24"/>
        </w:rPr>
        <w:t>28</w:t>
      </w:r>
      <w:r>
        <w:rPr>
          <w:rFonts w:ascii="仿宋_GB2312" w:eastAsia="仿宋_GB2312" w:hint="eastAsia"/>
          <w:i/>
          <w:color w:val="auto"/>
          <w:sz w:val="24"/>
        </w:rPr>
        <w:t>天后进行。</w:t>
      </w:r>
      <w:r>
        <w:rPr>
          <w:rFonts w:ascii="仿宋_GB2312" w:eastAsia="仿宋_GB2312" w:hint="eastAsia"/>
          <w:i/>
          <w:color w:val="auto"/>
          <w:sz w:val="24"/>
        </w:rPr>
        <w:t>原位取样的接头，取样过程中受到一定的扰动，</w:t>
      </w:r>
      <w:r>
        <w:rPr>
          <w:rFonts w:ascii="仿宋_GB2312" w:eastAsia="仿宋_GB2312" w:hint="eastAsia"/>
          <w:i/>
          <w:color w:val="auto"/>
          <w:sz w:val="24"/>
        </w:rPr>
        <w:t>其抗拉强度的</w:t>
      </w:r>
      <w:r>
        <w:rPr>
          <w:rFonts w:ascii="仿宋_GB2312" w:eastAsia="仿宋_GB2312" w:hint="eastAsia"/>
          <w:i/>
          <w:color w:val="auto"/>
          <w:sz w:val="24"/>
        </w:rPr>
        <w:t>合格标准采用</w:t>
      </w:r>
      <w:r>
        <w:rPr>
          <w:rFonts w:ascii="仿宋_GB2312" w:eastAsia="仿宋_GB2312" w:hint="eastAsia"/>
          <w:i/>
          <w:color w:val="auto"/>
          <w:sz w:val="24"/>
        </w:rPr>
        <w:t>不小于连接钢筋抗拉强度标准值，判定合格。</w:t>
      </w:r>
    </w:p>
    <w:p w:rsidR="00123C06" w:rsidRDefault="0079732C">
      <w:pPr>
        <w:spacing w:line="360" w:lineRule="auto"/>
        <w:rPr>
          <w:rFonts w:eastAsiaTheme="minorEastAsia"/>
          <w:b/>
          <w:color w:val="auto"/>
          <w:sz w:val="24"/>
        </w:rPr>
      </w:pPr>
      <w:r>
        <w:rPr>
          <w:rFonts w:eastAsiaTheme="minorEastAsia" w:hint="eastAsia"/>
          <w:b/>
          <w:color w:val="auto"/>
          <w:sz w:val="24"/>
        </w:rPr>
        <w:t>7.</w:t>
      </w:r>
      <w:r>
        <w:rPr>
          <w:rFonts w:eastAsiaTheme="minorEastAsia" w:hint="eastAsia"/>
          <w:b/>
          <w:color w:val="auto"/>
          <w:sz w:val="24"/>
        </w:rPr>
        <w:t>2</w:t>
      </w:r>
      <w:r>
        <w:rPr>
          <w:rFonts w:eastAsiaTheme="minorEastAsia" w:hint="eastAsia"/>
          <w:b/>
          <w:color w:val="auto"/>
          <w:sz w:val="24"/>
        </w:rPr>
        <w:t>.</w:t>
      </w:r>
      <w:r>
        <w:rPr>
          <w:rFonts w:eastAsiaTheme="minorEastAsia" w:hint="eastAsia"/>
          <w:b/>
          <w:color w:val="auto"/>
          <w:sz w:val="24"/>
        </w:rPr>
        <w:t xml:space="preserve">7 </w:t>
      </w:r>
      <w:r>
        <w:rPr>
          <w:rFonts w:eastAsiaTheme="minorEastAsia"/>
          <w:color w:val="auto"/>
          <w:sz w:val="24"/>
        </w:rPr>
        <w:t>采用滚压成型钢筋套筒灌浆连接的混凝土结构验收应符合现行国家标准《混凝土结构工程施工质量验收规范》</w:t>
      </w:r>
      <w:r>
        <w:rPr>
          <w:rFonts w:eastAsiaTheme="minorEastAsia"/>
          <w:color w:val="auto"/>
          <w:sz w:val="24"/>
        </w:rPr>
        <w:t>GB50204</w:t>
      </w:r>
      <w:r>
        <w:rPr>
          <w:rFonts w:eastAsiaTheme="minorEastAsia"/>
          <w:color w:val="auto"/>
          <w:sz w:val="24"/>
        </w:rPr>
        <w:t>的有关规定，可划入装配式结构分项工程。</w:t>
      </w:r>
    </w:p>
    <w:p w:rsidR="00123C06" w:rsidRDefault="00123C06">
      <w:pPr>
        <w:spacing w:line="360" w:lineRule="auto"/>
        <w:jc w:val="center"/>
        <w:outlineLvl w:val="1"/>
        <w:rPr>
          <w:rFonts w:eastAsia="黑体"/>
          <w:b/>
          <w:color w:val="auto"/>
          <w:sz w:val="24"/>
        </w:rPr>
      </w:pPr>
      <w:bookmarkStart w:id="129" w:name="_Toc519241388"/>
    </w:p>
    <w:p w:rsidR="00123C06" w:rsidRDefault="00123C06">
      <w:pPr>
        <w:spacing w:line="360" w:lineRule="auto"/>
        <w:jc w:val="center"/>
        <w:outlineLvl w:val="1"/>
        <w:rPr>
          <w:rFonts w:eastAsia="黑体"/>
          <w:b/>
          <w:color w:val="auto"/>
          <w:sz w:val="24"/>
        </w:rPr>
      </w:pPr>
    </w:p>
    <w:p w:rsidR="00123C06" w:rsidRDefault="00123C06">
      <w:pPr>
        <w:spacing w:line="360" w:lineRule="auto"/>
        <w:outlineLvl w:val="1"/>
        <w:rPr>
          <w:rFonts w:eastAsia="黑体"/>
          <w:b/>
          <w:color w:val="auto"/>
          <w:sz w:val="24"/>
        </w:rPr>
      </w:pPr>
    </w:p>
    <w:p w:rsidR="00123C06" w:rsidRDefault="0079732C">
      <w:pPr>
        <w:rPr>
          <w:rFonts w:eastAsiaTheme="minorEastAsia"/>
          <w:color w:val="auto"/>
          <w:sz w:val="32"/>
          <w:szCs w:val="32"/>
        </w:rPr>
      </w:pPr>
      <w:bookmarkStart w:id="130" w:name="_Toc27617"/>
      <w:bookmarkStart w:id="131" w:name="_Toc519241389"/>
      <w:bookmarkEnd w:id="121"/>
      <w:bookmarkEnd w:id="122"/>
      <w:bookmarkEnd w:id="123"/>
      <w:bookmarkEnd w:id="124"/>
      <w:bookmarkEnd w:id="125"/>
      <w:bookmarkEnd w:id="129"/>
      <w:r>
        <w:rPr>
          <w:rFonts w:eastAsiaTheme="minorEastAsia"/>
          <w:color w:val="auto"/>
          <w:sz w:val="32"/>
          <w:szCs w:val="32"/>
        </w:rPr>
        <w:br w:type="page"/>
      </w:r>
    </w:p>
    <w:p w:rsidR="00123C06" w:rsidRDefault="0079732C">
      <w:pPr>
        <w:jc w:val="center"/>
        <w:rPr>
          <w:color w:val="auto"/>
          <w:kern w:val="2"/>
          <w:sz w:val="24"/>
        </w:rPr>
      </w:pPr>
      <w:r>
        <w:rPr>
          <w:rFonts w:eastAsiaTheme="minorEastAsia"/>
          <w:color w:val="auto"/>
          <w:sz w:val="32"/>
          <w:szCs w:val="32"/>
        </w:rPr>
        <w:lastRenderedPageBreak/>
        <w:t>附录</w:t>
      </w:r>
      <w:r>
        <w:rPr>
          <w:rFonts w:eastAsiaTheme="minorEastAsia"/>
          <w:color w:val="auto"/>
          <w:sz w:val="32"/>
          <w:szCs w:val="32"/>
        </w:rPr>
        <w:t>A</w:t>
      </w:r>
      <w:r>
        <w:rPr>
          <w:rFonts w:eastAsiaTheme="minorEastAsia"/>
          <w:color w:val="auto"/>
          <w:sz w:val="32"/>
          <w:szCs w:val="32"/>
        </w:rPr>
        <w:t>常用滚压成型灌浆套筒规格</w:t>
      </w:r>
      <w:bookmarkEnd w:id="130"/>
      <w:bookmarkEnd w:id="131"/>
    </w:p>
    <w:p w:rsidR="00123C06" w:rsidRDefault="00123C06">
      <w:pPr>
        <w:spacing w:line="360" w:lineRule="auto"/>
        <w:ind w:right="724" w:firstLine="480"/>
        <w:rPr>
          <w:color w:val="auto"/>
          <w:kern w:val="1"/>
          <w:sz w:val="24"/>
        </w:rPr>
      </w:pPr>
    </w:p>
    <w:p w:rsidR="00123C06" w:rsidRDefault="0079732C">
      <w:pPr>
        <w:spacing w:line="360" w:lineRule="auto"/>
        <w:ind w:right="724"/>
        <w:rPr>
          <w:color w:val="auto"/>
          <w:kern w:val="1"/>
          <w:sz w:val="24"/>
        </w:rPr>
      </w:pPr>
      <w:r>
        <w:rPr>
          <w:rFonts w:hint="eastAsia"/>
          <w:b/>
          <w:bCs/>
          <w:color w:val="auto"/>
          <w:kern w:val="1"/>
          <w:sz w:val="24"/>
        </w:rPr>
        <w:t>A.0.1</w:t>
      </w:r>
      <w:r>
        <w:rPr>
          <w:color w:val="auto"/>
          <w:kern w:val="1"/>
          <w:sz w:val="24"/>
        </w:rPr>
        <w:t>滚压成型灌浆套筒</w:t>
      </w:r>
      <w:r>
        <w:rPr>
          <w:rFonts w:hint="eastAsia"/>
          <w:color w:val="auto"/>
          <w:kern w:val="1"/>
          <w:sz w:val="24"/>
        </w:rPr>
        <w:t>推荐</w:t>
      </w:r>
      <w:r>
        <w:rPr>
          <w:color w:val="auto"/>
          <w:kern w:val="1"/>
          <w:sz w:val="24"/>
        </w:rPr>
        <w:t>参数见表</w:t>
      </w:r>
      <w:r>
        <w:rPr>
          <w:rFonts w:hint="eastAsia"/>
          <w:color w:val="auto"/>
          <w:kern w:val="1"/>
          <w:sz w:val="24"/>
        </w:rPr>
        <w:t>A.0.</w:t>
      </w:r>
      <w:r>
        <w:rPr>
          <w:color w:val="auto"/>
          <w:kern w:val="1"/>
          <w:sz w:val="24"/>
        </w:rPr>
        <w:t>1~</w:t>
      </w:r>
      <w:r>
        <w:rPr>
          <w:color w:val="auto"/>
          <w:kern w:val="1"/>
          <w:sz w:val="24"/>
        </w:rPr>
        <w:t>表</w:t>
      </w:r>
      <w:r>
        <w:rPr>
          <w:rFonts w:hint="eastAsia"/>
          <w:color w:val="auto"/>
          <w:kern w:val="1"/>
          <w:sz w:val="24"/>
        </w:rPr>
        <w:t>A.0.2</w:t>
      </w:r>
      <w:r>
        <w:rPr>
          <w:color w:val="auto"/>
          <w:kern w:val="1"/>
          <w:sz w:val="24"/>
        </w:rPr>
        <w:t>。</w:t>
      </w:r>
    </w:p>
    <w:p w:rsidR="00123C06" w:rsidRDefault="0079732C">
      <w:pPr>
        <w:spacing w:line="360" w:lineRule="auto"/>
        <w:ind w:right="724" w:firstLine="480"/>
        <w:jc w:val="center"/>
        <w:rPr>
          <w:color w:val="auto"/>
          <w:kern w:val="1"/>
          <w:szCs w:val="21"/>
        </w:rPr>
      </w:pPr>
      <w:r>
        <w:rPr>
          <w:color w:val="auto"/>
          <w:kern w:val="1"/>
          <w:szCs w:val="21"/>
        </w:rPr>
        <w:t>表</w:t>
      </w:r>
      <w:r>
        <w:rPr>
          <w:rFonts w:hint="eastAsia"/>
          <w:color w:val="auto"/>
          <w:kern w:val="1"/>
          <w:szCs w:val="21"/>
        </w:rPr>
        <w:t>A.0.</w:t>
      </w:r>
      <w:r>
        <w:rPr>
          <w:color w:val="auto"/>
          <w:kern w:val="1"/>
          <w:szCs w:val="21"/>
        </w:rPr>
        <w:t xml:space="preserve">1  </w:t>
      </w:r>
      <w:r>
        <w:rPr>
          <w:color w:val="auto"/>
          <w:kern w:val="1"/>
          <w:szCs w:val="21"/>
        </w:rPr>
        <w:t>钢筋</w:t>
      </w:r>
      <w:r>
        <w:rPr>
          <w:color w:val="auto"/>
          <w:kern w:val="1"/>
          <w:szCs w:val="21"/>
        </w:rPr>
        <w:t>(HRB400)</w:t>
      </w:r>
      <w:r>
        <w:rPr>
          <w:rFonts w:hint="eastAsia"/>
          <w:color w:val="auto"/>
          <w:kern w:val="1"/>
          <w:szCs w:val="21"/>
        </w:rPr>
        <w:t>竖向</w:t>
      </w:r>
      <w:r>
        <w:rPr>
          <w:color w:val="auto"/>
          <w:kern w:val="1"/>
          <w:szCs w:val="21"/>
        </w:rPr>
        <w:t>连接用滚压</w:t>
      </w:r>
      <w:r>
        <w:rPr>
          <w:rFonts w:hint="eastAsia"/>
          <w:color w:val="auto"/>
          <w:kern w:val="1"/>
          <w:szCs w:val="21"/>
        </w:rPr>
        <w:t>成型</w:t>
      </w:r>
      <w:r>
        <w:rPr>
          <w:color w:val="auto"/>
          <w:kern w:val="1"/>
          <w:szCs w:val="21"/>
        </w:rPr>
        <w:t>全灌浆套筒推荐参数单位：毫米</w:t>
      </w:r>
    </w:p>
    <w:tbl>
      <w:tblPr>
        <w:tblW w:w="8467" w:type="dxa"/>
        <w:jc w:val="center"/>
        <w:tblLayout w:type="fixed"/>
        <w:tblLook w:val="04A0" w:firstRow="1" w:lastRow="0" w:firstColumn="1" w:lastColumn="0" w:noHBand="0" w:noVBand="1"/>
      </w:tblPr>
      <w:tblGrid>
        <w:gridCol w:w="1276"/>
        <w:gridCol w:w="1043"/>
        <w:gridCol w:w="1260"/>
        <w:gridCol w:w="1100"/>
        <w:gridCol w:w="1100"/>
        <w:gridCol w:w="1308"/>
        <w:gridCol w:w="1380"/>
      </w:tblGrid>
      <w:tr w:rsidR="00123C06">
        <w:trPr>
          <w:trHeight w:val="407"/>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规格</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套筒外径</w:t>
            </w:r>
            <w:r>
              <w:rPr>
                <w:color w:val="auto"/>
                <w:kern w:val="1"/>
                <w:szCs w:val="21"/>
              </w:rPr>
              <w:t>Φd</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套筒壁厚</w:t>
            </w:r>
          </w:p>
          <w:p w:rsidR="00123C06" w:rsidRDefault="0079732C">
            <w:pPr>
              <w:jc w:val="center"/>
              <w:rPr>
                <w:color w:val="auto"/>
                <w:kern w:val="1"/>
                <w:szCs w:val="21"/>
              </w:rPr>
            </w:pPr>
            <w:r>
              <w:rPr>
                <w:color w:val="auto"/>
                <w:kern w:val="1"/>
                <w:szCs w:val="21"/>
              </w:rPr>
              <w:t>t</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套筒材质</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套筒总长</w:t>
            </w:r>
            <w:r>
              <w:rPr>
                <w:color w:val="auto"/>
                <w:kern w:val="1"/>
                <w:szCs w:val="21"/>
              </w:rPr>
              <w:t>L</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预制端锚固长度</w:t>
            </w:r>
            <w:r>
              <w:rPr>
                <w:color w:val="auto"/>
                <w:kern w:val="1"/>
                <w:szCs w:val="21"/>
              </w:rPr>
              <w:t>L0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装配端锚固长度</w:t>
            </w:r>
            <w:r>
              <w:rPr>
                <w:color w:val="auto"/>
                <w:kern w:val="1"/>
                <w:szCs w:val="21"/>
              </w:rPr>
              <w:t>L1</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GTYQ4 12</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Φ38</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Q345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245</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122</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102</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GTYQ4 14</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Φ38</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Q345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280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140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120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GTYQ4 16</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Φ42</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Q345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310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155</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135</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GTYQ4 18</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Φ45</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w:t>
            </w:r>
            <w:r>
              <w:rPr>
                <w:rFonts w:hint="eastAsia"/>
                <w:color w:val="auto"/>
                <w:kern w:val="1"/>
                <w:szCs w:val="21"/>
              </w:rPr>
              <w:t>45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340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170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150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GTYQ4 20</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Φ45</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3.25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370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185</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165</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GTYQ4 22</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Φ51</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4</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400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200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180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GTYQ4 25</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Φ57</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4.25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440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220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200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 xml:space="preserve">GTYQ4 </w:t>
            </w:r>
            <w:r>
              <w:rPr>
                <w:color w:val="auto"/>
                <w:kern w:val="1"/>
                <w:szCs w:val="21"/>
              </w:rPr>
              <w:t>28</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Φ57</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5</w:t>
            </w:r>
            <w:r>
              <w:rPr>
                <w:rFonts w:hint="eastAsia"/>
                <w:color w:val="auto"/>
                <w:kern w:val="1"/>
                <w:szCs w:val="21"/>
              </w:rPr>
              <w:t>.25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500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250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230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GTYQ4 32</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Φ68</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5.</w:t>
            </w:r>
            <w:r>
              <w:rPr>
                <w:rFonts w:hint="eastAsia"/>
                <w:color w:val="auto"/>
                <w:kern w:val="1"/>
                <w:szCs w:val="21"/>
              </w:rPr>
              <w:t>7</w:t>
            </w:r>
            <w:r>
              <w:rPr>
                <w:color w:val="auto"/>
                <w:kern w:val="1"/>
                <w:szCs w:val="21"/>
              </w:rPr>
              <w:t>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600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300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270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GTYQ4 36</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Φ76</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6.5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66</w:t>
            </w:r>
            <w:r>
              <w:rPr>
                <w:color w:val="auto"/>
                <w:kern w:val="1"/>
                <w:szCs w:val="21"/>
              </w:rPr>
              <w:t>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33</w:t>
            </w:r>
            <w:r>
              <w:rPr>
                <w:color w:val="auto"/>
                <w:kern w:val="1"/>
                <w:szCs w:val="21"/>
              </w:rPr>
              <w:t>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300</w:t>
            </w:r>
          </w:p>
        </w:tc>
      </w:tr>
    </w:tbl>
    <w:p w:rsidR="00123C06" w:rsidRDefault="0079732C">
      <w:pPr>
        <w:spacing w:line="360" w:lineRule="auto"/>
        <w:ind w:right="97"/>
        <w:rPr>
          <w:color w:val="auto"/>
          <w:kern w:val="1"/>
          <w:szCs w:val="21"/>
        </w:rPr>
      </w:pPr>
      <w:r>
        <w:rPr>
          <w:color w:val="auto"/>
          <w:kern w:val="1"/>
          <w:szCs w:val="21"/>
        </w:rPr>
        <w:t>注：以上参数供推荐参考，以设计和型式检验结果为准。相关参数可根据型式检验结果可以进一步优化。</w:t>
      </w:r>
    </w:p>
    <w:p w:rsidR="00123C06" w:rsidRDefault="0079732C">
      <w:pPr>
        <w:spacing w:line="360" w:lineRule="auto"/>
        <w:ind w:right="724" w:firstLine="480"/>
        <w:jc w:val="center"/>
        <w:rPr>
          <w:color w:val="auto"/>
          <w:kern w:val="1"/>
          <w:szCs w:val="21"/>
        </w:rPr>
      </w:pPr>
      <w:r>
        <w:rPr>
          <w:color w:val="auto"/>
          <w:kern w:val="1"/>
          <w:szCs w:val="21"/>
        </w:rPr>
        <w:t>表</w:t>
      </w:r>
      <w:r>
        <w:rPr>
          <w:rFonts w:hint="eastAsia"/>
          <w:color w:val="auto"/>
          <w:kern w:val="1"/>
          <w:szCs w:val="21"/>
        </w:rPr>
        <w:t>A.0.</w:t>
      </w:r>
      <w:r>
        <w:rPr>
          <w:color w:val="auto"/>
          <w:kern w:val="1"/>
          <w:szCs w:val="21"/>
        </w:rPr>
        <w:t xml:space="preserve">2  </w:t>
      </w:r>
      <w:r>
        <w:rPr>
          <w:color w:val="auto"/>
          <w:kern w:val="1"/>
          <w:szCs w:val="21"/>
        </w:rPr>
        <w:t>钢筋</w:t>
      </w:r>
      <w:r>
        <w:rPr>
          <w:color w:val="auto"/>
          <w:kern w:val="1"/>
          <w:szCs w:val="21"/>
        </w:rPr>
        <w:t>(HRB500)</w:t>
      </w:r>
      <w:r>
        <w:rPr>
          <w:rFonts w:hint="eastAsia"/>
          <w:color w:val="auto"/>
          <w:kern w:val="1"/>
          <w:szCs w:val="21"/>
        </w:rPr>
        <w:t>竖向</w:t>
      </w:r>
      <w:r>
        <w:rPr>
          <w:color w:val="auto"/>
          <w:kern w:val="1"/>
          <w:szCs w:val="21"/>
        </w:rPr>
        <w:t>连接用滚压</w:t>
      </w:r>
      <w:r>
        <w:rPr>
          <w:rFonts w:hint="eastAsia"/>
          <w:color w:val="auto"/>
          <w:kern w:val="1"/>
          <w:szCs w:val="21"/>
        </w:rPr>
        <w:t>成型</w:t>
      </w:r>
      <w:r>
        <w:rPr>
          <w:color w:val="auto"/>
          <w:kern w:val="1"/>
          <w:szCs w:val="21"/>
        </w:rPr>
        <w:t>全灌浆套筒推荐参数单位：毫米</w:t>
      </w:r>
    </w:p>
    <w:tbl>
      <w:tblPr>
        <w:tblW w:w="8467" w:type="dxa"/>
        <w:jc w:val="center"/>
        <w:tblLayout w:type="fixed"/>
        <w:tblLook w:val="04A0" w:firstRow="1" w:lastRow="0" w:firstColumn="1" w:lastColumn="0" w:noHBand="0" w:noVBand="1"/>
      </w:tblPr>
      <w:tblGrid>
        <w:gridCol w:w="1276"/>
        <w:gridCol w:w="1043"/>
        <w:gridCol w:w="1260"/>
        <w:gridCol w:w="1100"/>
        <w:gridCol w:w="1100"/>
        <w:gridCol w:w="1308"/>
        <w:gridCol w:w="1380"/>
      </w:tblGrid>
      <w:tr w:rsidR="00123C06">
        <w:trPr>
          <w:trHeight w:val="407"/>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规格</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套筒外径</w:t>
            </w:r>
            <w:r>
              <w:rPr>
                <w:color w:val="auto"/>
                <w:kern w:val="1"/>
                <w:szCs w:val="21"/>
              </w:rPr>
              <w:t>Φd</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套筒壁厚</w:t>
            </w:r>
          </w:p>
          <w:p w:rsidR="00123C06" w:rsidRDefault="0079732C">
            <w:pPr>
              <w:jc w:val="center"/>
              <w:rPr>
                <w:color w:val="auto"/>
                <w:kern w:val="1"/>
                <w:szCs w:val="21"/>
              </w:rPr>
            </w:pPr>
            <w:r>
              <w:rPr>
                <w:color w:val="auto"/>
                <w:kern w:val="1"/>
                <w:szCs w:val="21"/>
              </w:rPr>
              <w:t>t</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套筒材质</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套筒总长</w:t>
            </w:r>
            <w:r>
              <w:rPr>
                <w:color w:val="auto"/>
                <w:kern w:val="1"/>
                <w:szCs w:val="21"/>
              </w:rPr>
              <w:t>L</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预制端锚固长度</w:t>
            </w:r>
            <w:r>
              <w:rPr>
                <w:color w:val="auto"/>
                <w:kern w:val="1"/>
                <w:szCs w:val="21"/>
              </w:rPr>
              <w:t>L0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装配端锚固长度</w:t>
            </w:r>
            <w:r>
              <w:rPr>
                <w:color w:val="auto"/>
                <w:kern w:val="1"/>
                <w:szCs w:val="21"/>
              </w:rPr>
              <w:t>L1</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GTYQ5 14</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Φ38</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w:t>
            </w:r>
            <w:r>
              <w:rPr>
                <w:rFonts w:hint="eastAsia"/>
                <w:color w:val="auto"/>
                <w:kern w:val="1"/>
                <w:szCs w:val="21"/>
              </w:rPr>
              <w:t>345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280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140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120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GTYQ5 16</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Φ42</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w:t>
            </w:r>
            <w:r>
              <w:rPr>
                <w:rFonts w:hint="eastAsia"/>
                <w:color w:val="auto"/>
                <w:kern w:val="1"/>
                <w:szCs w:val="21"/>
              </w:rPr>
              <w:t>45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320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160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140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GTYQ5 18</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Φ45</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3.5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360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180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160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GTYQ5 20</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Φ4</w:t>
            </w:r>
            <w:r>
              <w:rPr>
                <w:rFonts w:hint="eastAsia"/>
                <w:color w:val="auto"/>
                <w:kern w:val="1"/>
                <w:szCs w:val="21"/>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3.75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440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220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200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GTYQ5 22</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Φ51</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4</w:t>
            </w:r>
            <w:r>
              <w:rPr>
                <w:rFonts w:hint="eastAsia"/>
                <w:color w:val="auto"/>
                <w:kern w:val="1"/>
                <w:szCs w:val="21"/>
              </w:rPr>
              <w:t>.25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480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240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220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GTYQ5 25</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Φ57</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520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260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240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GTYQ5 28</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Φ68</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600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300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280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GTYQ5 32</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Φ76</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6</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66</w:t>
            </w:r>
            <w:r>
              <w:rPr>
                <w:color w:val="auto"/>
                <w:kern w:val="1"/>
                <w:szCs w:val="21"/>
              </w:rPr>
              <w:t>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w:t>
            </w:r>
            <w:r>
              <w:rPr>
                <w:rFonts w:hint="eastAsia"/>
                <w:color w:val="auto"/>
                <w:kern w:val="1"/>
                <w:szCs w:val="21"/>
              </w:rPr>
              <w:t>3</w:t>
            </w:r>
            <w:r>
              <w:rPr>
                <w:color w:val="auto"/>
                <w:kern w:val="1"/>
                <w:szCs w:val="21"/>
              </w:rPr>
              <w:t>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3</w:t>
            </w:r>
            <w:r>
              <w:rPr>
                <w:rFonts w:hint="eastAsia"/>
                <w:color w:val="auto"/>
                <w:kern w:val="1"/>
                <w:szCs w:val="21"/>
              </w:rPr>
              <w:t>0</w:t>
            </w:r>
            <w:r>
              <w:rPr>
                <w:color w:val="auto"/>
                <w:kern w:val="1"/>
                <w:szCs w:val="21"/>
              </w:rPr>
              <w:t>0</w:t>
            </w:r>
          </w:p>
        </w:tc>
      </w:tr>
      <w:tr w:rsidR="00123C06">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123C06" w:rsidRDefault="0079732C">
            <w:pPr>
              <w:rPr>
                <w:color w:val="auto"/>
                <w:kern w:val="1"/>
                <w:szCs w:val="21"/>
              </w:rPr>
            </w:pPr>
            <w:r>
              <w:rPr>
                <w:color w:val="auto"/>
                <w:kern w:val="1"/>
                <w:szCs w:val="21"/>
              </w:rPr>
              <w:t>GTYQ5 36</w:t>
            </w:r>
          </w:p>
        </w:tc>
        <w:tc>
          <w:tcPr>
            <w:tcW w:w="1043"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Φ76</w:t>
            </w:r>
          </w:p>
        </w:tc>
        <w:tc>
          <w:tcPr>
            <w:tcW w:w="126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7</w:t>
            </w:r>
            <w:r>
              <w:rPr>
                <w:rFonts w:hint="eastAsia"/>
                <w:color w:val="auto"/>
                <w:kern w:val="1"/>
                <w:szCs w:val="21"/>
              </w:rPr>
              <w:t>.5</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color w:val="auto"/>
                <w:kern w:val="1"/>
                <w:szCs w:val="21"/>
              </w:rPr>
              <w:t>Q390</w:t>
            </w:r>
          </w:p>
        </w:tc>
        <w:tc>
          <w:tcPr>
            <w:tcW w:w="110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70</w:t>
            </w:r>
            <w:r>
              <w:rPr>
                <w:color w:val="auto"/>
                <w:kern w:val="1"/>
                <w:szCs w:val="21"/>
              </w:rPr>
              <w:t>0</w:t>
            </w:r>
          </w:p>
        </w:tc>
        <w:tc>
          <w:tcPr>
            <w:tcW w:w="1308"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35</w:t>
            </w:r>
            <w:r>
              <w:rPr>
                <w:color w:val="auto"/>
                <w:kern w:val="1"/>
                <w:szCs w:val="21"/>
              </w:rPr>
              <w:t>0</w:t>
            </w:r>
          </w:p>
        </w:tc>
        <w:tc>
          <w:tcPr>
            <w:tcW w:w="1380" w:type="dxa"/>
            <w:tcBorders>
              <w:top w:val="single" w:sz="4" w:space="0" w:color="000000"/>
              <w:left w:val="single" w:sz="4" w:space="0" w:color="000000"/>
              <w:bottom w:val="single" w:sz="4" w:space="0" w:color="000000"/>
              <w:right w:val="single" w:sz="4" w:space="0" w:color="000000"/>
            </w:tcBorders>
            <w:vAlign w:val="center"/>
          </w:tcPr>
          <w:p w:rsidR="00123C06" w:rsidRDefault="0079732C">
            <w:pPr>
              <w:jc w:val="center"/>
              <w:rPr>
                <w:color w:val="auto"/>
                <w:kern w:val="1"/>
                <w:szCs w:val="21"/>
              </w:rPr>
            </w:pPr>
            <w:r>
              <w:rPr>
                <w:rFonts w:hint="eastAsia"/>
                <w:color w:val="auto"/>
                <w:kern w:val="1"/>
                <w:szCs w:val="21"/>
              </w:rPr>
              <w:t>32</w:t>
            </w:r>
            <w:r>
              <w:rPr>
                <w:color w:val="auto"/>
                <w:kern w:val="1"/>
                <w:szCs w:val="21"/>
              </w:rPr>
              <w:t>0</w:t>
            </w:r>
          </w:p>
        </w:tc>
      </w:tr>
    </w:tbl>
    <w:p w:rsidR="00123C06" w:rsidRDefault="0079732C">
      <w:pPr>
        <w:spacing w:line="360" w:lineRule="auto"/>
        <w:ind w:right="97"/>
        <w:rPr>
          <w:color w:val="auto"/>
          <w:kern w:val="1"/>
          <w:szCs w:val="21"/>
        </w:rPr>
      </w:pPr>
      <w:r>
        <w:rPr>
          <w:color w:val="auto"/>
          <w:kern w:val="1"/>
          <w:szCs w:val="21"/>
        </w:rPr>
        <w:t>注：以上参数供推荐参考，以设计和型式检验结果为准。相关参数可根据型式检验结果可以进一步优化。</w:t>
      </w:r>
    </w:p>
    <w:p w:rsidR="00123C06" w:rsidRDefault="0079732C">
      <w:pPr>
        <w:spacing w:line="360" w:lineRule="auto"/>
        <w:ind w:firstLineChars="200" w:firstLine="480"/>
        <w:rPr>
          <w:color w:val="auto"/>
          <w:kern w:val="2"/>
          <w:sz w:val="24"/>
        </w:rPr>
      </w:pPr>
      <w:r>
        <w:rPr>
          <w:rFonts w:eastAsiaTheme="minorEastAsia"/>
          <w:color w:val="auto"/>
          <w:sz w:val="24"/>
        </w:rPr>
        <w:br w:type="page"/>
      </w:r>
    </w:p>
    <w:p w:rsidR="00123C06" w:rsidRDefault="0079732C">
      <w:pPr>
        <w:widowControl/>
        <w:spacing w:line="360" w:lineRule="auto"/>
        <w:jc w:val="center"/>
        <w:rPr>
          <w:rFonts w:asciiTheme="majorHAnsi" w:hAnsiTheme="majorHAnsi"/>
          <w:bCs/>
          <w:color w:val="auto"/>
          <w:kern w:val="2"/>
          <w:sz w:val="32"/>
          <w:szCs w:val="32"/>
        </w:rPr>
      </w:pPr>
      <w:r>
        <w:rPr>
          <w:rFonts w:asciiTheme="majorHAnsi" w:hAnsiTheme="majorHAnsi"/>
          <w:bCs/>
          <w:color w:val="auto"/>
          <w:kern w:val="2"/>
          <w:sz w:val="32"/>
          <w:szCs w:val="32"/>
        </w:rPr>
        <w:lastRenderedPageBreak/>
        <w:t>附录</w:t>
      </w:r>
      <w:r>
        <w:rPr>
          <w:rFonts w:asciiTheme="majorHAnsi" w:hAnsiTheme="majorHAnsi" w:hint="eastAsia"/>
          <w:bCs/>
          <w:color w:val="auto"/>
          <w:kern w:val="2"/>
          <w:sz w:val="32"/>
          <w:szCs w:val="32"/>
        </w:rPr>
        <w:t xml:space="preserve">B </w:t>
      </w:r>
      <w:r>
        <w:rPr>
          <w:rFonts w:asciiTheme="majorHAnsi" w:hAnsiTheme="majorHAnsi" w:hint="eastAsia"/>
          <w:bCs/>
          <w:color w:val="auto"/>
          <w:kern w:val="2"/>
          <w:sz w:val="32"/>
          <w:szCs w:val="32"/>
        </w:rPr>
        <w:t>接头试件检验报告</w:t>
      </w:r>
    </w:p>
    <w:p w:rsidR="00123C06" w:rsidRDefault="0079732C">
      <w:pPr>
        <w:spacing w:line="360" w:lineRule="auto"/>
        <w:ind w:right="724" w:firstLine="480"/>
        <w:jc w:val="center"/>
        <w:rPr>
          <w:b/>
          <w:bCs/>
          <w:color w:val="auto"/>
          <w:kern w:val="1"/>
          <w:szCs w:val="21"/>
        </w:rPr>
      </w:pPr>
      <w:r>
        <w:rPr>
          <w:rFonts w:hint="eastAsia"/>
          <w:b/>
          <w:bCs/>
          <w:color w:val="auto"/>
          <w:kern w:val="1"/>
          <w:szCs w:val="21"/>
        </w:rPr>
        <w:t>表</w:t>
      </w:r>
      <w:r>
        <w:rPr>
          <w:rFonts w:hint="eastAsia"/>
          <w:b/>
          <w:bCs/>
          <w:color w:val="auto"/>
          <w:kern w:val="1"/>
          <w:szCs w:val="21"/>
        </w:rPr>
        <w:t xml:space="preserve">B.0.1-1 </w:t>
      </w:r>
      <w:r>
        <w:rPr>
          <w:rFonts w:hint="eastAsia"/>
          <w:b/>
          <w:bCs/>
          <w:color w:val="auto"/>
          <w:kern w:val="1"/>
          <w:szCs w:val="21"/>
        </w:rPr>
        <w:t>钢筋套筒灌浆连接接头试件型式检验报告</w:t>
      </w:r>
    </w:p>
    <w:tbl>
      <w:tblPr>
        <w:tblpPr w:leftFromText="180" w:rightFromText="180" w:vertAnchor="text" w:horzAnchor="page" w:tblpXSpec="center" w:tblpY="627"/>
        <w:tblOverlap w:val="never"/>
        <w:tblW w:w="961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2"/>
        <w:gridCol w:w="248"/>
        <w:gridCol w:w="864"/>
        <w:gridCol w:w="20"/>
        <w:gridCol w:w="26"/>
        <w:gridCol w:w="818"/>
        <w:gridCol w:w="92"/>
        <w:gridCol w:w="196"/>
        <w:gridCol w:w="714"/>
        <w:gridCol w:w="142"/>
        <w:gridCol w:w="278"/>
        <w:gridCol w:w="490"/>
        <w:gridCol w:w="248"/>
        <w:gridCol w:w="45"/>
        <w:gridCol w:w="617"/>
        <w:gridCol w:w="445"/>
        <w:gridCol w:w="465"/>
        <w:gridCol w:w="231"/>
        <w:gridCol w:w="237"/>
        <w:gridCol w:w="444"/>
        <w:gridCol w:w="689"/>
        <w:gridCol w:w="1172"/>
      </w:tblGrid>
      <w:tr w:rsidR="00123C06">
        <w:trPr>
          <w:trHeight w:val="320"/>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接头名称</w:t>
            </w:r>
          </w:p>
        </w:tc>
        <w:tc>
          <w:tcPr>
            <w:tcW w:w="3888" w:type="dxa"/>
            <w:gridSpan w:val="11"/>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7"/>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送检日期</w:t>
            </w:r>
          </w:p>
        </w:tc>
        <w:tc>
          <w:tcPr>
            <w:tcW w:w="1861"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送检单位</w:t>
            </w:r>
          </w:p>
        </w:tc>
        <w:tc>
          <w:tcPr>
            <w:tcW w:w="3888" w:type="dxa"/>
            <w:gridSpan w:val="11"/>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7"/>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试件制作地点</w:t>
            </w:r>
            <w:r>
              <w:rPr>
                <w:rFonts w:ascii="宋体" w:hAnsi="宋体" w:cs="宋体" w:hint="eastAsia"/>
                <w:color w:val="auto"/>
                <w:szCs w:val="21"/>
                <w:lang w:bidi="ar"/>
              </w:rPr>
              <w:t>/</w:t>
            </w:r>
            <w:r>
              <w:rPr>
                <w:rFonts w:ascii="宋体" w:hAnsi="宋体" w:cs="宋体" w:hint="eastAsia"/>
                <w:color w:val="auto"/>
                <w:szCs w:val="21"/>
                <w:lang w:bidi="ar"/>
              </w:rPr>
              <w:t>日期</w:t>
            </w:r>
          </w:p>
        </w:tc>
        <w:tc>
          <w:tcPr>
            <w:tcW w:w="1861"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380" w:type="dxa"/>
            <w:gridSpan w:val="2"/>
            <w:vMerge w:val="restart"/>
            <w:tcBorders>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接头</w:t>
            </w:r>
            <w:r>
              <w:rPr>
                <w:rFonts w:ascii="宋体" w:hAnsi="宋体" w:cs="宋体" w:hint="eastAsia"/>
                <w:color w:val="auto"/>
                <w:szCs w:val="21"/>
                <w:lang w:bidi="ar"/>
              </w:rPr>
              <w:br/>
            </w:r>
            <w:r>
              <w:rPr>
                <w:rFonts w:ascii="宋体" w:hAnsi="宋体" w:cs="宋体" w:hint="eastAsia"/>
                <w:color w:val="auto"/>
                <w:szCs w:val="21"/>
                <w:lang w:bidi="ar"/>
              </w:rPr>
              <w:t>试件</w:t>
            </w:r>
            <w:r>
              <w:rPr>
                <w:rFonts w:ascii="宋体" w:hAnsi="宋体" w:cs="宋体" w:hint="eastAsia"/>
                <w:color w:val="auto"/>
                <w:szCs w:val="21"/>
                <w:lang w:bidi="ar"/>
              </w:rPr>
              <w:br/>
            </w:r>
            <w:r>
              <w:rPr>
                <w:rFonts w:ascii="宋体" w:hAnsi="宋体" w:cs="宋体" w:hint="eastAsia"/>
                <w:color w:val="auto"/>
                <w:szCs w:val="21"/>
                <w:lang w:bidi="ar"/>
              </w:rPr>
              <w:t>基本</w:t>
            </w:r>
            <w:r>
              <w:rPr>
                <w:rFonts w:ascii="宋体" w:hAnsi="宋体" w:cs="宋体" w:hint="eastAsia"/>
                <w:color w:val="auto"/>
                <w:szCs w:val="21"/>
                <w:lang w:bidi="ar"/>
              </w:rPr>
              <w:br/>
            </w:r>
            <w:r>
              <w:rPr>
                <w:rFonts w:ascii="宋体" w:hAnsi="宋体" w:cs="宋体" w:hint="eastAsia"/>
                <w:color w:val="auto"/>
                <w:szCs w:val="21"/>
                <w:lang w:bidi="ar"/>
              </w:rPr>
              <w:t>参数</w:t>
            </w:r>
          </w:p>
        </w:tc>
        <w:tc>
          <w:tcPr>
            <w:tcW w:w="3888" w:type="dxa"/>
            <w:gridSpan w:val="11"/>
            <w:vMerge w:val="restart"/>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连接件示意图（可附页）</w:t>
            </w:r>
          </w:p>
        </w:tc>
        <w:tc>
          <w:tcPr>
            <w:tcW w:w="2484" w:type="dxa"/>
            <w:gridSpan w:val="7"/>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钢筋牌号</w:t>
            </w:r>
          </w:p>
        </w:tc>
        <w:tc>
          <w:tcPr>
            <w:tcW w:w="1861"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380" w:type="dxa"/>
            <w:gridSpan w:val="2"/>
            <w:vMerge/>
            <w:tcBorders>
              <w:tl2br w:val="nil"/>
              <w:tr2bl w:val="nil"/>
            </w:tcBorders>
            <w:shd w:val="clear" w:color="auto" w:fill="auto"/>
            <w:tcMar>
              <w:top w:w="10" w:type="dxa"/>
              <w:left w:w="10" w:type="dxa"/>
              <w:right w:w="10" w:type="dxa"/>
            </w:tcMar>
            <w:vAlign w:val="center"/>
          </w:tcPr>
          <w:p w:rsidR="00123C06" w:rsidRDefault="00123C06">
            <w:pPr>
              <w:jc w:val="center"/>
              <w:rPr>
                <w:rFonts w:ascii="宋体" w:hAnsi="宋体" w:cs="宋体"/>
                <w:color w:val="auto"/>
                <w:szCs w:val="21"/>
              </w:rPr>
            </w:pPr>
          </w:p>
        </w:tc>
        <w:tc>
          <w:tcPr>
            <w:tcW w:w="3888" w:type="dxa"/>
            <w:gridSpan w:val="11"/>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7"/>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钢筋公称直径（</w:t>
            </w:r>
            <w:r>
              <w:rPr>
                <w:rFonts w:ascii="宋体" w:hAnsi="宋体" w:cs="宋体" w:hint="eastAsia"/>
                <w:color w:val="auto"/>
                <w:szCs w:val="21"/>
                <w:lang w:bidi="ar"/>
              </w:rPr>
              <w:t>mm</w:t>
            </w:r>
            <w:r>
              <w:rPr>
                <w:rFonts w:ascii="宋体" w:hAnsi="宋体" w:cs="宋体" w:hint="eastAsia"/>
                <w:color w:val="auto"/>
                <w:szCs w:val="21"/>
                <w:lang w:bidi="ar"/>
              </w:rPr>
              <w:t>）</w:t>
            </w:r>
          </w:p>
        </w:tc>
        <w:tc>
          <w:tcPr>
            <w:tcW w:w="1861"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380" w:type="dxa"/>
            <w:gridSpan w:val="2"/>
            <w:vMerge/>
            <w:tcBorders>
              <w:tl2br w:val="nil"/>
              <w:tr2bl w:val="nil"/>
            </w:tcBorders>
            <w:shd w:val="clear" w:color="auto" w:fill="auto"/>
            <w:tcMar>
              <w:top w:w="10" w:type="dxa"/>
              <w:left w:w="10" w:type="dxa"/>
              <w:right w:w="10" w:type="dxa"/>
            </w:tcMar>
            <w:vAlign w:val="center"/>
          </w:tcPr>
          <w:p w:rsidR="00123C06" w:rsidRDefault="00123C06">
            <w:pPr>
              <w:jc w:val="center"/>
              <w:rPr>
                <w:rFonts w:ascii="宋体" w:hAnsi="宋体" w:cs="宋体"/>
                <w:color w:val="auto"/>
                <w:szCs w:val="21"/>
              </w:rPr>
            </w:pPr>
          </w:p>
        </w:tc>
        <w:tc>
          <w:tcPr>
            <w:tcW w:w="3888" w:type="dxa"/>
            <w:gridSpan w:val="11"/>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7"/>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灌浆套筒品牌、型号</w:t>
            </w:r>
          </w:p>
        </w:tc>
        <w:tc>
          <w:tcPr>
            <w:tcW w:w="1861"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380" w:type="dxa"/>
            <w:gridSpan w:val="2"/>
            <w:vMerge/>
            <w:tcBorders>
              <w:tl2br w:val="nil"/>
              <w:tr2bl w:val="nil"/>
            </w:tcBorders>
            <w:shd w:val="clear" w:color="auto" w:fill="auto"/>
            <w:tcMar>
              <w:top w:w="10" w:type="dxa"/>
              <w:left w:w="10" w:type="dxa"/>
              <w:right w:w="10" w:type="dxa"/>
            </w:tcMar>
            <w:vAlign w:val="center"/>
          </w:tcPr>
          <w:p w:rsidR="00123C06" w:rsidRDefault="00123C06">
            <w:pPr>
              <w:jc w:val="center"/>
              <w:rPr>
                <w:rFonts w:ascii="宋体" w:hAnsi="宋体" w:cs="宋体"/>
                <w:color w:val="auto"/>
                <w:szCs w:val="21"/>
              </w:rPr>
            </w:pPr>
          </w:p>
        </w:tc>
        <w:tc>
          <w:tcPr>
            <w:tcW w:w="3888" w:type="dxa"/>
            <w:gridSpan w:val="11"/>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7"/>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灌浆套筒材料</w:t>
            </w:r>
          </w:p>
        </w:tc>
        <w:tc>
          <w:tcPr>
            <w:tcW w:w="1861"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380" w:type="dxa"/>
            <w:gridSpan w:val="2"/>
            <w:vMerge/>
            <w:tcBorders>
              <w:tl2br w:val="nil"/>
              <w:tr2bl w:val="nil"/>
            </w:tcBorders>
            <w:shd w:val="clear" w:color="auto" w:fill="auto"/>
            <w:tcMar>
              <w:top w:w="10" w:type="dxa"/>
              <w:left w:w="10" w:type="dxa"/>
              <w:right w:w="10" w:type="dxa"/>
            </w:tcMar>
            <w:vAlign w:val="center"/>
          </w:tcPr>
          <w:p w:rsidR="00123C06" w:rsidRDefault="00123C06">
            <w:pPr>
              <w:jc w:val="center"/>
              <w:rPr>
                <w:rFonts w:ascii="宋体" w:hAnsi="宋体" w:cs="宋体"/>
                <w:color w:val="auto"/>
                <w:szCs w:val="21"/>
              </w:rPr>
            </w:pPr>
          </w:p>
        </w:tc>
        <w:tc>
          <w:tcPr>
            <w:tcW w:w="3888" w:type="dxa"/>
            <w:gridSpan w:val="11"/>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7"/>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灌浆料品牌、型号</w:t>
            </w:r>
          </w:p>
        </w:tc>
        <w:tc>
          <w:tcPr>
            <w:tcW w:w="1861"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9613" w:type="dxa"/>
            <w:gridSpan w:val="2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灌浆套筒设计尺寸（</w:t>
            </w:r>
            <w:r>
              <w:rPr>
                <w:rFonts w:ascii="宋体" w:hAnsi="宋体" w:cs="宋体" w:hint="eastAsia"/>
                <w:color w:val="auto"/>
                <w:szCs w:val="21"/>
                <w:lang w:bidi="ar"/>
              </w:rPr>
              <w:t>mm</w:t>
            </w:r>
            <w:r>
              <w:rPr>
                <w:rFonts w:ascii="宋体" w:hAnsi="宋体" w:cs="宋体" w:hint="eastAsia"/>
                <w:color w:val="auto"/>
                <w:szCs w:val="21"/>
                <w:lang w:bidi="ar"/>
              </w:rPr>
              <w:t>）</w:t>
            </w:r>
          </w:p>
        </w:tc>
      </w:tr>
      <w:tr w:rsidR="00123C06">
        <w:trPr>
          <w:trHeight w:val="640"/>
          <w:jc w:val="center"/>
        </w:trPr>
        <w:tc>
          <w:tcPr>
            <w:tcW w:w="1132" w:type="dxa"/>
            <w:tcBorders>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长度</w:t>
            </w:r>
          </w:p>
        </w:tc>
        <w:tc>
          <w:tcPr>
            <w:tcW w:w="1132" w:type="dxa"/>
            <w:gridSpan w:val="3"/>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外径</w:t>
            </w:r>
          </w:p>
        </w:tc>
        <w:tc>
          <w:tcPr>
            <w:tcW w:w="1132" w:type="dxa"/>
            <w:gridSpan w:val="4"/>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壁厚</w:t>
            </w:r>
          </w:p>
        </w:tc>
        <w:tc>
          <w:tcPr>
            <w:tcW w:w="1134" w:type="dxa"/>
            <w:gridSpan w:val="3"/>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肋高</w:t>
            </w:r>
          </w:p>
        </w:tc>
        <w:tc>
          <w:tcPr>
            <w:tcW w:w="2541" w:type="dxa"/>
            <w:gridSpan w:val="7"/>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钢筋插入深度（短端）</w:t>
            </w:r>
          </w:p>
        </w:tc>
        <w:tc>
          <w:tcPr>
            <w:tcW w:w="2542" w:type="dxa"/>
            <w:gridSpan w:val="4"/>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钢筋插入深度（长端）</w:t>
            </w:r>
          </w:p>
        </w:tc>
      </w:tr>
      <w:tr w:rsidR="00123C06">
        <w:trPr>
          <w:trHeight w:val="320"/>
          <w:jc w:val="center"/>
        </w:trPr>
        <w:tc>
          <w:tcPr>
            <w:tcW w:w="1132"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2"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2" w:type="dxa"/>
            <w:gridSpan w:val="4"/>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4" w:type="dxa"/>
            <w:gridSpan w:val="3"/>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541" w:type="dxa"/>
            <w:gridSpan w:val="7"/>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542" w:type="dxa"/>
            <w:gridSpan w:val="4"/>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9613" w:type="dxa"/>
            <w:gridSpan w:val="2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接头试件实测尺寸</w:t>
            </w:r>
          </w:p>
        </w:tc>
      </w:tr>
      <w:tr w:rsidR="00123C06">
        <w:trPr>
          <w:trHeight w:val="320"/>
          <w:jc w:val="center"/>
        </w:trPr>
        <w:tc>
          <w:tcPr>
            <w:tcW w:w="1380" w:type="dxa"/>
            <w:gridSpan w:val="2"/>
            <w:vMerge w:val="restart"/>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试件编号</w:t>
            </w:r>
          </w:p>
        </w:tc>
        <w:tc>
          <w:tcPr>
            <w:tcW w:w="1728" w:type="dxa"/>
            <w:gridSpan w:val="4"/>
            <w:vMerge w:val="restart"/>
            <w:tcBorders>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灌浆套筒</w:t>
            </w:r>
          </w:p>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外径（</w:t>
            </w:r>
            <w:r>
              <w:rPr>
                <w:rFonts w:ascii="宋体" w:hAnsi="宋体" w:cs="宋体" w:hint="eastAsia"/>
                <w:color w:val="auto"/>
                <w:szCs w:val="21"/>
                <w:lang w:bidi="ar"/>
              </w:rPr>
              <w:t>mm</w:t>
            </w:r>
            <w:r>
              <w:rPr>
                <w:rFonts w:ascii="宋体" w:hAnsi="宋体" w:cs="宋体" w:hint="eastAsia"/>
                <w:color w:val="auto"/>
                <w:szCs w:val="21"/>
                <w:lang w:bidi="ar"/>
              </w:rPr>
              <w:t>）</w:t>
            </w:r>
          </w:p>
        </w:tc>
        <w:tc>
          <w:tcPr>
            <w:tcW w:w="1144" w:type="dxa"/>
            <w:gridSpan w:val="4"/>
            <w:vMerge w:val="restart"/>
            <w:tcBorders>
              <w:right w:val="single" w:sz="4" w:space="0" w:color="auto"/>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灌浆套筒</w:t>
            </w:r>
          </w:p>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长度（</w:t>
            </w:r>
            <w:r>
              <w:rPr>
                <w:rFonts w:ascii="宋体" w:hAnsi="宋体" w:cs="宋体" w:hint="eastAsia"/>
                <w:color w:val="auto"/>
                <w:szCs w:val="21"/>
                <w:lang w:bidi="ar"/>
              </w:rPr>
              <w:t>mm</w:t>
            </w:r>
            <w:r>
              <w:rPr>
                <w:rFonts w:ascii="宋体" w:hAnsi="宋体" w:cs="宋体" w:hint="eastAsia"/>
                <w:color w:val="auto"/>
                <w:szCs w:val="21"/>
                <w:lang w:bidi="ar"/>
              </w:rPr>
              <w:t>）</w:t>
            </w:r>
          </w:p>
        </w:tc>
        <w:tc>
          <w:tcPr>
            <w:tcW w:w="1061" w:type="dxa"/>
            <w:gridSpan w:val="4"/>
            <w:vMerge w:val="restart"/>
            <w:tcBorders>
              <w:left w:val="single" w:sz="4" w:space="0" w:color="auto"/>
              <w:right w:val="single" w:sz="4" w:space="0" w:color="auto"/>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壁厚</w:t>
            </w:r>
          </w:p>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w:t>
            </w:r>
            <w:r>
              <w:rPr>
                <w:rFonts w:ascii="宋体" w:hAnsi="宋体" w:cs="宋体" w:hint="eastAsia"/>
                <w:color w:val="auto"/>
                <w:szCs w:val="21"/>
                <w:lang w:bidi="ar"/>
              </w:rPr>
              <w:t>mm</w:t>
            </w:r>
            <w:r>
              <w:rPr>
                <w:rFonts w:ascii="宋体" w:hAnsi="宋体" w:cs="宋体" w:hint="eastAsia"/>
                <w:color w:val="auto"/>
                <w:szCs w:val="21"/>
                <w:lang w:bidi="ar"/>
              </w:rPr>
              <w:t>）</w:t>
            </w:r>
          </w:p>
        </w:tc>
        <w:tc>
          <w:tcPr>
            <w:tcW w:w="1062" w:type="dxa"/>
            <w:gridSpan w:val="2"/>
            <w:vMerge w:val="restart"/>
            <w:tcBorders>
              <w:left w:val="single" w:sz="4" w:space="0" w:color="auto"/>
              <w:right w:val="single" w:sz="4" w:space="0" w:color="auto"/>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肋高</w:t>
            </w:r>
          </w:p>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w:t>
            </w:r>
            <w:r>
              <w:rPr>
                <w:rFonts w:ascii="宋体" w:hAnsi="宋体" w:cs="宋体" w:hint="eastAsia"/>
                <w:color w:val="auto"/>
                <w:szCs w:val="21"/>
                <w:lang w:bidi="ar"/>
              </w:rPr>
              <w:t>mm</w:t>
            </w:r>
            <w:r>
              <w:rPr>
                <w:rFonts w:ascii="宋体" w:hAnsi="宋体" w:cs="宋体" w:hint="eastAsia"/>
                <w:color w:val="auto"/>
                <w:szCs w:val="21"/>
                <w:lang w:bidi="ar"/>
              </w:rPr>
              <w:t>）</w:t>
            </w:r>
          </w:p>
        </w:tc>
        <w:tc>
          <w:tcPr>
            <w:tcW w:w="2066" w:type="dxa"/>
            <w:gridSpan w:val="5"/>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钢筋插入深度（</w:t>
            </w:r>
            <w:r>
              <w:rPr>
                <w:rFonts w:ascii="宋体" w:hAnsi="宋体" w:cs="宋体" w:hint="eastAsia"/>
                <w:color w:val="auto"/>
                <w:szCs w:val="21"/>
                <w:lang w:bidi="ar"/>
              </w:rPr>
              <w:t>mm</w:t>
            </w:r>
            <w:r>
              <w:rPr>
                <w:rFonts w:ascii="宋体" w:hAnsi="宋体" w:cs="宋体" w:hint="eastAsia"/>
                <w:color w:val="auto"/>
                <w:szCs w:val="21"/>
                <w:lang w:bidi="ar"/>
              </w:rPr>
              <w:t>）</w:t>
            </w:r>
          </w:p>
        </w:tc>
        <w:tc>
          <w:tcPr>
            <w:tcW w:w="1172" w:type="dxa"/>
            <w:vMerge w:val="restart"/>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钢筋</w:t>
            </w:r>
          </w:p>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r>
              <w:rPr>
                <w:rFonts w:ascii="宋体" w:hAnsi="宋体" w:cs="宋体" w:hint="eastAsia"/>
                <w:color w:val="auto"/>
                <w:szCs w:val="21"/>
                <w:lang w:bidi="ar"/>
              </w:rPr>
              <w:t>/</w:t>
            </w:r>
            <w:r>
              <w:rPr>
                <w:rFonts w:ascii="宋体" w:hAnsi="宋体" w:cs="宋体" w:hint="eastAsia"/>
                <w:color w:val="auto"/>
                <w:szCs w:val="21"/>
                <w:lang w:bidi="ar"/>
              </w:rPr>
              <w:t>偏置</w:t>
            </w:r>
          </w:p>
        </w:tc>
      </w:tr>
      <w:tr w:rsidR="00123C06">
        <w:trPr>
          <w:trHeight w:val="320"/>
          <w:jc w:val="center"/>
        </w:trPr>
        <w:tc>
          <w:tcPr>
            <w:tcW w:w="1380" w:type="dxa"/>
            <w:gridSpan w:val="2"/>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728" w:type="dxa"/>
            <w:gridSpan w:val="4"/>
            <w:vMerge/>
            <w:tcBorders>
              <w:tl2br w:val="nil"/>
              <w:tr2bl w:val="nil"/>
            </w:tcBorders>
            <w:shd w:val="clear" w:color="auto" w:fill="auto"/>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vMerge/>
            <w:tcBorders>
              <w:right w:val="single" w:sz="4" w:space="0" w:color="auto"/>
              <w:tl2br w:val="nil"/>
              <w:tr2bl w:val="nil"/>
            </w:tcBorders>
            <w:shd w:val="clear" w:color="auto" w:fill="auto"/>
            <w:tcMar>
              <w:top w:w="10" w:type="dxa"/>
              <w:left w:w="10" w:type="dxa"/>
              <w:right w:w="10" w:type="dxa"/>
            </w:tcMar>
            <w:vAlign w:val="center"/>
          </w:tcPr>
          <w:p w:rsidR="00123C06" w:rsidRDefault="00123C06">
            <w:pPr>
              <w:widowControl/>
              <w:jc w:val="center"/>
              <w:textAlignment w:val="center"/>
              <w:rPr>
                <w:rFonts w:ascii="宋体" w:hAnsi="宋体" w:cs="宋体"/>
                <w:color w:val="auto"/>
                <w:szCs w:val="21"/>
              </w:rPr>
            </w:pPr>
          </w:p>
        </w:tc>
        <w:tc>
          <w:tcPr>
            <w:tcW w:w="1061" w:type="dxa"/>
            <w:gridSpan w:val="4"/>
            <w:vMerge/>
            <w:tcBorders>
              <w:left w:val="single" w:sz="4" w:space="0" w:color="auto"/>
              <w:right w:val="single" w:sz="4" w:space="0" w:color="auto"/>
              <w:tl2br w:val="nil"/>
              <w:tr2bl w:val="nil"/>
            </w:tcBorders>
            <w:shd w:val="clear" w:color="auto" w:fill="auto"/>
            <w:tcMar>
              <w:top w:w="10" w:type="dxa"/>
              <w:left w:w="10" w:type="dxa"/>
              <w:right w:w="10" w:type="dxa"/>
            </w:tcMar>
            <w:vAlign w:val="center"/>
          </w:tcPr>
          <w:p w:rsidR="00123C06" w:rsidRDefault="00123C06">
            <w:pPr>
              <w:widowControl/>
              <w:jc w:val="center"/>
              <w:textAlignment w:val="center"/>
              <w:rPr>
                <w:rFonts w:ascii="宋体" w:hAnsi="宋体" w:cs="宋体"/>
                <w:color w:val="auto"/>
                <w:szCs w:val="21"/>
              </w:rPr>
            </w:pPr>
          </w:p>
        </w:tc>
        <w:tc>
          <w:tcPr>
            <w:tcW w:w="1062" w:type="dxa"/>
            <w:gridSpan w:val="2"/>
            <w:vMerge/>
            <w:tcBorders>
              <w:left w:val="single" w:sz="4" w:space="0" w:color="auto"/>
              <w:right w:val="single" w:sz="4" w:space="0" w:color="auto"/>
              <w:tl2br w:val="nil"/>
              <w:tr2bl w:val="nil"/>
            </w:tcBorders>
            <w:shd w:val="clear" w:color="auto" w:fill="auto"/>
            <w:tcMar>
              <w:top w:w="10" w:type="dxa"/>
              <w:left w:w="10" w:type="dxa"/>
              <w:right w:w="10" w:type="dxa"/>
            </w:tcMar>
            <w:vAlign w:val="center"/>
          </w:tcPr>
          <w:p w:rsidR="00123C06" w:rsidRDefault="00123C06">
            <w:pPr>
              <w:widowControl/>
              <w:jc w:val="center"/>
              <w:textAlignment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短端</w:t>
            </w: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长端</w:t>
            </w:r>
          </w:p>
        </w:tc>
        <w:tc>
          <w:tcPr>
            <w:tcW w:w="1172" w:type="dxa"/>
            <w:vMerge/>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Cs w:val="21"/>
              </w:rPr>
            </w:pP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No.1</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偏置</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No.2</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偏置</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No.3</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偏置</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No.4</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No.5</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No.6</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No.7</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No.8</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No.9</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No.10</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No.11</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No.12</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4"/>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72"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9613" w:type="dxa"/>
            <w:gridSpan w:val="2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灌浆料性能</w:t>
            </w:r>
          </w:p>
        </w:tc>
      </w:tr>
      <w:tr w:rsidR="00123C06">
        <w:trPr>
          <w:trHeight w:val="462"/>
          <w:jc w:val="center"/>
        </w:trPr>
        <w:tc>
          <w:tcPr>
            <w:tcW w:w="1380" w:type="dxa"/>
            <w:gridSpan w:val="2"/>
            <w:vMerge w:val="restart"/>
            <w:tcBorders>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每</w:t>
            </w:r>
            <w:r>
              <w:rPr>
                <w:rFonts w:ascii="宋体" w:hAnsi="宋体" w:cs="宋体" w:hint="eastAsia"/>
                <w:color w:val="auto"/>
                <w:szCs w:val="21"/>
                <w:lang w:bidi="ar"/>
              </w:rPr>
              <w:t>10kg</w:t>
            </w:r>
            <w:r>
              <w:rPr>
                <w:rFonts w:ascii="宋体" w:hAnsi="宋体" w:cs="宋体" w:hint="eastAsia"/>
                <w:color w:val="auto"/>
                <w:szCs w:val="21"/>
                <w:lang w:bidi="ar"/>
              </w:rPr>
              <w:t>灌</w:t>
            </w:r>
            <w:r>
              <w:rPr>
                <w:rFonts w:ascii="宋体" w:hAnsi="宋体" w:cs="宋体" w:hint="eastAsia"/>
                <w:color w:val="auto"/>
                <w:szCs w:val="21"/>
                <w:lang w:bidi="ar"/>
              </w:rPr>
              <w:br/>
            </w:r>
            <w:r>
              <w:rPr>
                <w:rFonts w:ascii="宋体" w:hAnsi="宋体" w:cs="宋体" w:hint="eastAsia"/>
                <w:color w:val="auto"/>
                <w:szCs w:val="21"/>
                <w:lang w:bidi="ar"/>
              </w:rPr>
              <w:t>浆料加水</w:t>
            </w:r>
            <w:r>
              <w:rPr>
                <w:rFonts w:ascii="宋体" w:hAnsi="宋体" w:cs="宋体" w:hint="eastAsia"/>
                <w:color w:val="auto"/>
                <w:szCs w:val="21"/>
                <w:lang w:bidi="ar"/>
              </w:rPr>
              <w:br/>
            </w:r>
            <w:r>
              <w:rPr>
                <w:rFonts w:ascii="宋体" w:hAnsi="宋体" w:cs="宋体" w:hint="eastAsia"/>
                <w:color w:val="auto"/>
                <w:szCs w:val="21"/>
                <w:lang w:bidi="ar"/>
              </w:rPr>
              <w:t>量（</w:t>
            </w:r>
            <w:r>
              <w:rPr>
                <w:rFonts w:ascii="宋体" w:hAnsi="宋体" w:cs="宋体" w:hint="eastAsia"/>
                <w:color w:val="auto"/>
                <w:szCs w:val="21"/>
                <w:lang w:bidi="ar"/>
              </w:rPr>
              <w:t>kg</w:t>
            </w:r>
            <w:r>
              <w:rPr>
                <w:rFonts w:ascii="宋体" w:hAnsi="宋体" w:cs="宋体" w:hint="eastAsia"/>
                <w:color w:val="auto"/>
                <w:szCs w:val="21"/>
                <w:lang w:bidi="ar"/>
              </w:rPr>
              <w:t>）</w:t>
            </w:r>
          </w:p>
        </w:tc>
        <w:tc>
          <w:tcPr>
            <w:tcW w:w="6372" w:type="dxa"/>
            <w:gridSpan w:val="18"/>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试件抗压强度量测值（</w:t>
            </w:r>
            <w:r>
              <w:rPr>
                <w:rFonts w:ascii="宋体" w:hAnsi="宋体" w:cs="宋体" w:hint="eastAsia"/>
                <w:color w:val="auto"/>
                <w:szCs w:val="21"/>
                <w:lang w:bidi="ar"/>
              </w:rPr>
              <w:t>N/mm</w:t>
            </w:r>
            <w:r>
              <w:rPr>
                <w:rStyle w:val="font11"/>
                <w:rFonts w:hint="default"/>
                <w:color w:val="auto"/>
                <w:sz w:val="21"/>
                <w:szCs w:val="21"/>
                <w:lang w:bidi="ar"/>
              </w:rPr>
              <w:t>2</w:t>
            </w:r>
            <w:r>
              <w:rPr>
                <w:rStyle w:val="font01"/>
                <w:rFonts w:hint="default"/>
                <w:color w:val="auto"/>
                <w:sz w:val="21"/>
                <w:szCs w:val="21"/>
                <w:lang w:bidi="ar"/>
              </w:rPr>
              <w:t>）</w:t>
            </w:r>
          </w:p>
        </w:tc>
        <w:tc>
          <w:tcPr>
            <w:tcW w:w="1861" w:type="dxa"/>
            <w:gridSpan w:val="2"/>
            <w:vMerge w:val="restart"/>
            <w:tcBorders>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合格指标</w:t>
            </w:r>
            <w:r>
              <w:rPr>
                <w:rFonts w:ascii="宋体" w:hAnsi="宋体" w:cs="宋体" w:hint="eastAsia"/>
                <w:color w:val="auto"/>
                <w:szCs w:val="21"/>
                <w:lang w:bidi="ar"/>
              </w:rPr>
              <w:br/>
            </w:r>
            <w:r>
              <w:rPr>
                <w:rFonts w:ascii="宋体" w:hAnsi="宋体" w:cs="宋体" w:hint="eastAsia"/>
                <w:color w:val="auto"/>
                <w:szCs w:val="21"/>
                <w:lang w:bidi="ar"/>
              </w:rPr>
              <w:t>（</w:t>
            </w:r>
            <w:r>
              <w:rPr>
                <w:rFonts w:ascii="宋体" w:hAnsi="宋体" w:cs="宋体" w:hint="eastAsia"/>
                <w:color w:val="auto"/>
                <w:szCs w:val="21"/>
                <w:lang w:bidi="ar"/>
              </w:rPr>
              <w:t>N/mm</w:t>
            </w:r>
            <w:r>
              <w:rPr>
                <w:rStyle w:val="font11"/>
                <w:rFonts w:hint="default"/>
                <w:color w:val="auto"/>
                <w:sz w:val="21"/>
                <w:szCs w:val="21"/>
                <w:lang w:bidi="ar"/>
              </w:rPr>
              <w:t>2</w:t>
            </w:r>
            <w:r>
              <w:rPr>
                <w:rStyle w:val="font01"/>
                <w:rFonts w:hint="default"/>
                <w:color w:val="auto"/>
                <w:sz w:val="21"/>
                <w:szCs w:val="21"/>
                <w:lang w:bidi="ar"/>
              </w:rPr>
              <w:t>）</w:t>
            </w:r>
          </w:p>
        </w:tc>
      </w:tr>
      <w:tr w:rsidR="00123C06">
        <w:trPr>
          <w:trHeight w:val="462"/>
          <w:jc w:val="center"/>
        </w:trPr>
        <w:tc>
          <w:tcPr>
            <w:tcW w:w="1380" w:type="dxa"/>
            <w:gridSpan w:val="2"/>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1</w:t>
            </w: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2</w:t>
            </w: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3</w:t>
            </w: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4</w:t>
            </w: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5</w:t>
            </w: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6</w:t>
            </w:r>
          </w:p>
        </w:tc>
        <w:tc>
          <w:tcPr>
            <w:tcW w:w="912" w:type="dxa"/>
            <w:gridSpan w:val="3"/>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取值</w:t>
            </w:r>
          </w:p>
        </w:tc>
        <w:tc>
          <w:tcPr>
            <w:tcW w:w="1861" w:type="dxa"/>
            <w:gridSpan w:val="2"/>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2"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861"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697"/>
          <w:jc w:val="center"/>
        </w:trPr>
        <w:tc>
          <w:tcPr>
            <w:tcW w:w="138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评定结论</w:t>
            </w:r>
          </w:p>
        </w:tc>
        <w:tc>
          <w:tcPr>
            <w:tcW w:w="8233" w:type="dxa"/>
            <w:gridSpan w:val="20"/>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bl>
    <w:p w:rsidR="00123C06" w:rsidRDefault="0079732C">
      <w:pPr>
        <w:jc w:val="center"/>
        <w:rPr>
          <w:b/>
          <w:bCs/>
          <w:color w:val="auto"/>
          <w:kern w:val="1"/>
          <w:szCs w:val="21"/>
        </w:rPr>
      </w:pPr>
      <w:r>
        <w:rPr>
          <w:rFonts w:hint="eastAsia"/>
          <w:color w:val="auto"/>
          <w:kern w:val="1"/>
          <w:szCs w:val="21"/>
        </w:rPr>
        <w:t>(</w:t>
      </w:r>
      <w:r>
        <w:rPr>
          <w:rFonts w:hint="eastAsia"/>
          <w:color w:val="auto"/>
          <w:kern w:val="1"/>
          <w:szCs w:val="21"/>
        </w:rPr>
        <w:t>全灌浆套筒连接基本参数</w:t>
      </w:r>
      <w:r>
        <w:rPr>
          <w:rFonts w:hint="eastAsia"/>
          <w:color w:val="auto"/>
          <w:kern w:val="1"/>
          <w:szCs w:val="21"/>
        </w:rPr>
        <w:t>)</w:t>
      </w:r>
    </w:p>
    <w:p w:rsidR="00123C06" w:rsidRDefault="0079732C">
      <w:pPr>
        <w:spacing w:line="360" w:lineRule="auto"/>
        <w:ind w:right="724"/>
        <w:jc w:val="center"/>
        <w:rPr>
          <w:b/>
          <w:bCs/>
          <w:color w:val="auto"/>
          <w:kern w:val="1"/>
          <w:szCs w:val="21"/>
        </w:rPr>
      </w:pPr>
      <w:r>
        <w:rPr>
          <w:rFonts w:hint="eastAsia"/>
          <w:b/>
          <w:bCs/>
          <w:color w:val="auto"/>
          <w:kern w:val="1"/>
          <w:szCs w:val="21"/>
        </w:rPr>
        <w:lastRenderedPageBreak/>
        <w:t>表</w:t>
      </w:r>
      <w:r>
        <w:rPr>
          <w:rFonts w:hint="eastAsia"/>
          <w:b/>
          <w:bCs/>
          <w:color w:val="auto"/>
          <w:kern w:val="1"/>
          <w:szCs w:val="21"/>
        </w:rPr>
        <w:t xml:space="preserve">B.0.1-2 </w:t>
      </w:r>
      <w:r>
        <w:rPr>
          <w:rFonts w:hint="eastAsia"/>
          <w:b/>
          <w:bCs/>
          <w:color w:val="auto"/>
          <w:kern w:val="1"/>
          <w:szCs w:val="21"/>
        </w:rPr>
        <w:t>钢筋套筒灌浆连接接头试件型式检验报告</w:t>
      </w:r>
    </w:p>
    <w:p w:rsidR="00123C06" w:rsidRDefault="0079732C">
      <w:pPr>
        <w:jc w:val="center"/>
        <w:rPr>
          <w:color w:val="auto"/>
          <w:kern w:val="1"/>
          <w:szCs w:val="21"/>
        </w:rPr>
      </w:pPr>
      <w:r>
        <w:rPr>
          <w:rFonts w:hint="eastAsia"/>
          <w:color w:val="auto"/>
          <w:kern w:val="1"/>
          <w:szCs w:val="21"/>
        </w:rPr>
        <w:t>(</w:t>
      </w:r>
      <w:r>
        <w:rPr>
          <w:rFonts w:hint="eastAsia"/>
          <w:color w:val="auto"/>
          <w:kern w:val="1"/>
          <w:szCs w:val="21"/>
        </w:rPr>
        <w:t>半灌浆套筒连接基本参数</w:t>
      </w:r>
      <w:r>
        <w:rPr>
          <w:rFonts w:hint="eastAsia"/>
          <w:color w:val="auto"/>
          <w:kern w:val="1"/>
          <w:szCs w:val="21"/>
        </w:rPr>
        <w:t>)</w:t>
      </w:r>
    </w:p>
    <w:tbl>
      <w:tblPr>
        <w:tblpPr w:leftFromText="180" w:rightFromText="180" w:vertAnchor="text" w:horzAnchor="page" w:tblpXSpec="center" w:tblpY="390"/>
        <w:tblOverlap w:val="never"/>
        <w:tblW w:w="929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5"/>
        <w:gridCol w:w="124"/>
        <w:gridCol w:w="864"/>
        <w:gridCol w:w="46"/>
        <w:gridCol w:w="220"/>
        <w:gridCol w:w="598"/>
        <w:gridCol w:w="92"/>
        <w:gridCol w:w="565"/>
        <w:gridCol w:w="345"/>
        <w:gridCol w:w="142"/>
        <w:gridCol w:w="768"/>
        <w:gridCol w:w="248"/>
        <w:gridCol w:w="45"/>
        <w:gridCol w:w="617"/>
        <w:gridCol w:w="445"/>
        <w:gridCol w:w="465"/>
        <w:gridCol w:w="468"/>
        <w:gridCol w:w="444"/>
        <w:gridCol w:w="78"/>
        <w:gridCol w:w="611"/>
        <w:gridCol w:w="1075"/>
      </w:tblGrid>
      <w:tr w:rsidR="00123C06">
        <w:trPr>
          <w:trHeight w:val="320"/>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接头名称</w:t>
            </w:r>
          </w:p>
        </w:tc>
        <w:tc>
          <w:tcPr>
            <w:tcW w:w="3888" w:type="dxa"/>
            <w:gridSpan w:val="10"/>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6"/>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送检日期</w:t>
            </w:r>
          </w:p>
        </w:tc>
        <w:tc>
          <w:tcPr>
            <w:tcW w:w="1762"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送检单位</w:t>
            </w:r>
          </w:p>
        </w:tc>
        <w:tc>
          <w:tcPr>
            <w:tcW w:w="3888" w:type="dxa"/>
            <w:gridSpan w:val="10"/>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6"/>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试件制作地点</w:t>
            </w:r>
            <w:r>
              <w:rPr>
                <w:rFonts w:ascii="宋体" w:hAnsi="宋体" w:cs="宋体" w:hint="eastAsia"/>
                <w:color w:val="auto"/>
                <w:szCs w:val="21"/>
                <w:lang w:bidi="ar"/>
              </w:rPr>
              <w:t>/</w:t>
            </w:r>
            <w:r>
              <w:rPr>
                <w:rFonts w:ascii="宋体" w:hAnsi="宋体" w:cs="宋体" w:hint="eastAsia"/>
                <w:color w:val="auto"/>
                <w:szCs w:val="21"/>
                <w:lang w:bidi="ar"/>
              </w:rPr>
              <w:t>日期</w:t>
            </w:r>
          </w:p>
        </w:tc>
        <w:tc>
          <w:tcPr>
            <w:tcW w:w="1762"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161" w:type="dxa"/>
            <w:gridSpan w:val="2"/>
            <w:vMerge w:val="restart"/>
            <w:tcBorders>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接头</w:t>
            </w:r>
            <w:r>
              <w:rPr>
                <w:rFonts w:ascii="宋体" w:hAnsi="宋体" w:cs="宋体" w:hint="eastAsia"/>
                <w:color w:val="auto"/>
                <w:szCs w:val="21"/>
                <w:lang w:bidi="ar"/>
              </w:rPr>
              <w:br/>
            </w:r>
            <w:r>
              <w:rPr>
                <w:rFonts w:ascii="宋体" w:hAnsi="宋体" w:cs="宋体" w:hint="eastAsia"/>
                <w:color w:val="auto"/>
                <w:szCs w:val="21"/>
                <w:lang w:bidi="ar"/>
              </w:rPr>
              <w:t>试件</w:t>
            </w:r>
            <w:r>
              <w:rPr>
                <w:rFonts w:ascii="宋体" w:hAnsi="宋体" w:cs="宋体" w:hint="eastAsia"/>
                <w:color w:val="auto"/>
                <w:szCs w:val="21"/>
                <w:lang w:bidi="ar"/>
              </w:rPr>
              <w:br/>
            </w:r>
            <w:r>
              <w:rPr>
                <w:rFonts w:ascii="宋体" w:hAnsi="宋体" w:cs="宋体" w:hint="eastAsia"/>
                <w:color w:val="auto"/>
                <w:szCs w:val="21"/>
                <w:lang w:bidi="ar"/>
              </w:rPr>
              <w:t>基本</w:t>
            </w:r>
            <w:r>
              <w:rPr>
                <w:rFonts w:ascii="宋体" w:hAnsi="宋体" w:cs="宋体" w:hint="eastAsia"/>
                <w:color w:val="auto"/>
                <w:szCs w:val="21"/>
                <w:lang w:bidi="ar"/>
              </w:rPr>
              <w:br/>
            </w:r>
            <w:r>
              <w:rPr>
                <w:rFonts w:ascii="宋体" w:hAnsi="宋体" w:cs="宋体" w:hint="eastAsia"/>
                <w:color w:val="auto"/>
                <w:szCs w:val="21"/>
                <w:lang w:bidi="ar"/>
              </w:rPr>
              <w:t>参数</w:t>
            </w:r>
          </w:p>
        </w:tc>
        <w:tc>
          <w:tcPr>
            <w:tcW w:w="3888" w:type="dxa"/>
            <w:gridSpan w:val="10"/>
            <w:vMerge w:val="restart"/>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连接件示意图（可附页）</w:t>
            </w:r>
          </w:p>
        </w:tc>
        <w:tc>
          <w:tcPr>
            <w:tcW w:w="2484" w:type="dxa"/>
            <w:gridSpan w:val="6"/>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钢筋牌号</w:t>
            </w:r>
          </w:p>
        </w:tc>
        <w:tc>
          <w:tcPr>
            <w:tcW w:w="1762"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161" w:type="dxa"/>
            <w:gridSpan w:val="2"/>
            <w:vMerge/>
            <w:tcBorders>
              <w:tl2br w:val="nil"/>
              <w:tr2bl w:val="nil"/>
            </w:tcBorders>
            <w:shd w:val="clear" w:color="auto" w:fill="auto"/>
            <w:tcMar>
              <w:top w:w="10" w:type="dxa"/>
              <w:left w:w="10" w:type="dxa"/>
              <w:right w:w="10" w:type="dxa"/>
            </w:tcMar>
            <w:vAlign w:val="center"/>
          </w:tcPr>
          <w:p w:rsidR="00123C06" w:rsidRDefault="00123C06">
            <w:pPr>
              <w:jc w:val="center"/>
              <w:rPr>
                <w:rFonts w:ascii="宋体" w:hAnsi="宋体" w:cs="宋体"/>
                <w:color w:val="auto"/>
                <w:szCs w:val="21"/>
              </w:rPr>
            </w:pPr>
          </w:p>
        </w:tc>
        <w:tc>
          <w:tcPr>
            <w:tcW w:w="3888" w:type="dxa"/>
            <w:gridSpan w:val="10"/>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6"/>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钢筋公称直径（</w:t>
            </w:r>
            <w:r>
              <w:rPr>
                <w:rFonts w:ascii="宋体" w:hAnsi="宋体" w:cs="宋体" w:hint="eastAsia"/>
                <w:color w:val="auto"/>
                <w:szCs w:val="21"/>
                <w:lang w:bidi="ar"/>
              </w:rPr>
              <w:t>mm</w:t>
            </w:r>
            <w:r>
              <w:rPr>
                <w:rFonts w:ascii="宋体" w:hAnsi="宋体" w:cs="宋体" w:hint="eastAsia"/>
                <w:color w:val="auto"/>
                <w:szCs w:val="21"/>
                <w:lang w:bidi="ar"/>
              </w:rPr>
              <w:t>）</w:t>
            </w:r>
          </w:p>
        </w:tc>
        <w:tc>
          <w:tcPr>
            <w:tcW w:w="1762"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161" w:type="dxa"/>
            <w:gridSpan w:val="2"/>
            <w:vMerge/>
            <w:tcBorders>
              <w:tl2br w:val="nil"/>
              <w:tr2bl w:val="nil"/>
            </w:tcBorders>
            <w:shd w:val="clear" w:color="auto" w:fill="auto"/>
            <w:tcMar>
              <w:top w:w="10" w:type="dxa"/>
              <w:left w:w="10" w:type="dxa"/>
              <w:right w:w="10" w:type="dxa"/>
            </w:tcMar>
            <w:vAlign w:val="center"/>
          </w:tcPr>
          <w:p w:rsidR="00123C06" w:rsidRDefault="00123C06">
            <w:pPr>
              <w:jc w:val="center"/>
              <w:rPr>
                <w:rFonts w:ascii="宋体" w:hAnsi="宋体" w:cs="宋体"/>
                <w:color w:val="auto"/>
                <w:szCs w:val="21"/>
              </w:rPr>
            </w:pPr>
          </w:p>
        </w:tc>
        <w:tc>
          <w:tcPr>
            <w:tcW w:w="3888" w:type="dxa"/>
            <w:gridSpan w:val="10"/>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6"/>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灌浆套筒品牌、型号</w:t>
            </w:r>
          </w:p>
        </w:tc>
        <w:tc>
          <w:tcPr>
            <w:tcW w:w="1762"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161" w:type="dxa"/>
            <w:gridSpan w:val="2"/>
            <w:vMerge/>
            <w:tcBorders>
              <w:tl2br w:val="nil"/>
              <w:tr2bl w:val="nil"/>
            </w:tcBorders>
            <w:shd w:val="clear" w:color="auto" w:fill="auto"/>
            <w:tcMar>
              <w:top w:w="10" w:type="dxa"/>
              <w:left w:w="10" w:type="dxa"/>
              <w:right w:w="10" w:type="dxa"/>
            </w:tcMar>
            <w:vAlign w:val="center"/>
          </w:tcPr>
          <w:p w:rsidR="00123C06" w:rsidRDefault="00123C06">
            <w:pPr>
              <w:jc w:val="center"/>
              <w:rPr>
                <w:rFonts w:ascii="宋体" w:hAnsi="宋体" w:cs="宋体"/>
                <w:color w:val="auto"/>
                <w:szCs w:val="21"/>
              </w:rPr>
            </w:pPr>
          </w:p>
        </w:tc>
        <w:tc>
          <w:tcPr>
            <w:tcW w:w="3888" w:type="dxa"/>
            <w:gridSpan w:val="10"/>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6"/>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灌浆套筒材料</w:t>
            </w:r>
          </w:p>
        </w:tc>
        <w:tc>
          <w:tcPr>
            <w:tcW w:w="1762"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161" w:type="dxa"/>
            <w:gridSpan w:val="2"/>
            <w:vMerge/>
            <w:tcBorders>
              <w:tl2br w:val="nil"/>
              <w:tr2bl w:val="nil"/>
            </w:tcBorders>
            <w:shd w:val="clear" w:color="auto" w:fill="auto"/>
            <w:tcMar>
              <w:top w:w="10" w:type="dxa"/>
              <w:left w:w="10" w:type="dxa"/>
              <w:right w:w="10" w:type="dxa"/>
            </w:tcMar>
            <w:vAlign w:val="center"/>
          </w:tcPr>
          <w:p w:rsidR="00123C06" w:rsidRDefault="00123C06">
            <w:pPr>
              <w:jc w:val="center"/>
              <w:rPr>
                <w:rFonts w:ascii="宋体" w:hAnsi="宋体" w:cs="宋体"/>
                <w:color w:val="auto"/>
                <w:szCs w:val="21"/>
              </w:rPr>
            </w:pPr>
          </w:p>
        </w:tc>
        <w:tc>
          <w:tcPr>
            <w:tcW w:w="3888" w:type="dxa"/>
            <w:gridSpan w:val="10"/>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484" w:type="dxa"/>
            <w:gridSpan w:val="6"/>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灌浆料品牌、型号</w:t>
            </w:r>
          </w:p>
        </w:tc>
        <w:tc>
          <w:tcPr>
            <w:tcW w:w="1762"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9295" w:type="dxa"/>
            <w:gridSpan w:val="21"/>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灌浆套筒设计</w:t>
            </w:r>
            <w:r>
              <w:rPr>
                <w:rFonts w:ascii="宋体" w:hAnsi="宋体" w:cs="宋体" w:hint="eastAsia"/>
                <w:color w:val="auto"/>
                <w:szCs w:val="21"/>
                <w:lang w:bidi="ar"/>
              </w:rPr>
              <w:t>参数</w:t>
            </w:r>
            <w:r>
              <w:rPr>
                <w:rFonts w:ascii="宋体" w:hAnsi="宋体" w:cs="宋体" w:hint="eastAsia"/>
                <w:color w:val="auto"/>
                <w:szCs w:val="21"/>
                <w:lang w:bidi="ar"/>
              </w:rPr>
              <w:t>（</w:t>
            </w:r>
            <w:r>
              <w:rPr>
                <w:rFonts w:ascii="宋体" w:hAnsi="宋体" w:cs="宋体" w:hint="eastAsia"/>
                <w:color w:val="auto"/>
                <w:szCs w:val="21"/>
                <w:lang w:bidi="ar"/>
              </w:rPr>
              <w:t>mm</w:t>
            </w:r>
            <w:r>
              <w:rPr>
                <w:rFonts w:ascii="宋体" w:hAnsi="宋体" w:cs="宋体" w:hint="eastAsia"/>
                <w:color w:val="auto"/>
                <w:szCs w:val="21"/>
                <w:lang w:bidi="ar"/>
              </w:rPr>
              <w:t>）</w:t>
            </w:r>
          </w:p>
        </w:tc>
      </w:tr>
      <w:tr w:rsidR="00123C06">
        <w:trPr>
          <w:trHeight w:val="640"/>
          <w:jc w:val="center"/>
        </w:trPr>
        <w:tc>
          <w:tcPr>
            <w:tcW w:w="1036" w:type="dxa"/>
            <w:tcBorders>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长度</w:t>
            </w:r>
            <w:r>
              <w:rPr>
                <w:rFonts w:ascii="宋体" w:hAnsi="宋体" w:cs="宋体" w:hint="eastAsia"/>
                <w:color w:val="auto"/>
                <w:szCs w:val="21"/>
                <w:lang w:bidi="ar"/>
              </w:rPr>
              <w:t>（</w:t>
            </w:r>
            <w:r>
              <w:rPr>
                <w:rFonts w:ascii="宋体" w:hAnsi="宋体" w:cs="宋体" w:hint="eastAsia"/>
                <w:color w:val="auto"/>
                <w:szCs w:val="21"/>
                <w:lang w:bidi="ar"/>
              </w:rPr>
              <w:t>mm</w:t>
            </w:r>
            <w:r>
              <w:rPr>
                <w:rFonts w:ascii="宋体" w:hAnsi="宋体" w:cs="宋体" w:hint="eastAsia"/>
                <w:color w:val="auto"/>
                <w:szCs w:val="21"/>
                <w:lang w:bidi="ar"/>
              </w:rPr>
              <w:t>）</w:t>
            </w:r>
          </w:p>
        </w:tc>
        <w:tc>
          <w:tcPr>
            <w:tcW w:w="1255" w:type="dxa"/>
            <w:gridSpan w:val="4"/>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外径</w:t>
            </w:r>
            <w:r>
              <w:rPr>
                <w:rFonts w:ascii="宋体" w:hAnsi="宋体" w:cs="宋体" w:hint="eastAsia"/>
                <w:color w:val="auto"/>
                <w:szCs w:val="21"/>
                <w:lang w:bidi="ar"/>
              </w:rPr>
              <w:t>（</w:t>
            </w:r>
            <w:r>
              <w:rPr>
                <w:rFonts w:ascii="宋体" w:hAnsi="宋体" w:cs="宋体" w:hint="eastAsia"/>
                <w:color w:val="auto"/>
                <w:szCs w:val="21"/>
                <w:lang w:bidi="ar"/>
              </w:rPr>
              <w:t>mm</w:t>
            </w:r>
            <w:r>
              <w:rPr>
                <w:rFonts w:ascii="宋体" w:hAnsi="宋体" w:cs="宋体" w:hint="eastAsia"/>
                <w:color w:val="auto"/>
                <w:szCs w:val="21"/>
                <w:lang w:bidi="ar"/>
              </w:rPr>
              <w:t>）</w:t>
            </w:r>
          </w:p>
        </w:tc>
        <w:tc>
          <w:tcPr>
            <w:tcW w:w="1255" w:type="dxa"/>
            <w:gridSpan w:val="3"/>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壁厚（</w:t>
            </w:r>
            <w:r>
              <w:rPr>
                <w:rFonts w:ascii="宋体" w:hAnsi="宋体" w:cs="宋体" w:hint="eastAsia"/>
                <w:color w:val="auto"/>
                <w:szCs w:val="21"/>
                <w:lang w:bidi="ar"/>
              </w:rPr>
              <w:t>mm</w:t>
            </w:r>
            <w:r>
              <w:rPr>
                <w:rFonts w:ascii="宋体" w:hAnsi="宋体" w:cs="宋体" w:hint="eastAsia"/>
                <w:color w:val="auto"/>
                <w:szCs w:val="21"/>
                <w:lang w:bidi="ar"/>
              </w:rPr>
              <w:t>）</w:t>
            </w:r>
          </w:p>
        </w:tc>
        <w:tc>
          <w:tcPr>
            <w:tcW w:w="1255" w:type="dxa"/>
            <w:gridSpan w:val="3"/>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肋高（</w:t>
            </w:r>
            <w:r>
              <w:rPr>
                <w:rFonts w:ascii="宋体" w:hAnsi="宋体" w:cs="宋体" w:hint="eastAsia"/>
                <w:color w:val="auto"/>
                <w:szCs w:val="21"/>
                <w:lang w:bidi="ar"/>
              </w:rPr>
              <w:t>mm</w:t>
            </w:r>
            <w:r>
              <w:rPr>
                <w:rFonts w:ascii="宋体" w:hAnsi="宋体" w:cs="宋体" w:hint="eastAsia"/>
                <w:color w:val="auto"/>
                <w:szCs w:val="21"/>
                <w:lang w:bidi="ar"/>
              </w:rPr>
              <w:t>）</w:t>
            </w:r>
          </w:p>
        </w:tc>
        <w:tc>
          <w:tcPr>
            <w:tcW w:w="2810" w:type="dxa"/>
            <w:gridSpan w:val="8"/>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灌浆端</w:t>
            </w:r>
            <w:r>
              <w:rPr>
                <w:rFonts w:ascii="宋体" w:hAnsi="宋体" w:cs="宋体" w:hint="eastAsia"/>
                <w:color w:val="auto"/>
                <w:szCs w:val="21"/>
                <w:lang w:bidi="ar"/>
              </w:rPr>
              <w:t>钢筋插入深度（</w:t>
            </w:r>
            <w:r>
              <w:rPr>
                <w:rFonts w:ascii="宋体" w:hAnsi="宋体" w:cs="宋体" w:hint="eastAsia"/>
                <w:color w:val="auto"/>
                <w:szCs w:val="21"/>
                <w:lang w:bidi="ar"/>
              </w:rPr>
              <w:t>mm</w:t>
            </w:r>
            <w:r>
              <w:rPr>
                <w:rFonts w:ascii="宋体" w:hAnsi="宋体" w:cs="宋体" w:hint="eastAsia"/>
                <w:color w:val="auto"/>
                <w:szCs w:val="21"/>
                <w:lang w:bidi="ar"/>
              </w:rPr>
              <w:t>）</w:t>
            </w:r>
          </w:p>
        </w:tc>
        <w:tc>
          <w:tcPr>
            <w:tcW w:w="1684"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机械连接端类型</w:t>
            </w:r>
          </w:p>
        </w:tc>
      </w:tr>
      <w:tr w:rsidR="00123C06">
        <w:trPr>
          <w:trHeight w:val="320"/>
          <w:jc w:val="center"/>
        </w:trPr>
        <w:tc>
          <w:tcPr>
            <w:tcW w:w="1036"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255"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255" w:type="dxa"/>
            <w:gridSpan w:val="3"/>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255" w:type="dxa"/>
            <w:gridSpan w:val="3"/>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2810" w:type="dxa"/>
            <w:gridSpan w:val="8"/>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684"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2289" w:type="dxa"/>
            <w:gridSpan w:val="5"/>
            <w:tcBorders>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机械连接端基本参数</w:t>
            </w:r>
          </w:p>
        </w:tc>
        <w:tc>
          <w:tcPr>
            <w:tcW w:w="7006" w:type="dxa"/>
            <w:gridSpan w:val="16"/>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Cs w:val="21"/>
                <w:lang w:bidi="ar"/>
              </w:rPr>
            </w:pPr>
          </w:p>
        </w:tc>
      </w:tr>
      <w:tr w:rsidR="00123C06">
        <w:trPr>
          <w:trHeight w:val="320"/>
          <w:jc w:val="center"/>
        </w:trPr>
        <w:tc>
          <w:tcPr>
            <w:tcW w:w="9295" w:type="dxa"/>
            <w:gridSpan w:val="21"/>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接头试件实测尺寸</w:t>
            </w:r>
          </w:p>
        </w:tc>
      </w:tr>
      <w:tr w:rsidR="00123C06">
        <w:trPr>
          <w:trHeight w:val="632"/>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试件编号</w:t>
            </w:r>
          </w:p>
        </w:tc>
        <w:tc>
          <w:tcPr>
            <w:tcW w:w="1728" w:type="dxa"/>
            <w:gridSpan w:val="4"/>
            <w:tcBorders>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灌浆套筒</w:t>
            </w:r>
          </w:p>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外径（</w:t>
            </w:r>
            <w:r>
              <w:rPr>
                <w:rFonts w:ascii="宋体" w:hAnsi="宋体" w:cs="宋体" w:hint="eastAsia"/>
                <w:color w:val="auto"/>
                <w:szCs w:val="21"/>
                <w:lang w:bidi="ar"/>
              </w:rPr>
              <w:t>mm</w:t>
            </w:r>
            <w:r>
              <w:rPr>
                <w:rFonts w:ascii="宋体" w:hAnsi="宋体" w:cs="宋体" w:hint="eastAsia"/>
                <w:color w:val="auto"/>
                <w:szCs w:val="21"/>
                <w:lang w:bidi="ar"/>
              </w:rPr>
              <w:t>）</w:t>
            </w:r>
          </w:p>
        </w:tc>
        <w:tc>
          <w:tcPr>
            <w:tcW w:w="1144" w:type="dxa"/>
            <w:gridSpan w:val="4"/>
            <w:tcBorders>
              <w:right w:val="single" w:sz="4" w:space="0" w:color="auto"/>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灌浆套筒</w:t>
            </w:r>
          </w:p>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长度（</w:t>
            </w:r>
            <w:r>
              <w:rPr>
                <w:rFonts w:ascii="宋体" w:hAnsi="宋体" w:cs="宋体" w:hint="eastAsia"/>
                <w:color w:val="auto"/>
                <w:szCs w:val="21"/>
                <w:lang w:bidi="ar"/>
              </w:rPr>
              <w:t>mm</w:t>
            </w:r>
            <w:r>
              <w:rPr>
                <w:rFonts w:ascii="宋体" w:hAnsi="宋体" w:cs="宋体" w:hint="eastAsia"/>
                <w:color w:val="auto"/>
                <w:szCs w:val="21"/>
                <w:lang w:bidi="ar"/>
              </w:rPr>
              <w:t>）</w:t>
            </w:r>
          </w:p>
        </w:tc>
        <w:tc>
          <w:tcPr>
            <w:tcW w:w="1061" w:type="dxa"/>
            <w:gridSpan w:val="3"/>
            <w:tcBorders>
              <w:left w:val="single" w:sz="4" w:space="0" w:color="auto"/>
              <w:right w:val="single" w:sz="4" w:space="0" w:color="auto"/>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壁厚</w:t>
            </w:r>
          </w:p>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w:t>
            </w:r>
            <w:r>
              <w:rPr>
                <w:rFonts w:ascii="宋体" w:hAnsi="宋体" w:cs="宋体" w:hint="eastAsia"/>
                <w:color w:val="auto"/>
                <w:szCs w:val="21"/>
                <w:lang w:bidi="ar"/>
              </w:rPr>
              <w:t>mm</w:t>
            </w:r>
            <w:r>
              <w:rPr>
                <w:rFonts w:ascii="宋体" w:hAnsi="宋体" w:cs="宋体" w:hint="eastAsia"/>
                <w:color w:val="auto"/>
                <w:szCs w:val="21"/>
                <w:lang w:bidi="ar"/>
              </w:rPr>
              <w:t>）</w:t>
            </w:r>
          </w:p>
        </w:tc>
        <w:tc>
          <w:tcPr>
            <w:tcW w:w="1062" w:type="dxa"/>
            <w:gridSpan w:val="2"/>
            <w:tcBorders>
              <w:left w:val="single" w:sz="4" w:space="0" w:color="auto"/>
              <w:right w:val="single" w:sz="4" w:space="0" w:color="auto"/>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肋高</w:t>
            </w:r>
          </w:p>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w:t>
            </w:r>
            <w:r>
              <w:rPr>
                <w:rFonts w:ascii="宋体" w:hAnsi="宋体" w:cs="宋体" w:hint="eastAsia"/>
                <w:color w:val="auto"/>
                <w:szCs w:val="21"/>
                <w:lang w:bidi="ar"/>
              </w:rPr>
              <w:t>mm</w:t>
            </w:r>
            <w:r>
              <w:rPr>
                <w:rFonts w:ascii="宋体" w:hAnsi="宋体" w:cs="宋体" w:hint="eastAsia"/>
                <w:color w:val="auto"/>
                <w:szCs w:val="21"/>
                <w:lang w:bidi="ar"/>
              </w:rPr>
              <w:t>）</w:t>
            </w:r>
          </w:p>
        </w:tc>
        <w:tc>
          <w:tcPr>
            <w:tcW w:w="2066" w:type="dxa"/>
            <w:gridSpan w:val="5"/>
            <w:tcBorders>
              <w:left w:val="single" w:sz="4" w:space="0" w:color="auto"/>
              <w:righ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灌浆端</w:t>
            </w:r>
            <w:r>
              <w:rPr>
                <w:rFonts w:ascii="宋体" w:hAnsi="宋体" w:cs="宋体" w:hint="eastAsia"/>
                <w:color w:val="auto"/>
                <w:szCs w:val="21"/>
                <w:lang w:bidi="ar"/>
              </w:rPr>
              <w:t>钢筋插入深度（</w:t>
            </w:r>
            <w:r>
              <w:rPr>
                <w:rFonts w:ascii="宋体" w:hAnsi="宋体" w:cs="宋体" w:hint="eastAsia"/>
                <w:color w:val="auto"/>
                <w:szCs w:val="21"/>
                <w:lang w:bidi="ar"/>
              </w:rPr>
              <w:t>mm</w:t>
            </w:r>
            <w:r>
              <w:rPr>
                <w:rFonts w:ascii="宋体" w:hAnsi="宋体" w:cs="宋体" w:hint="eastAsia"/>
                <w:color w:val="auto"/>
                <w:szCs w:val="21"/>
                <w:lang w:bidi="ar"/>
              </w:rPr>
              <w:t>）</w:t>
            </w: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lang w:bidi="ar"/>
              </w:rPr>
            </w:pPr>
            <w:r>
              <w:rPr>
                <w:rFonts w:ascii="宋体" w:hAnsi="宋体" w:cs="宋体" w:hint="eastAsia"/>
                <w:color w:val="auto"/>
                <w:szCs w:val="21"/>
                <w:lang w:bidi="ar"/>
              </w:rPr>
              <w:t>钢筋</w:t>
            </w:r>
          </w:p>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r>
              <w:rPr>
                <w:rFonts w:ascii="宋体" w:hAnsi="宋体" w:cs="宋体" w:hint="eastAsia"/>
                <w:color w:val="auto"/>
                <w:szCs w:val="21"/>
                <w:lang w:bidi="ar"/>
              </w:rPr>
              <w:t>/</w:t>
            </w:r>
            <w:r>
              <w:rPr>
                <w:rFonts w:ascii="宋体" w:hAnsi="宋体" w:cs="宋体" w:hint="eastAsia"/>
                <w:color w:val="auto"/>
                <w:szCs w:val="21"/>
                <w:lang w:bidi="ar"/>
              </w:rPr>
              <w:t>偏置</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No.1</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偏置</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No.2</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偏置</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No.3</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偏置</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No.4</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No.5</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No.6</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No.7</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No.8</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No.9</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No.10</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No.11</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No.12</w:t>
            </w:r>
          </w:p>
        </w:tc>
        <w:tc>
          <w:tcPr>
            <w:tcW w:w="864" w:type="dxa"/>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864"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44" w:type="dxa"/>
            <w:gridSpan w:val="4"/>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1" w:type="dxa"/>
            <w:gridSpan w:val="3"/>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62" w:type="dxa"/>
            <w:gridSpan w:val="2"/>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33" w:type="dxa"/>
            <w:gridSpan w:val="2"/>
            <w:tcBorders>
              <w:lef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133" w:type="dxa"/>
            <w:gridSpan w:val="3"/>
            <w:tcBorders>
              <w:right w:val="single" w:sz="4" w:space="0" w:color="auto"/>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073" w:type="dxa"/>
            <w:tcBorders>
              <w:left w:val="single" w:sz="4" w:space="0" w:color="auto"/>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对中</w:t>
            </w:r>
          </w:p>
        </w:tc>
      </w:tr>
      <w:tr w:rsidR="00123C06">
        <w:trPr>
          <w:trHeight w:val="369"/>
          <w:jc w:val="center"/>
        </w:trPr>
        <w:tc>
          <w:tcPr>
            <w:tcW w:w="9295" w:type="dxa"/>
            <w:gridSpan w:val="21"/>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灌浆料性能</w:t>
            </w:r>
          </w:p>
        </w:tc>
      </w:tr>
      <w:tr w:rsidR="00123C06">
        <w:trPr>
          <w:trHeight w:val="459"/>
          <w:jc w:val="center"/>
        </w:trPr>
        <w:tc>
          <w:tcPr>
            <w:tcW w:w="1161" w:type="dxa"/>
            <w:gridSpan w:val="2"/>
            <w:vMerge w:val="restart"/>
            <w:tcBorders>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每</w:t>
            </w:r>
            <w:r>
              <w:rPr>
                <w:rFonts w:ascii="宋体" w:hAnsi="宋体" w:cs="宋体" w:hint="eastAsia"/>
                <w:color w:val="auto"/>
                <w:szCs w:val="21"/>
                <w:lang w:bidi="ar"/>
              </w:rPr>
              <w:t>10kg</w:t>
            </w:r>
            <w:r>
              <w:rPr>
                <w:rFonts w:ascii="宋体" w:hAnsi="宋体" w:cs="宋体" w:hint="eastAsia"/>
                <w:color w:val="auto"/>
                <w:szCs w:val="21"/>
                <w:lang w:bidi="ar"/>
              </w:rPr>
              <w:t>灌</w:t>
            </w:r>
            <w:r>
              <w:rPr>
                <w:rFonts w:ascii="宋体" w:hAnsi="宋体" w:cs="宋体" w:hint="eastAsia"/>
                <w:color w:val="auto"/>
                <w:szCs w:val="21"/>
                <w:lang w:bidi="ar"/>
              </w:rPr>
              <w:br/>
            </w:r>
            <w:r>
              <w:rPr>
                <w:rFonts w:ascii="宋体" w:hAnsi="宋体" w:cs="宋体" w:hint="eastAsia"/>
                <w:color w:val="auto"/>
                <w:szCs w:val="21"/>
                <w:lang w:bidi="ar"/>
              </w:rPr>
              <w:t>浆料加水</w:t>
            </w:r>
            <w:r>
              <w:rPr>
                <w:rFonts w:ascii="宋体" w:hAnsi="宋体" w:cs="宋体" w:hint="eastAsia"/>
                <w:color w:val="auto"/>
                <w:szCs w:val="21"/>
                <w:lang w:bidi="ar"/>
              </w:rPr>
              <w:br/>
            </w:r>
            <w:r>
              <w:rPr>
                <w:rFonts w:ascii="宋体" w:hAnsi="宋体" w:cs="宋体" w:hint="eastAsia"/>
                <w:color w:val="auto"/>
                <w:szCs w:val="21"/>
                <w:lang w:bidi="ar"/>
              </w:rPr>
              <w:t>量（</w:t>
            </w:r>
            <w:r>
              <w:rPr>
                <w:rFonts w:ascii="宋体" w:hAnsi="宋体" w:cs="宋体" w:hint="eastAsia"/>
                <w:color w:val="auto"/>
                <w:szCs w:val="21"/>
                <w:lang w:bidi="ar"/>
              </w:rPr>
              <w:t>kg</w:t>
            </w:r>
            <w:r>
              <w:rPr>
                <w:rFonts w:ascii="宋体" w:hAnsi="宋体" w:cs="宋体" w:hint="eastAsia"/>
                <w:color w:val="auto"/>
                <w:szCs w:val="21"/>
                <w:lang w:bidi="ar"/>
              </w:rPr>
              <w:t>）</w:t>
            </w:r>
          </w:p>
        </w:tc>
        <w:tc>
          <w:tcPr>
            <w:tcW w:w="6372" w:type="dxa"/>
            <w:gridSpan w:val="16"/>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试件抗压强度量测值（</w:t>
            </w:r>
            <w:r>
              <w:rPr>
                <w:rFonts w:ascii="宋体" w:hAnsi="宋体" w:cs="宋体" w:hint="eastAsia"/>
                <w:color w:val="auto"/>
                <w:szCs w:val="21"/>
                <w:lang w:bidi="ar"/>
              </w:rPr>
              <w:t>N/mm</w:t>
            </w:r>
            <w:r>
              <w:rPr>
                <w:rStyle w:val="font11"/>
                <w:rFonts w:hint="default"/>
                <w:color w:val="auto"/>
                <w:sz w:val="21"/>
                <w:szCs w:val="21"/>
                <w:lang w:bidi="ar"/>
              </w:rPr>
              <w:t>2</w:t>
            </w:r>
            <w:r>
              <w:rPr>
                <w:rStyle w:val="font01"/>
                <w:rFonts w:hint="default"/>
                <w:color w:val="auto"/>
                <w:sz w:val="21"/>
                <w:szCs w:val="21"/>
                <w:lang w:bidi="ar"/>
              </w:rPr>
              <w:t>）</w:t>
            </w:r>
          </w:p>
        </w:tc>
        <w:tc>
          <w:tcPr>
            <w:tcW w:w="1762" w:type="dxa"/>
            <w:gridSpan w:val="3"/>
            <w:vMerge w:val="restart"/>
            <w:tcBorders>
              <w:tl2br w:val="nil"/>
              <w:tr2bl w:val="nil"/>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合格指标</w:t>
            </w:r>
            <w:r>
              <w:rPr>
                <w:rFonts w:ascii="宋体" w:hAnsi="宋体" w:cs="宋体" w:hint="eastAsia"/>
                <w:color w:val="auto"/>
                <w:szCs w:val="21"/>
                <w:lang w:bidi="ar"/>
              </w:rPr>
              <w:br/>
            </w:r>
            <w:r>
              <w:rPr>
                <w:rFonts w:ascii="宋体" w:hAnsi="宋体" w:cs="宋体" w:hint="eastAsia"/>
                <w:color w:val="auto"/>
                <w:szCs w:val="21"/>
                <w:lang w:bidi="ar"/>
              </w:rPr>
              <w:t>（</w:t>
            </w:r>
            <w:r>
              <w:rPr>
                <w:rFonts w:ascii="宋体" w:hAnsi="宋体" w:cs="宋体" w:hint="eastAsia"/>
                <w:color w:val="auto"/>
                <w:szCs w:val="21"/>
                <w:lang w:bidi="ar"/>
              </w:rPr>
              <w:t>N/mm</w:t>
            </w:r>
            <w:r>
              <w:rPr>
                <w:rStyle w:val="font11"/>
                <w:rFonts w:hint="default"/>
                <w:color w:val="auto"/>
                <w:sz w:val="21"/>
                <w:szCs w:val="21"/>
                <w:lang w:bidi="ar"/>
              </w:rPr>
              <w:t>2</w:t>
            </w:r>
            <w:r>
              <w:rPr>
                <w:rStyle w:val="font01"/>
                <w:rFonts w:hint="default"/>
                <w:color w:val="auto"/>
                <w:sz w:val="21"/>
                <w:szCs w:val="21"/>
                <w:lang w:bidi="ar"/>
              </w:rPr>
              <w:t>）</w:t>
            </w:r>
          </w:p>
        </w:tc>
      </w:tr>
      <w:tr w:rsidR="00123C06">
        <w:trPr>
          <w:trHeight w:val="459"/>
          <w:jc w:val="center"/>
        </w:trPr>
        <w:tc>
          <w:tcPr>
            <w:tcW w:w="1161" w:type="dxa"/>
            <w:gridSpan w:val="2"/>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1</w:t>
            </w: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2</w:t>
            </w: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3</w:t>
            </w: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4</w:t>
            </w: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5</w:t>
            </w: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6</w:t>
            </w:r>
          </w:p>
        </w:tc>
        <w:tc>
          <w:tcPr>
            <w:tcW w:w="912"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取值</w:t>
            </w:r>
          </w:p>
        </w:tc>
        <w:tc>
          <w:tcPr>
            <w:tcW w:w="1762" w:type="dxa"/>
            <w:gridSpan w:val="3"/>
            <w:vMerge/>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320"/>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0"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912" w:type="dxa"/>
            <w:gridSpan w:val="2"/>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c>
          <w:tcPr>
            <w:tcW w:w="1762" w:type="dxa"/>
            <w:gridSpan w:val="3"/>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r w:rsidR="00123C06">
        <w:trPr>
          <w:trHeight w:val="697"/>
          <w:jc w:val="center"/>
        </w:trPr>
        <w:tc>
          <w:tcPr>
            <w:tcW w:w="1161" w:type="dxa"/>
            <w:gridSpan w:val="2"/>
            <w:tcBorders>
              <w:tl2br w:val="nil"/>
              <w:tr2bl w:val="nil"/>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Cs w:val="21"/>
              </w:rPr>
            </w:pPr>
            <w:r>
              <w:rPr>
                <w:rFonts w:ascii="宋体" w:hAnsi="宋体" w:cs="宋体" w:hint="eastAsia"/>
                <w:color w:val="auto"/>
                <w:szCs w:val="21"/>
                <w:lang w:bidi="ar"/>
              </w:rPr>
              <w:t>评定结论</w:t>
            </w:r>
          </w:p>
        </w:tc>
        <w:tc>
          <w:tcPr>
            <w:tcW w:w="8134" w:type="dxa"/>
            <w:gridSpan w:val="19"/>
            <w:tcBorders>
              <w:tl2br w:val="nil"/>
              <w:tr2bl w:val="nil"/>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Cs w:val="21"/>
              </w:rPr>
            </w:pPr>
          </w:p>
        </w:tc>
      </w:tr>
    </w:tbl>
    <w:p w:rsidR="00123C06" w:rsidRDefault="00123C06">
      <w:pPr>
        <w:spacing w:line="360" w:lineRule="auto"/>
        <w:ind w:right="724" w:firstLine="480"/>
        <w:rPr>
          <w:color w:val="auto"/>
          <w:kern w:val="1"/>
          <w:szCs w:val="21"/>
        </w:rPr>
      </w:pPr>
    </w:p>
    <w:p w:rsidR="00123C06" w:rsidRDefault="0079732C">
      <w:pPr>
        <w:spacing w:line="360" w:lineRule="auto"/>
        <w:ind w:right="724" w:firstLineChars="500" w:firstLine="1054"/>
        <w:jc w:val="center"/>
        <w:rPr>
          <w:b/>
          <w:bCs/>
          <w:color w:val="auto"/>
          <w:kern w:val="1"/>
          <w:szCs w:val="21"/>
        </w:rPr>
      </w:pPr>
      <w:r>
        <w:rPr>
          <w:rFonts w:hint="eastAsia"/>
          <w:b/>
          <w:bCs/>
          <w:color w:val="auto"/>
          <w:kern w:val="1"/>
          <w:szCs w:val="21"/>
        </w:rPr>
        <w:lastRenderedPageBreak/>
        <w:t>表</w:t>
      </w:r>
      <w:r>
        <w:rPr>
          <w:rFonts w:hint="eastAsia"/>
          <w:b/>
          <w:bCs/>
          <w:color w:val="auto"/>
          <w:kern w:val="1"/>
          <w:szCs w:val="21"/>
        </w:rPr>
        <w:t xml:space="preserve">B.0.1-3 </w:t>
      </w:r>
      <w:r>
        <w:rPr>
          <w:rFonts w:hint="eastAsia"/>
          <w:b/>
          <w:bCs/>
          <w:color w:val="auto"/>
          <w:kern w:val="1"/>
          <w:szCs w:val="21"/>
        </w:rPr>
        <w:t>钢筋套筒灌浆连接接头试件型式检验报告</w:t>
      </w:r>
    </w:p>
    <w:p w:rsidR="00123C06" w:rsidRDefault="0079732C">
      <w:pPr>
        <w:spacing w:line="360" w:lineRule="auto"/>
        <w:ind w:right="724" w:firstLine="480"/>
        <w:jc w:val="center"/>
        <w:rPr>
          <w:color w:val="auto"/>
          <w:kern w:val="1"/>
          <w:szCs w:val="21"/>
        </w:rPr>
      </w:pPr>
      <w:r>
        <w:rPr>
          <w:rFonts w:hint="eastAsia"/>
          <w:color w:val="auto"/>
          <w:kern w:val="1"/>
          <w:szCs w:val="21"/>
        </w:rPr>
        <w:t>(</w:t>
      </w:r>
      <w:r>
        <w:rPr>
          <w:rFonts w:hint="eastAsia"/>
          <w:color w:val="auto"/>
          <w:kern w:val="1"/>
          <w:szCs w:val="21"/>
        </w:rPr>
        <w:t>试验结果</w:t>
      </w:r>
      <w:r>
        <w:rPr>
          <w:rFonts w:hint="eastAsia"/>
          <w:color w:val="auto"/>
          <w:kern w:val="1"/>
          <w:szCs w:val="21"/>
        </w:rPr>
        <w:t>)</w:t>
      </w:r>
    </w:p>
    <w:tbl>
      <w:tblPr>
        <w:tblpPr w:leftFromText="180" w:rightFromText="180" w:vertAnchor="text" w:horzAnchor="page" w:tblpXSpec="center" w:tblpY="289"/>
        <w:tblOverlap w:val="never"/>
        <w:tblW w:w="8528" w:type="dxa"/>
        <w:jc w:val="center"/>
        <w:tblLayout w:type="fixed"/>
        <w:tblCellMar>
          <w:left w:w="0" w:type="dxa"/>
          <w:right w:w="0" w:type="dxa"/>
        </w:tblCellMar>
        <w:tblLook w:val="04A0" w:firstRow="1" w:lastRow="0" w:firstColumn="1" w:lastColumn="0" w:noHBand="0" w:noVBand="1"/>
      </w:tblPr>
      <w:tblGrid>
        <w:gridCol w:w="580"/>
        <w:gridCol w:w="930"/>
        <w:gridCol w:w="2708"/>
        <w:gridCol w:w="662"/>
        <w:gridCol w:w="258"/>
        <w:gridCol w:w="702"/>
        <w:gridCol w:w="218"/>
        <w:gridCol w:w="587"/>
        <w:gridCol w:w="335"/>
        <w:gridCol w:w="1548"/>
      </w:tblGrid>
      <w:tr w:rsidR="00123C06">
        <w:trPr>
          <w:trHeight w:val="369"/>
          <w:jc w:val="center"/>
        </w:trPr>
        <w:tc>
          <w:tcPr>
            <w:tcW w:w="1510" w:type="dxa"/>
            <w:gridSpan w:val="2"/>
            <w:tcBorders>
              <w:top w:val="single" w:sz="12"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接头名称</w:t>
            </w:r>
          </w:p>
        </w:tc>
        <w:tc>
          <w:tcPr>
            <w:tcW w:w="3370"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765"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送检日期</w:t>
            </w:r>
          </w:p>
        </w:tc>
        <w:tc>
          <w:tcPr>
            <w:tcW w:w="1883"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1120"/>
          <w:jc w:val="center"/>
        </w:trPr>
        <w:tc>
          <w:tcPr>
            <w:tcW w:w="151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送检单位</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钢筋牌号与</w:t>
            </w:r>
            <w:r>
              <w:rPr>
                <w:rFonts w:ascii="宋体" w:hAnsi="宋体" w:cs="宋体" w:hint="eastAsia"/>
                <w:color w:val="auto"/>
                <w:sz w:val="22"/>
                <w:szCs w:val="22"/>
                <w:lang w:bidi="ar"/>
              </w:rPr>
              <w:br/>
            </w:r>
            <w:r>
              <w:rPr>
                <w:rFonts w:ascii="宋体" w:hAnsi="宋体" w:cs="宋体" w:hint="eastAsia"/>
                <w:color w:val="auto"/>
                <w:sz w:val="22"/>
                <w:szCs w:val="22"/>
                <w:lang w:bidi="ar"/>
              </w:rPr>
              <w:t>公称直径（</w:t>
            </w:r>
            <w:r>
              <w:rPr>
                <w:rFonts w:ascii="宋体" w:hAnsi="宋体" w:cs="宋体" w:hint="eastAsia"/>
                <w:color w:val="auto"/>
                <w:sz w:val="22"/>
                <w:szCs w:val="22"/>
                <w:lang w:bidi="ar"/>
              </w:rPr>
              <w:t>mm</w:t>
            </w:r>
            <w:r>
              <w:rPr>
                <w:rFonts w:ascii="宋体" w:hAnsi="宋体" w:cs="宋体" w:hint="eastAsia"/>
                <w:color w:val="auto"/>
                <w:sz w:val="22"/>
                <w:szCs w:val="22"/>
                <w:lang w:bidi="ar"/>
              </w:rPr>
              <w:t>）</w:t>
            </w:r>
          </w:p>
        </w:tc>
        <w:tc>
          <w:tcPr>
            <w:tcW w:w="1883"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15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钢筋母材</w:t>
            </w:r>
          </w:p>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试验结果</w:t>
            </w: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试件编号</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No.1</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No.2</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No.3</w:t>
            </w: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要求指标</w:t>
            </w:r>
          </w:p>
        </w:tc>
      </w:tr>
      <w:tr w:rsidR="00123C06">
        <w:trPr>
          <w:trHeight w:val="369"/>
          <w:jc w:val="center"/>
        </w:trPr>
        <w:tc>
          <w:tcPr>
            <w:tcW w:w="151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屈服强度（</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151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抗拉强度（</w:t>
            </w:r>
            <w:r>
              <w:rPr>
                <w:rFonts w:ascii="宋体" w:hAnsi="宋体" w:cs="宋体" w:hint="eastAsia"/>
                <w:color w:val="auto"/>
                <w:sz w:val="22"/>
                <w:szCs w:val="22"/>
                <w:lang w:bidi="ar"/>
              </w:rPr>
              <w:t>N/mm2</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val="restart"/>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w:t>
            </w:r>
            <w:r>
              <w:rPr>
                <w:rFonts w:ascii="宋体" w:hAnsi="宋体" w:cs="宋体" w:hint="eastAsia"/>
                <w:color w:val="auto"/>
                <w:sz w:val="22"/>
                <w:szCs w:val="22"/>
                <w:lang w:bidi="ar"/>
              </w:rPr>
              <w:br/>
            </w:r>
            <w:r>
              <w:rPr>
                <w:rFonts w:ascii="宋体" w:hAnsi="宋体" w:cs="宋体" w:hint="eastAsia"/>
                <w:color w:val="auto"/>
                <w:sz w:val="22"/>
                <w:szCs w:val="22"/>
                <w:lang w:bidi="ar"/>
              </w:rPr>
              <w:t>验</w:t>
            </w:r>
            <w:r>
              <w:rPr>
                <w:rFonts w:ascii="宋体" w:hAnsi="宋体" w:cs="宋体" w:hint="eastAsia"/>
                <w:color w:val="auto"/>
                <w:sz w:val="22"/>
                <w:szCs w:val="22"/>
                <w:lang w:bidi="ar"/>
              </w:rPr>
              <w:br/>
            </w:r>
            <w:r>
              <w:rPr>
                <w:rFonts w:ascii="宋体" w:hAnsi="宋体" w:cs="宋体" w:hint="eastAsia"/>
                <w:color w:val="auto"/>
                <w:sz w:val="22"/>
                <w:szCs w:val="22"/>
                <w:lang w:bidi="ar"/>
              </w:rPr>
              <w:t>结</w:t>
            </w:r>
            <w:r>
              <w:rPr>
                <w:rFonts w:ascii="宋体" w:hAnsi="宋体" w:cs="宋体" w:hint="eastAsia"/>
                <w:color w:val="auto"/>
                <w:sz w:val="22"/>
                <w:szCs w:val="22"/>
                <w:lang w:bidi="ar"/>
              </w:rPr>
              <w:br/>
            </w:r>
            <w:r>
              <w:rPr>
                <w:rFonts w:ascii="宋体" w:hAnsi="宋体" w:cs="宋体" w:hint="eastAsia"/>
                <w:color w:val="auto"/>
                <w:sz w:val="22"/>
                <w:szCs w:val="22"/>
                <w:lang w:bidi="ar"/>
              </w:rPr>
              <w:t>果</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偏置</w:t>
            </w:r>
            <w:r>
              <w:rPr>
                <w:rFonts w:ascii="宋体" w:hAnsi="宋体" w:cs="宋体" w:hint="eastAsia"/>
                <w:color w:val="auto"/>
                <w:sz w:val="22"/>
                <w:szCs w:val="22"/>
                <w:lang w:bidi="ar"/>
              </w:rPr>
              <w:br/>
            </w:r>
            <w:r>
              <w:rPr>
                <w:rFonts w:ascii="宋体" w:hAnsi="宋体" w:cs="宋体" w:hint="eastAsia"/>
                <w:color w:val="auto"/>
                <w:sz w:val="22"/>
                <w:szCs w:val="22"/>
                <w:lang w:bidi="ar"/>
              </w:rPr>
              <w:t>单向</w:t>
            </w:r>
            <w:r>
              <w:rPr>
                <w:rFonts w:ascii="宋体" w:hAnsi="宋体" w:cs="宋体" w:hint="eastAsia"/>
                <w:color w:val="auto"/>
                <w:sz w:val="22"/>
                <w:szCs w:val="22"/>
                <w:lang w:bidi="ar"/>
              </w:rPr>
              <w:br/>
            </w:r>
            <w:r>
              <w:rPr>
                <w:rFonts w:ascii="宋体" w:hAnsi="宋体" w:cs="宋体" w:hint="eastAsia"/>
                <w:color w:val="auto"/>
                <w:sz w:val="22"/>
                <w:szCs w:val="22"/>
                <w:lang w:bidi="ar"/>
              </w:rPr>
              <w:t>拉伸</w:t>
            </w: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试件编号</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No.1</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No.2</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No.3</w:t>
            </w: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要求指标</w:t>
            </w: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屈服强度（</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抗拉强度（</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破坏形式</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钢筋拉断</w:t>
            </w: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对中</w:t>
            </w:r>
            <w:r>
              <w:rPr>
                <w:rFonts w:ascii="宋体" w:hAnsi="宋体" w:cs="宋体" w:hint="eastAsia"/>
                <w:color w:val="auto"/>
                <w:sz w:val="22"/>
                <w:szCs w:val="22"/>
                <w:lang w:bidi="ar"/>
              </w:rPr>
              <w:br/>
            </w:r>
            <w:r>
              <w:rPr>
                <w:rFonts w:ascii="宋体" w:hAnsi="宋体" w:cs="宋体" w:hint="eastAsia"/>
                <w:color w:val="auto"/>
                <w:sz w:val="22"/>
                <w:szCs w:val="22"/>
                <w:lang w:bidi="ar"/>
              </w:rPr>
              <w:t>单项</w:t>
            </w:r>
            <w:r>
              <w:rPr>
                <w:rFonts w:ascii="宋体" w:hAnsi="宋体" w:cs="宋体" w:hint="eastAsia"/>
                <w:color w:val="auto"/>
                <w:sz w:val="22"/>
                <w:szCs w:val="22"/>
                <w:lang w:bidi="ar"/>
              </w:rPr>
              <w:br/>
            </w:r>
            <w:r>
              <w:rPr>
                <w:rFonts w:ascii="宋体" w:hAnsi="宋体" w:cs="宋体" w:hint="eastAsia"/>
                <w:color w:val="auto"/>
                <w:sz w:val="22"/>
                <w:szCs w:val="22"/>
                <w:lang w:bidi="ar"/>
              </w:rPr>
              <w:t>拉伸</w:t>
            </w: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试件编号</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No.4</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No.5</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No.6</w:t>
            </w: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要求指标</w:t>
            </w: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屈服强度（</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抗拉强度（</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残余变形（</w:t>
            </w:r>
            <w:r>
              <w:rPr>
                <w:rFonts w:ascii="宋体" w:hAnsi="宋体" w:cs="宋体" w:hint="eastAsia"/>
                <w:color w:val="auto"/>
                <w:sz w:val="22"/>
                <w:szCs w:val="22"/>
                <w:lang w:bidi="ar"/>
              </w:rPr>
              <w:t>mm</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最大力下总伸长率（</w:t>
            </w:r>
            <w:r>
              <w:rPr>
                <w:rFonts w:ascii="宋体" w:hAnsi="宋体" w:cs="宋体" w:hint="eastAsia"/>
                <w:color w:val="auto"/>
                <w:sz w:val="22"/>
                <w:szCs w:val="22"/>
                <w:lang w:bidi="ar"/>
              </w:rPr>
              <w:t>%</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破坏形式</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钢筋拉断</w:t>
            </w: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高应力</w:t>
            </w:r>
            <w:r>
              <w:rPr>
                <w:rFonts w:ascii="宋体" w:hAnsi="宋体" w:cs="宋体" w:hint="eastAsia"/>
                <w:color w:val="auto"/>
                <w:sz w:val="22"/>
                <w:szCs w:val="22"/>
                <w:lang w:bidi="ar"/>
              </w:rPr>
              <w:br/>
            </w:r>
            <w:r>
              <w:rPr>
                <w:rFonts w:ascii="宋体" w:hAnsi="宋体" w:cs="宋体" w:hint="eastAsia"/>
                <w:color w:val="auto"/>
                <w:sz w:val="22"/>
                <w:szCs w:val="22"/>
                <w:lang w:bidi="ar"/>
              </w:rPr>
              <w:t>反复</w:t>
            </w:r>
            <w:r>
              <w:rPr>
                <w:rFonts w:ascii="宋体" w:hAnsi="宋体" w:cs="宋体" w:hint="eastAsia"/>
                <w:color w:val="auto"/>
                <w:sz w:val="22"/>
                <w:szCs w:val="22"/>
                <w:lang w:bidi="ar"/>
              </w:rPr>
              <w:br/>
            </w:r>
            <w:r>
              <w:rPr>
                <w:rFonts w:ascii="宋体" w:hAnsi="宋体" w:cs="宋体" w:hint="eastAsia"/>
                <w:color w:val="auto"/>
                <w:sz w:val="22"/>
                <w:szCs w:val="22"/>
                <w:lang w:bidi="ar"/>
              </w:rPr>
              <w:t>拉压</w:t>
            </w: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试件编号</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No.7</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No.8</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No.9</w:t>
            </w: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要求指标</w:t>
            </w: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抗拉强度（</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残余变形（</w:t>
            </w:r>
            <w:r>
              <w:rPr>
                <w:rFonts w:ascii="宋体" w:hAnsi="宋体" w:cs="宋体" w:hint="eastAsia"/>
                <w:color w:val="auto"/>
                <w:sz w:val="22"/>
                <w:szCs w:val="22"/>
                <w:lang w:bidi="ar"/>
              </w:rPr>
              <w:t>mm</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破坏形式</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钢筋拉断</w:t>
            </w: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大变形</w:t>
            </w:r>
            <w:r>
              <w:rPr>
                <w:rFonts w:ascii="宋体" w:hAnsi="宋体" w:cs="宋体" w:hint="eastAsia"/>
                <w:color w:val="auto"/>
                <w:sz w:val="22"/>
                <w:szCs w:val="22"/>
                <w:lang w:bidi="ar"/>
              </w:rPr>
              <w:br/>
            </w:r>
            <w:r>
              <w:rPr>
                <w:rFonts w:ascii="宋体" w:hAnsi="宋体" w:cs="宋体" w:hint="eastAsia"/>
                <w:color w:val="auto"/>
                <w:sz w:val="22"/>
                <w:szCs w:val="22"/>
                <w:lang w:bidi="ar"/>
              </w:rPr>
              <w:t>反复</w:t>
            </w:r>
            <w:r>
              <w:rPr>
                <w:rFonts w:ascii="宋体" w:hAnsi="宋体" w:cs="宋体" w:hint="eastAsia"/>
                <w:color w:val="auto"/>
                <w:sz w:val="22"/>
                <w:szCs w:val="22"/>
                <w:lang w:bidi="ar"/>
              </w:rPr>
              <w:br/>
            </w:r>
            <w:r>
              <w:rPr>
                <w:rFonts w:ascii="宋体" w:hAnsi="宋体" w:cs="宋体" w:hint="eastAsia"/>
                <w:color w:val="auto"/>
                <w:sz w:val="22"/>
                <w:szCs w:val="22"/>
                <w:lang w:bidi="ar"/>
              </w:rPr>
              <w:t>拉压</w:t>
            </w: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试件编号</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No.10</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No.11</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No.12</w:t>
            </w: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要求指标</w:t>
            </w: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抗拉强度（</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残余变形（</w:t>
            </w:r>
            <w:r>
              <w:rPr>
                <w:rFonts w:ascii="宋体" w:hAnsi="宋体" w:cs="宋体" w:hint="eastAsia"/>
                <w:color w:val="auto"/>
                <w:sz w:val="22"/>
                <w:szCs w:val="22"/>
                <w:lang w:bidi="ar"/>
              </w:rPr>
              <w:t>mm</w:t>
            </w:r>
            <w:r>
              <w:rPr>
                <w:rFonts w:ascii="宋体" w:hAnsi="宋体" w:cs="宋体" w:hint="eastAsia"/>
                <w:color w:val="auto"/>
                <w:sz w:val="22"/>
                <w:szCs w:val="22"/>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580"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破坏形式</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钢筋拉断</w:t>
            </w:r>
          </w:p>
        </w:tc>
      </w:tr>
      <w:tr w:rsidR="00123C06">
        <w:trPr>
          <w:trHeight w:val="369"/>
          <w:jc w:val="center"/>
        </w:trPr>
        <w:tc>
          <w:tcPr>
            <w:tcW w:w="151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评定结论</w:t>
            </w:r>
          </w:p>
        </w:tc>
        <w:tc>
          <w:tcPr>
            <w:tcW w:w="7018" w:type="dxa"/>
            <w:gridSpan w:val="8"/>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151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检验单位</w:t>
            </w:r>
          </w:p>
        </w:tc>
        <w:tc>
          <w:tcPr>
            <w:tcW w:w="433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试验日期</w:t>
            </w:r>
          </w:p>
        </w:tc>
        <w:tc>
          <w:tcPr>
            <w:tcW w:w="1548"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740"/>
          <w:jc w:val="center"/>
        </w:trPr>
        <w:tc>
          <w:tcPr>
            <w:tcW w:w="151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试验员</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试件制作</w:t>
            </w:r>
            <w:r>
              <w:rPr>
                <w:rFonts w:ascii="宋体" w:hAnsi="宋体" w:cs="宋体" w:hint="eastAsia"/>
                <w:color w:val="auto"/>
                <w:sz w:val="22"/>
                <w:szCs w:val="22"/>
                <w:lang w:bidi="ar"/>
              </w:rPr>
              <w:br/>
            </w:r>
            <w:r>
              <w:rPr>
                <w:rFonts w:ascii="宋体" w:hAnsi="宋体" w:cs="宋体" w:hint="eastAsia"/>
                <w:color w:val="auto"/>
                <w:sz w:val="22"/>
                <w:szCs w:val="22"/>
                <w:lang w:bidi="ar"/>
              </w:rPr>
              <w:t>监督人</w:t>
            </w:r>
          </w:p>
        </w:tc>
        <w:tc>
          <w:tcPr>
            <w:tcW w:w="2688" w:type="dxa"/>
            <w:gridSpan w:val="4"/>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369"/>
          <w:jc w:val="center"/>
        </w:trPr>
        <w:tc>
          <w:tcPr>
            <w:tcW w:w="1510"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校核</w:t>
            </w:r>
          </w:p>
        </w:tc>
        <w:tc>
          <w:tcPr>
            <w:tcW w:w="3370"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0"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负责人</w:t>
            </w:r>
          </w:p>
        </w:tc>
        <w:tc>
          <w:tcPr>
            <w:tcW w:w="2688" w:type="dxa"/>
            <w:gridSpan w:val="4"/>
            <w:tcBorders>
              <w:top w:val="single" w:sz="4" w:space="0" w:color="000000"/>
              <w:left w:val="single" w:sz="4" w:space="0" w:color="000000"/>
              <w:bottom w:val="single" w:sz="12"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bl>
    <w:p w:rsidR="00123C06" w:rsidRDefault="0079732C">
      <w:pPr>
        <w:spacing w:line="360" w:lineRule="auto"/>
        <w:ind w:right="724"/>
        <w:rPr>
          <w:color w:val="auto"/>
          <w:kern w:val="1"/>
          <w:szCs w:val="21"/>
        </w:rPr>
      </w:pPr>
      <w:r>
        <w:rPr>
          <w:rFonts w:hint="eastAsia"/>
          <w:color w:val="auto"/>
          <w:kern w:val="1"/>
          <w:szCs w:val="21"/>
        </w:rPr>
        <w:t>注：试件制作监督人应为检验单位人员</w:t>
      </w:r>
    </w:p>
    <w:p w:rsidR="00123C06" w:rsidRDefault="00123C06">
      <w:pPr>
        <w:spacing w:line="360" w:lineRule="auto"/>
        <w:ind w:right="724" w:firstLineChars="500" w:firstLine="1054"/>
        <w:rPr>
          <w:b/>
          <w:bCs/>
          <w:color w:val="auto"/>
          <w:kern w:val="1"/>
          <w:szCs w:val="21"/>
        </w:rPr>
      </w:pPr>
    </w:p>
    <w:p w:rsidR="00123C06" w:rsidRDefault="0079732C">
      <w:pPr>
        <w:spacing w:line="360" w:lineRule="auto"/>
        <w:ind w:right="724" w:firstLineChars="500" w:firstLine="1054"/>
        <w:jc w:val="center"/>
        <w:rPr>
          <w:b/>
          <w:bCs/>
          <w:color w:val="auto"/>
          <w:kern w:val="1"/>
          <w:szCs w:val="21"/>
        </w:rPr>
      </w:pPr>
      <w:r>
        <w:rPr>
          <w:rFonts w:hint="eastAsia"/>
          <w:b/>
          <w:bCs/>
          <w:color w:val="auto"/>
          <w:kern w:val="1"/>
          <w:szCs w:val="21"/>
        </w:rPr>
        <w:lastRenderedPageBreak/>
        <w:t>表</w:t>
      </w:r>
      <w:r>
        <w:rPr>
          <w:rFonts w:hint="eastAsia"/>
          <w:b/>
          <w:bCs/>
          <w:color w:val="auto"/>
          <w:kern w:val="1"/>
          <w:szCs w:val="21"/>
        </w:rPr>
        <w:t xml:space="preserve">B.0.1-4 </w:t>
      </w:r>
      <w:r>
        <w:rPr>
          <w:rFonts w:hint="eastAsia"/>
          <w:b/>
          <w:bCs/>
          <w:color w:val="auto"/>
          <w:kern w:val="1"/>
          <w:szCs w:val="21"/>
        </w:rPr>
        <w:t>钢筋套筒灌浆连接接头试件接头抗拉强度检验报告</w:t>
      </w:r>
    </w:p>
    <w:tbl>
      <w:tblPr>
        <w:tblpPr w:leftFromText="180" w:rightFromText="180" w:vertAnchor="text" w:horzAnchor="page" w:tblpXSpec="center" w:tblpY="442"/>
        <w:tblOverlap w:val="never"/>
        <w:tblW w:w="9178" w:type="dxa"/>
        <w:jc w:val="center"/>
        <w:tblLayout w:type="fixed"/>
        <w:tblCellMar>
          <w:left w:w="0" w:type="dxa"/>
          <w:right w:w="0" w:type="dxa"/>
        </w:tblCellMar>
        <w:tblLook w:val="04A0" w:firstRow="1" w:lastRow="0" w:firstColumn="1" w:lastColumn="0" w:noHBand="0" w:noVBand="1"/>
      </w:tblPr>
      <w:tblGrid>
        <w:gridCol w:w="1123"/>
        <w:gridCol w:w="599"/>
        <w:gridCol w:w="534"/>
        <w:gridCol w:w="65"/>
        <w:gridCol w:w="599"/>
        <w:gridCol w:w="599"/>
        <w:gridCol w:w="370"/>
        <w:gridCol w:w="229"/>
        <w:gridCol w:w="599"/>
        <w:gridCol w:w="600"/>
        <w:gridCol w:w="494"/>
        <w:gridCol w:w="471"/>
        <w:gridCol w:w="965"/>
        <w:gridCol w:w="542"/>
        <w:gridCol w:w="423"/>
        <w:gridCol w:w="966"/>
      </w:tblGrid>
      <w:tr w:rsidR="00123C06">
        <w:trPr>
          <w:trHeight w:val="425"/>
          <w:jc w:val="center"/>
        </w:trPr>
        <w:tc>
          <w:tcPr>
            <w:tcW w:w="1123" w:type="dxa"/>
            <w:tcBorders>
              <w:top w:val="single" w:sz="12"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接头名称</w:t>
            </w:r>
          </w:p>
        </w:tc>
        <w:tc>
          <w:tcPr>
            <w:tcW w:w="4688" w:type="dxa"/>
            <w:gridSpan w:val="10"/>
            <w:tcBorders>
              <w:top w:val="single" w:sz="12"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送检日期</w:t>
            </w:r>
          </w:p>
        </w:tc>
        <w:tc>
          <w:tcPr>
            <w:tcW w:w="1389"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送检单位</w:t>
            </w:r>
          </w:p>
        </w:tc>
        <w:tc>
          <w:tcPr>
            <w:tcW w:w="4688"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试件制作地点</w:t>
            </w:r>
          </w:p>
        </w:tc>
        <w:tc>
          <w:tcPr>
            <w:tcW w:w="1389"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钢筋生产企业</w:t>
            </w:r>
          </w:p>
        </w:tc>
        <w:tc>
          <w:tcPr>
            <w:tcW w:w="355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钢筋牌号</w:t>
            </w:r>
          </w:p>
        </w:tc>
        <w:tc>
          <w:tcPr>
            <w:tcW w:w="1389"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jc w:val="center"/>
              <w:rPr>
                <w:rFonts w:ascii="宋体" w:hAnsi="宋体" w:cs="宋体"/>
                <w:color w:val="auto"/>
                <w:sz w:val="22"/>
                <w:szCs w:val="22"/>
              </w:rPr>
            </w:pPr>
            <w:r>
              <w:rPr>
                <w:rFonts w:ascii="宋体" w:hAnsi="宋体" w:cs="宋体" w:hint="eastAsia"/>
                <w:color w:val="auto"/>
                <w:sz w:val="22"/>
                <w:szCs w:val="22"/>
                <w:lang w:bidi="ar"/>
              </w:rPr>
              <w:t>钢筋公称直径（</w:t>
            </w:r>
            <w:r>
              <w:rPr>
                <w:rFonts w:ascii="宋体" w:hAnsi="宋体" w:cs="宋体" w:hint="eastAsia"/>
                <w:color w:val="auto"/>
                <w:sz w:val="22"/>
                <w:szCs w:val="22"/>
                <w:lang w:bidi="ar"/>
              </w:rPr>
              <w:t>mm</w:t>
            </w:r>
            <w:r>
              <w:rPr>
                <w:rFonts w:ascii="宋体" w:hAnsi="宋体" w:cs="宋体" w:hint="eastAsia"/>
                <w:color w:val="auto"/>
                <w:sz w:val="22"/>
                <w:szCs w:val="22"/>
                <w:lang w:bidi="ar"/>
              </w:rPr>
              <w:t>）</w:t>
            </w:r>
          </w:p>
        </w:tc>
        <w:tc>
          <w:tcPr>
            <w:tcW w:w="355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灌浆套筒类型</w:t>
            </w:r>
          </w:p>
        </w:tc>
        <w:tc>
          <w:tcPr>
            <w:tcW w:w="1389"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灌浆套筒品牌、型号</w:t>
            </w:r>
          </w:p>
        </w:tc>
        <w:tc>
          <w:tcPr>
            <w:tcW w:w="355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灌浆料品牌、型号</w:t>
            </w:r>
          </w:p>
        </w:tc>
        <w:tc>
          <w:tcPr>
            <w:tcW w:w="1389"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套筒生产企业</w:t>
            </w:r>
          </w:p>
        </w:tc>
        <w:tc>
          <w:tcPr>
            <w:tcW w:w="355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jc w:val="center"/>
              <w:rPr>
                <w:rFonts w:ascii="宋体" w:hAnsi="宋体" w:cs="宋体"/>
                <w:color w:val="auto"/>
                <w:sz w:val="22"/>
                <w:szCs w:val="22"/>
                <w:lang w:bidi="ar"/>
              </w:rPr>
            </w:pPr>
            <w:r>
              <w:rPr>
                <w:rFonts w:ascii="宋体" w:hAnsi="宋体" w:cs="宋体" w:hint="eastAsia"/>
                <w:color w:val="auto"/>
                <w:sz w:val="22"/>
                <w:szCs w:val="22"/>
                <w:lang w:bidi="ar"/>
              </w:rPr>
              <w:t>螺纹加工设备型号</w:t>
            </w:r>
          </w:p>
        </w:tc>
        <w:tc>
          <w:tcPr>
            <w:tcW w:w="1389"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lang w:bidi="ar"/>
              </w:rPr>
            </w:pPr>
          </w:p>
        </w:tc>
      </w:tr>
      <w:tr w:rsidR="00123C06">
        <w:trPr>
          <w:trHeight w:val="425"/>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灌浆料生产企业</w:t>
            </w:r>
          </w:p>
        </w:tc>
        <w:tc>
          <w:tcPr>
            <w:tcW w:w="6922" w:type="dxa"/>
            <w:gridSpan w:val="13"/>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灌浆施工人及所属单位</w:t>
            </w:r>
          </w:p>
        </w:tc>
        <w:tc>
          <w:tcPr>
            <w:tcW w:w="6922" w:type="dxa"/>
            <w:gridSpan w:val="13"/>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1123" w:type="dxa"/>
            <w:vMerge w:val="restart"/>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灌浆料</w:t>
            </w:r>
          </w:p>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抗压强度</w:t>
            </w:r>
          </w:p>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试验结果</w:t>
            </w:r>
          </w:p>
        </w:tc>
        <w:tc>
          <w:tcPr>
            <w:tcW w:w="4194" w:type="dxa"/>
            <w:gridSpan w:val="9"/>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试件抗压强度量测值（</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1d</w:t>
            </w:r>
            <w:r>
              <w:rPr>
                <w:rFonts w:ascii="宋体" w:hAnsi="宋体" w:cs="宋体" w:hint="eastAsia"/>
                <w:color w:val="auto"/>
                <w:sz w:val="22"/>
                <w:szCs w:val="22"/>
                <w:lang w:bidi="ar"/>
              </w:rPr>
              <w:t>合格</w:t>
            </w:r>
            <w:r>
              <w:rPr>
                <w:rFonts w:ascii="宋体" w:hAnsi="宋体" w:cs="宋体" w:hint="eastAsia"/>
                <w:color w:val="auto"/>
                <w:sz w:val="22"/>
                <w:szCs w:val="22"/>
                <w:lang w:bidi="ar"/>
              </w:rPr>
              <w:br/>
            </w:r>
            <w:r>
              <w:rPr>
                <w:rFonts w:ascii="宋体" w:hAnsi="宋体" w:cs="宋体" w:hint="eastAsia"/>
                <w:color w:val="auto"/>
                <w:sz w:val="22"/>
                <w:szCs w:val="22"/>
                <w:lang w:bidi="ar"/>
              </w:rPr>
              <w:t>指标（</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3d</w:t>
            </w:r>
            <w:r>
              <w:rPr>
                <w:rFonts w:ascii="宋体" w:hAnsi="宋体" w:cs="宋体" w:hint="eastAsia"/>
                <w:color w:val="auto"/>
                <w:sz w:val="22"/>
                <w:szCs w:val="22"/>
                <w:lang w:bidi="ar"/>
              </w:rPr>
              <w:t>合格</w:t>
            </w:r>
            <w:r>
              <w:rPr>
                <w:rFonts w:ascii="宋体" w:hAnsi="宋体" w:cs="宋体" w:hint="eastAsia"/>
                <w:color w:val="auto"/>
                <w:sz w:val="22"/>
                <w:szCs w:val="22"/>
                <w:lang w:bidi="ar"/>
              </w:rPr>
              <w:br/>
            </w:r>
            <w:r>
              <w:rPr>
                <w:rFonts w:ascii="宋体" w:hAnsi="宋体" w:cs="宋体" w:hint="eastAsia"/>
                <w:color w:val="auto"/>
                <w:sz w:val="22"/>
                <w:szCs w:val="22"/>
                <w:lang w:bidi="ar"/>
              </w:rPr>
              <w:t>指标（</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7d</w:t>
            </w:r>
            <w:r>
              <w:rPr>
                <w:rFonts w:ascii="宋体" w:hAnsi="宋体" w:cs="宋体" w:hint="eastAsia"/>
                <w:color w:val="auto"/>
                <w:sz w:val="22"/>
                <w:szCs w:val="22"/>
                <w:lang w:bidi="ar"/>
              </w:rPr>
              <w:t>合格</w:t>
            </w:r>
            <w:r>
              <w:rPr>
                <w:rFonts w:ascii="宋体" w:hAnsi="宋体" w:cs="宋体" w:hint="eastAsia"/>
                <w:color w:val="auto"/>
                <w:sz w:val="22"/>
                <w:szCs w:val="22"/>
                <w:lang w:bidi="ar"/>
              </w:rPr>
              <w:br/>
            </w:r>
            <w:r>
              <w:rPr>
                <w:rFonts w:ascii="宋体" w:hAnsi="宋体" w:cs="宋体" w:hint="eastAsia"/>
                <w:color w:val="auto"/>
                <w:sz w:val="22"/>
                <w:szCs w:val="22"/>
                <w:lang w:bidi="ar"/>
              </w:rPr>
              <w:t>指标（</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66" w:type="dxa"/>
            <w:vMerge w:val="restart"/>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28d</w:t>
            </w:r>
            <w:r>
              <w:rPr>
                <w:rFonts w:ascii="宋体" w:hAnsi="宋体" w:cs="宋体" w:hint="eastAsia"/>
                <w:color w:val="auto"/>
                <w:sz w:val="22"/>
                <w:szCs w:val="22"/>
                <w:lang w:bidi="ar"/>
              </w:rPr>
              <w:t>合格</w:t>
            </w:r>
            <w:r>
              <w:rPr>
                <w:rFonts w:ascii="宋体" w:hAnsi="宋体" w:cs="宋体" w:hint="eastAsia"/>
                <w:color w:val="auto"/>
                <w:sz w:val="22"/>
                <w:szCs w:val="22"/>
                <w:lang w:bidi="ar"/>
              </w:rPr>
              <w:br/>
            </w:r>
            <w:r>
              <w:rPr>
                <w:rFonts w:ascii="宋体" w:hAnsi="宋体" w:cs="宋体" w:hint="eastAsia"/>
                <w:color w:val="auto"/>
                <w:sz w:val="22"/>
                <w:szCs w:val="22"/>
                <w:lang w:bidi="ar"/>
              </w:rPr>
              <w:t>指标（</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r>
      <w:tr w:rsidR="00123C06">
        <w:trPr>
          <w:trHeight w:val="425"/>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1</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3</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4</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5</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6</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取值</w:t>
            </w:r>
          </w:p>
        </w:tc>
        <w:tc>
          <w:tcPr>
            <w:tcW w:w="965"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6" w:type="dxa"/>
            <w:vMerge/>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6"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6"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6"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6"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964"/>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评定结论</w:t>
            </w:r>
          </w:p>
        </w:tc>
        <w:tc>
          <w:tcPr>
            <w:tcW w:w="8055" w:type="dxa"/>
            <w:gridSpan w:val="15"/>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检验单位</w:t>
            </w:r>
          </w:p>
        </w:tc>
        <w:tc>
          <w:tcPr>
            <w:tcW w:w="8055" w:type="dxa"/>
            <w:gridSpan w:val="15"/>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试验员</w:t>
            </w:r>
          </w:p>
        </w:tc>
        <w:tc>
          <w:tcPr>
            <w:tcW w:w="276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校核</w:t>
            </w:r>
          </w:p>
        </w:tc>
        <w:tc>
          <w:tcPr>
            <w:tcW w:w="3861" w:type="dxa"/>
            <w:gridSpan w:val="6"/>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425"/>
          <w:jc w:val="center"/>
        </w:trPr>
        <w:tc>
          <w:tcPr>
            <w:tcW w:w="1123" w:type="dxa"/>
            <w:tcBorders>
              <w:top w:val="single" w:sz="4" w:space="0" w:color="000000"/>
              <w:left w:val="single" w:sz="12"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负责人</w:t>
            </w:r>
          </w:p>
        </w:tc>
        <w:tc>
          <w:tcPr>
            <w:tcW w:w="2766" w:type="dxa"/>
            <w:gridSpan w:val="6"/>
            <w:tcBorders>
              <w:top w:val="single" w:sz="4" w:space="0" w:color="000000"/>
              <w:left w:val="single" w:sz="4"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428" w:type="dxa"/>
            <w:gridSpan w:val="3"/>
            <w:tcBorders>
              <w:top w:val="single" w:sz="4" w:space="0" w:color="000000"/>
              <w:left w:val="single" w:sz="4"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试验日期</w:t>
            </w:r>
          </w:p>
        </w:tc>
        <w:tc>
          <w:tcPr>
            <w:tcW w:w="3861" w:type="dxa"/>
            <w:gridSpan w:val="6"/>
            <w:tcBorders>
              <w:top w:val="single" w:sz="4" w:space="0" w:color="000000"/>
              <w:left w:val="single" w:sz="4" w:space="0" w:color="000000"/>
              <w:bottom w:val="single" w:sz="12"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bl>
    <w:p w:rsidR="00123C06" w:rsidRDefault="00123C06">
      <w:pPr>
        <w:spacing w:line="360" w:lineRule="auto"/>
        <w:ind w:right="724"/>
        <w:rPr>
          <w:b/>
          <w:bCs/>
          <w:color w:val="auto"/>
          <w:kern w:val="1"/>
          <w:szCs w:val="21"/>
        </w:rPr>
      </w:pPr>
    </w:p>
    <w:p w:rsidR="00123C06" w:rsidRDefault="00123C06">
      <w:pPr>
        <w:spacing w:line="360" w:lineRule="auto"/>
        <w:ind w:right="724" w:firstLineChars="500" w:firstLine="1054"/>
        <w:rPr>
          <w:b/>
          <w:bCs/>
          <w:color w:val="auto"/>
          <w:kern w:val="1"/>
          <w:szCs w:val="21"/>
        </w:rPr>
      </w:pPr>
    </w:p>
    <w:p w:rsidR="00123C06" w:rsidRDefault="00123C06">
      <w:pPr>
        <w:spacing w:line="360" w:lineRule="auto"/>
        <w:ind w:right="724" w:firstLineChars="500" w:firstLine="1054"/>
        <w:rPr>
          <w:b/>
          <w:bCs/>
          <w:color w:val="auto"/>
          <w:kern w:val="1"/>
          <w:szCs w:val="21"/>
        </w:rPr>
      </w:pPr>
    </w:p>
    <w:p w:rsidR="00123C06" w:rsidRDefault="00123C06">
      <w:pPr>
        <w:spacing w:line="360" w:lineRule="auto"/>
        <w:ind w:right="724" w:firstLineChars="500" w:firstLine="1054"/>
        <w:rPr>
          <w:b/>
          <w:bCs/>
          <w:color w:val="auto"/>
          <w:kern w:val="1"/>
          <w:szCs w:val="21"/>
        </w:rPr>
      </w:pPr>
    </w:p>
    <w:p w:rsidR="00123C06" w:rsidRDefault="00123C06">
      <w:pPr>
        <w:spacing w:line="360" w:lineRule="auto"/>
        <w:ind w:right="724" w:firstLineChars="500" w:firstLine="1054"/>
        <w:rPr>
          <w:b/>
          <w:bCs/>
          <w:color w:val="auto"/>
          <w:kern w:val="1"/>
          <w:szCs w:val="21"/>
        </w:rPr>
      </w:pPr>
    </w:p>
    <w:p w:rsidR="00123C06" w:rsidRDefault="00123C06">
      <w:pPr>
        <w:spacing w:line="360" w:lineRule="auto"/>
        <w:ind w:right="724" w:firstLineChars="500" w:firstLine="1054"/>
        <w:rPr>
          <w:b/>
          <w:bCs/>
          <w:color w:val="auto"/>
          <w:kern w:val="1"/>
          <w:szCs w:val="21"/>
        </w:rPr>
      </w:pPr>
    </w:p>
    <w:p w:rsidR="00123C06" w:rsidRDefault="00123C06">
      <w:pPr>
        <w:spacing w:line="360" w:lineRule="auto"/>
        <w:ind w:right="724" w:firstLineChars="500" w:firstLine="1054"/>
        <w:rPr>
          <w:b/>
          <w:bCs/>
          <w:color w:val="auto"/>
          <w:kern w:val="1"/>
          <w:szCs w:val="21"/>
        </w:rPr>
      </w:pPr>
    </w:p>
    <w:p w:rsidR="00123C06" w:rsidRDefault="00123C06">
      <w:pPr>
        <w:spacing w:line="360" w:lineRule="auto"/>
        <w:ind w:right="724" w:firstLineChars="500" w:firstLine="1054"/>
        <w:rPr>
          <w:b/>
          <w:bCs/>
          <w:color w:val="auto"/>
          <w:kern w:val="1"/>
          <w:szCs w:val="21"/>
        </w:rPr>
      </w:pPr>
    </w:p>
    <w:p w:rsidR="00123C06" w:rsidRDefault="00123C06">
      <w:pPr>
        <w:spacing w:line="360" w:lineRule="auto"/>
        <w:ind w:right="724" w:firstLineChars="500" w:firstLine="1054"/>
        <w:rPr>
          <w:b/>
          <w:bCs/>
          <w:color w:val="auto"/>
          <w:kern w:val="1"/>
          <w:szCs w:val="21"/>
        </w:rPr>
      </w:pPr>
    </w:p>
    <w:p w:rsidR="00123C06" w:rsidRDefault="0079732C">
      <w:pPr>
        <w:spacing w:line="360" w:lineRule="auto"/>
        <w:ind w:right="724"/>
        <w:jc w:val="center"/>
        <w:rPr>
          <w:b/>
          <w:bCs/>
          <w:color w:val="auto"/>
          <w:kern w:val="1"/>
          <w:szCs w:val="21"/>
        </w:rPr>
      </w:pPr>
      <w:r>
        <w:rPr>
          <w:rFonts w:hint="eastAsia"/>
          <w:b/>
          <w:bCs/>
          <w:color w:val="auto"/>
          <w:kern w:val="1"/>
          <w:szCs w:val="21"/>
        </w:rPr>
        <w:lastRenderedPageBreak/>
        <w:t>表</w:t>
      </w:r>
      <w:r>
        <w:rPr>
          <w:rFonts w:hint="eastAsia"/>
          <w:b/>
          <w:bCs/>
          <w:color w:val="auto"/>
          <w:kern w:val="1"/>
          <w:szCs w:val="21"/>
        </w:rPr>
        <w:t xml:space="preserve">B.0.1-5 </w:t>
      </w:r>
      <w:r>
        <w:rPr>
          <w:rFonts w:hint="eastAsia"/>
          <w:b/>
          <w:bCs/>
          <w:color w:val="auto"/>
          <w:kern w:val="1"/>
          <w:szCs w:val="21"/>
        </w:rPr>
        <w:t>施工现场</w:t>
      </w:r>
      <w:r>
        <w:rPr>
          <w:rFonts w:hint="eastAsia"/>
          <w:b/>
          <w:bCs/>
          <w:color w:val="auto"/>
          <w:kern w:val="1"/>
          <w:szCs w:val="21"/>
        </w:rPr>
        <w:t>3d</w:t>
      </w:r>
      <w:r>
        <w:rPr>
          <w:rFonts w:hint="eastAsia"/>
          <w:b/>
          <w:bCs/>
          <w:color w:val="auto"/>
          <w:kern w:val="1"/>
          <w:szCs w:val="21"/>
        </w:rPr>
        <w:t>灌浆料复验报告</w:t>
      </w:r>
    </w:p>
    <w:p w:rsidR="00123C06" w:rsidRDefault="00123C06">
      <w:pPr>
        <w:spacing w:line="360" w:lineRule="auto"/>
        <w:ind w:right="724"/>
        <w:jc w:val="center"/>
        <w:rPr>
          <w:b/>
          <w:bCs/>
          <w:color w:val="auto"/>
          <w:kern w:val="1"/>
          <w:szCs w:val="21"/>
        </w:rPr>
      </w:pPr>
    </w:p>
    <w:tbl>
      <w:tblPr>
        <w:tblpPr w:leftFromText="180" w:rightFromText="180" w:vertAnchor="text" w:horzAnchor="page" w:tblpXSpec="center" w:tblpY="3"/>
        <w:tblOverlap w:val="never"/>
        <w:tblW w:w="9178" w:type="dxa"/>
        <w:jc w:val="center"/>
        <w:tblLayout w:type="fixed"/>
        <w:tblCellMar>
          <w:left w:w="0" w:type="dxa"/>
          <w:right w:w="0" w:type="dxa"/>
        </w:tblCellMar>
        <w:tblLook w:val="04A0" w:firstRow="1" w:lastRow="0" w:firstColumn="1" w:lastColumn="0" w:noHBand="0" w:noVBand="1"/>
      </w:tblPr>
      <w:tblGrid>
        <w:gridCol w:w="1123"/>
        <w:gridCol w:w="824"/>
        <w:gridCol w:w="309"/>
        <w:gridCol w:w="515"/>
        <w:gridCol w:w="824"/>
        <w:gridCol w:w="294"/>
        <w:gridCol w:w="530"/>
        <w:gridCol w:w="824"/>
        <w:gridCol w:w="207"/>
        <w:gridCol w:w="361"/>
        <w:gridCol w:w="256"/>
        <w:gridCol w:w="816"/>
        <w:gridCol w:w="906"/>
        <w:gridCol w:w="1389"/>
      </w:tblGrid>
      <w:tr w:rsidR="00123C06">
        <w:trPr>
          <w:trHeight w:val="539"/>
          <w:jc w:val="center"/>
        </w:trPr>
        <w:tc>
          <w:tcPr>
            <w:tcW w:w="1123" w:type="dxa"/>
            <w:tcBorders>
              <w:top w:val="single" w:sz="12"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工程名称</w:t>
            </w:r>
          </w:p>
        </w:tc>
        <w:tc>
          <w:tcPr>
            <w:tcW w:w="4688" w:type="dxa"/>
            <w:gridSpan w:val="9"/>
            <w:tcBorders>
              <w:top w:val="single" w:sz="12"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送检日期</w:t>
            </w:r>
          </w:p>
        </w:tc>
        <w:tc>
          <w:tcPr>
            <w:tcW w:w="1389" w:type="dxa"/>
            <w:tcBorders>
              <w:top w:val="single" w:sz="12"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送检单位</w:t>
            </w:r>
          </w:p>
        </w:tc>
        <w:tc>
          <w:tcPr>
            <w:tcW w:w="46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灌浆日期</w:t>
            </w:r>
          </w:p>
        </w:tc>
        <w:tc>
          <w:tcPr>
            <w:tcW w:w="1389" w:type="dxa"/>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操作班组</w:t>
            </w:r>
          </w:p>
        </w:tc>
        <w:tc>
          <w:tcPr>
            <w:tcW w:w="355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灌浆楼号</w:t>
            </w:r>
          </w:p>
        </w:tc>
        <w:tc>
          <w:tcPr>
            <w:tcW w:w="1389" w:type="dxa"/>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楼层及工段位置</w:t>
            </w:r>
          </w:p>
        </w:tc>
        <w:tc>
          <w:tcPr>
            <w:tcW w:w="6922" w:type="dxa"/>
            <w:gridSpan w:val="11"/>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vMerge w:val="restart"/>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灌浆料</w:t>
            </w:r>
          </w:p>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抗压强度</w:t>
            </w:r>
          </w:p>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试验结果</w:t>
            </w:r>
          </w:p>
        </w:tc>
        <w:tc>
          <w:tcPr>
            <w:tcW w:w="5760" w:type="dxa"/>
            <w:gridSpan w:val="11"/>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试件抗压强度量测值（</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2295" w:type="dxa"/>
            <w:gridSpan w:val="2"/>
            <w:vMerge w:val="restart"/>
            <w:tcBorders>
              <w:top w:val="single" w:sz="4" w:space="0" w:color="000000"/>
              <w:left w:val="single" w:sz="4" w:space="0" w:color="000000"/>
              <w:right w:val="single" w:sz="12"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3d</w:t>
            </w:r>
            <w:r>
              <w:rPr>
                <w:rFonts w:ascii="宋体" w:hAnsi="宋体" w:cs="宋体" w:hint="eastAsia"/>
                <w:color w:val="auto"/>
                <w:sz w:val="22"/>
                <w:szCs w:val="22"/>
                <w:lang w:bidi="ar"/>
              </w:rPr>
              <w:t>合格</w:t>
            </w:r>
            <w:r>
              <w:rPr>
                <w:rFonts w:ascii="宋体" w:hAnsi="宋体" w:cs="宋体" w:hint="eastAsia"/>
                <w:color w:val="auto"/>
                <w:sz w:val="22"/>
                <w:szCs w:val="22"/>
                <w:lang w:bidi="ar"/>
              </w:rPr>
              <w:br/>
            </w:r>
            <w:r>
              <w:rPr>
                <w:rFonts w:ascii="宋体" w:hAnsi="宋体" w:cs="宋体" w:hint="eastAsia"/>
                <w:color w:val="auto"/>
                <w:sz w:val="22"/>
                <w:szCs w:val="22"/>
                <w:lang w:bidi="ar"/>
              </w:rPr>
              <w:t>指标（</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r>
      <w:tr w:rsidR="00123C06">
        <w:trPr>
          <w:trHeight w:val="539"/>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1</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2</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3</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4</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5</w:t>
            </w:r>
          </w:p>
        </w:tc>
        <w:tc>
          <w:tcPr>
            <w:tcW w:w="82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6</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取值</w:t>
            </w:r>
          </w:p>
        </w:tc>
        <w:tc>
          <w:tcPr>
            <w:tcW w:w="2295" w:type="dxa"/>
            <w:gridSpan w:val="2"/>
            <w:vMerge/>
            <w:tcBorders>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2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295"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964"/>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评定</w:t>
            </w:r>
            <w:r>
              <w:rPr>
                <w:rFonts w:ascii="宋体" w:hAnsi="宋体" w:cs="宋体" w:hint="eastAsia"/>
                <w:color w:val="auto"/>
                <w:sz w:val="22"/>
                <w:szCs w:val="22"/>
                <w:lang w:bidi="ar"/>
              </w:rPr>
              <w:t>结果</w:t>
            </w:r>
          </w:p>
        </w:tc>
        <w:tc>
          <w:tcPr>
            <w:tcW w:w="8055" w:type="dxa"/>
            <w:gridSpan w:val="13"/>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检验单位</w:t>
            </w:r>
          </w:p>
        </w:tc>
        <w:tc>
          <w:tcPr>
            <w:tcW w:w="4327" w:type="dxa"/>
            <w:gridSpan w:val="8"/>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433" w:type="dxa"/>
            <w:gridSpan w:val="3"/>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rsidR="00123C06" w:rsidRDefault="0079732C">
            <w:pPr>
              <w:jc w:val="center"/>
              <w:rPr>
                <w:rFonts w:ascii="宋体" w:hAnsi="宋体" w:cs="宋体"/>
                <w:color w:val="auto"/>
                <w:sz w:val="22"/>
                <w:szCs w:val="22"/>
              </w:rPr>
            </w:pPr>
            <w:r>
              <w:rPr>
                <w:rFonts w:ascii="宋体" w:hAnsi="宋体" w:cs="宋体" w:hint="eastAsia"/>
                <w:color w:val="auto"/>
                <w:sz w:val="22"/>
                <w:szCs w:val="22"/>
              </w:rPr>
              <w:t>取样人</w:t>
            </w:r>
          </w:p>
        </w:tc>
        <w:tc>
          <w:tcPr>
            <w:tcW w:w="2295" w:type="dxa"/>
            <w:gridSpan w:val="2"/>
            <w:tcBorders>
              <w:top w:val="single" w:sz="4" w:space="0" w:color="000000"/>
              <w:left w:val="single" w:sz="4" w:space="0" w:color="auto"/>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试验员</w:t>
            </w:r>
          </w:p>
        </w:tc>
        <w:tc>
          <w:tcPr>
            <w:tcW w:w="276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994"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校核</w:t>
            </w:r>
          </w:p>
        </w:tc>
        <w:tc>
          <w:tcPr>
            <w:tcW w:w="2295"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tcBorders>
              <w:top w:val="single" w:sz="4" w:space="0" w:color="000000"/>
              <w:left w:val="single" w:sz="12"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负责人</w:t>
            </w:r>
          </w:p>
        </w:tc>
        <w:tc>
          <w:tcPr>
            <w:tcW w:w="2766" w:type="dxa"/>
            <w:gridSpan w:val="5"/>
            <w:tcBorders>
              <w:top w:val="single" w:sz="4" w:space="0" w:color="000000"/>
              <w:left w:val="single" w:sz="4"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2994" w:type="dxa"/>
            <w:gridSpan w:val="6"/>
            <w:tcBorders>
              <w:top w:val="single" w:sz="4" w:space="0" w:color="000000"/>
              <w:left w:val="single" w:sz="4"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试验日期</w:t>
            </w:r>
          </w:p>
        </w:tc>
        <w:tc>
          <w:tcPr>
            <w:tcW w:w="2295" w:type="dxa"/>
            <w:gridSpan w:val="2"/>
            <w:tcBorders>
              <w:top w:val="single" w:sz="4" w:space="0" w:color="000000"/>
              <w:left w:val="single" w:sz="4" w:space="0" w:color="000000"/>
              <w:bottom w:val="single" w:sz="12"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bl>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123C06">
      <w:pPr>
        <w:spacing w:line="360" w:lineRule="auto"/>
        <w:ind w:right="724"/>
        <w:jc w:val="center"/>
        <w:rPr>
          <w:b/>
          <w:bCs/>
          <w:color w:val="auto"/>
          <w:kern w:val="1"/>
          <w:szCs w:val="21"/>
        </w:rPr>
      </w:pPr>
    </w:p>
    <w:p w:rsidR="00123C06" w:rsidRDefault="0079732C">
      <w:pPr>
        <w:spacing w:line="360" w:lineRule="auto"/>
        <w:ind w:right="724"/>
        <w:jc w:val="center"/>
        <w:rPr>
          <w:b/>
          <w:bCs/>
          <w:color w:val="auto"/>
          <w:kern w:val="1"/>
          <w:szCs w:val="21"/>
        </w:rPr>
      </w:pPr>
      <w:r>
        <w:rPr>
          <w:rFonts w:hint="eastAsia"/>
          <w:b/>
          <w:bCs/>
          <w:color w:val="auto"/>
          <w:kern w:val="1"/>
          <w:szCs w:val="21"/>
        </w:rPr>
        <w:lastRenderedPageBreak/>
        <w:t>表</w:t>
      </w:r>
      <w:r>
        <w:rPr>
          <w:rFonts w:hint="eastAsia"/>
          <w:b/>
          <w:bCs/>
          <w:color w:val="auto"/>
          <w:kern w:val="1"/>
          <w:szCs w:val="21"/>
        </w:rPr>
        <w:t xml:space="preserve">B.0.1-6 </w:t>
      </w:r>
      <w:r>
        <w:rPr>
          <w:rFonts w:hint="eastAsia"/>
          <w:b/>
          <w:bCs/>
          <w:color w:val="auto"/>
          <w:kern w:val="1"/>
          <w:szCs w:val="21"/>
        </w:rPr>
        <w:t>同条件钢筋套筒灌浆连接接头试件接头抗拉强度检验报告</w:t>
      </w:r>
    </w:p>
    <w:tbl>
      <w:tblPr>
        <w:tblpPr w:leftFromText="180" w:rightFromText="180" w:vertAnchor="text" w:horzAnchor="page" w:tblpXSpec="center" w:tblpY="382"/>
        <w:tblOverlap w:val="never"/>
        <w:tblW w:w="9178" w:type="dxa"/>
        <w:jc w:val="center"/>
        <w:tblLayout w:type="fixed"/>
        <w:tblCellMar>
          <w:left w:w="0" w:type="dxa"/>
          <w:right w:w="0" w:type="dxa"/>
        </w:tblCellMar>
        <w:tblLook w:val="04A0" w:firstRow="1" w:lastRow="0" w:firstColumn="1" w:lastColumn="0" w:noHBand="0" w:noVBand="1"/>
      </w:tblPr>
      <w:tblGrid>
        <w:gridCol w:w="1123"/>
        <w:gridCol w:w="874"/>
        <w:gridCol w:w="259"/>
        <w:gridCol w:w="615"/>
        <w:gridCol w:w="874"/>
        <w:gridCol w:w="144"/>
        <w:gridCol w:w="730"/>
        <w:gridCol w:w="698"/>
        <w:gridCol w:w="176"/>
        <w:gridCol w:w="318"/>
        <w:gridCol w:w="556"/>
        <w:gridCol w:w="880"/>
        <w:gridCol w:w="542"/>
        <w:gridCol w:w="423"/>
        <w:gridCol w:w="966"/>
      </w:tblGrid>
      <w:tr w:rsidR="00123C06">
        <w:trPr>
          <w:trHeight w:val="539"/>
          <w:jc w:val="center"/>
        </w:trPr>
        <w:tc>
          <w:tcPr>
            <w:tcW w:w="1123" w:type="dxa"/>
            <w:tcBorders>
              <w:top w:val="single" w:sz="12"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接头名称</w:t>
            </w:r>
          </w:p>
        </w:tc>
        <w:tc>
          <w:tcPr>
            <w:tcW w:w="4688" w:type="dxa"/>
            <w:gridSpan w:val="9"/>
            <w:tcBorders>
              <w:top w:val="single" w:sz="12"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送检日期</w:t>
            </w:r>
          </w:p>
        </w:tc>
        <w:tc>
          <w:tcPr>
            <w:tcW w:w="1389"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送检单位</w:t>
            </w:r>
          </w:p>
        </w:tc>
        <w:tc>
          <w:tcPr>
            <w:tcW w:w="46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试件制作地点</w:t>
            </w:r>
          </w:p>
        </w:tc>
        <w:tc>
          <w:tcPr>
            <w:tcW w:w="1389"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钢筋生产企业</w:t>
            </w:r>
          </w:p>
        </w:tc>
        <w:tc>
          <w:tcPr>
            <w:tcW w:w="355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钢筋牌号</w:t>
            </w:r>
          </w:p>
        </w:tc>
        <w:tc>
          <w:tcPr>
            <w:tcW w:w="1389"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jc w:val="center"/>
              <w:rPr>
                <w:rFonts w:ascii="宋体" w:hAnsi="宋体" w:cs="宋体"/>
                <w:color w:val="auto"/>
                <w:sz w:val="22"/>
                <w:szCs w:val="22"/>
              </w:rPr>
            </w:pPr>
            <w:r>
              <w:rPr>
                <w:rFonts w:ascii="宋体" w:hAnsi="宋体" w:cs="宋体" w:hint="eastAsia"/>
                <w:color w:val="auto"/>
                <w:sz w:val="22"/>
                <w:szCs w:val="22"/>
                <w:lang w:bidi="ar"/>
              </w:rPr>
              <w:t>钢筋公称直径（</w:t>
            </w:r>
            <w:r>
              <w:rPr>
                <w:rFonts w:ascii="宋体" w:hAnsi="宋体" w:cs="宋体" w:hint="eastAsia"/>
                <w:color w:val="auto"/>
                <w:sz w:val="22"/>
                <w:szCs w:val="22"/>
                <w:lang w:bidi="ar"/>
              </w:rPr>
              <w:t>mm</w:t>
            </w:r>
            <w:r>
              <w:rPr>
                <w:rFonts w:ascii="宋体" w:hAnsi="宋体" w:cs="宋体" w:hint="eastAsia"/>
                <w:color w:val="auto"/>
                <w:sz w:val="22"/>
                <w:szCs w:val="22"/>
                <w:lang w:bidi="ar"/>
              </w:rPr>
              <w:t>）</w:t>
            </w:r>
          </w:p>
        </w:tc>
        <w:tc>
          <w:tcPr>
            <w:tcW w:w="355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灌浆套筒类型</w:t>
            </w:r>
          </w:p>
        </w:tc>
        <w:tc>
          <w:tcPr>
            <w:tcW w:w="1389"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灌浆套筒品牌、型号</w:t>
            </w:r>
          </w:p>
        </w:tc>
        <w:tc>
          <w:tcPr>
            <w:tcW w:w="355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widowControl/>
              <w:jc w:val="center"/>
              <w:textAlignment w:val="center"/>
              <w:rPr>
                <w:rFonts w:ascii="宋体" w:hAnsi="宋体" w:cs="宋体"/>
                <w:color w:val="auto"/>
                <w:sz w:val="22"/>
                <w:szCs w:val="22"/>
                <w:lang w:bidi="ar"/>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灌浆料品牌、型号</w:t>
            </w:r>
          </w:p>
        </w:tc>
        <w:tc>
          <w:tcPr>
            <w:tcW w:w="1389" w:type="dxa"/>
            <w:gridSpan w:val="2"/>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套筒生产企业</w:t>
            </w:r>
          </w:p>
        </w:tc>
        <w:tc>
          <w:tcPr>
            <w:tcW w:w="6922" w:type="dxa"/>
            <w:gridSpan w:val="12"/>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lang w:bidi="ar"/>
              </w:rPr>
            </w:pPr>
          </w:p>
        </w:tc>
      </w:tr>
      <w:tr w:rsidR="00123C06">
        <w:trPr>
          <w:trHeight w:val="539"/>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灌浆料生产企业</w:t>
            </w:r>
          </w:p>
        </w:tc>
        <w:tc>
          <w:tcPr>
            <w:tcW w:w="6922" w:type="dxa"/>
            <w:gridSpan w:val="12"/>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2256" w:type="dxa"/>
            <w:gridSpan w:val="3"/>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灌浆施工人及所属单位</w:t>
            </w:r>
          </w:p>
        </w:tc>
        <w:tc>
          <w:tcPr>
            <w:tcW w:w="6922" w:type="dxa"/>
            <w:gridSpan w:val="12"/>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vMerge w:val="restart"/>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灌浆料</w:t>
            </w:r>
          </w:p>
          <w:p w:rsidR="00123C06" w:rsidRDefault="0079732C">
            <w:pPr>
              <w:widowControl/>
              <w:jc w:val="center"/>
              <w:textAlignment w:val="center"/>
              <w:rPr>
                <w:rFonts w:ascii="宋体" w:hAnsi="宋体" w:cs="宋体"/>
                <w:color w:val="auto"/>
                <w:sz w:val="22"/>
                <w:szCs w:val="22"/>
                <w:lang w:bidi="ar"/>
              </w:rPr>
            </w:pPr>
            <w:r>
              <w:rPr>
                <w:rFonts w:ascii="宋体" w:hAnsi="宋体" w:cs="宋体" w:hint="eastAsia"/>
                <w:color w:val="auto"/>
                <w:sz w:val="22"/>
                <w:szCs w:val="22"/>
                <w:lang w:bidi="ar"/>
              </w:rPr>
              <w:t>抗压强度</w:t>
            </w:r>
          </w:p>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试验结果</w:t>
            </w:r>
          </w:p>
        </w:tc>
        <w:tc>
          <w:tcPr>
            <w:tcW w:w="6124" w:type="dxa"/>
            <w:gridSpan w:val="11"/>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试件抗压强度量测值（</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1d</w:t>
            </w:r>
            <w:r>
              <w:rPr>
                <w:rFonts w:ascii="宋体" w:hAnsi="宋体" w:cs="宋体" w:hint="eastAsia"/>
                <w:color w:val="auto"/>
                <w:sz w:val="22"/>
                <w:szCs w:val="22"/>
                <w:lang w:bidi="ar"/>
              </w:rPr>
              <w:t>合格</w:t>
            </w:r>
            <w:r>
              <w:rPr>
                <w:rFonts w:ascii="宋体" w:hAnsi="宋体" w:cs="宋体" w:hint="eastAsia"/>
                <w:color w:val="auto"/>
                <w:sz w:val="22"/>
                <w:szCs w:val="22"/>
                <w:lang w:bidi="ar"/>
              </w:rPr>
              <w:br/>
            </w:r>
            <w:r>
              <w:rPr>
                <w:rFonts w:ascii="宋体" w:hAnsi="宋体" w:cs="宋体" w:hint="eastAsia"/>
                <w:color w:val="auto"/>
                <w:sz w:val="22"/>
                <w:szCs w:val="22"/>
                <w:lang w:bidi="ar"/>
              </w:rPr>
              <w:t>指标（</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c>
          <w:tcPr>
            <w:tcW w:w="966" w:type="dxa"/>
            <w:vMerge w:val="restart"/>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28d</w:t>
            </w:r>
            <w:r>
              <w:rPr>
                <w:rFonts w:ascii="宋体" w:hAnsi="宋体" w:cs="宋体" w:hint="eastAsia"/>
                <w:color w:val="auto"/>
                <w:sz w:val="22"/>
                <w:szCs w:val="22"/>
                <w:lang w:bidi="ar"/>
              </w:rPr>
              <w:t>合格</w:t>
            </w:r>
            <w:r>
              <w:rPr>
                <w:rFonts w:ascii="宋体" w:hAnsi="宋体" w:cs="宋体" w:hint="eastAsia"/>
                <w:color w:val="auto"/>
                <w:sz w:val="22"/>
                <w:szCs w:val="22"/>
                <w:lang w:bidi="ar"/>
              </w:rPr>
              <w:br/>
            </w:r>
            <w:r>
              <w:rPr>
                <w:rFonts w:ascii="宋体" w:hAnsi="宋体" w:cs="宋体" w:hint="eastAsia"/>
                <w:color w:val="auto"/>
                <w:sz w:val="22"/>
                <w:szCs w:val="22"/>
                <w:lang w:bidi="ar"/>
              </w:rPr>
              <w:t>指标（</w:t>
            </w:r>
            <w:r>
              <w:rPr>
                <w:rFonts w:ascii="宋体" w:hAnsi="宋体" w:cs="宋体" w:hint="eastAsia"/>
                <w:color w:val="auto"/>
                <w:sz w:val="22"/>
                <w:szCs w:val="22"/>
                <w:lang w:bidi="ar"/>
              </w:rPr>
              <w:t>N/mm</w:t>
            </w:r>
            <w:r>
              <w:rPr>
                <w:rFonts w:ascii="宋体" w:hAnsi="宋体" w:cs="宋体" w:hint="eastAsia"/>
                <w:color w:val="auto"/>
                <w:sz w:val="22"/>
                <w:szCs w:val="22"/>
                <w:vertAlign w:val="superscript"/>
                <w:lang w:bidi="ar"/>
              </w:rPr>
              <w:t>2</w:t>
            </w:r>
            <w:r>
              <w:rPr>
                <w:rFonts w:ascii="宋体" w:hAnsi="宋体" w:cs="宋体" w:hint="eastAsia"/>
                <w:color w:val="auto"/>
                <w:sz w:val="22"/>
                <w:szCs w:val="22"/>
                <w:lang w:bidi="ar"/>
              </w:rPr>
              <w:t>）</w:t>
            </w:r>
          </w:p>
        </w:tc>
      </w:tr>
      <w:tr w:rsidR="00123C06">
        <w:trPr>
          <w:trHeight w:val="539"/>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1</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3</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4</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5</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6</w:t>
            </w:r>
          </w:p>
        </w:tc>
        <w:tc>
          <w:tcPr>
            <w:tcW w:w="880"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jc w:val="center"/>
              <w:rPr>
                <w:rFonts w:ascii="宋体" w:hAnsi="宋体" w:cs="宋体"/>
                <w:color w:val="auto"/>
                <w:sz w:val="22"/>
                <w:szCs w:val="22"/>
              </w:rPr>
            </w:pPr>
            <w:r>
              <w:rPr>
                <w:rFonts w:ascii="宋体" w:hAnsi="宋体" w:cs="宋体" w:hint="eastAsia"/>
                <w:color w:val="auto"/>
                <w:sz w:val="22"/>
                <w:szCs w:val="22"/>
                <w:lang w:bidi="ar"/>
              </w:rPr>
              <w:t>取值</w:t>
            </w:r>
          </w:p>
        </w:tc>
        <w:tc>
          <w:tcPr>
            <w:tcW w:w="965"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6" w:type="dxa"/>
            <w:vMerge/>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6"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vMerge/>
            <w:tcBorders>
              <w:top w:val="single" w:sz="4" w:space="0" w:color="000000"/>
              <w:left w:val="single" w:sz="12"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966" w:type="dxa"/>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964"/>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评定结论</w:t>
            </w:r>
          </w:p>
        </w:tc>
        <w:tc>
          <w:tcPr>
            <w:tcW w:w="8055" w:type="dxa"/>
            <w:gridSpan w:val="14"/>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检验单位</w:t>
            </w:r>
          </w:p>
        </w:tc>
        <w:tc>
          <w:tcPr>
            <w:tcW w:w="8055" w:type="dxa"/>
            <w:gridSpan w:val="14"/>
            <w:tcBorders>
              <w:top w:val="single" w:sz="4" w:space="0" w:color="000000"/>
              <w:left w:val="single" w:sz="4" w:space="0" w:color="000000"/>
              <w:bottom w:val="single" w:sz="4"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tcBorders>
              <w:top w:val="single" w:sz="4" w:space="0" w:color="000000"/>
              <w:left w:val="single" w:sz="12"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试验员</w:t>
            </w:r>
          </w:p>
        </w:tc>
        <w:tc>
          <w:tcPr>
            <w:tcW w:w="276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校核</w:t>
            </w:r>
          </w:p>
        </w:tc>
        <w:tc>
          <w:tcPr>
            <w:tcW w:w="3861" w:type="dxa"/>
            <w:gridSpan w:val="7"/>
            <w:tcBorders>
              <w:top w:val="single" w:sz="4" w:space="0" w:color="000000"/>
              <w:left w:val="single" w:sz="4" w:space="0" w:color="000000"/>
              <w:bottom w:val="single" w:sz="4" w:space="0" w:color="000000"/>
              <w:right w:val="single" w:sz="12" w:space="0" w:color="000000"/>
            </w:tcBorders>
            <w:shd w:val="clear" w:color="auto" w:fill="auto"/>
            <w:tcMar>
              <w:top w:w="10" w:type="dxa"/>
              <w:left w:w="10" w:type="dxa"/>
              <w:right w:w="10" w:type="dxa"/>
            </w:tcMar>
            <w:vAlign w:val="center"/>
          </w:tcPr>
          <w:p w:rsidR="00123C06" w:rsidRDefault="00123C06">
            <w:pPr>
              <w:jc w:val="center"/>
              <w:rPr>
                <w:rFonts w:ascii="宋体" w:hAnsi="宋体" w:cs="宋体"/>
                <w:color w:val="auto"/>
                <w:sz w:val="22"/>
                <w:szCs w:val="22"/>
              </w:rPr>
            </w:pPr>
          </w:p>
        </w:tc>
      </w:tr>
      <w:tr w:rsidR="00123C06">
        <w:trPr>
          <w:trHeight w:val="539"/>
          <w:jc w:val="center"/>
        </w:trPr>
        <w:tc>
          <w:tcPr>
            <w:tcW w:w="1123" w:type="dxa"/>
            <w:tcBorders>
              <w:top w:val="single" w:sz="4" w:space="0" w:color="000000"/>
              <w:left w:val="single" w:sz="12"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负责人</w:t>
            </w:r>
          </w:p>
        </w:tc>
        <w:tc>
          <w:tcPr>
            <w:tcW w:w="2766" w:type="dxa"/>
            <w:gridSpan w:val="5"/>
            <w:tcBorders>
              <w:top w:val="single" w:sz="4" w:space="0" w:color="000000"/>
              <w:left w:val="single" w:sz="4"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c>
          <w:tcPr>
            <w:tcW w:w="1428"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0" w:type="dxa"/>
              <w:left w:w="10" w:type="dxa"/>
              <w:right w:w="10" w:type="dxa"/>
            </w:tcMar>
            <w:vAlign w:val="center"/>
          </w:tcPr>
          <w:p w:rsidR="00123C06" w:rsidRDefault="0079732C">
            <w:pPr>
              <w:widowControl/>
              <w:jc w:val="center"/>
              <w:textAlignment w:val="center"/>
              <w:rPr>
                <w:rFonts w:ascii="宋体" w:hAnsi="宋体" w:cs="宋体"/>
                <w:color w:val="auto"/>
                <w:sz w:val="22"/>
                <w:szCs w:val="22"/>
              </w:rPr>
            </w:pPr>
            <w:r>
              <w:rPr>
                <w:rFonts w:ascii="宋体" w:hAnsi="宋体" w:cs="宋体" w:hint="eastAsia"/>
                <w:color w:val="auto"/>
                <w:sz w:val="22"/>
                <w:szCs w:val="22"/>
                <w:lang w:bidi="ar"/>
              </w:rPr>
              <w:t>试验日期</w:t>
            </w:r>
          </w:p>
        </w:tc>
        <w:tc>
          <w:tcPr>
            <w:tcW w:w="3861" w:type="dxa"/>
            <w:gridSpan w:val="7"/>
            <w:tcBorders>
              <w:top w:val="single" w:sz="4" w:space="0" w:color="000000"/>
              <w:left w:val="single" w:sz="4" w:space="0" w:color="000000"/>
              <w:bottom w:val="single" w:sz="12" w:space="0" w:color="000000"/>
              <w:right w:val="single" w:sz="12" w:space="0" w:color="000000"/>
            </w:tcBorders>
            <w:shd w:val="clear" w:color="auto" w:fill="auto"/>
            <w:noWrap/>
            <w:tcMar>
              <w:top w:w="10" w:type="dxa"/>
              <w:left w:w="10" w:type="dxa"/>
              <w:right w:w="10" w:type="dxa"/>
            </w:tcMar>
            <w:vAlign w:val="center"/>
          </w:tcPr>
          <w:p w:rsidR="00123C06" w:rsidRDefault="00123C06">
            <w:pPr>
              <w:jc w:val="center"/>
              <w:rPr>
                <w:rFonts w:ascii="宋体" w:hAnsi="宋体" w:cs="宋体"/>
                <w:color w:val="auto"/>
                <w:sz w:val="22"/>
                <w:szCs w:val="22"/>
              </w:rPr>
            </w:pPr>
          </w:p>
        </w:tc>
      </w:tr>
    </w:tbl>
    <w:p w:rsidR="00123C06" w:rsidRDefault="00123C06">
      <w:pPr>
        <w:jc w:val="center"/>
        <w:rPr>
          <w:rFonts w:eastAsiaTheme="minorEastAsia"/>
          <w:color w:val="auto"/>
          <w:sz w:val="32"/>
          <w:szCs w:val="32"/>
        </w:rPr>
      </w:pPr>
    </w:p>
    <w:p w:rsidR="00123C06" w:rsidRDefault="00123C06">
      <w:pPr>
        <w:jc w:val="center"/>
        <w:rPr>
          <w:rFonts w:eastAsiaTheme="minorEastAsia"/>
          <w:color w:val="auto"/>
          <w:sz w:val="32"/>
          <w:szCs w:val="32"/>
        </w:rPr>
      </w:pPr>
    </w:p>
    <w:p w:rsidR="00123C06" w:rsidRDefault="00123C06">
      <w:pPr>
        <w:jc w:val="center"/>
        <w:rPr>
          <w:rFonts w:eastAsiaTheme="minorEastAsia"/>
          <w:color w:val="auto"/>
          <w:sz w:val="32"/>
          <w:szCs w:val="32"/>
        </w:rPr>
      </w:pPr>
    </w:p>
    <w:p w:rsidR="00123C06" w:rsidRDefault="00123C06">
      <w:pPr>
        <w:jc w:val="center"/>
        <w:rPr>
          <w:rFonts w:eastAsiaTheme="minorEastAsia"/>
          <w:color w:val="auto"/>
          <w:sz w:val="32"/>
          <w:szCs w:val="32"/>
        </w:rPr>
      </w:pPr>
    </w:p>
    <w:p w:rsidR="00123C06" w:rsidRDefault="00123C06">
      <w:pPr>
        <w:jc w:val="center"/>
        <w:rPr>
          <w:rFonts w:eastAsiaTheme="minorEastAsia"/>
          <w:color w:val="auto"/>
          <w:sz w:val="32"/>
          <w:szCs w:val="32"/>
        </w:rPr>
      </w:pPr>
    </w:p>
    <w:p w:rsidR="00123C06" w:rsidRDefault="00123C06">
      <w:pPr>
        <w:rPr>
          <w:rFonts w:eastAsiaTheme="minorEastAsia"/>
          <w:color w:val="auto"/>
          <w:sz w:val="32"/>
          <w:szCs w:val="32"/>
        </w:rPr>
      </w:pPr>
    </w:p>
    <w:p w:rsidR="00123C06" w:rsidRDefault="0079732C">
      <w:pPr>
        <w:jc w:val="center"/>
        <w:rPr>
          <w:rFonts w:eastAsiaTheme="minorEastAsia"/>
          <w:color w:val="auto"/>
          <w:sz w:val="32"/>
          <w:szCs w:val="32"/>
        </w:rPr>
      </w:pPr>
      <w:r>
        <w:rPr>
          <w:rFonts w:eastAsiaTheme="minorEastAsia" w:hint="eastAsia"/>
          <w:color w:val="auto"/>
          <w:sz w:val="32"/>
          <w:szCs w:val="32"/>
        </w:rPr>
        <w:lastRenderedPageBreak/>
        <w:t>附录</w:t>
      </w:r>
      <w:r>
        <w:rPr>
          <w:rFonts w:eastAsiaTheme="minorEastAsia" w:hint="eastAsia"/>
          <w:color w:val="auto"/>
          <w:sz w:val="32"/>
          <w:szCs w:val="32"/>
        </w:rPr>
        <w:t>C</w:t>
      </w:r>
      <w:r>
        <w:rPr>
          <w:rFonts w:eastAsiaTheme="minorEastAsia" w:hint="eastAsia"/>
          <w:color w:val="auto"/>
          <w:sz w:val="32"/>
          <w:szCs w:val="32"/>
        </w:rPr>
        <w:t>：钢管滚压成型半灌浆套筒</w:t>
      </w:r>
    </w:p>
    <w:p w:rsidR="00123C06" w:rsidRDefault="0079732C">
      <w:pPr>
        <w:widowControl/>
        <w:numPr>
          <w:ilvl w:val="2"/>
          <w:numId w:val="0"/>
        </w:numPr>
        <w:spacing w:line="360" w:lineRule="auto"/>
        <w:jc w:val="left"/>
        <w:rPr>
          <w:color w:val="auto"/>
          <w:sz w:val="24"/>
        </w:rPr>
      </w:pPr>
      <w:bookmarkStart w:id="132" w:name="_Toc329960411"/>
      <w:bookmarkStart w:id="133" w:name="_Toc329960331"/>
      <w:bookmarkStart w:id="134" w:name="_Toc329354980"/>
      <w:r>
        <w:rPr>
          <w:rFonts w:hint="eastAsia"/>
          <w:b/>
          <w:color w:val="auto"/>
          <w:kern w:val="2"/>
          <w:sz w:val="24"/>
        </w:rPr>
        <w:t>C</w:t>
      </w:r>
      <w:r>
        <w:rPr>
          <w:rFonts w:hint="eastAsia"/>
          <w:b/>
          <w:color w:val="auto"/>
          <w:kern w:val="2"/>
          <w:sz w:val="24"/>
        </w:rPr>
        <w:t>.</w:t>
      </w:r>
      <w:r>
        <w:rPr>
          <w:rFonts w:hint="eastAsia"/>
          <w:b/>
          <w:color w:val="auto"/>
          <w:kern w:val="2"/>
          <w:sz w:val="24"/>
        </w:rPr>
        <w:t>0</w:t>
      </w:r>
      <w:r>
        <w:rPr>
          <w:rFonts w:hint="eastAsia"/>
          <w:b/>
          <w:color w:val="auto"/>
          <w:kern w:val="2"/>
          <w:sz w:val="24"/>
        </w:rPr>
        <w:t>.</w:t>
      </w:r>
      <w:r>
        <w:rPr>
          <w:rFonts w:hint="eastAsia"/>
          <w:b/>
          <w:color w:val="auto"/>
          <w:kern w:val="2"/>
          <w:sz w:val="24"/>
        </w:rPr>
        <w:t>1</w:t>
      </w:r>
      <w:r>
        <w:rPr>
          <w:rFonts w:hint="eastAsia"/>
          <w:b/>
          <w:color w:val="auto"/>
          <w:kern w:val="2"/>
          <w:sz w:val="24"/>
        </w:rPr>
        <w:t xml:space="preserve"> </w:t>
      </w:r>
      <w:r>
        <w:rPr>
          <w:color w:val="auto"/>
          <w:sz w:val="24"/>
        </w:rPr>
        <w:t>滚压成型半灌浆套筒</w:t>
      </w:r>
      <w:r>
        <w:rPr>
          <w:rFonts w:hint="eastAsia"/>
          <w:color w:val="auto"/>
          <w:sz w:val="24"/>
        </w:rPr>
        <w:t>由一端的直螺纹连接头与另一端的钢管滚压成型灌浆套筒等强焊接而成，其构造如图</w:t>
      </w:r>
      <w:r>
        <w:rPr>
          <w:rFonts w:hint="eastAsia"/>
          <w:color w:val="auto"/>
          <w:sz w:val="24"/>
        </w:rPr>
        <w:t>C.0.1</w:t>
      </w:r>
      <w:r>
        <w:rPr>
          <w:rFonts w:hint="eastAsia"/>
          <w:color w:val="auto"/>
          <w:sz w:val="24"/>
        </w:rPr>
        <w:t>所示。</w:t>
      </w:r>
    </w:p>
    <w:bookmarkEnd w:id="132"/>
    <w:bookmarkEnd w:id="133"/>
    <w:bookmarkEnd w:id="134"/>
    <w:p w:rsidR="00123C06" w:rsidRDefault="0079732C">
      <w:pPr>
        <w:widowControl/>
        <w:numPr>
          <w:ilvl w:val="2"/>
          <w:numId w:val="0"/>
        </w:numPr>
        <w:spacing w:line="360" w:lineRule="auto"/>
        <w:jc w:val="center"/>
        <w:rPr>
          <w:strike/>
          <w:color w:val="auto"/>
          <w:kern w:val="2"/>
          <w:sz w:val="24"/>
        </w:rPr>
      </w:pPr>
      <w:r>
        <w:rPr>
          <w:rFonts w:hint="eastAsia"/>
          <w:strike/>
          <w:noProof/>
          <w:color w:val="auto"/>
          <w:kern w:val="2"/>
          <w:sz w:val="24"/>
        </w:rPr>
        <w:drawing>
          <wp:inline distT="0" distB="0" distL="114300" distR="114300">
            <wp:extent cx="3740785" cy="2914650"/>
            <wp:effectExtent l="0" t="0" r="5715" b="6350"/>
            <wp:docPr id="10" name="图片 10" descr="NWJ]CFUJ@UFKM7C1IJ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NWJ]CFUJ@UFKM7C1IJ7E()2"/>
                    <pic:cNvPicPr>
                      <a:picLocks noChangeAspect="1"/>
                    </pic:cNvPicPr>
                  </pic:nvPicPr>
                  <pic:blipFill>
                    <a:blip r:embed="rId26"/>
                    <a:stretch>
                      <a:fillRect/>
                    </a:stretch>
                  </pic:blipFill>
                  <pic:spPr>
                    <a:xfrm>
                      <a:off x="0" y="0"/>
                      <a:ext cx="3740785" cy="2914650"/>
                    </a:xfrm>
                    <a:prstGeom prst="rect">
                      <a:avLst/>
                    </a:prstGeom>
                  </pic:spPr>
                </pic:pic>
              </a:graphicData>
            </a:graphic>
          </wp:inline>
        </w:drawing>
      </w:r>
    </w:p>
    <w:p w:rsidR="00123C06" w:rsidRDefault="0079732C">
      <w:pPr>
        <w:widowControl/>
        <w:numPr>
          <w:ilvl w:val="2"/>
          <w:numId w:val="0"/>
        </w:numPr>
        <w:spacing w:line="360" w:lineRule="auto"/>
        <w:jc w:val="center"/>
        <w:rPr>
          <w:rFonts w:eastAsiaTheme="minorEastAsia"/>
          <w:color w:val="auto"/>
          <w:sz w:val="24"/>
        </w:rPr>
      </w:pPr>
      <w:r>
        <w:rPr>
          <w:rFonts w:eastAsiaTheme="minorEastAsia" w:hint="eastAsia"/>
          <w:color w:val="auto"/>
          <w:sz w:val="24"/>
        </w:rPr>
        <w:t>图</w:t>
      </w:r>
      <w:r>
        <w:rPr>
          <w:rFonts w:eastAsiaTheme="minorEastAsia" w:hint="eastAsia"/>
          <w:color w:val="auto"/>
          <w:sz w:val="24"/>
        </w:rPr>
        <w:t>C.0.1</w:t>
      </w:r>
      <w:r>
        <w:rPr>
          <w:rFonts w:eastAsiaTheme="minorEastAsia" w:hint="eastAsia"/>
          <w:color w:val="auto"/>
          <w:sz w:val="24"/>
        </w:rPr>
        <w:t xml:space="preserve"> </w:t>
      </w:r>
      <w:r>
        <w:rPr>
          <w:rFonts w:eastAsiaTheme="minorEastAsia" w:hint="eastAsia"/>
          <w:color w:val="auto"/>
          <w:sz w:val="24"/>
        </w:rPr>
        <w:t>滚压成型灌浆套筒结构示意图</w:t>
      </w:r>
    </w:p>
    <w:p w:rsidR="00123C06" w:rsidRDefault="0079732C">
      <w:pPr>
        <w:widowControl/>
        <w:numPr>
          <w:ilvl w:val="2"/>
          <w:numId w:val="0"/>
        </w:numPr>
        <w:spacing w:line="360" w:lineRule="auto"/>
        <w:jc w:val="left"/>
        <w:rPr>
          <w:rFonts w:eastAsiaTheme="minorEastAsia"/>
          <w:color w:val="auto"/>
          <w:sz w:val="24"/>
        </w:rPr>
      </w:pPr>
      <w:r>
        <w:rPr>
          <w:rFonts w:hint="eastAsia"/>
          <w:b/>
          <w:color w:val="auto"/>
          <w:kern w:val="2"/>
          <w:sz w:val="24"/>
        </w:rPr>
        <w:t>C.0.2</w:t>
      </w:r>
      <w:r>
        <w:rPr>
          <w:color w:val="auto"/>
          <w:sz w:val="24"/>
        </w:rPr>
        <w:t>螺纹端与灌浆端连接处的通孔直径设计不宜过大，螺纹小径与通孔直径差不应小于</w:t>
      </w:r>
      <w:r>
        <w:rPr>
          <w:color w:val="auto"/>
          <w:sz w:val="24"/>
        </w:rPr>
        <w:t>2mm</w:t>
      </w:r>
      <w:r>
        <w:rPr>
          <w:color w:val="auto"/>
          <w:sz w:val="24"/>
        </w:rPr>
        <w:t>，通孔的长度不应小于</w:t>
      </w:r>
      <w:r>
        <w:rPr>
          <w:color w:val="auto"/>
          <w:sz w:val="24"/>
        </w:rPr>
        <w:t>3mm</w:t>
      </w:r>
      <w:r>
        <w:rPr>
          <w:color w:val="auto"/>
          <w:sz w:val="24"/>
        </w:rPr>
        <w:t>。</w:t>
      </w:r>
    </w:p>
    <w:p w:rsidR="00123C06" w:rsidRDefault="0079732C">
      <w:pPr>
        <w:widowControl/>
        <w:tabs>
          <w:tab w:val="left" w:pos="420"/>
        </w:tabs>
        <w:spacing w:line="360" w:lineRule="auto"/>
        <w:rPr>
          <w:color w:val="auto"/>
          <w:sz w:val="24"/>
        </w:rPr>
      </w:pPr>
      <w:r>
        <w:rPr>
          <w:rFonts w:hint="eastAsia"/>
          <w:b/>
          <w:color w:val="auto"/>
          <w:sz w:val="24"/>
        </w:rPr>
        <w:t>C</w:t>
      </w:r>
      <w:r>
        <w:rPr>
          <w:b/>
          <w:color w:val="auto"/>
          <w:sz w:val="24"/>
        </w:rPr>
        <w:t>.</w:t>
      </w:r>
      <w:r>
        <w:rPr>
          <w:rFonts w:hint="eastAsia"/>
          <w:b/>
          <w:color w:val="auto"/>
          <w:sz w:val="24"/>
        </w:rPr>
        <w:t>0</w:t>
      </w:r>
      <w:r>
        <w:rPr>
          <w:b/>
          <w:color w:val="auto"/>
          <w:sz w:val="24"/>
        </w:rPr>
        <w:t>.</w:t>
      </w:r>
      <w:r>
        <w:rPr>
          <w:rFonts w:hint="eastAsia"/>
          <w:b/>
          <w:color w:val="auto"/>
          <w:sz w:val="24"/>
        </w:rPr>
        <w:t>3</w:t>
      </w:r>
      <w:r>
        <w:rPr>
          <w:color w:val="auto"/>
          <w:sz w:val="24"/>
        </w:rPr>
        <w:t>滚压成型半灌浆套筒灌浆端与螺纹连接端应采用全熔透对接焊接连接，且应达到</w:t>
      </w:r>
      <w:r>
        <w:rPr>
          <w:rFonts w:hint="eastAsia"/>
          <w:color w:val="auto"/>
          <w:sz w:val="24"/>
        </w:rPr>
        <w:t>现行国家标准《钢结构焊接规范》</w:t>
      </w:r>
      <w:r>
        <w:rPr>
          <w:rFonts w:hint="eastAsia"/>
          <w:color w:val="auto"/>
          <w:sz w:val="24"/>
        </w:rPr>
        <w:t>GB50661</w:t>
      </w:r>
      <w:r>
        <w:rPr>
          <w:color w:val="auto"/>
          <w:sz w:val="24"/>
        </w:rPr>
        <w:t>规定的一级焊缝要求。焊接应进行工艺试验，并严格按照工艺试验进行焊接，焊接完成后应清除熔渣及金属飞溅物，焊缝余高</w:t>
      </w:r>
      <w:r>
        <w:rPr>
          <w:rFonts w:hint="eastAsia"/>
          <w:color w:val="auto"/>
          <w:sz w:val="24"/>
        </w:rPr>
        <w:t>下限不应小于</w:t>
      </w:r>
      <w:r>
        <w:rPr>
          <w:rFonts w:hint="eastAsia"/>
          <w:color w:val="auto"/>
          <w:sz w:val="24"/>
        </w:rPr>
        <w:t>1mm</w:t>
      </w:r>
      <w:r>
        <w:rPr>
          <w:rFonts w:hint="eastAsia"/>
          <w:color w:val="auto"/>
          <w:sz w:val="24"/>
        </w:rPr>
        <w:t>，上限不宜大于</w:t>
      </w:r>
      <w:r>
        <w:rPr>
          <w:color w:val="auto"/>
          <w:sz w:val="24"/>
        </w:rPr>
        <w:t>3mm</w:t>
      </w:r>
      <w:r>
        <w:rPr>
          <w:rFonts w:hint="eastAsia"/>
          <w:color w:val="auto"/>
          <w:sz w:val="24"/>
        </w:rPr>
        <w:t>。</w:t>
      </w:r>
    </w:p>
    <w:p w:rsidR="00123C06" w:rsidRDefault="0079732C">
      <w:pPr>
        <w:spacing w:line="360" w:lineRule="auto"/>
        <w:rPr>
          <w:rFonts w:eastAsiaTheme="minorEastAsia"/>
          <w:color w:val="auto"/>
          <w:sz w:val="24"/>
        </w:rPr>
      </w:pPr>
      <w:r>
        <w:rPr>
          <w:rFonts w:hint="eastAsia"/>
          <w:b/>
          <w:color w:val="auto"/>
          <w:sz w:val="24"/>
        </w:rPr>
        <w:t>C</w:t>
      </w:r>
      <w:r>
        <w:rPr>
          <w:b/>
          <w:color w:val="auto"/>
          <w:sz w:val="24"/>
        </w:rPr>
        <w:t>.</w:t>
      </w:r>
      <w:r>
        <w:rPr>
          <w:rFonts w:hint="eastAsia"/>
          <w:b/>
          <w:color w:val="auto"/>
          <w:sz w:val="24"/>
        </w:rPr>
        <w:t>0</w:t>
      </w:r>
      <w:r>
        <w:rPr>
          <w:b/>
          <w:color w:val="auto"/>
          <w:sz w:val="24"/>
        </w:rPr>
        <w:t>.</w:t>
      </w:r>
      <w:r>
        <w:rPr>
          <w:rFonts w:hint="eastAsia"/>
          <w:b/>
          <w:color w:val="auto"/>
          <w:sz w:val="24"/>
        </w:rPr>
        <w:t>4</w:t>
      </w:r>
      <w:r>
        <w:rPr>
          <w:rFonts w:eastAsiaTheme="minorEastAsia"/>
          <w:color w:val="auto"/>
          <w:sz w:val="24"/>
        </w:rPr>
        <w:t>滚压成型全灌浆套筒及其形成接头的力学性能应符合</w:t>
      </w:r>
      <w:r>
        <w:rPr>
          <w:rFonts w:eastAsiaTheme="minorEastAsia" w:hint="eastAsia"/>
          <w:color w:val="auto"/>
          <w:sz w:val="24"/>
        </w:rPr>
        <w:t>现行行业标准《钢筋套筒灌浆连接应用技术规程》</w:t>
      </w:r>
      <w:r>
        <w:rPr>
          <w:rFonts w:eastAsiaTheme="minorEastAsia" w:hint="eastAsia"/>
          <w:color w:val="auto"/>
          <w:sz w:val="24"/>
        </w:rPr>
        <w:t>JGJ 355</w:t>
      </w:r>
      <w:r>
        <w:rPr>
          <w:rFonts w:eastAsiaTheme="minorEastAsia" w:hint="eastAsia"/>
          <w:color w:val="auto"/>
          <w:sz w:val="24"/>
        </w:rPr>
        <w:t>的要求。</w:t>
      </w:r>
      <w:r>
        <w:rPr>
          <w:rFonts w:eastAsiaTheme="minorEastAsia"/>
          <w:color w:val="auto"/>
          <w:sz w:val="24"/>
        </w:rPr>
        <w:t>滚压成型半灌浆套筒螺纹端的力学性能应符合</w:t>
      </w:r>
      <w:r>
        <w:rPr>
          <w:rFonts w:eastAsiaTheme="minorEastAsia" w:hint="eastAsia"/>
          <w:color w:val="auto"/>
          <w:sz w:val="24"/>
        </w:rPr>
        <w:t>现行行业标准</w:t>
      </w:r>
      <w:r>
        <w:rPr>
          <w:rFonts w:eastAsiaTheme="minorEastAsia" w:hint="eastAsia"/>
          <w:color w:val="auto"/>
          <w:sz w:val="24"/>
        </w:rPr>
        <w:t>《钢筋机械连接用套筒》</w:t>
      </w:r>
      <w:r>
        <w:rPr>
          <w:rFonts w:eastAsiaTheme="minorEastAsia" w:hint="eastAsia"/>
          <w:color w:val="auto"/>
          <w:sz w:val="24"/>
        </w:rPr>
        <w:t>JG/T163</w:t>
      </w:r>
      <w:r>
        <w:rPr>
          <w:rFonts w:eastAsiaTheme="minorEastAsia" w:hint="eastAsia"/>
          <w:color w:val="auto"/>
          <w:sz w:val="24"/>
        </w:rPr>
        <w:t>和</w:t>
      </w:r>
      <w:r>
        <w:rPr>
          <w:rFonts w:hint="eastAsia"/>
          <w:color w:val="auto"/>
          <w:sz w:val="24"/>
        </w:rPr>
        <w:t>现</w:t>
      </w:r>
      <w:r>
        <w:rPr>
          <w:rFonts w:eastAsiaTheme="minorEastAsia"/>
          <w:color w:val="auto"/>
          <w:sz w:val="24"/>
        </w:rPr>
        <w:t>行行业标准《钢筋机械连接技术规程》</w:t>
      </w:r>
      <w:r>
        <w:rPr>
          <w:rFonts w:eastAsiaTheme="minorEastAsia" w:hint="eastAsia"/>
          <w:color w:val="auto"/>
          <w:sz w:val="24"/>
        </w:rPr>
        <w:t>JGJ107</w:t>
      </w:r>
      <w:r>
        <w:rPr>
          <w:rFonts w:eastAsiaTheme="minorEastAsia" w:hint="eastAsia"/>
          <w:color w:val="auto"/>
          <w:sz w:val="24"/>
        </w:rPr>
        <w:t>的规定。</w:t>
      </w:r>
    </w:p>
    <w:p w:rsidR="00123C06" w:rsidRDefault="0079732C">
      <w:pPr>
        <w:spacing w:line="360" w:lineRule="auto"/>
        <w:rPr>
          <w:rFonts w:eastAsiaTheme="minorEastAsia"/>
          <w:color w:val="auto"/>
          <w:sz w:val="24"/>
        </w:rPr>
      </w:pPr>
      <w:r>
        <w:rPr>
          <w:rFonts w:hint="eastAsia"/>
          <w:b/>
          <w:color w:val="auto"/>
          <w:sz w:val="24"/>
        </w:rPr>
        <w:t>C</w:t>
      </w:r>
      <w:r>
        <w:rPr>
          <w:b/>
          <w:color w:val="auto"/>
          <w:sz w:val="24"/>
        </w:rPr>
        <w:t>.</w:t>
      </w:r>
      <w:r>
        <w:rPr>
          <w:rFonts w:hint="eastAsia"/>
          <w:b/>
          <w:color w:val="auto"/>
          <w:sz w:val="24"/>
        </w:rPr>
        <w:t>0</w:t>
      </w:r>
      <w:r>
        <w:rPr>
          <w:b/>
          <w:color w:val="auto"/>
          <w:sz w:val="24"/>
        </w:rPr>
        <w:t>.</w:t>
      </w:r>
      <w:r>
        <w:rPr>
          <w:rFonts w:hint="eastAsia"/>
          <w:b/>
          <w:color w:val="auto"/>
          <w:sz w:val="24"/>
        </w:rPr>
        <w:t>5</w:t>
      </w:r>
      <w:r>
        <w:rPr>
          <w:rFonts w:eastAsiaTheme="minorEastAsia"/>
          <w:color w:val="auto"/>
          <w:sz w:val="24"/>
        </w:rPr>
        <w:t>滚压成型全灌浆套筒的中部、半灌浆套筒的排浆孔削弱处的横截面屈服承载力标准值不宜小于被连接钢筋截面屈服承载力标准值的</w:t>
      </w:r>
      <w:r>
        <w:rPr>
          <w:rFonts w:eastAsiaTheme="minorEastAsia"/>
          <w:color w:val="auto"/>
          <w:sz w:val="24"/>
        </w:rPr>
        <w:t>1.</w:t>
      </w:r>
      <w:r>
        <w:rPr>
          <w:rFonts w:eastAsiaTheme="minorEastAsia" w:hint="eastAsia"/>
          <w:color w:val="auto"/>
          <w:sz w:val="24"/>
        </w:rPr>
        <w:t>1</w:t>
      </w:r>
      <w:r>
        <w:rPr>
          <w:rFonts w:eastAsiaTheme="minorEastAsia"/>
          <w:color w:val="auto"/>
          <w:sz w:val="24"/>
        </w:rPr>
        <w:t>5</w:t>
      </w:r>
      <w:r>
        <w:rPr>
          <w:rFonts w:eastAsiaTheme="minorEastAsia"/>
          <w:color w:val="auto"/>
          <w:sz w:val="24"/>
        </w:rPr>
        <w:t>倍，抗拉承载力标准值不应小于被连接钢筋抗拉承载力标准值的</w:t>
      </w:r>
      <w:r>
        <w:rPr>
          <w:rFonts w:eastAsiaTheme="minorEastAsia"/>
          <w:color w:val="auto"/>
          <w:sz w:val="24"/>
        </w:rPr>
        <w:t>1.15</w:t>
      </w:r>
      <w:r>
        <w:rPr>
          <w:rFonts w:eastAsiaTheme="minorEastAsia"/>
          <w:color w:val="auto"/>
          <w:sz w:val="24"/>
        </w:rPr>
        <w:t>倍。</w:t>
      </w:r>
    </w:p>
    <w:p w:rsidR="00123C06" w:rsidRDefault="0079732C">
      <w:pPr>
        <w:tabs>
          <w:tab w:val="left" w:pos="105"/>
          <w:tab w:val="left" w:pos="210"/>
        </w:tabs>
        <w:autoSpaceDE w:val="0"/>
        <w:autoSpaceDN w:val="0"/>
        <w:adjustRightInd w:val="0"/>
        <w:spacing w:line="360" w:lineRule="auto"/>
        <w:jc w:val="left"/>
        <w:rPr>
          <w:rFonts w:ascii="仿宋_GB2312" w:eastAsia="仿宋_GB2312"/>
          <w:i/>
          <w:color w:val="auto"/>
          <w:sz w:val="24"/>
        </w:rPr>
      </w:pPr>
      <w:r>
        <w:rPr>
          <w:rFonts w:ascii="仿宋_GB2312" w:eastAsia="仿宋_GB2312" w:hint="eastAsia"/>
          <w:i/>
          <w:color w:val="auto"/>
          <w:sz w:val="24"/>
        </w:rPr>
        <w:t>C</w:t>
      </w:r>
      <w:r>
        <w:rPr>
          <w:rFonts w:ascii="仿宋_GB2312" w:eastAsia="仿宋_GB2312"/>
          <w:i/>
          <w:color w:val="auto"/>
          <w:sz w:val="24"/>
        </w:rPr>
        <w:t>.</w:t>
      </w:r>
      <w:r>
        <w:rPr>
          <w:rFonts w:ascii="仿宋_GB2312" w:eastAsia="仿宋_GB2312"/>
          <w:i/>
          <w:color w:val="auto"/>
          <w:sz w:val="24"/>
        </w:rPr>
        <w:t>0</w:t>
      </w:r>
      <w:r>
        <w:rPr>
          <w:rFonts w:ascii="仿宋_GB2312" w:eastAsia="仿宋_GB2312"/>
          <w:i/>
          <w:color w:val="auto"/>
          <w:sz w:val="24"/>
        </w:rPr>
        <w:t>.</w:t>
      </w:r>
      <w:r>
        <w:rPr>
          <w:rFonts w:ascii="仿宋_GB2312" w:eastAsia="仿宋_GB2312"/>
          <w:i/>
          <w:color w:val="auto"/>
          <w:sz w:val="24"/>
        </w:rPr>
        <w:t>4</w:t>
      </w:r>
      <w:r>
        <w:rPr>
          <w:rFonts w:ascii="仿宋_GB2312" w:eastAsia="仿宋_GB2312"/>
          <w:i/>
          <w:color w:val="auto"/>
          <w:sz w:val="24"/>
        </w:rPr>
        <w:t xml:space="preserve"> </w:t>
      </w:r>
      <w:r>
        <w:rPr>
          <w:rFonts w:ascii="仿宋_GB2312" w:eastAsia="仿宋_GB2312"/>
          <w:i/>
          <w:color w:val="auto"/>
          <w:sz w:val="24"/>
        </w:rPr>
        <w:t>滚压成型全灌浆套筒的中部、半灌浆套筒的排浆孔削弱处为套筒受力最大部位，此处规定易于复核的套筒最低强度和截面要求</w:t>
      </w:r>
      <w:r>
        <w:rPr>
          <w:rFonts w:ascii="仿宋_GB2312" w:eastAsia="仿宋_GB2312" w:hint="eastAsia"/>
          <w:i/>
          <w:color w:val="auto"/>
          <w:sz w:val="24"/>
        </w:rPr>
        <w:t>。</w:t>
      </w:r>
      <w:r>
        <w:rPr>
          <w:rFonts w:ascii="仿宋_GB2312" w:eastAsia="仿宋_GB2312"/>
          <w:i/>
          <w:color w:val="auto"/>
          <w:sz w:val="24"/>
        </w:rPr>
        <w:t>滚压成型半灌浆套筒螺纹</w:t>
      </w:r>
      <w:r>
        <w:rPr>
          <w:rFonts w:ascii="仿宋_GB2312" w:eastAsia="仿宋_GB2312"/>
          <w:i/>
          <w:color w:val="auto"/>
          <w:sz w:val="24"/>
        </w:rPr>
        <w:lastRenderedPageBreak/>
        <w:t>连接端检验尚应</w:t>
      </w:r>
      <w:r>
        <w:rPr>
          <w:rFonts w:ascii="仿宋_GB2312" w:eastAsia="仿宋_GB2312" w:hint="eastAsia"/>
          <w:i/>
          <w:color w:val="auto"/>
          <w:sz w:val="24"/>
        </w:rPr>
        <w:t>符合《钢筋机械连接用套筒》</w:t>
      </w:r>
      <w:r>
        <w:rPr>
          <w:rFonts w:ascii="仿宋_GB2312" w:eastAsia="仿宋_GB2312" w:hint="eastAsia"/>
          <w:i/>
          <w:color w:val="auto"/>
          <w:sz w:val="24"/>
        </w:rPr>
        <w:t>JG/T163</w:t>
      </w:r>
      <w:r>
        <w:rPr>
          <w:rFonts w:ascii="仿宋_GB2312" w:eastAsia="仿宋_GB2312" w:hint="eastAsia"/>
          <w:i/>
          <w:color w:val="auto"/>
          <w:sz w:val="24"/>
        </w:rPr>
        <w:t>的规定。</w:t>
      </w:r>
    </w:p>
    <w:p w:rsidR="00123C06" w:rsidRDefault="0079732C">
      <w:pPr>
        <w:pStyle w:val="a1"/>
        <w:numPr>
          <w:ilvl w:val="0"/>
          <w:numId w:val="0"/>
        </w:numPr>
        <w:spacing w:beforeLines="0" w:afterLines="0" w:line="360" w:lineRule="auto"/>
        <w:outlineLvl w:val="9"/>
        <w:rPr>
          <w:rFonts w:ascii="Times New Roman" w:eastAsia="宋体"/>
          <w:sz w:val="24"/>
          <w:szCs w:val="24"/>
        </w:rPr>
      </w:pPr>
      <w:r>
        <w:rPr>
          <w:rFonts w:ascii="Times New Roman" w:eastAsia="宋体" w:hint="eastAsia"/>
          <w:b/>
          <w:kern w:val="2"/>
          <w:sz w:val="24"/>
          <w:szCs w:val="24"/>
        </w:rPr>
        <w:t>C</w:t>
      </w:r>
      <w:r>
        <w:rPr>
          <w:rFonts w:ascii="Times New Roman" w:eastAsia="宋体" w:hint="eastAsia"/>
          <w:b/>
          <w:kern w:val="2"/>
          <w:sz w:val="24"/>
          <w:szCs w:val="24"/>
        </w:rPr>
        <w:t>.</w:t>
      </w:r>
      <w:r>
        <w:rPr>
          <w:rFonts w:ascii="Times New Roman" w:eastAsia="宋体" w:hint="eastAsia"/>
          <w:b/>
          <w:kern w:val="2"/>
          <w:sz w:val="24"/>
          <w:szCs w:val="24"/>
        </w:rPr>
        <w:t>0</w:t>
      </w:r>
      <w:r>
        <w:rPr>
          <w:rFonts w:ascii="Times New Roman" w:eastAsia="宋体" w:hint="eastAsia"/>
          <w:b/>
          <w:kern w:val="2"/>
          <w:sz w:val="24"/>
          <w:szCs w:val="24"/>
        </w:rPr>
        <w:t>.</w:t>
      </w:r>
      <w:r>
        <w:rPr>
          <w:rFonts w:ascii="Times New Roman" w:eastAsia="宋体" w:hint="eastAsia"/>
          <w:b/>
          <w:kern w:val="2"/>
          <w:sz w:val="24"/>
          <w:szCs w:val="24"/>
        </w:rPr>
        <w:t>6</w:t>
      </w:r>
      <w:r>
        <w:rPr>
          <w:rFonts w:ascii="Times New Roman" w:eastAsia="宋体"/>
          <w:sz w:val="24"/>
          <w:szCs w:val="24"/>
        </w:rPr>
        <w:t>直螺纹中径使用螺纹塞规检验，螺纹小径可用光规或游标卡尺测量。</w:t>
      </w:r>
    </w:p>
    <w:p w:rsidR="00123C06" w:rsidRDefault="0079732C">
      <w:pPr>
        <w:spacing w:line="360" w:lineRule="auto"/>
        <w:rPr>
          <w:color w:val="auto"/>
          <w:sz w:val="24"/>
        </w:rPr>
      </w:pPr>
      <w:r>
        <w:rPr>
          <w:rFonts w:hint="eastAsia"/>
          <w:b/>
          <w:color w:val="auto"/>
          <w:kern w:val="2"/>
          <w:sz w:val="24"/>
        </w:rPr>
        <w:t>C</w:t>
      </w:r>
      <w:r>
        <w:rPr>
          <w:rFonts w:hint="eastAsia"/>
          <w:b/>
          <w:color w:val="auto"/>
          <w:kern w:val="2"/>
          <w:sz w:val="24"/>
        </w:rPr>
        <w:t>.</w:t>
      </w:r>
      <w:r>
        <w:rPr>
          <w:rFonts w:hint="eastAsia"/>
          <w:b/>
          <w:color w:val="auto"/>
          <w:kern w:val="2"/>
          <w:sz w:val="24"/>
        </w:rPr>
        <w:t>0</w:t>
      </w:r>
      <w:r>
        <w:rPr>
          <w:rFonts w:hint="eastAsia"/>
          <w:b/>
          <w:color w:val="auto"/>
          <w:kern w:val="2"/>
          <w:sz w:val="24"/>
        </w:rPr>
        <w:t>.</w:t>
      </w:r>
      <w:r>
        <w:rPr>
          <w:rFonts w:hint="eastAsia"/>
          <w:b/>
          <w:color w:val="auto"/>
          <w:kern w:val="2"/>
          <w:sz w:val="24"/>
        </w:rPr>
        <w:t>7</w:t>
      </w:r>
      <w:r>
        <w:rPr>
          <w:color w:val="auto"/>
          <w:sz w:val="24"/>
        </w:rPr>
        <w:t>焊缝外观检验一般用目测，裂纹检查用放大镜，焊缝余高用尺量</w:t>
      </w:r>
      <w:r>
        <w:rPr>
          <w:rFonts w:hint="eastAsia"/>
          <w:color w:val="auto"/>
          <w:sz w:val="24"/>
        </w:rPr>
        <w:t>，</w:t>
      </w:r>
      <w:r>
        <w:rPr>
          <w:color w:val="auto"/>
          <w:sz w:val="24"/>
        </w:rPr>
        <w:t>焊缝内部缺陷采用超声波探伤</w:t>
      </w:r>
      <w:r>
        <w:rPr>
          <w:rFonts w:hint="eastAsia"/>
          <w:color w:val="auto"/>
          <w:sz w:val="24"/>
        </w:rPr>
        <w:t>，</w:t>
      </w:r>
      <w:r>
        <w:rPr>
          <w:color w:val="auto"/>
          <w:sz w:val="24"/>
        </w:rPr>
        <w:t>按照国家现行行业标准</w:t>
      </w:r>
      <w:r>
        <w:rPr>
          <w:rFonts w:hint="eastAsia"/>
          <w:color w:val="auto"/>
          <w:sz w:val="24"/>
        </w:rPr>
        <w:t>《钢结构超声波探伤及质量分级法》</w:t>
      </w:r>
      <w:r>
        <w:rPr>
          <w:color w:val="auto"/>
          <w:sz w:val="24"/>
        </w:rPr>
        <w:t>JG/T 203</w:t>
      </w:r>
      <w:r>
        <w:rPr>
          <w:color w:val="auto"/>
          <w:sz w:val="24"/>
        </w:rPr>
        <w:t>中的方法进行</w:t>
      </w:r>
      <w:r>
        <w:rPr>
          <w:rFonts w:hint="eastAsia"/>
          <w:color w:val="auto"/>
          <w:sz w:val="24"/>
        </w:rPr>
        <w:t>。</w:t>
      </w:r>
    </w:p>
    <w:p w:rsidR="00123C06" w:rsidRDefault="0079732C">
      <w:pPr>
        <w:tabs>
          <w:tab w:val="left" w:pos="105"/>
          <w:tab w:val="left" w:pos="210"/>
        </w:tabs>
        <w:autoSpaceDE w:val="0"/>
        <w:autoSpaceDN w:val="0"/>
        <w:adjustRightInd w:val="0"/>
        <w:spacing w:line="360" w:lineRule="auto"/>
        <w:jc w:val="left"/>
        <w:rPr>
          <w:color w:val="auto"/>
          <w:sz w:val="24"/>
        </w:rPr>
      </w:pPr>
      <w:r>
        <w:rPr>
          <w:rFonts w:hint="eastAsia"/>
          <w:b/>
          <w:color w:val="auto"/>
          <w:sz w:val="24"/>
        </w:rPr>
        <w:t>C</w:t>
      </w:r>
      <w:r>
        <w:rPr>
          <w:b/>
          <w:color w:val="auto"/>
          <w:sz w:val="24"/>
        </w:rPr>
        <w:t>.</w:t>
      </w:r>
      <w:r>
        <w:rPr>
          <w:rFonts w:hint="eastAsia"/>
          <w:b/>
          <w:color w:val="auto"/>
          <w:sz w:val="24"/>
        </w:rPr>
        <w:t>0</w:t>
      </w:r>
      <w:r>
        <w:rPr>
          <w:b/>
          <w:color w:val="auto"/>
          <w:sz w:val="24"/>
        </w:rPr>
        <w:t>.</w:t>
      </w:r>
      <w:r>
        <w:rPr>
          <w:rFonts w:hint="eastAsia"/>
          <w:b/>
          <w:color w:val="auto"/>
          <w:sz w:val="24"/>
        </w:rPr>
        <w:t>8</w:t>
      </w:r>
      <w:r>
        <w:rPr>
          <w:b/>
          <w:color w:val="auto"/>
          <w:sz w:val="24"/>
        </w:rPr>
        <w:t xml:space="preserve"> </w:t>
      </w:r>
      <w:r>
        <w:rPr>
          <w:color w:val="auto"/>
          <w:sz w:val="24"/>
        </w:rPr>
        <w:t>滚压成型半灌浆套筒螺纹连接端及焊缝的力学性能检验方法为</w:t>
      </w:r>
      <w:r>
        <w:rPr>
          <w:color w:val="auto"/>
          <w:sz w:val="24"/>
        </w:rPr>
        <w:t xml:space="preserve">: </w:t>
      </w:r>
      <w:r>
        <w:rPr>
          <w:color w:val="auto"/>
          <w:sz w:val="24"/>
        </w:rPr>
        <w:t>在待检验滚压成型半灌浆套筒螺纹连接端按设计要求安装好被连接钢筋，在灌浆端</w:t>
      </w:r>
      <w:r>
        <w:rPr>
          <w:rFonts w:hint="eastAsia"/>
          <w:color w:val="auto"/>
          <w:sz w:val="24"/>
        </w:rPr>
        <w:t>连接高强度工具杆，工具杆的实际承载力不应小于被连接钢筋受拉承载力标准值的</w:t>
      </w:r>
      <w:r>
        <w:rPr>
          <w:color w:val="auto"/>
          <w:sz w:val="24"/>
        </w:rPr>
        <w:t>1.20</w:t>
      </w:r>
      <w:r>
        <w:rPr>
          <w:rFonts w:hint="eastAsia"/>
          <w:color w:val="auto"/>
          <w:sz w:val="24"/>
        </w:rPr>
        <w:t>倍。</w:t>
      </w:r>
      <w:r>
        <w:rPr>
          <w:color w:val="auto"/>
          <w:sz w:val="24"/>
        </w:rPr>
        <w:t>按</w:t>
      </w:r>
      <w:r>
        <w:rPr>
          <w:rFonts w:hint="eastAsia"/>
          <w:color w:val="auto"/>
          <w:sz w:val="24"/>
        </w:rPr>
        <w:t>JG/T163</w:t>
      </w:r>
      <w:r>
        <w:rPr>
          <w:color w:val="auto"/>
          <w:sz w:val="24"/>
        </w:rPr>
        <w:t>规定的</w:t>
      </w:r>
      <w:r>
        <w:rPr>
          <w:color w:val="auto"/>
          <w:sz w:val="24"/>
        </w:rPr>
        <w:t>I</w:t>
      </w:r>
      <w:r>
        <w:rPr>
          <w:color w:val="auto"/>
          <w:sz w:val="24"/>
        </w:rPr>
        <w:t>级接头的力学性能检验方法进行检验。</w:t>
      </w:r>
    </w:p>
    <w:p w:rsidR="00123C06" w:rsidRDefault="0079732C">
      <w:pPr>
        <w:tabs>
          <w:tab w:val="left" w:pos="105"/>
          <w:tab w:val="left" w:pos="210"/>
        </w:tabs>
        <w:autoSpaceDE w:val="0"/>
        <w:autoSpaceDN w:val="0"/>
        <w:adjustRightInd w:val="0"/>
        <w:spacing w:line="360" w:lineRule="auto"/>
        <w:jc w:val="left"/>
        <w:rPr>
          <w:rFonts w:ascii="仿宋_GB2312" w:eastAsia="仿宋_GB2312"/>
          <w:i/>
          <w:color w:val="auto"/>
          <w:sz w:val="24"/>
        </w:rPr>
      </w:pPr>
      <w:r>
        <w:rPr>
          <w:rFonts w:ascii="仿宋_GB2312" w:eastAsia="仿宋_GB2312" w:hint="eastAsia"/>
          <w:i/>
          <w:color w:val="auto"/>
          <w:sz w:val="24"/>
        </w:rPr>
        <w:t>C.0.7</w:t>
      </w:r>
      <w:r>
        <w:rPr>
          <w:rFonts w:ascii="仿宋_GB2312" w:eastAsia="仿宋_GB2312"/>
          <w:i/>
          <w:color w:val="auto"/>
          <w:sz w:val="24"/>
        </w:rPr>
        <w:t>滚压成型半灌浆套筒螺纹连接端及焊缝的力学性能作为重要检测指标。检验方法为</w:t>
      </w:r>
      <w:r>
        <w:rPr>
          <w:rFonts w:ascii="仿宋_GB2312" w:eastAsia="仿宋_GB2312" w:hint="eastAsia"/>
          <w:i/>
          <w:color w:val="auto"/>
          <w:sz w:val="24"/>
        </w:rPr>
        <w:t>通过加大试件灌浆端的钢筋直径来使螺纹端成为试件接头的薄弱环节，通过相应的接头检验方法</w:t>
      </w:r>
      <w:r>
        <w:rPr>
          <w:rFonts w:ascii="仿宋_GB2312" w:eastAsia="仿宋_GB2312"/>
          <w:i/>
          <w:color w:val="auto"/>
          <w:sz w:val="24"/>
        </w:rPr>
        <w:t>检验尚应</w:t>
      </w:r>
      <w:r>
        <w:rPr>
          <w:rFonts w:ascii="仿宋_GB2312" w:eastAsia="仿宋_GB2312" w:hint="eastAsia"/>
          <w:i/>
          <w:color w:val="auto"/>
          <w:sz w:val="24"/>
        </w:rPr>
        <w:t>符合《钢筋机械连接用套筒》</w:t>
      </w:r>
      <w:r>
        <w:rPr>
          <w:rFonts w:ascii="仿宋_GB2312" w:eastAsia="仿宋_GB2312" w:hint="eastAsia"/>
          <w:i/>
          <w:color w:val="auto"/>
          <w:sz w:val="24"/>
        </w:rPr>
        <w:t>JG/T163</w:t>
      </w:r>
      <w:r>
        <w:rPr>
          <w:rFonts w:ascii="仿宋_GB2312" w:eastAsia="仿宋_GB2312" w:hint="eastAsia"/>
          <w:i/>
          <w:color w:val="auto"/>
          <w:sz w:val="24"/>
        </w:rPr>
        <w:t>的规定。</w:t>
      </w:r>
    </w:p>
    <w:p w:rsidR="00123C06" w:rsidRDefault="0079732C">
      <w:pPr>
        <w:pStyle w:val="af3"/>
        <w:spacing w:before="156" w:after="156" w:line="360" w:lineRule="auto"/>
        <w:outlineLvl w:val="9"/>
        <w:rPr>
          <w:rFonts w:eastAsiaTheme="minorEastAsia"/>
          <w:sz w:val="24"/>
        </w:rPr>
      </w:pPr>
      <w:r>
        <w:rPr>
          <w:rFonts w:ascii="Times New Roman" w:eastAsia="宋体" w:hint="eastAsia"/>
          <w:b/>
          <w:sz w:val="24"/>
          <w:szCs w:val="24"/>
        </w:rPr>
        <w:t>C</w:t>
      </w:r>
      <w:r>
        <w:rPr>
          <w:rFonts w:ascii="Times New Roman" w:eastAsia="宋体" w:hint="eastAsia"/>
          <w:b/>
          <w:sz w:val="24"/>
          <w:szCs w:val="24"/>
        </w:rPr>
        <w:t>.</w:t>
      </w:r>
      <w:r>
        <w:rPr>
          <w:rFonts w:ascii="Times New Roman" w:eastAsia="宋体" w:hint="eastAsia"/>
          <w:b/>
          <w:sz w:val="24"/>
          <w:szCs w:val="24"/>
        </w:rPr>
        <w:t>0</w:t>
      </w:r>
      <w:r>
        <w:rPr>
          <w:rFonts w:ascii="Times New Roman" w:eastAsia="宋体" w:hint="eastAsia"/>
          <w:b/>
          <w:sz w:val="24"/>
          <w:szCs w:val="24"/>
        </w:rPr>
        <w:t>.</w:t>
      </w:r>
      <w:r>
        <w:rPr>
          <w:rFonts w:ascii="Times New Roman" w:eastAsia="宋体" w:hint="eastAsia"/>
          <w:b/>
          <w:sz w:val="24"/>
          <w:szCs w:val="24"/>
        </w:rPr>
        <w:t>9</w:t>
      </w:r>
      <w:r>
        <w:rPr>
          <w:rFonts w:ascii="Times New Roman" w:eastAsia="宋体"/>
          <w:sz w:val="24"/>
          <w:szCs w:val="24"/>
        </w:rPr>
        <w:t xml:space="preserve"> </w:t>
      </w:r>
      <w:r>
        <w:rPr>
          <w:rFonts w:ascii="仿宋_GB2312" w:eastAsia="仿宋_GB2312" w:hint="eastAsia"/>
          <w:i/>
          <w:sz w:val="24"/>
        </w:rPr>
        <w:t xml:space="preserve"> </w:t>
      </w:r>
      <w:r>
        <w:rPr>
          <w:rFonts w:ascii="Times New Roman" w:eastAsia="宋体"/>
          <w:sz w:val="24"/>
          <w:szCs w:val="24"/>
        </w:rPr>
        <w:t>滚压成型半灌浆套筒螺纹连接端尺寸及偏差要求尚应</w:t>
      </w:r>
      <w:r>
        <w:rPr>
          <w:rFonts w:ascii="Times New Roman" w:eastAsia="宋体" w:hint="eastAsia"/>
          <w:sz w:val="24"/>
          <w:szCs w:val="24"/>
        </w:rPr>
        <w:t>符合《钢筋机械连接用套筒》</w:t>
      </w:r>
      <w:r>
        <w:rPr>
          <w:rFonts w:ascii="Times New Roman" w:eastAsia="宋体" w:hint="eastAsia"/>
          <w:sz w:val="24"/>
          <w:szCs w:val="24"/>
        </w:rPr>
        <w:t>JG/T163</w:t>
      </w:r>
      <w:r>
        <w:rPr>
          <w:rFonts w:ascii="Times New Roman" w:eastAsia="宋体" w:hint="eastAsia"/>
          <w:sz w:val="24"/>
          <w:szCs w:val="24"/>
        </w:rPr>
        <w:t>的</w:t>
      </w:r>
      <w:r>
        <w:rPr>
          <w:rFonts w:eastAsiaTheme="minorEastAsia"/>
          <w:sz w:val="24"/>
        </w:rPr>
        <w:t>有关规定</w:t>
      </w:r>
      <w:r>
        <w:rPr>
          <w:rFonts w:ascii="Times New Roman" w:eastAsia="宋体" w:hint="eastAsia"/>
          <w:sz w:val="24"/>
          <w:szCs w:val="24"/>
        </w:rPr>
        <w:t>。</w:t>
      </w:r>
    </w:p>
    <w:p w:rsidR="00123C06" w:rsidRDefault="0079732C">
      <w:pPr>
        <w:spacing w:line="360" w:lineRule="auto"/>
        <w:rPr>
          <w:rFonts w:eastAsiaTheme="minorEastAsia"/>
          <w:color w:val="auto"/>
          <w:sz w:val="32"/>
          <w:szCs w:val="32"/>
        </w:rPr>
      </w:pPr>
      <w:r>
        <w:rPr>
          <w:rFonts w:hint="eastAsia"/>
          <w:b/>
          <w:color w:val="auto"/>
          <w:sz w:val="24"/>
        </w:rPr>
        <w:t>C</w:t>
      </w:r>
      <w:r>
        <w:rPr>
          <w:rFonts w:hint="eastAsia"/>
          <w:b/>
          <w:color w:val="auto"/>
          <w:sz w:val="24"/>
        </w:rPr>
        <w:t>.</w:t>
      </w:r>
      <w:r>
        <w:rPr>
          <w:rFonts w:hint="eastAsia"/>
          <w:b/>
          <w:color w:val="auto"/>
          <w:sz w:val="24"/>
        </w:rPr>
        <w:t>0</w:t>
      </w:r>
      <w:r>
        <w:rPr>
          <w:rFonts w:hint="eastAsia"/>
          <w:b/>
          <w:color w:val="auto"/>
          <w:sz w:val="24"/>
        </w:rPr>
        <w:t>.</w:t>
      </w:r>
      <w:r>
        <w:rPr>
          <w:rFonts w:hint="eastAsia"/>
          <w:b/>
          <w:color w:val="auto"/>
          <w:sz w:val="24"/>
        </w:rPr>
        <w:t>10</w:t>
      </w:r>
      <w:r>
        <w:rPr>
          <w:rFonts w:eastAsiaTheme="minorEastAsia"/>
          <w:color w:val="auto"/>
          <w:sz w:val="24"/>
        </w:rPr>
        <w:t>对于滚压成型半灌浆套筒连接，</w:t>
      </w:r>
      <w:r>
        <w:rPr>
          <w:rFonts w:eastAsiaTheme="minorEastAsia" w:hint="eastAsia"/>
          <w:color w:val="auto"/>
          <w:sz w:val="24"/>
        </w:rPr>
        <w:t>预制</w:t>
      </w:r>
      <w:r>
        <w:rPr>
          <w:rFonts w:eastAsiaTheme="minorEastAsia"/>
          <w:color w:val="auto"/>
          <w:sz w:val="24"/>
        </w:rPr>
        <w:t>端的钢筋丝头加工、连接安装、质量检查应符合现行行业标准《钢筋机械连接技术规程》</w:t>
      </w:r>
      <w:r>
        <w:rPr>
          <w:rFonts w:eastAsiaTheme="minorEastAsia"/>
          <w:color w:val="auto"/>
          <w:sz w:val="24"/>
        </w:rPr>
        <w:t>JGJ 107</w:t>
      </w:r>
      <w:r>
        <w:rPr>
          <w:rFonts w:eastAsiaTheme="minorEastAsia"/>
          <w:color w:val="auto"/>
          <w:sz w:val="24"/>
        </w:rPr>
        <w:t>的有关规定</w:t>
      </w:r>
      <w:r>
        <w:rPr>
          <w:rFonts w:eastAsiaTheme="minorEastAsia" w:hint="eastAsia"/>
          <w:color w:val="auto"/>
          <w:sz w:val="24"/>
        </w:rPr>
        <w:t>，</w:t>
      </w:r>
      <w:r>
        <w:rPr>
          <w:rFonts w:eastAsiaTheme="minorEastAsia"/>
          <w:color w:val="auto"/>
          <w:sz w:val="24"/>
        </w:rPr>
        <w:t>力学性能应符合本规程</w:t>
      </w:r>
      <w:r>
        <w:rPr>
          <w:rFonts w:eastAsiaTheme="minorEastAsia" w:hint="eastAsia"/>
          <w:color w:val="auto"/>
          <w:sz w:val="24"/>
        </w:rPr>
        <w:t>5.2.2</w:t>
      </w:r>
      <w:r>
        <w:rPr>
          <w:rFonts w:eastAsiaTheme="minorEastAsia" w:hint="eastAsia"/>
          <w:color w:val="auto"/>
          <w:sz w:val="24"/>
        </w:rPr>
        <w:t>条的规定。</w:t>
      </w:r>
      <w:r>
        <w:rPr>
          <w:rFonts w:eastAsiaTheme="minorEastAsia" w:hint="eastAsia"/>
          <w:color w:val="auto"/>
          <w:sz w:val="24"/>
        </w:rPr>
        <w:t>施工及验收</w:t>
      </w:r>
      <w:r>
        <w:rPr>
          <w:rFonts w:eastAsiaTheme="minorEastAsia"/>
          <w:color w:val="auto"/>
          <w:sz w:val="24"/>
        </w:rPr>
        <w:t>应</w:t>
      </w:r>
      <w:r>
        <w:rPr>
          <w:rFonts w:eastAsiaTheme="minorEastAsia" w:hint="eastAsia"/>
          <w:color w:val="auto"/>
          <w:sz w:val="24"/>
        </w:rPr>
        <w:t>符合</w:t>
      </w:r>
      <w:r>
        <w:rPr>
          <w:rFonts w:eastAsiaTheme="minorEastAsia"/>
          <w:color w:val="auto"/>
          <w:sz w:val="24"/>
        </w:rPr>
        <w:t>本规程</w:t>
      </w:r>
      <w:r>
        <w:rPr>
          <w:rFonts w:eastAsiaTheme="minorEastAsia" w:hint="eastAsia"/>
          <w:color w:val="auto"/>
          <w:sz w:val="24"/>
        </w:rPr>
        <w:t>第</w:t>
      </w:r>
      <w:r>
        <w:rPr>
          <w:rFonts w:eastAsiaTheme="minorEastAsia" w:hint="eastAsia"/>
          <w:color w:val="auto"/>
          <w:sz w:val="24"/>
        </w:rPr>
        <w:t>6</w:t>
      </w:r>
      <w:r>
        <w:rPr>
          <w:rFonts w:eastAsiaTheme="minorEastAsia" w:hint="eastAsia"/>
          <w:color w:val="auto"/>
          <w:sz w:val="24"/>
        </w:rPr>
        <w:t>章和第</w:t>
      </w:r>
      <w:r>
        <w:rPr>
          <w:rFonts w:eastAsiaTheme="minorEastAsia" w:hint="eastAsia"/>
          <w:color w:val="auto"/>
          <w:sz w:val="24"/>
        </w:rPr>
        <w:t>7</w:t>
      </w:r>
      <w:r>
        <w:rPr>
          <w:rFonts w:eastAsiaTheme="minorEastAsia" w:hint="eastAsia"/>
          <w:color w:val="auto"/>
          <w:sz w:val="24"/>
        </w:rPr>
        <w:t>章的</w:t>
      </w:r>
      <w:r>
        <w:rPr>
          <w:rFonts w:eastAsiaTheme="minorEastAsia"/>
          <w:color w:val="auto"/>
          <w:sz w:val="24"/>
        </w:rPr>
        <w:t>的有关规定</w:t>
      </w:r>
      <w:r>
        <w:rPr>
          <w:rFonts w:eastAsiaTheme="minorEastAsia" w:hint="eastAsia"/>
          <w:color w:val="auto"/>
          <w:sz w:val="24"/>
        </w:rPr>
        <w:t>。</w:t>
      </w:r>
    </w:p>
    <w:p w:rsidR="00123C06" w:rsidRDefault="0079732C">
      <w:pPr>
        <w:rPr>
          <w:rFonts w:eastAsiaTheme="minorEastAsia"/>
          <w:color w:val="auto"/>
          <w:sz w:val="32"/>
          <w:szCs w:val="32"/>
        </w:rPr>
      </w:pPr>
      <w:bookmarkStart w:id="135" w:name="_Toc28197"/>
      <w:bookmarkStart w:id="136" w:name="_Toc519241391"/>
      <w:r>
        <w:rPr>
          <w:rFonts w:eastAsiaTheme="minorEastAsia"/>
          <w:color w:val="auto"/>
          <w:sz w:val="32"/>
          <w:szCs w:val="32"/>
        </w:rPr>
        <w:br w:type="page"/>
      </w:r>
    </w:p>
    <w:p w:rsidR="00123C06" w:rsidRDefault="0079732C">
      <w:pPr>
        <w:spacing w:line="360" w:lineRule="auto"/>
        <w:jc w:val="center"/>
        <w:outlineLvl w:val="0"/>
        <w:rPr>
          <w:rFonts w:eastAsiaTheme="minorEastAsia"/>
          <w:color w:val="auto"/>
          <w:sz w:val="32"/>
          <w:szCs w:val="32"/>
        </w:rPr>
      </w:pPr>
      <w:r>
        <w:rPr>
          <w:rFonts w:eastAsiaTheme="minorEastAsia"/>
          <w:color w:val="auto"/>
          <w:sz w:val="32"/>
          <w:szCs w:val="32"/>
        </w:rPr>
        <w:lastRenderedPageBreak/>
        <w:t>本规程用词说明</w:t>
      </w:r>
      <w:bookmarkEnd w:id="135"/>
      <w:bookmarkEnd w:id="136"/>
    </w:p>
    <w:p w:rsidR="00123C06" w:rsidRDefault="00123C06">
      <w:pPr>
        <w:spacing w:line="360" w:lineRule="auto"/>
        <w:jc w:val="center"/>
        <w:rPr>
          <w:rFonts w:eastAsiaTheme="minorEastAsia"/>
          <w:color w:val="auto"/>
          <w:sz w:val="32"/>
          <w:szCs w:val="32"/>
        </w:rPr>
      </w:pPr>
    </w:p>
    <w:p w:rsidR="00123C06" w:rsidRDefault="0079732C">
      <w:pPr>
        <w:adjustRightInd w:val="0"/>
        <w:snapToGrid w:val="0"/>
        <w:spacing w:line="360" w:lineRule="auto"/>
        <w:ind w:firstLineChars="200" w:firstLine="482"/>
        <w:rPr>
          <w:color w:val="auto"/>
          <w:sz w:val="24"/>
        </w:rPr>
      </w:pPr>
      <w:bookmarkStart w:id="137" w:name="_Toc457043434"/>
      <w:bookmarkStart w:id="138" w:name="_Toc457032834"/>
      <w:bookmarkStart w:id="139" w:name="_Toc457033420"/>
      <w:r>
        <w:rPr>
          <w:rFonts w:eastAsia="黑体"/>
          <w:b/>
          <w:color w:val="auto"/>
          <w:sz w:val="24"/>
        </w:rPr>
        <w:t>1</w:t>
      </w:r>
      <w:r>
        <w:rPr>
          <w:color w:val="auto"/>
          <w:sz w:val="24"/>
        </w:rPr>
        <w:t>为便于在执行本规程条文时区别对待，对要求严格程度不同的用词说明如下：</w:t>
      </w:r>
      <w:bookmarkEnd w:id="137"/>
      <w:bookmarkEnd w:id="138"/>
      <w:bookmarkEnd w:id="139"/>
    </w:p>
    <w:p w:rsidR="00123C06" w:rsidRDefault="0079732C">
      <w:pPr>
        <w:adjustRightInd w:val="0"/>
        <w:snapToGrid w:val="0"/>
        <w:spacing w:line="360" w:lineRule="auto"/>
        <w:ind w:leftChars="300" w:left="1353" w:hangingChars="300" w:hanging="723"/>
        <w:rPr>
          <w:color w:val="auto"/>
          <w:sz w:val="24"/>
        </w:rPr>
      </w:pPr>
      <w:bookmarkStart w:id="140" w:name="_Toc457043435"/>
      <w:bookmarkStart w:id="141" w:name="_Toc457033421"/>
      <w:bookmarkStart w:id="142" w:name="_Toc457032835"/>
      <w:r>
        <w:rPr>
          <w:rFonts w:eastAsia="黑体"/>
          <w:b/>
          <w:color w:val="auto"/>
          <w:sz w:val="24"/>
        </w:rPr>
        <w:t>1)</w:t>
      </w:r>
      <w:r>
        <w:rPr>
          <w:color w:val="auto"/>
          <w:sz w:val="24"/>
        </w:rPr>
        <w:t>表示很严格，非这样做不可的：</w:t>
      </w:r>
      <w:bookmarkEnd w:id="140"/>
      <w:bookmarkEnd w:id="141"/>
      <w:bookmarkEnd w:id="142"/>
    </w:p>
    <w:p w:rsidR="00123C06" w:rsidRDefault="0079732C">
      <w:pPr>
        <w:adjustRightInd w:val="0"/>
        <w:snapToGrid w:val="0"/>
        <w:spacing w:line="360" w:lineRule="auto"/>
        <w:ind w:leftChars="450" w:left="1305" w:hangingChars="150" w:hanging="360"/>
        <w:rPr>
          <w:color w:val="auto"/>
          <w:sz w:val="24"/>
        </w:rPr>
      </w:pPr>
      <w:r>
        <w:rPr>
          <w:color w:val="auto"/>
          <w:sz w:val="24"/>
        </w:rPr>
        <w:t>正面词采用</w:t>
      </w:r>
      <w:r>
        <w:rPr>
          <w:rFonts w:hint="eastAsia"/>
          <w:color w:val="auto"/>
          <w:sz w:val="24"/>
        </w:rPr>
        <w:t>“</w:t>
      </w:r>
      <w:r>
        <w:rPr>
          <w:color w:val="auto"/>
          <w:sz w:val="24"/>
        </w:rPr>
        <w:t>必须</w:t>
      </w:r>
      <w:r>
        <w:rPr>
          <w:rFonts w:hint="eastAsia"/>
          <w:color w:val="auto"/>
          <w:sz w:val="24"/>
        </w:rPr>
        <w:t>”</w:t>
      </w:r>
      <w:r>
        <w:rPr>
          <w:color w:val="auto"/>
          <w:sz w:val="24"/>
        </w:rPr>
        <w:t>，反面词采用</w:t>
      </w:r>
      <w:r>
        <w:rPr>
          <w:rFonts w:hint="eastAsia"/>
          <w:color w:val="auto"/>
          <w:sz w:val="24"/>
        </w:rPr>
        <w:t>“</w:t>
      </w:r>
      <w:r>
        <w:rPr>
          <w:color w:val="auto"/>
          <w:sz w:val="24"/>
        </w:rPr>
        <w:t>严禁</w:t>
      </w:r>
      <w:r>
        <w:rPr>
          <w:rFonts w:hint="eastAsia"/>
          <w:color w:val="auto"/>
          <w:sz w:val="24"/>
        </w:rPr>
        <w:t>”</w:t>
      </w:r>
      <w:r>
        <w:rPr>
          <w:color w:val="auto"/>
          <w:sz w:val="24"/>
        </w:rPr>
        <w:t>；</w:t>
      </w:r>
    </w:p>
    <w:p w:rsidR="00123C06" w:rsidRDefault="0079732C">
      <w:pPr>
        <w:adjustRightInd w:val="0"/>
        <w:snapToGrid w:val="0"/>
        <w:spacing w:line="360" w:lineRule="auto"/>
        <w:ind w:leftChars="100" w:left="210" w:firstLineChars="200" w:firstLine="482"/>
        <w:rPr>
          <w:color w:val="auto"/>
          <w:sz w:val="24"/>
        </w:rPr>
      </w:pPr>
      <w:bookmarkStart w:id="143" w:name="_Toc457032836"/>
      <w:bookmarkStart w:id="144" w:name="_Toc457033422"/>
      <w:bookmarkStart w:id="145" w:name="_Toc457043436"/>
      <w:r>
        <w:rPr>
          <w:rFonts w:eastAsia="黑体"/>
          <w:b/>
          <w:color w:val="auto"/>
          <w:sz w:val="24"/>
        </w:rPr>
        <w:t>2)</w:t>
      </w:r>
      <w:r>
        <w:rPr>
          <w:color w:val="auto"/>
          <w:sz w:val="24"/>
        </w:rPr>
        <w:t>表示严格，在正常情况下均应这样做的：</w:t>
      </w:r>
      <w:bookmarkEnd w:id="143"/>
      <w:bookmarkEnd w:id="144"/>
      <w:bookmarkEnd w:id="145"/>
    </w:p>
    <w:p w:rsidR="00123C06" w:rsidRDefault="0079732C">
      <w:pPr>
        <w:adjustRightInd w:val="0"/>
        <w:snapToGrid w:val="0"/>
        <w:spacing w:line="360" w:lineRule="auto"/>
        <w:ind w:leftChars="100" w:left="210" w:firstLineChars="350" w:firstLine="840"/>
        <w:rPr>
          <w:color w:val="auto"/>
          <w:sz w:val="24"/>
        </w:rPr>
      </w:pPr>
      <w:r>
        <w:rPr>
          <w:color w:val="auto"/>
          <w:sz w:val="24"/>
        </w:rPr>
        <w:t>正面词采用</w:t>
      </w:r>
      <w:r>
        <w:rPr>
          <w:rFonts w:hint="eastAsia"/>
          <w:color w:val="auto"/>
          <w:sz w:val="24"/>
        </w:rPr>
        <w:t>“</w:t>
      </w:r>
      <w:r>
        <w:rPr>
          <w:color w:val="auto"/>
          <w:sz w:val="24"/>
        </w:rPr>
        <w:t>应</w:t>
      </w:r>
      <w:r>
        <w:rPr>
          <w:rFonts w:hint="eastAsia"/>
          <w:color w:val="auto"/>
          <w:sz w:val="24"/>
        </w:rPr>
        <w:t>”</w:t>
      </w:r>
      <w:r>
        <w:rPr>
          <w:color w:val="auto"/>
          <w:sz w:val="24"/>
        </w:rPr>
        <w:t>，反面词采用</w:t>
      </w:r>
      <w:r>
        <w:rPr>
          <w:rFonts w:hint="eastAsia"/>
          <w:color w:val="auto"/>
          <w:sz w:val="24"/>
        </w:rPr>
        <w:t>“</w:t>
      </w:r>
      <w:r>
        <w:rPr>
          <w:color w:val="auto"/>
          <w:sz w:val="24"/>
        </w:rPr>
        <w:t>不应</w:t>
      </w:r>
      <w:r>
        <w:rPr>
          <w:rFonts w:hint="eastAsia"/>
          <w:color w:val="auto"/>
          <w:sz w:val="24"/>
        </w:rPr>
        <w:t>”</w:t>
      </w:r>
      <w:r>
        <w:rPr>
          <w:color w:val="auto"/>
          <w:sz w:val="24"/>
        </w:rPr>
        <w:t>或</w:t>
      </w:r>
      <w:r>
        <w:rPr>
          <w:rFonts w:hint="eastAsia"/>
          <w:color w:val="auto"/>
          <w:sz w:val="24"/>
        </w:rPr>
        <w:t>“</w:t>
      </w:r>
      <w:r>
        <w:rPr>
          <w:color w:val="auto"/>
          <w:sz w:val="24"/>
        </w:rPr>
        <w:t>不得</w:t>
      </w:r>
      <w:r>
        <w:rPr>
          <w:rFonts w:hint="eastAsia"/>
          <w:color w:val="auto"/>
          <w:sz w:val="24"/>
        </w:rPr>
        <w:t>”</w:t>
      </w:r>
      <w:r>
        <w:rPr>
          <w:color w:val="auto"/>
          <w:sz w:val="24"/>
        </w:rPr>
        <w:t>；</w:t>
      </w:r>
    </w:p>
    <w:p w:rsidR="00123C06" w:rsidRDefault="0079732C">
      <w:pPr>
        <w:adjustRightInd w:val="0"/>
        <w:snapToGrid w:val="0"/>
        <w:spacing w:line="360" w:lineRule="auto"/>
        <w:ind w:leftChars="100" w:left="210" w:firstLineChars="200" w:firstLine="482"/>
        <w:rPr>
          <w:color w:val="auto"/>
          <w:sz w:val="24"/>
        </w:rPr>
      </w:pPr>
      <w:bookmarkStart w:id="146" w:name="_Toc457033423"/>
      <w:bookmarkStart w:id="147" w:name="_Toc457043437"/>
      <w:bookmarkStart w:id="148" w:name="_Toc457032837"/>
      <w:r>
        <w:rPr>
          <w:rFonts w:eastAsia="黑体"/>
          <w:b/>
          <w:color w:val="auto"/>
          <w:sz w:val="24"/>
        </w:rPr>
        <w:t>3)</w:t>
      </w:r>
      <w:r>
        <w:rPr>
          <w:color w:val="auto"/>
          <w:sz w:val="24"/>
        </w:rPr>
        <w:t>表示允许稍有选择，在条件许可时首先这样做的：</w:t>
      </w:r>
      <w:bookmarkEnd w:id="146"/>
      <w:bookmarkEnd w:id="147"/>
      <w:bookmarkEnd w:id="148"/>
    </w:p>
    <w:p w:rsidR="00123C06" w:rsidRDefault="0079732C">
      <w:pPr>
        <w:adjustRightInd w:val="0"/>
        <w:snapToGrid w:val="0"/>
        <w:spacing w:line="360" w:lineRule="auto"/>
        <w:ind w:leftChars="100" w:left="210" w:firstLineChars="350" w:firstLine="840"/>
        <w:rPr>
          <w:color w:val="auto"/>
          <w:sz w:val="24"/>
        </w:rPr>
      </w:pPr>
      <w:r>
        <w:rPr>
          <w:color w:val="auto"/>
          <w:sz w:val="24"/>
        </w:rPr>
        <w:t>正面词采用</w:t>
      </w:r>
      <w:r>
        <w:rPr>
          <w:rFonts w:hint="eastAsia"/>
          <w:color w:val="auto"/>
          <w:sz w:val="24"/>
        </w:rPr>
        <w:t>“</w:t>
      </w:r>
      <w:r>
        <w:rPr>
          <w:color w:val="auto"/>
          <w:sz w:val="24"/>
        </w:rPr>
        <w:t>宜</w:t>
      </w:r>
      <w:r>
        <w:rPr>
          <w:rFonts w:hint="eastAsia"/>
          <w:color w:val="auto"/>
          <w:sz w:val="24"/>
        </w:rPr>
        <w:t>”</w:t>
      </w:r>
      <w:r>
        <w:rPr>
          <w:color w:val="auto"/>
          <w:sz w:val="24"/>
        </w:rPr>
        <w:t>，反面词采用</w:t>
      </w:r>
      <w:r>
        <w:rPr>
          <w:rFonts w:hint="eastAsia"/>
          <w:color w:val="auto"/>
          <w:sz w:val="24"/>
        </w:rPr>
        <w:t>“</w:t>
      </w:r>
      <w:r>
        <w:rPr>
          <w:color w:val="auto"/>
          <w:sz w:val="24"/>
        </w:rPr>
        <w:t>不宜</w:t>
      </w:r>
      <w:r>
        <w:rPr>
          <w:rFonts w:hint="eastAsia"/>
          <w:color w:val="auto"/>
          <w:sz w:val="24"/>
        </w:rPr>
        <w:t>”</w:t>
      </w:r>
      <w:r>
        <w:rPr>
          <w:color w:val="auto"/>
          <w:sz w:val="24"/>
        </w:rPr>
        <w:t>；</w:t>
      </w:r>
    </w:p>
    <w:p w:rsidR="00123C06" w:rsidRDefault="0079732C">
      <w:pPr>
        <w:adjustRightInd w:val="0"/>
        <w:snapToGrid w:val="0"/>
        <w:spacing w:line="360" w:lineRule="auto"/>
        <w:ind w:leftChars="100" w:left="210" w:firstLineChars="200" w:firstLine="482"/>
        <w:rPr>
          <w:color w:val="auto"/>
          <w:sz w:val="24"/>
        </w:rPr>
      </w:pPr>
      <w:r>
        <w:rPr>
          <w:rFonts w:eastAsia="黑体"/>
          <w:b/>
          <w:color w:val="auto"/>
          <w:sz w:val="24"/>
        </w:rPr>
        <w:t>4)</w:t>
      </w:r>
      <w:r>
        <w:rPr>
          <w:color w:val="auto"/>
          <w:sz w:val="24"/>
        </w:rPr>
        <w:t>表示有选择，在一定条件下可以这样做的，采用</w:t>
      </w:r>
      <w:r>
        <w:rPr>
          <w:rFonts w:hint="eastAsia"/>
          <w:color w:val="auto"/>
          <w:sz w:val="24"/>
        </w:rPr>
        <w:t>“</w:t>
      </w:r>
      <w:r>
        <w:rPr>
          <w:color w:val="auto"/>
          <w:sz w:val="24"/>
        </w:rPr>
        <w:t>可</w:t>
      </w:r>
      <w:r>
        <w:rPr>
          <w:rFonts w:hint="eastAsia"/>
          <w:color w:val="auto"/>
          <w:sz w:val="24"/>
        </w:rPr>
        <w:t>”</w:t>
      </w:r>
      <w:r>
        <w:rPr>
          <w:color w:val="auto"/>
          <w:sz w:val="24"/>
        </w:rPr>
        <w:t>。</w:t>
      </w:r>
    </w:p>
    <w:p w:rsidR="00123C06" w:rsidRDefault="0079732C">
      <w:pPr>
        <w:adjustRightInd w:val="0"/>
        <w:snapToGrid w:val="0"/>
        <w:spacing w:line="360" w:lineRule="auto"/>
        <w:ind w:firstLineChars="200" w:firstLine="482"/>
        <w:rPr>
          <w:color w:val="auto"/>
          <w:sz w:val="24"/>
        </w:rPr>
      </w:pPr>
      <w:bookmarkStart w:id="149" w:name="_Toc457032838"/>
      <w:bookmarkStart w:id="150" w:name="_Toc457033424"/>
      <w:bookmarkStart w:id="151" w:name="_Toc457043438"/>
      <w:r>
        <w:rPr>
          <w:rFonts w:eastAsia="黑体"/>
          <w:b/>
          <w:color w:val="auto"/>
          <w:sz w:val="24"/>
        </w:rPr>
        <w:t>2</w:t>
      </w:r>
      <w:r>
        <w:rPr>
          <w:color w:val="auto"/>
          <w:sz w:val="24"/>
        </w:rPr>
        <w:t>条文中指明应按其他有关标准执行的写法为：</w:t>
      </w:r>
      <w:r>
        <w:rPr>
          <w:rFonts w:hint="eastAsia"/>
          <w:color w:val="auto"/>
          <w:sz w:val="24"/>
        </w:rPr>
        <w:t>“</w:t>
      </w:r>
      <w:r>
        <w:rPr>
          <w:color w:val="auto"/>
          <w:sz w:val="24"/>
        </w:rPr>
        <w:t>应符合</w:t>
      </w:r>
      <w:r>
        <w:rPr>
          <w:color w:val="auto"/>
          <w:sz w:val="24"/>
        </w:rPr>
        <w:t>……</w:t>
      </w:r>
      <w:r>
        <w:rPr>
          <w:color w:val="auto"/>
          <w:sz w:val="24"/>
        </w:rPr>
        <w:t>的规定</w:t>
      </w:r>
      <w:r>
        <w:rPr>
          <w:rFonts w:hint="eastAsia"/>
          <w:color w:val="auto"/>
          <w:sz w:val="24"/>
        </w:rPr>
        <w:t>”</w:t>
      </w:r>
      <w:r>
        <w:rPr>
          <w:color w:val="auto"/>
          <w:sz w:val="24"/>
        </w:rPr>
        <w:t>或</w:t>
      </w:r>
      <w:r>
        <w:rPr>
          <w:rFonts w:hint="eastAsia"/>
          <w:color w:val="auto"/>
          <w:sz w:val="24"/>
        </w:rPr>
        <w:t>“</w:t>
      </w:r>
      <w:r>
        <w:rPr>
          <w:color w:val="auto"/>
          <w:sz w:val="24"/>
        </w:rPr>
        <w:t>应按</w:t>
      </w:r>
      <w:r>
        <w:rPr>
          <w:color w:val="auto"/>
          <w:sz w:val="24"/>
        </w:rPr>
        <w:t>……</w:t>
      </w:r>
      <w:r>
        <w:rPr>
          <w:color w:val="auto"/>
          <w:sz w:val="24"/>
        </w:rPr>
        <w:t>执行</w:t>
      </w:r>
      <w:r>
        <w:rPr>
          <w:rFonts w:hint="eastAsia"/>
          <w:color w:val="auto"/>
          <w:sz w:val="24"/>
        </w:rPr>
        <w:t>”</w:t>
      </w:r>
      <w:r>
        <w:rPr>
          <w:color w:val="auto"/>
          <w:sz w:val="24"/>
        </w:rPr>
        <w:t>。</w:t>
      </w:r>
      <w:bookmarkEnd w:id="149"/>
      <w:bookmarkEnd w:id="150"/>
      <w:bookmarkEnd w:id="151"/>
    </w:p>
    <w:p w:rsidR="00123C06" w:rsidRDefault="0079732C">
      <w:pPr>
        <w:widowControl/>
        <w:jc w:val="left"/>
        <w:rPr>
          <w:color w:val="auto"/>
          <w:sz w:val="24"/>
        </w:rPr>
      </w:pPr>
      <w:r>
        <w:rPr>
          <w:color w:val="auto"/>
          <w:sz w:val="24"/>
        </w:rPr>
        <w:br w:type="page"/>
      </w:r>
    </w:p>
    <w:p w:rsidR="00123C06" w:rsidRDefault="0079732C">
      <w:pPr>
        <w:spacing w:line="360" w:lineRule="auto"/>
        <w:jc w:val="center"/>
        <w:outlineLvl w:val="0"/>
        <w:rPr>
          <w:rFonts w:eastAsiaTheme="minorEastAsia"/>
          <w:color w:val="auto"/>
          <w:sz w:val="32"/>
          <w:szCs w:val="32"/>
        </w:rPr>
      </w:pPr>
      <w:bookmarkStart w:id="152" w:name="_Toc470505007"/>
      <w:bookmarkStart w:id="153" w:name="_Toc29987"/>
      <w:bookmarkStart w:id="154" w:name="_Toc487625047"/>
      <w:bookmarkStart w:id="155" w:name="_Toc519241392"/>
      <w:bookmarkStart w:id="156" w:name="_Toc465450179"/>
      <w:bookmarkStart w:id="157" w:name="_Toc435099463"/>
      <w:bookmarkStart w:id="158" w:name="_Toc470504844"/>
      <w:bookmarkStart w:id="159" w:name="_Toc465450234"/>
      <w:bookmarkStart w:id="160" w:name="_Toc465450125"/>
      <w:bookmarkStart w:id="161" w:name="_Toc457032839"/>
      <w:bookmarkStart w:id="162" w:name="_Toc457033425"/>
      <w:bookmarkStart w:id="163" w:name="_Toc474154977"/>
      <w:bookmarkStart w:id="164" w:name="_Toc472952951"/>
      <w:bookmarkStart w:id="165" w:name="_Toc457807711"/>
      <w:bookmarkStart w:id="166" w:name="_Toc470363201"/>
      <w:r>
        <w:rPr>
          <w:rFonts w:eastAsiaTheme="minorEastAsia" w:hint="eastAsia"/>
          <w:color w:val="auto"/>
          <w:sz w:val="32"/>
          <w:szCs w:val="32"/>
        </w:rPr>
        <w:lastRenderedPageBreak/>
        <w:t>引用标准名录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123C06" w:rsidRDefault="00123C06">
      <w:pPr>
        <w:pStyle w:val="Default"/>
        <w:snapToGrid w:val="0"/>
        <w:spacing w:line="312" w:lineRule="auto"/>
        <w:jc w:val="both"/>
        <w:rPr>
          <w:rFonts w:ascii="Times New Roman" w:cs="Times New Roman"/>
          <w:color w:val="auto"/>
          <w:kern w:val="2"/>
          <w:sz w:val="21"/>
          <w:szCs w:val="21"/>
        </w:rPr>
      </w:pPr>
    </w:p>
    <w:p w:rsidR="00123C06" w:rsidRDefault="0079732C">
      <w:pPr>
        <w:numPr>
          <w:ilvl w:val="0"/>
          <w:numId w:val="3"/>
        </w:numPr>
        <w:autoSpaceDE w:val="0"/>
        <w:autoSpaceDN w:val="0"/>
        <w:adjustRightInd w:val="0"/>
        <w:snapToGrid w:val="0"/>
        <w:spacing w:line="312" w:lineRule="auto"/>
        <w:ind w:left="357" w:hanging="357"/>
        <w:rPr>
          <w:color w:val="auto"/>
          <w:kern w:val="2"/>
          <w:sz w:val="24"/>
        </w:rPr>
      </w:pPr>
      <w:r>
        <w:rPr>
          <w:color w:val="auto"/>
          <w:kern w:val="2"/>
          <w:sz w:val="24"/>
        </w:rPr>
        <w:t>《钢筋连接用灌浆套筒》</w:t>
      </w:r>
      <w:r>
        <w:rPr>
          <w:color w:val="auto"/>
          <w:kern w:val="2"/>
          <w:sz w:val="24"/>
        </w:rPr>
        <w:t>JG/T 398</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《结构用无缝钢管》</w:t>
      </w:r>
      <w:r>
        <w:rPr>
          <w:rFonts w:hint="eastAsia"/>
          <w:color w:val="auto"/>
          <w:kern w:val="2"/>
          <w:sz w:val="24"/>
        </w:rPr>
        <w:t>GB/T 8162</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《无缝钢管尺寸、外形、重量及允许偏差》</w:t>
      </w:r>
      <w:r>
        <w:rPr>
          <w:rFonts w:hint="eastAsia"/>
          <w:color w:val="auto"/>
          <w:kern w:val="2"/>
          <w:sz w:val="24"/>
        </w:rPr>
        <w:t>GB/T 17395</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《钢筋套筒灌浆连接应用技术规程》</w:t>
      </w:r>
      <w:r>
        <w:rPr>
          <w:rFonts w:hint="eastAsia"/>
          <w:color w:val="auto"/>
          <w:kern w:val="2"/>
          <w:sz w:val="24"/>
        </w:rPr>
        <w:t>JGJ 355</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《钢结构焊接规范》</w:t>
      </w:r>
      <w:r>
        <w:rPr>
          <w:rFonts w:hint="eastAsia"/>
          <w:color w:val="auto"/>
          <w:kern w:val="2"/>
          <w:sz w:val="24"/>
        </w:rPr>
        <w:t>GB 50661</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《钢结构超声波探伤及质量分级法》</w:t>
      </w:r>
      <w:r>
        <w:rPr>
          <w:rFonts w:hint="eastAsia"/>
          <w:color w:val="auto"/>
          <w:kern w:val="2"/>
          <w:sz w:val="24"/>
        </w:rPr>
        <w:t>JG/T 203</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《钢筋连接用套筒灌浆料》</w:t>
      </w:r>
      <w:r>
        <w:rPr>
          <w:rFonts w:hint="eastAsia"/>
          <w:color w:val="auto"/>
          <w:kern w:val="2"/>
          <w:sz w:val="24"/>
        </w:rPr>
        <w:t>JG/T 408</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《钢筋混凝土用钢第</w:t>
      </w:r>
      <w:r>
        <w:rPr>
          <w:rFonts w:hint="eastAsia"/>
          <w:color w:val="auto"/>
          <w:kern w:val="2"/>
          <w:sz w:val="24"/>
        </w:rPr>
        <w:t>2</w:t>
      </w:r>
      <w:r>
        <w:rPr>
          <w:rFonts w:hint="eastAsia"/>
          <w:color w:val="auto"/>
          <w:kern w:val="2"/>
          <w:sz w:val="24"/>
        </w:rPr>
        <w:t>部分：热轧带肋钢筋》</w:t>
      </w:r>
      <w:r>
        <w:rPr>
          <w:rFonts w:hint="eastAsia"/>
          <w:color w:val="auto"/>
          <w:kern w:val="2"/>
          <w:sz w:val="24"/>
        </w:rPr>
        <w:t>GB 1499.2</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《钢筋混凝土用余热处理钢筋》</w:t>
      </w:r>
      <w:r>
        <w:rPr>
          <w:rFonts w:hint="eastAsia"/>
          <w:color w:val="auto"/>
          <w:kern w:val="2"/>
          <w:sz w:val="24"/>
        </w:rPr>
        <w:t>GB 13014</w:t>
      </w:r>
      <w:r>
        <w:rPr>
          <w:rFonts w:hint="eastAsia"/>
          <w:color w:val="auto"/>
          <w:kern w:val="2"/>
          <w:sz w:val="24"/>
        </w:rPr>
        <w:t>。</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《钢筋机械连接技术规程》</w:t>
      </w:r>
      <w:r>
        <w:rPr>
          <w:rFonts w:hint="eastAsia"/>
          <w:color w:val="auto"/>
          <w:kern w:val="2"/>
          <w:sz w:val="24"/>
        </w:rPr>
        <w:t>JGJ 107</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《混凝土结构设计规范》</w:t>
      </w:r>
      <w:r>
        <w:rPr>
          <w:rFonts w:hint="eastAsia"/>
          <w:color w:val="auto"/>
          <w:kern w:val="2"/>
          <w:sz w:val="24"/>
        </w:rPr>
        <w:t>GB 50010</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《装配式混凝土结构技术规程》</w:t>
      </w:r>
      <w:r>
        <w:rPr>
          <w:rFonts w:hint="eastAsia"/>
          <w:color w:val="auto"/>
          <w:kern w:val="2"/>
          <w:sz w:val="24"/>
        </w:rPr>
        <w:t>JGJ 1</w:t>
      </w:r>
    </w:p>
    <w:p w:rsidR="00123C06" w:rsidRDefault="0079732C">
      <w:pPr>
        <w:numPr>
          <w:ilvl w:val="0"/>
          <w:numId w:val="3"/>
        </w:numPr>
        <w:autoSpaceDE w:val="0"/>
        <w:autoSpaceDN w:val="0"/>
        <w:adjustRightInd w:val="0"/>
        <w:snapToGrid w:val="0"/>
        <w:spacing w:line="312" w:lineRule="auto"/>
        <w:rPr>
          <w:color w:val="auto"/>
          <w:kern w:val="2"/>
          <w:sz w:val="24"/>
        </w:rPr>
      </w:pPr>
      <w:r>
        <w:rPr>
          <w:rFonts w:hint="eastAsia"/>
          <w:color w:val="auto"/>
          <w:kern w:val="2"/>
          <w:sz w:val="24"/>
        </w:rPr>
        <w:t>《混凝土结构工程施工质量验收规范》</w:t>
      </w:r>
      <w:r>
        <w:rPr>
          <w:rFonts w:hint="eastAsia"/>
          <w:color w:val="auto"/>
          <w:kern w:val="2"/>
          <w:sz w:val="24"/>
        </w:rPr>
        <w:t>GB 50204</w:t>
      </w:r>
    </w:p>
    <w:p w:rsidR="00123C06" w:rsidRDefault="0079732C">
      <w:pPr>
        <w:widowControl/>
        <w:jc w:val="left"/>
        <w:rPr>
          <w:rFonts w:eastAsiaTheme="minorEastAsia"/>
          <w:color w:val="auto"/>
          <w:sz w:val="24"/>
        </w:rPr>
      </w:pPr>
      <w:sdt>
        <w:sdtPr>
          <w:rPr>
            <w:strike/>
            <w:color w:val="auto"/>
            <w:lang w:val="zh-CN"/>
          </w:rPr>
          <w:id w:val="-1589372801"/>
          <w:showingPlcHdr/>
          <w:docPartObj>
            <w:docPartGallery w:val="Table of Contents"/>
            <w:docPartUnique/>
          </w:docPartObj>
        </w:sdtPr>
        <w:sdtEndPr/>
        <w:sdtContent/>
      </w:sdt>
    </w:p>
    <w:p w:rsidR="00123C06" w:rsidRDefault="00123C06">
      <w:pPr>
        <w:widowControl/>
        <w:jc w:val="left"/>
        <w:rPr>
          <w:rFonts w:eastAsiaTheme="minorEastAsia"/>
          <w:color w:val="auto"/>
          <w:sz w:val="24"/>
        </w:rPr>
      </w:pPr>
    </w:p>
    <w:p w:rsidR="00123C06" w:rsidRDefault="00123C06">
      <w:pPr>
        <w:widowControl/>
        <w:jc w:val="left"/>
        <w:rPr>
          <w:rFonts w:eastAsiaTheme="minorEastAsia"/>
          <w:color w:val="auto"/>
          <w:sz w:val="24"/>
        </w:rPr>
      </w:pPr>
    </w:p>
    <w:sectPr w:rsidR="00123C06">
      <w:footerReference w:type="default" r:id="rId2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32C" w:rsidRDefault="0079732C">
      <w:r>
        <w:separator/>
      </w:r>
    </w:p>
  </w:endnote>
  <w:endnote w:type="continuationSeparator" w:id="0">
    <w:p w:rsidR="0079732C" w:rsidRDefault="0079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6" w:rsidRDefault="0079732C">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3C06" w:rsidRDefault="0079732C">
                          <w:pPr>
                            <w:pStyle w:val="ac"/>
                          </w:pPr>
                          <w:r>
                            <w:rPr>
                              <w:rFonts w:hint="eastAsia"/>
                            </w:rPr>
                            <w:fldChar w:fldCharType="begin"/>
                          </w:r>
                          <w:r>
                            <w:rPr>
                              <w:rFonts w:hint="eastAsia"/>
                            </w:rPr>
                            <w:instrText xml:space="preserve"> PAGE  \* MERGEFORMAT </w:instrText>
                          </w:r>
                          <w:r>
                            <w:rPr>
                              <w:rFonts w:hint="eastAsia"/>
                            </w:rPr>
                            <w:fldChar w:fldCharType="separate"/>
                          </w:r>
                          <w:r w:rsidR="0031334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123C06" w:rsidRDefault="0079732C">
                    <w:pPr>
                      <w:pStyle w:val="ac"/>
                    </w:pPr>
                    <w:r>
                      <w:rPr>
                        <w:rFonts w:hint="eastAsia"/>
                      </w:rPr>
                      <w:fldChar w:fldCharType="begin"/>
                    </w:r>
                    <w:r>
                      <w:rPr>
                        <w:rFonts w:hint="eastAsia"/>
                      </w:rPr>
                      <w:instrText xml:space="preserve"> PAGE  \* MERGEFORMAT </w:instrText>
                    </w:r>
                    <w:r>
                      <w:rPr>
                        <w:rFonts w:hint="eastAsia"/>
                      </w:rPr>
                      <w:fldChar w:fldCharType="separate"/>
                    </w:r>
                    <w:r w:rsidR="00313342">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6" w:rsidRDefault="0079732C">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3C06" w:rsidRDefault="0079732C">
                          <w:pPr>
                            <w:pStyle w:val="ac"/>
                          </w:pPr>
                          <w:r>
                            <w:rPr>
                              <w:rFonts w:hint="eastAsia"/>
                            </w:rPr>
                            <w:fldChar w:fldCharType="begin"/>
                          </w:r>
                          <w:r>
                            <w:rPr>
                              <w:rFonts w:hint="eastAsia"/>
                            </w:rPr>
                            <w:instrText xml:space="preserve"> PAGE  \* MERGEFORMAT </w:instrText>
                          </w:r>
                          <w:r>
                            <w:rPr>
                              <w:rFonts w:hint="eastAsia"/>
                            </w:rPr>
                            <w:fldChar w:fldCharType="separate"/>
                          </w:r>
                          <w:r w:rsidR="00313342">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123C06" w:rsidRDefault="0079732C">
                    <w:pPr>
                      <w:pStyle w:val="ac"/>
                    </w:pPr>
                    <w:r>
                      <w:rPr>
                        <w:rFonts w:hint="eastAsia"/>
                      </w:rPr>
                      <w:fldChar w:fldCharType="begin"/>
                    </w:r>
                    <w:r>
                      <w:rPr>
                        <w:rFonts w:hint="eastAsia"/>
                      </w:rPr>
                      <w:instrText xml:space="preserve"> PAGE  \* MERGEFORMAT </w:instrText>
                    </w:r>
                    <w:r>
                      <w:rPr>
                        <w:rFonts w:hint="eastAsia"/>
                      </w:rPr>
                      <w:fldChar w:fldCharType="separate"/>
                    </w:r>
                    <w:r w:rsidR="00313342">
                      <w:rPr>
                        <w:noProof/>
                      </w:rPr>
                      <w:t>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6" w:rsidRDefault="0079732C">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3C06" w:rsidRDefault="0079732C">
                          <w:pPr>
                            <w:pStyle w:val="ac"/>
                          </w:pPr>
                          <w:r>
                            <w:rPr>
                              <w:rFonts w:hint="eastAsia"/>
                            </w:rPr>
                            <w:fldChar w:fldCharType="begin"/>
                          </w:r>
                          <w:r>
                            <w:rPr>
                              <w:rFonts w:hint="eastAsia"/>
                            </w:rPr>
                            <w:instrText xml:space="preserve"> PAGE  \* MERGEFORMA</w:instrText>
                          </w:r>
                          <w:r>
                            <w:rPr>
                              <w:rFonts w:hint="eastAsia"/>
                            </w:rPr>
                            <w:instrText xml:space="preserve">T </w:instrText>
                          </w:r>
                          <w:r>
                            <w:rPr>
                              <w:rFonts w:hint="eastAsia"/>
                            </w:rPr>
                            <w:fldChar w:fldCharType="separate"/>
                          </w:r>
                          <w:r w:rsidR="00313342">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123C06" w:rsidRDefault="0079732C">
                    <w:pPr>
                      <w:pStyle w:val="ac"/>
                    </w:pPr>
                    <w:r>
                      <w:rPr>
                        <w:rFonts w:hint="eastAsia"/>
                      </w:rPr>
                      <w:fldChar w:fldCharType="begin"/>
                    </w:r>
                    <w:r>
                      <w:rPr>
                        <w:rFonts w:hint="eastAsia"/>
                      </w:rPr>
                      <w:instrText xml:space="preserve"> PAGE  \* MERGEFORMA</w:instrText>
                    </w:r>
                    <w:r>
                      <w:rPr>
                        <w:rFonts w:hint="eastAsia"/>
                      </w:rPr>
                      <w:instrText xml:space="preserve">T </w:instrText>
                    </w:r>
                    <w:r>
                      <w:rPr>
                        <w:rFonts w:hint="eastAsia"/>
                      </w:rPr>
                      <w:fldChar w:fldCharType="separate"/>
                    </w:r>
                    <w:r w:rsidR="00313342">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32C" w:rsidRDefault="0079732C">
      <w:r>
        <w:separator/>
      </w:r>
    </w:p>
  </w:footnote>
  <w:footnote w:type="continuationSeparator" w:id="0">
    <w:p w:rsidR="0079732C" w:rsidRDefault="0079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
    <w:nsid w:val="58E46B2F"/>
    <w:multiLevelType w:val="multilevel"/>
    <w:tmpl w:val="58E46B2F"/>
    <w:lvl w:ilvl="0">
      <w:start w:val="1"/>
      <w:numFmt w:val="decimal"/>
      <w:lvlText w:val="%1"/>
      <w:lvlJc w:val="left"/>
      <w:pPr>
        <w:ind w:left="360" w:hanging="360"/>
      </w:pPr>
      <w:rPr>
        <w:rFonts w:ascii="Times New Roman" w:eastAsia="宋体" w:hAnsi="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46260FA"/>
    <w:multiLevelType w:val="multilevel"/>
    <w:tmpl w:val="646260FA"/>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2B"/>
    <w:rsid w:val="00004A8C"/>
    <w:rsid w:val="00004D83"/>
    <w:rsid w:val="0000747F"/>
    <w:rsid w:val="00020096"/>
    <w:rsid w:val="000412C2"/>
    <w:rsid w:val="00062E45"/>
    <w:rsid w:val="00064FEC"/>
    <w:rsid w:val="00065DBC"/>
    <w:rsid w:val="00072380"/>
    <w:rsid w:val="00072FDF"/>
    <w:rsid w:val="00081706"/>
    <w:rsid w:val="00083E3E"/>
    <w:rsid w:val="000919D4"/>
    <w:rsid w:val="0009642A"/>
    <w:rsid w:val="00097EA9"/>
    <w:rsid w:val="000A1F3B"/>
    <w:rsid w:val="000A55BC"/>
    <w:rsid w:val="000B0772"/>
    <w:rsid w:val="000B1CC9"/>
    <w:rsid w:val="000B258A"/>
    <w:rsid w:val="000B7741"/>
    <w:rsid w:val="000C527C"/>
    <w:rsid w:val="000C623E"/>
    <w:rsid w:val="000D1B77"/>
    <w:rsid w:val="000E753C"/>
    <w:rsid w:val="000F0B90"/>
    <w:rsid w:val="000F0FD3"/>
    <w:rsid w:val="000F343F"/>
    <w:rsid w:val="000F4770"/>
    <w:rsid w:val="000F57A1"/>
    <w:rsid w:val="000F7C1B"/>
    <w:rsid w:val="001004E7"/>
    <w:rsid w:val="00107210"/>
    <w:rsid w:val="00113834"/>
    <w:rsid w:val="00123077"/>
    <w:rsid w:val="001237FE"/>
    <w:rsid w:val="00123C06"/>
    <w:rsid w:val="00125174"/>
    <w:rsid w:val="001277F3"/>
    <w:rsid w:val="001469F5"/>
    <w:rsid w:val="001517FE"/>
    <w:rsid w:val="001618AB"/>
    <w:rsid w:val="00170AC7"/>
    <w:rsid w:val="001810A0"/>
    <w:rsid w:val="0019314C"/>
    <w:rsid w:val="0019526F"/>
    <w:rsid w:val="001A25F7"/>
    <w:rsid w:val="001A5C64"/>
    <w:rsid w:val="001B138B"/>
    <w:rsid w:val="001B658E"/>
    <w:rsid w:val="001B6B30"/>
    <w:rsid w:val="001B774B"/>
    <w:rsid w:val="001C1AB2"/>
    <w:rsid w:val="001C6E47"/>
    <w:rsid w:val="001D3604"/>
    <w:rsid w:val="001D748A"/>
    <w:rsid w:val="001E095F"/>
    <w:rsid w:val="001F27CA"/>
    <w:rsid w:val="001F4FEB"/>
    <w:rsid w:val="001F52F6"/>
    <w:rsid w:val="001F6D13"/>
    <w:rsid w:val="00201DA9"/>
    <w:rsid w:val="0020356F"/>
    <w:rsid w:val="00206C29"/>
    <w:rsid w:val="00211F1A"/>
    <w:rsid w:val="00216AEB"/>
    <w:rsid w:val="00224545"/>
    <w:rsid w:val="00225481"/>
    <w:rsid w:val="0023033D"/>
    <w:rsid w:val="00233652"/>
    <w:rsid w:val="00234625"/>
    <w:rsid w:val="00242F5C"/>
    <w:rsid w:val="0024423C"/>
    <w:rsid w:val="002449B4"/>
    <w:rsid w:val="00245443"/>
    <w:rsid w:val="00262F51"/>
    <w:rsid w:val="00263B55"/>
    <w:rsid w:val="00270740"/>
    <w:rsid w:val="00272FC7"/>
    <w:rsid w:val="002735D8"/>
    <w:rsid w:val="0027534C"/>
    <w:rsid w:val="00280BA6"/>
    <w:rsid w:val="0028409D"/>
    <w:rsid w:val="0028539E"/>
    <w:rsid w:val="00297727"/>
    <w:rsid w:val="002B2D7D"/>
    <w:rsid w:val="002B371E"/>
    <w:rsid w:val="002C384F"/>
    <w:rsid w:val="002C64FA"/>
    <w:rsid w:val="002C653C"/>
    <w:rsid w:val="002D0007"/>
    <w:rsid w:val="002D1FFF"/>
    <w:rsid w:val="002D71AD"/>
    <w:rsid w:val="002E0124"/>
    <w:rsid w:val="002F61CD"/>
    <w:rsid w:val="003052F9"/>
    <w:rsid w:val="00306256"/>
    <w:rsid w:val="00306D02"/>
    <w:rsid w:val="003132B1"/>
    <w:rsid w:val="00313342"/>
    <w:rsid w:val="0032027A"/>
    <w:rsid w:val="00323E1C"/>
    <w:rsid w:val="00325D46"/>
    <w:rsid w:val="00330779"/>
    <w:rsid w:val="003374E9"/>
    <w:rsid w:val="00342CF4"/>
    <w:rsid w:val="003466DB"/>
    <w:rsid w:val="0035219A"/>
    <w:rsid w:val="00353B6E"/>
    <w:rsid w:val="003574B7"/>
    <w:rsid w:val="00360226"/>
    <w:rsid w:val="003669EB"/>
    <w:rsid w:val="0037284F"/>
    <w:rsid w:val="00373A14"/>
    <w:rsid w:val="00374F0D"/>
    <w:rsid w:val="003763EA"/>
    <w:rsid w:val="00376555"/>
    <w:rsid w:val="00376B6A"/>
    <w:rsid w:val="00377F2B"/>
    <w:rsid w:val="00380095"/>
    <w:rsid w:val="003812F3"/>
    <w:rsid w:val="00383987"/>
    <w:rsid w:val="003844A5"/>
    <w:rsid w:val="0038700D"/>
    <w:rsid w:val="00390773"/>
    <w:rsid w:val="00396935"/>
    <w:rsid w:val="003A38D7"/>
    <w:rsid w:val="003A5FA4"/>
    <w:rsid w:val="003A66DD"/>
    <w:rsid w:val="003B51A3"/>
    <w:rsid w:val="003B7187"/>
    <w:rsid w:val="003C08BF"/>
    <w:rsid w:val="003C0A93"/>
    <w:rsid w:val="003C159D"/>
    <w:rsid w:val="003C42B3"/>
    <w:rsid w:val="003C49E1"/>
    <w:rsid w:val="003D6E6E"/>
    <w:rsid w:val="003F012F"/>
    <w:rsid w:val="004120E6"/>
    <w:rsid w:val="00416EC4"/>
    <w:rsid w:val="0041708E"/>
    <w:rsid w:val="00423799"/>
    <w:rsid w:val="00423F2A"/>
    <w:rsid w:val="004253F2"/>
    <w:rsid w:val="00433B34"/>
    <w:rsid w:val="004340AC"/>
    <w:rsid w:val="004416E5"/>
    <w:rsid w:val="00443051"/>
    <w:rsid w:val="0044790A"/>
    <w:rsid w:val="0046182F"/>
    <w:rsid w:val="004672BA"/>
    <w:rsid w:val="00467553"/>
    <w:rsid w:val="004701E0"/>
    <w:rsid w:val="00480334"/>
    <w:rsid w:val="00483821"/>
    <w:rsid w:val="0048729F"/>
    <w:rsid w:val="0049289E"/>
    <w:rsid w:val="004936FC"/>
    <w:rsid w:val="0049675B"/>
    <w:rsid w:val="004A070C"/>
    <w:rsid w:val="004A0C1A"/>
    <w:rsid w:val="004A5B90"/>
    <w:rsid w:val="004B0571"/>
    <w:rsid w:val="004B5DB9"/>
    <w:rsid w:val="004B7F72"/>
    <w:rsid w:val="004C0CFA"/>
    <w:rsid w:val="004C3039"/>
    <w:rsid w:val="004C642C"/>
    <w:rsid w:val="004C6C12"/>
    <w:rsid w:val="004D083C"/>
    <w:rsid w:val="004D6526"/>
    <w:rsid w:val="004D6C45"/>
    <w:rsid w:val="004E0098"/>
    <w:rsid w:val="004E5A7B"/>
    <w:rsid w:val="004F05FF"/>
    <w:rsid w:val="004F1C12"/>
    <w:rsid w:val="004F44E3"/>
    <w:rsid w:val="004F6054"/>
    <w:rsid w:val="00504C71"/>
    <w:rsid w:val="00504CB2"/>
    <w:rsid w:val="00506222"/>
    <w:rsid w:val="00507660"/>
    <w:rsid w:val="00511137"/>
    <w:rsid w:val="00513327"/>
    <w:rsid w:val="00514F7C"/>
    <w:rsid w:val="0052081D"/>
    <w:rsid w:val="005233DD"/>
    <w:rsid w:val="0052438A"/>
    <w:rsid w:val="00525D9E"/>
    <w:rsid w:val="00543ADE"/>
    <w:rsid w:val="005458B0"/>
    <w:rsid w:val="00545C9A"/>
    <w:rsid w:val="00545D95"/>
    <w:rsid w:val="005523C0"/>
    <w:rsid w:val="00557D2E"/>
    <w:rsid w:val="00561B94"/>
    <w:rsid w:val="005674B5"/>
    <w:rsid w:val="00577ACF"/>
    <w:rsid w:val="00577EB0"/>
    <w:rsid w:val="00580809"/>
    <w:rsid w:val="00586E05"/>
    <w:rsid w:val="00587665"/>
    <w:rsid w:val="00594A31"/>
    <w:rsid w:val="00596B1C"/>
    <w:rsid w:val="00597D36"/>
    <w:rsid w:val="005B0BE2"/>
    <w:rsid w:val="005B3A4F"/>
    <w:rsid w:val="005C294A"/>
    <w:rsid w:val="005C7448"/>
    <w:rsid w:val="005C78B2"/>
    <w:rsid w:val="005D6EB5"/>
    <w:rsid w:val="005E74D4"/>
    <w:rsid w:val="005F2E47"/>
    <w:rsid w:val="005F3E7C"/>
    <w:rsid w:val="005F6537"/>
    <w:rsid w:val="00601BCF"/>
    <w:rsid w:val="00603B9D"/>
    <w:rsid w:val="0061045B"/>
    <w:rsid w:val="00612955"/>
    <w:rsid w:val="006157E2"/>
    <w:rsid w:val="00617149"/>
    <w:rsid w:val="00622B1A"/>
    <w:rsid w:val="006247B2"/>
    <w:rsid w:val="00625A38"/>
    <w:rsid w:val="00626B7E"/>
    <w:rsid w:val="00630107"/>
    <w:rsid w:val="006312D9"/>
    <w:rsid w:val="00643BE3"/>
    <w:rsid w:val="00646B51"/>
    <w:rsid w:val="00646F27"/>
    <w:rsid w:val="00652676"/>
    <w:rsid w:val="00655651"/>
    <w:rsid w:val="00656624"/>
    <w:rsid w:val="00656D7A"/>
    <w:rsid w:val="00663309"/>
    <w:rsid w:val="0066567F"/>
    <w:rsid w:val="00667943"/>
    <w:rsid w:val="00677A2F"/>
    <w:rsid w:val="00681A64"/>
    <w:rsid w:val="006949FD"/>
    <w:rsid w:val="006959B0"/>
    <w:rsid w:val="00696DF4"/>
    <w:rsid w:val="006A38D2"/>
    <w:rsid w:val="006A6D80"/>
    <w:rsid w:val="006B1798"/>
    <w:rsid w:val="006B2EFA"/>
    <w:rsid w:val="006C0268"/>
    <w:rsid w:val="006C069E"/>
    <w:rsid w:val="006C42EA"/>
    <w:rsid w:val="006C6F7A"/>
    <w:rsid w:val="006D60CD"/>
    <w:rsid w:val="006F0CEE"/>
    <w:rsid w:val="006F220F"/>
    <w:rsid w:val="006F3073"/>
    <w:rsid w:val="006F424D"/>
    <w:rsid w:val="006F53D7"/>
    <w:rsid w:val="006F7A04"/>
    <w:rsid w:val="00700D65"/>
    <w:rsid w:val="00702AB4"/>
    <w:rsid w:val="007042E1"/>
    <w:rsid w:val="00716A59"/>
    <w:rsid w:val="00720361"/>
    <w:rsid w:val="007233D4"/>
    <w:rsid w:val="00723E3D"/>
    <w:rsid w:val="0072653B"/>
    <w:rsid w:val="00730D46"/>
    <w:rsid w:val="00732C01"/>
    <w:rsid w:val="0073338D"/>
    <w:rsid w:val="007451F2"/>
    <w:rsid w:val="00751CEA"/>
    <w:rsid w:val="00757EB5"/>
    <w:rsid w:val="007636A5"/>
    <w:rsid w:val="00766A5B"/>
    <w:rsid w:val="00772E99"/>
    <w:rsid w:val="0077661A"/>
    <w:rsid w:val="00777F86"/>
    <w:rsid w:val="00781E05"/>
    <w:rsid w:val="00786D3D"/>
    <w:rsid w:val="0079470C"/>
    <w:rsid w:val="00795F73"/>
    <w:rsid w:val="0079732C"/>
    <w:rsid w:val="007B5524"/>
    <w:rsid w:val="007B5EB9"/>
    <w:rsid w:val="007B7A64"/>
    <w:rsid w:val="007D1D5B"/>
    <w:rsid w:val="007F08E8"/>
    <w:rsid w:val="007F125E"/>
    <w:rsid w:val="007F37EC"/>
    <w:rsid w:val="00802CAB"/>
    <w:rsid w:val="00803A32"/>
    <w:rsid w:val="0080652B"/>
    <w:rsid w:val="008109E7"/>
    <w:rsid w:val="0081766A"/>
    <w:rsid w:val="00831A19"/>
    <w:rsid w:val="00837DB1"/>
    <w:rsid w:val="00843928"/>
    <w:rsid w:val="00846E5D"/>
    <w:rsid w:val="00847F0E"/>
    <w:rsid w:val="0085359D"/>
    <w:rsid w:val="0085532B"/>
    <w:rsid w:val="00855828"/>
    <w:rsid w:val="00855B33"/>
    <w:rsid w:val="008564B1"/>
    <w:rsid w:val="00856D13"/>
    <w:rsid w:val="008572C0"/>
    <w:rsid w:val="00861B28"/>
    <w:rsid w:val="00871995"/>
    <w:rsid w:val="00877555"/>
    <w:rsid w:val="00880DC3"/>
    <w:rsid w:val="008823F7"/>
    <w:rsid w:val="00885EB8"/>
    <w:rsid w:val="00895B37"/>
    <w:rsid w:val="008965E1"/>
    <w:rsid w:val="00896809"/>
    <w:rsid w:val="00897BDA"/>
    <w:rsid w:val="008A0A14"/>
    <w:rsid w:val="008A2E3F"/>
    <w:rsid w:val="008A6410"/>
    <w:rsid w:val="008A650C"/>
    <w:rsid w:val="008B0380"/>
    <w:rsid w:val="008B0D82"/>
    <w:rsid w:val="008B22E1"/>
    <w:rsid w:val="008B3E42"/>
    <w:rsid w:val="008B481A"/>
    <w:rsid w:val="008B66F4"/>
    <w:rsid w:val="008B718D"/>
    <w:rsid w:val="008C3734"/>
    <w:rsid w:val="008C4F61"/>
    <w:rsid w:val="008C6E61"/>
    <w:rsid w:val="008C709F"/>
    <w:rsid w:val="008C72C7"/>
    <w:rsid w:val="008C759B"/>
    <w:rsid w:val="008D2004"/>
    <w:rsid w:val="008E06AC"/>
    <w:rsid w:val="008E0E64"/>
    <w:rsid w:val="008E2187"/>
    <w:rsid w:val="008E7413"/>
    <w:rsid w:val="0090059A"/>
    <w:rsid w:val="009078F2"/>
    <w:rsid w:val="009123B9"/>
    <w:rsid w:val="00915D87"/>
    <w:rsid w:val="00920486"/>
    <w:rsid w:val="0092465F"/>
    <w:rsid w:val="009317EB"/>
    <w:rsid w:val="00936830"/>
    <w:rsid w:val="00942935"/>
    <w:rsid w:val="0095499D"/>
    <w:rsid w:val="009603D8"/>
    <w:rsid w:val="00963F26"/>
    <w:rsid w:val="00967E7E"/>
    <w:rsid w:val="00974185"/>
    <w:rsid w:val="009778CB"/>
    <w:rsid w:val="009A0F1C"/>
    <w:rsid w:val="009A33D2"/>
    <w:rsid w:val="009A388A"/>
    <w:rsid w:val="009A4E31"/>
    <w:rsid w:val="009C21F7"/>
    <w:rsid w:val="009D18B8"/>
    <w:rsid w:val="009D6388"/>
    <w:rsid w:val="009D6760"/>
    <w:rsid w:val="009E631E"/>
    <w:rsid w:val="009F036B"/>
    <w:rsid w:val="009F1CEF"/>
    <w:rsid w:val="009F722A"/>
    <w:rsid w:val="00A00951"/>
    <w:rsid w:val="00A0485C"/>
    <w:rsid w:val="00A20BEC"/>
    <w:rsid w:val="00A2392B"/>
    <w:rsid w:val="00A258B1"/>
    <w:rsid w:val="00A271EB"/>
    <w:rsid w:val="00A313CF"/>
    <w:rsid w:val="00A31794"/>
    <w:rsid w:val="00A4301A"/>
    <w:rsid w:val="00A47E4F"/>
    <w:rsid w:val="00A47F77"/>
    <w:rsid w:val="00A52FAE"/>
    <w:rsid w:val="00A531B9"/>
    <w:rsid w:val="00A5706C"/>
    <w:rsid w:val="00A63A5B"/>
    <w:rsid w:val="00A678B1"/>
    <w:rsid w:val="00A67EFE"/>
    <w:rsid w:val="00A70817"/>
    <w:rsid w:val="00A70B09"/>
    <w:rsid w:val="00A805CB"/>
    <w:rsid w:val="00A8264C"/>
    <w:rsid w:val="00A84552"/>
    <w:rsid w:val="00A84C22"/>
    <w:rsid w:val="00A863BC"/>
    <w:rsid w:val="00A87B36"/>
    <w:rsid w:val="00A91472"/>
    <w:rsid w:val="00A9528A"/>
    <w:rsid w:val="00A9545C"/>
    <w:rsid w:val="00A9602D"/>
    <w:rsid w:val="00AA3254"/>
    <w:rsid w:val="00AA6D6C"/>
    <w:rsid w:val="00AB3170"/>
    <w:rsid w:val="00AB51B9"/>
    <w:rsid w:val="00AB73A5"/>
    <w:rsid w:val="00AB78EB"/>
    <w:rsid w:val="00AC049F"/>
    <w:rsid w:val="00AC06A7"/>
    <w:rsid w:val="00AC6949"/>
    <w:rsid w:val="00AD16DB"/>
    <w:rsid w:val="00AD50E2"/>
    <w:rsid w:val="00AD69EC"/>
    <w:rsid w:val="00AE0D11"/>
    <w:rsid w:val="00AE1453"/>
    <w:rsid w:val="00AF49F2"/>
    <w:rsid w:val="00AF5304"/>
    <w:rsid w:val="00AF5F38"/>
    <w:rsid w:val="00AF744D"/>
    <w:rsid w:val="00B006AF"/>
    <w:rsid w:val="00B00FA4"/>
    <w:rsid w:val="00B0102C"/>
    <w:rsid w:val="00B03985"/>
    <w:rsid w:val="00B07970"/>
    <w:rsid w:val="00B10246"/>
    <w:rsid w:val="00B220C7"/>
    <w:rsid w:val="00B27A99"/>
    <w:rsid w:val="00B303BB"/>
    <w:rsid w:val="00B309AF"/>
    <w:rsid w:val="00B32D38"/>
    <w:rsid w:val="00B34C86"/>
    <w:rsid w:val="00B404E2"/>
    <w:rsid w:val="00B4659A"/>
    <w:rsid w:val="00B4661F"/>
    <w:rsid w:val="00B55EFB"/>
    <w:rsid w:val="00B62676"/>
    <w:rsid w:val="00B750FD"/>
    <w:rsid w:val="00B81822"/>
    <w:rsid w:val="00B8464F"/>
    <w:rsid w:val="00B85324"/>
    <w:rsid w:val="00B861B5"/>
    <w:rsid w:val="00B86578"/>
    <w:rsid w:val="00B87829"/>
    <w:rsid w:val="00B922A4"/>
    <w:rsid w:val="00B94FE8"/>
    <w:rsid w:val="00B954CC"/>
    <w:rsid w:val="00BA07B2"/>
    <w:rsid w:val="00BA0D25"/>
    <w:rsid w:val="00BA2FDC"/>
    <w:rsid w:val="00BA4273"/>
    <w:rsid w:val="00BA4C79"/>
    <w:rsid w:val="00BA4F8E"/>
    <w:rsid w:val="00BB1ED2"/>
    <w:rsid w:val="00BB429B"/>
    <w:rsid w:val="00BB792B"/>
    <w:rsid w:val="00BD061C"/>
    <w:rsid w:val="00BD4384"/>
    <w:rsid w:val="00BE2E0B"/>
    <w:rsid w:val="00BE3EF6"/>
    <w:rsid w:val="00BE77D7"/>
    <w:rsid w:val="00BE7F26"/>
    <w:rsid w:val="00BF025A"/>
    <w:rsid w:val="00BF1D30"/>
    <w:rsid w:val="00BF2992"/>
    <w:rsid w:val="00BF4012"/>
    <w:rsid w:val="00C03CE8"/>
    <w:rsid w:val="00C044B4"/>
    <w:rsid w:val="00C04939"/>
    <w:rsid w:val="00C06860"/>
    <w:rsid w:val="00C32703"/>
    <w:rsid w:val="00C34118"/>
    <w:rsid w:val="00C36C55"/>
    <w:rsid w:val="00C43943"/>
    <w:rsid w:val="00C46798"/>
    <w:rsid w:val="00C50A40"/>
    <w:rsid w:val="00C527D5"/>
    <w:rsid w:val="00C63CF1"/>
    <w:rsid w:val="00C6730B"/>
    <w:rsid w:val="00C71969"/>
    <w:rsid w:val="00C77796"/>
    <w:rsid w:val="00C835AE"/>
    <w:rsid w:val="00C85378"/>
    <w:rsid w:val="00C928AE"/>
    <w:rsid w:val="00C9291F"/>
    <w:rsid w:val="00C92CB0"/>
    <w:rsid w:val="00C94D4A"/>
    <w:rsid w:val="00CA3E3B"/>
    <w:rsid w:val="00CB3C1C"/>
    <w:rsid w:val="00CB419D"/>
    <w:rsid w:val="00CC6180"/>
    <w:rsid w:val="00CD0B77"/>
    <w:rsid w:val="00CD24A6"/>
    <w:rsid w:val="00CF3FA4"/>
    <w:rsid w:val="00CF4666"/>
    <w:rsid w:val="00CF63BA"/>
    <w:rsid w:val="00D016A4"/>
    <w:rsid w:val="00D0276D"/>
    <w:rsid w:val="00D05760"/>
    <w:rsid w:val="00D06DC3"/>
    <w:rsid w:val="00D079E3"/>
    <w:rsid w:val="00D106E4"/>
    <w:rsid w:val="00D13617"/>
    <w:rsid w:val="00D14E89"/>
    <w:rsid w:val="00D20BFD"/>
    <w:rsid w:val="00D245C7"/>
    <w:rsid w:val="00D25669"/>
    <w:rsid w:val="00D416CC"/>
    <w:rsid w:val="00D443EC"/>
    <w:rsid w:val="00D44CAB"/>
    <w:rsid w:val="00D54BCA"/>
    <w:rsid w:val="00D5789F"/>
    <w:rsid w:val="00D61241"/>
    <w:rsid w:val="00D66446"/>
    <w:rsid w:val="00D6654B"/>
    <w:rsid w:val="00D66C32"/>
    <w:rsid w:val="00D7382D"/>
    <w:rsid w:val="00D75626"/>
    <w:rsid w:val="00D90E19"/>
    <w:rsid w:val="00D97B4B"/>
    <w:rsid w:val="00DA1420"/>
    <w:rsid w:val="00DA1EF2"/>
    <w:rsid w:val="00DA30A3"/>
    <w:rsid w:val="00DC3D15"/>
    <w:rsid w:val="00DC6206"/>
    <w:rsid w:val="00DD24AA"/>
    <w:rsid w:val="00DD3293"/>
    <w:rsid w:val="00DD6EEF"/>
    <w:rsid w:val="00DD744F"/>
    <w:rsid w:val="00DE077B"/>
    <w:rsid w:val="00DE690F"/>
    <w:rsid w:val="00DF24F3"/>
    <w:rsid w:val="00E04B1B"/>
    <w:rsid w:val="00E04CBC"/>
    <w:rsid w:val="00E12FC6"/>
    <w:rsid w:val="00E14DF1"/>
    <w:rsid w:val="00E179A3"/>
    <w:rsid w:val="00E2274B"/>
    <w:rsid w:val="00E230AC"/>
    <w:rsid w:val="00E2409E"/>
    <w:rsid w:val="00E253F4"/>
    <w:rsid w:val="00E317C6"/>
    <w:rsid w:val="00E34B75"/>
    <w:rsid w:val="00E34C9D"/>
    <w:rsid w:val="00E34ED7"/>
    <w:rsid w:val="00E44365"/>
    <w:rsid w:val="00E502E1"/>
    <w:rsid w:val="00E51D4F"/>
    <w:rsid w:val="00E54990"/>
    <w:rsid w:val="00E565E4"/>
    <w:rsid w:val="00E62FC7"/>
    <w:rsid w:val="00E63BEC"/>
    <w:rsid w:val="00E6659A"/>
    <w:rsid w:val="00E74AFE"/>
    <w:rsid w:val="00E74D78"/>
    <w:rsid w:val="00E822F7"/>
    <w:rsid w:val="00E93DFC"/>
    <w:rsid w:val="00E95444"/>
    <w:rsid w:val="00EA04F4"/>
    <w:rsid w:val="00EC31E0"/>
    <w:rsid w:val="00ED27AA"/>
    <w:rsid w:val="00ED484E"/>
    <w:rsid w:val="00EE065C"/>
    <w:rsid w:val="00EE1D8B"/>
    <w:rsid w:val="00EE20F7"/>
    <w:rsid w:val="00EE6134"/>
    <w:rsid w:val="00EF1076"/>
    <w:rsid w:val="00EF12C5"/>
    <w:rsid w:val="00EF260B"/>
    <w:rsid w:val="00EF3BDA"/>
    <w:rsid w:val="00F00D3D"/>
    <w:rsid w:val="00F01C71"/>
    <w:rsid w:val="00F02237"/>
    <w:rsid w:val="00F02EE1"/>
    <w:rsid w:val="00F06531"/>
    <w:rsid w:val="00F163AB"/>
    <w:rsid w:val="00F2582A"/>
    <w:rsid w:val="00F336A1"/>
    <w:rsid w:val="00F35036"/>
    <w:rsid w:val="00F419EF"/>
    <w:rsid w:val="00F43E72"/>
    <w:rsid w:val="00F460A3"/>
    <w:rsid w:val="00F5729B"/>
    <w:rsid w:val="00F61163"/>
    <w:rsid w:val="00F61666"/>
    <w:rsid w:val="00F61AB5"/>
    <w:rsid w:val="00F75A60"/>
    <w:rsid w:val="00F76AC1"/>
    <w:rsid w:val="00F76D55"/>
    <w:rsid w:val="00F82F1B"/>
    <w:rsid w:val="00F8409F"/>
    <w:rsid w:val="00F9278F"/>
    <w:rsid w:val="00FA1356"/>
    <w:rsid w:val="00FA5345"/>
    <w:rsid w:val="00FB27B7"/>
    <w:rsid w:val="00FB33C6"/>
    <w:rsid w:val="00FB3DA9"/>
    <w:rsid w:val="00FB4208"/>
    <w:rsid w:val="00FB5D6F"/>
    <w:rsid w:val="00FB5F30"/>
    <w:rsid w:val="00FC01C9"/>
    <w:rsid w:val="00FC264C"/>
    <w:rsid w:val="00FC5CB8"/>
    <w:rsid w:val="00FD07E5"/>
    <w:rsid w:val="00FD3F35"/>
    <w:rsid w:val="00FD449B"/>
    <w:rsid w:val="00FD7043"/>
    <w:rsid w:val="00FE3887"/>
    <w:rsid w:val="00FE5D1A"/>
    <w:rsid w:val="00FE6B4C"/>
    <w:rsid w:val="00FE7C5F"/>
    <w:rsid w:val="00FF731D"/>
    <w:rsid w:val="0128533D"/>
    <w:rsid w:val="013C6C39"/>
    <w:rsid w:val="01833065"/>
    <w:rsid w:val="0189443F"/>
    <w:rsid w:val="01E63CBB"/>
    <w:rsid w:val="02273913"/>
    <w:rsid w:val="022B3E70"/>
    <w:rsid w:val="03011B47"/>
    <w:rsid w:val="0361763E"/>
    <w:rsid w:val="039E43B5"/>
    <w:rsid w:val="03D8071E"/>
    <w:rsid w:val="04044CD3"/>
    <w:rsid w:val="04937014"/>
    <w:rsid w:val="04D82149"/>
    <w:rsid w:val="04DD0783"/>
    <w:rsid w:val="04E014F9"/>
    <w:rsid w:val="05142985"/>
    <w:rsid w:val="05156483"/>
    <w:rsid w:val="05180F26"/>
    <w:rsid w:val="052843D2"/>
    <w:rsid w:val="054D7656"/>
    <w:rsid w:val="05957D05"/>
    <w:rsid w:val="05B67438"/>
    <w:rsid w:val="05C262A2"/>
    <w:rsid w:val="05C50005"/>
    <w:rsid w:val="068A5A29"/>
    <w:rsid w:val="06AC12CF"/>
    <w:rsid w:val="0728638A"/>
    <w:rsid w:val="073512D3"/>
    <w:rsid w:val="078441B6"/>
    <w:rsid w:val="078E6BF1"/>
    <w:rsid w:val="07D173E9"/>
    <w:rsid w:val="07DA5DB4"/>
    <w:rsid w:val="081711A2"/>
    <w:rsid w:val="08217966"/>
    <w:rsid w:val="0844020E"/>
    <w:rsid w:val="084F2584"/>
    <w:rsid w:val="0855270C"/>
    <w:rsid w:val="08FC7C9D"/>
    <w:rsid w:val="0917753B"/>
    <w:rsid w:val="095421E4"/>
    <w:rsid w:val="09631BC2"/>
    <w:rsid w:val="0970119D"/>
    <w:rsid w:val="09791708"/>
    <w:rsid w:val="09A01A37"/>
    <w:rsid w:val="09D435D3"/>
    <w:rsid w:val="0A21297D"/>
    <w:rsid w:val="0A686FB2"/>
    <w:rsid w:val="0A6A3C88"/>
    <w:rsid w:val="0A6E5024"/>
    <w:rsid w:val="0AB07AEA"/>
    <w:rsid w:val="0B0C1C5B"/>
    <w:rsid w:val="0B154F6C"/>
    <w:rsid w:val="0B1D09AF"/>
    <w:rsid w:val="0B295FDF"/>
    <w:rsid w:val="0B3E5431"/>
    <w:rsid w:val="0BBA2B5E"/>
    <w:rsid w:val="0BBA6069"/>
    <w:rsid w:val="0BE56308"/>
    <w:rsid w:val="0BF055F4"/>
    <w:rsid w:val="0BF93C17"/>
    <w:rsid w:val="0C082A40"/>
    <w:rsid w:val="0C171229"/>
    <w:rsid w:val="0C661690"/>
    <w:rsid w:val="0C6912FF"/>
    <w:rsid w:val="0C815995"/>
    <w:rsid w:val="0CB83D84"/>
    <w:rsid w:val="0D096401"/>
    <w:rsid w:val="0D454A7B"/>
    <w:rsid w:val="0D46087E"/>
    <w:rsid w:val="0D7E2851"/>
    <w:rsid w:val="0D9425B0"/>
    <w:rsid w:val="0E170A0E"/>
    <w:rsid w:val="0E280112"/>
    <w:rsid w:val="0E4C0F82"/>
    <w:rsid w:val="0E4F0333"/>
    <w:rsid w:val="0E9620B2"/>
    <w:rsid w:val="0EA76B86"/>
    <w:rsid w:val="0EC85B95"/>
    <w:rsid w:val="0ED003BC"/>
    <w:rsid w:val="0F192451"/>
    <w:rsid w:val="0F1C66CA"/>
    <w:rsid w:val="0F507D9A"/>
    <w:rsid w:val="0F650CCB"/>
    <w:rsid w:val="0F8919DC"/>
    <w:rsid w:val="0FAC5F0A"/>
    <w:rsid w:val="0FBD20D1"/>
    <w:rsid w:val="0FDD2535"/>
    <w:rsid w:val="0FE40044"/>
    <w:rsid w:val="10146409"/>
    <w:rsid w:val="101A3CD8"/>
    <w:rsid w:val="10294D85"/>
    <w:rsid w:val="107A2CAC"/>
    <w:rsid w:val="10897ACB"/>
    <w:rsid w:val="10912BC8"/>
    <w:rsid w:val="10A10EC4"/>
    <w:rsid w:val="10CC415E"/>
    <w:rsid w:val="1100748F"/>
    <w:rsid w:val="11572631"/>
    <w:rsid w:val="115E6E31"/>
    <w:rsid w:val="1193522F"/>
    <w:rsid w:val="11A906FD"/>
    <w:rsid w:val="127668F8"/>
    <w:rsid w:val="128F0869"/>
    <w:rsid w:val="130237AF"/>
    <w:rsid w:val="131012C8"/>
    <w:rsid w:val="131542B8"/>
    <w:rsid w:val="13A8723B"/>
    <w:rsid w:val="13DE2884"/>
    <w:rsid w:val="14236504"/>
    <w:rsid w:val="142F4307"/>
    <w:rsid w:val="14416FE2"/>
    <w:rsid w:val="14821607"/>
    <w:rsid w:val="14B86AAB"/>
    <w:rsid w:val="14D7626F"/>
    <w:rsid w:val="14E730D3"/>
    <w:rsid w:val="15036A76"/>
    <w:rsid w:val="150F5440"/>
    <w:rsid w:val="1583004F"/>
    <w:rsid w:val="15973737"/>
    <w:rsid w:val="15B12CB6"/>
    <w:rsid w:val="15B85B54"/>
    <w:rsid w:val="15C06F32"/>
    <w:rsid w:val="15D41F68"/>
    <w:rsid w:val="15D86400"/>
    <w:rsid w:val="15EC404A"/>
    <w:rsid w:val="162051B8"/>
    <w:rsid w:val="162448E2"/>
    <w:rsid w:val="163568FA"/>
    <w:rsid w:val="1651050F"/>
    <w:rsid w:val="16663F53"/>
    <w:rsid w:val="16707DF0"/>
    <w:rsid w:val="16C04215"/>
    <w:rsid w:val="17252E36"/>
    <w:rsid w:val="175A6AEE"/>
    <w:rsid w:val="179B4396"/>
    <w:rsid w:val="179F2C83"/>
    <w:rsid w:val="17AE4E5A"/>
    <w:rsid w:val="17B37F29"/>
    <w:rsid w:val="17C45B3A"/>
    <w:rsid w:val="17DA32AF"/>
    <w:rsid w:val="183770CD"/>
    <w:rsid w:val="184D6536"/>
    <w:rsid w:val="18577649"/>
    <w:rsid w:val="18724024"/>
    <w:rsid w:val="18B20E0D"/>
    <w:rsid w:val="18ED4896"/>
    <w:rsid w:val="19012DF0"/>
    <w:rsid w:val="19120636"/>
    <w:rsid w:val="1926402A"/>
    <w:rsid w:val="1968073C"/>
    <w:rsid w:val="19795893"/>
    <w:rsid w:val="198925F6"/>
    <w:rsid w:val="19BA4456"/>
    <w:rsid w:val="19DA5020"/>
    <w:rsid w:val="19EA5390"/>
    <w:rsid w:val="1A2356A7"/>
    <w:rsid w:val="1A307D52"/>
    <w:rsid w:val="1A40086F"/>
    <w:rsid w:val="1A4A593B"/>
    <w:rsid w:val="1B0169DA"/>
    <w:rsid w:val="1B4911BE"/>
    <w:rsid w:val="1B581A16"/>
    <w:rsid w:val="1B8D1B7B"/>
    <w:rsid w:val="1BDB0C8A"/>
    <w:rsid w:val="1BF86B8B"/>
    <w:rsid w:val="1C721EE0"/>
    <w:rsid w:val="1C8D5836"/>
    <w:rsid w:val="1C9E7DBF"/>
    <w:rsid w:val="1CBF0FA1"/>
    <w:rsid w:val="1D071C2E"/>
    <w:rsid w:val="1D127EF7"/>
    <w:rsid w:val="1D1B3FA3"/>
    <w:rsid w:val="1D30504D"/>
    <w:rsid w:val="1D344F31"/>
    <w:rsid w:val="1D5263D1"/>
    <w:rsid w:val="1D654938"/>
    <w:rsid w:val="1D8B5EAF"/>
    <w:rsid w:val="1D9834FF"/>
    <w:rsid w:val="1DD21F40"/>
    <w:rsid w:val="1E0B0A9A"/>
    <w:rsid w:val="1E2F7A04"/>
    <w:rsid w:val="1E302A1F"/>
    <w:rsid w:val="1E774B57"/>
    <w:rsid w:val="1E7B0FEC"/>
    <w:rsid w:val="1E7C4575"/>
    <w:rsid w:val="1E9F4CF3"/>
    <w:rsid w:val="1EA751DC"/>
    <w:rsid w:val="1EC21F24"/>
    <w:rsid w:val="1F3304E2"/>
    <w:rsid w:val="1F5C2AB6"/>
    <w:rsid w:val="1F781E66"/>
    <w:rsid w:val="1F9577B4"/>
    <w:rsid w:val="1FD1053A"/>
    <w:rsid w:val="1FD87396"/>
    <w:rsid w:val="20682B48"/>
    <w:rsid w:val="206A430C"/>
    <w:rsid w:val="207D0293"/>
    <w:rsid w:val="216A0D58"/>
    <w:rsid w:val="21AD0A2A"/>
    <w:rsid w:val="22227087"/>
    <w:rsid w:val="22577828"/>
    <w:rsid w:val="2304090A"/>
    <w:rsid w:val="239C714E"/>
    <w:rsid w:val="239D15CB"/>
    <w:rsid w:val="23A652D6"/>
    <w:rsid w:val="23AB7983"/>
    <w:rsid w:val="23DD1D34"/>
    <w:rsid w:val="24223715"/>
    <w:rsid w:val="24A737D7"/>
    <w:rsid w:val="24BC11AA"/>
    <w:rsid w:val="24CA2619"/>
    <w:rsid w:val="24E64B61"/>
    <w:rsid w:val="24FE150A"/>
    <w:rsid w:val="251F1923"/>
    <w:rsid w:val="252D0F99"/>
    <w:rsid w:val="253A4769"/>
    <w:rsid w:val="25DB3DD1"/>
    <w:rsid w:val="260F041A"/>
    <w:rsid w:val="26291398"/>
    <w:rsid w:val="263D6729"/>
    <w:rsid w:val="26451266"/>
    <w:rsid w:val="26554FD8"/>
    <w:rsid w:val="272014DA"/>
    <w:rsid w:val="272D4079"/>
    <w:rsid w:val="27866AA3"/>
    <w:rsid w:val="27CA10E7"/>
    <w:rsid w:val="27F67F88"/>
    <w:rsid w:val="27FA6AF9"/>
    <w:rsid w:val="27FC6A5D"/>
    <w:rsid w:val="280604FF"/>
    <w:rsid w:val="283F4A03"/>
    <w:rsid w:val="288A6D29"/>
    <w:rsid w:val="28C0283F"/>
    <w:rsid w:val="29314497"/>
    <w:rsid w:val="294840AC"/>
    <w:rsid w:val="29545353"/>
    <w:rsid w:val="295B1217"/>
    <w:rsid w:val="295B5DDE"/>
    <w:rsid w:val="29740BC1"/>
    <w:rsid w:val="29AE3E64"/>
    <w:rsid w:val="29C71A8B"/>
    <w:rsid w:val="29C85A6E"/>
    <w:rsid w:val="2A2112C9"/>
    <w:rsid w:val="2AAA4CC2"/>
    <w:rsid w:val="2AF36AC7"/>
    <w:rsid w:val="2B205868"/>
    <w:rsid w:val="2B6C717B"/>
    <w:rsid w:val="2B842CC8"/>
    <w:rsid w:val="2B8A265B"/>
    <w:rsid w:val="2B8C168E"/>
    <w:rsid w:val="2BB96B0D"/>
    <w:rsid w:val="2BCE74D4"/>
    <w:rsid w:val="2BD56210"/>
    <w:rsid w:val="2BE47586"/>
    <w:rsid w:val="2C4E305E"/>
    <w:rsid w:val="2CB808F6"/>
    <w:rsid w:val="2CC479F8"/>
    <w:rsid w:val="2CE00D79"/>
    <w:rsid w:val="2CEF10CB"/>
    <w:rsid w:val="2DBA3F0C"/>
    <w:rsid w:val="2DE03684"/>
    <w:rsid w:val="2DE229F8"/>
    <w:rsid w:val="2E352F68"/>
    <w:rsid w:val="2E357514"/>
    <w:rsid w:val="2E693908"/>
    <w:rsid w:val="2F503830"/>
    <w:rsid w:val="2F762E2C"/>
    <w:rsid w:val="2F9B409D"/>
    <w:rsid w:val="2FA57784"/>
    <w:rsid w:val="2FA77E09"/>
    <w:rsid w:val="2FB84ED4"/>
    <w:rsid w:val="2FCF09EF"/>
    <w:rsid w:val="2FF16CB5"/>
    <w:rsid w:val="301D7A0D"/>
    <w:rsid w:val="304556A8"/>
    <w:rsid w:val="308433E2"/>
    <w:rsid w:val="309B4BD3"/>
    <w:rsid w:val="30A819C2"/>
    <w:rsid w:val="30AF20D5"/>
    <w:rsid w:val="313D2A9F"/>
    <w:rsid w:val="31417902"/>
    <w:rsid w:val="31431626"/>
    <w:rsid w:val="316664D0"/>
    <w:rsid w:val="317F5D48"/>
    <w:rsid w:val="31AD2E2F"/>
    <w:rsid w:val="31AF52F9"/>
    <w:rsid w:val="31AF5473"/>
    <w:rsid w:val="32530843"/>
    <w:rsid w:val="32651CA7"/>
    <w:rsid w:val="32734345"/>
    <w:rsid w:val="32792606"/>
    <w:rsid w:val="328865E9"/>
    <w:rsid w:val="32ED6DD4"/>
    <w:rsid w:val="33104675"/>
    <w:rsid w:val="33113A2C"/>
    <w:rsid w:val="33214720"/>
    <w:rsid w:val="3337490C"/>
    <w:rsid w:val="33CC2C26"/>
    <w:rsid w:val="33CF06BA"/>
    <w:rsid w:val="3409436E"/>
    <w:rsid w:val="340E7175"/>
    <w:rsid w:val="34157C4A"/>
    <w:rsid w:val="349513EC"/>
    <w:rsid w:val="34A87F9F"/>
    <w:rsid w:val="34B64E4D"/>
    <w:rsid w:val="34CD73A4"/>
    <w:rsid w:val="34E03F3C"/>
    <w:rsid w:val="350B6141"/>
    <w:rsid w:val="35287D5E"/>
    <w:rsid w:val="352E1112"/>
    <w:rsid w:val="357E09DA"/>
    <w:rsid w:val="35A81A43"/>
    <w:rsid w:val="35C307F0"/>
    <w:rsid w:val="360B3221"/>
    <w:rsid w:val="365A6FB9"/>
    <w:rsid w:val="365C051B"/>
    <w:rsid w:val="36D008A3"/>
    <w:rsid w:val="36FA0548"/>
    <w:rsid w:val="37250FD2"/>
    <w:rsid w:val="372723B5"/>
    <w:rsid w:val="375C659B"/>
    <w:rsid w:val="3863740F"/>
    <w:rsid w:val="386E0DD3"/>
    <w:rsid w:val="389E4CAF"/>
    <w:rsid w:val="38DD0271"/>
    <w:rsid w:val="38EB0185"/>
    <w:rsid w:val="39153CA7"/>
    <w:rsid w:val="391E44FF"/>
    <w:rsid w:val="39A13C87"/>
    <w:rsid w:val="39AD5914"/>
    <w:rsid w:val="3A0D3EC8"/>
    <w:rsid w:val="3A1C62DD"/>
    <w:rsid w:val="3A7F1112"/>
    <w:rsid w:val="3ACC146E"/>
    <w:rsid w:val="3B587AAD"/>
    <w:rsid w:val="3B59439A"/>
    <w:rsid w:val="3B5A78C4"/>
    <w:rsid w:val="3B6D2C33"/>
    <w:rsid w:val="3BB3467F"/>
    <w:rsid w:val="3BB821A7"/>
    <w:rsid w:val="3C302FEA"/>
    <w:rsid w:val="3C547412"/>
    <w:rsid w:val="3C6E7F4F"/>
    <w:rsid w:val="3C806039"/>
    <w:rsid w:val="3C9D4D9F"/>
    <w:rsid w:val="3CC84979"/>
    <w:rsid w:val="3CE045FD"/>
    <w:rsid w:val="3D183683"/>
    <w:rsid w:val="3D7235BE"/>
    <w:rsid w:val="3D79344C"/>
    <w:rsid w:val="3DB23AAF"/>
    <w:rsid w:val="3E2563EA"/>
    <w:rsid w:val="3E300837"/>
    <w:rsid w:val="3E643D93"/>
    <w:rsid w:val="3EC71DE2"/>
    <w:rsid w:val="3ED751ED"/>
    <w:rsid w:val="3F0751EA"/>
    <w:rsid w:val="3F3643D6"/>
    <w:rsid w:val="3F393B44"/>
    <w:rsid w:val="3F4F1D3C"/>
    <w:rsid w:val="3F651BF3"/>
    <w:rsid w:val="40376F99"/>
    <w:rsid w:val="403D212A"/>
    <w:rsid w:val="40603C57"/>
    <w:rsid w:val="40B75AAE"/>
    <w:rsid w:val="40C6229B"/>
    <w:rsid w:val="40C67C1C"/>
    <w:rsid w:val="415A7A56"/>
    <w:rsid w:val="416F1BED"/>
    <w:rsid w:val="41835102"/>
    <w:rsid w:val="41B20383"/>
    <w:rsid w:val="41C94CD3"/>
    <w:rsid w:val="422D6415"/>
    <w:rsid w:val="4241436D"/>
    <w:rsid w:val="42497F00"/>
    <w:rsid w:val="42573ACA"/>
    <w:rsid w:val="426E351E"/>
    <w:rsid w:val="4292023D"/>
    <w:rsid w:val="42BE789D"/>
    <w:rsid w:val="4330186B"/>
    <w:rsid w:val="4337679E"/>
    <w:rsid w:val="43511518"/>
    <w:rsid w:val="43A36299"/>
    <w:rsid w:val="43A66EDC"/>
    <w:rsid w:val="43BD376E"/>
    <w:rsid w:val="43C525F0"/>
    <w:rsid w:val="43DF2A3D"/>
    <w:rsid w:val="44264DB3"/>
    <w:rsid w:val="444462AD"/>
    <w:rsid w:val="444D270B"/>
    <w:rsid w:val="445D7FB1"/>
    <w:rsid w:val="44621375"/>
    <w:rsid w:val="44E4743C"/>
    <w:rsid w:val="44EA4BCA"/>
    <w:rsid w:val="44FF60C1"/>
    <w:rsid w:val="450514C6"/>
    <w:rsid w:val="453F4A9E"/>
    <w:rsid w:val="45446079"/>
    <w:rsid w:val="4558278D"/>
    <w:rsid w:val="45687347"/>
    <w:rsid w:val="456C62A1"/>
    <w:rsid w:val="45D92D50"/>
    <w:rsid w:val="46341E00"/>
    <w:rsid w:val="46354960"/>
    <w:rsid w:val="46385FD3"/>
    <w:rsid w:val="46514073"/>
    <w:rsid w:val="465B24D0"/>
    <w:rsid w:val="465B652D"/>
    <w:rsid w:val="467050D5"/>
    <w:rsid w:val="467B15BF"/>
    <w:rsid w:val="468A26AF"/>
    <w:rsid w:val="46913C6F"/>
    <w:rsid w:val="4728561B"/>
    <w:rsid w:val="474B1538"/>
    <w:rsid w:val="475C459A"/>
    <w:rsid w:val="47890AD0"/>
    <w:rsid w:val="47BE0DDF"/>
    <w:rsid w:val="47CB3842"/>
    <w:rsid w:val="482E08D7"/>
    <w:rsid w:val="483728C4"/>
    <w:rsid w:val="484D2940"/>
    <w:rsid w:val="485F544D"/>
    <w:rsid w:val="48646AE0"/>
    <w:rsid w:val="486522A1"/>
    <w:rsid w:val="48682CE9"/>
    <w:rsid w:val="487D191E"/>
    <w:rsid w:val="488512A0"/>
    <w:rsid w:val="48AD5335"/>
    <w:rsid w:val="490A4823"/>
    <w:rsid w:val="49463144"/>
    <w:rsid w:val="497A3CCB"/>
    <w:rsid w:val="49860404"/>
    <w:rsid w:val="49F04280"/>
    <w:rsid w:val="4A163CD8"/>
    <w:rsid w:val="4AC539DD"/>
    <w:rsid w:val="4ACE7DBF"/>
    <w:rsid w:val="4AD17C12"/>
    <w:rsid w:val="4AF6729A"/>
    <w:rsid w:val="4B3D02B2"/>
    <w:rsid w:val="4B493C8E"/>
    <w:rsid w:val="4B4E67AA"/>
    <w:rsid w:val="4B8361F8"/>
    <w:rsid w:val="4BFB0606"/>
    <w:rsid w:val="4C0C2DFE"/>
    <w:rsid w:val="4C265190"/>
    <w:rsid w:val="4C4937D5"/>
    <w:rsid w:val="4CBF3EA4"/>
    <w:rsid w:val="4CD667C2"/>
    <w:rsid w:val="4CE529FE"/>
    <w:rsid w:val="4D4C034D"/>
    <w:rsid w:val="4DA46F36"/>
    <w:rsid w:val="4DAF3B43"/>
    <w:rsid w:val="4DC8146F"/>
    <w:rsid w:val="4DD64BB5"/>
    <w:rsid w:val="4DD75AF2"/>
    <w:rsid w:val="4DE51647"/>
    <w:rsid w:val="4DF15190"/>
    <w:rsid w:val="4FB82A7D"/>
    <w:rsid w:val="4FDB3ABD"/>
    <w:rsid w:val="500A54F2"/>
    <w:rsid w:val="50232D95"/>
    <w:rsid w:val="50A47DAA"/>
    <w:rsid w:val="50D40640"/>
    <w:rsid w:val="51247230"/>
    <w:rsid w:val="516A6935"/>
    <w:rsid w:val="51847DBE"/>
    <w:rsid w:val="51C90BAD"/>
    <w:rsid w:val="51D1362F"/>
    <w:rsid w:val="520E185C"/>
    <w:rsid w:val="52570753"/>
    <w:rsid w:val="526A3769"/>
    <w:rsid w:val="528A12E1"/>
    <w:rsid w:val="52914D17"/>
    <w:rsid w:val="52CA3B1B"/>
    <w:rsid w:val="53050D3F"/>
    <w:rsid w:val="530B4F79"/>
    <w:rsid w:val="53101FDC"/>
    <w:rsid w:val="5320614B"/>
    <w:rsid w:val="534002B2"/>
    <w:rsid w:val="535C006B"/>
    <w:rsid w:val="5373688F"/>
    <w:rsid w:val="537D50E6"/>
    <w:rsid w:val="539B2922"/>
    <w:rsid w:val="539C117E"/>
    <w:rsid w:val="53D83529"/>
    <w:rsid w:val="53E93289"/>
    <w:rsid w:val="53F66529"/>
    <w:rsid w:val="5402411A"/>
    <w:rsid w:val="5436254A"/>
    <w:rsid w:val="545624FA"/>
    <w:rsid w:val="545F7640"/>
    <w:rsid w:val="549F0FFD"/>
    <w:rsid w:val="54D379D2"/>
    <w:rsid w:val="54FE75CF"/>
    <w:rsid w:val="551234C0"/>
    <w:rsid w:val="55216929"/>
    <w:rsid w:val="553138D4"/>
    <w:rsid w:val="554B3CEF"/>
    <w:rsid w:val="5568707C"/>
    <w:rsid w:val="558E6AB0"/>
    <w:rsid w:val="55AF372B"/>
    <w:rsid w:val="55C14E93"/>
    <w:rsid w:val="55E42460"/>
    <w:rsid w:val="55F50592"/>
    <w:rsid w:val="55F95601"/>
    <w:rsid w:val="56BD73D0"/>
    <w:rsid w:val="56CE176F"/>
    <w:rsid w:val="56DD1419"/>
    <w:rsid w:val="56E632AE"/>
    <w:rsid w:val="56F45A9F"/>
    <w:rsid w:val="56FF3D9C"/>
    <w:rsid w:val="5789539A"/>
    <w:rsid w:val="57A03C43"/>
    <w:rsid w:val="57BE0C1A"/>
    <w:rsid w:val="57CD731E"/>
    <w:rsid w:val="57EE7BDD"/>
    <w:rsid w:val="580B26D5"/>
    <w:rsid w:val="580D500D"/>
    <w:rsid w:val="587108A9"/>
    <w:rsid w:val="587A7105"/>
    <w:rsid w:val="58A478D0"/>
    <w:rsid w:val="58B64A5C"/>
    <w:rsid w:val="58B92D74"/>
    <w:rsid w:val="58BB0065"/>
    <w:rsid w:val="58BF08A3"/>
    <w:rsid w:val="58D379A0"/>
    <w:rsid w:val="58E31F30"/>
    <w:rsid w:val="59050600"/>
    <w:rsid w:val="591F071F"/>
    <w:rsid w:val="59330AA2"/>
    <w:rsid w:val="59B225D1"/>
    <w:rsid w:val="59C54E6F"/>
    <w:rsid w:val="5A0356D2"/>
    <w:rsid w:val="5A0E118A"/>
    <w:rsid w:val="5A1307C5"/>
    <w:rsid w:val="5A360989"/>
    <w:rsid w:val="5A491553"/>
    <w:rsid w:val="5A7A5B74"/>
    <w:rsid w:val="5A835342"/>
    <w:rsid w:val="5A861812"/>
    <w:rsid w:val="5A967F5D"/>
    <w:rsid w:val="5AAB25AD"/>
    <w:rsid w:val="5AAD6066"/>
    <w:rsid w:val="5ADE7F63"/>
    <w:rsid w:val="5AEA5055"/>
    <w:rsid w:val="5B2E69E1"/>
    <w:rsid w:val="5B5832FA"/>
    <w:rsid w:val="5B8830AA"/>
    <w:rsid w:val="5B9F79D3"/>
    <w:rsid w:val="5BA70E23"/>
    <w:rsid w:val="5BB06A2E"/>
    <w:rsid w:val="5BD24693"/>
    <w:rsid w:val="5BD87638"/>
    <w:rsid w:val="5BE701CC"/>
    <w:rsid w:val="5BEF2EF6"/>
    <w:rsid w:val="5C4E2B8B"/>
    <w:rsid w:val="5C6B732B"/>
    <w:rsid w:val="5D274027"/>
    <w:rsid w:val="5D430C21"/>
    <w:rsid w:val="5D8A6A20"/>
    <w:rsid w:val="5DA56FCD"/>
    <w:rsid w:val="5E3737BE"/>
    <w:rsid w:val="5E4264BB"/>
    <w:rsid w:val="5E4E240E"/>
    <w:rsid w:val="5E701150"/>
    <w:rsid w:val="5E7D0FD3"/>
    <w:rsid w:val="5E9856D7"/>
    <w:rsid w:val="5ECC37BA"/>
    <w:rsid w:val="5EEA4FEA"/>
    <w:rsid w:val="5F1800C6"/>
    <w:rsid w:val="5F385529"/>
    <w:rsid w:val="5F5A3CB7"/>
    <w:rsid w:val="5F75609E"/>
    <w:rsid w:val="5FF8635B"/>
    <w:rsid w:val="60232E35"/>
    <w:rsid w:val="604863EC"/>
    <w:rsid w:val="605E009B"/>
    <w:rsid w:val="60F315C6"/>
    <w:rsid w:val="61395EB6"/>
    <w:rsid w:val="618A270F"/>
    <w:rsid w:val="61C65D2A"/>
    <w:rsid w:val="61D26FD6"/>
    <w:rsid w:val="62243EBA"/>
    <w:rsid w:val="62482A6F"/>
    <w:rsid w:val="626264AB"/>
    <w:rsid w:val="62870082"/>
    <w:rsid w:val="62875255"/>
    <w:rsid w:val="62A07AF8"/>
    <w:rsid w:val="62BA1674"/>
    <w:rsid w:val="62BB013C"/>
    <w:rsid w:val="62C76FE7"/>
    <w:rsid w:val="62FD67D0"/>
    <w:rsid w:val="630F4AD1"/>
    <w:rsid w:val="63383B3B"/>
    <w:rsid w:val="63392748"/>
    <w:rsid w:val="633C14A3"/>
    <w:rsid w:val="63693DD6"/>
    <w:rsid w:val="638B3955"/>
    <w:rsid w:val="639E20D9"/>
    <w:rsid w:val="63D248DC"/>
    <w:rsid w:val="63F06F0E"/>
    <w:rsid w:val="640053D4"/>
    <w:rsid w:val="641F79CC"/>
    <w:rsid w:val="645B0650"/>
    <w:rsid w:val="64602427"/>
    <w:rsid w:val="648C0D52"/>
    <w:rsid w:val="64920019"/>
    <w:rsid w:val="649C3334"/>
    <w:rsid w:val="649D7977"/>
    <w:rsid w:val="64AC3158"/>
    <w:rsid w:val="655C4328"/>
    <w:rsid w:val="65A653D8"/>
    <w:rsid w:val="66320C80"/>
    <w:rsid w:val="663B6ADC"/>
    <w:rsid w:val="66B4687D"/>
    <w:rsid w:val="66B96A40"/>
    <w:rsid w:val="66C908F8"/>
    <w:rsid w:val="66F66DF7"/>
    <w:rsid w:val="67523BC3"/>
    <w:rsid w:val="675E6D4B"/>
    <w:rsid w:val="6824087A"/>
    <w:rsid w:val="6825695F"/>
    <w:rsid w:val="684D2A70"/>
    <w:rsid w:val="688F5A94"/>
    <w:rsid w:val="68DA24E9"/>
    <w:rsid w:val="68DF2955"/>
    <w:rsid w:val="693447D0"/>
    <w:rsid w:val="69797EC0"/>
    <w:rsid w:val="697C42B5"/>
    <w:rsid w:val="69A34AED"/>
    <w:rsid w:val="69FB6AC4"/>
    <w:rsid w:val="6A2E275E"/>
    <w:rsid w:val="6A7A7908"/>
    <w:rsid w:val="6A7D5E24"/>
    <w:rsid w:val="6A8A53CF"/>
    <w:rsid w:val="6AE021DB"/>
    <w:rsid w:val="6AFA6C29"/>
    <w:rsid w:val="6B0178DF"/>
    <w:rsid w:val="6B0366C6"/>
    <w:rsid w:val="6B2506CA"/>
    <w:rsid w:val="6B3442DB"/>
    <w:rsid w:val="6B364875"/>
    <w:rsid w:val="6B5C77F2"/>
    <w:rsid w:val="6B646335"/>
    <w:rsid w:val="6BAE20F1"/>
    <w:rsid w:val="6BC06E4D"/>
    <w:rsid w:val="6BCB07BB"/>
    <w:rsid w:val="6BE8608D"/>
    <w:rsid w:val="6BEF42DC"/>
    <w:rsid w:val="6C15425C"/>
    <w:rsid w:val="6C9843F5"/>
    <w:rsid w:val="6C9C3369"/>
    <w:rsid w:val="6CA52166"/>
    <w:rsid w:val="6CC02688"/>
    <w:rsid w:val="6CD4377B"/>
    <w:rsid w:val="6CF40BC4"/>
    <w:rsid w:val="6D5475A0"/>
    <w:rsid w:val="6DEF4E4D"/>
    <w:rsid w:val="6E230236"/>
    <w:rsid w:val="6E23460D"/>
    <w:rsid w:val="6E293D53"/>
    <w:rsid w:val="6E357D41"/>
    <w:rsid w:val="6E725180"/>
    <w:rsid w:val="6E921180"/>
    <w:rsid w:val="6EF21F18"/>
    <w:rsid w:val="6EF96A12"/>
    <w:rsid w:val="6F171B37"/>
    <w:rsid w:val="6F646C7A"/>
    <w:rsid w:val="6F9C5C18"/>
    <w:rsid w:val="6FDC0909"/>
    <w:rsid w:val="6FDC7CE3"/>
    <w:rsid w:val="70155EDA"/>
    <w:rsid w:val="701E016E"/>
    <w:rsid w:val="702C6FB9"/>
    <w:rsid w:val="707316CB"/>
    <w:rsid w:val="70B179BD"/>
    <w:rsid w:val="70B54C90"/>
    <w:rsid w:val="70C40007"/>
    <w:rsid w:val="70CA74AE"/>
    <w:rsid w:val="70D1125D"/>
    <w:rsid w:val="7125491C"/>
    <w:rsid w:val="7148097C"/>
    <w:rsid w:val="715677A1"/>
    <w:rsid w:val="716978B4"/>
    <w:rsid w:val="719F2983"/>
    <w:rsid w:val="71E82E88"/>
    <w:rsid w:val="71EE7C04"/>
    <w:rsid w:val="71F27C76"/>
    <w:rsid w:val="72050A61"/>
    <w:rsid w:val="72090551"/>
    <w:rsid w:val="720F721F"/>
    <w:rsid w:val="723C2459"/>
    <w:rsid w:val="72CF2699"/>
    <w:rsid w:val="73A260CB"/>
    <w:rsid w:val="73C42EF2"/>
    <w:rsid w:val="73F45C5B"/>
    <w:rsid w:val="7419387D"/>
    <w:rsid w:val="74295568"/>
    <w:rsid w:val="745A49CA"/>
    <w:rsid w:val="74620453"/>
    <w:rsid w:val="747920DB"/>
    <w:rsid w:val="74911736"/>
    <w:rsid w:val="74A57C2F"/>
    <w:rsid w:val="7545445B"/>
    <w:rsid w:val="757E0A34"/>
    <w:rsid w:val="758F528E"/>
    <w:rsid w:val="75910CED"/>
    <w:rsid w:val="75E74C74"/>
    <w:rsid w:val="75F67573"/>
    <w:rsid w:val="764B3EB3"/>
    <w:rsid w:val="764B57B6"/>
    <w:rsid w:val="769261BA"/>
    <w:rsid w:val="76B21139"/>
    <w:rsid w:val="76B35B4E"/>
    <w:rsid w:val="76C16A23"/>
    <w:rsid w:val="770B2068"/>
    <w:rsid w:val="77194A37"/>
    <w:rsid w:val="772B065A"/>
    <w:rsid w:val="7775083D"/>
    <w:rsid w:val="77A13E66"/>
    <w:rsid w:val="77DC462E"/>
    <w:rsid w:val="77FF6AF3"/>
    <w:rsid w:val="7830568A"/>
    <w:rsid w:val="7844051B"/>
    <w:rsid w:val="786E36F8"/>
    <w:rsid w:val="78A564C1"/>
    <w:rsid w:val="78C43A24"/>
    <w:rsid w:val="78E940FF"/>
    <w:rsid w:val="794E5909"/>
    <w:rsid w:val="796F7DC8"/>
    <w:rsid w:val="79780387"/>
    <w:rsid w:val="79C5697F"/>
    <w:rsid w:val="79D65D13"/>
    <w:rsid w:val="7A642D86"/>
    <w:rsid w:val="7A6F353E"/>
    <w:rsid w:val="7AA56EE7"/>
    <w:rsid w:val="7AAD45D5"/>
    <w:rsid w:val="7AB72AC1"/>
    <w:rsid w:val="7AD357E0"/>
    <w:rsid w:val="7B1F5AC6"/>
    <w:rsid w:val="7B2260B9"/>
    <w:rsid w:val="7B3057C7"/>
    <w:rsid w:val="7B5E6610"/>
    <w:rsid w:val="7BC14EB1"/>
    <w:rsid w:val="7BCD5691"/>
    <w:rsid w:val="7C1B146A"/>
    <w:rsid w:val="7C30718F"/>
    <w:rsid w:val="7C50191E"/>
    <w:rsid w:val="7C591AF7"/>
    <w:rsid w:val="7CFD16A1"/>
    <w:rsid w:val="7D0E1657"/>
    <w:rsid w:val="7D3E2CF2"/>
    <w:rsid w:val="7D804B20"/>
    <w:rsid w:val="7D805E57"/>
    <w:rsid w:val="7DC56860"/>
    <w:rsid w:val="7DE12781"/>
    <w:rsid w:val="7DF4654C"/>
    <w:rsid w:val="7DFF038A"/>
    <w:rsid w:val="7E00129D"/>
    <w:rsid w:val="7E1119F7"/>
    <w:rsid w:val="7E3010DF"/>
    <w:rsid w:val="7E40289B"/>
    <w:rsid w:val="7E4F203D"/>
    <w:rsid w:val="7E7272FF"/>
    <w:rsid w:val="7EB46909"/>
    <w:rsid w:val="7EE33AD0"/>
    <w:rsid w:val="7EE6674D"/>
    <w:rsid w:val="7F5128DD"/>
    <w:rsid w:val="7F753937"/>
    <w:rsid w:val="7F841A9E"/>
    <w:rsid w:val="7F8F652C"/>
    <w:rsid w:val="7FD85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552CA7-4B51-4DC2-8F6E-59AB4730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color w:val="000000"/>
      <w:sz w:val="21"/>
      <w:szCs w:val="24"/>
    </w:rPr>
  </w:style>
  <w:style w:type="paragraph" w:styleId="1">
    <w:name w:val="heading 1"/>
    <w:basedOn w:val="a5"/>
    <w:next w:val="a5"/>
    <w:link w:val="1Char"/>
    <w:uiPriority w:val="9"/>
    <w:qFormat/>
    <w:pPr>
      <w:keepNext/>
      <w:keepLines/>
      <w:spacing w:before="340" w:after="330" w:line="578" w:lineRule="auto"/>
      <w:outlineLvl w:val="0"/>
    </w:pPr>
    <w:rPr>
      <w:b/>
      <w:bCs/>
      <w:kern w:val="44"/>
      <w:sz w:val="44"/>
      <w:szCs w:val="44"/>
    </w:rPr>
  </w:style>
  <w:style w:type="paragraph" w:styleId="3">
    <w:name w:val="heading 3"/>
    <w:basedOn w:val="a5"/>
    <w:next w:val="a5"/>
    <w:uiPriority w:val="9"/>
    <w:semiHidden/>
    <w:unhideWhenUsed/>
    <w:qFormat/>
    <w:pPr>
      <w:jc w:val="left"/>
      <w:outlineLvl w:val="2"/>
    </w:pPr>
    <w:rPr>
      <w:rFonts w:ascii="宋体" w:hAnsi="宋体" w:hint="eastAsia"/>
      <w:b/>
      <w:sz w:val="27"/>
      <w:szCs w:val="27"/>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qFormat/>
    <w:pPr>
      <w:jc w:val="left"/>
    </w:pPr>
  </w:style>
  <w:style w:type="paragraph" w:styleId="30">
    <w:name w:val="toc 3"/>
    <w:basedOn w:val="a5"/>
    <w:next w:val="a5"/>
    <w:uiPriority w:val="39"/>
    <w:semiHidden/>
    <w:unhideWhenUsed/>
    <w:qFormat/>
    <w:pPr>
      <w:widowControl/>
      <w:spacing w:after="100" w:line="276" w:lineRule="auto"/>
      <w:ind w:left="440"/>
      <w:jc w:val="left"/>
    </w:pPr>
    <w:rPr>
      <w:rFonts w:asciiTheme="minorHAnsi" w:eastAsiaTheme="minorEastAsia" w:hAnsiTheme="minorHAnsi" w:cstheme="minorBidi"/>
      <w:color w:val="auto"/>
      <w:sz w:val="22"/>
      <w:szCs w:val="22"/>
    </w:rPr>
  </w:style>
  <w:style w:type="paragraph" w:styleId="aa">
    <w:name w:val="Date"/>
    <w:basedOn w:val="a5"/>
    <w:next w:val="a5"/>
    <w:link w:val="Char"/>
    <w:uiPriority w:val="99"/>
    <w:semiHidden/>
    <w:unhideWhenUsed/>
    <w:qFormat/>
    <w:pPr>
      <w:ind w:leftChars="2500" w:left="100"/>
    </w:pPr>
  </w:style>
  <w:style w:type="paragraph" w:styleId="ab">
    <w:name w:val="Balloon Text"/>
    <w:basedOn w:val="a5"/>
    <w:link w:val="Char0"/>
    <w:uiPriority w:val="99"/>
    <w:semiHidden/>
    <w:unhideWhenUsed/>
    <w:qFormat/>
    <w:rPr>
      <w:sz w:val="18"/>
      <w:szCs w:val="18"/>
    </w:rPr>
  </w:style>
  <w:style w:type="paragraph" w:styleId="ac">
    <w:name w:val="footer"/>
    <w:basedOn w:val="a5"/>
    <w:link w:val="Char1"/>
    <w:uiPriority w:val="99"/>
    <w:unhideWhenUsed/>
    <w:qFormat/>
    <w:pPr>
      <w:tabs>
        <w:tab w:val="center" w:pos="4153"/>
        <w:tab w:val="right" w:pos="8306"/>
      </w:tabs>
      <w:snapToGrid w:val="0"/>
      <w:jc w:val="left"/>
    </w:pPr>
    <w:rPr>
      <w:sz w:val="18"/>
      <w:szCs w:val="18"/>
    </w:rPr>
  </w:style>
  <w:style w:type="paragraph" w:styleId="ad">
    <w:name w:val="header"/>
    <w:basedOn w:val="a5"/>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unhideWhenUsed/>
    <w:qFormat/>
    <w:pPr>
      <w:widowControl/>
      <w:tabs>
        <w:tab w:val="right" w:leader="dot" w:pos="8296"/>
      </w:tabs>
      <w:spacing w:after="100" w:line="276" w:lineRule="auto"/>
      <w:jc w:val="left"/>
    </w:pPr>
    <w:rPr>
      <w:rFonts w:eastAsiaTheme="minorEastAsia"/>
      <w:b/>
      <w:color w:val="auto"/>
      <w:sz w:val="22"/>
      <w:szCs w:val="22"/>
    </w:rPr>
  </w:style>
  <w:style w:type="paragraph" w:styleId="2">
    <w:name w:val="toc 2"/>
    <w:basedOn w:val="a5"/>
    <w:next w:val="a5"/>
    <w:uiPriority w:val="39"/>
    <w:unhideWhenUsed/>
    <w:qFormat/>
    <w:pPr>
      <w:widowControl/>
      <w:spacing w:after="100" w:line="276" w:lineRule="auto"/>
      <w:ind w:left="220"/>
      <w:jc w:val="left"/>
    </w:pPr>
    <w:rPr>
      <w:rFonts w:asciiTheme="minorHAnsi" w:eastAsiaTheme="minorEastAsia" w:hAnsiTheme="minorHAnsi" w:cstheme="minorBidi"/>
      <w:color w:val="auto"/>
      <w:sz w:val="22"/>
      <w:szCs w:val="22"/>
    </w:rPr>
  </w:style>
  <w:style w:type="paragraph" w:styleId="ae">
    <w:name w:val="Normal (Web)"/>
    <w:basedOn w:val="a5"/>
    <w:uiPriority w:val="99"/>
    <w:semiHidden/>
    <w:unhideWhenUsed/>
    <w:pPr>
      <w:spacing w:beforeAutospacing="1" w:afterAutospacing="1"/>
      <w:jc w:val="left"/>
    </w:pPr>
    <w:rPr>
      <w:sz w:val="24"/>
    </w:rPr>
  </w:style>
  <w:style w:type="table" w:styleId="af">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6"/>
    <w:uiPriority w:val="20"/>
    <w:qFormat/>
    <w:rPr>
      <w:color w:val="CC0000"/>
    </w:rPr>
  </w:style>
  <w:style w:type="character" w:styleId="af1">
    <w:name w:val="Hyperlink"/>
    <w:basedOn w:val="a6"/>
    <w:uiPriority w:val="99"/>
    <w:unhideWhenUsed/>
    <w:qFormat/>
    <w:rPr>
      <w:color w:val="0000FF"/>
      <w:u w:val="single"/>
    </w:rPr>
  </w:style>
  <w:style w:type="character" w:styleId="HTML">
    <w:name w:val="HTML Cite"/>
    <w:basedOn w:val="a6"/>
    <w:uiPriority w:val="99"/>
    <w:semiHidden/>
    <w:unhideWhenUsed/>
    <w:qFormat/>
    <w:rPr>
      <w:color w:val="008000"/>
    </w:rPr>
  </w:style>
  <w:style w:type="character" w:customStyle="1" w:styleId="Char2">
    <w:name w:val="页眉 Char"/>
    <w:basedOn w:val="a6"/>
    <w:link w:val="ad"/>
    <w:uiPriority w:val="99"/>
    <w:qFormat/>
    <w:rPr>
      <w:rFonts w:ascii="Times New Roman" w:eastAsia="宋体" w:hAnsi="Times New Roman" w:cs="Times New Roman"/>
      <w:color w:val="000000"/>
      <w:kern w:val="0"/>
      <w:sz w:val="18"/>
      <w:szCs w:val="18"/>
    </w:rPr>
  </w:style>
  <w:style w:type="character" w:customStyle="1" w:styleId="Char1">
    <w:name w:val="页脚 Char"/>
    <w:basedOn w:val="a6"/>
    <w:link w:val="ac"/>
    <w:uiPriority w:val="99"/>
    <w:qFormat/>
    <w:rPr>
      <w:rFonts w:ascii="Times New Roman" w:eastAsia="宋体" w:hAnsi="Times New Roman" w:cs="Times New Roman"/>
      <w:color w:val="000000"/>
      <w:kern w:val="0"/>
      <w:sz w:val="18"/>
      <w:szCs w:val="18"/>
    </w:rPr>
  </w:style>
  <w:style w:type="character" w:customStyle="1" w:styleId="Char">
    <w:name w:val="日期 Char"/>
    <w:basedOn w:val="a6"/>
    <w:link w:val="aa"/>
    <w:uiPriority w:val="99"/>
    <w:semiHidden/>
    <w:qFormat/>
    <w:rPr>
      <w:rFonts w:ascii="Times New Roman" w:eastAsia="宋体" w:hAnsi="Times New Roman" w:cs="Times New Roman"/>
      <w:color w:val="000000"/>
      <w:kern w:val="0"/>
      <w:szCs w:val="24"/>
    </w:rPr>
  </w:style>
  <w:style w:type="paragraph" w:customStyle="1" w:styleId="a0">
    <w:name w:val="一级条标题"/>
    <w:next w:val="a5"/>
    <w:qFormat/>
    <w:pPr>
      <w:numPr>
        <w:ilvl w:val="1"/>
        <w:numId w:val="1"/>
      </w:numPr>
      <w:spacing w:beforeLines="50" w:afterLines="50"/>
      <w:outlineLvl w:val="2"/>
    </w:pPr>
    <w:rPr>
      <w:rFonts w:ascii="黑体" w:eastAsia="黑体"/>
      <w:sz w:val="21"/>
      <w:szCs w:val="21"/>
    </w:rPr>
  </w:style>
  <w:style w:type="paragraph" w:customStyle="1" w:styleId="a">
    <w:name w:val="章标题"/>
    <w:next w:val="a5"/>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5"/>
    <w:qFormat/>
    <w:pPr>
      <w:numPr>
        <w:ilvl w:val="2"/>
      </w:numPr>
      <w:outlineLvl w:val="3"/>
    </w:pPr>
  </w:style>
  <w:style w:type="paragraph" w:customStyle="1" w:styleId="a2">
    <w:name w:val="四级条标题"/>
    <w:basedOn w:val="a5"/>
    <w:next w:val="a5"/>
    <w:qFormat/>
    <w:pPr>
      <w:widowControl/>
      <w:numPr>
        <w:ilvl w:val="4"/>
        <w:numId w:val="1"/>
      </w:numPr>
      <w:spacing w:beforeLines="50" w:afterLines="50"/>
      <w:jc w:val="left"/>
      <w:outlineLvl w:val="5"/>
    </w:pPr>
    <w:rPr>
      <w:rFonts w:ascii="黑体" w:eastAsia="黑体"/>
      <w:color w:val="auto"/>
      <w:szCs w:val="21"/>
    </w:rPr>
  </w:style>
  <w:style w:type="paragraph" w:customStyle="1" w:styleId="a3">
    <w:name w:val="五级条标题"/>
    <w:basedOn w:val="a2"/>
    <w:next w:val="a5"/>
    <w:qFormat/>
    <w:pPr>
      <w:numPr>
        <w:ilvl w:val="5"/>
      </w:numPr>
      <w:outlineLvl w:val="6"/>
    </w:pPr>
  </w:style>
  <w:style w:type="paragraph" w:customStyle="1" w:styleId="a4">
    <w:name w:val="正文表标题"/>
    <w:next w:val="a5"/>
    <w:qFormat/>
    <w:pPr>
      <w:numPr>
        <w:numId w:val="2"/>
      </w:numPr>
      <w:tabs>
        <w:tab w:val="left" w:pos="360"/>
      </w:tabs>
      <w:spacing w:beforeLines="50" w:afterLines="50"/>
      <w:jc w:val="center"/>
    </w:pPr>
    <w:rPr>
      <w:rFonts w:ascii="黑体" w:eastAsia="黑体"/>
      <w:sz w:val="21"/>
    </w:rPr>
  </w:style>
  <w:style w:type="table" w:customStyle="1" w:styleId="11">
    <w:name w:val="网格型1"/>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6"/>
    <w:uiPriority w:val="99"/>
    <w:semiHidden/>
    <w:qFormat/>
    <w:rPr>
      <w:color w:val="808080"/>
    </w:rPr>
  </w:style>
  <w:style w:type="character" w:customStyle="1" w:styleId="Char0">
    <w:name w:val="批注框文本 Char"/>
    <w:basedOn w:val="a6"/>
    <w:link w:val="ab"/>
    <w:uiPriority w:val="99"/>
    <w:semiHidden/>
    <w:qFormat/>
    <w:rPr>
      <w:rFonts w:ascii="Times New Roman" w:eastAsia="宋体" w:hAnsi="Times New Roman" w:cs="Times New Roman"/>
      <w:color w:val="000000"/>
      <w:kern w:val="0"/>
      <w:sz w:val="18"/>
      <w:szCs w:val="18"/>
    </w:rPr>
  </w:style>
  <w:style w:type="paragraph" w:customStyle="1" w:styleId="af3">
    <w:name w:val="三级条标题"/>
    <w:basedOn w:val="a1"/>
    <w:next w:val="a5"/>
    <w:qFormat/>
    <w:pPr>
      <w:numPr>
        <w:ilvl w:val="0"/>
        <w:numId w:val="0"/>
      </w:numPr>
      <w:spacing w:before="50" w:after="50"/>
      <w:outlineLvl w:val="4"/>
    </w:pPr>
  </w:style>
  <w:style w:type="paragraph" w:customStyle="1" w:styleId="af4">
    <w:name w:val="二级无"/>
    <w:basedOn w:val="a1"/>
    <w:qFormat/>
    <w:pPr>
      <w:numPr>
        <w:ilvl w:val="0"/>
        <w:numId w:val="0"/>
      </w:numPr>
      <w:spacing w:beforeLines="0" w:afterLines="0"/>
    </w:pPr>
    <w:rPr>
      <w:rFonts w:ascii="宋体" w:eastAsia="宋体"/>
    </w:rPr>
  </w:style>
  <w:style w:type="character" w:customStyle="1" w:styleId="Char3">
    <w:name w:val="段 Char"/>
    <w:link w:val="af5"/>
    <w:qFormat/>
    <w:rPr>
      <w:rFonts w:ascii="宋体"/>
      <w:sz w:val="21"/>
    </w:rPr>
  </w:style>
  <w:style w:type="paragraph" w:customStyle="1" w:styleId="af5">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CharChar1CharCharChar">
    <w:name w:val="样式 标题 1标题 1 Char Char标题 1 Char Char Char + 黑体"/>
    <w:basedOn w:val="1"/>
    <w:qFormat/>
    <w:pPr>
      <w:tabs>
        <w:tab w:val="left" w:pos="0"/>
        <w:tab w:val="left" w:pos="425"/>
        <w:tab w:val="left" w:pos="850"/>
      </w:tabs>
      <w:spacing w:before="300" w:after="300" w:line="240" w:lineRule="auto"/>
      <w:ind w:left="720" w:hanging="720"/>
      <w:jc w:val="left"/>
    </w:pPr>
    <w:rPr>
      <w:rFonts w:ascii="黑体" w:eastAsia="黑体" w:hAnsi="Arial Black"/>
      <w:color w:val="auto"/>
      <w:sz w:val="28"/>
    </w:rPr>
  </w:style>
  <w:style w:type="character" w:customStyle="1" w:styleId="1Char">
    <w:name w:val="标题 1 Char"/>
    <w:basedOn w:val="a6"/>
    <w:link w:val="1"/>
    <w:uiPriority w:val="9"/>
    <w:qFormat/>
    <w:rPr>
      <w:b/>
      <w:bCs/>
      <w:color w:val="000000"/>
      <w:kern w:val="44"/>
      <w:sz w:val="44"/>
      <w:szCs w:val="44"/>
    </w:rPr>
  </w:style>
  <w:style w:type="paragraph" w:customStyle="1" w:styleId="TOC1">
    <w:name w:val="TOC 标题1"/>
    <w:basedOn w:val="1"/>
    <w:next w:val="a5"/>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6">
    <w:name w:val="List Paragraph"/>
    <w:basedOn w:val="a5"/>
    <w:uiPriority w:val="99"/>
    <w:qFormat/>
    <w:pPr>
      <w:ind w:firstLineChars="200" w:firstLine="420"/>
    </w:pPr>
  </w:style>
  <w:style w:type="character" w:customStyle="1" w:styleId="font11">
    <w:name w:val="font11"/>
    <w:basedOn w:val="a6"/>
    <w:qFormat/>
    <w:rPr>
      <w:rFonts w:ascii="宋体" w:eastAsia="宋体" w:hAnsi="宋体" w:cs="宋体" w:hint="eastAsia"/>
      <w:color w:val="000000"/>
      <w:sz w:val="22"/>
      <w:szCs w:val="22"/>
      <w:u w:val="none"/>
      <w:vertAlign w:val="superscript"/>
    </w:rPr>
  </w:style>
  <w:style w:type="character" w:customStyle="1" w:styleId="font01">
    <w:name w:val="font01"/>
    <w:basedOn w:val="a6"/>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3.w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baidu.com/link?url=AMufJSNhrNf0EXCs8pMnGwDcsSBFVpeEy0blIAbvfraSDh6TwFhpNVUqgizs2fGIakpTPlKP1-2CvQHMUMXmjSzkmc7XVgqYhcvZLnlpWpq" TargetMode="External"/><Relationship Id="rId17" Type="http://schemas.openxmlformats.org/officeDocument/2006/relationships/hyperlink" Target="http://www.baidu.com/link?url=h4e7BpxR-svjL_igyvnv-rof3A2wtIKN1Rf7Zbju5WN0U5OE3f4T2vPtvg1pkTeeqzZT_EbKzZkFlPz5mOgDSNe3kPnYxckwEcp3Y5EVMRC" TargetMode="Externa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hyperlink" Target="http://www.baidu.com/link?url=AMufJSNhrNf0EXCs8pMnGwDcsSBFVpeEy0blIAbvfraSDh6TwFhpNVUqgizs2fGIakpTPlKP1-2CvQHMUMXmjSzkmc7XVgqYhcvZLnlpWpq"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NWd_hDRJDe0S3sfwjejBgkdyewC_dP20_eo80BMLXfpVHY_oebMhRd-OtH4vEjnd_G_qd6YR_fR7_z5YIicLyq" TargetMode="Externa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hyperlink" Target="http://www.baidu.com/link?url=NWd_hDRJDe0S3sfwjejBgkdyewC_dP20_eo80BMLXfpVHY_oebMhRd-OtH4vEjnd_G_qd6YR_fR7_z5YIicLyq" TargetMode="Externa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5.wmf"/><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AEF47-99DA-4FC6-897A-7F5F2A1C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4643</Words>
  <Characters>26466</Characters>
  <Application>Microsoft Office Word</Application>
  <DocSecurity>0</DocSecurity>
  <Lines>220</Lines>
  <Paragraphs>62</Paragraphs>
  <ScaleCrop>false</ScaleCrop>
  <Company>Lenovo</Company>
  <LinksUpToDate>false</LinksUpToDate>
  <CharactersWithSpaces>31047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 志强</cp:lastModifiedBy>
  <cp:revision>9</cp:revision>
  <cp:lastPrinted>2018-10-23T00:38:00Z</cp:lastPrinted>
  <dcterms:created xsi:type="dcterms:W3CDTF">2019-05-08T01:53:00Z</dcterms:created>
  <dcterms:modified xsi:type="dcterms:W3CDTF">2019-06-10T10:41:00Z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