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B9107" w14:textId="77777777" w:rsidR="00610148" w:rsidRPr="005A1AA3" w:rsidRDefault="00610148" w:rsidP="00610148">
      <w:pPr>
        <w:adjustRightInd/>
        <w:spacing w:line="240" w:lineRule="auto"/>
        <w:ind w:firstLineChars="0" w:firstLine="0"/>
        <w:textAlignment w:val="auto"/>
        <w:rPr>
          <w:rFonts w:ascii="华文仿宋" w:eastAsia="华文仿宋" w:hAnsi="华文仿宋"/>
          <w:kern w:val="2"/>
          <w:szCs w:val="22"/>
        </w:rPr>
      </w:pPr>
      <w:bookmarkStart w:id="0" w:name="_Hlk518993094"/>
      <w:bookmarkStart w:id="1" w:name="_Toc278960335"/>
      <w:bookmarkEnd w:id="0"/>
      <w:r w:rsidRPr="005A1AA3">
        <w:rPr>
          <w:rFonts w:ascii="华文仿宋" w:eastAsia="华文仿宋" w:hAnsi="华文仿宋" w:hint="eastAsia"/>
          <w:kern w:val="2"/>
          <w:sz w:val="96"/>
          <w:szCs w:val="96"/>
        </w:rPr>
        <w:t>CECS</w:t>
      </w:r>
      <w:r w:rsidRPr="005A1AA3">
        <w:rPr>
          <w:rFonts w:ascii="华文仿宋" w:eastAsia="华文仿宋" w:hAnsi="华文仿宋" w:hint="eastAsia"/>
          <w:kern w:val="2"/>
          <w:szCs w:val="22"/>
        </w:rPr>
        <w:t xml:space="preserve">                                </w:t>
      </w:r>
      <w:r w:rsidRPr="005A1AA3">
        <w:rPr>
          <w:rFonts w:ascii="华文仿宋" w:eastAsia="华文仿宋" w:hAnsi="华文仿宋" w:hint="eastAsia"/>
          <w:kern w:val="2"/>
          <w:sz w:val="36"/>
          <w:szCs w:val="36"/>
        </w:rPr>
        <w:t>CECS×××</w:t>
      </w:r>
      <w:bookmarkEnd w:id="1"/>
    </w:p>
    <w:p w14:paraId="7297788E" w14:textId="77777777" w:rsidR="00610148" w:rsidRPr="005A1AA3" w:rsidRDefault="00A14277" w:rsidP="00610148">
      <w:pPr>
        <w:adjustRightInd/>
        <w:spacing w:line="240" w:lineRule="auto"/>
        <w:ind w:firstLineChars="0" w:firstLine="0"/>
        <w:textAlignment w:val="auto"/>
        <w:rPr>
          <w:kern w:val="2"/>
          <w:szCs w:val="22"/>
        </w:rPr>
      </w:pPr>
      <w:r>
        <w:rPr>
          <w:kern w:val="2"/>
          <w:sz w:val="20"/>
          <w:szCs w:val="22"/>
        </w:rPr>
        <w:pict w14:anchorId="652256C8">
          <v:line id="直线 81" o:spid="_x0000_s1028" style="position:absolute;left:0;text-align:left;z-index:251660288" from="0,7.8pt" to="405pt,7.8pt"/>
        </w:pict>
      </w:r>
    </w:p>
    <w:p w14:paraId="37F8D693" w14:textId="77777777" w:rsidR="00610148" w:rsidRPr="005A1AA3" w:rsidRDefault="00610148" w:rsidP="00610148">
      <w:pPr>
        <w:adjustRightInd/>
        <w:spacing w:line="240" w:lineRule="auto"/>
        <w:ind w:firstLineChars="0" w:firstLine="0"/>
        <w:textAlignment w:val="auto"/>
        <w:rPr>
          <w:kern w:val="2"/>
          <w:szCs w:val="22"/>
        </w:rPr>
      </w:pPr>
    </w:p>
    <w:p w14:paraId="604C89F6" w14:textId="77777777" w:rsidR="00610148" w:rsidRPr="005A1AA3" w:rsidRDefault="00610148" w:rsidP="00610148">
      <w:pPr>
        <w:adjustRightInd/>
        <w:spacing w:line="240" w:lineRule="auto"/>
        <w:ind w:firstLineChars="0" w:firstLine="0"/>
        <w:textAlignment w:val="auto"/>
        <w:rPr>
          <w:kern w:val="2"/>
          <w:szCs w:val="22"/>
        </w:rPr>
      </w:pPr>
    </w:p>
    <w:p w14:paraId="735583EC" w14:textId="438128E0" w:rsidR="00610148" w:rsidRPr="005A1AA3" w:rsidRDefault="00610148" w:rsidP="00610148">
      <w:pPr>
        <w:adjustRightInd/>
        <w:spacing w:line="360" w:lineRule="auto"/>
        <w:ind w:firstLine="560"/>
        <w:jc w:val="center"/>
        <w:textAlignment w:val="auto"/>
        <w:rPr>
          <w:b/>
          <w:bCs/>
          <w:kern w:val="2"/>
          <w:sz w:val="44"/>
          <w:szCs w:val="23"/>
        </w:rPr>
      </w:pPr>
      <w:r w:rsidRPr="005A1AA3">
        <w:rPr>
          <w:rFonts w:hint="eastAsia"/>
          <w:kern w:val="2"/>
          <w:sz w:val="28"/>
          <w:szCs w:val="22"/>
        </w:rPr>
        <w:t>中国工程建设</w:t>
      </w:r>
      <w:r w:rsidR="00C362B0">
        <w:rPr>
          <w:rFonts w:hint="eastAsia"/>
          <w:kern w:val="2"/>
          <w:sz w:val="28"/>
          <w:szCs w:val="22"/>
        </w:rPr>
        <w:t>标准化</w:t>
      </w:r>
      <w:bookmarkStart w:id="2" w:name="_GoBack"/>
      <w:bookmarkEnd w:id="2"/>
      <w:r w:rsidRPr="005A1AA3">
        <w:rPr>
          <w:rFonts w:hint="eastAsia"/>
          <w:kern w:val="2"/>
          <w:sz w:val="28"/>
          <w:szCs w:val="22"/>
        </w:rPr>
        <w:t>协会标准</w:t>
      </w:r>
    </w:p>
    <w:p w14:paraId="32B2E19B" w14:textId="77777777" w:rsidR="00610148" w:rsidRPr="005A1AA3" w:rsidRDefault="00610148" w:rsidP="00610148">
      <w:pPr>
        <w:adjustRightInd/>
        <w:spacing w:line="360" w:lineRule="auto"/>
        <w:ind w:firstLineChars="0" w:firstLine="0"/>
        <w:jc w:val="center"/>
        <w:textAlignment w:val="auto"/>
        <w:rPr>
          <w:kern w:val="2"/>
          <w:sz w:val="28"/>
          <w:szCs w:val="20"/>
        </w:rPr>
      </w:pPr>
    </w:p>
    <w:p w14:paraId="1385CE4E" w14:textId="77777777" w:rsidR="00610148" w:rsidRPr="005A1AA3" w:rsidRDefault="00610148" w:rsidP="00610148">
      <w:pPr>
        <w:adjustRightInd/>
        <w:spacing w:line="360" w:lineRule="auto"/>
        <w:ind w:firstLineChars="0" w:firstLine="0"/>
        <w:jc w:val="center"/>
        <w:textAlignment w:val="auto"/>
        <w:rPr>
          <w:kern w:val="2"/>
          <w:sz w:val="28"/>
          <w:szCs w:val="20"/>
        </w:rPr>
      </w:pPr>
    </w:p>
    <w:p w14:paraId="0F483565" w14:textId="77777777" w:rsidR="00610148" w:rsidRPr="005A1AA3" w:rsidRDefault="00610148" w:rsidP="00610148">
      <w:pPr>
        <w:adjustRightInd/>
        <w:spacing w:line="360" w:lineRule="auto"/>
        <w:ind w:firstLineChars="0" w:firstLine="0"/>
        <w:jc w:val="center"/>
        <w:textAlignment w:val="auto"/>
        <w:rPr>
          <w:kern w:val="2"/>
          <w:sz w:val="30"/>
          <w:szCs w:val="20"/>
        </w:rPr>
      </w:pPr>
    </w:p>
    <w:p w14:paraId="603519DD" w14:textId="77777777" w:rsidR="00307373" w:rsidRPr="009A44BC" w:rsidRDefault="00307373" w:rsidP="00307373">
      <w:pPr>
        <w:spacing w:line="240" w:lineRule="auto"/>
        <w:ind w:firstLineChars="0" w:firstLine="0"/>
        <w:jc w:val="center"/>
        <w:rPr>
          <w:rFonts w:ascii="黑体" w:eastAsia="黑体" w:hAnsi="黑体" w:cs="黑体"/>
          <w:b/>
          <w:sz w:val="44"/>
          <w:szCs w:val="52"/>
        </w:rPr>
      </w:pPr>
      <w:bookmarkStart w:id="3" w:name="OLE_LINK1"/>
      <w:r w:rsidRPr="009A44BC">
        <w:rPr>
          <w:rFonts w:ascii="黑体" w:eastAsia="黑体" w:hAnsi="黑体" w:cs="黑体" w:hint="eastAsia"/>
          <w:b/>
          <w:sz w:val="44"/>
          <w:szCs w:val="52"/>
        </w:rPr>
        <w:t>区域供冷供热系统应用技术规程</w:t>
      </w:r>
      <w:bookmarkEnd w:id="3"/>
    </w:p>
    <w:p w14:paraId="702E19A2" w14:textId="77777777" w:rsidR="00307373" w:rsidRPr="009A44BC" w:rsidRDefault="00307373" w:rsidP="00307373">
      <w:pPr>
        <w:spacing w:line="240" w:lineRule="auto"/>
        <w:ind w:left="403" w:right="697" w:firstLineChars="0" w:firstLine="0"/>
        <w:jc w:val="center"/>
        <w:rPr>
          <w:b/>
          <w:sz w:val="28"/>
          <w:szCs w:val="28"/>
        </w:rPr>
      </w:pPr>
    </w:p>
    <w:p w14:paraId="339A60B3" w14:textId="77777777" w:rsidR="00610148" w:rsidRDefault="00307373" w:rsidP="00307373">
      <w:pPr>
        <w:widowControl/>
        <w:adjustRightInd/>
        <w:snapToGrid w:val="0"/>
        <w:spacing w:line="360" w:lineRule="auto"/>
        <w:ind w:leftChars="85" w:left="204" w:firstLineChars="0" w:firstLine="0"/>
        <w:jc w:val="center"/>
        <w:textAlignment w:val="auto"/>
        <w:rPr>
          <w:b/>
          <w:sz w:val="28"/>
          <w:szCs w:val="28"/>
        </w:rPr>
      </w:pPr>
      <w:r w:rsidRPr="009A44BC">
        <w:rPr>
          <w:b/>
          <w:sz w:val="28"/>
          <w:szCs w:val="28"/>
        </w:rPr>
        <w:t xml:space="preserve">Technical specification for application of </w:t>
      </w:r>
      <w:r w:rsidR="009A44BC">
        <w:rPr>
          <w:b/>
          <w:sz w:val="28"/>
          <w:szCs w:val="28"/>
        </w:rPr>
        <w:t xml:space="preserve">district </w:t>
      </w:r>
      <w:r w:rsidRPr="009A44BC">
        <w:rPr>
          <w:b/>
          <w:sz w:val="28"/>
          <w:szCs w:val="28"/>
        </w:rPr>
        <w:t>cooling and heating syste</w:t>
      </w:r>
      <w:r w:rsidR="00EB6C2D" w:rsidRPr="00EB6C2D">
        <w:rPr>
          <w:b/>
          <w:sz w:val="28"/>
          <w:szCs w:val="28"/>
        </w:rPr>
        <w:t>m</w:t>
      </w:r>
      <w:r w:rsidRPr="009A44BC">
        <w:rPr>
          <w:b/>
          <w:sz w:val="28"/>
          <w:szCs w:val="28"/>
        </w:rPr>
        <w:t xml:space="preserve"> </w:t>
      </w:r>
    </w:p>
    <w:p w14:paraId="447C8ED1" w14:textId="77777777" w:rsidR="009A44BC" w:rsidRPr="009A44BC" w:rsidRDefault="009A44BC" w:rsidP="00307373">
      <w:pPr>
        <w:widowControl/>
        <w:adjustRightInd/>
        <w:snapToGrid w:val="0"/>
        <w:spacing w:line="360" w:lineRule="auto"/>
        <w:ind w:leftChars="85" w:left="204" w:firstLineChars="0" w:firstLine="0"/>
        <w:jc w:val="center"/>
        <w:textAlignment w:val="auto"/>
        <w:rPr>
          <w:b/>
          <w:sz w:val="32"/>
          <w:szCs w:val="32"/>
        </w:rPr>
      </w:pPr>
    </w:p>
    <w:p w14:paraId="797FAEF4" w14:textId="77777777" w:rsidR="00610148" w:rsidRPr="005A1AA3" w:rsidRDefault="00610148" w:rsidP="00610148">
      <w:pPr>
        <w:widowControl/>
        <w:adjustRightInd/>
        <w:snapToGrid w:val="0"/>
        <w:spacing w:line="360" w:lineRule="auto"/>
        <w:ind w:leftChars="85" w:left="204" w:firstLineChars="0" w:firstLine="0"/>
        <w:jc w:val="center"/>
        <w:textAlignment w:val="auto"/>
        <w:rPr>
          <w:sz w:val="44"/>
          <w:szCs w:val="44"/>
        </w:rPr>
      </w:pPr>
      <w:r w:rsidRPr="005A1AA3">
        <w:rPr>
          <w:rFonts w:hint="eastAsia"/>
          <w:sz w:val="44"/>
          <w:szCs w:val="44"/>
        </w:rPr>
        <w:t>（征求意见稿）</w:t>
      </w:r>
    </w:p>
    <w:p w14:paraId="3267CE56" w14:textId="77777777" w:rsidR="00610148" w:rsidRPr="005A1AA3" w:rsidRDefault="00610148" w:rsidP="00610148">
      <w:pPr>
        <w:adjustRightInd/>
        <w:spacing w:line="360" w:lineRule="auto"/>
        <w:ind w:firstLineChars="0" w:firstLine="0"/>
        <w:jc w:val="center"/>
        <w:textAlignment w:val="auto"/>
        <w:rPr>
          <w:kern w:val="2"/>
          <w:sz w:val="21"/>
          <w:szCs w:val="20"/>
        </w:rPr>
      </w:pPr>
    </w:p>
    <w:p w14:paraId="53639148" w14:textId="77777777" w:rsidR="00610148" w:rsidRPr="005A1AA3" w:rsidRDefault="00610148" w:rsidP="00610148">
      <w:pPr>
        <w:adjustRightInd/>
        <w:spacing w:line="360" w:lineRule="auto"/>
        <w:ind w:firstLineChars="0" w:firstLine="0"/>
        <w:jc w:val="center"/>
        <w:textAlignment w:val="auto"/>
        <w:rPr>
          <w:kern w:val="2"/>
          <w:sz w:val="21"/>
          <w:szCs w:val="20"/>
        </w:rPr>
      </w:pPr>
    </w:p>
    <w:p w14:paraId="2DC96168" w14:textId="77777777" w:rsidR="00610148" w:rsidRPr="005A1AA3" w:rsidRDefault="00610148" w:rsidP="00610148">
      <w:pPr>
        <w:adjustRightInd/>
        <w:spacing w:line="360" w:lineRule="auto"/>
        <w:ind w:firstLineChars="0" w:firstLine="0"/>
        <w:jc w:val="center"/>
        <w:textAlignment w:val="auto"/>
        <w:rPr>
          <w:kern w:val="2"/>
          <w:sz w:val="21"/>
          <w:szCs w:val="20"/>
        </w:rPr>
      </w:pPr>
    </w:p>
    <w:p w14:paraId="21AA9BFD" w14:textId="77777777" w:rsidR="00610148" w:rsidRDefault="00610148" w:rsidP="00610148">
      <w:pPr>
        <w:adjustRightInd/>
        <w:spacing w:line="240" w:lineRule="auto"/>
        <w:ind w:firstLineChars="0" w:firstLine="0"/>
        <w:jc w:val="center"/>
        <w:textAlignment w:val="auto"/>
        <w:rPr>
          <w:b/>
          <w:bCs/>
          <w:kern w:val="2"/>
          <w:sz w:val="28"/>
          <w:szCs w:val="28"/>
        </w:rPr>
      </w:pPr>
    </w:p>
    <w:p w14:paraId="292EFE25" w14:textId="77777777" w:rsidR="00310AF4" w:rsidRDefault="00310AF4" w:rsidP="00610148">
      <w:pPr>
        <w:adjustRightInd/>
        <w:spacing w:line="240" w:lineRule="auto"/>
        <w:ind w:firstLineChars="0" w:firstLine="0"/>
        <w:jc w:val="center"/>
        <w:textAlignment w:val="auto"/>
        <w:rPr>
          <w:b/>
          <w:bCs/>
          <w:kern w:val="2"/>
          <w:sz w:val="28"/>
          <w:szCs w:val="28"/>
        </w:rPr>
      </w:pPr>
    </w:p>
    <w:p w14:paraId="0AD8A4FD" w14:textId="77777777" w:rsidR="00310AF4" w:rsidRPr="00310AF4" w:rsidRDefault="00310AF4" w:rsidP="00610148">
      <w:pPr>
        <w:adjustRightInd/>
        <w:spacing w:line="240" w:lineRule="auto"/>
        <w:ind w:firstLineChars="0" w:firstLine="0"/>
        <w:jc w:val="center"/>
        <w:textAlignment w:val="auto"/>
        <w:rPr>
          <w:b/>
          <w:bCs/>
          <w:kern w:val="2"/>
          <w:sz w:val="28"/>
          <w:szCs w:val="28"/>
        </w:rPr>
      </w:pPr>
    </w:p>
    <w:p w14:paraId="343E45B1" w14:textId="77777777" w:rsidR="00610148" w:rsidRPr="005A1AA3" w:rsidRDefault="00610148" w:rsidP="00610148">
      <w:pPr>
        <w:adjustRightInd/>
        <w:spacing w:line="240" w:lineRule="auto"/>
        <w:ind w:firstLineChars="0" w:firstLine="0"/>
        <w:jc w:val="center"/>
        <w:textAlignment w:val="auto"/>
        <w:rPr>
          <w:b/>
          <w:bCs/>
          <w:kern w:val="2"/>
          <w:sz w:val="28"/>
          <w:szCs w:val="28"/>
        </w:rPr>
      </w:pPr>
    </w:p>
    <w:p w14:paraId="54047197" w14:textId="77777777" w:rsidR="00610148" w:rsidRPr="005A1AA3" w:rsidRDefault="00610148" w:rsidP="00610148">
      <w:pPr>
        <w:adjustRightInd/>
        <w:spacing w:line="240" w:lineRule="auto"/>
        <w:ind w:firstLineChars="0" w:firstLine="0"/>
        <w:jc w:val="center"/>
        <w:textAlignment w:val="auto"/>
        <w:rPr>
          <w:b/>
          <w:bCs/>
          <w:kern w:val="2"/>
          <w:sz w:val="28"/>
          <w:szCs w:val="28"/>
        </w:rPr>
        <w:sectPr w:rsidR="00610148" w:rsidRPr="005A1AA3" w:rsidSect="0030737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docGrid w:type="lines" w:linePitch="312"/>
        </w:sectPr>
      </w:pPr>
      <w:r w:rsidRPr="005A1AA3">
        <w:rPr>
          <w:rFonts w:hint="eastAsia"/>
          <w:b/>
          <w:bCs/>
          <w:kern w:val="2"/>
          <w:sz w:val="28"/>
          <w:szCs w:val="28"/>
        </w:rPr>
        <w:t>20</w:t>
      </w:r>
      <w:r w:rsidRPr="005A1AA3">
        <w:rPr>
          <w:rFonts w:hint="eastAsia"/>
          <w:b/>
          <w:bCs/>
          <w:kern w:val="2"/>
          <w:sz w:val="28"/>
          <w:szCs w:val="28"/>
        </w:rPr>
        <w:t>××</w:t>
      </w:r>
      <w:r w:rsidRPr="005A1AA3">
        <w:rPr>
          <w:rFonts w:hint="eastAsia"/>
          <w:b/>
          <w:bCs/>
          <w:kern w:val="2"/>
          <w:sz w:val="28"/>
          <w:szCs w:val="28"/>
        </w:rPr>
        <w:t xml:space="preserve"> </w:t>
      </w:r>
      <w:r w:rsidRPr="005A1AA3">
        <w:rPr>
          <w:rFonts w:hint="eastAsia"/>
          <w:b/>
          <w:bCs/>
          <w:kern w:val="2"/>
          <w:sz w:val="28"/>
          <w:szCs w:val="28"/>
        </w:rPr>
        <w:t>北京</w:t>
      </w:r>
    </w:p>
    <w:p w14:paraId="498682F9" w14:textId="77777777" w:rsidR="00610148" w:rsidRDefault="00610148" w:rsidP="00610148">
      <w:pPr>
        <w:adjustRightInd/>
        <w:spacing w:line="240" w:lineRule="auto"/>
        <w:ind w:firstLineChars="0" w:firstLine="0"/>
        <w:jc w:val="center"/>
        <w:textAlignment w:val="auto"/>
        <w:rPr>
          <w:rFonts w:eastAsia="黑体"/>
          <w:bCs/>
          <w:kern w:val="2"/>
          <w:sz w:val="32"/>
          <w:szCs w:val="32"/>
        </w:rPr>
      </w:pPr>
      <w:r w:rsidRPr="00AE4392">
        <w:rPr>
          <w:rFonts w:eastAsia="黑体" w:hint="eastAsia"/>
          <w:bCs/>
          <w:kern w:val="2"/>
          <w:sz w:val="32"/>
          <w:szCs w:val="32"/>
        </w:rPr>
        <w:lastRenderedPageBreak/>
        <w:t>前</w:t>
      </w:r>
      <w:r w:rsidR="00860E0B" w:rsidRPr="00AE4392">
        <w:rPr>
          <w:rFonts w:eastAsia="黑体" w:hint="eastAsia"/>
          <w:bCs/>
          <w:kern w:val="2"/>
          <w:sz w:val="32"/>
          <w:szCs w:val="32"/>
        </w:rPr>
        <w:t xml:space="preserve">　</w:t>
      </w:r>
      <w:r w:rsidRPr="00AE4392">
        <w:rPr>
          <w:rFonts w:eastAsia="黑体" w:hint="eastAsia"/>
          <w:bCs/>
          <w:kern w:val="2"/>
          <w:sz w:val="32"/>
          <w:szCs w:val="32"/>
        </w:rPr>
        <w:t>言</w:t>
      </w:r>
    </w:p>
    <w:p w14:paraId="485B717C" w14:textId="77777777" w:rsidR="00816CBD" w:rsidRPr="00297107" w:rsidRDefault="00816CBD" w:rsidP="00297107">
      <w:pPr>
        <w:pStyle w:val="afff6"/>
        <w:ind w:firstLine="480"/>
        <w:rPr>
          <w:szCs w:val="36"/>
        </w:rPr>
      </w:pPr>
    </w:p>
    <w:p w14:paraId="771D7284" w14:textId="77777777" w:rsidR="00610148" w:rsidRPr="00310AF4" w:rsidRDefault="00610148" w:rsidP="00310AF4">
      <w:pPr>
        <w:pStyle w:val="afff8"/>
        <w:ind w:firstLine="480"/>
      </w:pPr>
      <w:r w:rsidRPr="00310AF4">
        <w:rPr>
          <w:rFonts w:hint="eastAsia"/>
        </w:rPr>
        <w:t>根据中国工程建设标准化协会发布的《关于印发</w:t>
      </w:r>
      <w:r w:rsidR="00737126" w:rsidRPr="00310AF4">
        <w:t>2017</w:t>
      </w:r>
      <w:r w:rsidRPr="00310AF4">
        <w:rPr>
          <w:rFonts w:hint="eastAsia"/>
        </w:rPr>
        <w:t>年第</w:t>
      </w:r>
      <w:r w:rsidR="00737126" w:rsidRPr="00310AF4">
        <w:rPr>
          <w:rFonts w:hint="eastAsia"/>
        </w:rPr>
        <w:t>二</w:t>
      </w:r>
      <w:r w:rsidRPr="00310AF4">
        <w:rPr>
          <w:rFonts w:hint="eastAsia"/>
        </w:rPr>
        <w:t>批工程建设协会标准制订、修订计划的通知》（建标协字</w:t>
      </w:r>
      <w:r w:rsidRPr="00310AF4">
        <w:rPr>
          <w:rFonts w:hint="eastAsia"/>
        </w:rPr>
        <w:t>[</w:t>
      </w:r>
      <w:r w:rsidR="00737126" w:rsidRPr="00310AF4">
        <w:t>2017</w:t>
      </w:r>
      <w:r w:rsidRPr="00310AF4">
        <w:rPr>
          <w:rFonts w:hint="eastAsia"/>
        </w:rPr>
        <w:t>]</w:t>
      </w:r>
      <w:r w:rsidR="00737126" w:rsidRPr="00310AF4">
        <w:t>031</w:t>
      </w:r>
      <w:r w:rsidRPr="00310AF4">
        <w:rPr>
          <w:rFonts w:hint="eastAsia"/>
        </w:rPr>
        <w:t>号）文件要求，</w:t>
      </w:r>
      <w:r w:rsidRPr="00310AF4">
        <w:t>规程编制组经广泛调查研究，认真总结实践经验，参考有关国</w:t>
      </w:r>
      <w:r w:rsidRPr="00310AF4">
        <w:rPr>
          <w:rFonts w:hint="eastAsia"/>
        </w:rPr>
        <w:t>内</w:t>
      </w:r>
      <w:r w:rsidRPr="00310AF4">
        <w:t>标准和国外先进标准，并在广泛征求意见的基础上，</w:t>
      </w:r>
      <w:r w:rsidRPr="00310AF4">
        <w:rPr>
          <w:rFonts w:hint="eastAsia"/>
        </w:rPr>
        <w:t>制订</w:t>
      </w:r>
      <w:r w:rsidRPr="00310AF4">
        <w:t>本规程。</w:t>
      </w:r>
    </w:p>
    <w:p w14:paraId="3FBF354E" w14:textId="77777777" w:rsidR="00610148" w:rsidRPr="00310AF4" w:rsidRDefault="00610148" w:rsidP="00310AF4">
      <w:pPr>
        <w:pStyle w:val="afff8"/>
        <w:ind w:firstLine="480"/>
      </w:pPr>
      <w:r w:rsidRPr="00310AF4">
        <w:rPr>
          <w:rFonts w:hint="eastAsia"/>
        </w:rPr>
        <w:t>本规程共分</w:t>
      </w:r>
      <w:r w:rsidRPr="00310AF4">
        <w:rPr>
          <w:rFonts w:hint="eastAsia"/>
        </w:rPr>
        <w:t>7</w:t>
      </w:r>
      <w:r w:rsidRPr="00310AF4">
        <w:rPr>
          <w:rFonts w:hint="eastAsia"/>
        </w:rPr>
        <w:t>章，</w:t>
      </w:r>
      <w:r w:rsidRPr="00310AF4">
        <w:t>主要技术内容是：总则、术语、</w:t>
      </w:r>
      <w:r w:rsidR="001A3914">
        <w:rPr>
          <w:rFonts w:hint="eastAsia"/>
        </w:rPr>
        <w:t>冷热</w:t>
      </w:r>
      <w:r w:rsidR="001A3914">
        <w:t>负荷</w:t>
      </w:r>
      <w:r w:rsidRPr="00310AF4">
        <w:t>、</w:t>
      </w:r>
      <w:r w:rsidR="00307373" w:rsidRPr="00310AF4">
        <w:rPr>
          <w:rFonts w:hint="eastAsia"/>
        </w:rPr>
        <w:t>规划</w:t>
      </w:r>
      <w:r w:rsidRPr="00310AF4">
        <w:rPr>
          <w:rFonts w:hint="eastAsia"/>
        </w:rPr>
        <w:t>、</w:t>
      </w:r>
      <w:r w:rsidR="00E173E4" w:rsidRPr="00310AF4">
        <w:rPr>
          <w:rFonts w:hint="eastAsia"/>
        </w:rPr>
        <w:t>设计</w:t>
      </w:r>
      <w:r w:rsidR="006605FA" w:rsidRPr="00310AF4">
        <w:rPr>
          <w:rFonts w:hint="eastAsia"/>
        </w:rPr>
        <w:t>、</w:t>
      </w:r>
      <w:r w:rsidR="00E173E4" w:rsidRPr="00310AF4">
        <w:rPr>
          <w:rFonts w:hint="eastAsia"/>
        </w:rPr>
        <w:t>监测与控制</w:t>
      </w:r>
      <w:r w:rsidR="006605FA" w:rsidRPr="00310AF4">
        <w:rPr>
          <w:rFonts w:hint="eastAsia"/>
        </w:rPr>
        <w:t>、</w:t>
      </w:r>
      <w:r w:rsidR="00E173E4" w:rsidRPr="00310AF4">
        <w:rPr>
          <w:rFonts w:hint="eastAsia"/>
        </w:rPr>
        <w:t>调适及运行</w:t>
      </w:r>
      <w:r w:rsidRPr="00310AF4">
        <w:t>。</w:t>
      </w:r>
      <w:r w:rsidRPr="00310AF4">
        <w:t xml:space="preserve"> </w:t>
      </w:r>
    </w:p>
    <w:p w14:paraId="256CB4D9" w14:textId="77777777" w:rsidR="00610148" w:rsidRPr="00310AF4" w:rsidRDefault="00610148" w:rsidP="00310AF4">
      <w:pPr>
        <w:pStyle w:val="afff8"/>
        <w:ind w:firstLine="480"/>
      </w:pPr>
      <w:r w:rsidRPr="00310AF4">
        <w:rPr>
          <w:rFonts w:hint="eastAsia"/>
        </w:rPr>
        <w:t>本规程由中国工程建设标准化协会归口管理</w:t>
      </w:r>
      <w:r w:rsidRPr="00310AF4">
        <w:t>，由中国建筑科学研究院</w:t>
      </w:r>
      <w:r w:rsidRPr="00310AF4">
        <w:rPr>
          <w:rFonts w:hint="eastAsia"/>
        </w:rPr>
        <w:t>有限公司</w:t>
      </w:r>
      <w:r w:rsidRPr="00310AF4">
        <w:t>负责具体技术内容的解释。执行过程中如有意见或建议，请寄送中国建筑科学研究院</w:t>
      </w:r>
      <w:r w:rsidRPr="00310AF4">
        <w:rPr>
          <w:rFonts w:hint="eastAsia"/>
        </w:rPr>
        <w:t>有限公司</w:t>
      </w:r>
      <w:r w:rsidRPr="00310AF4">
        <w:t>（地址：北京市北三环东路</w:t>
      </w:r>
      <w:r w:rsidRPr="00310AF4">
        <w:t>30</w:t>
      </w:r>
      <w:r w:rsidRPr="00310AF4">
        <w:t>号，邮政编码：</w:t>
      </w:r>
      <w:r w:rsidRPr="00310AF4">
        <w:t>100013</w:t>
      </w:r>
      <w:r w:rsidRPr="00310AF4">
        <w:t>）。</w:t>
      </w:r>
    </w:p>
    <w:tbl>
      <w:tblPr>
        <w:tblW w:w="0" w:type="auto"/>
        <w:tblLook w:val="04A0" w:firstRow="1" w:lastRow="0" w:firstColumn="1" w:lastColumn="0" w:noHBand="0" w:noVBand="1"/>
      </w:tblPr>
      <w:tblGrid>
        <w:gridCol w:w="1809"/>
        <w:gridCol w:w="6713"/>
      </w:tblGrid>
      <w:tr w:rsidR="00610148" w:rsidRPr="00A53845" w14:paraId="4B49FF0E" w14:textId="77777777" w:rsidTr="00860E0B">
        <w:tc>
          <w:tcPr>
            <w:tcW w:w="1809" w:type="dxa"/>
            <w:shd w:val="clear" w:color="auto" w:fill="auto"/>
          </w:tcPr>
          <w:p w14:paraId="5662B58F" w14:textId="77777777" w:rsidR="00610148" w:rsidRPr="00A53845" w:rsidRDefault="00610148" w:rsidP="00310AF4">
            <w:pPr>
              <w:adjustRightInd/>
              <w:ind w:firstLineChars="0" w:firstLine="0"/>
              <w:jc w:val="right"/>
              <w:textAlignment w:val="auto"/>
              <w:rPr>
                <w:rFonts w:eastAsia="黑体"/>
                <w:kern w:val="2"/>
                <w:szCs w:val="21"/>
              </w:rPr>
            </w:pPr>
            <w:r w:rsidRPr="00A53845">
              <w:rPr>
                <w:rFonts w:eastAsia="黑体" w:hAnsi="黑体" w:hint="eastAsia"/>
                <w:kern w:val="2"/>
                <w:szCs w:val="21"/>
              </w:rPr>
              <w:t>主</w:t>
            </w:r>
            <w:r w:rsidRPr="00A53845">
              <w:rPr>
                <w:rFonts w:eastAsia="黑体" w:hint="eastAsia"/>
                <w:kern w:val="2"/>
                <w:szCs w:val="21"/>
              </w:rPr>
              <w:t xml:space="preserve"> </w:t>
            </w:r>
            <w:r w:rsidRPr="00A53845">
              <w:rPr>
                <w:rFonts w:eastAsia="黑体" w:hAnsi="黑体" w:hint="eastAsia"/>
                <w:kern w:val="2"/>
                <w:szCs w:val="21"/>
              </w:rPr>
              <w:t>编</w:t>
            </w:r>
            <w:r w:rsidRPr="00A53845">
              <w:rPr>
                <w:rFonts w:eastAsia="黑体" w:hint="eastAsia"/>
                <w:kern w:val="2"/>
                <w:szCs w:val="21"/>
              </w:rPr>
              <w:t xml:space="preserve"> </w:t>
            </w:r>
            <w:r w:rsidRPr="00A53845">
              <w:rPr>
                <w:rFonts w:eastAsia="黑体" w:hAnsi="黑体" w:hint="eastAsia"/>
                <w:kern w:val="2"/>
                <w:szCs w:val="21"/>
              </w:rPr>
              <w:t>单</w:t>
            </w:r>
            <w:r w:rsidRPr="00A53845">
              <w:rPr>
                <w:rFonts w:eastAsia="黑体" w:hint="eastAsia"/>
                <w:kern w:val="2"/>
                <w:szCs w:val="21"/>
              </w:rPr>
              <w:t xml:space="preserve"> </w:t>
            </w:r>
            <w:r w:rsidRPr="00A53845">
              <w:rPr>
                <w:rFonts w:eastAsia="黑体" w:hAnsi="黑体" w:hint="eastAsia"/>
                <w:kern w:val="2"/>
                <w:szCs w:val="21"/>
              </w:rPr>
              <w:t>位：</w:t>
            </w:r>
          </w:p>
        </w:tc>
        <w:tc>
          <w:tcPr>
            <w:tcW w:w="6713" w:type="dxa"/>
            <w:shd w:val="clear" w:color="auto" w:fill="auto"/>
          </w:tcPr>
          <w:p w14:paraId="23DC08CA" w14:textId="77777777" w:rsidR="00610148" w:rsidRPr="00A53845" w:rsidRDefault="0051704D" w:rsidP="00310AF4">
            <w:pPr>
              <w:adjustRightInd/>
              <w:ind w:firstLineChars="11" w:firstLine="26"/>
              <w:jc w:val="left"/>
              <w:textAlignment w:val="auto"/>
              <w:rPr>
                <w:kern w:val="2"/>
                <w:szCs w:val="21"/>
              </w:rPr>
            </w:pPr>
            <w:r w:rsidRPr="00A53845">
              <w:rPr>
                <w:rFonts w:hAnsi="宋体" w:cs="宋体" w:hint="eastAsia"/>
                <w:color w:val="000000"/>
                <w:szCs w:val="21"/>
              </w:rPr>
              <w:t>中国建筑科学研究院有限公司</w:t>
            </w:r>
          </w:p>
        </w:tc>
      </w:tr>
      <w:tr w:rsidR="007F539C" w:rsidRPr="00A53845" w14:paraId="5CC0C19C" w14:textId="77777777" w:rsidTr="00860E0B">
        <w:tc>
          <w:tcPr>
            <w:tcW w:w="1809" w:type="dxa"/>
            <w:shd w:val="clear" w:color="auto" w:fill="auto"/>
          </w:tcPr>
          <w:p w14:paraId="70CA9579" w14:textId="77777777" w:rsidR="007F539C" w:rsidRPr="00A53845" w:rsidRDefault="007F539C" w:rsidP="00310AF4">
            <w:pPr>
              <w:adjustRightInd/>
              <w:ind w:firstLineChars="0" w:firstLine="0"/>
              <w:jc w:val="right"/>
              <w:textAlignment w:val="auto"/>
              <w:rPr>
                <w:rFonts w:eastAsia="黑体"/>
                <w:kern w:val="2"/>
                <w:szCs w:val="21"/>
              </w:rPr>
            </w:pPr>
            <w:r w:rsidRPr="00A53845">
              <w:rPr>
                <w:rFonts w:eastAsia="黑体" w:hAnsi="黑体" w:hint="eastAsia"/>
                <w:kern w:val="2"/>
                <w:szCs w:val="21"/>
              </w:rPr>
              <w:t>参</w:t>
            </w:r>
            <w:r w:rsidRPr="00A53845">
              <w:rPr>
                <w:rFonts w:eastAsia="黑体" w:hint="eastAsia"/>
                <w:kern w:val="2"/>
                <w:szCs w:val="21"/>
              </w:rPr>
              <w:t xml:space="preserve"> </w:t>
            </w:r>
            <w:r w:rsidRPr="00A53845">
              <w:rPr>
                <w:rFonts w:eastAsia="黑体" w:hAnsi="黑体" w:hint="eastAsia"/>
                <w:kern w:val="2"/>
                <w:szCs w:val="21"/>
              </w:rPr>
              <w:t>编</w:t>
            </w:r>
            <w:r w:rsidRPr="00A53845">
              <w:rPr>
                <w:rFonts w:eastAsia="黑体" w:hint="eastAsia"/>
                <w:kern w:val="2"/>
                <w:szCs w:val="21"/>
              </w:rPr>
              <w:t xml:space="preserve"> </w:t>
            </w:r>
            <w:r w:rsidRPr="00A53845">
              <w:rPr>
                <w:rFonts w:eastAsia="黑体" w:hAnsi="黑体" w:hint="eastAsia"/>
                <w:kern w:val="2"/>
                <w:szCs w:val="21"/>
              </w:rPr>
              <w:t>单</w:t>
            </w:r>
            <w:r w:rsidRPr="00A53845">
              <w:rPr>
                <w:rFonts w:eastAsia="黑体" w:hint="eastAsia"/>
                <w:kern w:val="2"/>
                <w:szCs w:val="21"/>
              </w:rPr>
              <w:t xml:space="preserve"> </w:t>
            </w:r>
            <w:r w:rsidRPr="00A53845">
              <w:rPr>
                <w:rFonts w:eastAsia="黑体" w:hAnsi="黑体" w:hint="eastAsia"/>
                <w:kern w:val="2"/>
                <w:szCs w:val="21"/>
              </w:rPr>
              <w:t>位：</w:t>
            </w:r>
          </w:p>
        </w:tc>
        <w:tc>
          <w:tcPr>
            <w:tcW w:w="6713" w:type="dxa"/>
            <w:shd w:val="clear" w:color="auto" w:fill="auto"/>
          </w:tcPr>
          <w:p w14:paraId="26D5378C" w14:textId="77777777" w:rsidR="007F539C" w:rsidRPr="00A53845" w:rsidRDefault="00BB3DF1" w:rsidP="00310AF4">
            <w:pPr>
              <w:adjustRightInd/>
              <w:ind w:firstLineChars="11" w:firstLine="26"/>
              <w:jc w:val="left"/>
              <w:textAlignment w:val="auto"/>
              <w:rPr>
                <w:rFonts w:hAnsi="宋体" w:cs="宋体"/>
                <w:color w:val="000000"/>
                <w:szCs w:val="21"/>
              </w:rPr>
            </w:pPr>
            <w:r w:rsidRPr="00A53845">
              <w:rPr>
                <w:rFonts w:hAnsi="宋体" w:cs="宋体" w:hint="eastAsia"/>
                <w:color w:val="000000"/>
                <w:szCs w:val="21"/>
              </w:rPr>
              <w:t>北京市建筑设计研究院</w:t>
            </w:r>
          </w:p>
        </w:tc>
      </w:tr>
      <w:tr w:rsidR="007F539C" w:rsidRPr="00A53845" w14:paraId="70B33BF9" w14:textId="77777777" w:rsidTr="00860E0B">
        <w:tc>
          <w:tcPr>
            <w:tcW w:w="1809" w:type="dxa"/>
            <w:shd w:val="clear" w:color="auto" w:fill="auto"/>
          </w:tcPr>
          <w:p w14:paraId="69D07003" w14:textId="77777777" w:rsidR="007F539C" w:rsidRPr="00A53845" w:rsidRDefault="007F539C" w:rsidP="00310AF4">
            <w:pPr>
              <w:adjustRightInd/>
              <w:ind w:firstLineChars="0" w:firstLine="0"/>
              <w:textAlignment w:val="auto"/>
              <w:rPr>
                <w:rFonts w:eastAsia="楷体"/>
                <w:kern w:val="2"/>
                <w:szCs w:val="21"/>
              </w:rPr>
            </w:pPr>
          </w:p>
        </w:tc>
        <w:tc>
          <w:tcPr>
            <w:tcW w:w="6713" w:type="dxa"/>
            <w:shd w:val="clear" w:color="auto" w:fill="auto"/>
          </w:tcPr>
          <w:p w14:paraId="7C6603F8" w14:textId="77777777" w:rsidR="007F539C" w:rsidRPr="00A53845" w:rsidRDefault="007F539C" w:rsidP="00310AF4">
            <w:pPr>
              <w:adjustRightInd/>
              <w:ind w:firstLineChars="11" w:firstLine="26"/>
              <w:jc w:val="left"/>
              <w:textAlignment w:val="auto"/>
              <w:rPr>
                <w:rFonts w:hAnsi="宋体" w:cs="宋体"/>
                <w:color w:val="000000"/>
                <w:szCs w:val="21"/>
              </w:rPr>
            </w:pPr>
            <w:r w:rsidRPr="00A53845">
              <w:rPr>
                <w:rFonts w:hAnsi="宋体" w:cs="宋体" w:hint="eastAsia"/>
                <w:color w:val="000000"/>
                <w:szCs w:val="21"/>
              </w:rPr>
              <w:t>中国建筑设计研究院有限公司</w:t>
            </w:r>
          </w:p>
        </w:tc>
      </w:tr>
      <w:tr w:rsidR="007F539C" w:rsidRPr="00A53845" w14:paraId="0C2D8390" w14:textId="77777777" w:rsidTr="00860E0B">
        <w:tc>
          <w:tcPr>
            <w:tcW w:w="1809" w:type="dxa"/>
            <w:shd w:val="clear" w:color="auto" w:fill="auto"/>
          </w:tcPr>
          <w:p w14:paraId="2710BB77" w14:textId="77777777" w:rsidR="007F539C" w:rsidRPr="00A53845" w:rsidRDefault="007F539C" w:rsidP="00310AF4">
            <w:pPr>
              <w:adjustRightInd/>
              <w:ind w:firstLineChars="0" w:firstLine="0"/>
              <w:textAlignment w:val="auto"/>
              <w:rPr>
                <w:rFonts w:eastAsia="楷体"/>
                <w:kern w:val="2"/>
                <w:szCs w:val="21"/>
              </w:rPr>
            </w:pPr>
          </w:p>
        </w:tc>
        <w:tc>
          <w:tcPr>
            <w:tcW w:w="6713" w:type="dxa"/>
            <w:shd w:val="clear" w:color="auto" w:fill="auto"/>
          </w:tcPr>
          <w:p w14:paraId="47F48F62" w14:textId="77777777" w:rsidR="007F539C" w:rsidRPr="00A53845" w:rsidRDefault="00BB3DF1" w:rsidP="00310AF4">
            <w:pPr>
              <w:adjustRightInd/>
              <w:ind w:firstLineChars="11" w:firstLine="26"/>
              <w:jc w:val="left"/>
              <w:textAlignment w:val="auto"/>
              <w:rPr>
                <w:rFonts w:hAnsi="宋体" w:cs="宋体"/>
                <w:color w:val="000000"/>
                <w:szCs w:val="21"/>
              </w:rPr>
            </w:pPr>
            <w:r w:rsidRPr="00A53845">
              <w:rPr>
                <w:rFonts w:hAnsi="宋体" w:cs="宋体" w:hint="eastAsia"/>
                <w:color w:val="000000"/>
                <w:szCs w:val="21"/>
              </w:rPr>
              <w:t>中国中元国际工程公司</w:t>
            </w:r>
          </w:p>
        </w:tc>
      </w:tr>
      <w:tr w:rsidR="007F539C" w:rsidRPr="00A53845" w14:paraId="32BDB512" w14:textId="77777777" w:rsidTr="00860E0B">
        <w:tc>
          <w:tcPr>
            <w:tcW w:w="1809" w:type="dxa"/>
            <w:shd w:val="clear" w:color="auto" w:fill="auto"/>
          </w:tcPr>
          <w:p w14:paraId="491CE070" w14:textId="77777777" w:rsidR="007F539C" w:rsidRPr="00A53845" w:rsidRDefault="007F539C" w:rsidP="00310AF4">
            <w:pPr>
              <w:adjustRightInd/>
              <w:ind w:firstLineChars="0" w:firstLine="0"/>
              <w:textAlignment w:val="auto"/>
              <w:rPr>
                <w:rFonts w:eastAsia="楷体"/>
                <w:kern w:val="2"/>
                <w:szCs w:val="21"/>
              </w:rPr>
            </w:pPr>
          </w:p>
        </w:tc>
        <w:tc>
          <w:tcPr>
            <w:tcW w:w="6713" w:type="dxa"/>
            <w:shd w:val="clear" w:color="auto" w:fill="auto"/>
          </w:tcPr>
          <w:p w14:paraId="73DAFA35" w14:textId="77777777" w:rsidR="007F539C" w:rsidRPr="00A53845" w:rsidRDefault="006330F1" w:rsidP="00310AF4">
            <w:pPr>
              <w:adjustRightInd/>
              <w:ind w:firstLineChars="11" w:firstLine="26"/>
              <w:jc w:val="left"/>
              <w:textAlignment w:val="auto"/>
              <w:rPr>
                <w:rFonts w:hAnsi="宋体" w:cs="宋体"/>
                <w:color w:val="000000"/>
                <w:szCs w:val="21"/>
              </w:rPr>
            </w:pPr>
            <w:r w:rsidRPr="00A53845">
              <w:rPr>
                <w:rFonts w:hAnsi="宋体" w:cs="宋体" w:hint="eastAsia"/>
                <w:color w:val="000000"/>
                <w:szCs w:val="21"/>
              </w:rPr>
              <w:t>华东建筑设计研究院有限公司</w:t>
            </w:r>
          </w:p>
        </w:tc>
      </w:tr>
      <w:tr w:rsidR="007F539C" w:rsidRPr="00A53845" w14:paraId="1F0EB7D9" w14:textId="77777777" w:rsidTr="00860E0B">
        <w:tc>
          <w:tcPr>
            <w:tcW w:w="1809" w:type="dxa"/>
            <w:shd w:val="clear" w:color="auto" w:fill="auto"/>
          </w:tcPr>
          <w:p w14:paraId="32D84A15" w14:textId="77777777" w:rsidR="007F539C" w:rsidRPr="00A53845" w:rsidRDefault="007F539C" w:rsidP="00310AF4">
            <w:pPr>
              <w:adjustRightInd/>
              <w:ind w:firstLineChars="0" w:firstLine="0"/>
              <w:textAlignment w:val="auto"/>
              <w:rPr>
                <w:rFonts w:eastAsia="楷体"/>
                <w:kern w:val="2"/>
                <w:szCs w:val="21"/>
              </w:rPr>
            </w:pPr>
          </w:p>
        </w:tc>
        <w:tc>
          <w:tcPr>
            <w:tcW w:w="6713" w:type="dxa"/>
            <w:shd w:val="clear" w:color="auto" w:fill="auto"/>
          </w:tcPr>
          <w:p w14:paraId="2E9ED99A" w14:textId="77777777" w:rsidR="007F539C" w:rsidRPr="00A53845" w:rsidRDefault="00D106D2" w:rsidP="00310AF4">
            <w:pPr>
              <w:adjustRightInd/>
              <w:ind w:firstLineChars="11" w:firstLine="26"/>
              <w:jc w:val="left"/>
              <w:textAlignment w:val="auto"/>
              <w:rPr>
                <w:rFonts w:hAnsi="宋体" w:cs="宋体"/>
                <w:color w:val="000000"/>
                <w:szCs w:val="21"/>
              </w:rPr>
            </w:pPr>
            <w:r w:rsidRPr="00A53845">
              <w:rPr>
                <w:rFonts w:hAnsi="宋体" w:cs="宋体" w:hint="eastAsia"/>
                <w:color w:val="000000"/>
                <w:szCs w:val="21"/>
              </w:rPr>
              <w:t>中国建筑西北设计研究院有限公司</w:t>
            </w:r>
          </w:p>
        </w:tc>
      </w:tr>
      <w:tr w:rsidR="007F539C" w:rsidRPr="00A53845" w14:paraId="0FC953ED" w14:textId="77777777" w:rsidTr="00860E0B">
        <w:tc>
          <w:tcPr>
            <w:tcW w:w="1809" w:type="dxa"/>
            <w:shd w:val="clear" w:color="auto" w:fill="auto"/>
          </w:tcPr>
          <w:p w14:paraId="12AFBD93" w14:textId="77777777" w:rsidR="007F539C" w:rsidRPr="00A53845" w:rsidRDefault="007F539C" w:rsidP="00310AF4">
            <w:pPr>
              <w:adjustRightInd/>
              <w:ind w:firstLineChars="0" w:firstLine="0"/>
              <w:textAlignment w:val="auto"/>
              <w:rPr>
                <w:rFonts w:eastAsia="楷体"/>
                <w:kern w:val="2"/>
                <w:szCs w:val="21"/>
              </w:rPr>
            </w:pPr>
          </w:p>
        </w:tc>
        <w:tc>
          <w:tcPr>
            <w:tcW w:w="6713" w:type="dxa"/>
            <w:shd w:val="clear" w:color="auto" w:fill="auto"/>
          </w:tcPr>
          <w:p w14:paraId="7B087DA6" w14:textId="77777777" w:rsidR="007F539C" w:rsidRPr="00A53845" w:rsidRDefault="007F539C" w:rsidP="00310AF4">
            <w:pPr>
              <w:adjustRightInd/>
              <w:ind w:firstLineChars="11" w:firstLine="26"/>
              <w:jc w:val="left"/>
              <w:textAlignment w:val="auto"/>
              <w:rPr>
                <w:rFonts w:hAnsi="宋体" w:cs="宋体"/>
                <w:color w:val="000000"/>
                <w:szCs w:val="21"/>
              </w:rPr>
            </w:pPr>
            <w:r w:rsidRPr="00A53845">
              <w:rPr>
                <w:rFonts w:hAnsi="宋体" w:cs="宋体" w:hint="eastAsia"/>
                <w:color w:val="000000"/>
                <w:szCs w:val="21"/>
              </w:rPr>
              <w:t>中国建筑上海设计研究院有限公司</w:t>
            </w:r>
          </w:p>
        </w:tc>
      </w:tr>
      <w:tr w:rsidR="007F539C" w:rsidRPr="00A53845" w14:paraId="3BAB9B1B" w14:textId="77777777" w:rsidTr="00860E0B">
        <w:tc>
          <w:tcPr>
            <w:tcW w:w="1809" w:type="dxa"/>
            <w:shd w:val="clear" w:color="auto" w:fill="auto"/>
          </w:tcPr>
          <w:p w14:paraId="39A56013" w14:textId="77777777" w:rsidR="007F539C" w:rsidRPr="00A53845" w:rsidRDefault="007F539C" w:rsidP="00310AF4">
            <w:pPr>
              <w:adjustRightInd/>
              <w:ind w:firstLineChars="0" w:firstLine="0"/>
              <w:textAlignment w:val="auto"/>
              <w:rPr>
                <w:rFonts w:eastAsia="楷体"/>
                <w:kern w:val="2"/>
                <w:szCs w:val="21"/>
              </w:rPr>
            </w:pPr>
          </w:p>
        </w:tc>
        <w:tc>
          <w:tcPr>
            <w:tcW w:w="6713" w:type="dxa"/>
            <w:shd w:val="clear" w:color="auto" w:fill="auto"/>
          </w:tcPr>
          <w:p w14:paraId="18637C7E" w14:textId="77777777" w:rsidR="007F539C" w:rsidRPr="00A53845" w:rsidRDefault="007F539C" w:rsidP="00310AF4">
            <w:pPr>
              <w:adjustRightInd/>
              <w:ind w:firstLineChars="11" w:firstLine="26"/>
              <w:jc w:val="left"/>
              <w:textAlignment w:val="auto"/>
              <w:rPr>
                <w:rFonts w:hAnsi="宋体" w:cs="宋体"/>
                <w:color w:val="000000"/>
                <w:szCs w:val="21"/>
              </w:rPr>
            </w:pPr>
            <w:r w:rsidRPr="00A53845">
              <w:rPr>
                <w:rFonts w:hAnsi="宋体" w:cs="宋体" w:hint="eastAsia"/>
                <w:color w:val="000000"/>
                <w:szCs w:val="21"/>
              </w:rPr>
              <w:t>天津市建筑设计院</w:t>
            </w:r>
          </w:p>
        </w:tc>
      </w:tr>
      <w:tr w:rsidR="007F539C" w:rsidRPr="00A53845" w14:paraId="6FCFB138" w14:textId="77777777" w:rsidTr="00860E0B">
        <w:tc>
          <w:tcPr>
            <w:tcW w:w="1809" w:type="dxa"/>
            <w:shd w:val="clear" w:color="auto" w:fill="auto"/>
          </w:tcPr>
          <w:p w14:paraId="416A3087" w14:textId="77777777" w:rsidR="007F539C" w:rsidRPr="00A53845" w:rsidRDefault="007F539C" w:rsidP="00310AF4">
            <w:pPr>
              <w:adjustRightInd/>
              <w:ind w:firstLineChars="0" w:firstLine="0"/>
              <w:textAlignment w:val="auto"/>
              <w:rPr>
                <w:rFonts w:eastAsia="楷体"/>
                <w:kern w:val="2"/>
                <w:szCs w:val="21"/>
              </w:rPr>
            </w:pPr>
          </w:p>
        </w:tc>
        <w:tc>
          <w:tcPr>
            <w:tcW w:w="6713" w:type="dxa"/>
            <w:shd w:val="clear" w:color="auto" w:fill="auto"/>
          </w:tcPr>
          <w:p w14:paraId="21D47D17" w14:textId="77777777" w:rsidR="007F539C" w:rsidRPr="00A53845" w:rsidRDefault="007F539C" w:rsidP="00310AF4">
            <w:pPr>
              <w:adjustRightInd/>
              <w:ind w:firstLineChars="11" w:firstLine="26"/>
              <w:jc w:val="left"/>
              <w:textAlignment w:val="auto"/>
              <w:rPr>
                <w:rFonts w:hAnsi="宋体" w:cs="宋体"/>
                <w:color w:val="000000"/>
                <w:szCs w:val="21"/>
              </w:rPr>
            </w:pPr>
            <w:r w:rsidRPr="00A53845">
              <w:rPr>
                <w:rFonts w:hAnsi="宋体" w:cs="宋体" w:hint="eastAsia"/>
                <w:color w:val="000000"/>
                <w:szCs w:val="21"/>
              </w:rPr>
              <w:t>中国市政工程中南设计研究总院有限公司</w:t>
            </w:r>
          </w:p>
        </w:tc>
      </w:tr>
      <w:tr w:rsidR="007F539C" w:rsidRPr="00A53845" w14:paraId="4C371AB3" w14:textId="77777777" w:rsidTr="00860E0B">
        <w:tc>
          <w:tcPr>
            <w:tcW w:w="1809" w:type="dxa"/>
            <w:shd w:val="clear" w:color="auto" w:fill="auto"/>
          </w:tcPr>
          <w:p w14:paraId="0DCEB7B2" w14:textId="77777777" w:rsidR="007F539C" w:rsidRPr="00A53845" w:rsidRDefault="007F539C" w:rsidP="00310AF4">
            <w:pPr>
              <w:adjustRightInd/>
              <w:ind w:firstLineChars="0" w:firstLine="0"/>
              <w:textAlignment w:val="auto"/>
              <w:rPr>
                <w:rFonts w:eastAsia="楷体"/>
                <w:kern w:val="2"/>
                <w:szCs w:val="21"/>
              </w:rPr>
            </w:pPr>
          </w:p>
        </w:tc>
        <w:tc>
          <w:tcPr>
            <w:tcW w:w="6713" w:type="dxa"/>
            <w:shd w:val="clear" w:color="auto" w:fill="auto"/>
          </w:tcPr>
          <w:p w14:paraId="4E69CF00" w14:textId="77777777" w:rsidR="007F539C" w:rsidRPr="00A53845" w:rsidRDefault="007F539C" w:rsidP="00310AF4">
            <w:pPr>
              <w:adjustRightInd/>
              <w:ind w:firstLineChars="11" w:firstLine="26"/>
              <w:jc w:val="left"/>
              <w:textAlignment w:val="auto"/>
              <w:rPr>
                <w:rFonts w:hAnsi="宋体" w:cs="宋体"/>
                <w:color w:val="000000"/>
                <w:szCs w:val="21"/>
              </w:rPr>
            </w:pPr>
            <w:r w:rsidRPr="00A53845">
              <w:rPr>
                <w:rFonts w:hAnsi="宋体" w:cs="宋体" w:hint="eastAsia"/>
                <w:color w:val="000000"/>
                <w:szCs w:val="21"/>
              </w:rPr>
              <w:t>同圆设计集团有限公司</w:t>
            </w:r>
          </w:p>
        </w:tc>
      </w:tr>
      <w:tr w:rsidR="007F539C" w:rsidRPr="00A53845" w14:paraId="60A36976" w14:textId="77777777" w:rsidTr="00860E0B">
        <w:tc>
          <w:tcPr>
            <w:tcW w:w="1809" w:type="dxa"/>
            <w:shd w:val="clear" w:color="auto" w:fill="auto"/>
          </w:tcPr>
          <w:p w14:paraId="79082DD9" w14:textId="77777777" w:rsidR="007F539C" w:rsidRPr="00A53845" w:rsidRDefault="007F539C" w:rsidP="00310AF4">
            <w:pPr>
              <w:adjustRightInd/>
              <w:ind w:firstLineChars="0" w:firstLine="0"/>
              <w:textAlignment w:val="auto"/>
              <w:rPr>
                <w:rFonts w:eastAsia="楷体"/>
                <w:kern w:val="2"/>
                <w:szCs w:val="21"/>
              </w:rPr>
            </w:pPr>
          </w:p>
        </w:tc>
        <w:tc>
          <w:tcPr>
            <w:tcW w:w="6713" w:type="dxa"/>
            <w:shd w:val="clear" w:color="auto" w:fill="auto"/>
          </w:tcPr>
          <w:p w14:paraId="49D3E274" w14:textId="77777777" w:rsidR="007F539C" w:rsidRPr="00A53845" w:rsidRDefault="007F539C" w:rsidP="00310AF4">
            <w:pPr>
              <w:adjustRightInd/>
              <w:ind w:firstLineChars="11" w:firstLine="26"/>
              <w:jc w:val="left"/>
              <w:textAlignment w:val="auto"/>
              <w:rPr>
                <w:rFonts w:hAnsi="宋体" w:cs="宋体"/>
                <w:color w:val="000000"/>
                <w:szCs w:val="21"/>
              </w:rPr>
            </w:pPr>
            <w:r w:rsidRPr="00A53845">
              <w:rPr>
                <w:rFonts w:hAnsi="宋体" w:cs="宋体" w:hint="eastAsia"/>
                <w:color w:val="000000"/>
                <w:szCs w:val="21"/>
              </w:rPr>
              <w:t>山东省建筑科学研究院</w:t>
            </w:r>
          </w:p>
        </w:tc>
      </w:tr>
      <w:tr w:rsidR="007F539C" w:rsidRPr="00A53845" w14:paraId="4FEC764C" w14:textId="77777777" w:rsidTr="00860E0B">
        <w:tc>
          <w:tcPr>
            <w:tcW w:w="1809" w:type="dxa"/>
            <w:shd w:val="clear" w:color="auto" w:fill="auto"/>
          </w:tcPr>
          <w:p w14:paraId="7811AE3A" w14:textId="77777777" w:rsidR="007F539C" w:rsidRPr="00A53845" w:rsidRDefault="007F539C" w:rsidP="00310AF4">
            <w:pPr>
              <w:adjustRightInd/>
              <w:ind w:firstLineChars="0" w:firstLine="0"/>
              <w:textAlignment w:val="auto"/>
              <w:rPr>
                <w:rFonts w:eastAsia="楷体"/>
                <w:kern w:val="2"/>
                <w:szCs w:val="21"/>
              </w:rPr>
            </w:pPr>
          </w:p>
        </w:tc>
        <w:tc>
          <w:tcPr>
            <w:tcW w:w="6713" w:type="dxa"/>
            <w:shd w:val="clear" w:color="auto" w:fill="auto"/>
          </w:tcPr>
          <w:p w14:paraId="5955E985" w14:textId="77777777" w:rsidR="007F539C" w:rsidRPr="00A53845" w:rsidRDefault="007F539C" w:rsidP="00310AF4">
            <w:pPr>
              <w:adjustRightInd/>
              <w:ind w:firstLineChars="11" w:firstLine="26"/>
              <w:jc w:val="left"/>
              <w:textAlignment w:val="auto"/>
              <w:rPr>
                <w:rFonts w:hAnsi="宋体" w:cs="宋体"/>
                <w:color w:val="000000"/>
                <w:szCs w:val="21"/>
              </w:rPr>
            </w:pPr>
            <w:r w:rsidRPr="00A53845">
              <w:rPr>
                <w:rFonts w:hAnsi="宋体" w:cs="宋体" w:hint="eastAsia"/>
                <w:color w:val="000000"/>
                <w:szCs w:val="21"/>
              </w:rPr>
              <w:t>重庆大学</w:t>
            </w:r>
          </w:p>
        </w:tc>
      </w:tr>
      <w:tr w:rsidR="007F539C" w:rsidRPr="00A53845" w14:paraId="0568D61F" w14:textId="77777777" w:rsidTr="00860E0B">
        <w:tc>
          <w:tcPr>
            <w:tcW w:w="1809" w:type="dxa"/>
            <w:shd w:val="clear" w:color="auto" w:fill="auto"/>
          </w:tcPr>
          <w:p w14:paraId="3D83196D" w14:textId="77777777" w:rsidR="007F539C" w:rsidRPr="00A53845" w:rsidRDefault="007F539C" w:rsidP="00310AF4">
            <w:pPr>
              <w:adjustRightInd/>
              <w:ind w:firstLineChars="0" w:firstLine="0"/>
              <w:textAlignment w:val="auto"/>
              <w:rPr>
                <w:rFonts w:eastAsia="楷体"/>
                <w:kern w:val="2"/>
                <w:szCs w:val="21"/>
              </w:rPr>
            </w:pPr>
          </w:p>
        </w:tc>
        <w:tc>
          <w:tcPr>
            <w:tcW w:w="6713" w:type="dxa"/>
            <w:shd w:val="clear" w:color="auto" w:fill="auto"/>
          </w:tcPr>
          <w:p w14:paraId="69733FF0" w14:textId="77777777" w:rsidR="007F539C" w:rsidRPr="00A53845" w:rsidRDefault="007F539C" w:rsidP="00310AF4">
            <w:pPr>
              <w:adjustRightInd/>
              <w:ind w:firstLineChars="11" w:firstLine="26"/>
              <w:jc w:val="left"/>
              <w:textAlignment w:val="auto"/>
              <w:rPr>
                <w:rFonts w:hAnsi="宋体" w:cs="宋体"/>
                <w:color w:val="000000"/>
                <w:szCs w:val="21"/>
              </w:rPr>
            </w:pPr>
            <w:r w:rsidRPr="00A53845">
              <w:rPr>
                <w:rFonts w:hAnsi="宋体" w:cs="宋体" w:hint="eastAsia"/>
                <w:color w:val="000000"/>
                <w:szCs w:val="21"/>
              </w:rPr>
              <w:t>大连理工大学</w:t>
            </w:r>
          </w:p>
        </w:tc>
      </w:tr>
      <w:tr w:rsidR="007F539C" w:rsidRPr="00A53845" w14:paraId="5045C3FF" w14:textId="77777777" w:rsidTr="00860E0B">
        <w:tc>
          <w:tcPr>
            <w:tcW w:w="1809" w:type="dxa"/>
            <w:shd w:val="clear" w:color="auto" w:fill="auto"/>
          </w:tcPr>
          <w:p w14:paraId="21EB2760" w14:textId="77777777" w:rsidR="007F539C" w:rsidRPr="00A53845" w:rsidRDefault="007F539C" w:rsidP="00310AF4">
            <w:pPr>
              <w:adjustRightInd/>
              <w:ind w:firstLineChars="0" w:firstLine="0"/>
              <w:textAlignment w:val="auto"/>
              <w:rPr>
                <w:rFonts w:eastAsia="楷体"/>
                <w:kern w:val="2"/>
                <w:szCs w:val="21"/>
              </w:rPr>
            </w:pPr>
          </w:p>
        </w:tc>
        <w:tc>
          <w:tcPr>
            <w:tcW w:w="6713" w:type="dxa"/>
            <w:shd w:val="clear" w:color="auto" w:fill="auto"/>
          </w:tcPr>
          <w:p w14:paraId="5552459F" w14:textId="77777777" w:rsidR="007F539C" w:rsidRPr="00A53845" w:rsidRDefault="007F539C" w:rsidP="00310AF4">
            <w:pPr>
              <w:adjustRightInd/>
              <w:ind w:firstLineChars="11" w:firstLine="26"/>
              <w:jc w:val="left"/>
              <w:textAlignment w:val="auto"/>
              <w:rPr>
                <w:rFonts w:hAnsi="宋体" w:cs="宋体"/>
                <w:color w:val="000000"/>
                <w:szCs w:val="21"/>
              </w:rPr>
            </w:pPr>
            <w:r w:rsidRPr="00A53845">
              <w:rPr>
                <w:rFonts w:hAnsi="宋体" w:cs="宋体" w:hint="eastAsia"/>
                <w:color w:val="000000"/>
                <w:szCs w:val="21"/>
              </w:rPr>
              <w:t>哈尔滨工业大学</w:t>
            </w:r>
          </w:p>
        </w:tc>
      </w:tr>
      <w:tr w:rsidR="007F539C" w:rsidRPr="00A53845" w14:paraId="22D6D336" w14:textId="77777777" w:rsidTr="00860E0B">
        <w:tc>
          <w:tcPr>
            <w:tcW w:w="1809" w:type="dxa"/>
            <w:shd w:val="clear" w:color="auto" w:fill="auto"/>
          </w:tcPr>
          <w:p w14:paraId="1F7CE24F" w14:textId="77777777" w:rsidR="007F539C" w:rsidRPr="00A53845" w:rsidRDefault="007F539C" w:rsidP="00310AF4">
            <w:pPr>
              <w:adjustRightInd/>
              <w:ind w:firstLineChars="0" w:firstLine="0"/>
              <w:textAlignment w:val="auto"/>
              <w:rPr>
                <w:rFonts w:eastAsia="楷体"/>
                <w:kern w:val="2"/>
                <w:szCs w:val="21"/>
              </w:rPr>
            </w:pPr>
          </w:p>
        </w:tc>
        <w:tc>
          <w:tcPr>
            <w:tcW w:w="6713" w:type="dxa"/>
            <w:shd w:val="clear" w:color="auto" w:fill="auto"/>
          </w:tcPr>
          <w:p w14:paraId="1502ADEB" w14:textId="77777777" w:rsidR="007F539C" w:rsidRPr="00A53845" w:rsidRDefault="007F539C" w:rsidP="00310AF4">
            <w:pPr>
              <w:adjustRightInd/>
              <w:ind w:firstLineChars="11" w:firstLine="26"/>
              <w:jc w:val="left"/>
              <w:textAlignment w:val="auto"/>
              <w:rPr>
                <w:rFonts w:hAnsi="宋体" w:cs="宋体"/>
                <w:color w:val="000000"/>
                <w:szCs w:val="21"/>
              </w:rPr>
            </w:pPr>
            <w:r w:rsidRPr="00A53845">
              <w:rPr>
                <w:rFonts w:hAnsi="宋体" w:cs="宋体" w:hint="eastAsia"/>
                <w:color w:val="000000"/>
                <w:szCs w:val="21"/>
              </w:rPr>
              <w:t>中节能城市节能研究院有限公司</w:t>
            </w:r>
          </w:p>
        </w:tc>
      </w:tr>
      <w:tr w:rsidR="007F539C" w:rsidRPr="00A53845" w14:paraId="0957D069" w14:textId="77777777" w:rsidTr="00860E0B">
        <w:tc>
          <w:tcPr>
            <w:tcW w:w="1809" w:type="dxa"/>
            <w:shd w:val="clear" w:color="auto" w:fill="auto"/>
          </w:tcPr>
          <w:p w14:paraId="267172FE" w14:textId="77777777" w:rsidR="007F539C" w:rsidRPr="00A53845" w:rsidRDefault="007F539C" w:rsidP="00310AF4">
            <w:pPr>
              <w:adjustRightInd/>
              <w:ind w:firstLineChars="0" w:firstLine="0"/>
              <w:textAlignment w:val="auto"/>
              <w:rPr>
                <w:rFonts w:eastAsia="楷体"/>
                <w:kern w:val="2"/>
                <w:szCs w:val="21"/>
              </w:rPr>
            </w:pPr>
          </w:p>
        </w:tc>
        <w:tc>
          <w:tcPr>
            <w:tcW w:w="6713" w:type="dxa"/>
            <w:shd w:val="clear" w:color="auto" w:fill="auto"/>
          </w:tcPr>
          <w:p w14:paraId="695552D6" w14:textId="77777777" w:rsidR="007F539C" w:rsidRPr="00A53845" w:rsidRDefault="007F539C" w:rsidP="00310AF4">
            <w:pPr>
              <w:adjustRightInd/>
              <w:ind w:firstLineChars="11" w:firstLine="26"/>
              <w:jc w:val="left"/>
              <w:textAlignment w:val="auto"/>
              <w:rPr>
                <w:rFonts w:hAnsi="宋体" w:cs="宋体"/>
                <w:color w:val="000000"/>
                <w:szCs w:val="21"/>
              </w:rPr>
            </w:pPr>
            <w:r w:rsidRPr="00A53845">
              <w:rPr>
                <w:rFonts w:hAnsi="宋体" w:cs="宋体" w:hint="eastAsia"/>
                <w:color w:val="000000"/>
                <w:szCs w:val="21"/>
              </w:rPr>
              <w:t>远大空调有限公司</w:t>
            </w:r>
          </w:p>
        </w:tc>
      </w:tr>
      <w:tr w:rsidR="007F539C" w:rsidRPr="00A53845" w14:paraId="4D47581A" w14:textId="77777777" w:rsidTr="00860E0B">
        <w:tc>
          <w:tcPr>
            <w:tcW w:w="1809" w:type="dxa"/>
            <w:shd w:val="clear" w:color="auto" w:fill="auto"/>
          </w:tcPr>
          <w:p w14:paraId="08E2F881" w14:textId="77777777" w:rsidR="007F539C" w:rsidRPr="00A53845" w:rsidRDefault="007F539C" w:rsidP="00310AF4">
            <w:pPr>
              <w:adjustRightInd/>
              <w:ind w:firstLineChars="0" w:firstLine="0"/>
              <w:textAlignment w:val="auto"/>
              <w:rPr>
                <w:rFonts w:eastAsia="楷体"/>
                <w:kern w:val="2"/>
                <w:szCs w:val="21"/>
              </w:rPr>
            </w:pPr>
          </w:p>
        </w:tc>
        <w:tc>
          <w:tcPr>
            <w:tcW w:w="6713" w:type="dxa"/>
            <w:shd w:val="clear" w:color="auto" w:fill="auto"/>
          </w:tcPr>
          <w:p w14:paraId="066434B9" w14:textId="77777777" w:rsidR="007F539C" w:rsidRPr="00A53845" w:rsidRDefault="007F539C" w:rsidP="00310AF4">
            <w:pPr>
              <w:adjustRightInd/>
              <w:ind w:firstLineChars="11" w:firstLine="26"/>
              <w:jc w:val="left"/>
              <w:textAlignment w:val="auto"/>
              <w:rPr>
                <w:rFonts w:hAnsi="宋体" w:cs="宋体"/>
                <w:color w:val="000000"/>
                <w:szCs w:val="21"/>
              </w:rPr>
            </w:pPr>
            <w:r w:rsidRPr="00A53845">
              <w:rPr>
                <w:rFonts w:hAnsi="宋体" w:cs="宋体" w:hint="eastAsia"/>
                <w:color w:val="000000"/>
                <w:szCs w:val="21"/>
              </w:rPr>
              <w:t>荏原冷热系统（中国）有限公司</w:t>
            </w:r>
          </w:p>
        </w:tc>
      </w:tr>
      <w:tr w:rsidR="007F539C" w:rsidRPr="00A53845" w14:paraId="0A5A8B18" w14:textId="77777777" w:rsidTr="00860E0B">
        <w:tc>
          <w:tcPr>
            <w:tcW w:w="1809" w:type="dxa"/>
            <w:shd w:val="clear" w:color="auto" w:fill="auto"/>
          </w:tcPr>
          <w:p w14:paraId="450BAE71" w14:textId="77777777" w:rsidR="007F539C" w:rsidRPr="00A53845" w:rsidRDefault="007F539C" w:rsidP="00310AF4">
            <w:pPr>
              <w:adjustRightInd/>
              <w:ind w:firstLineChars="0" w:firstLine="0"/>
              <w:textAlignment w:val="auto"/>
              <w:rPr>
                <w:rFonts w:eastAsia="楷体"/>
                <w:kern w:val="2"/>
                <w:szCs w:val="21"/>
              </w:rPr>
            </w:pPr>
          </w:p>
        </w:tc>
        <w:tc>
          <w:tcPr>
            <w:tcW w:w="6713" w:type="dxa"/>
            <w:shd w:val="clear" w:color="auto" w:fill="auto"/>
          </w:tcPr>
          <w:p w14:paraId="6C300C73" w14:textId="77777777" w:rsidR="007F539C" w:rsidRPr="00A53845" w:rsidRDefault="007F539C" w:rsidP="00310AF4">
            <w:pPr>
              <w:adjustRightInd/>
              <w:ind w:firstLineChars="11" w:firstLine="26"/>
              <w:jc w:val="left"/>
              <w:textAlignment w:val="auto"/>
              <w:rPr>
                <w:rFonts w:hAnsi="宋体" w:cs="宋体"/>
                <w:color w:val="000000"/>
                <w:szCs w:val="21"/>
              </w:rPr>
            </w:pPr>
            <w:r w:rsidRPr="00A53845">
              <w:rPr>
                <w:rFonts w:hAnsi="宋体" w:cs="宋体" w:hint="eastAsia"/>
                <w:color w:val="000000"/>
                <w:szCs w:val="21"/>
              </w:rPr>
              <w:t>丹佛斯自动控制管理（上海）有限公司</w:t>
            </w:r>
          </w:p>
        </w:tc>
      </w:tr>
      <w:tr w:rsidR="007F539C" w:rsidRPr="00A53845" w14:paraId="0F8FD285" w14:textId="77777777" w:rsidTr="00860E0B">
        <w:tc>
          <w:tcPr>
            <w:tcW w:w="1809" w:type="dxa"/>
            <w:shd w:val="clear" w:color="auto" w:fill="auto"/>
          </w:tcPr>
          <w:p w14:paraId="4E96E02D" w14:textId="77777777" w:rsidR="007F539C" w:rsidRPr="00A53845" w:rsidRDefault="007F539C" w:rsidP="00310AF4">
            <w:pPr>
              <w:adjustRightInd/>
              <w:ind w:firstLineChars="0" w:firstLine="0"/>
              <w:textAlignment w:val="auto"/>
              <w:rPr>
                <w:rFonts w:eastAsia="楷体"/>
                <w:kern w:val="2"/>
                <w:szCs w:val="21"/>
              </w:rPr>
            </w:pPr>
          </w:p>
        </w:tc>
        <w:tc>
          <w:tcPr>
            <w:tcW w:w="6713" w:type="dxa"/>
            <w:shd w:val="clear" w:color="auto" w:fill="auto"/>
          </w:tcPr>
          <w:p w14:paraId="0D22EAA1" w14:textId="77777777" w:rsidR="007F539C" w:rsidRPr="00A53845" w:rsidRDefault="007F539C" w:rsidP="00310AF4">
            <w:pPr>
              <w:adjustRightInd/>
              <w:ind w:firstLineChars="11" w:firstLine="26"/>
              <w:jc w:val="left"/>
              <w:textAlignment w:val="auto"/>
              <w:rPr>
                <w:rFonts w:hAnsi="宋体" w:cs="宋体"/>
                <w:color w:val="000000"/>
                <w:szCs w:val="21"/>
              </w:rPr>
            </w:pPr>
            <w:r w:rsidRPr="00A53845">
              <w:rPr>
                <w:rFonts w:hAnsi="宋体" w:cs="宋体" w:hint="eastAsia"/>
                <w:color w:val="000000"/>
                <w:szCs w:val="21"/>
              </w:rPr>
              <w:t>山东宜美科节能服务有限责任公司</w:t>
            </w:r>
          </w:p>
        </w:tc>
      </w:tr>
      <w:tr w:rsidR="007F539C" w:rsidRPr="00A53845" w14:paraId="5A03F819" w14:textId="77777777" w:rsidTr="00860E0B">
        <w:tc>
          <w:tcPr>
            <w:tcW w:w="1809" w:type="dxa"/>
            <w:shd w:val="clear" w:color="auto" w:fill="auto"/>
          </w:tcPr>
          <w:p w14:paraId="1B8BFC5B" w14:textId="77777777" w:rsidR="007F539C" w:rsidRPr="00A53845" w:rsidRDefault="007F539C" w:rsidP="00310AF4">
            <w:pPr>
              <w:adjustRightInd/>
              <w:ind w:firstLineChars="0" w:firstLine="0"/>
              <w:textAlignment w:val="auto"/>
              <w:rPr>
                <w:rFonts w:eastAsia="楷体"/>
                <w:kern w:val="2"/>
                <w:szCs w:val="21"/>
              </w:rPr>
            </w:pPr>
          </w:p>
        </w:tc>
        <w:tc>
          <w:tcPr>
            <w:tcW w:w="6713" w:type="dxa"/>
            <w:shd w:val="clear" w:color="auto" w:fill="auto"/>
          </w:tcPr>
          <w:p w14:paraId="645CDFD6" w14:textId="77777777" w:rsidR="007F539C" w:rsidRPr="00A53845" w:rsidRDefault="007F539C" w:rsidP="00310AF4">
            <w:pPr>
              <w:adjustRightInd/>
              <w:ind w:firstLineChars="11" w:firstLine="26"/>
              <w:jc w:val="left"/>
              <w:textAlignment w:val="auto"/>
              <w:rPr>
                <w:rFonts w:hAnsi="宋体" w:cs="宋体"/>
                <w:color w:val="000000"/>
                <w:szCs w:val="21"/>
              </w:rPr>
            </w:pPr>
            <w:r w:rsidRPr="00A53845">
              <w:rPr>
                <w:rFonts w:hAnsi="宋体" w:cs="宋体" w:hint="eastAsia"/>
                <w:color w:val="000000"/>
                <w:szCs w:val="21"/>
              </w:rPr>
              <w:t>北京金茂绿建科技有限公司</w:t>
            </w:r>
          </w:p>
        </w:tc>
      </w:tr>
      <w:tr w:rsidR="007F539C" w:rsidRPr="00A53845" w14:paraId="6E501642" w14:textId="77777777" w:rsidTr="00860E0B">
        <w:tc>
          <w:tcPr>
            <w:tcW w:w="1809" w:type="dxa"/>
            <w:shd w:val="clear" w:color="auto" w:fill="auto"/>
          </w:tcPr>
          <w:p w14:paraId="6551AB60" w14:textId="77777777" w:rsidR="007F539C" w:rsidRPr="00A53845" w:rsidRDefault="007F539C" w:rsidP="00310AF4">
            <w:pPr>
              <w:adjustRightInd/>
              <w:ind w:firstLineChars="0" w:firstLine="0"/>
              <w:textAlignment w:val="auto"/>
              <w:rPr>
                <w:rFonts w:eastAsia="楷体"/>
                <w:kern w:val="2"/>
                <w:szCs w:val="21"/>
              </w:rPr>
            </w:pPr>
          </w:p>
        </w:tc>
        <w:tc>
          <w:tcPr>
            <w:tcW w:w="6713" w:type="dxa"/>
            <w:shd w:val="clear" w:color="auto" w:fill="auto"/>
          </w:tcPr>
          <w:p w14:paraId="092868FB" w14:textId="77777777" w:rsidR="007F539C" w:rsidRPr="00A53845" w:rsidRDefault="007F539C" w:rsidP="00310AF4">
            <w:pPr>
              <w:adjustRightInd/>
              <w:ind w:firstLineChars="11" w:firstLine="26"/>
              <w:jc w:val="left"/>
              <w:textAlignment w:val="auto"/>
              <w:rPr>
                <w:rFonts w:hAnsi="宋体" w:cs="宋体"/>
                <w:color w:val="000000"/>
                <w:szCs w:val="21"/>
              </w:rPr>
            </w:pPr>
            <w:r w:rsidRPr="00A53845">
              <w:rPr>
                <w:rFonts w:hAnsi="宋体" w:cs="宋体" w:hint="eastAsia"/>
                <w:color w:val="000000"/>
                <w:szCs w:val="21"/>
              </w:rPr>
              <w:t>华电分布式能源工程技术有限公司</w:t>
            </w:r>
          </w:p>
        </w:tc>
      </w:tr>
      <w:tr w:rsidR="007F539C" w:rsidRPr="00A53845" w14:paraId="66C87827" w14:textId="77777777" w:rsidTr="00860E0B">
        <w:tc>
          <w:tcPr>
            <w:tcW w:w="1809" w:type="dxa"/>
            <w:shd w:val="clear" w:color="auto" w:fill="auto"/>
          </w:tcPr>
          <w:p w14:paraId="1172E135" w14:textId="77777777" w:rsidR="007F539C" w:rsidRPr="00A53845" w:rsidRDefault="007F539C" w:rsidP="00310AF4">
            <w:pPr>
              <w:adjustRightInd/>
              <w:ind w:firstLineChars="0" w:firstLine="0"/>
              <w:textAlignment w:val="auto"/>
              <w:rPr>
                <w:rFonts w:eastAsia="楷体"/>
                <w:kern w:val="2"/>
                <w:szCs w:val="21"/>
              </w:rPr>
            </w:pPr>
          </w:p>
        </w:tc>
        <w:tc>
          <w:tcPr>
            <w:tcW w:w="6713" w:type="dxa"/>
            <w:shd w:val="clear" w:color="auto" w:fill="auto"/>
          </w:tcPr>
          <w:p w14:paraId="7F367236" w14:textId="77777777" w:rsidR="007F539C" w:rsidRPr="00A53845" w:rsidRDefault="007F539C" w:rsidP="00310AF4">
            <w:pPr>
              <w:adjustRightInd/>
              <w:ind w:firstLineChars="11" w:firstLine="26"/>
              <w:jc w:val="left"/>
              <w:textAlignment w:val="auto"/>
              <w:rPr>
                <w:rFonts w:hAnsi="宋体" w:cs="宋体"/>
                <w:color w:val="000000"/>
                <w:szCs w:val="21"/>
              </w:rPr>
            </w:pPr>
            <w:r w:rsidRPr="00A53845">
              <w:rPr>
                <w:rFonts w:hAnsi="宋体" w:cs="宋体" w:hint="eastAsia"/>
                <w:color w:val="000000"/>
                <w:szCs w:val="21"/>
              </w:rPr>
              <w:t>陕西四季春清洁热源股份有限公司</w:t>
            </w:r>
          </w:p>
        </w:tc>
      </w:tr>
      <w:tr w:rsidR="007F539C" w:rsidRPr="00A53845" w14:paraId="08B23E54" w14:textId="77777777" w:rsidTr="00860E0B">
        <w:tc>
          <w:tcPr>
            <w:tcW w:w="1809" w:type="dxa"/>
            <w:shd w:val="clear" w:color="auto" w:fill="auto"/>
          </w:tcPr>
          <w:p w14:paraId="33B657CB" w14:textId="77777777" w:rsidR="007F539C" w:rsidRPr="00A53845" w:rsidRDefault="007F539C" w:rsidP="00310AF4">
            <w:pPr>
              <w:adjustRightInd/>
              <w:ind w:firstLineChars="0" w:firstLine="0"/>
              <w:textAlignment w:val="auto"/>
              <w:rPr>
                <w:rFonts w:eastAsia="楷体"/>
                <w:kern w:val="2"/>
                <w:szCs w:val="21"/>
              </w:rPr>
            </w:pPr>
          </w:p>
        </w:tc>
        <w:tc>
          <w:tcPr>
            <w:tcW w:w="6713" w:type="dxa"/>
            <w:shd w:val="clear" w:color="auto" w:fill="auto"/>
          </w:tcPr>
          <w:p w14:paraId="7552E899" w14:textId="77777777" w:rsidR="007F539C" w:rsidRPr="00A53845" w:rsidRDefault="007F539C" w:rsidP="00310AF4">
            <w:pPr>
              <w:adjustRightInd/>
              <w:ind w:firstLineChars="11" w:firstLine="26"/>
              <w:jc w:val="left"/>
              <w:textAlignment w:val="auto"/>
              <w:rPr>
                <w:rFonts w:hAnsi="宋体" w:cs="宋体"/>
                <w:color w:val="000000"/>
                <w:szCs w:val="21"/>
              </w:rPr>
            </w:pPr>
            <w:r w:rsidRPr="00A53845">
              <w:rPr>
                <w:rFonts w:hAnsi="宋体" w:cs="宋体" w:hint="eastAsia"/>
                <w:color w:val="000000"/>
                <w:szCs w:val="21"/>
              </w:rPr>
              <w:t>约克（无锡）空调冷冻设备有限公司</w:t>
            </w:r>
          </w:p>
        </w:tc>
      </w:tr>
      <w:tr w:rsidR="007F539C" w:rsidRPr="00A53845" w14:paraId="629A7188" w14:textId="77777777" w:rsidTr="00860E0B">
        <w:tc>
          <w:tcPr>
            <w:tcW w:w="1809" w:type="dxa"/>
            <w:shd w:val="clear" w:color="auto" w:fill="auto"/>
          </w:tcPr>
          <w:p w14:paraId="390DE306" w14:textId="77777777" w:rsidR="007F539C" w:rsidRPr="00A53845" w:rsidRDefault="007F539C" w:rsidP="00310AF4">
            <w:pPr>
              <w:adjustRightInd/>
              <w:ind w:firstLineChars="0" w:firstLine="0"/>
              <w:textAlignment w:val="auto"/>
              <w:rPr>
                <w:rFonts w:eastAsia="楷体"/>
                <w:kern w:val="2"/>
                <w:szCs w:val="21"/>
              </w:rPr>
            </w:pPr>
          </w:p>
        </w:tc>
        <w:tc>
          <w:tcPr>
            <w:tcW w:w="6713" w:type="dxa"/>
            <w:shd w:val="clear" w:color="auto" w:fill="auto"/>
          </w:tcPr>
          <w:p w14:paraId="64CB3418" w14:textId="77777777" w:rsidR="007F539C" w:rsidRPr="00A53845" w:rsidRDefault="007F539C" w:rsidP="00310AF4">
            <w:pPr>
              <w:adjustRightInd/>
              <w:ind w:firstLineChars="11" w:firstLine="26"/>
              <w:jc w:val="left"/>
              <w:textAlignment w:val="auto"/>
              <w:rPr>
                <w:rFonts w:hAnsi="宋体" w:cs="宋体"/>
                <w:color w:val="000000"/>
                <w:szCs w:val="21"/>
              </w:rPr>
            </w:pPr>
            <w:r w:rsidRPr="00A53845">
              <w:rPr>
                <w:rFonts w:hAnsi="宋体" w:cs="宋体" w:hint="eastAsia"/>
                <w:color w:val="000000"/>
                <w:szCs w:val="21"/>
              </w:rPr>
              <w:t>麦克维尔空调制冷（武汉）有限公司</w:t>
            </w:r>
          </w:p>
        </w:tc>
      </w:tr>
      <w:tr w:rsidR="007F539C" w:rsidRPr="00A53845" w14:paraId="05FE6D65" w14:textId="77777777" w:rsidTr="00860E0B">
        <w:tc>
          <w:tcPr>
            <w:tcW w:w="1809" w:type="dxa"/>
            <w:shd w:val="clear" w:color="auto" w:fill="auto"/>
          </w:tcPr>
          <w:p w14:paraId="5A024F10" w14:textId="77777777" w:rsidR="007F539C" w:rsidRPr="00A53845" w:rsidRDefault="007F539C" w:rsidP="00310AF4">
            <w:pPr>
              <w:adjustRightInd/>
              <w:ind w:firstLineChars="0" w:firstLine="0"/>
              <w:textAlignment w:val="auto"/>
              <w:rPr>
                <w:rFonts w:eastAsia="楷体"/>
                <w:kern w:val="2"/>
                <w:szCs w:val="21"/>
              </w:rPr>
            </w:pPr>
          </w:p>
        </w:tc>
        <w:tc>
          <w:tcPr>
            <w:tcW w:w="6713" w:type="dxa"/>
            <w:shd w:val="clear" w:color="auto" w:fill="auto"/>
          </w:tcPr>
          <w:p w14:paraId="259FFECB" w14:textId="77777777" w:rsidR="007F539C" w:rsidRPr="00A53845" w:rsidRDefault="007F539C" w:rsidP="00310AF4">
            <w:pPr>
              <w:adjustRightInd/>
              <w:ind w:firstLineChars="11" w:firstLine="26"/>
              <w:jc w:val="left"/>
              <w:textAlignment w:val="auto"/>
              <w:rPr>
                <w:rFonts w:hAnsi="宋体" w:cs="宋体"/>
                <w:color w:val="000000"/>
                <w:szCs w:val="21"/>
              </w:rPr>
            </w:pPr>
            <w:r w:rsidRPr="00A53845">
              <w:rPr>
                <w:rFonts w:hAnsi="宋体" w:cs="宋体" w:hint="eastAsia"/>
                <w:color w:val="000000"/>
                <w:szCs w:val="21"/>
              </w:rPr>
              <w:t>唐山兴邦管道工程设备有限公司</w:t>
            </w:r>
          </w:p>
        </w:tc>
      </w:tr>
      <w:tr w:rsidR="007F539C" w:rsidRPr="00A53845" w14:paraId="34B2E3D1" w14:textId="77777777" w:rsidTr="00860E0B">
        <w:tc>
          <w:tcPr>
            <w:tcW w:w="1809" w:type="dxa"/>
            <w:shd w:val="clear" w:color="auto" w:fill="auto"/>
          </w:tcPr>
          <w:p w14:paraId="0CB75F49" w14:textId="77777777" w:rsidR="007F539C" w:rsidRPr="00A53845" w:rsidRDefault="007F539C" w:rsidP="00310AF4">
            <w:pPr>
              <w:adjustRightInd/>
              <w:ind w:firstLineChars="0" w:firstLine="0"/>
              <w:textAlignment w:val="auto"/>
              <w:rPr>
                <w:rFonts w:eastAsia="楷体"/>
                <w:kern w:val="2"/>
                <w:szCs w:val="21"/>
              </w:rPr>
            </w:pPr>
          </w:p>
        </w:tc>
        <w:tc>
          <w:tcPr>
            <w:tcW w:w="6713" w:type="dxa"/>
            <w:shd w:val="clear" w:color="auto" w:fill="auto"/>
          </w:tcPr>
          <w:p w14:paraId="71CF31B5" w14:textId="77777777" w:rsidR="007F539C" w:rsidRPr="00A53845" w:rsidRDefault="007F539C" w:rsidP="00310AF4">
            <w:pPr>
              <w:adjustRightInd/>
              <w:ind w:firstLineChars="11" w:firstLine="26"/>
              <w:jc w:val="left"/>
              <w:textAlignment w:val="auto"/>
              <w:rPr>
                <w:rFonts w:hAnsi="宋体" w:cs="宋体"/>
                <w:color w:val="000000"/>
                <w:szCs w:val="21"/>
              </w:rPr>
            </w:pPr>
            <w:r w:rsidRPr="00A53845">
              <w:rPr>
                <w:rFonts w:hAnsi="宋体" w:cs="宋体" w:hint="eastAsia"/>
                <w:color w:val="000000"/>
                <w:szCs w:val="21"/>
              </w:rPr>
              <w:t>北京京能恒星能源科技有限公司</w:t>
            </w:r>
          </w:p>
        </w:tc>
      </w:tr>
      <w:tr w:rsidR="007F539C" w:rsidRPr="00A53845" w14:paraId="4CA2758A" w14:textId="77777777" w:rsidTr="00860E0B">
        <w:tc>
          <w:tcPr>
            <w:tcW w:w="1809" w:type="dxa"/>
            <w:shd w:val="clear" w:color="auto" w:fill="auto"/>
          </w:tcPr>
          <w:p w14:paraId="4DDA9487" w14:textId="77777777" w:rsidR="007F539C" w:rsidRPr="00A53845" w:rsidRDefault="007F539C" w:rsidP="00310AF4">
            <w:pPr>
              <w:adjustRightInd/>
              <w:ind w:firstLineChars="0" w:firstLine="0"/>
              <w:textAlignment w:val="auto"/>
              <w:rPr>
                <w:rFonts w:eastAsia="楷体"/>
                <w:kern w:val="2"/>
                <w:szCs w:val="21"/>
              </w:rPr>
            </w:pPr>
          </w:p>
        </w:tc>
        <w:tc>
          <w:tcPr>
            <w:tcW w:w="6713" w:type="dxa"/>
            <w:shd w:val="clear" w:color="auto" w:fill="auto"/>
          </w:tcPr>
          <w:p w14:paraId="5580E372" w14:textId="77777777" w:rsidR="007F539C" w:rsidRPr="00A53845" w:rsidRDefault="007F539C" w:rsidP="00310AF4">
            <w:pPr>
              <w:adjustRightInd/>
              <w:ind w:firstLineChars="11" w:firstLine="26"/>
              <w:jc w:val="left"/>
              <w:textAlignment w:val="auto"/>
              <w:rPr>
                <w:rFonts w:hAnsi="宋体" w:cs="宋体"/>
                <w:color w:val="000000"/>
                <w:szCs w:val="21"/>
              </w:rPr>
            </w:pPr>
            <w:r w:rsidRPr="00A53845">
              <w:rPr>
                <w:rFonts w:hAnsi="宋体" w:cs="宋体" w:hint="eastAsia"/>
                <w:color w:val="000000"/>
                <w:szCs w:val="21"/>
              </w:rPr>
              <w:t>北京矿联地热能工程设计研究院有限公司</w:t>
            </w:r>
          </w:p>
        </w:tc>
      </w:tr>
      <w:tr w:rsidR="007F539C" w:rsidRPr="00A53845" w14:paraId="299EEC3C" w14:textId="77777777" w:rsidTr="00860E0B">
        <w:tc>
          <w:tcPr>
            <w:tcW w:w="1809" w:type="dxa"/>
            <w:shd w:val="clear" w:color="auto" w:fill="auto"/>
          </w:tcPr>
          <w:p w14:paraId="0F8402E8" w14:textId="77777777" w:rsidR="007F539C" w:rsidRPr="00A53845" w:rsidRDefault="007F539C" w:rsidP="00310AF4">
            <w:pPr>
              <w:adjustRightInd/>
              <w:ind w:firstLineChars="0" w:firstLine="0"/>
              <w:textAlignment w:val="auto"/>
              <w:rPr>
                <w:rFonts w:eastAsia="楷体"/>
                <w:kern w:val="2"/>
                <w:szCs w:val="21"/>
              </w:rPr>
            </w:pPr>
          </w:p>
        </w:tc>
        <w:tc>
          <w:tcPr>
            <w:tcW w:w="6713" w:type="dxa"/>
            <w:shd w:val="clear" w:color="auto" w:fill="auto"/>
          </w:tcPr>
          <w:p w14:paraId="5670349A" w14:textId="77777777" w:rsidR="007F539C" w:rsidRPr="00A53845" w:rsidRDefault="007F539C" w:rsidP="00310AF4">
            <w:pPr>
              <w:adjustRightInd/>
              <w:ind w:firstLineChars="11" w:firstLine="26"/>
              <w:jc w:val="left"/>
              <w:textAlignment w:val="auto"/>
              <w:rPr>
                <w:rFonts w:hAnsi="宋体" w:cs="宋体"/>
                <w:color w:val="000000"/>
                <w:szCs w:val="21"/>
              </w:rPr>
            </w:pPr>
            <w:r w:rsidRPr="00A53845">
              <w:rPr>
                <w:rFonts w:hAnsi="宋体" w:cs="宋体" w:hint="eastAsia"/>
                <w:color w:val="000000"/>
                <w:szCs w:val="21"/>
              </w:rPr>
              <w:t>青岛中建能源管理有限公司</w:t>
            </w:r>
          </w:p>
        </w:tc>
      </w:tr>
      <w:tr w:rsidR="007F539C" w:rsidRPr="00A53845" w14:paraId="1B11F41B" w14:textId="77777777" w:rsidTr="00860E0B">
        <w:tc>
          <w:tcPr>
            <w:tcW w:w="1809" w:type="dxa"/>
            <w:shd w:val="clear" w:color="auto" w:fill="auto"/>
          </w:tcPr>
          <w:p w14:paraId="50D9900A" w14:textId="77777777" w:rsidR="007F539C" w:rsidRPr="00A53845" w:rsidRDefault="007F539C" w:rsidP="00310AF4">
            <w:pPr>
              <w:adjustRightInd/>
              <w:ind w:firstLineChars="0" w:firstLine="0"/>
              <w:textAlignment w:val="auto"/>
              <w:rPr>
                <w:rFonts w:eastAsia="楷体"/>
                <w:kern w:val="2"/>
                <w:szCs w:val="21"/>
              </w:rPr>
            </w:pPr>
          </w:p>
        </w:tc>
        <w:tc>
          <w:tcPr>
            <w:tcW w:w="6713" w:type="dxa"/>
            <w:shd w:val="clear" w:color="auto" w:fill="auto"/>
          </w:tcPr>
          <w:p w14:paraId="4577AC18" w14:textId="77777777" w:rsidR="007F539C" w:rsidRPr="00A53845" w:rsidRDefault="007F539C" w:rsidP="00310AF4">
            <w:pPr>
              <w:adjustRightInd/>
              <w:ind w:firstLineChars="11" w:firstLine="26"/>
              <w:jc w:val="left"/>
              <w:textAlignment w:val="auto"/>
              <w:rPr>
                <w:rFonts w:hAnsi="宋体" w:cs="宋体"/>
                <w:color w:val="000000"/>
                <w:szCs w:val="21"/>
              </w:rPr>
            </w:pPr>
            <w:r w:rsidRPr="00A53845">
              <w:rPr>
                <w:rFonts w:hAnsi="宋体" w:cs="宋体" w:hint="eastAsia"/>
                <w:color w:val="000000"/>
                <w:szCs w:val="21"/>
              </w:rPr>
              <w:t>中建三局第一建设工程有限责任公司</w:t>
            </w:r>
          </w:p>
        </w:tc>
      </w:tr>
      <w:tr w:rsidR="007F539C" w:rsidRPr="00A53845" w14:paraId="27D2CB66" w14:textId="77777777" w:rsidTr="00860E0B">
        <w:tc>
          <w:tcPr>
            <w:tcW w:w="1809" w:type="dxa"/>
            <w:shd w:val="clear" w:color="auto" w:fill="auto"/>
          </w:tcPr>
          <w:p w14:paraId="1ACE6C0E" w14:textId="77777777" w:rsidR="007F539C" w:rsidRPr="00A53845" w:rsidRDefault="007F539C" w:rsidP="00310AF4">
            <w:pPr>
              <w:adjustRightInd/>
              <w:ind w:firstLineChars="0" w:firstLine="0"/>
              <w:textAlignment w:val="auto"/>
              <w:rPr>
                <w:rFonts w:eastAsia="楷体"/>
                <w:kern w:val="2"/>
                <w:szCs w:val="21"/>
              </w:rPr>
            </w:pPr>
          </w:p>
        </w:tc>
        <w:tc>
          <w:tcPr>
            <w:tcW w:w="6713" w:type="dxa"/>
            <w:shd w:val="clear" w:color="auto" w:fill="auto"/>
          </w:tcPr>
          <w:p w14:paraId="7C140A0F" w14:textId="77777777" w:rsidR="007F539C" w:rsidRPr="00A53845" w:rsidRDefault="007F539C" w:rsidP="00310AF4">
            <w:pPr>
              <w:adjustRightInd/>
              <w:ind w:firstLineChars="11" w:firstLine="26"/>
              <w:jc w:val="left"/>
              <w:textAlignment w:val="auto"/>
              <w:rPr>
                <w:rFonts w:hAnsi="宋体" w:cs="宋体"/>
                <w:color w:val="000000"/>
                <w:szCs w:val="21"/>
              </w:rPr>
            </w:pPr>
            <w:r w:rsidRPr="00A53845">
              <w:rPr>
                <w:rFonts w:hAnsi="宋体" w:cs="宋体" w:hint="eastAsia"/>
                <w:color w:val="000000"/>
                <w:szCs w:val="21"/>
              </w:rPr>
              <w:t>北京北控能源投资有限公司</w:t>
            </w:r>
          </w:p>
        </w:tc>
      </w:tr>
      <w:tr w:rsidR="00610148" w:rsidRPr="00A53845" w14:paraId="373EE36C" w14:textId="77777777" w:rsidTr="00860E0B">
        <w:tc>
          <w:tcPr>
            <w:tcW w:w="1809" w:type="dxa"/>
            <w:shd w:val="clear" w:color="auto" w:fill="auto"/>
          </w:tcPr>
          <w:p w14:paraId="5CD1DBE6" w14:textId="77777777" w:rsidR="00610148" w:rsidRPr="00A53845" w:rsidRDefault="00610148" w:rsidP="00310AF4">
            <w:pPr>
              <w:adjustRightInd/>
              <w:ind w:firstLineChars="0" w:firstLine="0"/>
              <w:jc w:val="right"/>
              <w:textAlignment w:val="auto"/>
              <w:rPr>
                <w:rFonts w:ascii="黑体" w:eastAsia="黑体" w:hAnsi="黑体"/>
                <w:kern w:val="2"/>
                <w:szCs w:val="21"/>
              </w:rPr>
            </w:pPr>
            <w:r w:rsidRPr="00A53845">
              <w:rPr>
                <w:rFonts w:eastAsia="黑体" w:hAnsi="黑体" w:hint="eastAsia"/>
                <w:kern w:val="2"/>
                <w:szCs w:val="21"/>
              </w:rPr>
              <w:t>主要起草人：</w:t>
            </w:r>
          </w:p>
        </w:tc>
        <w:tc>
          <w:tcPr>
            <w:tcW w:w="6713" w:type="dxa"/>
            <w:shd w:val="clear" w:color="auto" w:fill="auto"/>
          </w:tcPr>
          <w:p w14:paraId="79EDEA35" w14:textId="77777777" w:rsidR="00610148" w:rsidRPr="00A53845" w:rsidRDefault="00610148" w:rsidP="00310AF4">
            <w:pPr>
              <w:adjustRightInd/>
              <w:ind w:firstLineChars="0" w:firstLine="0"/>
              <w:jc w:val="left"/>
              <w:textAlignment w:val="auto"/>
              <w:rPr>
                <w:rFonts w:ascii="仿宋" w:eastAsia="仿宋" w:hAnsi="仿宋" w:cs="宋体"/>
                <w:color w:val="000000"/>
                <w:szCs w:val="21"/>
              </w:rPr>
            </w:pPr>
          </w:p>
        </w:tc>
      </w:tr>
      <w:tr w:rsidR="00610148" w:rsidRPr="00A53845" w14:paraId="6A85C362" w14:textId="77777777" w:rsidTr="00860E0B">
        <w:tc>
          <w:tcPr>
            <w:tcW w:w="1809" w:type="dxa"/>
            <w:shd w:val="clear" w:color="auto" w:fill="auto"/>
          </w:tcPr>
          <w:p w14:paraId="02A77CEE" w14:textId="77777777" w:rsidR="00610148" w:rsidRPr="00A53845" w:rsidRDefault="00610148" w:rsidP="00310AF4">
            <w:pPr>
              <w:adjustRightInd/>
              <w:ind w:firstLineChars="0" w:firstLine="0"/>
              <w:jc w:val="right"/>
              <w:textAlignment w:val="auto"/>
              <w:rPr>
                <w:rFonts w:ascii="黑体" w:eastAsia="黑体" w:hAnsi="黑体"/>
                <w:kern w:val="2"/>
                <w:szCs w:val="21"/>
              </w:rPr>
            </w:pPr>
          </w:p>
        </w:tc>
        <w:tc>
          <w:tcPr>
            <w:tcW w:w="6713" w:type="dxa"/>
            <w:shd w:val="clear" w:color="auto" w:fill="auto"/>
          </w:tcPr>
          <w:p w14:paraId="6E707001" w14:textId="77777777" w:rsidR="00610148" w:rsidRPr="00A53845" w:rsidRDefault="00610148" w:rsidP="00310AF4">
            <w:pPr>
              <w:adjustRightInd/>
              <w:ind w:firstLineChars="0" w:firstLine="0"/>
              <w:jc w:val="left"/>
              <w:textAlignment w:val="auto"/>
              <w:rPr>
                <w:rFonts w:ascii="仿宋" w:eastAsia="仿宋" w:hAnsi="仿宋" w:cs="宋体"/>
                <w:color w:val="000000"/>
                <w:szCs w:val="21"/>
              </w:rPr>
            </w:pPr>
          </w:p>
        </w:tc>
      </w:tr>
      <w:tr w:rsidR="00610148" w:rsidRPr="00A53845" w14:paraId="120F7CF6" w14:textId="77777777" w:rsidTr="00860E0B">
        <w:tc>
          <w:tcPr>
            <w:tcW w:w="1809" w:type="dxa"/>
            <w:shd w:val="clear" w:color="auto" w:fill="auto"/>
          </w:tcPr>
          <w:p w14:paraId="28A58276" w14:textId="77777777" w:rsidR="00610148" w:rsidRPr="00A53845" w:rsidRDefault="007F539C" w:rsidP="00310AF4">
            <w:pPr>
              <w:adjustRightInd/>
              <w:ind w:firstLineChars="0" w:firstLine="0"/>
              <w:jc w:val="right"/>
              <w:textAlignment w:val="auto"/>
              <w:rPr>
                <w:rFonts w:ascii="黑体" w:eastAsia="黑体" w:hAnsi="黑体"/>
                <w:kern w:val="2"/>
                <w:szCs w:val="21"/>
              </w:rPr>
            </w:pPr>
            <w:r w:rsidRPr="00A53845">
              <w:rPr>
                <w:rFonts w:eastAsia="黑体" w:hAnsi="黑体" w:hint="eastAsia"/>
                <w:kern w:val="2"/>
                <w:szCs w:val="21"/>
              </w:rPr>
              <w:t>主要审查人：</w:t>
            </w:r>
          </w:p>
        </w:tc>
        <w:tc>
          <w:tcPr>
            <w:tcW w:w="6713" w:type="dxa"/>
            <w:shd w:val="clear" w:color="auto" w:fill="auto"/>
          </w:tcPr>
          <w:p w14:paraId="708AA602" w14:textId="77777777" w:rsidR="00610148" w:rsidRPr="00A53845" w:rsidRDefault="00610148" w:rsidP="00310AF4">
            <w:pPr>
              <w:adjustRightInd/>
              <w:ind w:firstLineChars="0" w:firstLine="0"/>
              <w:jc w:val="left"/>
              <w:textAlignment w:val="auto"/>
              <w:rPr>
                <w:rFonts w:eastAsia="楷体"/>
                <w:kern w:val="2"/>
                <w:szCs w:val="21"/>
              </w:rPr>
            </w:pPr>
          </w:p>
        </w:tc>
      </w:tr>
    </w:tbl>
    <w:p w14:paraId="7739A1EF" w14:textId="77777777" w:rsidR="0097451A" w:rsidRDefault="0097451A">
      <w:pPr>
        <w:spacing w:before="312" w:after="312"/>
        <w:ind w:firstLine="919"/>
        <w:rPr>
          <w:rFonts w:eastAsia="黑体"/>
          <w:b/>
          <w:bCs/>
          <w:w w:val="95"/>
          <w:sz w:val="48"/>
          <w:szCs w:val="28"/>
        </w:rPr>
        <w:sectPr w:rsidR="0097451A">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720"/>
          <w:docGrid w:type="lines" w:linePitch="462"/>
        </w:sectPr>
      </w:pPr>
    </w:p>
    <w:p w14:paraId="79065358" w14:textId="77777777" w:rsidR="0097451A" w:rsidRPr="00B13FBD" w:rsidRDefault="00FD43CF">
      <w:pPr>
        <w:ind w:firstLineChars="0" w:firstLine="0"/>
        <w:jc w:val="center"/>
        <w:rPr>
          <w:rFonts w:ascii="黑体" w:eastAsia="黑体" w:hAnsi="黑体"/>
          <w:bCs/>
          <w:sz w:val="28"/>
        </w:rPr>
      </w:pPr>
      <w:r w:rsidRPr="00B13FBD">
        <w:rPr>
          <w:rFonts w:ascii="黑体" w:eastAsia="黑体" w:hAnsi="黑体" w:hint="eastAsia"/>
          <w:bCs/>
          <w:sz w:val="28"/>
        </w:rPr>
        <w:lastRenderedPageBreak/>
        <w:t>目</w:t>
      </w:r>
      <w:r w:rsidR="00860E0B" w:rsidRPr="00B13FBD">
        <w:rPr>
          <w:rFonts w:ascii="黑体" w:eastAsia="黑体" w:hAnsi="黑体" w:hint="eastAsia"/>
          <w:bCs/>
          <w:sz w:val="28"/>
        </w:rPr>
        <w:t xml:space="preserve">　次</w:t>
      </w:r>
    </w:p>
    <w:p w14:paraId="02B84B30" w14:textId="77777777" w:rsidR="00714FBB" w:rsidRPr="00B13FBD" w:rsidRDefault="00950A99" w:rsidP="001A720B">
      <w:pPr>
        <w:pStyle w:val="16"/>
        <w:tabs>
          <w:tab w:val="left" w:pos="283"/>
          <w:tab w:val="right" w:leader="dot" w:pos="8296"/>
        </w:tabs>
        <w:spacing w:line="240" w:lineRule="auto"/>
        <w:ind w:firstLineChars="0" w:firstLine="0"/>
        <w:rPr>
          <w:rFonts w:ascii="Times New Roman" w:eastAsiaTheme="minorEastAsia" w:hAnsi="Times New Roman"/>
          <w:b w:val="0"/>
          <w:bCs w:val="0"/>
          <w:caps w:val="0"/>
          <w:noProof/>
          <w:kern w:val="2"/>
          <w:sz w:val="24"/>
          <w:szCs w:val="24"/>
        </w:rPr>
      </w:pPr>
      <w:r w:rsidRPr="00B13FBD">
        <w:rPr>
          <w:rFonts w:ascii="Times New Roman" w:hAnsi="Times New Roman"/>
          <w:b w:val="0"/>
          <w:bCs w:val="0"/>
          <w:w w:val="95"/>
          <w:sz w:val="24"/>
          <w:szCs w:val="24"/>
        </w:rPr>
        <w:fldChar w:fldCharType="begin"/>
      </w:r>
      <w:r w:rsidR="00FD43CF" w:rsidRPr="00B13FBD">
        <w:rPr>
          <w:rFonts w:ascii="Times New Roman" w:hAnsi="Times New Roman"/>
          <w:b w:val="0"/>
          <w:bCs w:val="0"/>
          <w:w w:val="95"/>
          <w:sz w:val="24"/>
          <w:szCs w:val="24"/>
        </w:rPr>
        <w:instrText xml:space="preserve"> TOC \o "1-2" \h \z \u </w:instrText>
      </w:r>
      <w:r w:rsidRPr="00B13FBD">
        <w:rPr>
          <w:rFonts w:ascii="Times New Roman" w:hAnsi="Times New Roman"/>
          <w:b w:val="0"/>
          <w:bCs w:val="0"/>
          <w:w w:val="95"/>
          <w:sz w:val="24"/>
          <w:szCs w:val="24"/>
        </w:rPr>
        <w:fldChar w:fldCharType="separate"/>
      </w:r>
      <w:hyperlink w:anchor="_Toc13490655" w:history="1">
        <w:r w:rsidR="00714FBB" w:rsidRPr="00B13FBD">
          <w:rPr>
            <w:rStyle w:val="af3"/>
            <w:rFonts w:ascii="Times New Roman" w:hAnsi="Times New Roman"/>
            <w:noProof/>
            <w:sz w:val="24"/>
            <w:szCs w:val="24"/>
          </w:rPr>
          <w:t>1</w:t>
        </w:r>
        <w:r w:rsidR="00714FBB" w:rsidRPr="00B13FBD">
          <w:rPr>
            <w:rFonts w:ascii="Times New Roman" w:eastAsiaTheme="minorEastAsia" w:hAnsi="Times New Roman"/>
            <w:b w:val="0"/>
            <w:bCs w:val="0"/>
            <w:caps w:val="0"/>
            <w:noProof/>
            <w:kern w:val="2"/>
            <w:sz w:val="24"/>
            <w:szCs w:val="24"/>
          </w:rPr>
          <w:tab/>
        </w:r>
        <w:r w:rsidR="00714FBB" w:rsidRPr="00B13FBD">
          <w:rPr>
            <w:rStyle w:val="af3"/>
            <w:rFonts w:ascii="Times New Roman" w:hAnsi="Times New Roman"/>
            <w:noProof/>
            <w:sz w:val="24"/>
            <w:szCs w:val="24"/>
          </w:rPr>
          <w:t>总</w:t>
        </w:r>
        <w:r w:rsidR="00714FBB" w:rsidRPr="00B13FBD">
          <w:rPr>
            <w:rStyle w:val="af3"/>
            <w:rFonts w:ascii="Times New Roman" w:hAnsi="Times New Roman"/>
            <w:noProof/>
            <w:sz w:val="24"/>
            <w:szCs w:val="24"/>
          </w:rPr>
          <w:t xml:space="preserve">  </w:t>
        </w:r>
        <w:r w:rsidR="00714FBB" w:rsidRPr="00B13FBD">
          <w:rPr>
            <w:rStyle w:val="af3"/>
            <w:rFonts w:ascii="Times New Roman" w:hAnsi="Times New Roman"/>
            <w:noProof/>
            <w:sz w:val="24"/>
            <w:szCs w:val="24"/>
          </w:rPr>
          <w:t>则</w:t>
        </w:r>
        <w:r w:rsidR="00714FBB" w:rsidRPr="00B13FBD">
          <w:rPr>
            <w:rFonts w:ascii="Times New Roman" w:hAnsi="Times New Roman"/>
            <w:noProof/>
            <w:webHidden/>
            <w:sz w:val="24"/>
            <w:szCs w:val="24"/>
          </w:rPr>
          <w:tab/>
        </w:r>
        <w:r w:rsidRPr="00B13FBD">
          <w:rPr>
            <w:rFonts w:ascii="Times New Roman" w:hAnsi="Times New Roman"/>
            <w:noProof/>
            <w:webHidden/>
            <w:sz w:val="24"/>
            <w:szCs w:val="24"/>
          </w:rPr>
          <w:fldChar w:fldCharType="begin"/>
        </w:r>
        <w:r w:rsidR="00714FBB" w:rsidRPr="00B13FBD">
          <w:rPr>
            <w:rFonts w:ascii="Times New Roman" w:hAnsi="Times New Roman"/>
            <w:noProof/>
            <w:webHidden/>
            <w:sz w:val="24"/>
            <w:szCs w:val="24"/>
          </w:rPr>
          <w:instrText xml:space="preserve"> PAGEREF _Toc13490655 \h </w:instrText>
        </w:r>
        <w:r w:rsidRPr="00B13FBD">
          <w:rPr>
            <w:rFonts w:ascii="Times New Roman" w:hAnsi="Times New Roman"/>
            <w:noProof/>
            <w:webHidden/>
            <w:sz w:val="24"/>
            <w:szCs w:val="24"/>
          </w:rPr>
        </w:r>
        <w:r w:rsidRPr="00B13FBD">
          <w:rPr>
            <w:rFonts w:ascii="Times New Roman" w:hAnsi="Times New Roman"/>
            <w:noProof/>
            <w:webHidden/>
            <w:sz w:val="24"/>
            <w:szCs w:val="24"/>
          </w:rPr>
          <w:fldChar w:fldCharType="separate"/>
        </w:r>
        <w:r w:rsidR="00D01E2F">
          <w:rPr>
            <w:rFonts w:ascii="Times New Roman" w:hAnsi="Times New Roman"/>
            <w:noProof/>
            <w:webHidden/>
            <w:sz w:val="24"/>
            <w:szCs w:val="24"/>
          </w:rPr>
          <w:t>1</w:t>
        </w:r>
        <w:r w:rsidRPr="00B13FBD">
          <w:rPr>
            <w:rFonts w:ascii="Times New Roman" w:hAnsi="Times New Roman"/>
            <w:noProof/>
            <w:webHidden/>
            <w:sz w:val="24"/>
            <w:szCs w:val="24"/>
          </w:rPr>
          <w:fldChar w:fldCharType="end"/>
        </w:r>
      </w:hyperlink>
    </w:p>
    <w:p w14:paraId="7329196C" w14:textId="77777777" w:rsidR="00714FBB" w:rsidRPr="00B13FBD" w:rsidRDefault="00A14277" w:rsidP="001A720B">
      <w:pPr>
        <w:pStyle w:val="16"/>
        <w:tabs>
          <w:tab w:val="left" w:pos="239"/>
          <w:tab w:val="right" w:leader="dot" w:pos="8296"/>
        </w:tabs>
        <w:spacing w:line="240" w:lineRule="auto"/>
        <w:ind w:firstLineChars="0" w:firstLine="0"/>
        <w:rPr>
          <w:rFonts w:ascii="Times New Roman" w:eastAsiaTheme="minorEastAsia" w:hAnsi="Times New Roman"/>
          <w:b w:val="0"/>
          <w:bCs w:val="0"/>
          <w:caps w:val="0"/>
          <w:noProof/>
          <w:kern w:val="2"/>
          <w:sz w:val="24"/>
          <w:szCs w:val="24"/>
        </w:rPr>
      </w:pPr>
      <w:hyperlink w:anchor="_Toc13490656" w:history="1">
        <w:r w:rsidR="00714FBB" w:rsidRPr="00B13FBD">
          <w:rPr>
            <w:rStyle w:val="af3"/>
            <w:rFonts w:ascii="Times New Roman" w:hAnsi="Times New Roman"/>
            <w:noProof/>
            <w:sz w:val="24"/>
            <w:szCs w:val="24"/>
          </w:rPr>
          <w:t>2</w:t>
        </w:r>
        <w:r w:rsidR="00714FBB" w:rsidRPr="00B13FBD">
          <w:rPr>
            <w:rFonts w:ascii="Times New Roman" w:eastAsiaTheme="minorEastAsia" w:hAnsi="Times New Roman"/>
            <w:b w:val="0"/>
            <w:bCs w:val="0"/>
            <w:caps w:val="0"/>
            <w:noProof/>
            <w:kern w:val="2"/>
            <w:sz w:val="24"/>
            <w:szCs w:val="24"/>
          </w:rPr>
          <w:tab/>
        </w:r>
        <w:r w:rsidR="00714FBB" w:rsidRPr="00B13FBD">
          <w:rPr>
            <w:rStyle w:val="af3"/>
            <w:rFonts w:ascii="Times New Roman" w:hAnsi="Times New Roman"/>
            <w:noProof/>
            <w:sz w:val="24"/>
            <w:szCs w:val="24"/>
          </w:rPr>
          <w:t>术</w:t>
        </w:r>
        <w:r w:rsidR="00714FBB" w:rsidRPr="00B13FBD">
          <w:rPr>
            <w:rStyle w:val="af3"/>
            <w:rFonts w:ascii="Times New Roman" w:hAnsi="Times New Roman"/>
            <w:noProof/>
            <w:sz w:val="24"/>
            <w:szCs w:val="24"/>
          </w:rPr>
          <w:t xml:space="preserve">  </w:t>
        </w:r>
        <w:r w:rsidR="00714FBB" w:rsidRPr="00B13FBD">
          <w:rPr>
            <w:rStyle w:val="af3"/>
            <w:rFonts w:ascii="Times New Roman" w:hAnsi="Times New Roman"/>
            <w:noProof/>
            <w:sz w:val="24"/>
            <w:szCs w:val="24"/>
          </w:rPr>
          <w:t>语</w:t>
        </w:r>
        <w:r w:rsidR="00714FBB" w:rsidRPr="00B13FBD">
          <w:rPr>
            <w:rFonts w:ascii="Times New Roman" w:hAnsi="Times New Roman"/>
            <w:noProof/>
            <w:webHidden/>
            <w:sz w:val="24"/>
            <w:szCs w:val="24"/>
          </w:rPr>
          <w:tab/>
        </w:r>
        <w:r w:rsidR="00950A99" w:rsidRPr="00B13FBD">
          <w:rPr>
            <w:rFonts w:ascii="Times New Roman" w:hAnsi="Times New Roman"/>
            <w:noProof/>
            <w:webHidden/>
            <w:sz w:val="24"/>
            <w:szCs w:val="24"/>
          </w:rPr>
          <w:fldChar w:fldCharType="begin"/>
        </w:r>
        <w:r w:rsidR="00714FBB" w:rsidRPr="00B13FBD">
          <w:rPr>
            <w:rFonts w:ascii="Times New Roman" w:hAnsi="Times New Roman"/>
            <w:noProof/>
            <w:webHidden/>
            <w:sz w:val="24"/>
            <w:szCs w:val="24"/>
          </w:rPr>
          <w:instrText xml:space="preserve"> PAGEREF _Toc13490656 \h </w:instrText>
        </w:r>
        <w:r w:rsidR="00950A99" w:rsidRPr="00B13FBD">
          <w:rPr>
            <w:rFonts w:ascii="Times New Roman" w:hAnsi="Times New Roman"/>
            <w:noProof/>
            <w:webHidden/>
            <w:sz w:val="24"/>
            <w:szCs w:val="24"/>
          </w:rPr>
        </w:r>
        <w:r w:rsidR="00950A99" w:rsidRPr="00B13FBD">
          <w:rPr>
            <w:rFonts w:ascii="Times New Roman" w:hAnsi="Times New Roman"/>
            <w:noProof/>
            <w:webHidden/>
            <w:sz w:val="24"/>
            <w:szCs w:val="24"/>
          </w:rPr>
          <w:fldChar w:fldCharType="separate"/>
        </w:r>
        <w:r w:rsidR="00D01E2F">
          <w:rPr>
            <w:rFonts w:ascii="Times New Roman" w:hAnsi="Times New Roman"/>
            <w:noProof/>
            <w:webHidden/>
            <w:sz w:val="24"/>
            <w:szCs w:val="24"/>
          </w:rPr>
          <w:t>4</w:t>
        </w:r>
        <w:r w:rsidR="00950A99" w:rsidRPr="00B13FBD">
          <w:rPr>
            <w:rFonts w:ascii="Times New Roman" w:hAnsi="Times New Roman"/>
            <w:noProof/>
            <w:webHidden/>
            <w:sz w:val="24"/>
            <w:szCs w:val="24"/>
          </w:rPr>
          <w:fldChar w:fldCharType="end"/>
        </w:r>
      </w:hyperlink>
    </w:p>
    <w:p w14:paraId="0AC12BCB" w14:textId="77777777" w:rsidR="00714FBB" w:rsidRPr="00B13FBD" w:rsidRDefault="00A14277" w:rsidP="001A720B">
      <w:pPr>
        <w:pStyle w:val="16"/>
        <w:tabs>
          <w:tab w:val="left" w:pos="239"/>
          <w:tab w:val="right" w:leader="dot" w:pos="8296"/>
        </w:tabs>
        <w:spacing w:line="240" w:lineRule="auto"/>
        <w:ind w:firstLineChars="0" w:firstLine="0"/>
        <w:rPr>
          <w:rFonts w:ascii="Times New Roman" w:eastAsiaTheme="minorEastAsia" w:hAnsi="Times New Roman"/>
          <w:b w:val="0"/>
          <w:bCs w:val="0"/>
          <w:caps w:val="0"/>
          <w:noProof/>
          <w:kern w:val="2"/>
          <w:sz w:val="24"/>
          <w:szCs w:val="24"/>
        </w:rPr>
      </w:pPr>
      <w:hyperlink w:anchor="_Toc13490657" w:history="1">
        <w:r w:rsidR="00714FBB" w:rsidRPr="00B13FBD">
          <w:rPr>
            <w:rStyle w:val="af3"/>
            <w:rFonts w:ascii="Times New Roman" w:hAnsi="Times New Roman"/>
            <w:noProof/>
            <w:sz w:val="24"/>
            <w:szCs w:val="24"/>
          </w:rPr>
          <w:t>3</w:t>
        </w:r>
        <w:r w:rsidR="00714FBB" w:rsidRPr="00B13FBD">
          <w:rPr>
            <w:rFonts w:ascii="Times New Roman" w:eastAsiaTheme="minorEastAsia" w:hAnsi="Times New Roman"/>
            <w:b w:val="0"/>
            <w:bCs w:val="0"/>
            <w:caps w:val="0"/>
            <w:noProof/>
            <w:kern w:val="2"/>
            <w:sz w:val="24"/>
            <w:szCs w:val="24"/>
          </w:rPr>
          <w:tab/>
        </w:r>
        <w:r w:rsidR="00714FBB" w:rsidRPr="00B13FBD">
          <w:rPr>
            <w:rStyle w:val="af3"/>
            <w:rFonts w:ascii="Times New Roman" w:hAnsi="Times New Roman"/>
            <w:noProof/>
            <w:sz w:val="24"/>
            <w:szCs w:val="24"/>
          </w:rPr>
          <w:t>冷热负荷</w:t>
        </w:r>
        <w:r w:rsidR="00714FBB" w:rsidRPr="00B13FBD">
          <w:rPr>
            <w:rFonts w:ascii="Times New Roman" w:hAnsi="Times New Roman"/>
            <w:noProof/>
            <w:webHidden/>
            <w:sz w:val="24"/>
            <w:szCs w:val="24"/>
          </w:rPr>
          <w:tab/>
        </w:r>
        <w:r w:rsidR="00950A99" w:rsidRPr="00B13FBD">
          <w:rPr>
            <w:rFonts w:ascii="Times New Roman" w:hAnsi="Times New Roman"/>
            <w:noProof/>
            <w:webHidden/>
            <w:sz w:val="24"/>
            <w:szCs w:val="24"/>
          </w:rPr>
          <w:fldChar w:fldCharType="begin"/>
        </w:r>
        <w:r w:rsidR="00714FBB" w:rsidRPr="00B13FBD">
          <w:rPr>
            <w:rFonts w:ascii="Times New Roman" w:hAnsi="Times New Roman"/>
            <w:noProof/>
            <w:webHidden/>
            <w:sz w:val="24"/>
            <w:szCs w:val="24"/>
          </w:rPr>
          <w:instrText xml:space="preserve"> PAGEREF _Toc13490657 \h </w:instrText>
        </w:r>
        <w:r w:rsidR="00950A99" w:rsidRPr="00B13FBD">
          <w:rPr>
            <w:rFonts w:ascii="Times New Roman" w:hAnsi="Times New Roman"/>
            <w:noProof/>
            <w:webHidden/>
            <w:sz w:val="24"/>
            <w:szCs w:val="24"/>
          </w:rPr>
        </w:r>
        <w:r w:rsidR="00950A99" w:rsidRPr="00B13FBD">
          <w:rPr>
            <w:rFonts w:ascii="Times New Roman" w:hAnsi="Times New Roman"/>
            <w:noProof/>
            <w:webHidden/>
            <w:sz w:val="24"/>
            <w:szCs w:val="24"/>
          </w:rPr>
          <w:fldChar w:fldCharType="separate"/>
        </w:r>
        <w:r w:rsidR="00D01E2F">
          <w:rPr>
            <w:rFonts w:ascii="Times New Roman" w:hAnsi="Times New Roman"/>
            <w:noProof/>
            <w:webHidden/>
            <w:sz w:val="24"/>
            <w:szCs w:val="24"/>
          </w:rPr>
          <w:t>8</w:t>
        </w:r>
        <w:r w:rsidR="00950A99" w:rsidRPr="00B13FBD">
          <w:rPr>
            <w:rFonts w:ascii="Times New Roman" w:hAnsi="Times New Roman"/>
            <w:noProof/>
            <w:webHidden/>
            <w:sz w:val="24"/>
            <w:szCs w:val="24"/>
          </w:rPr>
          <w:fldChar w:fldCharType="end"/>
        </w:r>
      </w:hyperlink>
    </w:p>
    <w:p w14:paraId="2FB9AFFD" w14:textId="77777777" w:rsidR="00714FBB" w:rsidRPr="00B13FBD" w:rsidRDefault="00A14277" w:rsidP="001A720B">
      <w:pPr>
        <w:pStyle w:val="16"/>
        <w:tabs>
          <w:tab w:val="left" w:pos="239"/>
          <w:tab w:val="right" w:leader="dot" w:pos="8296"/>
        </w:tabs>
        <w:spacing w:line="240" w:lineRule="auto"/>
        <w:ind w:firstLineChars="0" w:firstLine="0"/>
        <w:rPr>
          <w:rFonts w:ascii="Times New Roman" w:eastAsiaTheme="minorEastAsia" w:hAnsi="Times New Roman"/>
          <w:b w:val="0"/>
          <w:bCs w:val="0"/>
          <w:caps w:val="0"/>
          <w:noProof/>
          <w:kern w:val="2"/>
          <w:sz w:val="24"/>
          <w:szCs w:val="24"/>
        </w:rPr>
      </w:pPr>
      <w:hyperlink w:anchor="_Toc13490658" w:history="1">
        <w:r w:rsidR="00714FBB" w:rsidRPr="00B13FBD">
          <w:rPr>
            <w:rStyle w:val="af3"/>
            <w:rFonts w:ascii="Times New Roman" w:hAnsi="Times New Roman"/>
            <w:noProof/>
            <w:sz w:val="24"/>
            <w:szCs w:val="24"/>
          </w:rPr>
          <w:t>4</w:t>
        </w:r>
        <w:r w:rsidR="00714FBB" w:rsidRPr="00B13FBD">
          <w:rPr>
            <w:rFonts w:ascii="Times New Roman" w:eastAsiaTheme="minorEastAsia" w:hAnsi="Times New Roman"/>
            <w:b w:val="0"/>
            <w:bCs w:val="0"/>
            <w:caps w:val="0"/>
            <w:noProof/>
            <w:kern w:val="2"/>
            <w:sz w:val="24"/>
            <w:szCs w:val="24"/>
          </w:rPr>
          <w:tab/>
        </w:r>
        <w:r w:rsidR="00714FBB" w:rsidRPr="00B13FBD">
          <w:rPr>
            <w:rStyle w:val="af3"/>
            <w:rFonts w:ascii="Times New Roman" w:hAnsi="Times New Roman"/>
            <w:noProof/>
            <w:sz w:val="24"/>
            <w:szCs w:val="24"/>
          </w:rPr>
          <w:t>规</w:t>
        </w:r>
        <w:r w:rsidR="00714FBB" w:rsidRPr="00B13FBD">
          <w:rPr>
            <w:rStyle w:val="af3"/>
            <w:rFonts w:ascii="Times New Roman" w:hAnsi="Times New Roman"/>
            <w:noProof/>
            <w:sz w:val="24"/>
            <w:szCs w:val="24"/>
          </w:rPr>
          <w:t xml:space="preserve"> </w:t>
        </w:r>
        <w:r w:rsidR="00714FBB" w:rsidRPr="00B13FBD">
          <w:rPr>
            <w:rStyle w:val="af3"/>
            <w:rFonts w:ascii="Times New Roman" w:hAnsi="Times New Roman"/>
            <w:noProof/>
            <w:sz w:val="24"/>
            <w:szCs w:val="24"/>
          </w:rPr>
          <w:t>划</w:t>
        </w:r>
        <w:r w:rsidR="00714FBB" w:rsidRPr="00B13FBD">
          <w:rPr>
            <w:rFonts w:ascii="Times New Roman" w:hAnsi="Times New Roman"/>
            <w:noProof/>
            <w:webHidden/>
            <w:sz w:val="24"/>
            <w:szCs w:val="24"/>
          </w:rPr>
          <w:tab/>
        </w:r>
        <w:r w:rsidR="00950A99" w:rsidRPr="00B13FBD">
          <w:rPr>
            <w:rFonts w:ascii="Times New Roman" w:hAnsi="Times New Roman"/>
            <w:noProof/>
            <w:webHidden/>
            <w:sz w:val="24"/>
            <w:szCs w:val="24"/>
          </w:rPr>
          <w:fldChar w:fldCharType="begin"/>
        </w:r>
        <w:r w:rsidR="00714FBB" w:rsidRPr="00B13FBD">
          <w:rPr>
            <w:rFonts w:ascii="Times New Roman" w:hAnsi="Times New Roman"/>
            <w:noProof/>
            <w:webHidden/>
            <w:sz w:val="24"/>
            <w:szCs w:val="24"/>
          </w:rPr>
          <w:instrText xml:space="preserve"> PAGEREF _Toc13490658 \h </w:instrText>
        </w:r>
        <w:r w:rsidR="00950A99" w:rsidRPr="00B13FBD">
          <w:rPr>
            <w:rFonts w:ascii="Times New Roman" w:hAnsi="Times New Roman"/>
            <w:noProof/>
            <w:webHidden/>
            <w:sz w:val="24"/>
            <w:szCs w:val="24"/>
          </w:rPr>
        </w:r>
        <w:r w:rsidR="00950A99" w:rsidRPr="00B13FBD">
          <w:rPr>
            <w:rFonts w:ascii="Times New Roman" w:hAnsi="Times New Roman"/>
            <w:noProof/>
            <w:webHidden/>
            <w:sz w:val="24"/>
            <w:szCs w:val="24"/>
          </w:rPr>
          <w:fldChar w:fldCharType="separate"/>
        </w:r>
        <w:r w:rsidR="00D01E2F">
          <w:rPr>
            <w:rFonts w:ascii="Times New Roman" w:hAnsi="Times New Roman"/>
            <w:noProof/>
            <w:webHidden/>
            <w:sz w:val="24"/>
            <w:szCs w:val="24"/>
          </w:rPr>
          <w:t>17</w:t>
        </w:r>
        <w:r w:rsidR="00950A99" w:rsidRPr="00B13FBD">
          <w:rPr>
            <w:rFonts w:ascii="Times New Roman" w:hAnsi="Times New Roman"/>
            <w:noProof/>
            <w:webHidden/>
            <w:sz w:val="24"/>
            <w:szCs w:val="24"/>
          </w:rPr>
          <w:fldChar w:fldCharType="end"/>
        </w:r>
      </w:hyperlink>
    </w:p>
    <w:p w14:paraId="01A13AF4" w14:textId="77777777" w:rsidR="00714FBB" w:rsidRPr="00B13FBD" w:rsidRDefault="00A14277" w:rsidP="001A720B">
      <w:pPr>
        <w:pStyle w:val="21"/>
        <w:tabs>
          <w:tab w:val="clear" w:pos="960"/>
          <w:tab w:val="left" w:pos="720"/>
          <w:tab w:val="left" w:pos="1440"/>
        </w:tabs>
        <w:spacing w:line="240" w:lineRule="auto"/>
        <w:ind w:firstLineChars="0" w:firstLine="0"/>
        <w:rPr>
          <w:rFonts w:eastAsiaTheme="minorEastAsia"/>
          <w:smallCaps w:val="0"/>
          <w:noProof/>
          <w:kern w:val="2"/>
        </w:rPr>
      </w:pPr>
      <w:hyperlink w:anchor="_Toc13490659" w:history="1">
        <w:r w:rsidR="00714FBB" w:rsidRPr="00B13FBD">
          <w:rPr>
            <w:rStyle w:val="af3"/>
            <w:noProof/>
          </w:rPr>
          <w:t>4.1</w:t>
        </w:r>
        <w:r w:rsidR="00714FBB" w:rsidRPr="00B13FBD">
          <w:rPr>
            <w:rFonts w:eastAsiaTheme="minorEastAsia"/>
            <w:smallCaps w:val="0"/>
            <w:noProof/>
            <w:kern w:val="2"/>
          </w:rPr>
          <w:tab/>
        </w:r>
        <w:r w:rsidR="00714FBB" w:rsidRPr="00B13FBD">
          <w:rPr>
            <w:rStyle w:val="af3"/>
            <w:noProof/>
          </w:rPr>
          <w:t>一般规定</w:t>
        </w:r>
        <w:r w:rsidR="00714FBB" w:rsidRPr="00B13FBD">
          <w:rPr>
            <w:noProof/>
            <w:webHidden/>
          </w:rPr>
          <w:tab/>
        </w:r>
        <w:r w:rsidR="00950A99" w:rsidRPr="00B13FBD">
          <w:rPr>
            <w:noProof/>
            <w:webHidden/>
          </w:rPr>
          <w:fldChar w:fldCharType="begin"/>
        </w:r>
        <w:r w:rsidR="00714FBB" w:rsidRPr="00B13FBD">
          <w:rPr>
            <w:noProof/>
            <w:webHidden/>
          </w:rPr>
          <w:instrText xml:space="preserve"> PAGEREF _Toc13490659 \h </w:instrText>
        </w:r>
        <w:r w:rsidR="00950A99" w:rsidRPr="00B13FBD">
          <w:rPr>
            <w:noProof/>
            <w:webHidden/>
          </w:rPr>
        </w:r>
        <w:r w:rsidR="00950A99" w:rsidRPr="00B13FBD">
          <w:rPr>
            <w:noProof/>
            <w:webHidden/>
          </w:rPr>
          <w:fldChar w:fldCharType="separate"/>
        </w:r>
        <w:r w:rsidR="00D01E2F">
          <w:rPr>
            <w:noProof/>
            <w:webHidden/>
          </w:rPr>
          <w:t>17</w:t>
        </w:r>
        <w:r w:rsidR="00950A99" w:rsidRPr="00B13FBD">
          <w:rPr>
            <w:noProof/>
            <w:webHidden/>
          </w:rPr>
          <w:fldChar w:fldCharType="end"/>
        </w:r>
      </w:hyperlink>
    </w:p>
    <w:p w14:paraId="215F6567" w14:textId="77777777" w:rsidR="00714FBB" w:rsidRPr="00B13FBD" w:rsidRDefault="00A14277" w:rsidP="001A720B">
      <w:pPr>
        <w:pStyle w:val="21"/>
        <w:tabs>
          <w:tab w:val="clear" w:pos="960"/>
          <w:tab w:val="left" w:pos="720"/>
          <w:tab w:val="left" w:pos="1440"/>
        </w:tabs>
        <w:spacing w:line="240" w:lineRule="auto"/>
        <w:ind w:firstLineChars="0" w:firstLine="0"/>
        <w:rPr>
          <w:rFonts w:eastAsiaTheme="minorEastAsia"/>
          <w:smallCaps w:val="0"/>
          <w:noProof/>
          <w:kern w:val="2"/>
        </w:rPr>
      </w:pPr>
      <w:hyperlink w:anchor="_Toc13490660" w:history="1">
        <w:r w:rsidR="00714FBB" w:rsidRPr="00B13FBD">
          <w:rPr>
            <w:rStyle w:val="af3"/>
            <w:noProof/>
          </w:rPr>
          <w:t>4.2</w:t>
        </w:r>
        <w:r w:rsidR="00714FBB" w:rsidRPr="00B13FBD">
          <w:rPr>
            <w:rFonts w:eastAsiaTheme="minorEastAsia"/>
            <w:smallCaps w:val="0"/>
            <w:noProof/>
            <w:kern w:val="2"/>
          </w:rPr>
          <w:tab/>
        </w:r>
        <w:r w:rsidR="00714FBB" w:rsidRPr="00B13FBD">
          <w:rPr>
            <w:rStyle w:val="af3"/>
            <w:noProof/>
          </w:rPr>
          <w:t>区域资源和系统形式</w:t>
        </w:r>
        <w:r w:rsidR="00714FBB" w:rsidRPr="00B13FBD">
          <w:rPr>
            <w:noProof/>
            <w:webHidden/>
          </w:rPr>
          <w:tab/>
        </w:r>
        <w:r w:rsidR="00950A99" w:rsidRPr="00B13FBD">
          <w:rPr>
            <w:noProof/>
            <w:webHidden/>
          </w:rPr>
          <w:fldChar w:fldCharType="begin"/>
        </w:r>
        <w:r w:rsidR="00714FBB" w:rsidRPr="00B13FBD">
          <w:rPr>
            <w:noProof/>
            <w:webHidden/>
          </w:rPr>
          <w:instrText xml:space="preserve"> PAGEREF _Toc13490660 \h </w:instrText>
        </w:r>
        <w:r w:rsidR="00950A99" w:rsidRPr="00B13FBD">
          <w:rPr>
            <w:noProof/>
            <w:webHidden/>
          </w:rPr>
        </w:r>
        <w:r w:rsidR="00950A99" w:rsidRPr="00B13FBD">
          <w:rPr>
            <w:noProof/>
            <w:webHidden/>
          </w:rPr>
          <w:fldChar w:fldCharType="separate"/>
        </w:r>
        <w:r w:rsidR="00D01E2F">
          <w:rPr>
            <w:noProof/>
            <w:webHidden/>
          </w:rPr>
          <w:t>25</w:t>
        </w:r>
        <w:r w:rsidR="00950A99" w:rsidRPr="00B13FBD">
          <w:rPr>
            <w:noProof/>
            <w:webHidden/>
          </w:rPr>
          <w:fldChar w:fldCharType="end"/>
        </w:r>
      </w:hyperlink>
    </w:p>
    <w:p w14:paraId="63C1F430" w14:textId="77777777" w:rsidR="00714FBB" w:rsidRPr="00B13FBD" w:rsidRDefault="00A14277" w:rsidP="001A720B">
      <w:pPr>
        <w:pStyle w:val="21"/>
        <w:tabs>
          <w:tab w:val="clear" w:pos="960"/>
          <w:tab w:val="left" w:pos="720"/>
          <w:tab w:val="left" w:pos="1440"/>
        </w:tabs>
        <w:spacing w:line="240" w:lineRule="auto"/>
        <w:ind w:firstLineChars="0" w:firstLine="0"/>
        <w:rPr>
          <w:rFonts w:eastAsiaTheme="minorEastAsia"/>
          <w:smallCaps w:val="0"/>
          <w:noProof/>
          <w:kern w:val="2"/>
        </w:rPr>
      </w:pPr>
      <w:hyperlink w:anchor="_Toc13490661" w:history="1">
        <w:r w:rsidR="00714FBB" w:rsidRPr="00B13FBD">
          <w:rPr>
            <w:rStyle w:val="af3"/>
            <w:noProof/>
          </w:rPr>
          <w:t>4.3</w:t>
        </w:r>
        <w:r w:rsidR="00714FBB" w:rsidRPr="00B13FBD">
          <w:rPr>
            <w:rFonts w:eastAsiaTheme="minorEastAsia"/>
            <w:smallCaps w:val="0"/>
            <w:noProof/>
            <w:kern w:val="2"/>
          </w:rPr>
          <w:tab/>
        </w:r>
        <w:r w:rsidR="00714FBB" w:rsidRPr="00B13FBD">
          <w:rPr>
            <w:rStyle w:val="af3"/>
            <w:noProof/>
          </w:rPr>
          <w:t>可再生能源与余热废热资源</w:t>
        </w:r>
        <w:r w:rsidR="00714FBB" w:rsidRPr="00B13FBD">
          <w:rPr>
            <w:noProof/>
            <w:webHidden/>
          </w:rPr>
          <w:tab/>
        </w:r>
        <w:r w:rsidR="00950A99" w:rsidRPr="00B13FBD">
          <w:rPr>
            <w:noProof/>
            <w:webHidden/>
          </w:rPr>
          <w:fldChar w:fldCharType="begin"/>
        </w:r>
        <w:r w:rsidR="00714FBB" w:rsidRPr="00B13FBD">
          <w:rPr>
            <w:noProof/>
            <w:webHidden/>
          </w:rPr>
          <w:instrText xml:space="preserve"> PAGEREF _Toc13490661 \h </w:instrText>
        </w:r>
        <w:r w:rsidR="00950A99" w:rsidRPr="00B13FBD">
          <w:rPr>
            <w:noProof/>
            <w:webHidden/>
          </w:rPr>
        </w:r>
        <w:r w:rsidR="00950A99" w:rsidRPr="00B13FBD">
          <w:rPr>
            <w:noProof/>
            <w:webHidden/>
          </w:rPr>
          <w:fldChar w:fldCharType="separate"/>
        </w:r>
        <w:r w:rsidR="00D01E2F">
          <w:rPr>
            <w:noProof/>
            <w:webHidden/>
          </w:rPr>
          <w:t>31</w:t>
        </w:r>
        <w:r w:rsidR="00950A99" w:rsidRPr="00B13FBD">
          <w:rPr>
            <w:noProof/>
            <w:webHidden/>
          </w:rPr>
          <w:fldChar w:fldCharType="end"/>
        </w:r>
      </w:hyperlink>
    </w:p>
    <w:p w14:paraId="22C1BDA1" w14:textId="77777777" w:rsidR="00714FBB" w:rsidRPr="00B13FBD" w:rsidRDefault="00A14277" w:rsidP="001A720B">
      <w:pPr>
        <w:pStyle w:val="21"/>
        <w:tabs>
          <w:tab w:val="clear" w:pos="960"/>
          <w:tab w:val="left" w:pos="720"/>
          <w:tab w:val="left" w:pos="1440"/>
        </w:tabs>
        <w:spacing w:line="240" w:lineRule="auto"/>
        <w:ind w:firstLineChars="0" w:firstLine="0"/>
        <w:rPr>
          <w:rFonts w:eastAsiaTheme="minorEastAsia"/>
          <w:smallCaps w:val="0"/>
          <w:noProof/>
          <w:kern w:val="2"/>
        </w:rPr>
      </w:pPr>
      <w:hyperlink w:anchor="_Toc13490662" w:history="1">
        <w:r w:rsidR="00714FBB" w:rsidRPr="00B13FBD">
          <w:rPr>
            <w:rStyle w:val="af3"/>
            <w:noProof/>
          </w:rPr>
          <w:t>4.4</w:t>
        </w:r>
        <w:r w:rsidR="00714FBB" w:rsidRPr="00B13FBD">
          <w:rPr>
            <w:rFonts w:eastAsiaTheme="minorEastAsia"/>
            <w:smallCaps w:val="0"/>
            <w:noProof/>
            <w:kern w:val="2"/>
          </w:rPr>
          <w:tab/>
        </w:r>
        <w:r w:rsidR="00714FBB" w:rsidRPr="00B13FBD">
          <w:rPr>
            <w:rStyle w:val="af3"/>
            <w:noProof/>
          </w:rPr>
          <w:t>能源站</w:t>
        </w:r>
        <w:r w:rsidR="00714FBB" w:rsidRPr="00B13FBD">
          <w:rPr>
            <w:noProof/>
            <w:webHidden/>
          </w:rPr>
          <w:tab/>
        </w:r>
        <w:r w:rsidR="00950A99" w:rsidRPr="00B13FBD">
          <w:rPr>
            <w:noProof/>
            <w:webHidden/>
          </w:rPr>
          <w:fldChar w:fldCharType="begin"/>
        </w:r>
        <w:r w:rsidR="00714FBB" w:rsidRPr="00B13FBD">
          <w:rPr>
            <w:noProof/>
            <w:webHidden/>
          </w:rPr>
          <w:instrText xml:space="preserve"> PAGEREF _Toc13490662 \h </w:instrText>
        </w:r>
        <w:r w:rsidR="00950A99" w:rsidRPr="00B13FBD">
          <w:rPr>
            <w:noProof/>
            <w:webHidden/>
          </w:rPr>
        </w:r>
        <w:r w:rsidR="00950A99" w:rsidRPr="00B13FBD">
          <w:rPr>
            <w:noProof/>
            <w:webHidden/>
          </w:rPr>
          <w:fldChar w:fldCharType="separate"/>
        </w:r>
        <w:r w:rsidR="00D01E2F">
          <w:rPr>
            <w:noProof/>
            <w:webHidden/>
          </w:rPr>
          <w:t>34</w:t>
        </w:r>
        <w:r w:rsidR="00950A99" w:rsidRPr="00B13FBD">
          <w:rPr>
            <w:noProof/>
            <w:webHidden/>
          </w:rPr>
          <w:fldChar w:fldCharType="end"/>
        </w:r>
      </w:hyperlink>
    </w:p>
    <w:p w14:paraId="7D947FBC" w14:textId="77777777" w:rsidR="00714FBB" w:rsidRPr="00B13FBD" w:rsidRDefault="00A14277" w:rsidP="001A720B">
      <w:pPr>
        <w:pStyle w:val="21"/>
        <w:tabs>
          <w:tab w:val="clear" w:pos="960"/>
          <w:tab w:val="left" w:pos="720"/>
          <w:tab w:val="left" w:pos="1440"/>
        </w:tabs>
        <w:spacing w:line="240" w:lineRule="auto"/>
        <w:ind w:firstLineChars="0" w:firstLine="0"/>
        <w:rPr>
          <w:rFonts w:eastAsiaTheme="minorEastAsia"/>
          <w:smallCaps w:val="0"/>
          <w:noProof/>
          <w:kern w:val="2"/>
        </w:rPr>
      </w:pPr>
      <w:hyperlink w:anchor="_Toc13490663" w:history="1">
        <w:r w:rsidR="00714FBB" w:rsidRPr="00B13FBD">
          <w:rPr>
            <w:rStyle w:val="af3"/>
            <w:noProof/>
          </w:rPr>
          <w:t>4.5</w:t>
        </w:r>
        <w:r w:rsidR="00714FBB" w:rsidRPr="00B13FBD">
          <w:rPr>
            <w:rFonts w:eastAsiaTheme="minorEastAsia"/>
            <w:smallCaps w:val="0"/>
            <w:noProof/>
            <w:kern w:val="2"/>
          </w:rPr>
          <w:tab/>
        </w:r>
        <w:r w:rsidR="00714FBB" w:rsidRPr="00B13FBD">
          <w:rPr>
            <w:rStyle w:val="af3"/>
            <w:noProof/>
          </w:rPr>
          <w:t>输配管网及换热站</w:t>
        </w:r>
        <w:r w:rsidR="00714FBB" w:rsidRPr="00B13FBD">
          <w:rPr>
            <w:noProof/>
            <w:webHidden/>
          </w:rPr>
          <w:tab/>
        </w:r>
        <w:r w:rsidR="00950A99" w:rsidRPr="00B13FBD">
          <w:rPr>
            <w:noProof/>
            <w:webHidden/>
          </w:rPr>
          <w:fldChar w:fldCharType="begin"/>
        </w:r>
        <w:r w:rsidR="00714FBB" w:rsidRPr="00B13FBD">
          <w:rPr>
            <w:noProof/>
            <w:webHidden/>
          </w:rPr>
          <w:instrText xml:space="preserve"> PAGEREF _Toc13490663 \h </w:instrText>
        </w:r>
        <w:r w:rsidR="00950A99" w:rsidRPr="00B13FBD">
          <w:rPr>
            <w:noProof/>
            <w:webHidden/>
          </w:rPr>
        </w:r>
        <w:r w:rsidR="00950A99" w:rsidRPr="00B13FBD">
          <w:rPr>
            <w:noProof/>
            <w:webHidden/>
          </w:rPr>
          <w:fldChar w:fldCharType="separate"/>
        </w:r>
        <w:r w:rsidR="00D01E2F">
          <w:rPr>
            <w:noProof/>
            <w:webHidden/>
          </w:rPr>
          <w:t>37</w:t>
        </w:r>
        <w:r w:rsidR="00950A99" w:rsidRPr="00B13FBD">
          <w:rPr>
            <w:noProof/>
            <w:webHidden/>
          </w:rPr>
          <w:fldChar w:fldCharType="end"/>
        </w:r>
      </w:hyperlink>
    </w:p>
    <w:p w14:paraId="44F53C9E" w14:textId="77777777" w:rsidR="00714FBB" w:rsidRPr="00B13FBD" w:rsidRDefault="00A14277" w:rsidP="001A720B">
      <w:pPr>
        <w:pStyle w:val="16"/>
        <w:tabs>
          <w:tab w:val="left" w:pos="239"/>
          <w:tab w:val="right" w:leader="dot" w:pos="8296"/>
        </w:tabs>
        <w:spacing w:line="240" w:lineRule="auto"/>
        <w:ind w:firstLineChars="0" w:firstLine="0"/>
        <w:rPr>
          <w:rFonts w:ascii="Times New Roman" w:eastAsiaTheme="minorEastAsia" w:hAnsi="Times New Roman"/>
          <w:b w:val="0"/>
          <w:bCs w:val="0"/>
          <w:caps w:val="0"/>
          <w:noProof/>
          <w:kern w:val="2"/>
          <w:sz w:val="24"/>
          <w:szCs w:val="24"/>
        </w:rPr>
      </w:pPr>
      <w:hyperlink w:anchor="_Toc13490664" w:history="1">
        <w:r w:rsidR="00714FBB" w:rsidRPr="00B13FBD">
          <w:rPr>
            <w:rStyle w:val="af3"/>
            <w:rFonts w:ascii="Times New Roman" w:hAnsi="Times New Roman"/>
            <w:noProof/>
            <w:sz w:val="24"/>
            <w:szCs w:val="24"/>
          </w:rPr>
          <w:t>5</w:t>
        </w:r>
        <w:r w:rsidR="00714FBB" w:rsidRPr="00B13FBD">
          <w:rPr>
            <w:rFonts w:ascii="Times New Roman" w:eastAsiaTheme="minorEastAsia" w:hAnsi="Times New Roman"/>
            <w:b w:val="0"/>
            <w:bCs w:val="0"/>
            <w:caps w:val="0"/>
            <w:noProof/>
            <w:kern w:val="2"/>
            <w:sz w:val="24"/>
            <w:szCs w:val="24"/>
          </w:rPr>
          <w:tab/>
        </w:r>
        <w:r w:rsidR="00714FBB" w:rsidRPr="00B13FBD">
          <w:rPr>
            <w:rStyle w:val="af3"/>
            <w:rFonts w:ascii="Times New Roman" w:hAnsi="Times New Roman"/>
            <w:noProof/>
            <w:sz w:val="24"/>
            <w:szCs w:val="24"/>
          </w:rPr>
          <w:t>设</w:t>
        </w:r>
        <w:r w:rsidR="00714FBB" w:rsidRPr="00B13FBD">
          <w:rPr>
            <w:rStyle w:val="af3"/>
            <w:rFonts w:ascii="Times New Roman" w:hAnsi="Times New Roman"/>
            <w:noProof/>
            <w:sz w:val="24"/>
            <w:szCs w:val="24"/>
          </w:rPr>
          <w:t xml:space="preserve"> </w:t>
        </w:r>
        <w:r w:rsidR="00714FBB" w:rsidRPr="00B13FBD">
          <w:rPr>
            <w:rStyle w:val="af3"/>
            <w:rFonts w:ascii="Times New Roman" w:hAnsi="Times New Roman"/>
            <w:noProof/>
            <w:sz w:val="24"/>
            <w:szCs w:val="24"/>
          </w:rPr>
          <w:t>计</w:t>
        </w:r>
        <w:r w:rsidR="00714FBB" w:rsidRPr="00B13FBD">
          <w:rPr>
            <w:rFonts w:ascii="Times New Roman" w:hAnsi="Times New Roman"/>
            <w:noProof/>
            <w:webHidden/>
            <w:sz w:val="24"/>
            <w:szCs w:val="24"/>
          </w:rPr>
          <w:tab/>
        </w:r>
        <w:r w:rsidR="00950A99" w:rsidRPr="00B13FBD">
          <w:rPr>
            <w:rFonts w:ascii="Times New Roman" w:hAnsi="Times New Roman"/>
            <w:noProof/>
            <w:webHidden/>
            <w:sz w:val="24"/>
            <w:szCs w:val="24"/>
          </w:rPr>
          <w:fldChar w:fldCharType="begin"/>
        </w:r>
        <w:r w:rsidR="00714FBB" w:rsidRPr="00B13FBD">
          <w:rPr>
            <w:rFonts w:ascii="Times New Roman" w:hAnsi="Times New Roman"/>
            <w:noProof/>
            <w:webHidden/>
            <w:sz w:val="24"/>
            <w:szCs w:val="24"/>
          </w:rPr>
          <w:instrText xml:space="preserve"> PAGEREF _Toc13490664 \h </w:instrText>
        </w:r>
        <w:r w:rsidR="00950A99" w:rsidRPr="00B13FBD">
          <w:rPr>
            <w:rFonts w:ascii="Times New Roman" w:hAnsi="Times New Roman"/>
            <w:noProof/>
            <w:webHidden/>
            <w:sz w:val="24"/>
            <w:szCs w:val="24"/>
          </w:rPr>
        </w:r>
        <w:r w:rsidR="00950A99" w:rsidRPr="00B13FBD">
          <w:rPr>
            <w:rFonts w:ascii="Times New Roman" w:hAnsi="Times New Roman"/>
            <w:noProof/>
            <w:webHidden/>
            <w:sz w:val="24"/>
            <w:szCs w:val="24"/>
          </w:rPr>
          <w:fldChar w:fldCharType="separate"/>
        </w:r>
        <w:r w:rsidR="00D01E2F">
          <w:rPr>
            <w:rFonts w:ascii="Times New Roman" w:hAnsi="Times New Roman"/>
            <w:noProof/>
            <w:webHidden/>
            <w:sz w:val="24"/>
            <w:szCs w:val="24"/>
          </w:rPr>
          <w:t>40</w:t>
        </w:r>
        <w:r w:rsidR="00950A99" w:rsidRPr="00B13FBD">
          <w:rPr>
            <w:rFonts w:ascii="Times New Roman" w:hAnsi="Times New Roman"/>
            <w:noProof/>
            <w:webHidden/>
            <w:sz w:val="24"/>
            <w:szCs w:val="24"/>
          </w:rPr>
          <w:fldChar w:fldCharType="end"/>
        </w:r>
      </w:hyperlink>
    </w:p>
    <w:p w14:paraId="0F2353D7" w14:textId="77777777" w:rsidR="00714FBB" w:rsidRPr="00B13FBD" w:rsidRDefault="00A14277" w:rsidP="001A720B">
      <w:pPr>
        <w:pStyle w:val="21"/>
        <w:tabs>
          <w:tab w:val="clear" w:pos="960"/>
          <w:tab w:val="left" w:pos="720"/>
          <w:tab w:val="left" w:pos="1440"/>
        </w:tabs>
        <w:spacing w:line="240" w:lineRule="auto"/>
        <w:ind w:firstLineChars="0" w:firstLine="0"/>
        <w:rPr>
          <w:rFonts w:eastAsiaTheme="minorEastAsia"/>
          <w:smallCaps w:val="0"/>
          <w:noProof/>
          <w:kern w:val="2"/>
        </w:rPr>
      </w:pPr>
      <w:hyperlink w:anchor="_Toc13490665" w:history="1">
        <w:r w:rsidR="00714FBB" w:rsidRPr="00B13FBD">
          <w:rPr>
            <w:rStyle w:val="af3"/>
            <w:noProof/>
          </w:rPr>
          <w:t>5.1</w:t>
        </w:r>
        <w:r w:rsidR="00714FBB" w:rsidRPr="00B13FBD">
          <w:rPr>
            <w:rFonts w:eastAsiaTheme="minorEastAsia"/>
            <w:smallCaps w:val="0"/>
            <w:noProof/>
            <w:kern w:val="2"/>
          </w:rPr>
          <w:tab/>
        </w:r>
        <w:r w:rsidR="00714FBB" w:rsidRPr="00B13FBD">
          <w:rPr>
            <w:rStyle w:val="af3"/>
            <w:noProof/>
          </w:rPr>
          <w:t>一般规定</w:t>
        </w:r>
        <w:r w:rsidR="00714FBB" w:rsidRPr="00B13FBD">
          <w:rPr>
            <w:noProof/>
            <w:webHidden/>
          </w:rPr>
          <w:tab/>
        </w:r>
        <w:r w:rsidR="00950A99" w:rsidRPr="00B13FBD">
          <w:rPr>
            <w:noProof/>
            <w:webHidden/>
          </w:rPr>
          <w:fldChar w:fldCharType="begin"/>
        </w:r>
        <w:r w:rsidR="00714FBB" w:rsidRPr="00B13FBD">
          <w:rPr>
            <w:noProof/>
            <w:webHidden/>
          </w:rPr>
          <w:instrText xml:space="preserve"> PAGEREF _Toc13490665 \h </w:instrText>
        </w:r>
        <w:r w:rsidR="00950A99" w:rsidRPr="00B13FBD">
          <w:rPr>
            <w:noProof/>
            <w:webHidden/>
          </w:rPr>
        </w:r>
        <w:r w:rsidR="00950A99" w:rsidRPr="00B13FBD">
          <w:rPr>
            <w:noProof/>
            <w:webHidden/>
          </w:rPr>
          <w:fldChar w:fldCharType="separate"/>
        </w:r>
        <w:r w:rsidR="00D01E2F">
          <w:rPr>
            <w:noProof/>
            <w:webHidden/>
          </w:rPr>
          <w:t>40</w:t>
        </w:r>
        <w:r w:rsidR="00950A99" w:rsidRPr="00B13FBD">
          <w:rPr>
            <w:noProof/>
            <w:webHidden/>
          </w:rPr>
          <w:fldChar w:fldCharType="end"/>
        </w:r>
      </w:hyperlink>
    </w:p>
    <w:p w14:paraId="59541BCC" w14:textId="77777777" w:rsidR="00714FBB" w:rsidRPr="00B13FBD" w:rsidRDefault="00A14277" w:rsidP="001A720B">
      <w:pPr>
        <w:pStyle w:val="21"/>
        <w:tabs>
          <w:tab w:val="clear" w:pos="960"/>
          <w:tab w:val="left" w:pos="720"/>
          <w:tab w:val="left" w:pos="1440"/>
        </w:tabs>
        <w:spacing w:line="240" w:lineRule="auto"/>
        <w:ind w:firstLineChars="0" w:firstLine="0"/>
        <w:rPr>
          <w:rFonts w:eastAsiaTheme="minorEastAsia"/>
          <w:smallCaps w:val="0"/>
          <w:noProof/>
          <w:kern w:val="2"/>
        </w:rPr>
      </w:pPr>
      <w:hyperlink w:anchor="_Toc13490666" w:history="1">
        <w:r w:rsidR="00714FBB" w:rsidRPr="00B13FBD">
          <w:rPr>
            <w:rStyle w:val="af3"/>
            <w:noProof/>
          </w:rPr>
          <w:t>5.2</w:t>
        </w:r>
        <w:r w:rsidR="00714FBB" w:rsidRPr="00B13FBD">
          <w:rPr>
            <w:rFonts w:eastAsiaTheme="minorEastAsia"/>
            <w:smallCaps w:val="0"/>
            <w:noProof/>
            <w:kern w:val="2"/>
          </w:rPr>
          <w:tab/>
        </w:r>
        <w:r w:rsidR="00714FBB" w:rsidRPr="00B13FBD">
          <w:rPr>
            <w:rStyle w:val="af3"/>
            <w:noProof/>
          </w:rPr>
          <w:t>常用冷源与热源</w:t>
        </w:r>
        <w:r w:rsidR="00714FBB" w:rsidRPr="00B13FBD">
          <w:rPr>
            <w:noProof/>
            <w:webHidden/>
          </w:rPr>
          <w:tab/>
        </w:r>
        <w:r w:rsidR="00950A99" w:rsidRPr="00B13FBD">
          <w:rPr>
            <w:noProof/>
            <w:webHidden/>
          </w:rPr>
          <w:fldChar w:fldCharType="begin"/>
        </w:r>
        <w:r w:rsidR="00714FBB" w:rsidRPr="00B13FBD">
          <w:rPr>
            <w:noProof/>
            <w:webHidden/>
          </w:rPr>
          <w:instrText xml:space="preserve"> PAGEREF _Toc13490666 \h </w:instrText>
        </w:r>
        <w:r w:rsidR="00950A99" w:rsidRPr="00B13FBD">
          <w:rPr>
            <w:noProof/>
            <w:webHidden/>
          </w:rPr>
        </w:r>
        <w:r w:rsidR="00950A99" w:rsidRPr="00B13FBD">
          <w:rPr>
            <w:noProof/>
            <w:webHidden/>
          </w:rPr>
          <w:fldChar w:fldCharType="separate"/>
        </w:r>
        <w:r w:rsidR="00D01E2F">
          <w:rPr>
            <w:noProof/>
            <w:webHidden/>
          </w:rPr>
          <w:t>42</w:t>
        </w:r>
        <w:r w:rsidR="00950A99" w:rsidRPr="00B13FBD">
          <w:rPr>
            <w:noProof/>
            <w:webHidden/>
          </w:rPr>
          <w:fldChar w:fldCharType="end"/>
        </w:r>
      </w:hyperlink>
    </w:p>
    <w:p w14:paraId="0ABB3FE6" w14:textId="77777777" w:rsidR="00714FBB" w:rsidRPr="00B13FBD" w:rsidRDefault="00A14277" w:rsidP="001A720B">
      <w:pPr>
        <w:pStyle w:val="21"/>
        <w:tabs>
          <w:tab w:val="clear" w:pos="960"/>
          <w:tab w:val="left" w:pos="720"/>
          <w:tab w:val="left" w:pos="1440"/>
        </w:tabs>
        <w:spacing w:line="240" w:lineRule="auto"/>
        <w:ind w:firstLineChars="0" w:firstLine="0"/>
        <w:rPr>
          <w:rFonts w:eastAsiaTheme="minorEastAsia"/>
          <w:smallCaps w:val="0"/>
          <w:noProof/>
          <w:kern w:val="2"/>
        </w:rPr>
      </w:pPr>
      <w:hyperlink w:anchor="_Toc13490667" w:history="1">
        <w:r w:rsidR="00714FBB" w:rsidRPr="00B13FBD">
          <w:rPr>
            <w:rStyle w:val="af3"/>
            <w:noProof/>
          </w:rPr>
          <w:t>5.3</w:t>
        </w:r>
        <w:r w:rsidR="00714FBB" w:rsidRPr="00B13FBD">
          <w:rPr>
            <w:rFonts w:eastAsiaTheme="minorEastAsia"/>
            <w:smallCaps w:val="0"/>
            <w:noProof/>
            <w:kern w:val="2"/>
          </w:rPr>
          <w:tab/>
        </w:r>
        <w:r w:rsidR="00714FBB" w:rsidRPr="00B13FBD">
          <w:rPr>
            <w:rStyle w:val="af3"/>
            <w:noProof/>
          </w:rPr>
          <w:t>其他冷源与热源</w:t>
        </w:r>
        <w:r w:rsidR="00714FBB" w:rsidRPr="00B13FBD">
          <w:rPr>
            <w:noProof/>
            <w:webHidden/>
          </w:rPr>
          <w:tab/>
        </w:r>
        <w:r w:rsidR="00950A99" w:rsidRPr="00B13FBD">
          <w:rPr>
            <w:noProof/>
            <w:webHidden/>
          </w:rPr>
          <w:fldChar w:fldCharType="begin"/>
        </w:r>
        <w:r w:rsidR="00714FBB" w:rsidRPr="00B13FBD">
          <w:rPr>
            <w:noProof/>
            <w:webHidden/>
          </w:rPr>
          <w:instrText xml:space="preserve"> PAGEREF _Toc13490667 \h </w:instrText>
        </w:r>
        <w:r w:rsidR="00950A99" w:rsidRPr="00B13FBD">
          <w:rPr>
            <w:noProof/>
            <w:webHidden/>
          </w:rPr>
        </w:r>
        <w:r w:rsidR="00950A99" w:rsidRPr="00B13FBD">
          <w:rPr>
            <w:noProof/>
            <w:webHidden/>
          </w:rPr>
          <w:fldChar w:fldCharType="separate"/>
        </w:r>
        <w:r w:rsidR="00D01E2F">
          <w:rPr>
            <w:noProof/>
            <w:webHidden/>
          </w:rPr>
          <w:t>50</w:t>
        </w:r>
        <w:r w:rsidR="00950A99" w:rsidRPr="00B13FBD">
          <w:rPr>
            <w:noProof/>
            <w:webHidden/>
          </w:rPr>
          <w:fldChar w:fldCharType="end"/>
        </w:r>
      </w:hyperlink>
    </w:p>
    <w:p w14:paraId="4C8F056A" w14:textId="77777777" w:rsidR="00714FBB" w:rsidRPr="00B13FBD" w:rsidRDefault="00A14277" w:rsidP="001A720B">
      <w:pPr>
        <w:pStyle w:val="21"/>
        <w:tabs>
          <w:tab w:val="clear" w:pos="960"/>
          <w:tab w:val="left" w:pos="720"/>
          <w:tab w:val="left" w:pos="1440"/>
        </w:tabs>
        <w:spacing w:line="240" w:lineRule="auto"/>
        <w:ind w:firstLineChars="0" w:firstLine="0"/>
        <w:rPr>
          <w:rFonts w:eastAsiaTheme="minorEastAsia"/>
          <w:smallCaps w:val="0"/>
          <w:noProof/>
          <w:kern w:val="2"/>
        </w:rPr>
      </w:pPr>
      <w:hyperlink w:anchor="_Toc13490668" w:history="1">
        <w:r w:rsidR="00714FBB" w:rsidRPr="00B13FBD">
          <w:rPr>
            <w:rStyle w:val="af3"/>
            <w:noProof/>
          </w:rPr>
          <w:t>5.4</w:t>
        </w:r>
        <w:r w:rsidR="00714FBB" w:rsidRPr="00B13FBD">
          <w:rPr>
            <w:rFonts w:eastAsiaTheme="minorEastAsia"/>
            <w:smallCaps w:val="0"/>
            <w:noProof/>
            <w:kern w:val="2"/>
          </w:rPr>
          <w:tab/>
        </w:r>
        <w:r w:rsidR="00714FBB" w:rsidRPr="00B13FBD">
          <w:rPr>
            <w:rStyle w:val="af3"/>
            <w:noProof/>
          </w:rPr>
          <w:t>输配管网及换热站</w:t>
        </w:r>
        <w:r w:rsidR="00714FBB" w:rsidRPr="00B13FBD">
          <w:rPr>
            <w:noProof/>
            <w:webHidden/>
          </w:rPr>
          <w:tab/>
        </w:r>
        <w:r w:rsidR="00950A99" w:rsidRPr="00B13FBD">
          <w:rPr>
            <w:noProof/>
            <w:webHidden/>
          </w:rPr>
          <w:fldChar w:fldCharType="begin"/>
        </w:r>
        <w:r w:rsidR="00714FBB" w:rsidRPr="00B13FBD">
          <w:rPr>
            <w:noProof/>
            <w:webHidden/>
          </w:rPr>
          <w:instrText xml:space="preserve"> PAGEREF _Toc13490668 \h </w:instrText>
        </w:r>
        <w:r w:rsidR="00950A99" w:rsidRPr="00B13FBD">
          <w:rPr>
            <w:noProof/>
            <w:webHidden/>
          </w:rPr>
        </w:r>
        <w:r w:rsidR="00950A99" w:rsidRPr="00B13FBD">
          <w:rPr>
            <w:noProof/>
            <w:webHidden/>
          </w:rPr>
          <w:fldChar w:fldCharType="separate"/>
        </w:r>
        <w:r w:rsidR="00D01E2F">
          <w:rPr>
            <w:noProof/>
            <w:webHidden/>
          </w:rPr>
          <w:t>58</w:t>
        </w:r>
        <w:r w:rsidR="00950A99" w:rsidRPr="00B13FBD">
          <w:rPr>
            <w:noProof/>
            <w:webHidden/>
          </w:rPr>
          <w:fldChar w:fldCharType="end"/>
        </w:r>
      </w:hyperlink>
    </w:p>
    <w:p w14:paraId="25CF8974" w14:textId="77777777" w:rsidR="00714FBB" w:rsidRPr="00B13FBD" w:rsidRDefault="00A14277" w:rsidP="001A720B">
      <w:pPr>
        <w:pStyle w:val="16"/>
        <w:tabs>
          <w:tab w:val="left" w:pos="239"/>
          <w:tab w:val="right" w:leader="dot" w:pos="8296"/>
        </w:tabs>
        <w:spacing w:line="240" w:lineRule="auto"/>
        <w:ind w:firstLineChars="0" w:firstLine="0"/>
        <w:rPr>
          <w:rFonts w:ascii="Times New Roman" w:eastAsiaTheme="minorEastAsia" w:hAnsi="Times New Roman"/>
          <w:b w:val="0"/>
          <w:bCs w:val="0"/>
          <w:caps w:val="0"/>
          <w:noProof/>
          <w:kern w:val="2"/>
          <w:sz w:val="24"/>
          <w:szCs w:val="24"/>
        </w:rPr>
      </w:pPr>
      <w:hyperlink w:anchor="_Toc13490669" w:history="1">
        <w:r w:rsidR="00714FBB" w:rsidRPr="00B13FBD">
          <w:rPr>
            <w:rStyle w:val="af3"/>
            <w:rFonts w:ascii="Times New Roman" w:hAnsi="Times New Roman"/>
            <w:noProof/>
            <w:sz w:val="24"/>
            <w:szCs w:val="24"/>
          </w:rPr>
          <w:t>6</w:t>
        </w:r>
        <w:r w:rsidR="00714FBB" w:rsidRPr="00B13FBD">
          <w:rPr>
            <w:rFonts w:ascii="Times New Roman" w:eastAsiaTheme="minorEastAsia" w:hAnsi="Times New Roman"/>
            <w:b w:val="0"/>
            <w:bCs w:val="0"/>
            <w:caps w:val="0"/>
            <w:noProof/>
            <w:kern w:val="2"/>
            <w:sz w:val="24"/>
            <w:szCs w:val="24"/>
          </w:rPr>
          <w:tab/>
        </w:r>
        <w:r w:rsidR="00714FBB" w:rsidRPr="00B13FBD">
          <w:rPr>
            <w:rStyle w:val="af3"/>
            <w:rFonts w:ascii="Times New Roman" w:hAnsi="Times New Roman"/>
            <w:noProof/>
            <w:sz w:val="24"/>
            <w:szCs w:val="24"/>
          </w:rPr>
          <w:t>监测与控制</w:t>
        </w:r>
        <w:r w:rsidR="00714FBB" w:rsidRPr="00B13FBD">
          <w:rPr>
            <w:rFonts w:ascii="Times New Roman" w:hAnsi="Times New Roman"/>
            <w:noProof/>
            <w:webHidden/>
            <w:sz w:val="24"/>
            <w:szCs w:val="24"/>
          </w:rPr>
          <w:tab/>
        </w:r>
        <w:r w:rsidR="00950A99" w:rsidRPr="00B13FBD">
          <w:rPr>
            <w:rFonts w:ascii="Times New Roman" w:hAnsi="Times New Roman"/>
            <w:noProof/>
            <w:webHidden/>
            <w:sz w:val="24"/>
            <w:szCs w:val="24"/>
          </w:rPr>
          <w:fldChar w:fldCharType="begin"/>
        </w:r>
        <w:r w:rsidR="00714FBB" w:rsidRPr="00B13FBD">
          <w:rPr>
            <w:rFonts w:ascii="Times New Roman" w:hAnsi="Times New Roman"/>
            <w:noProof/>
            <w:webHidden/>
            <w:sz w:val="24"/>
            <w:szCs w:val="24"/>
          </w:rPr>
          <w:instrText xml:space="preserve"> PAGEREF _Toc13490669 \h </w:instrText>
        </w:r>
        <w:r w:rsidR="00950A99" w:rsidRPr="00B13FBD">
          <w:rPr>
            <w:rFonts w:ascii="Times New Roman" w:hAnsi="Times New Roman"/>
            <w:noProof/>
            <w:webHidden/>
            <w:sz w:val="24"/>
            <w:szCs w:val="24"/>
          </w:rPr>
        </w:r>
        <w:r w:rsidR="00950A99" w:rsidRPr="00B13FBD">
          <w:rPr>
            <w:rFonts w:ascii="Times New Roman" w:hAnsi="Times New Roman"/>
            <w:noProof/>
            <w:webHidden/>
            <w:sz w:val="24"/>
            <w:szCs w:val="24"/>
          </w:rPr>
          <w:fldChar w:fldCharType="separate"/>
        </w:r>
        <w:r w:rsidR="00D01E2F">
          <w:rPr>
            <w:rFonts w:ascii="Times New Roman" w:hAnsi="Times New Roman"/>
            <w:noProof/>
            <w:webHidden/>
            <w:sz w:val="24"/>
            <w:szCs w:val="24"/>
          </w:rPr>
          <w:t>63</w:t>
        </w:r>
        <w:r w:rsidR="00950A99" w:rsidRPr="00B13FBD">
          <w:rPr>
            <w:rFonts w:ascii="Times New Roman" w:hAnsi="Times New Roman"/>
            <w:noProof/>
            <w:webHidden/>
            <w:sz w:val="24"/>
            <w:szCs w:val="24"/>
          </w:rPr>
          <w:fldChar w:fldCharType="end"/>
        </w:r>
      </w:hyperlink>
    </w:p>
    <w:p w14:paraId="25D8E7BB" w14:textId="77777777" w:rsidR="00714FBB" w:rsidRPr="00B13FBD" w:rsidRDefault="00A14277" w:rsidP="001A720B">
      <w:pPr>
        <w:pStyle w:val="21"/>
        <w:tabs>
          <w:tab w:val="clear" w:pos="960"/>
          <w:tab w:val="left" w:pos="720"/>
          <w:tab w:val="left" w:pos="1440"/>
        </w:tabs>
        <w:spacing w:line="240" w:lineRule="auto"/>
        <w:ind w:firstLineChars="0" w:firstLine="0"/>
        <w:rPr>
          <w:rFonts w:eastAsiaTheme="minorEastAsia"/>
          <w:smallCaps w:val="0"/>
          <w:noProof/>
          <w:kern w:val="2"/>
        </w:rPr>
      </w:pPr>
      <w:hyperlink w:anchor="_Toc13490670" w:history="1">
        <w:r w:rsidR="00714FBB" w:rsidRPr="00B13FBD">
          <w:rPr>
            <w:rStyle w:val="af3"/>
            <w:noProof/>
          </w:rPr>
          <w:t>6.1</w:t>
        </w:r>
        <w:r w:rsidR="00714FBB" w:rsidRPr="00B13FBD">
          <w:rPr>
            <w:rFonts w:eastAsiaTheme="minorEastAsia"/>
            <w:smallCaps w:val="0"/>
            <w:noProof/>
            <w:kern w:val="2"/>
          </w:rPr>
          <w:tab/>
        </w:r>
        <w:r w:rsidR="00714FBB" w:rsidRPr="00B13FBD">
          <w:rPr>
            <w:rStyle w:val="af3"/>
            <w:noProof/>
          </w:rPr>
          <w:t>一般规定</w:t>
        </w:r>
        <w:r w:rsidR="00714FBB" w:rsidRPr="00B13FBD">
          <w:rPr>
            <w:noProof/>
            <w:webHidden/>
          </w:rPr>
          <w:tab/>
        </w:r>
        <w:r w:rsidR="00950A99" w:rsidRPr="00B13FBD">
          <w:rPr>
            <w:noProof/>
            <w:webHidden/>
          </w:rPr>
          <w:fldChar w:fldCharType="begin"/>
        </w:r>
        <w:r w:rsidR="00714FBB" w:rsidRPr="00B13FBD">
          <w:rPr>
            <w:noProof/>
            <w:webHidden/>
          </w:rPr>
          <w:instrText xml:space="preserve"> PAGEREF _Toc13490670 \h </w:instrText>
        </w:r>
        <w:r w:rsidR="00950A99" w:rsidRPr="00B13FBD">
          <w:rPr>
            <w:noProof/>
            <w:webHidden/>
          </w:rPr>
        </w:r>
        <w:r w:rsidR="00950A99" w:rsidRPr="00B13FBD">
          <w:rPr>
            <w:noProof/>
            <w:webHidden/>
          </w:rPr>
          <w:fldChar w:fldCharType="separate"/>
        </w:r>
        <w:r w:rsidR="00D01E2F">
          <w:rPr>
            <w:noProof/>
            <w:webHidden/>
          </w:rPr>
          <w:t>63</w:t>
        </w:r>
        <w:r w:rsidR="00950A99" w:rsidRPr="00B13FBD">
          <w:rPr>
            <w:noProof/>
            <w:webHidden/>
          </w:rPr>
          <w:fldChar w:fldCharType="end"/>
        </w:r>
      </w:hyperlink>
    </w:p>
    <w:p w14:paraId="0D3EBA71" w14:textId="77777777" w:rsidR="00714FBB" w:rsidRPr="00B13FBD" w:rsidRDefault="00A14277" w:rsidP="001A720B">
      <w:pPr>
        <w:pStyle w:val="21"/>
        <w:tabs>
          <w:tab w:val="clear" w:pos="960"/>
          <w:tab w:val="left" w:pos="720"/>
          <w:tab w:val="left" w:pos="1440"/>
        </w:tabs>
        <w:spacing w:line="240" w:lineRule="auto"/>
        <w:ind w:firstLineChars="0" w:firstLine="0"/>
        <w:rPr>
          <w:rFonts w:eastAsiaTheme="minorEastAsia"/>
          <w:smallCaps w:val="0"/>
          <w:noProof/>
          <w:kern w:val="2"/>
        </w:rPr>
      </w:pPr>
      <w:hyperlink w:anchor="_Toc13490671" w:history="1">
        <w:r w:rsidR="00714FBB" w:rsidRPr="00B13FBD">
          <w:rPr>
            <w:rStyle w:val="af3"/>
            <w:noProof/>
          </w:rPr>
          <w:t>6.2</w:t>
        </w:r>
        <w:r w:rsidR="00714FBB" w:rsidRPr="00B13FBD">
          <w:rPr>
            <w:rFonts w:eastAsiaTheme="minorEastAsia"/>
            <w:smallCaps w:val="0"/>
            <w:noProof/>
            <w:kern w:val="2"/>
          </w:rPr>
          <w:tab/>
        </w:r>
        <w:r w:rsidR="00714FBB" w:rsidRPr="00B13FBD">
          <w:rPr>
            <w:rStyle w:val="af3"/>
            <w:noProof/>
          </w:rPr>
          <w:t>能源站与一级管网</w:t>
        </w:r>
        <w:r w:rsidR="00714FBB" w:rsidRPr="00B13FBD">
          <w:rPr>
            <w:noProof/>
            <w:webHidden/>
          </w:rPr>
          <w:tab/>
        </w:r>
        <w:r w:rsidR="00950A99" w:rsidRPr="00B13FBD">
          <w:rPr>
            <w:noProof/>
            <w:webHidden/>
          </w:rPr>
          <w:fldChar w:fldCharType="begin"/>
        </w:r>
        <w:r w:rsidR="00714FBB" w:rsidRPr="00B13FBD">
          <w:rPr>
            <w:noProof/>
            <w:webHidden/>
          </w:rPr>
          <w:instrText xml:space="preserve"> PAGEREF _Toc13490671 \h </w:instrText>
        </w:r>
        <w:r w:rsidR="00950A99" w:rsidRPr="00B13FBD">
          <w:rPr>
            <w:noProof/>
            <w:webHidden/>
          </w:rPr>
        </w:r>
        <w:r w:rsidR="00950A99" w:rsidRPr="00B13FBD">
          <w:rPr>
            <w:noProof/>
            <w:webHidden/>
          </w:rPr>
          <w:fldChar w:fldCharType="separate"/>
        </w:r>
        <w:r w:rsidR="00D01E2F">
          <w:rPr>
            <w:noProof/>
            <w:webHidden/>
          </w:rPr>
          <w:t>65</w:t>
        </w:r>
        <w:r w:rsidR="00950A99" w:rsidRPr="00B13FBD">
          <w:rPr>
            <w:noProof/>
            <w:webHidden/>
          </w:rPr>
          <w:fldChar w:fldCharType="end"/>
        </w:r>
      </w:hyperlink>
    </w:p>
    <w:p w14:paraId="3A833BCC" w14:textId="77777777" w:rsidR="00714FBB" w:rsidRPr="00B13FBD" w:rsidRDefault="00A14277" w:rsidP="001A720B">
      <w:pPr>
        <w:pStyle w:val="21"/>
        <w:tabs>
          <w:tab w:val="clear" w:pos="960"/>
          <w:tab w:val="left" w:pos="720"/>
          <w:tab w:val="left" w:pos="1440"/>
        </w:tabs>
        <w:spacing w:line="240" w:lineRule="auto"/>
        <w:ind w:firstLineChars="0" w:firstLine="0"/>
        <w:rPr>
          <w:rFonts w:eastAsiaTheme="minorEastAsia"/>
          <w:smallCaps w:val="0"/>
          <w:noProof/>
          <w:kern w:val="2"/>
        </w:rPr>
      </w:pPr>
      <w:hyperlink w:anchor="_Toc13490672" w:history="1">
        <w:r w:rsidR="00714FBB" w:rsidRPr="00B13FBD">
          <w:rPr>
            <w:rStyle w:val="af3"/>
            <w:noProof/>
          </w:rPr>
          <w:t>6.3</w:t>
        </w:r>
        <w:r w:rsidR="00714FBB" w:rsidRPr="00B13FBD">
          <w:rPr>
            <w:rFonts w:eastAsiaTheme="minorEastAsia"/>
            <w:smallCaps w:val="0"/>
            <w:noProof/>
            <w:kern w:val="2"/>
          </w:rPr>
          <w:tab/>
        </w:r>
        <w:r w:rsidR="00714FBB" w:rsidRPr="00B13FBD">
          <w:rPr>
            <w:rStyle w:val="af3"/>
            <w:noProof/>
          </w:rPr>
          <w:t>换热站与二级管网</w:t>
        </w:r>
        <w:r w:rsidR="00714FBB" w:rsidRPr="00B13FBD">
          <w:rPr>
            <w:noProof/>
            <w:webHidden/>
          </w:rPr>
          <w:tab/>
        </w:r>
        <w:r w:rsidR="00950A99" w:rsidRPr="00B13FBD">
          <w:rPr>
            <w:noProof/>
            <w:webHidden/>
          </w:rPr>
          <w:fldChar w:fldCharType="begin"/>
        </w:r>
        <w:r w:rsidR="00714FBB" w:rsidRPr="00B13FBD">
          <w:rPr>
            <w:noProof/>
            <w:webHidden/>
          </w:rPr>
          <w:instrText xml:space="preserve"> PAGEREF _Toc13490672 \h </w:instrText>
        </w:r>
        <w:r w:rsidR="00950A99" w:rsidRPr="00B13FBD">
          <w:rPr>
            <w:noProof/>
            <w:webHidden/>
          </w:rPr>
        </w:r>
        <w:r w:rsidR="00950A99" w:rsidRPr="00B13FBD">
          <w:rPr>
            <w:noProof/>
            <w:webHidden/>
          </w:rPr>
          <w:fldChar w:fldCharType="separate"/>
        </w:r>
        <w:r w:rsidR="00D01E2F">
          <w:rPr>
            <w:noProof/>
            <w:webHidden/>
          </w:rPr>
          <w:t>67</w:t>
        </w:r>
        <w:r w:rsidR="00950A99" w:rsidRPr="00B13FBD">
          <w:rPr>
            <w:noProof/>
            <w:webHidden/>
          </w:rPr>
          <w:fldChar w:fldCharType="end"/>
        </w:r>
      </w:hyperlink>
    </w:p>
    <w:p w14:paraId="5799C42B" w14:textId="77777777" w:rsidR="00714FBB" w:rsidRPr="00B13FBD" w:rsidRDefault="00A14277" w:rsidP="001A720B">
      <w:pPr>
        <w:pStyle w:val="16"/>
        <w:tabs>
          <w:tab w:val="left" w:pos="239"/>
          <w:tab w:val="right" w:leader="dot" w:pos="8296"/>
        </w:tabs>
        <w:spacing w:line="240" w:lineRule="auto"/>
        <w:ind w:firstLineChars="0" w:firstLine="0"/>
        <w:rPr>
          <w:rFonts w:ascii="Times New Roman" w:eastAsiaTheme="minorEastAsia" w:hAnsi="Times New Roman"/>
          <w:b w:val="0"/>
          <w:bCs w:val="0"/>
          <w:caps w:val="0"/>
          <w:noProof/>
          <w:kern w:val="2"/>
          <w:sz w:val="24"/>
          <w:szCs w:val="24"/>
        </w:rPr>
      </w:pPr>
      <w:hyperlink w:anchor="_Toc13490673" w:history="1">
        <w:r w:rsidR="00714FBB" w:rsidRPr="00B13FBD">
          <w:rPr>
            <w:rStyle w:val="af3"/>
            <w:rFonts w:ascii="Times New Roman" w:hAnsi="Times New Roman"/>
            <w:noProof/>
            <w:sz w:val="24"/>
            <w:szCs w:val="24"/>
          </w:rPr>
          <w:t>7</w:t>
        </w:r>
        <w:r w:rsidR="00714FBB" w:rsidRPr="00B13FBD">
          <w:rPr>
            <w:rFonts w:ascii="Times New Roman" w:eastAsiaTheme="minorEastAsia" w:hAnsi="Times New Roman"/>
            <w:b w:val="0"/>
            <w:bCs w:val="0"/>
            <w:caps w:val="0"/>
            <w:noProof/>
            <w:kern w:val="2"/>
            <w:sz w:val="24"/>
            <w:szCs w:val="24"/>
          </w:rPr>
          <w:tab/>
        </w:r>
        <w:r w:rsidR="00714FBB" w:rsidRPr="00B13FBD">
          <w:rPr>
            <w:rStyle w:val="af3"/>
            <w:rFonts w:ascii="Times New Roman" w:hAnsi="Times New Roman"/>
            <w:noProof/>
            <w:sz w:val="24"/>
            <w:szCs w:val="24"/>
          </w:rPr>
          <w:t>调适及运行</w:t>
        </w:r>
        <w:r w:rsidR="00714FBB" w:rsidRPr="00B13FBD">
          <w:rPr>
            <w:rFonts w:ascii="Times New Roman" w:hAnsi="Times New Roman"/>
            <w:noProof/>
            <w:webHidden/>
            <w:sz w:val="24"/>
            <w:szCs w:val="24"/>
          </w:rPr>
          <w:tab/>
        </w:r>
        <w:r w:rsidR="00950A99" w:rsidRPr="00B13FBD">
          <w:rPr>
            <w:rFonts w:ascii="Times New Roman" w:hAnsi="Times New Roman"/>
            <w:noProof/>
            <w:webHidden/>
            <w:sz w:val="24"/>
            <w:szCs w:val="24"/>
          </w:rPr>
          <w:fldChar w:fldCharType="begin"/>
        </w:r>
        <w:r w:rsidR="00714FBB" w:rsidRPr="00B13FBD">
          <w:rPr>
            <w:rFonts w:ascii="Times New Roman" w:hAnsi="Times New Roman"/>
            <w:noProof/>
            <w:webHidden/>
            <w:sz w:val="24"/>
            <w:szCs w:val="24"/>
          </w:rPr>
          <w:instrText xml:space="preserve"> PAGEREF _Toc13490673 \h </w:instrText>
        </w:r>
        <w:r w:rsidR="00950A99" w:rsidRPr="00B13FBD">
          <w:rPr>
            <w:rFonts w:ascii="Times New Roman" w:hAnsi="Times New Roman"/>
            <w:noProof/>
            <w:webHidden/>
            <w:sz w:val="24"/>
            <w:szCs w:val="24"/>
          </w:rPr>
        </w:r>
        <w:r w:rsidR="00950A99" w:rsidRPr="00B13FBD">
          <w:rPr>
            <w:rFonts w:ascii="Times New Roman" w:hAnsi="Times New Roman"/>
            <w:noProof/>
            <w:webHidden/>
            <w:sz w:val="24"/>
            <w:szCs w:val="24"/>
          </w:rPr>
          <w:fldChar w:fldCharType="separate"/>
        </w:r>
        <w:r w:rsidR="00D01E2F">
          <w:rPr>
            <w:rFonts w:ascii="Times New Roman" w:hAnsi="Times New Roman"/>
            <w:noProof/>
            <w:webHidden/>
            <w:sz w:val="24"/>
            <w:szCs w:val="24"/>
          </w:rPr>
          <w:t>68</w:t>
        </w:r>
        <w:r w:rsidR="00950A99" w:rsidRPr="00B13FBD">
          <w:rPr>
            <w:rFonts w:ascii="Times New Roman" w:hAnsi="Times New Roman"/>
            <w:noProof/>
            <w:webHidden/>
            <w:sz w:val="24"/>
            <w:szCs w:val="24"/>
          </w:rPr>
          <w:fldChar w:fldCharType="end"/>
        </w:r>
      </w:hyperlink>
    </w:p>
    <w:p w14:paraId="41079544" w14:textId="77777777" w:rsidR="00714FBB" w:rsidRPr="00B13FBD" w:rsidRDefault="00A14277" w:rsidP="001A720B">
      <w:pPr>
        <w:pStyle w:val="21"/>
        <w:tabs>
          <w:tab w:val="clear" w:pos="960"/>
          <w:tab w:val="left" w:pos="720"/>
          <w:tab w:val="left" w:pos="1440"/>
        </w:tabs>
        <w:spacing w:line="240" w:lineRule="auto"/>
        <w:ind w:firstLineChars="0" w:firstLine="0"/>
        <w:rPr>
          <w:rFonts w:eastAsiaTheme="minorEastAsia"/>
          <w:smallCaps w:val="0"/>
          <w:noProof/>
          <w:kern w:val="2"/>
        </w:rPr>
      </w:pPr>
      <w:hyperlink w:anchor="_Toc13490674" w:history="1">
        <w:r w:rsidR="00714FBB" w:rsidRPr="00B13FBD">
          <w:rPr>
            <w:rStyle w:val="af3"/>
            <w:noProof/>
          </w:rPr>
          <w:t>7.1</w:t>
        </w:r>
        <w:r w:rsidR="00714FBB" w:rsidRPr="00B13FBD">
          <w:rPr>
            <w:rFonts w:eastAsiaTheme="minorEastAsia"/>
            <w:smallCaps w:val="0"/>
            <w:noProof/>
            <w:kern w:val="2"/>
          </w:rPr>
          <w:tab/>
        </w:r>
        <w:r w:rsidR="00714FBB" w:rsidRPr="00B13FBD">
          <w:rPr>
            <w:rStyle w:val="af3"/>
            <w:noProof/>
          </w:rPr>
          <w:t>一般规定</w:t>
        </w:r>
        <w:r w:rsidR="00714FBB" w:rsidRPr="00B13FBD">
          <w:rPr>
            <w:noProof/>
            <w:webHidden/>
          </w:rPr>
          <w:tab/>
        </w:r>
        <w:r w:rsidR="00950A99" w:rsidRPr="00B13FBD">
          <w:rPr>
            <w:noProof/>
            <w:webHidden/>
          </w:rPr>
          <w:fldChar w:fldCharType="begin"/>
        </w:r>
        <w:r w:rsidR="00714FBB" w:rsidRPr="00B13FBD">
          <w:rPr>
            <w:noProof/>
            <w:webHidden/>
          </w:rPr>
          <w:instrText xml:space="preserve"> PAGEREF _Toc13490674 \h </w:instrText>
        </w:r>
        <w:r w:rsidR="00950A99" w:rsidRPr="00B13FBD">
          <w:rPr>
            <w:noProof/>
            <w:webHidden/>
          </w:rPr>
        </w:r>
        <w:r w:rsidR="00950A99" w:rsidRPr="00B13FBD">
          <w:rPr>
            <w:noProof/>
            <w:webHidden/>
          </w:rPr>
          <w:fldChar w:fldCharType="separate"/>
        </w:r>
        <w:r w:rsidR="00D01E2F">
          <w:rPr>
            <w:noProof/>
            <w:webHidden/>
          </w:rPr>
          <w:t>68</w:t>
        </w:r>
        <w:r w:rsidR="00950A99" w:rsidRPr="00B13FBD">
          <w:rPr>
            <w:noProof/>
            <w:webHidden/>
          </w:rPr>
          <w:fldChar w:fldCharType="end"/>
        </w:r>
      </w:hyperlink>
    </w:p>
    <w:p w14:paraId="5AF61DE7" w14:textId="77777777" w:rsidR="00714FBB" w:rsidRPr="00B13FBD" w:rsidRDefault="00A14277" w:rsidP="00B6621B">
      <w:pPr>
        <w:pStyle w:val="21"/>
        <w:tabs>
          <w:tab w:val="clear" w:pos="960"/>
          <w:tab w:val="left" w:pos="720"/>
          <w:tab w:val="left" w:pos="1440"/>
        </w:tabs>
        <w:spacing w:line="240" w:lineRule="auto"/>
        <w:ind w:firstLineChars="0" w:firstLine="0"/>
        <w:rPr>
          <w:rFonts w:eastAsiaTheme="minorEastAsia"/>
          <w:smallCaps w:val="0"/>
          <w:noProof/>
          <w:kern w:val="2"/>
        </w:rPr>
      </w:pPr>
      <w:hyperlink w:anchor="_Toc13490675" w:history="1">
        <w:r w:rsidR="00714FBB" w:rsidRPr="00B13FBD">
          <w:rPr>
            <w:rStyle w:val="af3"/>
            <w:noProof/>
          </w:rPr>
          <w:t>7.2</w:t>
        </w:r>
        <w:r w:rsidR="00714FBB" w:rsidRPr="00B13FBD">
          <w:rPr>
            <w:rFonts w:eastAsiaTheme="minorEastAsia"/>
            <w:smallCaps w:val="0"/>
            <w:noProof/>
            <w:kern w:val="2"/>
          </w:rPr>
          <w:tab/>
        </w:r>
        <w:r w:rsidR="00714FBB" w:rsidRPr="00B13FBD">
          <w:rPr>
            <w:rStyle w:val="af3"/>
            <w:noProof/>
          </w:rPr>
          <w:t>调适</w:t>
        </w:r>
        <w:r w:rsidR="00B6621B" w:rsidRPr="00B13FBD">
          <w:rPr>
            <w:rStyle w:val="af3"/>
            <w:rFonts w:hint="eastAsia"/>
            <w:noProof/>
          </w:rPr>
          <w:t xml:space="preserve">  </w:t>
        </w:r>
        <w:r w:rsidR="00B6621B" w:rsidRPr="00B13FBD">
          <w:rPr>
            <w:rStyle w:val="af3"/>
            <w:noProof/>
          </w:rPr>
          <w:t xml:space="preserve"> </w:t>
        </w:r>
        <w:r w:rsidR="00714FBB" w:rsidRPr="00B13FBD">
          <w:rPr>
            <w:noProof/>
            <w:webHidden/>
          </w:rPr>
          <w:tab/>
        </w:r>
        <w:r w:rsidR="00950A99" w:rsidRPr="00B13FBD">
          <w:rPr>
            <w:noProof/>
            <w:webHidden/>
          </w:rPr>
          <w:fldChar w:fldCharType="begin"/>
        </w:r>
        <w:r w:rsidR="00714FBB" w:rsidRPr="00B13FBD">
          <w:rPr>
            <w:noProof/>
            <w:webHidden/>
          </w:rPr>
          <w:instrText xml:space="preserve"> PAGEREF _Toc13490675 \h </w:instrText>
        </w:r>
        <w:r w:rsidR="00950A99" w:rsidRPr="00B13FBD">
          <w:rPr>
            <w:noProof/>
            <w:webHidden/>
          </w:rPr>
        </w:r>
        <w:r w:rsidR="00950A99" w:rsidRPr="00B13FBD">
          <w:rPr>
            <w:noProof/>
            <w:webHidden/>
          </w:rPr>
          <w:fldChar w:fldCharType="separate"/>
        </w:r>
        <w:r w:rsidR="00D01E2F">
          <w:rPr>
            <w:noProof/>
            <w:webHidden/>
          </w:rPr>
          <w:t>74</w:t>
        </w:r>
        <w:r w:rsidR="00950A99" w:rsidRPr="00B13FBD">
          <w:rPr>
            <w:noProof/>
            <w:webHidden/>
          </w:rPr>
          <w:fldChar w:fldCharType="end"/>
        </w:r>
      </w:hyperlink>
    </w:p>
    <w:p w14:paraId="2EE61CB5" w14:textId="77777777" w:rsidR="00714FBB" w:rsidRPr="00B13FBD" w:rsidRDefault="00A14277" w:rsidP="00B6621B">
      <w:pPr>
        <w:pStyle w:val="21"/>
        <w:tabs>
          <w:tab w:val="clear" w:pos="960"/>
          <w:tab w:val="left" w:pos="720"/>
          <w:tab w:val="left" w:pos="1440"/>
        </w:tabs>
        <w:spacing w:line="240" w:lineRule="auto"/>
        <w:ind w:firstLineChars="0" w:firstLine="0"/>
        <w:rPr>
          <w:rFonts w:eastAsiaTheme="minorEastAsia"/>
          <w:smallCaps w:val="0"/>
          <w:noProof/>
          <w:kern w:val="2"/>
        </w:rPr>
      </w:pPr>
      <w:hyperlink w:anchor="_Toc13490676" w:history="1">
        <w:r w:rsidR="00714FBB" w:rsidRPr="00B13FBD">
          <w:rPr>
            <w:rStyle w:val="af3"/>
            <w:noProof/>
          </w:rPr>
          <w:t>7.3</w:t>
        </w:r>
        <w:r w:rsidR="00714FBB" w:rsidRPr="00B13FBD">
          <w:rPr>
            <w:rFonts w:eastAsiaTheme="minorEastAsia"/>
            <w:smallCaps w:val="0"/>
            <w:noProof/>
            <w:kern w:val="2"/>
          </w:rPr>
          <w:tab/>
        </w:r>
        <w:r w:rsidR="00714FBB" w:rsidRPr="00B13FBD">
          <w:rPr>
            <w:rStyle w:val="af3"/>
            <w:noProof/>
          </w:rPr>
          <w:t>运行</w:t>
        </w:r>
        <w:r w:rsidR="00B6621B" w:rsidRPr="00B13FBD">
          <w:rPr>
            <w:rStyle w:val="af3"/>
            <w:rFonts w:hint="eastAsia"/>
            <w:noProof/>
          </w:rPr>
          <w:t xml:space="preserve"> </w:t>
        </w:r>
        <w:r w:rsidR="00B6621B" w:rsidRPr="00B13FBD">
          <w:rPr>
            <w:rStyle w:val="af3"/>
            <w:noProof/>
          </w:rPr>
          <w:t xml:space="preserve">  </w:t>
        </w:r>
        <w:r w:rsidR="00714FBB" w:rsidRPr="00B13FBD">
          <w:rPr>
            <w:noProof/>
            <w:webHidden/>
          </w:rPr>
          <w:tab/>
        </w:r>
        <w:r w:rsidR="00950A99" w:rsidRPr="00B13FBD">
          <w:rPr>
            <w:noProof/>
            <w:webHidden/>
          </w:rPr>
          <w:fldChar w:fldCharType="begin"/>
        </w:r>
        <w:r w:rsidR="00714FBB" w:rsidRPr="00B13FBD">
          <w:rPr>
            <w:noProof/>
            <w:webHidden/>
          </w:rPr>
          <w:instrText xml:space="preserve"> PAGEREF _Toc13490676 \h </w:instrText>
        </w:r>
        <w:r w:rsidR="00950A99" w:rsidRPr="00B13FBD">
          <w:rPr>
            <w:noProof/>
            <w:webHidden/>
          </w:rPr>
        </w:r>
        <w:r w:rsidR="00950A99" w:rsidRPr="00B13FBD">
          <w:rPr>
            <w:noProof/>
            <w:webHidden/>
          </w:rPr>
          <w:fldChar w:fldCharType="separate"/>
        </w:r>
        <w:r w:rsidR="00D01E2F">
          <w:rPr>
            <w:noProof/>
            <w:webHidden/>
          </w:rPr>
          <w:t>79</w:t>
        </w:r>
        <w:r w:rsidR="00950A99" w:rsidRPr="00B13FBD">
          <w:rPr>
            <w:noProof/>
            <w:webHidden/>
          </w:rPr>
          <w:fldChar w:fldCharType="end"/>
        </w:r>
      </w:hyperlink>
    </w:p>
    <w:p w14:paraId="4CE813E9" w14:textId="77777777" w:rsidR="00714FBB" w:rsidRPr="00B13FBD" w:rsidRDefault="00A14277" w:rsidP="00714FBB">
      <w:pPr>
        <w:pStyle w:val="16"/>
        <w:tabs>
          <w:tab w:val="right" w:leader="dot" w:pos="8296"/>
        </w:tabs>
        <w:spacing w:line="240" w:lineRule="auto"/>
        <w:ind w:firstLineChars="0" w:firstLine="0"/>
        <w:rPr>
          <w:rFonts w:ascii="Times New Roman" w:eastAsiaTheme="minorEastAsia" w:hAnsi="Times New Roman"/>
          <w:b w:val="0"/>
          <w:bCs w:val="0"/>
          <w:caps w:val="0"/>
          <w:noProof/>
          <w:kern w:val="2"/>
          <w:sz w:val="24"/>
          <w:szCs w:val="24"/>
        </w:rPr>
      </w:pPr>
      <w:hyperlink w:anchor="_Toc13490677" w:history="1">
        <w:r w:rsidR="00714FBB" w:rsidRPr="00B13FBD">
          <w:rPr>
            <w:rStyle w:val="af3"/>
            <w:rFonts w:ascii="Times New Roman" w:hAnsi="Times New Roman"/>
            <w:noProof/>
            <w:sz w:val="24"/>
            <w:szCs w:val="24"/>
          </w:rPr>
          <w:t>本规程用词说明</w:t>
        </w:r>
        <w:r w:rsidR="00714FBB" w:rsidRPr="00B13FBD">
          <w:rPr>
            <w:rFonts w:ascii="Times New Roman" w:hAnsi="Times New Roman"/>
            <w:noProof/>
            <w:webHidden/>
            <w:sz w:val="24"/>
            <w:szCs w:val="24"/>
          </w:rPr>
          <w:tab/>
        </w:r>
        <w:r w:rsidR="00950A99" w:rsidRPr="00B13FBD">
          <w:rPr>
            <w:rFonts w:ascii="Times New Roman" w:hAnsi="Times New Roman"/>
            <w:noProof/>
            <w:webHidden/>
            <w:sz w:val="24"/>
            <w:szCs w:val="24"/>
          </w:rPr>
          <w:fldChar w:fldCharType="begin"/>
        </w:r>
        <w:r w:rsidR="00714FBB" w:rsidRPr="00B13FBD">
          <w:rPr>
            <w:rFonts w:ascii="Times New Roman" w:hAnsi="Times New Roman"/>
            <w:noProof/>
            <w:webHidden/>
            <w:sz w:val="24"/>
            <w:szCs w:val="24"/>
          </w:rPr>
          <w:instrText xml:space="preserve"> PAGEREF _Toc13490677 \h </w:instrText>
        </w:r>
        <w:r w:rsidR="00950A99" w:rsidRPr="00B13FBD">
          <w:rPr>
            <w:rFonts w:ascii="Times New Roman" w:hAnsi="Times New Roman"/>
            <w:noProof/>
            <w:webHidden/>
            <w:sz w:val="24"/>
            <w:szCs w:val="24"/>
          </w:rPr>
        </w:r>
        <w:r w:rsidR="00950A99" w:rsidRPr="00B13FBD">
          <w:rPr>
            <w:rFonts w:ascii="Times New Roman" w:hAnsi="Times New Roman"/>
            <w:noProof/>
            <w:webHidden/>
            <w:sz w:val="24"/>
            <w:szCs w:val="24"/>
          </w:rPr>
          <w:fldChar w:fldCharType="separate"/>
        </w:r>
        <w:r w:rsidR="00D01E2F">
          <w:rPr>
            <w:rFonts w:ascii="Times New Roman" w:hAnsi="Times New Roman"/>
            <w:noProof/>
            <w:webHidden/>
            <w:sz w:val="24"/>
            <w:szCs w:val="24"/>
          </w:rPr>
          <w:t>80</w:t>
        </w:r>
        <w:r w:rsidR="00950A99" w:rsidRPr="00B13FBD">
          <w:rPr>
            <w:rFonts w:ascii="Times New Roman" w:hAnsi="Times New Roman"/>
            <w:noProof/>
            <w:webHidden/>
            <w:sz w:val="24"/>
            <w:szCs w:val="24"/>
          </w:rPr>
          <w:fldChar w:fldCharType="end"/>
        </w:r>
      </w:hyperlink>
    </w:p>
    <w:p w14:paraId="7E50A868" w14:textId="77777777" w:rsidR="00714FBB" w:rsidRPr="00B13FBD" w:rsidRDefault="00A14277" w:rsidP="00714FBB">
      <w:pPr>
        <w:pStyle w:val="16"/>
        <w:tabs>
          <w:tab w:val="right" w:leader="dot" w:pos="8296"/>
        </w:tabs>
        <w:spacing w:line="240" w:lineRule="auto"/>
        <w:ind w:firstLineChars="0" w:firstLine="0"/>
        <w:rPr>
          <w:rFonts w:ascii="Times New Roman" w:eastAsiaTheme="minorEastAsia" w:hAnsi="Times New Roman"/>
          <w:b w:val="0"/>
          <w:bCs w:val="0"/>
          <w:caps w:val="0"/>
          <w:noProof/>
          <w:kern w:val="2"/>
          <w:sz w:val="24"/>
          <w:szCs w:val="24"/>
        </w:rPr>
      </w:pPr>
      <w:hyperlink w:anchor="_Toc13490678" w:history="1">
        <w:r w:rsidR="00714FBB" w:rsidRPr="00B13FBD">
          <w:rPr>
            <w:rStyle w:val="af3"/>
            <w:rFonts w:ascii="Times New Roman" w:hAnsi="Times New Roman"/>
            <w:noProof/>
            <w:sz w:val="24"/>
            <w:szCs w:val="24"/>
          </w:rPr>
          <w:t>引用标准名录</w:t>
        </w:r>
        <w:r w:rsidR="00714FBB" w:rsidRPr="00B13FBD">
          <w:rPr>
            <w:rFonts w:ascii="Times New Roman" w:hAnsi="Times New Roman"/>
            <w:noProof/>
            <w:webHidden/>
            <w:sz w:val="24"/>
            <w:szCs w:val="24"/>
          </w:rPr>
          <w:tab/>
        </w:r>
        <w:r w:rsidR="00950A99" w:rsidRPr="00B13FBD">
          <w:rPr>
            <w:rFonts w:ascii="Times New Roman" w:hAnsi="Times New Roman"/>
            <w:noProof/>
            <w:webHidden/>
            <w:sz w:val="24"/>
            <w:szCs w:val="24"/>
          </w:rPr>
          <w:fldChar w:fldCharType="begin"/>
        </w:r>
        <w:r w:rsidR="00714FBB" w:rsidRPr="00B13FBD">
          <w:rPr>
            <w:rFonts w:ascii="Times New Roman" w:hAnsi="Times New Roman"/>
            <w:noProof/>
            <w:webHidden/>
            <w:sz w:val="24"/>
            <w:szCs w:val="24"/>
          </w:rPr>
          <w:instrText xml:space="preserve"> PAGEREF _Toc13490678 \h </w:instrText>
        </w:r>
        <w:r w:rsidR="00950A99" w:rsidRPr="00B13FBD">
          <w:rPr>
            <w:rFonts w:ascii="Times New Roman" w:hAnsi="Times New Roman"/>
            <w:noProof/>
            <w:webHidden/>
            <w:sz w:val="24"/>
            <w:szCs w:val="24"/>
          </w:rPr>
        </w:r>
        <w:r w:rsidR="00950A99" w:rsidRPr="00B13FBD">
          <w:rPr>
            <w:rFonts w:ascii="Times New Roman" w:hAnsi="Times New Roman"/>
            <w:noProof/>
            <w:webHidden/>
            <w:sz w:val="24"/>
            <w:szCs w:val="24"/>
          </w:rPr>
          <w:fldChar w:fldCharType="separate"/>
        </w:r>
        <w:r w:rsidR="00D01E2F">
          <w:rPr>
            <w:rFonts w:ascii="Times New Roman" w:hAnsi="Times New Roman"/>
            <w:noProof/>
            <w:webHidden/>
            <w:sz w:val="24"/>
            <w:szCs w:val="24"/>
          </w:rPr>
          <w:t>81</w:t>
        </w:r>
        <w:r w:rsidR="00950A99" w:rsidRPr="00B13FBD">
          <w:rPr>
            <w:rFonts w:ascii="Times New Roman" w:hAnsi="Times New Roman"/>
            <w:noProof/>
            <w:webHidden/>
            <w:sz w:val="24"/>
            <w:szCs w:val="24"/>
          </w:rPr>
          <w:fldChar w:fldCharType="end"/>
        </w:r>
      </w:hyperlink>
    </w:p>
    <w:p w14:paraId="7759AB05" w14:textId="77777777" w:rsidR="00816CBD" w:rsidRDefault="00950A99" w:rsidP="00714FBB">
      <w:pPr>
        <w:widowControl/>
        <w:adjustRightInd/>
        <w:spacing w:line="240" w:lineRule="auto"/>
        <w:ind w:firstLineChars="0" w:firstLine="0"/>
        <w:jc w:val="left"/>
        <w:textAlignment w:val="auto"/>
        <w:rPr>
          <w:bCs/>
          <w:w w:val="95"/>
          <w:szCs w:val="24"/>
        </w:rPr>
      </w:pPr>
      <w:r w:rsidRPr="00B13FBD">
        <w:rPr>
          <w:bCs/>
          <w:w w:val="95"/>
          <w:szCs w:val="24"/>
        </w:rPr>
        <w:fldChar w:fldCharType="end"/>
      </w:r>
      <w:r w:rsidR="00816CBD">
        <w:rPr>
          <w:bCs/>
          <w:w w:val="95"/>
          <w:szCs w:val="24"/>
        </w:rPr>
        <w:br w:type="page"/>
      </w:r>
    </w:p>
    <w:p w14:paraId="4602C7CA" w14:textId="77777777" w:rsidR="006A0674" w:rsidRPr="00AB618F" w:rsidRDefault="00BC7C4B" w:rsidP="006A0674">
      <w:pPr>
        <w:ind w:firstLineChars="0" w:firstLine="0"/>
        <w:jc w:val="center"/>
        <w:rPr>
          <w:rFonts w:ascii="黑体" w:eastAsia="黑体" w:hAnsi="黑体"/>
          <w:bCs/>
          <w:sz w:val="28"/>
          <w:szCs w:val="28"/>
        </w:rPr>
      </w:pPr>
      <w:r w:rsidRPr="00AB618F">
        <w:rPr>
          <w:rFonts w:ascii="黑体" w:eastAsia="黑体" w:hAnsi="黑体" w:hint="eastAsia"/>
          <w:bCs/>
          <w:sz w:val="28"/>
          <w:szCs w:val="28"/>
        </w:rPr>
        <w:lastRenderedPageBreak/>
        <w:t>Contents</w:t>
      </w:r>
    </w:p>
    <w:p w14:paraId="73B77CA7" w14:textId="77777777" w:rsidR="006A0674" w:rsidRPr="00333B6E" w:rsidRDefault="006A0674" w:rsidP="006A0674">
      <w:pPr>
        <w:pStyle w:val="16"/>
        <w:tabs>
          <w:tab w:val="left" w:pos="283"/>
          <w:tab w:val="right" w:leader="dot" w:pos="8296"/>
        </w:tabs>
        <w:spacing w:line="240" w:lineRule="auto"/>
        <w:ind w:firstLineChars="0" w:firstLine="0"/>
        <w:rPr>
          <w:rFonts w:ascii="Times New Roman" w:hAnsi="Times New Roman"/>
          <w:b w:val="0"/>
          <w:bCs w:val="0"/>
          <w:caps w:val="0"/>
          <w:noProof/>
          <w:kern w:val="2"/>
          <w:sz w:val="24"/>
          <w:szCs w:val="24"/>
        </w:rPr>
      </w:pPr>
      <w:r w:rsidRPr="00333B6E">
        <w:rPr>
          <w:rFonts w:ascii="Times New Roman" w:hAnsi="Times New Roman"/>
          <w:b w:val="0"/>
          <w:bCs w:val="0"/>
          <w:w w:val="95"/>
          <w:sz w:val="24"/>
          <w:szCs w:val="24"/>
        </w:rPr>
        <w:fldChar w:fldCharType="begin"/>
      </w:r>
      <w:r w:rsidRPr="00333B6E">
        <w:rPr>
          <w:rFonts w:ascii="Times New Roman" w:hAnsi="Times New Roman"/>
          <w:b w:val="0"/>
          <w:bCs w:val="0"/>
          <w:w w:val="95"/>
          <w:sz w:val="24"/>
          <w:szCs w:val="24"/>
        </w:rPr>
        <w:instrText xml:space="preserve"> TOC \o "1-2" \h \z \u </w:instrText>
      </w:r>
      <w:r w:rsidRPr="00333B6E">
        <w:rPr>
          <w:rFonts w:ascii="Times New Roman" w:hAnsi="Times New Roman"/>
          <w:b w:val="0"/>
          <w:bCs w:val="0"/>
          <w:w w:val="95"/>
          <w:sz w:val="24"/>
          <w:szCs w:val="24"/>
        </w:rPr>
        <w:fldChar w:fldCharType="separate"/>
      </w:r>
      <w:hyperlink w:anchor="_Toc13490655" w:history="1">
        <w:r w:rsidRPr="00333B6E">
          <w:rPr>
            <w:rStyle w:val="af3"/>
            <w:rFonts w:ascii="Times New Roman" w:hAnsi="Times New Roman"/>
            <w:b w:val="0"/>
            <w:noProof/>
            <w:sz w:val="24"/>
            <w:szCs w:val="24"/>
          </w:rPr>
          <w:t>1</w:t>
        </w:r>
        <w:r w:rsidRPr="00333B6E">
          <w:rPr>
            <w:rFonts w:ascii="Times New Roman" w:hAnsi="Times New Roman"/>
            <w:b w:val="0"/>
            <w:bCs w:val="0"/>
            <w:caps w:val="0"/>
            <w:noProof/>
            <w:kern w:val="2"/>
            <w:sz w:val="24"/>
            <w:szCs w:val="24"/>
          </w:rPr>
          <w:tab/>
        </w:r>
        <w:r w:rsidR="00731ED4" w:rsidRPr="00333B6E">
          <w:rPr>
            <w:rFonts w:ascii="Times New Roman" w:hAnsi="Times New Roman"/>
            <w:b w:val="0"/>
            <w:bCs w:val="0"/>
            <w:caps w:val="0"/>
            <w:noProof/>
            <w:kern w:val="2"/>
            <w:sz w:val="24"/>
          </w:rPr>
          <w:t>General Provisions</w:t>
        </w:r>
        <w:r w:rsidRPr="00333B6E">
          <w:rPr>
            <w:rFonts w:ascii="Times New Roman" w:hAnsi="Times New Roman"/>
            <w:b w:val="0"/>
            <w:noProof/>
            <w:webHidden/>
            <w:sz w:val="24"/>
            <w:szCs w:val="24"/>
          </w:rPr>
          <w:tab/>
        </w:r>
        <w:r w:rsidRPr="00333B6E">
          <w:rPr>
            <w:rFonts w:ascii="Times New Roman" w:hAnsi="Times New Roman"/>
            <w:b w:val="0"/>
            <w:noProof/>
            <w:webHidden/>
            <w:sz w:val="24"/>
            <w:szCs w:val="24"/>
          </w:rPr>
          <w:fldChar w:fldCharType="begin"/>
        </w:r>
        <w:r w:rsidRPr="00333B6E">
          <w:rPr>
            <w:rFonts w:ascii="Times New Roman" w:hAnsi="Times New Roman"/>
            <w:b w:val="0"/>
            <w:noProof/>
            <w:webHidden/>
            <w:sz w:val="24"/>
            <w:szCs w:val="24"/>
          </w:rPr>
          <w:instrText xml:space="preserve"> PAGEREF _Toc13490655 \h </w:instrText>
        </w:r>
        <w:r w:rsidRPr="00333B6E">
          <w:rPr>
            <w:rFonts w:ascii="Times New Roman" w:hAnsi="Times New Roman"/>
            <w:b w:val="0"/>
            <w:noProof/>
            <w:webHidden/>
            <w:sz w:val="24"/>
            <w:szCs w:val="24"/>
          </w:rPr>
        </w:r>
        <w:r w:rsidRPr="00333B6E">
          <w:rPr>
            <w:rFonts w:ascii="Times New Roman" w:hAnsi="Times New Roman"/>
            <w:b w:val="0"/>
            <w:noProof/>
            <w:webHidden/>
            <w:sz w:val="24"/>
            <w:szCs w:val="24"/>
          </w:rPr>
          <w:fldChar w:fldCharType="separate"/>
        </w:r>
        <w:r w:rsidR="008C5880">
          <w:rPr>
            <w:rFonts w:ascii="Times New Roman" w:hAnsi="Times New Roman"/>
            <w:b w:val="0"/>
            <w:noProof/>
            <w:webHidden/>
            <w:sz w:val="24"/>
            <w:szCs w:val="24"/>
          </w:rPr>
          <w:t>1</w:t>
        </w:r>
        <w:r w:rsidRPr="00333B6E">
          <w:rPr>
            <w:rFonts w:ascii="Times New Roman" w:hAnsi="Times New Roman"/>
            <w:b w:val="0"/>
            <w:noProof/>
            <w:webHidden/>
            <w:sz w:val="24"/>
            <w:szCs w:val="24"/>
          </w:rPr>
          <w:fldChar w:fldCharType="end"/>
        </w:r>
      </w:hyperlink>
    </w:p>
    <w:p w14:paraId="6135FE90" w14:textId="77777777" w:rsidR="006A0674" w:rsidRPr="00333B6E" w:rsidRDefault="00A14277" w:rsidP="006A0674">
      <w:pPr>
        <w:pStyle w:val="16"/>
        <w:tabs>
          <w:tab w:val="left" w:pos="239"/>
          <w:tab w:val="right" w:leader="dot" w:pos="8296"/>
        </w:tabs>
        <w:spacing w:line="240" w:lineRule="auto"/>
        <w:ind w:firstLineChars="0" w:firstLine="0"/>
        <w:rPr>
          <w:rFonts w:ascii="Times New Roman" w:hAnsi="Times New Roman"/>
          <w:b w:val="0"/>
          <w:bCs w:val="0"/>
          <w:caps w:val="0"/>
          <w:noProof/>
          <w:kern w:val="2"/>
          <w:sz w:val="24"/>
          <w:szCs w:val="24"/>
        </w:rPr>
      </w:pPr>
      <w:hyperlink w:anchor="_Toc13490656" w:history="1">
        <w:r w:rsidR="006A0674" w:rsidRPr="00333B6E">
          <w:rPr>
            <w:rStyle w:val="af3"/>
            <w:rFonts w:ascii="Times New Roman" w:hAnsi="Times New Roman"/>
            <w:b w:val="0"/>
            <w:noProof/>
            <w:sz w:val="24"/>
            <w:szCs w:val="24"/>
          </w:rPr>
          <w:t>2</w:t>
        </w:r>
        <w:r w:rsidR="006A0674" w:rsidRPr="00333B6E">
          <w:rPr>
            <w:rFonts w:ascii="Times New Roman" w:hAnsi="Times New Roman"/>
            <w:b w:val="0"/>
            <w:bCs w:val="0"/>
            <w:caps w:val="0"/>
            <w:noProof/>
            <w:kern w:val="2"/>
            <w:sz w:val="24"/>
            <w:szCs w:val="24"/>
          </w:rPr>
          <w:tab/>
        </w:r>
        <w:r w:rsidR="0004291A" w:rsidRPr="00333B6E">
          <w:rPr>
            <w:rFonts w:ascii="Times New Roman" w:hAnsi="Times New Roman" w:hint="eastAsia"/>
            <w:b w:val="0"/>
            <w:bCs w:val="0"/>
            <w:caps w:val="0"/>
            <w:noProof/>
            <w:kern w:val="2"/>
            <w:sz w:val="24"/>
            <w:szCs w:val="24"/>
          </w:rPr>
          <w:t>Terms</w:t>
        </w:r>
        <w:r w:rsidR="006A0674" w:rsidRPr="00333B6E">
          <w:rPr>
            <w:rFonts w:ascii="Times New Roman" w:hAnsi="Times New Roman"/>
            <w:b w:val="0"/>
            <w:noProof/>
            <w:webHidden/>
            <w:sz w:val="24"/>
            <w:szCs w:val="24"/>
          </w:rPr>
          <w:tab/>
        </w:r>
        <w:r w:rsidR="006A0674" w:rsidRPr="00333B6E">
          <w:rPr>
            <w:rFonts w:ascii="Times New Roman" w:hAnsi="Times New Roman"/>
            <w:b w:val="0"/>
            <w:noProof/>
            <w:webHidden/>
            <w:sz w:val="24"/>
            <w:szCs w:val="24"/>
          </w:rPr>
          <w:fldChar w:fldCharType="begin"/>
        </w:r>
        <w:r w:rsidR="006A0674" w:rsidRPr="00333B6E">
          <w:rPr>
            <w:rFonts w:ascii="Times New Roman" w:hAnsi="Times New Roman"/>
            <w:b w:val="0"/>
            <w:noProof/>
            <w:webHidden/>
            <w:sz w:val="24"/>
            <w:szCs w:val="24"/>
          </w:rPr>
          <w:instrText xml:space="preserve"> PAGEREF _Toc13490656 \h </w:instrText>
        </w:r>
        <w:r w:rsidR="006A0674" w:rsidRPr="00333B6E">
          <w:rPr>
            <w:rFonts w:ascii="Times New Roman" w:hAnsi="Times New Roman"/>
            <w:b w:val="0"/>
            <w:noProof/>
            <w:webHidden/>
            <w:sz w:val="24"/>
            <w:szCs w:val="24"/>
          </w:rPr>
        </w:r>
        <w:r w:rsidR="006A0674" w:rsidRPr="00333B6E">
          <w:rPr>
            <w:rFonts w:ascii="Times New Roman" w:hAnsi="Times New Roman"/>
            <w:b w:val="0"/>
            <w:noProof/>
            <w:webHidden/>
            <w:sz w:val="24"/>
            <w:szCs w:val="24"/>
          </w:rPr>
          <w:fldChar w:fldCharType="separate"/>
        </w:r>
        <w:r w:rsidR="008C5880">
          <w:rPr>
            <w:rFonts w:ascii="Times New Roman" w:hAnsi="Times New Roman"/>
            <w:b w:val="0"/>
            <w:noProof/>
            <w:webHidden/>
            <w:sz w:val="24"/>
            <w:szCs w:val="24"/>
          </w:rPr>
          <w:t>4</w:t>
        </w:r>
        <w:r w:rsidR="006A0674" w:rsidRPr="00333B6E">
          <w:rPr>
            <w:rFonts w:ascii="Times New Roman" w:hAnsi="Times New Roman"/>
            <w:b w:val="0"/>
            <w:noProof/>
            <w:webHidden/>
            <w:sz w:val="24"/>
            <w:szCs w:val="24"/>
          </w:rPr>
          <w:fldChar w:fldCharType="end"/>
        </w:r>
      </w:hyperlink>
    </w:p>
    <w:p w14:paraId="6F73C9BA" w14:textId="77777777" w:rsidR="006A0674" w:rsidRPr="00333B6E" w:rsidRDefault="00A14277" w:rsidP="006A0674">
      <w:pPr>
        <w:pStyle w:val="16"/>
        <w:tabs>
          <w:tab w:val="left" w:pos="239"/>
          <w:tab w:val="right" w:leader="dot" w:pos="8296"/>
        </w:tabs>
        <w:spacing w:line="240" w:lineRule="auto"/>
        <w:ind w:firstLineChars="0" w:firstLine="0"/>
        <w:rPr>
          <w:rFonts w:ascii="Times New Roman" w:hAnsi="Times New Roman"/>
          <w:b w:val="0"/>
          <w:bCs w:val="0"/>
          <w:caps w:val="0"/>
          <w:noProof/>
          <w:kern w:val="2"/>
          <w:sz w:val="24"/>
          <w:szCs w:val="24"/>
        </w:rPr>
      </w:pPr>
      <w:hyperlink w:anchor="_Toc13490657" w:history="1">
        <w:r w:rsidR="006A0674" w:rsidRPr="00333B6E">
          <w:rPr>
            <w:rStyle w:val="af3"/>
            <w:rFonts w:ascii="Times New Roman" w:hAnsi="Times New Roman"/>
            <w:b w:val="0"/>
            <w:noProof/>
            <w:sz w:val="24"/>
            <w:szCs w:val="24"/>
          </w:rPr>
          <w:t>3</w:t>
        </w:r>
        <w:r w:rsidR="006A0674" w:rsidRPr="00333B6E">
          <w:rPr>
            <w:rFonts w:ascii="Times New Roman" w:hAnsi="Times New Roman"/>
            <w:b w:val="0"/>
            <w:bCs w:val="0"/>
            <w:caps w:val="0"/>
            <w:noProof/>
            <w:kern w:val="2"/>
            <w:sz w:val="24"/>
            <w:szCs w:val="24"/>
          </w:rPr>
          <w:tab/>
        </w:r>
        <w:r w:rsidR="0004291A" w:rsidRPr="00333B6E">
          <w:rPr>
            <w:rFonts w:ascii="Times New Roman" w:hAnsi="Times New Roman"/>
            <w:b w:val="0"/>
            <w:bCs w:val="0"/>
            <w:caps w:val="0"/>
            <w:noProof/>
            <w:kern w:val="2"/>
            <w:sz w:val="24"/>
            <w:szCs w:val="24"/>
          </w:rPr>
          <w:t xml:space="preserve">Cooling Load </w:t>
        </w:r>
        <w:r w:rsidR="0004291A" w:rsidRPr="00333B6E">
          <w:rPr>
            <w:rFonts w:ascii="Times New Roman" w:hAnsi="Times New Roman" w:hint="eastAsia"/>
            <w:b w:val="0"/>
            <w:bCs w:val="0"/>
            <w:caps w:val="0"/>
            <w:noProof/>
            <w:kern w:val="2"/>
            <w:sz w:val="24"/>
            <w:szCs w:val="24"/>
          </w:rPr>
          <w:t>&amp;</w:t>
        </w:r>
        <w:r w:rsidR="0004291A" w:rsidRPr="00333B6E">
          <w:rPr>
            <w:rFonts w:ascii="Times New Roman" w:hAnsi="Times New Roman"/>
            <w:b w:val="0"/>
            <w:bCs w:val="0"/>
            <w:caps w:val="0"/>
            <w:noProof/>
            <w:kern w:val="2"/>
            <w:sz w:val="24"/>
            <w:szCs w:val="24"/>
          </w:rPr>
          <w:t xml:space="preserve"> Heating Load</w:t>
        </w:r>
        <w:r w:rsidR="006A0674" w:rsidRPr="00333B6E">
          <w:rPr>
            <w:rFonts w:ascii="Times New Roman" w:hAnsi="Times New Roman"/>
            <w:b w:val="0"/>
            <w:noProof/>
            <w:webHidden/>
            <w:sz w:val="24"/>
            <w:szCs w:val="24"/>
          </w:rPr>
          <w:tab/>
        </w:r>
        <w:r w:rsidR="006A0674" w:rsidRPr="00333B6E">
          <w:rPr>
            <w:rFonts w:ascii="Times New Roman" w:hAnsi="Times New Roman"/>
            <w:b w:val="0"/>
            <w:noProof/>
            <w:webHidden/>
            <w:sz w:val="24"/>
            <w:szCs w:val="24"/>
          </w:rPr>
          <w:fldChar w:fldCharType="begin"/>
        </w:r>
        <w:r w:rsidR="006A0674" w:rsidRPr="00333B6E">
          <w:rPr>
            <w:rFonts w:ascii="Times New Roman" w:hAnsi="Times New Roman"/>
            <w:b w:val="0"/>
            <w:noProof/>
            <w:webHidden/>
            <w:sz w:val="24"/>
            <w:szCs w:val="24"/>
          </w:rPr>
          <w:instrText xml:space="preserve"> PAGEREF _Toc13490657 \h </w:instrText>
        </w:r>
        <w:r w:rsidR="006A0674" w:rsidRPr="00333B6E">
          <w:rPr>
            <w:rFonts w:ascii="Times New Roman" w:hAnsi="Times New Roman"/>
            <w:b w:val="0"/>
            <w:noProof/>
            <w:webHidden/>
            <w:sz w:val="24"/>
            <w:szCs w:val="24"/>
          </w:rPr>
        </w:r>
        <w:r w:rsidR="006A0674" w:rsidRPr="00333B6E">
          <w:rPr>
            <w:rFonts w:ascii="Times New Roman" w:hAnsi="Times New Roman"/>
            <w:b w:val="0"/>
            <w:noProof/>
            <w:webHidden/>
            <w:sz w:val="24"/>
            <w:szCs w:val="24"/>
          </w:rPr>
          <w:fldChar w:fldCharType="separate"/>
        </w:r>
        <w:r w:rsidR="008C5880">
          <w:rPr>
            <w:rFonts w:ascii="Times New Roman" w:hAnsi="Times New Roman"/>
            <w:b w:val="0"/>
            <w:noProof/>
            <w:webHidden/>
            <w:sz w:val="24"/>
            <w:szCs w:val="24"/>
          </w:rPr>
          <w:t>8</w:t>
        </w:r>
        <w:r w:rsidR="006A0674" w:rsidRPr="00333B6E">
          <w:rPr>
            <w:rFonts w:ascii="Times New Roman" w:hAnsi="Times New Roman"/>
            <w:b w:val="0"/>
            <w:noProof/>
            <w:webHidden/>
            <w:sz w:val="24"/>
            <w:szCs w:val="24"/>
          </w:rPr>
          <w:fldChar w:fldCharType="end"/>
        </w:r>
      </w:hyperlink>
    </w:p>
    <w:p w14:paraId="480EE898" w14:textId="77777777" w:rsidR="006A0674" w:rsidRPr="00333B6E" w:rsidRDefault="00A14277" w:rsidP="006A0674">
      <w:pPr>
        <w:pStyle w:val="16"/>
        <w:tabs>
          <w:tab w:val="left" w:pos="239"/>
          <w:tab w:val="right" w:leader="dot" w:pos="8296"/>
        </w:tabs>
        <w:spacing w:line="240" w:lineRule="auto"/>
        <w:ind w:firstLineChars="0" w:firstLine="0"/>
        <w:rPr>
          <w:rFonts w:ascii="Times New Roman" w:hAnsi="Times New Roman"/>
          <w:b w:val="0"/>
          <w:bCs w:val="0"/>
          <w:caps w:val="0"/>
          <w:noProof/>
          <w:kern w:val="2"/>
          <w:sz w:val="24"/>
          <w:szCs w:val="24"/>
        </w:rPr>
      </w:pPr>
      <w:hyperlink w:anchor="_Toc13490658" w:history="1">
        <w:r w:rsidR="006A0674" w:rsidRPr="00333B6E">
          <w:rPr>
            <w:rStyle w:val="af3"/>
            <w:rFonts w:ascii="Times New Roman" w:hAnsi="Times New Roman"/>
            <w:b w:val="0"/>
            <w:noProof/>
            <w:sz w:val="24"/>
            <w:szCs w:val="24"/>
          </w:rPr>
          <w:t>4</w:t>
        </w:r>
        <w:r w:rsidR="006A0674" w:rsidRPr="00333B6E">
          <w:rPr>
            <w:rFonts w:ascii="Times New Roman" w:hAnsi="Times New Roman"/>
            <w:b w:val="0"/>
            <w:bCs w:val="0"/>
            <w:caps w:val="0"/>
            <w:noProof/>
            <w:kern w:val="2"/>
            <w:sz w:val="24"/>
            <w:szCs w:val="24"/>
          </w:rPr>
          <w:tab/>
        </w:r>
        <w:r w:rsidR="002E5D10" w:rsidRPr="00333B6E">
          <w:rPr>
            <w:rFonts w:ascii="Times New Roman" w:hAnsi="Times New Roman"/>
            <w:b w:val="0"/>
            <w:bCs w:val="0"/>
            <w:caps w:val="0"/>
            <w:noProof/>
            <w:kern w:val="2"/>
            <w:sz w:val="24"/>
            <w:szCs w:val="24"/>
          </w:rPr>
          <w:t>Planning</w:t>
        </w:r>
        <w:r w:rsidR="006A0674" w:rsidRPr="00333B6E">
          <w:rPr>
            <w:rFonts w:ascii="Times New Roman" w:hAnsi="Times New Roman"/>
            <w:b w:val="0"/>
            <w:noProof/>
            <w:webHidden/>
            <w:sz w:val="24"/>
            <w:szCs w:val="24"/>
          </w:rPr>
          <w:tab/>
        </w:r>
        <w:r w:rsidR="006A0674" w:rsidRPr="00333B6E">
          <w:rPr>
            <w:rFonts w:ascii="Times New Roman" w:hAnsi="Times New Roman"/>
            <w:b w:val="0"/>
            <w:noProof/>
            <w:webHidden/>
            <w:sz w:val="24"/>
            <w:szCs w:val="24"/>
          </w:rPr>
          <w:fldChar w:fldCharType="begin"/>
        </w:r>
        <w:r w:rsidR="006A0674" w:rsidRPr="00333B6E">
          <w:rPr>
            <w:rFonts w:ascii="Times New Roman" w:hAnsi="Times New Roman"/>
            <w:b w:val="0"/>
            <w:noProof/>
            <w:webHidden/>
            <w:sz w:val="24"/>
            <w:szCs w:val="24"/>
          </w:rPr>
          <w:instrText xml:space="preserve"> PAGEREF _Toc13490658 \h </w:instrText>
        </w:r>
        <w:r w:rsidR="006A0674" w:rsidRPr="00333B6E">
          <w:rPr>
            <w:rFonts w:ascii="Times New Roman" w:hAnsi="Times New Roman"/>
            <w:b w:val="0"/>
            <w:noProof/>
            <w:webHidden/>
            <w:sz w:val="24"/>
            <w:szCs w:val="24"/>
          </w:rPr>
        </w:r>
        <w:r w:rsidR="006A0674" w:rsidRPr="00333B6E">
          <w:rPr>
            <w:rFonts w:ascii="Times New Roman" w:hAnsi="Times New Roman"/>
            <w:b w:val="0"/>
            <w:noProof/>
            <w:webHidden/>
            <w:sz w:val="24"/>
            <w:szCs w:val="24"/>
          </w:rPr>
          <w:fldChar w:fldCharType="separate"/>
        </w:r>
        <w:r w:rsidR="008C5880">
          <w:rPr>
            <w:rFonts w:ascii="Times New Roman" w:hAnsi="Times New Roman"/>
            <w:b w:val="0"/>
            <w:noProof/>
            <w:webHidden/>
            <w:sz w:val="24"/>
            <w:szCs w:val="24"/>
          </w:rPr>
          <w:t>17</w:t>
        </w:r>
        <w:r w:rsidR="006A0674" w:rsidRPr="00333B6E">
          <w:rPr>
            <w:rFonts w:ascii="Times New Roman" w:hAnsi="Times New Roman"/>
            <w:b w:val="0"/>
            <w:noProof/>
            <w:webHidden/>
            <w:sz w:val="24"/>
            <w:szCs w:val="24"/>
          </w:rPr>
          <w:fldChar w:fldCharType="end"/>
        </w:r>
      </w:hyperlink>
    </w:p>
    <w:p w14:paraId="7EFDEB27" w14:textId="77777777" w:rsidR="006A0674" w:rsidRPr="00333B6E" w:rsidRDefault="00A14277" w:rsidP="006A0674">
      <w:pPr>
        <w:pStyle w:val="21"/>
        <w:tabs>
          <w:tab w:val="clear" w:pos="960"/>
          <w:tab w:val="left" w:pos="720"/>
          <w:tab w:val="left" w:pos="1440"/>
        </w:tabs>
        <w:spacing w:line="240" w:lineRule="auto"/>
        <w:ind w:firstLineChars="0" w:firstLine="0"/>
        <w:rPr>
          <w:smallCaps w:val="0"/>
          <w:noProof/>
          <w:kern w:val="2"/>
        </w:rPr>
      </w:pPr>
      <w:hyperlink w:anchor="_Toc13490659" w:history="1">
        <w:r w:rsidR="006A0674" w:rsidRPr="00333B6E">
          <w:rPr>
            <w:rStyle w:val="af3"/>
            <w:noProof/>
          </w:rPr>
          <w:t>4.1</w:t>
        </w:r>
        <w:r w:rsidR="006A0674" w:rsidRPr="00333B6E">
          <w:rPr>
            <w:smallCaps w:val="0"/>
            <w:noProof/>
            <w:kern w:val="2"/>
          </w:rPr>
          <w:tab/>
        </w:r>
        <w:r w:rsidR="002E5D10" w:rsidRPr="00333B6E">
          <w:rPr>
            <w:rFonts w:hint="eastAsia"/>
            <w:smallCaps w:val="0"/>
            <w:noProof/>
            <w:kern w:val="2"/>
          </w:rPr>
          <w:t>General Requirements</w:t>
        </w:r>
        <w:r w:rsidR="006A0674" w:rsidRPr="00333B6E">
          <w:rPr>
            <w:noProof/>
            <w:webHidden/>
          </w:rPr>
          <w:tab/>
        </w:r>
        <w:r w:rsidR="006A0674" w:rsidRPr="00333B6E">
          <w:rPr>
            <w:noProof/>
            <w:webHidden/>
          </w:rPr>
          <w:fldChar w:fldCharType="begin"/>
        </w:r>
        <w:r w:rsidR="006A0674" w:rsidRPr="00333B6E">
          <w:rPr>
            <w:noProof/>
            <w:webHidden/>
          </w:rPr>
          <w:instrText xml:space="preserve"> PAGEREF _Toc13490659 \h </w:instrText>
        </w:r>
        <w:r w:rsidR="006A0674" w:rsidRPr="00333B6E">
          <w:rPr>
            <w:noProof/>
            <w:webHidden/>
          </w:rPr>
        </w:r>
        <w:r w:rsidR="006A0674" w:rsidRPr="00333B6E">
          <w:rPr>
            <w:noProof/>
            <w:webHidden/>
          </w:rPr>
          <w:fldChar w:fldCharType="separate"/>
        </w:r>
        <w:r w:rsidR="008C5880">
          <w:rPr>
            <w:noProof/>
            <w:webHidden/>
          </w:rPr>
          <w:t>17</w:t>
        </w:r>
        <w:r w:rsidR="006A0674" w:rsidRPr="00333B6E">
          <w:rPr>
            <w:noProof/>
            <w:webHidden/>
          </w:rPr>
          <w:fldChar w:fldCharType="end"/>
        </w:r>
      </w:hyperlink>
    </w:p>
    <w:p w14:paraId="6E33327F" w14:textId="77777777" w:rsidR="006A0674" w:rsidRPr="00333B6E" w:rsidRDefault="00A14277" w:rsidP="006A0674">
      <w:pPr>
        <w:pStyle w:val="21"/>
        <w:tabs>
          <w:tab w:val="clear" w:pos="960"/>
          <w:tab w:val="left" w:pos="720"/>
          <w:tab w:val="left" w:pos="1440"/>
        </w:tabs>
        <w:spacing w:line="240" w:lineRule="auto"/>
        <w:ind w:firstLineChars="0" w:firstLine="0"/>
        <w:rPr>
          <w:smallCaps w:val="0"/>
          <w:noProof/>
          <w:kern w:val="2"/>
        </w:rPr>
      </w:pPr>
      <w:hyperlink w:anchor="_Toc13490660" w:history="1">
        <w:r w:rsidR="006A0674" w:rsidRPr="00333B6E">
          <w:rPr>
            <w:rStyle w:val="af3"/>
            <w:noProof/>
          </w:rPr>
          <w:t>4.2</w:t>
        </w:r>
        <w:r w:rsidR="006A0674" w:rsidRPr="00333B6E">
          <w:rPr>
            <w:smallCaps w:val="0"/>
            <w:noProof/>
            <w:kern w:val="2"/>
          </w:rPr>
          <w:tab/>
        </w:r>
        <w:bookmarkStart w:id="4" w:name="OLE_LINK11"/>
        <w:bookmarkStart w:id="5" w:name="OLE_LINK12"/>
        <w:r w:rsidR="00612BFC" w:rsidRPr="00333B6E">
          <w:rPr>
            <w:smallCaps w:val="0"/>
            <w:noProof/>
            <w:kern w:val="2"/>
          </w:rPr>
          <w:t xml:space="preserve">Regional </w:t>
        </w:r>
        <w:r w:rsidR="00612BFC" w:rsidRPr="00333B6E">
          <w:rPr>
            <w:rFonts w:hint="eastAsia"/>
            <w:smallCaps w:val="0"/>
            <w:noProof/>
            <w:kern w:val="2"/>
          </w:rPr>
          <w:t>R</w:t>
        </w:r>
        <w:r w:rsidR="00612BFC" w:rsidRPr="00333B6E">
          <w:rPr>
            <w:smallCaps w:val="0"/>
            <w:noProof/>
            <w:kern w:val="2"/>
          </w:rPr>
          <w:t xml:space="preserve">esources </w:t>
        </w:r>
        <w:r w:rsidR="00612BFC" w:rsidRPr="00333B6E">
          <w:rPr>
            <w:rFonts w:hint="eastAsia"/>
            <w:smallCaps w:val="0"/>
            <w:noProof/>
            <w:kern w:val="2"/>
          </w:rPr>
          <w:t>&amp;</w:t>
        </w:r>
        <w:r w:rsidR="00612BFC" w:rsidRPr="00333B6E">
          <w:rPr>
            <w:smallCaps w:val="0"/>
            <w:noProof/>
            <w:kern w:val="2"/>
          </w:rPr>
          <w:t xml:space="preserve"> </w:t>
        </w:r>
        <w:r w:rsidR="00612BFC" w:rsidRPr="00333B6E">
          <w:rPr>
            <w:rFonts w:hint="eastAsia"/>
            <w:smallCaps w:val="0"/>
            <w:noProof/>
            <w:kern w:val="2"/>
          </w:rPr>
          <w:t>S</w:t>
        </w:r>
        <w:r w:rsidR="00612BFC" w:rsidRPr="00333B6E">
          <w:rPr>
            <w:smallCaps w:val="0"/>
            <w:noProof/>
            <w:kern w:val="2"/>
          </w:rPr>
          <w:t xml:space="preserve">ystem </w:t>
        </w:r>
        <w:bookmarkEnd w:id="4"/>
        <w:bookmarkEnd w:id="5"/>
        <w:r w:rsidR="00612BFC" w:rsidRPr="00333B6E">
          <w:rPr>
            <w:rFonts w:hint="eastAsia"/>
            <w:smallCaps w:val="0"/>
            <w:noProof/>
            <w:kern w:val="2"/>
          </w:rPr>
          <w:t>F</w:t>
        </w:r>
        <w:r w:rsidR="00612BFC" w:rsidRPr="00333B6E">
          <w:rPr>
            <w:smallCaps w:val="0"/>
            <w:noProof/>
            <w:kern w:val="2"/>
          </w:rPr>
          <w:t>orms</w:t>
        </w:r>
        <w:r w:rsidR="006A0674" w:rsidRPr="00333B6E">
          <w:rPr>
            <w:noProof/>
            <w:webHidden/>
          </w:rPr>
          <w:tab/>
        </w:r>
        <w:r w:rsidR="006A0674" w:rsidRPr="00333B6E">
          <w:rPr>
            <w:noProof/>
            <w:webHidden/>
          </w:rPr>
          <w:fldChar w:fldCharType="begin"/>
        </w:r>
        <w:r w:rsidR="006A0674" w:rsidRPr="00333B6E">
          <w:rPr>
            <w:noProof/>
            <w:webHidden/>
          </w:rPr>
          <w:instrText xml:space="preserve"> PAGEREF _Toc13490660 \h </w:instrText>
        </w:r>
        <w:r w:rsidR="006A0674" w:rsidRPr="00333B6E">
          <w:rPr>
            <w:noProof/>
            <w:webHidden/>
          </w:rPr>
        </w:r>
        <w:r w:rsidR="006A0674" w:rsidRPr="00333B6E">
          <w:rPr>
            <w:noProof/>
            <w:webHidden/>
          </w:rPr>
          <w:fldChar w:fldCharType="separate"/>
        </w:r>
        <w:r w:rsidR="008C5880">
          <w:rPr>
            <w:noProof/>
            <w:webHidden/>
          </w:rPr>
          <w:t>25</w:t>
        </w:r>
        <w:r w:rsidR="006A0674" w:rsidRPr="00333B6E">
          <w:rPr>
            <w:noProof/>
            <w:webHidden/>
          </w:rPr>
          <w:fldChar w:fldCharType="end"/>
        </w:r>
      </w:hyperlink>
    </w:p>
    <w:p w14:paraId="3D2531BD" w14:textId="77777777" w:rsidR="006A0674" w:rsidRPr="00333B6E" w:rsidRDefault="00A14277" w:rsidP="006A0674">
      <w:pPr>
        <w:pStyle w:val="21"/>
        <w:tabs>
          <w:tab w:val="clear" w:pos="960"/>
          <w:tab w:val="left" w:pos="720"/>
          <w:tab w:val="left" w:pos="1440"/>
        </w:tabs>
        <w:spacing w:line="240" w:lineRule="auto"/>
        <w:ind w:firstLineChars="0" w:firstLine="0"/>
        <w:rPr>
          <w:smallCaps w:val="0"/>
          <w:noProof/>
          <w:kern w:val="2"/>
        </w:rPr>
      </w:pPr>
      <w:hyperlink w:anchor="_Toc13490661" w:history="1">
        <w:r w:rsidR="006A0674" w:rsidRPr="00333B6E">
          <w:rPr>
            <w:rStyle w:val="af3"/>
            <w:noProof/>
          </w:rPr>
          <w:t>4.3</w:t>
        </w:r>
        <w:r w:rsidR="006A0674" w:rsidRPr="00333B6E">
          <w:rPr>
            <w:smallCaps w:val="0"/>
            <w:noProof/>
            <w:kern w:val="2"/>
          </w:rPr>
          <w:tab/>
        </w:r>
        <w:r w:rsidR="0029480D" w:rsidRPr="00333B6E">
          <w:rPr>
            <w:smallCaps w:val="0"/>
            <w:noProof/>
            <w:kern w:val="2"/>
          </w:rPr>
          <w:t>Renewable Energy &amp;</w:t>
        </w:r>
        <w:r w:rsidR="00715453" w:rsidRPr="00333B6E">
          <w:rPr>
            <w:rFonts w:hint="eastAsia"/>
            <w:smallCaps w:val="0"/>
            <w:noProof/>
            <w:kern w:val="2"/>
          </w:rPr>
          <w:t xml:space="preserve"> </w:t>
        </w:r>
        <w:r w:rsidR="00715453" w:rsidRPr="00333B6E">
          <w:rPr>
            <w:smallCaps w:val="0"/>
            <w:noProof/>
            <w:kern w:val="2"/>
          </w:rPr>
          <w:t xml:space="preserve">Waste </w:t>
        </w:r>
        <w:r w:rsidR="0054543B" w:rsidRPr="00333B6E">
          <w:rPr>
            <w:rFonts w:hint="eastAsia"/>
            <w:smallCaps w:val="0"/>
            <w:noProof/>
            <w:kern w:val="2"/>
          </w:rPr>
          <w:t>H</w:t>
        </w:r>
        <w:r w:rsidR="00715453" w:rsidRPr="00333B6E">
          <w:rPr>
            <w:smallCaps w:val="0"/>
            <w:noProof/>
            <w:kern w:val="2"/>
          </w:rPr>
          <w:t xml:space="preserve">eat </w:t>
        </w:r>
        <w:r w:rsidR="0054543B" w:rsidRPr="00333B6E">
          <w:rPr>
            <w:rFonts w:hint="eastAsia"/>
            <w:smallCaps w:val="0"/>
            <w:noProof/>
            <w:kern w:val="2"/>
          </w:rPr>
          <w:t>R</w:t>
        </w:r>
        <w:r w:rsidR="00715453" w:rsidRPr="00333B6E">
          <w:rPr>
            <w:smallCaps w:val="0"/>
            <w:noProof/>
            <w:kern w:val="2"/>
          </w:rPr>
          <w:t>esources</w:t>
        </w:r>
        <w:r w:rsidR="006A0674" w:rsidRPr="00333B6E">
          <w:rPr>
            <w:noProof/>
            <w:webHidden/>
          </w:rPr>
          <w:tab/>
        </w:r>
        <w:r w:rsidR="006A0674" w:rsidRPr="00333B6E">
          <w:rPr>
            <w:noProof/>
            <w:webHidden/>
          </w:rPr>
          <w:fldChar w:fldCharType="begin"/>
        </w:r>
        <w:r w:rsidR="006A0674" w:rsidRPr="00333B6E">
          <w:rPr>
            <w:noProof/>
            <w:webHidden/>
          </w:rPr>
          <w:instrText xml:space="preserve"> PAGEREF _Toc13490661 \h </w:instrText>
        </w:r>
        <w:r w:rsidR="006A0674" w:rsidRPr="00333B6E">
          <w:rPr>
            <w:noProof/>
            <w:webHidden/>
          </w:rPr>
        </w:r>
        <w:r w:rsidR="006A0674" w:rsidRPr="00333B6E">
          <w:rPr>
            <w:noProof/>
            <w:webHidden/>
          </w:rPr>
          <w:fldChar w:fldCharType="separate"/>
        </w:r>
        <w:r w:rsidR="008C5880">
          <w:rPr>
            <w:noProof/>
            <w:webHidden/>
          </w:rPr>
          <w:t>32</w:t>
        </w:r>
        <w:r w:rsidR="006A0674" w:rsidRPr="00333B6E">
          <w:rPr>
            <w:noProof/>
            <w:webHidden/>
          </w:rPr>
          <w:fldChar w:fldCharType="end"/>
        </w:r>
      </w:hyperlink>
    </w:p>
    <w:p w14:paraId="56F20663" w14:textId="77777777" w:rsidR="006A0674" w:rsidRPr="00333B6E" w:rsidRDefault="00A14277" w:rsidP="006A0674">
      <w:pPr>
        <w:pStyle w:val="21"/>
        <w:tabs>
          <w:tab w:val="clear" w:pos="960"/>
          <w:tab w:val="left" w:pos="720"/>
          <w:tab w:val="left" w:pos="1440"/>
        </w:tabs>
        <w:spacing w:line="240" w:lineRule="auto"/>
        <w:ind w:firstLineChars="0" w:firstLine="0"/>
        <w:rPr>
          <w:smallCaps w:val="0"/>
          <w:noProof/>
          <w:kern w:val="2"/>
        </w:rPr>
      </w:pPr>
      <w:hyperlink w:anchor="_Toc13490662" w:history="1">
        <w:r w:rsidR="006A0674" w:rsidRPr="00333B6E">
          <w:rPr>
            <w:rStyle w:val="af3"/>
            <w:noProof/>
          </w:rPr>
          <w:t>4.4</w:t>
        </w:r>
        <w:r w:rsidR="006A0674" w:rsidRPr="00333B6E">
          <w:rPr>
            <w:smallCaps w:val="0"/>
            <w:noProof/>
            <w:kern w:val="2"/>
          </w:rPr>
          <w:tab/>
        </w:r>
        <w:bookmarkStart w:id="6" w:name="OLE_LINK13"/>
        <w:bookmarkStart w:id="7" w:name="OLE_LINK14"/>
        <w:r w:rsidR="00F52863" w:rsidRPr="00333B6E">
          <w:rPr>
            <w:smallCaps w:val="0"/>
            <w:noProof/>
            <w:kern w:val="2"/>
          </w:rPr>
          <w:t xml:space="preserve">Energy </w:t>
        </w:r>
        <w:r w:rsidR="00F52863" w:rsidRPr="00333B6E">
          <w:rPr>
            <w:rFonts w:hint="eastAsia"/>
            <w:smallCaps w:val="0"/>
            <w:noProof/>
            <w:kern w:val="2"/>
          </w:rPr>
          <w:t>S</w:t>
        </w:r>
        <w:r w:rsidR="00F52863" w:rsidRPr="00333B6E">
          <w:rPr>
            <w:smallCaps w:val="0"/>
            <w:noProof/>
            <w:kern w:val="2"/>
          </w:rPr>
          <w:t>tation</w:t>
        </w:r>
        <w:bookmarkEnd w:id="6"/>
        <w:bookmarkEnd w:id="7"/>
        <w:r w:rsidR="006A0674" w:rsidRPr="00333B6E">
          <w:rPr>
            <w:noProof/>
            <w:webHidden/>
          </w:rPr>
          <w:tab/>
        </w:r>
        <w:r w:rsidR="006A0674" w:rsidRPr="00333B6E">
          <w:rPr>
            <w:noProof/>
            <w:webHidden/>
          </w:rPr>
          <w:fldChar w:fldCharType="begin"/>
        </w:r>
        <w:r w:rsidR="006A0674" w:rsidRPr="00333B6E">
          <w:rPr>
            <w:noProof/>
            <w:webHidden/>
          </w:rPr>
          <w:instrText xml:space="preserve"> PAGEREF _Toc13490662 \h </w:instrText>
        </w:r>
        <w:r w:rsidR="006A0674" w:rsidRPr="00333B6E">
          <w:rPr>
            <w:noProof/>
            <w:webHidden/>
          </w:rPr>
        </w:r>
        <w:r w:rsidR="006A0674" w:rsidRPr="00333B6E">
          <w:rPr>
            <w:noProof/>
            <w:webHidden/>
          </w:rPr>
          <w:fldChar w:fldCharType="separate"/>
        </w:r>
        <w:r w:rsidR="008C5880">
          <w:rPr>
            <w:noProof/>
            <w:webHidden/>
          </w:rPr>
          <w:t>34</w:t>
        </w:r>
        <w:r w:rsidR="006A0674" w:rsidRPr="00333B6E">
          <w:rPr>
            <w:noProof/>
            <w:webHidden/>
          </w:rPr>
          <w:fldChar w:fldCharType="end"/>
        </w:r>
      </w:hyperlink>
    </w:p>
    <w:p w14:paraId="1DEBDEEE" w14:textId="77777777" w:rsidR="006A0674" w:rsidRPr="00333B6E" w:rsidRDefault="00A14277" w:rsidP="006A0674">
      <w:pPr>
        <w:pStyle w:val="21"/>
        <w:tabs>
          <w:tab w:val="clear" w:pos="960"/>
          <w:tab w:val="left" w:pos="720"/>
          <w:tab w:val="left" w:pos="1440"/>
        </w:tabs>
        <w:spacing w:line="240" w:lineRule="auto"/>
        <w:ind w:firstLineChars="0" w:firstLine="0"/>
        <w:rPr>
          <w:smallCaps w:val="0"/>
          <w:noProof/>
          <w:kern w:val="2"/>
        </w:rPr>
      </w:pPr>
      <w:hyperlink w:anchor="_Toc13490663" w:history="1">
        <w:r w:rsidR="006A0674" w:rsidRPr="00333B6E">
          <w:rPr>
            <w:rStyle w:val="af3"/>
            <w:noProof/>
          </w:rPr>
          <w:t>4.5</w:t>
        </w:r>
        <w:r w:rsidR="006A0674" w:rsidRPr="00333B6E">
          <w:rPr>
            <w:smallCaps w:val="0"/>
            <w:noProof/>
            <w:kern w:val="2"/>
          </w:rPr>
          <w:tab/>
        </w:r>
        <w:bookmarkStart w:id="8" w:name="OLE_LINK15"/>
        <w:bookmarkStart w:id="9" w:name="OLE_LINK16"/>
        <w:r w:rsidR="00F52863" w:rsidRPr="00333B6E">
          <w:rPr>
            <w:smallCaps w:val="0"/>
            <w:noProof/>
            <w:kern w:val="2"/>
          </w:rPr>
          <w:t xml:space="preserve">Transmission and </w:t>
        </w:r>
        <w:r w:rsidR="00F52863" w:rsidRPr="00333B6E">
          <w:rPr>
            <w:rFonts w:hint="eastAsia"/>
            <w:smallCaps w:val="0"/>
            <w:noProof/>
            <w:kern w:val="2"/>
          </w:rPr>
          <w:t>D</w:t>
        </w:r>
        <w:r w:rsidR="00F52863" w:rsidRPr="00333B6E">
          <w:rPr>
            <w:smallCaps w:val="0"/>
            <w:noProof/>
            <w:kern w:val="2"/>
          </w:rPr>
          <w:t xml:space="preserve">istribution </w:t>
        </w:r>
        <w:r w:rsidR="00F52863" w:rsidRPr="00333B6E">
          <w:rPr>
            <w:rFonts w:hint="eastAsia"/>
            <w:smallCaps w:val="0"/>
            <w:noProof/>
            <w:kern w:val="2"/>
          </w:rPr>
          <w:t>N</w:t>
        </w:r>
        <w:r w:rsidR="00F52863" w:rsidRPr="00333B6E">
          <w:rPr>
            <w:smallCaps w:val="0"/>
            <w:noProof/>
            <w:kern w:val="2"/>
          </w:rPr>
          <w:t xml:space="preserve">etwork </w:t>
        </w:r>
        <w:r w:rsidR="00F52863" w:rsidRPr="00333B6E">
          <w:rPr>
            <w:rFonts w:hint="eastAsia"/>
            <w:smallCaps w:val="0"/>
            <w:noProof/>
            <w:kern w:val="2"/>
          </w:rPr>
          <w:t>&amp;</w:t>
        </w:r>
        <w:r w:rsidR="00F52863" w:rsidRPr="00333B6E">
          <w:rPr>
            <w:smallCaps w:val="0"/>
            <w:noProof/>
            <w:kern w:val="2"/>
          </w:rPr>
          <w:t xml:space="preserve"> </w:t>
        </w:r>
        <w:r w:rsidR="00F52863" w:rsidRPr="00333B6E">
          <w:rPr>
            <w:rFonts w:hint="eastAsia"/>
            <w:smallCaps w:val="0"/>
            <w:noProof/>
            <w:kern w:val="2"/>
          </w:rPr>
          <w:t>H</w:t>
        </w:r>
        <w:r w:rsidR="00F52863" w:rsidRPr="00333B6E">
          <w:rPr>
            <w:smallCaps w:val="0"/>
            <w:noProof/>
            <w:kern w:val="2"/>
          </w:rPr>
          <w:t xml:space="preserve">eat </w:t>
        </w:r>
        <w:r w:rsidR="00F52863" w:rsidRPr="00333B6E">
          <w:rPr>
            <w:rFonts w:hint="eastAsia"/>
            <w:smallCaps w:val="0"/>
            <w:noProof/>
            <w:kern w:val="2"/>
          </w:rPr>
          <w:t>E</w:t>
        </w:r>
        <w:r w:rsidR="00F52863" w:rsidRPr="00333B6E">
          <w:rPr>
            <w:smallCaps w:val="0"/>
            <w:noProof/>
            <w:kern w:val="2"/>
          </w:rPr>
          <w:t xml:space="preserve">xchange </w:t>
        </w:r>
        <w:r w:rsidR="00F52863" w:rsidRPr="00333B6E">
          <w:rPr>
            <w:rFonts w:hint="eastAsia"/>
            <w:smallCaps w:val="0"/>
            <w:noProof/>
            <w:kern w:val="2"/>
          </w:rPr>
          <w:t>S</w:t>
        </w:r>
        <w:r w:rsidR="00F52863" w:rsidRPr="00333B6E">
          <w:rPr>
            <w:smallCaps w:val="0"/>
            <w:noProof/>
            <w:kern w:val="2"/>
          </w:rPr>
          <w:t>tation</w:t>
        </w:r>
        <w:bookmarkEnd w:id="8"/>
        <w:bookmarkEnd w:id="9"/>
        <w:r w:rsidR="006A0674" w:rsidRPr="00333B6E">
          <w:rPr>
            <w:noProof/>
            <w:webHidden/>
          </w:rPr>
          <w:tab/>
        </w:r>
        <w:r w:rsidR="006A0674" w:rsidRPr="00333B6E">
          <w:rPr>
            <w:noProof/>
            <w:webHidden/>
          </w:rPr>
          <w:fldChar w:fldCharType="begin"/>
        </w:r>
        <w:r w:rsidR="006A0674" w:rsidRPr="00333B6E">
          <w:rPr>
            <w:noProof/>
            <w:webHidden/>
          </w:rPr>
          <w:instrText xml:space="preserve"> PAGEREF _Toc13490663 \h </w:instrText>
        </w:r>
        <w:r w:rsidR="006A0674" w:rsidRPr="00333B6E">
          <w:rPr>
            <w:noProof/>
            <w:webHidden/>
          </w:rPr>
        </w:r>
        <w:r w:rsidR="006A0674" w:rsidRPr="00333B6E">
          <w:rPr>
            <w:noProof/>
            <w:webHidden/>
          </w:rPr>
          <w:fldChar w:fldCharType="separate"/>
        </w:r>
        <w:r w:rsidR="008C5880">
          <w:rPr>
            <w:noProof/>
            <w:webHidden/>
          </w:rPr>
          <w:t>37</w:t>
        </w:r>
        <w:r w:rsidR="006A0674" w:rsidRPr="00333B6E">
          <w:rPr>
            <w:noProof/>
            <w:webHidden/>
          </w:rPr>
          <w:fldChar w:fldCharType="end"/>
        </w:r>
      </w:hyperlink>
    </w:p>
    <w:p w14:paraId="7CD41791" w14:textId="77777777" w:rsidR="006A0674" w:rsidRPr="00333B6E" w:rsidRDefault="00A14277" w:rsidP="006A0674">
      <w:pPr>
        <w:pStyle w:val="16"/>
        <w:tabs>
          <w:tab w:val="left" w:pos="239"/>
          <w:tab w:val="right" w:leader="dot" w:pos="8296"/>
        </w:tabs>
        <w:spacing w:line="240" w:lineRule="auto"/>
        <w:ind w:firstLineChars="0" w:firstLine="0"/>
        <w:rPr>
          <w:rFonts w:ascii="Times New Roman" w:hAnsi="Times New Roman"/>
          <w:b w:val="0"/>
          <w:bCs w:val="0"/>
          <w:caps w:val="0"/>
          <w:noProof/>
          <w:kern w:val="2"/>
          <w:sz w:val="24"/>
          <w:szCs w:val="24"/>
        </w:rPr>
      </w:pPr>
      <w:hyperlink w:anchor="_Toc13490664" w:history="1">
        <w:r w:rsidR="006A0674" w:rsidRPr="00333B6E">
          <w:rPr>
            <w:rStyle w:val="af3"/>
            <w:rFonts w:ascii="Times New Roman" w:hAnsi="Times New Roman"/>
            <w:b w:val="0"/>
            <w:noProof/>
            <w:sz w:val="24"/>
            <w:szCs w:val="24"/>
          </w:rPr>
          <w:t>5</w:t>
        </w:r>
        <w:r w:rsidR="006A0674" w:rsidRPr="00333B6E">
          <w:rPr>
            <w:rFonts w:ascii="Times New Roman" w:hAnsi="Times New Roman"/>
            <w:b w:val="0"/>
            <w:bCs w:val="0"/>
            <w:caps w:val="0"/>
            <w:noProof/>
            <w:kern w:val="2"/>
            <w:sz w:val="24"/>
            <w:szCs w:val="24"/>
          </w:rPr>
          <w:tab/>
        </w:r>
        <w:r w:rsidR="00F52863" w:rsidRPr="00333B6E">
          <w:rPr>
            <w:rFonts w:ascii="Times New Roman" w:hAnsi="Times New Roman" w:hint="eastAsia"/>
            <w:b w:val="0"/>
            <w:bCs w:val="0"/>
            <w:caps w:val="0"/>
            <w:noProof/>
            <w:kern w:val="2"/>
            <w:sz w:val="24"/>
            <w:szCs w:val="24"/>
          </w:rPr>
          <w:t>Design</w:t>
        </w:r>
        <w:r w:rsidR="006A0674" w:rsidRPr="00333B6E">
          <w:rPr>
            <w:rFonts w:ascii="Times New Roman" w:hAnsi="Times New Roman"/>
            <w:b w:val="0"/>
            <w:noProof/>
            <w:webHidden/>
            <w:sz w:val="24"/>
            <w:szCs w:val="24"/>
          </w:rPr>
          <w:tab/>
        </w:r>
        <w:r w:rsidR="006A0674" w:rsidRPr="00333B6E">
          <w:rPr>
            <w:rFonts w:ascii="Times New Roman" w:hAnsi="Times New Roman"/>
            <w:b w:val="0"/>
            <w:noProof/>
            <w:webHidden/>
            <w:sz w:val="24"/>
            <w:szCs w:val="24"/>
          </w:rPr>
          <w:fldChar w:fldCharType="begin"/>
        </w:r>
        <w:r w:rsidR="006A0674" w:rsidRPr="00333B6E">
          <w:rPr>
            <w:rFonts w:ascii="Times New Roman" w:hAnsi="Times New Roman"/>
            <w:b w:val="0"/>
            <w:noProof/>
            <w:webHidden/>
            <w:sz w:val="24"/>
            <w:szCs w:val="24"/>
          </w:rPr>
          <w:instrText xml:space="preserve"> PAGEREF _Toc13490664 \h </w:instrText>
        </w:r>
        <w:r w:rsidR="006A0674" w:rsidRPr="00333B6E">
          <w:rPr>
            <w:rFonts w:ascii="Times New Roman" w:hAnsi="Times New Roman"/>
            <w:b w:val="0"/>
            <w:noProof/>
            <w:webHidden/>
            <w:sz w:val="24"/>
            <w:szCs w:val="24"/>
          </w:rPr>
        </w:r>
        <w:r w:rsidR="006A0674" w:rsidRPr="00333B6E">
          <w:rPr>
            <w:rFonts w:ascii="Times New Roman" w:hAnsi="Times New Roman"/>
            <w:b w:val="0"/>
            <w:noProof/>
            <w:webHidden/>
            <w:sz w:val="24"/>
            <w:szCs w:val="24"/>
          </w:rPr>
          <w:fldChar w:fldCharType="separate"/>
        </w:r>
        <w:r w:rsidR="008C5880">
          <w:rPr>
            <w:rFonts w:ascii="Times New Roman" w:hAnsi="Times New Roman"/>
            <w:b w:val="0"/>
            <w:noProof/>
            <w:webHidden/>
            <w:sz w:val="24"/>
            <w:szCs w:val="24"/>
          </w:rPr>
          <w:t>40</w:t>
        </w:r>
        <w:r w:rsidR="006A0674" w:rsidRPr="00333B6E">
          <w:rPr>
            <w:rFonts w:ascii="Times New Roman" w:hAnsi="Times New Roman"/>
            <w:b w:val="0"/>
            <w:noProof/>
            <w:webHidden/>
            <w:sz w:val="24"/>
            <w:szCs w:val="24"/>
          </w:rPr>
          <w:fldChar w:fldCharType="end"/>
        </w:r>
      </w:hyperlink>
    </w:p>
    <w:p w14:paraId="6F98FDF9" w14:textId="77777777" w:rsidR="006A0674" w:rsidRPr="00333B6E" w:rsidRDefault="00A14277" w:rsidP="006A0674">
      <w:pPr>
        <w:pStyle w:val="21"/>
        <w:tabs>
          <w:tab w:val="clear" w:pos="960"/>
          <w:tab w:val="left" w:pos="720"/>
          <w:tab w:val="left" w:pos="1440"/>
        </w:tabs>
        <w:spacing w:line="240" w:lineRule="auto"/>
        <w:ind w:firstLineChars="0" w:firstLine="0"/>
        <w:rPr>
          <w:smallCaps w:val="0"/>
          <w:noProof/>
          <w:kern w:val="2"/>
        </w:rPr>
      </w:pPr>
      <w:hyperlink w:anchor="_Toc13490665" w:history="1">
        <w:r w:rsidR="006A0674" w:rsidRPr="00333B6E">
          <w:rPr>
            <w:rStyle w:val="af3"/>
            <w:noProof/>
          </w:rPr>
          <w:t>5.1</w:t>
        </w:r>
        <w:r w:rsidR="006A0674" w:rsidRPr="00333B6E">
          <w:rPr>
            <w:smallCaps w:val="0"/>
            <w:noProof/>
            <w:kern w:val="2"/>
          </w:rPr>
          <w:tab/>
        </w:r>
        <w:r w:rsidR="009E42A3" w:rsidRPr="00333B6E">
          <w:rPr>
            <w:rFonts w:hint="eastAsia"/>
            <w:smallCaps w:val="0"/>
            <w:noProof/>
            <w:kern w:val="2"/>
          </w:rPr>
          <w:t>General Requirements</w:t>
        </w:r>
        <w:r w:rsidR="006A0674" w:rsidRPr="00333B6E">
          <w:rPr>
            <w:noProof/>
            <w:webHidden/>
          </w:rPr>
          <w:tab/>
        </w:r>
        <w:r w:rsidR="006A0674" w:rsidRPr="00333B6E">
          <w:rPr>
            <w:noProof/>
            <w:webHidden/>
          </w:rPr>
          <w:fldChar w:fldCharType="begin"/>
        </w:r>
        <w:r w:rsidR="006A0674" w:rsidRPr="00333B6E">
          <w:rPr>
            <w:noProof/>
            <w:webHidden/>
          </w:rPr>
          <w:instrText xml:space="preserve"> PAGEREF _Toc13490665 \h </w:instrText>
        </w:r>
        <w:r w:rsidR="006A0674" w:rsidRPr="00333B6E">
          <w:rPr>
            <w:noProof/>
            <w:webHidden/>
          </w:rPr>
        </w:r>
        <w:r w:rsidR="006A0674" w:rsidRPr="00333B6E">
          <w:rPr>
            <w:noProof/>
            <w:webHidden/>
          </w:rPr>
          <w:fldChar w:fldCharType="separate"/>
        </w:r>
        <w:r w:rsidR="008C5880">
          <w:rPr>
            <w:noProof/>
            <w:webHidden/>
          </w:rPr>
          <w:t>40</w:t>
        </w:r>
        <w:r w:rsidR="006A0674" w:rsidRPr="00333B6E">
          <w:rPr>
            <w:noProof/>
            <w:webHidden/>
          </w:rPr>
          <w:fldChar w:fldCharType="end"/>
        </w:r>
      </w:hyperlink>
    </w:p>
    <w:p w14:paraId="5B5433AA" w14:textId="77777777" w:rsidR="006A0674" w:rsidRPr="00333B6E" w:rsidRDefault="00A14277" w:rsidP="006A0674">
      <w:pPr>
        <w:pStyle w:val="21"/>
        <w:tabs>
          <w:tab w:val="clear" w:pos="960"/>
          <w:tab w:val="left" w:pos="720"/>
          <w:tab w:val="left" w:pos="1440"/>
        </w:tabs>
        <w:spacing w:line="240" w:lineRule="auto"/>
        <w:ind w:firstLineChars="0" w:firstLine="0"/>
        <w:rPr>
          <w:smallCaps w:val="0"/>
          <w:noProof/>
          <w:kern w:val="2"/>
        </w:rPr>
      </w:pPr>
      <w:hyperlink w:anchor="_Toc13490666" w:history="1">
        <w:r w:rsidR="006A0674" w:rsidRPr="00333B6E">
          <w:rPr>
            <w:rStyle w:val="af3"/>
            <w:noProof/>
          </w:rPr>
          <w:t>5.2</w:t>
        </w:r>
        <w:r w:rsidR="006A0674" w:rsidRPr="00333B6E">
          <w:rPr>
            <w:smallCaps w:val="0"/>
            <w:noProof/>
            <w:kern w:val="2"/>
          </w:rPr>
          <w:tab/>
        </w:r>
        <w:bookmarkStart w:id="10" w:name="OLE_LINK2"/>
        <w:bookmarkStart w:id="11" w:name="OLE_LINK10"/>
        <w:bookmarkStart w:id="12" w:name="OLE_LINK17"/>
        <w:bookmarkStart w:id="13" w:name="OLE_LINK18"/>
        <w:r w:rsidR="009E42A3" w:rsidRPr="00333B6E">
          <w:rPr>
            <w:smallCaps w:val="0"/>
            <w:noProof/>
            <w:kern w:val="2"/>
          </w:rPr>
          <w:t xml:space="preserve">Common </w:t>
        </w:r>
        <w:r w:rsidR="00B1207A" w:rsidRPr="00333B6E">
          <w:rPr>
            <w:rFonts w:hint="eastAsia"/>
            <w:smallCaps w:val="0"/>
            <w:noProof/>
            <w:kern w:val="2"/>
          </w:rPr>
          <w:t>C</w:t>
        </w:r>
        <w:r w:rsidR="009E42A3" w:rsidRPr="00333B6E">
          <w:rPr>
            <w:smallCaps w:val="0"/>
            <w:noProof/>
            <w:kern w:val="2"/>
          </w:rPr>
          <w:t>o</w:t>
        </w:r>
        <w:r w:rsidR="009E42A3" w:rsidRPr="00333B6E">
          <w:rPr>
            <w:rFonts w:hint="eastAsia"/>
            <w:smallCaps w:val="0"/>
            <w:noProof/>
            <w:kern w:val="2"/>
          </w:rPr>
          <w:t>oling</w:t>
        </w:r>
        <w:r w:rsidR="009E42A3" w:rsidRPr="00333B6E">
          <w:rPr>
            <w:smallCaps w:val="0"/>
            <w:noProof/>
            <w:kern w:val="2"/>
          </w:rPr>
          <w:t xml:space="preserve"> </w:t>
        </w:r>
        <w:r w:rsidR="009E42A3" w:rsidRPr="00333B6E">
          <w:rPr>
            <w:rFonts w:hint="eastAsia"/>
            <w:smallCaps w:val="0"/>
            <w:noProof/>
            <w:kern w:val="2"/>
          </w:rPr>
          <w:t>&amp;</w:t>
        </w:r>
        <w:r w:rsidR="009E42A3" w:rsidRPr="00333B6E">
          <w:rPr>
            <w:smallCaps w:val="0"/>
            <w:noProof/>
            <w:kern w:val="2"/>
          </w:rPr>
          <w:t xml:space="preserve"> </w:t>
        </w:r>
        <w:r w:rsidR="00B1207A" w:rsidRPr="00333B6E">
          <w:rPr>
            <w:rFonts w:hint="eastAsia"/>
            <w:smallCaps w:val="0"/>
            <w:noProof/>
            <w:kern w:val="2"/>
          </w:rPr>
          <w:t>H</w:t>
        </w:r>
        <w:r w:rsidR="009E42A3" w:rsidRPr="00333B6E">
          <w:rPr>
            <w:smallCaps w:val="0"/>
            <w:noProof/>
            <w:kern w:val="2"/>
          </w:rPr>
          <w:t>eat</w:t>
        </w:r>
        <w:r w:rsidR="009E42A3" w:rsidRPr="00333B6E">
          <w:rPr>
            <w:rFonts w:hint="eastAsia"/>
            <w:smallCaps w:val="0"/>
            <w:noProof/>
            <w:kern w:val="2"/>
          </w:rPr>
          <w:t>ing</w:t>
        </w:r>
        <w:r w:rsidR="009E42A3" w:rsidRPr="00333B6E">
          <w:rPr>
            <w:smallCaps w:val="0"/>
            <w:noProof/>
            <w:kern w:val="2"/>
          </w:rPr>
          <w:t xml:space="preserve"> </w:t>
        </w:r>
        <w:r w:rsidR="00006389" w:rsidRPr="00333B6E">
          <w:rPr>
            <w:rFonts w:hint="eastAsia"/>
            <w:smallCaps w:val="0"/>
            <w:noProof/>
            <w:kern w:val="2"/>
          </w:rPr>
          <w:t>S</w:t>
        </w:r>
        <w:r w:rsidR="009E42A3" w:rsidRPr="00333B6E">
          <w:rPr>
            <w:smallCaps w:val="0"/>
            <w:noProof/>
            <w:kern w:val="2"/>
          </w:rPr>
          <w:t>ource</w:t>
        </w:r>
        <w:bookmarkEnd w:id="10"/>
        <w:bookmarkEnd w:id="11"/>
        <w:bookmarkEnd w:id="12"/>
        <w:bookmarkEnd w:id="13"/>
        <w:r w:rsidR="006A0674" w:rsidRPr="00333B6E">
          <w:rPr>
            <w:noProof/>
            <w:webHidden/>
          </w:rPr>
          <w:tab/>
        </w:r>
        <w:r w:rsidR="006A0674" w:rsidRPr="00333B6E">
          <w:rPr>
            <w:noProof/>
            <w:webHidden/>
          </w:rPr>
          <w:fldChar w:fldCharType="begin"/>
        </w:r>
        <w:r w:rsidR="006A0674" w:rsidRPr="00333B6E">
          <w:rPr>
            <w:noProof/>
            <w:webHidden/>
          </w:rPr>
          <w:instrText xml:space="preserve"> PAGEREF _Toc13490666 \h </w:instrText>
        </w:r>
        <w:r w:rsidR="006A0674" w:rsidRPr="00333B6E">
          <w:rPr>
            <w:noProof/>
            <w:webHidden/>
          </w:rPr>
        </w:r>
        <w:r w:rsidR="006A0674" w:rsidRPr="00333B6E">
          <w:rPr>
            <w:noProof/>
            <w:webHidden/>
          </w:rPr>
          <w:fldChar w:fldCharType="separate"/>
        </w:r>
        <w:r w:rsidR="008C5880">
          <w:rPr>
            <w:noProof/>
            <w:webHidden/>
          </w:rPr>
          <w:t>42</w:t>
        </w:r>
        <w:r w:rsidR="006A0674" w:rsidRPr="00333B6E">
          <w:rPr>
            <w:noProof/>
            <w:webHidden/>
          </w:rPr>
          <w:fldChar w:fldCharType="end"/>
        </w:r>
      </w:hyperlink>
    </w:p>
    <w:p w14:paraId="484EE47D" w14:textId="77777777" w:rsidR="006A0674" w:rsidRPr="00333B6E" w:rsidRDefault="00A14277" w:rsidP="006A0674">
      <w:pPr>
        <w:pStyle w:val="21"/>
        <w:tabs>
          <w:tab w:val="clear" w:pos="960"/>
          <w:tab w:val="left" w:pos="720"/>
          <w:tab w:val="left" w:pos="1440"/>
        </w:tabs>
        <w:spacing w:line="240" w:lineRule="auto"/>
        <w:ind w:firstLineChars="0" w:firstLine="0"/>
        <w:rPr>
          <w:smallCaps w:val="0"/>
          <w:noProof/>
          <w:kern w:val="2"/>
        </w:rPr>
      </w:pPr>
      <w:hyperlink w:anchor="_Toc13490667" w:history="1">
        <w:r w:rsidR="006A0674" w:rsidRPr="00333B6E">
          <w:rPr>
            <w:rStyle w:val="af3"/>
            <w:noProof/>
          </w:rPr>
          <w:t>5.3</w:t>
        </w:r>
        <w:r w:rsidR="006A0674" w:rsidRPr="00333B6E">
          <w:rPr>
            <w:smallCaps w:val="0"/>
            <w:noProof/>
            <w:kern w:val="2"/>
          </w:rPr>
          <w:tab/>
        </w:r>
        <w:r w:rsidR="00170F02" w:rsidRPr="00333B6E">
          <w:rPr>
            <w:rFonts w:hint="eastAsia"/>
            <w:smallCaps w:val="0"/>
            <w:noProof/>
            <w:kern w:val="2"/>
          </w:rPr>
          <w:t>O</w:t>
        </w:r>
        <w:r w:rsidR="00F1473E" w:rsidRPr="00333B6E">
          <w:rPr>
            <w:rFonts w:hint="eastAsia"/>
            <w:smallCaps w:val="0"/>
            <w:noProof/>
            <w:kern w:val="2"/>
          </w:rPr>
          <w:t xml:space="preserve">ther </w:t>
        </w:r>
        <w:r w:rsidR="00392472" w:rsidRPr="00333B6E">
          <w:rPr>
            <w:smallCaps w:val="0"/>
            <w:noProof/>
            <w:kern w:val="2"/>
          </w:rPr>
          <w:t xml:space="preserve">Cooling &amp; </w:t>
        </w:r>
        <w:r w:rsidR="00392472" w:rsidRPr="00333B6E">
          <w:rPr>
            <w:rFonts w:hint="eastAsia"/>
            <w:smallCaps w:val="0"/>
            <w:noProof/>
            <w:kern w:val="2"/>
          </w:rPr>
          <w:t>H</w:t>
        </w:r>
        <w:r w:rsidR="00392472" w:rsidRPr="00333B6E">
          <w:rPr>
            <w:smallCaps w:val="0"/>
            <w:noProof/>
            <w:kern w:val="2"/>
          </w:rPr>
          <w:t xml:space="preserve">eating </w:t>
        </w:r>
        <w:r w:rsidR="00006389" w:rsidRPr="00333B6E">
          <w:rPr>
            <w:rFonts w:hint="eastAsia"/>
            <w:smallCaps w:val="0"/>
            <w:noProof/>
            <w:kern w:val="2"/>
          </w:rPr>
          <w:t>S</w:t>
        </w:r>
        <w:r w:rsidR="00392472" w:rsidRPr="00333B6E">
          <w:rPr>
            <w:smallCaps w:val="0"/>
            <w:noProof/>
            <w:kern w:val="2"/>
          </w:rPr>
          <w:t>ource</w:t>
        </w:r>
        <w:r w:rsidR="006A0674" w:rsidRPr="00333B6E">
          <w:rPr>
            <w:noProof/>
            <w:webHidden/>
          </w:rPr>
          <w:tab/>
        </w:r>
        <w:r w:rsidR="006A0674" w:rsidRPr="00333B6E">
          <w:rPr>
            <w:noProof/>
            <w:webHidden/>
          </w:rPr>
          <w:fldChar w:fldCharType="begin"/>
        </w:r>
        <w:r w:rsidR="006A0674" w:rsidRPr="00333B6E">
          <w:rPr>
            <w:noProof/>
            <w:webHidden/>
          </w:rPr>
          <w:instrText xml:space="preserve"> PAGEREF _Toc13490667 \h </w:instrText>
        </w:r>
        <w:r w:rsidR="006A0674" w:rsidRPr="00333B6E">
          <w:rPr>
            <w:noProof/>
            <w:webHidden/>
          </w:rPr>
        </w:r>
        <w:r w:rsidR="006A0674" w:rsidRPr="00333B6E">
          <w:rPr>
            <w:noProof/>
            <w:webHidden/>
          </w:rPr>
          <w:fldChar w:fldCharType="separate"/>
        </w:r>
        <w:r w:rsidR="008C5880">
          <w:rPr>
            <w:noProof/>
            <w:webHidden/>
          </w:rPr>
          <w:t>50</w:t>
        </w:r>
        <w:r w:rsidR="006A0674" w:rsidRPr="00333B6E">
          <w:rPr>
            <w:noProof/>
            <w:webHidden/>
          </w:rPr>
          <w:fldChar w:fldCharType="end"/>
        </w:r>
      </w:hyperlink>
    </w:p>
    <w:p w14:paraId="15A06030" w14:textId="77777777" w:rsidR="006A0674" w:rsidRPr="00333B6E" w:rsidRDefault="00A14277" w:rsidP="006A0674">
      <w:pPr>
        <w:pStyle w:val="21"/>
        <w:tabs>
          <w:tab w:val="clear" w:pos="960"/>
          <w:tab w:val="left" w:pos="720"/>
          <w:tab w:val="left" w:pos="1440"/>
        </w:tabs>
        <w:spacing w:line="240" w:lineRule="auto"/>
        <w:ind w:firstLineChars="0" w:firstLine="0"/>
        <w:rPr>
          <w:smallCaps w:val="0"/>
          <w:noProof/>
          <w:kern w:val="2"/>
        </w:rPr>
      </w:pPr>
      <w:hyperlink w:anchor="_Toc13490668" w:history="1">
        <w:r w:rsidR="006A0674" w:rsidRPr="00333B6E">
          <w:rPr>
            <w:rStyle w:val="af3"/>
            <w:noProof/>
          </w:rPr>
          <w:t>5.4</w:t>
        </w:r>
        <w:r w:rsidR="006A0674" w:rsidRPr="00333B6E">
          <w:rPr>
            <w:smallCaps w:val="0"/>
            <w:noProof/>
            <w:kern w:val="2"/>
          </w:rPr>
          <w:tab/>
        </w:r>
        <w:bookmarkStart w:id="14" w:name="OLE_LINK22"/>
        <w:bookmarkStart w:id="15" w:name="OLE_LINK23"/>
        <w:r w:rsidR="00705173" w:rsidRPr="00333B6E">
          <w:rPr>
            <w:smallCaps w:val="0"/>
            <w:noProof/>
            <w:kern w:val="2"/>
          </w:rPr>
          <w:t xml:space="preserve">Transmission and </w:t>
        </w:r>
        <w:r w:rsidR="00705173" w:rsidRPr="00333B6E">
          <w:rPr>
            <w:rFonts w:hint="eastAsia"/>
            <w:smallCaps w:val="0"/>
            <w:noProof/>
            <w:kern w:val="2"/>
          </w:rPr>
          <w:t>D</w:t>
        </w:r>
        <w:r w:rsidR="00705173" w:rsidRPr="00333B6E">
          <w:rPr>
            <w:smallCaps w:val="0"/>
            <w:noProof/>
            <w:kern w:val="2"/>
          </w:rPr>
          <w:t xml:space="preserve">istribution </w:t>
        </w:r>
        <w:r w:rsidR="00705173" w:rsidRPr="00333B6E">
          <w:rPr>
            <w:rFonts w:hint="eastAsia"/>
            <w:smallCaps w:val="0"/>
            <w:noProof/>
            <w:kern w:val="2"/>
          </w:rPr>
          <w:t>N</w:t>
        </w:r>
        <w:r w:rsidR="00705173" w:rsidRPr="00333B6E">
          <w:rPr>
            <w:smallCaps w:val="0"/>
            <w:noProof/>
            <w:kern w:val="2"/>
          </w:rPr>
          <w:t xml:space="preserve">etwork </w:t>
        </w:r>
        <w:r w:rsidR="00705173" w:rsidRPr="00333B6E">
          <w:rPr>
            <w:rFonts w:hint="eastAsia"/>
            <w:smallCaps w:val="0"/>
            <w:noProof/>
            <w:kern w:val="2"/>
          </w:rPr>
          <w:t>&amp;</w:t>
        </w:r>
        <w:r w:rsidR="00705173" w:rsidRPr="00333B6E">
          <w:rPr>
            <w:smallCaps w:val="0"/>
            <w:noProof/>
            <w:kern w:val="2"/>
          </w:rPr>
          <w:t xml:space="preserve"> </w:t>
        </w:r>
        <w:r w:rsidR="00705173" w:rsidRPr="00333B6E">
          <w:rPr>
            <w:rFonts w:hint="eastAsia"/>
            <w:smallCaps w:val="0"/>
            <w:noProof/>
            <w:kern w:val="2"/>
          </w:rPr>
          <w:t>H</w:t>
        </w:r>
        <w:r w:rsidR="00705173" w:rsidRPr="00333B6E">
          <w:rPr>
            <w:smallCaps w:val="0"/>
            <w:noProof/>
            <w:kern w:val="2"/>
          </w:rPr>
          <w:t xml:space="preserve">eat </w:t>
        </w:r>
        <w:r w:rsidR="00705173" w:rsidRPr="00333B6E">
          <w:rPr>
            <w:rFonts w:hint="eastAsia"/>
            <w:smallCaps w:val="0"/>
            <w:noProof/>
            <w:kern w:val="2"/>
          </w:rPr>
          <w:t>E</w:t>
        </w:r>
        <w:r w:rsidR="00705173" w:rsidRPr="00333B6E">
          <w:rPr>
            <w:smallCaps w:val="0"/>
            <w:noProof/>
            <w:kern w:val="2"/>
          </w:rPr>
          <w:t xml:space="preserve">xchange </w:t>
        </w:r>
        <w:r w:rsidR="00705173" w:rsidRPr="00333B6E">
          <w:rPr>
            <w:rFonts w:hint="eastAsia"/>
            <w:smallCaps w:val="0"/>
            <w:noProof/>
            <w:kern w:val="2"/>
          </w:rPr>
          <w:t>S</w:t>
        </w:r>
        <w:r w:rsidR="00705173" w:rsidRPr="00333B6E">
          <w:rPr>
            <w:smallCaps w:val="0"/>
            <w:noProof/>
            <w:kern w:val="2"/>
          </w:rPr>
          <w:t>tation</w:t>
        </w:r>
        <w:bookmarkEnd w:id="14"/>
        <w:bookmarkEnd w:id="15"/>
        <w:r w:rsidR="00705173" w:rsidRPr="00333B6E">
          <w:rPr>
            <w:smallCaps w:val="0"/>
            <w:noProof/>
            <w:webHidden/>
            <w:kern w:val="2"/>
          </w:rPr>
          <w:tab/>
        </w:r>
        <w:r w:rsidR="006A0674" w:rsidRPr="00333B6E">
          <w:rPr>
            <w:noProof/>
            <w:webHidden/>
          </w:rPr>
          <w:fldChar w:fldCharType="begin"/>
        </w:r>
        <w:r w:rsidR="006A0674" w:rsidRPr="00333B6E">
          <w:rPr>
            <w:noProof/>
            <w:webHidden/>
          </w:rPr>
          <w:instrText xml:space="preserve"> PAGEREF _Toc13490668 \h </w:instrText>
        </w:r>
        <w:r w:rsidR="006A0674" w:rsidRPr="00333B6E">
          <w:rPr>
            <w:noProof/>
            <w:webHidden/>
          </w:rPr>
        </w:r>
        <w:r w:rsidR="006A0674" w:rsidRPr="00333B6E">
          <w:rPr>
            <w:noProof/>
            <w:webHidden/>
          </w:rPr>
          <w:fldChar w:fldCharType="separate"/>
        </w:r>
        <w:r w:rsidR="008C5880">
          <w:rPr>
            <w:noProof/>
            <w:webHidden/>
          </w:rPr>
          <w:t>58</w:t>
        </w:r>
        <w:r w:rsidR="006A0674" w:rsidRPr="00333B6E">
          <w:rPr>
            <w:noProof/>
            <w:webHidden/>
          </w:rPr>
          <w:fldChar w:fldCharType="end"/>
        </w:r>
      </w:hyperlink>
    </w:p>
    <w:p w14:paraId="4496BD92" w14:textId="77777777" w:rsidR="006A0674" w:rsidRPr="00333B6E" w:rsidRDefault="00A14277" w:rsidP="006A0674">
      <w:pPr>
        <w:pStyle w:val="16"/>
        <w:tabs>
          <w:tab w:val="left" w:pos="239"/>
          <w:tab w:val="right" w:leader="dot" w:pos="8296"/>
        </w:tabs>
        <w:spacing w:line="240" w:lineRule="auto"/>
        <w:ind w:firstLineChars="0" w:firstLine="0"/>
        <w:rPr>
          <w:rFonts w:ascii="Times New Roman" w:hAnsi="Times New Roman"/>
          <w:b w:val="0"/>
          <w:bCs w:val="0"/>
          <w:caps w:val="0"/>
          <w:noProof/>
          <w:kern w:val="2"/>
          <w:sz w:val="24"/>
          <w:szCs w:val="24"/>
        </w:rPr>
      </w:pPr>
      <w:hyperlink w:anchor="_Toc13490669" w:history="1">
        <w:r w:rsidR="006A0674" w:rsidRPr="00333B6E">
          <w:rPr>
            <w:rStyle w:val="af3"/>
            <w:rFonts w:ascii="Times New Roman" w:hAnsi="Times New Roman"/>
            <w:b w:val="0"/>
            <w:noProof/>
            <w:sz w:val="24"/>
            <w:szCs w:val="24"/>
          </w:rPr>
          <w:t>6</w:t>
        </w:r>
        <w:r w:rsidR="006A0674" w:rsidRPr="00333B6E">
          <w:rPr>
            <w:rFonts w:ascii="Times New Roman" w:hAnsi="Times New Roman"/>
            <w:b w:val="0"/>
            <w:bCs w:val="0"/>
            <w:caps w:val="0"/>
            <w:noProof/>
            <w:kern w:val="2"/>
            <w:sz w:val="24"/>
            <w:szCs w:val="24"/>
          </w:rPr>
          <w:tab/>
        </w:r>
        <w:r w:rsidR="00170F02" w:rsidRPr="00333B6E">
          <w:rPr>
            <w:rFonts w:ascii="Times New Roman" w:hAnsi="Times New Roman" w:hint="eastAsia"/>
            <w:b w:val="0"/>
            <w:bCs w:val="0"/>
            <w:caps w:val="0"/>
            <w:noProof/>
            <w:kern w:val="2"/>
            <w:sz w:val="24"/>
            <w:szCs w:val="24"/>
          </w:rPr>
          <w:t>Monitor &amp; Control</w:t>
        </w:r>
        <w:r w:rsidR="006A0674" w:rsidRPr="00333B6E">
          <w:rPr>
            <w:rFonts w:ascii="Times New Roman" w:hAnsi="Times New Roman"/>
            <w:b w:val="0"/>
            <w:noProof/>
            <w:webHidden/>
            <w:sz w:val="24"/>
            <w:szCs w:val="24"/>
          </w:rPr>
          <w:tab/>
        </w:r>
        <w:r w:rsidR="006A0674" w:rsidRPr="00333B6E">
          <w:rPr>
            <w:rFonts w:ascii="Times New Roman" w:hAnsi="Times New Roman"/>
            <w:b w:val="0"/>
            <w:noProof/>
            <w:webHidden/>
            <w:sz w:val="24"/>
            <w:szCs w:val="24"/>
          </w:rPr>
          <w:fldChar w:fldCharType="begin"/>
        </w:r>
        <w:r w:rsidR="006A0674" w:rsidRPr="00333B6E">
          <w:rPr>
            <w:rFonts w:ascii="Times New Roman" w:hAnsi="Times New Roman"/>
            <w:b w:val="0"/>
            <w:noProof/>
            <w:webHidden/>
            <w:sz w:val="24"/>
            <w:szCs w:val="24"/>
          </w:rPr>
          <w:instrText xml:space="preserve"> PAGEREF _Toc13490669 \h </w:instrText>
        </w:r>
        <w:r w:rsidR="006A0674" w:rsidRPr="00333B6E">
          <w:rPr>
            <w:rFonts w:ascii="Times New Roman" w:hAnsi="Times New Roman"/>
            <w:b w:val="0"/>
            <w:noProof/>
            <w:webHidden/>
            <w:sz w:val="24"/>
            <w:szCs w:val="24"/>
          </w:rPr>
        </w:r>
        <w:r w:rsidR="006A0674" w:rsidRPr="00333B6E">
          <w:rPr>
            <w:rFonts w:ascii="Times New Roman" w:hAnsi="Times New Roman"/>
            <w:b w:val="0"/>
            <w:noProof/>
            <w:webHidden/>
            <w:sz w:val="24"/>
            <w:szCs w:val="24"/>
          </w:rPr>
          <w:fldChar w:fldCharType="separate"/>
        </w:r>
        <w:r w:rsidR="008C5880">
          <w:rPr>
            <w:rFonts w:ascii="Times New Roman" w:hAnsi="Times New Roman"/>
            <w:b w:val="0"/>
            <w:noProof/>
            <w:webHidden/>
            <w:sz w:val="24"/>
            <w:szCs w:val="24"/>
          </w:rPr>
          <w:t>63</w:t>
        </w:r>
        <w:r w:rsidR="006A0674" w:rsidRPr="00333B6E">
          <w:rPr>
            <w:rFonts w:ascii="Times New Roman" w:hAnsi="Times New Roman"/>
            <w:b w:val="0"/>
            <w:noProof/>
            <w:webHidden/>
            <w:sz w:val="24"/>
            <w:szCs w:val="24"/>
          </w:rPr>
          <w:fldChar w:fldCharType="end"/>
        </w:r>
      </w:hyperlink>
    </w:p>
    <w:p w14:paraId="65F3635A" w14:textId="77777777" w:rsidR="006A0674" w:rsidRPr="00333B6E" w:rsidRDefault="00A14277" w:rsidP="006A0674">
      <w:pPr>
        <w:pStyle w:val="21"/>
        <w:tabs>
          <w:tab w:val="clear" w:pos="960"/>
          <w:tab w:val="left" w:pos="720"/>
          <w:tab w:val="left" w:pos="1440"/>
        </w:tabs>
        <w:spacing w:line="240" w:lineRule="auto"/>
        <w:ind w:firstLineChars="0" w:firstLine="0"/>
        <w:rPr>
          <w:smallCaps w:val="0"/>
          <w:noProof/>
          <w:kern w:val="2"/>
        </w:rPr>
      </w:pPr>
      <w:hyperlink w:anchor="_Toc13490670" w:history="1">
        <w:r w:rsidR="006A0674" w:rsidRPr="00333B6E">
          <w:rPr>
            <w:rStyle w:val="af3"/>
            <w:noProof/>
          </w:rPr>
          <w:t>6.1</w:t>
        </w:r>
        <w:r w:rsidR="006A0674" w:rsidRPr="00333B6E">
          <w:rPr>
            <w:smallCaps w:val="0"/>
            <w:noProof/>
            <w:kern w:val="2"/>
          </w:rPr>
          <w:tab/>
        </w:r>
        <w:r w:rsidR="00531F13" w:rsidRPr="00333B6E">
          <w:rPr>
            <w:rFonts w:hint="eastAsia"/>
            <w:smallCaps w:val="0"/>
            <w:noProof/>
            <w:kern w:val="2"/>
          </w:rPr>
          <w:t>General Requirements</w:t>
        </w:r>
        <w:r w:rsidR="006A0674" w:rsidRPr="00333B6E">
          <w:rPr>
            <w:noProof/>
            <w:webHidden/>
          </w:rPr>
          <w:tab/>
        </w:r>
        <w:r w:rsidR="006A0674" w:rsidRPr="00333B6E">
          <w:rPr>
            <w:noProof/>
            <w:webHidden/>
          </w:rPr>
          <w:fldChar w:fldCharType="begin"/>
        </w:r>
        <w:r w:rsidR="006A0674" w:rsidRPr="00333B6E">
          <w:rPr>
            <w:noProof/>
            <w:webHidden/>
          </w:rPr>
          <w:instrText xml:space="preserve"> PAGEREF _Toc13490670 \h </w:instrText>
        </w:r>
        <w:r w:rsidR="006A0674" w:rsidRPr="00333B6E">
          <w:rPr>
            <w:noProof/>
            <w:webHidden/>
          </w:rPr>
        </w:r>
        <w:r w:rsidR="006A0674" w:rsidRPr="00333B6E">
          <w:rPr>
            <w:noProof/>
            <w:webHidden/>
          </w:rPr>
          <w:fldChar w:fldCharType="separate"/>
        </w:r>
        <w:r w:rsidR="008C5880">
          <w:rPr>
            <w:noProof/>
            <w:webHidden/>
          </w:rPr>
          <w:t>63</w:t>
        </w:r>
        <w:r w:rsidR="006A0674" w:rsidRPr="00333B6E">
          <w:rPr>
            <w:noProof/>
            <w:webHidden/>
          </w:rPr>
          <w:fldChar w:fldCharType="end"/>
        </w:r>
      </w:hyperlink>
    </w:p>
    <w:p w14:paraId="45376151" w14:textId="77777777" w:rsidR="006A0674" w:rsidRPr="00333B6E" w:rsidRDefault="00A14277" w:rsidP="006A0674">
      <w:pPr>
        <w:pStyle w:val="21"/>
        <w:tabs>
          <w:tab w:val="clear" w:pos="960"/>
          <w:tab w:val="left" w:pos="720"/>
          <w:tab w:val="left" w:pos="1440"/>
        </w:tabs>
        <w:spacing w:line="240" w:lineRule="auto"/>
        <w:ind w:firstLineChars="0" w:firstLine="0"/>
        <w:rPr>
          <w:smallCaps w:val="0"/>
          <w:noProof/>
          <w:kern w:val="2"/>
        </w:rPr>
      </w:pPr>
      <w:hyperlink w:anchor="_Toc13490671" w:history="1">
        <w:r w:rsidR="006A0674" w:rsidRPr="00333B6E">
          <w:rPr>
            <w:rStyle w:val="af3"/>
            <w:noProof/>
          </w:rPr>
          <w:t>6.2</w:t>
        </w:r>
        <w:r w:rsidR="006A0674" w:rsidRPr="00333B6E">
          <w:rPr>
            <w:smallCaps w:val="0"/>
            <w:noProof/>
            <w:kern w:val="2"/>
          </w:rPr>
          <w:tab/>
        </w:r>
        <w:r w:rsidR="005911BF" w:rsidRPr="00333B6E">
          <w:rPr>
            <w:smallCaps w:val="0"/>
            <w:noProof/>
            <w:kern w:val="2"/>
          </w:rPr>
          <w:t xml:space="preserve">Energy </w:t>
        </w:r>
        <w:r w:rsidR="005911BF" w:rsidRPr="00333B6E">
          <w:rPr>
            <w:rFonts w:hint="eastAsia"/>
            <w:smallCaps w:val="0"/>
            <w:noProof/>
            <w:kern w:val="2"/>
          </w:rPr>
          <w:t>S</w:t>
        </w:r>
        <w:r w:rsidR="005911BF" w:rsidRPr="00333B6E">
          <w:rPr>
            <w:smallCaps w:val="0"/>
            <w:noProof/>
            <w:kern w:val="2"/>
          </w:rPr>
          <w:t>tation</w:t>
        </w:r>
        <w:r w:rsidR="00F01289" w:rsidRPr="00333B6E">
          <w:rPr>
            <w:rFonts w:hint="eastAsia"/>
            <w:smallCaps w:val="0"/>
            <w:noProof/>
            <w:kern w:val="2"/>
          </w:rPr>
          <w:t xml:space="preserve"> &amp;</w:t>
        </w:r>
        <w:r w:rsidR="000871EE" w:rsidRPr="00333B6E">
          <w:rPr>
            <w:rFonts w:hint="eastAsia"/>
            <w:smallCaps w:val="0"/>
            <w:noProof/>
            <w:kern w:val="2"/>
          </w:rPr>
          <w:t xml:space="preserve"> P</w:t>
        </w:r>
        <w:r w:rsidR="000871EE" w:rsidRPr="00333B6E">
          <w:rPr>
            <w:smallCaps w:val="0"/>
            <w:noProof/>
            <w:kern w:val="2"/>
          </w:rPr>
          <w:t xml:space="preserve">rimary </w:t>
        </w:r>
        <w:r w:rsidR="000871EE" w:rsidRPr="00333B6E">
          <w:rPr>
            <w:rFonts w:hint="eastAsia"/>
            <w:smallCaps w:val="0"/>
            <w:noProof/>
            <w:kern w:val="2"/>
          </w:rPr>
          <w:t>P</w:t>
        </w:r>
        <w:r w:rsidR="000871EE" w:rsidRPr="00333B6E">
          <w:rPr>
            <w:smallCaps w:val="0"/>
            <w:noProof/>
            <w:kern w:val="2"/>
          </w:rPr>
          <w:t xml:space="preserve">ipe </w:t>
        </w:r>
        <w:r w:rsidR="000871EE" w:rsidRPr="00333B6E">
          <w:rPr>
            <w:rFonts w:hint="eastAsia"/>
            <w:smallCaps w:val="0"/>
            <w:noProof/>
            <w:kern w:val="2"/>
          </w:rPr>
          <w:t>N</w:t>
        </w:r>
        <w:r w:rsidR="000871EE" w:rsidRPr="00333B6E">
          <w:rPr>
            <w:smallCaps w:val="0"/>
            <w:noProof/>
            <w:kern w:val="2"/>
          </w:rPr>
          <w:t>etwork</w:t>
        </w:r>
        <w:r w:rsidR="006A0674" w:rsidRPr="00333B6E">
          <w:rPr>
            <w:noProof/>
            <w:webHidden/>
          </w:rPr>
          <w:tab/>
        </w:r>
        <w:r w:rsidR="006A0674" w:rsidRPr="00333B6E">
          <w:rPr>
            <w:noProof/>
            <w:webHidden/>
          </w:rPr>
          <w:fldChar w:fldCharType="begin"/>
        </w:r>
        <w:r w:rsidR="006A0674" w:rsidRPr="00333B6E">
          <w:rPr>
            <w:noProof/>
            <w:webHidden/>
          </w:rPr>
          <w:instrText xml:space="preserve"> PAGEREF _Toc13490671 \h </w:instrText>
        </w:r>
        <w:r w:rsidR="006A0674" w:rsidRPr="00333B6E">
          <w:rPr>
            <w:noProof/>
            <w:webHidden/>
          </w:rPr>
        </w:r>
        <w:r w:rsidR="006A0674" w:rsidRPr="00333B6E">
          <w:rPr>
            <w:noProof/>
            <w:webHidden/>
          </w:rPr>
          <w:fldChar w:fldCharType="separate"/>
        </w:r>
        <w:r w:rsidR="008C5880">
          <w:rPr>
            <w:noProof/>
            <w:webHidden/>
          </w:rPr>
          <w:t>65</w:t>
        </w:r>
        <w:r w:rsidR="006A0674" w:rsidRPr="00333B6E">
          <w:rPr>
            <w:noProof/>
            <w:webHidden/>
          </w:rPr>
          <w:fldChar w:fldCharType="end"/>
        </w:r>
      </w:hyperlink>
    </w:p>
    <w:p w14:paraId="789D304C" w14:textId="77777777" w:rsidR="006A0674" w:rsidRPr="00333B6E" w:rsidRDefault="00A14277" w:rsidP="006A0674">
      <w:pPr>
        <w:pStyle w:val="21"/>
        <w:tabs>
          <w:tab w:val="clear" w:pos="960"/>
          <w:tab w:val="left" w:pos="720"/>
          <w:tab w:val="left" w:pos="1440"/>
        </w:tabs>
        <w:spacing w:line="240" w:lineRule="auto"/>
        <w:ind w:firstLineChars="0" w:firstLine="0"/>
        <w:rPr>
          <w:smallCaps w:val="0"/>
          <w:noProof/>
          <w:kern w:val="2"/>
        </w:rPr>
      </w:pPr>
      <w:hyperlink w:anchor="_Toc13490672" w:history="1">
        <w:r w:rsidR="006A0674" w:rsidRPr="00333B6E">
          <w:rPr>
            <w:rStyle w:val="af3"/>
            <w:noProof/>
          </w:rPr>
          <w:t>6.3</w:t>
        </w:r>
        <w:r w:rsidR="006A0674" w:rsidRPr="00333B6E">
          <w:rPr>
            <w:smallCaps w:val="0"/>
            <w:noProof/>
            <w:kern w:val="2"/>
          </w:rPr>
          <w:tab/>
        </w:r>
        <w:r w:rsidR="00923EFF" w:rsidRPr="00333B6E">
          <w:rPr>
            <w:rFonts w:hint="eastAsia"/>
            <w:smallCaps w:val="0"/>
            <w:noProof/>
            <w:kern w:val="2"/>
          </w:rPr>
          <w:t>H</w:t>
        </w:r>
        <w:r w:rsidR="00923EFF" w:rsidRPr="00333B6E">
          <w:rPr>
            <w:smallCaps w:val="0"/>
            <w:noProof/>
            <w:kern w:val="2"/>
          </w:rPr>
          <w:t xml:space="preserve">eat </w:t>
        </w:r>
        <w:r w:rsidR="00923EFF" w:rsidRPr="00333B6E">
          <w:rPr>
            <w:rFonts w:hint="eastAsia"/>
            <w:smallCaps w:val="0"/>
            <w:noProof/>
            <w:kern w:val="2"/>
          </w:rPr>
          <w:t>E</w:t>
        </w:r>
        <w:r w:rsidR="00923EFF" w:rsidRPr="00333B6E">
          <w:rPr>
            <w:smallCaps w:val="0"/>
            <w:noProof/>
            <w:kern w:val="2"/>
          </w:rPr>
          <w:t xml:space="preserve">xchange </w:t>
        </w:r>
        <w:r w:rsidR="00923EFF" w:rsidRPr="00333B6E">
          <w:rPr>
            <w:rFonts w:hint="eastAsia"/>
            <w:smallCaps w:val="0"/>
            <w:noProof/>
            <w:kern w:val="2"/>
          </w:rPr>
          <w:t>S</w:t>
        </w:r>
        <w:r w:rsidR="00923EFF" w:rsidRPr="00333B6E">
          <w:rPr>
            <w:smallCaps w:val="0"/>
            <w:noProof/>
            <w:kern w:val="2"/>
          </w:rPr>
          <w:t>tation</w:t>
        </w:r>
        <w:r w:rsidR="00FA430F" w:rsidRPr="00333B6E">
          <w:rPr>
            <w:smallCaps w:val="0"/>
            <w:noProof/>
            <w:kern w:val="2"/>
          </w:rPr>
          <w:t xml:space="preserve"> </w:t>
        </w:r>
        <w:r w:rsidR="00FA430F" w:rsidRPr="00333B6E">
          <w:rPr>
            <w:rFonts w:hint="eastAsia"/>
            <w:smallCaps w:val="0"/>
            <w:noProof/>
            <w:kern w:val="2"/>
          </w:rPr>
          <w:t>&amp;</w:t>
        </w:r>
        <w:r w:rsidR="00BF5C20" w:rsidRPr="00333B6E">
          <w:rPr>
            <w:rFonts w:hint="eastAsia"/>
            <w:smallCaps w:val="0"/>
            <w:noProof/>
            <w:kern w:val="2"/>
          </w:rPr>
          <w:t xml:space="preserve"> </w:t>
        </w:r>
        <w:r w:rsidR="00134835" w:rsidRPr="00333B6E">
          <w:rPr>
            <w:smallCaps w:val="0"/>
            <w:noProof/>
            <w:kern w:val="2"/>
          </w:rPr>
          <w:t xml:space="preserve">Secondary </w:t>
        </w:r>
        <w:r w:rsidR="00134835" w:rsidRPr="00333B6E">
          <w:rPr>
            <w:rFonts w:hint="eastAsia"/>
            <w:smallCaps w:val="0"/>
            <w:noProof/>
            <w:kern w:val="2"/>
          </w:rPr>
          <w:t>P</w:t>
        </w:r>
        <w:r w:rsidR="00134835" w:rsidRPr="00333B6E">
          <w:rPr>
            <w:smallCaps w:val="0"/>
            <w:noProof/>
            <w:kern w:val="2"/>
          </w:rPr>
          <w:t xml:space="preserve">ipe </w:t>
        </w:r>
        <w:r w:rsidR="00134835" w:rsidRPr="00333B6E">
          <w:rPr>
            <w:rFonts w:hint="eastAsia"/>
            <w:smallCaps w:val="0"/>
            <w:noProof/>
            <w:kern w:val="2"/>
          </w:rPr>
          <w:t>N</w:t>
        </w:r>
        <w:r w:rsidR="00134835" w:rsidRPr="00333B6E">
          <w:rPr>
            <w:smallCaps w:val="0"/>
            <w:noProof/>
            <w:kern w:val="2"/>
          </w:rPr>
          <w:t>etwork</w:t>
        </w:r>
        <w:r w:rsidR="006A0674" w:rsidRPr="00333B6E">
          <w:rPr>
            <w:noProof/>
            <w:webHidden/>
          </w:rPr>
          <w:tab/>
        </w:r>
        <w:r w:rsidR="006A0674" w:rsidRPr="00333B6E">
          <w:rPr>
            <w:noProof/>
            <w:webHidden/>
          </w:rPr>
          <w:fldChar w:fldCharType="begin"/>
        </w:r>
        <w:r w:rsidR="006A0674" w:rsidRPr="00333B6E">
          <w:rPr>
            <w:noProof/>
            <w:webHidden/>
          </w:rPr>
          <w:instrText xml:space="preserve"> PAGEREF _Toc13490672 \h </w:instrText>
        </w:r>
        <w:r w:rsidR="006A0674" w:rsidRPr="00333B6E">
          <w:rPr>
            <w:noProof/>
            <w:webHidden/>
          </w:rPr>
        </w:r>
        <w:r w:rsidR="006A0674" w:rsidRPr="00333B6E">
          <w:rPr>
            <w:noProof/>
            <w:webHidden/>
          </w:rPr>
          <w:fldChar w:fldCharType="separate"/>
        </w:r>
        <w:r w:rsidR="008C5880">
          <w:rPr>
            <w:noProof/>
            <w:webHidden/>
          </w:rPr>
          <w:t>67</w:t>
        </w:r>
        <w:r w:rsidR="006A0674" w:rsidRPr="00333B6E">
          <w:rPr>
            <w:noProof/>
            <w:webHidden/>
          </w:rPr>
          <w:fldChar w:fldCharType="end"/>
        </w:r>
      </w:hyperlink>
    </w:p>
    <w:p w14:paraId="4152C593" w14:textId="77777777" w:rsidR="006A0674" w:rsidRPr="00333B6E" w:rsidRDefault="00A14277" w:rsidP="006A0674">
      <w:pPr>
        <w:pStyle w:val="16"/>
        <w:tabs>
          <w:tab w:val="left" w:pos="239"/>
          <w:tab w:val="right" w:leader="dot" w:pos="8296"/>
        </w:tabs>
        <w:spacing w:line="240" w:lineRule="auto"/>
        <w:ind w:firstLineChars="0" w:firstLine="0"/>
        <w:rPr>
          <w:rFonts w:ascii="Times New Roman" w:hAnsi="Times New Roman"/>
          <w:b w:val="0"/>
          <w:bCs w:val="0"/>
          <w:caps w:val="0"/>
          <w:noProof/>
          <w:kern w:val="2"/>
          <w:sz w:val="24"/>
          <w:szCs w:val="24"/>
        </w:rPr>
      </w:pPr>
      <w:hyperlink w:anchor="_Toc13490673" w:history="1">
        <w:r w:rsidR="006A0674" w:rsidRPr="00333B6E">
          <w:rPr>
            <w:rStyle w:val="af3"/>
            <w:rFonts w:ascii="Times New Roman" w:hAnsi="Times New Roman"/>
            <w:b w:val="0"/>
            <w:noProof/>
            <w:sz w:val="24"/>
            <w:szCs w:val="24"/>
          </w:rPr>
          <w:t>7</w:t>
        </w:r>
        <w:r w:rsidR="006A0674" w:rsidRPr="00333B6E">
          <w:rPr>
            <w:rFonts w:ascii="Times New Roman" w:hAnsi="Times New Roman"/>
            <w:b w:val="0"/>
            <w:bCs w:val="0"/>
            <w:caps w:val="0"/>
            <w:noProof/>
            <w:kern w:val="2"/>
            <w:sz w:val="24"/>
            <w:szCs w:val="24"/>
          </w:rPr>
          <w:tab/>
        </w:r>
        <w:r w:rsidR="006501A2" w:rsidRPr="00333B6E">
          <w:rPr>
            <w:rFonts w:ascii="Times New Roman" w:hAnsi="Times New Roman" w:hint="eastAsia"/>
            <w:b w:val="0"/>
            <w:bCs w:val="0"/>
            <w:caps w:val="0"/>
            <w:noProof/>
            <w:kern w:val="2"/>
            <w:sz w:val="24"/>
            <w:szCs w:val="24"/>
          </w:rPr>
          <w:t>Commissioning&amp; Operation</w:t>
        </w:r>
        <w:r w:rsidR="006A0674" w:rsidRPr="00333B6E">
          <w:rPr>
            <w:rFonts w:ascii="Times New Roman" w:hAnsi="Times New Roman"/>
            <w:b w:val="0"/>
            <w:noProof/>
            <w:webHidden/>
            <w:sz w:val="24"/>
            <w:szCs w:val="24"/>
          </w:rPr>
          <w:tab/>
        </w:r>
        <w:r w:rsidR="006A0674" w:rsidRPr="00333B6E">
          <w:rPr>
            <w:rFonts w:ascii="Times New Roman" w:hAnsi="Times New Roman"/>
            <w:b w:val="0"/>
            <w:noProof/>
            <w:webHidden/>
            <w:sz w:val="24"/>
            <w:szCs w:val="24"/>
          </w:rPr>
          <w:fldChar w:fldCharType="begin"/>
        </w:r>
        <w:r w:rsidR="006A0674" w:rsidRPr="00333B6E">
          <w:rPr>
            <w:rFonts w:ascii="Times New Roman" w:hAnsi="Times New Roman"/>
            <w:b w:val="0"/>
            <w:noProof/>
            <w:webHidden/>
            <w:sz w:val="24"/>
            <w:szCs w:val="24"/>
          </w:rPr>
          <w:instrText xml:space="preserve"> PAGEREF _Toc13490673 \h </w:instrText>
        </w:r>
        <w:r w:rsidR="006A0674" w:rsidRPr="00333B6E">
          <w:rPr>
            <w:rFonts w:ascii="Times New Roman" w:hAnsi="Times New Roman"/>
            <w:b w:val="0"/>
            <w:noProof/>
            <w:webHidden/>
            <w:sz w:val="24"/>
            <w:szCs w:val="24"/>
          </w:rPr>
        </w:r>
        <w:r w:rsidR="006A0674" w:rsidRPr="00333B6E">
          <w:rPr>
            <w:rFonts w:ascii="Times New Roman" w:hAnsi="Times New Roman"/>
            <w:b w:val="0"/>
            <w:noProof/>
            <w:webHidden/>
            <w:sz w:val="24"/>
            <w:szCs w:val="24"/>
          </w:rPr>
          <w:fldChar w:fldCharType="separate"/>
        </w:r>
        <w:r w:rsidR="008C5880">
          <w:rPr>
            <w:rFonts w:ascii="Times New Roman" w:hAnsi="Times New Roman"/>
            <w:b w:val="0"/>
            <w:noProof/>
            <w:webHidden/>
            <w:sz w:val="24"/>
            <w:szCs w:val="24"/>
          </w:rPr>
          <w:t>68</w:t>
        </w:r>
        <w:r w:rsidR="006A0674" w:rsidRPr="00333B6E">
          <w:rPr>
            <w:rFonts w:ascii="Times New Roman" w:hAnsi="Times New Roman"/>
            <w:b w:val="0"/>
            <w:noProof/>
            <w:webHidden/>
            <w:sz w:val="24"/>
            <w:szCs w:val="24"/>
          </w:rPr>
          <w:fldChar w:fldCharType="end"/>
        </w:r>
      </w:hyperlink>
    </w:p>
    <w:p w14:paraId="1F727CE2" w14:textId="77777777" w:rsidR="006A0674" w:rsidRPr="00333B6E" w:rsidRDefault="00A14277" w:rsidP="006A0674">
      <w:pPr>
        <w:pStyle w:val="21"/>
        <w:tabs>
          <w:tab w:val="clear" w:pos="960"/>
          <w:tab w:val="left" w:pos="720"/>
          <w:tab w:val="left" w:pos="1440"/>
        </w:tabs>
        <w:spacing w:line="240" w:lineRule="auto"/>
        <w:ind w:firstLineChars="0" w:firstLine="0"/>
        <w:rPr>
          <w:smallCaps w:val="0"/>
          <w:noProof/>
          <w:kern w:val="2"/>
        </w:rPr>
      </w:pPr>
      <w:hyperlink w:anchor="_Toc13490674" w:history="1">
        <w:r w:rsidR="006A0674" w:rsidRPr="00333B6E">
          <w:rPr>
            <w:rStyle w:val="af3"/>
            <w:noProof/>
          </w:rPr>
          <w:t>7.1</w:t>
        </w:r>
        <w:r w:rsidR="006A0674" w:rsidRPr="00333B6E">
          <w:rPr>
            <w:smallCaps w:val="0"/>
            <w:noProof/>
            <w:kern w:val="2"/>
          </w:rPr>
          <w:tab/>
        </w:r>
        <w:r w:rsidR="006501A2" w:rsidRPr="00333B6E">
          <w:rPr>
            <w:rFonts w:hint="eastAsia"/>
            <w:smallCaps w:val="0"/>
            <w:noProof/>
            <w:kern w:val="2"/>
          </w:rPr>
          <w:t>General Requirements</w:t>
        </w:r>
        <w:r w:rsidR="006A0674" w:rsidRPr="00333B6E">
          <w:rPr>
            <w:noProof/>
            <w:webHidden/>
          </w:rPr>
          <w:tab/>
        </w:r>
        <w:r w:rsidR="006A0674" w:rsidRPr="00333B6E">
          <w:rPr>
            <w:noProof/>
            <w:webHidden/>
          </w:rPr>
          <w:fldChar w:fldCharType="begin"/>
        </w:r>
        <w:r w:rsidR="006A0674" w:rsidRPr="00333B6E">
          <w:rPr>
            <w:noProof/>
            <w:webHidden/>
          </w:rPr>
          <w:instrText xml:space="preserve"> PAGEREF _Toc13490674 \h </w:instrText>
        </w:r>
        <w:r w:rsidR="006A0674" w:rsidRPr="00333B6E">
          <w:rPr>
            <w:noProof/>
            <w:webHidden/>
          </w:rPr>
        </w:r>
        <w:r w:rsidR="006A0674" w:rsidRPr="00333B6E">
          <w:rPr>
            <w:noProof/>
            <w:webHidden/>
          </w:rPr>
          <w:fldChar w:fldCharType="separate"/>
        </w:r>
        <w:r w:rsidR="008C5880">
          <w:rPr>
            <w:noProof/>
            <w:webHidden/>
          </w:rPr>
          <w:t>68</w:t>
        </w:r>
        <w:r w:rsidR="006A0674" w:rsidRPr="00333B6E">
          <w:rPr>
            <w:noProof/>
            <w:webHidden/>
          </w:rPr>
          <w:fldChar w:fldCharType="end"/>
        </w:r>
      </w:hyperlink>
    </w:p>
    <w:p w14:paraId="062DB3D6" w14:textId="77777777" w:rsidR="006A0674" w:rsidRPr="00333B6E" w:rsidRDefault="00A14277" w:rsidP="006A0674">
      <w:pPr>
        <w:pStyle w:val="21"/>
        <w:tabs>
          <w:tab w:val="clear" w:pos="960"/>
          <w:tab w:val="left" w:pos="720"/>
          <w:tab w:val="left" w:pos="1440"/>
        </w:tabs>
        <w:spacing w:line="240" w:lineRule="auto"/>
        <w:ind w:firstLineChars="0" w:firstLine="0"/>
        <w:rPr>
          <w:smallCaps w:val="0"/>
          <w:noProof/>
          <w:kern w:val="2"/>
        </w:rPr>
      </w:pPr>
      <w:hyperlink w:anchor="_Toc13490675" w:history="1">
        <w:r w:rsidR="006A0674" w:rsidRPr="00333B6E">
          <w:rPr>
            <w:rStyle w:val="af3"/>
            <w:noProof/>
          </w:rPr>
          <w:t>7.2</w:t>
        </w:r>
        <w:r w:rsidR="006A0674" w:rsidRPr="00333B6E">
          <w:rPr>
            <w:smallCaps w:val="0"/>
            <w:noProof/>
            <w:kern w:val="2"/>
          </w:rPr>
          <w:tab/>
        </w:r>
        <w:r w:rsidR="006501A2" w:rsidRPr="00333B6E">
          <w:rPr>
            <w:rFonts w:hint="eastAsia"/>
            <w:smallCaps w:val="0"/>
            <w:noProof/>
            <w:kern w:val="2"/>
          </w:rPr>
          <w:t>Commissioning</w:t>
        </w:r>
        <w:r w:rsidR="006A0674" w:rsidRPr="00333B6E">
          <w:rPr>
            <w:noProof/>
            <w:webHidden/>
          </w:rPr>
          <w:tab/>
        </w:r>
        <w:r w:rsidR="006A0674" w:rsidRPr="00333B6E">
          <w:rPr>
            <w:noProof/>
            <w:webHidden/>
          </w:rPr>
          <w:fldChar w:fldCharType="begin"/>
        </w:r>
        <w:r w:rsidR="006A0674" w:rsidRPr="00333B6E">
          <w:rPr>
            <w:noProof/>
            <w:webHidden/>
          </w:rPr>
          <w:instrText xml:space="preserve"> PAGEREF _Toc13490675 \h </w:instrText>
        </w:r>
        <w:r w:rsidR="006A0674" w:rsidRPr="00333B6E">
          <w:rPr>
            <w:noProof/>
            <w:webHidden/>
          </w:rPr>
        </w:r>
        <w:r w:rsidR="006A0674" w:rsidRPr="00333B6E">
          <w:rPr>
            <w:noProof/>
            <w:webHidden/>
          </w:rPr>
          <w:fldChar w:fldCharType="separate"/>
        </w:r>
        <w:r w:rsidR="008C5880">
          <w:rPr>
            <w:noProof/>
            <w:webHidden/>
          </w:rPr>
          <w:t>74</w:t>
        </w:r>
        <w:r w:rsidR="006A0674" w:rsidRPr="00333B6E">
          <w:rPr>
            <w:noProof/>
            <w:webHidden/>
          </w:rPr>
          <w:fldChar w:fldCharType="end"/>
        </w:r>
      </w:hyperlink>
    </w:p>
    <w:p w14:paraId="2258C208" w14:textId="77777777" w:rsidR="006A0674" w:rsidRPr="00333B6E" w:rsidRDefault="00A14277" w:rsidP="006A0674">
      <w:pPr>
        <w:pStyle w:val="21"/>
        <w:tabs>
          <w:tab w:val="clear" w:pos="960"/>
          <w:tab w:val="left" w:pos="720"/>
          <w:tab w:val="left" w:pos="1440"/>
        </w:tabs>
        <w:spacing w:line="240" w:lineRule="auto"/>
        <w:ind w:firstLineChars="0" w:firstLine="0"/>
        <w:rPr>
          <w:smallCaps w:val="0"/>
          <w:noProof/>
          <w:kern w:val="2"/>
        </w:rPr>
      </w:pPr>
      <w:hyperlink w:anchor="_Toc13490676" w:history="1">
        <w:r w:rsidR="006A0674" w:rsidRPr="00333B6E">
          <w:rPr>
            <w:rStyle w:val="af3"/>
            <w:noProof/>
          </w:rPr>
          <w:t>7.3</w:t>
        </w:r>
        <w:r w:rsidR="006A0674" w:rsidRPr="00333B6E">
          <w:rPr>
            <w:smallCaps w:val="0"/>
            <w:noProof/>
            <w:kern w:val="2"/>
          </w:rPr>
          <w:tab/>
        </w:r>
        <w:r w:rsidR="006501A2" w:rsidRPr="00333B6E">
          <w:rPr>
            <w:rFonts w:hint="eastAsia"/>
            <w:smallCaps w:val="0"/>
            <w:noProof/>
            <w:kern w:val="2"/>
          </w:rPr>
          <w:t>Operation</w:t>
        </w:r>
        <w:r w:rsidR="006A0674" w:rsidRPr="00333B6E">
          <w:rPr>
            <w:noProof/>
            <w:webHidden/>
          </w:rPr>
          <w:tab/>
        </w:r>
        <w:r w:rsidR="006A0674" w:rsidRPr="00333B6E">
          <w:rPr>
            <w:noProof/>
            <w:webHidden/>
          </w:rPr>
          <w:fldChar w:fldCharType="begin"/>
        </w:r>
        <w:r w:rsidR="006A0674" w:rsidRPr="00333B6E">
          <w:rPr>
            <w:noProof/>
            <w:webHidden/>
          </w:rPr>
          <w:instrText xml:space="preserve"> PAGEREF _Toc13490676 \h </w:instrText>
        </w:r>
        <w:r w:rsidR="006A0674" w:rsidRPr="00333B6E">
          <w:rPr>
            <w:noProof/>
            <w:webHidden/>
          </w:rPr>
        </w:r>
        <w:r w:rsidR="006A0674" w:rsidRPr="00333B6E">
          <w:rPr>
            <w:noProof/>
            <w:webHidden/>
          </w:rPr>
          <w:fldChar w:fldCharType="separate"/>
        </w:r>
        <w:r w:rsidR="008C5880">
          <w:rPr>
            <w:noProof/>
            <w:webHidden/>
          </w:rPr>
          <w:t>79</w:t>
        </w:r>
        <w:r w:rsidR="006A0674" w:rsidRPr="00333B6E">
          <w:rPr>
            <w:noProof/>
            <w:webHidden/>
          </w:rPr>
          <w:fldChar w:fldCharType="end"/>
        </w:r>
      </w:hyperlink>
    </w:p>
    <w:p w14:paraId="4218639B" w14:textId="77777777" w:rsidR="006A0674" w:rsidRPr="00333B6E" w:rsidRDefault="006501A2" w:rsidP="006A0674">
      <w:pPr>
        <w:pStyle w:val="16"/>
        <w:tabs>
          <w:tab w:val="right" w:leader="dot" w:pos="8296"/>
        </w:tabs>
        <w:spacing w:line="240" w:lineRule="auto"/>
        <w:ind w:firstLineChars="0" w:firstLine="0"/>
        <w:rPr>
          <w:rFonts w:ascii="Times New Roman" w:hAnsi="Times New Roman"/>
          <w:b w:val="0"/>
          <w:bCs w:val="0"/>
          <w:caps w:val="0"/>
          <w:noProof/>
          <w:kern w:val="2"/>
          <w:sz w:val="24"/>
          <w:szCs w:val="24"/>
        </w:rPr>
      </w:pPr>
      <w:r w:rsidRPr="00333B6E">
        <w:rPr>
          <w:rFonts w:ascii="Times New Roman" w:hAnsi="Times New Roman"/>
          <w:b w:val="0"/>
          <w:noProof/>
          <w:sz w:val="24"/>
        </w:rPr>
        <w:t>E</w:t>
      </w:r>
      <w:r w:rsidRPr="00333B6E">
        <w:rPr>
          <w:rFonts w:ascii="Times New Roman" w:hAnsi="Times New Roman"/>
          <w:b w:val="0"/>
          <w:caps w:val="0"/>
          <w:noProof/>
          <w:sz w:val="24"/>
        </w:rPr>
        <w:t>xplanation</w:t>
      </w:r>
      <w:r w:rsidRPr="00333B6E">
        <w:rPr>
          <w:rFonts w:ascii="Times New Roman" w:hAnsi="Times New Roman"/>
          <w:b w:val="0"/>
          <w:noProof/>
          <w:sz w:val="24"/>
        </w:rPr>
        <w:t xml:space="preserve"> </w:t>
      </w:r>
      <w:r w:rsidRPr="00333B6E">
        <w:rPr>
          <w:rFonts w:ascii="Times New Roman" w:hAnsi="Times New Roman"/>
          <w:b w:val="0"/>
          <w:caps w:val="0"/>
          <w:noProof/>
          <w:sz w:val="24"/>
        </w:rPr>
        <w:t>of</w:t>
      </w:r>
      <w:r w:rsidRPr="00333B6E">
        <w:rPr>
          <w:rFonts w:ascii="Times New Roman" w:hAnsi="Times New Roman"/>
          <w:b w:val="0"/>
          <w:noProof/>
          <w:sz w:val="24"/>
        </w:rPr>
        <w:t xml:space="preserve"> W</w:t>
      </w:r>
      <w:r w:rsidRPr="00333B6E">
        <w:rPr>
          <w:rFonts w:ascii="Times New Roman" w:hAnsi="Times New Roman"/>
          <w:b w:val="0"/>
          <w:caps w:val="0"/>
          <w:noProof/>
          <w:sz w:val="24"/>
        </w:rPr>
        <w:t>ording in</w:t>
      </w:r>
      <w:r w:rsidRPr="00333B6E">
        <w:rPr>
          <w:rFonts w:ascii="Times New Roman" w:hAnsi="Times New Roman"/>
          <w:b w:val="0"/>
          <w:noProof/>
          <w:sz w:val="24"/>
        </w:rPr>
        <w:t xml:space="preserve"> T</w:t>
      </w:r>
      <w:r w:rsidRPr="00333B6E">
        <w:rPr>
          <w:rFonts w:ascii="Times New Roman" w:hAnsi="Times New Roman"/>
          <w:b w:val="0"/>
          <w:caps w:val="0"/>
          <w:noProof/>
          <w:sz w:val="24"/>
        </w:rPr>
        <w:t>his</w:t>
      </w:r>
      <w:r w:rsidRPr="00333B6E">
        <w:rPr>
          <w:rFonts w:ascii="Times New Roman" w:hAnsi="Times New Roman"/>
          <w:b w:val="0"/>
          <w:noProof/>
          <w:sz w:val="24"/>
        </w:rPr>
        <w:t xml:space="preserve"> S</w:t>
      </w:r>
      <w:r w:rsidRPr="00333B6E">
        <w:rPr>
          <w:rFonts w:ascii="Times New Roman" w:hAnsi="Times New Roman"/>
          <w:b w:val="0"/>
          <w:caps w:val="0"/>
          <w:noProof/>
          <w:sz w:val="24"/>
        </w:rPr>
        <w:t>tandard</w:t>
      </w:r>
      <w:hyperlink w:anchor="_Toc13490677" w:history="1">
        <w:r w:rsidR="006A0674" w:rsidRPr="00333B6E">
          <w:rPr>
            <w:rFonts w:ascii="Times New Roman" w:hAnsi="Times New Roman"/>
            <w:b w:val="0"/>
            <w:noProof/>
            <w:webHidden/>
            <w:sz w:val="24"/>
            <w:szCs w:val="24"/>
          </w:rPr>
          <w:tab/>
        </w:r>
        <w:r w:rsidR="006A0674" w:rsidRPr="00333B6E">
          <w:rPr>
            <w:rFonts w:ascii="Times New Roman" w:hAnsi="Times New Roman"/>
            <w:b w:val="0"/>
            <w:noProof/>
            <w:webHidden/>
            <w:sz w:val="24"/>
            <w:szCs w:val="24"/>
          </w:rPr>
          <w:fldChar w:fldCharType="begin"/>
        </w:r>
        <w:r w:rsidR="006A0674" w:rsidRPr="00333B6E">
          <w:rPr>
            <w:rFonts w:ascii="Times New Roman" w:hAnsi="Times New Roman"/>
            <w:b w:val="0"/>
            <w:noProof/>
            <w:webHidden/>
            <w:sz w:val="24"/>
            <w:szCs w:val="24"/>
          </w:rPr>
          <w:instrText xml:space="preserve"> PAGEREF _Toc13490677 \h </w:instrText>
        </w:r>
        <w:r w:rsidR="006A0674" w:rsidRPr="00333B6E">
          <w:rPr>
            <w:rFonts w:ascii="Times New Roman" w:hAnsi="Times New Roman"/>
            <w:b w:val="0"/>
            <w:noProof/>
            <w:webHidden/>
            <w:sz w:val="24"/>
            <w:szCs w:val="24"/>
          </w:rPr>
        </w:r>
        <w:r w:rsidR="006A0674" w:rsidRPr="00333B6E">
          <w:rPr>
            <w:rFonts w:ascii="Times New Roman" w:hAnsi="Times New Roman"/>
            <w:b w:val="0"/>
            <w:noProof/>
            <w:webHidden/>
            <w:sz w:val="24"/>
            <w:szCs w:val="24"/>
          </w:rPr>
          <w:fldChar w:fldCharType="separate"/>
        </w:r>
        <w:r w:rsidR="008C5880">
          <w:rPr>
            <w:rFonts w:ascii="Times New Roman" w:hAnsi="Times New Roman"/>
            <w:b w:val="0"/>
            <w:noProof/>
            <w:webHidden/>
            <w:sz w:val="24"/>
            <w:szCs w:val="24"/>
          </w:rPr>
          <w:t>80</w:t>
        </w:r>
        <w:r w:rsidR="006A0674" w:rsidRPr="00333B6E">
          <w:rPr>
            <w:rFonts w:ascii="Times New Roman" w:hAnsi="Times New Roman"/>
            <w:b w:val="0"/>
            <w:noProof/>
            <w:webHidden/>
            <w:sz w:val="24"/>
            <w:szCs w:val="24"/>
          </w:rPr>
          <w:fldChar w:fldCharType="end"/>
        </w:r>
      </w:hyperlink>
    </w:p>
    <w:p w14:paraId="3CB1FBB7" w14:textId="77777777" w:rsidR="006A0674" w:rsidRPr="00333B6E" w:rsidRDefault="00886166" w:rsidP="006A0674">
      <w:pPr>
        <w:pStyle w:val="16"/>
        <w:tabs>
          <w:tab w:val="right" w:leader="dot" w:pos="8296"/>
        </w:tabs>
        <w:spacing w:line="240" w:lineRule="auto"/>
        <w:ind w:firstLineChars="0" w:firstLine="0"/>
        <w:rPr>
          <w:rFonts w:ascii="Times New Roman" w:hAnsi="Times New Roman"/>
          <w:b w:val="0"/>
          <w:bCs w:val="0"/>
          <w:caps w:val="0"/>
          <w:noProof/>
          <w:kern w:val="2"/>
          <w:sz w:val="24"/>
          <w:szCs w:val="24"/>
        </w:rPr>
      </w:pPr>
      <w:r w:rsidRPr="00333B6E">
        <w:rPr>
          <w:rFonts w:ascii="Times New Roman" w:hAnsi="Times New Roman"/>
          <w:b w:val="0"/>
          <w:noProof/>
          <w:sz w:val="24"/>
        </w:rPr>
        <w:t>L</w:t>
      </w:r>
      <w:r w:rsidRPr="00333B6E">
        <w:rPr>
          <w:rFonts w:ascii="Times New Roman" w:hAnsi="Times New Roman"/>
          <w:b w:val="0"/>
          <w:caps w:val="0"/>
          <w:noProof/>
          <w:sz w:val="24"/>
        </w:rPr>
        <w:t>ist of</w:t>
      </w:r>
      <w:r w:rsidRPr="00333B6E">
        <w:rPr>
          <w:rFonts w:ascii="Times New Roman" w:hAnsi="Times New Roman"/>
          <w:b w:val="0"/>
          <w:noProof/>
          <w:sz w:val="24"/>
        </w:rPr>
        <w:t xml:space="preserve"> Q</w:t>
      </w:r>
      <w:r w:rsidRPr="00333B6E">
        <w:rPr>
          <w:rFonts w:ascii="Times New Roman" w:hAnsi="Times New Roman"/>
          <w:b w:val="0"/>
          <w:caps w:val="0"/>
          <w:noProof/>
          <w:sz w:val="24"/>
        </w:rPr>
        <w:t>uoted</w:t>
      </w:r>
      <w:r w:rsidRPr="00333B6E">
        <w:rPr>
          <w:rFonts w:ascii="Times New Roman" w:hAnsi="Times New Roman"/>
          <w:b w:val="0"/>
          <w:noProof/>
          <w:sz w:val="24"/>
        </w:rPr>
        <w:t xml:space="preserve"> S</w:t>
      </w:r>
      <w:r w:rsidRPr="00333B6E">
        <w:rPr>
          <w:rFonts w:ascii="Times New Roman" w:hAnsi="Times New Roman"/>
          <w:b w:val="0"/>
          <w:caps w:val="0"/>
          <w:noProof/>
          <w:sz w:val="24"/>
        </w:rPr>
        <w:t>tandards</w:t>
      </w:r>
      <w:hyperlink w:anchor="_Toc13490678" w:history="1">
        <w:r w:rsidR="006A0674" w:rsidRPr="00333B6E">
          <w:rPr>
            <w:rFonts w:ascii="Times New Roman" w:hAnsi="Times New Roman"/>
            <w:b w:val="0"/>
            <w:noProof/>
            <w:webHidden/>
            <w:sz w:val="24"/>
            <w:szCs w:val="24"/>
          </w:rPr>
          <w:tab/>
        </w:r>
        <w:r w:rsidR="006A0674" w:rsidRPr="00333B6E">
          <w:rPr>
            <w:rFonts w:ascii="Times New Roman" w:hAnsi="Times New Roman"/>
            <w:b w:val="0"/>
            <w:noProof/>
            <w:webHidden/>
            <w:sz w:val="24"/>
            <w:szCs w:val="24"/>
          </w:rPr>
          <w:fldChar w:fldCharType="begin"/>
        </w:r>
        <w:r w:rsidR="006A0674" w:rsidRPr="00333B6E">
          <w:rPr>
            <w:rFonts w:ascii="Times New Roman" w:hAnsi="Times New Roman"/>
            <w:b w:val="0"/>
            <w:noProof/>
            <w:webHidden/>
            <w:sz w:val="24"/>
            <w:szCs w:val="24"/>
          </w:rPr>
          <w:instrText xml:space="preserve"> PAGEREF _Toc13490678 \h </w:instrText>
        </w:r>
        <w:r w:rsidR="006A0674" w:rsidRPr="00333B6E">
          <w:rPr>
            <w:rFonts w:ascii="Times New Roman" w:hAnsi="Times New Roman"/>
            <w:b w:val="0"/>
            <w:noProof/>
            <w:webHidden/>
            <w:sz w:val="24"/>
            <w:szCs w:val="24"/>
          </w:rPr>
        </w:r>
        <w:r w:rsidR="006A0674" w:rsidRPr="00333B6E">
          <w:rPr>
            <w:rFonts w:ascii="Times New Roman" w:hAnsi="Times New Roman"/>
            <w:b w:val="0"/>
            <w:noProof/>
            <w:webHidden/>
            <w:sz w:val="24"/>
            <w:szCs w:val="24"/>
          </w:rPr>
          <w:fldChar w:fldCharType="separate"/>
        </w:r>
        <w:r w:rsidR="008C5880">
          <w:rPr>
            <w:rFonts w:ascii="Times New Roman" w:hAnsi="Times New Roman"/>
            <w:b w:val="0"/>
            <w:noProof/>
            <w:webHidden/>
            <w:sz w:val="24"/>
            <w:szCs w:val="24"/>
          </w:rPr>
          <w:t>81</w:t>
        </w:r>
        <w:r w:rsidR="006A0674" w:rsidRPr="00333B6E">
          <w:rPr>
            <w:rFonts w:ascii="Times New Roman" w:hAnsi="Times New Roman"/>
            <w:b w:val="0"/>
            <w:noProof/>
            <w:webHidden/>
            <w:sz w:val="24"/>
            <w:szCs w:val="24"/>
          </w:rPr>
          <w:fldChar w:fldCharType="end"/>
        </w:r>
      </w:hyperlink>
    </w:p>
    <w:p w14:paraId="13125D1F" w14:textId="77777777" w:rsidR="0097451A" w:rsidRDefault="006A0674" w:rsidP="006A0674">
      <w:pPr>
        <w:ind w:firstLineChars="0" w:firstLine="0"/>
        <w:jc w:val="center"/>
        <w:rPr>
          <w:color w:val="0070C0"/>
          <w:kern w:val="44"/>
          <w:szCs w:val="24"/>
        </w:rPr>
      </w:pPr>
      <w:r w:rsidRPr="00333B6E">
        <w:rPr>
          <w:bCs/>
          <w:w w:val="95"/>
          <w:szCs w:val="24"/>
        </w:rPr>
        <w:fldChar w:fldCharType="end"/>
      </w:r>
    </w:p>
    <w:p w14:paraId="428B263C" w14:textId="77777777" w:rsidR="00C27140" w:rsidRPr="00AA53F8" w:rsidRDefault="00C27140" w:rsidP="00AA53F8">
      <w:pPr>
        <w:pStyle w:val="1"/>
        <w:spacing w:after="231"/>
        <w:sectPr w:rsidR="00C27140" w:rsidRPr="00AA53F8" w:rsidSect="00297107">
          <w:pgSz w:w="11906" w:h="16838"/>
          <w:pgMar w:top="1440" w:right="1800" w:bottom="1440" w:left="1800" w:header="851" w:footer="992" w:gutter="0"/>
          <w:cols w:space="720"/>
          <w:docGrid w:type="lines" w:linePitch="462"/>
        </w:sectPr>
      </w:pPr>
    </w:p>
    <w:p w14:paraId="6F469992" w14:textId="77777777" w:rsidR="00C27140" w:rsidRPr="00301997" w:rsidRDefault="0079268D" w:rsidP="00AA53F8">
      <w:pPr>
        <w:pStyle w:val="1"/>
        <w:spacing w:after="231"/>
      </w:pPr>
      <w:bookmarkStart w:id="16" w:name="_Toc534824597"/>
      <w:bookmarkStart w:id="17" w:name="_Toc13055064"/>
      <w:bookmarkStart w:id="18" w:name="_Toc13490655"/>
      <w:r w:rsidRPr="00301997">
        <w:rPr>
          <w:rFonts w:hint="eastAsia"/>
        </w:rPr>
        <w:lastRenderedPageBreak/>
        <w:t>总</w:t>
      </w:r>
      <w:r w:rsidRPr="00301997">
        <w:t xml:space="preserve">  </w:t>
      </w:r>
      <w:r w:rsidRPr="00301997">
        <w:rPr>
          <w:rFonts w:hint="eastAsia"/>
        </w:rPr>
        <w:t>则</w:t>
      </w:r>
      <w:bookmarkEnd w:id="16"/>
      <w:bookmarkEnd w:id="17"/>
      <w:bookmarkEnd w:id="18"/>
    </w:p>
    <w:p w14:paraId="027E64B6" w14:textId="77777777" w:rsidR="0097451A" w:rsidRDefault="00FD43CF" w:rsidP="006F7F35">
      <w:pPr>
        <w:pStyle w:val="afe"/>
        <w:numPr>
          <w:ilvl w:val="2"/>
          <w:numId w:val="4"/>
        </w:numPr>
        <w:tabs>
          <w:tab w:val="left" w:pos="426"/>
          <w:tab w:val="left" w:pos="709"/>
        </w:tabs>
        <w:adjustRightInd/>
        <w:ind w:left="0" w:firstLineChars="0" w:firstLine="0"/>
        <w:textAlignment w:val="auto"/>
      </w:pPr>
      <w:r>
        <w:t>为使区域供冷供热系统工程贯彻国家有关法律法规和方针政策</w:t>
      </w:r>
      <w:r>
        <w:rPr>
          <w:rFonts w:hint="eastAsia"/>
        </w:rPr>
        <w:t>，合理利用资源和节约能源，提高能源综合利用效率，保护环境，促进社会全面协调可持续发展，制定本标准。</w:t>
      </w:r>
    </w:p>
    <w:p w14:paraId="45EA5888" w14:textId="77777777" w:rsidR="0097451A" w:rsidRDefault="00D80F66" w:rsidP="00D80F66">
      <w:pPr>
        <w:pStyle w:val="afff8"/>
        <w:ind w:firstLine="482"/>
      </w:pPr>
      <w:r w:rsidRPr="00B921E4">
        <w:rPr>
          <w:rFonts w:hint="eastAsia"/>
          <w:b/>
        </w:rPr>
        <w:t>【条文说明】</w:t>
      </w:r>
      <w:r w:rsidR="00FD43CF">
        <w:t>主要对本标准的编制原则和宗旨进行了相关规定</w:t>
      </w:r>
      <w:r w:rsidR="00FD43CF">
        <w:rPr>
          <w:rFonts w:hint="eastAsia"/>
        </w:rPr>
        <w:t>。随着能源和环境问题的日益突出，区域供冷供热越来越受到人们重视</w:t>
      </w:r>
      <w:r w:rsidR="002E46BF">
        <w:rPr>
          <w:rFonts w:hint="eastAsia"/>
        </w:rPr>
        <w:t>。</w:t>
      </w:r>
      <w:r w:rsidR="00FD43CF">
        <w:rPr>
          <w:rFonts w:hint="eastAsia"/>
        </w:rPr>
        <w:t>区域供冷供热系统通过资源的综合、协同应用，充分利用</w:t>
      </w:r>
      <w:r w:rsidR="002E46BF">
        <w:rPr>
          <w:rFonts w:hint="eastAsia"/>
        </w:rPr>
        <w:t>工业余热废热、</w:t>
      </w:r>
      <w:r w:rsidR="00FD43CF">
        <w:rPr>
          <w:rFonts w:hint="eastAsia"/>
        </w:rPr>
        <w:t>可再生能源、分布式冷热电三联供等，最大限度地降低区域内的能源消耗</w:t>
      </w:r>
      <w:r w:rsidR="002E46BF">
        <w:rPr>
          <w:rFonts w:hint="eastAsia"/>
        </w:rPr>
        <w:t>，</w:t>
      </w:r>
      <w:r w:rsidR="00FD43CF">
        <w:rPr>
          <w:rFonts w:hint="eastAsia"/>
        </w:rPr>
        <w:t>降低有害物排放</w:t>
      </w:r>
      <w:r w:rsidR="002E46BF">
        <w:rPr>
          <w:rFonts w:hint="eastAsia"/>
        </w:rPr>
        <w:t>，</w:t>
      </w:r>
      <w:r w:rsidR="00FD43CF">
        <w:rPr>
          <w:rFonts w:hint="eastAsia"/>
        </w:rPr>
        <w:t>获得最佳经济效益与社会效益，促进经济和社会的可持续发展。</w:t>
      </w:r>
    </w:p>
    <w:p w14:paraId="4A533F03" w14:textId="77777777" w:rsidR="0097451A" w:rsidRDefault="00FD43CF">
      <w:pPr>
        <w:pStyle w:val="afff8"/>
        <w:ind w:firstLine="480"/>
        <w:rPr>
          <w:rFonts w:ascii="楷体" w:hAnsi="楷体"/>
        </w:rPr>
      </w:pPr>
      <w:r>
        <w:rPr>
          <w:rFonts w:ascii="楷体" w:hAnsi="楷体" w:hint="eastAsia"/>
        </w:rPr>
        <w:t>近年来我国区域供冷供热技术飞速发展，据不完全统计，目前，已建成投入运行和正在施工的工程已达到千余项，其中绝大部分为国家、省市级重点工程。</w:t>
      </w:r>
    </w:p>
    <w:p w14:paraId="76A52C41" w14:textId="77777777" w:rsidR="0097451A" w:rsidRDefault="00FD43CF">
      <w:pPr>
        <w:pStyle w:val="afff8"/>
        <w:ind w:firstLine="480"/>
        <w:rPr>
          <w:rFonts w:ascii="楷体" w:hAnsi="楷体"/>
        </w:rPr>
      </w:pPr>
      <w:r>
        <w:rPr>
          <w:rFonts w:ascii="楷体" w:hAnsi="楷体" w:hint="eastAsia"/>
        </w:rPr>
        <w:t>区域供冷供热技术在蓬勃发展的背后，也存在一些问题：</w:t>
      </w:r>
    </w:p>
    <w:p w14:paraId="399FB578" w14:textId="77777777" w:rsidR="0097451A" w:rsidRDefault="00FD43CF">
      <w:pPr>
        <w:pStyle w:val="afff8"/>
        <w:numPr>
          <w:ilvl w:val="1"/>
          <w:numId w:val="6"/>
        </w:numPr>
        <w:ind w:left="0" w:firstLine="480"/>
        <w:rPr>
          <w:rFonts w:ascii="楷体" w:hAnsi="楷体"/>
        </w:rPr>
      </w:pPr>
      <w:r>
        <w:rPr>
          <w:rFonts w:ascii="楷体" w:hAnsi="楷体" w:hint="eastAsia"/>
        </w:rPr>
        <w:t>国内缺乏针对区域供冷供热技术的相关标准；</w:t>
      </w:r>
    </w:p>
    <w:p w14:paraId="3F01A02D" w14:textId="77777777" w:rsidR="0097451A" w:rsidRDefault="00FD43CF">
      <w:pPr>
        <w:pStyle w:val="afff8"/>
        <w:numPr>
          <w:ilvl w:val="1"/>
          <w:numId w:val="6"/>
        </w:numPr>
        <w:ind w:left="0" w:firstLine="480"/>
        <w:rPr>
          <w:rFonts w:ascii="楷体" w:hAnsi="楷体"/>
        </w:rPr>
      </w:pPr>
      <w:r>
        <w:rPr>
          <w:rFonts w:ascii="楷体" w:hAnsi="楷体" w:hint="eastAsia"/>
        </w:rPr>
        <w:t>对于区域供冷的节能性、经济性存在争议；</w:t>
      </w:r>
    </w:p>
    <w:p w14:paraId="3C6AA12F" w14:textId="77777777" w:rsidR="0097451A" w:rsidRDefault="00FD43CF">
      <w:pPr>
        <w:pStyle w:val="afff8"/>
        <w:numPr>
          <w:ilvl w:val="1"/>
          <w:numId w:val="6"/>
        </w:numPr>
        <w:ind w:left="0" w:firstLine="480"/>
        <w:rPr>
          <w:rFonts w:ascii="楷体" w:hAnsi="楷体"/>
        </w:rPr>
      </w:pPr>
      <w:r>
        <w:rPr>
          <w:rFonts w:ascii="楷体" w:hAnsi="楷体" w:hint="eastAsia"/>
        </w:rPr>
        <w:t>缺少合理的供能半径的依据；</w:t>
      </w:r>
    </w:p>
    <w:p w14:paraId="61B662D0" w14:textId="77777777" w:rsidR="0097451A" w:rsidRDefault="00FD43CF">
      <w:pPr>
        <w:pStyle w:val="afff8"/>
        <w:numPr>
          <w:ilvl w:val="1"/>
          <w:numId w:val="6"/>
        </w:numPr>
        <w:ind w:left="0" w:firstLine="480"/>
        <w:rPr>
          <w:rFonts w:ascii="楷体" w:hAnsi="楷体"/>
        </w:rPr>
      </w:pPr>
      <w:r>
        <w:rPr>
          <w:rFonts w:ascii="楷体" w:hAnsi="楷体" w:hint="eastAsia"/>
        </w:rPr>
        <w:t>如何进行负荷计算，</w:t>
      </w:r>
      <w:r w:rsidR="002E46BF">
        <w:rPr>
          <w:rFonts w:ascii="楷体" w:hAnsi="楷体" w:hint="eastAsia"/>
        </w:rPr>
        <w:t>如何</w:t>
      </w:r>
      <w:r>
        <w:rPr>
          <w:rFonts w:ascii="楷体" w:hAnsi="楷体" w:hint="eastAsia"/>
        </w:rPr>
        <w:t>考虑合理的同时使用系数，以便确定主机容量配置、供能管网的管径和路由；</w:t>
      </w:r>
    </w:p>
    <w:p w14:paraId="2CF99E21" w14:textId="77777777" w:rsidR="0097451A" w:rsidRDefault="00FD43CF">
      <w:pPr>
        <w:pStyle w:val="afff8"/>
        <w:numPr>
          <w:ilvl w:val="1"/>
          <w:numId w:val="6"/>
        </w:numPr>
        <w:ind w:left="0" w:firstLine="480"/>
        <w:rPr>
          <w:rFonts w:ascii="楷体" w:hAnsi="楷体"/>
        </w:rPr>
      </w:pPr>
      <w:r>
        <w:rPr>
          <w:rFonts w:ascii="楷体" w:hAnsi="楷体" w:hint="eastAsia"/>
        </w:rPr>
        <w:t>如何确定合理的区域供冷供热温度，在该温度下，主机既能高效节能运行，又能满足末端系统需求；</w:t>
      </w:r>
    </w:p>
    <w:p w14:paraId="7F342649" w14:textId="77777777" w:rsidR="0097451A" w:rsidRDefault="00FD43CF">
      <w:pPr>
        <w:pStyle w:val="afff8"/>
        <w:numPr>
          <w:ilvl w:val="1"/>
          <w:numId w:val="6"/>
        </w:numPr>
        <w:ind w:left="0" w:firstLine="480"/>
        <w:rPr>
          <w:rFonts w:ascii="楷体" w:hAnsi="楷体"/>
        </w:rPr>
      </w:pPr>
      <w:r w:rsidRPr="00C97567">
        <w:rPr>
          <w:rFonts w:ascii="楷体" w:hAnsi="楷体" w:hint="eastAsia"/>
        </w:rPr>
        <w:t>如何合理利用多能源系统，对能源类型（电力、燃气、蒸汽、市政热力、可再生能源</w:t>
      </w:r>
      <w:r>
        <w:rPr>
          <w:rFonts w:ascii="楷体" w:hAnsi="楷体" w:hint="eastAsia"/>
        </w:rPr>
        <w:t>）、系统方式（供热：燃气锅炉供热系统、热电厂市政热力系统、热泵供热系统、蓄热系统、冷热电三联供系统及各系统的组合方式；供冷：冷水机组供冷系统、热泵供冷系统、蓄冷系统、冷热电三联供系统及各系统的组合方式）进行合理的选择和配置；</w:t>
      </w:r>
    </w:p>
    <w:p w14:paraId="0EADB79B" w14:textId="77777777" w:rsidR="0097451A" w:rsidRDefault="00FD43CF">
      <w:pPr>
        <w:pStyle w:val="afff8"/>
        <w:numPr>
          <w:ilvl w:val="1"/>
          <w:numId w:val="6"/>
        </w:numPr>
        <w:ind w:left="0" w:firstLine="480"/>
        <w:rPr>
          <w:rFonts w:ascii="楷体" w:hAnsi="楷体"/>
        </w:rPr>
      </w:pPr>
      <w:r>
        <w:rPr>
          <w:rFonts w:ascii="楷体" w:hAnsi="楷体" w:hint="eastAsia"/>
        </w:rPr>
        <w:lastRenderedPageBreak/>
        <w:t>区域供冷供热系统应如何调适，以确保最终的使用效果等。</w:t>
      </w:r>
    </w:p>
    <w:p w14:paraId="39697D2A" w14:textId="77777777" w:rsidR="0097451A" w:rsidRDefault="00FD43CF">
      <w:pPr>
        <w:pStyle w:val="afff8"/>
        <w:ind w:firstLine="480"/>
        <w:rPr>
          <w:rFonts w:ascii="楷体" w:hAnsi="楷体"/>
        </w:rPr>
      </w:pPr>
      <w:r>
        <w:rPr>
          <w:rFonts w:ascii="楷体" w:hAnsi="楷体" w:hint="eastAsia"/>
        </w:rPr>
        <w:t>以上问题都是目前急需解决的，因此，针对上述问题，编制了本标准。标准</w:t>
      </w:r>
      <w:r>
        <w:rPr>
          <w:rFonts w:ascii="楷体" w:hAnsi="楷体"/>
        </w:rPr>
        <w:t>内容涉及</w:t>
      </w:r>
      <w:r>
        <w:rPr>
          <w:rFonts w:ascii="楷体" w:hAnsi="楷体" w:hint="eastAsia"/>
        </w:rPr>
        <w:t>区域供冷供热系统负荷和供冷供热量计算、总体规划、系统设计、监测与控制、调适及运行方面。</w:t>
      </w:r>
    </w:p>
    <w:p w14:paraId="1EF39584" w14:textId="77777777" w:rsidR="0097451A" w:rsidRPr="00CF08B9" w:rsidRDefault="006A28ED" w:rsidP="006F7F35">
      <w:pPr>
        <w:pStyle w:val="afe"/>
        <w:numPr>
          <w:ilvl w:val="2"/>
          <w:numId w:val="4"/>
        </w:numPr>
        <w:tabs>
          <w:tab w:val="left" w:pos="426"/>
          <w:tab w:val="left" w:pos="709"/>
        </w:tabs>
        <w:adjustRightInd/>
        <w:ind w:left="0" w:firstLineChars="0" w:firstLine="0"/>
        <w:textAlignment w:val="auto"/>
      </w:pPr>
      <w:r>
        <w:t>本标准适用于介质</w:t>
      </w:r>
      <w:r w:rsidRPr="00430587">
        <w:rPr>
          <w:rFonts w:hint="eastAsia"/>
        </w:rPr>
        <w:t>温度不大于</w:t>
      </w:r>
      <w:r>
        <w:rPr>
          <w:rFonts w:hint="eastAsia"/>
        </w:rPr>
        <w:t>95</w:t>
      </w:r>
      <w:r>
        <w:rPr>
          <w:rFonts w:hint="eastAsia"/>
        </w:rPr>
        <w:t>℃、工作</w:t>
      </w:r>
      <w:r w:rsidRPr="00430587">
        <w:rPr>
          <w:rFonts w:hint="eastAsia"/>
        </w:rPr>
        <w:t>压力不大于</w:t>
      </w:r>
      <w:r w:rsidRPr="00430587">
        <w:rPr>
          <w:rFonts w:hint="eastAsia"/>
        </w:rPr>
        <w:t>2.5</w:t>
      </w:r>
      <w:r w:rsidR="00EB6C2D" w:rsidRPr="00EB6C2D">
        <w:rPr>
          <w:rFonts w:hint="eastAsia"/>
        </w:rPr>
        <w:t>M</w:t>
      </w:r>
      <w:r w:rsidRPr="00430587">
        <w:rPr>
          <w:rFonts w:hint="eastAsia"/>
        </w:rPr>
        <w:t>Pa</w:t>
      </w:r>
      <w:r w:rsidRPr="00430587">
        <w:rPr>
          <w:rFonts w:hint="eastAsia"/>
        </w:rPr>
        <w:t>的</w:t>
      </w:r>
      <w:r>
        <w:t>新建</w:t>
      </w:r>
      <w:r>
        <w:rPr>
          <w:rFonts w:hint="eastAsia"/>
        </w:rPr>
        <w:t>、</w:t>
      </w:r>
      <w:r>
        <w:t>改</w:t>
      </w:r>
      <w:r w:rsidRPr="00CF08B9">
        <w:t>扩建民用建筑供冷供热</w:t>
      </w:r>
      <w:r w:rsidRPr="00CF08B9">
        <w:rPr>
          <w:rFonts w:hint="eastAsia"/>
        </w:rPr>
        <w:t>系统的</w:t>
      </w:r>
      <w:r w:rsidRPr="00CF08B9">
        <w:t>规划</w:t>
      </w:r>
      <w:r w:rsidRPr="00CF08B9">
        <w:rPr>
          <w:rFonts w:hint="eastAsia"/>
        </w:rPr>
        <w:t>、</w:t>
      </w:r>
      <w:r w:rsidRPr="00CF08B9">
        <w:t>设计</w:t>
      </w:r>
      <w:r w:rsidRPr="00CF08B9">
        <w:rPr>
          <w:rFonts w:hint="eastAsia"/>
        </w:rPr>
        <w:t>、</w:t>
      </w:r>
      <w:r w:rsidRPr="00CF08B9">
        <w:t>调</w:t>
      </w:r>
      <w:r w:rsidRPr="00CF08B9">
        <w:rPr>
          <w:rFonts w:hint="eastAsia"/>
        </w:rPr>
        <w:t>适</w:t>
      </w:r>
      <w:r w:rsidRPr="00CF08B9">
        <w:t>及运行</w:t>
      </w:r>
      <w:r w:rsidR="00FD43CF" w:rsidRPr="00CF08B9">
        <w:rPr>
          <w:rFonts w:hint="eastAsia"/>
        </w:rPr>
        <w:t>。</w:t>
      </w:r>
    </w:p>
    <w:p w14:paraId="01BBB9F4" w14:textId="77777777" w:rsidR="0097451A" w:rsidRPr="0047367F" w:rsidRDefault="00D80F66" w:rsidP="00D80F66">
      <w:pPr>
        <w:pStyle w:val="afff8"/>
        <w:ind w:firstLine="482"/>
      </w:pPr>
      <w:r w:rsidRPr="00B921E4">
        <w:rPr>
          <w:rFonts w:hint="eastAsia"/>
          <w:b/>
        </w:rPr>
        <w:t>【条文说明】</w:t>
      </w:r>
      <w:r w:rsidR="00FD43CF" w:rsidRPr="0047367F">
        <w:t>对本标准的适用范围进行了相关规定。本标准</w:t>
      </w:r>
      <w:r w:rsidR="00FD43CF" w:rsidRPr="0047367F">
        <w:rPr>
          <w:rFonts w:hint="eastAsia"/>
        </w:rPr>
        <w:t>主要适用</w:t>
      </w:r>
      <w:r w:rsidR="00FD43CF" w:rsidRPr="0047367F">
        <w:t>于新建的同时有供冷供热需求的区域</w:t>
      </w:r>
      <w:r w:rsidR="00FD43CF" w:rsidRPr="0047367F">
        <w:rPr>
          <w:rFonts w:hint="eastAsia"/>
        </w:rPr>
        <w:t>：寒冷</w:t>
      </w:r>
      <w:r w:rsidR="00FD43CF" w:rsidRPr="0047367F">
        <w:t>地区</w:t>
      </w:r>
      <w:r w:rsidR="00FD43CF" w:rsidRPr="0047367F">
        <w:rPr>
          <w:rFonts w:hint="eastAsia"/>
        </w:rPr>
        <w:t>、夏热冬冷地区、夏热冬暖地区（</w:t>
      </w:r>
      <w:r w:rsidR="00FD43CF" w:rsidRPr="0047367F">
        <w:rPr>
          <w:rFonts w:hint="eastAsia"/>
        </w:rPr>
        <w:t>A</w:t>
      </w:r>
      <w:r w:rsidR="00FD43CF" w:rsidRPr="0047367F">
        <w:rPr>
          <w:rFonts w:hint="eastAsia"/>
        </w:rPr>
        <w:t>区）。</w:t>
      </w:r>
      <w:r w:rsidR="00FD43CF" w:rsidRPr="0047367F">
        <w:t>对于严寒地区单独集中供热的区域和夏热冬暖地区</w:t>
      </w:r>
      <w:r w:rsidR="00FD43CF" w:rsidRPr="0047367F">
        <w:rPr>
          <w:rFonts w:hint="eastAsia"/>
        </w:rPr>
        <w:t>（</w:t>
      </w:r>
      <w:r w:rsidR="00FD43CF" w:rsidRPr="0047367F">
        <w:rPr>
          <w:rFonts w:hint="eastAsia"/>
        </w:rPr>
        <w:t>B</w:t>
      </w:r>
      <w:r w:rsidR="00FD43CF" w:rsidRPr="0047367F">
        <w:rPr>
          <w:rFonts w:hint="eastAsia"/>
        </w:rPr>
        <w:t>区）单独供冷的区域可参照执行。</w:t>
      </w:r>
    </w:p>
    <w:p w14:paraId="19D986AE" w14:textId="77777777" w:rsidR="0097451A" w:rsidRPr="0047367F" w:rsidRDefault="00FD43CF" w:rsidP="0047367F">
      <w:pPr>
        <w:pStyle w:val="afff8"/>
        <w:ind w:firstLine="480"/>
      </w:pPr>
      <w:r w:rsidRPr="0047367F">
        <w:t>本标准涉及的供热主要是指低温集中供热系统</w:t>
      </w:r>
      <w:r w:rsidRPr="0047367F">
        <w:rPr>
          <w:rFonts w:hint="eastAsia"/>
        </w:rPr>
        <w:t>，</w:t>
      </w:r>
      <w:r w:rsidRPr="0047367F">
        <w:t>与传统的以热电厂为热源的集中供热有所区别</w:t>
      </w:r>
      <w:r w:rsidRPr="0047367F">
        <w:rPr>
          <w:rFonts w:hint="eastAsia"/>
        </w:rPr>
        <w:t>；</w:t>
      </w:r>
      <w:r w:rsidRPr="0047367F">
        <w:t>适用于供热热水介质温度不大于</w:t>
      </w:r>
      <w:r w:rsidRPr="0047367F">
        <w:t>9</w:t>
      </w:r>
      <w:r w:rsidR="00412428" w:rsidRPr="0047367F">
        <w:t>5</w:t>
      </w:r>
      <w:r w:rsidRPr="0047367F">
        <w:rPr>
          <w:rFonts w:hint="eastAsia"/>
        </w:rPr>
        <w:t>℃，设计压力不大于</w:t>
      </w:r>
      <w:r w:rsidRPr="0047367F">
        <w:rPr>
          <w:rFonts w:hint="eastAsia"/>
        </w:rPr>
        <w:t>2</w:t>
      </w:r>
      <w:r w:rsidRPr="0047367F">
        <w:t>.5</w:t>
      </w:r>
      <w:r w:rsidR="00EB6C2D" w:rsidRPr="00EB6C2D">
        <w:t>M</w:t>
      </w:r>
      <w:r w:rsidRPr="0047367F">
        <w:t>Pa</w:t>
      </w:r>
      <w:r w:rsidRPr="0047367F">
        <w:t>的情况</w:t>
      </w:r>
      <w:r w:rsidRPr="0047367F">
        <w:rPr>
          <w:rFonts w:hint="eastAsia"/>
        </w:rPr>
        <w:t>。</w:t>
      </w:r>
      <w:r w:rsidRPr="0047367F">
        <w:t>本标准</w:t>
      </w:r>
      <w:r w:rsidRPr="0047367F">
        <w:rPr>
          <w:rFonts w:hint="eastAsia"/>
        </w:rPr>
        <w:t>涉及的区域能源</w:t>
      </w:r>
      <w:r w:rsidRPr="0047367F">
        <w:t>主要是针对</w:t>
      </w:r>
      <w:r w:rsidRPr="0047367F">
        <w:rPr>
          <w:rFonts w:hint="eastAsia"/>
        </w:rPr>
        <w:t>区域供冷供热，</w:t>
      </w:r>
      <w:r w:rsidRPr="0047367F">
        <w:t>不涉及电力和燃气方面的内容</w:t>
      </w:r>
      <w:r w:rsidRPr="0047367F">
        <w:rPr>
          <w:rFonts w:hint="eastAsia"/>
        </w:rPr>
        <w:t>。</w:t>
      </w:r>
    </w:p>
    <w:p w14:paraId="49108E2A" w14:textId="77777777" w:rsidR="0097451A" w:rsidRPr="007A0CE1" w:rsidRDefault="00FD43CF" w:rsidP="006F7F35">
      <w:pPr>
        <w:pStyle w:val="afe"/>
        <w:numPr>
          <w:ilvl w:val="2"/>
          <w:numId w:val="4"/>
        </w:numPr>
        <w:tabs>
          <w:tab w:val="left" w:pos="426"/>
          <w:tab w:val="left" w:pos="709"/>
        </w:tabs>
        <w:adjustRightInd/>
        <w:ind w:left="0" w:firstLineChars="0" w:firstLine="0"/>
        <w:textAlignment w:val="auto"/>
      </w:pPr>
      <w:r w:rsidRPr="007A0CE1">
        <w:rPr>
          <w:rFonts w:hint="eastAsia"/>
        </w:rPr>
        <w:t>区域</w:t>
      </w:r>
      <w:r w:rsidRPr="007A0CE1">
        <w:t>供冷供热系统工程应根据当地能源状况</w:t>
      </w:r>
      <w:r w:rsidRPr="007A0CE1">
        <w:rPr>
          <w:rFonts w:hint="eastAsia"/>
        </w:rPr>
        <w:t>、</w:t>
      </w:r>
      <w:r w:rsidRPr="007A0CE1">
        <w:t>建筑的用途和功能</w:t>
      </w:r>
      <w:r w:rsidRPr="007A0CE1">
        <w:rPr>
          <w:rFonts w:hint="eastAsia"/>
        </w:rPr>
        <w:t>、建设进度、入住情况、</w:t>
      </w:r>
      <w:r w:rsidRPr="007A0CE1">
        <w:t>使用要求等</w:t>
      </w:r>
      <w:r w:rsidRPr="007A0CE1">
        <w:rPr>
          <w:rFonts w:hint="eastAsia"/>
        </w:rPr>
        <w:t>，结合国家有关安全、节能、环保、卫生等政策、方针，通过经济技术比较确定能源方案。</w:t>
      </w:r>
    </w:p>
    <w:p w14:paraId="1B2AC0A5" w14:textId="77777777" w:rsidR="0097451A" w:rsidRDefault="00D80F66" w:rsidP="00D80F66">
      <w:pPr>
        <w:pStyle w:val="afff8"/>
        <w:ind w:firstLine="482"/>
        <w:rPr>
          <w:rFonts w:ascii="楷体" w:hAnsi="楷体"/>
        </w:rPr>
      </w:pPr>
      <w:r w:rsidRPr="00B921E4">
        <w:rPr>
          <w:rFonts w:hint="eastAsia"/>
          <w:b/>
        </w:rPr>
        <w:t>【条文说明】</w:t>
      </w:r>
      <w:r w:rsidR="00FD43CF">
        <w:rPr>
          <w:rFonts w:ascii="楷体" w:hAnsi="楷体" w:hint="eastAsia"/>
        </w:rPr>
        <w:t>区域供冷供热系统利用的能源有：电力、燃气、蒸汽、市政热力、可再生能源、余废热等；涉及的系统形式有：热泵供能系统、冷水机组供冷系统、市政热力供热系统、锅炉房供热系统、分布式冷热电三联供系统等。区域供冷供热系统的重要作用或者价值就是：“基于区域内特定的末端能源需求，通过对能源系统的优化集成，实现品位对应、温度对口、梯级利用、多能互补的能源生产、供应与利用”。因此，必须进行全方位的能源方案比选，以达到节能、环保、可持续发展的目的。</w:t>
      </w:r>
    </w:p>
    <w:p w14:paraId="522D362F" w14:textId="77777777" w:rsidR="0097451A" w:rsidRPr="007A0CE1" w:rsidRDefault="00FD43CF" w:rsidP="006F7F35">
      <w:pPr>
        <w:pStyle w:val="afe"/>
        <w:numPr>
          <w:ilvl w:val="2"/>
          <w:numId w:val="4"/>
        </w:numPr>
        <w:tabs>
          <w:tab w:val="left" w:pos="426"/>
          <w:tab w:val="left" w:pos="709"/>
        </w:tabs>
        <w:adjustRightInd/>
        <w:ind w:left="0" w:firstLineChars="0" w:firstLine="0"/>
        <w:textAlignment w:val="auto"/>
      </w:pPr>
      <w:r w:rsidRPr="007A0CE1">
        <w:rPr>
          <w:rFonts w:hint="eastAsia"/>
        </w:rPr>
        <w:lastRenderedPageBreak/>
        <w:t>区域供冷供热系统应遵循因地制宜、经济合理、安全可靠、综合梯级利用、多能互补的原则，优先选用</w:t>
      </w:r>
      <w:r w:rsidR="002E46BF" w:rsidRPr="007A0CE1">
        <w:rPr>
          <w:rFonts w:hint="eastAsia"/>
        </w:rPr>
        <w:t>工业余热废热、</w:t>
      </w:r>
      <w:r w:rsidRPr="007A0CE1">
        <w:rPr>
          <w:rFonts w:hint="eastAsia"/>
        </w:rPr>
        <w:t>可再生能源、冷热电三联供等，实现优化集成</w:t>
      </w:r>
      <w:r w:rsidR="002E46BF" w:rsidRPr="007A0CE1">
        <w:rPr>
          <w:rFonts w:hint="eastAsia"/>
        </w:rPr>
        <w:t>、</w:t>
      </w:r>
      <w:r w:rsidRPr="007A0CE1">
        <w:rPr>
          <w:rFonts w:hint="eastAsia"/>
        </w:rPr>
        <w:t>品位对应、温度对口、梯级利用、多能互补的能源供应与利用。</w:t>
      </w:r>
    </w:p>
    <w:p w14:paraId="2B84846A" w14:textId="77777777" w:rsidR="0097451A" w:rsidRDefault="00D80F66" w:rsidP="00D80F66">
      <w:pPr>
        <w:pStyle w:val="afff8"/>
        <w:ind w:firstLine="482"/>
        <w:rPr>
          <w:rFonts w:ascii="楷体" w:hAnsi="楷体"/>
        </w:rPr>
      </w:pPr>
      <w:r w:rsidRPr="00B921E4">
        <w:rPr>
          <w:rFonts w:hint="eastAsia"/>
          <w:b/>
        </w:rPr>
        <w:t>【条文说明】</w:t>
      </w:r>
      <w:r w:rsidR="00FD43CF">
        <w:rPr>
          <w:rFonts w:ascii="楷体" w:hAnsi="楷体" w:hint="eastAsia"/>
        </w:rPr>
        <w:t>区域供冷供热技术的核心内容是对能源资源选择、能源方案、能源设备、能源系统进行综合、集成，互相补充、完善，达到最小的能源消耗和最佳的能源利用效率。因此，区域供冷供热系统的应用需要经过充分论证，实现优化集成</w:t>
      </w:r>
      <w:r w:rsidR="002E46BF">
        <w:rPr>
          <w:rFonts w:ascii="楷体" w:hAnsi="楷体" w:hint="eastAsia"/>
        </w:rPr>
        <w:t>、</w:t>
      </w:r>
      <w:r w:rsidR="00FD43CF">
        <w:rPr>
          <w:rFonts w:ascii="楷体" w:hAnsi="楷体" w:hint="eastAsia"/>
        </w:rPr>
        <w:t>品位对应、温度对口、梯级利用、多能互补的能源供应与利用。</w:t>
      </w:r>
    </w:p>
    <w:p w14:paraId="15D89A19" w14:textId="77777777" w:rsidR="0097451A" w:rsidRDefault="00FD43CF" w:rsidP="006F7F35">
      <w:pPr>
        <w:pStyle w:val="afe"/>
        <w:numPr>
          <w:ilvl w:val="2"/>
          <w:numId w:val="4"/>
        </w:numPr>
        <w:tabs>
          <w:tab w:val="left" w:pos="426"/>
          <w:tab w:val="left" w:pos="709"/>
        </w:tabs>
        <w:adjustRightInd/>
        <w:ind w:left="0" w:firstLineChars="0" w:firstLine="0"/>
        <w:textAlignment w:val="auto"/>
      </w:pPr>
      <w:r>
        <w:rPr>
          <w:rFonts w:hint="eastAsia"/>
        </w:rPr>
        <w:t>区域</w:t>
      </w:r>
      <w:r>
        <w:t>供冷供热系统工程除应符合本标准的规定外</w:t>
      </w:r>
      <w:r>
        <w:rPr>
          <w:rFonts w:hint="eastAsia"/>
        </w:rPr>
        <w:t>，</w:t>
      </w:r>
      <w:r>
        <w:t>尚应符合国家现行有关标准的规定</w:t>
      </w:r>
      <w:r>
        <w:rPr>
          <w:rFonts w:hint="eastAsia"/>
        </w:rPr>
        <w:t>。</w:t>
      </w:r>
    </w:p>
    <w:p w14:paraId="319C5E6A" w14:textId="77777777" w:rsidR="0097451A" w:rsidRDefault="00D80F66" w:rsidP="00D80F66">
      <w:pPr>
        <w:pStyle w:val="afff8"/>
        <w:ind w:firstLine="482"/>
        <w:rPr>
          <w:rFonts w:ascii="楷体" w:hAnsi="楷体"/>
        </w:rPr>
      </w:pPr>
      <w:r w:rsidRPr="00B921E4">
        <w:rPr>
          <w:rFonts w:hint="eastAsia"/>
          <w:b/>
        </w:rPr>
        <w:t>【条文说明】</w:t>
      </w:r>
      <w:r w:rsidR="00FD43CF">
        <w:rPr>
          <w:rFonts w:ascii="楷体" w:hAnsi="楷体" w:hint="eastAsia"/>
        </w:rPr>
        <w:t>我国区域供冷供热应用水平已经有较大幅度的提高，涌现出许多区域供冷供热的实际项目，但由于前期规划、设计和后期运营管理方法不健全，导致系统运行经济性差，不利于区域能源技术的应用和推广；并且现有一些标准仅针对单一技术应用，适用范围有限，缺乏适用于包含多种能源系统的复合式区域能源技术规定。因此需要针对区域供冷供热系统应用的负荷计算、总体规划、系统设计、监测与控制、调适及运行等方面制定标准。区域供冷供热系统工程涉及的范围较广，相关方面均制定了相应的标准，并作出了规定。因此，区域供冷供热系统工程除应符合本标准外，尚应符合国家现行的有关标准的规定。</w:t>
      </w:r>
    </w:p>
    <w:p w14:paraId="56DEDE3A" w14:textId="77777777" w:rsidR="0097451A" w:rsidRDefault="0097451A">
      <w:pPr>
        <w:pStyle w:val="afff8"/>
        <w:ind w:firstLine="480"/>
        <w:rPr>
          <w:rFonts w:ascii="楷体" w:hAnsi="楷体"/>
        </w:rPr>
      </w:pPr>
    </w:p>
    <w:p w14:paraId="3F00291E" w14:textId="77777777" w:rsidR="0097451A" w:rsidRDefault="0097451A">
      <w:pPr>
        <w:pStyle w:val="afff8"/>
        <w:ind w:firstLine="480"/>
        <w:rPr>
          <w:rFonts w:ascii="楷体" w:hAnsi="楷体"/>
        </w:rPr>
      </w:pPr>
    </w:p>
    <w:p w14:paraId="043639C5" w14:textId="77777777" w:rsidR="001A5E61" w:rsidRDefault="001A5E61">
      <w:pPr>
        <w:widowControl/>
        <w:adjustRightInd/>
        <w:spacing w:line="240" w:lineRule="auto"/>
        <w:ind w:firstLineChars="0" w:firstLine="0"/>
        <w:jc w:val="left"/>
        <w:textAlignment w:val="auto"/>
        <w:rPr>
          <w:rFonts w:ascii="楷体" w:eastAsia="楷体" w:hAnsi="楷体"/>
          <w:szCs w:val="21"/>
        </w:rPr>
      </w:pPr>
      <w:r>
        <w:rPr>
          <w:rFonts w:ascii="楷体" w:hAnsi="楷体"/>
        </w:rPr>
        <w:br w:type="page"/>
      </w:r>
    </w:p>
    <w:p w14:paraId="2F52F430" w14:textId="77777777" w:rsidR="0097451A" w:rsidRPr="00B5687F" w:rsidRDefault="00FD43CF" w:rsidP="00AA53F8">
      <w:pPr>
        <w:pStyle w:val="1"/>
        <w:spacing w:after="231"/>
      </w:pPr>
      <w:bookmarkStart w:id="19" w:name="_Toc534824598"/>
      <w:bookmarkStart w:id="20" w:name="_Toc13055065"/>
      <w:bookmarkStart w:id="21" w:name="_Toc13490656"/>
      <w:r w:rsidRPr="00B5687F">
        <w:rPr>
          <w:rFonts w:hint="eastAsia"/>
        </w:rPr>
        <w:lastRenderedPageBreak/>
        <w:t>术</w:t>
      </w:r>
      <w:r w:rsidRPr="00B5687F">
        <w:rPr>
          <w:rFonts w:hint="eastAsia"/>
        </w:rPr>
        <w:t xml:space="preserve"> </w:t>
      </w:r>
      <w:r w:rsidRPr="00B5687F">
        <w:t xml:space="preserve"> </w:t>
      </w:r>
      <w:r w:rsidRPr="00B5687F">
        <w:rPr>
          <w:rFonts w:hint="eastAsia"/>
        </w:rPr>
        <w:t>语</w:t>
      </w:r>
      <w:bookmarkEnd w:id="19"/>
      <w:bookmarkEnd w:id="20"/>
      <w:bookmarkEnd w:id="21"/>
    </w:p>
    <w:p w14:paraId="1C6EA311" w14:textId="77777777" w:rsidR="00EF754D" w:rsidRPr="009C075B" w:rsidRDefault="00EF754D" w:rsidP="00B15FB0">
      <w:pPr>
        <w:pStyle w:val="afe"/>
        <w:numPr>
          <w:ilvl w:val="0"/>
          <w:numId w:val="35"/>
        </w:numPr>
        <w:ind w:left="0" w:firstLineChars="0" w:firstLine="0"/>
      </w:pPr>
      <w:r w:rsidRPr="009C075B">
        <w:rPr>
          <w:rFonts w:hint="eastAsia"/>
        </w:rPr>
        <w:t>区域</w:t>
      </w:r>
      <w:r w:rsidRPr="009C075B">
        <w:rPr>
          <w:rFonts w:hint="eastAsia"/>
        </w:rPr>
        <w:t xml:space="preserve"> district</w:t>
      </w:r>
    </w:p>
    <w:p w14:paraId="5B727D8B" w14:textId="77777777" w:rsidR="00EF754D" w:rsidRDefault="00EF754D" w:rsidP="00EF754D">
      <w:pPr>
        <w:pStyle w:val="afff6"/>
        <w:ind w:firstLine="480"/>
      </w:pPr>
      <w:r w:rsidRPr="00EF754D">
        <w:rPr>
          <w:rFonts w:hint="eastAsia"/>
        </w:rPr>
        <w:t>标准中所指的区域，可以是行政划分的城市，也可以是各种园区，或是建筑群等。</w:t>
      </w:r>
    </w:p>
    <w:p w14:paraId="52472A71" w14:textId="77777777" w:rsidR="004D69E7" w:rsidRDefault="004D69E7" w:rsidP="00B15FB0">
      <w:pPr>
        <w:pStyle w:val="afe"/>
        <w:numPr>
          <w:ilvl w:val="0"/>
          <w:numId w:val="35"/>
        </w:numPr>
        <w:ind w:left="0" w:firstLineChars="0" w:firstLine="0"/>
      </w:pPr>
      <w:r w:rsidRPr="004D69E7">
        <w:rPr>
          <w:rFonts w:hint="eastAsia"/>
        </w:rPr>
        <w:t>区域能源规划</w:t>
      </w:r>
      <w:r w:rsidRPr="004D69E7">
        <w:rPr>
          <w:rFonts w:hint="eastAsia"/>
        </w:rPr>
        <w:t xml:space="preserve"> district energy planning</w:t>
      </w:r>
    </w:p>
    <w:p w14:paraId="0F340EF0" w14:textId="77777777" w:rsidR="004D69E7" w:rsidRDefault="004D69E7" w:rsidP="004D69E7">
      <w:pPr>
        <w:pStyle w:val="afff6"/>
        <w:ind w:firstLine="480"/>
      </w:pPr>
      <w:r w:rsidRPr="004D69E7">
        <w:rPr>
          <w:rFonts w:hint="eastAsia"/>
        </w:rPr>
        <w:t>为满足当地资源条件及用户端需求，以能源应用的安全可靠、节能减排为目标，对区域内的能源开发、使用及分配等环节进行统筹安排。</w:t>
      </w:r>
    </w:p>
    <w:p w14:paraId="5B2DD784" w14:textId="77777777" w:rsidR="0084034C" w:rsidRDefault="0084034C" w:rsidP="00B15FB0">
      <w:pPr>
        <w:pStyle w:val="afe"/>
        <w:numPr>
          <w:ilvl w:val="0"/>
          <w:numId w:val="35"/>
        </w:numPr>
        <w:ind w:left="0" w:firstLineChars="0" w:firstLine="0"/>
      </w:pPr>
      <w:r w:rsidRPr="0084034C">
        <w:rPr>
          <w:rFonts w:hint="eastAsia"/>
        </w:rPr>
        <w:t>区域供冷供热系统</w:t>
      </w:r>
      <w:r w:rsidRPr="0084034C">
        <w:rPr>
          <w:rFonts w:hint="eastAsia"/>
        </w:rPr>
        <w:t xml:space="preserve"> district cooling and heating syste</w:t>
      </w:r>
      <w:r w:rsidR="00EB6C2D" w:rsidRPr="00EB6C2D">
        <w:rPr>
          <w:rFonts w:hint="eastAsia"/>
        </w:rPr>
        <w:t>m</w:t>
      </w:r>
    </w:p>
    <w:p w14:paraId="08B1C3FD" w14:textId="77777777" w:rsidR="0084034C" w:rsidRDefault="0084034C" w:rsidP="0084034C">
      <w:pPr>
        <w:pStyle w:val="afff6"/>
        <w:ind w:firstLine="480"/>
      </w:pPr>
      <w:r>
        <w:rPr>
          <w:rFonts w:hint="eastAsia"/>
        </w:rPr>
        <w:t>为</w:t>
      </w:r>
      <w:r>
        <w:t>满足区域内建筑物的冷热</w:t>
      </w:r>
      <w:r>
        <w:rPr>
          <w:rFonts w:hint="eastAsia"/>
        </w:rPr>
        <w:t>量需</w:t>
      </w:r>
      <w:r>
        <w:t>求</w:t>
      </w:r>
      <w:r>
        <w:rPr>
          <w:rFonts w:hint="eastAsia"/>
        </w:rPr>
        <w:t>，</w:t>
      </w:r>
      <w:r>
        <w:t>由能源站集中制备冷热水</w:t>
      </w:r>
      <w:r>
        <w:rPr>
          <w:rFonts w:hint="eastAsia"/>
        </w:rPr>
        <w:t>，</w:t>
      </w:r>
      <w:r>
        <w:t>并通过管网进行供给的系统</w:t>
      </w:r>
      <w:r>
        <w:rPr>
          <w:rFonts w:hint="eastAsia"/>
        </w:rPr>
        <w:t>。</w:t>
      </w:r>
    </w:p>
    <w:p w14:paraId="26B87D01" w14:textId="77777777" w:rsidR="001517BF" w:rsidRDefault="00D80F66" w:rsidP="00D80F66">
      <w:pPr>
        <w:pStyle w:val="afff8"/>
        <w:ind w:firstLine="482"/>
      </w:pPr>
      <w:r w:rsidRPr="00B921E4">
        <w:rPr>
          <w:rFonts w:hint="eastAsia"/>
          <w:b/>
        </w:rPr>
        <w:t>【条文说明】</w:t>
      </w:r>
      <w:r w:rsidR="00FD43CF" w:rsidRPr="00205783">
        <w:rPr>
          <w:rFonts w:hint="eastAsia"/>
        </w:rPr>
        <w:t>区域供冷供热系统一般由区域能源站、一级输送管网、换热站（或用户入口装置）三部分组成；区域供冷供热系统可与分布式能源站、热电厂、燃气锅炉、余废热利用等组合作为能源梯级利用系统。</w:t>
      </w:r>
    </w:p>
    <w:p w14:paraId="0EA05CC4" w14:textId="77777777" w:rsidR="0047534D" w:rsidRDefault="00650A1E" w:rsidP="00B15FB0">
      <w:pPr>
        <w:pStyle w:val="afe"/>
        <w:numPr>
          <w:ilvl w:val="0"/>
          <w:numId w:val="35"/>
        </w:numPr>
        <w:ind w:left="0" w:firstLineChars="0" w:firstLine="0"/>
      </w:pPr>
      <w:r w:rsidRPr="00650A1E">
        <w:rPr>
          <w:rFonts w:hint="eastAsia"/>
        </w:rPr>
        <w:t>冷（热）负荷密度</w:t>
      </w:r>
      <w:r w:rsidRPr="00650A1E">
        <w:rPr>
          <w:rFonts w:hint="eastAsia"/>
        </w:rPr>
        <w:t xml:space="preserve"> cooling (heating) load density</w:t>
      </w:r>
    </w:p>
    <w:p w14:paraId="39139708" w14:textId="77777777" w:rsidR="00EA026C" w:rsidRPr="00EA026C" w:rsidRDefault="00EA026C" w:rsidP="00EA026C">
      <w:pPr>
        <w:pStyle w:val="afff6"/>
        <w:ind w:firstLine="480"/>
      </w:pPr>
      <w:r w:rsidRPr="00EA026C">
        <w:t>区域供冷</w:t>
      </w:r>
      <w:r w:rsidRPr="00EA026C">
        <w:rPr>
          <w:rFonts w:hint="eastAsia"/>
        </w:rPr>
        <w:t>（热）总设计负荷与区域总建筑面积之比，也称为</w:t>
      </w:r>
      <w:r w:rsidRPr="00EA026C">
        <w:t>冷</w:t>
      </w:r>
      <w:r w:rsidRPr="00EA026C">
        <w:rPr>
          <w:rFonts w:hint="eastAsia"/>
        </w:rPr>
        <w:t>（热）</w:t>
      </w:r>
      <w:r w:rsidRPr="00EA026C">
        <w:t>负荷强度</w:t>
      </w:r>
      <w:r w:rsidRPr="00EA026C">
        <w:rPr>
          <w:rFonts w:hint="eastAsia"/>
        </w:rPr>
        <w:t>，即区域内</w:t>
      </w:r>
      <w:r w:rsidRPr="00EA026C">
        <w:t>单位</w:t>
      </w:r>
      <w:r w:rsidRPr="00EA026C">
        <w:rPr>
          <w:rFonts w:hint="eastAsia"/>
        </w:rPr>
        <w:t>建筑</w:t>
      </w:r>
      <w:r w:rsidRPr="00EA026C">
        <w:t>面积设计冷</w:t>
      </w:r>
      <w:r w:rsidRPr="00EA026C">
        <w:rPr>
          <w:rFonts w:hint="eastAsia"/>
        </w:rPr>
        <w:t>（热）负荷量。</w:t>
      </w:r>
    </w:p>
    <w:p w14:paraId="3F95E0DA" w14:textId="77777777" w:rsidR="00872377" w:rsidRPr="00EA026C" w:rsidRDefault="00872377" w:rsidP="00B15FB0">
      <w:pPr>
        <w:pStyle w:val="afe"/>
        <w:numPr>
          <w:ilvl w:val="0"/>
          <w:numId w:val="35"/>
        </w:numPr>
        <w:ind w:left="0" w:firstLineChars="0" w:firstLine="0"/>
      </w:pPr>
      <w:r w:rsidRPr="00EA026C">
        <w:t>冷（热）负荷</w:t>
      </w:r>
      <w:r w:rsidRPr="00EA026C">
        <w:rPr>
          <w:rFonts w:hint="eastAsia"/>
        </w:rPr>
        <w:t>指标</w:t>
      </w:r>
      <w:r w:rsidRPr="00EA026C">
        <w:t xml:space="preserve"> cooling (heating) load index</w:t>
      </w:r>
    </w:p>
    <w:p w14:paraId="73DFE7F4" w14:textId="77777777" w:rsidR="00723490" w:rsidRPr="00723490" w:rsidRDefault="00872377" w:rsidP="00EA026C">
      <w:pPr>
        <w:pStyle w:val="afff6"/>
        <w:ind w:firstLine="480"/>
        <w:rPr>
          <w:strike/>
        </w:rPr>
      </w:pPr>
      <w:r>
        <w:rPr>
          <w:rFonts w:hint="eastAsia"/>
        </w:rPr>
        <w:t>设计工况</w:t>
      </w:r>
      <w:r>
        <w:t>下</w:t>
      </w:r>
      <w:r>
        <w:rPr>
          <w:rFonts w:hint="eastAsia"/>
        </w:rPr>
        <w:t>，</w:t>
      </w:r>
      <w:r>
        <w:t>区</w:t>
      </w:r>
      <w:r>
        <w:rPr>
          <w:rFonts w:hint="eastAsia"/>
        </w:rPr>
        <w:t>域内</w:t>
      </w:r>
      <w:r>
        <w:t>单位</w:t>
      </w:r>
      <w:r>
        <w:rPr>
          <w:rFonts w:hint="eastAsia"/>
        </w:rPr>
        <w:t>建筑</w:t>
      </w:r>
      <w:r>
        <w:t>面积</w:t>
      </w:r>
      <w:r>
        <w:rPr>
          <w:rFonts w:hint="eastAsia"/>
        </w:rPr>
        <w:t>在</w:t>
      </w:r>
      <w:r>
        <w:t>单位时间内</w:t>
      </w:r>
      <w:r>
        <w:rPr>
          <w:rFonts w:hint="eastAsia"/>
        </w:rPr>
        <w:t>所消耗</w:t>
      </w:r>
      <w:r>
        <w:t>的</w:t>
      </w:r>
      <w:r>
        <w:rPr>
          <w:rFonts w:hint="eastAsia"/>
        </w:rPr>
        <w:t>由能源站</w:t>
      </w:r>
      <w:r>
        <w:t>供给</w:t>
      </w:r>
      <w:r>
        <w:rPr>
          <w:rFonts w:hint="eastAsia"/>
        </w:rPr>
        <w:t>的</w:t>
      </w:r>
      <w:r>
        <w:t>冷</w:t>
      </w:r>
      <w:r>
        <w:rPr>
          <w:rFonts w:hint="eastAsia"/>
        </w:rPr>
        <w:t>（热）量。</w:t>
      </w:r>
    </w:p>
    <w:p w14:paraId="6FD276E5" w14:textId="77777777" w:rsidR="0097451A" w:rsidRPr="00EA026C" w:rsidRDefault="00FD43CF" w:rsidP="00B15FB0">
      <w:pPr>
        <w:pStyle w:val="afe"/>
        <w:numPr>
          <w:ilvl w:val="0"/>
          <w:numId w:val="35"/>
        </w:numPr>
        <w:ind w:left="0" w:firstLineChars="0" w:firstLine="0"/>
      </w:pPr>
      <w:r w:rsidRPr="00EA026C">
        <w:t>同时使用系数</w:t>
      </w:r>
      <w:r w:rsidRPr="00EA026C">
        <w:rPr>
          <w:rFonts w:hint="eastAsia"/>
        </w:rPr>
        <w:t xml:space="preserve"> </w:t>
      </w:r>
      <w:r w:rsidRPr="00EA026C">
        <w:t>si</w:t>
      </w:r>
      <w:r w:rsidR="00EB6C2D" w:rsidRPr="00EB6C2D">
        <w:t>m</w:t>
      </w:r>
      <w:r w:rsidRPr="00EA026C">
        <w:t>ultaneity usage coefficient</w:t>
      </w:r>
    </w:p>
    <w:p w14:paraId="782827BF" w14:textId="77777777" w:rsidR="0097451A" w:rsidRDefault="00772F6D" w:rsidP="00EA026C">
      <w:pPr>
        <w:pStyle w:val="afff6"/>
        <w:ind w:firstLine="480"/>
      </w:pPr>
      <w:r>
        <w:rPr>
          <w:rFonts w:hint="eastAsia"/>
        </w:rPr>
        <w:t>区域供冷供热系统总设计负荷与区域内各建筑单体设计负荷之和的比值。</w:t>
      </w:r>
    </w:p>
    <w:p w14:paraId="3789D4A1" w14:textId="77777777" w:rsidR="0097451A" w:rsidRDefault="00D80F66" w:rsidP="00D80F66">
      <w:pPr>
        <w:pStyle w:val="afff8"/>
        <w:ind w:firstLine="482"/>
      </w:pPr>
      <w:r w:rsidRPr="00B921E4">
        <w:rPr>
          <w:rFonts w:hint="eastAsia"/>
          <w:b/>
        </w:rPr>
        <w:t>【条文说明】</w:t>
      </w:r>
      <w:r w:rsidR="00FD43CF">
        <w:rPr>
          <w:rFonts w:hint="eastAsia"/>
        </w:rPr>
        <w:t>区域供冷供热系统末端用户一般由多种业态建筑单体组成，不同业态建筑使用模式不同</w:t>
      </w:r>
      <w:r w:rsidR="003A78A0">
        <w:rPr>
          <w:rFonts w:hint="eastAsia"/>
        </w:rPr>
        <w:t>，</w:t>
      </w:r>
      <w:r w:rsidR="00FD43CF">
        <w:rPr>
          <w:rFonts w:hint="eastAsia"/>
        </w:rPr>
        <w:t>高峰负荷出现时间不同，用同时使用系数反映区域内不同业态建筑错峰使用情况。</w:t>
      </w:r>
    </w:p>
    <w:p w14:paraId="3DAF0346" w14:textId="77777777" w:rsidR="0097451A" w:rsidRDefault="00FD43CF" w:rsidP="00B15FB0">
      <w:pPr>
        <w:pStyle w:val="afe"/>
        <w:numPr>
          <w:ilvl w:val="0"/>
          <w:numId w:val="35"/>
        </w:numPr>
        <w:ind w:left="0" w:firstLineChars="0" w:firstLine="0"/>
      </w:pPr>
      <w:r w:rsidRPr="00AD34DC">
        <w:lastRenderedPageBreak/>
        <w:t>负荷率</w:t>
      </w:r>
      <w:r w:rsidRPr="00AD34DC">
        <w:rPr>
          <w:rFonts w:hint="eastAsia"/>
        </w:rPr>
        <w:t xml:space="preserve"> load</w:t>
      </w:r>
      <w:r w:rsidRPr="00AD34DC">
        <w:t xml:space="preserve"> ratio</w:t>
      </w:r>
    </w:p>
    <w:p w14:paraId="7E1D65A6" w14:textId="77777777" w:rsidR="00903F45" w:rsidRDefault="00903F45" w:rsidP="00903F45">
      <w:pPr>
        <w:pStyle w:val="afff6"/>
        <w:ind w:firstLine="480"/>
      </w:pPr>
      <w:r>
        <w:rPr>
          <w:rFonts w:hint="eastAsia"/>
        </w:rPr>
        <w:t>区域供冷供热系统的运行负荷与设计负荷之比。</w:t>
      </w:r>
    </w:p>
    <w:p w14:paraId="48D18D9C" w14:textId="77777777" w:rsidR="00541BF7" w:rsidRDefault="00541BF7" w:rsidP="00B15FB0">
      <w:pPr>
        <w:pStyle w:val="afe"/>
        <w:numPr>
          <w:ilvl w:val="0"/>
          <w:numId w:val="35"/>
        </w:numPr>
        <w:ind w:left="0" w:firstLineChars="0" w:firstLine="0"/>
      </w:pPr>
      <w:r w:rsidRPr="00541BF7">
        <w:rPr>
          <w:rFonts w:hint="eastAsia"/>
        </w:rPr>
        <w:t>供冷（热）半径</w:t>
      </w:r>
      <w:r w:rsidRPr="00541BF7">
        <w:rPr>
          <w:rFonts w:hint="eastAsia"/>
        </w:rPr>
        <w:t xml:space="preserve"> cooling (heating) radius</w:t>
      </w:r>
    </w:p>
    <w:p w14:paraId="2A3280B3" w14:textId="77777777" w:rsidR="009972A1" w:rsidRDefault="009972A1" w:rsidP="009972A1">
      <w:pPr>
        <w:pStyle w:val="afff6"/>
        <w:ind w:firstLine="480"/>
      </w:pPr>
      <w:r w:rsidRPr="009972A1">
        <w:rPr>
          <w:rFonts w:hint="eastAsia"/>
        </w:rPr>
        <w:t>能源站至最远换热站（或最远用户）的管道沿程长度。</w:t>
      </w:r>
    </w:p>
    <w:p w14:paraId="6E80237F" w14:textId="77777777" w:rsidR="0097451A" w:rsidRDefault="00D80F66" w:rsidP="00D80F66">
      <w:pPr>
        <w:pStyle w:val="afff8"/>
        <w:ind w:firstLine="482"/>
      </w:pPr>
      <w:r w:rsidRPr="00B921E4">
        <w:rPr>
          <w:rFonts w:hint="eastAsia"/>
          <w:b/>
        </w:rPr>
        <w:t>【条文说明】</w:t>
      </w:r>
      <w:r w:rsidR="00FD43CF">
        <w:rPr>
          <w:rFonts w:hint="eastAsia"/>
        </w:rPr>
        <w:t>区域供冷供热系统需考虑合理的供冷（热）半径，区域能源站供能范围增大时，输配系统能耗占比增大；但若单个能源站规模太小，则无法充分发挥区域供能的优势。因此区域供冷（热）半径大小、覆盖范围需综合考虑系统初投资、运行费用（尤其是输配系统能耗）、维护管理等多种因素。</w:t>
      </w:r>
    </w:p>
    <w:p w14:paraId="44DEC27C" w14:textId="77777777" w:rsidR="009972A1" w:rsidRDefault="009972A1" w:rsidP="00B15FB0">
      <w:pPr>
        <w:pStyle w:val="afe"/>
        <w:numPr>
          <w:ilvl w:val="0"/>
          <w:numId w:val="35"/>
        </w:numPr>
        <w:ind w:left="0" w:firstLineChars="0" w:firstLine="0"/>
      </w:pPr>
      <w:r w:rsidRPr="009972A1">
        <w:rPr>
          <w:rFonts w:hint="eastAsia"/>
        </w:rPr>
        <w:t>系统综合能效</w:t>
      </w:r>
      <w:r w:rsidRPr="009972A1">
        <w:rPr>
          <w:rFonts w:hint="eastAsia"/>
        </w:rPr>
        <w:t xml:space="preserve"> syste</w:t>
      </w:r>
      <w:r w:rsidR="00EB6C2D" w:rsidRPr="00EB6C2D">
        <w:rPr>
          <w:rFonts w:hint="eastAsia"/>
        </w:rPr>
        <w:t>m</w:t>
      </w:r>
      <w:r w:rsidRPr="009972A1">
        <w:rPr>
          <w:rFonts w:hint="eastAsia"/>
        </w:rPr>
        <w:t xml:space="preserve"> integrated energy efficiency</w:t>
      </w:r>
    </w:p>
    <w:p w14:paraId="30D7F8EC" w14:textId="77777777" w:rsidR="0097451A" w:rsidRPr="00DE1D16" w:rsidRDefault="00DE1D16" w:rsidP="00DE1D16">
      <w:pPr>
        <w:pStyle w:val="afff6"/>
        <w:ind w:firstLine="480"/>
      </w:pPr>
      <w:r w:rsidRPr="00DE1D16">
        <w:t>设计工况下</w:t>
      </w:r>
      <w:r w:rsidRPr="00DE1D16">
        <w:rPr>
          <w:rFonts w:hint="eastAsia"/>
        </w:rPr>
        <w:t>，能源站</w:t>
      </w:r>
      <w:r w:rsidRPr="00DE1D16">
        <w:t>的</w:t>
      </w:r>
      <w:r w:rsidRPr="00DE1D16">
        <w:rPr>
          <w:rFonts w:hint="eastAsia"/>
        </w:rPr>
        <w:t>供</w:t>
      </w:r>
      <w:r w:rsidRPr="00DE1D16">
        <w:t>冷</w:t>
      </w:r>
      <w:r w:rsidRPr="00DE1D16">
        <w:rPr>
          <w:rFonts w:hint="eastAsia"/>
        </w:rPr>
        <w:t>（</w:t>
      </w:r>
      <w:r w:rsidRPr="00DE1D16">
        <w:t>热</w:t>
      </w:r>
      <w:r w:rsidRPr="00DE1D16">
        <w:rPr>
          <w:rFonts w:hint="eastAsia"/>
        </w:rPr>
        <w:t>）</w:t>
      </w:r>
      <w:r w:rsidRPr="00DE1D16">
        <w:t>量与冷热源主机</w:t>
      </w:r>
      <w:r w:rsidRPr="00DE1D16">
        <w:rPr>
          <w:rFonts w:hint="eastAsia"/>
        </w:rPr>
        <w:t>、</w:t>
      </w:r>
      <w:r w:rsidRPr="00DE1D16">
        <w:t>水泵</w:t>
      </w:r>
      <w:r w:rsidRPr="00DE1D16">
        <w:rPr>
          <w:rFonts w:hint="eastAsia"/>
        </w:rPr>
        <w:t>及其他耗能设备的净输入能量之比。</w:t>
      </w:r>
    </w:p>
    <w:p w14:paraId="68754275" w14:textId="77777777" w:rsidR="0097451A" w:rsidRDefault="00D80F66" w:rsidP="00D80F66">
      <w:pPr>
        <w:pStyle w:val="afff8"/>
        <w:ind w:firstLine="482"/>
      </w:pPr>
      <w:r w:rsidRPr="00B921E4">
        <w:rPr>
          <w:rFonts w:hint="eastAsia"/>
          <w:b/>
        </w:rPr>
        <w:t>【条文说明】</w:t>
      </w:r>
      <w:r w:rsidR="00FD43CF" w:rsidRPr="00FE24B4">
        <w:rPr>
          <w:rFonts w:hint="eastAsia"/>
        </w:rPr>
        <w:t>设计工况下，冷热源系统的制冷（热）量与冷热源系统净输入能量之比，反映能源系统供冷供热的整体性能。当能源系统消耗电力、燃气等两种以上能源形式时，通过平均低位发热量统一换算到能源消耗量。</w:t>
      </w:r>
    </w:p>
    <w:p w14:paraId="758382B4" w14:textId="77777777" w:rsidR="009F3398" w:rsidRDefault="009F3398" w:rsidP="00B15FB0">
      <w:pPr>
        <w:pStyle w:val="afe"/>
        <w:numPr>
          <w:ilvl w:val="0"/>
          <w:numId w:val="35"/>
        </w:numPr>
        <w:ind w:left="0" w:firstLineChars="0" w:firstLine="0"/>
      </w:pPr>
      <w:r w:rsidRPr="009F3398">
        <w:rPr>
          <w:rFonts w:hint="eastAsia"/>
        </w:rPr>
        <w:t>可再生能源利用率</w:t>
      </w:r>
      <w:r w:rsidRPr="009F3398">
        <w:rPr>
          <w:rFonts w:hint="eastAsia"/>
        </w:rPr>
        <w:t xml:space="preserve"> utilization ratio of renewable energy</w:t>
      </w:r>
    </w:p>
    <w:p w14:paraId="513A2B6D" w14:textId="77777777" w:rsidR="0097451A" w:rsidRPr="00586303" w:rsidRDefault="00FD43CF" w:rsidP="00C73504">
      <w:pPr>
        <w:pStyle w:val="afff6"/>
        <w:ind w:firstLine="480"/>
      </w:pPr>
      <w:r w:rsidRPr="00586303">
        <w:rPr>
          <w:rFonts w:hint="eastAsia"/>
        </w:rPr>
        <w:t>可再生能源利用量占终端能源消费量的比率。</w:t>
      </w:r>
    </w:p>
    <w:p w14:paraId="3FA0CE23" w14:textId="77777777" w:rsidR="0097451A" w:rsidRDefault="00D80F66" w:rsidP="00D80F66">
      <w:pPr>
        <w:pStyle w:val="afff8"/>
        <w:ind w:firstLine="482"/>
      </w:pPr>
      <w:r w:rsidRPr="00B921E4">
        <w:rPr>
          <w:rFonts w:hint="eastAsia"/>
          <w:b/>
        </w:rPr>
        <w:t>【条文说明】</w:t>
      </w:r>
      <w:r w:rsidR="00FD43CF" w:rsidRPr="00C73504">
        <w:rPr>
          <w:rFonts w:hint="eastAsia"/>
        </w:rPr>
        <w:t>可再生能源利用量是指区域内由可再生的能源提供的能源量。可再生能源包括：风能、太阳能、水能、生物质能、地热能、海洋能、未利用能源（地下水、河水、污水、空气）等非化石能源。</w:t>
      </w:r>
      <w:r w:rsidR="00FD43CF" w:rsidRPr="00C73504">
        <w:t>终端能源消费量主要指建筑能耗</w:t>
      </w:r>
      <w:r w:rsidR="00FD43CF" w:rsidRPr="00C73504">
        <w:rPr>
          <w:rFonts w:hint="eastAsia"/>
        </w:rPr>
        <w:t>，</w:t>
      </w:r>
      <w:r w:rsidR="00FD43CF" w:rsidRPr="00C73504">
        <w:t>包括供暖</w:t>
      </w:r>
      <w:r w:rsidR="00FD43CF" w:rsidRPr="00C73504">
        <w:rPr>
          <w:rFonts w:hint="eastAsia"/>
        </w:rPr>
        <w:t>、</w:t>
      </w:r>
      <w:r w:rsidR="00FD43CF" w:rsidRPr="00C73504">
        <w:t>通风</w:t>
      </w:r>
      <w:r w:rsidR="00FD43CF" w:rsidRPr="00C73504">
        <w:rPr>
          <w:rFonts w:hint="eastAsia"/>
        </w:rPr>
        <w:t>、</w:t>
      </w:r>
      <w:r w:rsidR="00FD43CF" w:rsidRPr="00C73504">
        <w:t>空调</w:t>
      </w:r>
      <w:r w:rsidR="00FD43CF" w:rsidRPr="00C73504">
        <w:rPr>
          <w:rFonts w:hint="eastAsia"/>
        </w:rPr>
        <w:t>、</w:t>
      </w:r>
      <w:r w:rsidR="00FD43CF" w:rsidRPr="00C73504">
        <w:t>照明</w:t>
      </w:r>
      <w:r w:rsidR="00FD43CF" w:rsidRPr="00C73504">
        <w:rPr>
          <w:rFonts w:hint="eastAsia"/>
        </w:rPr>
        <w:t>、</w:t>
      </w:r>
      <w:r w:rsidR="00FD43CF" w:rsidRPr="00C73504">
        <w:t>生活热水</w:t>
      </w:r>
      <w:r w:rsidR="00FD43CF" w:rsidRPr="00C73504">
        <w:rPr>
          <w:rFonts w:hint="eastAsia"/>
        </w:rPr>
        <w:t>、</w:t>
      </w:r>
      <w:r w:rsidR="00FD43CF" w:rsidRPr="00C73504">
        <w:t>电梯能耗</w:t>
      </w:r>
      <w:r w:rsidR="00FD43CF" w:rsidRPr="00C73504">
        <w:rPr>
          <w:rFonts w:hint="eastAsia"/>
        </w:rPr>
        <w:t>。</w:t>
      </w:r>
      <w:r w:rsidR="00FD43CF" w:rsidRPr="00B5687F">
        <w:rPr>
          <w:rFonts w:hint="eastAsia"/>
        </w:rPr>
        <w:t>计算方法可参照</w:t>
      </w:r>
      <w:r w:rsidR="00B662AB" w:rsidRPr="00B5687F">
        <w:rPr>
          <w:rFonts w:hint="eastAsia"/>
        </w:rPr>
        <w:t>国家标准</w:t>
      </w:r>
      <w:r w:rsidR="00FD43CF" w:rsidRPr="00B5687F">
        <w:rPr>
          <w:rFonts w:hint="eastAsia"/>
        </w:rPr>
        <w:t>《近零能耗建筑技术标准》</w:t>
      </w:r>
      <w:r w:rsidR="00FD43CF" w:rsidRPr="00B5687F">
        <w:rPr>
          <w:rFonts w:hint="eastAsia"/>
        </w:rPr>
        <w:t>G</w:t>
      </w:r>
      <w:r w:rsidR="00FD43CF" w:rsidRPr="00B5687F">
        <w:t>B/T51350</w:t>
      </w:r>
      <w:r w:rsidR="00FD43CF" w:rsidRPr="00B5687F">
        <w:rPr>
          <w:rFonts w:hint="eastAsia"/>
        </w:rPr>
        <w:t>-</w:t>
      </w:r>
      <w:r w:rsidR="00FD43CF" w:rsidRPr="00B5687F">
        <w:t>2019</w:t>
      </w:r>
      <w:r w:rsidR="00FD43CF" w:rsidRPr="00B5687F">
        <w:t>附录</w:t>
      </w:r>
      <w:r w:rsidR="00FD43CF" w:rsidRPr="00B5687F">
        <w:rPr>
          <w:rFonts w:hint="eastAsia"/>
        </w:rPr>
        <w:t>A</w:t>
      </w:r>
      <w:r w:rsidR="00FD43CF" w:rsidRPr="00B5687F">
        <w:rPr>
          <w:rFonts w:hint="eastAsia"/>
        </w:rPr>
        <w:t>。</w:t>
      </w:r>
    </w:p>
    <w:p w14:paraId="1710F0E1" w14:textId="77777777" w:rsidR="00985095" w:rsidRPr="00985095" w:rsidRDefault="00985095" w:rsidP="00B15FB0">
      <w:pPr>
        <w:pStyle w:val="afe"/>
        <w:numPr>
          <w:ilvl w:val="0"/>
          <w:numId w:val="35"/>
        </w:numPr>
        <w:ind w:left="0" w:firstLineChars="0" w:firstLine="0"/>
      </w:pPr>
      <w:r w:rsidRPr="00985095">
        <w:rPr>
          <w:rFonts w:hint="eastAsia"/>
        </w:rPr>
        <w:t>分布式变频二级泵系统</w:t>
      </w:r>
      <w:r w:rsidRPr="00985095">
        <w:rPr>
          <w:rFonts w:hint="eastAsia"/>
        </w:rPr>
        <w:t xml:space="preserve"> variable flow distribution with secondary pu</w:t>
      </w:r>
      <w:r w:rsidR="00EB6C2D" w:rsidRPr="00EB6C2D">
        <w:rPr>
          <w:rFonts w:hint="eastAsia"/>
        </w:rPr>
        <w:t>m</w:t>
      </w:r>
      <w:r w:rsidRPr="00985095">
        <w:rPr>
          <w:rFonts w:hint="eastAsia"/>
        </w:rPr>
        <w:t>p syste</w:t>
      </w:r>
      <w:r w:rsidR="00EB6C2D" w:rsidRPr="00EB6C2D">
        <w:rPr>
          <w:rFonts w:hint="eastAsia"/>
        </w:rPr>
        <w:t>m</w:t>
      </w:r>
    </w:p>
    <w:p w14:paraId="7FF5AB3F" w14:textId="77777777" w:rsidR="00985095" w:rsidRPr="00985095" w:rsidRDefault="00985095" w:rsidP="00985095">
      <w:pPr>
        <w:pStyle w:val="afff6"/>
        <w:ind w:firstLine="480"/>
      </w:pPr>
      <w:r w:rsidRPr="00985095">
        <w:rPr>
          <w:rFonts w:hint="eastAsia"/>
        </w:rPr>
        <w:t>由一级泵设置在能源站内，二级泵设置在各个建筑</w:t>
      </w:r>
      <w:r w:rsidRPr="00985095">
        <w:t>（</w:t>
      </w:r>
      <w:r w:rsidRPr="00985095">
        <w:rPr>
          <w:rFonts w:hint="eastAsia"/>
        </w:rPr>
        <w:t>或换热站）内并变频调</w:t>
      </w:r>
      <w:r w:rsidRPr="00985095">
        <w:rPr>
          <w:rFonts w:hint="eastAsia"/>
        </w:rPr>
        <w:lastRenderedPageBreak/>
        <w:t>速运行所构</w:t>
      </w:r>
      <w:r w:rsidRPr="00985095">
        <w:t>成的</w:t>
      </w:r>
      <w:r w:rsidRPr="00985095">
        <w:rPr>
          <w:rFonts w:hint="eastAsia"/>
        </w:rPr>
        <w:t>系统。</w:t>
      </w:r>
    </w:p>
    <w:p w14:paraId="0EB782FB" w14:textId="77777777" w:rsidR="0097451A" w:rsidRDefault="00B921E4" w:rsidP="00985095">
      <w:pPr>
        <w:pStyle w:val="afff8"/>
        <w:ind w:firstLine="482"/>
      </w:pPr>
      <w:r w:rsidRPr="00B921E4">
        <w:rPr>
          <w:rFonts w:hint="eastAsia"/>
          <w:b/>
        </w:rPr>
        <w:t>【条文说明】</w:t>
      </w:r>
      <w:r w:rsidR="00FD43CF" w:rsidRPr="00985095">
        <w:rPr>
          <w:rFonts w:hint="eastAsia"/>
        </w:rPr>
        <w:t>一级循环泵设置在能源站内，负责能源站内的循环流量及循环动力，二级循环泵设置在各个换热站内，根据末端负荷进行变频调速，负责一级管网、各换热站的循环流量及循环动力，并通过解耦管将能源站内供能系统与换热站系统分开，使能源站内循环流量满足机组的最低要求，而一级管网可根据末端负荷变流量运行的系统。</w:t>
      </w:r>
    </w:p>
    <w:p w14:paraId="31288AA9" w14:textId="77777777" w:rsidR="009F1DAC" w:rsidRDefault="009F1DAC" w:rsidP="00B15FB0">
      <w:pPr>
        <w:pStyle w:val="afe"/>
        <w:numPr>
          <w:ilvl w:val="0"/>
          <w:numId w:val="35"/>
        </w:numPr>
        <w:ind w:left="0" w:firstLineChars="0" w:firstLine="0"/>
      </w:pPr>
      <w:r w:rsidRPr="009F1DAC">
        <w:rPr>
          <w:rFonts w:hint="eastAsia"/>
        </w:rPr>
        <w:t>区域供冷供热系统一级管网</w:t>
      </w:r>
      <w:r w:rsidRPr="009F1DAC">
        <w:rPr>
          <w:rFonts w:hint="eastAsia"/>
        </w:rPr>
        <w:t xml:space="preserve"> first-level network of district cooling and heating syste</w:t>
      </w:r>
      <w:r w:rsidR="00EB6C2D" w:rsidRPr="00EB6C2D">
        <w:rPr>
          <w:rFonts w:hint="eastAsia"/>
        </w:rPr>
        <w:t>m</w:t>
      </w:r>
    </w:p>
    <w:p w14:paraId="7B5C4710" w14:textId="77777777" w:rsidR="0097451A" w:rsidRPr="00A25903" w:rsidRDefault="00FD43CF" w:rsidP="0016207B">
      <w:pPr>
        <w:pStyle w:val="afff6"/>
        <w:ind w:firstLine="480"/>
      </w:pPr>
      <w:r w:rsidRPr="00A25903">
        <w:t>由区域能源站站房至各个用户侧换热站的</w:t>
      </w:r>
      <w:r w:rsidRPr="00A25903">
        <w:rPr>
          <w:rFonts w:hint="eastAsia"/>
        </w:rPr>
        <w:t>输配管网。</w:t>
      </w:r>
    </w:p>
    <w:p w14:paraId="1E1F3091" w14:textId="77777777" w:rsidR="0097451A" w:rsidRPr="00040CA2" w:rsidRDefault="00FD43CF" w:rsidP="00B15FB0">
      <w:pPr>
        <w:pStyle w:val="afe"/>
        <w:numPr>
          <w:ilvl w:val="0"/>
          <w:numId w:val="35"/>
        </w:numPr>
        <w:ind w:left="0" w:firstLineChars="0" w:firstLine="0"/>
      </w:pPr>
      <w:bookmarkStart w:id="22" w:name="OLE_LINK3"/>
      <w:r w:rsidRPr="00040CA2">
        <w:t>复合式能源系统</w:t>
      </w:r>
      <w:r w:rsidRPr="00040CA2">
        <w:rPr>
          <w:rFonts w:hint="eastAsia"/>
        </w:rPr>
        <w:t xml:space="preserve"> </w:t>
      </w:r>
      <w:bookmarkEnd w:id="22"/>
      <w:r w:rsidRPr="00040CA2">
        <w:t xml:space="preserve"> co</w:t>
      </w:r>
      <w:r w:rsidR="00EB6C2D" w:rsidRPr="00EB6C2D">
        <w:t>m</w:t>
      </w:r>
      <w:r w:rsidRPr="00040CA2">
        <w:t>bined energy syste</w:t>
      </w:r>
      <w:r w:rsidR="00EB6C2D" w:rsidRPr="00EB6C2D">
        <w:t>m</w:t>
      </w:r>
    </w:p>
    <w:p w14:paraId="2D96F8FA" w14:textId="77777777" w:rsidR="0097451A" w:rsidRDefault="00FD43CF" w:rsidP="00EA60E2">
      <w:pPr>
        <w:pStyle w:val="afff6"/>
        <w:ind w:firstLine="480"/>
      </w:pPr>
      <w:r>
        <w:t>采用两种或两种以上</w:t>
      </w:r>
      <w:r w:rsidR="003A78A0">
        <w:rPr>
          <w:rFonts w:hint="eastAsia"/>
        </w:rPr>
        <w:t>能源</w:t>
      </w:r>
      <w:r>
        <w:t>形式</w:t>
      </w:r>
      <w:r>
        <w:rPr>
          <w:rFonts w:hint="eastAsia"/>
        </w:rPr>
        <w:t>，</w:t>
      </w:r>
      <w:r>
        <w:t>进行联合供</w:t>
      </w:r>
      <w:r>
        <w:rPr>
          <w:rFonts w:hint="eastAsia"/>
        </w:rPr>
        <w:t>冷、供热</w:t>
      </w:r>
      <w:r>
        <w:t>的能源系统</w:t>
      </w:r>
      <w:r>
        <w:rPr>
          <w:rFonts w:hint="eastAsia"/>
        </w:rPr>
        <w:t>。</w:t>
      </w:r>
    </w:p>
    <w:p w14:paraId="13DA618B" w14:textId="77777777" w:rsidR="0097451A" w:rsidRDefault="00FD43CF" w:rsidP="00554EA2">
      <w:pPr>
        <w:pStyle w:val="afff8"/>
        <w:ind w:firstLine="482"/>
      </w:pPr>
      <w:bookmarkStart w:id="23" w:name="OLE_LINK4"/>
      <w:bookmarkStart w:id="24" w:name="OLE_LINK5"/>
      <w:r>
        <w:rPr>
          <w:rFonts w:hint="eastAsia"/>
          <w:b/>
        </w:rPr>
        <w:t>【条文说明】</w:t>
      </w:r>
      <w:bookmarkEnd w:id="23"/>
      <w:bookmarkEnd w:id="24"/>
      <w:r>
        <w:rPr>
          <w:rFonts w:hint="eastAsia"/>
        </w:rPr>
        <w:t>区域供冷供热系统供能建筑面积一般较大，建筑业态较多，需综合考虑能源系统的安全性、可靠性、经济性、节能性、环保性、项目所在地资源禀赋等多方面因素，往往采用常规能源系统加可再生能源系统联合的复合式能源系统。</w:t>
      </w:r>
    </w:p>
    <w:p w14:paraId="3BDCD95A" w14:textId="77777777" w:rsidR="0097451A" w:rsidRPr="00554EA2" w:rsidRDefault="00FD43CF" w:rsidP="00B15FB0">
      <w:pPr>
        <w:pStyle w:val="afe"/>
        <w:numPr>
          <w:ilvl w:val="0"/>
          <w:numId w:val="35"/>
        </w:numPr>
        <w:ind w:left="0" w:firstLineChars="0" w:firstLine="0"/>
      </w:pPr>
      <w:bookmarkStart w:id="25" w:name="OLE_LINK6"/>
      <w:r w:rsidRPr="00554EA2">
        <w:t>机电系统调适</w:t>
      </w:r>
      <w:r w:rsidRPr="00554EA2">
        <w:rPr>
          <w:rFonts w:hint="eastAsia"/>
        </w:rPr>
        <w:t xml:space="preserve"> </w:t>
      </w:r>
      <w:r w:rsidRPr="00554EA2">
        <w:t>electro</w:t>
      </w:r>
      <w:r w:rsidR="00EB6C2D" w:rsidRPr="00EB6C2D">
        <w:t>m</w:t>
      </w:r>
      <w:r w:rsidRPr="00554EA2">
        <w:t>echanical syste</w:t>
      </w:r>
      <w:r w:rsidR="00EB6C2D" w:rsidRPr="00EB6C2D">
        <w:t>m</w:t>
      </w:r>
      <w:r w:rsidR="00554EA2">
        <w:rPr>
          <w:rFonts w:hint="eastAsia"/>
        </w:rPr>
        <w:t xml:space="preserve"> </w:t>
      </w:r>
      <w:r w:rsidRPr="00554EA2">
        <w:t>co</w:t>
      </w:r>
      <w:r w:rsidR="00EB6C2D" w:rsidRPr="00EB6C2D">
        <w:t>mm</w:t>
      </w:r>
      <w:r w:rsidRPr="00554EA2">
        <w:t>issioning</w:t>
      </w:r>
    </w:p>
    <w:bookmarkEnd w:id="25"/>
    <w:p w14:paraId="228B32F4" w14:textId="77777777" w:rsidR="0097451A" w:rsidRPr="0082230D" w:rsidRDefault="00FD43CF" w:rsidP="0082230D">
      <w:pPr>
        <w:pStyle w:val="afff6"/>
        <w:ind w:firstLine="480"/>
      </w:pPr>
      <w:r w:rsidRPr="0082230D">
        <w:rPr>
          <w:rFonts w:hint="eastAsia"/>
        </w:rPr>
        <w:t>通过对建筑机电系统进行检查、测试、调整、优化、验证等工作，使建筑机电系统满足设计和使用要求的程序和方法。</w:t>
      </w:r>
    </w:p>
    <w:p w14:paraId="512E8BA3" w14:textId="77777777" w:rsidR="0097451A" w:rsidRPr="00C24090" w:rsidRDefault="00FD43CF" w:rsidP="00C24090">
      <w:pPr>
        <w:pStyle w:val="afff8"/>
        <w:ind w:firstLine="482"/>
      </w:pPr>
      <w:r w:rsidRPr="00C24090">
        <w:rPr>
          <w:rFonts w:hint="eastAsia"/>
          <w:b/>
        </w:rPr>
        <w:t>【条文说明】</w:t>
      </w:r>
      <w:r w:rsidRPr="00C24090">
        <w:rPr>
          <w:rFonts w:hint="eastAsia"/>
        </w:rPr>
        <w:t>给出“调适”的定义是为了与施工单位所做的“系统调试”进行区分。调适的定义强调了该工作的几个特点：全过程、跨专业、全工况。</w:t>
      </w:r>
    </w:p>
    <w:p w14:paraId="01AFD39F" w14:textId="77777777" w:rsidR="0097451A" w:rsidRPr="00C24090" w:rsidRDefault="00FD43CF" w:rsidP="00C24090">
      <w:pPr>
        <w:pStyle w:val="afff8"/>
        <w:ind w:firstLine="480"/>
      </w:pPr>
      <w:r w:rsidRPr="00C24090">
        <w:rPr>
          <w:rFonts w:hint="eastAsia"/>
        </w:rPr>
        <w:t>1</w:t>
      </w:r>
      <w:r w:rsidRPr="00C24090">
        <w:rPr>
          <w:rFonts w:hint="eastAsia"/>
        </w:rPr>
        <w:tab/>
      </w:r>
      <w:r w:rsidRPr="00C24090">
        <w:rPr>
          <w:rFonts w:hint="eastAsia"/>
        </w:rPr>
        <w:t>全过程：基于用户最终的需求，从规划、设计阶段开始调适工作，在各个工程建设的各个阶段把控工程质量，而非在使用时再发现无法改造的工程缺陷。</w:t>
      </w:r>
    </w:p>
    <w:p w14:paraId="51562159" w14:textId="77777777" w:rsidR="0097451A" w:rsidRPr="00C24090" w:rsidRDefault="00FD43CF" w:rsidP="00C24090">
      <w:pPr>
        <w:pStyle w:val="afff8"/>
        <w:ind w:firstLine="480"/>
      </w:pPr>
      <w:r w:rsidRPr="00C24090">
        <w:rPr>
          <w:rFonts w:hint="eastAsia"/>
        </w:rPr>
        <w:t>2</w:t>
      </w:r>
      <w:r w:rsidRPr="00C24090">
        <w:rPr>
          <w:rFonts w:hint="eastAsia"/>
        </w:rPr>
        <w:tab/>
      </w:r>
      <w:r w:rsidRPr="00C24090">
        <w:rPr>
          <w:rFonts w:hint="eastAsia"/>
        </w:rPr>
        <w:t>跨专业：为满足最终的设计和使用要求，应将机电系统视为整个系统而非独立系统。传统层层分包的做法造成了各专业系统都能验收，但整个系统的功</w:t>
      </w:r>
      <w:r w:rsidRPr="00C24090">
        <w:rPr>
          <w:rFonts w:hint="eastAsia"/>
        </w:rPr>
        <w:lastRenderedPageBreak/>
        <w:t>能无法实现。因此，应跨专业落实设计和使用的需求。</w:t>
      </w:r>
    </w:p>
    <w:p w14:paraId="704A4213" w14:textId="77777777" w:rsidR="00835F0A" w:rsidRPr="004A7D3E" w:rsidRDefault="00FD43CF" w:rsidP="002D1F7C">
      <w:pPr>
        <w:pStyle w:val="afff8"/>
        <w:ind w:firstLine="480"/>
        <w:rPr>
          <w:rStyle w:val="af3"/>
          <w:highlight w:val="green"/>
        </w:rPr>
      </w:pPr>
      <w:r w:rsidRPr="00C24090">
        <w:rPr>
          <w:rFonts w:hint="eastAsia"/>
        </w:rPr>
        <w:t>3</w:t>
      </w:r>
      <w:r w:rsidRPr="00C24090">
        <w:rPr>
          <w:rFonts w:hint="eastAsia"/>
        </w:rPr>
        <w:tab/>
      </w:r>
      <w:r w:rsidRPr="00C24090">
        <w:rPr>
          <w:rFonts w:hint="eastAsia"/>
        </w:rPr>
        <w:t>全工况：机电系统的动态特性需要在所有可预见的各个工况下验证并达标，才能证明系统的功能是满足设计和使用需求的。</w:t>
      </w:r>
    </w:p>
    <w:p w14:paraId="6BD5D593" w14:textId="77777777" w:rsidR="00835F0A" w:rsidRPr="00835F0A" w:rsidRDefault="00835F0A">
      <w:pPr>
        <w:pStyle w:val="101"/>
        <w:ind w:firstLine="482"/>
        <w:rPr>
          <w:highlight w:val="green"/>
        </w:rPr>
      </w:pPr>
    </w:p>
    <w:p w14:paraId="056F6037" w14:textId="77777777" w:rsidR="00C27140" w:rsidRPr="00AA53F8" w:rsidRDefault="00C27140" w:rsidP="00AA53F8">
      <w:pPr>
        <w:pStyle w:val="1"/>
        <w:spacing w:after="231"/>
        <w:sectPr w:rsidR="00C27140" w:rsidRPr="00AA53F8">
          <w:footerReference w:type="default" r:id="rId20"/>
          <w:pgSz w:w="11906" w:h="16838"/>
          <w:pgMar w:top="1440" w:right="1800" w:bottom="1440" w:left="1800" w:header="851" w:footer="992" w:gutter="0"/>
          <w:pgNumType w:start="1"/>
          <w:cols w:space="720"/>
          <w:docGrid w:type="lines" w:linePitch="462"/>
        </w:sectPr>
      </w:pPr>
      <w:bookmarkStart w:id="26" w:name="_Toc534824599"/>
    </w:p>
    <w:p w14:paraId="1CCAE28B" w14:textId="77777777" w:rsidR="00C27140" w:rsidRPr="00B5687F" w:rsidRDefault="0079268D" w:rsidP="00AA53F8">
      <w:pPr>
        <w:pStyle w:val="1"/>
        <w:spacing w:after="231"/>
      </w:pPr>
      <w:bookmarkStart w:id="27" w:name="_Toc13055066"/>
      <w:bookmarkStart w:id="28" w:name="_Toc13490657"/>
      <w:r w:rsidRPr="00B5687F">
        <w:rPr>
          <w:rFonts w:hint="eastAsia"/>
        </w:rPr>
        <w:lastRenderedPageBreak/>
        <w:t>冷热负荷</w:t>
      </w:r>
      <w:bookmarkEnd w:id="26"/>
      <w:bookmarkEnd w:id="27"/>
      <w:bookmarkEnd w:id="28"/>
    </w:p>
    <w:p w14:paraId="2E61A9B1" w14:textId="77777777" w:rsidR="00760FB2" w:rsidRPr="003432B9" w:rsidRDefault="003432B9" w:rsidP="003432B9">
      <w:pPr>
        <w:pStyle w:val="3"/>
        <w:numPr>
          <w:ilvl w:val="0"/>
          <w:numId w:val="0"/>
        </w:numPr>
        <w:rPr>
          <w:kern w:val="0"/>
          <w:szCs w:val="34"/>
        </w:rPr>
      </w:pPr>
      <w:r>
        <w:rPr>
          <w:rFonts w:hint="eastAsia"/>
          <w:kern w:val="0"/>
          <w:szCs w:val="34"/>
        </w:rPr>
        <w:t xml:space="preserve">3.0.1  </w:t>
      </w:r>
      <w:r w:rsidR="00B34969" w:rsidRPr="003432B9">
        <w:rPr>
          <w:rFonts w:hint="eastAsia"/>
          <w:kern w:val="0"/>
          <w:szCs w:val="34"/>
        </w:rPr>
        <w:t>规划和设计阶段，应根据项目特点及实施进度，分别采用适宜的设计负荷和全年逐时冷热负荷计算方法。</w:t>
      </w:r>
    </w:p>
    <w:p w14:paraId="73B7B1CE" w14:textId="77777777" w:rsidR="0097451A" w:rsidRPr="00FE13B4" w:rsidRDefault="00FD43CF" w:rsidP="00FE13B4">
      <w:pPr>
        <w:pStyle w:val="afff8"/>
        <w:ind w:firstLine="482"/>
      </w:pPr>
      <w:r>
        <w:rPr>
          <w:rFonts w:hint="eastAsia"/>
          <w:b/>
        </w:rPr>
        <w:t>【条文说明】</w:t>
      </w:r>
      <w:r w:rsidR="00631653" w:rsidRPr="00FE13B4">
        <w:rPr>
          <w:rFonts w:hint="eastAsia"/>
        </w:rPr>
        <w:t>冷热负荷</w:t>
      </w:r>
      <w:r w:rsidRPr="00FE13B4">
        <w:rPr>
          <w:rFonts w:hint="eastAsia"/>
        </w:rPr>
        <w:t>计算至关重要，是确定总的装机容量，预测年售冷热量，确定冷热价、经济效益分析的基础和关键。冷热负荷的计算直接影响到能源站和管网的投资、建设。但规划阶段、设计阶段因掌握的资料不同，所采取的计算方法也不同。在规划阶段，一般仅有地块信息（地块功能、占地面积、容积率、建筑高度等）的控制性参数，尚未完成具体的建筑设计，在此条件下，对规划建筑总冷热负荷进行预测，粗略分析区域建筑空调负荷的变化，对于能源系统的合理配置、方案决策等有重大意义。在供冷供热系统设计阶段，单体建筑设计已经完成，需详细且精确计算负荷，反映区域内建筑群负荷的空间和时间特征。准确的负荷计算关系到供能方案的选择、设备容量的确定和优化控制策略的制定等。因此需要根据建设阶段，选用适宜的计算方法。</w:t>
      </w:r>
    </w:p>
    <w:p w14:paraId="692D291D" w14:textId="77777777" w:rsidR="0097451A" w:rsidRPr="00FE13B4" w:rsidRDefault="00FD43CF" w:rsidP="00FE13B4">
      <w:pPr>
        <w:pStyle w:val="afff8"/>
        <w:ind w:firstLine="480"/>
      </w:pPr>
      <w:r w:rsidRPr="00FE13B4">
        <w:rPr>
          <w:rFonts w:hint="eastAsia"/>
        </w:rPr>
        <w:t>区域供冷供热的规划阶段，应根据项目建设情况，设置不同情景对整个区域进行负荷和供冷供热量预测，初步确定供冷供热系统形式；当处于设计阶段时，应对各建筑物投入运行时间、入住率、使用时间、使用强度进行详细分析与描述，以便合理确定能源系统建设、投入时间，计算系统经济性和节能性。</w:t>
      </w:r>
    </w:p>
    <w:p w14:paraId="048F325A" w14:textId="77777777" w:rsidR="0097451A" w:rsidRPr="00FE13B4" w:rsidRDefault="00631653" w:rsidP="00FE13B4">
      <w:pPr>
        <w:pStyle w:val="afff8"/>
        <w:ind w:firstLine="480"/>
      </w:pPr>
      <w:r w:rsidRPr="00FE13B4">
        <w:rPr>
          <w:rFonts w:hint="eastAsia"/>
        </w:rPr>
        <w:t>冷热负荷</w:t>
      </w:r>
      <w:r w:rsidR="00FD43CF" w:rsidRPr="00FE13B4">
        <w:rPr>
          <w:rFonts w:hint="eastAsia"/>
        </w:rPr>
        <w:t>计算的方法有多种</w:t>
      </w:r>
      <w:r w:rsidR="00FD43CF" w:rsidRPr="00B5687F">
        <w:rPr>
          <w:rFonts w:hint="eastAsia"/>
        </w:rPr>
        <w:t>，如</w:t>
      </w:r>
      <w:r w:rsidR="00417713">
        <w:fldChar w:fldCharType="begin"/>
      </w:r>
      <w:r w:rsidR="00417713">
        <w:instrText xml:space="preserve"> REF _Ref13061392 \h  \* MERGEFORMAT </w:instrText>
      </w:r>
      <w:r w:rsidR="00417713">
        <w:fldChar w:fldCharType="separate"/>
      </w:r>
      <w:r w:rsidR="00B32934" w:rsidRPr="00B5687F">
        <w:rPr>
          <w:rFonts w:hint="eastAsia"/>
        </w:rPr>
        <w:t>表</w:t>
      </w:r>
      <w:r w:rsidR="00B32934" w:rsidRPr="00B5687F">
        <w:rPr>
          <w:rFonts w:hint="eastAsia"/>
        </w:rPr>
        <w:t xml:space="preserve"> </w:t>
      </w:r>
      <w:r w:rsidR="00B32934" w:rsidRPr="00B5687F">
        <w:t>1</w:t>
      </w:r>
      <w:r w:rsidR="00417713">
        <w:fldChar w:fldCharType="end"/>
      </w:r>
      <w:r w:rsidR="00FD43CF" w:rsidRPr="00B5687F">
        <w:t>所示</w:t>
      </w:r>
      <w:r w:rsidR="00FD43CF" w:rsidRPr="00B5687F">
        <w:rPr>
          <w:rFonts w:hint="eastAsia"/>
        </w:rPr>
        <w:t>。</w:t>
      </w:r>
      <w:r w:rsidR="00FD43CF" w:rsidRPr="00B5687F">
        <w:t>本标准</w:t>
      </w:r>
      <w:r w:rsidR="00FD43CF" w:rsidRPr="00FE13B4">
        <w:t>推荐采用单位面积指标法和情景模拟计算法</w:t>
      </w:r>
      <w:r w:rsidR="00FD43CF" w:rsidRPr="00FE13B4">
        <w:rPr>
          <w:rFonts w:hint="eastAsia"/>
        </w:rPr>
        <w:t>，单位面积指标法又分为单位面积负荷指标法和单位面积供冷供热量指标法。</w:t>
      </w:r>
      <w:r w:rsidR="00FD43CF" w:rsidRPr="00FE13B4">
        <w:t>情景模拟计算法是结合了</w:t>
      </w:r>
      <w:r w:rsidR="00FD43CF" w:rsidRPr="00FE13B4">
        <w:rPr>
          <w:rFonts w:hint="eastAsia"/>
        </w:rPr>
        <w:t>数值模拟计算法和情景分析法的特点，设置多种情景，用计算精度高的能耗模拟软件进行计算的方法。</w:t>
      </w:r>
    </w:p>
    <w:p w14:paraId="048B60FE" w14:textId="77777777" w:rsidR="006A4314" w:rsidRDefault="006A4314">
      <w:pPr>
        <w:pStyle w:val="afff8"/>
        <w:ind w:firstLine="480"/>
        <w:rPr>
          <w:rFonts w:ascii="楷体" w:hAnsi="楷体"/>
        </w:rPr>
      </w:pPr>
    </w:p>
    <w:p w14:paraId="7214AFE3" w14:textId="77777777" w:rsidR="006A4314" w:rsidRDefault="006A4314">
      <w:pPr>
        <w:pStyle w:val="afff8"/>
        <w:ind w:firstLine="480"/>
        <w:rPr>
          <w:rFonts w:ascii="楷体" w:hAnsi="楷体"/>
        </w:rPr>
      </w:pPr>
    </w:p>
    <w:p w14:paraId="1EAC7979" w14:textId="77777777" w:rsidR="00CA19BC" w:rsidRPr="00CA19BC" w:rsidRDefault="00CA19BC" w:rsidP="00411F44">
      <w:pPr>
        <w:pStyle w:val="aff3"/>
      </w:pPr>
      <w:bookmarkStart w:id="29" w:name="_Ref13061392"/>
      <w:r w:rsidRPr="00B5687F">
        <w:rPr>
          <w:rFonts w:hint="eastAsia"/>
        </w:rPr>
        <w:lastRenderedPageBreak/>
        <w:t>表</w:t>
      </w:r>
      <w:r w:rsidRPr="00B5687F">
        <w:rPr>
          <w:rFonts w:hint="eastAsia"/>
        </w:rPr>
        <w:t xml:space="preserve"> </w:t>
      </w:r>
      <w:r w:rsidR="00950A99" w:rsidRPr="00B5687F">
        <w:fldChar w:fldCharType="begin"/>
      </w:r>
      <w:r w:rsidRPr="00B5687F">
        <w:instrText xml:space="preserve"> </w:instrText>
      </w:r>
      <w:r w:rsidRPr="00B5687F">
        <w:rPr>
          <w:rFonts w:hint="eastAsia"/>
        </w:rPr>
        <w:instrText xml:space="preserve">SEQ </w:instrText>
      </w:r>
      <w:r w:rsidRPr="00B5687F">
        <w:rPr>
          <w:rFonts w:hint="eastAsia"/>
        </w:rPr>
        <w:instrText>表</w:instrText>
      </w:r>
      <w:r w:rsidRPr="00B5687F">
        <w:rPr>
          <w:rFonts w:hint="eastAsia"/>
        </w:rPr>
        <w:instrText xml:space="preserve"> \* ARABIC</w:instrText>
      </w:r>
      <w:r w:rsidRPr="00B5687F">
        <w:instrText xml:space="preserve"> </w:instrText>
      </w:r>
      <w:r w:rsidR="00950A99" w:rsidRPr="00B5687F">
        <w:fldChar w:fldCharType="separate"/>
      </w:r>
      <w:r w:rsidR="00122BB6" w:rsidRPr="00B5687F">
        <w:rPr>
          <w:noProof/>
        </w:rPr>
        <w:t>1</w:t>
      </w:r>
      <w:r w:rsidR="00950A99" w:rsidRPr="00B5687F">
        <w:fldChar w:fldCharType="end"/>
      </w:r>
      <w:bookmarkEnd w:id="29"/>
      <w:r w:rsidRPr="00B5687F">
        <w:rPr>
          <w:rFonts w:hint="eastAsia"/>
        </w:rPr>
        <w:t>负荷和供冷供热量计算方法对比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3"/>
        <w:gridCol w:w="1809"/>
        <w:gridCol w:w="5477"/>
      </w:tblGrid>
      <w:tr w:rsidR="0097451A" w:rsidRPr="00343ACE" w14:paraId="1AD8883A" w14:textId="77777777" w:rsidTr="00C543E8">
        <w:trPr>
          <w:trHeight w:val="270"/>
          <w:jc w:val="center"/>
        </w:trPr>
        <w:tc>
          <w:tcPr>
            <w:tcW w:w="2882" w:type="dxa"/>
            <w:gridSpan w:val="2"/>
            <w:noWrap/>
            <w:vAlign w:val="center"/>
          </w:tcPr>
          <w:p w14:paraId="59BCE0E9" w14:textId="77777777" w:rsidR="0097451A" w:rsidRPr="00343ACE" w:rsidRDefault="00FD43CF" w:rsidP="00411F44">
            <w:pPr>
              <w:pStyle w:val="aff9"/>
            </w:pPr>
            <w:r w:rsidRPr="00343ACE">
              <w:rPr>
                <w:rFonts w:hint="eastAsia"/>
              </w:rPr>
              <w:t>名称</w:t>
            </w:r>
          </w:p>
        </w:tc>
        <w:tc>
          <w:tcPr>
            <w:tcW w:w="5477" w:type="dxa"/>
            <w:noWrap/>
            <w:vAlign w:val="center"/>
          </w:tcPr>
          <w:p w14:paraId="3E0D2F33" w14:textId="77777777" w:rsidR="0097451A" w:rsidRPr="00343ACE" w:rsidRDefault="00FD43CF" w:rsidP="00411F44">
            <w:pPr>
              <w:pStyle w:val="aff9"/>
            </w:pPr>
            <w:r w:rsidRPr="00343ACE">
              <w:rPr>
                <w:rFonts w:hint="eastAsia"/>
              </w:rPr>
              <w:t>特点</w:t>
            </w:r>
          </w:p>
        </w:tc>
      </w:tr>
      <w:tr w:rsidR="0097451A" w:rsidRPr="00343ACE" w14:paraId="341549C6" w14:textId="77777777" w:rsidTr="00C543E8">
        <w:trPr>
          <w:trHeight w:val="270"/>
          <w:jc w:val="center"/>
        </w:trPr>
        <w:tc>
          <w:tcPr>
            <w:tcW w:w="2882" w:type="dxa"/>
            <w:gridSpan w:val="2"/>
            <w:noWrap/>
            <w:vAlign w:val="center"/>
          </w:tcPr>
          <w:p w14:paraId="7FEEE498" w14:textId="77777777" w:rsidR="0097451A" w:rsidRPr="00343ACE" w:rsidRDefault="00FD43CF" w:rsidP="00411F44">
            <w:pPr>
              <w:pStyle w:val="aff9"/>
            </w:pPr>
            <w:r w:rsidRPr="00343ACE">
              <w:rPr>
                <w:rFonts w:hint="eastAsia"/>
              </w:rPr>
              <w:t>单位面积指标法</w:t>
            </w:r>
          </w:p>
        </w:tc>
        <w:tc>
          <w:tcPr>
            <w:tcW w:w="5477" w:type="dxa"/>
            <w:noWrap/>
            <w:vAlign w:val="center"/>
          </w:tcPr>
          <w:p w14:paraId="0AC49F05" w14:textId="77777777" w:rsidR="0097451A" w:rsidRPr="00343ACE" w:rsidRDefault="00FD43CF" w:rsidP="00411F44">
            <w:pPr>
              <w:pStyle w:val="aff9"/>
            </w:pPr>
            <w:r w:rsidRPr="00343ACE">
              <w:rPr>
                <w:rFonts w:hint="eastAsia"/>
              </w:rPr>
              <w:t>估算法，一般估算的区域负荷和供冷供热量数值偏大。</w:t>
            </w:r>
          </w:p>
        </w:tc>
      </w:tr>
      <w:tr w:rsidR="0097451A" w:rsidRPr="00343ACE" w14:paraId="60B88ADE" w14:textId="77777777" w:rsidTr="00C543E8">
        <w:trPr>
          <w:trHeight w:val="270"/>
          <w:jc w:val="center"/>
        </w:trPr>
        <w:tc>
          <w:tcPr>
            <w:tcW w:w="1073" w:type="dxa"/>
            <w:vMerge w:val="restart"/>
            <w:noWrap/>
            <w:vAlign w:val="center"/>
          </w:tcPr>
          <w:p w14:paraId="2FBC0B4B" w14:textId="77777777" w:rsidR="0097451A" w:rsidRPr="00343ACE" w:rsidRDefault="00FD43CF" w:rsidP="00411F44">
            <w:pPr>
              <w:pStyle w:val="aff9"/>
            </w:pPr>
            <w:r w:rsidRPr="00343ACE">
              <w:rPr>
                <w:rFonts w:hint="eastAsia"/>
              </w:rPr>
              <w:t>基于历史数据的外推法</w:t>
            </w:r>
          </w:p>
        </w:tc>
        <w:tc>
          <w:tcPr>
            <w:tcW w:w="1809" w:type="dxa"/>
            <w:noWrap/>
            <w:vAlign w:val="center"/>
          </w:tcPr>
          <w:p w14:paraId="5C0A1855" w14:textId="77777777" w:rsidR="0097451A" w:rsidRPr="00343ACE" w:rsidRDefault="00FD43CF" w:rsidP="00411F44">
            <w:pPr>
              <w:pStyle w:val="aff9"/>
            </w:pPr>
            <w:r w:rsidRPr="00343ACE">
              <w:rPr>
                <w:rFonts w:hint="eastAsia"/>
              </w:rPr>
              <w:t>回归分析法</w:t>
            </w:r>
          </w:p>
        </w:tc>
        <w:tc>
          <w:tcPr>
            <w:tcW w:w="5477" w:type="dxa"/>
            <w:noWrap/>
            <w:vAlign w:val="center"/>
          </w:tcPr>
          <w:p w14:paraId="0A5457CA" w14:textId="77777777" w:rsidR="0097451A" w:rsidRPr="00343ACE" w:rsidRDefault="00FD43CF" w:rsidP="00411F44">
            <w:pPr>
              <w:pStyle w:val="aff9"/>
            </w:pPr>
            <w:r w:rsidRPr="00343ACE">
              <w:rPr>
                <w:rFonts w:hint="eastAsia"/>
              </w:rPr>
              <w:t>需大量历史能耗数据；可获得影响因素与负荷之间的回归函数；计算精度不高。</w:t>
            </w:r>
          </w:p>
        </w:tc>
      </w:tr>
      <w:tr w:rsidR="0097451A" w:rsidRPr="00343ACE" w14:paraId="489D9507" w14:textId="77777777" w:rsidTr="00C543E8">
        <w:trPr>
          <w:trHeight w:val="270"/>
          <w:jc w:val="center"/>
        </w:trPr>
        <w:tc>
          <w:tcPr>
            <w:tcW w:w="1073" w:type="dxa"/>
            <w:vMerge/>
            <w:vAlign w:val="center"/>
          </w:tcPr>
          <w:p w14:paraId="22B4401D" w14:textId="77777777" w:rsidR="0097451A" w:rsidRPr="00343ACE" w:rsidRDefault="0097451A" w:rsidP="00411F44">
            <w:pPr>
              <w:pStyle w:val="aff9"/>
            </w:pPr>
          </w:p>
        </w:tc>
        <w:tc>
          <w:tcPr>
            <w:tcW w:w="1809" w:type="dxa"/>
            <w:noWrap/>
            <w:vAlign w:val="center"/>
          </w:tcPr>
          <w:p w14:paraId="780C6DBA" w14:textId="77777777" w:rsidR="0097451A" w:rsidRPr="00343ACE" w:rsidRDefault="00FD43CF" w:rsidP="00411F44">
            <w:pPr>
              <w:pStyle w:val="aff9"/>
            </w:pPr>
            <w:r w:rsidRPr="00343ACE">
              <w:rPr>
                <w:rFonts w:hint="eastAsia"/>
              </w:rPr>
              <w:t>时间序列分析法</w:t>
            </w:r>
          </w:p>
        </w:tc>
        <w:tc>
          <w:tcPr>
            <w:tcW w:w="5477" w:type="dxa"/>
            <w:noWrap/>
            <w:vAlign w:val="center"/>
          </w:tcPr>
          <w:p w14:paraId="0FDA6691" w14:textId="77777777" w:rsidR="0097451A" w:rsidRPr="00343ACE" w:rsidRDefault="00FD43CF" w:rsidP="00411F44">
            <w:pPr>
              <w:pStyle w:val="aff9"/>
            </w:pPr>
            <w:r w:rsidRPr="00343ACE">
              <w:rPr>
                <w:rFonts w:hint="eastAsia"/>
              </w:rPr>
              <w:t>所需数据少，工作量小，计算速度较快；建模过程比较复杂，需要较高的理论知识。</w:t>
            </w:r>
          </w:p>
        </w:tc>
      </w:tr>
      <w:tr w:rsidR="0097451A" w:rsidRPr="00343ACE" w14:paraId="1ED1AA0C" w14:textId="77777777" w:rsidTr="00C543E8">
        <w:trPr>
          <w:trHeight w:val="270"/>
          <w:jc w:val="center"/>
        </w:trPr>
        <w:tc>
          <w:tcPr>
            <w:tcW w:w="1073" w:type="dxa"/>
            <w:vMerge/>
            <w:vAlign w:val="center"/>
          </w:tcPr>
          <w:p w14:paraId="606B0AE7" w14:textId="77777777" w:rsidR="0097451A" w:rsidRPr="00343ACE" w:rsidRDefault="0097451A" w:rsidP="00411F44">
            <w:pPr>
              <w:pStyle w:val="aff9"/>
            </w:pPr>
          </w:p>
        </w:tc>
        <w:tc>
          <w:tcPr>
            <w:tcW w:w="1809" w:type="dxa"/>
            <w:noWrap/>
            <w:vAlign w:val="center"/>
          </w:tcPr>
          <w:p w14:paraId="058E2633" w14:textId="77777777" w:rsidR="0097451A" w:rsidRPr="00343ACE" w:rsidRDefault="00FD43CF" w:rsidP="00411F44">
            <w:pPr>
              <w:pStyle w:val="aff9"/>
            </w:pPr>
            <w:r w:rsidRPr="00343ACE">
              <w:rPr>
                <w:rFonts w:hint="eastAsia"/>
              </w:rPr>
              <w:t>人工智能法</w:t>
            </w:r>
          </w:p>
        </w:tc>
        <w:tc>
          <w:tcPr>
            <w:tcW w:w="5477" w:type="dxa"/>
            <w:noWrap/>
            <w:vAlign w:val="center"/>
          </w:tcPr>
          <w:p w14:paraId="395C23AE" w14:textId="77777777" w:rsidR="0097451A" w:rsidRPr="00343ACE" w:rsidRDefault="00FD43CF" w:rsidP="00411F44">
            <w:pPr>
              <w:pStyle w:val="aff9"/>
            </w:pPr>
            <w:r w:rsidRPr="00343ACE">
              <w:rPr>
                <w:rFonts w:hint="eastAsia"/>
              </w:rPr>
              <w:t>需大量历史能耗数据；能处理非线性关系；计算精度较高</w:t>
            </w:r>
          </w:p>
        </w:tc>
      </w:tr>
      <w:tr w:rsidR="0097451A" w:rsidRPr="00343ACE" w14:paraId="74E2A5C6" w14:textId="77777777" w:rsidTr="00C543E8">
        <w:trPr>
          <w:trHeight w:val="585"/>
          <w:jc w:val="center"/>
        </w:trPr>
        <w:tc>
          <w:tcPr>
            <w:tcW w:w="2882" w:type="dxa"/>
            <w:gridSpan w:val="2"/>
            <w:noWrap/>
            <w:vAlign w:val="center"/>
          </w:tcPr>
          <w:p w14:paraId="6C754E0C" w14:textId="77777777" w:rsidR="0097451A" w:rsidRPr="00343ACE" w:rsidRDefault="00FD43CF" w:rsidP="00411F44">
            <w:pPr>
              <w:pStyle w:val="aff9"/>
            </w:pPr>
            <w:r w:rsidRPr="00343ACE">
              <w:rPr>
                <w:rFonts w:hint="eastAsia"/>
              </w:rPr>
              <w:t>数值模拟计算法</w:t>
            </w:r>
          </w:p>
        </w:tc>
        <w:tc>
          <w:tcPr>
            <w:tcW w:w="5477" w:type="dxa"/>
            <w:vAlign w:val="center"/>
          </w:tcPr>
          <w:p w14:paraId="6B400B55" w14:textId="77777777" w:rsidR="0097451A" w:rsidRPr="00343ACE" w:rsidRDefault="00FD43CF" w:rsidP="00411F44">
            <w:pPr>
              <w:pStyle w:val="aff9"/>
            </w:pPr>
            <w:r w:rsidRPr="00343ACE">
              <w:rPr>
                <w:rFonts w:hint="eastAsia"/>
              </w:rPr>
              <w:t>需要准确的气象参数、详细的建筑信息及设计参数；计算精度高，计算速度快；典型建筑模型适用于大型的规划期的区域建筑；</w:t>
            </w:r>
          </w:p>
          <w:p w14:paraId="12FFA827" w14:textId="77777777" w:rsidR="0097451A" w:rsidRPr="00343ACE" w:rsidRDefault="00FD43CF" w:rsidP="00411F44">
            <w:pPr>
              <w:pStyle w:val="aff9"/>
            </w:pPr>
            <w:r w:rsidRPr="00343ACE">
              <w:rPr>
                <w:rFonts w:hint="eastAsia"/>
              </w:rPr>
              <w:t>典型建筑的负荷计算法既能用于既有建筑统计大型区域整体能耗，也适用于计算新建建筑在无大量历史能耗统计数据及无详细的建筑信息规划期的负荷。</w:t>
            </w:r>
          </w:p>
        </w:tc>
      </w:tr>
      <w:tr w:rsidR="0097451A" w:rsidRPr="00343ACE" w14:paraId="39E1D2B4" w14:textId="77777777" w:rsidTr="00C543E8">
        <w:trPr>
          <w:trHeight w:val="270"/>
          <w:jc w:val="center"/>
        </w:trPr>
        <w:tc>
          <w:tcPr>
            <w:tcW w:w="1073" w:type="dxa"/>
            <w:vMerge w:val="restart"/>
            <w:noWrap/>
            <w:vAlign w:val="center"/>
          </w:tcPr>
          <w:p w14:paraId="35FE9351" w14:textId="77777777" w:rsidR="0097451A" w:rsidRPr="00343ACE" w:rsidRDefault="00FD43CF" w:rsidP="00411F44">
            <w:pPr>
              <w:pStyle w:val="aff9"/>
            </w:pPr>
            <w:r w:rsidRPr="00343ACE">
              <w:rPr>
                <w:rFonts w:hint="eastAsia"/>
              </w:rPr>
              <w:t>其他方法</w:t>
            </w:r>
          </w:p>
        </w:tc>
        <w:tc>
          <w:tcPr>
            <w:tcW w:w="1809" w:type="dxa"/>
            <w:noWrap/>
            <w:vAlign w:val="center"/>
          </w:tcPr>
          <w:p w14:paraId="026663F8" w14:textId="77777777" w:rsidR="0097451A" w:rsidRPr="00343ACE" w:rsidRDefault="00FD43CF" w:rsidP="00411F44">
            <w:pPr>
              <w:pStyle w:val="aff9"/>
            </w:pPr>
            <w:r w:rsidRPr="00343ACE">
              <w:rPr>
                <w:rFonts w:hint="eastAsia"/>
              </w:rPr>
              <w:t>情景分析法</w:t>
            </w:r>
          </w:p>
        </w:tc>
        <w:tc>
          <w:tcPr>
            <w:tcW w:w="5477" w:type="dxa"/>
            <w:noWrap/>
            <w:vAlign w:val="center"/>
          </w:tcPr>
          <w:p w14:paraId="2D15D6E5" w14:textId="77777777" w:rsidR="0097451A" w:rsidRPr="00343ACE" w:rsidRDefault="00FD43CF" w:rsidP="00411F44">
            <w:pPr>
              <w:pStyle w:val="aff9"/>
            </w:pPr>
            <w:r w:rsidRPr="00343ACE">
              <w:rPr>
                <w:rFonts w:hint="eastAsia"/>
              </w:rPr>
              <w:t>综合考虑建筑功能、气象条件、围护结构性能、建筑内部负荷强度、使用规律等因素，设定多种情景，借助能耗模拟软件进行分析计算，计算相对复杂、分析难度较大，但预测精度较高。</w:t>
            </w:r>
          </w:p>
        </w:tc>
      </w:tr>
      <w:tr w:rsidR="0097451A" w:rsidRPr="00343ACE" w14:paraId="68CF4084" w14:textId="77777777" w:rsidTr="00C543E8">
        <w:trPr>
          <w:trHeight w:val="270"/>
          <w:jc w:val="center"/>
        </w:trPr>
        <w:tc>
          <w:tcPr>
            <w:tcW w:w="1073" w:type="dxa"/>
            <w:vMerge/>
            <w:vAlign w:val="center"/>
          </w:tcPr>
          <w:p w14:paraId="275D271F" w14:textId="77777777" w:rsidR="0097451A" w:rsidRPr="00343ACE" w:rsidRDefault="0097451A" w:rsidP="00411F44">
            <w:pPr>
              <w:pStyle w:val="aff9"/>
            </w:pPr>
          </w:p>
        </w:tc>
        <w:tc>
          <w:tcPr>
            <w:tcW w:w="1809" w:type="dxa"/>
            <w:noWrap/>
            <w:vAlign w:val="center"/>
          </w:tcPr>
          <w:p w14:paraId="3BB2A109" w14:textId="77777777" w:rsidR="0097451A" w:rsidRPr="00343ACE" w:rsidRDefault="00FD43CF" w:rsidP="00411F44">
            <w:pPr>
              <w:pStyle w:val="aff9"/>
            </w:pPr>
            <w:r w:rsidRPr="00343ACE">
              <w:rPr>
                <w:rFonts w:hint="eastAsia"/>
              </w:rPr>
              <w:t>虚拟特征建筑法</w:t>
            </w:r>
          </w:p>
        </w:tc>
        <w:tc>
          <w:tcPr>
            <w:tcW w:w="5477" w:type="dxa"/>
            <w:noWrap/>
            <w:vAlign w:val="center"/>
          </w:tcPr>
          <w:p w14:paraId="4ED8A8C4" w14:textId="77777777" w:rsidR="0097451A" w:rsidRPr="00343ACE" w:rsidRDefault="00FD43CF" w:rsidP="00411F44">
            <w:pPr>
              <w:pStyle w:val="aff9"/>
            </w:pPr>
            <w:r w:rsidRPr="00343ACE">
              <w:rPr>
                <w:rFonts w:hint="eastAsia"/>
              </w:rPr>
              <w:t>计算复杂，计算量大，方法不成熟。</w:t>
            </w:r>
          </w:p>
        </w:tc>
      </w:tr>
      <w:tr w:rsidR="0097451A" w:rsidRPr="00343ACE" w14:paraId="1533B1D7" w14:textId="77777777" w:rsidTr="00C543E8">
        <w:trPr>
          <w:trHeight w:val="270"/>
          <w:jc w:val="center"/>
        </w:trPr>
        <w:tc>
          <w:tcPr>
            <w:tcW w:w="1073" w:type="dxa"/>
            <w:vMerge/>
            <w:vAlign w:val="center"/>
          </w:tcPr>
          <w:p w14:paraId="71EAF592" w14:textId="77777777" w:rsidR="0097451A" w:rsidRPr="00343ACE" w:rsidRDefault="0097451A" w:rsidP="00411F44">
            <w:pPr>
              <w:pStyle w:val="aff9"/>
            </w:pPr>
          </w:p>
        </w:tc>
        <w:tc>
          <w:tcPr>
            <w:tcW w:w="1809" w:type="dxa"/>
            <w:noWrap/>
            <w:vAlign w:val="center"/>
          </w:tcPr>
          <w:p w14:paraId="5DDBD846" w14:textId="77777777" w:rsidR="0097451A" w:rsidRPr="00343ACE" w:rsidRDefault="00FD43CF" w:rsidP="00411F44">
            <w:pPr>
              <w:pStyle w:val="aff9"/>
            </w:pPr>
            <w:r w:rsidRPr="00343ACE">
              <w:rPr>
                <w:rFonts w:hint="eastAsia"/>
              </w:rPr>
              <w:t>数据统计分析法</w:t>
            </w:r>
          </w:p>
        </w:tc>
        <w:tc>
          <w:tcPr>
            <w:tcW w:w="5477" w:type="dxa"/>
            <w:noWrap/>
            <w:vAlign w:val="center"/>
          </w:tcPr>
          <w:p w14:paraId="5604E78B" w14:textId="77777777" w:rsidR="0097451A" w:rsidRPr="00343ACE" w:rsidRDefault="00FD43CF" w:rsidP="00411F44">
            <w:pPr>
              <w:pStyle w:val="aff9"/>
            </w:pPr>
            <w:r w:rsidRPr="00343ACE">
              <w:rPr>
                <w:rFonts w:hint="eastAsia"/>
              </w:rPr>
              <w:t>一种在规划期比较实用的方法，需对实际能耗进行收集统计；简单直观，具有一定的指导意义；推广性不强。</w:t>
            </w:r>
          </w:p>
        </w:tc>
      </w:tr>
      <w:tr w:rsidR="0097451A" w:rsidRPr="00343ACE" w14:paraId="0F593193" w14:textId="77777777" w:rsidTr="00C543E8">
        <w:trPr>
          <w:trHeight w:val="510"/>
          <w:jc w:val="center"/>
        </w:trPr>
        <w:tc>
          <w:tcPr>
            <w:tcW w:w="1073" w:type="dxa"/>
            <w:vMerge/>
            <w:vAlign w:val="center"/>
          </w:tcPr>
          <w:p w14:paraId="7B3A3F9F" w14:textId="77777777" w:rsidR="0097451A" w:rsidRPr="00343ACE" w:rsidRDefault="0097451A" w:rsidP="00411F44">
            <w:pPr>
              <w:pStyle w:val="aff9"/>
            </w:pPr>
          </w:p>
        </w:tc>
        <w:tc>
          <w:tcPr>
            <w:tcW w:w="1809" w:type="dxa"/>
            <w:noWrap/>
            <w:vAlign w:val="center"/>
          </w:tcPr>
          <w:p w14:paraId="04A7B1A6" w14:textId="77777777" w:rsidR="0097451A" w:rsidRPr="00343ACE" w:rsidRDefault="00FD43CF" w:rsidP="00411F44">
            <w:pPr>
              <w:pStyle w:val="aff9"/>
            </w:pPr>
            <w:r w:rsidRPr="00343ACE">
              <w:rPr>
                <w:rFonts w:hint="eastAsia"/>
              </w:rPr>
              <w:t>负荷因子法</w:t>
            </w:r>
          </w:p>
        </w:tc>
        <w:tc>
          <w:tcPr>
            <w:tcW w:w="5477" w:type="dxa"/>
            <w:vAlign w:val="center"/>
          </w:tcPr>
          <w:p w14:paraId="3056DC96" w14:textId="77777777" w:rsidR="0097451A" w:rsidRPr="00343ACE" w:rsidRDefault="00FD43CF" w:rsidP="00411F44">
            <w:pPr>
              <w:pStyle w:val="aff9"/>
            </w:pPr>
            <w:r w:rsidRPr="00343ACE">
              <w:rPr>
                <w:rFonts w:hint="eastAsia"/>
              </w:rPr>
              <w:t>基于假设条件，能估算规划阶段城区的建筑冷热负荷；负荷因子不易获得；计算精度不高。</w:t>
            </w:r>
          </w:p>
        </w:tc>
      </w:tr>
    </w:tbl>
    <w:p w14:paraId="6BCF8807" w14:textId="77777777" w:rsidR="00C43817" w:rsidRDefault="00C43817" w:rsidP="00C543E8">
      <w:pPr>
        <w:pStyle w:val="afff8"/>
        <w:ind w:firstLine="480"/>
        <w:jc w:val="center"/>
      </w:pPr>
    </w:p>
    <w:p w14:paraId="13A25428" w14:textId="77777777" w:rsidR="0097451A" w:rsidRPr="004F6A41" w:rsidRDefault="00631653" w:rsidP="00C543E8">
      <w:pPr>
        <w:pStyle w:val="afff8"/>
        <w:ind w:firstLine="480"/>
        <w:jc w:val="center"/>
      </w:pPr>
      <w:r w:rsidRPr="00850B88">
        <w:rPr>
          <w:rFonts w:hint="eastAsia"/>
        </w:rPr>
        <w:t>冷热负荷</w:t>
      </w:r>
      <w:r w:rsidR="00FD43CF" w:rsidRPr="00850B88">
        <w:rPr>
          <w:rFonts w:hint="eastAsia"/>
        </w:rPr>
        <w:t>计算是区域供冷供热系统的重点和难点之一，既有复杂的技术问题又含有生活习惯、消费水平和市场行为，要在设计、建设的各个阶段修正和调整</w:t>
      </w:r>
      <w:r w:rsidR="00FD43CF" w:rsidRPr="004F6A41">
        <w:rPr>
          <w:rFonts w:hint="eastAsia"/>
        </w:rPr>
        <w:t>。</w:t>
      </w:r>
    </w:p>
    <w:p w14:paraId="55832D50" w14:textId="77777777" w:rsidR="00FA681F" w:rsidRPr="003432B9" w:rsidRDefault="006A4314" w:rsidP="006A4314">
      <w:pPr>
        <w:pStyle w:val="3"/>
        <w:numPr>
          <w:ilvl w:val="0"/>
          <w:numId w:val="0"/>
        </w:numPr>
        <w:rPr>
          <w:kern w:val="0"/>
          <w:szCs w:val="34"/>
        </w:rPr>
      </w:pPr>
      <w:r w:rsidRPr="003432B9">
        <w:rPr>
          <w:rFonts w:hint="eastAsia"/>
          <w:kern w:val="0"/>
          <w:szCs w:val="34"/>
        </w:rPr>
        <w:lastRenderedPageBreak/>
        <w:t>3</w:t>
      </w:r>
      <w:r w:rsidRPr="003432B9">
        <w:rPr>
          <w:kern w:val="0"/>
          <w:szCs w:val="34"/>
        </w:rPr>
        <w:t xml:space="preserve">.0.2  </w:t>
      </w:r>
      <w:r w:rsidR="00FA681F" w:rsidRPr="003432B9">
        <w:rPr>
          <w:rFonts w:hint="eastAsia"/>
          <w:kern w:val="0"/>
          <w:szCs w:val="34"/>
        </w:rPr>
        <w:t>规划和方案设计阶段，宜</w:t>
      </w:r>
      <w:r w:rsidR="00FA681F" w:rsidRPr="003432B9">
        <w:rPr>
          <w:kern w:val="0"/>
          <w:szCs w:val="34"/>
        </w:rPr>
        <w:t>采用单位面积</w:t>
      </w:r>
      <w:r w:rsidR="00FA681F" w:rsidRPr="003432B9">
        <w:rPr>
          <w:rFonts w:hint="eastAsia"/>
          <w:kern w:val="0"/>
          <w:szCs w:val="34"/>
        </w:rPr>
        <w:t>负荷指标法进行设计冷热负荷估算，</w:t>
      </w:r>
      <w:r w:rsidR="00631653" w:rsidRPr="003432B9">
        <w:rPr>
          <w:rFonts w:hint="eastAsia"/>
          <w:kern w:val="0"/>
          <w:szCs w:val="34"/>
        </w:rPr>
        <w:t>并考虑合理的同时使用系数</w:t>
      </w:r>
      <w:r w:rsidR="00FA681F" w:rsidRPr="003432B9">
        <w:rPr>
          <w:rFonts w:hint="eastAsia"/>
          <w:kern w:val="0"/>
          <w:szCs w:val="34"/>
        </w:rPr>
        <w:t>确定区域总设计冷热负荷。</w:t>
      </w:r>
    </w:p>
    <w:p w14:paraId="246E4B67" w14:textId="77777777" w:rsidR="009D5DF9" w:rsidRPr="00F45C4C" w:rsidRDefault="009D5DF9" w:rsidP="00F45C4C">
      <w:pPr>
        <w:pStyle w:val="afff8"/>
        <w:ind w:firstLine="482"/>
      </w:pPr>
      <w:r>
        <w:rPr>
          <w:rFonts w:hint="eastAsia"/>
          <w:b/>
        </w:rPr>
        <w:t>【条文说明】</w:t>
      </w:r>
      <w:r w:rsidRPr="00F45C4C">
        <w:rPr>
          <w:rFonts w:hint="eastAsia"/>
        </w:rPr>
        <w:t>单位面积负荷指标法是利用单位建筑面积的冷热负荷乘以建筑面积，估算出各单体建筑的负荷，再把各单体建筑的负荷进行叠加，并考虑合理的同时使用系数，得到区域负荷。该方法简单便捷，是一种估算方法，由于区域内所有建筑同时出现峰值的概率较小，所以采用负荷指标法估算的区域总负荷一般会偏大。</w:t>
      </w:r>
    </w:p>
    <w:p w14:paraId="364F7321" w14:textId="77777777" w:rsidR="009D5DF9" w:rsidRPr="00B5687F" w:rsidRDefault="009D5DF9" w:rsidP="00F45C4C">
      <w:pPr>
        <w:pStyle w:val="afff8"/>
        <w:ind w:firstLine="480"/>
      </w:pPr>
      <w:r w:rsidRPr="00F45C4C">
        <w:t>结合我国相关标准规范以及全国不同地区典型建筑的计算数据</w:t>
      </w:r>
      <w:r w:rsidRPr="00B5687F">
        <w:t>，</w:t>
      </w:r>
      <w:r w:rsidR="00417713">
        <w:fldChar w:fldCharType="begin"/>
      </w:r>
      <w:r w:rsidR="00417713">
        <w:instrText xml:space="preserve"> REF _Ref13061746 \h  \* MERGEFORMAT </w:instrText>
      </w:r>
      <w:r w:rsidR="00417713">
        <w:fldChar w:fldCharType="separate"/>
      </w:r>
      <w:r w:rsidR="002444CB" w:rsidRPr="00B5687F">
        <w:rPr>
          <w:rFonts w:hint="eastAsia"/>
        </w:rPr>
        <w:t>表</w:t>
      </w:r>
      <w:r w:rsidR="002444CB" w:rsidRPr="00B5687F">
        <w:rPr>
          <w:rFonts w:hint="eastAsia"/>
        </w:rPr>
        <w:t xml:space="preserve"> </w:t>
      </w:r>
      <w:r w:rsidR="002444CB" w:rsidRPr="00B5687F">
        <w:t>2</w:t>
      </w:r>
      <w:r w:rsidR="00417713">
        <w:fldChar w:fldCharType="end"/>
      </w:r>
      <w:r w:rsidRPr="00B5687F">
        <w:t>、</w:t>
      </w:r>
      <w:r w:rsidR="00417713">
        <w:fldChar w:fldCharType="begin"/>
      </w:r>
      <w:r w:rsidR="00417713">
        <w:instrText xml:space="preserve"> REF _Ref13061750 \h  \* MERGEFORMAT </w:instrText>
      </w:r>
      <w:r w:rsidR="00417713">
        <w:fldChar w:fldCharType="separate"/>
      </w:r>
      <w:r w:rsidR="002444CB" w:rsidRPr="00B5687F">
        <w:rPr>
          <w:rFonts w:hint="eastAsia"/>
        </w:rPr>
        <w:t>表</w:t>
      </w:r>
      <w:r w:rsidR="002444CB" w:rsidRPr="00B5687F">
        <w:rPr>
          <w:rFonts w:hint="eastAsia"/>
        </w:rPr>
        <w:t xml:space="preserve"> </w:t>
      </w:r>
      <w:r w:rsidR="002444CB" w:rsidRPr="00B5687F">
        <w:t>3</w:t>
      </w:r>
      <w:r w:rsidR="00417713">
        <w:fldChar w:fldCharType="end"/>
      </w:r>
      <w:r w:rsidRPr="00B5687F">
        <w:t>提供了我国主要城市典型建筑</w:t>
      </w:r>
      <w:bookmarkStart w:id="30" w:name="OLE_LINK7"/>
      <w:bookmarkStart w:id="31" w:name="OLE_LINK8"/>
      <w:r w:rsidRPr="00B5687F">
        <w:rPr>
          <w:rFonts w:hint="eastAsia"/>
        </w:rPr>
        <w:t>冷热负荷指标</w:t>
      </w:r>
      <w:bookmarkEnd w:id="30"/>
      <w:bookmarkEnd w:id="31"/>
      <w:r w:rsidRPr="00B5687F">
        <w:rPr>
          <w:rFonts w:hint="eastAsia"/>
        </w:rPr>
        <w:t>参考值。</w:t>
      </w:r>
    </w:p>
    <w:p w14:paraId="2100821F" w14:textId="77777777" w:rsidR="002444CB" w:rsidRPr="00F24706" w:rsidRDefault="002444CB" w:rsidP="00F24706">
      <w:pPr>
        <w:pStyle w:val="aff3"/>
      </w:pPr>
      <w:bookmarkStart w:id="32" w:name="_Ref13061746"/>
      <w:r w:rsidRPr="00B5687F">
        <w:rPr>
          <w:rFonts w:hint="eastAsia"/>
        </w:rPr>
        <w:t>表</w:t>
      </w:r>
      <w:r w:rsidRPr="00B5687F">
        <w:rPr>
          <w:rFonts w:hint="eastAsia"/>
        </w:rPr>
        <w:t xml:space="preserve"> </w:t>
      </w:r>
      <w:r w:rsidR="00950A99" w:rsidRPr="00B5687F">
        <w:fldChar w:fldCharType="begin"/>
      </w:r>
      <w:r w:rsidRPr="00B5687F">
        <w:instrText xml:space="preserve"> </w:instrText>
      </w:r>
      <w:r w:rsidRPr="00B5687F">
        <w:rPr>
          <w:rFonts w:hint="eastAsia"/>
        </w:rPr>
        <w:instrText xml:space="preserve">SEQ </w:instrText>
      </w:r>
      <w:r w:rsidRPr="00B5687F">
        <w:rPr>
          <w:rFonts w:hint="eastAsia"/>
        </w:rPr>
        <w:instrText>表</w:instrText>
      </w:r>
      <w:r w:rsidRPr="00B5687F">
        <w:rPr>
          <w:rFonts w:hint="eastAsia"/>
        </w:rPr>
        <w:instrText xml:space="preserve"> \* ARABIC</w:instrText>
      </w:r>
      <w:r w:rsidRPr="00B5687F">
        <w:instrText xml:space="preserve"> </w:instrText>
      </w:r>
      <w:r w:rsidR="00950A99" w:rsidRPr="00B5687F">
        <w:fldChar w:fldCharType="separate"/>
      </w:r>
      <w:r w:rsidR="00122BB6" w:rsidRPr="00B5687F">
        <w:rPr>
          <w:noProof/>
        </w:rPr>
        <w:t>2</w:t>
      </w:r>
      <w:r w:rsidR="00950A99" w:rsidRPr="00B5687F">
        <w:fldChar w:fldCharType="end"/>
      </w:r>
      <w:bookmarkEnd w:id="32"/>
      <w:r w:rsidRPr="00B5687F">
        <w:t>不同建筑热负荷指标（单位</w:t>
      </w:r>
      <w:r w:rsidRPr="00B5687F">
        <w:t>W /</w:t>
      </w:r>
      <w:r w:rsidR="00EB6C2D" w:rsidRPr="00B5687F">
        <w:t>m</w:t>
      </w:r>
      <w:r w:rsidR="004A4155" w:rsidRPr="00B5687F">
        <w:rPr>
          <w:vertAlign w:val="superscript"/>
        </w:rPr>
        <w:t>2</w:t>
      </w:r>
      <w:r w:rsidRPr="00B5687F">
        <w:t>）</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
        <w:gridCol w:w="955"/>
        <w:gridCol w:w="955"/>
        <w:gridCol w:w="955"/>
        <w:gridCol w:w="955"/>
        <w:gridCol w:w="1140"/>
        <w:gridCol w:w="993"/>
        <w:gridCol w:w="992"/>
        <w:gridCol w:w="891"/>
      </w:tblGrid>
      <w:tr w:rsidR="009D5DF9" w:rsidRPr="008F15A0" w14:paraId="78467DB3" w14:textId="77777777" w:rsidTr="008F15A0">
        <w:trPr>
          <w:trHeight w:val="397"/>
          <w:jc w:val="center"/>
        </w:trPr>
        <w:tc>
          <w:tcPr>
            <w:tcW w:w="951" w:type="dxa"/>
            <w:noWrap/>
            <w:vAlign w:val="center"/>
          </w:tcPr>
          <w:p w14:paraId="2B8C9D87" w14:textId="77777777" w:rsidR="009D5DF9" w:rsidRPr="008F15A0" w:rsidRDefault="009D5DF9" w:rsidP="008F15A0">
            <w:pPr>
              <w:pStyle w:val="aff9"/>
            </w:pPr>
            <w:r w:rsidRPr="008F15A0">
              <w:t>城市</w:t>
            </w:r>
          </w:p>
        </w:tc>
        <w:tc>
          <w:tcPr>
            <w:tcW w:w="955" w:type="dxa"/>
            <w:noWrap/>
            <w:vAlign w:val="center"/>
          </w:tcPr>
          <w:p w14:paraId="4C841BB5" w14:textId="77777777" w:rsidR="009D5DF9" w:rsidRPr="008F15A0" w:rsidRDefault="009D5DF9" w:rsidP="008F15A0">
            <w:pPr>
              <w:pStyle w:val="aff9"/>
            </w:pPr>
            <w:r w:rsidRPr="008F15A0">
              <w:rPr>
                <w:szCs w:val="21"/>
              </w:rPr>
              <w:t>商务办公</w:t>
            </w:r>
          </w:p>
        </w:tc>
        <w:tc>
          <w:tcPr>
            <w:tcW w:w="955" w:type="dxa"/>
            <w:noWrap/>
            <w:vAlign w:val="center"/>
          </w:tcPr>
          <w:p w14:paraId="0327DC87" w14:textId="77777777" w:rsidR="009D5DF9" w:rsidRPr="008F15A0" w:rsidRDefault="009D5DF9" w:rsidP="008F15A0">
            <w:pPr>
              <w:pStyle w:val="aff9"/>
            </w:pPr>
            <w:r w:rsidRPr="008F15A0">
              <w:rPr>
                <w:szCs w:val="21"/>
              </w:rPr>
              <w:t>政府办公</w:t>
            </w:r>
          </w:p>
        </w:tc>
        <w:tc>
          <w:tcPr>
            <w:tcW w:w="955" w:type="dxa"/>
            <w:noWrap/>
            <w:vAlign w:val="center"/>
          </w:tcPr>
          <w:p w14:paraId="2B43DE7E" w14:textId="77777777" w:rsidR="009D5DF9" w:rsidRPr="008F15A0" w:rsidRDefault="009D5DF9" w:rsidP="008F15A0">
            <w:pPr>
              <w:pStyle w:val="aff9"/>
            </w:pPr>
            <w:r w:rsidRPr="008F15A0">
              <w:rPr>
                <w:szCs w:val="21"/>
              </w:rPr>
              <w:t>商务酒店</w:t>
            </w:r>
          </w:p>
        </w:tc>
        <w:tc>
          <w:tcPr>
            <w:tcW w:w="955" w:type="dxa"/>
            <w:noWrap/>
            <w:vAlign w:val="center"/>
          </w:tcPr>
          <w:p w14:paraId="65BB4B22" w14:textId="77777777" w:rsidR="009D5DF9" w:rsidRPr="008F15A0" w:rsidRDefault="009D5DF9" w:rsidP="008F15A0">
            <w:pPr>
              <w:pStyle w:val="aff9"/>
            </w:pPr>
            <w:r w:rsidRPr="008F15A0">
              <w:rPr>
                <w:szCs w:val="21"/>
              </w:rPr>
              <w:t>普通酒店</w:t>
            </w:r>
          </w:p>
        </w:tc>
        <w:tc>
          <w:tcPr>
            <w:tcW w:w="1140" w:type="dxa"/>
            <w:noWrap/>
            <w:vAlign w:val="center"/>
          </w:tcPr>
          <w:p w14:paraId="5D3E5382" w14:textId="77777777" w:rsidR="009D5DF9" w:rsidRPr="008F15A0" w:rsidRDefault="009D5DF9" w:rsidP="008F15A0">
            <w:pPr>
              <w:pStyle w:val="aff9"/>
            </w:pPr>
            <w:r w:rsidRPr="008F15A0">
              <w:rPr>
                <w:szCs w:val="21"/>
              </w:rPr>
              <w:t>商场</w:t>
            </w:r>
          </w:p>
        </w:tc>
        <w:tc>
          <w:tcPr>
            <w:tcW w:w="993" w:type="dxa"/>
            <w:noWrap/>
            <w:vAlign w:val="center"/>
          </w:tcPr>
          <w:p w14:paraId="3B167B3E" w14:textId="77777777" w:rsidR="009D5DF9" w:rsidRPr="008F15A0" w:rsidRDefault="009D5DF9" w:rsidP="008F15A0">
            <w:pPr>
              <w:pStyle w:val="aff9"/>
            </w:pPr>
            <w:r w:rsidRPr="008F15A0">
              <w:rPr>
                <w:szCs w:val="21"/>
              </w:rPr>
              <w:t>学校</w:t>
            </w:r>
          </w:p>
        </w:tc>
        <w:tc>
          <w:tcPr>
            <w:tcW w:w="992" w:type="dxa"/>
            <w:noWrap/>
            <w:vAlign w:val="center"/>
          </w:tcPr>
          <w:p w14:paraId="6882CB45" w14:textId="77777777" w:rsidR="009D5DF9" w:rsidRPr="008F15A0" w:rsidRDefault="009D5DF9" w:rsidP="008F15A0">
            <w:pPr>
              <w:pStyle w:val="aff9"/>
            </w:pPr>
            <w:r w:rsidRPr="008F15A0">
              <w:rPr>
                <w:szCs w:val="21"/>
              </w:rPr>
              <w:t>医院</w:t>
            </w:r>
          </w:p>
        </w:tc>
        <w:tc>
          <w:tcPr>
            <w:tcW w:w="891" w:type="dxa"/>
            <w:noWrap/>
            <w:vAlign w:val="center"/>
          </w:tcPr>
          <w:p w14:paraId="7CBCF66C" w14:textId="77777777" w:rsidR="009D5DF9" w:rsidRPr="008F15A0" w:rsidRDefault="009D5DF9" w:rsidP="008F15A0">
            <w:pPr>
              <w:pStyle w:val="aff9"/>
            </w:pPr>
            <w:r w:rsidRPr="008F15A0">
              <w:t>住宅</w:t>
            </w:r>
          </w:p>
        </w:tc>
      </w:tr>
      <w:tr w:rsidR="009D5DF9" w:rsidRPr="008F15A0" w14:paraId="486E4CC2" w14:textId="77777777" w:rsidTr="008F15A0">
        <w:trPr>
          <w:trHeight w:val="397"/>
          <w:jc w:val="center"/>
        </w:trPr>
        <w:tc>
          <w:tcPr>
            <w:tcW w:w="951" w:type="dxa"/>
            <w:noWrap/>
            <w:vAlign w:val="center"/>
          </w:tcPr>
          <w:p w14:paraId="43512E98" w14:textId="77777777" w:rsidR="009D5DF9" w:rsidRPr="008F15A0" w:rsidRDefault="009D5DF9" w:rsidP="008F15A0">
            <w:pPr>
              <w:pStyle w:val="aff9"/>
            </w:pPr>
            <w:r w:rsidRPr="008F15A0">
              <w:t>哈尔滨</w:t>
            </w:r>
          </w:p>
        </w:tc>
        <w:tc>
          <w:tcPr>
            <w:tcW w:w="955" w:type="dxa"/>
            <w:noWrap/>
            <w:vAlign w:val="center"/>
          </w:tcPr>
          <w:p w14:paraId="1C754CB8" w14:textId="77777777" w:rsidR="009D5DF9" w:rsidRPr="008F15A0" w:rsidRDefault="009D5DF9" w:rsidP="008F15A0">
            <w:pPr>
              <w:pStyle w:val="aff9"/>
            </w:pPr>
            <w:r w:rsidRPr="008F15A0">
              <w:t>75~95</w:t>
            </w:r>
          </w:p>
        </w:tc>
        <w:tc>
          <w:tcPr>
            <w:tcW w:w="955" w:type="dxa"/>
            <w:noWrap/>
            <w:vAlign w:val="center"/>
          </w:tcPr>
          <w:p w14:paraId="5B0CFDF7" w14:textId="77777777" w:rsidR="009D5DF9" w:rsidRPr="008F15A0" w:rsidRDefault="009D5DF9" w:rsidP="008F15A0">
            <w:pPr>
              <w:pStyle w:val="aff9"/>
            </w:pPr>
            <w:r w:rsidRPr="008F15A0">
              <w:t>90~115</w:t>
            </w:r>
          </w:p>
        </w:tc>
        <w:tc>
          <w:tcPr>
            <w:tcW w:w="955" w:type="dxa"/>
            <w:noWrap/>
            <w:vAlign w:val="center"/>
          </w:tcPr>
          <w:p w14:paraId="1C77E5BE" w14:textId="77777777" w:rsidR="009D5DF9" w:rsidRPr="008F15A0" w:rsidRDefault="009D5DF9" w:rsidP="008F15A0">
            <w:pPr>
              <w:pStyle w:val="aff9"/>
            </w:pPr>
            <w:r w:rsidRPr="008F15A0">
              <w:t>85~105</w:t>
            </w:r>
          </w:p>
        </w:tc>
        <w:tc>
          <w:tcPr>
            <w:tcW w:w="955" w:type="dxa"/>
            <w:noWrap/>
            <w:vAlign w:val="center"/>
          </w:tcPr>
          <w:p w14:paraId="3EB56AE9" w14:textId="77777777" w:rsidR="009D5DF9" w:rsidRPr="008F15A0" w:rsidRDefault="009D5DF9" w:rsidP="008F15A0">
            <w:pPr>
              <w:pStyle w:val="aff9"/>
            </w:pPr>
            <w:r w:rsidRPr="008F15A0">
              <w:t>70~90</w:t>
            </w:r>
          </w:p>
        </w:tc>
        <w:tc>
          <w:tcPr>
            <w:tcW w:w="1140" w:type="dxa"/>
            <w:noWrap/>
            <w:vAlign w:val="center"/>
          </w:tcPr>
          <w:p w14:paraId="50D35206" w14:textId="77777777" w:rsidR="009D5DF9" w:rsidRPr="008F15A0" w:rsidRDefault="009D5DF9" w:rsidP="008F15A0">
            <w:pPr>
              <w:pStyle w:val="aff9"/>
            </w:pPr>
            <w:r w:rsidRPr="008F15A0">
              <w:t>115~145</w:t>
            </w:r>
          </w:p>
        </w:tc>
        <w:tc>
          <w:tcPr>
            <w:tcW w:w="993" w:type="dxa"/>
            <w:noWrap/>
            <w:vAlign w:val="center"/>
          </w:tcPr>
          <w:p w14:paraId="55FE80CD" w14:textId="77777777" w:rsidR="009D5DF9" w:rsidRPr="008F15A0" w:rsidRDefault="009D5DF9" w:rsidP="008F15A0">
            <w:pPr>
              <w:pStyle w:val="aff9"/>
            </w:pPr>
            <w:r w:rsidRPr="008F15A0">
              <w:t>95~115</w:t>
            </w:r>
          </w:p>
        </w:tc>
        <w:tc>
          <w:tcPr>
            <w:tcW w:w="992" w:type="dxa"/>
            <w:noWrap/>
            <w:vAlign w:val="center"/>
          </w:tcPr>
          <w:p w14:paraId="1FA02366" w14:textId="77777777" w:rsidR="009D5DF9" w:rsidRPr="008F15A0" w:rsidRDefault="009D5DF9" w:rsidP="008F15A0">
            <w:pPr>
              <w:pStyle w:val="aff9"/>
            </w:pPr>
            <w:r w:rsidRPr="008F15A0">
              <w:t>95~115</w:t>
            </w:r>
          </w:p>
        </w:tc>
        <w:tc>
          <w:tcPr>
            <w:tcW w:w="891" w:type="dxa"/>
            <w:noWrap/>
            <w:vAlign w:val="center"/>
          </w:tcPr>
          <w:p w14:paraId="5D7ABB3F" w14:textId="77777777" w:rsidR="009D5DF9" w:rsidRPr="008F15A0" w:rsidRDefault="009D5DF9" w:rsidP="008F15A0">
            <w:pPr>
              <w:pStyle w:val="aff9"/>
            </w:pPr>
            <w:r w:rsidRPr="008F15A0">
              <w:t>45~60</w:t>
            </w:r>
          </w:p>
        </w:tc>
      </w:tr>
      <w:tr w:rsidR="009D5DF9" w:rsidRPr="008F15A0" w14:paraId="1C6D1898" w14:textId="77777777" w:rsidTr="008F15A0">
        <w:trPr>
          <w:trHeight w:val="397"/>
          <w:jc w:val="center"/>
        </w:trPr>
        <w:tc>
          <w:tcPr>
            <w:tcW w:w="951" w:type="dxa"/>
            <w:noWrap/>
            <w:vAlign w:val="center"/>
          </w:tcPr>
          <w:p w14:paraId="4A838565" w14:textId="77777777" w:rsidR="009D5DF9" w:rsidRPr="008F15A0" w:rsidRDefault="009D5DF9" w:rsidP="008F15A0">
            <w:pPr>
              <w:pStyle w:val="aff9"/>
            </w:pPr>
            <w:r w:rsidRPr="008F15A0">
              <w:t>沈阳</w:t>
            </w:r>
          </w:p>
        </w:tc>
        <w:tc>
          <w:tcPr>
            <w:tcW w:w="955" w:type="dxa"/>
            <w:noWrap/>
            <w:vAlign w:val="center"/>
          </w:tcPr>
          <w:p w14:paraId="32A14224" w14:textId="77777777" w:rsidR="009D5DF9" w:rsidRPr="008F15A0" w:rsidRDefault="009D5DF9" w:rsidP="008F15A0">
            <w:pPr>
              <w:pStyle w:val="aff9"/>
            </w:pPr>
            <w:r w:rsidRPr="008F15A0">
              <w:t>65~80</w:t>
            </w:r>
          </w:p>
        </w:tc>
        <w:tc>
          <w:tcPr>
            <w:tcW w:w="955" w:type="dxa"/>
            <w:noWrap/>
            <w:vAlign w:val="center"/>
          </w:tcPr>
          <w:p w14:paraId="6F733FBC" w14:textId="77777777" w:rsidR="009D5DF9" w:rsidRPr="008F15A0" w:rsidRDefault="009D5DF9" w:rsidP="008F15A0">
            <w:pPr>
              <w:pStyle w:val="aff9"/>
            </w:pPr>
            <w:r w:rsidRPr="008F15A0">
              <w:t>90~115</w:t>
            </w:r>
          </w:p>
        </w:tc>
        <w:tc>
          <w:tcPr>
            <w:tcW w:w="955" w:type="dxa"/>
            <w:noWrap/>
            <w:vAlign w:val="center"/>
          </w:tcPr>
          <w:p w14:paraId="3360F546" w14:textId="77777777" w:rsidR="009D5DF9" w:rsidRPr="008F15A0" w:rsidRDefault="009D5DF9" w:rsidP="008F15A0">
            <w:pPr>
              <w:pStyle w:val="aff9"/>
            </w:pPr>
            <w:r w:rsidRPr="008F15A0">
              <w:t>85~105</w:t>
            </w:r>
          </w:p>
        </w:tc>
        <w:tc>
          <w:tcPr>
            <w:tcW w:w="955" w:type="dxa"/>
            <w:noWrap/>
            <w:vAlign w:val="center"/>
          </w:tcPr>
          <w:p w14:paraId="29AE6083" w14:textId="77777777" w:rsidR="009D5DF9" w:rsidRPr="008F15A0" w:rsidRDefault="009D5DF9" w:rsidP="008F15A0">
            <w:pPr>
              <w:pStyle w:val="aff9"/>
            </w:pPr>
            <w:r w:rsidRPr="008F15A0">
              <w:t>65~80</w:t>
            </w:r>
          </w:p>
        </w:tc>
        <w:tc>
          <w:tcPr>
            <w:tcW w:w="1140" w:type="dxa"/>
            <w:noWrap/>
            <w:vAlign w:val="center"/>
          </w:tcPr>
          <w:p w14:paraId="21B95284" w14:textId="77777777" w:rsidR="009D5DF9" w:rsidRPr="008F15A0" w:rsidRDefault="009D5DF9" w:rsidP="008F15A0">
            <w:pPr>
              <w:pStyle w:val="aff9"/>
            </w:pPr>
            <w:r w:rsidRPr="008F15A0">
              <w:t>95~120</w:t>
            </w:r>
          </w:p>
        </w:tc>
        <w:tc>
          <w:tcPr>
            <w:tcW w:w="993" w:type="dxa"/>
            <w:noWrap/>
            <w:vAlign w:val="center"/>
          </w:tcPr>
          <w:p w14:paraId="5D9F4C05" w14:textId="77777777" w:rsidR="009D5DF9" w:rsidRPr="008F15A0" w:rsidRDefault="009D5DF9" w:rsidP="008F15A0">
            <w:pPr>
              <w:pStyle w:val="aff9"/>
            </w:pPr>
            <w:r w:rsidRPr="008F15A0">
              <w:t>70~90</w:t>
            </w:r>
          </w:p>
        </w:tc>
        <w:tc>
          <w:tcPr>
            <w:tcW w:w="992" w:type="dxa"/>
            <w:noWrap/>
            <w:vAlign w:val="center"/>
          </w:tcPr>
          <w:p w14:paraId="43345341" w14:textId="77777777" w:rsidR="009D5DF9" w:rsidRPr="008F15A0" w:rsidRDefault="009D5DF9" w:rsidP="008F15A0">
            <w:pPr>
              <w:pStyle w:val="aff9"/>
            </w:pPr>
            <w:r w:rsidRPr="008F15A0">
              <w:t>80~100</w:t>
            </w:r>
          </w:p>
        </w:tc>
        <w:tc>
          <w:tcPr>
            <w:tcW w:w="891" w:type="dxa"/>
            <w:noWrap/>
            <w:vAlign w:val="center"/>
          </w:tcPr>
          <w:p w14:paraId="496AAC9E" w14:textId="77777777" w:rsidR="009D5DF9" w:rsidRPr="008F15A0" w:rsidRDefault="009D5DF9" w:rsidP="008F15A0">
            <w:pPr>
              <w:pStyle w:val="aff9"/>
            </w:pPr>
            <w:r w:rsidRPr="008F15A0">
              <w:t>45~60</w:t>
            </w:r>
          </w:p>
        </w:tc>
      </w:tr>
      <w:tr w:rsidR="009D5DF9" w:rsidRPr="008F15A0" w14:paraId="7D70D8E1" w14:textId="77777777" w:rsidTr="008F15A0">
        <w:trPr>
          <w:trHeight w:val="397"/>
          <w:jc w:val="center"/>
        </w:trPr>
        <w:tc>
          <w:tcPr>
            <w:tcW w:w="951" w:type="dxa"/>
            <w:noWrap/>
            <w:vAlign w:val="center"/>
          </w:tcPr>
          <w:p w14:paraId="205547FA" w14:textId="77777777" w:rsidR="009D5DF9" w:rsidRPr="008F15A0" w:rsidRDefault="009D5DF9" w:rsidP="008F15A0">
            <w:pPr>
              <w:pStyle w:val="aff9"/>
            </w:pPr>
            <w:r w:rsidRPr="008F15A0">
              <w:t>北京</w:t>
            </w:r>
          </w:p>
        </w:tc>
        <w:tc>
          <w:tcPr>
            <w:tcW w:w="955" w:type="dxa"/>
            <w:noWrap/>
            <w:vAlign w:val="center"/>
          </w:tcPr>
          <w:p w14:paraId="02B7039D" w14:textId="77777777" w:rsidR="009D5DF9" w:rsidRPr="008F15A0" w:rsidRDefault="009D5DF9" w:rsidP="008F15A0">
            <w:pPr>
              <w:pStyle w:val="aff9"/>
            </w:pPr>
            <w:r w:rsidRPr="008F15A0">
              <w:t>55~70</w:t>
            </w:r>
          </w:p>
        </w:tc>
        <w:tc>
          <w:tcPr>
            <w:tcW w:w="955" w:type="dxa"/>
            <w:noWrap/>
            <w:vAlign w:val="center"/>
          </w:tcPr>
          <w:p w14:paraId="42123D95" w14:textId="77777777" w:rsidR="009D5DF9" w:rsidRPr="008F15A0" w:rsidRDefault="009D5DF9" w:rsidP="008F15A0">
            <w:pPr>
              <w:pStyle w:val="aff9"/>
            </w:pPr>
            <w:r w:rsidRPr="008F15A0">
              <w:t>75~95</w:t>
            </w:r>
          </w:p>
        </w:tc>
        <w:tc>
          <w:tcPr>
            <w:tcW w:w="955" w:type="dxa"/>
            <w:noWrap/>
            <w:vAlign w:val="center"/>
          </w:tcPr>
          <w:p w14:paraId="50D142AA" w14:textId="77777777" w:rsidR="009D5DF9" w:rsidRPr="008F15A0" w:rsidRDefault="009D5DF9" w:rsidP="008F15A0">
            <w:pPr>
              <w:pStyle w:val="aff9"/>
            </w:pPr>
            <w:r w:rsidRPr="008F15A0">
              <w:t>55~70</w:t>
            </w:r>
          </w:p>
        </w:tc>
        <w:tc>
          <w:tcPr>
            <w:tcW w:w="955" w:type="dxa"/>
            <w:noWrap/>
            <w:vAlign w:val="center"/>
          </w:tcPr>
          <w:p w14:paraId="06F753D2" w14:textId="77777777" w:rsidR="009D5DF9" w:rsidRPr="008F15A0" w:rsidRDefault="009D5DF9" w:rsidP="008F15A0">
            <w:pPr>
              <w:pStyle w:val="aff9"/>
            </w:pPr>
            <w:r w:rsidRPr="008F15A0">
              <w:t>50~65</w:t>
            </w:r>
          </w:p>
        </w:tc>
        <w:tc>
          <w:tcPr>
            <w:tcW w:w="1140" w:type="dxa"/>
            <w:noWrap/>
            <w:vAlign w:val="center"/>
          </w:tcPr>
          <w:p w14:paraId="59574D85" w14:textId="77777777" w:rsidR="009D5DF9" w:rsidRPr="008F15A0" w:rsidRDefault="009D5DF9" w:rsidP="008F15A0">
            <w:pPr>
              <w:pStyle w:val="aff9"/>
            </w:pPr>
            <w:r w:rsidRPr="008F15A0">
              <w:t>65~80</w:t>
            </w:r>
          </w:p>
        </w:tc>
        <w:tc>
          <w:tcPr>
            <w:tcW w:w="993" w:type="dxa"/>
            <w:noWrap/>
            <w:vAlign w:val="center"/>
          </w:tcPr>
          <w:p w14:paraId="0545C3EF" w14:textId="77777777" w:rsidR="009D5DF9" w:rsidRPr="008F15A0" w:rsidRDefault="009D5DF9" w:rsidP="008F15A0">
            <w:pPr>
              <w:pStyle w:val="aff9"/>
            </w:pPr>
            <w:r w:rsidRPr="008F15A0">
              <w:t>60~75</w:t>
            </w:r>
          </w:p>
        </w:tc>
        <w:tc>
          <w:tcPr>
            <w:tcW w:w="992" w:type="dxa"/>
            <w:noWrap/>
            <w:vAlign w:val="center"/>
          </w:tcPr>
          <w:p w14:paraId="607A486B" w14:textId="77777777" w:rsidR="009D5DF9" w:rsidRPr="008F15A0" w:rsidRDefault="009D5DF9" w:rsidP="008F15A0">
            <w:pPr>
              <w:pStyle w:val="aff9"/>
            </w:pPr>
            <w:r w:rsidRPr="008F15A0">
              <w:t>60~75</w:t>
            </w:r>
          </w:p>
        </w:tc>
        <w:tc>
          <w:tcPr>
            <w:tcW w:w="891" w:type="dxa"/>
            <w:noWrap/>
            <w:vAlign w:val="center"/>
          </w:tcPr>
          <w:p w14:paraId="4E390B3C" w14:textId="77777777" w:rsidR="009D5DF9" w:rsidRPr="008F15A0" w:rsidRDefault="009D5DF9" w:rsidP="008F15A0">
            <w:pPr>
              <w:pStyle w:val="aff9"/>
            </w:pPr>
            <w:r w:rsidRPr="008F15A0">
              <w:t>30~40</w:t>
            </w:r>
          </w:p>
        </w:tc>
      </w:tr>
      <w:tr w:rsidR="009D5DF9" w:rsidRPr="008F15A0" w14:paraId="32CA91B1" w14:textId="77777777" w:rsidTr="008F15A0">
        <w:trPr>
          <w:trHeight w:val="397"/>
          <w:jc w:val="center"/>
        </w:trPr>
        <w:tc>
          <w:tcPr>
            <w:tcW w:w="951" w:type="dxa"/>
            <w:noWrap/>
            <w:vAlign w:val="center"/>
          </w:tcPr>
          <w:p w14:paraId="6D3D3901" w14:textId="77777777" w:rsidR="009D5DF9" w:rsidRPr="008F15A0" w:rsidRDefault="009D5DF9" w:rsidP="008F15A0">
            <w:pPr>
              <w:pStyle w:val="aff9"/>
            </w:pPr>
            <w:r w:rsidRPr="008F15A0">
              <w:t>青岛</w:t>
            </w:r>
          </w:p>
        </w:tc>
        <w:tc>
          <w:tcPr>
            <w:tcW w:w="955" w:type="dxa"/>
            <w:noWrap/>
            <w:vAlign w:val="center"/>
          </w:tcPr>
          <w:p w14:paraId="60C0D293" w14:textId="77777777" w:rsidR="009D5DF9" w:rsidRPr="008F15A0" w:rsidRDefault="009D5DF9" w:rsidP="008F15A0">
            <w:pPr>
              <w:pStyle w:val="aff9"/>
            </w:pPr>
            <w:r w:rsidRPr="008F15A0">
              <w:t>55~70</w:t>
            </w:r>
          </w:p>
        </w:tc>
        <w:tc>
          <w:tcPr>
            <w:tcW w:w="955" w:type="dxa"/>
            <w:noWrap/>
            <w:vAlign w:val="center"/>
          </w:tcPr>
          <w:p w14:paraId="605B2AF1" w14:textId="77777777" w:rsidR="009D5DF9" w:rsidRPr="008F15A0" w:rsidRDefault="009D5DF9" w:rsidP="008F15A0">
            <w:pPr>
              <w:pStyle w:val="aff9"/>
            </w:pPr>
            <w:r w:rsidRPr="008F15A0">
              <w:t>70~90</w:t>
            </w:r>
          </w:p>
        </w:tc>
        <w:tc>
          <w:tcPr>
            <w:tcW w:w="955" w:type="dxa"/>
            <w:noWrap/>
            <w:vAlign w:val="center"/>
          </w:tcPr>
          <w:p w14:paraId="248B3BB7" w14:textId="77777777" w:rsidR="009D5DF9" w:rsidRPr="008F15A0" w:rsidRDefault="009D5DF9" w:rsidP="008F15A0">
            <w:pPr>
              <w:pStyle w:val="aff9"/>
            </w:pPr>
            <w:r w:rsidRPr="008F15A0">
              <w:t>60~75</w:t>
            </w:r>
          </w:p>
        </w:tc>
        <w:tc>
          <w:tcPr>
            <w:tcW w:w="955" w:type="dxa"/>
            <w:noWrap/>
            <w:vAlign w:val="center"/>
          </w:tcPr>
          <w:p w14:paraId="0C7E9EFF" w14:textId="77777777" w:rsidR="009D5DF9" w:rsidRPr="008F15A0" w:rsidRDefault="009D5DF9" w:rsidP="008F15A0">
            <w:pPr>
              <w:pStyle w:val="aff9"/>
            </w:pPr>
            <w:r w:rsidRPr="008F15A0">
              <w:t>55~70</w:t>
            </w:r>
          </w:p>
        </w:tc>
        <w:tc>
          <w:tcPr>
            <w:tcW w:w="1140" w:type="dxa"/>
            <w:noWrap/>
            <w:vAlign w:val="center"/>
          </w:tcPr>
          <w:p w14:paraId="70A642FF" w14:textId="77777777" w:rsidR="009D5DF9" w:rsidRPr="008F15A0" w:rsidRDefault="009D5DF9" w:rsidP="008F15A0">
            <w:pPr>
              <w:pStyle w:val="aff9"/>
            </w:pPr>
            <w:r w:rsidRPr="008F15A0">
              <w:t>65~80</w:t>
            </w:r>
          </w:p>
        </w:tc>
        <w:tc>
          <w:tcPr>
            <w:tcW w:w="993" w:type="dxa"/>
            <w:noWrap/>
            <w:vAlign w:val="center"/>
          </w:tcPr>
          <w:p w14:paraId="356530D7" w14:textId="77777777" w:rsidR="009D5DF9" w:rsidRPr="008F15A0" w:rsidRDefault="009D5DF9" w:rsidP="008F15A0">
            <w:pPr>
              <w:pStyle w:val="aff9"/>
            </w:pPr>
            <w:r w:rsidRPr="008F15A0">
              <w:t>60~75</w:t>
            </w:r>
          </w:p>
        </w:tc>
        <w:tc>
          <w:tcPr>
            <w:tcW w:w="992" w:type="dxa"/>
            <w:noWrap/>
            <w:vAlign w:val="center"/>
          </w:tcPr>
          <w:p w14:paraId="060F79DB" w14:textId="77777777" w:rsidR="009D5DF9" w:rsidRPr="008F15A0" w:rsidRDefault="009D5DF9" w:rsidP="008F15A0">
            <w:pPr>
              <w:pStyle w:val="aff9"/>
            </w:pPr>
            <w:r w:rsidRPr="008F15A0">
              <w:t>60~75</w:t>
            </w:r>
          </w:p>
        </w:tc>
        <w:tc>
          <w:tcPr>
            <w:tcW w:w="891" w:type="dxa"/>
            <w:noWrap/>
            <w:vAlign w:val="center"/>
          </w:tcPr>
          <w:p w14:paraId="1AC2808E" w14:textId="77777777" w:rsidR="009D5DF9" w:rsidRPr="008F15A0" w:rsidRDefault="009D5DF9" w:rsidP="008F15A0">
            <w:pPr>
              <w:pStyle w:val="aff9"/>
            </w:pPr>
            <w:r w:rsidRPr="008F15A0">
              <w:t>30~40</w:t>
            </w:r>
          </w:p>
        </w:tc>
      </w:tr>
      <w:tr w:rsidR="009D5DF9" w:rsidRPr="008F15A0" w14:paraId="1ABC7491" w14:textId="77777777" w:rsidTr="008F15A0">
        <w:trPr>
          <w:trHeight w:val="397"/>
          <w:jc w:val="center"/>
        </w:trPr>
        <w:tc>
          <w:tcPr>
            <w:tcW w:w="951" w:type="dxa"/>
            <w:noWrap/>
            <w:vAlign w:val="center"/>
          </w:tcPr>
          <w:p w14:paraId="2043FF6E" w14:textId="77777777" w:rsidR="009D5DF9" w:rsidRPr="008F15A0" w:rsidRDefault="009D5DF9" w:rsidP="008F15A0">
            <w:pPr>
              <w:pStyle w:val="aff9"/>
            </w:pPr>
            <w:r w:rsidRPr="008F15A0">
              <w:t>上海</w:t>
            </w:r>
          </w:p>
        </w:tc>
        <w:tc>
          <w:tcPr>
            <w:tcW w:w="955" w:type="dxa"/>
            <w:noWrap/>
            <w:vAlign w:val="center"/>
          </w:tcPr>
          <w:p w14:paraId="6BAAE76A" w14:textId="77777777" w:rsidR="009D5DF9" w:rsidRPr="008F15A0" w:rsidRDefault="009D5DF9" w:rsidP="008F15A0">
            <w:pPr>
              <w:pStyle w:val="aff9"/>
            </w:pPr>
            <w:r w:rsidRPr="008F15A0">
              <w:t>40~55</w:t>
            </w:r>
          </w:p>
        </w:tc>
        <w:tc>
          <w:tcPr>
            <w:tcW w:w="955" w:type="dxa"/>
            <w:noWrap/>
            <w:vAlign w:val="center"/>
          </w:tcPr>
          <w:p w14:paraId="167CC027" w14:textId="77777777" w:rsidR="009D5DF9" w:rsidRPr="008F15A0" w:rsidRDefault="009D5DF9" w:rsidP="008F15A0">
            <w:pPr>
              <w:pStyle w:val="aff9"/>
            </w:pPr>
            <w:r w:rsidRPr="008F15A0">
              <w:t>50~65</w:t>
            </w:r>
          </w:p>
        </w:tc>
        <w:tc>
          <w:tcPr>
            <w:tcW w:w="955" w:type="dxa"/>
            <w:noWrap/>
            <w:vAlign w:val="center"/>
          </w:tcPr>
          <w:p w14:paraId="4AE44859" w14:textId="77777777" w:rsidR="009D5DF9" w:rsidRPr="008F15A0" w:rsidRDefault="009D5DF9" w:rsidP="008F15A0">
            <w:pPr>
              <w:pStyle w:val="aff9"/>
            </w:pPr>
            <w:r w:rsidRPr="008F15A0">
              <w:t>35~45</w:t>
            </w:r>
          </w:p>
        </w:tc>
        <w:tc>
          <w:tcPr>
            <w:tcW w:w="955" w:type="dxa"/>
            <w:noWrap/>
            <w:vAlign w:val="center"/>
          </w:tcPr>
          <w:p w14:paraId="32B8504E" w14:textId="77777777" w:rsidR="009D5DF9" w:rsidRPr="008F15A0" w:rsidRDefault="009D5DF9" w:rsidP="008F15A0">
            <w:pPr>
              <w:pStyle w:val="aff9"/>
            </w:pPr>
            <w:r w:rsidRPr="008F15A0">
              <w:t>40~50</w:t>
            </w:r>
          </w:p>
        </w:tc>
        <w:tc>
          <w:tcPr>
            <w:tcW w:w="1140" w:type="dxa"/>
            <w:noWrap/>
            <w:vAlign w:val="center"/>
          </w:tcPr>
          <w:p w14:paraId="63ED8F3C" w14:textId="77777777" w:rsidR="009D5DF9" w:rsidRPr="008F15A0" w:rsidRDefault="009D5DF9" w:rsidP="008F15A0">
            <w:pPr>
              <w:pStyle w:val="aff9"/>
            </w:pPr>
            <w:r w:rsidRPr="008F15A0">
              <w:t>40~50</w:t>
            </w:r>
          </w:p>
        </w:tc>
        <w:tc>
          <w:tcPr>
            <w:tcW w:w="993" w:type="dxa"/>
            <w:noWrap/>
            <w:vAlign w:val="center"/>
          </w:tcPr>
          <w:p w14:paraId="2B9CD4E7" w14:textId="77777777" w:rsidR="009D5DF9" w:rsidRPr="008F15A0" w:rsidRDefault="009D5DF9" w:rsidP="008F15A0">
            <w:pPr>
              <w:pStyle w:val="aff9"/>
            </w:pPr>
            <w:r w:rsidRPr="008F15A0">
              <w:t>50~65</w:t>
            </w:r>
          </w:p>
        </w:tc>
        <w:tc>
          <w:tcPr>
            <w:tcW w:w="992" w:type="dxa"/>
            <w:noWrap/>
            <w:vAlign w:val="center"/>
          </w:tcPr>
          <w:p w14:paraId="3AA06F2B" w14:textId="77777777" w:rsidR="009D5DF9" w:rsidRPr="008F15A0" w:rsidRDefault="009D5DF9" w:rsidP="008F15A0">
            <w:pPr>
              <w:pStyle w:val="aff9"/>
            </w:pPr>
            <w:r w:rsidRPr="008F15A0">
              <w:t>45~60</w:t>
            </w:r>
          </w:p>
        </w:tc>
        <w:tc>
          <w:tcPr>
            <w:tcW w:w="891" w:type="dxa"/>
            <w:noWrap/>
            <w:vAlign w:val="center"/>
          </w:tcPr>
          <w:p w14:paraId="37D5A8E0" w14:textId="77777777" w:rsidR="009D5DF9" w:rsidRPr="008F15A0" w:rsidRDefault="009D5DF9" w:rsidP="008F15A0">
            <w:pPr>
              <w:pStyle w:val="aff9"/>
            </w:pPr>
            <w:r w:rsidRPr="008F15A0">
              <w:t>25~35</w:t>
            </w:r>
          </w:p>
        </w:tc>
      </w:tr>
      <w:tr w:rsidR="009D5DF9" w:rsidRPr="008F15A0" w14:paraId="30900382" w14:textId="77777777" w:rsidTr="008F15A0">
        <w:trPr>
          <w:trHeight w:val="397"/>
          <w:jc w:val="center"/>
        </w:trPr>
        <w:tc>
          <w:tcPr>
            <w:tcW w:w="951" w:type="dxa"/>
            <w:noWrap/>
            <w:vAlign w:val="center"/>
          </w:tcPr>
          <w:p w14:paraId="4AD09453" w14:textId="77777777" w:rsidR="009D5DF9" w:rsidRPr="008F15A0" w:rsidRDefault="009D5DF9" w:rsidP="008F15A0">
            <w:pPr>
              <w:pStyle w:val="aff9"/>
            </w:pPr>
            <w:r w:rsidRPr="008F15A0">
              <w:t>武汉</w:t>
            </w:r>
          </w:p>
        </w:tc>
        <w:tc>
          <w:tcPr>
            <w:tcW w:w="955" w:type="dxa"/>
            <w:noWrap/>
            <w:vAlign w:val="center"/>
          </w:tcPr>
          <w:p w14:paraId="3ED71017" w14:textId="77777777" w:rsidR="009D5DF9" w:rsidRPr="008F15A0" w:rsidRDefault="009D5DF9" w:rsidP="008F15A0">
            <w:pPr>
              <w:pStyle w:val="aff9"/>
            </w:pPr>
            <w:r w:rsidRPr="008F15A0">
              <w:t>50~60</w:t>
            </w:r>
          </w:p>
        </w:tc>
        <w:tc>
          <w:tcPr>
            <w:tcW w:w="955" w:type="dxa"/>
            <w:noWrap/>
            <w:vAlign w:val="center"/>
          </w:tcPr>
          <w:p w14:paraId="5B911753" w14:textId="77777777" w:rsidR="009D5DF9" w:rsidRPr="008F15A0" w:rsidRDefault="009D5DF9" w:rsidP="008F15A0">
            <w:pPr>
              <w:pStyle w:val="aff9"/>
            </w:pPr>
            <w:r w:rsidRPr="008F15A0">
              <w:t>60~75</w:t>
            </w:r>
          </w:p>
        </w:tc>
        <w:tc>
          <w:tcPr>
            <w:tcW w:w="955" w:type="dxa"/>
            <w:noWrap/>
            <w:vAlign w:val="center"/>
          </w:tcPr>
          <w:p w14:paraId="6838A43D" w14:textId="77777777" w:rsidR="009D5DF9" w:rsidRPr="008F15A0" w:rsidRDefault="009D5DF9" w:rsidP="008F15A0">
            <w:pPr>
              <w:pStyle w:val="aff9"/>
            </w:pPr>
            <w:r w:rsidRPr="008F15A0">
              <w:t>45~55</w:t>
            </w:r>
          </w:p>
        </w:tc>
        <w:tc>
          <w:tcPr>
            <w:tcW w:w="955" w:type="dxa"/>
            <w:noWrap/>
            <w:vAlign w:val="center"/>
          </w:tcPr>
          <w:p w14:paraId="6001B73D" w14:textId="77777777" w:rsidR="009D5DF9" w:rsidRPr="008F15A0" w:rsidRDefault="009D5DF9" w:rsidP="008F15A0">
            <w:pPr>
              <w:pStyle w:val="aff9"/>
            </w:pPr>
            <w:r w:rsidRPr="008F15A0">
              <w:t>45~55</w:t>
            </w:r>
          </w:p>
        </w:tc>
        <w:tc>
          <w:tcPr>
            <w:tcW w:w="1140" w:type="dxa"/>
            <w:noWrap/>
            <w:vAlign w:val="center"/>
          </w:tcPr>
          <w:p w14:paraId="3CDF7B66" w14:textId="77777777" w:rsidR="009D5DF9" w:rsidRPr="008F15A0" w:rsidRDefault="009D5DF9" w:rsidP="008F15A0">
            <w:pPr>
              <w:pStyle w:val="aff9"/>
            </w:pPr>
            <w:r w:rsidRPr="008F15A0">
              <w:t>45~60</w:t>
            </w:r>
          </w:p>
        </w:tc>
        <w:tc>
          <w:tcPr>
            <w:tcW w:w="993" w:type="dxa"/>
            <w:noWrap/>
            <w:vAlign w:val="center"/>
          </w:tcPr>
          <w:p w14:paraId="648DC288" w14:textId="77777777" w:rsidR="009D5DF9" w:rsidRPr="008F15A0" w:rsidRDefault="009D5DF9" w:rsidP="008F15A0">
            <w:pPr>
              <w:pStyle w:val="aff9"/>
            </w:pPr>
            <w:r w:rsidRPr="008F15A0">
              <w:t>50~65</w:t>
            </w:r>
          </w:p>
        </w:tc>
        <w:tc>
          <w:tcPr>
            <w:tcW w:w="992" w:type="dxa"/>
            <w:noWrap/>
            <w:vAlign w:val="center"/>
          </w:tcPr>
          <w:p w14:paraId="2D6CCA60" w14:textId="77777777" w:rsidR="009D5DF9" w:rsidRPr="008F15A0" w:rsidRDefault="009D5DF9" w:rsidP="008F15A0">
            <w:pPr>
              <w:pStyle w:val="aff9"/>
            </w:pPr>
            <w:r w:rsidRPr="008F15A0">
              <w:t>50~65</w:t>
            </w:r>
          </w:p>
        </w:tc>
        <w:tc>
          <w:tcPr>
            <w:tcW w:w="891" w:type="dxa"/>
            <w:noWrap/>
            <w:vAlign w:val="center"/>
          </w:tcPr>
          <w:p w14:paraId="419C9F17" w14:textId="77777777" w:rsidR="009D5DF9" w:rsidRPr="008F15A0" w:rsidRDefault="009D5DF9" w:rsidP="008F15A0">
            <w:pPr>
              <w:pStyle w:val="aff9"/>
            </w:pPr>
            <w:r w:rsidRPr="008F15A0">
              <w:t>25~35</w:t>
            </w:r>
          </w:p>
        </w:tc>
      </w:tr>
      <w:tr w:rsidR="009D5DF9" w:rsidRPr="008F15A0" w14:paraId="668BBF63" w14:textId="77777777" w:rsidTr="008F15A0">
        <w:trPr>
          <w:trHeight w:val="397"/>
          <w:jc w:val="center"/>
        </w:trPr>
        <w:tc>
          <w:tcPr>
            <w:tcW w:w="951" w:type="dxa"/>
            <w:noWrap/>
            <w:vAlign w:val="center"/>
          </w:tcPr>
          <w:p w14:paraId="1FE35703" w14:textId="77777777" w:rsidR="009D5DF9" w:rsidRPr="008F15A0" w:rsidRDefault="009D5DF9" w:rsidP="008F15A0">
            <w:pPr>
              <w:pStyle w:val="aff9"/>
            </w:pPr>
            <w:r w:rsidRPr="008F15A0">
              <w:t>重庆</w:t>
            </w:r>
          </w:p>
        </w:tc>
        <w:tc>
          <w:tcPr>
            <w:tcW w:w="955" w:type="dxa"/>
            <w:noWrap/>
            <w:vAlign w:val="center"/>
          </w:tcPr>
          <w:p w14:paraId="6F8DDE30" w14:textId="77777777" w:rsidR="009D5DF9" w:rsidRPr="008F15A0" w:rsidRDefault="009D5DF9" w:rsidP="008F15A0">
            <w:pPr>
              <w:pStyle w:val="aff9"/>
            </w:pPr>
            <w:r w:rsidRPr="008F15A0">
              <w:t>35~45</w:t>
            </w:r>
          </w:p>
        </w:tc>
        <w:tc>
          <w:tcPr>
            <w:tcW w:w="955" w:type="dxa"/>
            <w:noWrap/>
            <w:vAlign w:val="center"/>
          </w:tcPr>
          <w:p w14:paraId="3091B7F2" w14:textId="77777777" w:rsidR="009D5DF9" w:rsidRPr="008F15A0" w:rsidRDefault="009D5DF9" w:rsidP="008F15A0">
            <w:pPr>
              <w:pStyle w:val="aff9"/>
            </w:pPr>
            <w:r w:rsidRPr="008F15A0">
              <w:t>45~55</w:t>
            </w:r>
          </w:p>
        </w:tc>
        <w:tc>
          <w:tcPr>
            <w:tcW w:w="955" w:type="dxa"/>
            <w:noWrap/>
            <w:vAlign w:val="center"/>
          </w:tcPr>
          <w:p w14:paraId="614A96F4" w14:textId="77777777" w:rsidR="009D5DF9" w:rsidRPr="008F15A0" w:rsidRDefault="009D5DF9" w:rsidP="008F15A0">
            <w:pPr>
              <w:pStyle w:val="aff9"/>
            </w:pPr>
            <w:r w:rsidRPr="008F15A0">
              <w:t>40~55</w:t>
            </w:r>
          </w:p>
        </w:tc>
        <w:tc>
          <w:tcPr>
            <w:tcW w:w="955" w:type="dxa"/>
            <w:noWrap/>
            <w:vAlign w:val="center"/>
          </w:tcPr>
          <w:p w14:paraId="058DF8E5" w14:textId="77777777" w:rsidR="009D5DF9" w:rsidRPr="008F15A0" w:rsidRDefault="009D5DF9" w:rsidP="008F15A0">
            <w:pPr>
              <w:pStyle w:val="aff9"/>
            </w:pPr>
            <w:r w:rsidRPr="008F15A0">
              <w:t>30~40</w:t>
            </w:r>
          </w:p>
        </w:tc>
        <w:tc>
          <w:tcPr>
            <w:tcW w:w="1140" w:type="dxa"/>
            <w:noWrap/>
            <w:vAlign w:val="center"/>
          </w:tcPr>
          <w:p w14:paraId="32920C09" w14:textId="77777777" w:rsidR="009D5DF9" w:rsidRPr="008F15A0" w:rsidRDefault="009D5DF9" w:rsidP="008F15A0">
            <w:pPr>
              <w:pStyle w:val="aff9"/>
            </w:pPr>
            <w:r w:rsidRPr="008F15A0">
              <w:t>30~40</w:t>
            </w:r>
          </w:p>
        </w:tc>
        <w:tc>
          <w:tcPr>
            <w:tcW w:w="993" w:type="dxa"/>
            <w:noWrap/>
            <w:vAlign w:val="center"/>
          </w:tcPr>
          <w:p w14:paraId="27E47A81" w14:textId="77777777" w:rsidR="009D5DF9" w:rsidRPr="008F15A0" w:rsidRDefault="009D5DF9" w:rsidP="008F15A0">
            <w:pPr>
              <w:pStyle w:val="aff9"/>
            </w:pPr>
            <w:r w:rsidRPr="008F15A0">
              <w:t>40~50</w:t>
            </w:r>
          </w:p>
        </w:tc>
        <w:tc>
          <w:tcPr>
            <w:tcW w:w="992" w:type="dxa"/>
            <w:noWrap/>
            <w:vAlign w:val="center"/>
          </w:tcPr>
          <w:p w14:paraId="033C7A6A" w14:textId="77777777" w:rsidR="009D5DF9" w:rsidRPr="008F15A0" w:rsidRDefault="009D5DF9" w:rsidP="008F15A0">
            <w:pPr>
              <w:pStyle w:val="aff9"/>
            </w:pPr>
            <w:r w:rsidRPr="008F15A0">
              <w:t>35~45</w:t>
            </w:r>
          </w:p>
        </w:tc>
        <w:tc>
          <w:tcPr>
            <w:tcW w:w="891" w:type="dxa"/>
            <w:noWrap/>
            <w:vAlign w:val="center"/>
          </w:tcPr>
          <w:p w14:paraId="4230D5ED" w14:textId="77777777" w:rsidR="009D5DF9" w:rsidRPr="008F15A0" w:rsidRDefault="009D5DF9" w:rsidP="008F15A0">
            <w:pPr>
              <w:pStyle w:val="aff9"/>
            </w:pPr>
            <w:r w:rsidRPr="008F15A0">
              <w:t>15~25</w:t>
            </w:r>
          </w:p>
        </w:tc>
      </w:tr>
      <w:tr w:rsidR="009D5DF9" w:rsidRPr="008F15A0" w14:paraId="6C7CB742" w14:textId="77777777" w:rsidTr="008F15A0">
        <w:trPr>
          <w:trHeight w:val="397"/>
          <w:jc w:val="center"/>
        </w:trPr>
        <w:tc>
          <w:tcPr>
            <w:tcW w:w="951" w:type="dxa"/>
            <w:noWrap/>
            <w:vAlign w:val="center"/>
          </w:tcPr>
          <w:p w14:paraId="1A3A2517" w14:textId="77777777" w:rsidR="009D5DF9" w:rsidRPr="008F15A0" w:rsidRDefault="009D5DF9" w:rsidP="008F15A0">
            <w:pPr>
              <w:pStyle w:val="aff9"/>
            </w:pPr>
            <w:r w:rsidRPr="008F15A0">
              <w:t>长沙</w:t>
            </w:r>
          </w:p>
        </w:tc>
        <w:tc>
          <w:tcPr>
            <w:tcW w:w="955" w:type="dxa"/>
            <w:noWrap/>
            <w:vAlign w:val="center"/>
          </w:tcPr>
          <w:p w14:paraId="43AD9AF4" w14:textId="77777777" w:rsidR="009D5DF9" w:rsidRPr="008F15A0" w:rsidRDefault="009D5DF9" w:rsidP="008F15A0">
            <w:pPr>
              <w:pStyle w:val="aff9"/>
            </w:pPr>
            <w:r w:rsidRPr="008F15A0">
              <w:t>50~60</w:t>
            </w:r>
          </w:p>
        </w:tc>
        <w:tc>
          <w:tcPr>
            <w:tcW w:w="955" w:type="dxa"/>
            <w:noWrap/>
            <w:vAlign w:val="center"/>
          </w:tcPr>
          <w:p w14:paraId="761E53EF" w14:textId="77777777" w:rsidR="009D5DF9" w:rsidRPr="008F15A0" w:rsidRDefault="009D5DF9" w:rsidP="008F15A0">
            <w:pPr>
              <w:pStyle w:val="aff9"/>
            </w:pPr>
            <w:r w:rsidRPr="008F15A0">
              <w:t>60~75</w:t>
            </w:r>
          </w:p>
        </w:tc>
        <w:tc>
          <w:tcPr>
            <w:tcW w:w="955" w:type="dxa"/>
            <w:noWrap/>
            <w:vAlign w:val="center"/>
          </w:tcPr>
          <w:p w14:paraId="0486FB1A" w14:textId="77777777" w:rsidR="009D5DF9" w:rsidRPr="008F15A0" w:rsidRDefault="009D5DF9" w:rsidP="008F15A0">
            <w:pPr>
              <w:pStyle w:val="aff9"/>
            </w:pPr>
            <w:r w:rsidRPr="008F15A0">
              <w:t>50~60</w:t>
            </w:r>
          </w:p>
        </w:tc>
        <w:tc>
          <w:tcPr>
            <w:tcW w:w="955" w:type="dxa"/>
            <w:noWrap/>
            <w:vAlign w:val="center"/>
          </w:tcPr>
          <w:p w14:paraId="495BD0EA" w14:textId="77777777" w:rsidR="009D5DF9" w:rsidRPr="008F15A0" w:rsidRDefault="009D5DF9" w:rsidP="008F15A0">
            <w:pPr>
              <w:pStyle w:val="aff9"/>
            </w:pPr>
            <w:r w:rsidRPr="008F15A0">
              <w:t>45~55</w:t>
            </w:r>
          </w:p>
        </w:tc>
        <w:tc>
          <w:tcPr>
            <w:tcW w:w="1140" w:type="dxa"/>
            <w:noWrap/>
            <w:vAlign w:val="center"/>
          </w:tcPr>
          <w:p w14:paraId="626A6AE3" w14:textId="77777777" w:rsidR="009D5DF9" w:rsidRPr="008F15A0" w:rsidRDefault="009D5DF9" w:rsidP="008F15A0">
            <w:pPr>
              <w:pStyle w:val="aff9"/>
            </w:pPr>
            <w:r w:rsidRPr="008F15A0">
              <w:t>50~60</w:t>
            </w:r>
          </w:p>
        </w:tc>
        <w:tc>
          <w:tcPr>
            <w:tcW w:w="993" w:type="dxa"/>
            <w:noWrap/>
            <w:vAlign w:val="center"/>
          </w:tcPr>
          <w:p w14:paraId="2793640D" w14:textId="77777777" w:rsidR="009D5DF9" w:rsidRPr="008F15A0" w:rsidRDefault="009D5DF9" w:rsidP="008F15A0">
            <w:pPr>
              <w:pStyle w:val="aff9"/>
            </w:pPr>
            <w:r w:rsidRPr="008F15A0">
              <w:t>45~60</w:t>
            </w:r>
          </w:p>
        </w:tc>
        <w:tc>
          <w:tcPr>
            <w:tcW w:w="992" w:type="dxa"/>
            <w:noWrap/>
            <w:vAlign w:val="center"/>
          </w:tcPr>
          <w:p w14:paraId="5C721B8A" w14:textId="77777777" w:rsidR="009D5DF9" w:rsidRPr="008F15A0" w:rsidRDefault="009D5DF9" w:rsidP="008F15A0">
            <w:pPr>
              <w:pStyle w:val="aff9"/>
            </w:pPr>
            <w:r w:rsidRPr="008F15A0">
              <w:t>45~60</w:t>
            </w:r>
          </w:p>
        </w:tc>
        <w:tc>
          <w:tcPr>
            <w:tcW w:w="891" w:type="dxa"/>
            <w:noWrap/>
            <w:vAlign w:val="center"/>
          </w:tcPr>
          <w:p w14:paraId="20976EA7" w14:textId="77777777" w:rsidR="009D5DF9" w:rsidRPr="008F15A0" w:rsidRDefault="009D5DF9" w:rsidP="008F15A0">
            <w:pPr>
              <w:pStyle w:val="aff9"/>
            </w:pPr>
            <w:r w:rsidRPr="008F15A0">
              <w:t>25~30</w:t>
            </w:r>
          </w:p>
        </w:tc>
      </w:tr>
      <w:tr w:rsidR="009D5DF9" w:rsidRPr="008F15A0" w14:paraId="573FDCAD" w14:textId="77777777" w:rsidTr="008F15A0">
        <w:trPr>
          <w:trHeight w:val="397"/>
          <w:jc w:val="center"/>
        </w:trPr>
        <w:tc>
          <w:tcPr>
            <w:tcW w:w="951" w:type="dxa"/>
            <w:noWrap/>
            <w:vAlign w:val="center"/>
          </w:tcPr>
          <w:p w14:paraId="078F60D5" w14:textId="77777777" w:rsidR="009D5DF9" w:rsidRPr="008F15A0" w:rsidRDefault="009D5DF9" w:rsidP="008F15A0">
            <w:pPr>
              <w:pStyle w:val="aff9"/>
            </w:pPr>
            <w:r w:rsidRPr="008F15A0">
              <w:t>广州</w:t>
            </w:r>
          </w:p>
        </w:tc>
        <w:tc>
          <w:tcPr>
            <w:tcW w:w="955" w:type="dxa"/>
            <w:noWrap/>
            <w:vAlign w:val="center"/>
          </w:tcPr>
          <w:p w14:paraId="2282769D" w14:textId="77777777" w:rsidR="009D5DF9" w:rsidRPr="008F15A0" w:rsidRDefault="009D5DF9" w:rsidP="008F15A0">
            <w:pPr>
              <w:pStyle w:val="aff9"/>
            </w:pPr>
            <w:r w:rsidRPr="008F15A0">
              <w:rPr>
                <w:rFonts w:hint="eastAsia"/>
              </w:rPr>
              <w:t>—</w:t>
            </w:r>
          </w:p>
        </w:tc>
        <w:tc>
          <w:tcPr>
            <w:tcW w:w="955" w:type="dxa"/>
            <w:noWrap/>
            <w:vAlign w:val="center"/>
          </w:tcPr>
          <w:p w14:paraId="020D3776" w14:textId="77777777" w:rsidR="009D5DF9" w:rsidRPr="008F15A0" w:rsidRDefault="009D5DF9" w:rsidP="008F15A0">
            <w:pPr>
              <w:pStyle w:val="aff9"/>
            </w:pPr>
            <w:r w:rsidRPr="008F15A0">
              <w:rPr>
                <w:rFonts w:hint="eastAsia"/>
              </w:rPr>
              <w:t>—</w:t>
            </w:r>
          </w:p>
        </w:tc>
        <w:tc>
          <w:tcPr>
            <w:tcW w:w="955" w:type="dxa"/>
            <w:noWrap/>
            <w:vAlign w:val="center"/>
          </w:tcPr>
          <w:p w14:paraId="501555D9" w14:textId="77777777" w:rsidR="009D5DF9" w:rsidRPr="008F15A0" w:rsidRDefault="009D5DF9" w:rsidP="008F15A0">
            <w:pPr>
              <w:pStyle w:val="aff9"/>
            </w:pPr>
            <w:r w:rsidRPr="008F15A0">
              <w:t>40~55</w:t>
            </w:r>
          </w:p>
        </w:tc>
        <w:tc>
          <w:tcPr>
            <w:tcW w:w="955" w:type="dxa"/>
            <w:noWrap/>
            <w:vAlign w:val="center"/>
          </w:tcPr>
          <w:p w14:paraId="5D8B5793" w14:textId="77777777" w:rsidR="009D5DF9" w:rsidRPr="008F15A0" w:rsidRDefault="009D5DF9" w:rsidP="008F15A0">
            <w:pPr>
              <w:pStyle w:val="aff9"/>
            </w:pPr>
            <w:r w:rsidRPr="008F15A0">
              <w:t>25~35</w:t>
            </w:r>
          </w:p>
        </w:tc>
        <w:tc>
          <w:tcPr>
            <w:tcW w:w="1140" w:type="dxa"/>
            <w:noWrap/>
            <w:vAlign w:val="center"/>
          </w:tcPr>
          <w:p w14:paraId="45AB88E7" w14:textId="77777777" w:rsidR="009D5DF9" w:rsidRPr="008F15A0" w:rsidRDefault="009D5DF9" w:rsidP="008F15A0">
            <w:pPr>
              <w:pStyle w:val="aff9"/>
            </w:pPr>
            <w:r w:rsidRPr="008F15A0">
              <w:t>15~20</w:t>
            </w:r>
          </w:p>
        </w:tc>
        <w:tc>
          <w:tcPr>
            <w:tcW w:w="993" w:type="dxa"/>
            <w:noWrap/>
            <w:vAlign w:val="center"/>
          </w:tcPr>
          <w:p w14:paraId="60AFF256" w14:textId="77777777" w:rsidR="009D5DF9" w:rsidRPr="008F15A0" w:rsidRDefault="009D5DF9" w:rsidP="008F15A0">
            <w:pPr>
              <w:pStyle w:val="aff9"/>
            </w:pPr>
            <w:r w:rsidRPr="008F15A0">
              <w:t>20~30</w:t>
            </w:r>
          </w:p>
        </w:tc>
        <w:tc>
          <w:tcPr>
            <w:tcW w:w="992" w:type="dxa"/>
            <w:noWrap/>
            <w:vAlign w:val="center"/>
          </w:tcPr>
          <w:p w14:paraId="58F0C713" w14:textId="77777777" w:rsidR="009D5DF9" w:rsidRPr="008F15A0" w:rsidRDefault="009D5DF9" w:rsidP="008F15A0">
            <w:pPr>
              <w:pStyle w:val="aff9"/>
            </w:pPr>
            <w:r w:rsidRPr="008F15A0">
              <w:t>15~20</w:t>
            </w:r>
          </w:p>
        </w:tc>
        <w:tc>
          <w:tcPr>
            <w:tcW w:w="891" w:type="dxa"/>
            <w:noWrap/>
            <w:vAlign w:val="center"/>
          </w:tcPr>
          <w:p w14:paraId="28120B15" w14:textId="77777777" w:rsidR="009D5DF9" w:rsidRPr="008F15A0" w:rsidRDefault="009D5DF9" w:rsidP="008F15A0">
            <w:pPr>
              <w:pStyle w:val="aff9"/>
            </w:pPr>
            <w:r w:rsidRPr="008F15A0">
              <w:rPr>
                <w:rFonts w:hint="eastAsia"/>
              </w:rPr>
              <w:t>—</w:t>
            </w:r>
          </w:p>
        </w:tc>
      </w:tr>
    </w:tbl>
    <w:p w14:paraId="4801AD97" w14:textId="77777777" w:rsidR="002444CB" w:rsidRDefault="002444CB" w:rsidP="002444CB">
      <w:pPr>
        <w:pStyle w:val="aff3"/>
        <w:keepNext/>
      </w:pPr>
      <w:bookmarkStart w:id="33" w:name="_Ref13061750"/>
      <w:r w:rsidRPr="00B5687F">
        <w:rPr>
          <w:rFonts w:hint="eastAsia"/>
        </w:rPr>
        <w:t>表</w:t>
      </w:r>
      <w:r w:rsidRPr="00B5687F">
        <w:rPr>
          <w:rFonts w:hint="eastAsia"/>
        </w:rPr>
        <w:t xml:space="preserve"> </w:t>
      </w:r>
      <w:r w:rsidR="00950A99" w:rsidRPr="00B5687F">
        <w:fldChar w:fldCharType="begin"/>
      </w:r>
      <w:r w:rsidRPr="00B5687F">
        <w:instrText xml:space="preserve"> </w:instrText>
      </w:r>
      <w:r w:rsidRPr="00B5687F">
        <w:rPr>
          <w:rFonts w:hint="eastAsia"/>
        </w:rPr>
        <w:instrText xml:space="preserve">SEQ </w:instrText>
      </w:r>
      <w:r w:rsidRPr="00B5687F">
        <w:rPr>
          <w:rFonts w:hint="eastAsia"/>
        </w:rPr>
        <w:instrText>表</w:instrText>
      </w:r>
      <w:r w:rsidRPr="00B5687F">
        <w:rPr>
          <w:rFonts w:hint="eastAsia"/>
        </w:rPr>
        <w:instrText xml:space="preserve"> \* ARABIC</w:instrText>
      </w:r>
      <w:r w:rsidRPr="00B5687F">
        <w:instrText xml:space="preserve"> </w:instrText>
      </w:r>
      <w:r w:rsidR="00950A99" w:rsidRPr="00B5687F">
        <w:fldChar w:fldCharType="separate"/>
      </w:r>
      <w:r w:rsidR="00122BB6" w:rsidRPr="00B5687F">
        <w:rPr>
          <w:noProof/>
        </w:rPr>
        <w:t>3</w:t>
      </w:r>
      <w:r w:rsidR="00950A99" w:rsidRPr="00B5687F">
        <w:fldChar w:fldCharType="end"/>
      </w:r>
      <w:bookmarkEnd w:id="33"/>
      <w:r w:rsidRPr="00B5687F">
        <w:t>不同建筑冷负荷指标（单位</w:t>
      </w:r>
      <w:r w:rsidRPr="00B5687F">
        <w:t>W /</w:t>
      </w:r>
      <w:r w:rsidR="00EB6C2D" w:rsidRPr="00B5687F">
        <w:t>m</w:t>
      </w:r>
      <w:r w:rsidR="004A4155" w:rsidRPr="00B5687F">
        <w:rPr>
          <w:vertAlign w:val="superscript"/>
        </w:rPr>
        <w:t>2</w:t>
      </w:r>
      <w:r w:rsidRPr="00B5687F">
        <w:t>）</w:t>
      </w:r>
    </w:p>
    <w:tbl>
      <w:tblPr>
        <w:tblW w:w="8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1152"/>
        <w:gridCol w:w="1128"/>
        <w:gridCol w:w="955"/>
        <w:gridCol w:w="955"/>
        <w:gridCol w:w="1140"/>
        <w:gridCol w:w="844"/>
        <w:gridCol w:w="993"/>
        <w:gridCol w:w="850"/>
      </w:tblGrid>
      <w:tr w:rsidR="008F15A0" w:rsidRPr="008F15A0" w14:paraId="73BB74FC" w14:textId="77777777" w:rsidTr="00D2560F">
        <w:trPr>
          <w:trHeight w:val="397"/>
          <w:jc w:val="center"/>
        </w:trPr>
        <w:tc>
          <w:tcPr>
            <w:tcW w:w="945" w:type="dxa"/>
            <w:noWrap/>
            <w:vAlign w:val="center"/>
          </w:tcPr>
          <w:p w14:paraId="036D6468" w14:textId="77777777" w:rsidR="008F15A0" w:rsidRPr="008F15A0" w:rsidRDefault="008F15A0" w:rsidP="008F15A0">
            <w:pPr>
              <w:pStyle w:val="aff9"/>
            </w:pPr>
            <w:r w:rsidRPr="008F15A0">
              <w:t>城市</w:t>
            </w:r>
          </w:p>
        </w:tc>
        <w:tc>
          <w:tcPr>
            <w:tcW w:w="1152" w:type="dxa"/>
            <w:noWrap/>
            <w:vAlign w:val="center"/>
          </w:tcPr>
          <w:p w14:paraId="16B1A880" w14:textId="77777777" w:rsidR="002444CB" w:rsidRDefault="008F15A0" w:rsidP="008F15A0">
            <w:pPr>
              <w:pStyle w:val="aff9"/>
              <w:rPr>
                <w:szCs w:val="21"/>
              </w:rPr>
            </w:pPr>
            <w:r w:rsidRPr="008F15A0">
              <w:rPr>
                <w:szCs w:val="21"/>
              </w:rPr>
              <w:t>商务</w:t>
            </w:r>
          </w:p>
          <w:p w14:paraId="3899EB40" w14:textId="77777777" w:rsidR="008F15A0" w:rsidRPr="008F15A0" w:rsidRDefault="008F15A0" w:rsidP="008F15A0">
            <w:pPr>
              <w:pStyle w:val="aff9"/>
            </w:pPr>
            <w:r w:rsidRPr="008F15A0">
              <w:rPr>
                <w:szCs w:val="21"/>
              </w:rPr>
              <w:t>办公</w:t>
            </w:r>
          </w:p>
        </w:tc>
        <w:tc>
          <w:tcPr>
            <w:tcW w:w="1128" w:type="dxa"/>
            <w:noWrap/>
            <w:vAlign w:val="center"/>
          </w:tcPr>
          <w:p w14:paraId="03E2CB4C" w14:textId="77777777" w:rsidR="002444CB" w:rsidRDefault="008F15A0" w:rsidP="008F15A0">
            <w:pPr>
              <w:pStyle w:val="aff9"/>
              <w:rPr>
                <w:szCs w:val="21"/>
              </w:rPr>
            </w:pPr>
            <w:r w:rsidRPr="008F15A0">
              <w:rPr>
                <w:szCs w:val="21"/>
              </w:rPr>
              <w:t>政府</w:t>
            </w:r>
          </w:p>
          <w:p w14:paraId="2E9DDC4E" w14:textId="77777777" w:rsidR="008F15A0" w:rsidRPr="008F15A0" w:rsidRDefault="008F15A0" w:rsidP="008F15A0">
            <w:pPr>
              <w:pStyle w:val="aff9"/>
            </w:pPr>
            <w:r w:rsidRPr="008F15A0">
              <w:rPr>
                <w:szCs w:val="21"/>
              </w:rPr>
              <w:t>办公</w:t>
            </w:r>
          </w:p>
        </w:tc>
        <w:tc>
          <w:tcPr>
            <w:tcW w:w="955" w:type="dxa"/>
            <w:noWrap/>
            <w:vAlign w:val="center"/>
          </w:tcPr>
          <w:p w14:paraId="791970ED" w14:textId="77777777" w:rsidR="002444CB" w:rsidRDefault="008F15A0" w:rsidP="008F15A0">
            <w:pPr>
              <w:pStyle w:val="aff9"/>
              <w:rPr>
                <w:szCs w:val="21"/>
              </w:rPr>
            </w:pPr>
            <w:r w:rsidRPr="008F15A0">
              <w:rPr>
                <w:szCs w:val="21"/>
              </w:rPr>
              <w:t>商务</w:t>
            </w:r>
          </w:p>
          <w:p w14:paraId="600E3712" w14:textId="77777777" w:rsidR="008F15A0" w:rsidRPr="008F15A0" w:rsidRDefault="008F15A0" w:rsidP="008F15A0">
            <w:pPr>
              <w:pStyle w:val="aff9"/>
            </w:pPr>
            <w:r w:rsidRPr="008F15A0">
              <w:rPr>
                <w:szCs w:val="21"/>
              </w:rPr>
              <w:t>酒店</w:t>
            </w:r>
          </w:p>
        </w:tc>
        <w:tc>
          <w:tcPr>
            <w:tcW w:w="955" w:type="dxa"/>
            <w:noWrap/>
            <w:vAlign w:val="center"/>
          </w:tcPr>
          <w:p w14:paraId="1C639ADD" w14:textId="77777777" w:rsidR="002444CB" w:rsidRDefault="008F15A0" w:rsidP="008F15A0">
            <w:pPr>
              <w:pStyle w:val="aff9"/>
              <w:rPr>
                <w:szCs w:val="21"/>
              </w:rPr>
            </w:pPr>
            <w:r w:rsidRPr="008F15A0">
              <w:rPr>
                <w:szCs w:val="21"/>
              </w:rPr>
              <w:t>普通</w:t>
            </w:r>
          </w:p>
          <w:p w14:paraId="3438C449" w14:textId="77777777" w:rsidR="008F15A0" w:rsidRPr="008F15A0" w:rsidRDefault="008F15A0" w:rsidP="008F15A0">
            <w:pPr>
              <w:pStyle w:val="aff9"/>
            </w:pPr>
            <w:r w:rsidRPr="008F15A0">
              <w:rPr>
                <w:szCs w:val="21"/>
              </w:rPr>
              <w:t>酒店</w:t>
            </w:r>
          </w:p>
        </w:tc>
        <w:tc>
          <w:tcPr>
            <w:tcW w:w="1140" w:type="dxa"/>
            <w:noWrap/>
            <w:vAlign w:val="center"/>
          </w:tcPr>
          <w:p w14:paraId="00CF009C" w14:textId="77777777" w:rsidR="008F15A0" w:rsidRPr="008F15A0" w:rsidRDefault="008F15A0" w:rsidP="008F15A0">
            <w:pPr>
              <w:pStyle w:val="aff9"/>
            </w:pPr>
            <w:r w:rsidRPr="008F15A0">
              <w:rPr>
                <w:szCs w:val="21"/>
              </w:rPr>
              <w:t>商场</w:t>
            </w:r>
          </w:p>
        </w:tc>
        <w:tc>
          <w:tcPr>
            <w:tcW w:w="844" w:type="dxa"/>
            <w:noWrap/>
            <w:vAlign w:val="center"/>
          </w:tcPr>
          <w:p w14:paraId="20571D37" w14:textId="77777777" w:rsidR="008F15A0" w:rsidRPr="008F15A0" w:rsidRDefault="008F15A0" w:rsidP="008F15A0">
            <w:pPr>
              <w:pStyle w:val="aff9"/>
            </w:pPr>
            <w:r w:rsidRPr="008F15A0">
              <w:rPr>
                <w:szCs w:val="21"/>
              </w:rPr>
              <w:t>学校</w:t>
            </w:r>
          </w:p>
        </w:tc>
        <w:tc>
          <w:tcPr>
            <w:tcW w:w="993" w:type="dxa"/>
            <w:noWrap/>
            <w:vAlign w:val="center"/>
          </w:tcPr>
          <w:p w14:paraId="490897D4" w14:textId="77777777" w:rsidR="008F15A0" w:rsidRPr="008F15A0" w:rsidRDefault="008F15A0" w:rsidP="008F15A0">
            <w:pPr>
              <w:pStyle w:val="aff9"/>
            </w:pPr>
            <w:r w:rsidRPr="008F15A0">
              <w:rPr>
                <w:szCs w:val="21"/>
              </w:rPr>
              <w:t>医院</w:t>
            </w:r>
          </w:p>
        </w:tc>
        <w:tc>
          <w:tcPr>
            <w:tcW w:w="850" w:type="dxa"/>
            <w:noWrap/>
            <w:vAlign w:val="center"/>
          </w:tcPr>
          <w:p w14:paraId="69B584FB" w14:textId="77777777" w:rsidR="008F15A0" w:rsidRPr="008F15A0" w:rsidRDefault="008F15A0" w:rsidP="008F15A0">
            <w:pPr>
              <w:pStyle w:val="aff9"/>
            </w:pPr>
            <w:r w:rsidRPr="008F15A0">
              <w:t>住宅</w:t>
            </w:r>
          </w:p>
        </w:tc>
      </w:tr>
      <w:tr w:rsidR="008F15A0" w:rsidRPr="008F15A0" w14:paraId="51C87293" w14:textId="77777777" w:rsidTr="00D2560F">
        <w:trPr>
          <w:trHeight w:val="397"/>
          <w:jc w:val="center"/>
        </w:trPr>
        <w:tc>
          <w:tcPr>
            <w:tcW w:w="945" w:type="dxa"/>
            <w:noWrap/>
            <w:vAlign w:val="center"/>
          </w:tcPr>
          <w:p w14:paraId="7983E5A6" w14:textId="77777777" w:rsidR="008F15A0" w:rsidRPr="008F15A0" w:rsidRDefault="008F15A0" w:rsidP="008F15A0">
            <w:pPr>
              <w:pStyle w:val="aff9"/>
            </w:pPr>
            <w:r w:rsidRPr="008F15A0">
              <w:t>哈尔滨</w:t>
            </w:r>
          </w:p>
        </w:tc>
        <w:tc>
          <w:tcPr>
            <w:tcW w:w="1152" w:type="dxa"/>
            <w:noWrap/>
            <w:vAlign w:val="center"/>
          </w:tcPr>
          <w:p w14:paraId="540E061E" w14:textId="77777777" w:rsidR="008F15A0" w:rsidRPr="008F15A0" w:rsidRDefault="008F15A0" w:rsidP="003A40D7">
            <w:pPr>
              <w:pStyle w:val="aff9"/>
            </w:pPr>
            <w:r w:rsidRPr="008F15A0">
              <w:t>85~105</w:t>
            </w:r>
          </w:p>
        </w:tc>
        <w:tc>
          <w:tcPr>
            <w:tcW w:w="1128" w:type="dxa"/>
            <w:noWrap/>
            <w:vAlign w:val="center"/>
          </w:tcPr>
          <w:p w14:paraId="390D8DA2" w14:textId="77777777" w:rsidR="008F15A0" w:rsidRPr="008F15A0" w:rsidRDefault="008F15A0" w:rsidP="003A40D7">
            <w:pPr>
              <w:pStyle w:val="aff9"/>
            </w:pPr>
            <w:r w:rsidRPr="008F15A0">
              <w:t>75~95</w:t>
            </w:r>
          </w:p>
        </w:tc>
        <w:tc>
          <w:tcPr>
            <w:tcW w:w="955" w:type="dxa"/>
            <w:noWrap/>
            <w:vAlign w:val="center"/>
          </w:tcPr>
          <w:p w14:paraId="57FF466F" w14:textId="77777777" w:rsidR="008F15A0" w:rsidRPr="008F15A0" w:rsidRDefault="008F15A0" w:rsidP="003A40D7">
            <w:pPr>
              <w:pStyle w:val="aff9"/>
            </w:pPr>
            <w:r w:rsidRPr="008F15A0">
              <w:t>55~70</w:t>
            </w:r>
          </w:p>
        </w:tc>
        <w:tc>
          <w:tcPr>
            <w:tcW w:w="955" w:type="dxa"/>
            <w:noWrap/>
            <w:vAlign w:val="center"/>
          </w:tcPr>
          <w:p w14:paraId="773DEE35" w14:textId="77777777" w:rsidR="008F15A0" w:rsidRPr="008F15A0" w:rsidRDefault="008F15A0" w:rsidP="003A40D7">
            <w:pPr>
              <w:pStyle w:val="aff9"/>
            </w:pPr>
            <w:r w:rsidRPr="008F15A0">
              <w:t>50~65</w:t>
            </w:r>
          </w:p>
        </w:tc>
        <w:tc>
          <w:tcPr>
            <w:tcW w:w="1140" w:type="dxa"/>
            <w:noWrap/>
            <w:vAlign w:val="center"/>
          </w:tcPr>
          <w:p w14:paraId="1DE857F3" w14:textId="77777777" w:rsidR="008F15A0" w:rsidRPr="008F15A0" w:rsidRDefault="008F15A0" w:rsidP="003A40D7">
            <w:pPr>
              <w:pStyle w:val="aff9"/>
            </w:pPr>
            <w:r w:rsidRPr="008F15A0">
              <w:t>90~110</w:t>
            </w:r>
          </w:p>
        </w:tc>
        <w:tc>
          <w:tcPr>
            <w:tcW w:w="844" w:type="dxa"/>
            <w:noWrap/>
            <w:vAlign w:val="center"/>
          </w:tcPr>
          <w:p w14:paraId="7582BFF1" w14:textId="77777777" w:rsidR="008F15A0" w:rsidRPr="008F15A0" w:rsidRDefault="008F15A0" w:rsidP="003A40D7">
            <w:pPr>
              <w:pStyle w:val="aff9"/>
            </w:pPr>
            <w:r w:rsidRPr="008F15A0">
              <w:rPr>
                <w:rFonts w:hint="eastAsia"/>
              </w:rPr>
              <w:t>—</w:t>
            </w:r>
          </w:p>
        </w:tc>
        <w:tc>
          <w:tcPr>
            <w:tcW w:w="993" w:type="dxa"/>
            <w:noWrap/>
            <w:vAlign w:val="center"/>
          </w:tcPr>
          <w:p w14:paraId="340A895F" w14:textId="77777777" w:rsidR="008F15A0" w:rsidRPr="008F15A0" w:rsidRDefault="008F15A0" w:rsidP="003A40D7">
            <w:pPr>
              <w:pStyle w:val="aff9"/>
            </w:pPr>
            <w:r w:rsidRPr="008F15A0">
              <w:t>60~80</w:t>
            </w:r>
          </w:p>
        </w:tc>
        <w:tc>
          <w:tcPr>
            <w:tcW w:w="850" w:type="dxa"/>
            <w:noWrap/>
            <w:vAlign w:val="center"/>
          </w:tcPr>
          <w:p w14:paraId="1344CF11" w14:textId="77777777" w:rsidR="008F15A0" w:rsidRPr="008F15A0" w:rsidRDefault="008F15A0" w:rsidP="003A40D7">
            <w:pPr>
              <w:pStyle w:val="aff9"/>
            </w:pPr>
            <w:r w:rsidRPr="008F15A0">
              <w:rPr>
                <w:rFonts w:hint="eastAsia"/>
              </w:rPr>
              <w:t>—</w:t>
            </w:r>
          </w:p>
        </w:tc>
      </w:tr>
      <w:tr w:rsidR="008F15A0" w:rsidRPr="008F15A0" w14:paraId="79A37D66" w14:textId="77777777" w:rsidTr="00D2560F">
        <w:trPr>
          <w:trHeight w:val="397"/>
          <w:jc w:val="center"/>
        </w:trPr>
        <w:tc>
          <w:tcPr>
            <w:tcW w:w="945" w:type="dxa"/>
            <w:noWrap/>
            <w:vAlign w:val="center"/>
          </w:tcPr>
          <w:p w14:paraId="11E06279" w14:textId="77777777" w:rsidR="008F15A0" w:rsidRPr="008F15A0" w:rsidRDefault="008F15A0" w:rsidP="008F15A0">
            <w:pPr>
              <w:pStyle w:val="aff9"/>
            </w:pPr>
            <w:r w:rsidRPr="008F15A0">
              <w:t>沈阳</w:t>
            </w:r>
          </w:p>
        </w:tc>
        <w:tc>
          <w:tcPr>
            <w:tcW w:w="1152" w:type="dxa"/>
            <w:noWrap/>
            <w:vAlign w:val="center"/>
          </w:tcPr>
          <w:p w14:paraId="682E731A" w14:textId="77777777" w:rsidR="008F15A0" w:rsidRPr="008F15A0" w:rsidRDefault="008F15A0" w:rsidP="003A40D7">
            <w:pPr>
              <w:pStyle w:val="aff9"/>
            </w:pPr>
            <w:r w:rsidRPr="008F15A0">
              <w:t>100~135</w:t>
            </w:r>
          </w:p>
        </w:tc>
        <w:tc>
          <w:tcPr>
            <w:tcW w:w="1128" w:type="dxa"/>
            <w:noWrap/>
            <w:vAlign w:val="center"/>
          </w:tcPr>
          <w:p w14:paraId="5902A0A8" w14:textId="77777777" w:rsidR="008F15A0" w:rsidRPr="008F15A0" w:rsidRDefault="008F15A0" w:rsidP="003A40D7">
            <w:pPr>
              <w:pStyle w:val="aff9"/>
            </w:pPr>
            <w:r w:rsidRPr="008F15A0">
              <w:t>90~115</w:t>
            </w:r>
          </w:p>
        </w:tc>
        <w:tc>
          <w:tcPr>
            <w:tcW w:w="955" w:type="dxa"/>
            <w:noWrap/>
            <w:vAlign w:val="center"/>
          </w:tcPr>
          <w:p w14:paraId="54DA42AB" w14:textId="77777777" w:rsidR="008F15A0" w:rsidRPr="008F15A0" w:rsidRDefault="008F15A0" w:rsidP="003A40D7">
            <w:pPr>
              <w:pStyle w:val="aff9"/>
            </w:pPr>
            <w:r w:rsidRPr="008F15A0">
              <w:t>55~70</w:t>
            </w:r>
          </w:p>
        </w:tc>
        <w:tc>
          <w:tcPr>
            <w:tcW w:w="955" w:type="dxa"/>
            <w:noWrap/>
            <w:vAlign w:val="center"/>
          </w:tcPr>
          <w:p w14:paraId="543C7AB4" w14:textId="77777777" w:rsidR="008F15A0" w:rsidRPr="008F15A0" w:rsidRDefault="008F15A0" w:rsidP="003A40D7">
            <w:pPr>
              <w:pStyle w:val="aff9"/>
            </w:pPr>
            <w:r w:rsidRPr="008F15A0">
              <w:t>60~75</w:t>
            </w:r>
          </w:p>
        </w:tc>
        <w:tc>
          <w:tcPr>
            <w:tcW w:w="1140" w:type="dxa"/>
            <w:noWrap/>
            <w:vAlign w:val="center"/>
          </w:tcPr>
          <w:p w14:paraId="2F3C2A67" w14:textId="77777777" w:rsidR="008F15A0" w:rsidRPr="008F15A0" w:rsidRDefault="008F15A0" w:rsidP="003A40D7">
            <w:pPr>
              <w:pStyle w:val="aff9"/>
            </w:pPr>
            <w:r w:rsidRPr="008F15A0">
              <w:t>100~125</w:t>
            </w:r>
          </w:p>
        </w:tc>
        <w:tc>
          <w:tcPr>
            <w:tcW w:w="844" w:type="dxa"/>
            <w:noWrap/>
            <w:vAlign w:val="center"/>
          </w:tcPr>
          <w:p w14:paraId="3233712F" w14:textId="77777777" w:rsidR="008F15A0" w:rsidRPr="008F15A0" w:rsidRDefault="008F15A0" w:rsidP="003A40D7">
            <w:pPr>
              <w:pStyle w:val="aff9"/>
            </w:pPr>
            <w:r w:rsidRPr="008F15A0">
              <w:rPr>
                <w:rFonts w:hint="eastAsia"/>
              </w:rPr>
              <w:t>—</w:t>
            </w:r>
          </w:p>
        </w:tc>
        <w:tc>
          <w:tcPr>
            <w:tcW w:w="993" w:type="dxa"/>
            <w:noWrap/>
            <w:vAlign w:val="center"/>
          </w:tcPr>
          <w:p w14:paraId="7A89E1A7" w14:textId="77777777" w:rsidR="008F15A0" w:rsidRPr="008F15A0" w:rsidRDefault="008F15A0" w:rsidP="003A40D7">
            <w:pPr>
              <w:pStyle w:val="aff9"/>
            </w:pPr>
            <w:r w:rsidRPr="008F15A0">
              <w:t>75~90</w:t>
            </w:r>
          </w:p>
        </w:tc>
        <w:tc>
          <w:tcPr>
            <w:tcW w:w="850" w:type="dxa"/>
            <w:noWrap/>
            <w:vAlign w:val="center"/>
          </w:tcPr>
          <w:p w14:paraId="16A2ABBF" w14:textId="77777777" w:rsidR="008F15A0" w:rsidRPr="008F15A0" w:rsidRDefault="008F15A0" w:rsidP="003A40D7">
            <w:pPr>
              <w:pStyle w:val="aff9"/>
            </w:pPr>
            <w:r w:rsidRPr="008F15A0">
              <w:rPr>
                <w:rFonts w:hint="eastAsia"/>
              </w:rPr>
              <w:t>—</w:t>
            </w:r>
          </w:p>
        </w:tc>
      </w:tr>
      <w:tr w:rsidR="008F15A0" w:rsidRPr="008F15A0" w14:paraId="10DD506E" w14:textId="77777777" w:rsidTr="00D2560F">
        <w:trPr>
          <w:trHeight w:val="397"/>
          <w:jc w:val="center"/>
        </w:trPr>
        <w:tc>
          <w:tcPr>
            <w:tcW w:w="945" w:type="dxa"/>
            <w:noWrap/>
            <w:vAlign w:val="center"/>
          </w:tcPr>
          <w:p w14:paraId="100EA90B" w14:textId="77777777" w:rsidR="008F15A0" w:rsidRPr="008F15A0" w:rsidRDefault="008F15A0" w:rsidP="008F15A0">
            <w:pPr>
              <w:pStyle w:val="aff9"/>
            </w:pPr>
            <w:r w:rsidRPr="008F15A0">
              <w:t>北京</w:t>
            </w:r>
          </w:p>
        </w:tc>
        <w:tc>
          <w:tcPr>
            <w:tcW w:w="1152" w:type="dxa"/>
            <w:noWrap/>
            <w:vAlign w:val="center"/>
          </w:tcPr>
          <w:p w14:paraId="1D77CF8F" w14:textId="77777777" w:rsidR="008F15A0" w:rsidRPr="008F15A0" w:rsidRDefault="008F15A0" w:rsidP="003A40D7">
            <w:pPr>
              <w:pStyle w:val="aff9"/>
            </w:pPr>
            <w:r w:rsidRPr="008F15A0">
              <w:t>115~135</w:t>
            </w:r>
          </w:p>
        </w:tc>
        <w:tc>
          <w:tcPr>
            <w:tcW w:w="1128" w:type="dxa"/>
            <w:noWrap/>
            <w:vAlign w:val="center"/>
          </w:tcPr>
          <w:p w14:paraId="18625C25" w14:textId="77777777" w:rsidR="008F15A0" w:rsidRPr="008F15A0" w:rsidRDefault="008F15A0" w:rsidP="003A40D7">
            <w:pPr>
              <w:pStyle w:val="aff9"/>
            </w:pPr>
            <w:r w:rsidRPr="008F15A0">
              <w:t>95~120</w:t>
            </w:r>
          </w:p>
        </w:tc>
        <w:tc>
          <w:tcPr>
            <w:tcW w:w="955" w:type="dxa"/>
            <w:noWrap/>
            <w:vAlign w:val="center"/>
          </w:tcPr>
          <w:p w14:paraId="1075BDF4" w14:textId="77777777" w:rsidR="008F15A0" w:rsidRPr="008F15A0" w:rsidRDefault="008F15A0" w:rsidP="003A40D7">
            <w:pPr>
              <w:pStyle w:val="aff9"/>
            </w:pPr>
            <w:r w:rsidRPr="008F15A0">
              <w:t>80~100</w:t>
            </w:r>
          </w:p>
        </w:tc>
        <w:tc>
          <w:tcPr>
            <w:tcW w:w="955" w:type="dxa"/>
            <w:noWrap/>
            <w:vAlign w:val="center"/>
          </w:tcPr>
          <w:p w14:paraId="1004EA33" w14:textId="77777777" w:rsidR="008F15A0" w:rsidRPr="008F15A0" w:rsidRDefault="008F15A0" w:rsidP="003A40D7">
            <w:pPr>
              <w:pStyle w:val="aff9"/>
            </w:pPr>
            <w:r w:rsidRPr="008F15A0">
              <w:t>75~90</w:t>
            </w:r>
          </w:p>
        </w:tc>
        <w:tc>
          <w:tcPr>
            <w:tcW w:w="1140" w:type="dxa"/>
            <w:noWrap/>
            <w:vAlign w:val="center"/>
          </w:tcPr>
          <w:p w14:paraId="27994E9E" w14:textId="77777777" w:rsidR="008F15A0" w:rsidRPr="008F15A0" w:rsidRDefault="008F15A0" w:rsidP="003A40D7">
            <w:pPr>
              <w:pStyle w:val="aff9"/>
            </w:pPr>
            <w:r w:rsidRPr="008F15A0">
              <w:t>115~140</w:t>
            </w:r>
          </w:p>
        </w:tc>
        <w:tc>
          <w:tcPr>
            <w:tcW w:w="844" w:type="dxa"/>
            <w:noWrap/>
            <w:vAlign w:val="center"/>
          </w:tcPr>
          <w:p w14:paraId="3F69BDB1" w14:textId="77777777" w:rsidR="008F15A0" w:rsidRPr="008F15A0" w:rsidRDefault="008F15A0" w:rsidP="003A40D7">
            <w:pPr>
              <w:pStyle w:val="aff9"/>
            </w:pPr>
            <w:r w:rsidRPr="008F15A0">
              <w:t>40~55</w:t>
            </w:r>
          </w:p>
        </w:tc>
        <w:tc>
          <w:tcPr>
            <w:tcW w:w="993" w:type="dxa"/>
            <w:noWrap/>
            <w:vAlign w:val="center"/>
          </w:tcPr>
          <w:p w14:paraId="569F1547" w14:textId="77777777" w:rsidR="008F15A0" w:rsidRPr="008F15A0" w:rsidRDefault="008F15A0" w:rsidP="003A40D7">
            <w:pPr>
              <w:pStyle w:val="aff9"/>
            </w:pPr>
            <w:r w:rsidRPr="008F15A0">
              <w:t>85~110</w:t>
            </w:r>
          </w:p>
        </w:tc>
        <w:tc>
          <w:tcPr>
            <w:tcW w:w="850" w:type="dxa"/>
            <w:noWrap/>
            <w:vAlign w:val="center"/>
          </w:tcPr>
          <w:p w14:paraId="300026CD" w14:textId="77777777" w:rsidR="008F15A0" w:rsidRPr="008F15A0" w:rsidRDefault="008F15A0" w:rsidP="003A40D7">
            <w:pPr>
              <w:pStyle w:val="aff9"/>
            </w:pPr>
            <w:r w:rsidRPr="008F15A0">
              <w:rPr>
                <w:rFonts w:hint="eastAsia"/>
              </w:rPr>
              <w:t>40</w:t>
            </w:r>
            <w:r w:rsidRPr="008F15A0">
              <w:t>~45</w:t>
            </w:r>
          </w:p>
        </w:tc>
      </w:tr>
      <w:tr w:rsidR="008F15A0" w:rsidRPr="008F15A0" w14:paraId="52D60659" w14:textId="77777777" w:rsidTr="00D2560F">
        <w:trPr>
          <w:trHeight w:val="397"/>
          <w:jc w:val="center"/>
        </w:trPr>
        <w:tc>
          <w:tcPr>
            <w:tcW w:w="945" w:type="dxa"/>
            <w:noWrap/>
            <w:vAlign w:val="center"/>
          </w:tcPr>
          <w:p w14:paraId="15634A28" w14:textId="77777777" w:rsidR="008F15A0" w:rsidRPr="008F15A0" w:rsidRDefault="008F15A0" w:rsidP="008F15A0">
            <w:pPr>
              <w:pStyle w:val="aff9"/>
            </w:pPr>
            <w:r w:rsidRPr="008F15A0">
              <w:t>青岛</w:t>
            </w:r>
          </w:p>
        </w:tc>
        <w:tc>
          <w:tcPr>
            <w:tcW w:w="1152" w:type="dxa"/>
            <w:noWrap/>
            <w:vAlign w:val="center"/>
          </w:tcPr>
          <w:p w14:paraId="1D208ADE" w14:textId="77777777" w:rsidR="008F15A0" w:rsidRPr="008F15A0" w:rsidRDefault="008F15A0" w:rsidP="003A40D7">
            <w:pPr>
              <w:pStyle w:val="aff9"/>
            </w:pPr>
            <w:r w:rsidRPr="008F15A0">
              <w:t>110~135</w:t>
            </w:r>
          </w:p>
        </w:tc>
        <w:tc>
          <w:tcPr>
            <w:tcW w:w="1128" w:type="dxa"/>
            <w:noWrap/>
            <w:vAlign w:val="center"/>
          </w:tcPr>
          <w:p w14:paraId="047C322E" w14:textId="77777777" w:rsidR="008F15A0" w:rsidRPr="008F15A0" w:rsidRDefault="008F15A0" w:rsidP="003A40D7">
            <w:pPr>
              <w:pStyle w:val="aff9"/>
            </w:pPr>
            <w:r w:rsidRPr="008F15A0">
              <w:t>95~120</w:t>
            </w:r>
          </w:p>
        </w:tc>
        <w:tc>
          <w:tcPr>
            <w:tcW w:w="955" w:type="dxa"/>
            <w:noWrap/>
            <w:vAlign w:val="center"/>
          </w:tcPr>
          <w:p w14:paraId="2B9DC5C9" w14:textId="77777777" w:rsidR="008F15A0" w:rsidRPr="008F15A0" w:rsidRDefault="008F15A0" w:rsidP="003A40D7">
            <w:pPr>
              <w:pStyle w:val="aff9"/>
            </w:pPr>
            <w:r w:rsidRPr="008F15A0">
              <w:t>80~100</w:t>
            </w:r>
          </w:p>
        </w:tc>
        <w:tc>
          <w:tcPr>
            <w:tcW w:w="955" w:type="dxa"/>
            <w:noWrap/>
            <w:vAlign w:val="center"/>
          </w:tcPr>
          <w:p w14:paraId="5EB976E6" w14:textId="77777777" w:rsidR="008F15A0" w:rsidRPr="008F15A0" w:rsidRDefault="008F15A0" w:rsidP="003A40D7">
            <w:pPr>
              <w:pStyle w:val="aff9"/>
            </w:pPr>
            <w:r w:rsidRPr="008F15A0">
              <w:t>70~85</w:t>
            </w:r>
          </w:p>
        </w:tc>
        <w:tc>
          <w:tcPr>
            <w:tcW w:w="1140" w:type="dxa"/>
            <w:noWrap/>
            <w:vAlign w:val="center"/>
          </w:tcPr>
          <w:p w14:paraId="0C134F51" w14:textId="77777777" w:rsidR="008F15A0" w:rsidRPr="008F15A0" w:rsidRDefault="008F15A0" w:rsidP="003A40D7">
            <w:pPr>
              <w:pStyle w:val="aff9"/>
            </w:pPr>
            <w:r w:rsidRPr="008F15A0">
              <w:t>120~150</w:t>
            </w:r>
          </w:p>
        </w:tc>
        <w:tc>
          <w:tcPr>
            <w:tcW w:w="844" w:type="dxa"/>
            <w:noWrap/>
            <w:vAlign w:val="center"/>
          </w:tcPr>
          <w:p w14:paraId="5BD69045" w14:textId="77777777" w:rsidR="008F15A0" w:rsidRPr="008F15A0" w:rsidRDefault="008F15A0" w:rsidP="003A40D7">
            <w:pPr>
              <w:pStyle w:val="aff9"/>
            </w:pPr>
            <w:r w:rsidRPr="008F15A0">
              <w:t>50~</w:t>
            </w:r>
            <w:r w:rsidRPr="008F15A0">
              <w:rPr>
                <w:rFonts w:hint="eastAsia"/>
              </w:rPr>
              <w:t>55</w:t>
            </w:r>
          </w:p>
        </w:tc>
        <w:tc>
          <w:tcPr>
            <w:tcW w:w="993" w:type="dxa"/>
            <w:noWrap/>
            <w:vAlign w:val="center"/>
          </w:tcPr>
          <w:p w14:paraId="51698999" w14:textId="77777777" w:rsidR="008F15A0" w:rsidRPr="008F15A0" w:rsidRDefault="008F15A0" w:rsidP="003A40D7">
            <w:pPr>
              <w:pStyle w:val="aff9"/>
            </w:pPr>
            <w:r w:rsidRPr="008F15A0">
              <w:t>80~100</w:t>
            </w:r>
          </w:p>
        </w:tc>
        <w:tc>
          <w:tcPr>
            <w:tcW w:w="850" w:type="dxa"/>
            <w:noWrap/>
            <w:vAlign w:val="center"/>
          </w:tcPr>
          <w:p w14:paraId="58D086F3" w14:textId="77777777" w:rsidR="008F15A0" w:rsidRPr="008F15A0" w:rsidRDefault="008F15A0" w:rsidP="003A40D7">
            <w:pPr>
              <w:pStyle w:val="aff9"/>
            </w:pPr>
            <w:r w:rsidRPr="008F15A0">
              <w:rPr>
                <w:rFonts w:hint="eastAsia"/>
              </w:rPr>
              <w:t>45</w:t>
            </w:r>
            <w:r w:rsidRPr="008F15A0">
              <w:t>~</w:t>
            </w:r>
            <w:r w:rsidRPr="008F15A0">
              <w:rPr>
                <w:rFonts w:hint="eastAsia"/>
              </w:rPr>
              <w:t>50</w:t>
            </w:r>
          </w:p>
        </w:tc>
      </w:tr>
      <w:tr w:rsidR="008F15A0" w:rsidRPr="008F15A0" w14:paraId="48DE7717" w14:textId="77777777" w:rsidTr="00D2560F">
        <w:trPr>
          <w:trHeight w:val="397"/>
          <w:jc w:val="center"/>
        </w:trPr>
        <w:tc>
          <w:tcPr>
            <w:tcW w:w="945" w:type="dxa"/>
            <w:noWrap/>
            <w:vAlign w:val="center"/>
          </w:tcPr>
          <w:p w14:paraId="77BE57A6" w14:textId="77777777" w:rsidR="008F15A0" w:rsidRPr="008F15A0" w:rsidRDefault="008F15A0" w:rsidP="008F15A0">
            <w:pPr>
              <w:pStyle w:val="aff9"/>
            </w:pPr>
            <w:r w:rsidRPr="008F15A0">
              <w:t>上海</w:t>
            </w:r>
          </w:p>
        </w:tc>
        <w:tc>
          <w:tcPr>
            <w:tcW w:w="1152" w:type="dxa"/>
            <w:noWrap/>
            <w:vAlign w:val="center"/>
          </w:tcPr>
          <w:p w14:paraId="5C357AE8" w14:textId="77777777" w:rsidR="008F15A0" w:rsidRPr="008F15A0" w:rsidRDefault="008F15A0" w:rsidP="003A40D7">
            <w:pPr>
              <w:pStyle w:val="aff9"/>
            </w:pPr>
            <w:r w:rsidRPr="008F15A0">
              <w:t>110~135</w:t>
            </w:r>
          </w:p>
        </w:tc>
        <w:tc>
          <w:tcPr>
            <w:tcW w:w="1128" w:type="dxa"/>
            <w:noWrap/>
            <w:vAlign w:val="center"/>
          </w:tcPr>
          <w:p w14:paraId="0AB8FD03" w14:textId="77777777" w:rsidR="008F15A0" w:rsidRPr="008F15A0" w:rsidRDefault="008F15A0" w:rsidP="003A40D7">
            <w:pPr>
              <w:pStyle w:val="aff9"/>
            </w:pPr>
            <w:r w:rsidRPr="008F15A0">
              <w:t>95~120</w:t>
            </w:r>
          </w:p>
        </w:tc>
        <w:tc>
          <w:tcPr>
            <w:tcW w:w="955" w:type="dxa"/>
            <w:noWrap/>
            <w:vAlign w:val="center"/>
          </w:tcPr>
          <w:p w14:paraId="75CF10B0" w14:textId="77777777" w:rsidR="008F15A0" w:rsidRPr="008F15A0" w:rsidRDefault="008F15A0" w:rsidP="003A40D7">
            <w:pPr>
              <w:pStyle w:val="aff9"/>
            </w:pPr>
            <w:r w:rsidRPr="008F15A0">
              <w:t>65~80</w:t>
            </w:r>
          </w:p>
        </w:tc>
        <w:tc>
          <w:tcPr>
            <w:tcW w:w="955" w:type="dxa"/>
            <w:noWrap/>
            <w:vAlign w:val="center"/>
          </w:tcPr>
          <w:p w14:paraId="23C01D69" w14:textId="77777777" w:rsidR="008F15A0" w:rsidRPr="008F15A0" w:rsidRDefault="008F15A0" w:rsidP="003A40D7">
            <w:pPr>
              <w:pStyle w:val="aff9"/>
            </w:pPr>
            <w:r w:rsidRPr="008F15A0">
              <w:t>70~85</w:t>
            </w:r>
          </w:p>
        </w:tc>
        <w:tc>
          <w:tcPr>
            <w:tcW w:w="1140" w:type="dxa"/>
            <w:noWrap/>
            <w:vAlign w:val="center"/>
          </w:tcPr>
          <w:p w14:paraId="1C350729" w14:textId="77777777" w:rsidR="008F15A0" w:rsidRPr="008F15A0" w:rsidRDefault="008F15A0" w:rsidP="003A40D7">
            <w:pPr>
              <w:pStyle w:val="aff9"/>
            </w:pPr>
            <w:r w:rsidRPr="008F15A0">
              <w:t>115~140</w:t>
            </w:r>
          </w:p>
        </w:tc>
        <w:tc>
          <w:tcPr>
            <w:tcW w:w="844" w:type="dxa"/>
            <w:noWrap/>
            <w:vAlign w:val="center"/>
          </w:tcPr>
          <w:p w14:paraId="39606458" w14:textId="77777777" w:rsidR="008F15A0" w:rsidRPr="008F15A0" w:rsidRDefault="008F15A0" w:rsidP="003A40D7">
            <w:pPr>
              <w:pStyle w:val="aff9"/>
            </w:pPr>
            <w:r w:rsidRPr="008F15A0">
              <w:t>55~6</w:t>
            </w:r>
            <w:r w:rsidRPr="008F15A0">
              <w:rPr>
                <w:rFonts w:hint="eastAsia"/>
              </w:rPr>
              <w:t>0</w:t>
            </w:r>
          </w:p>
        </w:tc>
        <w:tc>
          <w:tcPr>
            <w:tcW w:w="993" w:type="dxa"/>
            <w:noWrap/>
            <w:vAlign w:val="center"/>
          </w:tcPr>
          <w:p w14:paraId="41F66381" w14:textId="77777777" w:rsidR="008F15A0" w:rsidRPr="008F15A0" w:rsidRDefault="008F15A0" w:rsidP="003A40D7">
            <w:pPr>
              <w:pStyle w:val="aff9"/>
            </w:pPr>
            <w:r w:rsidRPr="008F15A0">
              <w:t>80~100</w:t>
            </w:r>
          </w:p>
        </w:tc>
        <w:tc>
          <w:tcPr>
            <w:tcW w:w="850" w:type="dxa"/>
            <w:noWrap/>
            <w:vAlign w:val="center"/>
          </w:tcPr>
          <w:p w14:paraId="2454160B" w14:textId="77777777" w:rsidR="008F15A0" w:rsidRPr="008F15A0" w:rsidRDefault="008F15A0" w:rsidP="003A40D7">
            <w:pPr>
              <w:pStyle w:val="aff9"/>
            </w:pPr>
            <w:r w:rsidRPr="008F15A0">
              <w:rPr>
                <w:rFonts w:hint="eastAsia"/>
              </w:rPr>
              <w:t>50</w:t>
            </w:r>
            <w:r w:rsidRPr="008F15A0">
              <w:t>~</w:t>
            </w:r>
            <w:r w:rsidRPr="008F15A0">
              <w:rPr>
                <w:rFonts w:hint="eastAsia"/>
              </w:rPr>
              <w:t>55</w:t>
            </w:r>
          </w:p>
        </w:tc>
      </w:tr>
      <w:tr w:rsidR="008F15A0" w:rsidRPr="008F15A0" w14:paraId="5A59BF0E" w14:textId="77777777" w:rsidTr="00D2560F">
        <w:trPr>
          <w:trHeight w:val="397"/>
          <w:jc w:val="center"/>
        </w:trPr>
        <w:tc>
          <w:tcPr>
            <w:tcW w:w="945" w:type="dxa"/>
            <w:noWrap/>
            <w:vAlign w:val="center"/>
          </w:tcPr>
          <w:p w14:paraId="198B980E" w14:textId="77777777" w:rsidR="008F15A0" w:rsidRPr="008F15A0" w:rsidRDefault="008F15A0" w:rsidP="008F15A0">
            <w:pPr>
              <w:pStyle w:val="aff9"/>
            </w:pPr>
            <w:r w:rsidRPr="008F15A0">
              <w:lastRenderedPageBreak/>
              <w:t>武汉</w:t>
            </w:r>
          </w:p>
        </w:tc>
        <w:tc>
          <w:tcPr>
            <w:tcW w:w="1152" w:type="dxa"/>
            <w:noWrap/>
            <w:vAlign w:val="center"/>
          </w:tcPr>
          <w:p w14:paraId="1B551DBD" w14:textId="77777777" w:rsidR="008F15A0" w:rsidRPr="008F15A0" w:rsidRDefault="008F15A0" w:rsidP="003A40D7">
            <w:pPr>
              <w:pStyle w:val="aff9"/>
            </w:pPr>
            <w:r w:rsidRPr="008F15A0">
              <w:t>120~145</w:t>
            </w:r>
          </w:p>
        </w:tc>
        <w:tc>
          <w:tcPr>
            <w:tcW w:w="1128" w:type="dxa"/>
            <w:noWrap/>
            <w:vAlign w:val="center"/>
          </w:tcPr>
          <w:p w14:paraId="2B62AE88" w14:textId="77777777" w:rsidR="008F15A0" w:rsidRPr="008F15A0" w:rsidRDefault="008F15A0" w:rsidP="003A40D7">
            <w:pPr>
              <w:pStyle w:val="aff9"/>
            </w:pPr>
            <w:r w:rsidRPr="008F15A0">
              <w:t>105~130</w:t>
            </w:r>
          </w:p>
        </w:tc>
        <w:tc>
          <w:tcPr>
            <w:tcW w:w="955" w:type="dxa"/>
            <w:noWrap/>
            <w:vAlign w:val="center"/>
          </w:tcPr>
          <w:p w14:paraId="03CE6D34" w14:textId="77777777" w:rsidR="008F15A0" w:rsidRPr="008F15A0" w:rsidRDefault="008F15A0" w:rsidP="003A40D7">
            <w:pPr>
              <w:pStyle w:val="aff9"/>
            </w:pPr>
            <w:r w:rsidRPr="008F15A0">
              <w:t>85~110</w:t>
            </w:r>
          </w:p>
        </w:tc>
        <w:tc>
          <w:tcPr>
            <w:tcW w:w="955" w:type="dxa"/>
            <w:noWrap/>
            <w:vAlign w:val="center"/>
          </w:tcPr>
          <w:p w14:paraId="2140168B" w14:textId="77777777" w:rsidR="008F15A0" w:rsidRPr="008F15A0" w:rsidRDefault="008F15A0" w:rsidP="003A40D7">
            <w:pPr>
              <w:pStyle w:val="aff9"/>
            </w:pPr>
            <w:r w:rsidRPr="008F15A0">
              <w:t>80~100</w:t>
            </w:r>
          </w:p>
        </w:tc>
        <w:tc>
          <w:tcPr>
            <w:tcW w:w="1140" w:type="dxa"/>
            <w:noWrap/>
            <w:vAlign w:val="center"/>
          </w:tcPr>
          <w:p w14:paraId="32ADA43E" w14:textId="77777777" w:rsidR="008F15A0" w:rsidRPr="008F15A0" w:rsidRDefault="008F15A0" w:rsidP="003A40D7">
            <w:pPr>
              <w:pStyle w:val="aff9"/>
            </w:pPr>
            <w:r w:rsidRPr="008F15A0">
              <w:t>120~150</w:t>
            </w:r>
          </w:p>
        </w:tc>
        <w:tc>
          <w:tcPr>
            <w:tcW w:w="844" w:type="dxa"/>
            <w:noWrap/>
            <w:vAlign w:val="center"/>
          </w:tcPr>
          <w:p w14:paraId="4A82BEE2" w14:textId="77777777" w:rsidR="008F15A0" w:rsidRPr="008F15A0" w:rsidRDefault="008F15A0" w:rsidP="003A40D7">
            <w:pPr>
              <w:pStyle w:val="aff9"/>
            </w:pPr>
            <w:r w:rsidRPr="008F15A0">
              <w:t>60~</w:t>
            </w:r>
            <w:r w:rsidRPr="008F15A0">
              <w:rPr>
                <w:rFonts w:hint="eastAsia"/>
              </w:rPr>
              <w:t>65</w:t>
            </w:r>
          </w:p>
        </w:tc>
        <w:tc>
          <w:tcPr>
            <w:tcW w:w="993" w:type="dxa"/>
            <w:noWrap/>
            <w:vAlign w:val="center"/>
          </w:tcPr>
          <w:p w14:paraId="14E1AE35" w14:textId="77777777" w:rsidR="008F15A0" w:rsidRPr="008F15A0" w:rsidRDefault="008F15A0" w:rsidP="003A40D7">
            <w:pPr>
              <w:pStyle w:val="aff9"/>
            </w:pPr>
            <w:r w:rsidRPr="008F15A0">
              <w:t>95~115</w:t>
            </w:r>
          </w:p>
        </w:tc>
        <w:tc>
          <w:tcPr>
            <w:tcW w:w="850" w:type="dxa"/>
            <w:noWrap/>
            <w:vAlign w:val="center"/>
          </w:tcPr>
          <w:p w14:paraId="30E4F362" w14:textId="77777777" w:rsidR="008F15A0" w:rsidRPr="008F15A0" w:rsidRDefault="008F15A0" w:rsidP="003A40D7">
            <w:pPr>
              <w:pStyle w:val="aff9"/>
            </w:pPr>
            <w:r w:rsidRPr="008F15A0">
              <w:rPr>
                <w:rFonts w:hint="eastAsia"/>
              </w:rPr>
              <w:t>50</w:t>
            </w:r>
            <w:r w:rsidRPr="008F15A0">
              <w:t>~</w:t>
            </w:r>
            <w:r w:rsidRPr="008F15A0">
              <w:rPr>
                <w:rFonts w:hint="eastAsia"/>
              </w:rPr>
              <w:t>55</w:t>
            </w:r>
          </w:p>
        </w:tc>
      </w:tr>
      <w:tr w:rsidR="008F15A0" w:rsidRPr="008F15A0" w14:paraId="2FE462C3" w14:textId="77777777" w:rsidTr="00D2560F">
        <w:trPr>
          <w:trHeight w:val="397"/>
          <w:jc w:val="center"/>
        </w:trPr>
        <w:tc>
          <w:tcPr>
            <w:tcW w:w="945" w:type="dxa"/>
            <w:noWrap/>
            <w:vAlign w:val="center"/>
          </w:tcPr>
          <w:p w14:paraId="40036EBA" w14:textId="77777777" w:rsidR="008F15A0" w:rsidRPr="008F15A0" w:rsidRDefault="008F15A0" w:rsidP="008F15A0">
            <w:pPr>
              <w:pStyle w:val="aff9"/>
            </w:pPr>
            <w:r w:rsidRPr="008F15A0">
              <w:t>重庆</w:t>
            </w:r>
          </w:p>
        </w:tc>
        <w:tc>
          <w:tcPr>
            <w:tcW w:w="1152" w:type="dxa"/>
            <w:noWrap/>
            <w:vAlign w:val="center"/>
          </w:tcPr>
          <w:p w14:paraId="5EBBABF6" w14:textId="77777777" w:rsidR="008F15A0" w:rsidRPr="008F15A0" w:rsidRDefault="008F15A0" w:rsidP="003A40D7">
            <w:pPr>
              <w:pStyle w:val="aff9"/>
            </w:pPr>
            <w:r w:rsidRPr="008F15A0">
              <w:t>100~125</w:t>
            </w:r>
          </w:p>
        </w:tc>
        <w:tc>
          <w:tcPr>
            <w:tcW w:w="1128" w:type="dxa"/>
            <w:noWrap/>
            <w:vAlign w:val="center"/>
          </w:tcPr>
          <w:p w14:paraId="60C0E6C4" w14:textId="77777777" w:rsidR="008F15A0" w:rsidRPr="008F15A0" w:rsidRDefault="008F15A0" w:rsidP="003A40D7">
            <w:pPr>
              <w:pStyle w:val="aff9"/>
            </w:pPr>
            <w:r w:rsidRPr="008F15A0">
              <w:t>95~120</w:t>
            </w:r>
          </w:p>
        </w:tc>
        <w:tc>
          <w:tcPr>
            <w:tcW w:w="955" w:type="dxa"/>
            <w:noWrap/>
            <w:vAlign w:val="center"/>
          </w:tcPr>
          <w:p w14:paraId="6361C458" w14:textId="77777777" w:rsidR="008F15A0" w:rsidRPr="008F15A0" w:rsidRDefault="008F15A0" w:rsidP="003A40D7">
            <w:pPr>
              <w:pStyle w:val="aff9"/>
            </w:pPr>
            <w:r w:rsidRPr="008F15A0">
              <w:t>80~100</w:t>
            </w:r>
          </w:p>
        </w:tc>
        <w:tc>
          <w:tcPr>
            <w:tcW w:w="955" w:type="dxa"/>
            <w:noWrap/>
            <w:vAlign w:val="center"/>
          </w:tcPr>
          <w:p w14:paraId="38B64753" w14:textId="77777777" w:rsidR="008F15A0" w:rsidRPr="008F15A0" w:rsidRDefault="008F15A0" w:rsidP="003A40D7">
            <w:pPr>
              <w:pStyle w:val="aff9"/>
            </w:pPr>
            <w:r w:rsidRPr="008F15A0">
              <w:t>70~90</w:t>
            </w:r>
          </w:p>
        </w:tc>
        <w:tc>
          <w:tcPr>
            <w:tcW w:w="1140" w:type="dxa"/>
            <w:noWrap/>
            <w:vAlign w:val="center"/>
          </w:tcPr>
          <w:p w14:paraId="43DB0F72" w14:textId="77777777" w:rsidR="008F15A0" w:rsidRPr="008F15A0" w:rsidRDefault="008F15A0" w:rsidP="003A40D7">
            <w:pPr>
              <w:pStyle w:val="aff9"/>
            </w:pPr>
            <w:r w:rsidRPr="008F15A0">
              <w:t>110~135</w:t>
            </w:r>
          </w:p>
        </w:tc>
        <w:tc>
          <w:tcPr>
            <w:tcW w:w="844" w:type="dxa"/>
            <w:noWrap/>
            <w:vAlign w:val="center"/>
          </w:tcPr>
          <w:p w14:paraId="45EC6F84" w14:textId="77777777" w:rsidR="008F15A0" w:rsidRPr="008F15A0" w:rsidRDefault="008F15A0" w:rsidP="003A40D7">
            <w:pPr>
              <w:pStyle w:val="aff9"/>
            </w:pPr>
            <w:r w:rsidRPr="008F15A0">
              <w:t>60~</w:t>
            </w:r>
            <w:r w:rsidRPr="008F15A0">
              <w:rPr>
                <w:rFonts w:hint="eastAsia"/>
              </w:rPr>
              <w:t>65</w:t>
            </w:r>
          </w:p>
        </w:tc>
        <w:tc>
          <w:tcPr>
            <w:tcW w:w="993" w:type="dxa"/>
            <w:noWrap/>
            <w:vAlign w:val="center"/>
          </w:tcPr>
          <w:p w14:paraId="1A7EF266" w14:textId="77777777" w:rsidR="008F15A0" w:rsidRPr="008F15A0" w:rsidRDefault="008F15A0" w:rsidP="003A40D7">
            <w:pPr>
              <w:pStyle w:val="aff9"/>
            </w:pPr>
            <w:r w:rsidRPr="008F15A0">
              <w:t>85~110</w:t>
            </w:r>
          </w:p>
        </w:tc>
        <w:tc>
          <w:tcPr>
            <w:tcW w:w="850" w:type="dxa"/>
            <w:noWrap/>
            <w:vAlign w:val="center"/>
          </w:tcPr>
          <w:p w14:paraId="1325E58F" w14:textId="77777777" w:rsidR="008F15A0" w:rsidRPr="008F15A0" w:rsidRDefault="008F15A0" w:rsidP="003A40D7">
            <w:pPr>
              <w:pStyle w:val="aff9"/>
            </w:pPr>
            <w:r w:rsidRPr="008F15A0">
              <w:rPr>
                <w:rFonts w:hint="eastAsia"/>
              </w:rPr>
              <w:t>50</w:t>
            </w:r>
            <w:r w:rsidRPr="008F15A0">
              <w:t>~</w:t>
            </w:r>
            <w:r w:rsidRPr="008F15A0">
              <w:rPr>
                <w:rFonts w:hint="eastAsia"/>
              </w:rPr>
              <w:t>55</w:t>
            </w:r>
          </w:p>
        </w:tc>
      </w:tr>
      <w:tr w:rsidR="008F15A0" w:rsidRPr="008F15A0" w14:paraId="75B9EAB4" w14:textId="77777777" w:rsidTr="00D2560F">
        <w:trPr>
          <w:trHeight w:val="397"/>
          <w:jc w:val="center"/>
        </w:trPr>
        <w:tc>
          <w:tcPr>
            <w:tcW w:w="945" w:type="dxa"/>
            <w:noWrap/>
            <w:vAlign w:val="center"/>
          </w:tcPr>
          <w:p w14:paraId="67AD9513" w14:textId="77777777" w:rsidR="008F15A0" w:rsidRPr="008F15A0" w:rsidRDefault="008F15A0" w:rsidP="008F15A0">
            <w:pPr>
              <w:pStyle w:val="aff9"/>
            </w:pPr>
            <w:r w:rsidRPr="008F15A0">
              <w:t>长沙</w:t>
            </w:r>
          </w:p>
        </w:tc>
        <w:tc>
          <w:tcPr>
            <w:tcW w:w="1152" w:type="dxa"/>
            <w:noWrap/>
            <w:vAlign w:val="center"/>
          </w:tcPr>
          <w:p w14:paraId="093CE9A0" w14:textId="77777777" w:rsidR="008F15A0" w:rsidRPr="008F15A0" w:rsidRDefault="008F15A0" w:rsidP="003A40D7">
            <w:pPr>
              <w:pStyle w:val="aff9"/>
            </w:pPr>
            <w:r w:rsidRPr="008F15A0">
              <w:t>110~135</w:t>
            </w:r>
          </w:p>
        </w:tc>
        <w:tc>
          <w:tcPr>
            <w:tcW w:w="1128" w:type="dxa"/>
            <w:noWrap/>
            <w:vAlign w:val="center"/>
          </w:tcPr>
          <w:p w14:paraId="00DB4BF0" w14:textId="77777777" w:rsidR="008F15A0" w:rsidRPr="008F15A0" w:rsidRDefault="008F15A0" w:rsidP="003A40D7">
            <w:pPr>
              <w:pStyle w:val="aff9"/>
            </w:pPr>
            <w:r w:rsidRPr="008F15A0">
              <w:t>100~125</w:t>
            </w:r>
          </w:p>
        </w:tc>
        <w:tc>
          <w:tcPr>
            <w:tcW w:w="955" w:type="dxa"/>
            <w:noWrap/>
            <w:vAlign w:val="center"/>
          </w:tcPr>
          <w:p w14:paraId="77FCDB20" w14:textId="77777777" w:rsidR="008F15A0" w:rsidRPr="008F15A0" w:rsidRDefault="008F15A0" w:rsidP="003A40D7">
            <w:pPr>
              <w:pStyle w:val="aff9"/>
            </w:pPr>
            <w:r w:rsidRPr="008F15A0">
              <w:t>85~105</w:t>
            </w:r>
          </w:p>
        </w:tc>
        <w:tc>
          <w:tcPr>
            <w:tcW w:w="955" w:type="dxa"/>
            <w:noWrap/>
            <w:vAlign w:val="center"/>
          </w:tcPr>
          <w:p w14:paraId="3A6F4985" w14:textId="77777777" w:rsidR="008F15A0" w:rsidRPr="008F15A0" w:rsidRDefault="008F15A0" w:rsidP="003A40D7">
            <w:pPr>
              <w:pStyle w:val="aff9"/>
            </w:pPr>
            <w:r w:rsidRPr="008F15A0">
              <w:t>75~100</w:t>
            </w:r>
          </w:p>
        </w:tc>
        <w:tc>
          <w:tcPr>
            <w:tcW w:w="1140" w:type="dxa"/>
            <w:noWrap/>
            <w:vAlign w:val="center"/>
          </w:tcPr>
          <w:p w14:paraId="5A645219" w14:textId="77777777" w:rsidR="008F15A0" w:rsidRPr="008F15A0" w:rsidRDefault="008F15A0" w:rsidP="003A40D7">
            <w:pPr>
              <w:pStyle w:val="aff9"/>
            </w:pPr>
            <w:r w:rsidRPr="008F15A0">
              <w:t>110~135</w:t>
            </w:r>
          </w:p>
        </w:tc>
        <w:tc>
          <w:tcPr>
            <w:tcW w:w="844" w:type="dxa"/>
            <w:noWrap/>
            <w:vAlign w:val="center"/>
          </w:tcPr>
          <w:p w14:paraId="55AE80AB" w14:textId="77777777" w:rsidR="008F15A0" w:rsidRPr="008F15A0" w:rsidRDefault="008F15A0" w:rsidP="003A40D7">
            <w:pPr>
              <w:pStyle w:val="aff9"/>
            </w:pPr>
            <w:r w:rsidRPr="008F15A0">
              <w:t>60~</w:t>
            </w:r>
            <w:r w:rsidRPr="008F15A0">
              <w:rPr>
                <w:rFonts w:hint="eastAsia"/>
              </w:rPr>
              <w:t>65</w:t>
            </w:r>
          </w:p>
        </w:tc>
        <w:tc>
          <w:tcPr>
            <w:tcW w:w="993" w:type="dxa"/>
            <w:noWrap/>
            <w:vAlign w:val="center"/>
          </w:tcPr>
          <w:p w14:paraId="228AF611" w14:textId="77777777" w:rsidR="008F15A0" w:rsidRPr="008F15A0" w:rsidRDefault="008F15A0" w:rsidP="003A40D7">
            <w:pPr>
              <w:pStyle w:val="aff9"/>
            </w:pPr>
            <w:r w:rsidRPr="008F15A0">
              <w:t>85~110</w:t>
            </w:r>
          </w:p>
        </w:tc>
        <w:tc>
          <w:tcPr>
            <w:tcW w:w="850" w:type="dxa"/>
            <w:noWrap/>
            <w:vAlign w:val="center"/>
          </w:tcPr>
          <w:p w14:paraId="480EAAC4" w14:textId="77777777" w:rsidR="008F15A0" w:rsidRPr="008F15A0" w:rsidRDefault="008F15A0" w:rsidP="003A40D7">
            <w:pPr>
              <w:pStyle w:val="aff9"/>
            </w:pPr>
            <w:r w:rsidRPr="008F15A0">
              <w:rPr>
                <w:rFonts w:hint="eastAsia"/>
              </w:rPr>
              <w:t>50</w:t>
            </w:r>
            <w:r w:rsidRPr="008F15A0">
              <w:t>~</w:t>
            </w:r>
            <w:r w:rsidRPr="008F15A0">
              <w:rPr>
                <w:rFonts w:hint="eastAsia"/>
              </w:rPr>
              <w:t>55</w:t>
            </w:r>
          </w:p>
        </w:tc>
      </w:tr>
      <w:tr w:rsidR="008F15A0" w:rsidRPr="008F15A0" w14:paraId="041494F0" w14:textId="77777777" w:rsidTr="00D2560F">
        <w:trPr>
          <w:trHeight w:val="397"/>
          <w:jc w:val="center"/>
        </w:trPr>
        <w:tc>
          <w:tcPr>
            <w:tcW w:w="945" w:type="dxa"/>
            <w:noWrap/>
            <w:vAlign w:val="center"/>
          </w:tcPr>
          <w:p w14:paraId="786E02DC" w14:textId="77777777" w:rsidR="008F15A0" w:rsidRPr="008F15A0" w:rsidRDefault="008F15A0" w:rsidP="008F15A0">
            <w:pPr>
              <w:pStyle w:val="aff9"/>
            </w:pPr>
            <w:r w:rsidRPr="008F15A0">
              <w:t>广州</w:t>
            </w:r>
          </w:p>
        </w:tc>
        <w:tc>
          <w:tcPr>
            <w:tcW w:w="1152" w:type="dxa"/>
            <w:noWrap/>
            <w:vAlign w:val="center"/>
          </w:tcPr>
          <w:p w14:paraId="2F709B59" w14:textId="77777777" w:rsidR="008F15A0" w:rsidRPr="008F15A0" w:rsidRDefault="008F15A0" w:rsidP="003A40D7">
            <w:pPr>
              <w:pStyle w:val="aff9"/>
            </w:pPr>
            <w:r w:rsidRPr="008F15A0">
              <w:t>100~130</w:t>
            </w:r>
          </w:p>
        </w:tc>
        <w:tc>
          <w:tcPr>
            <w:tcW w:w="1128" w:type="dxa"/>
            <w:noWrap/>
            <w:vAlign w:val="center"/>
          </w:tcPr>
          <w:p w14:paraId="0E046EB1" w14:textId="77777777" w:rsidR="008F15A0" w:rsidRPr="008F15A0" w:rsidRDefault="008F15A0" w:rsidP="003A40D7">
            <w:pPr>
              <w:pStyle w:val="aff9"/>
            </w:pPr>
            <w:r w:rsidRPr="008F15A0">
              <w:t>90~115</w:t>
            </w:r>
          </w:p>
        </w:tc>
        <w:tc>
          <w:tcPr>
            <w:tcW w:w="955" w:type="dxa"/>
            <w:noWrap/>
            <w:vAlign w:val="center"/>
          </w:tcPr>
          <w:p w14:paraId="5B17291B" w14:textId="77777777" w:rsidR="008F15A0" w:rsidRPr="008F15A0" w:rsidRDefault="008F15A0" w:rsidP="003A40D7">
            <w:pPr>
              <w:pStyle w:val="aff9"/>
            </w:pPr>
            <w:r w:rsidRPr="008F15A0">
              <w:t>90~110</w:t>
            </w:r>
          </w:p>
        </w:tc>
        <w:tc>
          <w:tcPr>
            <w:tcW w:w="955" w:type="dxa"/>
            <w:noWrap/>
            <w:vAlign w:val="center"/>
          </w:tcPr>
          <w:p w14:paraId="2290E27A" w14:textId="77777777" w:rsidR="008F15A0" w:rsidRPr="008F15A0" w:rsidRDefault="008F15A0" w:rsidP="003A40D7">
            <w:pPr>
              <w:pStyle w:val="aff9"/>
            </w:pPr>
            <w:r w:rsidRPr="008F15A0">
              <w:t>80~100</w:t>
            </w:r>
          </w:p>
        </w:tc>
        <w:tc>
          <w:tcPr>
            <w:tcW w:w="1140" w:type="dxa"/>
            <w:noWrap/>
            <w:vAlign w:val="center"/>
          </w:tcPr>
          <w:p w14:paraId="2B4D2ADA" w14:textId="77777777" w:rsidR="008F15A0" w:rsidRPr="008F15A0" w:rsidRDefault="008F15A0" w:rsidP="003A40D7">
            <w:pPr>
              <w:pStyle w:val="aff9"/>
            </w:pPr>
            <w:r w:rsidRPr="008F15A0">
              <w:t>125~155</w:t>
            </w:r>
          </w:p>
        </w:tc>
        <w:tc>
          <w:tcPr>
            <w:tcW w:w="844" w:type="dxa"/>
            <w:noWrap/>
            <w:vAlign w:val="center"/>
          </w:tcPr>
          <w:p w14:paraId="4A71C071" w14:textId="77777777" w:rsidR="008F15A0" w:rsidRPr="008F15A0" w:rsidRDefault="008F15A0" w:rsidP="003A40D7">
            <w:pPr>
              <w:pStyle w:val="aff9"/>
            </w:pPr>
            <w:r w:rsidRPr="008F15A0">
              <w:rPr>
                <w:rFonts w:hint="eastAsia"/>
              </w:rPr>
              <w:t>65</w:t>
            </w:r>
            <w:r w:rsidRPr="008F15A0">
              <w:t>~7</w:t>
            </w:r>
            <w:r w:rsidRPr="008F15A0">
              <w:rPr>
                <w:rFonts w:hint="eastAsia"/>
              </w:rPr>
              <w:t>0</w:t>
            </w:r>
          </w:p>
        </w:tc>
        <w:tc>
          <w:tcPr>
            <w:tcW w:w="993" w:type="dxa"/>
            <w:noWrap/>
            <w:vAlign w:val="center"/>
          </w:tcPr>
          <w:p w14:paraId="08F08153" w14:textId="77777777" w:rsidR="008F15A0" w:rsidRPr="008F15A0" w:rsidRDefault="008F15A0" w:rsidP="003A40D7">
            <w:pPr>
              <w:pStyle w:val="aff9"/>
            </w:pPr>
            <w:r w:rsidRPr="008F15A0">
              <w:t>90~115</w:t>
            </w:r>
          </w:p>
        </w:tc>
        <w:tc>
          <w:tcPr>
            <w:tcW w:w="850" w:type="dxa"/>
            <w:noWrap/>
            <w:vAlign w:val="center"/>
          </w:tcPr>
          <w:p w14:paraId="0D9E1191" w14:textId="77777777" w:rsidR="008F15A0" w:rsidRPr="008F15A0" w:rsidRDefault="008F15A0" w:rsidP="003A40D7">
            <w:pPr>
              <w:pStyle w:val="aff9"/>
            </w:pPr>
            <w:r w:rsidRPr="008F15A0">
              <w:rPr>
                <w:rFonts w:hint="eastAsia"/>
              </w:rPr>
              <w:t>55</w:t>
            </w:r>
            <w:r w:rsidRPr="008F15A0">
              <w:t>~</w:t>
            </w:r>
            <w:r w:rsidRPr="008F15A0">
              <w:rPr>
                <w:rFonts w:hint="eastAsia"/>
              </w:rPr>
              <w:t>60</w:t>
            </w:r>
          </w:p>
        </w:tc>
      </w:tr>
    </w:tbl>
    <w:p w14:paraId="24A26393" w14:textId="77777777" w:rsidR="008F15A0" w:rsidRDefault="008F15A0" w:rsidP="008F15A0">
      <w:pPr>
        <w:ind w:firstLine="480"/>
      </w:pPr>
    </w:p>
    <w:p w14:paraId="04D2D493" w14:textId="77777777" w:rsidR="009C05D1" w:rsidRPr="00780D04" w:rsidRDefault="00F10DF7" w:rsidP="00F10DF7">
      <w:pPr>
        <w:pStyle w:val="3"/>
        <w:numPr>
          <w:ilvl w:val="0"/>
          <w:numId w:val="0"/>
        </w:numPr>
        <w:rPr>
          <w:kern w:val="0"/>
          <w:szCs w:val="34"/>
        </w:rPr>
      </w:pPr>
      <w:r w:rsidRPr="00780D04">
        <w:rPr>
          <w:kern w:val="0"/>
          <w:szCs w:val="34"/>
        </w:rPr>
        <w:t>3.0.3</w:t>
      </w:r>
      <w:r w:rsidR="009C05D1" w:rsidRPr="00780D04">
        <w:rPr>
          <w:rFonts w:hint="eastAsia"/>
          <w:kern w:val="0"/>
          <w:szCs w:val="34"/>
        </w:rPr>
        <w:t xml:space="preserve"> </w:t>
      </w:r>
      <w:r w:rsidR="009C05D1" w:rsidRPr="00780D04">
        <w:rPr>
          <w:kern w:val="0"/>
          <w:szCs w:val="34"/>
        </w:rPr>
        <w:t xml:space="preserve"> </w:t>
      </w:r>
      <w:r w:rsidR="009C05D1" w:rsidRPr="00780D04">
        <w:rPr>
          <w:rFonts w:hint="eastAsia"/>
          <w:kern w:val="0"/>
          <w:szCs w:val="34"/>
        </w:rPr>
        <w:t>施工图设计阶段，应按</w:t>
      </w:r>
      <w:r w:rsidR="009C05D1" w:rsidRPr="00E05C0D">
        <w:rPr>
          <w:rFonts w:hint="eastAsia"/>
          <w:kern w:val="0"/>
          <w:szCs w:val="34"/>
        </w:rPr>
        <w:t>照</w:t>
      </w:r>
      <w:r w:rsidR="00B662AB" w:rsidRPr="00E05C0D">
        <w:rPr>
          <w:rFonts w:hint="eastAsia"/>
          <w:kern w:val="0"/>
          <w:szCs w:val="34"/>
        </w:rPr>
        <w:t>现行国家标准</w:t>
      </w:r>
      <w:r w:rsidR="009C05D1" w:rsidRPr="00E05C0D">
        <w:rPr>
          <w:rFonts w:hint="eastAsia"/>
          <w:kern w:val="0"/>
          <w:szCs w:val="34"/>
        </w:rPr>
        <w:t>《民</w:t>
      </w:r>
      <w:r w:rsidR="009C05D1" w:rsidRPr="00780D04">
        <w:rPr>
          <w:rFonts w:hint="eastAsia"/>
          <w:kern w:val="0"/>
          <w:szCs w:val="34"/>
        </w:rPr>
        <w:t>用建筑供暖通风与空气调节设计规范》</w:t>
      </w:r>
      <w:r w:rsidR="009C05D1" w:rsidRPr="00780D04">
        <w:rPr>
          <w:rFonts w:hint="eastAsia"/>
          <w:kern w:val="0"/>
          <w:szCs w:val="34"/>
        </w:rPr>
        <w:t>G</w:t>
      </w:r>
      <w:r w:rsidR="009C05D1" w:rsidRPr="00780D04">
        <w:rPr>
          <w:kern w:val="0"/>
          <w:szCs w:val="34"/>
        </w:rPr>
        <w:t>B50736</w:t>
      </w:r>
      <w:r w:rsidR="009C05D1" w:rsidRPr="00780D04">
        <w:rPr>
          <w:kern w:val="0"/>
          <w:szCs w:val="34"/>
        </w:rPr>
        <w:t>的规定进行冷热负荷计算</w:t>
      </w:r>
      <w:r w:rsidR="009C05D1" w:rsidRPr="00780D04">
        <w:rPr>
          <w:rFonts w:hint="eastAsia"/>
          <w:kern w:val="0"/>
          <w:szCs w:val="34"/>
        </w:rPr>
        <w:t>，</w:t>
      </w:r>
      <w:r w:rsidR="006155F3" w:rsidRPr="00780D04">
        <w:rPr>
          <w:rFonts w:hint="eastAsia"/>
          <w:kern w:val="0"/>
          <w:szCs w:val="34"/>
        </w:rPr>
        <w:t>并考虑合理的同时使用系数确定区域总设计冷热负荷</w:t>
      </w:r>
      <w:r w:rsidR="009C05D1" w:rsidRPr="00780D04">
        <w:rPr>
          <w:rFonts w:hint="eastAsia"/>
          <w:kern w:val="0"/>
          <w:szCs w:val="34"/>
        </w:rPr>
        <w:t>。</w:t>
      </w:r>
    </w:p>
    <w:p w14:paraId="2731BA89" w14:textId="77777777" w:rsidR="009C05D1" w:rsidRDefault="00D80F66" w:rsidP="00D80F66">
      <w:pPr>
        <w:pStyle w:val="afff8"/>
        <w:ind w:firstLine="482"/>
      </w:pPr>
      <w:r w:rsidRPr="00B921E4">
        <w:rPr>
          <w:rFonts w:hint="eastAsia"/>
          <w:b/>
        </w:rPr>
        <w:t>【条文说明】</w:t>
      </w:r>
      <w:r w:rsidR="009C05D1">
        <w:rPr>
          <w:rFonts w:hint="eastAsia"/>
        </w:rPr>
        <w:t>施工图阶段，若用冷热负荷指标进行空调系统设计时，估算的结果往往偏大，由此造成主机、输配系统及末端设备容量等偏大，这不仅给国家和投资者带来巨大损失，而且给系统控制、节能和环保带来潜在问题，因此规定在施工图阶段，热负荷、空调冷负荷的计算应符合国家标准《民用建筑供暖通风与空气调节设计规范》</w:t>
      </w:r>
      <w:r w:rsidR="009C05D1">
        <w:rPr>
          <w:rFonts w:hint="eastAsia"/>
        </w:rPr>
        <w:t>GB50736-</w:t>
      </w:r>
      <w:r w:rsidR="009C05D1">
        <w:t>2012</w:t>
      </w:r>
      <w:r w:rsidR="009C05D1">
        <w:t>的有关规定</w:t>
      </w:r>
      <w:r w:rsidR="009C05D1">
        <w:rPr>
          <w:rFonts w:hint="eastAsia"/>
        </w:rPr>
        <w:t>，</w:t>
      </w:r>
      <w:r w:rsidR="009C05D1">
        <w:t>该标准中第</w:t>
      </w:r>
      <w:r w:rsidR="009C05D1">
        <w:rPr>
          <w:rFonts w:hint="eastAsia"/>
        </w:rPr>
        <w:t>5</w:t>
      </w:r>
      <w:r w:rsidR="009C05D1">
        <w:t>.2</w:t>
      </w:r>
      <w:r w:rsidR="009C05D1">
        <w:t>节和第</w:t>
      </w:r>
      <w:r w:rsidR="009C05D1">
        <w:rPr>
          <w:rFonts w:hint="eastAsia"/>
        </w:rPr>
        <w:t>7</w:t>
      </w:r>
      <w:r w:rsidR="009C05D1">
        <w:t>.2</w:t>
      </w:r>
      <w:r w:rsidR="009C05D1">
        <w:t>节分别对热负荷</w:t>
      </w:r>
      <w:r w:rsidR="009C05D1">
        <w:rPr>
          <w:rFonts w:hint="eastAsia"/>
        </w:rPr>
        <w:t>、</w:t>
      </w:r>
      <w:r w:rsidR="009C05D1">
        <w:t>空调冷负荷的计算进行了详细规定</w:t>
      </w:r>
      <w:r w:rsidR="009C05D1">
        <w:rPr>
          <w:rFonts w:hint="eastAsia"/>
        </w:rPr>
        <w:t>。另外，由于区域供冷供热面积较大，建筑类型复杂多样，建筑朝向、建筑体形系数、建筑窗墙面积比、建筑功能以及建筑内部人员、灯光、设备使用时间、使用强度等差异，致使不同类型建筑物峰值负荷出现的时间有差异，同时，因建设周期长，用户有一定的不确定性。因此，还需考虑同时使用系数。</w:t>
      </w:r>
    </w:p>
    <w:p w14:paraId="39CDD6E9" w14:textId="77777777" w:rsidR="009C05D1" w:rsidRDefault="00F10DF7" w:rsidP="00F10DF7">
      <w:pPr>
        <w:keepNext/>
        <w:keepLines/>
        <w:adjustRightInd/>
        <w:ind w:firstLineChars="0" w:firstLine="0"/>
        <w:textAlignment w:val="auto"/>
        <w:outlineLvl w:val="2"/>
        <w:rPr>
          <w:kern w:val="2"/>
          <w:szCs w:val="21"/>
        </w:rPr>
      </w:pPr>
      <w:r>
        <w:rPr>
          <w:rFonts w:hint="eastAsia"/>
          <w:kern w:val="2"/>
          <w:szCs w:val="21"/>
        </w:rPr>
        <w:t>3</w:t>
      </w:r>
      <w:r>
        <w:rPr>
          <w:kern w:val="2"/>
          <w:szCs w:val="21"/>
        </w:rPr>
        <w:t xml:space="preserve">.0.4  </w:t>
      </w:r>
      <w:r w:rsidR="009C05D1">
        <w:rPr>
          <w:rFonts w:hint="eastAsia"/>
          <w:kern w:val="2"/>
          <w:szCs w:val="21"/>
        </w:rPr>
        <w:t>区域供冷供热系统的同时使用系数，应根据供能规模、建筑类型、使用特点等综合确定。</w:t>
      </w:r>
    </w:p>
    <w:p w14:paraId="28BA8AE1" w14:textId="77777777" w:rsidR="009C05D1" w:rsidRPr="00A14236" w:rsidRDefault="009C05D1" w:rsidP="00A14236">
      <w:pPr>
        <w:pStyle w:val="afff8"/>
        <w:ind w:firstLine="482"/>
      </w:pPr>
      <w:r>
        <w:rPr>
          <w:rFonts w:hint="eastAsia"/>
          <w:b/>
        </w:rPr>
        <w:t>【条文说明】</w:t>
      </w:r>
      <w:r w:rsidRPr="00A14236">
        <w:rPr>
          <w:rFonts w:hint="eastAsia"/>
        </w:rPr>
        <w:t>区域供冷供热同时使用系数的取值大小直接影响冷热源装置容量、输送管网设计、末端装置选型以及系统运行策略、冷热费用计量，因此区域供冷供热同时使用系数取值非常重要。但由于受气象条件、建筑功能、建筑特性（外形、布局、朝向、围护结构性能）、内扰（人员、照明、设备等）、新风量等因素影响，使得区域内各建筑负荷特性呈现较大的差异，进而导致各建筑物出</w:t>
      </w:r>
      <w:r w:rsidRPr="00A14236">
        <w:rPr>
          <w:rFonts w:hint="eastAsia"/>
        </w:rPr>
        <w:lastRenderedPageBreak/>
        <w:t>现错峰负荷。</w:t>
      </w:r>
    </w:p>
    <w:p w14:paraId="176E923D" w14:textId="77777777" w:rsidR="009C05D1" w:rsidRPr="00A14236" w:rsidRDefault="009C05D1" w:rsidP="00A14236">
      <w:pPr>
        <w:pStyle w:val="afff8"/>
        <w:ind w:firstLine="480"/>
      </w:pPr>
      <w:r w:rsidRPr="00A14236">
        <w:rPr>
          <w:rFonts w:hint="eastAsia"/>
        </w:rPr>
        <w:t>根据工程经验，区域供冷供热同时使用系数一般取</w:t>
      </w:r>
      <w:r w:rsidRPr="00A14236">
        <w:t>0.5~0.8</w:t>
      </w:r>
      <w:r w:rsidRPr="00A14236">
        <w:rPr>
          <w:rFonts w:hint="eastAsia"/>
        </w:rPr>
        <w:t>。</w:t>
      </w:r>
    </w:p>
    <w:p w14:paraId="07ECDFFE" w14:textId="77777777" w:rsidR="00A14236" w:rsidRPr="00F803C4" w:rsidRDefault="00A14236" w:rsidP="00F803C4">
      <w:pPr>
        <w:pStyle w:val="aff3"/>
      </w:pPr>
      <w:r w:rsidRPr="00686C2C">
        <w:rPr>
          <w:rFonts w:hint="eastAsia"/>
        </w:rPr>
        <w:t>表</w:t>
      </w:r>
      <w:r w:rsidRPr="00686C2C">
        <w:rPr>
          <w:rFonts w:hint="eastAsia"/>
        </w:rPr>
        <w:t xml:space="preserve"> </w:t>
      </w:r>
      <w:r w:rsidR="00950A99" w:rsidRPr="00686C2C">
        <w:fldChar w:fldCharType="begin"/>
      </w:r>
      <w:r w:rsidRPr="00686C2C">
        <w:instrText xml:space="preserve"> </w:instrText>
      </w:r>
      <w:r w:rsidRPr="00686C2C">
        <w:rPr>
          <w:rFonts w:hint="eastAsia"/>
        </w:rPr>
        <w:instrText xml:space="preserve">SEQ </w:instrText>
      </w:r>
      <w:r w:rsidRPr="00686C2C">
        <w:rPr>
          <w:rFonts w:hint="eastAsia"/>
        </w:rPr>
        <w:instrText>表</w:instrText>
      </w:r>
      <w:r w:rsidRPr="00686C2C">
        <w:rPr>
          <w:rFonts w:hint="eastAsia"/>
        </w:rPr>
        <w:instrText xml:space="preserve"> \* ARABIC</w:instrText>
      </w:r>
      <w:r w:rsidRPr="00686C2C">
        <w:instrText xml:space="preserve"> </w:instrText>
      </w:r>
      <w:r w:rsidR="00950A99" w:rsidRPr="00686C2C">
        <w:fldChar w:fldCharType="separate"/>
      </w:r>
      <w:r w:rsidR="00122BB6" w:rsidRPr="00686C2C">
        <w:rPr>
          <w:noProof/>
        </w:rPr>
        <w:t>4</w:t>
      </w:r>
      <w:r w:rsidR="00950A99" w:rsidRPr="00686C2C">
        <w:fldChar w:fldCharType="end"/>
      </w:r>
      <w:r w:rsidRPr="00686C2C">
        <w:t xml:space="preserve"> </w:t>
      </w:r>
      <w:r w:rsidRPr="00686C2C">
        <w:t>同时使用系数</w:t>
      </w:r>
    </w:p>
    <w:tbl>
      <w:tblPr>
        <w:tblStyle w:val="afffd"/>
        <w:tblW w:w="5000" w:type="pct"/>
        <w:jc w:val="center"/>
        <w:tblLook w:val="0000" w:firstRow="0" w:lastRow="0" w:firstColumn="0" w:lastColumn="0" w:noHBand="0" w:noVBand="0"/>
      </w:tblPr>
      <w:tblGrid>
        <w:gridCol w:w="1597"/>
        <w:gridCol w:w="2620"/>
        <w:gridCol w:w="4305"/>
      </w:tblGrid>
      <w:tr w:rsidR="009C05D1" w:rsidRPr="00A14236" w14:paraId="238E97CE" w14:textId="77777777" w:rsidTr="00686C2C">
        <w:trPr>
          <w:jc w:val="center"/>
        </w:trPr>
        <w:tc>
          <w:tcPr>
            <w:tcW w:w="937" w:type="pct"/>
            <w:vAlign w:val="center"/>
          </w:tcPr>
          <w:p w14:paraId="2559BEBC" w14:textId="77777777" w:rsidR="009C05D1" w:rsidRPr="00A14236" w:rsidRDefault="009C05D1" w:rsidP="00A14236">
            <w:pPr>
              <w:pStyle w:val="aff9"/>
            </w:pPr>
            <w:r w:rsidRPr="00A14236">
              <w:t>区域名称</w:t>
            </w:r>
          </w:p>
        </w:tc>
        <w:tc>
          <w:tcPr>
            <w:tcW w:w="1537" w:type="pct"/>
            <w:vAlign w:val="center"/>
          </w:tcPr>
          <w:p w14:paraId="7EF6F342" w14:textId="77777777" w:rsidR="009C05D1" w:rsidRPr="00A14236" w:rsidRDefault="009C05D1" w:rsidP="00A14236">
            <w:pPr>
              <w:pStyle w:val="aff9"/>
            </w:pPr>
            <w:r w:rsidRPr="00A14236">
              <w:t>同时使用系数</w:t>
            </w:r>
          </w:p>
        </w:tc>
        <w:tc>
          <w:tcPr>
            <w:tcW w:w="2525" w:type="pct"/>
            <w:vAlign w:val="center"/>
          </w:tcPr>
          <w:p w14:paraId="62DF1752" w14:textId="77777777" w:rsidR="009C05D1" w:rsidRPr="00A14236" w:rsidRDefault="009C05D1" w:rsidP="00A14236">
            <w:pPr>
              <w:pStyle w:val="aff9"/>
            </w:pPr>
            <w:r w:rsidRPr="00A14236">
              <w:t>备注</w:t>
            </w:r>
          </w:p>
        </w:tc>
      </w:tr>
      <w:tr w:rsidR="009C05D1" w:rsidRPr="00A14236" w14:paraId="6C57231F" w14:textId="77777777" w:rsidTr="00686C2C">
        <w:trPr>
          <w:jc w:val="center"/>
        </w:trPr>
        <w:tc>
          <w:tcPr>
            <w:tcW w:w="937" w:type="pct"/>
            <w:vAlign w:val="center"/>
          </w:tcPr>
          <w:p w14:paraId="30628CB5" w14:textId="77777777" w:rsidR="009C05D1" w:rsidRPr="00A14236" w:rsidRDefault="009C05D1" w:rsidP="00A14236">
            <w:pPr>
              <w:pStyle w:val="aff9"/>
            </w:pPr>
            <w:r w:rsidRPr="00A14236">
              <w:t>商务区</w:t>
            </w:r>
          </w:p>
        </w:tc>
        <w:tc>
          <w:tcPr>
            <w:tcW w:w="1537" w:type="pct"/>
            <w:vAlign w:val="center"/>
          </w:tcPr>
          <w:p w14:paraId="4FBCD18C" w14:textId="77777777" w:rsidR="009C05D1" w:rsidRPr="00A14236" w:rsidRDefault="009C05D1" w:rsidP="00A14236">
            <w:pPr>
              <w:pStyle w:val="aff9"/>
              <w:rPr>
                <w:rFonts w:ascii="Times New Roman" w:hAnsi="Times New Roman" w:cs="Times New Roman"/>
                <w:color w:val="auto"/>
                <w:kern w:val="0"/>
                <w:szCs w:val="21"/>
              </w:rPr>
            </w:pPr>
            <w:r w:rsidRPr="00A14236">
              <w:rPr>
                <w:rFonts w:ascii="Times New Roman" w:hAnsi="Times New Roman" w:cs="Times New Roman" w:hint="eastAsia"/>
                <w:color w:val="auto"/>
                <w:kern w:val="0"/>
                <w:szCs w:val="21"/>
              </w:rPr>
              <w:t>0</w:t>
            </w:r>
            <w:r w:rsidRPr="00A14236">
              <w:rPr>
                <w:rFonts w:ascii="Times New Roman" w:hAnsi="Times New Roman" w:cs="Times New Roman"/>
                <w:color w:val="auto"/>
                <w:kern w:val="0"/>
                <w:szCs w:val="21"/>
              </w:rPr>
              <w:t>.7~0.77</w:t>
            </w:r>
          </w:p>
        </w:tc>
        <w:tc>
          <w:tcPr>
            <w:tcW w:w="2525" w:type="pct"/>
            <w:vAlign w:val="center"/>
          </w:tcPr>
          <w:p w14:paraId="19BFC0E0" w14:textId="77777777" w:rsidR="009C05D1" w:rsidRPr="00A14236" w:rsidRDefault="009C05D1" w:rsidP="00A14236">
            <w:pPr>
              <w:pStyle w:val="aff9"/>
              <w:jc w:val="left"/>
            </w:pPr>
            <w:r w:rsidRPr="00A14236">
              <w:t>商业中心</w:t>
            </w:r>
            <w:r w:rsidRPr="00A14236">
              <w:rPr>
                <w:rFonts w:hint="eastAsia"/>
              </w:rPr>
              <w:t>、</w:t>
            </w:r>
            <w:r w:rsidRPr="00A14236">
              <w:t>办公类建筑</w:t>
            </w:r>
            <w:r w:rsidRPr="00A14236">
              <w:rPr>
                <w:rFonts w:hint="eastAsia"/>
              </w:rPr>
              <w:t>、</w:t>
            </w:r>
            <w:r w:rsidRPr="00A14236">
              <w:t>文化建筑</w:t>
            </w:r>
            <w:r w:rsidRPr="00A14236">
              <w:rPr>
                <w:rFonts w:hint="eastAsia"/>
              </w:rPr>
              <w:t>、</w:t>
            </w:r>
            <w:r w:rsidRPr="00A14236">
              <w:t>酒店</w:t>
            </w:r>
            <w:r w:rsidRPr="00A14236">
              <w:rPr>
                <w:rFonts w:hint="eastAsia"/>
              </w:rPr>
              <w:t>、</w:t>
            </w:r>
            <w:r w:rsidRPr="00A14236">
              <w:t>医院</w:t>
            </w:r>
          </w:p>
        </w:tc>
      </w:tr>
      <w:tr w:rsidR="009C05D1" w:rsidRPr="00A14236" w14:paraId="60F3AF87" w14:textId="77777777" w:rsidTr="00686C2C">
        <w:trPr>
          <w:jc w:val="center"/>
        </w:trPr>
        <w:tc>
          <w:tcPr>
            <w:tcW w:w="937" w:type="pct"/>
            <w:vAlign w:val="center"/>
          </w:tcPr>
          <w:p w14:paraId="65EB3C9E" w14:textId="77777777" w:rsidR="009C05D1" w:rsidRPr="00A14236" w:rsidRDefault="009C05D1" w:rsidP="00A14236">
            <w:pPr>
              <w:pStyle w:val="aff9"/>
            </w:pPr>
            <w:r w:rsidRPr="00A14236">
              <w:t>大学园区</w:t>
            </w:r>
          </w:p>
        </w:tc>
        <w:tc>
          <w:tcPr>
            <w:tcW w:w="1537" w:type="pct"/>
            <w:vAlign w:val="center"/>
          </w:tcPr>
          <w:p w14:paraId="0C816A05" w14:textId="77777777" w:rsidR="009C05D1" w:rsidRPr="00A14236" w:rsidRDefault="009C05D1" w:rsidP="00A14236">
            <w:pPr>
              <w:pStyle w:val="aff9"/>
              <w:rPr>
                <w:rFonts w:ascii="Times New Roman" w:hAnsi="Times New Roman" w:cs="Times New Roman"/>
                <w:color w:val="auto"/>
                <w:kern w:val="0"/>
                <w:szCs w:val="21"/>
              </w:rPr>
            </w:pPr>
            <w:r w:rsidRPr="00A14236">
              <w:rPr>
                <w:rFonts w:ascii="Times New Roman" w:hAnsi="Times New Roman" w:cs="Times New Roman" w:hint="eastAsia"/>
                <w:color w:val="auto"/>
                <w:kern w:val="0"/>
                <w:szCs w:val="21"/>
              </w:rPr>
              <w:t>0</w:t>
            </w:r>
            <w:r w:rsidRPr="00A14236">
              <w:rPr>
                <w:rFonts w:ascii="Times New Roman" w:hAnsi="Times New Roman" w:cs="Times New Roman"/>
                <w:color w:val="auto"/>
                <w:kern w:val="0"/>
                <w:szCs w:val="21"/>
              </w:rPr>
              <w:t>.49~0.55</w:t>
            </w:r>
          </w:p>
        </w:tc>
        <w:tc>
          <w:tcPr>
            <w:tcW w:w="2525" w:type="pct"/>
            <w:vAlign w:val="center"/>
          </w:tcPr>
          <w:p w14:paraId="5BCCF584" w14:textId="77777777" w:rsidR="009C05D1" w:rsidRPr="00A14236" w:rsidRDefault="009C05D1" w:rsidP="00A14236">
            <w:pPr>
              <w:pStyle w:val="aff9"/>
              <w:jc w:val="left"/>
            </w:pPr>
            <w:r w:rsidRPr="00A14236">
              <w:t>教学</w:t>
            </w:r>
            <w:r w:rsidRPr="00A14236">
              <w:rPr>
                <w:rFonts w:hint="eastAsia"/>
              </w:rPr>
              <w:t>、</w:t>
            </w:r>
            <w:r w:rsidRPr="00A14236">
              <w:t>实验室</w:t>
            </w:r>
            <w:r w:rsidRPr="00A14236">
              <w:rPr>
                <w:rFonts w:hint="eastAsia"/>
              </w:rPr>
              <w:t>、</w:t>
            </w:r>
            <w:r w:rsidRPr="00A14236">
              <w:t>图书馆</w:t>
            </w:r>
            <w:r w:rsidRPr="00A14236">
              <w:rPr>
                <w:rFonts w:hint="eastAsia"/>
              </w:rPr>
              <w:t>、</w:t>
            </w:r>
            <w:r w:rsidRPr="00A14236">
              <w:t>行政办公室</w:t>
            </w:r>
            <w:r w:rsidRPr="00A14236">
              <w:rPr>
                <w:rFonts w:hint="eastAsia"/>
              </w:rPr>
              <w:t>、</w:t>
            </w:r>
            <w:r w:rsidRPr="00A14236">
              <w:t>体育馆</w:t>
            </w:r>
            <w:r w:rsidRPr="00A14236">
              <w:rPr>
                <w:rFonts w:hint="eastAsia"/>
              </w:rPr>
              <w:t>、</w:t>
            </w:r>
            <w:r w:rsidRPr="00A14236">
              <w:t>宿舍</w:t>
            </w:r>
            <w:r w:rsidRPr="00A14236">
              <w:rPr>
                <w:rFonts w:hint="eastAsia"/>
              </w:rPr>
              <w:t>、</w:t>
            </w:r>
            <w:r w:rsidRPr="00A14236">
              <w:t>餐厅生活服务</w:t>
            </w:r>
          </w:p>
        </w:tc>
      </w:tr>
      <w:tr w:rsidR="009C05D1" w:rsidRPr="00A14236" w14:paraId="7B6DC81A" w14:textId="77777777" w:rsidTr="00686C2C">
        <w:trPr>
          <w:jc w:val="center"/>
        </w:trPr>
        <w:tc>
          <w:tcPr>
            <w:tcW w:w="937" w:type="pct"/>
            <w:vAlign w:val="center"/>
          </w:tcPr>
          <w:p w14:paraId="7FA1C16E" w14:textId="77777777" w:rsidR="009C05D1" w:rsidRPr="00A14236" w:rsidRDefault="009C05D1" w:rsidP="00A14236">
            <w:pPr>
              <w:pStyle w:val="aff9"/>
            </w:pPr>
            <w:r w:rsidRPr="00A14236">
              <w:t>综合区</w:t>
            </w:r>
          </w:p>
        </w:tc>
        <w:tc>
          <w:tcPr>
            <w:tcW w:w="1537" w:type="pct"/>
            <w:vAlign w:val="center"/>
          </w:tcPr>
          <w:p w14:paraId="7B868EAC" w14:textId="77777777" w:rsidR="009C05D1" w:rsidRPr="00A14236" w:rsidRDefault="009C05D1" w:rsidP="00A14236">
            <w:pPr>
              <w:pStyle w:val="aff9"/>
              <w:rPr>
                <w:rFonts w:ascii="Times New Roman" w:hAnsi="Times New Roman" w:cs="Times New Roman"/>
                <w:color w:val="auto"/>
                <w:kern w:val="0"/>
                <w:szCs w:val="21"/>
              </w:rPr>
            </w:pPr>
            <w:r w:rsidRPr="00A14236">
              <w:rPr>
                <w:rFonts w:ascii="Times New Roman" w:hAnsi="Times New Roman" w:cs="Times New Roman" w:hint="eastAsia"/>
                <w:color w:val="auto"/>
                <w:kern w:val="0"/>
                <w:szCs w:val="21"/>
              </w:rPr>
              <w:t>0</w:t>
            </w:r>
            <w:r w:rsidRPr="00A14236">
              <w:rPr>
                <w:rFonts w:ascii="Times New Roman" w:hAnsi="Times New Roman" w:cs="Times New Roman"/>
                <w:color w:val="auto"/>
                <w:kern w:val="0"/>
                <w:szCs w:val="21"/>
              </w:rPr>
              <w:t>.65~0.7</w:t>
            </w:r>
          </w:p>
        </w:tc>
        <w:tc>
          <w:tcPr>
            <w:tcW w:w="2525" w:type="pct"/>
            <w:vAlign w:val="center"/>
          </w:tcPr>
          <w:p w14:paraId="741C441B" w14:textId="77777777" w:rsidR="009C05D1" w:rsidRPr="00A14236" w:rsidRDefault="009C05D1" w:rsidP="00A14236">
            <w:pPr>
              <w:pStyle w:val="aff9"/>
              <w:jc w:val="left"/>
            </w:pPr>
            <w:r w:rsidRPr="00A14236">
              <w:t>上述两类主要建筑及功能同时具有</w:t>
            </w:r>
          </w:p>
        </w:tc>
      </w:tr>
    </w:tbl>
    <w:p w14:paraId="3DA276DF" w14:textId="77777777" w:rsidR="009C05D1" w:rsidRDefault="009C05D1" w:rsidP="009C05D1">
      <w:pPr>
        <w:ind w:firstLine="480"/>
        <w:rPr>
          <w:rFonts w:ascii="楷体" w:eastAsia="楷体" w:hAnsi="楷体"/>
        </w:rPr>
      </w:pPr>
    </w:p>
    <w:p w14:paraId="1CB7125E" w14:textId="77777777" w:rsidR="00FC1556" w:rsidRDefault="0031185B" w:rsidP="00331C5F">
      <w:pPr>
        <w:pStyle w:val="3"/>
        <w:numPr>
          <w:ilvl w:val="0"/>
          <w:numId w:val="0"/>
        </w:numPr>
      </w:pPr>
      <w:r>
        <w:t xml:space="preserve">3.0.5  </w:t>
      </w:r>
      <w:r w:rsidRPr="003E3085">
        <w:rPr>
          <w:rFonts w:hint="eastAsia"/>
        </w:rPr>
        <w:t>规划</w:t>
      </w:r>
      <w:r>
        <w:rPr>
          <w:rFonts w:hint="eastAsia"/>
        </w:rPr>
        <w:t>和方案设计阶段，宜优先采用情景模拟计算法，进行全年逐时冷热负荷预测；当不具备条件时，可采用单位面积指标法。</w:t>
      </w:r>
    </w:p>
    <w:p w14:paraId="46E4637F" w14:textId="77777777" w:rsidR="00FC1556" w:rsidRDefault="00FC1556" w:rsidP="00331C5F">
      <w:pPr>
        <w:pStyle w:val="afff8"/>
        <w:ind w:firstLine="482"/>
      </w:pPr>
      <w:r w:rsidRPr="0098518A">
        <w:rPr>
          <w:rFonts w:hint="eastAsia"/>
          <w:b/>
        </w:rPr>
        <w:t>【条文说明】</w:t>
      </w:r>
      <w:r>
        <w:rPr>
          <w:rFonts w:hint="eastAsia"/>
        </w:rPr>
        <w:t>利用情景模拟计算法时，考虑的因素多，更接近区域供冷供热项目实际运行情况，因此建议具备条件时，优先采用情景模拟计算法。该方法可以计算区域建筑全年负荷的逐时变化，对于能源基础设施的合理配置、方案决策等有重大意义。</w:t>
      </w:r>
    </w:p>
    <w:p w14:paraId="42C9D168" w14:textId="77777777" w:rsidR="00B375B0" w:rsidRDefault="00B375B0" w:rsidP="00331C5F">
      <w:pPr>
        <w:pStyle w:val="afff8"/>
        <w:ind w:firstLine="480"/>
      </w:pPr>
      <w:r>
        <w:rPr>
          <w:rFonts w:hint="eastAsia"/>
        </w:rPr>
        <w:t>情景模拟计算法是利用按照本标准要求，利用专用能耗模拟软件来进行全年累计供冷供热量计算的方法。专用能耗模拟软件可采用</w:t>
      </w:r>
      <w:r>
        <w:rPr>
          <w:rFonts w:hint="eastAsia"/>
        </w:rPr>
        <w:t>T</w:t>
      </w:r>
      <w:r>
        <w:t>RNSYS</w:t>
      </w:r>
      <w:r>
        <w:rPr>
          <w:rFonts w:hint="eastAsia"/>
        </w:rPr>
        <w:t>、</w:t>
      </w:r>
      <w:r>
        <w:t>Energplus</w:t>
      </w:r>
      <w:r>
        <w:rPr>
          <w:rFonts w:hint="eastAsia"/>
        </w:rPr>
        <w:t>、</w:t>
      </w:r>
      <w:r>
        <w:rPr>
          <w:rFonts w:hint="eastAsia"/>
        </w:rPr>
        <w:t>Doe-</w:t>
      </w:r>
      <w:r>
        <w:t>2</w:t>
      </w:r>
      <w:r>
        <w:rPr>
          <w:rFonts w:hint="eastAsia"/>
        </w:rPr>
        <w:t>，</w:t>
      </w:r>
      <w:r>
        <w:rPr>
          <w:rFonts w:hint="eastAsia"/>
        </w:rPr>
        <w:t>Equest</w:t>
      </w:r>
      <w:r>
        <w:rPr>
          <w:rFonts w:hint="eastAsia"/>
        </w:rPr>
        <w:t>等</w:t>
      </w:r>
      <w:r>
        <w:rPr>
          <w:rFonts w:hint="eastAsia"/>
        </w:rPr>
        <w:t>,</w:t>
      </w:r>
      <w:r>
        <w:rPr>
          <w:rFonts w:hint="eastAsia"/>
        </w:rPr>
        <w:t>专用能耗模拟软件应具有以下功能：</w:t>
      </w:r>
    </w:p>
    <w:p w14:paraId="53736D8E" w14:textId="77777777" w:rsidR="00B375B0" w:rsidRDefault="00AC605F" w:rsidP="00331C5F">
      <w:pPr>
        <w:pStyle w:val="afff8"/>
        <w:ind w:firstLine="480"/>
      </w:pPr>
      <w:r>
        <w:rPr>
          <w:rFonts w:hint="eastAsia"/>
        </w:rPr>
        <w:t xml:space="preserve">1 </w:t>
      </w:r>
      <w:r w:rsidR="00B375B0">
        <w:rPr>
          <w:rFonts w:hint="eastAsia"/>
        </w:rPr>
        <w:t>建立的模型能够描述建筑的平面布局、立面开口、墙体连接、房间功能等信息；</w:t>
      </w:r>
    </w:p>
    <w:p w14:paraId="0E3EB436" w14:textId="77777777" w:rsidR="00B375B0" w:rsidRDefault="00AC605F" w:rsidP="00331C5F">
      <w:pPr>
        <w:pStyle w:val="afff8"/>
        <w:ind w:firstLine="480"/>
      </w:pPr>
      <w:r>
        <w:rPr>
          <w:rFonts w:hint="eastAsia"/>
        </w:rPr>
        <w:t xml:space="preserve">2 </w:t>
      </w:r>
      <w:r w:rsidR="00B375B0">
        <w:rPr>
          <w:rFonts w:hint="eastAsia"/>
        </w:rPr>
        <w:t>实现全年</w:t>
      </w:r>
      <w:r w:rsidR="00B375B0">
        <w:rPr>
          <w:rFonts w:hint="eastAsia"/>
        </w:rPr>
        <w:t>8760</w:t>
      </w:r>
      <w:r w:rsidR="00B375B0">
        <w:rPr>
          <w:rFonts w:hint="eastAsia"/>
        </w:rPr>
        <w:t>小时逐时负荷计算；</w:t>
      </w:r>
    </w:p>
    <w:p w14:paraId="16942402" w14:textId="77777777" w:rsidR="00B375B0" w:rsidRDefault="00AC605F" w:rsidP="00331C5F">
      <w:pPr>
        <w:pStyle w:val="afff8"/>
        <w:ind w:firstLine="480"/>
      </w:pPr>
      <w:r>
        <w:rPr>
          <w:rFonts w:hint="eastAsia"/>
        </w:rPr>
        <w:t xml:space="preserve">3 </w:t>
      </w:r>
      <w:r w:rsidR="00B375B0">
        <w:rPr>
          <w:rFonts w:hint="eastAsia"/>
        </w:rPr>
        <w:t>分别逐时设置工作日和节假日室内人员数量、照明功率、设备功率、室内温度、供暖和空调系统运行时间；</w:t>
      </w:r>
    </w:p>
    <w:p w14:paraId="4C361088" w14:textId="77777777" w:rsidR="00B375B0" w:rsidRDefault="00AC605F" w:rsidP="00331C5F">
      <w:pPr>
        <w:pStyle w:val="afff8"/>
        <w:ind w:firstLine="480"/>
      </w:pPr>
      <w:r>
        <w:rPr>
          <w:rFonts w:hint="eastAsia"/>
        </w:rPr>
        <w:t xml:space="preserve">4 </w:t>
      </w:r>
      <w:r w:rsidR="00B375B0">
        <w:rPr>
          <w:rFonts w:hint="eastAsia"/>
        </w:rPr>
        <w:t>考虑建筑围护结构的蓄热性能；</w:t>
      </w:r>
    </w:p>
    <w:p w14:paraId="512506E6" w14:textId="77777777" w:rsidR="00B375B0" w:rsidRDefault="00AC605F" w:rsidP="00331C5F">
      <w:pPr>
        <w:pStyle w:val="afff8"/>
        <w:ind w:firstLine="480"/>
      </w:pPr>
      <w:r>
        <w:rPr>
          <w:rFonts w:hint="eastAsia"/>
        </w:rPr>
        <w:t xml:space="preserve">5 </w:t>
      </w:r>
      <w:r w:rsidR="00B375B0">
        <w:rPr>
          <w:rFonts w:hint="eastAsia"/>
        </w:rPr>
        <w:t>计算</w:t>
      </w:r>
      <w:r w:rsidR="00B375B0">
        <w:rPr>
          <w:rFonts w:hint="eastAsia"/>
        </w:rPr>
        <w:t>10</w:t>
      </w:r>
      <w:r w:rsidR="00B375B0">
        <w:rPr>
          <w:rFonts w:hint="eastAsia"/>
        </w:rPr>
        <w:t>个以上建筑分区；</w:t>
      </w:r>
    </w:p>
    <w:p w14:paraId="14868910" w14:textId="77777777" w:rsidR="00B375B0" w:rsidRDefault="00AC605F" w:rsidP="00331C5F">
      <w:pPr>
        <w:pStyle w:val="afff8"/>
        <w:ind w:firstLine="480"/>
      </w:pPr>
      <w:r>
        <w:rPr>
          <w:rFonts w:hint="eastAsia"/>
        </w:rPr>
        <w:lastRenderedPageBreak/>
        <w:t xml:space="preserve">6 </w:t>
      </w:r>
      <w:r w:rsidR="00B375B0">
        <w:t>数据库丰富</w:t>
      </w:r>
      <w:r w:rsidR="00B375B0">
        <w:rPr>
          <w:rFonts w:hint="eastAsia"/>
        </w:rPr>
        <w:t>，</w:t>
      </w:r>
      <w:r w:rsidR="00B375B0">
        <w:t>有不同墙体</w:t>
      </w:r>
      <w:r w:rsidR="00B375B0">
        <w:rPr>
          <w:rFonts w:hint="eastAsia"/>
        </w:rPr>
        <w:t>、</w:t>
      </w:r>
      <w:r w:rsidR="00B375B0">
        <w:t>窗户</w:t>
      </w:r>
      <w:r w:rsidR="00B375B0">
        <w:rPr>
          <w:rFonts w:hint="eastAsia"/>
        </w:rPr>
        <w:t>、</w:t>
      </w:r>
      <w:r w:rsidR="00B375B0">
        <w:t>室内发热源</w:t>
      </w:r>
      <w:r w:rsidR="00B375B0">
        <w:rPr>
          <w:rFonts w:hint="eastAsia"/>
        </w:rPr>
        <w:t>、</w:t>
      </w:r>
      <w:r w:rsidR="00B375B0">
        <w:t>运行时间表等的设置</w:t>
      </w:r>
      <w:r w:rsidR="00B375B0">
        <w:rPr>
          <w:rFonts w:hint="eastAsia"/>
        </w:rPr>
        <w:t>；</w:t>
      </w:r>
    </w:p>
    <w:p w14:paraId="0844E6AF" w14:textId="77777777" w:rsidR="00B375B0" w:rsidRDefault="00AC605F" w:rsidP="00331C5F">
      <w:pPr>
        <w:pStyle w:val="afff8"/>
        <w:ind w:firstLine="480"/>
      </w:pPr>
      <w:r>
        <w:rPr>
          <w:rFonts w:hint="eastAsia"/>
        </w:rPr>
        <w:t xml:space="preserve">7 </w:t>
      </w:r>
      <w:r w:rsidR="00B375B0">
        <w:rPr>
          <w:rFonts w:hint="eastAsia"/>
        </w:rPr>
        <w:t>能进行外遮阳、内遮阳、通风设置和实现季节控制；</w:t>
      </w:r>
    </w:p>
    <w:p w14:paraId="56528012" w14:textId="77777777" w:rsidR="00B375B0" w:rsidRDefault="00AC605F" w:rsidP="00331C5F">
      <w:pPr>
        <w:pStyle w:val="afff8"/>
        <w:ind w:firstLine="480"/>
      </w:pPr>
      <w:r>
        <w:rPr>
          <w:rFonts w:hint="eastAsia"/>
        </w:rPr>
        <w:t xml:space="preserve">8 </w:t>
      </w:r>
      <w:r w:rsidR="00B375B0">
        <w:rPr>
          <w:rFonts w:hint="eastAsia"/>
        </w:rPr>
        <w:t>逐时数据在线输出或以</w:t>
      </w:r>
      <w:r w:rsidR="00B375B0">
        <w:rPr>
          <w:rFonts w:hint="eastAsia"/>
        </w:rPr>
        <w:t>word</w:t>
      </w:r>
      <w:r w:rsidR="00B375B0">
        <w:rPr>
          <w:rFonts w:hint="eastAsia"/>
        </w:rPr>
        <w:t>、</w:t>
      </w:r>
      <w:r w:rsidR="00B375B0">
        <w:rPr>
          <w:rFonts w:hint="eastAsia"/>
        </w:rPr>
        <w:t>excel</w:t>
      </w:r>
      <w:r w:rsidR="00B375B0">
        <w:rPr>
          <w:rFonts w:hint="eastAsia"/>
        </w:rPr>
        <w:t>等其它形式导出。</w:t>
      </w:r>
    </w:p>
    <w:p w14:paraId="36080ABB" w14:textId="77777777" w:rsidR="00B375B0" w:rsidRDefault="00B375B0" w:rsidP="00283F9E">
      <w:pPr>
        <w:pStyle w:val="afff8"/>
        <w:ind w:firstLine="480"/>
      </w:pPr>
      <w:r>
        <w:rPr>
          <w:rFonts w:hint="eastAsia"/>
        </w:rPr>
        <w:t>采用情景模拟计算法时应按以下要求进行计算：</w:t>
      </w:r>
      <w:r>
        <w:t xml:space="preserve"> </w:t>
      </w:r>
    </w:p>
    <w:p w14:paraId="6D9079C1" w14:textId="77777777" w:rsidR="00B375B0" w:rsidRDefault="00283F9E" w:rsidP="00283F9E">
      <w:pPr>
        <w:pStyle w:val="afff8"/>
        <w:ind w:firstLine="480"/>
      </w:pPr>
      <w:r>
        <w:rPr>
          <w:rFonts w:hint="eastAsia"/>
        </w:rPr>
        <w:t xml:space="preserve">1 </w:t>
      </w:r>
      <w:r w:rsidR="00B375B0">
        <w:rPr>
          <w:rFonts w:hint="eastAsia"/>
        </w:rPr>
        <w:t>选取区域内不同建筑功能的典型单体建筑，分别计算典型建筑的全年逐时冷热负荷；</w:t>
      </w:r>
    </w:p>
    <w:p w14:paraId="5A9BC870" w14:textId="77777777" w:rsidR="00B375B0" w:rsidRDefault="00283F9E" w:rsidP="00283F9E">
      <w:pPr>
        <w:pStyle w:val="afff8"/>
        <w:ind w:firstLine="480"/>
      </w:pPr>
      <w:r>
        <w:rPr>
          <w:rFonts w:hint="eastAsia"/>
        </w:rPr>
        <w:t xml:space="preserve">2 </w:t>
      </w:r>
      <w:r w:rsidR="00B375B0">
        <w:rPr>
          <w:rFonts w:hint="eastAsia"/>
        </w:rPr>
        <w:t>气象数据宜采用典型年气象数据；</w:t>
      </w:r>
    </w:p>
    <w:p w14:paraId="25655D1C" w14:textId="77777777" w:rsidR="00B375B0" w:rsidRDefault="00283F9E" w:rsidP="00283F9E">
      <w:pPr>
        <w:pStyle w:val="afff8"/>
        <w:ind w:firstLine="480"/>
      </w:pPr>
      <w:r>
        <w:rPr>
          <w:rFonts w:hint="eastAsia"/>
        </w:rPr>
        <w:t xml:space="preserve">3 </w:t>
      </w:r>
      <w:r w:rsidR="00B375B0">
        <w:rPr>
          <w:rFonts w:hint="eastAsia"/>
        </w:rPr>
        <w:t>建筑形状、大小、朝向、内部空间划分和使用功能、建筑构造尺寸、建筑围护结构性能应与设计文件一致；若无设计文件时，宜参考当地同类建筑典型做法确定，并应满足国家、地区建筑节能设计标准要求；</w:t>
      </w:r>
    </w:p>
    <w:p w14:paraId="3CB1CEA4" w14:textId="77777777" w:rsidR="00B375B0" w:rsidRDefault="00283F9E" w:rsidP="00283F9E">
      <w:pPr>
        <w:pStyle w:val="afff8"/>
        <w:ind w:firstLine="480"/>
      </w:pPr>
      <w:r>
        <w:rPr>
          <w:rFonts w:hint="eastAsia"/>
        </w:rPr>
        <w:t xml:space="preserve">4 </w:t>
      </w:r>
      <w:r w:rsidR="00B375B0">
        <w:rPr>
          <w:rFonts w:hint="eastAsia"/>
        </w:rPr>
        <w:t>建筑供暖空调室内环境（如温度、湿度、新风量）设定应与设计文件一致；若无设计文件时，应满足国家、地区建筑节能设计标准要求；</w:t>
      </w:r>
    </w:p>
    <w:p w14:paraId="0C5150C2" w14:textId="77777777" w:rsidR="00B375B0" w:rsidRDefault="00283F9E" w:rsidP="00283F9E">
      <w:pPr>
        <w:pStyle w:val="afff8"/>
        <w:ind w:firstLine="480"/>
      </w:pPr>
      <w:r>
        <w:rPr>
          <w:rFonts w:hint="eastAsia"/>
        </w:rPr>
        <w:t xml:space="preserve">5 </w:t>
      </w:r>
      <w:r w:rsidR="00B375B0">
        <w:rPr>
          <w:rFonts w:hint="eastAsia"/>
        </w:rPr>
        <w:t>建筑内部负荷强度（人员、照明、设备）应与设计文件一致；若无设计文件时，应满足国家、地区建筑节能设计标准要求；</w:t>
      </w:r>
    </w:p>
    <w:p w14:paraId="2693DA86" w14:textId="77777777" w:rsidR="00B375B0" w:rsidRDefault="00283F9E" w:rsidP="00283F9E">
      <w:pPr>
        <w:pStyle w:val="afff8"/>
        <w:ind w:firstLine="480"/>
      </w:pPr>
      <w:r>
        <w:rPr>
          <w:rFonts w:hint="eastAsia"/>
        </w:rPr>
        <w:t xml:space="preserve">6 </w:t>
      </w:r>
      <w:r w:rsidR="00B375B0">
        <w:rPr>
          <w:rFonts w:hint="eastAsia"/>
        </w:rPr>
        <w:t>建筑供暖空调运行时间、人员在室率、照明开关时间、设备使用时间、新风开关时间宜按照建筑使用情况设定，若无相关数据，可参考当地同类建筑使用情况的统计数据或国家、地区建筑节能设计标准相关规定；</w:t>
      </w:r>
    </w:p>
    <w:p w14:paraId="11331B6D" w14:textId="77777777" w:rsidR="00B375B0" w:rsidRDefault="00283F9E" w:rsidP="00283F9E">
      <w:pPr>
        <w:pStyle w:val="afff8"/>
        <w:ind w:firstLine="480"/>
      </w:pPr>
      <w:r>
        <w:rPr>
          <w:rFonts w:hint="eastAsia"/>
        </w:rPr>
        <w:t xml:space="preserve">7 </w:t>
      </w:r>
      <w:r w:rsidR="00B375B0">
        <w:rPr>
          <w:rFonts w:hint="eastAsia"/>
        </w:rPr>
        <w:t>供暖季供冷季起止时间设定应符合当地供暖空调习惯；</w:t>
      </w:r>
    </w:p>
    <w:p w14:paraId="70AFE8C8" w14:textId="77777777" w:rsidR="00B375B0" w:rsidRDefault="00283F9E" w:rsidP="00283F9E">
      <w:pPr>
        <w:pStyle w:val="afff8"/>
        <w:ind w:firstLine="480"/>
      </w:pPr>
      <w:r>
        <w:rPr>
          <w:rFonts w:hint="eastAsia"/>
        </w:rPr>
        <w:t xml:space="preserve">8 </w:t>
      </w:r>
      <w:r w:rsidR="00B375B0">
        <w:t>应采用周边建筑实地调研的方式确定建筑每日供冷供热运行时间</w:t>
      </w:r>
      <w:r w:rsidR="00B375B0">
        <w:rPr>
          <w:rFonts w:hint="eastAsia"/>
        </w:rPr>
        <w:t>，</w:t>
      </w:r>
      <w:r w:rsidR="00B375B0">
        <w:t>且该运行方式应与业主和设计单位充分沟通</w:t>
      </w:r>
      <w:r w:rsidR="00B375B0">
        <w:rPr>
          <w:rFonts w:hint="eastAsia"/>
        </w:rPr>
        <w:t>；</w:t>
      </w:r>
    </w:p>
    <w:p w14:paraId="278225BD" w14:textId="77777777" w:rsidR="00B375B0" w:rsidRDefault="00283F9E" w:rsidP="00283F9E">
      <w:pPr>
        <w:pStyle w:val="afff8"/>
        <w:ind w:firstLine="480"/>
      </w:pPr>
      <w:r>
        <w:rPr>
          <w:rFonts w:hint="eastAsia"/>
        </w:rPr>
        <w:t xml:space="preserve">9 </w:t>
      </w:r>
      <w:r w:rsidR="00B375B0">
        <w:t>计算过程应考虑入住率</w:t>
      </w:r>
      <w:r w:rsidR="00B375B0">
        <w:rPr>
          <w:rFonts w:hint="eastAsia"/>
        </w:rPr>
        <w:t>、</w:t>
      </w:r>
      <w:r w:rsidR="00B375B0">
        <w:t>使用强度的影响</w:t>
      </w:r>
      <w:r w:rsidR="00B375B0">
        <w:rPr>
          <w:rFonts w:hint="eastAsia"/>
        </w:rPr>
        <w:t>，</w:t>
      </w:r>
      <w:r w:rsidR="00B375B0">
        <w:t>入住率和使用强度应与业主和设计单位</w:t>
      </w:r>
      <w:r w:rsidR="00B375B0">
        <w:rPr>
          <w:rFonts w:hint="eastAsia"/>
        </w:rPr>
        <w:t>协商确定，无数据参考时，入住率宜取</w:t>
      </w:r>
      <w:r w:rsidR="00B375B0">
        <w:rPr>
          <w:rFonts w:hint="eastAsia"/>
        </w:rPr>
        <w:t>0.5-</w:t>
      </w:r>
      <w:r w:rsidR="00B375B0">
        <w:t>0.9</w:t>
      </w:r>
      <w:r w:rsidR="00B375B0">
        <w:rPr>
          <w:rFonts w:hint="eastAsia"/>
        </w:rPr>
        <w:t>，</w:t>
      </w:r>
      <w:r w:rsidR="00B375B0">
        <w:t>使用强度宜取</w:t>
      </w:r>
      <w:r w:rsidR="00B375B0">
        <w:rPr>
          <w:rFonts w:hint="eastAsia"/>
        </w:rPr>
        <w:t>0.6-</w:t>
      </w:r>
      <w:r w:rsidR="00B375B0">
        <w:t>0.85</w:t>
      </w:r>
      <w:r w:rsidR="00B375B0">
        <w:rPr>
          <w:rFonts w:hint="eastAsia"/>
        </w:rPr>
        <w:t>；</w:t>
      </w:r>
    </w:p>
    <w:p w14:paraId="46EE787C" w14:textId="77777777" w:rsidR="00B375B0" w:rsidRDefault="00283F9E" w:rsidP="00283F9E">
      <w:pPr>
        <w:pStyle w:val="afff8"/>
        <w:ind w:firstLine="480"/>
      </w:pPr>
      <w:r>
        <w:rPr>
          <w:rFonts w:hint="eastAsia"/>
        </w:rPr>
        <w:t xml:space="preserve">10 </w:t>
      </w:r>
      <w:r w:rsidR="00B375B0">
        <w:rPr>
          <w:rFonts w:hint="eastAsia"/>
        </w:rPr>
        <w:t>宜按照办公建筑、商业建筑、医疗建筑、学校建筑、居住建筑等类型，完成不同情景下的模拟计算，得到项目供冷供热量。</w:t>
      </w:r>
    </w:p>
    <w:p w14:paraId="4591090F" w14:textId="77777777" w:rsidR="00B375B0" w:rsidRPr="00CF139C" w:rsidRDefault="00B375B0" w:rsidP="00283F9E">
      <w:pPr>
        <w:pStyle w:val="afff8"/>
        <w:ind w:firstLine="480"/>
        <w:rPr>
          <w:b/>
        </w:rPr>
      </w:pPr>
      <w:r w:rsidRPr="00152FA8">
        <w:rPr>
          <w:rFonts w:hint="eastAsia"/>
        </w:rPr>
        <w:lastRenderedPageBreak/>
        <w:t>计算全年</w:t>
      </w:r>
      <w:r w:rsidR="006155F3">
        <w:rPr>
          <w:rFonts w:hint="eastAsia"/>
        </w:rPr>
        <w:t>逐时冷热负荷</w:t>
      </w:r>
      <w:r w:rsidRPr="00152FA8">
        <w:rPr>
          <w:rFonts w:hint="eastAsia"/>
        </w:rPr>
        <w:t>宜采用情景模拟法；当不具备采用情景模拟计算条件时，可采用单位面积供冷供热量指标法进行计算。</w:t>
      </w:r>
      <w:r>
        <w:rPr>
          <w:rFonts w:hint="eastAsia"/>
        </w:rPr>
        <w:t>单位面积供冷供热量指标法是利用单位建筑面积供冷供热量乘以建筑面积，估算出不同类型建筑的累计供冷量和累计供热量，再把各类建筑的累计供冷量、累计供热量进行叠加，得到区域建</w:t>
      </w:r>
      <w:r w:rsidRPr="00CF139C">
        <w:rPr>
          <w:rFonts w:hint="eastAsia"/>
        </w:rPr>
        <w:t>筑全年累计供冷量供热量。</w:t>
      </w:r>
    </w:p>
    <w:p w14:paraId="68156062" w14:textId="77777777" w:rsidR="00B375B0" w:rsidRPr="00CF139C" w:rsidRDefault="00417713" w:rsidP="00071531">
      <w:pPr>
        <w:pStyle w:val="afff8"/>
        <w:ind w:firstLine="480"/>
      </w:pPr>
      <w:r>
        <w:fldChar w:fldCharType="begin"/>
      </w:r>
      <w:r>
        <w:instrText xml:space="preserve"> REF _Ref13062243 \h  \* MERGEFORMAT </w:instrText>
      </w:r>
      <w:r>
        <w:fldChar w:fldCharType="separate"/>
      </w:r>
      <w:r w:rsidR="00280C7C" w:rsidRPr="00CF139C">
        <w:rPr>
          <w:rFonts w:hint="eastAsia"/>
        </w:rPr>
        <w:t>表</w:t>
      </w:r>
      <w:r w:rsidR="00280C7C" w:rsidRPr="00CF139C">
        <w:rPr>
          <w:rFonts w:hint="eastAsia"/>
        </w:rPr>
        <w:t xml:space="preserve"> </w:t>
      </w:r>
      <w:r w:rsidR="00280C7C" w:rsidRPr="00CF139C">
        <w:t>5</w:t>
      </w:r>
      <w:r>
        <w:fldChar w:fldCharType="end"/>
      </w:r>
      <w:r w:rsidR="00B375B0" w:rsidRPr="00CF139C">
        <w:rPr>
          <w:rFonts w:hint="eastAsia"/>
        </w:rPr>
        <w:t>、</w:t>
      </w:r>
      <w:r>
        <w:fldChar w:fldCharType="begin"/>
      </w:r>
      <w:r>
        <w:instrText xml:space="preserve"> REF _Ref13062247 \h  \* MERGEFORMAT </w:instrText>
      </w:r>
      <w:r>
        <w:fldChar w:fldCharType="separate"/>
      </w:r>
      <w:r w:rsidR="00280C7C" w:rsidRPr="00CF139C">
        <w:rPr>
          <w:rFonts w:hint="eastAsia"/>
        </w:rPr>
        <w:t>表</w:t>
      </w:r>
      <w:r w:rsidR="00280C7C" w:rsidRPr="00CF139C">
        <w:rPr>
          <w:rFonts w:hint="eastAsia"/>
        </w:rPr>
        <w:t xml:space="preserve"> </w:t>
      </w:r>
      <w:r w:rsidR="00280C7C" w:rsidRPr="00CF139C">
        <w:t>6</w:t>
      </w:r>
      <w:r>
        <w:fldChar w:fldCharType="end"/>
      </w:r>
      <w:r w:rsidR="00B375B0" w:rsidRPr="00CF139C">
        <w:t>结合我国相关标准规范</w:t>
      </w:r>
      <w:r w:rsidR="00B375B0" w:rsidRPr="00CF139C">
        <w:rPr>
          <w:rFonts w:hint="eastAsia"/>
        </w:rPr>
        <w:t>以及</w:t>
      </w:r>
      <w:r w:rsidR="00B375B0" w:rsidRPr="00CF139C">
        <w:t>全国不同地区</w:t>
      </w:r>
      <w:r w:rsidR="00B375B0" w:rsidRPr="00CF139C">
        <w:rPr>
          <w:rFonts w:hint="eastAsia"/>
        </w:rPr>
        <w:t>典型建筑</w:t>
      </w:r>
      <w:r w:rsidR="00B375B0" w:rsidRPr="00CF139C">
        <w:t>的计算数据</w:t>
      </w:r>
      <w:r w:rsidR="00B375B0" w:rsidRPr="00CF139C">
        <w:rPr>
          <w:rFonts w:hint="eastAsia"/>
        </w:rPr>
        <w:t>，本标准提供了</w:t>
      </w:r>
      <w:r w:rsidR="00B375B0" w:rsidRPr="00CF139C">
        <w:t>我国</w:t>
      </w:r>
      <w:r w:rsidR="00B375B0" w:rsidRPr="00CF139C">
        <w:rPr>
          <w:rFonts w:hint="eastAsia"/>
        </w:rPr>
        <w:t>部分</w:t>
      </w:r>
      <w:r w:rsidR="00B375B0" w:rsidRPr="00CF139C">
        <w:t>城市典型建筑全年累计供冷量和供热量参考值</w:t>
      </w:r>
      <w:r w:rsidR="00B375B0" w:rsidRPr="00CF139C">
        <w:rPr>
          <w:rFonts w:hint="eastAsia"/>
        </w:rPr>
        <w:t>，</w:t>
      </w:r>
      <w:r w:rsidR="00B375B0" w:rsidRPr="00CF139C">
        <w:t>如下表所示</w:t>
      </w:r>
      <w:r w:rsidR="00B375B0" w:rsidRPr="00CF139C">
        <w:rPr>
          <w:rFonts w:hint="eastAsia"/>
        </w:rPr>
        <w:t>：</w:t>
      </w:r>
    </w:p>
    <w:p w14:paraId="171F8AF0" w14:textId="77777777" w:rsidR="00071531" w:rsidRDefault="00071531" w:rsidP="00071531">
      <w:pPr>
        <w:pStyle w:val="aff3"/>
        <w:keepNext/>
      </w:pPr>
      <w:bookmarkStart w:id="34" w:name="_Ref13062243"/>
      <w:r w:rsidRPr="00CF139C">
        <w:rPr>
          <w:rFonts w:hint="eastAsia"/>
        </w:rPr>
        <w:t>表</w:t>
      </w:r>
      <w:r w:rsidRPr="00CF139C">
        <w:rPr>
          <w:rFonts w:hint="eastAsia"/>
        </w:rPr>
        <w:t xml:space="preserve"> </w:t>
      </w:r>
      <w:r w:rsidR="00950A99" w:rsidRPr="00CF139C">
        <w:fldChar w:fldCharType="begin"/>
      </w:r>
      <w:r w:rsidRPr="00CF139C">
        <w:instrText xml:space="preserve"> </w:instrText>
      </w:r>
      <w:r w:rsidRPr="00CF139C">
        <w:rPr>
          <w:rFonts w:hint="eastAsia"/>
        </w:rPr>
        <w:instrText xml:space="preserve">SEQ </w:instrText>
      </w:r>
      <w:r w:rsidRPr="00CF139C">
        <w:rPr>
          <w:rFonts w:hint="eastAsia"/>
        </w:rPr>
        <w:instrText>表</w:instrText>
      </w:r>
      <w:r w:rsidRPr="00CF139C">
        <w:rPr>
          <w:rFonts w:hint="eastAsia"/>
        </w:rPr>
        <w:instrText xml:space="preserve"> \* ARABIC</w:instrText>
      </w:r>
      <w:r w:rsidRPr="00CF139C">
        <w:instrText xml:space="preserve"> </w:instrText>
      </w:r>
      <w:r w:rsidR="00950A99" w:rsidRPr="00CF139C">
        <w:fldChar w:fldCharType="separate"/>
      </w:r>
      <w:r w:rsidR="00122BB6" w:rsidRPr="00CF139C">
        <w:rPr>
          <w:noProof/>
        </w:rPr>
        <w:t>5</w:t>
      </w:r>
      <w:r w:rsidR="00950A99" w:rsidRPr="00CF139C">
        <w:fldChar w:fldCharType="end"/>
      </w:r>
      <w:bookmarkEnd w:id="34"/>
      <w:r w:rsidRPr="00CF139C">
        <w:rPr>
          <w:rFonts w:hint="eastAsia"/>
        </w:rPr>
        <w:t xml:space="preserve"> </w:t>
      </w:r>
      <w:r w:rsidRPr="00CF139C">
        <w:t>我国</w:t>
      </w:r>
      <w:r w:rsidRPr="00CF139C">
        <w:rPr>
          <w:rFonts w:hint="eastAsia"/>
        </w:rPr>
        <w:t>部分</w:t>
      </w:r>
      <w:r w:rsidRPr="00CF139C">
        <w:t>城市典型建筑全年累计供</w:t>
      </w:r>
      <w:r w:rsidRPr="00CF139C">
        <w:rPr>
          <w:rFonts w:hint="eastAsia"/>
        </w:rPr>
        <w:t>热</w:t>
      </w:r>
      <w:r w:rsidRPr="00CF139C">
        <w:t>量参考值</w:t>
      </w:r>
      <w:r w:rsidRPr="00CF139C">
        <w:rPr>
          <w:rFonts w:hint="eastAsia"/>
        </w:rPr>
        <w:t>（</w:t>
      </w:r>
      <w:r w:rsidRPr="00CF139C">
        <w:rPr>
          <w:rFonts w:hint="eastAsia"/>
        </w:rPr>
        <w:t>k</w:t>
      </w:r>
      <w:r w:rsidRPr="00CF139C">
        <w:t>Wh/</w:t>
      </w:r>
      <w:r w:rsidRPr="00CF139C">
        <w:rPr>
          <w:rFonts w:hint="eastAsia"/>
        </w:rPr>
        <w:t>（</w:t>
      </w:r>
      <w:r w:rsidR="00EB6C2D" w:rsidRPr="00CF139C">
        <w:t>m</w:t>
      </w:r>
      <w:r w:rsidR="00516873" w:rsidRPr="00152B5A">
        <w:rPr>
          <w:vertAlign w:val="superscript"/>
        </w:rPr>
        <w:t>2</w:t>
      </w:r>
      <w:r w:rsidRPr="00CF139C">
        <w:t>·a</w:t>
      </w:r>
      <w:r w:rsidRPr="00CF139C">
        <w:rPr>
          <w:rFonts w:hint="eastAsia"/>
        </w:rPr>
        <w:t>））</w:t>
      </w:r>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6"/>
        <w:gridCol w:w="1176"/>
        <w:gridCol w:w="1176"/>
        <w:gridCol w:w="1176"/>
        <w:gridCol w:w="1176"/>
        <w:gridCol w:w="1016"/>
        <w:gridCol w:w="776"/>
        <w:gridCol w:w="1016"/>
        <w:gridCol w:w="939"/>
      </w:tblGrid>
      <w:tr w:rsidR="00B375B0" w:rsidRPr="002E2AC1" w14:paraId="7E5C36ED" w14:textId="77777777" w:rsidTr="00071531">
        <w:trPr>
          <w:trHeight w:val="397"/>
          <w:jc w:val="center"/>
        </w:trPr>
        <w:tc>
          <w:tcPr>
            <w:tcW w:w="0" w:type="auto"/>
            <w:noWrap/>
            <w:vAlign w:val="center"/>
          </w:tcPr>
          <w:p w14:paraId="3021CBEA" w14:textId="77777777" w:rsidR="00B375B0" w:rsidRPr="002E2AC1" w:rsidRDefault="00B375B0" w:rsidP="00071531">
            <w:pPr>
              <w:pStyle w:val="aff9"/>
            </w:pPr>
            <w:r w:rsidRPr="002E2AC1">
              <w:t>典型城市</w:t>
            </w:r>
          </w:p>
        </w:tc>
        <w:tc>
          <w:tcPr>
            <w:tcW w:w="0" w:type="auto"/>
            <w:noWrap/>
            <w:vAlign w:val="center"/>
          </w:tcPr>
          <w:p w14:paraId="1B98A8BA" w14:textId="77777777" w:rsidR="00B375B0" w:rsidRPr="002E2AC1" w:rsidRDefault="00B375B0" w:rsidP="00071531">
            <w:pPr>
              <w:pStyle w:val="aff9"/>
            </w:pPr>
            <w:r w:rsidRPr="002E2AC1">
              <w:rPr>
                <w:rFonts w:hint="eastAsia"/>
              </w:rPr>
              <w:t>商务办公</w:t>
            </w:r>
          </w:p>
        </w:tc>
        <w:tc>
          <w:tcPr>
            <w:tcW w:w="0" w:type="auto"/>
            <w:noWrap/>
            <w:vAlign w:val="center"/>
          </w:tcPr>
          <w:p w14:paraId="4A8D9D72" w14:textId="77777777" w:rsidR="00B375B0" w:rsidRPr="002E2AC1" w:rsidRDefault="00B375B0" w:rsidP="00071531">
            <w:pPr>
              <w:pStyle w:val="aff9"/>
            </w:pPr>
            <w:r w:rsidRPr="002E2AC1">
              <w:rPr>
                <w:rFonts w:hint="eastAsia"/>
              </w:rPr>
              <w:t>政府办公</w:t>
            </w:r>
          </w:p>
        </w:tc>
        <w:tc>
          <w:tcPr>
            <w:tcW w:w="0" w:type="auto"/>
            <w:noWrap/>
            <w:vAlign w:val="center"/>
          </w:tcPr>
          <w:p w14:paraId="35DDE8E5" w14:textId="77777777" w:rsidR="00B375B0" w:rsidRPr="002E2AC1" w:rsidRDefault="00B375B0" w:rsidP="00071531">
            <w:pPr>
              <w:pStyle w:val="aff9"/>
            </w:pPr>
            <w:r w:rsidRPr="002E2AC1">
              <w:rPr>
                <w:rFonts w:hint="eastAsia"/>
              </w:rPr>
              <w:t>商务酒店</w:t>
            </w:r>
          </w:p>
        </w:tc>
        <w:tc>
          <w:tcPr>
            <w:tcW w:w="0" w:type="auto"/>
            <w:noWrap/>
            <w:vAlign w:val="center"/>
          </w:tcPr>
          <w:p w14:paraId="1D3C61CD" w14:textId="77777777" w:rsidR="00B375B0" w:rsidRPr="002E2AC1" w:rsidRDefault="00B375B0" w:rsidP="00071531">
            <w:pPr>
              <w:pStyle w:val="aff9"/>
            </w:pPr>
            <w:r w:rsidRPr="002E2AC1">
              <w:rPr>
                <w:rFonts w:hint="eastAsia"/>
              </w:rPr>
              <w:t>普通酒店</w:t>
            </w:r>
          </w:p>
        </w:tc>
        <w:tc>
          <w:tcPr>
            <w:tcW w:w="0" w:type="auto"/>
            <w:noWrap/>
            <w:vAlign w:val="center"/>
          </w:tcPr>
          <w:p w14:paraId="3080A953" w14:textId="77777777" w:rsidR="00B375B0" w:rsidRPr="002E2AC1" w:rsidRDefault="00B375B0" w:rsidP="00071531">
            <w:pPr>
              <w:pStyle w:val="aff9"/>
            </w:pPr>
            <w:r w:rsidRPr="002E2AC1">
              <w:rPr>
                <w:rFonts w:hint="eastAsia"/>
              </w:rPr>
              <w:t>商场</w:t>
            </w:r>
          </w:p>
        </w:tc>
        <w:tc>
          <w:tcPr>
            <w:tcW w:w="0" w:type="auto"/>
            <w:noWrap/>
            <w:vAlign w:val="center"/>
          </w:tcPr>
          <w:p w14:paraId="52ECA34D" w14:textId="77777777" w:rsidR="00B375B0" w:rsidRPr="002E2AC1" w:rsidRDefault="00B375B0" w:rsidP="00071531">
            <w:pPr>
              <w:pStyle w:val="aff9"/>
            </w:pPr>
            <w:r w:rsidRPr="002E2AC1">
              <w:rPr>
                <w:rFonts w:hint="eastAsia"/>
              </w:rPr>
              <w:t>学校</w:t>
            </w:r>
          </w:p>
        </w:tc>
        <w:tc>
          <w:tcPr>
            <w:tcW w:w="0" w:type="auto"/>
            <w:noWrap/>
            <w:vAlign w:val="center"/>
          </w:tcPr>
          <w:p w14:paraId="5B41AC1E" w14:textId="77777777" w:rsidR="00B375B0" w:rsidRPr="002E2AC1" w:rsidRDefault="00B375B0" w:rsidP="00071531">
            <w:pPr>
              <w:pStyle w:val="aff9"/>
            </w:pPr>
            <w:r w:rsidRPr="002E2AC1">
              <w:rPr>
                <w:rFonts w:hint="eastAsia"/>
              </w:rPr>
              <w:t>医院</w:t>
            </w:r>
          </w:p>
        </w:tc>
        <w:tc>
          <w:tcPr>
            <w:tcW w:w="939" w:type="dxa"/>
            <w:noWrap/>
            <w:vAlign w:val="center"/>
          </w:tcPr>
          <w:p w14:paraId="0174F15D" w14:textId="77777777" w:rsidR="00B375B0" w:rsidRPr="002E2AC1" w:rsidRDefault="00B375B0" w:rsidP="00071531">
            <w:pPr>
              <w:pStyle w:val="aff9"/>
            </w:pPr>
            <w:r w:rsidRPr="002E2AC1">
              <w:rPr>
                <w:rFonts w:hint="eastAsia"/>
              </w:rPr>
              <w:t>住宅</w:t>
            </w:r>
          </w:p>
        </w:tc>
      </w:tr>
      <w:tr w:rsidR="00B375B0" w:rsidRPr="002E2AC1" w14:paraId="2026A366" w14:textId="77777777" w:rsidTr="00071531">
        <w:trPr>
          <w:trHeight w:val="397"/>
          <w:jc w:val="center"/>
        </w:trPr>
        <w:tc>
          <w:tcPr>
            <w:tcW w:w="0" w:type="auto"/>
            <w:noWrap/>
            <w:vAlign w:val="center"/>
          </w:tcPr>
          <w:p w14:paraId="32B42081" w14:textId="77777777" w:rsidR="00B375B0" w:rsidRPr="002E2AC1" w:rsidRDefault="00B375B0" w:rsidP="00071531">
            <w:pPr>
              <w:pStyle w:val="aff9"/>
            </w:pPr>
            <w:r w:rsidRPr="002E2AC1">
              <w:rPr>
                <w:rFonts w:hint="eastAsia"/>
              </w:rPr>
              <w:t>哈尔滨</w:t>
            </w:r>
          </w:p>
        </w:tc>
        <w:tc>
          <w:tcPr>
            <w:tcW w:w="0" w:type="auto"/>
            <w:noWrap/>
            <w:vAlign w:val="center"/>
          </w:tcPr>
          <w:p w14:paraId="434FC45D" w14:textId="77777777" w:rsidR="00B375B0" w:rsidRPr="002E2AC1" w:rsidRDefault="00B375B0" w:rsidP="00071531">
            <w:pPr>
              <w:pStyle w:val="aff9"/>
            </w:pPr>
            <w:r w:rsidRPr="002E2AC1">
              <w:t>60</w:t>
            </w:r>
            <w:r w:rsidRPr="002E2AC1">
              <w:rPr>
                <w:rFonts w:hint="eastAsia"/>
              </w:rPr>
              <w:t>-</w:t>
            </w:r>
            <w:r w:rsidRPr="002E2AC1">
              <w:t>80</w:t>
            </w:r>
          </w:p>
        </w:tc>
        <w:tc>
          <w:tcPr>
            <w:tcW w:w="0" w:type="auto"/>
            <w:noWrap/>
            <w:vAlign w:val="center"/>
          </w:tcPr>
          <w:p w14:paraId="662CF2E8" w14:textId="77777777" w:rsidR="00B375B0" w:rsidRPr="002E2AC1" w:rsidRDefault="00B375B0" w:rsidP="00071531">
            <w:pPr>
              <w:pStyle w:val="aff9"/>
            </w:pPr>
            <w:r w:rsidRPr="002E2AC1">
              <w:t>70</w:t>
            </w:r>
            <w:r w:rsidRPr="002E2AC1">
              <w:rPr>
                <w:rFonts w:hint="eastAsia"/>
              </w:rPr>
              <w:t>-</w:t>
            </w:r>
            <w:r w:rsidRPr="002E2AC1">
              <w:t>90</w:t>
            </w:r>
          </w:p>
        </w:tc>
        <w:tc>
          <w:tcPr>
            <w:tcW w:w="0" w:type="auto"/>
            <w:noWrap/>
            <w:vAlign w:val="center"/>
          </w:tcPr>
          <w:p w14:paraId="656FA74A" w14:textId="77777777" w:rsidR="00B375B0" w:rsidRPr="002E2AC1" w:rsidRDefault="00B375B0" w:rsidP="00071531">
            <w:pPr>
              <w:pStyle w:val="aff9"/>
            </w:pPr>
            <w:r w:rsidRPr="002E2AC1">
              <w:t>100</w:t>
            </w:r>
            <w:r w:rsidRPr="002E2AC1">
              <w:rPr>
                <w:rFonts w:hint="eastAsia"/>
              </w:rPr>
              <w:t>-</w:t>
            </w:r>
            <w:r w:rsidRPr="002E2AC1">
              <w:t>150</w:t>
            </w:r>
          </w:p>
        </w:tc>
        <w:tc>
          <w:tcPr>
            <w:tcW w:w="0" w:type="auto"/>
            <w:noWrap/>
            <w:vAlign w:val="center"/>
          </w:tcPr>
          <w:p w14:paraId="0771A923" w14:textId="77777777" w:rsidR="00B375B0" w:rsidRPr="002E2AC1" w:rsidRDefault="00B375B0" w:rsidP="00071531">
            <w:pPr>
              <w:pStyle w:val="aff9"/>
            </w:pPr>
            <w:r w:rsidRPr="002E2AC1">
              <w:t>120</w:t>
            </w:r>
            <w:r w:rsidRPr="002E2AC1">
              <w:rPr>
                <w:rFonts w:hint="eastAsia"/>
              </w:rPr>
              <w:t>-</w:t>
            </w:r>
            <w:r w:rsidRPr="002E2AC1">
              <w:t>170</w:t>
            </w:r>
          </w:p>
        </w:tc>
        <w:tc>
          <w:tcPr>
            <w:tcW w:w="0" w:type="auto"/>
            <w:noWrap/>
            <w:vAlign w:val="center"/>
          </w:tcPr>
          <w:p w14:paraId="2E7262BB" w14:textId="77777777" w:rsidR="00B375B0" w:rsidRPr="002E2AC1" w:rsidRDefault="00B375B0" w:rsidP="00071531">
            <w:pPr>
              <w:pStyle w:val="aff9"/>
            </w:pPr>
            <w:r w:rsidRPr="002E2AC1">
              <w:rPr>
                <w:rFonts w:hint="eastAsia"/>
              </w:rPr>
              <w:t>1</w:t>
            </w:r>
            <w:r w:rsidRPr="002E2AC1">
              <w:t>15</w:t>
            </w:r>
            <w:r w:rsidRPr="002E2AC1">
              <w:rPr>
                <w:rFonts w:hint="eastAsia"/>
              </w:rPr>
              <w:t>-</w:t>
            </w:r>
            <w:r w:rsidRPr="002E2AC1">
              <w:t>155</w:t>
            </w:r>
          </w:p>
        </w:tc>
        <w:tc>
          <w:tcPr>
            <w:tcW w:w="0" w:type="auto"/>
            <w:noWrap/>
            <w:vAlign w:val="center"/>
          </w:tcPr>
          <w:p w14:paraId="7542708E" w14:textId="77777777" w:rsidR="00B375B0" w:rsidRPr="002E2AC1" w:rsidRDefault="00B375B0" w:rsidP="00071531">
            <w:pPr>
              <w:pStyle w:val="aff9"/>
            </w:pPr>
            <w:r w:rsidRPr="002E2AC1">
              <w:t>30</w:t>
            </w:r>
            <w:r w:rsidRPr="002E2AC1">
              <w:rPr>
                <w:rFonts w:hint="eastAsia"/>
              </w:rPr>
              <w:t>-</w:t>
            </w:r>
            <w:r w:rsidRPr="002E2AC1">
              <w:t>50</w:t>
            </w:r>
          </w:p>
        </w:tc>
        <w:tc>
          <w:tcPr>
            <w:tcW w:w="0" w:type="auto"/>
            <w:noWrap/>
            <w:vAlign w:val="center"/>
          </w:tcPr>
          <w:p w14:paraId="10E4E283" w14:textId="77777777" w:rsidR="00B375B0" w:rsidRPr="002E2AC1" w:rsidRDefault="00B375B0" w:rsidP="00071531">
            <w:pPr>
              <w:pStyle w:val="aff9"/>
            </w:pPr>
            <w:r w:rsidRPr="002E2AC1">
              <w:t>130</w:t>
            </w:r>
            <w:r w:rsidRPr="002E2AC1">
              <w:rPr>
                <w:rFonts w:hint="eastAsia"/>
              </w:rPr>
              <w:t>-</w:t>
            </w:r>
            <w:r w:rsidRPr="002E2AC1">
              <w:t>170</w:t>
            </w:r>
          </w:p>
        </w:tc>
        <w:tc>
          <w:tcPr>
            <w:tcW w:w="939" w:type="dxa"/>
            <w:noWrap/>
            <w:vAlign w:val="center"/>
          </w:tcPr>
          <w:p w14:paraId="37D276DC" w14:textId="77777777" w:rsidR="00B375B0" w:rsidRPr="002E2AC1" w:rsidRDefault="00B375B0" w:rsidP="00071531">
            <w:pPr>
              <w:pStyle w:val="aff9"/>
            </w:pPr>
            <w:r w:rsidRPr="002E2AC1">
              <w:t>50-70</w:t>
            </w:r>
          </w:p>
        </w:tc>
      </w:tr>
      <w:tr w:rsidR="00B375B0" w:rsidRPr="002E2AC1" w14:paraId="14A95915" w14:textId="77777777" w:rsidTr="00071531">
        <w:trPr>
          <w:trHeight w:val="397"/>
          <w:jc w:val="center"/>
        </w:trPr>
        <w:tc>
          <w:tcPr>
            <w:tcW w:w="0" w:type="auto"/>
            <w:noWrap/>
            <w:vAlign w:val="center"/>
          </w:tcPr>
          <w:p w14:paraId="055752DB" w14:textId="77777777" w:rsidR="00B375B0" w:rsidRPr="002E2AC1" w:rsidRDefault="00B375B0" w:rsidP="00071531">
            <w:pPr>
              <w:pStyle w:val="aff9"/>
            </w:pPr>
            <w:r w:rsidRPr="002E2AC1">
              <w:rPr>
                <w:rFonts w:hint="eastAsia"/>
              </w:rPr>
              <w:t>北京</w:t>
            </w:r>
          </w:p>
        </w:tc>
        <w:tc>
          <w:tcPr>
            <w:tcW w:w="0" w:type="auto"/>
            <w:noWrap/>
            <w:vAlign w:val="center"/>
          </w:tcPr>
          <w:p w14:paraId="02124406" w14:textId="77777777" w:rsidR="00B375B0" w:rsidRPr="002E2AC1" w:rsidRDefault="00B375B0" w:rsidP="00071531">
            <w:pPr>
              <w:pStyle w:val="aff9"/>
            </w:pPr>
            <w:r w:rsidRPr="002E2AC1">
              <w:t>25-55</w:t>
            </w:r>
          </w:p>
        </w:tc>
        <w:tc>
          <w:tcPr>
            <w:tcW w:w="0" w:type="auto"/>
            <w:noWrap/>
            <w:vAlign w:val="center"/>
          </w:tcPr>
          <w:p w14:paraId="11C850F5" w14:textId="77777777" w:rsidR="00B375B0" w:rsidRPr="002E2AC1" w:rsidRDefault="00B375B0" w:rsidP="00071531">
            <w:pPr>
              <w:pStyle w:val="aff9"/>
            </w:pPr>
            <w:r w:rsidRPr="002E2AC1">
              <w:t>40-70</w:t>
            </w:r>
          </w:p>
        </w:tc>
        <w:tc>
          <w:tcPr>
            <w:tcW w:w="0" w:type="auto"/>
            <w:noWrap/>
            <w:vAlign w:val="center"/>
          </w:tcPr>
          <w:p w14:paraId="4CD67204" w14:textId="77777777" w:rsidR="00B375B0" w:rsidRPr="002E2AC1" w:rsidRDefault="00B375B0" w:rsidP="00071531">
            <w:pPr>
              <w:pStyle w:val="aff9"/>
            </w:pPr>
            <w:r w:rsidRPr="002E2AC1">
              <w:t>60-100</w:t>
            </w:r>
          </w:p>
        </w:tc>
        <w:tc>
          <w:tcPr>
            <w:tcW w:w="0" w:type="auto"/>
            <w:noWrap/>
            <w:vAlign w:val="center"/>
          </w:tcPr>
          <w:p w14:paraId="59E0D7F9" w14:textId="77777777" w:rsidR="00B375B0" w:rsidRPr="002E2AC1" w:rsidRDefault="00B375B0" w:rsidP="00071531">
            <w:pPr>
              <w:pStyle w:val="aff9"/>
            </w:pPr>
            <w:r w:rsidRPr="002E2AC1">
              <w:t>70-105</w:t>
            </w:r>
          </w:p>
        </w:tc>
        <w:tc>
          <w:tcPr>
            <w:tcW w:w="0" w:type="auto"/>
            <w:noWrap/>
            <w:vAlign w:val="center"/>
          </w:tcPr>
          <w:p w14:paraId="21CA411A" w14:textId="77777777" w:rsidR="00B375B0" w:rsidRPr="002E2AC1" w:rsidRDefault="00B375B0" w:rsidP="00071531">
            <w:pPr>
              <w:pStyle w:val="aff9"/>
            </w:pPr>
            <w:r w:rsidRPr="002E2AC1">
              <w:t>40-60</w:t>
            </w:r>
          </w:p>
        </w:tc>
        <w:tc>
          <w:tcPr>
            <w:tcW w:w="0" w:type="auto"/>
            <w:noWrap/>
            <w:vAlign w:val="center"/>
          </w:tcPr>
          <w:p w14:paraId="67304D85" w14:textId="77777777" w:rsidR="00B375B0" w:rsidRPr="002E2AC1" w:rsidRDefault="00B375B0" w:rsidP="00071531">
            <w:pPr>
              <w:pStyle w:val="aff9"/>
            </w:pPr>
            <w:r w:rsidRPr="002E2AC1">
              <w:t>10-25</w:t>
            </w:r>
          </w:p>
        </w:tc>
        <w:tc>
          <w:tcPr>
            <w:tcW w:w="0" w:type="auto"/>
            <w:noWrap/>
            <w:vAlign w:val="center"/>
          </w:tcPr>
          <w:p w14:paraId="431AE7AB" w14:textId="77777777" w:rsidR="00B375B0" w:rsidRPr="002E2AC1" w:rsidRDefault="00B375B0" w:rsidP="00071531">
            <w:pPr>
              <w:pStyle w:val="aff9"/>
            </w:pPr>
            <w:r w:rsidRPr="002E2AC1">
              <w:t>60-80</w:t>
            </w:r>
          </w:p>
        </w:tc>
        <w:tc>
          <w:tcPr>
            <w:tcW w:w="939" w:type="dxa"/>
            <w:noWrap/>
            <w:vAlign w:val="center"/>
          </w:tcPr>
          <w:p w14:paraId="7A366ABA" w14:textId="77777777" w:rsidR="00B375B0" w:rsidRPr="002E2AC1" w:rsidRDefault="00B375B0" w:rsidP="00071531">
            <w:pPr>
              <w:pStyle w:val="aff9"/>
            </w:pPr>
            <w:r w:rsidRPr="002E2AC1">
              <w:t>30</w:t>
            </w:r>
            <w:r w:rsidRPr="002E2AC1">
              <w:rPr>
                <w:rFonts w:hint="eastAsia"/>
              </w:rPr>
              <w:t>-</w:t>
            </w:r>
            <w:r w:rsidRPr="002E2AC1">
              <w:t>50</w:t>
            </w:r>
          </w:p>
        </w:tc>
      </w:tr>
      <w:tr w:rsidR="00B375B0" w:rsidRPr="002E2AC1" w14:paraId="11278EF8" w14:textId="77777777" w:rsidTr="00071531">
        <w:trPr>
          <w:trHeight w:val="397"/>
          <w:jc w:val="center"/>
        </w:trPr>
        <w:tc>
          <w:tcPr>
            <w:tcW w:w="0" w:type="auto"/>
            <w:noWrap/>
            <w:vAlign w:val="center"/>
          </w:tcPr>
          <w:p w14:paraId="3FCB49AE" w14:textId="77777777" w:rsidR="00B375B0" w:rsidRPr="002E2AC1" w:rsidRDefault="00B375B0" w:rsidP="00071531">
            <w:pPr>
              <w:pStyle w:val="aff9"/>
            </w:pPr>
            <w:r w:rsidRPr="002E2AC1">
              <w:rPr>
                <w:rFonts w:hint="eastAsia"/>
              </w:rPr>
              <w:t>上海</w:t>
            </w:r>
          </w:p>
        </w:tc>
        <w:tc>
          <w:tcPr>
            <w:tcW w:w="0" w:type="auto"/>
            <w:noWrap/>
            <w:vAlign w:val="center"/>
          </w:tcPr>
          <w:p w14:paraId="74D663E3" w14:textId="77777777" w:rsidR="00B375B0" w:rsidRPr="002E2AC1" w:rsidRDefault="00B375B0" w:rsidP="00071531">
            <w:pPr>
              <w:pStyle w:val="aff9"/>
            </w:pPr>
            <w:r w:rsidRPr="002E2AC1">
              <w:t>10-20</w:t>
            </w:r>
          </w:p>
        </w:tc>
        <w:tc>
          <w:tcPr>
            <w:tcW w:w="0" w:type="auto"/>
            <w:noWrap/>
            <w:vAlign w:val="center"/>
          </w:tcPr>
          <w:p w14:paraId="5FC2E6D6" w14:textId="77777777" w:rsidR="00B375B0" w:rsidRPr="002E2AC1" w:rsidRDefault="00B375B0" w:rsidP="00071531">
            <w:pPr>
              <w:pStyle w:val="aff9"/>
            </w:pPr>
            <w:r w:rsidRPr="002E2AC1">
              <w:t>15-35</w:t>
            </w:r>
          </w:p>
        </w:tc>
        <w:tc>
          <w:tcPr>
            <w:tcW w:w="0" w:type="auto"/>
            <w:noWrap/>
            <w:vAlign w:val="center"/>
          </w:tcPr>
          <w:p w14:paraId="531E84D2" w14:textId="77777777" w:rsidR="00B375B0" w:rsidRPr="002E2AC1" w:rsidRDefault="00B375B0" w:rsidP="00071531">
            <w:pPr>
              <w:pStyle w:val="aff9"/>
            </w:pPr>
            <w:r w:rsidRPr="002E2AC1">
              <w:t>35-55</w:t>
            </w:r>
          </w:p>
        </w:tc>
        <w:tc>
          <w:tcPr>
            <w:tcW w:w="0" w:type="auto"/>
            <w:noWrap/>
            <w:vAlign w:val="center"/>
          </w:tcPr>
          <w:p w14:paraId="54DA4767" w14:textId="77777777" w:rsidR="00B375B0" w:rsidRPr="002E2AC1" w:rsidRDefault="00B375B0" w:rsidP="00071531">
            <w:pPr>
              <w:pStyle w:val="aff9"/>
            </w:pPr>
            <w:r w:rsidRPr="002E2AC1">
              <w:t>40-60</w:t>
            </w:r>
          </w:p>
        </w:tc>
        <w:tc>
          <w:tcPr>
            <w:tcW w:w="0" w:type="auto"/>
            <w:noWrap/>
            <w:vAlign w:val="center"/>
          </w:tcPr>
          <w:p w14:paraId="54F20F76" w14:textId="77777777" w:rsidR="00B375B0" w:rsidRPr="002E2AC1" w:rsidRDefault="00B375B0" w:rsidP="00071531">
            <w:pPr>
              <w:pStyle w:val="aff9"/>
            </w:pPr>
            <w:r w:rsidRPr="002E2AC1">
              <w:t>10-20</w:t>
            </w:r>
          </w:p>
        </w:tc>
        <w:tc>
          <w:tcPr>
            <w:tcW w:w="0" w:type="auto"/>
            <w:noWrap/>
            <w:vAlign w:val="center"/>
          </w:tcPr>
          <w:p w14:paraId="654801EC" w14:textId="77777777" w:rsidR="00B375B0" w:rsidRPr="002E2AC1" w:rsidRDefault="00B375B0" w:rsidP="00071531">
            <w:pPr>
              <w:pStyle w:val="aff9"/>
            </w:pPr>
            <w:r w:rsidRPr="002E2AC1">
              <w:t>5-15</w:t>
            </w:r>
          </w:p>
        </w:tc>
        <w:tc>
          <w:tcPr>
            <w:tcW w:w="0" w:type="auto"/>
            <w:noWrap/>
            <w:vAlign w:val="center"/>
          </w:tcPr>
          <w:p w14:paraId="167EB5B2" w14:textId="77777777" w:rsidR="00B375B0" w:rsidRPr="002E2AC1" w:rsidRDefault="00B375B0" w:rsidP="00071531">
            <w:pPr>
              <w:pStyle w:val="aff9"/>
            </w:pPr>
            <w:r w:rsidRPr="002E2AC1">
              <w:t>25-45</w:t>
            </w:r>
          </w:p>
        </w:tc>
        <w:tc>
          <w:tcPr>
            <w:tcW w:w="939" w:type="dxa"/>
            <w:noWrap/>
            <w:vAlign w:val="center"/>
          </w:tcPr>
          <w:p w14:paraId="160D23EA" w14:textId="77777777" w:rsidR="00B375B0" w:rsidRPr="002E2AC1" w:rsidRDefault="00B375B0" w:rsidP="00071531">
            <w:pPr>
              <w:pStyle w:val="aff9"/>
            </w:pPr>
            <w:r w:rsidRPr="002E2AC1">
              <w:t>10-25</w:t>
            </w:r>
          </w:p>
        </w:tc>
      </w:tr>
      <w:tr w:rsidR="00B375B0" w:rsidRPr="002E2AC1" w14:paraId="7BBC8CCA" w14:textId="77777777" w:rsidTr="00071531">
        <w:trPr>
          <w:trHeight w:val="397"/>
          <w:jc w:val="center"/>
        </w:trPr>
        <w:tc>
          <w:tcPr>
            <w:tcW w:w="0" w:type="auto"/>
            <w:noWrap/>
            <w:vAlign w:val="center"/>
          </w:tcPr>
          <w:p w14:paraId="35A47418" w14:textId="77777777" w:rsidR="00B375B0" w:rsidRPr="002E2AC1" w:rsidRDefault="00B375B0" w:rsidP="00071531">
            <w:pPr>
              <w:pStyle w:val="aff9"/>
            </w:pPr>
            <w:r w:rsidRPr="002E2AC1">
              <w:rPr>
                <w:rFonts w:hint="eastAsia"/>
              </w:rPr>
              <w:t>重庆</w:t>
            </w:r>
          </w:p>
        </w:tc>
        <w:tc>
          <w:tcPr>
            <w:tcW w:w="0" w:type="auto"/>
            <w:noWrap/>
            <w:vAlign w:val="center"/>
          </w:tcPr>
          <w:p w14:paraId="010698CF" w14:textId="77777777" w:rsidR="00B375B0" w:rsidRPr="002E2AC1" w:rsidRDefault="00B375B0" w:rsidP="00071531">
            <w:pPr>
              <w:pStyle w:val="aff9"/>
            </w:pPr>
            <w:r w:rsidRPr="002E2AC1">
              <w:t>10-20</w:t>
            </w:r>
          </w:p>
        </w:tc>
        <w:tc>
          <w:tcPr>
            <w:tcW w:w="0" w:type="auto"/>
            <w:noWrap/>
            <w:vAlign w:val="center"/>
          </w:tcPr>
          <w:p w14:paraId="7520F9BD" w14:textId="77777777" w:rsidR="00B375B0" w:rsidRPr="002E2AC1" w:rsidRDefault="00B375B0" w:rsidP="00071531">
            <w:pPr>
              <w:pStyle w:val="aff9"/>
            </w:pPr>
            <w:r w:rsidRPr="002E2AC1">
              <w:t>10-30</w:t>
            </w:r>
          </w:p>
        </w:tc>
        <w:tc>
          <w:tcPr>
            <w:tcW w:w="0" w:type="auto"/>
            <w:noWrap/>
            <w:vAlign w:val="center"/>
          </w:tcPr>
          <w:p w14:paraId="0D19BEE0" w14:textId="77777777" w:rsidR="00B375B0" w:rsidRPr="002E2AC1" w:rsidRDefault="00B375B0" w:rsidP="00071531">
            <w:pPr>
              <w:pStyle w:val="aff9"/>
            </w:pPr>
            <w:r w:rsidRPr="002E2AC1">
              <w:t>30-50</w:t>
            </w:r>
          </w:p>
        </w:tc>
        <w:tc>
          <w:tcPr>
            <w:tcW w:w="0" w:type="auto"/>
            <w:noWrap/>
            <w:vAlign w:val="center"/>
          </w:tcPr>
          <w:p w14:paraId="2FBC5617" w14:textId="77777777" w:rsidR="00B375B0" w:rsidRPr="002E2AC1" w:rsidRDefault="00B375B0" w:rsidP="00071531">
            <w:pPr>
              <w:pStyle w:val="aff9"/>
            </w:pPr>
            <w:r w:rsidRPr="002E2AC1">
              <w:t>30-50</w:t>
            </w:r>
          </w:p>
        </w:tc>
        <w:tc>
          <w:tcPr>
            <w:tcW w:w="0" w:type="auto"/>
            <w:noWrap/>
            <w:vAlign w:val="center"/>
          </w:tcPr>
          <w:p w14:paraId="673F8B77" w14:textId="77777777" w:rsidR="00B375B0" w:rsidRPr="002E2AC1" w:rsidRDefault="00B375B0" w:rsidP="00071531">
            <w:pPr>
              <w:pStyle w:val="aff9"/>
            </w:pPr>
            <w:r w:rsidRPr="002E2AC1">
              <w:t>10-20</w:t>
            </w:r>
          </w:p>
        </w:tc>
        <w:tc>
          <w:tcPr>
            <w:tcW w:w="0" w:type="auto"/>
            <w:noWrap/>
            <w:vAlign w:val="center"/>
          </w:tcPr>
          <w:p w14:paraId="0BD64FA4" w14:textId="77777777" w:rsidR="00B375B0" w:rsidRPr="002E2AC1" w:rsidRDefault="00B375B0" w:rsidP="00071531">
            <w:pPr>
              <w:pStyle w:val="aff9"/>
            </w:pPr>
            <w:r w:rsidRPr="002E2AC1">
              <w:t>5-15</w:t>
            </w:r>
          </w:p>
        </w:tc>
        <w:tc>
          <w:tcPr>
            <w:tcW w:w="0" w:type="auto"/>
            <w:noWrap/>
            <w:vAlign w:val="center"/>
          </w:tcPr>
          <w:p w14:paraId="37BA0046" w14:textId="77777777" w:rsidR="00B375B0" w:rsidRPr="002E2AC1" w:rsidRDefault="00B375B0" w:rsidP="00071531">
            <w:pPr>
              <w:pStyle w:val="aff9"/>
            </w:pPr>
            <w:r w:rsidRPr="002E2AC1">
              <w:t>20-40</w:t>
            </w:r>
          </w:p>
        </w:tc>
        <w:tc>
          <w:tcPr>
            <w:tcW w:w="939" w:type="dxa"/>
            <w:noWrap/>
            <w:vAlign w:val="center"/>
          </w:tcPr>
          <w:p w14:paraId="75A95205" w14:textId="77777777" w:rsidR="00B375B0" w:rsidRPr="002E2AC1" w:rsidRDefault="00B375B0" w:rsidP="00071531">
            <w:pPr>
              <w:pStyle w:val="aff9"/>
            </w:pPr>
            <w:r w:rsidRPr="002E2AC1">
              <w:t>5-15</w:t>
            </w:r>
          </w:p>
        </w:tc>
      </w:tr>
      <w:tr w:rsidR="00B375B0" w:rsidRPr="002E2AC1" w14:paraId="4E4E2328" w14:textId="77777777" w:rsidTr="00071531">
        <w:trPr>
          <w:trHeight w:val="397"/>
          <w:jc w:val="center"/>
        </w:trPr>
        <w:tc>
          <w:tcPr>
            <w:tcW w:w="0" w:type="auto"/>
            <w:noWrap/>
            <w:vAlign w:val="center"/>
          </w:tcPr>
          <w:p w14:paraId="0B720EB5" w14:textId="77777777" w:rsidR="00B375B0" w:rsidRPr="002E2AC1" w:rsidRDefault="00B375B0" w:rsidP="00071531">
            <w:pPr>
              <w:pStyle w:val="aff9"/>
            </w:pPr>
            <w:r w:rsidRPr="002E2AC1">
              <w:rPr>
                <w:rFonts w:hint="eastAsia"/>
              </w:rPr>
              <w:t>广州</w:t>
            </w:r>
          </w:p>
        </w:tc>
        <w:tc>
          <w:tcPr>
            <w:tcW w:w="0" w:type="auto"/>
            <w:noWrap/>
            <w:vAlign w:val="center"/>
          </w:tcPr>
          <w:p w14:paraId="31AAE9D5" w14:textId="77777777" w:rsidR="00B375B0" w:rsidRPr="002E2AC1" w:rsidRDefault="00B375B0" w:rsidP="00071531">
            <w:pPr>
              <w:pStyle w:val="aff9"/>
            </w:pPr>
            <w:r w:rsidRPr="002E2AC1">
              <w:t>5-15</w:t>
            </w:r>
          </w:p>
        </w:tc>
        <w:tc>
          <w:tcPr>
            <w:tcW w:w="0" w:type="auto"/>
            <w:noWrap/>
            <w:vAlign w:val="center"/>
          </w:tcPr>
          <w:p w14:paraId="04D94D13" w14:textId="77777777" w:rsidR="00B375B0" w:rsidRPr="002E2AC1" w:rsidRDefault="00B375B0" w:rsidP="00071531">
            <w:pPr>
              <w:pStyle w:val="aff9"/>
            </w:pPr>
            <w:r w:rsidRPr="002E2AC1">
              <w:t>0-10</w:t>
            </w:r>
          </w:p>
        </w:tc>
        <w:tc>
          <w:tcPr>
            <w:tcW w:w="0" w:type="auto"/>
            <w:noWrap/>
            <w:vAlign w:val="center"/>
          </w:tcPr>
          <w:p w14:paraId="1F6E8A53" w14:textId="77777777" w:rsidR="00B375B0" w:rsidRPr="002E2AC1" w:rsidRDefault="00B375B0" w:rsidP="00071531">
            <w:pPr>
              <w:pStyle w:val="aff9"/>
            </w:pPr>
            <w:r w:rsidRPr="002E2AC1">
              <w:t>5-15</w:t>
            </w:r>
          </w:p>
        </w:tc>
        <w:tc>
          <w:tcPr>
            <w:tcW w:w="0" w:type="auto"/>
            <w:noWrap/>
            <w:vAlign w:val="center"/>
          </w:tcPr>
          <w:p w14:paraId="6EBD635F" w14:textId="77777777" w:rsidR="00B375B0" w:rsidRPr="002E2AC1" w:rsidRDefault="00B375B0" w:rsidP="00071531">
            <w:pPr>
              <w:pStyle w:val="aff9"/>
            </w:pPr>
            <w:r w:rsidRPr="002E2AC1">
              <w:t>0-10</w:t>
            </w:r>
          </w:p>
        </w:tc>
        <w:tc>
          <w:tcPr>
            <w:tcW w:w="0" w:type="auto"/>
            <w:noWrap/>
            <w:vAlign w:val="center"/>
          </w:tcPr>
          <w:p w14:paraId="729A2FD1" w14:textId="77777777" w:rsidR="00B375B0" w:rsidRPr="002E2AC1" w:rsidRDefault="00B375B0" w:rsidP="00071531">
            <w:pPr>
              <w:pStyle w:val="aff9"/>
            </w:pPr>
            <w:r w:rsidRPr="002E2AC1">
              <w:t>5-15</w:t>
            </w:r>
          </w:p>
        </w:tc>
        <w:tc>
          <w:tcPr>
            <w:tcW w:w="0" w:type="auto"/>
            <w:noWrap/>
            <w:vAlign w:val="center"/>
          </w:tcPr>
          <w:p w14:paraId="20294BF4" w14:textId="77777777" w:rsidR="00B375B0" w:rsidRPr="002E2AC1" w:rsidRDefault="00B375B0" w:rsidP="00071531">
            <w:pPr>
              <w:pStyle w:val="aff9"/>
            </w:pPr>
            <w:r w:rsidRPr="002E2AC1">
              <w:t>0-10</w:t>
            </w:r>
          </w:p>
        </w:tc>
        <w:tc>
          <w:tcPr>
            <w:tcW w:w="0" w:type="auto"/>
            <w:noWrap/>
            <w:vAlign w:val="center"/>
          </w:tcPr>
          <w:p w14:paraId="6B53A030" w14:textId="77777777" w:rsidR="00B375B0" w:rsidRPr="002E2AC1" w:rsidRDefault="00B375B0" w:rsidP="00071531">
            <w:pPr>
              <w:pStyle w:val="aff9"/>
            </w:pPr>
            <w:r w:rsidRPr="002E2AC1">
              <w:t>0-10</w:t>
            </w:r>
          </w:p>
        </w:tc>
        <w:tc>
          <w:tcPr>
            <w:tcW w:w="939" w:type="dxa"/>
            <w:noWrap/>
            <w:vAlign w:val="center"/>
          </w:tcPr>
          <w:p w14:paraId="02353565" w14:textId="77777777" w:rsidR="00B375B0" w:rsidRPr="002E2AC1" w:rsidRDefault="00B375B0" w:rsidP="00071531">
            <w:pPr>
              <w:pStyle w:val="aff9"/>
            </w:pPr>
            <w:r w:rsidRPr="002E2AC1">
              <w:t>0-5</w:t>
            </w:r>
          </w:p>
        </w:tc>
      </w:tr>
    </w:tbl>
    <w:p w14:paraId="26A7899B" w14:textId="77777777" w:rsidR="00B375B0" w:rsidRPr="002E2AC1" w:rsidRDefault="0023141B" w:rsidP="00B375B0">
      <w:pPr>
        <w:ind w:firstLineChars="0" w:firstLine="0"/>
        <w:jc w:val="center"/>
        <w:rPr>
          <w:b/>
          <w:szCs w:val="21"/>
        </w:rPr>
      </w:pPr>
      <w:r>
        <w:rPr>
          <w:rFonts w:ascii="楷体" w:eastAsia="楷体" w:hAnsi="楷体" w:hint="eastAsia"/>
          <w:szCs w:val="21"/>
        </w:rPr>
        <w:t xml:space="preserve"> </w:t>
      </w:r>
    </w:p>
    <w:p w14:paraId="0456C226" w14:textId="77777777" w:rsidR="0023141B" w:rsidRDefault="0023141B" w:rsidP="0023141B">
      <w:pPr>
        <w:pStyle w:val="aff3"/>
        <w:keepNext/>
      </w:pPr>
      <w:bookmarkStart w:id="35" w:name="_Ref13062247"/>
      <w:r w:rsidRPr="00CF139C">
        <w:rPr>
          <w:rFonts w:hint="eastAsia"/>
        </w:rPr>
        <w:t>表</w:t>
      </w:r>
      <w:r w:rsidRPr="00CF139C">
        <w:rPr>
          <w:rFonts w:hint="eastAsia"/>
        </w:rPr>
        <w:t xml:space="preserve"> </w:t>
      </w:r>
      <w:r w:rsidR="00950A99" w:rsidRPr="00CF139C">
        <w:fldChar w:fldCharType="begin"/>
      </w:r>
      <w:r w:rsidRPr="00CF139C">
        <w:instrText xml:space="preserve"> </w:instrText>
      </w:r>
      <w:r w:rsidRPr="00CF139C">
        <w:rPr>
          <w:rFonts w:hint="eastAsia"/>
        </w:rPr>
        <w:instrText xml:space="preserve">SEQ </w:instrText>
      </w:r>
      <w:r w:rsidRPr="00CF139C">
        <w:rPr>
          <w:rFonts w:hint="eastAsia"/>
        </w:rPr>
        <w:instrText>表</w:instrText>
      </w:r>
      <w:r w:rsidRPr="00CF139C">
        <w:rPr>
          <w:rFonts w:hint="eastAsia"/>
        </w:rPr>
        <w:instrText xml:space="preserve"> \* ARABIC</w:instrText>
      </w:r>
      <w:r w:rsidRPr="00CF139C">
        <w:instrText xml:space="preserve"> </w:instrText>
      </w:r>
      <w:r w:rsidR="00950A99" w:rsidRPr="00CF139C">
        <w:fldChar w:fldCharType="separate"/>
      </w:r>
      <w:r w:rsidR="00122BB6" w:rsidRPr="00CF139C">
        <w:rPr>
          <w:noProof/>
        </w:rPr>
        <w:t>6</w:t>
      </w:r>
      <w:r w:rsidR="00950A99" w:rsidRPr="00CF139C">
        <w:fldChar w:fldCharType="end"/>
      </w:r>
      <w:bookmarkEnd w:id="35"/>
      <w:r w:rsidR="00FB3DEC" w:rsidRPr="00CF139C">
        <w:rPr>
          <w:rFonts w:hint="eastAsia"/>
        </w:rPr>
        <w:t xml:space="preserve"> </w:t>
      </w:r>
      <w:r w:rsidRPr="00CF139C">
        <w:t>我国</w:t>
      </w:r>
      <w:r w:rsidRPr="00CF139C">
        <w:rPr>
          <w:rFonts w:hint="eastAsia"/>
        </w:rPr>
        <w:t>部分</w:t>
      </w:r>
      <w:r w:rsidRPr="00CF139C">
        <w:t>城市典型建筑全年累计供冷量参考值</w:t>
      </w:r>
      <w:r w:rsidRPr="00CF139C">
        <w:rPr>
          <w:rFonts w:hint="eastAsia"/>
        </w:rPr>
        <w:t>（</w:t>
      </w:r>
      <w:r w:rsidRPr="00CF139C">
        <w:rPr>
          <w:rFonts w:hint="eastAsia"/>
        </w:rPr>
        <w:t>k</w:t>
      </w:r>
      <w:r w:rsidRPr="00CF139C">
        <w:t>Wh/</w:t>
      </w:r>
      <w:r w:rsidRPr="00CF139C">
        <w:rPr>
          <w:rFonts w:hint="eastAsia"/>
        </w:rPr>
        <w:t>（</w:t>
      </w:r>
      <w:r w:rsidR="00EB6C2D" w:rsidRPr="00CF139C">
        <w:t>m</w:t>
      </w:r>
      <w:r w:rsidR="00516873" w:rsidRPr="00152B5A">
        <w:rPr>
          <w:vertAlign w:val="superscript"/>
        </w:rPr>
        <w:t>2</w:t>
      </w:r>
      <w:r w:rsidRPr="00CF139C">
        <w:t>·a</w:t>
      </w:r>
      <w:r w:rsidRPr="00CF139C">
        <w:rPr>
          <w:rFonts w:hint="eastAsia"/>
        </w:rPr>
        <w:t>））</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1176"/>
        <w:gridCol w:w="1176"/>
        <w:gridCol w:w="1176"/>
        <w:gridCol w:w="1176"/>
        <w:gridCol w:w="1016"/>
        <w:gridCol w:w="776"/>
        <w:gridCol w:w="1016"/>
        <w:gridCol w:w="936"/>
      </w:tblGrid>
      <w:tr w:rsidR="00B375B0" w14:paraId="30FE87E8" w14:textId="77777777" w:rsidTr="0023141B">
        <w:trPr>
          <w:trHeight w:val="397"/>
          <w:jc w:val="center"/>
        </w:trPr>
        <w:tc>
          <w:tcPr>
            <w:tcW w:w="1509" w:type="dxa"/>
            <w:noWrap/>
            <w:vAlign w:val="center"/>
          </w:tcPr>
          <w:p w14:paraId="0F62E02F" w14:textId="77777777" w:rsidR="00B375B0" w:rsidRPr="002E2AC1" w:rsidRDefault="00B375B0" w:rsidP="0023141B">
            <w:pPr>
              <w:pStyle w:val="aff9"/>
            </w:pPr>
            <w:r w:rsidRPr="002E2AC1">
              <w:t>典型城市</w:t>
            </w:r>
          </w:p>
        </w:tc>
        <w:tc>
          <w:tcPr>
            <w:tcW w:w="0" w:type="auto"/>
            <w:noWrap/>
            <w:vAlign w:val="center"/>
          </w:tcPr>
          <w:p w14:paraId="5F3F1D46" w14:textId="77777777" w:rsidR="00B375B0" w:rsidRPr="002E2AC1" w:rsidRDefault="00B375B0" w:rsidP="0023141B">
            <w:pPr>
              <w:pStyle w:val="aff9"/>
            </w:pPr>
            <w:r w:rsidRPr="002E2AC1">
              <w:rPr>
                <w:rFonts w:hint="eastAsia"/>
              </w:rPr>
              <w:t>商务办公</w:t>
            </w:r>
          </w:p>
        </w:tc>
        <w:tc>
          <w:tcPr>
            <w:tcW w:w="0" w:type="auto"/>
            <w:noWrap/>
            <w:vAlign w:val="center"/>
          </w:tcPr>
          <w:p w14:paraId="1352FB19" w14:textId="77777777" w:rsidR="00B375B0" w:rsidRPr="002E2AC1" w:rsidRDefault="00B375B0" w:rsidP="0023141B">
            <w:pPr>
              <w:pStyle w:val="aff9"/>
            </w:pPr>
            <w:r w:rsidRPr="002E2AC1">
              <w:rPr>
                <w:rFonts w:hint="eastAsia"/>
              </w:rPr>
              <w:t>政府办公</w:t>
            </w:r>
          </w:p>
        </w:tc>
        <w:tc>
          <w:tcPr>
            <w:tcW w:w="0" w:type="auto"/>
            <w:noWrap/>
            <w:vAlign w:val="center"/>
          </w:tcPr>
          <w:p w14:paraId="71779A70" w14:textId="77777777" w:rsidR="00B375B0" w:rsidRPr="002E2AC1" w:rsidRDefault="00B375B0" w:rsidP="0023141B">
            <w:pPr>
              <w:pStyle w:val="aff9"/>
            </w:pPr>
            <w:r w:rsidRPr="002E2AC1">
              <w:rPr>
                <w:rFonts w:hint="eastAsia"/>
              </w:rPr>
              <w:t>商务酒店</w:t>
            </w:r>
          </w:p>
        </w:tc>
        <w:tc>
          <w:tcPr>
            <w:tcW w:w="0" w:type="auto"/>
            <w:noWrap/>
            <w:vAlign w:val="center"/>
          </w:tcPr>
          <w:p w14:paraId="146CA8E9" w14:textId="77777777" w:rsidR="00B375B0" w:rsidRPr="002E2AC1" w:rsidRDefault="00B375B0" w:rsidP="0023141B">
            <w:pPr>
              <w:pStyle w:val="aff9"/>
            </w:pPr>
            <w:r w:rsidRPr="002E2AC1">
              <w:rPr>
                <w:rFonts w:hint="eastAsia"/>
              </w:rPr>
              <w:t>普通酒店</w:t>
            </w:r>
          </w:p>
        </w:tc>
        <w:tc>
          <w:tcPr>
            <w:tcW w:w="0" w:type="auto"/>
            <w:noWrap/>
            <w:vAlign w:val="center"/>
          </w:tcPr>
          <w:p w14:paraId="2798AD9D" w14:textId="77777777" w:rsidR="00B375B0" w:rsidRPr="002E2AC1" w:rsidRDefault="00B375B0" w:rsidP="0023141B">
            <w:pPr>
              <w:pStyle w:val="aff9"/>
            </w:pPr>
            <w:r w:rsidRPr="002E2AC1">
              <w:rPr>
                <w:rFonts w:hint="eastAsia"/>
              </w:rPr>
              <w:t>商场</w:t>
            </w:r>
          </w:p>
        </w:tc>
        <w:tc>
          <w:tcPr>
            <w:tcW w:w="0" w:type="auto"/>
            <w:noWrap/>
            <w:vAlign w:val="center"/>
          </w:tcPr>
          <w:p w14:paraId="27493801" w14:textId="77777777" w:rsidR="00B375B0" w:rsidRPr="002E2AC1" w:rsidRDefault="00B375B0" w:rsidP="0023141B">
            <w:pPr>
              <w:pStyle w:val="aff9"/>
            </w:pPr>
            <w:r w:rsidRPr="002E2AC1">
              <w:rPr>
                <w:rFonts w:hint="eastAsia"/>
              </w:rPr>
              <w:t>学校</w:t>
            </w:r>
          </w:p>
        </w:tc>
        <w:tc>
          <w:tcPr>
            <w:tcW w:w="0" w:type="auto"/>
            <w:noWrap/>
            <w:vAlign w:val="center"/>
          </w:tcPr>
          <w:p w14:paraId="3EF63B48" w14:textId="77777777" w:rsidR="00B375B0" w:rsidRPr="002E2AC1" w:rsidRDefault="00B375B0" w:rsidP="0023141B">
            <w:pPr>
              <w:pStyle w:val="aff9"/>
            </w:pPr>
            <w:r w:rsidRPr="002E2AC1">
              <w:rPr>
                <w:rFonts w:hint="eastAsia"/>
              </w:rPr>
              <w:t>医院</w:t>
            </w:r>
          </w:p>
        </w:tc>
        <w:tc>
          <w:tcPr>
            <w:tcW w:w="936" w:type="dxa"/>
            <w:noWrap/>
            <w:vAlign w:val="center"/>
          </w:tcPr>
          <w:p w14:paraId="074D067C" w14:textId="77777777" w:rsidR="00B375B0" w:rsidRDefault="00B375B0" w:rsidP="0023141B">
            <w:pPr>
              <w:pStyle w:val="aff9"/>
            </w:pPr>
            <w:r w:rsidRPr="002E2AC1">
              <w:rPr>
                <w:rFonts w:hint="eastAsia"/>
              </w:rPr>
              <w:t>住宅</w:t>
            </w:r>
          </w:p>
        </w:tc>
      </w:tr>
      <w:tr w:rsidR="00B375B0" w14:paraId="2F9BC360" w14:textId="77777777" w:rsidTr="0023141B">
        <w:trPr>
          <w:trHeight w:val="397"/>
          <w:jc w:val="center"/>
        </w:trPr>
        <w:tc>
          <w:tcPr>
            <w:tcW w:w="1509" w:type="dxa"/>
            <w:noWrap/>
            <w:vAlign w:val="center"/>
          </w:tcPr>
          <w:p w14:paraId="2FB0A659" w14:textId="77777777" w:rsidR="00B375B0" w:rsidRDefault="00B375B0" w:rsidP="0023141B">
            <w:pPr>
              <w:pStyle w:val="aff9"/>
            </w:pPr>
            <w:r>
              <w:rPr>
                <w:rFonts w:hint="eastAsia"/>
              </w:rPr>
              <w:t>哈尔滨</w:t>
            </w:r>
          </w:p>
        </w:tc>
        <w:tc>
          <w:tcPr>
            <w:tcW w:w="0" w:type="auto"/>
            <w:noWrap/>
            <w:vAlign w:val="center"/>
          </w:tcPr>
          <w:p w14:paraId="26EA80B8" w14:textId="77777777" w:rsidR="00B375B0" w:rsidRDefault="00B375B0" w:rsidP="0023141B">
            <w:pPr>
              <w:pStyle w:val="aff9"/>
            </w:pPr>
            <w:r>
              <w:t>25</w:t>
            </w:r>
            <w:r>
              <w:rPr>
                <w:rFonts w:hint="eastAsia"/>
              </w:rPr>
              <w:t>-</w:t>
            </w:r>
            <w:r>
              <w:t>55</w:t>
            </w:r>
          </w:p>
        </w:tc>
        <w:tc>
          <w:tcPr>
            <w:tcW w:w="0" w:type="auto"/>
            <w:noWrap/>
            <w:vAlign w:val="center"/>
          </w:tcPr>
          <w:p w14:paraId="0D58EB43" w14:textId="77777777" w:rsidR="00B375B0" w:rsidRDefault="00B375B0" w:rsidP="0023141B">
            <w:pPr>
              <w:pStyle w:val="aff9"/>
            </w:pPr>
            <w:r>
              <w:t>20-50</w:t>
            </w:r>
          </w:p>
        </w:tc>
        <w:tc>
          <w:tcPr>
            <w:tcW w:w="0" w:type="auto"/>
            <w:noWrap/>
            <w:vAlign w:val="center"/>
          </w:tcPr>
          <w:p w14:paraId="274629B5" w14:textId="77777777" w:rsidR="00B375B0" w:rsidRDefault="00B375B0" w:rsidP="0023141B">
            <w:pPr>
              <w:pStyle w:val="aff9"/>
            </w:pPr>
            <w:r>
              <w:t>30-60</w:t>
            </w:r>
          </w:p>
        </w:tc>
        <w:tc>
          <w:tcPr>
            <w:tcW w:w="0" w:type="auto"/>
            <w:noWrap/>
            <w:vAlign w:val="center"/>
          </w:tcPr>
          <w:p w14:paraId="49BAB95A" w14:textId="77777777" w:rsidR="00B375B0" w:rsidRDefault="00B375B0" w:rsidP="0023141B">
            <w:pPr>
              <w:pStyle w:val="aff9"/>
            </w:pPr>
            <w:r>
              <w:t>25-55</w:t>
            </w:r>
          </w:p>
        </w:tc>
        <w:tc>
          <w:tcPr>
            <w:tcW w:w="0" w:type="auto"/>
            <w:noWrap/>
            <w:vAlign w:val="center"/>
          </w:tcPr>
          <w:p w14:paraId="1B659F2B" w14:textId="77777777" w:rsidR="00B375B0" w:rsidRDefault="00B375B0" w:rsidP="0023141B">
            <w:pPr>
              <w:pStyle w:val="aff9"/>
            </w:pPr>
            <w:r>
              <w:t>50-80</w:t>
            </w:r>
          </w:p>
        </w:tc>
        <w:tc>
          <w:tcPr>
            <w:tcW w:w="0" w:type="auto"/>
            <w:noWrap/>
            <w:vAlign w:val="center"/>
          </w:tcPr>
          <w:p w14:paraId="2497F68F" w14:textId="77777777" w:rsidR="00B375B0" w:rsidRDefault="00B375B0" w:rsidP="0023141B">
            <w:pPr>
              <w:pStyle w:val="aff9"/>
            </w:pPr>
            <w:r>
              <w:t>15-35</w:t>
            </w:r>
          </w:p>
        </w:tc>
        <w:tc>
          <w:tcPr>
            <w:tcW w:w="0" w:type="auto"/>
            <w:noWrap/>
            <w:vAlign w:val="center"/>
          </w:tcPr>
          <w:p w14:paraId="74DA9FCB" w14:textId="77777777" w:rsidR="00B375B0" w:rsidRDefault="00B375B0" w:rsidP="0023141B">
            <w:pPr>
              <w:pStyle w:val="aff9"/>
            </w:pPr>
            <w:r>
              <w:t>35-60</w:t>
            </w:r>
          </w:p>
        </w:tc>
        <w:tc>
          <w:tcPr>
            <w:tcW w:w="936" w:type="dxa"/>
            <w:noWrap/>
            <w:vAlign w:val="center"/>
          </w:tcPr>
          <w:p w14:paraId="02311268" w14:textId="77777777" w:rsidR="00B375B0" w:rsidRDefault="00B375B0" w:rsidP="0023141B">
            <w:pPr>
              <w:pStyle w:val="aff9"/>
            </w:pPr>
            <w:r>
              <w:t>10-30</w:t>
            </w:r>
          </w:p>
        </w:tc>
      </w:tr>
      <w:tr w:rsidR="00B375B0" w14:paraId="62F17093" w14:textId="77777777" w:rsidTr="0023141B">
        <w:trPr>
          <w:trHeight w:val="397"/>
          <w:jc w:val="center"/>
        </w:trPr>
        <w:tc>
          <w:tcPr>
            <w:tcW w:w="1509" w:type="dxa"/>
            <w:noWrap/>
            <w:vAlign w:val="center"/>
          </w:tcPr>
          <w:p w14:paraId="05A2F812" w14:textId="77777777" w:rsidR="00B375B0" w:rsidRDefault="00B375B0" w:rsidP="0023141B">
            <w:pPr>
              <w:pStyle w:val="aff9"/>
            </w:pPr>
            <w:r>
              <w:rPr>
                <w:rFonts w:hint="eastAsia"/>
              </w:rPr>
              <w:t>北京</w:t>
            </w:r>
          </w:p>
        </w:tc>
        <w:tc>
          <w:tcPr>
            <w:tcW w:w="0" w:type="auto"/>
            <w:noWrap/>
            <w:vAlign w:val="center"/>
          </w:tcPr>
          <w:p w14:paraId="58138BE0" w14:textId="77777777" w:rsidR="00B375B0" w:rsidRDefault="00B375B0" w:rsidP="0023141B">
            <w:pPr>
              <w:pStyle w:val="aff9"/>
            </w:pPr>
            <w:r>
              <w:t>50-90</w:t>
            </w:r>
          </w:p>
        </w:tc>
        <w:tc>
          <w:tcPr>
            <w:tcW w:w="0" w:type="auto"/>
            <w:noWrap/>
            <w:vAlign w:val="center"/>
          </w:tcPr>
          <w:p w14:paraId="00E9F934" w14:textId="77777777" w:rsidR="00B375B0" w:rsidRDefault="00B375B0" w:rsidP="0023141B">
            <w:pPr>
              <w:pStyle w:val="aff9"/>
            </w:pPr>
            <w:r>
              <w:t>35-65</w:t>
            </w:r>
          </w:p>
        </w:tc>
        <w:tc>
          <w:tcPr>
            <w:tcW w:w="0" w:type="auto"/>
            <w:noWrap/>
            <w:vAlign w:val="center"/>
          </w:tcPr>
          <w:p w14:paraId="2B09F7CA" w14:textId="77777777" w:rsidR="00B375B0" w:rsidRDefault="00B375B0" w:rsidP="0023141B">
            <w:pPr>
              <w:pStyle w:val="aff9"/>
            </w:pPr>
            <w:r>
              <w:t>85-120</w:t>
            </w:r>
          </w:p>
        </w:tc>
        <w:tc>
          <w:tcPr>
            <w:tcW w:w="0" w:type="auto"/>
            <w:noWrap/>
            <w:vAlign w:val="center"/>
          </w:tcPr>
          <w:p w14:paraId="3873C731" w14:textId="77777777" w:rsidR="00B375B0" w:rsidRDefault="00B375B0" w:rsidP="0023141B">
            <w:pPr>
              <w:pStyle w:val="aff9"/>
            </w:pPr>
            <w:r>
              <w:t>60-100</w:t>
            </w:r>
          </w:p>
        </w:tc>
        <w:tc>
          <w:tcPr>
            <w:tcW w:w="0" w:type="auto"/>
            <w:noWrap/>
            <w:vAlign w:val="center"/>
          </w:tcPr>
          <w:p w14:paraId="4CAD7ABB" w14:textId="77777777" w:rsidR="00B375B0" w:rsidRDefault="00B375B0" w:rsidP="0023141B">
            <w:pPr>
              <w:pStyle w:val="aff9"/>
            </w:pPr>
            <w:r>
              <w:t>80-120</w:t>
            </w:r>
          </w:p>
        </w:tc>
        <w:tc>
          <w:tcPr>
            <w:tcW w:w="0" w:type="auto"/>
            <w:noWrap/>
            <w:vAlign w:val="center"/>
          </w:tcPr>
          <w:p w14:paraId="364A2483" w14:textId="77777777" w:rsidR="00B375B0" w:rsidRDefault="00B375B0" w:rsidP="0023141B">
            <w:pPr>
              <w:pStyle w:val="aff9"/>
            </w:pPr>
            <w:r>
              <w:t>10-25</w:t>
            </w:r>
          </w:p>
        </w:tc>
        <w:tc>
          <w:tcPr>
            <w:tcW w:w="0" w:type="auto"/>
            <w:noWrap/>
            <w:vAlign w:val="center"/>
          </w:tcPr>
          <w:p w14:paraId="5567817E" w14:textId="77777777" w:rsidR="00B375B0" w:rsidRDefault="00B375B0" w:rsidP="0023141B">
            <w:pPr>
              <w:pStyle w:val="aff9"/>
            </w:pPr>
            <w:r>
              <w:t>80-120</w:t>
            </w:r>
          </w:p>
        </w:tc>
        <w:tc>
          <w:tcPr>
            <w:tcW w:w="936" w:type="dxa"/>
            <w:noWrap/>
            <w:vAlign w:val="center"/>
          </w:tcPr>
          <w:p w14:paraId="7EDF98AF" w14:textId="77777777" w:rsidR="00B375B0" w:rsidRDefault="00B375B0" w:rsidP="0023141B">
            <w:pPr>
              <w:pStyle w:val="aff9"/>
            </w:pPr>
            <w:r>
              <w:t>25-55</w:t>
            </w:r>
          </w:p>
        </w:tc>
      </w:tr>
      <w:tr w:rsidR="00B375B0" w14:paraId="207916D6" w14:textId="77777777" w:rsidTr="0023141B">
        <w:trPr>
          <w:trHeight w:val="397"/>
          <w:jc w:val="center"/>
        </w:trPr>
        <w:tc>
          <w:tcPr>
            <w:tcW w:w="1509" w:type="dxa"/>
            <w:noWrap/>
            <w:vAlign w:val="center"/>
          </w:tcPr>
          <w:p w14:paraId="6378B31B" w14:textId="77777777" w:rsidR="00B375B0" w:rsidRDefault="00B375B0" w:rsidP="0023141B">
            <w:pPr>
              <w:pStyle w:val="aff9"/>
            </w:pPr>
            <w:r>
              <w:rPr>
                <w:rFonts w:hint="eastAsia"/>
              </w:rPr>
              <w:t>上海</w:t>
            </w:r>
          </w:p>
        </w:tc>
        <w:tc>
          <w:tcPr>
            <w:tcW w:w="0" w:type="auto"/>
            <w:noWrap/>
            <w:vAlign w:val="center"/>
          </w:tcPr>
          <w:p w14:paraId="287C0EBE" w14:textId="77777777" w:rsidR="00B375B0" w:rsidRDefault="00B375B0" w:rsidP="0023141B">
            <w:pPr>
              <w:pStyle w:val="aff9"/>
            </w:pPr>
            <w:r>
              <w:t>70-100</w:t>
            </w:r>
          </w:p>
        </w:tc>
        <w:tc>
          <w:tcPr>
            <w:tcW w:w="0" w:type="auto"/>
            <w:noWrap/>
            <w:vAlign w:val="center"/>
          </w:tcPr>
          <w:p w14:paraId="3A4E5322" w14:textId="77777777" w:rsidR="00B375B0" w:rsidRDefault="00B375B0" w:rsidP="0023141B">
            <w:pPr>
              <w:pStyle w:val="aff9"/>
            </w:pPr>
            <w:r>
              <w:t>45-80</w:t>
            </w:r>
          </w:p>
        </w:tc>
        <w:tc>
          <w:tcPr>
            <w:tcW w:w="0" w:type="auto"/>
            <w:noWrap/>
            <w:vAlign w:val="center"/>
          </w:tcPr>
          <w:p w14:paraId="69D81D76" w14:textId="77777777" w:rsidR="00B375B0" w:rsidRDefault="00B375B0" w:rsidP="0023141B">
            <w:pPr>
              <w:pStyle w:val="aff9"/>
            </w:pPr>
            <w:r>
              <w:t>100-140</w:t>
            </w:r>
          </w:p>
        </w:tc>
        <w:tc>
          <w:tcPr>
            <w:tcW w:w="0" w:type="auto"/>
            <w:noWrap/>
            <w:vAlign w:val="center"/>
          </w:tcPr>
          <w:p w14:paraId="22EF171A" w14:textId="77777777" w:rsidR="00B375B0" w:rsidRDefault="00B375B0" w:rsidP="0023141B">
            <w:pPr>
              <w:pStyle w:val="aff9"/>
            </w:pPr>
            <w:r>
              <w:t>60-110</w:t>
            </w:r>
          </w:p>
        </w:tc>
        <w:tc>
          <w:tcPr>
            <w:tcW w:w="0" w:type="auto"/>
            <w:noWrap/>
            <w:vAlign w:val="center"/>
          </w:tcPr>
          <w:p w14:paraId="4956151D" w14:textId="77777777" w:rsidR="00B375B0" w:rsidRDefault="00B375B0" w:rsidP="0023141B">
            <w:pPr>
              <w:pStyle w:val="aff9"/>
            </w:pPr>
            <w:r>
              <w:t>120-170</w:t>
            </w:r>
          </w:p>
        </w:tc>
        <w:tc>
          <w:tcPr>
            <w:tcW w:w="0" w:type="auto"/>
            <w:noWrap/>
            <w:vAlign w:val="center"/>
          </w:tcPr>
          <w:p w14:paraId="0674DD1E" w14:textId="77777777" w:rsidR="00B375B0" w:rsidRDefault="00B375B0" w:rsidP="0023141B">
            <w:pPr>
              <w:pStyle w:val="aff9"/>
            </w:pPr>
            <w:r>
              <w:t>20-50</w:t>
            </w:r>
          </w:p>
        </w:tc>
        <w:tc>
          <w:tcPr>
            <w:tcW w:w="0" w:type="auto"/>
            <w:noWrap/>
            <w:vAlign w:val="center"/>
          </w:tcPr>
          <w:p w14:paraId="4C538ABC" w14:textId="77777777" w:rsidR="00B375B0" w:rsidRDefault="00B375B0" w:rsidP="0023141B">
            <w:pPr>
              <w:pStyle w:val="aff9"/>
            </w:pPr>
            <w:r>
              <w:t>80-130</w:t>
            </w:r>
          </w:p>
        </w:tc>
        <w:tc>
          <w:tcPr>
            <w:tcW w:w="936" w:type="dxa"/>
            <w:noWrap/>
            <w:vAlign w:val="center"/>
          </w:tcPr>
          <w:p w14:paraId="3BFE2909" w14:textId="77777777" w:rsidR="00B375B0" w:rsidRDefault="00B375B0" w:rsidP="0023141B">
            <w:pPr>
              <w:pStyle w:val="aff9"/>
            </w:pPr>
            <w:r>
              <w:t>30-70</w:t>
            </w:r>
          </w:p>
        </w:tc>
      </w:tr>
      <w:tr w:rsidR="00B375B0" w14:paraId="557F793E" w14:textId="77777777" w:rsidTr="0023141B">
        <w:trPr>
          <w:trHeight w:val="397"/>
          <w:jc w:val="center"/>
        </w:trPr>
        <w:tc>
          <w:tcPr>
            <w:tcW w:w="1509" w:type="dxa"/>
            <w:noWrap/>
            <w:vAlign w:val="center"/>
          </w:tcPr>
          <w:p w14:paraId="606DDE0A" w14:textId="77777777" w:rsidR="00B375B0" w:rsidRDefault="00B375B0" w:rsidP="0023141B">
            <w:pPr>
              <w:pStyle w:val="aff9"/>
            </w:pPr>
            <w:r>
              <w:rPr>
                <w:rFonts w:hint="eastAsia"/>
              </w:rPr>
              <w:t>重庆</w:t>
            </w:r>
          </w:p>
        </w:tc>
        <w:tc>
          <w:tcPr>
            <w:tcW w:w="0" w:type="auto"/>
            <w:noWrap/>
            <w:vAlign w:val="center"/>
          </w:tcPr>
          <w:p w14:paraId="71EC1EB7" w14:textId="77777777" w:rsidR="00B375B0" w:rsidRDefault="00B375B0" w:rsidP="0023141B">
            <w:pPr>
              <w:pStyle w:val="aff9"/>
            </w:pPr>
            <w:r>
              <w:t>75-110</w:t>
            </w:r>
          </w:p>
        </w:tc>
        <w:tc>
          <w:tcPr>
            <w:tcW w:w="0" w:type="auto"/>
            <w:noWrap/>
            <w:vAlign w:val="center"/>
          </w:tcPr>
          <w:p w14:paraId="0A6340B4" w14:textId="77777777" w:rsidR="00B375B0" w:rsidRDefault="00B375B0" w:rsidP="0023141B">
            <w:pPr>
              <w:pStyle w:val="aff9"/>
            </w:pPr>
            <w:r>
              <w:t>50-90</w:t>
            </w:r>
          </w:p>
        </w:tc>
        <w:tc>
          <w:tcPr>
            <w:tcW w:w="0" w:type="auto"/>
            <w:noWrap/>
            <w:vAlign w:val="center"/>
          </w:tcPr>
          <w:p w14:paraId="1CB5F45D" w14:textId="77777777" w:rsidR="00B375B0" w:rsidRDefault="00B375B0" w:rsidP="0023141B">
            <w:pPr>
              <w:pStyle w:val="aff9"/>
            </w:pPr>
            <w:r>
              <w:t>110-160</w:t>
            </w:r>
          </w:p>
        </w:tc>
        <w:tc>
          <w:tcPr>
            <w:tcW w:w="0" w:type="auto"/>
            <w:noWrap/>
            <w:vAlign w:val="center"/>
          </w:tcPr>
          <w:p w14:paraId="0B6C4564" w14:textId="77777777" w:rsidR="00B375B0" w:rsidRDefault="00B375B0" w:rsidP="0023141B">
            <w:pPr>
              <w:pStyle w:val="aff9"/>
            </w:pPr>
            <w:r>
              <w:t>100-150</w:t>
            </w:r>
          </w:p>
        </w:tc>
        <w:tc>
          <w:tcPr>
            <w:tcW w:w="0" w:type="auto"/>
            <w:noWrap/>
            <w:vAlign w:val="center"/>
          </w:tcPr>
          <w:p w14:paraId="53AECA3E" w14:textId="77777777" w:rsidR="00B375B0" w:rsidRDefault="00B375B0" w:rsidP="0023141B">
            <w:pPr>
              <w:pStyle w:val="aff9"/>
            </w:pPr>
            <w:r>
              <w:t>120-180</w:t>
            </w:r>
          </w:p>
        </w:tc>
        <w:tc>
          <w:tcPr>
            <w:tcW w:w="0" w:type="auto"/>
            <w:noWrap/>
            <w:vAlign w:val="center"/>
          </w:tcPr>
          <w:p w14:paraId="7391A036" w14:textId="77777777" w:rsidR="00B375B0" w:rsidRDefault="00B375B0" w:rsidP="0023141B">
            <w:pPr>
              <w:pStyle w:val="aff9"/>
            </w:pPr>
            <w:r>
              <w:t>20-55</w:t>
            </w:r>
          </w:p>
        </w:tc>
        <w:tc>
          <w:tcPr>
            <w:tcW w:w="0" w:type="auto"/>
            <w:noWrap/>
            <w:vAlign w:val="center"/>
          </w:tcPr>
          <w:p w14:paraId="34BC22D7" w14:textId="77777777" w:rsidR="00B375B0" w:rsidRDefault="00B375B0" w:rsidP="0023141B">
            <w:pPr>
              <w:pStyle w:val="aff9"/>
            </w:pPr>
            <w:r>
              <w:t>90-140</w:t>
            </w:r>
          </w:p>
        </w:tc>
        <w:tc>
          <w:tcPr>
            <w:tcW w:w="936" w:type="dxa"/>
            <w:noWrap/>
            <w:vAlign w:val="center"/>
          </w:tcPr>
          <w:p w14:paraId="30916940" w14:textId="77777777" w:rsidR="00B375B0" w:rsidRDefault="00B375B0" w:rsidP="0023141B">
            <w:pPr>
              <w:pStyle w:val="aff9"/>
            </w:pPr>
            <w:r>
              <w:t>35-75</w:t>
            </w:r>
          </w:p>
        </w:tc>
      </w:tr>
      <w:tr w:rsidR="00B375B0" w14:paraId="16C11A31" w14:textId="77777777" w:rsidTr="0023141B">
        <w:trPr>
          <w:trHeight w:val="397"/>
          <w:jc w:val="center"/>
        </w:trPr>
        <w:tc>
          <w:tcPr>
            <w:tcW w:w="1509" w:type="dxa"/>
            <w:noWrap/>
            <w:vAlign w:val="center"/>
          </w:tcPr>
          <w:p w14:paraId="165B13D2" w14:textId="77777777" w:rsidR="00B375B0" w:rsidRDefault="00B375B0" w:rsidP="0023141B">
            <w:pPr>
              <w:pStyle w:val="aff9"/>
            </w:pPr>
            <w:r>
              <w:rPr>
                <w:rFonts w:hint="eastAsia"/>
              </w:rPr>
              <w:t>广州</w:t>
            </w:r>
          </w:p>
        </w:tc>
        <w:tc>
          <w:tcPr>
            <w:tcW w:w="0" w:type="auto"/>
            <w:noWrap/>
            <w:vAlign w:val="center"/>
          </w:tcPr>
          <w:p w14:paraId="3F142007" w14:textId="77777777" w:rsidR="00B375B0" w:rsidRDefault="00B375B0" w:rsidP="0023141B">
            <w:pPr>
              <w:pStyle w:val="aff9"/>
            </w:pPr>
            <w:r>
              <w:t>100-150</w:t>
            </w:r>
          </w:p>
        </w:tc>
        <w:tc>
          <w:tcPr>
            <w:tcW w:w="0" w:type="auto"/>
            <w:noWrap/>
            <w:vAlign w:val="center"/>
          </w:tcPr>
          <w:p w14:paraId="021D83FD" w14:textId="77777777" w:rsidR="00B375B0" w:rsidRDefault="00B375B0" w:rsidP="0023141B">
            <w:pPr>
              <w:pStyle w:val="aff9"/>
            </w:pPr>
            <w:r>
              <w:t>60-110</w:t>
            </w:r>
          </w:p>
        </w:tc>
        <w:tc>
          <w:tcPr>
            <w:tcW w:w="0" w:type="auto"/>
            <w:noWrap/>
            <w:vAlign w:val="center"/>
          </w:tcPr>
          <w:p w14:paraId="415D3369" w14:textId="77777777" w:rsidR="00B375B0" w:rsidRDefault="00B375B0" w:rsidP="0023141B">
            <w:pPr>
              <w:pStyle w:val="aff9"/>
            </w:pPr>
            <w:r>
              <w:t>180-240</w:t>
            </w:r>
          </w:p>
        </w:tc>
        <w:tc>
          <w:tcPr>
            <w:tcW w:w="0" w:type="auto"/>
            <w:noWrap/>
            <w:vAlign w:val="center"/>
          </w:tcPr>
          <w:p w14:paraId="2F8A2D52" w14:textId="77777777" w:rsidR="00B375B0" w:rsidRDefault="00B375B0" w:rsidP="0023141B">
            <w:pPr>
              <w:pStyle w:val="aff9"/>
            </w:pPr>
            <w:r>
              <w:t>160-220</w:t>
            </w:r>
          </w:p>
        </w:tc>
        <w:tc>
          <w:tcPr>
            <w:tcW w:w="0" w:type="auto"/>
            <w:noWrap/>
            <w:vAlign w:val="center"/>
          </w:tcPr>
          <w:p w14:paraId="62F97C07" w14:textId="77777777" w:rsidR="00B375B0" w:rsidRDefault="00B375B0" w:rsidP="0023141B">
            <w:pPr>
              <w:pStyle w:val="aff9"/>
            </w:pPr>
            <w:r>
              <w:t>190-250</w:t>
            </w:r>
          </w:p>
        </w:tc>
        <w:tc>
          <w:tcPr>
            <w:tcW w:w="0" w:type="auto"/>
            <w:noWrap/>
            <w:vAlign w:val="center"/>
          </w:tcPr>
          <w:p w14:paraId="1817FF33" w14:textId="77777777" w:rsidR="00B375B0" w:rsidRDefault="00B375B0" w:rsidP="0023141B">
            <w:pPr>
              <w:pStyle w:val="aff9"/>
            </w:pPr>
            <w:r>
              <w:t>35-75</w:t>
            </w:r>
          </w:p>
        </w:tc>
        <w:tc>
          <w:tcPr>
            <w:tcW w:w="0" w:type="auto"/>
            <w:noWrap/>
            <w:vAlign w:val="center"/>
          </w:tcPr>
          <w:p w14:paraId="6BA5F528" w14:textId="77777777" w:rsidR="00B375B0" w:rsidRDefault="00B375B0" w:rsidP="0023141B">
            <w:pPr>
              <w:pStyle w:val="aff9"/>
            </w:pPr>
            <w:r>
              <w:t>140-200</w:t>
            </w:r>
          </w:p>
        </w:tc>
        <w:tc>
          <w:tcPr>
            <w:tcW w:w="936" w:type="dxa"/>
            <w:noWrap/>
            <w:vAlign w:val="center"/>
          </w:tcPr>
          <w:p w14:paraId="58BAF11F" w14:textId="77777777" w:rsidR="00B375B0" w:rsidRDefault="00B375B0" w:rsidP="0023141B">
            <w:pPr>
              <w:pStyle w:val="aff9"/>
            </w:pPr>
            <w:r>
              <w:t>60-95</w:t>
            </w:r>
          </w:p>
        </w:tc>
      </w:tr>
    </w:tbl>
    <w:p w14:paraId="09167ACF" w14:textId="77777777" w:rsidR="0097451A" w:rsidRDefault="00F10DF7" w:rsidP="00953799">
      <w:pPr>
        <w:pStyle w:val="3"/>
        <w:numPr>
          <w:ilvl w:val="0"/>
          <w:numId w:val="0"/>
        </w:numPr>
      </w:pPr>
      <w:r>
        <w:t xml:space="preserve">3.0.6  </w:t>
      </w:r>
      <w:r w:rsidR="00283413">
        <w:t>采用蓄能技术</w:t>
      </w:r>
      <w:r w:rsidR="00283413">
        <w:rPr>
          <w:rFonts w:hint="eastAsia"/>
        </w:rPr>
        <w:t>时，</w:t>
      </w:r>
      <w:r w:rsidR="00283413">
        <w:t>应</w:t>
      </w:r>
      <w:r w:rsidR="00283413" w:rsidRPr="00CF139C">
        <w:t>按</w:t>
      </w:r>
      <w:r w:rsidR="00B662AB" w:rsidRPr="00CF139C">
        <w:rPr>
          <w:rFonts w:hint="eastAsia"/>
        </w:rPr>
        <w:t>现行行业标准</w:t>
      </w:r>
      <w:r w:rsidR="00283413" w:rsidRPr="00CF139C">
        <w:rPr>
          <w:rFonts w:hint="eastAsia"/>
        </w:rPr>
        <w:t>《蓄能空调工程技术标准》</w:t>
      </w:r>
      <w:r w:rsidR="00283413" w:rsidRPr="00CF139C">
        <w:rPr>
          <w:rFonts w:hint="eastAsia"/>
        </w:rPr>
        <w:t>JGJ158</w:t>
      </w:r>
      <w:r w:rsidR="00283413" w:rsidRPr="00CF139C">
        <w:rPr>
          <w:rFonts w:hint="eastAsia"/>
        </w:rPr>
        <w:t>的规定计算蓄能—释能周期</w:t>
      </w:r>
      <w:r w:rsidR="00283413" w:rsidRPr="00CF139C">
        <w:t>内逐时冷热负荷</w:t>
      </w:r>
      <w:r w:rsidR="00FD43CF" w:rsidRPr="00CF139C">
        <w:rPr>
          <w:rFonts w:hint="eastAsia"/>
        </w:rPr>
        <w:t>。</w:t>
      </w:r>
    </w:p>
    <w:p w14:paraId="3E7202BC" w14:textId="77777777" w:rsidR="0097451A" w:rsidRPr="00953799" w:rsidRDefault="00FD43CF" w:rsidP="00953799">
      <w:pPr>
        <w:pStyle w:val="afff8"/>
        <w:ind w:firstLine="482"/>
      </w:pPr>
      <w:r>
        <w:rPr>
          <w:rFonts w:ascii="楷体" w:hAnsi="楷体" w:hint="eastAsia"/>
          <w:b/>
        </w:rPr>
        <w:t>【条文说明】</w:t>
      </w:r>
      <w:r w:rsidRPr="00953799">
        <w:rPr>
          <w:rFonts w:hint="eastAsia"/>
        </w:rPr>
        <w:t>蓄能系统一般以</w:t>
      </w:r>
      <w:r w:rsidRPr="00953799">
        <w:t>1d</w:t>
      </w:r>
      <w:r w:rsidRPr="00953799">
        <w:rPr>
          <w:rFonts w:hint="eastAsia"/>
        </w:rPr>
        <w:t>为蓄能</w:t>
      </w:r>
      <w:r w:rsidRPr="00953799">
        <w:t>-</w:t>
      </w:r>
      <w:r w:rsidRPr="00953799">
        <w:rPr>
          <w:rFonts w:hint="eastAsia"/>
        </w:rPr>
        <w:t>释能周期，其设计蓄能</w:t>
      </w:r>
      <w:r w:rsidRPr="00953799">
        <w:t>-</w:t>
      </w:r>
      <w:r w:rsidRPr="00953799">
        <w:rPr>
          <w:rFonts w:hint="eastAsia"/>
        </w:rPr>
        <w:t>释能周期逐时冷热负荷是蓄能系统设计基础，是确定系统配置、蓄能装置容量、系统运行</w:t>
      </w:r>
      <w:r w:rsidRPr="00953799">
        <w:rPr>
          <w:rFonts w:hint="eastAsia"/>
        </w:rPr>
        <w:lastRenderedPageBreak/>
        <w:t>模式和运行策略的重要依据。因此采用蓄能系统时，应预测蓄能</w:t>
      </w:r>
      <w:r w:rsidRPr="00953799">
        <w:t>-</w:t>
      </w:r>
      <w:r w:rsidRPr="00953799">
        <w:rPr>
          <w:rFonts w:hint="eastAsia"/>
        </w:rPr>
        <w:t>释能周期内逐时冷热负荷。</w:t>
      </w:r>
    </w:p>
    <w:p w14:paraId="36DFAE3B" w14:textId="77777777" w:rsidR="0097451A" w:rsidRPr="00445A89" w:rsidRDefault="00FD43CF" w:rsidP="00DA731D">
      <w:pPr>
        <w:pStyle w:val="afff8"/>
        <w:ind w:firstLine="480"/>
      </w:pPr>
      <w:r w:rsidRPr="00445A89">
        <w:rPr>
          <w:rFonts w:hint="eastAsia"/>
        </w:rPr>
        <w:t>在蓄能方案规划、设计阶段时，蓄冷</w:t>
      </w:r>
      <w:r w:rsidRPr="00445A89">
        <w:t>-</w:t>
      </w:r>
      <w:r w:rsidRPr="00445A89">
        <w:rPr>
          <w:rFonts w:hint="eastAsia"/>
        </w:rPr>
        <w:t>释冷周期逐时冷负荷可根据峰值冷负荷采用系数法估算。蓄热</w:t>
      </w:r>
      <w:r w:rsidRPr="00445A89">
        <w:t>-</w:t>
      </w:r>
      <w:r w:rsidRPr="00445A89">
        <w:rPr>
          <w:rFonts w:hint="eastAsia"/>
        </w:rPr>
        <w:t>释热周期逐时热负荷可根据</w:t>
      </w:r>
      <w:r w:rsidR="00B662AB" w:rsidRPr="00445A89">
        <w:rPr>
          <w:rFonts w:hint="eastAsia"/>
        </w:rPr>
        <w:t>行业标准</w:t>
      </w:r>
      <w:r w:rsidRPr="00445A89">
        <w:rPr>
          <w:rFonts w:hint="eastAsia"/>
        </w:rPr>
        <w:t>《蓄能空调工程技术标准》</w:t>
      </w:r>
      <w:r w:rsidRPr="00445A89">
        <w:t>JGJ158-2018</w:t>
      </w:r>
      <w:r w:rsidRPr="00445A89">
        <w:rPr>
          <w:rFonts w:hint="eastAsia"/>
        </w:rPr>
        <w:t>附录</w:t>
      </w:r>
      <w:r w:rsidRPr="00445A89">
        <w:rPr>
          <w:rFonts w:hint="eastAsia"/>
        </w:rPr>
        <w:t>A.0.2</w:t>
      </w:r>
      <w:r w:rsidRPr="00445A89">
        <w:rPr>
          <w:rFonts w:hint="eastAsia"/>
        </w:rPr>
        <w:t>冬季空气调节室外逐时计算温度，按照稳态计算方法估算；另外，蓄热</w:t>
      </w:r>
      <w:r w:rsidRPr="00445A89">
        <w:rPr>
          <w:rFonts w:hint="eastAsia"/>
        </w:rPr>
        <w:t>-</w:t>
      </w:r>
      <w:r w:rsidRPr="00445A89">
        <w:rPr>
          <w:rFonts w:hint="eastAsia"/>
        </w:rPr>
        <w:t>释热周期逐时热负荷也可根据峰值热负荷采用系数法估算，逐时热负荷系数可根据冬季空气调节室外逐时计算温度、室内计算温度、空气调节室外计算温度估算得到，</w:t>
      </w:r>
      <w:r w:rsidR="00417713">
        <w:fldChar w:fldCharType="begin"/>
      </w:r>
      <w:r w:rsidR="00417713">
        <w:instrText xml:space="preserve"> REF _Ref13062338 \h  \* MERGEFORMAT </w:instrText>
      </w:r>
      <w:r w:rsidR="00417713">
        <w:fldChar w:fldCharType="separate"/>
      </w:r>
      <w:r w:rsidR="00DA731D" w:rsidRPr="00445A89">
        <w:rPr>
          <w:rFonts w:hint="eastAsia"/>
        </w:rPr>
        <w:t>表</w:t>
      </w:r>
      <w:r w:rsidR="00DA731D" w:rsidRPr="00445A89">
        <w:rPr>
          <w:rFonts w:hint="eastAsia"/>
        </w:rPr>
        <w:t xml:space="preserve"> </w:t>
      </w:r>
      <w:r w:rsidR="00DA731D" w:rsidRPr="00445A89">
        <w:t>7</w:t>
      </w:r>
      <w:r w:rsidR="00417713">
        <w:fldChar w:fldCharType="end"/>
      </w:r>
      <w:r w:rsidRPr="00445A89">
        <w:rPr>
          <w:rFonts w:hint="eastAsia"/>
        </w:rPr>
        <w:t>列举了部分城市供热系统</w:t>
      </w:r>
      <w:r w:rsidRPr="00445A89">
        <w:rPr>
          <w:rFonts w:hint="eastAsia"/>
        </w:rPr>
        <w:t>2</w:t>
      </w:r>
      <w:r w:rsidRPr="00445A89">
        <w:t>4h</w:t>
      </w:r>
      <w:r w:rsidRPr="00445A89">
        <w:rPr>
          <w:rFonts w:hint="eastAsia"/>
        </w:rPr>
        <w:t>连续运行时的逐时热负荷系数</w:t>
      </w:r>
      <w:r w:rsidRPr="00445A89">
        <w:rPr>
          <w:rFonts w:hint="eastAsia"/>
        </w:rPr>
        <w:t>k</w:t>
      </w:r>
      <w:r w:rsidRPr="00445A89">
        <w:rPr>
          <w:rFonts w:hint="eastAsia"/>
        </w:rPr>
        <w:t>，具体应用时还需考虑建筑的使用时间，如居住建筑、宾馆、医院病房楼</w:t>
      </w:r>
      <w:r w:rsidRPr="00445A89">
        <w:rPr>
          <w:rFonts w:hint="eastAsia"/>
        </w:rPr>
        <w:t>24h</w:t>
      </w:r>
      <w:r w:rsidRPr="00445A89">
        <w:rPr>
          <w:rFonts w:hint="eastAsia"/>
        </w:rPr>
        <w:t>连续供暖，其他办公建筑、商业建筑等白天供暖，夜间少量值班采暖。</w:t>
      </w:r>
    </w:p>
    <w:p w14:paraId="3E2BCF4C" w14:textId="77777777" w:rsidR="00146E25" w:rsidRPr="00A8434F" w:rsidRDefault="00146E25" w:rsidP="00A8434F">
      <w:pPr>
        <w:pStyle w:val="aff3"/>
      </w:pPr>
      <w:bookmarkStart w:id="36" w:name="_Ref13062338"/>
      <w:r w:rsidRPr="00445A89">
        <w:rPr>
          <w:rFonts w:hint="eastAsia"/>
        </w:rPr>
        <w:t>表</w:t>
      </w:r>
      <w:r w:rsidRPr="00445A89">
        <w:rPr>
          <w:rFonts w:hint="eastAsia"/>
        </w:rPr>
        <w:t xml:space="preserve"> </w:t>
      </w:r>
      <w:r w:rsidR="00950A99" w:rsidRPr="00445A89">
        <w:fldChar w:fldCharType="begin"/>
      </w:r>
      <w:r w:rsidRPr="00445A89">
        <w:instrText xml:space="preserve"> </w:instrText>
      </w:r>
      <w:r w:rsidRPr="00445A89">
        <w:rPr>
          <w:rFonts w:hint="eastAsia"/>
        </w:rPr>
        <w:instrText xml:space="preserve">SEQ </w:instrText>
      </w:r>
      <w:r w:rsidRPr="00445A89">
        <w:rPr>
          <w:rFonts w:hint="eastAsia"/>
        </w:rPr>
        <w:instrText>表</w:instrText>
      </w:r>
      <w:r w:rsidRPr="00445A89">
        <w:rPr>
          <w:rFonts w:hint="eastAsia"/>
        </w:rPr>
        <w:instrText xml:space="preserve"> \* ARABIC</w:instrText>
      </w:r>
      <w:r w:rsidRPr="00445A89">
        <w:instrText xml:space="preserve"> </w:instrText>
      </w:r>
      <w:r w:rsidR="00950A99" w:rsidRPr="00445A89">
        <w:fldChar w:fldCharType="separate"/>
      </w:r>
      <w:r w:rsidR="00122BB6" w:rsidRPr="00445A89">
        <w:t>7</w:t>
      </w:r>
      <w:r w:rsidR="00950A99" w:rsidRPr="00445A89">
        <w:fldChar w:fldCharType="end"/>
      </w:r>
      <w:bookmarkEnd w:id="36"/>
      <w:r w:rsidR="00DA731D" w:rsidRPr="00445A89">
        <w:rPr>
          <w:rFonts w:hint="eastAsia"/>
        </w:rPr>
        <w:t xml:space="preserve"> </w:t>
      </w:r>
      <w:r w:rsidRPr="00445A89">
        <w:t>逐时</w:t>
      </w:r>
      <w:r w:rsidRPr="00445A89">
        <w:rPr>
          <w:rFonts w:hint="eastAsia"/>
        </w:rPr>
        <w:t>热</w:t>
      </w:r>
      <w:r w:rsidRPr="00445A89">
        <w:t>负荷系数</w:t>
      </w:r>
      <w:r w:rsidRPr="00445A89">
        <w:rPr>
          <w:rFonts w:hint="eastAsia"/>
        </w:rPr>
        <w:t>K</w:t>
      </w:r>
      <w:r w:rsidRPr="00445A89">
        <w:rPr>
          <w:rFonts w:hint="eastAsia"/>
        </w:rPr>
        <w:t>取值表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
        <w:gridCol w:w="1052"/>
        <w:gridCol w:w="1052"/>
        <w:gridCol w:w="1052"/>
        <w:gridCol w:w="1052"/>
        <w:gridCol w:w="1052"/>
        <w:gridCol w:w="1052"/>
        <w:gridCol w:w="1050"/>
      </w:tblGrid>
      <w:tr w:rsidR="0097451A" w:rsidRPr="00146E25" w14:paraId="42A239B9" w14:textId="77777777" w:rsidTr="00A81C4F">
        <w:trPr>
          <w:trHeight w:val="285"/>
          <w:jc w:val="center"/>
        </w:trPr>
        <w:tc>
          <w:tcPr>
            <w:tcW w:w="934" w:type="dxa"/>
            <w:noWrap/>
            <w:vAlign w:val="center"/>
          </w:tcPr>
          <w:p w14:paraId="31BC637D" w14:textId="77777777" w:rsidR="0097451A" w:rsidRPr="00146E25" w:rsidRDefault="00FD43CF" w:rsidP="00146E25">
            <w:pPr>
              <w:pStyle w:val="aff9"/>
            </w:pPr>
            <w:r w:rsidRPr="00146E25">
              <w:rPr>
                <w:rFonts w:hint="eastAsia"/>
              </w:rPr>
              <w:t>时间</w:t>
            </w:r>
          </w:p>
        </w:tc>
        <w:tc>
          <w:tcPr>
            <w:tcW w:w="1052" w:type="dxa"/>
            <w:noWrap/>
            <w:vAlign w:val="center"/>
          </w:tcPr>
          <w:p w14:paraId="234173D3" w14:textId="77777777" w:rsidR="0097451A" w:rsidRPr="00146E25" w:rsidRDefault="00FD43CF" w:rsidP="00146E25">
            <w:pPr>
              <w:pStyle w:val="aff9"/>
            </w:pPr>
            <w:r w:rsidRPr="00146E25">
              <w:rPr>
                <w:rFonts w:hint="eastAsia"/>
              </w:rPr>
              <w:t>哈尔滨</w:t>
            </w:r>
          </w:p>
        </w:tc>
        <w:tc>
          <w:tcPr>
            <w:tcW w:w="1052" w:type="dxa"/>
            <w:noWrap/>
            <w:vAlign w:val="center"/>
          </w:tcPr>
          <w:p w14:paraId="21052F16" w14:textId="77777777" w:rsidR="0097451A" w:rsidRPr="00146E25" w:rsidRDefault="00FD43CF" w:rsidP="00146E25">
            <w:pPr>
              <w:pStyle w:val="aff9"/>
            </w:pPr>
            <w:r w:rsidRPr="00146E25">
              <w:rPr>
                <w:rFonts w:hint="eastAsia"/>
              </w:rPr>
              <w:t>长春</w:t>
            </w:r>
          </w:p>
        </w:tc>
        <w:tc>
          <w:tcPr>
            <w:tcW w:w="1052" w:type="dxa"/>
            <w:noWrap/>
            <w:vAlign w:val="center"/>
          </w:tcPr>
          <w:p w14:paraId="5EEC12C4" w14:textId="77777777" w:rsidR="0097451A" w:rsidRPr="00146E25" w:rsidRDefault="00FD43CF" w:rsidP="00146E25">
            <w:pPr>
              <w:pStyle w:val="aff9"/>
            </w:pPr>
            <w:r w:rsidRPr="00146E25">
              <w:rPr>
                <w:rFonts w:hint="eastAsia"/>
              </w:rPr>
              <w:t>沈阳</w:t>
            </w:r>
          </w:p>
        </w:tc>
        <w:tc>
          <w:tcPr>
            <w:tcW w:w="1052" w:type="dxa"/>
            <w:noWrap/>
            <w:vAlign w:val="center"/>
          </w:tcPr>
          <w:p w14:paraId="2198D6C0" w14:textId="77777777" w:rsidR="0097451A" w:rsidRPr="00146E25" w:rsidRDefault="00FD43CF" w:rsidP="00146E25">
            <w:pPr>
              <w:pStyle w:val="aff9"/>
            </w:pPr>
            <w:r w:rsidRPr="00146E25">
              <w:rPr>
                <w:rFonts w:hint="eastAsia"/>
              </w:rPr>
              <w:t>北京</w:t>
            </w:r>
          </w:p>
        </w:tc>
        <w:tc>
          <w:tcPr>
            <w:tcW w:w="1052" w:type="dxa"/>
            <w:noWrap/>
            <w:vAlign w:val="center"/>
          </w:tcPr>
          <w:p w14:paraId="7F734CA7" w14:textId="77777777" w:rsidR="0097451A" w:rsidRPr="00146E25" w:rsidRDefault="00FD43CF" w:rsidP="00146E25">
            <w:pPr>
              <w:pStyle w:val="aff9"/>
            </w:pPr>
            <w:r w:rsidRPr="00146E25">
              <w:rPr>
                <w:rFonts w:hint="eastAsia"/>
              </w:rPr>
              <w:t>上海</w:t>
            </w:r>
          </w:p>
        </w:tc>
        <w:tc>
          <w:tcPr>
            <w:tcW w:w="1052" w:type="dxa"/>
            <w:noWrap/>
            <w:vAlign w:val="center"/>
          </w:tcPr>
          <w:p w14:paraId="055098C2" w14:textId="77777777" w:rsidR="0097451A" w:rsidRPr="00146E25" w:rsidRDefault="00FD43CF" w:rsidP="00146E25">
            <w:pPr>
              <w:pStyle w:val="aff9"/>
            </w:pPr>
            <w:r w:rsidRPr="00146E25">
              <w:rPr>
                <w:rFonts w:hint="eastAsia"/>
              </w:rPr>
              <w:t>武汉</w:t>
            </w:r>
          </w:p>
        </w:tc>
        <w:tc>
          <w:tcPr>
            <w:tcW w:w="1050" w:type="dxa"/>
            <w:noWrap/>
            <w:vAlign w:val="center"/>
          </w:tcPr>
          <w:p w14:paraId="00010826" w14:textId="77777777" w:rsidR="0097451A" w:rsidRPr="00146E25" w:rsidRDefault="00FD43CF" w:rsidP="00146E25">
            <w:pPr>
              <w:pStyle w:val="aff9"/>
            </w:pPr>
            <w:r w:rsidRPr="00146E25">
              <w:rPr>
                <w:rFonts w:hint="eastAsia"/>
              </w:rPr>
              <w:t>广州</w:t>
            </w:r>
          </w:p>
        </w:tc>
      </w:tr>
      <w:tr w:rsidR="0097451A" w:rsidRPr="00146E25" w14:paraId="14954F87" w14:textId="77777777" w:rsidTr="00A81C4F">
        <w:trPr>
          <w:trHeight w:val="285"/>
          <w:jc w:val="center"/>
        </w:trPr>
        <w:tc>
          <w:tcPr>
            <w:tcW w:w="934" w:type="dxa"/>
            <w:noWrap/>
            <w:vAlign w:val="center"/>
          </w:tcPr>
          <w:p w14:paraId="648D5695" w14:textId="77777777" w:rsidR="0097451A" w:rsidRPr="00146E25" w:rsidRDefault="00FD43CF" w:rsidP="00146E25">
            <w:pPr>
              <w:pStyle w:val="aff9"/>
            </w:pPr>
            <w:r w:rsidRPr="00146E25">
              <w:t>1</w:t>
            </w:r>
            <w:r w:rsidRPr="00146E25">
              <w:t>：</w:t>
            </w:r>
            <w:r w:rsidRPr="00146E25">
              <w:t>00</w:t>
            </w:r>
          </w:p>
        </w:tc>
        <w:tc>
          <w:tcPr>
            <w:tcW w:w="1052" w:type="dxa"/>
            <w:noWrap/>
            <w:vAlign w:val="center"/>
          </w:tcPr>
          <w:p w14:paraId="1D3F7ACE" w14:textId="77777777" w:rsidR="0097451A" w:rsidRPr="00146E25" w:rsidRDefault="00FD43CF" w:rsidP="00146E25">
            <w:pPr>
              <w:pStyle w:val="aff9"/>
            </w:pPr>
            <w:r w:rsidRPr="00146E25">
              <w:rPr>
                <w:rFonts w:hint="eastAsia"/>
              </w:rPr>
              <w:t xml:space="preserve">0.93 </w:t>
            </w:r>
          </w:p>
        </w:tc>
        <w:tc>
          <w:tcPr>
            <w:tcW w:w="1052" w:type="dxa"/>
            <w:noWrap/>
            <w:vAlign w:val="center"/>
          </w:tcPr>
          <w:p w14:paraId="27570129" w14:textId="77777777" w:rsidR="0097451A" w:rsidRPr="00146E25" w:rsidRDefault="00FD43CF" w:rsidP="00146E25">
            <w:pPr>
              <w:pStyle w:val="aff9"/>
            </w:pPr>
            <w:r w:rsidRPr="00146E25">
              <w:rPr>
                <w:rFonts w:hint="eastAsia"/>
              </w:rPr>
              <w:t xml:space="preserve">0.93 </w:t>
            </w:r>
          </w:p>
        </w:tc>
        <w:tc>
          <w:tcPr>
            <w:tcW w:w="1052" w:type="dxa"/>
            <w:noWrap/>
            <w:vAlign w:val="center"/>
          </w:tcPr>
          <w:p w14:paraId="4FD450F1" w14:textId="77777777" w:rsidR="0097451A" w:rsidRPr="00146E25" w:rsidRDefault="00FD43CF" w:rsidP="00146E25">
            <w:pPr>
              <w:pStyle w:val="aff9"/>
            </w:pPr>
            <w:r w:rsidRPr="00146E25">
              <w:rPr>
                <w:rFonts w:hint="eastAsia"/>
              </w:rPr>
              <w:t xml:space="preserve">0.93 </w:t>
            </w:r>
          </w:p>
        </w:tc>
        <w:tc>
          <w:tcPr>
            <w:tcW w:w="1052" w:type="dxa"/>
            <w:noWrap/>
            <w:vAlign w:val="center"/>
          </w:tcPr>
          <w:p w14:paraId="1F321F98" w14:textId="77777777" w:rsidR="0097451A" w:rsidRPr="00146E25" w:rsidRDefault="00FD43CF" w:rsidP="00146E25">
            <w:pPr>
              <w:pStyle w:val="aff9"/>
            </w:pPr>
            <w:r w:rsidRPr="00146E25">
              <w:rPr>
                <w:rFonts w:hint="eastAsia"/>
              </w:rPr>
              <w:t xml:space="preserve">0.91 </w:t>
            </w:r>
          </w:p>
        </w:tc>
        <w:tc>
          <w:tcPr>
            <w:tcW w:w="1052" w:type="dxa"/>
            <w:noWrap/>
            <w:vAlign w:val="center"/>
          </w:tcPr>
          <w:p w14:paraId="60F2CF3A" w14:textId="77777777" w:rsidR="0097451A" w:rsidRPr="00146E25" w:rsidRDefault="00FD43CF" w:rsidP="00146E25">
            <w:pPr>
              <w:pStyle w:val="aff9"/>
            </w:pPr>
            <w:r w:rsidRPr="00146E25">
              <w:rPr>
                <w:rFonts w:hint="eastAsia"/>
              </w:rPr>
              <w:t xml:space="preserve">0.93 </w:t>
            </w:r>
          </w:p>
        </w:tc>
        <w:tc>
          <w:tcPr>
            <w:tcW w:w="1052" w:type="dxa"/>
            <w:noWrap/>
            <w:vAlign w:val="center"/>
          </w:tcPr>
          <w:p w14:paraId="5E04C912" w14:textId="77777777" w:rsidR="0097451A" w:rsidRPr="00146E25" w:rsidRDefault="00FD43CF" w:rsidP="00146E25">
            <w:pPr>
              <w:pStyle w:val="aff9"/>
            </w:pPr>
            <w:r w:rsidRPr="00146E25">
              <w:rPr>
                <w:rFonts w:hint="eastAsia"/>
              </w:rPr>
              <w:t xml:space="preserve">0.92 </w:t>
            </w:r>
          </w:p>
        </w:tc>
        <w:tc>
          <w:tcPr>
            <w:tcW w:w="1050" w:type="dxa"/>
            <w:noWrap/>
            <w:vAlign w:val="center"/>
          </w:tcPr>
          <w:p w14:paraId="78A2B20B" w14:textId="77777777" w:rsidR="0097451A" w:rsidRPr="00146E25" w:rsidRDefault="00FD43CF" w:rsidP="00146E25">
            <w:pPr>
              <w:pStyle w:val="aff9"/>
            </w:pPr>
            <w:r w:rsidRPr="00146E25">
              <w:rPr>
                <w:rFonts w:hint="eastAsia"/>
              </w:rPr>
              <w:t xml:space="preserve">0.95 </w:t>
            </w:r>
          </w:p>
        </w:tc>
      </w:tr>
      <w:tr w:rsidR="0097451A" w:rsidRPr="00146E25" w14:paraId="441560E5" w14:textId="77777777" w:rsidTr="00A81C4F">
        <w:trPr>
          <w:trHeight w:val="285"/>
          <w:jc w:val="center"/>
        </w:trPr>
        <w:tc>
          <w:tcPr>
            <w:tcW w:w="934" w:type="dxa"/>
            <w:noWrap/>
            <w:vAlign w:val="center"/>
          </w:tcPr>
          <w:p w14:paraId="3F18A783" w14:textId="77777777" w:rsidR="0097451A" w:rsidRPr="00146E25" w:rsidRDefault="00FD43CF" w:rsidP="00146E25">
            <w:pPr>
              <w:pStyle w:val="aff9"/>
            </w:pPr>
            <w:r w:rsidRPr="00146E25">
              <w:t>2</w:t>
            </w:r>
            <w:r w:rsidRPr="00146E25">
              <w:t>：</w:t>
            </w:r>
            <w:r w:rsidRPr="00146E25">
              <w:t>00</w:t>
            </w:r>
          </w:p>
        </w:tc>
        <w:tc>
          <w:tcPr>
            <w:tcW w:w="1052" w:type="dxa"/>
            <w:noWrap/>
            <w:vAlign w:val="center"/>
          </w:tcPr>
          <w:p w14:paraId="2FDF32A5" w14:textId="77777777" w:rsidR="0097451A" w:rsidRPr="00146E25" w:rsidRDefault="00FD43CF" w:rsidP="00146E25">
            <w:pPr>
              <w:pStyle w:val="aff9"/>
            </w:pPr>
            <w:r w:rsidRPr="00146E25">
              <w:rPr>
                <w:rFonts w:hint="eastAsia"/>
              </w:rPr>
              <w:t xml:space="preserve">0.94 </w:t>
            </w:r>
          </w:p>
        </w:tc>
        <w:tc>
          <w:tcPr>
            <w:tcW w:w="1052" w:type="dxa"/>
            <w:noWrap/>
            <w:vAlign w:val="center"/>
          </w:tcPr>
          <w:p w14:paraId="20A6A68E" w14:textId="77777777" w:rsidR="0097451A" w:rsidRPr="00146E25" w:rsidRDefault="00FD43CF" w:rsidP="00146E25">
            <w:pPr>
              <w:pStyle w:val="aff9"/>
            </w:pPr>
            <w:r w:rsidRPr="00146E25">
              <w:rPr>
                <w:rFonts w:hint="eastAsia"/>
              </w:rPr>
              <w:t xml:space="preserve">0.94 </w:t>
            </w:r>
          </w:p>
        </w:tc>
        <w:tc>
          <w:tcPr>
            <w:tcW w:w="1052" w:type="dxa"/>
            <w:noWrap/>
            <w:vAlign w:val="center"/>
          </w:tcPr>
          <w:p w14:paraId="34505B6C" w14:textId="77777777" w:rsidR="0097451A" w:rsidRPr="00146E25" w:rsidRDefault="00FD43CF" w:rsidP="00146E25">
            <w:pPr>
              <w:pStyle w:val="aff9"/>
            </w:pPr>
            <w:r w:rsidRPr="00146E25">
              <w:rPr>
                <w:rFonts w:hint="eastAsia"/>
              </w:rPr>
              <w:t xml:space="preserve">0.95 </w:t>
            </w:r>
          </w:p>
        </w:tc>
        <w:tc>
          <w:tcPr>
            <w:tcW w:w="1052" w:type="dxa"/>
            <w:noWrap/>
            <w:vAlign w:val="center"/>
          </w:tcPr>
          <w:p w14:paraId="09CFFCCE" w14:textId="77777777" w:rsidR="0097451A" w:rsidRPr="00146E25" w:rsidRDefault="00FD43CF" w:rsidP="00146E25">
            <w:pPr>
              <w:pStyle w:val="aff9"/>
            </w:pPr>
            <w:r w:rsidRPr="00146E25">
              <w:rPr>
                <w:rFonts w:hint="eastAsia"/>
              </w:rPr>
              <w:t xml:space="preserve">0.93 </w:t>
            </w:r>
          </w:p>
        </w:tc>
        <w:tc>
          <w:tcPr>
            <w:tcW w:w="1052" w:type="dxa"/>
            <w:noWrap/>
            <w:vAlign w:val="center"/>
          </w:tcPr>
          <w:p w14:paraId="0B2211A7" w14:textId="77777777" w:rsidR="0097451A" w:rsidRPr="00146E25" w:rsidRDefault="00FD43CF" w:rsidP="00146E25">
            <w:pPr>
              <w:pStyle w:val="aff9"/>
            </w:pPr>
            <w:r w:rsidRPr="00146E25">
              <w:rPr>
                <w:rFonts w:hint="eastAsia"/>
              </w:rPr>
              <w:t xml:space="preserve">0.94 </w:t>
            </w:r>
          </w:p>
        </w:tc>
        <w:tc>
          <w:tcPr>
            <w:tcW w:w="1052" w:type="dxa"/>
            <w:noWrap/>
            <w:vAlign w:val="center"/>
          </w:tcPr>
          <w:p w14:paraId="350BEA97" w14:textId="77777777" w:rsidR="0097451A" w:rsidRPr="00146E25" w:rsidRDefault="00FD43CF" w:rsidP="00146E25">
            <w:pPr>
              <w:pStyle w:val="aff9"/>
            </w:pPr>
            <w:r w:rsidRPr="00146E25">
              <w:rPr>
                <w:rFonts w:hint="eastAsia"/>
              </w:rPr>
              <w:t xml:space="preserve">0.93 </w:t>
            </w:r>
          </w:p>
        </w:tc>
        <w:tc>
          <w:tcPr>
            <w:tcW w:w="1050" w:type="dxa"/>
            <w:noWrap/>
            <w:vAlign w:val="center"/>
          </w:tcPr>
          <w:p w14:paraId="2533822B" w14:textId="77777777" w:rsidR="0097451A" w:rsidRPr="00146E25" w:rsidRDefault="00FD43CF" w:rsidP="00146E25">
            <w:pPr>
              <w:pStyle w:val="aff9"/>
            </w:pPr>
            <w:r w:rsidRPr="00146E25">
              <w:rPr>
                <w:rFonts w:hint="eastAsia"/>
              </w:rPr>
              <w:t xml:space="preserve">0.96 </w:t>
            </w:r>
          </w:p>
        </w:tc>
      </w:tr>
      <w:tr w:rsidR="0097451A" w:rsidRPr="00146E25" w14:paraId="46150392" w14:textId="77777777" w:rsidTr="00A81C4F">
        <w:trPr>
          <w:trHeight w:val="285"/>
          <w:jc w:val="center"/>
        </w:trPr>
        <w:tc>
          <w:tcPr>
            <w:tcW w:w="934" w:type="dxa"/>
            <w:noWrap/>
            <w:vAlign w:val="center"/>
          </w:tcPr>
          <w:p w14:paraId="033310A7" w14:textId="77777777" w:rsidR="0097451A" w:rsidRPr="00146E25" w:rsidRDefault="00FD43CF" w:rsidP="00146E25">
            <w:pPr>
              <w:pStyle w:val="aff9"/>
            </w:pPr>
            <w:r w:rsidRPr="00146E25">
              <w:t>3</w:t>
            </w:r>
            <w:r w:rsidRPr="00146E25">
              <w:t>：</w:t>
            </w:r>
            <w:r w:rsidRPr="00146E25">
              <w:t>00</w:t>
            </w:r>
          </w:p>
        </w:tc>
        <w:tc>
          <w:tcPr>
            <w:tcW w:w="1052" w:type="dxa"/>
            <w:noWrap/>
            <w:vAlign w:val="center"/>
          </w:tcPr>
          <w:p w14:paraId="591299E1" w14:textId="77777777" w:rsidR="0097451A" w:rsidRPr="00146E25" w:rsidRDefault="00FD43CF" w:rsidP="00146E25">
            <w:pPr>
              <w:pStyle w:val="aff9"/>
            </w:pPr>
            <w:r w:rsidRPr="00146E25">
              <w:rPr>
                <w:rFonts w:hint="eastAsia"/>
              </w:rPr>
              <w:t xml:space="preserve">0.96 </w:t>
            </w:r>
          </w:p>
        </w:tc>
        <w:tc>
          <w:tcPr>
            <w:tcW w:w="1052" w:type="dxa"/>
            <w:noWrap/>
            <w:vAlign w:val="center"/>
          </w:tcPr>
          <w:p w14:paraId="39A623F5" w14:textId="77777777" w:rsidR="0097451A" w:rsidRPr="00146E25" w:rsidRDefault="00FD43CF" w:rsidP="00146E25">
            <w:pPr>
              <w:pStyle w:val="aff9"/>
            </w:pPr>
            <w:r w:rsidRPr="00146E25">
              <w:rPr>
                <w:rFonts w:hint="eastAsia"/>
              </w:rPr>
              <w:t xml:space="preserve">0.96 </w:t>
            </w:r>
          </w:p>
        </w:tc>
        <w:tc>
          <w:tcPr>
            <w:tcW w:w="1052" w:type="dxa"/>
            <w:noWrap/>
            <w:vAlign w:val="center"/>
          </w:tcPr>
          <w:p w14:paraId="35BE48F8" w14:textId="77777777" w:rsidR="0097451A" w:rsidRPr="00146E25" w:rsidRDefault="00FD43CF" w:rsidP="00146E25">
            <w:pPr>
              <w:pStyle w:val="aff9"/>
            </w:pPr>
            <w:r w:rsidRPr="00146E25">
              <w:rPr>
                <w:rFonts w:hint="eastAsia"/>
              </w:rPr>
              <w:t xml:space="preserve">0.96 </w:t>
            </w:r>
          </w:p>
        </w:tc>
        <w:tc>
          <w:tcPr>
            <w:tcW w:w="1052" w:type="dxa"/>
            <w:noWrap/>
            <w:vAlign w:val="center"/>
          </w:tcPr>
          <w:p w14:paraId="60021933" w14:textId="77777777" w:rsidR="0097451A" w:rsidRPr="00146E25" w:rsidRDefault="00FD43CF" w:rsidP="00146E25">
            <w:pPr>
              <w:pStyle w:val="aff9"/>
            </w:pPr>
            <w:r w:rsidRPr="00146E25">
              <w:rPr>
                <w:rFonts w:hint="eastAsia"/>
              </w:rPr>
              <w:t xml:space="preserve">0.94 </w:t>
            </w:r>
          </w:p>
        </w:tc>
        <w:tc>
          <w:tcPr>
            <w:tcW w:w="1052" w:type="dxa"/>
            <w:noWrap/>
            <w:vAlign w:val="center"/>
          </w:tcPr>
          <w:p w14:paraId="4B8DA1D4" w14:textId="77777777" w:rsidR="0097451A" w:rsidRPr="00146E25" w:rsidRDefault="00FD43CF" w:rsidP="00146E25">
            <w:pPr>
              <w:pStyle w:val="aff9"/>
            </w:pPr>
            <w:r w:rsidRPr="00146E25">
              <w:rPr>
                <w:rFonts w:hint="eastAsia"/>
              </w:rPr>
              <w:t xml:space="preserve">0.95 </w:t>
            </w:r>
          </w:p>
        </w:tc>
        <w:tc>
          <w:tcPr>
            <w:tcW w:w="1052" w:type="dxa"/>
            <w:noWrap/>
            <w:vAlign w:val="center"/>
          </w:tcPr>
          <w:p w14:paraId="138615DD" w14:textId="77777777" w:rsidR="0097451A" w:rsidRPr="00146E25" w:rsidRDefault="00FD43CF" w:rsidP="00146E25">
            <w:pPr>
              <w:pStyle w:val="aff9"/>
            </w:pPr>
            <w:r w:rsidRPr="00146E25">
              <w:rPr>
                <w:rFonts w:hint="eastAsia"/>
              </w:rPr>
              <w:t xml:space="preserve">0.95 </w:t>
            </w:r>
          </w:p>
        </w:tc>
        <w:tc>
          <w:tcPr>
            <w:tcW w:w="1050" w:type="dxa"/>
            <w:noWrap/>
            <w:vAlign w:val="center"/>
          </w:tcPr>
          <w:p w14:paraId="1A017C94" w14:textId="77777777" w:rsidR="0097451A" w:rsidRPr="00146E25" w:rsidRDefault="00FD43CF" w:rsidP="00146E25">
            <w:pPr>
              <w:pStyle w:val="aff9"/>
            </w:pPr>
            <w:r w:rsidRPr="00146E25">
              <w:rPr>
                <w:rFonts w:hint="eastAsia"/>
              </w:rPr>
              <w:t xml:space="preserve">0.97 </w:t>
            </w:r>
          </w:p>
        </w:tc>
      </w:tr>
      <w:tr w:rsidR="0097451A" w:rsidRPr="00146E25" w14:paraId="7F3EC16F" w14:textId="77777777" w:rsidTr="00A81C4F">
        <w:trPr>
          <w:trHeight w:val="285"/>
          <w:jc w:val="center"/>
        </w:trPr>
        <w:tc>
          <w:tcPr>
            <w:tcW w:w="934" w:type="dxa"/>
            <w:noWrap/>
            <w:vAlign w:val="center"/>
          </w:tcPr>
          <w:p w14:paraId="2F36CEA8" w14:textId="77777777" w:rsidR="0097451A" w:rsidRPr="00146E25" w:rsidRDefault="00FD43CF" w:rsidP="00146E25">
            <w:pPr>
              <w:pStyle w:val="aff9"/>
            </w:pPr>
            <w:r w:rsidRPr="00146E25">
              <w:t>4</w:t>
            </w:r>
            <w:r w:rsidRPr="00146E25">
              <w:t>：</w:t>
            </w:r>
            <w:r w:rsidRPr="00146E25">
              <w:t>00</w:t>
            </w:r>
          </w:p>
        </w:tc>
        <w:tc>
          <w:tcPr>
            <w:tcW w:w="1052" w:type="dxa"/>
            <w:noWrap/>
            <w:vAlign w:val="center"/>
          </w:tcPr>
          <w:p w14:paraId="64A2DBF8" w14:textId="77777777" w:rsidR="0097451A" w:rsidRPr="00146E25" w:rsidRDefault="00FD43CF" w:rsidP="00146E25">
            <w:pPr>
              <w:pStyle w:val="aff9"/>
            </w:pPr>
            <w:r w:rsidRPr="00146E25">
              <w:rPr>
                <w:rFonts w:hint="eastAsia"/>
              </w:rPr>
              <w:t xml:space="preserve">0.98 </w:t>
            </w:r>
          </w:p>
        </w:tc>
        <w:tc>
          <w:tcPr>
            <w:tcW w:w="1052" w:type="dxa"/>
            <w:noWrap/>
            <w:vAlign w:val="center"/>
          </w:tcPr>
          <w:p w14:paraId="56DDAA3C" w14:textId="77777777" w:rsidR="0097451A" w:rsidRPr="00146E25" w:rsidRDefault="00FD43CF" w:rsidP="00146E25">
            <w:pPr>
              <w:pStyle w:val="aff9"/>
            </w:pPr>
            <w:r w:rsidRPr="00146E25">
              <w:rPr>
                <w:rFonts w:hint="eastAsia"/>
              </w:rPr>
              <w:t xml:space="preserve">0.98 </w:t>
            </w:r>
          </w:p>
        </w:tc>
        <w:tc>
          <w:tcPr>
            <w:tcW w:w="1052" w:type="dxa"/>
            <w:noWrap/>
            <w:vAlign w:val="center"/>
          </w:tcPr>
          <w:p w14:paraId="10D8A447" w14:textId="77777777" w:rsidR="0097451A" w:rsidRPr="00146E25" w:rsidRDefault="00FD43CF" w:rsidP="00146E25">
            <w:pPr>
              <w:pStyle w:val="aff9"/>
            </w:pPr>
            <w:r w:rsidRPr="00146E25">
              <w:rPr>
                <w:rFonts w:hint="eastAsia"/>
              </w:rPr>
              <w:t xml:space="preserve">0.98 </w:t>
            </w:r>
          </w:p>
        </w:tc>
        <w:tc>
          <w:tcPr>
            <w:tcW w:w="1052" w:type="dxa"/>
            <w:noWrap/>
            <w:vAlign w:val="center"/>
          </w:tcPr>
          <w:p w14:paraId="62230185" w14:textId="77777777" w:rsidR="0097451A" w:rsidRPr="00146E25" w:rsidRDefault="00FD43CF" w:rsidP="00146E25">
            <w:pPr>
              <w:pStyle w:val="aff9"/>
            </w:pPr>
            <w:r w:rsidRPr="00146E25">
              <w:rPr>
                <w:rFonts w:hint="eastAsia"/>
              </w:rPr>
              <w:t xml:space="preserve">0.96 </w:t>
            </w:r>
          </w:p>
        </w:tc>
        <w:tc>
          <w:tcPr>
            <w:tcW w:w="1052" w:type="dxa"/>
            <w:noWrap/>
            <w:vAlign w:val="center"/>
          </w:tcPr>
          <w:p w14:paraId="73FE4153" w14:textId="77777777" w:rsidR="0097451A" w:rsidRPr="00146E25" w:rsidRDefault="00FD43CF" w:rsidP="00146E25">
            <w:pPr>
              <w:pStyle w:val="aff9"/>
            </w:pPr>
            <w:r w:rsidRPr="00146E25">
              <w:rPr>
                <w:rFonts w:hint="eastAsia"/>
              </w:rPr>
              <w:t xml:space="preserve">0.98 </w:t>
            </w:r>
          </w:p>
        </w:tc>
        <w:tc>
          <w:tcPr>
            <w:tcW w:w="1052" w:type="dxa"/>
            <w:noWrap/>
            <w:vAlign w:val="center"/>
          </w:tcPr>
          <w:p w14:paraId="7C1D1093" w14:textId="77777777" w:rsidR="0097451A" w:rsidRPr="00146E25" w:rsidRDefault="00FD43CF" w:rsidP="00146E25">
            <w:pPr>
              <w:pStyle w:val="aff9"/>
            </w:pPr>
            <w:r w:rsidRPr="00146E25">
              <w:rPr>
                <w:rFonts w:hint="eastAsia"/>
              </w:rPr>
              <w:t xml:space="preserve">0.96 </w:t>
            </w:r>
          </w:p>
        </w:tc>
        <w:tc>
          <w:tcPr>
            <w:tcW w:w="1050" w:type="dxa"/>
            <w:noWrap/>
            <w:vAlign w:val="center"/>
          </w:tcPr>
          <w:p w14:paraId="0211C853" w14:textId="77777777" w:rsidR="0097451A" w:rsidRPr="00146E25" w:rsidRDefault="00FD43CF" w:rsidP="00146E25">
            <w:pPr>
              <w:pStyle w:val="aff9"/>
            </w:pPr>
            <w:r w:rsidRPr="00146E25">
              <w:rPr>
                <w:rFonts w:hint="eastAsia"/>
              </w:rPr>
              <w:t xml:space="preserve">0.98 </w:t>
            </w:r>
          </w:p>
        </w:tc>
      </w:tr>
      <w:tr w:rsidR="0097451A" w:rsidRPr="00146E25" w14:paraId="2C71C607" w14:textId="77777777" w:rsidTr="00A81C4F">
        <w:trPr>
          <w:trHeight w:val="285"/>
          <w:jc w:val="center"/>
        </w:trPr>
        <w:tc>
          <w:tcPr>
            <w:tcW w:w="934" w:type="dxa"/>
            <w:noWrap/>
            <w:vAlign w:val="center"/>
          </w:tcPr>
          <w:p w14:paraId="258FC2C1" w14:textId="77777777" w:rsidR="0097451A" w:rsidRPr="00146E25" w:rsidRDefault="00FD43CF" w:rsidP="00146E25">
            <w:pPr>
              <w:pStyle w:val="aff9"/>
            </w:pPr>
            <w:r w:rsidRPr="00146E25">
              <w:t>5</w:t>
            </w:r>
            <w:r w:rsidRPr="00146E25">
              <w:t>：</w:t>
            </w:r>
            <w:r w:rsidRPr="00146E25">
              <w:t>00</w:t>
            </w:r>
          </w:p>
        </w:tc>
        <w:tc>
          <w:tcPr>
            <w:tcW w:w="1052" w:type="dxa"/>
            <w:noWrap/>
            <w:vAlign w:val="center"/>
          </w:tcPr>
          <w:p w14:paraId="172F213C" w14:textId="77777777" w:rsidR="0097451A" w:rsidRPr="00146E25" w:rsidRDefault="00FD43CF" w:rsidP="00146E25">
            <w:pPr>
              <w:pStyle w:val="aff9"/>
            </w:pPr>
            <w:r w:rsidRPr="00146E25">
              <w:rPr>
                <w:rFonts w:hint="eastAsia"/>
              </w:rPr>
              <w:t xml:space="preserve">0.99 </w:t>
            </w:r>
          </w:p>
        </w:tc>
        <w:tc>
          <w:tcPr>
            <w:tcW w:w="1052" w:type="dxa"/>
            <w:noWrap/>
            <w:vAlign w:val="center"/>
          </w:tcPr>
          <w:p w14:paraId="061ABA57" w14:textId="77777777" w:rsidR="0097451A" w:rsidRPr="00146E25" w:rsidRDefault="00FD43CF" w:rsidP="00146E25">
            <w:pPr>
              <w:pStyle w:val="aff9"/>
            </w:pPr>
            <w:r w:rsidRPr="00146E25">
              <w:rPr>
                <w:rFonts w:hint="eastAsia"/>
              </w:rPr>
              <w:t xml:space="preserve">0.99 </w:t>
            </w:r>
          </w:p>
        </w:tc>
        <w:tc>
          <w:tcPr>
            <w:tcW w:w="1052" w:type="dxa"/>
            <w:noWrap/>
            <w:vAlign w:val="center"/>
          </w:tcPr>
          <w:p w14:paraId="4A6B5048" w14:textId="77777777" w:rsidR="0097451A" w:rsidRPr="00146E25" w:rsidRDefault="00FD43CF" w:rsidP="00146E25">
            <w:pPr>
              <w:pStyle w:val="aff9"/>
            </w:pPr>
            <w:r w:rsidRPr="00146E25">
              <w:rPr>
                <w:rFonts w:hint="eastAsia"/>
              </w:rPr>
              <w:t xml:space="preserve">0.99 </w:t>
            </w:r>
          </w:p>
        </w:tc>
        <w:tc>
          <w:tcPr>
            <w:tcW w:w="1052" w:type="dxa"/>
            <w:noWrap/>
            <w:vAlign w:val="center"/>
          </w:tcPr>
          <w:p w14:paraId="11F3A83C" w14:textId="77777777" w:rsidR="0097451A" w:rsidRPr="00146E25" w:rsidRDefault="00FD43CF" w:rsidP="00146E25">
            <w:pPr>
              <w:pStyle w:val="aff9"/>
            </w:pPr>
            <w:r w:rsidRPr="00146E25">
              <w:rPr>
                <w:rFonts w:hint="eastAsia"/>
              </w:rPr>
              <w:t xml:space="preserve">0.99 </w:t>
            </w:r>
          </w:p>
        </w:tc>
        <w:tc>
          <w:tcPr>
            <w:tcW w:w="1052" w:type="dxa"/>
            <w:noWrap/>
            <w:vAlign w:val="center"/>
          </w:tcPr>
          <w:p w14:paraId="4B89C39D" w14:textId="77777777" w:rsidR="0097451A" w:rsidRPr="00146E25" w:rsidRDefault="00FD43CF" w:rsidP="00146E25">
            <w:pPr>
              <w:pStyle w:val="aff9"/>
            </w:pPr>
            <w:r w:rsidRPr="00146E25">
              <w:rPr>
                <w:rFonts w:hint="eastAsia"/>
              </w:rPr>
              <w:t xml:space="preserve">0.99 </w:t>
            </w:r>
          </w:p>
        </w:tc>
        <w:tc>
          <w:tcPr>
            <w:tcW w:w="1052" w:type="dxa"/>
            <w:noWrap/>
            <w:vAlign w:val="center"/>
          </w:tcPr>
          <w:p w14:paraId="7F223240" w14:textId="77777777" w:rsidR="0097451A" w:rsidRPr="00146E25" w:rsidRDefault="00FD43CF" w:rsidP="00146E25">
            <w:pPr>
              <w:pStyle w:val="aff9"/>
            </w:pPr>
            <w:r w:rsidRPr="00146E25">
              <w:rPr>
                <w:rFonts w:hint="eastAsia"/>
              </w:rPr>
              <w:t xml:space="preserve">0.98 </w:t>
            </w:r>
          </w:p>
        </w:tc>
        <w:tc>
          <w:tcPr>
            <w:tcW w:w="1050" w:type="dxa"/>
            <w:noWrap/>
            <w:vAlign w:val="center"/>
          </w:tcPr>
          <w:p w14:paraId="5DEEC7BF" w14:textId="77777777" w:rsidR="0097451A" w:rsidRPr="00146E25" w:rsidRDefault="00FD43CF" w:rsidP="00146E25">
            <w:pPr>
              <w:pStyle w:val="aff9"/>
            </w:pPr>
            <w:r w:rsidRPr="00146E25">
              <w:rPr>
                <w:rFonts w:hint="eastAsia"/>
              </w:rPr>
              <w:t xml:space="preserve">0.99 </w:t>
            </w:r>
          </w:p>
        </w:tc>
      </w:tr>
      <w:tr w:rsidR="0097451A" w:rsidRPr="00146E25" w14:paraId="3D0D2A4C" w14:textId="77777777" w:rsidTr="00A81C4F">
        <w:trPr>
          <w:trHeight w:val="285"/>
          <w:jc w:val="center"/>
        </w:trPr>
        <w:tc>
          <w:tcPr>
            <w:tcW w:w="934" w:type="dxa"/>
            <w:noWrap/>
            <w:vAlign w:val="center"/>
          </w:tcPr>
          <w:p w14:paraId="23C6B3A4" w14:textId="77777777" w:rsidR="0097451A" w:rsidRPr="00146E25" w:rsidRDefault="00FD43CF" w:rsidP="00146E25">
            <w:pPr>
              <w:pStyle w:val="aff9"/>
            </w:pPr>
            <w:r w:rsidRPr="00146E25">
              <w:t>6</w:t>
            </w:r>
            <w:r w:rsidRPr="00146E25">
              <w:t>：</w:t>
            </w:r>
            <w:r w:rsidRPr="00146E25">
              <w:t>00</w:t>
            </w:r>
          </w:p>
        </w:tc>
        <w:tc>
          <w:tcPr>
            <w:tcW w:w="1052" w:type="dxa"/>
            <w:noWrap/>
            <w:vAlign w:val="center"/>
          </w:tcPr>
          <w:p w14:paraId="18E65DCB" w14:textId="77777777" w:rsidR="0097451A" w:rsidRPr="00146E25" w:rsidRDefault="00FD43CF" w:rsidP="00146E25">
            <w:pPr>
              <w:pStyle w:val="aff9"/>
            </w:pPr>
            <w:r w:rsidRPr="00146E25">
              <w:rPr>
                <w:rFonts w:hint="eastAsia"/>
              </w:rPr>
              <w:t xml:space="preserve">1.00 </w:t>
            </w:r>
          </w:p>
        </w:tc>
        <w:tc>
          <w:tcPr>
            <w:tcW w:w="1052" w:type="dxa"/>
            <w:noWrap/>
            <w:vAlign w:val="center"/>
          </w:tcPr>
          <w:p w14:paraId="58A8E599" w14:textId="77777777" w:rsidR="0097451A" w:rsidRPr="00146E25" w:rsidRDefault="00FD43CF" w:rsidP="00146E25">
            <w:pPr>
              <w:pStyle w:val="aff9"/>
            </w:pPr>
            <w:r w:rsidRPr="00146E25">
              <w:rPr>
                <w:rFonts w:hint="eastAsia"/>
              </w:rPr>
              <w:t xml:space="preserve">1.00 </w:t>
            </w:r>
          </w:p>
        </w:tc>
        <w:tc>
          <w:tcPr>
            <w:tcW w:w="1052" w:type="dxa"/>
            <w:noWrap/>
            <w:vAlign w:val="center"/>
          </w:tcPr>
          <w:p w14:paraId="627D08E7" w14:textId="77777777" w:rsidR="0097451A" w:rsidRPr="00146E25" w:rsidRDefault="00FD43CF" w:rsidP="00146E25">
            <w:pPr>
              <w:pStyle w:val="aff9"/>
            </w:pPr>
            <w:r w:rsidRPr="00146E25">
              <w:rPr>
                <w:rFonts w:hint="eastAsia"/>
              </w:rPr>
              <w:t xml:space="preserve">1.00 </w:t>
            </w:r>
          </w:p>
        </w:tc>
        <w:tc>
          <w:tcPr>
            <w:tcW w:w="1052" w:type="dxa"/>
            <w:noWrap/>
            <w:vAlign w:val="center"/>
          </w:tcPr>
          <w:p w14:paraId="71CB7C74" w14:textId="77777777" w:rsidR="0097451A" w:rsidRPr="00146E25" w:rsidRDefault="00FD43CF" w:rsidP="00146E25">
            <w:pPr>
              <w:pStyle w:val="aff9"/>
            </w:pPr>
            <w:r w:rsidRPr="00146E25">
              <w:rPr>
                <w:rFonts w:hint="eastAsia"/>
              </w:rPr>
              <w:t xml:space="preserve">1.00 </w:t>
            </w:r>
          </w:p>
        </w:tc>
        <w:tc>
          <w:tcPr>
            <w:tcW w:w="1052" w:type="dxa"/>
            <w:noWrap/>
            <w:vAlign w:val="center"/>
          </w:tcPr>
          <w:p w14:paraId="2672559E" w14:textId="77777777" w:rsidR="0097451A" w:rsidRPr="00146E25" w:rsidRDefault="00FD43CF" w:rsidP="00146E25">
            <w:pPr>
              <w:pStyle w:val="aff9"/>
            </w:pPr>
            <w:r w:rsidRPr="00146E25">
              <w:rPr>
                <w:rFonts w:hint="eastAsia"/>
              </w:rPr>
              <w:t xml:space="preserve">1.00 </w:t>
            </w:r>
          </w:p>
        </w:tc>
        <w:tc>
          <w:tcPr>
            <w:tcW w:w="1052" w:type="dxa"/>
            <w:noWrap/>
            <w:vAlign w:val="center"/>
          </w:tcPr>
          <w:p w14:paraId="0B4B6266" w14:textId="77777777" w:rsidR="0097451A" w:rsidRPr="00146E25" w:rsidRDefault="00FD43CF" w:rsidP="00146E25">
            <w:pPr>
              <w:pStyle w:val="aff9"/>
            </w:pPr>
            <w:r w:rsidRPr="00146E25">
              <w:rPr>
                <w:rFonts w:hint="eastAsia"/>
              </w:rPr>
              <w:t xml:space="preserve">0.99 </w:t>
            </w:r>
          </w:p>
        </w:tc>
        <w:tc>
          <w:tcPr>
            <w:tcW w:w="1050" w:type="dxa"/>
            <w:noWrap/>
            <w:vAlign w:val="center"/>
          </w:tcPr>
          <w:p w14:paraId="660A87EB" w14:textId="77777777" w:rsidR="0097451A" w:rsidRPr="00146E25" w:rsidRDefault="00FD43CF" w:rsidP="00146E25">
            <w:pPr>
              <w:pStyle w:val="aff9"/>
            </w:pPr>
            <w:r w:rsidRPr="00146E25">
              <w:rPr>
                <w:rFonts w:hint="eastAsia"/>
              </w:rPr>
              <w:t xml:space="preserve">1.00 </w:t>
            </w:r>
          </w:p>
        </w:tc>
      </w:tr>
      <w:tr w:rsidR="0097451A" w:rsidRPr="00146E25" w14:paraId="07222BCB" w14:textId="77777777" w:rsidTr="00A81C4F">
        <w:trPr>
          <w:trHeight w:val="285"/>
          <w:jc w:val="center"/>
        </w:trPr>
        <w:tc>
          <w:tcPr>
            <w:tcW w:w="934" w:type="dxa"/>
            <w:noWrap/>
            <w:vAlign w:val="center"/>
          </w:tcPr>
          <w:p w14:paraId="3D1C7CFA" w14:textId="77777777" w:rsidR="0097451A" w:rsidRPr="00146E25" w:rsidRDefault="00FD43CF" w:rsidP="00146E25">
            <w:pPr>
              <w:pStyle w:val="aff9"/>
            </w:pPr>
            <w:r w:rsidRPr="00146E25">
              <w:t>7</w:t>
            </w:r>
            <w:r w:rsidRPr="00146E25">
              <w:t>：</w:t>
            </w:r>
            <w:r w:rsidRPr="00146E25">
              <w:t>00</w:t>
            </w:r>
          </w:p>
        </w:tc>
        <w:tc>
          <w:tcPr>
            <w:tcW w:w="1052" w:type="dxa"/>
            <w:noWrap/>
            <w:vAlign w:val="center"/>
          </w:tcPr>
          <w:p w14:paraId="08F354B8" w14:textId="77777777" w:rsidR="0097451A" w:rsidRPr="00146E25" w:rsidRDefault="00FD43CF" w:rsidP="00146E25">
            <w:pPr>
              <w:pStyle w:val="aff9"/>
            </w:pPr>
            <w:r w:rsidRPr="00146E25">
              <w:rPr>
                <w:rFonts w:hint="eastAsia"/>
              </w:rPr>
              <w:t xml:space="preserve">0.99 </w:t>
            </w:r>
          </w:p>
        </w:tc>
        <w:tc>
          <w:tcPr>
            <w:tcW w:w="1052" w:type="dxa"/>
            <w:noWrap/>
            <w:vAlign w:val="center"/>
          </w:tcPr>
          <w:p w14:paraId="7A05DEC6" w14:textId="77777777" w:rsidR="0097451A" w:rsidRPr="00146E25" w:rsidRDefault="00FD43CF" w:rsidP="00146E25">
            <w:pPr>
              <w:pStyle w:val="aff9"/>
            </w:pPr>
            <w:r w:rsidRPr="00146E25">
              <w:rPr>
                <w:rFonts w:hint="eastAsia"/>
              </w:rPr>
              <w:t xml:space="preserve">1.00 </w:t>
            </w:r>
          </w:p>
        </w:tc>
        <w:tc>
          <w:tcPr>
            <w:tcW w:w="1052" w:type="dxa"/>
            <w:noWrap/>
            <w:vAlign w:val="center"/>
          </w:tcPr>
          <w:p w14:paraId="4E403A28" w14:textId="77777777" w:rsidR="0097451A" w:rsidRPr="00146E25" w:rsidRDefault="00FD43CF" w:rsidP="00146E25">
            <w:pPr>
              <w:pStyle w:val="aff9"/>
            </w:pPr>
            <w:r w:rsidRPr="00146E25">
              <w:rPr>
                <w:rFonts w:hint="eastAsia"/>
              </w:rPr>
              <w:t xml:space="preserve">1.00 </w:t>
            </w:r>
          </w:p>
        </w:tc>
        <w:tc>
          <w:tcPr>
            <w:tcW w:w="1052" w:type="dxa"/>
            <w:noWrap/>
            <w:vAlign w:val="center"/>
          </w:tcPr>
          <w:p w14:paraId="1103DD7C" w14:textId="77777777" w:rsidR="0097451A" w:rsidRPr="00146E25" w:rsidRDefault="00FD43CF" w:rsidP="00146E25">
            <w:pPr>
              <w:pStyle w:val="aff9"/>
            </w:pPr>
            <w:r w:rsidRPr="00146E25">
              <w:rPr>
                <w:rFonts w:hint="eastAsia"/>
              </w:rPr>
              <w:t xml:space="preserve">1.00 </w:t>
            </w:r>
          </w:p>
        </w:tc>
        <w:tc>
          <w:tcPr>
            <w:tcW w:w="1052" w:type="dxa"/>
            <w:noWrap/>
            <w:vAlign w:val="center"/>
          </w:tcPr>
          <w:p w14:paraId="5C54A66D" w14:textId="77777777" w:rsidR="0097451A" w:rsidRPr="00146E25" w:rsidRDefault="00FD43CF" w:rsidP="00146E25">
            <w:pPr>
              <w:pStyle w:val="aff9"/>
            </w:pPr>
            <w:r w:rsidRPr="00146E25">
              <w:rPr>
                <w:rFonts w:hint="eastAsia"/>
              </w:rPr>
              <w:t xml:space="preserve">0.98 </w:t>
            </w:r>
          </w:p>
        </w:tc>
        <w:tc>
          <w:tcPr>
            <w:tcW w:w="1052" w:type="dxa"/>
            <w:noWrap/>
            <w:vAlign w:val="center"/>
          </w:tcPr>
          <w:p w14:paraId="36818F45" w14:textId="77777777" w:rsidR="0097451A" w:rsidRPr="00146E25" w:rsidRDefault="00FD43CF" w:rsidP="00146E25">
            <w:pPr>
              <w:pStyle w:val="aff9"/>
            </w:pPr>
            <w:r w:rsidRPr="00146E25">
              <w:rPr>
                <w:rFonts w:hint="eastAsia"/>
              </w:rPr>
              <w:t xml:space="preserve">1.00 </w:t>
            </w:r>
          </w:p>
        </w:tc>
        <w:tc>
          <w:tcPr>
            <w:tcW w:w="1050" w:type="dxa"/>
            <w:noWrap/>
            <w:vAlign w:val="center"/>
          </w:tcPr>
          <w:p w14:paraId="23622495" w14:textId="77777777" w:rsidR="0097451A" w:rsidRPr="00146E25" w:rsidRDefault="00FD43CF" w:rsidP="00146E25">
            <w:pPr>
              <w:pStyle w:val="aff9"/>
            </w:pPr>
            <w:r w:rsidRPr="00146E25">
              <w:rPr>
                <w:rFonts w:hint="eastAsia"/>
              </w:rPr>
              <w:t xml:space="preserve">0.99 </w:t>
            </w:r>
          </w:p>
        </w:tc>
      </w:tr>
      <w:tr w:rsidR="0097451A" w:rsidRPr="00146E25" w14:paraId="1928356B" w14:textId="77777777" w:rsidTr="00A81C4F">
        <w:trPr>
          <w:trHeight w:val="285"/>
          <w:jc w:val="center"/>
        </w:trPr>
        <w:tc>
          <w:tcPr>
            <w:tcW w:w="934" w:type="dxa"/>
            <w:noWrap/>
            <w:vAlign w:val="center"/>
          </w:tcPr>
          <w:p w14:paraId="44F6BF0C" w14:textId="77777777" w:rsidR="0097451A" w:rsidRPr="00146E25" w:rsidRDefault="00FD43CF" w:rsidP="00146E25">
            <w:pPr>
              <w:pStyle w:val="aff9"/>
            </w:pPr>
            <w:r w:rsidRPr="00146E25">
              <w:t>8</w:t>
            </w:r>
            <w:r w:rsidRPr="00146E25">
              <w:t>：</w:t>
            </w:r>
            <w:r w:rsidRPr="00146E25">
              <w:t>00</w:t>
            </w:r>
          </w:p>
        </w:tc>
        <w:tc>
          <w:tcPr>
            <w:tcW w:w="1052" w:type="dxa"/>
            <w:noWrap/>
            <w:vAlign w:val="center"/>
          </w:tcPr>
          <w:p w14:paraId="490C00F5" w14:textId="77777777" w:rsidR="0097451A" w:rsidRPr="00146E25" w:rsidRDefault="00FD43CF" w:rsidP="00146E25">
            <w:pPr>
              <w:pStyle w:val="aff9"/>
            </w:pPr>
            <w:r w:rsidRPr="00146E25">
              <w:rPr>
                <w:rFonts w:hint="eastAsia"/>
              </w:rPr>
              <w:t xml:space="preserve">0.96 </w:t>
            </w:r>
          </w:p>
        </w:tc>
        <w:tc>
          <w:tcPr>
            <w:tcW w:w="1052" w:type="dxa"/>
            <w:noWrap/>
            <w:vAlign w:val="center"/>
          </w:tcPr>
          <w:p w14:paraId="6C8D896C" w14:textId="77777777" w:rsidR="0097451A" w:rsidRPr="00146E25" w:rsidRDefault="00FD43CF" w:rsidP="00146E25">
            <w:pPr>
              <w:pStyle w:val="aff9"/>
            </w:pPr>
            <w:r w:rsidRPr="00146E25">
              <w:rPr>
                <w:rFonts w:hint="eastAsia"/>
              </w:rPr>
              <w:t xml:space="preserve">0.99 </w:t>
            </w:r>
          </w:p>
        </w:tc>
        <w:tc>
          <w:tcPr>
            <w:tcW w:w="1052" w:type="dxa"/>
            <w:noWrap/>
            <w:vAlign w:val="center"/>
          </w:tcPr>
          <w:p w14:paraId="0CDDECF3" w14:textId="77777777" w:rsidR="0097451A" w:rsidRPr="00146E25" w:rsidRDefault="00FD43CF" w:rsidP="00146E25">
            <w:pPr>
              <w:pStyle w:val="aff9"/>
            </w:pPr>
            <w:r w:rsidRPr="00146E25">
              <w:rPr>
                <w:rFonts w:hint="eastAsia"/>
              </w:rPr>
              <w:t xml:space="preserve">0.99 </w:t>
            </w:r>
          </w:p>
        </w:tc>
        <w:tc>
          <w:tcPr>
            <w:tcW w:w="1052" w:type="dxa"/>
            <w:noWrap/>
            <w:vAlign w:val="center"/>
          </w:tcPr>
          <w:p w14:paraId="38D7CB5E" w14:textId="77777777" w:rsidR="0097451A" w:rsidRPr="00146E25" w:rsidRDefault="00FD43CF" w:rsidP="00146E25">
            <w:pPr>
              <w:pStyle w:val="aff9"/>
            </w:pPr>
            <w:r w:rsidRPr="00146E25">
              <w:rPr>
                <w:rFonts w:hint="eastAsia"/>
              </w:rPr>
              <w:t xml:space="preserve">0.98 </w:t>
            </w:r>
          </w:p>
        </w:tc>
        <w:tc>
          <w:tcPr>
            <w:tcW w:w="1052" w:type="dxa"/>
            <w:noWrap/>
            <w:vAlign w:val="center"/>
          </w:tcPr>
          <w:p w14:paraId="49A1AB9E" w14:textId="77777777" w:rsidR="0097451A" w:rsidRPr="00146E25" w:rsidRDefault="00FD43CF" w:rsidP="00146E25">
            <w:pPr>
              <w:pStyle w:val="aff9"/>
            </w:pPr>
            <w:r w:rsidRPr="00146E25">
              <w:rPr>
                <w:rFonts w:hint="eastAsia"/>
              </w:rPr>
              <w:t xml:space="preserve">0.95 </w:t>
            </w:r>
          </w:p>
        </w:tc>
        <w:tc>
          <w:tcPr>
            <w:tcW w:w="1052" w:type="dxa"/>
            <w:noWrap/>
            <w:vAlign w:val="center"/>
          </w:tcPr>
          <w:p w14:paraId="5A419766" w14:textId="77777777" w:rsidR="0097451A" w:rsidRPr="00146E25" w:rsidRDefault="00FD43CF" w:rsidP="00146E25">
            <w:pPr>
              <w:pStyle w:val="aff9"/>
            </w:pPr>
            <w:r w:rsidRPr="00146E25">
              <w:rPr>
                <w:rFonts w:hint="eastAsia"/>
              </w:rPr>
              <w:t xml:space="preserve">0.99 </w:t>
            </w:r>
          </w:p>
        </w:tc>
        <w:tc>
          <w:tcPr>
            <w:tcW w:w="1050" w:type="dxa"/>
            <w:noWrap/>
            <w:vAlign w:val="center"/>
          </w:tcPr>
          <w:p w14:paraId="215A1D71" w14:textId="77777777" w:rsidR="0097451A" w:rsidRPr="00146E25" w:rsidRDefault="00FD43CF" w:rsidP="00146E25">
            <w:pPr>
              <w:pStyle w:val="aff9"/>
            </w:pPr>
            <w:r w:rsidRPr="00146E25">
              <w:rPr>
                <w:rFonts w:hint="eastAsia"/>
              </w:rPr>
              <w:t xml:space="preserve">0.98 </w:t>
            </w:r>
          </w:p>
        </w:tc>
      </w:tr>
      <w:tr w:rsidR="0097451A" w:rsidRPr="00146E25" w14:paraId="60F62C59" w14:textId="77777777" w:rsidTr="00A81C4F">
        <w:trPr>
          <w:trHeight w:val="285"/>
          <w:jc w:val="center"/>
        </w:trPr>
        <w:tc>
          <w:tcPr>
            <w:tcW w:w="934" w:type="dxa"/>
            <w:noWrap/>
            <w:vAlign w:val="center"/>
          </w:tcPr>
          <w:p w14:paraId="36961AA5" w14:textId="77777777" w:rsidR="0097451A" w:rsidRPr="00146E25" w:rsidRDefault="00FD43CF" w:rsidP="00146E25">
            <w:pPr>
              <w:pStyle w:val="aff9"/>
            </w:pPr>
            <w:r w:rsidRPr="00146E25">
              <w:t>9</w:t>
            </w:r>
            <w:r w:rsidRPr="00146E25">
              <w:t>：</w:t>
            </w:r>
            <w:r w:rsidRPr="00146E25">
              <w:t>00</w:t>
            </w:r>
          </w:p>
        </w:tc>
        <w:tc>
          <w:tcPr>
            <w:tcW w:w="1052" w:type="dxa"/>
            <w:noWrap/>
            <w:vAlign w:val="center"/>
          </w:tcPr>
          <w:p w14:paraId="3788FE70" w14:textId="77777777" w:rsidR="0097451A" w:rsidRPr="00146E25" w:rsidRDefault="00FD43CF" w:rsidP="00146E25">
            <w:pPr>
              <w:pStyle w:val="aff9"/>
            </w:pPr>
            <w:r w:rsidRPr="00146E25">
              <w:rPr>
                <w:rFonts w:hint="eastAsia"/>
              </w:rPr>
              <w:t xml:space="preserve">0.93 </w:t>
            </w:r>
          </w:p>
        </w:tc>
        <w:tc>
          <w:tcPr>
            <w:tcW w:w="1052" w:type="dxa"/>
            <w:noWrap/>
            <w:vAlign w:val="center"/>
          </w:tcPr>
          <w:p w14:paraId="1D95E801" w14:textId="77777777" w:rsidR="0097451A" w:rsidRPr="00146E25" w:rsidRDefault="00FD43CF" w:rsidP="00146E25">
            <w:pPr>
              <w:pStyle w:val="aff9"/>
            </w:pPr>
            <w:r w:rsidRPr="00146E25">
              <w:rPr>
                <w:rFonts w:hint="eastAsia"/>
              </w:rPr>
              <w:t xml:space="preserve">0.96 </w:t>
            </w:r>
          </w:p>
        </w:tc>
        <w:tc>
          <w:tcPr>
            <w:tcW w:w="1052" w:type="dxa"/>
            <w:noWrap/>
            <w:vAlign w:val="center"/>
          </w:tcPr>
          <w:p w14:paraId="1AF2359F" w14:textId="77777777" w:rsidR="0097451A" w:rsidRPr="00146E25" w:rsidRDefault="00FD43CF" w:rsidP="00146E25">
            <w:pPr>
              <w:pStyle w:val="aff9"/>
            </w:pPr>
            <w:r w:rsidRPr="00146E25">
              <w:rPr>
                <w:rFonts w:hint="eastAsia"/>
              </w:rPr>
              <w:t xml:space="preserve">0.96 </w:t>
            </w:r>
          </w:p>
        </w:tc>
        <w:tc>
          <w:tcPr>
            <w:tcW w:w="1052" w:type="dxa"/>
            <w:noWrap/>
            <w:vAlign w:val="center"/>
          </w:tcPr>
          <w:p w14:paraId="58FFE4A2" w14:textId="77777777" w:rsidR="0097451A" w:rsidRPr="00146E25" w:rsidRDefault="00FD43CF" w:rsidP="00146E25">
            <w:pPr>
              <w:pStyle w:val="aff9"/>
            </w:pPr>
            <w:r w:rsidRPr="00146E25">
              <w:rPr>
                <w:rFonts w:hint="eastAsia"/>
              </w:rPr>
              <w:t xml:space="preserve">0.94 </w:t>
            </w:r>
          </w:p>
        </w:tc>
        <w:tc>
          <w:tcPr>
            <w:tcW w:w="1052" w:type="dxa"/>
            <w:noWrap/>
            <w:vAlign w:val="center"/>
          </w:tcPr>
          <w:p w14:paraId="6BF30CD1" w14:textId="77777777" w:rsidR="0097451A" w:rsidRPr="00146E25" w:rsidRDefault="00FD43CF" w:rsidP="00146E25">
            <w:pPr>
              <w:pStyle w:val="aff9"/>
            </w:pPr>
            <w:r w:rsidRPr="00146E25">
              <w:rPr>
                <w:rFonts w:hint="eastAsia"/>
              </w:rPr>
              <w:t xml:space="preserve">0.93 </w:t>
            </w:r>
          </w:p>
        </w:tc>
        <w:tc>
          <w:tcPr>
            <w:tcW w:w="1052" w:type="dxa"/>
            <w:noWrap/>
            <w:vAlign w:val="center"/>
          </w:tcPr>
          <w:p w14:paraId="663F9254" w14:textId="77777777" w:rsidR="0097451A" w:rsidRPr="00146E25" w:rsidRDefault="00FD43CF" w:rsidP="00146E25">
            <w:pPr>
              <w:pStyle w:val="aff9"/>
            </w:pPr>
            <w:r w:rsidRPr="00146E25">
              <w:rPr>
                <w:rFonts w:hint="eastAsia"/>
              </w:rPr>
              <w:t xml:space="preserve">0.98 </w:t>
            </w:r>
          </w:p>
        </w:tc>
        <w:tc>
          <w:tcPr>
            <w:tcW w:w="1050" w:type="dxa"/>
            <w:noWrap/>
            <w:vAlign w:val="center"/>
          </w:tcPr>
          <w:p w14:paraId="2FDD89A4" w14:textId="77777777" w:rsidR="0097451A" w:rsidRPr="00146E25" w:rsidRDefault="00FD43CF" w:rsidP="00146E25">
            <w:pPr>
              <w:pStyle w:val="aff9"/>
            </w:pPr>
            <w:r w:rsidRPr="00146E25">
              <w:rPr>
                <w:rFonts w:hint="eastAsia"/>
              </w:rPr>
              <w:t xml:space="preserve">0.95 </w:t>
            </w:r>
          </w:p>
        </w:tc>
      </w:tr>
      <w:tr w:rsidR="0097451A" w:rsidRPr="00146E25" w14:paraId="2991C86A" w14:textId="77777777" w:rsidTr="00A81C4F">
        <w:trPr>
          <w:trHeight w:val="285"/>
          <w:jc w:val="center"/>
        </w:trPr>
        <w:tc>
          <w:tcPr>
            <w:tcW w:w="934" w:type="dxa"/>
            <w:noWrap/>
            <w:vAlign w:val="center"/>
          </w:tcPr>
          <w:p w14:paraId="5F102F04" w14:textId="77777777" w:rsidR="0097451A" w:rsidRPr="00146E25" w:rsidRDefault="00FD43CF" w:rsidP="00146E25">
            <w:pPr>
              <w:pStyle w:val="aff9"/>
            </w:pPr>
            <w:r w:rsidRPr="00146E25">
              <w:t>10</w:t>
            </w:r>
            <w:r w:rsidRPr="00146E25">
              <w:t>：</w:t>
            </w:r>
            <w:r w:rsidRPr="00146E25">
              <w:t>00</w:t>
            </w:r>
          </w:p>
        </w:tc>
        <w:tc>
          <w:tcPr>
            <w:tcW w:w="1052" w:type="dxa"/>
            <w:noWrap/>
            <w:vAlign w:val="center"/>
          </w:tcPr>
          <w:p w14:paraId="0AE8A0BF" w14:textId="77777777" w:rsidR="0097451A" w:rsidRPr="00146E25" w:rsidRDefault="00FD43CF" w:rsidP="00146E25">
            <w:pPr>
              <w:pStyle w:val="aff9"/>
            </w:pPr>
            <w:r w:rsidRPr="00146E25">
              <w:rPr>
                <w:rFonts w:hint="eastAsia"/>
              </w:rPr>
              <w:t xml:space="preserve">0.90 </w:t>
            </w:r>
          </w:p>
        </w:tc>
        <w:tc>
          <w:tcPr>
            <w:tcW w:w="1052" w:type="dxa"/>
            <w:noWrap/>
            <w:vAlign w:val="center"/>
          </w:tcPr>
          <w:p w14:paraId="196B6F45" w14:textId="77777777" w:rsidR="0097451A" w:rsidRPr="00146E25" w:rsidRDefault="00FD43CF" w:rsidP="00146E25">
            <w:pPr>
              <w:pStyle w:val="aff9"/>
            </w:pPr>
            <w:r w:rsidRPr="00146E25">
              <w:rPr>
                <w:rFonts w:hint="eastAsia"/>
              </w:rPr>
              <w:t xml:space="preserve">0.94 </w:t>
            </w:r>
          </w:p>
        </w:tc>
        <w:tc>
          <w:tcPr>
            <w:tcW w:w="1052" w:type="dxa"/>
            <w:noWrap/>
            <w:vAlign w:val="center"/>
          </w:tcPr>
          <w:p w14:paraId="4998602A" w14:textId="77777777" w:rsidR="0097451A" w:rsidRPr="00146E25" w:rsidRDefault="00FD43CF" w:rsidP="00146E25">
            <w:pPr>
              <w:pStyle w:val="aff9"/>
            </w:pPr>
            <w:r w:rsidRPr="00146E25">
              <w:rPr>
                <w:rFonts w:hint="eastAsia"/>
              </w:rPr>
              <w:t xml:space="preserve">0.92 </w:t>
            </w:r>
          </w:p>
        </w:tc>
        <w:tc>
          <w:tcPr>
            <w:tcW w:w="1052" w:type="dxa"/>
            <w:noWrap/>
            <w:vAlign w:val="center"/>
          </w:tcPr>
          <w:p w14:paraId="75AE0AA3" w14:textId="77777777" w:rsidR="0097451A" w:rsidRPr="00146E25" w:rsidRDefault="00FD43CF" w:rsidP="00146E25">
            <w:pPr>
              <w:pStyle w:val="aff9"/>
            </w:pPr>
            <w:r w:rsidRPr="00146E25">
              <w:rPr>
                <w:rFonts w:hint="eastAsia"/>
              </w:rPr>
              <w:t xml:space="preserve">0.90 </w:t>
            </w:r>
          </w:p>
        </w:tc>
        <w:tc>
          <w:tcPr>
            <w:tcW w:w="1052" w:type="dxa"/>
            <w:noWrap/>
            <w:vAlign w:val="center"/>
          </w:tcPr>
          <w:p w14:paraId="30DB182F" w14:textId="77777777" w:rsidR="0097451A" w:rsidRPr="00146E25" w:rsidRDefault="00FD43CF" w:rsidP="00146E25">
            <w:pPr>
              <w:pStyle w:val="aff9"/>
            </w:pPr>
            <w:r w:rsidRPr="00146E25">
              <w:rPr>
                <w:rFonts w:hint="eastAsia"/>
              </w:rPr>
              <w:t xml:space="preserve">0.89 </w:t>
            </w:r>
          </w:p>
        </w:tc>
        <w:tc>
          <w:tcPr>
            <w:tcW w:w="1052" w:type="dxa"/>
            <w:noWrap/>
            <w:vAlign w:val="center"/>
          </w:tcPr>
          <w:p w14:paraId="603B9E69" w14:textId="77777777" w:rsidR="0097451A" w:rsidRPr="00146E25" w:rsidRDefault="00FD43CF" w:rsidP="00146E25">
            <w:pPr>
              <w:pStyle w:val="aff9"/>
            </w:pPr>
            <w:r w:rsidRPr="00146E25">
              <w:rPr>
                <w:rFonts w:hint="eastAsia"/>
              </w:rPr>
              <w:t xml:space="preserve">0.96 </w:t>
            </w:r>
          </w:p>
        </w:tc>
        <w:tc>
          <w:tcPr>
            <w:tcW w:w="1050" w:type="dxa"/>
            <w:noWrap/>
            <w:vAlign w:val="center"/>
          </w:tcPr>
          <w:p w14:paraId="6A390C17" w14:textId="77777777" w:rsidR="0097451A" w:rsidRPr="00146E25" w:rsidRDefault="00FD43CF" w:rsidP="00146E25">
            <w:pPr>
              <w:pStyle w:val="aff9"/>
            </w:pPr>
            <w:r w:rsidRPr="00146E25">
              <w:rPr>
                <w:rFonts w:hint="eastAsia"/>
              </w:rPr>
              <w:t xml:space="preserve">0.93 </w:t>
            </w:r>
          </w:p>
        </w:tc>
      </w:tr>
      <w:tr w:rsidR="0097451A" w:rsidRPr="00146E25" w14:paraId="399370E3" w14:textId="77777777" w:rsidTr="00A81C4F">
        <w:trPr>
          <w:trHeight w:val="285"/>
          <w:jc w:val="center"/>
        </w:trPr>
        <w:tc>
          <w:tcPr>
            <w:tcW w:w="934" w:type="dxa"/>
            <w:noWrap/>
            <w:vAlign w:val="center"/>
          </w:tcPr>
          <w:p w14:paraId="58C26039" w14:textId="77777777" w:rsidR="0097451A" w:rsidRPr="00146E25" w:rsidRDefault="00FD43CF" w:rsidP="00146E25">
            <w:pPr>
              <w:pStyle w:val="aff9"/>
            </w:pPr>
            <w:r w:rsidRPr="00146E25">
              <w:t>11</w:t>
            </w:r>
            <w:r w:rsidRPr="00146E25">
              <w:t>：</w:t>
            </w:r>
            <w:r w:rsidRPr="00146E25">
              <w:t>00</w:t>
            </w:r>
          </w:p>
        </w:tc>
        <w:tc>
          <w:tcPr>
            <w:tcW w:w="1052" w:type="dxa"/>
            <w:noWrap/>
            <w:vAlign w:val="center"/>
          </w:tcPr>
          <w:p w14:paraId="33F2631E" w14:textId="77777777" w:rsidR="0097451A" w:rsidRPr="00146E25" w:rsidRDefault="00FD43CF" w:rsidP="00146E25">
            <w:pPr>
              <w:pStyle w:val="aff9"/>
            </w:pPr>
            <w:r w:rsidRPr="00146E25">
              <w:rPr>
                <w:rFonts w:hint="eastAsia"/>
              </w:rPr>
              <w:t xml:space="preserve">0.87 </w:t>
            </w:r>
          </w:p>
        </w:tc>
        <w:tc>
          <w:tcPr>
            <w:tcW w:w="1052" w:type="dxa"/>
            <w:noWrap/>
            <w:vAlign w:val="center"/>
          </w:tcPr>
          <w:p w14:paraId="74D14BC3" w14:textId="77777777" w:rsidR="0097451A" w:rsidRPr="00146E25" w:rsidRDefault="00FD43CF" w:rsidP="00146E25">
            <w:pPr>
              <w:pStyle w:val="aff9"/>
            </w:pPr>
            <w:r w:rsidRPr="00146E25">
              <w:rPr>
                <w:rFonts w:hint="eastAsia"/>
              </w:rPr>
              <w:t xml:space="preserve">0.90 </w:t>
            </w:r>
          </w:p>
        </w:tc>
        <w:tc>
          <w:tcPr>
            <w:tcW w:w="1052" w:type="dxa"/>
            <w:noWrap/>
            <w:vAlign w:val="center"/>
          </w:tcPr>
          <w:p w14:paraId="1C547E30" w14:textId="77777777" w:rsidR="0097451A" w:rsidRPr="00146E25" w:rsidRDefault="00FD43CF" w:rsidP="00146E25">
            <w:pPr>
              <w:pStyle w:val="aff9"/>
            </w:pPr>
            <w:r w:rsidRPr="00146E25">
              <w:rPr>
                <w:rFonts w:hint="eastAsia"/>
              </w:rPr>
              <w:t xml:space="preserve">0.88 </w:t>
            </w:r>
          </w:p>
        </w:tc>
        <w:tc>
          <w:tcPr>
            <w:tcW w:w="1052" w:type="dxa"/>
            <w:noWrap/>
            <w:vAlign w:val="center"/>
          </w:tcPr>
          <w:p w14:paraId="7079C523" w14:textId="77777777" w:rsidR="0097451A" w:rsidRPr="00146E25" w:rsidRDefault="00FD43CF" w:rsidP="00146E25">
            <w:pPr>
              <w:pStyle w:val="aff9"/>
            </w:pPr>
            <w:r w:rsidRPr="00146E25">
              <w:rPr>
                <w:rFonts w:hint="eastAsia"/>
              </w:rPr>
              <w:t xml:space="preserve">0.86 </w:t>
            </w:r>
          </w:p>
        </w:tc>
        <w:tc>
          <w:tcPr>
            <w:tcW w:w="1052" w:type="dxa"/>
            <w:noWrap/>
            <w:vAlign w:val="center"/>
          </w:tcPr>
          <w:p w14:paraId="0A8CB76B" w14:textId="77777777" w:rsidR="0097451A" w:rsidRPr="00146E25" w:rsidRDefault="00FD43CF" w:rsidP="00146E25">
            <w:pPr>
              <w:pStyle w:val="aff9"/>
            </w:pPr>
            <w:r w:rsidRPr="00146E25">
              <w:rPr>
                <w:rFonts w:hint="eastAsia"/>
              </w:rPr>
              <w:t xml:space="preserve">0.86 </w:t>
            </w:r>
          </w:p>
        </w:tc>
        <w:tc>
          <w:tcPr>
            <w:tcW w:w="1052" w:type="dxa"/>
            <w:noWrap/>
            <w:vAlign w:val="center"/>
          </w:tcPr>
          <w:p w14:paraId="53654655" w14:textId="77777777" w:rsidR="0097451A" w:rsidRPr="00146E25" w:rsidRDefault="00FD43CF" w:rsidP="00146E25">
            <w:pPr>
              <w:pStyle w:val="aff9"/>
            </w:pPr>
            <w:r w:rsidRPr="00146E25">
              <w:rPr>
                <w:rFonts w:hint="eastAsia"/>
              </w:rPr>
              <w:t xml:space="preserve">0.95 </w:t>
            </w:r>
          </w:p>
        </w:tc>
        <w:tc>
          <w:tcPr>
            <w:tcW w:w="1050" w:type="dxa"/>
            <w:noWrap/>
            <w:vAlign w:val="center"/>
          </w:tcPr>
          <w:p w14:paraId="6F480923" w14:textId="77777777" w:rsidR="0097451A" w:rsidRPr="00146E25" w:rsidRDefault="00FD43CF" w:rsidP="00146E25">
            <w:pPr>
              <w:pStyle w:val="aff9"/>
            </w:pPr>
            <w:r w:rsidRPr="00146E25">
              <w:rPr>
                <w:rFonts w:hint="eastAsia"/>
              </w:rPr>
              <w:t xml:space="preserve">0.90 </w:t>
            </w:r>
          </w:p>
        </w:tc>
      </w:tr>
      <w:tr w:rsidR="0097451A" w:rsidRPr="00146E25" w14:paraId="541A4B77" w14:textId="77777777" w:rsidTr="00A81C4F">
        <w:trPr>
          <w:trHeight w:val="285"/>
          <w:jc w:val="center"/>
        </w:trPr>
        <w:tc>
          <w:tcPr>
            <w:tcW w:w="934" w:type="dxa"/>
            <w:noWrap/>
            <w:vAlign w:val="center"/>
          </w:tcPr>
          <w:p w14:paraId="685E80F7" w14:textId="77777777" w:rsidR="0097451A" w:rsidRPr="00146E25" w:rsidRDefault="00FD43CF" w:rsidP="00146E25">
            <w:pPr>
              <w:pStyle w:val="aff9"/>
            </w:pPr>
            <w:r w:rsidRPr="00146E25">
              <w:t>12</w:t>
            </w:r>
            <w:r w:rsidRPr="00146E25">
              <w:t>：</w:t>
            </w:r>
            <w:r w:rsidRPr="00146E25">
              <w:t>00</w:t>
            </w:r>
          </w:p>
        </w:tc>
        <w:tc>
          <w:tcPr>
            <w:tcW w:w="1052" w:type="dxa"/>
            <w:noWrap/>
            <w:vAlign w:val="center"/>
          </w:tcPr>
          <w:p w14:paraId="0C866F08" w14:textId="77777777" w:rsidR="0097451A" w:rsidRPr="00146E25" w:rsidRDefault="00FD43CF" w:rsidP="00146E25">
            <w:pPr>
              <w:pStyle w:val="aff9"/>
            </w:pPr>
            <w:r w:rsidRPr="00146E25">
              <w:rPr>
                <w:rFonts w:hint="eastAsia"/>
              </w:rPr>
              <w:t xml:space="preserve">0.84 </w:t>
            </w:r>
          </w:p>
        </w:tc>
        <w:tc>
          <w:tcPr>
            <w:tcW w:w="1052" w:type="dxa"/>
            <w:noWrap/>
            <w:vAlign w:val="center"/>
          </w:tcPr>
          <w:p w14:paraId="1C5E3D95" w14:textId="77777777" w:rsidR="0097451A" w:rsidRPr="00146E25" w:rsidRDefault="00FD43CF" w:rsidP="00146E25">
            <w:pPr>
              <w:pStyle w:val="aff9"/>
            </w:pPr>
            <w:r w:rsidRPr="00146E25">
              <w:rPr>
                <w:rFonts w:hint="eastAsia"/>
              </w:rPr>
              <w:t xml:space="preserve">0.87 </w:t>
            </w:r>
          </w:p>
        </w:tc>
        <w:tc>
          <w:tcPr>
            <w:tcW w:w="1052" w:type="dxa"/>
            <w:noWrap/>
            <w:vAlign w:val="center"/>
          </w:tcPr>
          <w:p w14:paraId="666D2F07" w14:textId="77777777" w:rsidR="0097451A" w:rsidRPr="00146E25" w:rsidRDefault="00FD43CF" w:rsidP="00146E25">
            <w:pPr>
              <w:pStyle w:val="aff9"/>
            </w:pPr>
            <w:r w:rsidRPr="00146E25">
              <w:rPr>
                <w:rFonts w:hint="eastAsia"/>
              </w:rPr>
              <w:t xml:space="preserve">0.83 </w:t>
            </w:r>
          </w:p>
        </w:tc>
        <w:tc>
          <w:tcPr>
            <w:tcW w:w="1052" w:type="dxa"/>
            <w:noWrap/>
            <w:vAlign w:val="center"/>
          </w:tcPr>
          <w:p w14:paraId="05B21EB3" w14:textId="77777777" w:rsidR="0097451A" w:rsidRPr="00146E25" w:rsidRDefault="00FD43CF" w:rsidP="00146E25">
            <w:pPr>
              <w:pStyle w:val="aff9"/>
            </w:pPr>
            <w:r w:rsidRPr="00146E25">
              <w:rPr>
                <w:rFonts w:hint="eastAsia"/>
              </w:rPr>
              <w:t xml:space="preserve">0.82 </w:t>
            </w:r>
          </w:p>
        </w:tc>
        <w:tc>
          <w:tcPr>
            <w:tcW w:w="1052" w:type="dxa"/>
            <w:noWrap/>
            <w:vAlign w:val="center"/>
          </w:tcPr>
          <w:p w14:paraId="1D5075DF" w14:textId="77777777" w:rsidR="0097451A" w:rsidRPr="00146E25" w:rsidRDefault="00FD43CF" w:rsidP="00146E25">
            <w:pPr>
              <w:pStyle w:val="aff9"/>
            </w:pPr>
            <w:r w:rsidRPr="00146E25">
              <w:rPr>
                <w:rFonts w:hint="eastAsia"/>
              </w:rPr>
              <w:t xml:space="preserve">0.83 </w:t>
            </w:r>
          </w:p>
        </w:tc>
        <w:tc>
          <w:tcPr>
            <w:tcW w:w="1052" w:type="dxa"/>
            <w:noWrap/>
            <w:vAlign w:val="center"/>
          </w:tcPr>
          <w:p w14:paraId="32C6B25F" w14:textId="77777777" w:rsidR="0097451A" w:rsidRPr="00146E25" w:rsidRDefault="00FD43CF" w:rsidP="00146E25">
            <w:pPr>
              <w:pStyle w:val="aff9"/>
            </w:pPr>
            <w:r w:rsidRPr="00146E25">
              <w:rPr>
                <w:rFonts w:hint="eastAsia"/>
              </w:rPr>
              <w:t xml:space="preserve">0.93 </w:t>
            </w:r>
          </w:p>
        </w:tc>
        <w:tc>
          <w:tcPr>
            <w:tcW w:w="1050" w:type="dxa"/>
            <w:noWrap/>
            <w:vAlign w:val="center"/>
          </w:tcPr>
          <w:p w14:paraId="0BB5AF7F" w14:textId="77777777" w:rsidR="0097451A" w:rsidRPr="00146E25" w:rsidRDefault="00FD43CF" w:rsidP="00146E25">
            <w:pPr>
              <w:pStyle w:val="aff9"/>
            </w:pPr>
            <w:r w:rsidRPr="00146E25">
              <w:rPr>
                <w:rFonts w:hint="eastAsia"/>
              </w:rPr>
              <w:t xml:space="preserve">0.86 </w:t>
            </w:r>
          </w:p>
        </w:tc>
      </w:tr>
      <w:tr w:rsidR="0097451A" w:rsidRPr="00146E25" w14:paraId="46265312" w14:textId="77777777" w:rsidTr="00A81C4F">
        <w:trPr>
          <w:trHeight w:val="285"/>
          <w:jc w:val="center"/>
        </w:trPr>
        <w:tc>
          <w:tcPr>
            <w:tcW w:w="934" w:type="dxa"/>
            <w:noWrap/>
            <w:vAlign w:val="center"/>
          </w:tcPr>
          <w:p w14:paraId="0FCDF424" w14:textId="77777777" w:rsidR="0097451A" w:rsidRPr="00146E25" w:rsidRDefault="00FD43CF" w:rsidP="00146E25">
            <w:pPr>
              <w:pStyle w:val="aff9"/>
            </w:pPr>
            <w:r w:rsidRPr="00146E25">
              <w:t>13</w:t>
            </w:r>
            <w:r w:rsidRPr="00146E25">
              <w:t>：</w:t>
            </w:r>
            <w:r w:rsidRPr="00146E25">
              <w:t>00</w:t>
            </w:r>
          </w:p>
        </w:tc>
        <w:tc>
          <w:tcPr>
            <w:tcW w:w="1052" w:type="dxa"/>
            <w:noWrap/>
            <w:vAlign w:val="center"/>
          </w:tcPr>
          <w:p w14:paraId="6B1BCFBC" w14:textId="77777777" w:rsidR="0097451A" w:rsidRPr="00146E25" w:rsidRDefault="00FD43CF" w:rsidP="00146E25">
            <w:pPr>
              <w:pStyle w:val="aff9"/>
            </w:pPr>
            <w:r w:rsidRPr="00146E25">
              <w:rPr>
                <w:rFonts w:hint="eastAsia"/>
              </w:rPr>
              <w:t xml:space="preserve">0.81 </w:t>
            </w:r>
          </w:p>
        </w:tc>
        <w:tc>
          <w:tcPr>
            <w:tcW w:w="1052" w:type="dxa"/>
            <w:noWrap/>
            <w:vAlign w:val="center"/>
          </w:tcPr>
          <w:p w14:paraId="24FD4427" w14:textId="77777777" w:rsidR="0097451A" w:rsidRPr="00146E25" w:rsidRDefault="00FD43CF" w:rsidP="00146E25">
            <w:pPr>
              <w:pStyle w:val="aff9"/>
            </w:pPr>
            <w:r w:rsidRPr="00146E25">
              <w:rPr>
                <w:rFonts w:hint="eastAsia"/>
              </w:rPr>
              <w:t xml:space="preserve">0.84 </w:t>
            </w:r>
          </w:p>
        </w:tc>
        <w:tc>
          <w:tcPr>
            <w:tcW w:w="1052" w:type="dxa"/>
            <w:noWrap/>
            <w:vAlign w:val="center"/>
          </w:tcPr>
          <w:p w14:paraId="232C5287" w14:textId="77777777" w:rsidR="0097451A" w:rsidRPr="00146E25" w:rsidRDefault="00FD43CF" w:rsidP="00146E25">
            <w:pPr>
              <w:pStyle w:val="aff9"/>
            </w:pPr>
            <w:r w:rsidRPr="00146E25">
              <w:rPr>
                <w:rFonts w:hint="eastAsia"/>
              </w:rPr>
              <w:t xml:space="preserve">0.80 </w:t>
            </w:r>
          </w:p>
        </w:tc>
        <w:tc>
          <w:tcPr>
            <w:tcW w:w="1052" w:type="dxa"/>
            <w:noWrap/>
            <w:vAlign w:val="center"/>
          </w:tcPr>
          <w:p w14:paraId="7666CE05" w14:textId="77777777" w:rsidR="0097451A" w:rsidRPr="00146E25" w:rsidRDefault="00FD43CF" w:rsidP="00146E25">
            <w:pPr>
              <w:pStyle w:val="aff9"/>
            </w:pPr>
            <w:r w:rsidRPr="00146E25">
              <w:rPr>
                <w:rFonts w:hint="eastAsia"/>
              </w:rPr>
              <w:t xml:space="preserve">0.79 </w:t>
            </w:r>
          </w:p>
        </w:tc>
        <w:tc>
          <w:tcPr>
            <w:tcW w:w="1052" w:type="dxa"/>
            <w:noWrap/>
            <w:vAlign w:val="center"/>
          </w:tcPr>
          <w:p w14:paraId="60FA92DF" w14:textId="77777777" w:rsidR="0097451A" w:rsidRPr="00146E25" w:rsidRDefault="00FD43CF" w:rsidP="00146E25">
            <w:pPr>
              <w:pStyle w:val="aff9"/>
            </w:pPr>
            <w:r w:rsidRPr="00146E25">
              <w:rPr>
                <w:rFonts w:hint="eastAsia"/>
              </w:rPr>
              <w:t xml:space="preserve">0.80 </w:t>
            </w:r>
          </w:p>
        </w:tc>
        <w:tc>
          <w:tcPr>
            <w:tcW w:w="1052" w:type="dxa"/>
            <w:noWrap/>
            <w:vAlign w:val="center"/>
          </w:tcPr>
          <w:p w14:paraId="07E15500" w14:textId="77777777" w:rsidR="0097451A" w:rsidRPr="00146E25" w:rsidRDefault="00FD43CF" w:rsidP="00146E25">
            <w:pPr>
              <w:pStyle w:val="aff9"/>
            </w:pPr>
            <w:r w:rsidRPr="00146E25">
              <w:rPr>
                <w:rFonts w:hint="eastAsia"/>
              </w:rPr>
              <w:t xml:space="preserve">0.90 </w:t>
            </w:r>
          </w:p>
        </w:tc>
        <w:tc>
          <w:tcPr>
            <w:tcW w:w="1050" w:type="dxa"/>
            <w:noWrap/>
            <w:vAlign w:val="center"/>
          </w:tcPr>
          <w:p w14:paraId="6A868843" w14:textId="77777777" w:rsidR="0097451A" w:rsidRPr="00146E25" w:rsidRDefault="00FD43CF" w:rsidP="00146E25">
            <w:pPr>
              <w:pStyle w:val="aff9"/>
            </w:pPr>
            <w:r w:rsidRPr="00146E25">
              <w:rPr>
                <w:rFonts w:hint="eastAsia"/>
              </w:rPr>
              <w:t xml:space="preserve">0.83 </w:t>
            </w:r>
          </w:p>
        </w:tc>
      </w:tr>
      <w:tr w:rsidR="0097451A" w:rsidRPr="00146E25" w14:paraId="358452E0" w14:textId="77777777" w:rsidTr="00A81C4F">
        <w:trPr>
          <w:trHeight w:val="285"/>
          <w:jc w:val="center"/>
        </w:trPr>
        <w:tc>
          <w:tcPr>
            <w:tcW w:w="934" w:type="dxa"/>
            <w:noWrap/>
            <w:vAlign w:val="center"/>
          </w:tcPr>
          <w:p w14:paraId="474DC67C" w14:textId="77777777" w:rsidR="0097451A" w:rsidRPr="00146E25" w:rsidRDefault="00FD43CF" w:rsidP="00146E25">
            <w:pPr>
              <w:pStyle w:val="aff9"/>
            </w:pPr>
            <w:r w:rsidRPr="00146E25">
              <w:t>14</w:t>
            </w:r>
            <w:r w:rsidRPr="00146E25">
              <w:t>：</w:t>
            </w:r>
            <w:r w:rsidRPr="00146E25">
              <w:t>00</w:t>
            </w:r>
          </w:p>
        </w:tc>
        <w:tc>
          <w:tcPr>
            <w:tcW w:w="1052" w:type="dxa"/>
            <w:noWrap/>
            <w:vAlign w:val="center"/>
          </w:tcPr>
          <w:p w14:paraId="0DC460EF" w14:textId="77777777" w:rsidR="0097451A" w:rsidRPr="00146E25" w:rsidRDefault="00FD43CF" w:rsidP="00146E25">
            <w:pPr>
              <w:pStyle w:val="aff9"/>
            </w:pPr>
            <w:r w:rsidRPr="00146E25">
              <w:rPr>
                <w:rFonts w:hint="eastAsia"/>
              </w:rPr>
              <w:t xml:space="preserve">0.80 </w:t>
            </w:r>
          </w:p>
        </w:tc>
        <w:tc>
          <w:tcPr>
            <w:tcW w:w="1052" w:type="dxa"/>
            <w:noWrap/>
            <w:vAlign w:val="center"/>
          </w:tcPr>
          <w:p w14:paraId="41C77B27" w14:textId="77777777" w:rsidR="0097451A" w:rsidRPr="00146E25" w:rsidRDefault="00FD43CF" w:rsidP="00146E25">
            <w:pPr>
              <w:pStyle w:val="aff9"/>
            </w:pPr>
            <w:r w:rsidRPr="00146E25">
              <w:rPr>
                <w:rFonts w:hint="eastAsia"/>
              </w:rPr>
              <w:t xml:space="preserve">0.82 </w:t>
            </w:r>
          </w:p>
        </w:tc>
        <w:tc>
          <w:tcPr>
            <w:tcW w:w="1052" w:type="dxa"/>
            <w:noWrap/>
            <w:vAlign w:val="center"/>
          </w:tcPr>
          <w:p w14:paraId="1CCC6834" w14:textId="77777777" w:rsidR="0097451A" w:rsidRPr="00146E25" w:rsidRDefault="00FD43CF" w:rsidP="00146E25">
            <w:pPr>
              <w:pStyle w:val="aff9"/>
            </w:pPr>
            <w:r w:rsidRPr="00146E25">
              <w:rPr>
                <w:rFonts w:hint="eastAsia"/>
              </w:rPr>
              <w:t xml:space="preserve">0.77 </w:t>
            </w:r>
          </w:p>
        </w:tc>
        <w:tc>
          <w:tcPr>
            <w:tcW w:w="1052" w:type="dxa"/>
            <w:noWrap/>
            <w:vAlign w:val="center"/>
          </w:tcPr>
          <w:p w14:paraId="68C64EFB" w14:textId="77777777" w:rsidR="0097451A" w:rsidRPr="00146E25" w:rsidRDefault="00FD43CF" w:rsidP="00146E25">
            <w:pPr>
              <w:pStyle w:val="aff9"/>
            </w:pPr>
            <w:r w:rsidRPr="00146E25">
              <w:rPr>
                <w:rFonts w:hint="eastAsia"/>
              </w:rPr>
              <w:t xml:space="preserve">0.76 </w:t>
            </w:r>
          </w:p>
        </w:tc>
        <w:tc>
          <w:tcPr>
            <w:tcW w:w="1052" w:type="dxa"/>
            <w:noWrap/>
            <w:vAlign w:val="center"/>
          </w:tcPr>
          <w:p w14:paraId="1AD0E6F3" w14:textId="77777777" w:rsidR="0097451A" w:rsidRPr="00146E25" w:rsidRDefault="00FD43CF" w:rsidP="00146E25">
            <w:pPr>
              <w:pStyle w:val="aff9"/>
            </w:pPr>
            <w:r w:rsidRPr="00146E25">
              <w:rPr>
                <w:rFonts w:hint="eastAsia"/>
              </w:rPr>
              <w:t xml:space="preserve">0.77 </w:t>
            </w:r>
          </w:p>
        </w:tc>
        <w:tc>
          <w:tcPr>
            <w:tcW w:w="1052" w:type="dxa"/>
            <w:noWrap/>
            <w:vAlign w:val="center"/>
          </w:tcPr>
          <w:p w14:paraId="5B38C41A" w14:textId="77777777" w:rsidR="0097451A" w:rsidRPr="00146E25" w:rsidRDefault="00FD43CF" w:rsidP="00146E25">
            <w:pPr>
              <w:pStyle w:val="aff9"/>
            </w:pPr>
            <w:r w:rsidRPr="00146E25">
              <w:rPr>
                <w:rFonts w:hint="eastAsia"/>
              </w:rPr>
              <w:t xml:space="preserve">0.88 </w:t>
            </w:r>
          </w:p>
        </w:tc>
        <w:tc>
          <w:tcPr>
            <w:tcW w:w="1050" w:type="dxa"/>
            <w:noWrap/>
            <w:vAlign w:val="center"/>
          </w:tcPr>
          <w:p w14:paraId="2BC812C1" w14:textId="77777777" w:rsidR="0097451A" w:rsidRPr="00146E25" w:rsidRDefault="00FD43CF" w:rsidP="00146E25">
            <w:pPr>
              <w:pStyle w:val="aff9"/>
            </w:pPr>
            <w:r w:rsidRPr="00146E25">
              <w:rPr>
                <w:rFonts w:hint="eastAsia"/>
              </w:rPr>
              <w:t xml:space="preserve">0.79 </w:t>
            </w:r>
          </w:p>
        </w:tc>
      </w:tr>
      <w:tr w:rsidR="0097451A" w:rsidRPr="00146E25" w14:paraId="102A655C" w14:textId="77777777" w:rsidTr="00A81C4F">
        <w:trPr>
          <w:trHeight w:val="285"/>
          <w:jc w:val="center"/>
        </w:trPr>
        <w:tc>
          <w:tcPr>
            <w:tcW w:w="934" w:type="dxa"/>
            <w:noWrap/>
            <w:vAlign w:val="center"/>
          </w:tcPr>
          <w:p w14:paraId="306C3045" w14:textId="77777777" w:rsidR="0097451A" w:rsidRPr="00146E25" w:rsidRDefault="00FD43CF" w:rsidP="00146E25">
            <w:pPr>
              <w:pStyle w:val="aff9"/>
            </w:pPr>
            <w:r w:rsidRPr="00146E25">
              <w:t>15</w:t>
            </w:r>
            <w:r w:rsidRPr="00146E25">
              <w:t>：</w:t>
            </w:r>
            <w:r w:rsidRPr="00146E25">
              <w:t>00</w:t>
            </w:r>
          </w:p>
        </w:tc>
        <w:tc>
          <w:tcPr>
            <w:tcW w:w="1052" w:type="dxa"/>
            <w:noWrap/>
            <w:vAlign w:val="center"/>
          </w:tcPr>
          <w:p w14:paraId="41849930" w14:textId="77777777" w:rsidR="0097451A" w:rsidRPr="00146E25" w:rsidRDefault="00FD43CF" w:rsidP="00146E25">
            <w:pPr>
              <w:pStyle w:val="aff9"/>
            </w:pPr>
            <w:r w:rsidRPr="00146E25">
              <w:rPr>
                <w:rFonts w:hint="eastAsia"/>
              </w:rPr>
              <w:t xml:space="preserve">0.79 </w:t>
            </w:r>
          </w:p>
        </w:tc>
        <w:tc>
          <w:tcPr>
            <w:tcW w:w="1052" w:type="dxa"/>
            <w:noWrap/>
            <w:vAlign w:val="center"/>
          </w:tcPr>
          <w:p w14:paraId="16F5A347" w14:textId="77777777" w:rsidR="0097451A" w:rsidRPr="00146E25" w:rsidRDefault="00FD43CF" w:rsidP="00146E25">
            <w:pPr>
              <w:pStyle w:val="aff9"/>
            </w:pPr>
            <w:r w:rsidRPr="00146E25">
              <w:rPr>
                <w:rFonts w:hint="eastAsia"/>
              </w:rPr>
              <w:t xml:space="preserve">0.82 </w:t>
            </w:r>
          </w:p>
        </w:tc>
        <w:tc>
          <w:tcPr>
            <w:tcW w:w="1052" w:type="dxa"/>
            <w:noWrap/>
            <w:vAlign w:val="center"/>
          </w:tcPr>
          <w:p w14:paraId="6885904A" w14:textId="77777777" w:rsidR="0097451A" w:rsidRPr="00146E25" w:rsidRDefault="00FD43CF" w:rsidP="00146E25">
            <w:pPr>
              <w:pStyle w:val="aff9"/>
            </w:pPr>
            <w:r w:rsidRPr="00146E25">
              <w:rPr>
                <w:rFonts w:hint="eastAsia"/>
              </w:rPr>
              <w:t xml:space="preserve">0.76 </w:t>
            </w:r>
          </w:p>
        </w:tc>
        <w:tc>
          <w:tcPr>
            <w:tcW w:w="1052" w:type="dxa"/>
            <w:noWrap/>
            <w:vAlign w:val="center"/>
          </w:tcPr>
          <w:p w14:paraId="66FD5B3F" w14:textId="77777777" w:rsidR="0097451A" w:rsidRPr="00146E25" w:rsidRDefault="00FD43CF" w:rsidP="00146E25">
            <w:pPr>
              <w:pStyle w:val="aff9"/>
            </w:pPr>
            <w:r w:rsidRPr="00146E25">
              <w:rPr>
                <w:rFonts w:hint="eastAsia"/>
              </w:rPr>
              <w:t xml:space="preserve">0.74 </w:t>
            </w:r>
          </w:p>
        </w:tc>
        <w:tc>
          <w:tcPr>
            <w:tcW w:w="1052" w:type="dxa"/>
            <w:noWrap/>
            <w:vAlign w:val="center"/>
          </w:tcPr>
          <w:p w14:paraId="20A25D1A" w14:textId="77777777" w:rsidR="0097451A" w:rsidRPr="00146E25" w:rsidRDefault="00FD43CF" w:rsidP="00146E25">
            <w:pPr>
              <w:pStyle w:val="aff9"/>
            </w:pPr>
            <w:r w:rsidRPr="00146E25">
              <w:rPr>
                <w:rFonts w:hint="eastAsia"/>
              </w:rPr>
              <w:t xml:space="preserve">0.75 </w:t>
            </w:r>
          </w:p>
        </w:tc>
        <w:tc>
          <w:tcPr>
            <w:tcW w:w="1052" w:type="dxa"/>
            <w:noWrap/>
            <w:vAlign w:val="center"/>
          </w:tcPr>
          <w:p w14:paraId="0FDA606D" w14:textId="77777777" w:rsidR="0097451A" w:rsidRPr="00146E25" w:rsidRDefault="00FD43CF" w:rsidP="00146E25">
            <w:pPr>
              <w:pStyle w:val="aff9"/>
            </w:pPr>
            <w:r w:rsidRPr="00146E25">
              <w:rPr>
                <w:rFonts w:hint="eastAsia"/>
              </w:rPr>
              <w:t xml:space="preserve">0.86 </w:t>
            </w:r>
          </w:p>
        </w:tc>
        <w:tc>
          <w:tcPr>
            <w:tcW w:w="1050" w:type="dxa"/>
            <w:noWrap/>
            <w:vAlign w:val="center"/>
          </w:tcPr>
          <w:p w14:paraId="47B1EEFE" w14:textId="77777777" w:rsidR="0097451A" w:rsidRPr="00146E25" w:rsidRDefault="00FD43CF" w:rsidP="00146E25">
            <w:pPr>
              <w:pStyle w:val="aff9"/>
            </w:pPr>
            <w:r w:rsidRPr="00146E25">
              <w:rPr>
                <w:rFonts w:hint="eastAsia"/>
              </w:rPr>
              <w:t xml:space="preserve">0.76 </w:t>
            </w:r>
          </w:p>
        </w:tc>
      </w:tr>
      <w:tr w:rsidR="0097451A" w:rsidRPr="00146E25" w14:paraId="243FCE28" w14:textId="77777777" w:rsidTr="00A81C4F">
        <w:trPr>
          <w:trHeight w:val="285"/>
          <w:jc w:val="center"/>
        </w:trPr>
        <w:tc>
          <w:tcPr>
            <w:tcW w:w="934" w:type="dxa"/>
            <w:noWrap/>
            <w:vAlign w:val="center"/>
          </w:tcPr>
          <w:p w14:paraId="457F4127" w14:textId="77777777" w:rsidR="0097451A" w:rsidRPr="00146E25" w:rsidRDefault="00FD43CF" w:rsidP="00146E25">
            <w:pPr>
              <w:pStyle w:val="aff9"/>
            </w:pPr>
            <w:r w:rsidRPr="00146E25">
              <w:lastRenderedPageBreak/>
              <w:t>16</w:t>
            </w:r>
            <w:r w:rsidRPr="00146E25">
              <w:t>：</w:t>
            </w:r>
            <w:r w:rsidRPr="00146E25">
              <w:t>00</w:t>
            </w:r>
          </w:p>
        </w:tc>
        <w:tc>
          <w:tcPr>
            <w:tcW w:w="1052" w:type="dxa"/>
            <w:noWrap/>
            <w:vAlign w:val="center"/>
          </w:tcPr>
          <w:p w14:paraId="3DF360FD" w14:textId="77777777" w:rsidR="0097451A" w:rsidRPr="00146E25" w:rsidRDefault="00FD43CF" w:rsidP="00146E25">
            <w:pPr>
              <w:pStyle w:val="aff9"/>
            </w:pPr>
            <w:r w:rsidRPr="00146E25">
              <w:rPr>
                <w:rFonts w:hint="eastAsia"/>
              </w:rPr>
              <w:t xml:space="preserve">0.79 </w:t>
            </w:r>
          </w:p>
        </w:tc>
        <w:tc>
          <w:tcPr>
            <w:tcW w:w="1052" w:type="dxa"/>
            <w:noWrap/>
            <w:vAlign w:val="center"/>
          </w:tcPr>
          <w:p w14:paraId="3CDCB25C" w14:textId="77777777" w:rsidR="0097451A" w:rsidRPr="00146E25" w:rsidRDefault="00FD43CF" w:rsidP="00146E25">
            <w:pPr>
              <w:pStyle w:val="aff9"/>
            </w:pPr>
            <w:r w:rsidRPr="00146E25">
              <w:rPr>
                <w:rFonts w:hint="eastAsia"/>
              </w:rPr>
              <w:t xml:space="preserve">0.82 </w:t>
            </w:r>
          </w:p>
        </w:tc>
        <w:tc>
          <w:tcPr>
            <w:tcW w:w="1052" w:type="dxa"/>
            <w:noWrap/>
            <w:vAlign w:val="center"/>
          </w:tcPr>
          <w:p w14:paraId="79B35533" w14:textId="77777777" w:rsidR="0097451A" w:rsidRPr="00146E25" w:rsidRDefault="00FD43CF" w:rsidP="00146E25">
            <w:pPr>
              <w:pStyle w:val="aff9"/>
            </w:pPr>
            <w:r w:rsidRPr="00146E25">
              <w:rPr>
                <w:rFonts w:hint="eastAsia"/>
              </w:rPr>
              <w:t xml:space="preserve">0.77 </w:t>
            </w:r>
          </w:p>
        </w:tc>
        <w:tc>
          <w:tcPr>
            <w:tcW w:w="1052" w:type="dxa"/>
            <w:noWrap/>
            <w:vAlign w:val="center"/>
          </w:tcPr>
          <w:p w14:paraId="6FD8874D" w14:textId="77777777" w:rsidR="0097451A" w:rsidRPr="00146E25" w:rsidRDefault="00FD43CF" w:rsidP="00146E25">
            <w:pPr>
              <w:pStyle w:val="aff9"/>
            </w:pPr>
            <w:r w:rsidRPr="00146E25">
              <w:rPr>
                <w:rFonts w:hint="eastAsia"/>
              </w:rPr>
              <w:t xml:space="preserve">0.74 </w:t>
            </w:r>
          </w:p>
        </w:tc>
        <w:tc>
          <w:tcPr>
            <w:tcW w:w="1052" w:type="dxa"/>
            <w:noWrap/>
            <w:vAlign w:val="center"/>
          </w:tcPr>
          <w:p w14:paraId="60CB85E3" w14:textId="77777777" w:rsidR="0097451A" w:rsidRPr="00146E25" w:rsidRDefault="00FD43CF" w:rsidP="00146E25">
            <w:pPr>
              <w:pStyle w:val="aff9"/>
            </w:pPr>
            <w:r w:rsidRPr="00146E25">
              <w:rPr>
                <w:rFonts w:hint="eastAsia"/>
              </w:rPr>
              <w:t xml:space="preserve">0.76 </w:t>
            </w:r>
          </w:p>
        </w:tc>
        <w:tc>
          <w:tcPr>
            <w:tcW w:w="1052" w:type="dxa"/>
            <w:noWrap/>
            <w:vAlign w:val="center"/>
          </w:tcPr>
          <w:p w14:paraId="7ADC4B79" w14:textId="77777777" w:rsidR="0097451A" w:rsidRPr="00146E25" w:rsidRDefault="00FD43CF" w:rsidP="00146E25">
            <w:pPr>
              <w:pStyle w:val="aff9"/>
            </w:pPr>
            <w:r w:rsidRPr="00146E25">
              <w:rPr>
                <w:rFonts w:hint="eastAsia"/>
              </w:rPr>
              <w:t xml:space="preserve">0.86 </w:t>
            </w:r>
          </w:p>
        </w:tc>
        <w:tc>
          <w:tcPr>
            <w:tcW w:w="1050" w:type="dxa"/>
            <w:noWrap/>
            <w:vAlign w:val="center"/>
          </w:tcPr>
          <w:p w14:paraId="70486461" w14:textId="77777777" w:rsidR="0097451A" w:rsidRPr="00146E25" w:rsidRDefault="00FD43CF" w:rsidP="00146E25">
            <w:pPr>
              <w:pStyle w:val="aff9"/>
            </w:pPr>
            <w:r w:rsidRPr="00146E25">
              <w:rPr>
                <w:rFonts w:hint="eastAsia"/>
              </w:rPr>
              <w:t xml:space="preserve">0.76 </w:t>
            </w:r>
          </w:p>
        </w:tc>
      </w:tr>
      <w:tr w:rsidR="0097451A" w:rsidRPr="00146E25" w14:paraId="5BFFC492" w14:textId="77777777" w:rsidTr="00A81C4F">
        <w:trPr>
          <w:trHeight w:val="285"/>
          <w:jc w:val="center"/>
        </w:trPr>
        <w:tc>
          <w:tcPr>
            <w:tcW w:w="934" w:type="dxa"/>
            <w:noWrap/>
            <w:vAlign w:val="center"/>
          </w:tcPr>
          <w:p w14:paraId="3ED4A42E" w14:textId="77777777" w:rsidR="0097451A" w:rsidRPr="00146E25" w:rsidRDefault="00FD43CF" w:rsidP="00146E25">
            <w:pPr>
              <w:pStyle w:val="aff9"/>
            </w:pPr>
            <w:r w:rsidRPr="00146E25">
              <w:t>17</w:t>
            </w:r>
            <w:r w:rsidRPr="00146E25">
              <w:t>：</w:t>
            </w:r>
            <w:r w:rsidRPr="00146E25">
              <w:t>00</w:t>
            </w:r>
          </w:p>
        </w:tc>
        <w:tc>
          <w:tcPr>
            <w:tcW w:w="1052" w:type="dxa"/>
            <w:noWrap/>
            <w:vAlign w:val="center"/>
          </w:tcPr>
          <w:p w14:paraId="7EAB55C5" w14:textId="77777777" w:rsidR="0097451A" w:rsidRPr="00146E25" w:rsidRDefault="00FD43CF" w:rsidP="00146E25">
            <w:pPr>
              <w:pStyle w:val="aff9"/>
            </w:pPr>
            <w:r w:rsidRPr="00146E25">
              <w:rPr>
                <w:rFonts w:hint="eastAsia"/>
              </w:rPr>
              <w:t xml:space="preserve">0.80 </w:t>
            </w:r>
          </w:p>
        </w:tc>
        <w:tc>
          <w:tcPr>
            <w:tcW w:w="1052" w:type="dxa"/>
            <w:noWrap/>
            <w:vAlign w:val="center"/>
          </w:tcPr>
          <w:p w14:paraId="0E065756" w14:textId="77777777" w:rsidR="0097451A" w:rsidRPr="00146E25" w:rsidRDefault="00FD43CF" w:rsidP="00146E25">
            <w:pPr>
              <w:pStyle w:val="aff9"/>
            </w:pPr>
            <w:r w:rsidRPr="00146E25">
              <w:rPr>
                <w:rFonts w:hint="eastAsia"/>
              </w:rPr>
              <w:t xml:space="preserve">0.84 </w:t>
            </w:r>
          </w:p>
        </w:tc>
        <w:tc>
          <w:tcPr>
            <w:tcW w:w="1052" w:type="dxa"/>
            <w:noWrap/>
            <w:vAlign w:val="center"/>
          </w:tcPr>
          <w:p w14:paraId="24513FF5" w14:textId="77777777" w:rsidR="0097451A" w:rsidRPr="00146E25" w:rsidRDefault="00FD43CF" w:rsidP="00146E25">
            <w:pPr>
              <w:pStyle w:val="aff9"/>
            </w:pPr>
            <w:r w:rsidRPr="00146E25">
              <w:rPr>
                <w:rFonts w:hint="eastAsia"/>
              </w:rPr>
              <w:t xml:space="preserve">0.79 </w:t>
            </w:r>
          </w:p>
        </w:tc>
        <w:tc>
          <w:tcPr>
            <w:tcW w:w="1052" w:type="dxa"/>
            <w:noWrap/>
            <w:vAlign w:val="center"/>
          </w:tcPr>
          <w:p w14:paraId="5C0F58F1" w14:textId="77777777" w:rsidR="0097451A" w:rsidRPr="00146E25" w:rsidRDefault="00FD43CF" w:rsidP="00146E25">
            <w:pPr>
              <w:pStyle w:val="aff9"/>
            </w:pPr>
            <w:r w:rsidRPr="00146E25">
              <w:rPr>
                <w:rFonts w:hint="eastAsia"/>
              </w:rPr>
              <w:t xml:space="preserve">0.77 </w:t>
            </w:r>
          </w:p>
        </w:tc>
        <w:tc>
          <w:tcPr>
            <w:tcW w:w="1052" w:type="dxa"/>
            <w:noWrap/>
            <w:vAlign w:val="center"/>
          </w:tcPr>
          <w:p w14:paraId="53D40591" w14:textId="77777777" w:rsidR="0097451A" w:rsidRPr="00146E25" w:rsidRDefault="00FD43CF" w:rsidP="00146E25">
            <w:pPr>
              <w:pStyle w:val="aff9"/>
            </w:pPr>
            <w:r w:rsidRPr="00146E25">
              <w:rPr>
                <w:rFonts w:hint="eastAsia"/>
              </w:rPr>
              <w:t xml:space="preserve">0.78 </w:t>
            </w:r>
          </w:p>
        </w:tc>
        <w:tc>
          <w:tcPr>
            <w:tcW w:w="1052" w:type="dxa"/>
            <w:noWrap/>
            <w:vAlign w:val="center"/>
          </w:tcPr>
          <w:p w14:paraId="07E67AB9" w14:textId="77777777" w:rsidR="0097451A" w:rsidRPr="00146E25" w:rsidRDefault="00FD43CF" w:rsidP="00146E25">
            <w:pPr>
              <w:pStyle w:val="aff9"/>
            </w:pPr>
            <w:r w:rsidRPr="00146E25">
              <w:rPr>
                <w:rFonts w:hint="eastAsia"/>
              </w:rPr>
              <w:t xml:space="preserve">0.88 </w:t>
            </w:r>
          </w:p>
        </w:tc>
        <w:tc>
          <w:tcPr>
            <w:tcW w:w="1050" w:type="dxa"/>
            <w:noWrap/>
            <w:vAlign w:val="center"/>
          </w:tcPr>
          <w:p w14:paraId="2FFEC607" w14:textId="77777777" w:rsidR="0097451A" w:rsidRPr="00146E25" w:rsidRDefault="00FD43CF" w:rsidP="00146E25">
            <w:pPr>
              <w:pStyle w:val="aff9"/>
            </w:pPr>
            <w:r w:rsidRPr="00146E25">
              <w:rPr>
                <w:rFonts w:hint="eastAsia"/>
              </w:rPr>
              <w:t xml:space="preserve">0.78 </w:t>
            </w:r>
          </w:p>
        </w:tc>
      </w:tr>
      <w:tr w:rsidR="0097451A" w:rsidRPr="00146E25" w14:paraId="72E32AAB" w14:textId="77777777" w:rsidTr="00A81C4F">
        <w:trPr>
          <w:trHeight w:val="285"/>
          <w:jc w:val="center"/>
        </w:trPr>
        <w:tc>
          <w:tcPr>
            <w:tcW w:w="934" w:type="dxa"/>
            <w:noWrap/>
            <w:vAlign w:val="center"/>
          </w:tcPr>
          <w:p w14:paraId="7E25008F" w14:textId="77777777" w:rsidR="0097451A" w:rsidRPr="00146E25" w:rsidRDefault="00FD43CF" w:rsidP="00146E25">
            <w:pPr>
              <w:pStyle w:val="aff9"/>
            </w:pPr>
            <w:r w:rsidRPr="00146E25">
              <w:t>18</w:t>
            </w:r>
            <w:r w:rsidRPr="00146E25">
              <w:t>：</w:t>
            </w:r>
            <w:r w:rsidRPr="00146E25">
              <w:t>00</w:t>
            </w:r>
          </w:p>
        </w:tc>
        <w:tc>
          <w:tcPr>
            <w:tcW w:w="1052" w:type="dxa"/>
            <w:noWrap/>
            <w:vAlign w:val="center"/>
          </w:tcPr>
          <w:p w14:paraId="6C9360E3" w14:textId="77777777" w:rsidR="0097451A" w:rsidRPr="00146E25" w:rsidRDefault="00FD43CF" w:rsidP="00146E25">
            <w:pPr>
              <w:pStyle w:val="aff9"/>
            </w:pPr>
            <w:r w:rsidRPr="00146E25">
              <w:rPr>
                <w:rFonts w:hint="eastAsia"/>
              </w:rPr>
              <w:t xml:space="preserve">0.81 </w:t>
            </w:r>
          </w:p>
        </w:tc>
        <w:tc>
          <w:tcPr>
            <w:tcW w:w="1052" w:type="dxa"/>
            <w:noWrap/>
            <w:vAlign w:val="center"/>
          </w:tcPr>
          <w:p w14:paraId="6CF8D6E1" w14:textId="77777777" w:rsidR="0097451A" w:rsidRPr="00146E25" w:rsidRDefault="00FD43CF" w:rsidP="00146E25">
            <w:pPr>
              <w:pStyle w:val="aff9"/>
            </w:pPr>
            <w:r w:rsidRPr="00146E25">
              <w:rPr>
                <w:rFonts w:hint="eastAsia"/>
              </w:rPr>
              <w:t xml:space="preserve">0.86 </w:t>
            </w:r>
          </w:p>
        </w:tc>
        <w:tc>
          <w:tcPr>
            <w:tcW w:w="1052" w:type="dxa"/>
            <w:noWrap/>
            <w:vAlign w:val="center"/>
          </w:tcPr>
          <w:p w14:paraId="21585DAB" w14:textId="77777777" w:rsidR="0097451A" w:rsidRPr="00146E25" w:rsidRDefault="00FD43CF" w:rsidP="00146E25">
            <w:pPr>
              <w:pStyle w:val="aff9"/>
            </w:pPr>
            <w:r w:rsidRPr="00146E25">
              <w:rPr>
                <w:rFonts w:hint="eastAsia"/>
              </w:rPr>
              <w:t xml:space="preserve">0.81 </w:t>
            </w:r>
          </w:p>
        </w:tc>
        <w:tc>
          <w:tcPr>
            <w:tcW w:w="1052" w:type="dxa"/>
            <w:noWrap/>
            <w:vAlign w:val="center"/>
          </w:tcPr>
          <w:p w14:paraId="560E1A33" w14:textId="77777777" w:rsidR="0097451A" w:rsidRPr="00146E25" w:rsidRDefault="00FD43CF" w:rsidP="00146E25">
            <w:pPr>
              <w:pStyle w:val="aff9"/>
            </w:pPr>
            <w:r w:rsidRPr="00146E25">
              <w:rPr>
                <w:rFonts w:hint="eastAsia"/>
              </w:rPr>
              <w:t xml:space="preserve">0.79 </w:t>
            </w:r>
          </w:p>
        </w:tc>
        <w:tc>
          <w:tcPr>
            <w:tcW w:w="1052" w:type="dxa"/>
            <w:noWrap/>
            <w:vAlign w:val="center"/>
          </w:tcPr>
          <w:p w14:paraId="760FEF64" w14:textId="77777777" w:rsidR="0097451A" w:rsidRPr="00146E25" w:rsidRDefault="00FD43CF" w:rsidP="00146E25">
            <w:pPr>
              <w:pStyle w:val="aff9"/>
            </w:pPr>
            <w:r w:rsidRPr="00146E25">
              <w:rPr>
                <w:rFonts w:hint="eastAsia"/>
              </w:rPr>
              <w:t xml:space="preserve">0.80 </w:t>
            </w:r>
          </w:p>
        </w:tc>
        <w:tc>
          <w:tcPr>
            <w:tcW w:w="1052" w:type="dxa"/>
            <w:noWrap/>
            <w:vAlign w:val="center"/>
          </w:tcPr>
          <w:p w14:paraId="5C5FB980" w14:textId="77777777" w:rsidR="0097451A" w:rsidRPr="00146E25" w:rsidRDefault="00FD43CF" w:rsidP="00146E25">
            <w:pPr>
              <w:pStyle w:val="aff9"/>
            </w:pPr>
            <w:r w:rsidRPr="00146E25">
              <w:rPr>
                <w:rFonts w:hint="eastAsia"/>
              </w:rPr>
              <w:t xml:space="preserve">0.90 </w:t>
            </w:r>
          </w:p>
        </w:tc>
        <w:tc>
          <w:tcPr>
            <w:tcW w:w="1050" w:type="dxa"/>
            <w:noWrap/>
            <w:vAlign w:val="center"/>
          </w:tcPr>
          <w:p w14:paraId="5F5C4C2C" w14:textId="77777777" w:rsidR="0097451A" w:rsidRPr="00146E25" w:rsidRDefault="00FD43CF" w:rsidP="00146E25">
            <w:pPr>
              <w:pStyle w:val="aff9"/>
            </w:pPr>
            <w:r w:rsidRPr="00146E25">
              <w:rPr>
                <w:rFonts w:hint="eastAsia"/>
              </w:rPr>
              <w:t xml:space="preserve">0.81 </w:t>
            </w:r>
          </w:p>
        </w:tc>
      </w:tr>
      <w:tr w:rsidR="0097451A" w:rsidRPr="00146E25" w14:paraId="51ED1279" w14:textId="77777777" w:rsidTr="00A81C4F">
        <w:trPr>
          <w:trHeight w:val="285"/>
          <w:jc w:val="center"/>
        </w:trPr>
        <w:tc>
          <w:tcPr>
            <w:tcW w:w="934" w:type="dxa"/>
            <w:noWrap/>
            <w:vAlign w:val="center"/>
          </w:tcPr>
          <w:p w14:paraId="0FE8D789" w14:textId="77777777" w:rsidR="0097451A" w:rsidRPr="00146E25" w:rsidRDefault="00FD43CF" w:rsidP="00146E25">
            <w:pPr>
              <w:pStyle w:val="aff9"/>
            </w:pPr>
            <w:r w:rsidRPr="00146E25">
              <w:t>19</w:t>
            </w:r>
            <w:r w:rsidRPr="00146E25">
              <w:t>：</w:t>
            </w:r>
            <w:r w:rsidRPr="00146E25">
              <w:t>00</w:t>
            </w:r>
          </w:p>
        </w:tc>
        <w:tc>
          <w:tcPr>
            <w:tcW w:w="1052" w:type="dxa"/>
            <w:noWrap/>
            <w:vAlign w:val="center"/>
          </w:tcPr>
          <w:p w14:paraId="72A16E85" w14:textId="77777777" w:rsidR="0097451A" w:rsidRPr="00146E25" w:rsidRDefault="00FD43CF" w:rsidP="00146E25">
            <w:pPr>
              <w:pStyle w:val="aff9"/>
            </w:pPr>
            <w:r w:rsidRPr="00146E25">
              <w:rPr>
                <w:rFonts w:hint="eastAsia"/>
              </w:rPr>
              <w:t xml:space="preserve">0.82 </w:t>
            </w:r>
          </w:p>
        </w:tc>
        <w:tc>
          <w:tcPr>
            <w:tcW w:w="1052" w:type="dxa"/>
            <w:noWrap/>
            <w:vAlign w:val="center"/>
          </w:tcPr>
          <w:p w14:paraId="3619D6A8" w14:textId="77777777" w:rsidR="0097451A" w:rsidRPr="00146E25" w:rsidRDefault="00FD43CF" w:rsidP="00146E25">
            <w:pPr>
              <w:pStyle w:val="aff9"/>
            </w:pPr>
            <w:r w:rsidRPr="00146E25">
              <w:rPr>
                <w:rFonts w:hint="eastAsia"/>
              </w:rPr>
              <w:t xml:space="preserve">0.89 </w:t>
            </w:r>
          </w:p>
        </w:tc>
        <w:tc>
          <w:tcPr>
            <w:tcW w:w="1052" w:type="dxa"/>
            <w:noWrap/>
            <w:vAlign w:val="center"/>
          </w:tcPr>
          <w:p w14:paraId="184CCC11" w14:textId="77777777" w:rsidR="0097451A" w:rsidRPr="00146E25" w:rsidRDefault="00FD43CF" w:rsidP="00146E25">
            <w:pPr>
              <w:pStyle w:val="aff9"/>
            </w:pPr>
            <w:r w:rsidRPr="00146E25">
              <w:rPr>
                <w:rFonts w:hint="eastAsia"/>
              </w:rPr>
              <w:t xml:space="preserve">0.84 </w:t>
            </w:r>
          </w:p>
        </w:tc>
        <w:tc>
          <w:tcPr>
            <w:tcW w:w="1052" w:type="dxa"/>
            <w:noWrap/>
            <w:vAlign w:val="center"/>
          </w:tcPr>
          <w:p w14:paraId="553D6444" w14:textId="77777777" w:rsidR="0097451A" w:rsidRPr="00146E25" w:rsidRDefault="00FD43CF" w:rsidP="00146E25">
            <w:pPr>
              <w:pStyle w:val="aff9"/>
            </w:pPr>
            <w:r w:rsidRPr="00146E25">
              <w:rPr>
                <w:rFonts w:hint="eastAsia"/>
              </w:rPr>
              <w:t xml:space="preserve">0.82 </w:t>
            </w:r>
          </w:p>
        </w:tc>
        <w:tc>
          <w:tcPr>
            <w:tcW w:w="1052" w:type="dxa"/>
            <w:noWrap/>
            <w:vAlign w:val="center"/>
          </w:tcPr>
          <w:p w14:paraId="2F3C7878" w14:textId="77777777" w:rsidR="0097451A" w:rsidRPr="00146E25" w:rsidRDefault="00FD43CF" w:rsidP="00146E25">
            <w:pPr>
              <w:pStyle w:val="aff9"/>
            </w:pPr>
            <w:r w:rsidRPr="00146E25">
              <w:rPr>
                <w:rFonts w:hint="eastAsia"/>
              </w:rPr>
              <w:t xml:space="preserve">0.83 </w:t>
            </w:r>
          </w:p>
        </w:tc>
        <w:tc>
          <w:tcPr>
            <w:tcW w:w="1052" w:type="dxa"/>
            <w:noWrap/>
            <w:vAlign w:val="center"/>
          </w:tcPr>
          <w:p w14:paraId="3DE65F6C" w14:textId="77777777" w:rsidR="0097451A" w:rsidRPr="00146E25" w:rsidRDefault="00FD43CF" w:rsidP="00146E25">
            <w:pPr>
              <w:pStyle w:val="aff9"/>
            </w:pPr>
            <w:r w:rsidRPr="00146E25">
              <w:rPr>
                <w:rFonts w:hint="eastAsia"/>
              </w:rPr>
              <w:t xml:space="preserve">0.92 </w:t>
            </w:r>
          </w:p>
        </w:tc>
        <w:tc>
          <w:tcPr>
            <w:tcW w:w="1050" w:type="dxa"/>
            <w:noWrap/>
            <w:vAlign w:val="center"/>
          </w:tcPr>
          <w:p w14:paraId="49E7852E" w14:textId="77777777" w:rsidR="0097451A" w:rsidRPr="00146E25" w:rsidRDefault="00FD43CF" w:rsidP="00146E25">
            <w:pPr>
              <w:pStyle w:val="aff9"/>
            </w:pPr>
            <w:r w:rsidRPr="00146E25">
              <w:rPr>
                <w:rFonts w:hint="eastAsia"/>
              </w:rPr>
              <w:t xml:space="preserve">0.84 </w:t>
            </w:r>
          </w:p>
        </w:tc>
      </w:tr>
      <w:tr w:rsidR="0097451A" w:rsidRPr="00146E25" w14:paraId="2068AAF0" w14:textId="77777777" w:rsidTr="00A81C4F">
        <w:trPr>
          <w:trHeight w:val="285"/>
          <w:jc w:val="center"/>
        </w:trPr>
        <w:tc>
          <w:tcPr>
            <w:tcW w:w="934" w:type="dxa"/>
            <w:noWrap/>
            <w:vAlign w:val="center"/>
          </w:tcPr>
          <w:p w14:paraId="0EEA80DB" w14:textId="77777777" w:rsidR="0097451A" w:rsidRPr="00146E25" w:rsidRDefault="00FD43CF" w:rsidP="00146E25">
            <w:pPr>
              <w:pStyle w:val="aff9"/>
            </w:pPr>
            <w:r w:rsidRPr="00146E25">
              <w:t>20</w:t>
            </w:r>
            <w:r w:rsidRPr="00146E25">
              <w:t>：</w:t>
            </w:r>
            <w:r w:rsidRPr="00146E25">
              <w:t>00</w:t>
            </w:r>
          </w:p>
        </w:tc>
        <w:tc>
          <w:tcPr>
            <w:tcW w:w="1052" w:type="dxa"/>
            <w:noWrap/>
            <w:vAlign w:val="center"/>
          </w:tcPr>
          <w:p w14:paraId="555DFD51" w14:textId="77777777" w:rsidR="0097451A" w:rsidRPr="00146E25" w:rsidRDefault="00FD43CF" w:rsidP="00146E25">
            <w:pPr>
              <w:pStyle w:val="aff9"/>
            </w:pPr>
            <w:r w:rsidRPr="00146E25">
              <w:rPr>
                <w:rFonts w:hint="eastAsia"/>
              </w:rPr>
              <w:t xml:space="preserve">0.84 </w:t>
            </w:r>
          </w:p>
        </w:tc>
        <w:tc>
          <w:tcPr>
            <w:tcW w:w="1052" w:type="dxa"/>
            <w:noWrap/>
            <w:vAlign w:val="center"/>
          </w:tcPr>
          <w:p w14:paraId="11CBE944" w14:textId="77777777" w:rsidR="0097451A" w:rsidRPr="00146E25" w:rsidRDefault="00FD43CF" w:rsidP="00146E25">
            <w:pPr>
              <w:pStyle w:val="aff9"/>
            </w:pPr>
            <w:r w:rsidRPr="00146E25">
              <w:rPr>
                <w:rFonts w:hint="eastAsia"/>
              </w:rPr>
              <w:t xml:space="preserve">0.91 </w:t>
            </w:r>
          </w:p>
        </w:tc>
        <w:tc>
          <w:tcPr>
            <w:tcW w:w="1052" w:type="dxa"/>
            <w:noWrap/>
            <w:vAlign w:val="center"/>
          </w:tcPr>
          <w:p w14:paraId="56C08B33" w14:textId="77777777" w:rsidR="0097451A" w:rsidRPr="00146E25" w:rsidRDefault="00FD43CF" w:rsidP="00146E25">
            <w:pPr>
              <w:pStyle w:val="aff9"/>
            </w:pPr>
            <w:r w:rsidRPr="00146E25">
              <w:rPr>
                <w:rFonts w:hint="eastAsia"/>
              </w:rPr>
              <w:t xml:space="preserve">0.86 </w:t>
            </w:r>
          </w:p>
        </w:tc>
        <w:tc>
          <w:tcPr>
            <w:tcW w:w="1052" w:type="dxa"/>
            <w:noWrap/>
            <w:vAlign w:val="center"/>
          </w:tcPr>
          <w:p w14:paraId="33A917E4" w14:textId="77777777" w:rsidR="0097451A" w:rsidRPr="00146E25" w:rsidRDefault="00FD43CF" w:rsidP="00146E25">
            <w:pPr>
              <w:pStyle w:val="aff9"/>
            </w:pPr>
            <w:r w:rsidRPr="00146E25">
              <w:rPr>
                <w:rFonts w:hint="eastAsia"/>
              </w:rPr>
              <w:t xml:space="preserve">0.85 </w:t>
            </w:r>
          </w:p>
        </w:tc>
        <w:tc>
          <w:tcPr>
            <w:tcW w:w="1052" w:type="dxa"/>
            <w:noWrap/>
            <w:vAlign w:val="center"/>
          </w:tcPr>
          <w:p w14:paraId="79066309" w14:textId="77777777" w:rsidR="0097451A" w:rsidRPr="00146E25" w:rsidRDefault="00FD43CF" w:rsidP="00146E25">
            <w:pPr>
              <w:pStyle w:val="aff9"/>
            </w:pPr>
            <w:r w:rsidRPr="00146E25">
              <w:rPr>
                <w:rFonts w:hint="eastAsia"/>
              </w:rPr>
              <w:t xml:space="preserve">0.85 </w:t>
            </w:r>
          </w:p>
        </w:tc>
        <w:tc>
          <w:tcPr>
            <w:tcW w:w="1052" w:type="dxa"/>
            <w:noWrap/>
            <w:vAlign w:val="center"/>
          </w:tcPr>
          <w:p w14:paraId="05124EFA" w14:textId="77777777" w:rsidR="0097451A" w:rsidRPr="00146E25" w:rsidRDefault="00FD43CF" w:rsidP="00146E25">
            <w:pPr>
              <w:pStyle w:val="aff9"/>
            </w:pPr>
            <w:r w:rsidRPr="00146E25">
              <w:rPr>
                <w:rFonts w:hint="eastAsia"/>
              </w:rPr>
              <w:t xml:space="preserve">0.93 </w:t>
            </w:r>
          </w:p>
        </w:tc>
        <w:tc>
          <w:tcPr>
            <w:tcW w:w="1050" w:type="dxa"/>
            <w:noWrap/>
            <w:vAlign w:val="center"/>
          </w:tcPr>
          <w:p w14:paraId="2A6C864B" w14:textId="77777777" w:rsidR="0097451A" w:rsidRPr="00146E25" w:rsidRDefault="00FD43CF" w:rsidP="00146E25">
            <w:pPr>
              <w:pStyle w:val="aff9"/>
            </w:pPr>
            <w:r w:rsidRPr="00146E25">
              <w:rPr>
                <w:rFonts w:hint="eastAsia"/>
              </w:rPr>
              <w:t xml:space="preserve">0.87 </w:t>
            </w:r>
          </w:p>
        </w:tc>
      </w:tr>
      <w:tr w:rsidR="0097451A" w:rsidRPr="00146E25" w14:paraId="05642EB5" w14:textId="77777777" w:rsidTr="00A81C4F">
        <w:trPr>
          <w:trHeight w:val="285"/>
          <w:jc w:val="center"/>
        </w:trPr>
        <w:tc>
          <w:tcPr>
            <w:tcW w:w="934" w:type="dxa"/>
            <w:noWrap/>
            <w:vAlign w:val="center"/>
          </w:tcPr>
          <w:p w14:paraId="6A727BCC" w14:textId="77777777" w:rsidR="0097451A" w:rsidRPr="00146E25" w:rsidRDefault="00FD43CF" w:rsidP="00146E25">
            <w:pPr>
              <w:pStyle w:val="aff9"/>
            </w:pPr>
            <w:r w:rsidRPr="00146E25">
              <w:t>21</w:t>
            </w:r>
            <w:r w:rsidRPr="00146E25">
              <w:t>：</w:t>
            </w:r>
            <w:r w:rsidRPr="00146E25">
              <w:t>00</w:t>
            </w:r>
          </w:p>
        </w:tc>
        <w:tc>
          <w:tcPr>
            <w:tcW w:w="1052" w:type="dxa"/>
            <w:noWrap/>
            <w:vAlign w:val="center"/>
          </w:tcPr>
          <w:p w14:paraId="45042D4E" w14:textId="77777777" w:rsidR="0097451A" w:rsidRPr="00146E25" w:rsidRDefault="00FD43CF" w:rsidP="00146E25">
            <w:pPr>
              <w:pStyle w:val="aff9"/>
            </w:pPr>
            <w:r w:rsidRPr="00146E25">
              <w:rPr>
                <w:rFonts w:hint="eastAsia"/>
              </w:rPr>
              <w:t xml:space="preserve">0.86 </w:t>
            </w:r>
          </w:p>
        </w:tc>
        <w:tc>
          <w:tcPr>
            <w:tcW w:w="1052" w:type="dxa"/>
            <w:noWrap/>
            <w:vAlign w:val="center"/>
          </w:tcPr>
          <w:p w14:paraId="4C4AEE44" w14:textId="77777777" w:rsidR="0097451A" w:rsidRPr="00146E25" w:rsidRDefault="00FD43CF" w:rsidP="00146E25">
            <w:pPr>
              <w:pStyle w:val="aff9"/>
            </w:pPr>
            <w:r w:rsidRPr="00146E25">
              <w:rPr>
                <w:rFonts w:hint="eastAsia"/>
              </w:rPr>
              <w:t xml:space="preserve">0.92 </w:t>
            </w:r>
          </w:p>
        </w:tc>
        <w:tc>
          <w:tcPr>
            <w:tcW w:w="1052" w:type="dxa"/>
            <w:noWrap/>
            <w:vAlign w:val="center"/>
          </w:tcPr>
          <w:p w14:paraId="71A373E0" w14:textId="77777777" w:rsidR="0097451A" w:rsidRPr="00146E25" w:rsidRDefault="00FD43CF" w:rsidP="00146E25">
            <w:pPr>
              <w:pStyle w:val="aff9"/>
            </w:pPr>
            <w:r w:rsidRPr="00146E25">
              <w:rPr>
                <w:rFonts w:hint="eastAsia"/>
              </w:rPr>
              <w:t xml:space="preserve">0.87 </w:t>
            </w:r>
          </w:p>
        </w:tc>
        <w:tc>
          <w:tcPr>
            <w:tcW w:w="1052" w:type="dxa"/>
            <w:noWrap/>
            <w:vAlign w:val="center"/>
          </w:tcPr>
          <w:p w14:paraId="26A15C07" w14:textId="77777777" w:rsidR="0097451A" w:rsidRPr="00146E25" w:rsidRDefault="00FD43CF" w:rsidP="00146E25">
            <w:pPr>
              <w:pStyle w:val="aff9"/>
            </w:pPr>
            <w:r w:rsidRPr="00146E25">
              <w:rPr>
                <w:rFonts w:hint="eastAsia"/>
              </w:rPr>
              <w:t xml:space="preserve">0.87 </w:t>
            </w:r>
          </w:p>
        </w:tc>
        <w:tc>
          <w:tcPr>
            <w:tcW w:w="1052" w:type="dxa"/>
            <w:noWrap/>
            <w:vAlign w:val="center"/>
          </w:tcPr>
          <w:p w14:paraId="17543191" w14:textId="77777777" w:rsidR="0097451A" w:rsidRPr="00146E25" w:rsidRDefault="00FD43CF" w:rsidP="00146E25">
            <w:pPr>
              <w:pStyle w:val="aff9"/>
            </w:pPr>
            <w:r w:rsidRPr="00146E25">
              <w:rPr>
                <w:rFonts w:hint="eastAsia"/>
              </w:rPr>
              <w:t xml:space="preserve">0.86 </w:t>
            </w:r>
          </w:p>
        </w:tc>
        <w:tc>
          <w:tcPr>
            <w:tcW w:w="1052" w:type="dxa"/>
            <w:noWrap/>
            <w:vAlign w:val="center"/>
          </w:tcPr>
          <w:p w14:paraId="13FE43EC" w14:textId="77777777" w:rsidR="0097451A" w:rsidRPr="00146E25" w:rsidRDefault="00FD43CF" w:rsidP="00146E25">
            <w:pPr>
              <w:pStyle w:val="aff9"/>
            </w:pPr>
            <w:r w:rsidRPr="00146E25">
              <w:rPr>
                <w:rFonts w:hint="eastAsia"/>
              </w:rPr>
              <w:t xml:space="preserve">0.93 </w:t>
            </w:r>
          </w:p>
        </w:tc>
        <w:tc>
          <w:tcPr>
            <w:tcW w:w="1050" w:type="dxa"/>
            <w:noWrap/>
            <w:vAlign w:val="center"/>
          </w:tcPr>
          <w:p w14:paraId="1C8069B6" w14:textId="77777777" w:rsidR="0097451A" w:rsidRPr="00146E25" w:rsidRDefault="00FD43CF" w:rsidP="00146E25">
            <w:pPr>
              <w:pStyle w:val="aff9"/>
            </w:pPr>
            <w:r w:rsidRPr="00146E25">
              <w:rPr>
                <w:rFonts w:hint="eastAsia"/>
              </w:rPr>
              <w:t xml:space="preserve">0.89 </w:t>
            </w:r>
          </w:p>
        </w:tc>
      </w:tr>
      <w:tr w:rsidR="0097451A" w:rsidRPr="00146E25" w14:paraId="7A4F1EFA" w14:textId="77777777" w:rsidTr="00A81C4F">
        <w:trPr>
          <w:trHeight w:val="285"/>
          <w:jc w:val="center"/>
        </w:trPr>
        <w:tc>
          <w:tcPr>
            <w:tcW w:w="934" w:type="dxa"/>
            <w:noWrap/>
            <w:vAlign w:val="center"/>
          </w:tcPr>
          <w:p w14:paraId="6F608315" w14:textId="77777777" w:rsidR="0097451A" w:rsidRPr="00146E25" w:rsidRDefault="00FD43CF" w:rsidP="00146E25">
            <w:pPr>
              <w:pStyle w:val="aff9"/>
            </w:pPr>
            <w:r w:rsidRPr="00146E25">
              <w:t>22</w:t>
            </w:r>
            <w:r w:rsidRPr="00146E25">
              <w:t>：</w:t>
            </w:r>
            <w:r w:rsidRPr="00146E25">
              <w:t>00</w:t>
            </w:r>
          </w:p>
        </w:tc>
        <w:tc>
          <w:tcPr>
            <w:tcW w:w="1052" w:type="dxa"/>
            <w:noWrap/>
            <w:vAlign w:val="center"/>
          </w:tcPr>
          <w:p w14:paraId="6491B8B5" w14:textId="77777777" w:rsidR="0097451A" w:rsidRPr="00146E25" w:rsidRDefault="00FD43CF" w:rsidP="00146E25">
            <w:pPr>
              <w:pStyle w:val="aff9"/>
            </w:pPr>
            <w:r w:rsidRPr="00146E25">
              <w:rPr>
                <w:rFonts w:hint="eastAsia"/>
              </w:rPr>
              <w:t xml:space="preserve">0.87 </w:t>
            </w:r>
          </w:p>
        </w:tc>
        <w:tc>
          <w:tcPr>
            <w:tcW w:w="1052" w:type="dxa"/>
            <w:noWrap/>
            <w:vAlign w:val="center"/>
          </w:tcPr>
          <w:p w14:paraId="4567F02A" w14:textId="77777777" w:rsidR="0097451A" w:rsidRPr="00146E25" w:rsidRDefault="00FD43CF" w:rsidP="00146E25">
            <w:pPr>
              <w:pStyle w:val="aff9"/>
            </w:pPr>
            <w:r w:rsidRPr="00146E25">
              <w:rPr>
                <w:rFonts w:hint="eastAsia"/>
              </w:rPr>
              <w:t xml:space="preserve">0.93 </w:t>
            </w:r>
          </w:p>
        </w:tc>
        <w:tc>
          <w:tcPr>
            <w:tcW w:w="1052" w:type="dxa"/>
            <w:noWrap/>
            <w:vAlign w:val="center"/>
          </w:tcPr>
          <w:p w14:paraId="3F755120" w14:textId="77777777" w:rsidR="0097451A" w:rsidRPr="00146E25" w:rsidRDefault="00FD43CF" w:rsidP="00146E25">
            <w:pPr>
              <w:pStyle w:val="aff9"/>
            </w:pPr>
            <w:r w:rsidRPr="00146E25">
              <w:rPr>
                <w:rFonts w:hint="eastAsia"/>
              </w:rPr>
              <w:t xml:space="preserve">0.88 </w:t>
            </w:r>
          </w:p>
        </w:tc>
        <w:tc>
          <w:tcPr>
            <w:tcW w:w="1052" w:type="dxa"/>
            <w:noWrap/>
            <w:vAlign w:val="center"/>
          </w:tcPr>
          <w:p w14:paraId="12B6189C" w14:textId="77777777" w:rsidR="0097451A" w:rsidRPr="00146E25" w:rsidRDefault="00FD43CF" w:rsidP="00146E25">
            <w:pPr>
              <w:pStyle w:val="aff9"/>
            </w:pPr>
            <w:r w:rsidRPr="00146E25">
              <w:rPr>
                <w:rFonts w:hint="eastAsia"/>
              </w:rPr>
              <w:t xml:space="preserve">0.89 </w:t>
            </w:r>
          </w:p>
        </w:tc>
        <w:tc>
          <w:tcPr>
            <w:tcW w:w="1052" w:type="dxa"/>
            <w:noWrap/>
            <w:vAlign w:val="center"/>
          </w:tcPr>
          <w:p w14:paraId="6EDAE64C" w14:textId="77777777" w:rsidR="0097451A" w:rsidRPr="00146E25" w:rsidRDefault="00FD43CF" w:rsidP="00146E25">
            <w:pPr>
              <w:pStyle w:val="aff9"/>
            </w:pPr>
            <w:r w:rsidRPr="00146E25">
              <w:rPr>
                <w:rFonts w:hint="eastAsia"/>
              </w:rPr>
              <w:t xml:space="preserve">0.88 </w:t>
            </w:r>
          </w:p>
        </w:tc>
        <w:tc>
          <w:tcPr>
            <w:tcW w:w="1052" w:type="dxa"/>
            <w:noWrap/>
            <w:vAlign w:val="center"/>
          </w:tcPr>
          <w:p w14:paraId="5EC1D257" w14:textId="77777777" w:rsidR="0097451A" w:rsidRPr="00146E25" w:rsidRDefault="00FD43CF" w:rsidP="00146E25">
            <w:pPr>
              <w:pStyle w:val="aff9"/>
            </w:pPr>
            <w:r w:rsidRPr="00146E25">
              <w:rPr>
                <w:rFonts w:hint="eastAsia"/>
              </w:rPr>
              <w:t xml:space="preserve">0.94 </w:t>
            </w:r>
          </w:p>
        </w:tc>
        <w:tc>
          <w:tcPr>
            <w:tcW w:w="1050" w:type="dxa"/>
            <w:noWrap/>
            <w:vAlign w:val="center"/>
          </w:tcPr>
          <w:p w14:paraId="4CAF40A0" w14:textId="77777777" w:rsidR="0097451A" w:rsidRPr="00146E25" w:rsidRDefault="00FD43CF" w:rsidP="00146E25">
            <w:pPr>
              <w:pStyle w:val="aff9"/>
            </w:pPr>
            <w:r w:rsidRPr="00146E25">
              <w:rPr>
                <w:rFonts w:hint="eastAsia"/>
              </w:rPr>
              <w:t xml:space="preserve">0.91 </w:t>
            </w:r>
          </w:p>
        </w:tc>
      </w:tr>
      <w:tr w:rsidR="0097451A" w:rsidRPr="00146E25" w14:paraId="1759AA76" w14:textId="77777777" w:rsidTr="00A81C4F">
        <w:trPr>
          <w:trHeight w:val="285"/>
          <w:jc w:val="center"/>
        </w:trPr>
        <w:tc>
          <w:tcPr>
            <w:tcW w:w="934" w:type="dxa"/>
            <w:noWrap/>
            <w:vAlign w:val="center"/>
          </w:tcPr>
          <w:p w14:paraId="48644964" w14:textId="77777777" w:rsidR="0097451A" w:rsidRPr="00146E25" w:rsidRDefault="00FD43CF" w:rsidP="00146E25">
            <w:pPr>
              <w:pStyle w:val="aff9"/>
            </w:pPr>
            <w:r w:rsidRPr="00146E25">
              <w:t>23</w:t>
            </w:r>
            <w:r w:rsidRPr="00146E25">
              <w:t>：</w:t>
            </w:r>
            <w:r w:rsidRPr="00146E25">
              <w:t>00</w:t>
            </w:r>
          </w:p>
        </w:tc>
        <w:tc>
          <w:tcPr>
            <w:tcW w:w="1052" w:type="dxa"/>
            <w:noWrap/>
            <w:vAlign w:val="center"/>
          </w:tcPr>
          <w:p w14:paraId="4A6062CF" w14:textId="77777777" w:rsidR="0097451A" w:rsidRPr="00146E25" w:rsidRDefault="00FD43CF" w:rsidP="00146E25">
            <w:pPr>
              <w:pStyle w:val="aff9"/>
            </w:pPr>
            <w:r w:rsidRPr="00146E25">
              <w:rPr>
                <w:rFonts w:hint="eastAsia"/>
              </w:rPr>
              <w:t xml:space="preserve">0.89 </w:t>
            </w:r>
          </w:p>
        </w:tc>
        <w:tc>
          <w:tcPr>
            <w:tcW w:w="1052" w:type="dxa"/>
            <w:noWrap/>
            <w:vAlign w:val="center"/>
          </w:tcPr>
          <w:p w14:paraId="6EBB8519" w14:textId="77777777" w:rsidR="0097451A" w:rsidRPr="00146E25" w:rsidRDefault="00FD43CF" w:rsidP="00146E25">
            <w:pPr>
              <w:pStyle w:val="aff9"/>
            </w:pPr>
            <w:r w:rsidRPr="00146E25">
              <w:rPr>
                <w:rFonts w:hint="eastAsia"/>
              </w:rPr>
              <w:t xml:space="preserve">0.93 </w:t>
            </w:r>
          </w:p>
        </w:tc>
        <w:tc>
          <w:tcPr>
            <w:tcW w:w="1052" w:type="dxa"/>
            <w:noWrap/>
            <w:vAlign w:val="center"/>
          </w:tcPr>
          <w:p w14:paraId="2AEE117C" w14:textId="77777777" w:rsidR="0097451A" w:rsidRPr="00146E25" w:rsidRDefault="00FD43CF" w:rsidP="00146E25">
            <w:pPr>
              <w:pStyle w:val="aff9"/>
            </w:pPr>
            <w:r w:rsidRPr="00146E25">
              <w:rPr>
                <w:rFonts w:hint="eastAsia"/>
              </w:rPr>
              <w:t xml:space="preserve">0.88 </w:t>
            </w:r>
          </w:p>
        </w:tc>
        <w:tc>
          <w:tcPr>
            <w:tcW w:w="1052" w:type="dxa"/>
            <w:noWrap/>
            <w:vAlign w:val="center"/>
          </w:tcPr>
          <w:p w14:paraId="0A219033" w14:textId="77777777" w:rsidR="0097451A" w:rsidRPr="00146E25" w:rsidRDefault="00FD43CF" w:rsidP="00146E25">
            <w:pPr>
              <w:pStyle w:val="aff9"/>
            </w:pPr>
            <w:r w:rsidRPr="00146E25">
              <w:rPr>
                <w:rFonts w:hint="eastAsia"/>
              </w:rPr>
              <w:t xml:space="preserve">0.89 </w:t>
            </w:r>
          </w:p>
        </w:tc>
        <w:tc>
          <w:tcPr>
            <w:tcW w:w="1052" w:type="dxa"/>
            <w:noWrap/>
            <w:vAlign w:val="center"/>
          </w:tcPr>
          <w:p w14:paraId="44A5B950" w14:textId="77777777" w:rsidR="0097451A" w:rsidRPr="00146E25" w:rsidRDefault="00FD43CF" w:rsidP="00146E25">
            <w:pPr>
              <w:pStyle w:val="aff9"/>
            </w:pPr>
            <w:r w:rsidRPr="00146E25">
              <w:rPr>
                <w:rFonts w:hint="eastAsia"/>
              </w:rPr>
              <w:t xml:space="preserve">0.88 </w:t>
            </w:r>
          </w:p>
        </w:tc>
        <w:tc>
          <w:tcPr>
            <w:tcW w:w="1052" w:type="dxa"/>
            <w:noWrap/>
            <w:vAlign w:val="center"/>
          </w:tcPr>
          <w:p w14:paraId="24C3022A" w14:textId="77777777" w:rsidR="0097451A" w:rsidRPr="00146E25" w:rsidRDefault="00FD43CF" w:rsidP="00146E25">
            <w:pPr>
              <w:pStyle w:val="aff9"/>
            </w:pPr>
            <w:r w:rsidRPr="00146E25">
              <w:rPr>
                <w:rFonts w:hint="eastAsia"/>
              </w:rPr>
              <w:t xml:space="preserve">0.95 </w:t>
            </w:r>
          </w:p>
        </w:tc>
        <w:tc>
          <w:tcPr>
            <w:tcW w:w="1050" w:type="dxa"/>
            <w:noWrap/>
            <w:vAlign w:val="center"/>
          </w:tcPr>
          <w:p w14:paraId="6836BF66" w14:textId="77777777" w:rsidR="0097451A" w:rsidRPr="00146E25" w:rsidRDefault="00FD43CF" w:rsidP="00146E25">
            <w:pPr>
              <w:pStyle w:val="aff9"/>
            </w:pPr>
            <w:r w:rsidRPr="00146E25">
              <w:rPr>
                <w:rFonts w:hint="eastAsia"/>
              </w:rPr>
              <w:t xml:space="preserve">0.92 </w:t>
            </w:r>
          </w:p>
        </w:tc>
      </w:tr>
      <w:tr w:rsidR="0097451A" w:rsidRPr="00146E25" w14:paraId="478215E6" w14:textId="77777777" w:rsidTr="00A81C4F">
        <w:trPr>
          <w:trHeight w:val="285"/>
          <w:jc w:val="center"/>
        </w:trPr>
        <w:tc>
          <w:tcPr>
            <w:tcW w:w="934" w:type="dxa"/>
            <w:noWrap/>
            <w:vAlign w:val="center"/>
          </w:tcPr>
          <w:p w14:paraId="65ED34C0" w14:textId="77777777" w:rsidR="0097451A" w:rsidRPr="00146E25" w:rsidRDefault="00FD43CF" w:rsidP="00146E25">
            <w:pPr>
              <w:pStyle w:val="aff9"/>
            </w:pPr>
            <w:r w:rsidRPr="00146E25">
              <w:t>24</w:t>
            </w:r>
            <w:r w:rsidRPr="00146E25">
              <w:t>：</w:t>
            </w:r>
            <w:r w:rsidRPr="00146E25">
              <w:t>00</w:t>
            </w:r>
          </w:p>
        </w:tc>
        <w:tc>
          <w:tcPr>
            <w:tcW w:w="1052" w:type="dxa"/>
            <w:noWrap/>
            <w:vAlign w:val="center"/>
          </w:tcPr>
          <w:p w14:paraId="580D9951" w14:textId="77777777" w:rsidR="0097451A" w:rsidRPr="00146E25" w:rsidRDefault="00FD43CF" w:rsidP="00146E25">
            <w:pPr>
              <w:pStyle w:val="aff9"/>
            </w:pPr>
            <w:r w:rsidRPr="00146E25">
              <w:rPr>
                <w:rFonts w:hint="eastAsia"/>
              </w:rPr>
              <w:t xml:space="preserve">0.91 </w:t>
            </w:r>
          </w:p>
        </w:tc>
        <w:tc>
          <w:tcPr>
            <w:tcW w:w="1052" w:type="dxa"/>
            <w:noWrap/>
            <w:vAlign w:val="center"/>
          </w:tcPr>
          <w:p w14:paraId="1CBFA406" w14:textId="77777777" w:rsidR="0097451A" w:rsidRPr="00146E25" w:rsidRDefault="00FD43CF" w:rsidP="00146E25">
            <w:pPr>
              <w:pStyle w:val="aff9"/>
            </w:pPr>
            <w:r w:rsidRPr="00146E25">
              <w:rPr>
                <w:rFonts w:hint="eastAsia"/>
              </w:rPr>
              <w:t xml:space="preserve">0.93 </w:t>
            </w:r>
          </w:p>
        </w:tc>
        <w:tc>
          <w:tcPr>
            <w:tcW w:w="1052" w:type="dxa"/>
            <w:noWrap/>
            <w:vAlign w:val="center"/>
          </w:tcPr>
          <w:p w14:paraId="7F044DB9" w14:textId="77777777" w:rsidR="0097451A" w:rsidRPr="00146E25" w:rsidRDefault="00FD43CF" w:rsidP="00146E25">
            <w:pPr>
              <w:pStyle w:val="aff9"/>
            </w:pPr>
            <w:r w:rsidRPr="00146E25">
              <w:rPr>
                <w:rFonts w:hint="eastAsia"/>
              </w:rPr>
              <w:t xml:space="preserve">0.88 </w:t>
            </w:r>
          </w:p>
        </w:tc>
        <w:tc>
          <w:tcPr>
            <w:tcW w:w="1052" w:type="dxa"/>
            <w:noWrap/>
            <w:vAlign w:val="center"/>
          </w:tcPr>
          <w:p w14:paraId="6326A05A" w14:textId="77777777" w:rsidR="0097451A" w:rsidRPr="00146E25" w:rsidRDefault="00FD43CF" w:rsidP="00146E25">
            <w:pPr>
              <w:pStyle w:val="aff9"/>
            </w:pPr>
            <w:r w:rsidRPr="00146E25">
              <w:rPr>
                <w:rFonts w:hint="eastAsia"/>
              </w:rPr>
              <w:t xml:space="preserve">0.89 </w:t>
            </w:r>
          </w:p>
        </w:tc>
        <w:tc>
          <w:tcPr>
            <w:tcW w:w="1052" w:type="dxa"/>
            <w:noWrap/>
            <w:vAlign w:val="center"/>
          </w:tcPr>
          <w:p w14:paraId="5BE27722" w14:textId="77777777" w:rsidR="0097451A" w:rsidRPr="00146E25" w:rsidRDefault="00FD43CF" w:rsidP="00146E25">
            <w:pPr>
              <w:pStyle w:val="aff9"/>
            </w:pPr>
            <w:r w:rsidRPr="00146E25">
              <w:rPr>
                <w:rFonts w:hint="eastAsia"/>
              </w:rPr>
              <w:t xml:space="preserve">0.89 </w:t>
            </w:r>
          </w:p>
        </w:tc>
        <w:tc>
          <w:tcPr>
            <w:tcW w:w="1052" w:type="dxa"/>
            <w:noWrap/>
            <w:vAlign w:val="center"/>
          </w:tcPr>
          <w:p w14:paraId="1A013669" w14:textId="77777777" w:rsidR="0097451A" w:rsidRPr="00146E25" w:rsidRDefault="00FD43CF" w:rsidP="00146E25">
            <w:pPr>
              <w:pStyle w:val="aff9"/>
            </w:pPr>
            <w:r w:rsidRPr="00146E25">
              <w:rPr>
                <w:rFonts w:hint="eastAsia"/>
              </w:rPr>
              <w:t xml:space="preserve">0.95 </w:t>
            </w:r>
          </w:p>
        </w:tc>
        <w:tc>
          <w:tcPr>
            <w:tcW w:w="1050" w:type="dxa"/>
            <w:noWrap/>
            <w:vAlign w:val="center"/>
          </w:tcPr>
          <w:p w14:paraId="3B911291" w14:textId="77777777" w:rsidR="0097451A" w:rsidRPr="00146E25" w:rsidRDefault="00FD43CF" w:rsidP="00146E25">
            <w:pPr>
              <w:pStyle w:val="aff9"/>
            </w:pPr>
            <w:r w:rsidRPr="00146E25">
              <w:rPr>
                <w:rFonts w:hint="eastAsia"/>
              </w:rPr>
              <w:t xml:space="preserve">0.93 </w:t>
            </w:r>
          </w:p>
        </w:tc>
      </w:tr>
    </w:tbl>
    <w:p w14:paraId="648EEE7F" w14:textId="77777777" w:rsidR="0097451A" w:rsidRDefault="0097451A">
      <w:pPr>
        <w:pStyle w:val="afff8"/>
        <w:ind w:firstLineChars="0" w:firstLine="0"/>
        <w:jc w:val="center"/>
        <w:rPr>
          <w:rFonts w:ascii="楷体" w:hAnsi="楷体"/>
        </w:rPr>
      </w:pPr>
    </w:p>
    <w:p w14:paraId="5A606516" w14:textId="77777777" w:rsidR="0097451A" w:rsidRDefault="00FD43CF">
      <w:pPr>
        <w:ind w:firstLine="480"/>
        <w:rPr>
          <w:b/>
          <w:kern w:val="44"/>
          <w:sz w:val="28"/>
          <w:szCs w:val="21"/>
        </w:rPr>
      </w:pPr>
      <w:r>
        <w:br w:type="page"/>
      </w:r>
    </w:p>
    <w:p w14:paraId="3F12ECDC" w14:textId="77777777" w:rsidR="00C27140" w:rsidRPr="00277F68" w:rsidRDefault="0079268D" w:rsidP="000F78E1">
      <w:pPr>
        <w:pStyle w:val="1"/>
        <w:spacing w:after="231"/>
        <w:ind w:left="0"/>
      </w:pPr>
      <w:bookmarkStart w:id="37" w:name="_Toc534824603"/>
      <w:bookmarkStart w:id="38" w:name="_Toc13055067"/>
      <w:bookmarkStart w:id="39" w:name="_Toc13490658"/>
      <w:r w:rsidRPr="00277F68">
        <w:rPr>
          <w:rFonts w:hint="eastAsia"/>
        </w:rPr>
        <w:lastRenderedPageBreak/>
        <w:t>规</w:t>
      </w:r>
      <w:r w:rsidRPr="00277F68">
        <w:t xml:space="preserve"> </w:t>
      </w:r>
      <w:r w:rsidRPr="00277F68">
        <w:rPr>
          <w:rFonts w:hint="eastAsia"/>
        </w:rPr>
        <w:t>划</w:t>
      </w:r>
      <w:bookmarkEnd w:id="37"/>
      <w:bookmarkEnd w:id="38"/>
      <w:bookmarkEnd w:id="39"/>
    </w:p>
    <w:p w14:paraId="54159507" w14:textId="77777777" w:rsidR="0097451A" w:rsidRPr="00144949" w:rsidRDefault="00FD43CF" w:rsidP="00144949">
      <w:pPr>
        <w:pStyle w:val="20"/>
        <w:spacing w:before="231" w:after="231"/>
      </w:pPr>
      <w:bookmarkStart w:id="40" w:name="_Toc534824604"/>
      <w:bookmarkStart w:id="41" w:name="_Toc13055068"/>
      <w:bookmarkStart w:id="42" w:name="_Toc13490659"/>
      <w:r w:rsidRPr="00144949">
        <w:rPr>
          <w:rFonts w:hint="eastAsia"/>
        </w:rPr>
        <w:t>一般规定</w:t>
      </w:r>
      <w:bookmarkEnd w:id="40"/>
      <w:bookmarkEnd w:id="41"/>
      <w:bookmarkEnd w:id="42"/>
    </w:p>
    <w:p w14:paraId="5B0316F7" w14:textId="77777777" w:rsidR="0097451A" w:rsidRDefault="00FD43CF" w:rsidP="0063408A">
      <w:pPr>
        <w:pStyle w:val="3"/>
      </w:pPr>
      <w:r>
        <w:rPr>
          <w:rFonts w:hint="eastAsia"/>
        </w:rPr>
        <w:t xml:space="preserve">  </w:t>
      </w:r>
      <w:r>
        <w:t>区域能源规划</w:t>
      </w:r>
      <w:r w:rsidR="00B45607">
        <w:rPr>
          <w:rFonts w:hint="eastAsia"/>
        </w:rPr>
        <w:t>宜</w:t>
      </w:r>
      <w:r>
        <w:t>遵循</w:t>
      </w:r>
      <w:r w:rsidR="00B45607">
        <w:t>如下</w:t>
      </w:r>
      <w:r>
        <w:t>原则</w:t>
      </w:r>
      <w:r>
        <w:rPr>
          <w:rFonts w:hint="eastAsia"/>
        </w:rPr>
        <w:t>：</w:t>
      </w:r>
    </w:p>
    <w:p w14:paraId="2094F160" w14:textId="77777777" w:rsidR="00B45607" w:rsidRDefault="00B45607" w:rsidP="00B15FB0">
      <w:pPr>
        <w:pStyle w:val="afe"/>
        <w:numPr>
          <w:ilvl w:val="0"/>
          <w:numId w:val="7"/>
        </w:numPr>
        <w:ind w:left="0" w:firstLine="480"/>
      </w:pPr>
      <w:r>
        <w:t>因地制宜、统筹规划、节能环保</w:t>
      </w:r>
      <w:r>
        <w:rPr>
          <w:rFonts w:hint="eastAsia"/>
        </w:rPr>
        <w:t>；</w:t>
      </w:r>
    </w:p>
    <w:p w14:paraId="0CFCBC15" w14:textId="77777777" w:rsidR="0097451A" w:rsidRDefault="00B45607" w:rsidP="00B15FB0">
      <w:pPr>
        <w:pStyle w:val="afe"/>
        <w:numPr>
          <w:ilvl w:val="0"/>
          <w:numId w:val="7"/>
        </w:numPr>
        <w:ind w:left="0" w:firstLine="480"/>
      </w:pPr>
      <w:r>
        <w:rPr>
          <w:rFonts w:hint="eastAsia"/>
        </w:rPr>
        <w:t>与</w:t>
      </w:r>
      <w:r>
        <w:t>城市</w:t>
      </w:r>
      <w:r>
        <w:rPr>
          <w:rFonts w:hint="eastAsia"/>
        </w:rPr>
        <w:t>总体</w:t>
      </w:r>
      <w:r>
        <w:t>规划和</w:t>
      </w:r>
      <w:r>
        <w:rPr>
          <w:rFonts w:hint="eastAsia"/>
        </w:rPr>
        <w:t>详细</w:t>
      </w:r>
      <w:r>
        <w:t>规划</w:t>
      </w:r>
      <w:r>
        <w:rPr>
          <w:rFonts w:hint="eastAsia"/>
        </w:rPr>
        <w:t>一致</w:t>
      </w:r>
      <w:r w:rsidR="00FD43CF">
        <w:rPr>
          <w:rFonts w:hint="eastAsia"/>
        </w:rPr>
        <w:t>；</w:t>
      </w:r>
    </w:p>
    <w:p w14:paraId="56C81AB0" w14:textId="77777777" w:rsidR="0097451A" w:rsidRDefault="00FD43CF" w:rsidP="00B15FB0">
      <w:pPr>
        <w:pStyle w:val="afe"/>
        <w:numPr>
          <w:ilvl w:val="0"/>
          <w:numId w:val="7"/>
        </w:numPr>
        <w:ind w:left="0" w:firstLine="480"/>
      </w:pPr>
      <w:r>
        <w:rPr>
          <w:rFonts w:hint="eastAsia"/>
        </w:rPr>
        <w:t>与电力、燃气、供热等市政基础设施规划相协调；</w:t>
      </w:r>
    </w:p>
    <w:p w14:paraId="55B4C075" w14:textId="77777777" w:rsidR="0097451A" w:rsidRDefault="00FD43CF" w:rsidP="00B15FB0">
      <w:pPr>
        <w:pStyle w:val="afe"/>
        <w:numPr>
          <w:ilvl w:val="0"/>
          <w:numId w:val="7"/>
        </w:numPr>
        <w:ind w:left="0" w:firstLine="480"/>
      </w:pPr>
      <w:r>
        <w:rPr>
          <w:rFonts w:hint="eastAsia"/>
        </w:rPr>
        <w:t>优先</w:t>
      </w:r>
      <w:r w:rsidR="00B45607">
        <w:rPr>
          <w:rFonts w:hint="eastAsia"/>
        </w:rPr>
        <w:t>利用</w:t>
      </w:r>
      <w:r>
        <w:rPr>
          <w:rFonts w:hint="eastAsia"/>
        </w:rPr>
        <w:t>可再生能源、</w:t>
      </w:r>
      <w:r w:rsidR="00B45607">
        <w:rPr>
          <w:rFonts w:hint="eastAsia"/>
        </w:rPr>
        <w:t>工业</w:t>
      </w:r>
      <w:r>
        <w:rPr>
          <w:rFonts w:hint="eastAsia"/>
        </w:rPr>
        <w:t>余</w:t>
      </w:r>
      <w:r w:rsidR="00B45607">
        <w:rPr>
          <w:rFonts w:hint="eastAsia"/>
        </w:rPr>
        <w:t>热</w:t>
      </w:r>
      <w:r>
        <w:rPr>
          <w:rFonts w:hint="eastAsia"/>
        </w:rPr>
        <w:t>废热等多能互补的能源供应与利用系统；</w:t>
      </w:r>
    </w:p>
    <w:p w14:paraId="12481F46" w14:textId="77777777" w:rsidR="0067269F" w:rsidRDefault="0067269F" w:rsidP="00B15FB0">
      <w:pPr>
        <w:pStyle w:val="afe"/>
        <w:numPr>
          <w:ilvl w:val="0"/>
          <w:numId w:val="7"/>
        </w:numPr>
        <w:ind w:left="0" w:firstLine="480"/>
      </w:pPr>
      <w:r>
        <w:rPr>
          <w:rFonts w:hint="eastAsia"/>
        </w:rPr>
        <w:t>近</w:t>
      </w:r>
      <w:r>
        <w:t>、</w:t>
      </w:r>
      <w:r>
        <w:rPr>
          <w:rFonts w:hint="eastAsia"/>
        </w:rPr>
        <w:t>远</w:t>
      </w:r>
      <w:r>
        <w:t>期相结合，</w:t>
      </w:r>
      <w:r>
        <w:rPr>
          <w:rFonts w:hint="eastAsia"/>
        </w:rPr>
        <w:t>统筹</w:t>
      </w:r>
      <w:r>
        <w:t>近期</w:t>
      </w:r>
      <w:r>
        <w:rPr>
          <w:rFonts w:hint="eastAsia"/>
        </w:rPr>
        <w:t>建设与</w:t>
      </w:r>
      <w:r>
        <w:t>远期发展的关系</w:t>
      </w:r>
      <w:r w:rsidR="00102997">
        <w:rPr>
          <w:rFonts w:hint="eastAsia"/>
        </w:rPr>
        <w:t>，制定</w:t>
      </w:r>
      <w:r w:rsidR="00102997">
        <w:t>规划实施进度</w:t>
      </w:r>
      <w:r w:rsidR="00102997">
        <w:rPr>
          <w:rFonts w:hint="eastAsia"/>
        </w:rPr>
        <w:t>，</w:t>
      </w:r>
      <w:r w:rsidR="00102997">
        <w:t>明确可落实技术</w:t>
      </w:r>
      <w:r>
        <w:rPr>
          <w:rFonts w:hint="eastAsia"/>
        </w:rPr>
        <w:t>；</w:t>
      </w:r>
    </w:p>
    <w:p w14:paraId="73E480F1" w14:textId="77777777" w:rsidR="0097451A" w:rsidRDefault="0068192D" w:rsidP="00A53F22">
      <w:pPr>
        <w:pStyle w:val="afe"/>
        <w:numPr>
          <w:ilvl w:val="0"/>
          <w:numId w:val="7"/>
        </w:numPr>
        <w:ind w:left="0" w:firstLine="480"/>
      </w:pPr>
      <w:r>
        <w:t>宜引进区域性能源服务公司进行建设和运维管理</w:t>
      </w:r>
      <w:r>
        <w:rPr>
          <w:rFonts w:hint="eastAsia"/>
        </w:rPr>
        <w:t>。</w:t>
      </w:r>
    </w:p>
    <w:p w14:paraId="20338674" w14:textId="77777777" w:rsidR="0097451A" w:rsidRDefault="00FD43CF">
      <w:pPr>
        <w:pStyle w:val="afff8"/>
        <w:ind w:firstLine="482"/>
        <w:rPr>
          <w:rFonts w:ascii="楷体" w:hAnsi="楷体"/>
        </w:rPr>
      </w:pPr>
      <w:r>
        <w:rPr>
          <w:rFonts w:ascii="楷体" w:hAnsi="楷体" w:hint="eastAsia"/>
          <w:b/>
        </w:rPr>
        <w:t>【条文说明】</w:t>
      </w:r>
      <w:r>
        <w:rPr>
          <w:rFonts w:ascii="楷体" w:hAnsi="楷体" w:hint="eastAsia"/>
        </w:rPr>
        <w:t>区域能源规划应服从于城市规划，应包含在城市规划中。《中华人民共和国城乡规划法》规定：“制定和实施城乡规划，应当遵循城乡统筹，合理布局，节约土地、集约发展和先规划后建设的原则，改善生态环境，促进资源、能源节约和综合利用，保护耕地等自然资源和文化遗产，保护地方特色，民族特色和传统风貌，防止污染和其他公害，并符合区域人口发展，国防建设，防灾减灾和公共卫生、公共安全的需要。”</w:t>
      </w:r>
    </w:p>
    <w:p w14:paraId="73B9CF01" w14:textId="77777777" w:rsidR="0097451A" w:rsidRDefault="00FD43CF">
      <w:pPr>
        <w:pStyle w:val="afff8"/>
        <w:ind w:firstLine="480"/>
        <w:rPr>
          <w:rFonts w:ascii="楷体" w:hAnsi="楷体"/>
        </w:rPr>
      </w:pPr>
      <w:r>
        <w:rPr>
          <w:rFonts w:ascii="楷体" w:hAnsi="楷体" w:hint="eastAsia"/>
        </w:rPr>
        <w:t>本标准涉及的区域能源，主要是针对区域供冷供热。</w:t>
      </w:r>
      <w:r>
        <w:rPr>
          <w:rFonts w:ascii="楷体" w:hAnsi="楷体"/>
        </w:rPr>
        <w:t>区域能源规划就是在建设和开发</w:t>
      </w:r>
      <w:r>
        <w:rPr>
          <w:rFonts w:ascii="楷体" w:hAnsi="楷体" w:hint="eastAsia"/>
        </w:rPr>
        <w:t>（或是在扩充、改造）初期对</w:t>
      </w:r>
      <w:r>
        <w:rPr>
          <w:rFonts w:ascii="楷体" w:hAnsi="楷体"/>
        </w:rPr>
        <w:t>选定的区域的能源需求和供应</w:t>
      </w:r>
      <w:r>
        <w:rPr>
          <w:rFonts w:ascii="楷体" w:hAnsi="楷体" w:hint="eastAsia"/>
        </w:rPr>
        <w:t>有一个计划。对能源需求的种类，品位、数量、使用的特点、时间、价格以及排放等有一个预期，对能源供应的可能有一个展望，包括：能源资源的情况，可利用的情况以及利用的成本分析；还要对在本区域所采用的能源技术进行经济上的对比分析，尤其是还需分析能源消耗给环境带来影响的分析。区域能源规划对所规划区域内各种能源形式综合利用提出指导性的意见，目的是提高能源利用率，降低城市运行</w:t>
      </w:r>
      <w:r>
        <w:rPr>
          <w:rFonts w:ascii="楷体" w:hAnsi="楷体" w:hint="eastAsia"/>
        </w:rPr>
        <w:lastRenderedPageBreak/>
        <w:t>成本，实现可持续发展。</w:t>
      </w:r>
    </w:p>
    <w:p w14:paraId="3A47426A" w14:textId="77777777" w:rsidR="0097451A" w:rsidRDefault="00FD43CF">
      <w:pPr>
        <w:pStyle w:val="afff8"/>
        <w:ind w:firstLine="480"/>
        <w:rPr>
          <w:rFonts w:ascii="楷体" w:hAnsi="楷体"/>
        </w:rPr>
      </w:pPr>
      <w:r>
        <w:rPr>
          <w:rFonts w:ascii="楷体" w:hAnsi="楷体"/>
        </w:rPr>
        <w:t>区域能源规划是一个专业性很强的工作</w:t>
      </w:r>
      <w:r>
        <w:rPr>
          <w:rFonts w:ascii="楷体" w:hAnsi="楷体" w:hint="eastAsia"/>
        </w:rPr>
        <w:t>，</w:t>
      </w:r>
      <w:r>
        <w:rPr>
          <w:rFonts w:ascii="楷体" w:hAnsi="楷体"/>
        </w:rPr>
        <w:t>需要既懂得规划又要懂得能源</w:t>
      </w:r>
      <w:r>
        <w:rPr>
          <w:rFonts w:ascii="楷体" w:hAnsi="楷体" w:hint="eastAsia"/>
        </w:rPr>
        <w:t>、</w:t>
      </w:r>
      <w:r>
        <w:rPr>
          <w:rFonts w:ascii="楷体" w:hAnsi="楷体"/>
        </w:rPr>
        <w:t>环保和经济方面的专家团队来完成</w:t>
      </w:r>
      <w:r>
        <w:rPr>
          <w:rFonts w:ascii="楷体" w:hAnsi="楷体" w:hint="eastAsia"/>
        </w:rPr>
        <w:t>，并注意与其他规划方面的协调。</w:t>
      </w:r>
    </w:p>
    <w:p w14:paraId="5ACBA975" w14:textId="77777777" w:rsidR="0097451A" w:rsidRDefault="00FD43CF">
      <w:pPr>
        <w:pStyle w:val="afff8"/>
        <w:ind w:firstLine="480"/>
        <w:rPr>
          <w:rFonts w:ascii="楷体" w:hAnsi="楷体"/>
          <w:b/>
        </w:rPr>
      </w:pPr>
      <w:r>
        <w:rPr>
          <w:rFonts w:ascii="楷体" w:hAnsi="楷体" w:hint="eastAsia"/>
        </w:rPr>
        <w:t>我国目前的城市规划体系中有电力、热力和燃气三个专项规划，缺乏区域能源专项规划，因此导致能源需求与其能源供应彼此孤立。在</w:t>
      </w:r>
      <w:r>
        <w:rPr>
          <w:rFonts w:ascii="楷体" w:hAnsi="楷体" w:cs="Arial" w:hint="eastAsia"/>
          <w:color w:val="191919"/>
          <w:shd w:val="clear" w:color="auto" w:fill="FFFFFF"/>
        </w:rPr>
        <w:t>城市规划的约束下，</w:t>
      </w:r>
      <w:r>
        <w:rPr>
          <w:rFonts w:ascii="楷体" w:hAnsi="楷体" w:hint="eastAsia"/>
        </w:rPr>
        <w:t>区域能源规划</w:t>
      </w:r>
      <w:r>
        <w:rPr>
          <w:rFonts w:ascii="楷体" w:hAnsi="楷体" w:cs="Arial" w:hint="eastAsia"/>
          <w:color w:val="191919"/>
          <w:shd w:val="clear" w:color="auto" w:fill="FFFFFF"/>
        </w:rPr>
        <w:t>以保证区域内能源供应安全可靠、实现能源资源条件与用户端需求合理匹配、提高一次能源利用效率、节能减排为目标</w:t>
      </w:r>
      <w:r>
        <w:rPr>
          <w:rFonts w:ascii="楷体" w:hAnsi="楷体" w:hint="eastAsia"/>
          <w:shd w:val="clear" w:color="auto" w:fill="FFFFFF"/>
        </w:rPr>
        <w:t>。</w:t>
      </w:r>
    </w:p>
    <w:p w14:paraId="5230DC3F" w14:textId="77777777" w:rsidR="0097451A" w:rsidRDefault="00FD43CF">
      <w:pPr>
        <w:pStyle w:val="afff8"/>
        <w:ind w:firstLine="480"/>
        <w:rPr>
          <w:rFonts w:ascii="楷体" w:hAnsi="楷体"/>
        </w:rPr>
      </w:pPr>
      <w:r>
        <w:rPr>
          <w:rFonts w:ascii="楷体" w:hAnsi="楷体"/>
        </w:rPr>
        <w:t>区域能源规划涉及的范围比较广</w:t>
      </w:r>
      <w:r>
        <w:rPr>
          <w:rFonts w:ascii="楷体" w:hAnsi="楷体" w:hint="eastAsia"/>
        </w:rPr>
        <w:t>，在</w:t>
      </w:r>
      <w:r>
        <w:rPr>
          <w:rFonts w:ascii="楷体" w:hAnsi="楷体"/>
        </w:rPr>
        <w:t>进行区域能源规划之前</w:t>
      </w:r>
      <w:r>
        <w:rPr>
          <w:rFonts w:ascii="楷体" w:hAnsi="楷体" w:hint="eastAsia"/>
        </w:rPr>
        <w:t>，应充分了解项目所在城市的气候特点，能源结构、常规能源供应及利用现状、可再生能源资源状况等实际情况，并分析城区周边及内部的热力、电力、燃气、可再生能源及建筑节能情况，通过全面的分析研究，确定合理的能源规划目标，制定能落地实施的能源综合利用规划，提高能源利用效率，降低城区的能源消耗及碳排放量。</w:t>
      </w:r>
    </w:p>
    <w:p w14:paraId="377E488F" w14:textId="77777777" w:rsidR="0097451A" w:rsidRDefault="00FD43CF">
      <w:pPr>
        <w:pStyle w:val="afff8"/>
        <w:ind w:firstLine="480"/>
        <w:rPr>
          <w:rFonts w:ascii="楷体" w:hAnsi="楷体"/>
        </w:rPr>
      </w:pPr>
      <w:r>
        <w:rPr>
          <w:rFonts w:ascii="楷体" w:hAnsi="楷体"/>
        </w:rPr>
        <w:t>区域能源规划</w:t>
      </w:r>
      <w:r>
        <w:rPr>
          <w:rFonts w:ascii="楷体" w:hAnsi="楷体" w:hint="eastAsia"/>
        </w:rPr>
        <w:t>具体包括以下内容：</w:t>
      </w:r>
    </w:p>
    <w:p w14:paraId="02B27077" w14:textId="77777777" w:rsidR="0097451A" w:rsidRDefault="00FD43CF" w:rsidP="00B15FB0">
      <w:pPr>
        <w:pStyle w:val="afff8"/>
        <w:numPr>
          <w:ilvl w:val="0"/>
          <w:numId w:val="36"/>
        </w:numPr>
        <w:ind w:left="0" w:firstLine="480"/>
      </w:pPr>
      <w:r>
        <w:rPr>
          <w:rFonts w:hint="eastAsia"/>
        </w:rPr>
        <w:t>项目概况：应明确能源规划的范围及期限、目标、规划内容、规划路线及规划依据；</w:t>
      </w:r>
    </w:p>
    <w:p w14:paraId="129148E5" w14:textId="77777777" w:rsidR="0097451A" w:rsidRDefault="00FD43CF" w:rsidP="00B15FB0">
      <w:pPr>
        <w:pStyle w:val="afff8"/>
        <w:numPr>
          <w:ilvl w:val="0"/>
          <w:numId w:val="36"/>
        </w:numPr>
        <w:ind w:left="0" w:firstLine="480"/>
      </w:pPr>
      <w:r>
        <w:t>当地的气候特点</w:t>
      </w:r>
      <w:r>
        <w:rPr>
          <w:rFonts w:hint="eastAsia"/>
        </w:rPr>
        <w:t>、</w:t>
      </w:r>
      <w:r>
        <w:t>能源结构</w:t>
      </w:r>
      <w:r>
        <w:rPr>
          <w:rFonts w:hint="eastAsia"/>
        </w:rPr>
        <w:t>、</w:t>
      </w:r>
      <w:r>
        <w:t>能源供应及利用现状</w:t>
      </w:r>
      <w:r>
        <w:rPr>
          <w:rFonts w:hint="eastAsia"/>
        </w:rPr>
        <w:t>、</w:t>
      </w:r>
      <w:r>
        <w:t>可再生能源资源量等</w:t>
      </w:r>
      <w:r>
        <w:rPr>
          <w:rFonts w:hint="eastAsia"/>
        </w:rPr>
        <w:t>；</w:t>
      </w:r>
      <w:r>
        <w:rPr>
          <w:rFonts w:hint="eastAsia"/>
          <w:shd w:val="clear" w:color="auto" w:fill="FFFFFF"/>
        </w:rPr>
        <w:t>能源资源条件是保证区域能源规划的基础，应对区域能源资源</w:t>
      </w:r>
      <w:r>
        <w:rPr>
          <w:rFonts w:hint="eastAsia"/>
        </w:rPr>
        <w:t>形式、品位、容量、时间与空间分布、使用特征、价格等进行</w:t>
      </w:r>
      <w:r>
        <w:rPr>
          <w:rFonts w:hint="eastAsia"/>
          <w:shd w:val="clear" w:color="auto" w:fill="FFFFFF"/>
        </w:rPr>
        <w:t>充分了解，进而进行适宜性选择，形成相对合理的利用排序；</w:t>
      </w:r>
    </w:p>
    <w:p w14:paraId="6AA62D7E" w14:textId="77777777" w:rsidR="0097451A" w:rsidRDefault="00FD43CF" w:rsidP="00B15FB0">
      <w:pPr>
        <w:pStyle w:val="afff8"/>
        <w:numPr>
          <w:ilvl w:val="0"/>
          <w:numId w:val="36"/>
        </w:numPr>
        <w:ind w:left="0" w:firstLine="480"/>
      </w:pPr>
      <w:r>
        <w:t>能源需求分析</w:t>
      </w:r>
      <w:r>
        <w:rPr>
          <w:rFonts w:hint="eastAsia"/>
        </w:rPr>
        <w:t>：</w:t>
      </w:r>
      <w:r>
        <w:t>应对规划范围的电力负荷</w:t>
      </w:r>
      <w:r>
        <w:rPr>
          <w:rFonts w:hint="eastAsia"/>
        </w:rPr>
        <w:t>、</w:t>
      </w:r>
      <w:r>
        <w:t>燃气负荷</w:t>
      </w:r>
      <w:r>
        <w:rPr>
          <w:rFonts w:hint="eastAsia"/>
        </w:rPr>
        <w:t>、空调负荷、供暖负荷、生活热水负荷</w:t>
      </w:r>
      <w:r>
        <w:t>等进行计算</w:t>
      </w:r>
      <w:r>
        <w:rPr>
          <w:rFonts w:hint="eastAsia"/>
        </w:rPr>
        <w:t>；</w:t>
      </w:r>
    </w:p>
    <w:p w14:paraId="042C2361" w14:textId="77777777" w:rsidR="0097451A" w:rsidRDefault="00FD43CF" w:rsidP="00B15FB0">
      <w:pPr>
        <w:pStyle w:val="afff8"/>
        <w:numPr>
          <w:ilvl w:val="0"/>
          <w:numId w:val="36"/>
        </w:numPr>
        <w:ind w:left="0" w:firstLine="480"/>
      </w:pPr>
      <w:r>
        <w:t>常规能源系统的优化方案</w:t>
      </w:r>
      <w:r>
        <w:rPr>
          <w:rFonts w:hint="eastAsia"/>
        </w:rPr>
        <w:t>，</w:t>
      </w:r>
      <w:r>
        <w:t>电力</w:t>
      </w:r>
      <w:r>
        <w:rPr>
          <w:rFonts w:hint="eastAsia"/>
        </w:rPr>
        <w:t>、</w:t>
      </w:r>
      <w:r>
        <w:t>燃气等的规划方案介绍</w:t>
      </w:r>
      <w:r>
        <w:rPr>
          <w:rFonts w:hint="eastAsia"/>
        </w:rPr>
        <w:t>；</w:t>
      </w:r>
    </w:p>
    <w:p w14:paraId="2C55E33B" w14:textId="77777777" w:rsidR="0097451A" w:rsidRDefault="00FD43CF" w:rsidP="00B15FB0">
      <w:pPr>
        <w:pStyle w:val="afff8"/>
        <w:numPr>
          <w:ilvl w:val="0"/>
          <w:numId w:val="36"/>
        </w:numPr>
        <w:ind w:left="0" w:firstLine="480"/>
      </w:pPr>
      <w:r>
        <w:t>可再生能源规划</w:t>
      </w:r>
      <w:r>
        <w:rPr>
          <w:rFonts w:hint="eastAsia"/>
        </w:rPr>
        <w:t>：</w:t>
      </w:r>
      <w:r>
        <w:t>对太阳能生活热水</w:t>
      </w:r>
      <w:r>
        <w:rPr>
          <w:rFonts w:hint="eastAsia"/>
        </w:rPr>
        <w:t>、</w:t>
      </w:r>
      <w:r>
        <w:t>太阳能光伏发电</w:t>
      </w:r>
      <w:r>
        <w:rPr>
          <w:rFonts w:hint="eastAsia"/>
        </w:rPr>
        <w:t>、</w:t>
      </w:r>
      <w:r>
        <w:t>太阳能</w:t>
      </w:r>
      <w:r>
        <w:rPr>
          <w:rFonts w:hint="eastAsia"/>
        </w:rPr>
        <w:t>供</w:t>
      </w:r>
      <w:r>
        <w:t>暖空调</w:t>
      </w:r>
      <w:r>
        <w:rPr>
          <w:rFonts w:hint="eastAsia"/>
        </w:rPr>
        <w:t>、风力发电、地源热泵、空气源热泵等进行合理规划，绘制可再生能源规划布</w:t>
      </w:r>
      <w:r>
        <w:rPr>
          <w:rFonts w:hint="eastAsia"/>
        </w:rPr>
        <w:lastRenderedPageBreak/>
        <w:t>局图，确定各地块可再生能源利用的形式、规模等，并计算可再生能源利用率；</w:t>
      </w:r>
    </w:p>
    <w:p w14:paraId="75FB219A" w14:textId="77777777" w:rsidR="0097451A" w:rsidRDefault="00FD43CF" w:rsidP="00B15FB0">
      <w:pPr>
        <w:pStyle w:val="afff8"/>
        <w:numPr>
          <w:ilvl w:val="0"/>
          <w:numId w:val="36"/>
        </w:numPr>
        <w:ind w:left="0" w:firstLine="480"/>
      </w:pPr>
      <w:r>
        <w:t>余热</w:t>
      </w:r>
      <w:r>
        <w:rPr>
          <w:rFonts w:hint="eastAsia"/>
        </w:rPr>
        <w:t>、</w:t>
      </w:r>
      <w:r>
        <w:t>废热等资源利用规划</w:t>
      </w:r>
      <w:r>
        <w:rPr>
          <w:rFonts w:hint="eastAsia"/>
        </w:rPr>
        <w:t>：</w:t>
      </w:r>
      <w:r>
        <w:t>对余热</w:t>
      </w:r>
      <w:r>
        <w:rPr>
          <w:rFonts w:hint="eastAsia"/>
        </w:rPr>
        <w:t>、</w:t>
      </w:r>
      <w:r>
        <w:t>废热等资源进行合理规划</w:t>
      </w:r>
      <w:r>
        <w:rPr>
          <w:rFonts w:hint="eastAsia"/>
        </w:rPr>
        <w:t>，</w:t>
      </w:r>
      <w:r>
        <w:t>绘制余热</w:t>
      </w:r>
      <w:r>
        <w:rPr>
          <w:rFonts w:hint="eastAsia"/>
        </w:rPr>
        <w:t>、</w:t>
      </w:r>
      <w:r>
        <w:t>废热等资源规划布局图</w:t>
      </w:r>
      <w:r>
        <w:rPr>
          <w:rFonts w:hint="eastAsia"/>
        </w:rPr>
        <w:t>，</w:t>
      </w:r>
      <w:r>
        <w:t>确定立意的形式规模等</w:t>
      </w:r>
      <w:r>
        <w:rPr>
          <w:rFonts w:hint="eastAsia"/>
        </w:rPr>
        <w:t>，</w:t>
      </w:r>
      <w:r>
        <w:t>并计算余热</w:t>
      </w:r>
      <w:r>
        <w:rPr>
          <w:rFonts w:hint="eastAsia"/>
        </w:rPr>
        <w:t>、</w:t>
      </w:r>
      <w:r>
        <w:t>废热等资源利用率</w:t>
      </w:r>
      <w:r>
        <w:rPr>
          <w:rFonts w:hint="eastAsia"/>
        </w:rPr>
        <w:t>；</w:t>
      </w:r>
    </w:p>
    <w:p w14:paraId="3E45029D" w14:textId="77777777" w:rsidR="0097451A" w:rsidRDefault="00FD43CF" w:rsidP="00B15FB0">
      <w:pPr>
        <w:pStyle w:val="afff8"/>
        <w:numPr>
          <w:ilvl w:val="0"/>
          <w:numId w:val="36"/>
        </w:numPr>
        <w:ind w:left="0" w:firstLine="480"/>
      </w:pPr>
      <w:r>
        <w:t>其他能源规划建议</w:t>
      </w:r>
      <w:r>
        <w:rPr>
          <w:rFonts w:hint="eastAsia"/>
        </w:rPr>
        <w:t>：</w:t>
      </w:r>
      <w:r>
        <w:t>如城区的能源监管</w:t>
      </w:r>
      <w:r>
        <w:rPr>
          <w:rFonts w:hint="eastAsia"/>
        </w:rPr>
        <w:t>、</w:t>
      </w:r>
      <w:r>
        <w:t>能源展示等进行合理布局</w:t>
      </w:r>
      <w:r>
        <w:rPr>
          <w:rFonts w:hint="eastAsia"/>
        </w:rPr>
        <w:t>；</w:t>
      </w:r>
    </w:p>
    <w:p w14:paraId="788209A3" w14:textId="77777777" w:rsidR="0097451A" w:rsidRDefault="00FD43CF" w:rsidP="00B15FB0">
      <w:pPr>
        <w:pStyle w:val="afff8"/>
        <w:numPr>
          <w:ilvl w:val="0"/>
          <w:numId w:val="36"/>
        </w:numPr>
        <w:ind w:left="0" w:firstLine="480"/>
      </w:pPr>
      <w:r>
        <w:t>区域能源系统投资及增量成本</w:t>
      </w:r>
      <w:r>
        <w:rPr>
          <w:rFonts w:hint="eastAsia"/>
        </w:rPr>
        <w:t>。</w:t>
      </w:r>
    </w:p>
    <w:p w14:paraId="2FB8B2CB" w14:textId="77777777" w:rsidR="0097451A" w:rsidRDefault="00FD43CF">
      <w:pPr>
        <w:keepNext/>
        <w:keepLines/>
        <w:numPr>
          <w:ilvl w:val="2"/>
          <w:numId w:val="1"/>
        </w:numPr>
        <w:adjustRightInd/>
        <w:ind w:left="0" w:firstLineChars="0" w:firstLine="0"/>
        <w:textAlignment w:val="auto"/>
        <w:outlineLvl w:val="2"/>
        <w:rPr>
          <w:kern w:val="2"/>
          <w:szCs w:val="21"/>
        </w:rPr>
      </w:pPr>
      <w:r>
        <w:rPr>
          <w:rFonts w:hint="eastAsia"/>
          <w:kern w:val="2"/>
          <w:szCs w:val="21"/>
        </w:rPr>
        <w:t xml:space="preserve"> </w:t>
      </w:r>
      <w:r>
        <w:rPr>
          <w:kern w:val="2"/>
          <w:szCs w:val="21"/>
        </w:rPr>
        <w:t xml:space="preserve"> </w:t>
      </w:r>
      <w:r>
        <w:rPr>
          <w:rFonts w:hint="eastAsia"/>
          <w:kern w:val="2"/>
          <w:szCs w:val="21"/>
        </w:rPr>
        <w:t>区域能源规划</w:t>
      </w:r>
      <w:r w:rsidR="000F16C5">
        <w:rPr>
          <w:rFonts w:hint="eastAsia"/>
          <w:kern w:val="2"/>
          <w:szCs w:val="21"/>
        </w:rPr>
        <w:t>宜</w:t>
      </w:r>
      <w:r>
        <w:rPr>
          <w:rFonts w:hint="eastAsia"/>
          <w:kern w:val="2"/>
          <w:szCs w:val="21"/>
        </w:rPr>
        <w:t>以能源综合利用率、一次能源利用率、可再生能源利用率或碳减排量为目标进行规划。</w:t>
      </w:r>
    </w:p>
    <w:p w14:paraId="5BAFE3E5" w14:textId="77777777" w:rsidR="0097451A" w:rsidRDefault="00FD43CF" w:rsidP="008D343C">
      <w:pPr>
        <w:pStyle w:val="afff8"/>
        <w:ind w:firstLine="482"/>
        <w:rPr>
          <w:rFonts w:cs="Arial"/>
          <w:color w:val="191919"/>
          <w:shd w:val="clear" w:color="auto" w:fill="FFFFFF"/>
        </w:rPr>
      </w:pPr>
      <w:r>
        <w:rPr>
          <w:rFonts w:hint="eastAsia"/>
          <w:b/>
        </w:rPr>
        <w:t>【条文说明】</w:t>
      </w:r>
      <w:r>
        <w:rPr>
          <w:rFonts w:hint="eastAsia"/>
          <w:shd w:val="clear" w:color="auto" w:fill="FFFFFF"/>
        </w:rPr>
        <w:t>进行区域能源规划是为了统筹各种能源、达到节能与减排的目标。以节能和减排为区域能源规划性能化约束指标，实现区域能源综合合理利用，提高能源利用效率。</w:t>
      </w:r>
    </w:p>
    <w:p w14:paraId="05C6B358" w14:textId="77777777" w:rsidR="0097451A" w:rsidRDefault="00FD43CF" w:rsidP="008D343C">
      <w:pPr>
        <w:pStyle w:val="afff8"/>
        <w:ind w:firstLine="480"/>
        <w:rPr>
          <w:rFonts w:cs="Arial"/>
          <w:color w:val="191919"/>
          <w:shd w:val="clear" w:color="auto" w:fill="FFFFFF"/>
        </w:rPr>
      </w:pPr>
      <w:r>
        <w:rPr>
          <w:rFonts w:hint="eastAsia"/>
        </w:rPr>
        <w:t>现阶段能源规划指标有很多，如能源综合利用率、一次能源利用率、可再生能源利用率、</w:t>
      </w:r>
      <w:r>
        <w:rPr>
          <w:rFonts w:hint="eastAsia"/>
          <w:shd w:val="clear" w:color="auto" w:fill="FFFFFF"/>
        </w:rPr>
        <w:t>碳减排量、节能量、节能率、人均能耗、单位面积能耗、人均碳排放量、单位</w:t>
      </w:r>
      <w:r>
        <w:rPr>
          <w:shd w:val="clear" w:color="auto" w:fill="FFFFFF"/>
        </w:rPr>
        <w:t>GDP</w:t>
      </w:r>
      <w:r>
        <w:rPr>
          <w:rFonts w:hint="eastAsia"/>
          <w:shd w:val="clear" w:color="auto" w:fill="FFFFFF"/>
        </w:rPr>
        <w:t>碳排放量等，尚无统一规定。</w:t>
      </w:r>
      <w:r>
        <w:rPr>
          <w:rFonts w:cs="Arial" w:hint="eastAsia"/>
          <w:color w:val="191919"/>
          <w:shd w:val="clear" w:color="auto" w:fill="FFFFFF"/>
        </w:rPr>
        <w:t>提高区域一次能源利用效率、</w:t>
      </w:r>
      <w:r>
        <w:rPr>
          <w:rFonts w:hint="eastAsia"/>
        </w:rPr>
        <w:t>可再生能源利用率、</w:t>
      </w:r>
      <w:r>
        <w:rPr>
          <w:rFonts w:cs="Arial" w:hint="eastAsia"/>
          <w:color w:val="191919"/>
          <w:shd w:val="clear" w:color="auto" w:fill="FFFFFF"/>
        </w:rPr>
        <w:t>降低能源消耗及碳减排量体现了行业普遍认同的减量化原则，并将规划目标通过区域能源规划落到实处。</w:t>
      </w:r>
    </w:p>
    <w:p w14:paraId="32DAE0B4" w14:textId="77777777" w:rsidR="00C556EA" w:rsidRDefault="00417713" w:rsidP="008D343C">
      <w:pPr>
        <w:pStyle w:val="afff8"/>
        <w:ind w:firstLine="480"/>
        <w:rPr>
          <w:rFonts w:cs="Arial"/>
          <w:color w:val="191919"/>
          <w:shd w:val="clear" w:color="auto" w:fill="FFFFFF"/>
        </w:rPr>
      </w:pPr>
      <w:r>
        <w:fldChar w:fldCharType="begin"/>
      </w:r>
      <w:r>
        <w:instrText xml:space="preserve"> REF _Ref13063143 \h  \* MERGEFORMAT </w:instrText>
      </w:r>
      <w:r>
        <w:fldChar w:fldCharType="separate"/>
      </w:r>
      <w:r w:rsidR="0073456F" w:rsidRPr="00A532F1">
        <w:rPr>
          <w:rFonts w:hint="eastAsia"/>
        </w:rPr>
        <w:t>图</w:t>
      </w:r>
      <w:r w:rsidR="0073456F" w:rsidRPr="00A532F1">
        <w:rPr>
          <w:rFonts w:hint="eastAsia"/>
        </w:rPr>
        <w:t xml:space="preserve"> </w:t>
      </w:r>
      <w:r w:rsidR="0073456F" w:rsidRPr="00A532F1">
        <w:t>1</w:t>
      </w:r>
      <w:r>
        <w:fldChar w:fldCharType="end"/>
      </w:r>
      <w:r w:rsidR="00C07BC5" w:rsidRPr="00A532F1">
        <w:rPr>
          <w:rFonts w:cs="Arial"/>
          <w:color w:val="191919"/>
          <w:shd w:val="clear" w:color="auto" w:fill="FFFFFF"/>
        </w:rPr>
        <w:t>列出</w:t>
      </w:r>
      <w:r w:rsidR="00C07BC5">
        <w:rPr>
          <w:rFonts w:cs="Arial"/>
          <w:color w:val="191919"/>
          <w:shd w:val="clear" w:color="auto" w:fill="FFFFFF"/>
        </w:rPr>
        <w:t>了不同地区可再生能源利用率达到的情况</w:t>
      </w:r>
      <w:r w:rsidR="00C07BC5">
        <w:rPr>
          <w:rFonts w:cs="Arial" w:hint="eastAsia"/>
          <w:color w:val="191919"/>
          <w:shd w:val="clear" w:color="auto" w:fill="FFFFFF"/>
        </w:rPr>
        <w:t>，</w:t>
      </w:r>
      <w:r w:rsidR="00C07BC5" w:rsidRPr="00C07BC5">
        <w:rPr>
          <w:rFonts w:cs="Arial" w:hint="eastAsia"/>
          <w:color w:val="191919"/>
          <w:shd w:val="clear" w:color="auto" w:fill="FFFFFF"/>
        </w:rPr>
        <w:t>一般来说，一个区域的</w:t>
      </w:r>
      <w:r w:rsidR="00946396" w:rsidRPr="00946396">
        <w:rPr>
          <w:rFonts w:cs="Arial" w:hint="eastAsia"/>
          <w:color w:val="191919"/>
          <w:shd w:val="clear" w:color="auto" w:fill="FFFFFF"/>
        </w:rPr>
        <w:t>能源综合利用率达到</w:t>
      </w:r>
      <w:r w:rsidR="00946396" w:rsidRPr="00946396">
        <w:rPr>
          <w:rFonts w:cs="Arial" w:hint="eastAsia"/>
          <w:color w:val="191919"/>
          <w:shd w:val="clear" w:color="auto" w:fill="FFFFFF"/>
        </w:rPr>
        <w:t>8</w:t>
      </w:r>
      <w:r w:rsidR="00946396" w:rsidRPr="00946396">
        <w:rPr>
          <w:rFonts w:cs="Arial"/>
          <w:color w:val="191919"/>
          <w:shd w:val="clear" w:color="auto" w:fill="FFFFFF"/>
        </w:rPr>
        <w:t>0</w:t>
      </w:r>
      <w:r w:rsidR="00946396" w:rsidRPr="00946396">
        <w:rPr>
          <w:rFonts w:cs="Arial" w:hint="eastAsia"/>
          <w:color w:val="191919"/>
          <w:shd w:val="clear" w:color="auto" w:fill="FFFFFF"/>
        </w:rPr>
        <w:t>%</w:t>
      </w:r>
      <w:r w:rsidR="00946396" w:rsidRPr="00946396">
        <w:rPr>
          <w:rFonts w:cs="Arial"/>
          <w:color w:val="191919"/>
          <w:shd w:val="clear" w:color="auto" w:fill="FFFFFF"/>
        </w:rPr>
        <w:t>以上</w:t>
      </w:r>
      <w:r w:rsidR="00946396" w:rsidRPr="00946396">
        <w:rPr>
          <w:rFonts w:cs="Arial" w:hint="eastAsia"/>
          <w:color w:val="191919"/>
          <w:shd w:val="clear" w:color="auto" w:fill="FFFFFF"/>
        </w:rPr>
        <w:t>；</w:t>
      </w:r>
      <w:r w:rsidR="00946396" w:rsidRPr="00946396">
        <w:rPr>
          <w:rFonts w:cs="Arial"/>
          <w:color w:val="191919"/>
          <w:shd w:val="clear" w:color="auto" w:fill="FFFFFF"/>
        </w:rPr>
        <w:t>一次能源利用率</w:t>
      </w:r>
      <w:r w:rsidR="00C07BC5" w:rsidRPr="00C07BC5">
        <w:rPr>
          <w:rFonts w:cs="Arial"/>
          <w:color w:val="191919"/>
          <w:shd w:val="clear" w:color="auto" w:fill="FFFFFF"/>
        </w:rPr>
        <w:t>达到</w:t>
      </w:r>
      <w:r w:rsidR="00C07BC5" w:rsidRPr="00C07BC5">
        <w:rPr>
          <w:rFonts w:cs="Arial" w:hint="eastAsia"/>
          <w:color w:val="191919"/>
          <w:shd w:val="clear" w:color="auto" w:fill="FFFFFF"/>
        </w:rPr>
        <w:t>6</w:t>
      </w:r>
      <w:r w:rsidR="00C07BC5" w:rsidRPr="00C07BC5">
        <w:rPr>
          <w:rFonts w:cs="Arial"/>
          <w:color w:val="191919"/>
          <w:shd w:val="clear" w:color="auto" w:fill="FFFFFF"/>
        </w:rPr>
        <w:t>5</w:t>
      </w:r>
      <w:r w:rsidR="00C07BC5" w:rsidRPr="00C07BC5">
        <w:rPr>
          <w:rFonts w:cs="Arial" w:hint="eastAsia"/>
          <w:color w:val="191919"/>
          <w:shd w:val="clear" w:color="auto" w:fill="FFFFFF"/>
        </w:rPr>
        <w:t>%</w:t>
      </w:r>
      <w:r w:rsidR="00C07BC5" w:rsidRPr="00C07BC5">
        <w:rPr>
          <w:rFonts w:cs="Arial" w:hint="eastAsia"/>
          <w:color w:val="191919"/>
          <w:shd w:val="clear" w:color="auto" w:fill="FFFFFF"/>
        </w:rPr>
        <w:t>；</w:t>
      </w:r>
      <w:r w:rsidR="00C07BC5">
        <w:rPr>
          <w:rFonts w:cs="Arial"/>
          <w:color w:val="191919"/>
          <w:shd w:val="clear" w:color="auto" w:fill="FFFFFF"/>
        </w:rPr>
        <w:t>可再生能源利用率达到</w:t>
      </w:r>
      <w:r w:rsidR="00C07BC5">
        <w:rPr>
          <w:rFonts w:cs="Arial" w:hint="eastAsia"/>
          <w:color w:val="191919"/>
          <w:shd w:val="clear" w:color="auto" w:fill="FFFFFF"/>
        </w:rPr>
        <w:t>1</w:t>
      </w:r>
      <w:r w:rsidR="00C07BC5">
        <w:rPr>
          <w:rFonts w:cs="Arial"/>
          <w:color w:val="191919"/>
          <w:shd w:val="clear" w:color="auto" w:fill="FFFFFF"/>
        </w:rPr>
        <w:t>0</w:t>
      </w:r>
      <w:r w:rsidR="00C07BC5">
        <w:rPr>
          <w:rFonts w:cs="Arial" w:hint="eastAsia"/>
          <w:color w:val="191919"/>
          <w:shd w:val="clear" w:color="auto" w:fill="FFFFFF"/>
        </w:rPr>
        <w:t>%</w:t>
      </w:r>
      <w:r w:rsidR="00C07BC5">
        <w:rPr>
          <w:rFonts w:cs="Arial" w:hint="eastAsia"/>
          <w:color w:val="191919"/>
          <w:shd w:val="clear" w:color="auto" w:fill="FFFFFF"/>
        </w:rPr>
        <w:t>以上，认为该区域是节能、绿色、环保的。</w:t>
      </w:r>
    </w:p>
    <w:p w14:paraId="11EB39E7" w14:textId="77777777" w:rsidR="008D343C" w:rsidRDefault="00D963B8" w:rsidP="008D343C">
      <w:pPr>
        <w:keepNext/>
        <w:ind w:firstLine="480"/>
      </w:pPr>
      <w:r>
        <w:rPr>
          <w:rFonts w:ascii="楷体" w:eastAsia="楷体" w:hAnsi="楷体" w:cs="Arial"/>
          <w:noProof/>
          <w:color w:val="191919"/>
          <w:szCs w:val="21"/>
        </w:rPr>
        <w:lastRenderedPageBreak/>
        <w:drawing>
          <wp:inline distT="0" distB="0" distL="0" distR="0" wp14:anchorId="71682745" wp14:editId="43B7827E">
            <wp:extent cx="5288280" cy="3474720"/>
            <wp:effectExtent l="19050" t="0" r="7620" b="0"/>
            <wp:docPr id="8" name="图表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表 1"/>
                    <pic:cNvPicPr>
                      <a:picLocks noChangeAspect="1" noChangeArrowheads="1"/>
                    </pic:cNvPicPr>
                  </pic:nvPicPr>
                  <pic:blipFill>
                    <a:blip r:embed="rId21" cstate="print"/>
                    <a:srcRect/>
                    <a:stretch>
                      <a:fillRect/>
                    </a:stretch>
                  </pic:blipFill>
                  <pic:spPr bwMode="auto">
                    <a:xfrm>
                      <a:off x="0" y="0"/>
                      <a:ext cx="5288280" cy="3474720"/>
                    </a:xfrm>
                    <a:prstGeom prst="rect">
                      <a:avLst/>
                    </a:prstGeom>
                    <a:noFill/>
                    <a:ln w="9525">
                      <a:noFill/>
                      <a:miter lim="800000"/>
                      <a:headEnd/>
                      <a:tailEnd/>
                    </a:ln>
                  </pic:spPr>
                </pic:pic>
              </a:graphicData>
            </a:graphic>
          </wp:inline>
        </w:drawing>
      </w:r>
    </w:p>
    <w:p w14:paraId="08190499" w14:textId="77777777" w:rsidR="0097451A" w:rsidRPr="00A532F1" w:rsidRDefault="008D343C" w:rsidP="008D343C">
      <w:pPr>
        <w:pStyle w:val="aff3"/>
        <w:rPr>
          <w:szCs w:val="21"/>
        </w:rPr>
      </w:pPr>
      <w:bookmarkStart w:id="43" w:name="_Ref13063143"/>
      <w:r w:rsidRPr="00A532F1">
        <w:rPr>
          <w:rFonts w:hint="eastAsia"/>
          <w:szCs w:val="21"/>
        </w:rPr>
        <w:t>图</w:t>
      </w:r>
      <w:r w:rsidRPr="00A532F1">
        <w:rPr>
          <w:rFonts w:hint="eastAsia"/>
          <w:szCs w:val="21"/>
        </w:rPr>
        <w:t xml:space="preserve"> </w:t>
      </w:r>
      <w:r w:rsidR="00950A99" w:rsidRPr="00A532F1">
        <w:rPr>
          <w:szCs w:val="21"/>
        </w:rPr>
        <w:fldChar w:fldCharType="begin"/>
      </w:r>
      <w:r w:rsidRPr="00A532F1">
        <w:rPr>
          <w:szCs w:val="21"/>
        </w:rPr>
        <w:instrText xml:space="preserve"> </w:instrText>
      </w:r>
      <w:r w:rsidRPr="00A532F1">
        <w:rPr>
          <w:rFonts w:hint="eastAsia"/>
          <w:szCs w:val="21"/>
        </w:rPr>
        <w:instrText xml:space="preserve">SEQ </w:instrText>
      </w:r>
      <w:r w:rsidRPr="00A532F1">
        <w:rPr>
          <w:rFonts w:hint="eastAsia"/>
          <w:szCs w:val="21"/>
        </w:rPr>
        <w:instrText>图</w:instrText>
      </w:r>
      <w:r w:rsidRPr="00A532F1">
        <w:rPr>
          <w:rFonts w:hint="eastAsia"/>
          <w:szCs w:val="21"/>
        </w:rPr>
        <w:instrText xml:space="preserve"> \* ARABIC</w:instrText>
      </w:r>
      <w:r w:rsidRPr="00A532F1">
        <w:rPr>
          <w:szCs w:val="21"/>
        </w:rPr>
        <w:instrText xml:space="preserve"> </w:instrText>
      </w:r>
      <w:r w:rsidR="00950A99" w:rsidRPr="00A532F1">
        <w:rPr>
          <w:szCs w:val="21"/>
        </w:rPr>
        <w:fldChar w:fldCharType="separate"/>
      </w:r>
      <w:r w:rsidRPr="00A532F1">
        <w:rPr>
          <w:szCs w:val="21"/>
        </w:rPr>
        <w:t>1</w:t>
      </w:r>
      <w:r w:rsidR="00950A99" w:rsidRPr="00A532F1">
        <w:rPr>
          <w:szCs w:val="21"/>
        </w:rPr>
        <w:fldChar w:fldCharType="end"/>
      </w:r>
      <w:bookmarkEnd w:id="43"/>
      <w:r w:rsidRPr="00A532F1">
        <w:rPr>
          <w:rFonts w:hint="eastAsia"/>
          <w:szCs w:val="21"/>
        </w:rPr>
        <w:t xml:space="preserve"> </w:t>
      </w:r>
      <w:r w:rsidR="00FD43CF" w:rsidRPr="00A532F1">
        <w:rPr>
          <w:szCs w:val="21"/>
        </w:rPr>
        <w:t>不同地区可再生能源利用</w:t>
      </w:r>
      <w:r w:rsidR="00C07BC5" w:rsidRPr="00A532F1">
        <w:rPr>
          <w:rFonts w:hint="eastAsia"/>
          <w:szCs w:val="21"/>
        </w:rPr>
        <w:t>率</w:t>
      </w:r>
    </w:p>
    <w:p w14:paraId="42D22578" w14:textId="77777777" w:rsidR="0097451A" w:rsidRDefault="00FD43CF">
      <w:pPr>
        <w:pStyle w:val="3"/>
      </w:pPr>
      <w:r>
        <w:rPr>
          <w:rFonts w:hint="eastAsia"/>
        </w:rPr>
        <w:t xml:space="preserve"> </w:t>
      </w:r>
      <w:r>
        <w:t xml:space="preserve"> </w:t>
      </w:r>
      <w:r>
        <w:t>区域供冷供热项目应进行可行性研究分析</w:t>
      </w:r>
      <w:r>
        <w:rPr>
          <w:rFonts w:hint="eastAsia"/>
        </w:rPr>
        <w:t>，</w:t>
      </w:r>
      <w:r>
        <w:t>经充分论证</w:t>
      </w:r>
      <w:r>
        <w:rPr>
          <w:rFonts w:hint="eastAsia"/>
        </w:rPr>
        <w:t>，</w:t>
      </w:r>
      <w:r>
        <w:t>通过专家评审后</w:t>
      </w:r>
      <w:r>
        <w:rPr>
          <w:rFonts w:hint="eastAsia"/>
        </w:rPr>
        <w:t>，</w:t>
      </w:r>
      <w:r>
        <w:t>才能立项实施</w:t>
      </w:r>
      <w:r>
        <w:rPr>
          <w:rFonts w:hint="eastAsia"/>
        </w:rPr>
        <w:t>。</w:t>
      </w:r>
    </w:p>
    <w:p w14:paraId="12F435CD" w14:textId="77777777" w:rsidR="0097451A" w:rsidRDefault="00FD43CF" w:rsidP="001B7342">
      <w:pPr>
        <w:pStyle w:val="afff8"/>
        <w:ind w:firstLine="482"/>
      </w:pPr>
      <w:r>
        <w:rPr>
          <w:rFonts w:hint="eastAsia"/>
          <w:b/>
        </w:rPr>
        <w:t>【条文说明】</w:t>
      </w:r>
      <w:r>
        <w:rPr>
          <w:rFonts w:hint="eastAsia"/>
        </w:rPr>
        <w:t>区域供冷供热项目一般供能范围大，初投资高，所以项目前期需经过充分论证。可行性研究分析的主要内容需要包括：</w:t>
      </w:r>
      <w:r>
        <w:t>项目开展的必要性分析</w:t>
      </w:r>
      <w:r>
        <w:rPr>
          <w:rFonts w:hint="eastAsia"/>
        </w:rPr>
        <w:t>；</w:t>
      </w:r>
      <w:r>
        <w:t xml:space="preserve"> </w:t>
      </w:r>
      <w:r>
        <w:t>项目周边能源条件和资源情况</w:t>
      </w:r>
      <w:r>
        <w:rPr>
          <w:rFonts w:hint="eastAsia"/>
        </w:rPr>
        <w:t>；</w:t>
      </w:r>
      <w:r>
        <w:t>项目负荷和能耗需求</w:t>
      </w:r>
      <w:r>
        <w:rPr>
          <w:rFonts w:hint="eastAsia"/>
        </w:rPr>
        <w:t>预测；</w:t>
      </w:r>
      <w:r>
        <w:t>能源站供能规模和选址分析</w:t>
      </w:r>
      <w:r>
        <w:rPr>
          <w:rFonts w:hint="eastAsia"/>
        </w:rPr>
        <w:t>；</w:t>
      </w:r>
      <w:r>
        <w:t>项目能源系统方案对比分析</w:t>
      </w:r>
      <w:r>
        <w:rPr>
          <w:rFonts w:hint="eastAsia"/>
        </w:rPr>
        <w:t>；</w:t>
      </w:r>
      <w:r>
        <w:t>项目环保性</w:t>
      </w:r>
      <w:r>
        <w:rPr>
          <w:rFonts w:hint="eastAsia"/>
        </w:rPr>
        <w:t>、</w:t>
      </w:r>
      <w:r>
        <w:t>经济性分析等</w:t>
      </w:r>
      <w:r>
        <w:rPr>
          <w:rFonts w:hint="eastAsia"/>
        </w:rPr>
        <w:t>。</w:t>
      </w:r>
    </w:p>
    <w:p w14:paraId="3DC0BEB5" w14:textId="77777777" w:rsidR="0097451A" w:rsidRDefault="00FD43CF" w:rsidP="001B7342">
      <w:pPr>
        <w:pStyle w:val="afff8"/>
        <w:ind w:firstLine="480"/>
      </w:pPr>
      <w:r>
        <w:t>在可行性阶段需明确投资主体</w:t>
      </w:r>
      <w:r>
        <w:rPr>
          <w:rFonts w:hint="eastAsia"/>
        </w:rPr>
        <w:t>，一般根据投资经营分为两类：</w:t>
      </w:r>
      <w:r>
        <w:t>一类是一个机构为其拥有的多个建筑需要而建设的区域供冷供热系统</w:t>
      </w:r>
      <w:r>
        <w:rPr>
          <w:rFonts w:hint="eastAsia"/>
        </w:rPr>
        <w:t>，</w:t>
      </w:r>
      <w:r>
        <w:t>投资</w:t>
      </w:r>
      <w:r>
        <w:rPr>
          <w:rFonts w:hint="eastAsia"/>
        </w:rPr>
        <w:t>、</w:t>
      </w:r>
      <w:r>
        <w:t>建设</w:t>
      </w:r>
      <w:r>
        <w:rPr>
          <w:rFonts w:hint="eastAsia"/>
        </w:rPr>
        <w:t>、</w:t>
      </w:r>
      <w:r>
        <w:t>经营成本是内部核算</w:t>
      </w:r>
      <w:r>
        <w:rPr>
          <w:rFonts w:hint="eastAsia"/>
        </w:rPr>
        <w:t>。</w:t>
      </w:r>
      <w:r>
        <w:t>其特点是建设计划</w:t>
      </w:r>
      <w:r>
        <w:rPr>
          <w:rFonts w:hint="eastAsia"/>
        </w:rPr>
        <w:t>、</w:t>
      </w:r>
      <w:r>
        <w:t>各单体建筑需求明确</w:t>
      </w:r>
      <w:r>
        <w:rPr>
          <w:rFonts w:hint="eastAsia"/>
        </w:rPr>
        <w:t>，</w:t>
      </w:r>
      <w:r>
        <w:t>如大型航空港</w:t>
      </w:r>
      <w:r>
        <w:rPr>
          <w:rFonts w:hint="eastAsia"/>
        </w:rPr>
        <w:t>、</w:t>
      </w:r>
      <w:r>
        <w:t>政府中心等</w:t>
      </w:r>
      <w:r>
        <w:rPr>
          <w:rFonts w:hint="eastAsia"/>
        </w:rPr>
        <w:t>。</w:t>
      </w:r>
      <w:r>
        <w:t>另一类是具有明确的投资主体</w:t>
      </w:r>
      <w:r>
        <w:rPr>
          <w:rFonts w:hint="eastAsia"/>
        </w:rPr>
        <w:t>，</w:t>
      </w:r>
      <w:r>
        <w:t>运营机构</w:t>
      </w:r>
      <w:r>
        <w:rPr>
          <w:rFonts w:hint="eastAsia"/>
        </w:rPr>
        <w:t>，</w:t>
      </w:r>
      <w:r>
        <w:t>冷热水作为商品出售</w:t>
      </w:r>
      <w:r>
        <w:rPr>
          <w:rFonts w:hint="eastAsia"/>
        </w:rPr>
        <w:t>，</w:t>
      </w:r>
      <w:r>
        <w:t>如广州大学城区域供冷项目</w:t>
      </w:r>
      <w:r>
        <w:rPr>
          <w:rFonts w:hint="eastAsia"/>
        </w:rPr>
        <w:t>。</w:t>
      </w:r>
      <w:r>
        <w:t>城市规划和建设计划基本确定</w:t>
      </w:r>
      <w:r>
        <w:rPr>
          <w:rFonts w:hint="eastAsia"/>
        </w:rPr>
        <w:t>，</w:t>
      </w:r>
      <w:r>
        <w:t>但加入区域供冷供热计划的各单体建筑及多个建筑冷热负荷需求有不确定的因素</w:t>
      </w:r>
      <w:r>
        <w:rPr>
          <w:rFonts w:hint="eastAsia"/>
        </w:rPr>
        <w:t>。</w:t>
      </w:r>
    </w:p>
    <w:p w14:paraId="2660F94D" w14:textId="77777777" w:rsidR="0097451A" w:rsidRPr="001B7342" w:rsidRDefault="00FD43CF" w:rsidP="001B7342">
      <w:pPr>
        <w:pStyle w:val="afff8"/>
        <w:ind w:firstLine="480"/>
      </w:pPr>
      <w:r w:rsidRPr="001B7342">
        <w:t>另外</w:t>
      </w:r>
      <w:r w:rsidRPr="001B7342">
        <w:rPr>
          <w:rFonts w:hint="eastAsia"/>
        </w:rPr>
        <w:t>，</w:t>
      </w:r>
      <w:r w:rsidRPr="001B7342">
        <w:t>可行性阶段很重要的一项内容是要确定售冷售热价格</w:t>
      </w:r>
      <w:r w:rsidRPr="001B7342">
        <w:rPr>
          <w:rFonts w:hint="eastAsia"/>
        </w:rPr>
        <w:t>。影响</w:t>
      </w:r>
      <w:r w:rsidRPr="001B7342">
        <w:t>冷热价的</w:t>
      </w:r>
      <w:r w:rsidRPr="001B7342">
        <w:lastRenderedPageBreak/>
        <w:t>因素主要是区域内</w:t>
      </w:r>
      <w:r w:rsidRPr="001B7342">
        <w:rPr>
          <w:rFonts w:hint="eastAsia"/>
        </w:rPr>
        <w:t>的建筑类型、建筑规模、地方收费标准、地域气候条件、空调使用习惯、经济条件等技术、人文因素。</w:t>
      </w:r>
      <w:r w:rsidRPr="001B7342">
        <w:t>收费模式有</w:t>
      </w:r>
      <w:r w:rsidRPr="001B7342">
        <w:rPr>
          <w:rFonts w:hint="eastAsia"/>
        </w:rPr>
        <w:t>：</w:t>
      </w:r>
    </w:p>
    <w:p w14:paraId="7148C6C0" w14:textId="77777777" w:rsidR="0097451A" w:rsidRDefault="00FD43CF" w:rsidP="00B15FB0">
      <w:pPr>
        <w:pStyle w:val="afff8"/>
        <w:numPr>
          <w:ilvl w:val="0"/>
          <w:numId w:val="37"/>
        </w:numPr>
        <w:ind w:firstLineChars="0"/>
      </w:pPr>
      <w:r>
        <w:t>按使用年度收费</w:t>
      </w:r>
    </w:p>
    <w:p w14:paraId="0FFDB468" w14:textId="77777777" w:rsidR="0097451A" w:rsidRDefault="00FD43CF" w:rsidP="001B7342">
      <w:pPr>
        <w:pStyle w:val="afff8"/>
        <w:ind w:firstLine="480"/>
      </w:pPr>
      <w:r>
        <w:t>即每年按用户供</w:t>
      </w:r>
      <w:r>
        <w:rPr>
          <w:rFonts w:hint="eastAsia"/>
        </w:rPr>
        <w:t>能</w:t>
      </w:r>
      <w:r>
        <w:t>的建筑面积一次性收费</w:t>
      </w:r>
      <w:r>
        <w:rPr>
          <w:rFonts w:hint="eastAsia"/>
        </w:rPr>
        <w:t>。</w:t>
      </w:r>
      <w:r>
        <w:t>出租性的公寓</w:t>
      </w:r>
      <w:r>
        <w:rPr>
          <w:rFonts w:hint="eastAsia"/>
        </w:rPr>
        <w:t>、</w:t>
      </w:r>
      <w:r>
        <w:t>办公建筑由于不能按户计量也多采用类似的收费方法</w:t>
      </w:r>
      <w:r>
        <w:rPr>
          <w:rFonts w:hint="eastAsia"/>
        </w:rPr>
        <w:t>。</w:t>
      </w:r>
    </w:p>
    <w:p w14:paraId="12FEA89D" w14:textId="77777777" w:rsidR="0097451A" w:rsidRDefault="00FD43CF" w:rsidP="00B15FB0">
      <w:pPr>
        <w:pStyle w:val="afff8"/>
        <w:numPr>
          <w:ilvl w:val="0"/>
          <w:numId w:val="37"/>
        </w:numPr>
        <w:ind w:firstLineChars="0"/>
      </w:pPr>
      <w:r>
        <w:t>按实际用量收费</w:t>
      </w:r>
    </w:p>
    <w:p w14:paraId="4E9756AB" w14:textId="77777777" w:rsidR="0097451A" w:rsidRDefault="00FD43CF" w:rsidP="001B7342">
      <w:pPr>
        <w:pStyle w:val="afff8"/>
        <w:ind w:firstLine="480"/>
      </w:pPr>
      <w:r>
        <w:t>即根据安装于用户入口的计量装置按实际用</w:t>
      </w:r>
      <w:r>
        <w:rPr>
          <w:rFonts w:hint="eastAsia"/>
        </w:rPr>
        <w:t>能</w:t>
      </w:r>
      <w:r>
        <w:t>量进行收费</w:t>
      </w:r>
      <w:r>
        <w:rPr>
          <w:rFonts w:hint="eastAsia"/>
        </w:rPr>
        <w:t>。</w:t>
      </w:r>
    </w:p>
    <w:p w14:paraId="1EE4AA7A" w14:textId="77777777" w:rsidR="0097451A" w:rsidRDefault="00FD43CF" w:rsidP="00B15FB0">
      <w:pPr>
        <w:pStyle w:val="afff8"/>
        <w:numPr>
          <w:ilvl w:val="0"/>
          <w:numId w:val="37"/>
        </w:numPr>
        <w:ind w:firstLineChars="0"/>
      </w:pPr>
      <w:r>
        <w:t>按实际用量与报装量相结合收费</w:t>
      </w:r>
    </w:p>
    <w:p w14:paraId="456CC151" w14:textId="77777777" w:rsidR="0097451A" w:rsidRDefault="00FD43CF" w:rsidP="001B7342">
      <w:pPr>
        <w:pStyle w:val="afff8"/>
        <w:ind w:firstLine="480"/>
      </w:pPr>
      <w:r>
        <w:t>根据用户的报装量收取月</w:t>
      </w:r>
      <w:r>
        <w:rPr>
          <w:rFonts w:hint="eastAsia"/>
        </w:rPr>
        <w:t>（或日）基本容量费，再加上用户实际用量收费。</w:t>
      </w:r>
    </w:p>
    <w:p w14:paraId="784126B3" w14:textId="77777777" w:rsidR="0097451A" w:rsidRDefault="00FD43CF" w:rsidP="00B15FB0">
      <w:pPr>
        <w:pStyle w:val="afff8"/>
        <w:numPr>
          <w:ilvl w:val="0"/>
          <w:numId w:val="37"/>
        </w:numPr>
        <w:ind w:firstLineChars="0"/>
      </w:pPr>
      <w:r>
        <w:t>报装用量加实际使用量相结合的收费</w:t>
      </w:r>
    </w:p>
    <w:p w14:paraId="76769EE7" w14:textId="77777777" w:rsidR="0097451A" w:rsidRDefault="00FD43CF" w:rsidP="001B7342">
      <w:pPr>
        <w:pStyle w:val="afff8"/>
        <w:ind w:firstLine="480"/>
      </w:pPr>
      <w:r>
        <w:t>用户支付一次性容量费</w:t>
      </w:r>
      <w:r>
        <w:rPr>
          <w:rFonts w:hint="eastAsia"/>
        </w:rPr>
        <w:t>，</w:t>
      </w:r>
      <w:r>
        <w:t>再加上用户实际用量收费</w:t>
      </w:r>
      <w:r>
        <w:rPr>
          <w:rFonts w:hint="eastAsia"/>
        </w:rPr>
        <w:t>。</w:t>
      </w:r>
    </w:p>
    <w:p w14:paraId="3FBB0A1D" w14:textId="77777777" w:rsidR="00A50132" w:rsidRDefault="00A50132" w:rsidP="00A50132">
      <w:pPr>
        <w:pStyle w:val="3"/>
      </w:pPr>
      <w:r>
        <w:rPr>
          <w:rFonts w:hint="eastAsia"/>
        </w:rPr>
        <w:t xml:space="preserve">  </w:t>
      </w:r>
      <w:r>
        <w:rPr>
          <w:rFonts w:hint="eastAsia"/>
        </w:rPr>
        <w:t>居住建筑不宜单独采用区域供冷系统。</w:t>
      </w:r>
    </w:p>
    <w:p w14:paraId="057FE0AB" w14:textId="77777777" w:rsidR="00A50132" w:rsidRDefault="00A50132" w:rsidP="001B7342">
      <w:pPr>
        <w:pStyle w:val="afff8"/>
        <w:ind w:firstLine="482"/>
      </w:pPr>
      <w:r>
        <w:rPr>
          <w:rFonts w:hint="eastAsia"/>
          <w:b/>
        </w:rPr>
        <w:t>【条文说明】</w:t>
      </w:r>
      <w:r>
        <w:rPr>
          <w:rFonts w:hint="eastAsia"/>
        </w:rPr>
        <w:t>居住建筑冷负荷小，使用时间短，单独接入区域供冷导致系统的经济性差，一般宜采用分散式系统，居民可以根据不同的生活习惯灵活使用和调节。</w:t>
      </w:r>
    </w:p>
    <w:p w14:paraId="15DAA357" w14:textId="77777777" w:rsidR="003A2C28" w:rsidRDefault="003A2C28" w:rsidP="003A2C28">
      <w:pPr>
        <w:pStyle w:val="3"/>
      </w:pPr>
      <w:r>
        <w:rPr>
          <w:rFonts w:hint="eastAsia"/>
        </w:rPr>
        <w:t xml:space="preserve">  </w:t>
      </w:r>
      <w:r>
        <w:rPr>
          <w:rFonts w:hint="eastAsia"/>
        </w:rPr>
        <w:t>应结合项目特点，对区域供冷供热系统方案进行评价。</w:t>
      </w:r>
    </w:p>
    <w:p w14:paraId="7FB90250" w14:textId="77777777" w:rsidR="00A4537B" w:rsidRPr="001B7342" w:rsidRDefault="00A4537B" w:rsidP="001B7342">
      <w:pPr>
        <w:pStyle w:val="afff8"/>
        <w:ind w:firstLine="482"/>
      </w:pPr>
      <w:r>
        <w:rPr>
          <w:rFonts w:hint="eastAsia"/>
          <w:b/>
        </w:rPr>
        <w:t>【条文说明】</w:t>
      </w:r>
      <w:r w:rsidRPr="001B7342">
        <w:rPr>
          <w:rFonts w:hint="eastAsia"/>
        </w:rPr>
        <w:t>区域供冷供热系统形式较多，各系统优势和特点不同，传统设计中单纯采用系统效率进行评价已不能充分反映区域供冷供热系统实际效果，无法体现项目经济性特点，蓄能、三联供等系统的技术优势无法得到合理评价。</w:t>
      </w:r>
      <w:r w:rsidRPr="001B7342">
        <w:t>项目评价过程中宜因地制宜</w:t>
      </w:r>
      <w:r w:rsidRPr="001B7342">
        <w:rPr>
          <w:rFonts w:hint="eastAsia"/>
        </w:rPr>
        <w:t>，采用初投资、运行费用、生命周期成本、综合能效、节能率、碳排放量等作为评价指标。</w:t>
      </w:r>
    </w:p>
    <w:p w14:paraId="779AC2BA" w14:textId="77777777" w:rsidR="00A4537B" w:rsidRDefault="00A4537B" w:rsidP="001B7342">
      <w:pPr>
        <w:pStyle w:val="afff8"/>
        <w:ind w:firstLine="480"/>
      </w:pPr>
      <w:r w:rsidRPr="001B7342">
        <w:rPr>
          <w:rFonts w:hint="eastAsia"/>
        </w:rPr>
        <w:t>因此，区域供冷供热系统方案的评价宜按下列要求：</w:t>
      </w:r>
    </w:p>
    <w:p w14:paraId="072D4998" w14:textId="77777777" w:rsidR="00A4537B" w:rsidRPr="001B7342" w:rsidRDefault="00A4537B" w:rsidP="00B15FB0">
      <w:pPr>
        <w:pStyle w:val="afff8"/>
        <w:numPr>
          <w:ilvl w:val="0"/>
          <w:numId w:val="38"/>
        </w:numPr>
        <w:ind w:left="0" w:firstLine="480"/>
      </w:pPr>
      <w:r w:rsidRPr="001B7342">
        <w:rPr>
          <w:rFonts w:hint="eastAsia"/>
        </w:rPr>
        <w:t>对于以节能环保为目标建设的政府公共设施类项目，可结合项目需求，优先以系统运行能耗、碳排放量、系统综合能效为评价指标；</w:t>
      </w:r>
    </w:p>
    <w:p w14:paraId="6F6CEE9C" w14:textId="77777777" w:rsidR="00A4537B" w:rsidRPr="001B7342" w:rsidRDefault="00A4537B" w:rsidP="00B15FB0">
      <w:pPr>
        <w:pStyle w:val="afff8"/>
        <w:numPr>
          <w:ilvl w:val="0"/>
          <w:numId w:val="38"/>
        </w:numPr>
        <w:ind w:left="0" w:firstLine="480"/>
      </w:pPr>
      <w:r w:rsidRPr="001B7342">
        <w:rPr>
          <w:rFonts w:hint="eastAsia"/>
        </w:rPr>
        <w:lastRenderedPageBreak/>
        <w:t>对于以经济收益为目标的企业投资类项目，可结合业主需求，优先以系统初投资、系统运行费用、投资回收期等作为评价指标；</w:t>
      </w:r>
    </w:p>
    <w:p w14:paraId="410ABED3" w14:textId="77777777" w:rsidR="00A4537B" w:rsidRPr="001B7342" w:rsidRDefault="00A4537B" w:rsidP="00B15FB0">
      <w:pPr>
        <w:pStyle w:val="afff8"/>
        <w:numPr>
          <w:ilvl w:val="0"/>
          <w:numId w:val="38"/>
        </w:numPr>
        <w:ind w:left="0" w:firstLine="480"/>
      </w:pPr>
      <w:r w:rsidRPr="001B7342">
        <w:rPr>
          <w:rFonts w:hint="eastAsia"/>
        </w:rPr>
        <w:t>具备燃气优惠价格、峰谷用电价格等能源价格政策的项目，宜充分考虑系统运行经济性优势，综合评价系统方案；</w:t>
      </w:r>
    </w:p>
    <w:p w14:paraId="54476AB6" w14:textId="77777777" w:rsidR="00A4537B" w:rsidRPr="001B7342" w:rsidRDefault="00A4537B" w:rsidP="00B15FB0">
      <w:pPr>
        <w:pStyle w:val="afff8"/>
        <w:numPr>
          <w:ilvl w:val="0"/>
          <w:numId w:val="38"/>
        </w:numPr>
        <w:ind w:left="0" w:firstLine="480"/>
      </w:pPr>
      <w:r w:rsidRPr="001B7342">
        <w:rPr>
          <w:rFonts w:hint="eastAsia"/>
        </w:rPr>
        <w:t>复合式区域供冷供热项目宜以全寿命周期成本作为系统评价的主要指标。</w:t>
      </w:r>
    </w:p>
    <w:p w14:paraId="52D59B96" w14:textId="77777777" w:rsidR="00A4537B" w:rsidRPr="001E4F6E" w:rsidRDefault="00A4537B" w:rsidP="001E4F6E">
      <w:pPr>
        <w:pStyle w:val="afff8"/>
        <w:ind w:firstLine="480"/>
      </w:pPr>
      <w:r w:rsidRPr="001E4F6E">
        <w:rPr>
          <w:rFonts w:hint="eastAsia"/>
        </w:rPr>
        <w:t>全寿命周期成本（</w:t>
      </w:r>
      <w:r w:rsidRPr="001E4F6E">
        <w:rPr>
          <w:rFonts w:hint="eastAsia"/>
        </w:rPr>
        <w:t>Life</w:t>
      </w:r>
      <w:r w:rsidRPr="001E4F6E">
        <w:t xml:space="preserve"> Cycle Cost</w:t>
      </w:r>
      <w:r w:rsidRPr="001E4F6E">
        <w:rPr>
          <w:rFonts w:hint="eastAsia"/>
        </w:rPr>
        <w:t>）考虑了系统初投资、运行能耗、运行费用、折旧、利率等关键因素，能够较全面的反映系统综合效益。</w:t>
      </w:r>
    </w:p>
    <w:p w14:paraId="67BEB0AB" w14:textId="77777777" w:rsidR="00A4537B" w:rsidRDefault="00A4537B" w:rsidP="001E4F6E">
      <w:pPr>
        <w:pStyle w:val="afff8"/>
        <w:ind w:firstLine="480"/>
      </w:pPr>
      <w:r>
        <w:rPr>
          <w:rFonts w:hint="eastAsia"/>
        </w:rPr>
        <w:t>全寿命周期成本</w:t>
      </w:r>
      <w:r>
        <w:rPr>
          <w:rFonts w:hint="eastAsia"/>
        </w:rPr>
        <w:t>LCC</w:t>
      </w:r>
      <w:r>
        <w:rPr>
          <w:rFonts w:hint="eastAsia"/>
        </w:rPr>
        <w:t>的计算公式如下：</w:t>
      </w:r>
    </w:p>
    <w:p w14:paraId="198C6E89" w14:textId="77777777" w:rsidR="002A4AAD" w:rsidRDefault="00A221DF" w:rsidP="00A221DF">
      <w:pPr>
        <w:pStyle w:val="aff3"/>
        <w:tabs>
          <w:tab w:val="left" w:pos="2880"/>
        </w:tabs>
        <w:jc w:val="both"/>
      </w:pPr>
      <w:r>
        <w:rPr>
          <w:rFonts w:hint="eastAsia"/>
        </w:rPr>
        <w:tab/>
      </w:r>
      <w:r w:rsidR="002A4AAD" w:rsidRPr="00112D8B">
        <w:rPr>
          <w:position w:val="-6"/>
        </w:rPr>
        <w:object w:dxaOrig="2600" w:dyaOrig="279" w14:anchorId="721602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14.25pt" o:ole="">
            <v:imagedata r:id="rId22" o:title=""/>
          </v:shape>
          <o:OLEObject Type="Embed" ProgID="Equation.DSMT4" ShapeID="_x0000_i1025" DrawAspect="Content" ObjectID="_1624445607" r:id="rId23"/>
        </w:object>
      </w:r>
      <w:r>
        <w:rPr>
          <w:rFonts w:hint="eastAsia"/>
        </w:rPr>
        <w:tab/>
      </w:r>
      <w:r>
        <w:rPr>
          <w:rFonts w:hint="eastAsia"/>
        </w:rPr>
        <w:tab/>
      </w:r>
      <w:r>
        <w:rPr>
          <w:rFonts w:hint="eastAsia"/>
        </w:rPr>
        <w:tab/>
      </w:r>
      <w:r>
        <w:rPr>
          <w:rFonts w:hint="eastAsia"/>
        </w:rPr>
        <w:tab/>
      </w:r>
      <w:r>
        <w:rPr>
          <w:rFonts w:hint="eastAsia"/>
        </w:rPr>
        <w:tab/>
      </w:r>
      <w:r w:rsidR="002A4AAD" w:rsidRPr="005159E2">
        <w:rPr>
          <w:rFonts w:hint="eastAsia"/>
        </w:rPr>
        <w:t>（式</w:t>
      </w:r>
      <w:r w:rsidR="002A4AAD" w:rsidRPr="005159E2">
        <w:rPr>
          <w:rFonts w:hint="eastAsia"/>
        </w:rPr>
        <w:t xml:space="preserve"> </w:t>
      </w:r>
      <w:r w:rsidR="00950A99" w:rsidRPr="005159E2">
        <w:fldChar w:fldCharType="begin"/>
      </w:r>
      <w:r w:rsidR="002A4AAD" w:rsidRPr="005159E2">
        <w:instrText xml:space="preserve"> </w:instrText>
      </w:r>
      <w:r w:rsidR="002A4AAD" w:rsidRPr="005159E2">
        <w:rPr>
          <w:rFonts w:hint="eastAsia"/>
        </w:rPr>
        <w:instrText xml:space="preserve">SEQ </w:instrText>
      </w:r>
      <w:r w:rsidR="002A4AAD" w:rsidRPr="005159E2">
        <w:rPr>
          <w:rFonts w:hint="eastAsia"/>
        </w:rPr>
        <w:instrText>式</w:instrText>
      </w:r>
      <w:r w:rsidR="002A4AAD" w:rsidRPr="005159E2">
        <w:rPr>
          <w:rFonts w:hint="eastAsia"/>
        </w:rPr>
        <w:instrText xml:space="preserve"> \* ARABIC</w:instrText>
      </w:r>
      <w:r w:rsidR="002A4AAD" w:rsidRPr="005159E2">
        <w:instrText xml:space="preserve"> </w:instrText>
      </w:r>
      <w:r w:rsidR="00950A99" w:rsidRPr="005159E2">
        <w:fldChar w:fldCharType="separate"/>
      </w:r>
      <w:r w:rsidR="002A4AAD" w:rsidRPr="005159E2">
        <w:rPr>
          <w:noProof/>
        </w:rPr>
        <w:t>1</w:t>
      </w:r>
      <w:r w:rsidR="00950A99" w:rsidRPr="005159E2">
        <w:fldChar w:fldCharType="end"/>
      </w:r>
      <w:r w:rsidR="002A4AAD" w:rsidRPr="005159E2">
        <w:rPr>
          <w:rFonts w:hint="eastAsia"/>
        </w:rPr>
        <w:t>）</w:t>
      </w:r>
    </w:p>
    <w:p w14:paraId="3B792C27" w14:textId="77777777" w:rsidR="00CF101B" w:rsidRDefault="00A4537B" w:rsidP="009A03F6">
      <w:pPr>
        <w:pStyle w:val="afff8"/>
        <w:ind w:firstLine="480"/>
      </w:pPr>
      <w:r>
        <w:rPr>
          <w:rFonts w:hint="eastAsia"/>
        </w:rPr>
        <w:t>式中：</w:t>
      </w:r>
    </w:p>
    <w:p w14:paraId="329F985B" w14:textId="77777777" w:rsidR="00A4537B" w:rsidRDefault="007269AE" w:rsidP="009A03F6">
      <w:pPr>
        <w:pStyle w:val="afff8"/>
        <w:ind w:firstLine="480"/>
      </w:pPr>
      <w:r w:rsidRPr="00112D8B">
        <w:rPr>
          <w:position w:val="-6"/>
        </w:rPr>
        <w:object w:dxaOrig="560" w:dyaOrig="279" w14:anchorId="516AC376">
          <v:shape id="_x0000_i1026" type="#_x0000_t75" style="width:27.65pt;height:14.25pt" o:ole="">
            <v:imagedata r:id="rId24" o:title=""/>
          </v:shape>
          <o:OLEObject Type="Embed" ProgID="Equation.DSMT4" ShapeID="_x0000_i1026" DrawAspect="Content" ObjectID="_1624445608" r:id="rId25"/>
        </w:object>
      </w:r>
      <w:r w:rsidR="00A4537B">
        <w:rPr>
          <w:rFonts w:hint="eastAsia"/>
        </w:rPr>
        <w:t>——区域供冷供热系统的全寿命成本；</w:t>
      </w:r>
    </w:p>
    <w:p w14:paraId="2FA499C6" w14:textId="77777777" w:rsidR="00A4537B" w:rsidRDefault="007269AE" w:rsidP="009A03F6">
      <w:pPr>
        <w:pStyle w:val="afff8"/>
        <w:ind w:firstLine="480"/>
      </w:pPr>
      <w:r w:rsidRPr="00112D8B">
        <w:rPr>
          <w:position w:val="-6"/>
        </w:rPr>
        <w:object w:dxaOrig="340" w:dyaOrig="279" w14:anchorId="07D9737E">
          <v:shape id="_x0000_i1027" type="#_x0000_t75" style="width:16.75pt;height:14.25pt" o:ole="">
            <v:imagedata r:id="rId26" o:title=""/>
          </v:shape>
          <o:OLEObject Type="Embed" ProgID="Equation.DSMT4" ShapeID="_x0000_i1027" DrawAspect="Content" ObjectID="_1624445609" r:id="rId27"/>
        </w:object>
      </w:r>
      <w:r w:rsidR="00A4537B">
        <w:rPr>
          <w:rFonts w:hint="eastAsia"/>
        </w:rPr>
        <w:t>——区域供冷供热系统的初投资现值；</w:t>
      </w:r>
    </w:p>
    <w:p w14:paraId="58AC1C0B" w14:textId="77777777" w:rsidR="00A4537B" w:rsidRDefault="007269AE" w:rsidP="009A03F6">
      <w:pPr>
        <w:pStyle w:val="afff8"/>
        <w:ind w:firstLine="480"/>
      </w:pPr>
      <w:r w:rsidRPr="00112D8B">
        <w:rPr>
          <w:position w:val="-6"/>
        </w:rPr>
        <w:object w:dxaOrig="420" w:dyaOrig="279" w14:anchorId="3C305249">
          <v:shape id="_x0000_i1028" type="#_x0000_t75" style="width:20.95pt;height:14.25pt" o:ole="">
            <v:imagedata r:id="rId28" o:title=""/>
          </v:shape>
          <o:OLEObject Type="Embed" ProgID="Equation.DSMT4" ShapeID="_x0000_i1028" DrawAspect="Content" ObjectID="_1624445610" r:id="rId29"/>
        </w:object>
      </w:r>
      <w:r w:rsidR="00A4537B">
        <w:rPr>
          <w:rFonts w:hint="eastAsia"/>
        </w:rPr>
        <w:t>——区域供冷供热系统运行费用的现值；</w:t>
      </w:r>
    </w:p>
    <w:p w14:paraId="5DBCA70A" w14:textId="77777777" w:rsidR="00A4537B" w:rsidRDefault="007269AE" w:rsidP="009A03F6">
      <w:pPr>
        <w:pStyle w:val="afff8"/>
        <w:ind w:firstLine="480"/>
      </w:pPr>
      <w:r w:rsidRPr="00112D8B">
        <w:rPr>
          <w:position w:val="-6"/>
        </w:rPr>
        <w:object w:dxaOrig="460" w:dyaOrig="279" w14:anchorId="24D18620">
          <v:shape id="_x0000_i1029" type="#_x0000_t75" style="width:23.45pt;height:14.25pt" o:ole="">
            <v:imagedata r:id="rId30" o:title=""/>
          </v:shape>
          <o:OLEObject Type="Embed" ProgID="Equation.DSMT4" ShapeID="_x0000_i1029" DrawAspect="Content" ObjectID="_1624445611" r:id="rId31"/>
        </w:object>
      </w:r>
      <w:r w:rsidR="00A4537B">
        <w:rPr>
          <w:rFonts w:hint="eastAsia"/>
        </w:rPr>
        <w:t>——区域供冷供热系统维护管理费用的现值；</w:t>
      </w:r>
    </w:p>
    <w:p w14:paraId="29610AB1" w14:textId="77777777" w:rsidR="00A4537B" w:rsidRDefault="007269AE" w:rsidP="009A03F6">
      <w:pPr>
        <w:pStyle w:val="afff8"/>
        <w:ind w:firstLine="480"/>
      </w:pPr>
      <w:r w:rsidRPr="00112D8B">
        <w:rPr>
          <w:position w:val="-6"/>
        </w:rPr>
        <w:object w:dxaOrig="400" w:dyaOrig="279" w14:anchorId="151337AB">
          <v:shape id="_x0000_i1030" type="#_x0000_t75" style="width:20.95pt;height:14.25pt" o:ole="">
            <v:imagedata r:id="rId32" o:title=""/>
          </v:shape>
          <o:OLEObject Type="Embed" ProgID="Equation.DSMT4" ShapeID="_x0000_i1030" DrawAspect="Content" ObjectID="_1624445612" r:id="rId33"/>
        </w:object>
      </w:r>
      <w:r w:rsidR="00A4537B">
        <w:rPr>
          <w:rFonts w:hint="eastAsia"/>
        </w:rPr>
        <w:t>——区域供冷供热系统寿命周期结束时剩余残值净现值。</w:t>
      </w:r>
    </w:p>
    <w:p w14:paraId="0AE3FCE6" w14:textId="77777777" w:rsidR="0097451A" w:rsidRDefault="00A4537B">
      <w:pPr>
        <w:pStyle w:val="3"/>
      </w:pPr>
      <w:r>
        <w:rPr>
          <w:rFonts w:hint="eastAsia"/>
        </w:rPr>
        <w:t xml:space="preserve"> </w:t>
      </w:r>
      <w:r>
        <w:t xml:space="preserve"> </w:t>
      </w:r>
      <w:r>
        <w:t>区域供冷供热</w:t>
      </w:r>
      <w:r w:rsidR="00FD43CF">
        <w:t>项目全部投资财务内部收益率宜超过</w:t>
      </w:r>
      <w:r w:rsidR="00FD43CF">
        <w:rPr>
          <w:rFonts w:hint="eastAsia"/>
        </w:rPr>
        <w:t>1</w:t>
      </w:r>
      <w:r w:rsidR="00FD43CF">
        <w:t>0</w:t>
      </w:r>
      <w:r w:rsidR="00FD43CF">
        <w:rPr>
          <w:rFonts w:hint="eastAsia"/>
        </w:rPr>
        <w:t>%</w:t>
      </w:r>
      <w:r w:rsidR="00FD43CF">
        <w:rPr>
          <w:rFonts w:hint="eastAsia"/>
        </w:rPr>
        <w:t>。</w:t>
      </w:r>
    </w:p>
    <w:p w14:paraId="6769B9CD" w14:textId="77777777" w:rsidR="0097451A" w:rsidRDefault="007D2245" w:rsidP="007D2245">
      <w:pPr>
        <w:pStyle w:val="afff8"/>
        <w:ind w:firstLine="482"/>
      </w:pPr>
      <w:r w:rsidRPr="005159E2">
        <w:rPr>
          <w:rFonts w:hint="eastAsia"/>
          <w:b/>
        </w:rPr>
        <w:t>【条文说明】</w:t>
      </w:r>
      <w:r w:rsidR="00FD43CF">
        <w:t>区域供冷供热投资项目的重要目标是实现盈利</w:t>
      </w:r>
      <w:r w:rsidR="00FD43CF">
        <w:rPr>
          <w:rFonts w:hint="eastAsia"/>
        </w:rPr>
        <w:t>，</w:t>
      </w:r>
      <w:r w:rsidR="00FD43CF">
        <w:t>项目规划阶段应完成财务测算分析</w:t>
      </w:r>
      <w:r w:rsidR="00FD43CF">
        <w:rPr>
          <w:rFonts w:hint="eastAsia"/>
        </w:rPr>
        <w:t>，</w:t>
      </w:r>
      <w:r w:rsidR="00FD43CF">
        <w:t>当项目财务内部收益率超过</w:t>
      </w:r>
      <w:r w:rsidR="00FD43CF">
        <w:rPr>
          <w:rFonts w:hint="eastAsia"/>
        </w:rPr>
        <w:t>1</w:t>
      </w:r>
      <w:r w:rsidR="00FD43CF">
        <w:t>0</w:t>
      </w:r>
      <w:r w:rsidR="00FD43CF">
        <w:rPr>
          <w:rFonts w:hint="eastAsia"/>
        </w:rPr>
        <w:t>%</w:t>
      </w:r>
      <w:r w:rsidR="00FD43CF">
        <w:t>时</w:t>
      </w:r>
      <w:r w:rsidR="00FD43CF">
        <w:rPr>
          <w:rFonts w:hint="eastAsia"/>
        </w:rPr>
        <w:t>，</w:t>
      </w:r>
      <w:r w:rsidR="00FD43CF">
        <w:t>其投资回收期一般可控制在</w:t>
      </w:r>
      <w:r w:rsidR="00FD43CF">
        <w:rPr>
          <w:rFonts w:hint="eastAsia"/>
        </w:rPr>
        <w:t>9</w:t>
      </w:r>
      <w:r w:rsidR="00FD43CF">
        <w:t>~10</w:t>
      </w:r>
      <w:r w:rsidR="00FD43CF">
        <w:t>年左右</w:t>
      </w:r>
      <w:r w:rsidR="00FD43CF">
        <w:rPr>
          <w:rFonts w:hint="eastAsia"/>
        </w:rPr>
        <w:t>，</w:t>
      </w:r>
      <w:r w:rsidR="00FD43CF">
        <w:t>具备较好的盈利能力</w:t>
      </w:r>
      <w:r w:rsidR="00FD43CF">
        <w:rPr>
          <w:rFonts w:hint="eastAsia"/>
        </w:rPr>
        <w:t>，</w:t>
      </w:r>
      <w:r w:rsidR="00FD43CF">
        <w:t>一旦内部收益率低于</w:t>
      </w:r>
      <w:r w:rsidR="00FD43CF">
        <w:rPr>
          <w:rFonts w:hint="eastAsia"/>
        </w:rPr>
        <w:t>1</w:t>
      </w:r>
      <w:r w:rsidR="00FD43CF">
        <w:t>0</w:t>
      </w:r>
      <w:r w:rsidR="00FD43CF">
        <w:rPr>
          <w:rFonts w:hint="eastAsia"/>
        </w:rPr>
        <w:t>%</w:t>
      </w:r>
      <w:r w:rsidR="00FD43CF">
        <w:rPr>
          <w:rFonts w:hint="eastAsia"/>
        </w:rPr>
        <w:t>，</w:t>
      </w:r>
      <w:r w:rsidR="00FD43CF">
        <w:t>存在投资回收期过长</w:t>
      </w:r>
      <w:r w:rsidR="00FD43CF">
        <w:rPr>
          <w:rFonts w:hint="eastAsia"/>
        </w:rPr>
        <w:t>、</w:t>
      </w:r>
      <w:r w:rsidR="00FD43CF">
        <w:t>资金流压力大的问题</w:t>
      </w:r>
      <w:r w:rsidR="00FD43CF">
        <w:rPr>
          <w:rFonts w:hint="eastAsia"/>
        </w:rPr>
        <w:t>，</w:t>
      </w:r>
      <w:r w:rsidR="00FD43CF">
        <w:t>盈利能力较弱</w:t>
      </w:r>
      <w:r w:rsidR="00FD43CF">
        <w:rPr>
          <w:rFonts w:hint="eastAsia"/>
        </w:rPr>
        <w:t>。</w:t>
      </w:r>
    </w:p>
    <w:p w14:paraId="5E09DACB" w14:textId="77777777" w:rsidR="0097451A" w:rsidRPr="00E92ABC" w:rsidRDefault="00FD43CF" w:rsidP="007D2245">
      <w:pPr>
        <w:pStyle w:val="afff8"/>
        <w:ind w:firstLine="480"/>
      </w:pPr>
      <w:r w:rsidRPr="00D878B4">
        <w:t>计算财务内部收益率时</w:t>
      </w:r>
      <w:r w:rsidRPr="00D878B4">
        <w:rPr>
          <w:rFonts w:hint="eastAsia"/>
        </w:rPr>
        <w:t>，</w:t>
      </w:r>
      <w:r w:rsidRPr="00D878B4">
        <w:t>一般要</w:t>
      </w:r>
      <w:r w:rsidRPr="00D878B4">
        <w:rPr>
          <w:rFonts w:hint="eastAsia"/>
        </w:rPr>
        <w:t>考虑</w:t>
      </w:r>
      <w:r w:rsidRPr="00D878B4">
        <w:t>以下内容</w:t>
      </w:r>
      <w:r w:rsidRPr="00D878B4">
        <w:rPr>
          <w:rFonts w:hint="eastAsia"/>
        </w:rPr>
        <w:t>：</w:t>
      </w:r>
    </w:p>
    <w:p w14:paraId="3B1B781C" w14:textId="77777777" w:rsidR="00EF05BA" w:rsidRPr="00E92ABC" w:rsidRDefault="00EF05BA" w:rsidP="00B15FB0">
      <w:pPr>
        <w:pStyle w:val="afff8"/>
        <w:numPr>
          <w:ilvl w:val="0"/>
          <w:numId w:val="39"/>
        </w:numPr>
        <w:ind w:left="0" w:firstLine="480"/>
      </w:pPr>
      <w:r w:rsidRPr="00E92ABC">
        <w:rPr>
          <w:rFonts w:hint="eastAsia"/>
        </w:rPr>
        <w:t>投资界面</w:t>
      </w:r>
      <w:r w:rsidR="009701E6" w:rsidRPr="00E92ABC">
        <w:rPr>
          <w:rFonts w:hint="eastAsia"/>
        </w:rPr>
        <w:t>。</w:t>
      </w:r>
      <w:r w:rsidR="00087808" w:rsidRPr="00E92ABC">
        <w:rPr>
          <w:rFonts w:hint="eastAsia"/>
        </w:rPr>
        <w:t>区域</w:t>
      </w:r>
      <w:r w:rsidR="00C33B6A" w:rsidRPr="00E92ABC">
        <w:rPr>
          <w:rFonts w:hint="eastAsia"/>
        </w:rPr>
        <w:t>供冷供热</w:t>
      </w:r>
      <w:r w:rsidR="00087808" w:rsidRPr="00E92ABC">
        <w:rPr>
          <w:rFonts w:hint="eastAsia"/>
        </w:rPr>
        <w:t>项目一般投资较大，</w:t>
      </w:r>
      <w:r w:rsidR="00C33B6A" w:rsidRPr="00E92ABC">
        <w:rPr>
          <w:rFonts w:hint="eastAsia"/>
        </w:rPr>
        <w:t>不同</w:t>
      </w:r>
      <w:r w:rsidR="00DF17D4" w:rsidRPr="00E92ABC">
        <w:rPr>
          <w:rFonts w:hint="eastAsia"/>
        </w:rPr>
        <w:t>建设单位投资范围和建设内容不同，计算</w:t>
      </w:r>
      <w:r w:rsidR="009863FF" w:rsidRPr="00E92ABC">
        <w:rPr>
          <w:rFonts w:hint="eastAsia"/>
        </w:rPr>
        <w:t>财务内部收益率</w:t>
      </w:r>
      <w:r w:rsidR="000E0CED" w:rsidRPr="00E92ABC">
        <w:rPr>
          <w:rFonts w:hint="eastAsia"/>
        </w:rPr>
        <w:t>时</w:t>
      </w:r>
      <w:r w:rsidR="009863FF" w:rsidRPr="00E92ABC">
        <w:rPr>
          <w:rFonts w:hint="eastAsia"/>
        </w:rPr>
        <w:t>，</w:t>
      </w:r>
      <w:r w:rsidR="00736E97" w:rsidRPr="00E92ABC">
        <w:rPr>
          <w:rFonts w:hint="eastAsia"/>
        </w:rPr>
        <w:t>首先</w:t>
      </w:r>
      <w:r w:rsidR="009863FF" w:rsidRPr="00E92ABC">
        <w:rPr>
          <w:rFonts w:hint="eastAsia"/>
        </w:rPr>
        <w:t>应明确投资界面。</w:t>
      </w:r>
    </w:p>
    <w:p w14:paraId="27DBA643" w14:textId="77777777" w:rsidR="00EF05BA" w:rsidRPr="00E92ABC" w:rsidRDefault="00EF05BA" w:rsidP="00B15FB0">
      <w:pPr>
        <w:pStyle w:val="afff8"/>
        <w:numPr>
          <w:ilvl w:val="0"/>
          <w:numId w:val="39"/>
        </w:numPr>
        <w:ind w:left="0" w:firstLine="480"/>
      </w:pPr>
      <w:r w:rsidRPr="00E92ABC">
        <w:rPr>
          <w:rFonts w:hint="eastAsia"/>
        </w:rPr>
        <w:t>建设期</w:t>
      </w:r>
      <w:r w:rsidR="00062830" w:rsidRPr="00E92ABC">
        <w:rPr>
          <w:rFonts w:hint="eastAsia"/>
        </w:rPr>
        <w:t>及建设期内</w:t>
      </w:r>
      <w:r w:rsidR="00624205" w:rsidRPr="00E92ABC">
        <w:rPr>
          <w:rFonts w:hint="eastAsia"/>
        </w:rPr>
        <w:t>土建工程、能源站工程</w:t>
      </w:r>
      <w:r w:rsidR="00062830" w:rsidRPr="00E92ABC">
        <w:rPr>
          <w:rFonts w:hint="eastAsia"/>
        </w:rPr>
        <w:t>、</w:t>
      </w:r>
      <w:r w:rsidR="00624205" w:rsidRPr="00E92ABC">
        <w:rPr>
          <w:rFonts w:hint="eastAsia"/>
        </w:rPr>
        <w:t>换热站工程</w:t>
      </w:r>
      <w:r w:rsidR="00A462A6" w:rsidRPr="00E92ABC">
        <w:rPr>
          <w:rFonts w:hint="eastAsia"/>
        </w:rPr>
        <w:t>、</w:t>
      </w:r>
      <w:r w:rsidR="00624205" w:rsidRPr="00E92ABC">
        <w:rPr>
          <w:rFonts w:hint="eastAsia"/>
        </w:rPr>
        <w:t>室外管网工程</w:t>
      </w:r>
      <w:r w:rsidR="007D2FBA" w:rsidRPr="00E92ABC">
        <w:rPr>
          <w:rFonts w:hint="eastAsia"/>
        </w:rPr>
        <w:lastRenderedPageBreak/>
        <w:t>等</w:t>
      </w:r>
      <w:r w:rsidRPr="00E92ABC">
        <w:rPr>
          <w:rFonts w:hint="eastAsia"/>
        </w:rPr>
        <w:t>各部分</w:t>
      </w:r>
      <w:r w:rsidR="00560B20">
        <w:rPr>
          <w:rFonts w:hint="eastAsia"/>
        </w:rPr>
        <w:t>逐</w:t>
      </w:r>
      <w:r w:rsidR="001320D3" w:rsidRPr="00E92ABC">
        <w:rPr>
          <w:rFonts w:hint="eastAsia"/>
        </w:rPr>
        <w:t>年</w:t>
      </w:r>
      <w:r w:rsidRPr="00E92ABC">
        <w:rPr>
          <w:rFonts w:hint="eastAsia"/>
        </w:rPr>
        <w:t>投资</w:t>
      </w:r>
      <w:r w:rsidR="007D2FBA" w:rsidRPr="00E92ABC">
        <w:rPr>
          <w:rFonts w:hint="eastAsia"/>
        </w:rPr>
        <w:t>计划</w:t>
      </w:r>
      <w:r w:rsidR="009701E6" w:rsidRPr="00E92ABC">
        <w:rPr>
          <w:rFonts w:hint="eastAsia"/>
        </w:rPr>
        <w:t>。</w:t>
      </w:r>
    </w:p>
    <w:p w14:paraId="308614E2" w14:textId="77777777" w:rsidR="002216CA" w:rsidRPr="00E92ABC" w:rsidRDefault="002216CA" w:rsidP="00B15FB0">
      <w:pPr>
        <w:pStyle w:val="afff8"/>
        <w:numPr>
          <w:ilvl w:val="0"/>
          <w:numId w:val="39"/>
        </w:numPr>
        <w:ind w:left="0" w:firstLine="480"/>
      </w:pPr>
      <w:r w:rsidRPr="00E92ABC">
        <w:rPr>
          <w:rFonts w:hint="eastAsia"/>
        </w:rPr>
        <w:t>供能范围、供能面积</w:t>
      </w:r>
      <w:r w:rsidR="00EA53DB" w:rsidRPr="00E92ABC">
        <w:rPr>
          <w:rFonts w:hint="eastAsia"/>
        </w:rPr>
        <w:t>、供能量</w:t>
      </w:r>
      <w:r w:rsidR="009701E6" w:rsidRPr="00E92ABC">
        <w:rPr>
          <w:rFonts w:hint="eastAsia"/>
        </w:rPr>
        <w:t>。</w:t>
      </w:r>
    </w:p>
    <w:p w14:paraId="22DBF2F4" w14:textId="77777777" w:rsidR="00EF05BA" w:rsidRPr="00E92ABC" w:rsidRDefault="002829E4" w:rsidP="00B15FB0">
      <w:pPr>
        <w:pStyle w:val="afff8"/>
        <w:numPr>
          <w:ilvl w:val="0"/>
          <w:numId w:val="39"/>
        </w:numPr>
        <w:ind w:left="0" w:firstLine="480"/>
      </w:pPr>
      <w:r w:rsidRPr="00E92ABC">
        <w:rPr>
          <w:rFonts w:hint="eastAsia"/>
        </w:rPr>
        <w:t>建筑接入率、达产率、使用强度</w:t>
      </w:r>
      <w:r w:rsidR="00D37C2A" w:rsidRPr="00E92ABC">
        <w:rPr>
          <w:rFonts w:hint="eastAsia"/>
        </w:rPr>
        <w:t>。</w:t>
      </w:r>
    </w:p>
    <w:p w14:paraId="6B042DBD" w14:textId="77777777" w:rsidR="00E92A1C" w:rsidRPr="00E92ABC" w:rsidRDefault="00E46BB5" w:rsidP="00B15FB0">
      <w:pPr>
        <w:pStyle w:val="afff8"/>
        <w:numPr>
          <w:ilvl w:val="0"/>
          <w:numId w:val="39"/>
        </w:numPr>
        <w:ind w:left="0" w:firstLine="480"/>
      </w:pPr>
      <w:r w:rsidRPr="00E92ABC">
        <w:rPr>
          <w:rFonts w:hint="eastAsia"/>
        </w:rPr>
        <w:t>财务分析计算期。</w:t>
      </w:r>
      <w:r w:rsidR="00DE0A4E" w:rsidRPr="00E92ABC">
        <w:rPr>
          <w:rFonts w:hint="eastAsia"/>
        </w:rPr>
        <w:t>区域供冷供热项目</w:t>
      </w:r>
      <w:r w:rsidR="00CF3540" w:rsidRPr="00E92ABC">
        <w:rPr>
          <w:rFonts w:hint="eastAsia"/>
        </w:rPr>
        <w:t>采用特</w:t>
      </w:r>
      <w:r w:rsidR="0050163C">
        <w:rPr>
          <w:rFonts w:hint="eastAsia"/>
        </w:rPr>
        <w:t>许</w:t>
      </w:r>
      <w:r w:rsidR="00CF3540" w:rsidRPr="00E92ABC">
        <w:rPr>
          <w:rFonts w:hint="eastAsia"/>
        </w:rPr>
        <w:t>经营权建设、投资、运营模式较多，</w:t>
      </w:r>
      <w:r w:rsidR="00EF05BA" w:rsidRPr="00E92ABC">
        <w:rPr>
          <w:rFonts w:hint="eastAsia"/>
        </w:rPr>
        <w:t>特许经营时间</w:t>
      </w:r>
      <w:r w:rsidR="00766AEB" w:rsidRPr="00E92ABC">
        <w:rPr>
          <w:rFonts w:hint="eastAsia"/>
        </w:rPr>
        <w:t>一般</w:t>
      </w:r>
      <w:r w:rsidR="00CF3540" w:rsidRPr="00E92ABC">
        <w:rPr>
          <w:rFonts w:hint="eastAsia"/>
        </w:rPr>
        <w:t>为</w:t>
      </w:r>
      <w:r w:rsidR="00CF3540" w:rsidRPr="00E92ABC">
        <w:rPr>
          <w:rFonts w:hint="eastAsia"/>
        </w:rPr>
        <w:t>20</w:t>
      </w:r>
      <w:r w:rsidR="00CF3540" w:rsidRPr="00E92ABC">
        <w:rPr>
          <w:rFonts w:hint="eastAsia"/>
        </w:rPr>
        <w:t>年或</w:t>
      </w:r>
      <w:r w:rsidR="00CF3540" w:rsidRPr="00E92ABC">
        <w:rPr>
          <w:rFonts w:hint="eastAsia"/>
        </w:rPr>
        <w:t>30</w:t>
      </w:r>
      <w:r w:rsidR="00CF3540" w:rsidRPr="00E92ABC">
        <w:rPr>
          <w:rFonts w:hint="eastAsia"/>
        </w:rPr>
        <w:t>年</w:t>
      </w:r>
      <w:r w:rsidR="00E92A1C" w:rsidRPr="00E92ABC">
        <w:rPr>
          <w:rFonts w:hint="eastAsia"/>
        </w:rPr>
        <w:t>。</w:t>
      </w:r>
    </w:p>
    <w:p w14:paraId="1A5BA738" w14:textId="77777777" w:rsidR="00EF05BA" w:rsidRPr="00E92ABC" w:rsidRDefault="00E92A1C" w:rsidP="00B15FB0">
      <w:pPr>
        <w:pStyle w:val="afff8"/>
        <w:numPr>
          <w:ilvl w:val="0"/>
          <w:numId w:val="39"/>
        </w:numPr>
        <w:ind w:left="0" w:firstLine="480"/>
      </w:pPr>
      <w:r w:rsidRPr="00E92ABC">
        <w:rPr>
          <w:rFonts w:hint="eastAsia"/>
        </w:rPr>
        <w:t>二次投资。</w:t>
      </w:r>
      <w:r w:rsidR="00A947E6" w:rsidRPr="00E92ABC">
        <w:rPr>
          <w:rFonts w:hint="eastAsia"/>
        </w:rPr>
        <w:t>区域供冷供热项目主要设备为冷热源、水泵、水处理</w:t>
      </w:r>
      <w:r w:rsidR="00EC1771" w:rsidRPr="00E92ABC">
        <w:rPr>
          <w:rFonts w:hint="eastAsia"/>
        </w:rPr>
        <w:t>、定压装置</w:t>
      </w:r>
      <w:r w:rsidR="0076687B" w:rsidRPr="00E92ABC">
        <w:rPr>
          <w:rFonts w:hint="eastAsia"/>
        </w:rPr>
        <w:t>、电气装置</w:t>
      </w:r>
      <w:r w:rsidR="00A947E6" w:rsidRPr="00E92ABC">
        <w:rPr>
          <w:rFonts w:hint="eastAsia"/>
        </w:rPr>
        <w:t>等</w:t>
      </w:r>
      <w:r w:rsidR="00323361" w:rsidRPr="00E92ABC">
        <w:rPr>
          <w:rFonts w:hint="eastAsia"/>
        </w:rPr>
        <w:t>相关</w:t>
      </w:r>
      <w:r w:rsidR="00A947E6" w:rsidRPr="00E92ABC">
        <w:rPr>
          <w:rFonts w:hint="eastAsia"/>
        </w:rPr>
        <w:t>配套</w:t>
      </w:r>
      <w:r w:rsidR="00CC1678" w:rsidRPr="00E92ABC">
        <w:rPr>
          <w:rFonts w:hint="eastAsia"/>
        </w:rPr>
        <w:t>设备，</w:t>
      </w:r>
      <w:r w:rsidR="00772B99" w:rsidRPr="00E92ABC">
        <w:rPr>
          <w:rFonts w:hint="eastAsia"/>
        </w:rPr>
        <w:t>这些设备</w:t>
      </w:r>
      <w:r w:rsidR="00EF05BA" w:rsidRPr="00E92ABC">
        <w:rPr>
          <w:rFonts w:hint="eastAsia"/>
        </w:rPr>
        <w:t>使用寿命</w:t>
      </w:r>
      <w:r w:rsidR="00772B99" w:rsidRPr="00E92ABC">
        <w:rPr>
          <w:rFonts w:hint="eastAsia"/>
        </w:rPr>
        <w:t>一般为</w:t>
      </w:r>
      <w:r w:rsidR="00772B99" w:rsidRPr="00E92ABC">
        <w:rPr>
          <w:rFonts w:hint="eastAsia"/>
        </w:rPr>
        <w:t>15~20</w:t>
      </w:r>
      <w:r w:rsidR="00772B99" w:rsidRPr="00E92ABC">
        <w:rPr>
          <w:rFonts w:hint="eastAsia"/>
        </w:rPr>
        <w:t>年</w:t>
      </w:r>
      <w:r w:rsidR="005065BB" w:rsidRPr="00E92ABC">
        <w:rPr>
          <w:rFonts w:hint="eastAsia"/>
        </w:rPr>
        <w:t>。为保证设备安全高效运行，</w:t>
      </w:r>
      <w:r w:rsidR="0043062B" w:rsidRPr="00E92ABC">
        <w:rPr>
          <w:rFonts w:hint="eastAsia"/>
        </w:rPr>
        <w:t>在财务分析计算期内应考虑</w:t>
      </w:r>
      <w:r w:rsidR="005065BB" w:rsidRPr="00E92ABC">
        <w:rPr>
          <w:rFonts w:hint="eastAsia"/>
        </w:rPr>
        <w:t>主要</w:t>
      </w:r>
      <w:r w:rsidR="0043062B" w:rsidRPr="00E92ABC">
        <w:rPr>
          <w:rFonts w:hint="eastAsia"/>
        </w:rPr>
        <w:t>设备是否</w:t>
      </w:r>
      <w:r w:rsidR="00B623C6" w:rsidRPr="00E92ABC">
        <w:rPr>
          <w:rFonts w:hint="eastAsia"/>
        </w:rPr>
        <w:t>进行</w:t>
      </w:r>
      <w:r w:rsidR="0076687B" w:rsidRPr="00E92ABC">
        <w:rPr>
          <w:rFonts w:hint="eastAsia"/>
        </w:rPr>
        <w:t>二次购置</w:t>
      </w:r>
      <w:r w:rsidR="000A6D31" w:rsidRPr="00E92ABC">
        <w:rPr>
          <w:rFonts w:hint="eastAsia"/>
        </w:rPr>
        <w:t>及</w:t>
      </w:r>
      <w:r w:rsidR="0076687B" w:rsidRPr="00E92ABC">
        <w:rPr>
          <w:rFonts w:hint="eastAsia"/>
        </w:rPr>
        <w:t>安装，若进行二次购置及安装</w:t>
      </w:r>
      <w:r w:rsidR="00EF05BA" w:rsidRPr="00E92ABC">
        <w:rPr>
          <w:rFonts w:hint="eastAsia"/>
        </w:rPr>
        <w:t>，</w:t>
      </w:r>
      <w:r w:rsidR="00F10A2F" w:rsidRPr="00E92ABC">
        <w:rPr>
          <w:rFonts w:hint="eastAsia"/>
        </w:rPr>
        <w:t>还应考虑</w:t>
      </w:r>
      <w:r w:rsidR="00D364D7" w:rsidRPr="00E92ABC">
        <w:rPr>
          <w:rFonts w:hint="eastAsia"/>
        </w:rPr>
        <w:t>部分工程建设其他费用、预备费和价格增长费用等因素。</w:t>
      </w:r>
    </w:p>
    <w:p w14:paraId="492AD70D" w14:textId="77777777" w:rsidR="001F64CF" w:rsidRPr="00E92ABC" w:rsidRDefault="00373DBA" w:rsidP="00B15FB0">
      <w:pPr>
        <w:pStyle w:val="afff8"/>
        <w:numPr>
          <w:ilvl w:val="0"/>
          <w:numId w:val="39"/>
        </w:numPr>
        <w:ind w:left="0" w:firstLine="480"/>
      </w:pPr>
      <w:r w:rsidRPr="00E92ABC">
        <w:rPr>
          <w:rFonts w:hint="eastAsia"/>
        </w:rPr>
        <w:t>供冷、供暖、生活热水等能源收费方式。区域供冷供热项目是按照商业化模式运作的市场化行为，制定和完善区域供冷供热收费方式是平衡业主使用和维持项目运转的重要环节。在区域供冷供热项目中，“冷热量”作为商品，一般以面积或冷热量收取能源费用。</w:t>
      </w:r>
    </w:p>
    <w:p w14:paraId="0B88E10C" w14:textId="77777777" w:rsidR="00F40941" w:rsidRPr="00E92ABC" w:rsidRDefault="00EF05BA" w:rsidP="00B15FB0">
      <w:pPr>
        <w:pStyle w:val="afff8"/>
        <w:numPr>
          <w:ilvl w:val="0"/>
          <w:numId w:val="39"/>
        </w:numPr>
        <w:ind w:left="0" w:firstLine="480"/>
      </w:pPr>
      <w:r w:rsidRPr="00E92ABC">
        <w:rPr>
          <w:rFonts w:hint="eastAsia"/>
        </w:rPr>
        <w:t>配套费</w:t>
      </w:r>
      <w:r w:rsidR="0014468E" w:rsidRPr="00E92ABC">
        <w:rPr>
          <w:rFonts w:hint="eastAsia"/>
        </w:rPr>
        <w:t>收费方式</w:t>
      </w:r>
      <w:r w:rsidR="00361415" w:rsidRPr="00E92ABC">
        <w:rPr>
          <w:rFonts w:hint="eastAsia"/>
        </w:rPr>
        <w:t>。</w:t>
      </w:r>
      <w:r w:rsidR="00E10294" w:rsidRPr="00E92ABC">
        <w:rPr>
          <w:rFonts w:hint="eastAsia"/>
        </w:rPr>
        <w:t>类似北方供热基础设施配套费</w:t>
      </w:r>
      <w:r w:rsidR="00F56882" w:rsidRPr="00E92ABC">
        <w:rPr>
          <w:rFonts w:hint="eastAsia"/>
        </w:rPr>
        <w:t>，区域供冷供热作为基础设施</w:t>
      </w:r>
      <w:r w:rsidR="00DC5475" w:rsidRPr="00E92ABC">
        <w:rPr>
          <w:rFonts w:hint="eastAsia"/>
        </w:rPr>
        <w:t>，建设</w:t>
      </w:r>
      <w:r w:rsidR="00A70D93" w:rsidRPr="00E92ABC">
        <w:rPr>
          <w:rFonts w:hint="eastAsia"/>
        </w:rPr>
        <w:t>单位在项目运作时可能收取配套费用，但由于区域供冷供热项目大部分为市场化行为，是否收取配套费用与建设单位</w:t>
      </w:r>
      <w:r w:rsidR="003904E2" w:rsidRPr="00E92ABC">
        <w:rPr>
          <w:rFonts w:hint="eastAsia"/>
        </w:rPr>
        <w:t>商业运营模式有关。</w:t>
      </w:r>
    </w:p>
    <w:p w14:paraId="1D2E3C3D" w14:textId="77777777" w:rsidR="00EF05BA" w:rsidRPr="00E92ABC" w:rsidRDefault="00A10E8E" w:rsidP="00B15FB0">
      <w:pPr>
        <w:pStyle w:val="afff8"/>
        <w:numPr>
          <w:ilvl w:val="0"/>
          <w:numId w:val="39"/>
        </w:numPr>
        <w:ind w:left="0" w:firstLine="480"/>
      </w:pPr>
      <w:r w:rsidRPr="00E92ABC">
        <w:rPr>
          <w:rFonts w:hint="eastAsia"/>
        </w:rPr>
        <w:t>煤、热力、电、燃气、水等其它燃料动力成本。</w:t>
      </w:r>
    </w:p>
    <w:p w14:paraId="11C9B074" w14:textId="77777777" w:rsidR="00EF05BA" w:rsidRPr="00E92ABC" w:rsidRDefault="00EF05BA" w:rsidP="00B15FB0">
      <w:pPr>
        <w:pStyle w:val="afff8"/>
        <w:numPr>
          <w:ilvl w:val="0"/>
          <w:numId w:val="39"/>
        </w:numPr>
        <w:ind w:left="0" w:firstLine="480"/>
      </w:pPr>
      <w:r w:rsidRPr="00E92ABC">
        <w:rPr>
          <w:rFonts w:hint="eastAsia"/>
        </w:rPr>
        <w:t>资金来源</w:t>
      </w:r>
      <w:r w:rsidR="00274ADD" w:rsidRPr="00E92ABC">
        <w:rPr>
          <w:rFonts w:hint="eastAsia"/>
        </w:rPr>
        <w:t>。</w:t>
      </w:r>
      <w:r w:rsidR="005F1F4B" w:rsidRPr="00E92ABC">
        <w:rPr>
          <w:rFonts w:hint="eastAsia"/>
        </w:rPr>
        <w:t>区域供冷供热项目投资较大，</w:t>
      </w:r>
      <w:r w:rsidR="00454367" w:rsidRPr="00E92ABC">
        <w:rPr>
          <w:rFonts w:hint="eastAsia"/>
        </w:rPr>
        <w:t>建设单位为了保持自身持续健康发展，</w:t>
      </w:r>
      <w:r w:rsidR="00881188" w:rsidRPr="00E92ABC">
        <w:rPr>
          <w:rFonts w:hint="eastAsia"/>
        </w:rPr>
        <w:t>一般通过</w:t>
      </w:r>
      <w:r w:rsidR="00BA24B0" w:rsidRPr="00E92ABC">
        <w:rPr>
          <w:rFonts w:hint="eastAsia"/>
        </w:rPr>
        <w:t>出资、融资等手段自筹一部分资金，另外一部分</w:t>
      </w:r>
      <w:r w:rsidR="00927F2C" w:rsidRPr="00E92ABC">
        <w:rPr>
          <w:rFonts w:hint="eastAsia"/>
        </w:rPr>
        <w:t>通过银行贷款方式筹措。利用银行贷款筹措资金时，应考虑银行贷款金额、年限、</w:t>
      </w:r>
      <w:r w:rsidRPr="00E92ABC">
        <w:rPr>
          <w:rFonts w:hint="eastAsia"/>
        </w:rPr>
        <w:t>利率</w:t>
      </w:r>
      <w:r w:rsidR="00927F2C" w:rsidRPr="00E92ABC">
        <w:rPr>
          <w:rFonts w:hint="eastAsia"/>
        </w:rPr>
        <w:t>、利率浮动比例等因素。</w:t>
      </w:r>
    </w:p>
    <w:p w14:paraId="0182FFC7" w14:textId="77777777" w:rsidR="00EF05BA" w:rsidRPr="00E92ABC" w:rsidRDefault="00BE2F45" w:rsidP="00B15FB0">
      <w:pPr>
        <w:pStyle w:val="afff8"/>
        <w:numPr>
          <w:ilvl w:val="0"/>
          <w:numId w:val="39"/>
        </w:numPr>
        <w:ind w:left="0" w:firstLine="480"/>
      </w:pPr>
      <w:r w:rsidRPr="00E92ABC">
        <w:rPr>
          <w:rFonts w:hint="eastAsia"/>
        </w:rPr>
        <w:t>土建工程、管网、设备等折旧。</w:t>
      </w:r>
    </w:p>
    <w:p w14:paraId="199B1A29" w14:textId="77777777" w:rsidR="00EF05BA" w:rsidRPr="00E92ABC" w:rsidRDefault="006B31DF" w:rsidP="00B15FB0">
      <w:pPr>
        <w:pStyle w:val="afff8"/>
        <w:numPr>
          <w:ilvl w:val="0"/>
          <w:numId w:val="39"/>
        </w:numPr>
        <w:ind w:left="0" w:firstLine="480"/>
      </w:pPr>
      <w:r>
        <w:rPr>
          <w:rFonts w:hint="eastAsia"/>
        </w:rPr>
        <w:t>考虑</w:t>
      </w:r>
      <w:r w:rsidR="00EF05BA" w:rsidRPr="00E92ABC">
        <w:rPr>
          <w:rFonts w:hint="eastAsia"/>
        </w:rPr>
        <w:t>人员费用</w:t>
      </w:r>
      <w:r>
        <w:rPr>
          <w:rFonts w:hint="eastAsia"/>
        </w:rPr>
        <w:t>、设备维修、管理费用</w:t>
      </w:r>
      <w:r w:rsidR="0091123D" w:rsidRPr="00E92ABC">
        <w:rPr>
          <w:rFonts w:hint="eastAsia"/>
        </w:rPr>
        <w:t>。</w:t>
      </w:r>
    </w:p>
    <w:p w14:paraId="6E475875" w14:textId="77777777" w:rsidR="00252612" w:rsidRPr="00E92ABC" w:rsidRDefault="00262E99" w:rsidP="00B15FB0">
      <w:pPr>
        <w:pStyle w:val="afff8"/>
        <w:numPr>
          <w:ilvl w:val="0"/>
          <w:numId w:val="39"/>
        </w:numPr>
        <w:ind w:left="0" w:firstLine="480"/>
      </w:pPr>
      <w:r w:rsidRPr="00E92ABC">
        <w:rPr>
          <w:rFonts w:hint="eastAsia"/>
        </w:rPr>
        <w:lastRenderedPageBreak/>
        <w:t>税金及附加</w:t>
      </w:r>
      <w:r w:rsidR="00234711" w:rsidRPr="00E92ABC">
        <w:rPr>
          <w:rFonts w:hint="eastAsia"/>
        </w:rPr>
        <w:t>。</w:t>
      </w:r>
      <w:r w:rsidR="00FC0642" w:rsidRPr="00E92ABC">
        <w:rPr>
          <w:rFonts w:hint="eastAsia"/>
        </w:rPr>
        <w:t>按照国家</w:t>
      </w:r>
      <w:r w:rsidR="00DF472F" w:rsidRPr="00E92ABC">
        <w:rPr>
          <w:rFonts w:hint="eastAsia"/>
        </w:rPr>
        <w:t>税务</w:t>
      </w:r>
      <w:r w:rsidR="00FC0642" w:rsidRPr="00E92ABC">
        <w:rPr>
          <w:rFonts w:hint="eastAsia"/>
        </w:rPr>
        <w:t>规定，</w:t>
      </w:r>
      <w:r w:rsidR="00556F4E" w:rsidRPr="00E92ABC">
        <w:rPr>
          <w:rFonts w:hint="eastAsia"/>
        </w:rPr>
        <w:t>企业</w:t>
      </w:r>
      <w:r w:rsidR="00AA015E" w:rsidRPr="00E92ABC">
        <w:rPr>
          <w:rFonts w:hint="eastAsia"/>
        </w:rPr>
        <w:t>在</w:t>
      </w:r>
      <w:r w:rsidR="003A47B6" w:rsidRPr="00E92ABC">
        <w:rPr>
          <w:rFonts w:hint="eastAsia"/>
        </w:rPr>
        <w:t>经营</w:t>
      </w:r>
      <w:r w:rsidR="009953B5" w:rsidRPr="00E92ABC">
        <w:rPr>
          <w:rFonts w:hint="eastAsia"/>
        </w:rPr>
        <w:t>活动</w:t>
      </w:r>
      <w:r w:rsidR="003A47B6" w:rsidRPr="00E92ABC">
        <w:rPr>
          <w:rFonts w:hint="eastAsia"/>
        </w:rPr>
        <w:t>过程中</w:t>
      </w:r>
      <w:r w:rsidR="009953B5" w:rsidRPr="00E92ABC">
        <w:rPr>
          <w:rFonts w:hint="eastAsia"/>
        </w:rPr>
        <w:t>需缴纳发生</w:t>
      </w:r>
      <w:r w:rsidR="00614128" w:rsidRPr="00E92ABC">
        <w:rPr>
          <w:rFonts w:hint="eastAsia"/>
        </w:rPr>
        <w:t>的</w:t>
      </w:r>
      <w:r w:rsidR="005E4552" w:rsidRPr="00E92ABC">
        <w:rPr>
          <w:rFonts w:hint="eastAsia"/>
        </w:rPr>
        <w:t>营业税、消费税、城市维护建设税、资源税、土地增值税和教育费附加及地方教育费附加等</w:t>
      </w:r>
      <w:r w:rsidR="00A715DF" w:rsidRPr="00E92ABC">
        <w:rPr>
          <w:rFonts w:hint="eastAsia"/>
        </w:rPr>
        <w:t>税费。</w:t>
      </w:r>
      <w:r w:rsidR="00684AA9" w:rsidRPr="00E92ABC">
        <w:rPr>
          <w:rFonts w:hint="eastAsia"/>
        </w:rPr>
        <w:t>对于</w:t>
      </w:r>
      <w:r w:rsidR="00310117" w:rsidRPr="00E92ABC">
        <w:rPr>
          <w:rFonts w:hint="eastAsia"/>
        </w:rPr>
        <w:t>区域供冷供热项目</w:t>
      </w:r>
      <w:r w:rsidR="008D65F3" w:rsidRPr="00E92ABC">
        <w:rPr>
          <w:rFonts w:hint="eastAsia"/>
        </w:rPr>
        <w:t>财务</w:t>
      </w:r>
      <w:r w:rsidR="00D33387" w:rsidRPr="00E92ABC">
        <w:rPr>
          <w:rFonts w:hint="eastAsia"/>
        </w:rPr>
        <w:t>分析时</w:t>
      </w:r>
      <w:r w:rsidR="00684AA9" w:rsidRPr="00E92ABC">
        <w:rPr>
          <w:rFonts w:hint="eastAsia"/>
        </w:rPr>
        <w:t>，</w:t>
      </w:r>
      <w:r w:rsidR="000240DB" w:rsidRPr="00E92ABC">
        <w:rPr>
          <w:rFonts w:hint="eastAsia"/>
        </w:rPr>
        <w:t>应</w:t>
      </w:r>
      <w:r w:rsidR="006232A8" w:rsidRPr="00E92ABC">
        <w:rPr>
          <w:rFonts w:hint="eastAsia"/>
        </w:rPr>
        <w:t>考虑</w:t>
      </w:r>
      <w:r w:rsidR="00556F4E" w:rsidRPr="00E92ABC">
        <w:rPr>
          <w:rFonts w:hint="eastAsia"/>
        </w:rPr>
        <w:t>建设单位在建设</w:t>
      </w:r>
      <w:r w:rsidR="003B2BA5" w:rsidRPr="00E92ABC">
        <w:rPr>
          <w:rFonts w:hint="eastAsia"/>
        </w:rPr>
        <w:t>经营活动</w:t>
      </w:r>
      <w:r w:rsidR="006308D4" w:rsidRPr="00E92ABC">
        <w:rPr>
          <w:rFonts w:hint="eastAsia"/>
        </w:rPr>
        <w:t>实际</w:t>
      </w:r>
      <w:r w:rsidR="000B056A" w:rsidRPr="00E92ABC">
        <w:rPr>
          <w:rFonts w:hint="eastAsia"/>
        </w:rPr>
        <w:t>可能发生的</w:t>
      </w:r>
      <w:r w:rsidR="00516E46" w:rsidRPr="00E92ABC">
        <w:rPr>
          <w:rFonts w:hint="eastAsia"/>
        </w:rPr>
        <w:t>税金及附加</w:t>
      </w:r>
      <w:r w:rsidR="00EF6A78" w:rsidRPr="00E92ABC">
        <w:rPr>
          <w:rFonts w:hint="eastAsia"/>
        </w:rPr>
        <w:t>。</w:t>
      </w:r>
    </w:p>
    <w:p w14:paraId="4219635F" w14:textId="77777777" w:rsidR="006865D5" w:rsidRDefault="000A4DF5" w:rsidP="00B15FB0">
      <w:pPr>
        <w:pStyle w:val="afff8"/>
        <w:numPr>
          <w:ilvl w:val="0"/>
          <w:numId w:val="39"/>
        </w:numPr>
        <w:ind w:left="0" w:firstLine="480"/>
      </w:pPr>
      <w:r w:rsidRPr="00E92ABC">
        <w:rPr>
          <w:rFonts w:hint="eastAsia"/>
        </w:rPr>
        <w:t>补贴</w:t>
      </w:r>
      <w:r w:rsidR="0035358B" w:rsidRPr="00E92ABC">
        <w:rPr>
          <w:rFonts w:hint="eastAsia"/>
        </w:rPr>
        <w:t>。</w:t>
      </w:r>
      <w:r w:rsidR="00EA32A2" w:rsidRPr="00E92ABC">
        <w:rPr>
          <w:rFonts w:hint="eastAsia"/>
        </w:rPr>
        <w:t>考虑</w:t>
      </w:r>
      <w:r w:rsidR="008860E6" w:rsidRPr="00E92ABC">
        <w:rPr>
          <w:rFonts w:hint="eastAsia"/>
        </w:rPr>
        <w:t>区域供冷供热项目</w:t>
      </w:r>
      <w:r w:rsidR="00EA32A2" w:rsidRPr="00E92ABC">
        <w:rPr>
          <w:rFonts w:hint="eastAsia"/>
        </w:rPr>
        <w:t>可能获得的</w:t>
      </w:r>
      <w:r w:rsidR="00AB14D5" w:rsidRPr="00E92ABC">
        <w:rPr>
          <w:rFonts w:hint="eastAsia"/>
        </w:rPr>
        <w:t>财政补贴、税收优惠、贷款贴息等优惠政策。</w:t>
      </w:r>
    </w:p>
    <w:p w14:paraId="63061418" w14:textId="56F9BAFB" w:rsidR="00F94EB3" w:rsidRDefault="00F94EB3" w:rsidP="00B15FB0">
      <w:pPr>
        <w:pStyle w:val="afff8"/>
        <w:numPr>
          <w:ilvl w:val="0"/>
          <w:numId w:val="39"/>
        </w:numPr>
        <w:ind w:left="0" w:firstLine="480"/>
      </w:pPr>
      <w:r>
        <w:t>敏感性分析</w:t>
      </w:r>
      <w:r>
        <w:rPr>
          <w:rFonts w:hint="eastAsia"/>
        </w:rPr>
        <w:t>。</w:t>
      </w:r>
      <w:r w:rsidR="008C7AD4">
        <w:rPr>
          <w:rFonts w:hint="eastAsia"/>
        </w:rPr>
        <w:t>需对项目</w:t>
      </w:r>
      <w:r w:rsidR="008C7AD4" w:rsidRPr="000B602C">
        <w:rPr>
          <w:rFonts w:hint="eastAsia"/>
        </w:rPr>
        <w:t>建设总投资</w:t>
      </w:r>
      <w:r w:rsidR="008C7AD4">
        <w:rPr>
          <w:rFonts w:hint="eastAsia"/>
        </w:rPr>
        <w:t>、</w:t>
      </w:r>
      <w:r w:rsidR="003D6648">
        <w:rPr>
          <w:rFonts w:hint="eastAsia"/>
        </w:rPr>
        <w:t>燃料动力</w:t>
      </w:r>
      <w:r w:rsidR="008C7AD4">
        <w:rPr>
          <w:rFonts w:hint="eastAsia"/>
        </w:rPr>
        <w:t>价格、供能价格、配套费价格</w:t>
      </w:r>
      <w:r w:rsidR="000B602C" w:rsidRPr="000B602C">
        <w:rPr>
          <w:rFonts w:hint="eastAsia"/>
        </w:rPr>
        <w:t>、接入费</w:t>
      </w:r>
      <w:r w:rsidR="008C7AD4">
        <w:rPr>
          <w:rFonts w:hint="eastAsia"/>
        </w:rPr>
        <w:t>等</w:t>
      </w:r>
      <w:r w:rsidR="000B602C" w:rsidRPr="000B602C">
        <w:rPr>
          <w:rFonts w:hint="eastAsia"/>
        </w:rPr>
        <w:t>因素</w:t>
      </w:r>
      <w:r w:rsidR="009671C2">
        <w:rPr>
          <w:rFonts w:hint="eastAsia"/>
        </w:rPr>
        <w:t>导致的</w:t>
      </w:r>
      <w:r w:rsidR="000B602C" w:rsidRPr="000B602C">
        <w:rPr>
          <w:rFonts w:hint="eastAsia"/>
        </w:rPr>
        <w:t>财务内部收益率（税后）的</w:t>
      </w:r>
      <w:r w:rsidR="00CD620E">
        <w:rPr>
          <w:rFonts w:hint="eastAsia"/>
        </w:rPr>
        <w:t>变化</w:t>
      </w:r>
      <w:r w:rsidR="000B602C" w:rsidRPr="000B602C">
        <w:rPr>
          <w:rFonts w:hint="eastAsia"/>
        </w:rPr>
        <w:t>程度进行敏感性分析。</w:t>
      </w:r>
    </w:p>
    <w:p w14:paraId="7B3DBBB9" w14:textId="77777777" w:rsidR="006D5DF1" w:rsidRDefault="006D5DF1" w:rsidP="00422ACC">
      <w:pPr>
        <w:pStyle w:val="afff8"/>
        <w:ind w:firstLine="480"/>
      </w:pPr>
      <w:r>
        <w:t>一般需提供以下财务表格</w:t>
      </w:r>
      <w:r>
        <w:rPr>
          <w:rFonts w:hint="eastAsia"/>
        </w:rPr>
        <w:t>：</w:t>
      </w:r>
    </w:p>
    <w:p w14:paraId="0A57B4B4" w14:textId="77777777" w:rsidR="00D51D7B" w:rsidRPr="00D51D7B" w:rsidRDefault="00D51D7B" w:rsidP="00B15FB0">
      <w:pPr>
        <w:pStyle w:val="afff8"/>
        <w:numPr>
          <w:ilvl w:val="0"/>
          <w:numId w:val="40"/>
        </w:numPr>
        <w:ind w:firstLineChars="0"/>
      </w:pPr>
      <w:r w:rsidRPr="00D51D7B">
        <w:rPr>
          <w:rFonts w:hint="eastAsia"/>
        </w:rPr>
        <w:t>项目总投资使用计划与资金筹措表</w:t>
      </w:r>
    </w:p>
    <w:p w14:paraId="61BC00AE" w14:textId="77777777" w:rsidR="00D51D7B" w:rsidRPr="00D51D7B" w:rsidRDefault="00D51D7B" w:rsidP="00B15FB0">
      <w:pPr>
        <w:pStyle w:val="afff8"/>
        <w:numPr>
          <w:ilvl w:val="0"/>
          <w:numId w:val="40"/>
        </w:numPr>
        <w:ind w:firstLineChars="0"/>
      </w:pPr>
      <w:r w:rsidRPr="00D51D7B">
        <w:rPr>
          <w:rFonts w:hint="eastAsia"/>
        </w:rPr>
        <w:t>营业收入、营业税金及附加和增值税估算表</w:t>
      </w:r>
      <w:r w:rsidRPr="00D51D7B">
        <w:rPr>
          <w:rFonts w:hint="eastAsia"/>
        </w:rPr>
        <w:tab/>
      </w:r>
    </w:p>
    <w:p w14:paraId="04730242" w14:textId="77777777" w:rsidR="00D51D7B" w:rsidRPr="00D51D7B" w:rsidRDefault="00D51D7B" w:rsidP="00B15FB0">
      <w:pPr>
        <w:pStyle w:val="afff8"/>
        <w:numPr>
          <w:ilvl w:val="0"/>
          <w:numId w:val="40"/>
        </w:numPr>
        <w:ind w:firstLineChars="0"/>
      </w:pPr>
      <w:r w:rsidRPr="00D51D7B">
        <w:rPr>
          <w:rFonts w:hint="eastAsia"/>
        </w:rPr>
        <w:t>固定资产折旧费估算</w:t>
      </w:r>
      <w:r w:rsidRPr="00D51D7B">
        <w:rPr>
          <w:rFonts w:hint="eastAsia"/>
        </w:rPr>
        <w:tab/>
      </w:r>
    </w:p>
    <w:p w14:paraId="4B2A58CB" w14:textId="77777777" w:rsidR="00D51D7B" w:rsidRPr="00D51D7B" w:rsidRDefault="00D51D7B" w:rsidP="00B15FB0">
      <w:pPr>
        <w:pStyle w:val="afff8"/>
        <w:numPr>
          <w:ilvl w:val="0"/>
          <w:numId w:val="40"/>
        </w:numPr>
        <w:ind w:firstLineChars="0"/>
      </w:pPr>
      <w:r w:rsidRPr="00D51D7B">
        <w:rPr>
          <w:rFonts w:hint="eastAsia"/>
        </w:rPr>
        <w:t>外购燃料动力费估算</w:t>
      </w:r>
      <w:r w:rsidRPr="00D51D7B">
        <w:rPr>
          <w:rFonts w:hint="eastAsia"/>
        </w:rPr>
        <w:tab/>
      </w:r>
    </w:p>
    <w:p w14:paraId="329D5424" w14:textId="77777777" w:rsidR="00D51D7B" w:rsidRPr="00D51D7B" w:rsidRDefault="00D51D7B" w:rsidP="00B15FB0">
      <w:pPr>
        <w:pStyle w:val="afff8"/>
        <w:numPr>
          <w:ilvl w:val="0"/>
          <w:numId w:val="40"/>
        </w:numPr>
        <w:ind w:firstLineChars="0"/>
      </w:pPr>
      <w:r w:rsidRPr="00D51D7B">
        <w:rPr>
          <w:rFonts w:hint="eastAsia"/>
        </w:rPr>
        <w:t>工资及福利费估算表</w:t>
      </w:r>
      <w:r w:rsidRPr="00D51D7B">
        <w:rPr>
          <w:rFonts w:hint="eastAsia"/>
        </w:rPr>
        <w:tab/>
      </w:r>
    </w:p>
    <w:p w14:paraId="58B1AE3C" w14:textId="77777777" w:rsidR="00D51D7B" w:rsidRPr="00D51D7B" w:rsidRDefault="00D51D7B" w:rsidP="00B15FB0">
      <w:pPr>
        <w:pStyle w:val="afff8"/>
        <w:numPr>
          <w:ilvl w:val="0"/>
          <w:numId w:val="40"/>
        </w:numPr>
        <w:ind w:firstLineChars="0"/>
      </w:pPr>
      <w:r w:rsidRPr="00D51D7B">
        <w:rPr>
          <w:rFonts w:hint="eastAsia"/>
        </w:rPr>
        <w:t>总成本费用估算表</w:t>
      </w:r>
      <w:r w:rsidRPr="00D51D7B">
        <w:rPr>
          <w:rFonts w:hint="eastAsia"/>
        </w:rPr>
        <w:tab/>
      </w:r>
    </w:p>
    <w:p w14:paraId="337626BD" w14:textId="77777777" w:rsidR="00D51D7B" w:rsidRPr="00D51D7B" w:rsidRDefault="00D51D7B" w:rsidP="00B15FB0">
      <w:pPr>
        <w:pStyle w:val="afff8"/>
        <w:numPr>
          <w:ilvl w:val="0"/>
          <w:numId w:val="40"/>
        </w:numPr>
        <w:ind w:firstLineChars="0"/>
      </w:pPr>
      <w:r w:rsidRPr="00D51D7B">
        <w:rPr>
          <w:rFonts w:hint="eastAsia"/>
        </w:rPr>
        <w:t>利润和利润分配表</w:t>
      </w:r>
      <w:r w:rsidRPr="00D51D7B">
        <w:rPr>
          <w:rFonts w:hint="eastAsia"/>
        </w:rPr>
        <w:tab/>
      </w:r>
    </w:p>
    <w:p w14:paraId="56B8EC90" w14:textId="77777777" w:rsidR="00D51D7B" w:rsidRPr="00D51D7B" w:rsidRDefault="00D51D7B" w:rsidP="00B15FB0">
      <w:pPr>
        <w:pStyle w:val="afff8"/>
        <w:numPr>
          <w:ilvl w:val="0"/>
          <w:numId w:val="40"/>
        </w:numPr>
        <w:ind w:firstLineChars="0"/>
      </w:pPr>
      <w:r w:rsidRPr="00D51D7B">
        <w:rPr>
          <w:rFonts w:hint="eastAsia"/>
        </w:rPr>
        <w:t>借款还本付息计划表</w:t>
      </w:r>
      <w:r w:rsidRPr="00D51D7B">
        <w:rPr>
          <w:rFonts w:hint="eastAsia"/>
        </w:rPr>
        <w:tab/>
      </w:r>
    </w:p>
    <w:p w14:paraId="0F582A3B" w14:textId="77777777" w:rsidR="00D51D7B" w:rsidRPr="00D51D7B" w:rsidRDefault="00D51D7B" w:rsidP="00B15FB0">
      <w:pPr>
        <w:pStyle w:val="afff8"/>
        <w:numPr>
          <w:ilvl w:val="0"/>
          <w:numId w:val="40"/>
        </w:numPr>
        <w:ind w:firstLineChars="0"/>
      </w:pPr>
      <w:r w:rsidRPr="00D51D7B">
        <w:rPr>
          <w:rFonts w:hint="eastAsia"/>
        </w:rPr>
        <w:t>财务计划现金流量表</w:t>
      </w:r>
      <w:r w:rsidRPr="00D51D7B">
        <w:rPr>
          <w:rFonts w:hint="eastAsia"/>
        </w:rPr>
        <w:tab/>
      </w:r>
    </w:p>
    <w:p w14:paraId="4458CBB6" w14:textId="77777777" w:rsidR="00D51D7B" w:rsidRPr="00D51D7B" w:rsidRDefault="00D51D7B" w:rsidP="00B15FB0">
      <w:pPr>
        <w:pStyle w:val="afff8"/>
        <w:numPr>
          <w:ilvl w:val="0"/>
          <w:numId w:val="40"/>
        </w:numPr>
        <w:ind w:firstLineChars="0"/>
      </w:pPr>
      <w:r w:rsidRPr="00D51D7B">
        <w:rPr>
          <w:rFonts w:hint="eastAsia"/>
        </w:rPr>
        <w:t>资产负债表</w:t>
      </w:r>
      <w:r w:rsidRPr="00D51D7B">
        <w:rPr>
          <w:rFonts w:hint="eastAsia"/>
        </w:rPr>
        <w:tab/>
      </w:r>
    </w:p>
    <w:p w14:paraId="1D8BDA63" w14:textId="77777777" w:rsidR="00D51D7B" w:rsidRDefault="00D51D7B" w:rsidP="00B15FB0">
      <w:pPr>
        <w:pStyle w:val="afff8"/>
        <w:numPr>
          <w:ilvl w:val="0"/>
          <w:numId w:val="40"/>
        </w:numPr>
        <w:ind w:firstLineChars="0"/>
      </w:pPr>
      <w:r w:rsidRPr="00D51D7B">
        <w:rPr>
          <w:rFonts w:hint="eastAsia"/>
        </w:rPr>
        <w:t>项目投资现金流量表</w:t>
      </w:r>
      <w:r w:rsidRPr="00D51D7B">
        <w:rPr>
          <w:rFonts w:hint="eastAsia"/>
        </w:rPr>
        <w:tab/>
      </w:r>
    </w:p>
    <w:p w14:paraId="1945D691" w14:textId="77777777" w:rsidR="00E11EE5" w:rsidRDefault="00E11EE5" w:rsidP="00B15FB0">
      <w:pPr>
        <w:pStyle w:val="afff8"/>
        <w:numPr>
          <w:ilvl w:val="0"/>
          <w:numId w:val="40"/>
        </w:numPr>
        <w:ind w:firstLineChars="0"/>
      </w:pPr>
      <w:r w:rsidRPr="00D51D7B">
        <w:rPr>
          <w:rFonts w:hint="eastAsia"/>
        </w:rPr>
        <w:t>项目</w:t>
      </w:r>
      <w:r>
        <w:rPr>
          <w:rFonts w:hint="eastAsia"/>
        </w:rPr>
        <w:t>资本金</w:t>
      </w:r>
      <w:r w:rsidRPr="00D51D7B">
        <w:rPr>
          <w:rFonts w:hint="eastAsia"/>
        </w:rPr>
        <w:t>现金流量表</w:t>
      </w:r>
      <w:r w:rsidRPr="00D51D7B">
        <w:rPr>
          <w:rFonts w:hint="eastAsia"/>
        </w:rPr>
        <w:tab/>
      </w:r>
    </w:p>
    <w:p w14:paraId="274540E9" w14:textId="77777777" w:rsidR="0097451A" w:rsidRPr="00144949" w:rsidRDefault="00187917" w:rsidP="00144949">
      <w:pPr>
        <w:pStyle w:val="20"/>
        <w:spacing w:before="231" w:after="231"/>
      </w:pPr>
      <w:bookmarkStart w:id="44" w:name="_Toc534824605"/>
      <w:bookmarkStart w:id="45" w:name="_Toc13055069"/>
      <w:bookmarkStart w:id="46" w:name="_Toc13490660"/>
      <w:r w:rsidRPr="00144949">
        <w:rPr>
          <w:rFonts w:hint="eastAsia"/>
        </w:rPr>
        <w:lastRenderedPageBreak/>
        <w:t>区域资源</w:t>
      </w:r>
      <w:r w:rsidR="00FD43CF" w:rsidRPr="00144949">
        <w:rPr>
          <w:rFonts w:hint="eastAsia"/>
        </w:rPr>
        <w:t>和系统形式</w:t>
      </w:r>
      <w:bookmarkEnd w:id="44"/>
      <w:bookmarkEnd w:id="45"/>
      <w:bookmarkEnd w:id="46"/>
    </w:p>
    <w:p w14:paraId="26D7E205" w14:textId="77777777" w:rsidR="0097451A" w:rsidRPr="00266D97" w:rsidRDefault="00FD43CF">
      <w:pPr>
        <w:pStyle w:val="3"/>
      </w:pPr>
      <w:r w:rsidRPr="00266D97">
        <w:rPr>
          <w:rFonts w:hint="eastAsia"/>
        </w:rPr>
        <w:t xml:space="preserve"> </w:t>
      </w:r>
      <w:r w:rsidRPr="00266D97">
        <w:t xml:space="preserve"> </w:t>
      </w:r>
      <w:r w:rsidRPr="00266D97">
        <w:rPr>
          <w:rFonts w:hint="eastAsia"/>
        </w:rPr>
        <w:t>区域建筑同时具备</w:t>
      </w:r>
      <w:r w:rsidRPr="00266D97">
        <w:rPr>
          <w:rFonts w:hint="eastAsia"/>
        </w:rPr>
        <w:t>1</w:t>
      </w:r>
      <w:r w:rsidRPr="00266D97">
        <w:rPr>
          <w:rFonts w:hint="eastAsia"/>
        </w:rPr>
        <w:t>款</w:t>
      </w:r>
      <w:r w:rsidRPr="00266D97">
        <w:rPr>
          <w:rFonts w:hint="eastAsia"/>
        </w:rPr>
        <w:t>~</w:t>
      </w:r>
      <w:r w:rsidRPr="00266D97">
        <w:t>4</w:t>
      </w:r>
      <w:r w:rsidRPr="00266D97">
        <w:t>款</w:t>
      </w:r>
      <w:r w:rsidRPr="00266D97">
        <w:rPr>
          <w:rFonts w:hint="eastAsia"/>
        </w:rPr>
        <w:t>条件，且</w:t>
      </w:r>
      <w:r w:rsidRPr="00266D97">
        <w:t>5</w:t>
      </w:r>
      <w:r w:rsidRPr="00266D97">
        <w:rPr>
          <w:rFonts w:hint="eastAsia"/>
        </w:rPr>
        <w:t>款</w:t>
      </w:r>
      <w:r w:rsidRPr="00266D97">
        <w:rPr>
          <w:rFonts w:hint="eastAsia"/>
        </w:rPr>
        <w:t>~</w:t>
      </w:r>
      <w:r w:rsidRPr="00266D97">
        <w:t>9</w:t>
      </w:r>
      <w:r w:rsidRPr="00266D97">
        <w:t>款条件满足其中</w:t>
      </w:r>
      <w:r w:rsidRPr="00266D97">
        <w:rPr>
          <w:rFonts w:hint="eastAsia"/>
        </w:rPr>
        <w:t>1</w:t>
      </w:r>
      <w:r w:rsidRPr="00266D97">
        <w:rPr>
          <w:rFonts w:hint="eastAsia"/>
        </w:rPr>
        <w:t>款，经技术经济比较合理时，宜采用区域供冷供热系统：</w:t>
      </w:r>
    </w:p>
    <w:p w14:paraId="43069635" w14:textId="77777777" w:rsidR="0097451A" w:rsidRDefault="00FD43CF" w:rsidP="00B15FB0">
      <w:pPr>
        <w:pStyle w:val="afe"/>
        <w:numPr>
          <w:ilvl w:val="0"/>
          <w:numId w:val="8"/>
        </w:numPr>
        <w:ind w:left="0" w:firstLine="480"/>
      </w:pPr>
      <w:r>
        <w:t>需要设置集中空调系统的建筑的容积率较高</w:t>
      </w:r>
      <w:r>
        <w:rPr>
          <w:rFonts w:hint="eastAsia"/>
        </w:rPr>
        <w:t>，</w:t>
      </w:r>
      <w:r>
        <w:t>且整个区域建筑的设计综合冷</w:t>
      </w:r>
      <w:r>
        <w:rPr>
          <w:rFonts w:hint="eastAsia"/>
        </w:rPr>
        <w:t>（热）</w:t>
      </w:r>
      <w:r>
        <w:t>负荷密度较大</w:t>
      </w:r>
      <w:r>
        <w:rPr>
          <w:rFonts w:hint="eastAsia"/>
        </w:rPr>
        <w:t>；</w:t>
      </w:r>
    </w:p>
    <w:p w14:paraId="6EBD5887" w14:textId="77777777" w:rsidR="0097451A" w:rsidRDefault="00FD43CF" w:rsidP="00B15FB0">
      <w:pPr>
        <w:pStyle w:val="afe"/>
        <w:numPr>
          <w:ilvl w:val="0"/>
          <w:numId w:val="8"/>
        </w:numPr>
        <w:ind w:left="0" w:firstLine="480"/>
      </w:pPr>
      <w:r>
        <w:t>用户负荷及特性明确</w:t>
      </w:r>
      <w:r>
        <w:rPr>
          <w:rFonts w:hint="eastAsia"/>
        </w:rPr>
        <w:t>；</w:t>
      </w:r>
    </w:p>
    <w:p w14:paraId="70FA14BF" w14:textId="77777777" w:rsidR="0097451A" w:rsidRDefault="00FD43CF" w:rsidP="00B15FB0">
      <w:pPr>
        <w:pStyle w:val="afe"/>
        <w:numPr>
          <w:ilvl w:val="0"/>
          <w:numId w:val="8"/>
        </w:numPr>
        <w:ind w:left="0" w:firstLine="480"/>
      </w:pPr>
      <w:r>
        <w:t>建筑</w:t>
      </w:r>
      <w:r>
        <w:rPr>
          <w:rFonts w:hint="eastAsia"/>
        </w:rPr>
        <w:t>全</w:t>
      </w:r>
      <w:r>
        <w:t>年供冷供热时间长</w:t>
      </w:r>
      <w:r>
        <w:rPr>
          <w:rFonts w:hint="eastAsia"/>
        </w:rPr>
        <w:t>，</w:t>
      </w:r>
      <w:r>
        <w:t>且需求一致</w:t>
      </w:r>
      <w:r>
        <w:rPr>
          <w:rFonts w:hint="eastAsia"/>
        </w:rPr>
        <w:t>；</w:t>
      </w:r>
    </w:p>
    <w:p w14:paraId="44FADE32" w14:textId="77777777" w:rsidR="0097451A" w:rsidRDefault="00FD43CF" w:rsidP="00B15FB0">
      <w:pPr>
        <w:pStyle w:val="afe"/>
        <w:numPr>
          <w:ilvl w:val="0"/>
          <w:numId w:val="8"/>
        </w:numPr>
        <w:ind w:left="0" w:firstLine="480"/>
      </w:pPr>
      <w:r>
        <w:t>具备规划建设区域</w:t>
      </w:r>
      <w:r>
        <w:rPr>
          <w:rFonts w:hint="eastAsia"/>
        </w:rPr>
        <w:t>能源</w:t>
      </w:r>
      <w:r>
        <w:t>站及管网的条件</w:t>
      </w:r>
      <w:r>
        <w:rPr>
          <w:rFonts w:hint="eastAsia"/>
        </w:rPr>
        <w:t>；</w:t>
      </w:r>
    </w:p>
    <w:p w14:paraId="672AF2E9" w14:textId="77777777" w:rsidR="0097451A" w:rsidRPr="003A6BCA" w:rsidRDefault="00FD43CF" w:rsidP="00B15FB0">
      <w:pPr>
        <w:pStyle w:val="afe"/>
        <w:numPr>
          <w:ilvl w:val="0"/>
          <w:numId w:val="8"/>
        </w:numPr>
        <w:ind w:left="0" w:firstLine="480"/>
      </w:pPr>
      <w:r w:rsidRPr="003A6BCA">
        <w:rPr>
          <w:rFonts w:hint="eastAsia"/>
        </w:rPr>
        <w:t>因环境或其他要求，不允许在单体建筑上安装冷却塔、锅炉烟囱等设施；</w:t>
      </w:r>
    </w:p>
    <w:p w14:paraId="75B5D12C" w14:textId="77777777" w:rsidR="0097451A" w:rsidRDefault="00FD43CF" w:rsidP="00B15FB0">
      <w:pPr>
        <w:pStyle w:val="afe"/>
        <w:numPr>
          <w:ilvl w:val="0"/>
          <w:numId w:val="8"/>
        </w:numPr>
        <w:ind w:left="0" w:firstLine="480"/>
      </w:pPr>
      <w:r>
        <w:rPr>
          <w:rFonts w:hint="eastAsia"/>
        </w:rPr>
        <w:t>有峰谷电价且差异较大，适合采用蓄能空调系统时；</w:t>
      </w:r>
    </w:p>
    <w:p w14:paraId="5B2680D7" w14:textId="77777777" w:rsidR="0097451A" w:rsidRDefault="00FD43CF" w:rsidP="00B15FB0">
      <w:pPr>
        <w:pStyle w:val="afe"/>
        <w:numPr>
          <w:ilvl w:val="0"/>
          <w:numId w:val="8"/>
        </w:numPr>
        <w:ind w:left="0" w:firstLine="480"/>
      </w:pPr>
      <w:r>
        <w:rPr>
          <w:rFonts w:hint="eastAsia"/>
        </w:rPr>
        <w:t>有稳定供应的工业余热、废热资源；</w:t>
      </w:r>
    </w:p>
    <w:p w14:paraId="6F299BAF" w14:textId="77777777" w:rsidR="0097451A" w:rsidRPr="00DC37A1" w:rsidRDefault="00FD43CF" w:rsidP="00B15FB0">
      <w:pPr>
        <w:pStyle w:val="afe"/>
        <w:numPr>
          <w:ilvl w:val="0"/>
          <w:numId w:val="8"/>
        </w:numPr>
        <w:ind w:left="0" w:firstLine="480"/>
      </w:pPr>
      <w:r w:rsidRPr="00DC37A1">
        <w:t>有</w:t>
      </w:r>
      <w:r w:rsidRPr="00DC37A1">
        <w:rPr>
          <w:rFonts w:hint="eastAsia"/>
        </w:rPr>
        <w:t>适宜</w:t>
      </w:r>
      <w:r w:rsidRPr="00DC37A1">
        <w:t>的浅层地热能</w:t>
      </w:r>
      <w:r w:rsidRPr="00DC37A1">
        <w:rPr>
          <w:rFonts w:hint="eastAsia"/>
        </w:rPr>
        <w:t>、</w:t>
      </w:r>
      <w:r w:rsidRPr="00DC37A1">
        <w:t>地表水</w:t>
      </w:r>
      <w:r w:rsidRPr="00DC37A1">
        <w:rPr>
          <w:rFonts w:hint="eastAsia"/>
        </w:rPr>
        <w:t>、</w:t>
      </w:r>
      <w:r w:rsidRPr="00DC37A1">
        <w:t>污水等资源</w:t>
      </w:r>
      <w:r w:rsidRPr="00DC37A1">
        <w:rPr>
          <w:rFonts w:hint="eastAsia"/>
        </w:rPr>
        <w:t>；</w:t>
      </w:r>
    </w:p>
    <w:p w14:paraId="2A4671C6" w14:textId="77777777" w:rsidR="0097451A" w:rsidRPr="00DC37A1" w:rsidRDefault="00FD43CF" w:rsidP="00B15FB0">
      <w:pPr>
        <w:pStyle w:val="afe"/>
        <w:numPr>
          <w:ilvl w:val="0"/>
          <w:numId w:val="8"/>
        </w:numPr>
        <w:ind w:left="0" w:firstLine="480"/>
      </w:pPr>
      <w:r w:rsidRPr="00DC37A1">
        <w:rPr>
          <w:rFonts w:hint="eastAsia"/>
        </w:rPr>
        <w:t>有稳定可靠的天然气供应。</w:t>
      </w:r>
    </w:p>
    <w:p w14:paraId="6B8793AA" w14:textId="77777777" w:rsidR="0097451A" w:rsidRDefault="00FD43CF">
      <w:pPr>
        <w:pStyle w:val="afff8"/>
        <w:ind w:firstLine="482"/>
        <w:rPr>
          <w:rFonts w:ascii="楷体" w:hAnsi="楷体"/>
        </w:rPr>
      </w:pPr>
      <w:r>
        <w:rPr>
          <w:rFonts w:ascii="楷体" w:hAnsi="楷体" w:hint="eastAsia"/>
          <w:b/>
        </w:rPr>
        <w:t>【条文说明】</w:t>
      </w:r>
      <w:r w:rsidRPr="005967B5">
        <w:rPr>
          <w:rFonts w:hint="eastAsia"/>
        </w:rPr>
        <w:t>本条规定了区域供冷供热系统的应用条件。区域供冷供热系统供能半径过长，必然导致输送能耗增加，因此区域供冷供热系统有其适宜的条件要求。</w:t>
      </w:r>
    </w:p>
    <w:p w14:paraId="4B38DFB0" w14:textId="77777777" w:rsidR="0097451A" w:rsidRDefault="00FD43CF" w:rsidP="005967B5">
      <w:pPr>
        <w:pStyle w:val="afff8"/>
        <w:ind w:firstLine="480"/>
      </w:pPr>
      <w:r>
        <w:rPr>
          <w:rFonts w:hint="eastAsia"/>
        </w:rPr>
        <w:t>1</w:t>
      </w:r>
      <w:r>
        <w:t xml:space="preserve">  </w:t>
      </w:r>
      <w:r>
        <w:rPr>
          <w:rFonts w:hint="eastAsia"/>
        </w:rPr>
        <w:t>对于区域内各建筑的逐时冷热负荷曲线差异性较大、且各建筑同时使用率比较低的建筑群，采用区域供冷、供热系统，自动控制系统合理时，集中冷热共用系统的总装机容量小于各建筑的装机容量叠加值，可以节省设备投资和供冷、供热的设备房面积。而专业化的集中管理方式，也可以提高系统能效。因此具有整个建筑群的安装容量较低、综合能效较好的特点，但是区域系统较大时，同样也可能导致输送能耗增加。因此采用区域供冷供热时，需要协调好两者的关系。从定性来看，当需要集中空调的建筑容积率比较高时，集中供冷供热系统的缺点</w:t>
      </w:r>
      <w:r>
        <w:rPr>
          <w:rFonts w:hint="eastAsia"/>
        </w:rPr>
        <w:lastRenderedPageBreak/>
        <w:t>在一定程度上得到了缓解，而其优点得到了一定程度的体现。从目前公共建筑的经验指标来看，对于除严寒地区外的大部分公共建筑来说，当需要集中空调的建筑容积率达到</w:t>
      </w:r>
      <w:r>
        <w:rPr>
          <w:rFonts w:hint="eastAsia"/>
        </w:rPr>
        <w:t xml:space="preserve">2.0 </w:t>
      </w:r>
      <w:r>
        <w:rPr>
          <w:rFonts w:hint="eastAsia"/>
        </w:rPr>
        <w:t>以上时，其区域的“冷负荷密度”与建筑容积率为</w:t>
      </w:r>
      <w:r>
        <w:rPr>
          <w:rFonts w:hint="eastAsia"/>
        </w:rPr>
        <w:t xml:space="preserve">5~6 </w:t>
      </w:r>
      <w:r>
        <w:rPr>
          <w:rFonts w:hint="eastAsia"/>
        </w:rPr>
        <w:t>的采用集中空调的单栋建筑是相当的。但是，对于一些地区，由于建筑的性质以及不同地点气候的差异，有些建筑可能容积率很高但负荷密度并不大，因此，这些气候区域在是否决定采用区域供冷供热时，还需要采用所建设区域的“冷（热）负荷密度（</w:t>
      </w:r>
      <w:r>
        <w:rPr>
          <w:rFonts w:hint="eastAsia"/>
        </w:rPr>
        <w:t>W /</w:t>
      </w:r>
      <w:r w:rsidR="00EB6C2D" w:rsidRPr="00EB6C2D">
        <w:rPr>
          <w:rFonts w:hint="eastAsia"/>
        </w:rPr>
        <w:t>m</w:t>
      </w:r>
      <w:r w:rsidR="004A4155" w:rsidRPr="004A4155">
        <w:rPr>
          <w:rFonts w:hint="eastAsia"/>
          <w:vertAlign w:val="superscript"/>
        </w:rPr>
        <w:t>2</w:t>
      </w:r>
      <w:r>
        <w:rPr>
          <w:rFonts w:hint="eastAsia"/>
        </w:rPr>
        <w:t>）”来评价，这样相当于同时设置了两个应用条件来限制。从目前的设计过程来看，是否采用区域供冷供热系统，通常都是在最初的方案论证阶段就需要决定的事。在方案阶段，区域的“冷（热）负荷密度”还很难得到详细的数据，这时一般根据采用指标来估算。因此也要求在此阶段对“冷（热）负荷密度”的估算有比较高的准确性，设计人应在掌握充分的基础资料前提下来进行，而不能随意估算和确定。因此规定：使用区域供冷供热系统的建筑容积率在</w:t>
      </w:r>
      <w:r>
        <w:rPr>
          <w:rFonts w:hint="eastAsia"/>
        </w:rPr>
        <w:t xml:space="preserve">2.0 </w:t>
      </w:r>
      <w:r>
        <w:rPr>
          <w:rFonts w:hint="eastAsia"/>
        </w:rPr>
        <w:t>以上，建筑设计综合冷（热）负荷密度不低于</w:t>
      </w:r>
      <w:r>
        <w:rPr>
          <w:rFonts w:hint="eastAsia"/>
        </w:rPr>
        <w:t>60</w:t>
      </w:r>
      <w:r>
        <w:t>W/</w:t>
      </w:r>
      <w:r w:rsidR="00EB6C2D" w:rsidRPr="00EB6C2D">
        <w:rPr>
          <w:rFonts w:hint="eastAsia"/>
        </w:rPr>
        <w:t>m</w:t>
      </w:r>
      <w:r w:rsidR="004A4155" w:rsidRPr="004A4155">
        <w:rPr>
          <w:rFonts w:hint="eastAsia"/>
          <w:vertAlign w:val="superscript"/>
        </w:rPr>
        <w:t>2</w:t>
      </w:r>
      <w:r>
        <w:rPr>
          <w:rFonts w:hint="eastAsia"/>
        </w:rPr>
        <w:t>。本条文提到的“设置集中空调系统的建筑的容积率”，其计算方法为：该区域所有设置集中空调系统的建筑的面积（地上部分）之和，与该区红线内的规划占地面积之比。</w:t>
      </w:r>
    </w:p>
    <w:p w14:paraId="5FEA3163" w14:textId="77777777" w:rsidR="0097451A" w:rsidRDefault="00FD43CF" w:rsidP="005967B5">
      <w:pPr>
        <w:pStyle w:val="afff8"/>
        <w:ind w:firstLine="480"/>
      </w:pPr>
      <w:r>
        <w:rPr>
          <w:rFonts w:hint="eastAsia"/>
        </w:rPr>
        <w:t>本条文提到的“设计综合冷（热）负荷密度”，指的是：该区域设计状态下的综合冷（热）负荷（即：区域能源站的装机容量，包括考虑了同时使用系数等因素），与该区域总建筑面积之比。</w:t>
      </w:r>
    </w:p>
    <w:p w14:paraId="367583A0" w14:textId="77777777" w:rsidR="0097451A" w:rsidRDefault="00FD43CF" w:rsidP="005967B5">
      <w:pPr>
        <w:pStyle w:val="afff8"/>
        <w:ind w:firstLine="480"/>
      </w:pPr>
      <w:r>
        <w:rPr>
          <w:rFonts w:hint="eastAsia"/>
        </w:rPr>
        <w:t>2</w:t>
      </w:r>
      <w:r>
        <w:t xml:space="preserve">  </w:t>
      </w:r>
      <w:r>
        <w:t>实践表明</w:t>
      </w:r>
      <w:r>
        <w:rPr>
          <w:rFonts w:hint="eastAsia"/>
        </w:rPr>
        <w:t>：</w:t>
      </w:r>
      <w:r>
        <w:t>区域供冷供热的能效是否合理</w:t>
      </w:r>
      <w:r>
        <w:rPr>
          <w:rFonts w:hint="eastAsia"/>
        </w:rPr>
        <w:t>，</w:t>
      </w:r>
      <w:r>
        <w:t>在很大程度上还取决于该区域的建筑</w:t>
      </w:r>
      <w:r>
        <w:rPr>
          <w:rFonts w:hint="eastAsia"/>
        </w:rPr>
        <w:t>（用户）是否能够接受区域供冷供热的方式。如果区域供冷供热系统建造完成后实际用户不多，那么很难发挥其优势，反而会体现出能耗较大等不足。因此在此提出了相关的用户要求。</w:t>
      </w:r>
    </w:p>
    <w:p w14:paraId="554750BD" w14:textId="77777777" w:rsidR="0097451A" w:rsidRPr="0065617D" w:rsidRDefault="00FD43CF" w:rsidP="0065617D">
      <w:pPr>
        <w:pStyle w:val="afff8"/>
        <w:ind w:firstLine="480"/>
      </w:pPr>
      <w:r w:rsidRPr="0065617D">
        <w:rPr>
          <w:rFonts w:hint="eastAsia"/>
        </w:rPr>
        <w:t>3</w:t>
      </w:r>
      <w:r w:rsidRPr="0065617D">
        <w:t xml:space="preserve">  </w:t>
      </w:r>
      <w:r w:rsidRPr="0065617D">
        <w:rPr>
          <w:rFonts w:hint="eastAsia"/>
        </w:rPr>
        <w:t>当区域内的建筑全年有较长的供冷、供热季节性需求，且各建筑的需求比较一致时，采用区域供冷供热能够提高设备和系统的使用率，有利于发挥区域</w:t>
      </w:r>
      <w:r w:rsidRPr="0065617D">
        <w:rPr>
          <w:rFonts w:hint="eastAsia"/>
        </w:rPr>
        <w:lastRenderedPageBreak/>
        <w:t>供冷供热的优点。</w:t>
      </w:r>
    </w:p>
    <w:p w14:paraId="2BF144AB" w14:textId="77777777" w:rsidR="0097451A" w:rsidRPr="0065617D" w:rsidRDefault="00FD43CF" w:rsidP="0065617D">
      <w:pPr>
        <w:pStyle w:val="afff8"/>
        <w:ind w:firstLine="480"/>
      </w:pPr>
      <w:r w:rsidRPr="0065617D">
        <w:t xml:space="preserve">4  </w:t>
      </w:r>
      <w:r w:rsidRPr="0065617D">
        <w:rPr>
          <w:rFonts w:hint="eastAsia"/>
        </w:rPr>
        <w:t>由于区域供冷供热系统的能源站和区域管网的建设工程量大，作为整个区域建设规划的一项重要工程，应在区域规划设计阶段予以考虑，因此，规划中需要具备规划建设区域能源站及管网的条件。</w:t>
      </w:r>
    </w:p>
    <w:p w14:paraId="61E41E13" w14:textId="77777777" w:rsidR="0097451A" w:rsidRPr="0065617D" w:rsidRDefault="00FD43CF" w:rsidP="0065617D">
      <w:pPr>
        <w:pStyle w:val="afff8"/>
        <w:ind w:firstLine="480"/>
      </w:pPr>
      <w:r w:rsidRPr="0065617D">
        <w:rPr>
          <w:rFonts w:hint="eastAsia"/>
        </w:rPr>
        <w:t>5</w:t>
      </w:r>
      <w:r w:rsidRPr="0065617D">
        <w:t xml:space="preserve">  </w:t>
      </w:r>
      <w:r w:rsidRPr="0065617D">
        <w:t>对于某些单体建筑</w:t>
      </w:r>
      <w:r w:rsidRPr="0065617D">
        <w:rPr>
          <w:rFonts w:hint="eastAsia"/>
        </w:rPr>
        <w:t>，</w:t>
      </w:r>
      <w:r w:rsidRPr="0065617D">
        <w:t>外观要求较高</w:t>
      </w:r>
      <w:r w:rsidRPr="0065617D">
        <w:rPr>
          <w:rFonts w:hint="eastAsia"/>
        </w:rPr>
        <w:t>，</w:t>
      </w:r>
      <w:r w:rsidRPr="0065617D">
        <w:t>不允许</w:t>
      </w:r>
      <w:r w:rsidRPr="0065617D">
        <w:rPr>
          <w:rFonts w:hint="eastAsia"/>
        </w:rPr>
        <w:t>设置</w:t>
      </w:r>
      <w:r w:rsidRPr="0065617D">
        <w:t>冷却塔</w:t>
      </w:r>
      <w:r w:rsidRPr="0065617D">
        <w:rPr>
          <w:rFonts w:hint="eastAsia"/>
        </w:rPr>
        <w:t>、</w:t>
      </w:r>
      <w:r w:rsidRPr="0065617D">
        <w:t>锅炉烟囱等</w:t>
      </w:r>
      <w:r w:rsidRPr="0065617D">
        <w:rPr>
          <w:rFonts w:hint="eastAsia"/>
        </w:rPr>
        <w:t>，</w:t>
      </w:r>
      <w:r w:rsidRPr="0065617D">
        <w:t>需要集中设置冷热源</w:t>
      </w:r>
      <w:r w:rsidRPr="0065617D">
        <w:rPr>
          <w:rFonts w:hint="eastAsia"/>
        </w:rPr>
        <w:t>。</w:t>
      </w:r>
    </w:p>
    <w:p w14:paraId="0762A376" w14:textId="77777777" w:rsidR="0097451A" w:rsidRPr="0065617D" w:rsidRDefault="00FD43CF" w:rsidP="0065617D">
      <w:pPr>
        <w:pStyle w:val="afff8"/>
        <w:ind w:firstLine="480"/>
      </w:pPr>
      <w:r w:rsidRPr="0065617D">
        <w:rPr>
          <w:rFonts w:hint="eastAsia"/>
        </w:rPr>
        <w:t>6</w:t>
      </w:r>
      <w:r w:rsidRPr="0065617D">
        <w:t xml:space="preserve">  </w:t>
      </w:r>
      <w:r w:rsidRPr="0065617D">
        <w:t>采用蓄能空调系统能对电网起到</w:t>
      </w:r>
      <w:r w:rsidRPr="0065617D">
        <w:rPr>
          <w:rFonts w:hint="eastAsia"/>
        </w:rPr>
        <w:t>“削峰填谷”的作用，对于电力系统来说，具有较好的节能效果，并且对于区域供冷供热系统，应采用较大的供回水温差以节省输送能耗，由于冰蓄冷系统具有出水温度较低的特点，因此建议采用。</w:t>
      </w:r>
    </w:p>
    <w:p w14:paraId="6E259033" w14:textId="77777777" w:rsidR="0097451A" w:rsidRPr="0065617D" w:rsidRDefault="00FD43CF" w:rsidP="0065617D">
      <w:pPr>
        <w:pStyle w:val="afff8"/>
        <w:ind w:firstLine="480"/>
      </w:pPr>
      <w:r w:rsidRPr="0065617D">
        <w:t xml:space="preserve">7  </w:t>
      </w:r>
      <w:r w:rsidRPr="0065617D">
        <w:t>热源应优先采用工业余热</w:t>
      </w:r>
      <w:r w:rsidRPr="0065617D">
        <w:rPr>
          <w:rFonts w:hint="eastAsia"/>
        </w:rPr>
        <w:t>、</w:t>
      </w:r>
      <w:r w:rsidRPr="0065617D">
        <w:t>废热</w:t>
      </w:r>
      <w:r w:rsidRPr="0065617D">
        <w:rPr>
          <w:rFonts w:hint="eastAsia"/>
        </w:rPr>
        <w:t>，</w:t>
      </w:r>
      <w:r w:rsidRPr="0065617D">
        <w:t>变废为宝</w:t>
      </w:r>
      <w:r w:rsidRPr="0065617D">
        <w:rPr>
          <w:rFonts w:hint="eastAsia"/>
        </w:rPr>
        <w:t>，</w:t>
      </w:r>
      <w:r w:rsidRPr="0065617D">
        <w:t>节约资源和能耗</w:t>
      </w:r>
      <w:r w:rsidRPr="0065617D">
        <w:rPr>
          <w:rFonts w:hint="eastAsia"/>
        </w:rPr>
        <w:t>。</w:t>
      </w:r>
    </w:p>
    <w:p w14:paraId="3219E66B" w14:textId="77777777" w:rsidR="0097451A" w:rsidRPr="0065617D" w:rsidRDefault="00FD43CF" w:rsidP="0065617D">
      <w:pPr>
        <w:pStyle w:val="afff8"/>
        <w:ind w:firstLine="480"/>
      </w:pPr>
      <w:r w:rsidRPr="0065617D">
        <w:t xml:space="preserve">8  </w:t>
      </w:r>
      <w:r w:rsidRPr="0065617D">
        <w:t>热泵系统属于国家大力提倡的可再生能源的应用范围</w:t>
      </w:r>
      <w:r w:rsidRPr="0065617D">
        <w:rPr>
          <w:rFonts w:hint="eastAsia"/>
        </w:rPr>
        <w:t>，</w:t>
      </w:r>
      <w:r w:rsidRPr="0065617D">
        <w:t>在有条件时</w:t>
      </w:r>
      <w:r w:rsidRPr="0065617D">
        <w:rPr>
          <w:rFonts w:hint="eastAsia"/>
        </w:rPr>
        <w:t>，</w:t>
      </w:r>
      <w:r w:rsidRPr="0065617D">
        <w:t>并经技术经济比较合理时</w:t>
      </w:r>
      <w:r w:rsidRPr="0065617D">
        <w:rPr>
          <w:rFonts w:hint="eastAsia"/>
        </w:rPr>
        <w:t>，</w:t>
      </w:r>
      <w:r w:rsidRPr="0065617D">
        <w:t>应积极推广</w:t>
      </w:r>
      <w:r w:rsidRPr="0065617D">
        <w:rPr>
          <w:rFonts w:hint="eastAsia"/>
        </w:rPr>
        <w:t>。</w:t>
      </w:r>
    </w:p>
    <w:p w14:paraId="26A9744F" w14:textId="77777777" w:rsidR="0097451A" w:rsidRPr="0065617D" w:rsidRDefault="00FD43CF" w:rsidP="0065617D">
      <w:pPr>
        <w:pStyle w:val="afff8"/>
        <w:ind w:firstLine="480"/>
      </w:pPr>
      <w:r w:rsidRPr="0065617D">
        <w:t xml:space="preserve">9  </w:t>
      </w:r>
      <w:r w:rsidRPr="0065617D">
        <w:t>从节能角度来说</w:t>
      </w:r>
      <w:r w:rsidRPr="0065617D">
        <w:rPr>
          <w:rFonts w:hint="eastAsia"/>
        </w:rPr>
        <w:t>，</w:t>
      </w:r>
      <w:r w:rsidRPr="0065617D">
        <w:t>能源应充分考虑梯级利用</w:t>
      </w:r>
      <w:r w:rsidRPr="0065617D">
        <w:rPr>
          <w:rFonts w:hint="eastAsia"/>
        </w:rPr>
        <w:t>，</w:t>
      </w:r>
      <w:r w:rsidRPr="0065617D">
        <w:t>例如采用冷热电联产的方式</w:t>
      </w:r>
      <w:r w:rsidRPr="0065617D">
        <w:rPr>
          <w:rFonts w:hint="eastAsia"/>
        </w:rPr>
        <w:t>。《中华人民共和国节约能源法》明确提出：“推广热电联产，集中供热，提高热电机组的利用率，发展热能梯级利用技术，热、电、冷联产技术和热、电、煤气三联供技术，提高热泵综合利用率”。冷热电三联供系统是供热、供电和供冷为一体的能源综合利用系统，冬季利用热电系统的余热供热，夏季采用余热驱动溴化锂吸收式制冷机供冷，使热电系统冬夏负荷平衡，高效经济运行。</w:t>
      </w:r>
    </w:p>
    <w:p w14:paraId="4DDFC195" w14:textId="77777777" w:rsidR="0097451A" w:rsidRPr="00A30084" w:rsidRDefault="00FD43CF" w:rsidP="00A30084">
      <w:pPr>
        <w:pStyle w:val="afff8"/>
        <w:ind w:firstLine="480"/>
      </w:pPr>
      <w:r w:rsidRPr="00A30084">
        <w:t>采用区域供冷供热系统</w:t>
      </w:r>
      <w:r w:rsidRPr="00A30084">
        <w:rPr>
          <w:rFonts w:hint="eastAsia"/>
        </w:rPr>
        <w:t>，</w:t>
      </w:r>
      <w:r w:rsidRPr="00A30084">
        <w:t>可以减少建设的初投资</w:t>
      </w:r>
      <w:r w:rsidRPr="00A30084">
        <w:rPr>
          <w:rFonts w:hint="eastAsia"/>
        </w:rPr>
        <w:t>，</w:t>
      </w:r>
      <w:r w:rsidRPr="00A30084">
        <w:t>提</w:t>
      </w:r>
      <w:r w:rsidRPr="00A30084">
        <w:rPr>
          <w:rFonts w:hint="eastAsia"/>
        </w:rPr>
        <w:t>高</w:t>
      </w:r>
      <w:r w:rsidRPr="00A30084">
        <w:t>能源利用率</w:t>
      </w:r>
      <w:r w:rsidRPr="00A30084">
        <w:rPr>
          <w:rFonts w:hint="eastAsia"/>
        </w:rPr>
        <w:t>，</w:t>
      </w:r>
      <w:r w:rsidRPr="00A30084">
        <w:t>美化城市环境</w:t>
      </w:r>
      <w:r w:rsidRPr="00A30084">
        <w:rPr>
          <w:rFonts w:hint="eastAsia"/>
        </w:rPr>
        <w:t>，</w:t>
      </w:r>
      <w:r w:rsidRPr="00A30084">
        <w:t>减少空调系统的日常维护费用</w:t>
      </w:r>
      <w:r w:rsidRPr="00A30084">
        <w:rPr>
          <w:rFonts w:hint="eastAsia"/>
        </w:rPr>
        <w:t>，</w:t>
      </w:r>
      <w:r w:rsidRPr="00A30084">
        <w:t>提高空调系统的安全性和有效性</w:t>
      </w:r>
      <w:r w:rsidRPr="00A30084">
        <w:rPr>
          <w:rFonts w:hint="eastAsia"/>
        </w:rPr>
        <w:t>，</w:t>
      </w:r>
      <w:r w:rsidRPr="00A30084">
        <w:t>提高生活品质</w:t>
      </w:r>
      <w:r w:rsidRPr="00A30084">
        <w:rPr>
          <w:rFonts w:hint="eastAsia"/>
        </w:rPr>
        <w:t>，</w:t>
      </w:r>
      <w:r w:rsidRPr="00A30084">
        <w:t>满足能源服务业市场化</w:t>
      </w:r>
      <w:r w:rsidRPr="00A30084">
        <w:rPr>
          <w:rFonts w:hint="eastAsia"/>
        </w:rPr>
        <w:t>、</w:t>
      </w:r>
      <w:r w:rsidRPr="00A30084">
        <w:t>专业化的要求</w:t>
      </w:r>
      <w:r w:rsidRPr="00A30084">
        <w:rPr>
          <w:rFonts w:hint="eastAsia"/>
        </w:rPr>
        <w:t>。</w:t>
      </w:r>
    </w:p>
    <w:p w14:paraId="1C124487" w14:textId="77777777" w:rsidR="0097451A" w:rsidRPr="00A30084" w:rsidRDefault="00FD43CF" w:rsidP="00A30084">
      <w:pPr>
        <w:pStyle w:val="afff8"/>
        <w:ind w:firstLine="480"/>
      </w:pPr>
      <w:r w:rsidRPr="00A30084">
        <w:t>一般适合建设供冷供热项目的区域有</w:t>
      </w:r>
      <w:r w:rsidRPr="00A30084">
        <w:rPr>
          <w:rFonts w:hint="eastAsia"/>
        </w:rPr>
        <w:t>：城市中心商业区（</w:t>
      </w:r>
      <w:r w:rsidRPr="00A30084">
        <w:rPr>
          <w:rFonts w:hint="eastAsia"/>
        </w:rPr>
        <w:t>C</w:t>
      </w:r>
      <w:r w:rsidRPr="00A30084">
        <w:t>BD</w:t>
      </w:r>
      <w:r w:rsidRPr="00A30084">
        <w:rPr>
          <w:rFonts w:hint="eastAsia"/>
        </w:rPr>
        <w:t>），绿色生态城区、高科技产业园区、大学校园、大型交通枢纽等，如国内重庆江北嘴中央商务区、长沙滨江新城</w:t>
      </w:r>
      <w:r w:rsidRPr="00A30084">
        <w:t>B</w:t>
      </w:r>
      <w:r w:rsidRPr="00A30084">
        <w:t>能源站</w:t>
      </w:r>
      <w:r w:rsidRPr="00A30084">
        <w:rPr>
          <w:rFonts w:hint="eastAsia"/>
        </w:rPr>
        <w:t>、无锡软件园、武汉光谷、广州大学城、广州珠</w:t>
      </w:r>
      <w:r w:rsidRPr="00A30084">
        <w:rPr>
          <w:rFonts w:hint="eastAsia"/>
        </w:rPr>
        <w:lastRenderedPageBreak/>
        <w:t>江新城等项目，国外美国纽约世界贸易中心、日本东京新宿新都心地区、日本东京国际机场等项目。</w:t>
      </w:r>
    </w:p>
    <w:p w14:paraId="03DBA8E4" w14:textId="77777777" w:rsidR="0097451A" w:rsidRPr="007F4AB0" w:rsidRDefault="00FD43CF" w:rsidP="007F4AB0">
      <w:pPr>
        <w:pStyle w:val="3"/>
      </w:pPr>
      <w:r>
        <w:rPr>
          <w:rFonts w:hint="eastAsia"/>
        </w:rPr>
        <w:t xml:space="preserve"> </w:t>
      </w:r>
      <w:r>
        <w:t xml:space="preserve"> </w:t>
      </w:r>
      <w:r w:rsidRPr="007F4AB0">
        <w:rPr>
          <w:rFonts w:hint="eastAsia"/>
        </w:rPr>
        <w:t>区域供冷供热系统</w:t>
      </w:r>
      <w:r w:rsidR="00726D54" w:rsidRPr="007F4AB0">
        <w:rPr>
          <w:rFonts w:hint="eastAsia"/>
        </w:rPr>
        <w:t>形式</w:t>
      </w:r>
      <w:r w:rsidRPr="007F4AB0">
        <w:rPr>
          <w:rFonts w:hint="eastAsia"/>
        </w:rPr>
        <w:t>应根据当地能源状况、建筑的规模、用途和功能、建设进度、入住情况、使用要求等，结合国家节能减排和环保政策的相关规定，</w:t>
      </w:r>
      <w:r w:rsidR="00726D54" w:rsidRPr="007F4AB0">
        <w:t>经</w:t>
      </w:r>
      <w:r w:rsidR="00726D54" w:rsidRPr="007F4AB0">
        <w:rPr>
          <w:rFonts w:hint="eastAsia"/>
        </w:rPr>
        <w:t>综合论证确定，同时满足下列规定</w:t>
      </w:r>
      <w:r w:rsidRPr="007F4AB0">
        <w:rPr>
          <w:rFonts w:hint="eastAsia"/>
        </w:rPr>
        <w:t>：</w:t>
      </w:r>
    </w:p>
    <w:p w14:paraId="1CEAEEFF" w14:textId="77777777" w:rsidR="006B463F" w:rsidRDefault="006B463F" w:rsidP="00B15FB0">
      <w:pPr>
        <w:pStyle w:val="afe"/>
        <w:numPr>
          <w:ilvl w:val="0"/>
          <w:numId w:val="9"/>
        </w:numPr>
        <w:ind w:left="0" w:firstLine="480"/>
      </w:pPr>
      <w:r w:rsidRPr="00267B66">
        <w:rPr>
          <w:rFonts w:hint="eastAsia"/>
          <w:kern w:val="2"/>
          <w:szCs w:val="21"/>
        </w:rPr>
        <w:t>应优先采用</w:t>
      </w:r>
      <w:r>
        <w:rPr>
          <w:rFonts w:hint="eastAsia"/>
          <w:kern w:val="2"/>
          <w:szCs w:val="21"/>
        </w:rPr>
        <w:t>工业余热废热、</w:t>
      </w:r>
      <w:r w:rsidRPr="00267B66">
        <w:rPr>
          <w:rFonts w:hint="eastAsia"/>
          <w:kern w:val="2"/>
          <w:szCs w:val="21"/>
        </w:rPr>
        <w:t>可再生能源进行供热</w:t>
      </w:r>
      <w:r>
        <w:rPr>
          <w:rFonts w:hint="eastAsia"/>
          <w:kern w:val="2"/>
          <w:szCs w:val="21"/>
        </w:rPr>
        <w:t>，若条件不具备且</w:t>
      </w:r>
      <w:r w:rsidRPr="00267B66">
        <w:rPr>
          <w:rFonts w:hint="eastAsia"/>
          <w:kern w:val="2"/>
          <w:szCs w:val="21"/>
        </w:rPr>
        <w:t>区域内有完善的市政集中供热设施</w:t>
      </w:r>
      <w:r>
        <w:rPr>
          <w:rFonts w:hint="eastAsia"/>
          <w:kern w:val="2"/>
          <w:szCs w:val="21"/>
        </w:rPr>
        <w:t>时</w:t>
      </w:r>
      <w:r w:rsidRPr="00267B66">
        <w:rPr>
          <w:rFonts w:hint="eastAsia"/>
          <w:kern w:val="2"/>
          <w:szCs w:val="21"/>
        </w:rPr>
        <w:t>，</w:t>
      </w:r>
      <w:r>
        <w:rPr>
          <w:rFonts w:hint="eastAsia"/>
          <w:kern w:val="2"/>
          <w:szCs w:val="21"/>
        </w:rPr>
        <w:t>宜</w:t>
      </w:r>
      <w:r w:rsidRPr="00267B66">
        <w:rPr>
          <w:rFonts w:hint="eastAsia"/>
          <w:kern w:val="2"/>
          <w:szCs w:val="21"/>
        </w:rPr>
        <w:t>采用市政集中供热</w:t>
      </w:r>
      <w:r>
        <w:rPr>
          <w:rFonts w:hint="eastAsia"/>
          <w:kern w:val="2"/>
          <w:szCs w:val="21"/>
        </w:rPr>
        <w:t>；</w:t>
      </w:r>
    </w:p>
    <w:p w14:paraId="7BDF8101" w14:textId="5CC70D2D" w:rsidR="0097451A" w:rsidRDefault="00FD43CF" w:rsidP="00B15FB0">
      <w:pPr>
        <w:pStyle w:val="afe"/>
        <w:numPr>
          <w:ilvl w:val="0"/>
          <w:numId w:val="9"/>
        </w:numPr>
        <w:ind w:left="0" w:firstLine="480"/>
      </w:pPr>
      <w:r>
        <w:rPr>
          <w:rFonts w:hint="eastAsia"/>
        </w:rPr>
        <w:t>有适宜的城市污水、江河等天然地表水资源可供利用，宜采用地表水源热泵系统；</w:t>
      </w:r>
    </w:p>
    <w:p w14:paraId="4864F16F" w14:textId="5B51681D" w:rsidR="0097451A" w:rsidRDefault="00B3219A" w:rsidP="00B15FB0">
      <w:pPr>
        <w:pStyle w:val="afe"/>
        <w:numPr>
          <w:ilvl w:val="0"/>
          <w:numId w:val="9"/>
        </w:numPr>
        <w:ind w:left="0" w:firstLine="480"/>
      </w:pPr>
      <w:r w:rsidRPr="00B3219A">
        <w:rPr>
          <w:rFonts w:hint="eastAsia"/>
        </w:rPr>
        <w:t>有适宜的</w:t>
      </w:r>
      <w:r w:rsidR="001B6855">
        <w:rPr>
          <w:rFonts w:hint="eastAsia"/>
        </w:rPr>
        <w:t>浅层地热能资源可供利用，</w:t>
      </w:r>
      <w:r w:rsidR="006B463F">
        <w:rPr>
          <w:rFonts w:hint="eastAsia"/>
        </w:rPr>
        <w:t>宜</w:t>
      </w:r>
      <w:r w:rsidR="00FD43CF">
        <w:t>采用地埋管地源热泵系统</w:t>
      </w:r>
      <w:r w:rsidR="00FD43CF">
        <w:rPr>
          <w:rFonts w:hint="eastAsia"/>
        </w:rPr>
        <w:t>；</w:t>
      </w:r>
    </w:p>
    <w:p w14:paraId="638F02B8" w14:textId="5D140889" w:rsidR="0097451A" w:rsidRDefault="005868EE" w:rsidP="00B15FB0">
      <w:pPr>
        <w:pStyle w:val="afe"/>
        <w:numPr>
          <w:ilvl w:val="0"/>
          <w:numId w:val="9"/>
        </w:numPr>
        <w:ind w:left="0" w:firstLine="480"/>
      </w:pPr>
      <w:r w:rsidRPr="0057630B">
        <w:rPr>
          <w:rFonts w:hint="eastAsia"/>
        </w:rPr>
        <w:t>天然气供应充足的地区，当建筑的电力负荷、热负荷和冷负荷能较好匹配</w:t>
      </w:r>
      <w:r>
        <w:rPr>
          <w:rFonts w:hint="eastAsia"/>
        </w:rPr>
        <w:t>，</w:t>
      </w:r>
      <w:r w:rsidRPr="0057630B">
        <w:rPr>
          <w:rFonts w:hint="eastAsia"/>
        </w:rPr>
        <w:t>能充分发挥冷热电联产系统的能源综合利用效率</w:t>
      </w:r>
      <w:r>
        <w:rPr>
          <w:rFonts w:hint="eastAsia"/>
        </w:rPr>
        <w:t>，</w:t>
      </w:r>
      <w:r w:rsidRPr="0057630B">
        <w:rPr>
          <w:rFonts w:hint="eastAsia"/>
        </w:rPr>
        <w:t>宜采用分布式燃气冷热电三联供系统</w:t>
      </w:r>
      <w:r w:rsidR="00FD43CF">
        <w:rPr>
          <w:rFonts w:hint="eastAsia"/>
        </w:rPr>
        <w:t>；</w:t>
      </w:r>
    </w:p>
    <w:p w14:paraId="00682D0E" w14:textId="64984E1A" w:rsidR="0097451A" w:rsidRDefault="00FD43CF" w:rsidP="00B15FB0">
      <w:pPr>
        <w:pStyle w:val="afe"/>
        <w:numPr>
          <w:ilvl w:val="0"/>
          <w:numId w:val="9"/>
        </w:numPr>
        <w:ind w:left="0" w:firstLine="480"/>
      </w:pPr>
      <w:r>
        <w:t>在执行分时电价</w:t>
      </w:r>
      <w:r>
        <w:rPr>
          <w:rFonts w:hint="eastAsia"/>
        </w:rPr>
        <w:t>、</w:t>
      </w:r>
      <w:r>
        <w:t>峰谷电价差较大的地区</w:t>
      </w:r>
      <w:r>
        <w:rPr>
          <w:rFonts w:hint="eastAsia"/>
        </w:rPr>
        <w:t>，</w:t>
      </w:r>
      <w:r>
        <w:t>采用低谷电价能够明显起到对电网</w:t>
      </w:r>
      <w:r>
        <w:rPr>
          <w:rFonts w:hint="eastAsia"/>
        </w:rPr>
        <w:t>“削峰填谷”和节省运行费用时，宜采用蓄能系统；</w:t>
      </w:r>
    </w:p>
    <w:p w14:paraId="37952E41" w14:textId="77777777" w:rsidR="0097451A" w:rsidRDefault="00FD43CF" w:rsidP="00B15FB0">
      <w:pPr>
        <w:pStyle w:val="afe"/>
        <w:numPr>
          <w:ilvl w:val="0"/>
          <w:numId w:val="9"/>
        </w:numPr>
        <w:ind w:left="0" w:firstLine="480"/>
      </w:pPr>
      <w:r>
        <w:rPr>
          <w:rFonts w:hint="eastAsia"/>
        </w:rPr>
        <w:t>采用</w:t>
      </w:r>
      <w:r>
        <w:t>本条第</w:t>
      </w:r>
      <w:r>
        <w:rPr>
          <w:rFonts w:hint="eastAsia"/>
        </w:rPr>
        <w:t>1</w:t>
      </w:r>
      <w:r>
        <w:rPr>
          <w:rFonts w:hint="eastAsia"/>
        </w:rPr>
        <w:t>款</w:t>
      </w:r>
      <w:r>
        <w:rPr>
          <w:rFonts w:hint="eastAsia"/>
        </w:rPr>
        <w:t>~</w:t>
      </w:r>
      <w:r>
        <w:t>4</w:t>
      </w:r>
      <w:r>
        <w:t>款的能源系统时</w:t>
      </w:r>
      <w:r>
        <w:rPr>
          <w:rFonts w:hint="eastAsia"/>
        </w:rPr>
        <w:t>，</w:t>
      </w:r>
      <w:r>
        <w:t>宜另设置辅助冷热源系统</w:t>
      </w:r>
      <w:r>
        <w:rPr>
          <w:rFonts w:hint="eastAsia"/>
        </w:rPr>
        <w:t>；</w:t>
      </w:r>
    </w:p>
    <w:p w14:paraId="711C47FB" w14:textId="41F92F96" w:rsidR="0097451A" w:rsidRDefault="00FD43CF" w:rsidP="00B15FB0">
      <w:pPr>
        <w:pStyle w:val="afe"/>
        <w:numPr>
          <w:ilvl w:val="0"/>
          <w:numId w:val="9"/>
        </w:numPr>
        <w:ind w:left="0" w:firstLine="480"/>
      </w:pPr>
      <w:r>
        <w:t>具有多种能源的</w:t>
      </w:r>
      <w:r>
        <w:rPr>
          <w:rFonts w:hint="eastAsia"/>
        </w:rPr>
        <w:t>区域，</w:t>
      </w:r>
      <w:r w:rsidR="006B463F">
        <w:rPr>
          <w:rFonts w:hint="eastAsia"/>
        </w:rPr>
        <w:t>宜</w:t>
      </w:r>
      <w:r>
        <w:t>采用复合式能源系统供冷供热</w:t>
      </w:r>
      <w:r>
        <w:rPr>
          <w:rFonts w:hint="eastAsia"/>
        </w:rPr>
        <w:t>。</w:t>
      </w:r>
    </w:p>
    <w:p w14:paraId="650264A3" w14:textId="77777777" w:rsidR="0097451A" w:rsidRPr="003257C3" w:rsidRDefault="00FD43CF" w:rsidP="003257C3">
      <w:pPr>
        <w:pStyle w:val="afff8"/>
        <w:ind w:firstLine="482"/>
      </w:pPr>
      <w:r w:rsidRPr="003257C3">
        <w:rPr>
          <w:rFonts w:hint="eastAsia"/>
          <w:b/>
        </w:rPr>
        <w:t>【条文说明】</w:t>
      </w:r>
      <w:r w:rsidRPr="003257C3">
        <w:rPr>
          <w:rFonts w:hint="eastAsia"/>
        </w:rPr>
        <w:t>由于供冷供热系统冷热源设备受能源、环境、工程状况使用时间及要求等多种因素的影响和制约，因此应客观综合地对冷热源方案进行技术经济论证，以可持续发展的思路确定合理的冷热源方案。</w:t>
      </w:r>
    </w:p>
    <w:p w14:paraId="27DBB62E" w14:textId="77777777" w:rsidR="0097451A" w:rsidRPr="003257C3" w:rsidRDefault="00FD43CF" w:rsidP="003257C3">
      <w:pPr>
        <w:pStyle w:val="afff8"/>
        <w:ind w:firstLine="480"/>
      </w:pPr>
      <w:r w:rsidRPr="003257C3">
        <w:rPr>
          <w:rFonts w:hint="eastAsia"/>
        </w:rPr>
        <w:t>区域供冷供热技术的核心内容是对能源资源选择、能源方案、能源设备、能源系统进行综合、集成，互相补充、完善，达到最小的能源消耗和最佳的能源应用效率。因此，区域供冷供热系统的应用需要经过充分论证，需综合考虑建筑的入住率、使用强度下冷热源系统的效率、输送效率、能源价格、调峰电价等因素，</w:t>
      </w:r>
      <w:r w:rsidRPr="003257C3">
        <w:rPr>
          <w:rFonts w:hint="eastAsia"/>
        </w:rPr>
        <w:lastRenderedPageBreak/>
        <w:t>合理确定最佳方案。</w:t>
      </w:r>
    </w:p>
    <w:p w14:paraId="32E8CAF1" w14:textId="77777777" w:rsidR="0009160A" w:rsidRPr="008B07CA" w:rsidRDefault="00FD43CF" w:rsidP="008B07CA">
      <w:pPr>
        <w:pStyle w:val="afff8"/>
        <w:ind w:firstLine="480"/>
      </w:pPr>
      <w:r w:rsidRPr="008B07CA">
        <w:rPr>
          <w:rFonts w:hint="eastAsia"/>
        </w:rPr>
        <w:t>1</w:t>
      </w:r>
      <w:r w:rsidRPr="008B07CA">
        <w:t xml:space="preserve">  </w:t>
      </w:r>
      <w:r w:rsidR="0009160A" w:rsidRPr="008B07CA">
        <w:rPr>
          <w:rFonts w:hint="eastAsia"/>
        </w:rPr>
        <w:t>面对全球气候变化，节能减排和发展低碳经济成为各国共识。随着《中华人民共和国可再生能源法》、《中华人民共和国节能能源法》、《民用建筑节能条例》、《可再生能源中长期发展规划》等一系列法规的出台，可再生能源在建筑中大规模应用，尤其是热泵技术，因其具备节能环保的优点，应用广泛。其次，热源</w:t>
      </w:r>
      <w:r w:rsidR="00B43C82" w:rsidRPr="008B07CA">
        <w:rPr>
          <w:rFonts w:hint="eastAsia"/>
        </w:rPr>
        <w:t>应优先采用</w:t>
      </w:r>
      <w:r w:rsidR="00B43C82" w:rsidRPr="008B07CA">
        <w:t>工业余热废热</w:t>
      </w:r>
      <w:r w:rsidR="0009160A" w:rsidRPr="008B07CA">
        <w:rPr>
          <w:rFonts w:hint="eastAsia"/>
        </w:rPr>
        <w:t>，可变废为宝，节约资源和能耗。</w:t>
      </w:r>
    </w:p>
    <w:p w14:paraId="27BE5D4A" w14:textId="77777777" w:rsidR="0009160A" w:rsidRPr="008B07CA" w:rsidRDefault="0009160A" w:rsidP="008B07CA">
      <w:pPr>
        <w:pStyle w:val="afff8"/>
        <w:ind w:firstLine="480"/>
      </w:pPr>
      <w:r w:rsidRPr="008B07CA">
        <w:rPr>
          <w:rFonts w:hint="eastAsia"/>
        </w:rPr>
        <w:t>北方地区，发展城镇集中热源是我国北方供热的基本政策，发展较快，较为普遍。具有城镇或区域集中热源时，应优先采用；而对于既无城市热网，也没有较充足的城市供电的地区，可采用燃气锅炉作为热源。</w:t>
      </w:r>
    </w:p>
    <w:p w14:paraId="4D0D9C46" w14:textId="77777777" w:rsidR="0097451A" w:rsidRPr="008B07CA" w:rsidRDefault="00F1251E" w:rsidP="008B07CA">
      <w:pPr>
        <w:pStyle w:val="afff8"/>
        <w:ind w:firstLine="480"/>
      </w:pPr>
      <w:r>
        <w:t>2</w:t>
      </w:r>
      <w:r w:rsidR="00FD43CF" w:rsidRPr="008B07CA">
        <w:rPr>
          <w:rFonts w:hint="eastAsia"/>
        </w:rPr>
        <w:t>、</w:t>
      </w:r>
      <w:r>
        <w:rPr>
          <w:rFonts w:hint="eastAsia"/>
        </w:rPr>
        <w:t>3</w:t>
      </w:r>
      <w:r w:rsidR="00FD43CF" w:rsidRPr="008B07CA">
        <w:rPr>
          <w:rFonts w:hint="eastAsia"/>
        </w:rPr>
        <w:t>、</w:t>
      </w:r>
      <w:r>
        <w:rPr>
          <w:rFonts w:hint="eastAsia"/>
        </w:rPr>
        <w:t>6</w:t>
      </w:r>
      <w:r w:rsidR="00FD43CF" w:rsidRPr="008B07CA">
        <w:t xml:space="preserve">  </w:t>
      </w:r>
      <w:r w:rsidR="00FD43CF" w:rsidRPr="008B07CA">
        <w:rPr>
          <w:rFonts w:hint="eastAsia"/>
        </w:rPr>
        <w:t>面对全球气候变化，节能减排和发展低碳经济成为各国共识。温家宝总理出席于</w:t>
      </w:r>
      <w:r w:rsidR="00FD43CF" w:rsidRPr="008B07CA">
        <w:t xml:space="preserve">2009 </w:t>
      </w:r>
      <w:r w:rsidR="00FD43CF" w:rsidRPr="008B07CA">
        <w:rPr>
          <w:rFonts w:hint="eastAsia"/>
        </w:rPr>
        <w:t>年</w:t>
      </w:r>
      <w:r w:rsidR="00FD43CF" w:rsidRPr="008B07CA">
        <w:t xml:space="preserve">12 </w:t>
      </w:r>
      <w:r w:rsidR="00FD43CF" w:rsidRPr="008B07CA">
        <w:rPr>
          <w:rFonts w:hint="eastAsia"/>
        </w:rPr>
        <w:t>月在丹麦哥本哈根举行的《联合国气候变化框架公约》，提出</w:t>
      </w:r>
      <w:r w:rsidR="00FD43CF" w:rsidRPr="008B07CA">
        <w:t xml:space="preserve">2020 </w:t>
      </w:r>
      <w:r w:rsidR="00FD43CF" w:rsidRPr="008B07CA">
        <w:rPr>
          <w:rFonts w:hint="eastAsia"/>
        </w:rPr>
        <w:t>年中国单位国内生产总值二氧化碳排放比</w:t>
      </w:r>
      <w:r w:rsidR="00FD43CF" w:rsidRPr="008B07CA">
        <w:t xml:space="preserve">2005 </w:t>
      </w:r>
      <w:r w:rsidR="00FD43CF" w:rsidRPr="008B07CA">
        <w:rPr>
          <w:rFonts w:hint="eastAsia"/>
        </w:rPr>
        <w:t>年下降</w:t>
      </w:r>
      <w:r w:rsidR="00FD43CF" w:rsidRPr="008B07CA">
        <w:t xml:space="preserve">40%~45% </w:t>
      </w:r>
      <w:r w:rsidR="00FD43CF" w:rsidRPr="008B07CA">
        <w:rPr>
          <w:rFonts w:hint="eastAsia"/>
        </w:rPr>
        <w:t>。随着《中华人民共和国可再生能源法》、《中华人民共和国节约能源法》、《民用建筑节能条例》、《可再生能源中长期发展规划》等一系列法规的出台，政府一方面利用大量补贴、税收优惠政策来刺激清洁能源产业发展</w:t>
      </w:r>
      <w:r w:rsidR="00FD43CF" w:rsidRPr="008B07CA">
        <w:t>;</w:t>
      </w:r>
      <w:r w:rsidR="00FD43CF" w:rsidRPr="008B07CA">
        <w:rPr>
          <w:rFonts w:hint="eastAsia"/>
        </w:rPr>
        <w:t>另一方面也通过法规，帮助能源公司购买、使用可再生能源。因此地表水源热泵、地埋管地源热泵系统等可再生能源技术应用的市场发展迅猛，应用广泛。但是，由于可再生能源的利用与室外环境密切相关，从全年使用角度考虑，并不是任何时候都可以满足应用需求的，因此当不能保证时，应设置辅助冷、热源来满足建筑的需求。</w:t>
      </w:r>
    </w:p>
    <w:p w14:paraId="1E3112B5" w14:textId="77777777" w:rsidR="0097451A" w:rsidRPr="008B07CA" w:rsidRDefault="00FD43CF" w:rsidP="008B07CA">
      <w:pPr>
        <w:pStyle w:val="afff8"/>
        <w:ind w:firstLine="480"/>
      </w:pPr>
      <w:r w:rsidRPr="008B07CA">
        <w:t xml:space="preserve">4  </w:t>
      </w:r>
      <w:r w:rsidRPr="008B07CA">
        <w:t>从节能角度来说</w:t>
      </w:r>
      <w:r w:rsidRPr="008B07CA">
        <w:rPr>
          <w:rFonts w:hint="eastAsia"/>
        </w:rPr>
        <w:t>，</w:t>
      </w:r>
      <w:r w:rsidRPr="008B07CA">
        <w:t>能源应充分考虑梯级利用</w:t>
      </w:r>
      <w:r w:rsidRPr="008B07CA">
        <w:rPr>
          <w:rFonts w:hint="eastAsia"/>
        </w:rPr>
        <w:t>，</w:t>
      </w:r>
      <w:r w:rsidRPr="008B07CA">
        <w:t>例如采用热</w:t>
      </w:r>
      <w:r w:rsidRPr="008B07CA">
        <w:rPr>
          <w:rFonts w:hint="eastAsia"/>
        </w:rPr>
        <w:t>、</w:t>
      </w:r>
      <w:r w:rsidRPr="008B07CA">
        <w:t>电</w:t>
      </w:r>
      <w:r w:rsidRPr="008B07CA">
        <w:rPr>
          <w:rFonts w:hint="eastAsia"/>
        </w:rPr>
        <w:t>、</w:t>
      </w:r>
      <w:r w:rsidRPr="008B07CA">
        <w:t>冷联产的方式</w:t>
      </w:r>
      <w:r w:rsidRPr="008B07CA">
        <w:rPr>
          <w:rFonts w:hint="eastAsia"/>
        </w:rPr>
        <w:t>。</w:t>
      </w:r>
    </w:p>
    <w:p w14:paraId="5BA76519" w14:textId="77777777" w:rsidR="0097451A" w:rsidRDefault="00FD43CF" w:rsidP="008B07CA">
      <w:pPr>
        <w:pStyle w:val="afff8"/>
        <w:ind w:firstLine="480"/>
      </w:pPr>
      <w:r>
        <w:rPr>
          <w:rFonts w:hint="eastAsia"/>
        </w:rPr>
        <w:t>分布式燃气冷热电三联供系统，是指利用天然气为燃料，通过冷热电三联供等方式实现能源的梯级利用，综合能源利用效率达到</w:t>
      </w:r>
      <w:r>
        <w:rPr>
          <w:rFonts w:hint="eastAsia"/>
        </w:rPr>
        <w:t>70%</w:t>
      </w:r>
      <w:r>
        <w:rPr>
          <w:rFonts w:hint="eastAsia"/>
        </w:rPr>
        <w:t>以上，并在负荷中心就</w:t>
      </w:r>
      <w:r>
        <w:rPr>
          <w:rFonts w:hint="eastAsia"/>
        </w:rPr>
        <w:lastRenderedPageBreak/>
        <w:t>近实现能源供应及现代能源供应方式</w:t>
      </w:r>
      <w:r>
        <w:rPr>
          <w:rFonts w:hint="eastAsia"/>
        </w:rPr>
        <w:t xml:space="preserve"> </w:t>
      </w:r>
      <w:r>
        <w:rPr>
          <w:rFonts w:hint="eastAsia"/>
        </w:rPr>
        <w:t>，是天然气高效利用的重要方式。系统特点：能源系统以小规模</w:t>
      </w:r>
      <w:r>
        <w:rPr>
          <w:rFonts w:hint="eastAsia"/>
        </w:rPr>
        <w:t>(</w:t>
      </w:r>
      <w:r>
        <w:rPr>
          <w:rFonts w:hint="eastAsia"/>
        </w:rPr>
        <w:t>数千瓦至</w:t>
      </w:r>
      <w:r>
        <w:rPr>
          <w:rFonts w:hint="eastAsia"/>
        </w:rPr>
        <w:t>50</w:t>
      </w:r>
      <w:r w:rsidR="00EB6C2D" w:rsidRPr="00EB6C2D">
        <w:rPr>
          <w:rFonts w:hint="eastAsia"/>
        </w:rPr>
        <w:t>M</w:t>
      </w:r>
      <w:r>
        <w:rPr>
          <w:rFonts w:hint="eastAsia"/>
        </w:rPr>
        <w:t>W)</w:t>
      </w:r>
      <w:r>
        <w:rPr>
          <w:rFonts w:hint="eastAsia"/>
        </w:rPr>
        <w:t>、模块化、分散式的方式布置在用户附近；可独立地输出冷、热、电三种形式的能源。天然气利用率高，大气污染物排放少，是一种高效的能源综合利用方式；电原则上以自用为主，并网不上网，并网的目的是调峰和应急。适用项目特点：电价相对较高的公共用户；有冷、热负荷需求或有常年热水负荷需求的公共建筑；对电源供应要求较高的用户；电力接入困难的用户；需要备用发电机的用户；在目前政策、价格条件下，宾馆、综合商业及办公、机场、交通枢纽、娱乐中心、产业园区等用户适于采用三联供系统。</w:t>
      </w:r>
    </w:p>
    <w:p w14:paraId="3FDE4487" w14:textId="77777777" w:rsidR="0097451A" w:rsidRDefault="00FD43CF" w:rsidP="008B07CA">
      <w:pPr>
        <w:pStyle w:val="afff8"/>
        <w:ind w:firstLine="480"/>
      </w:pPr>
      <w:r>
        <w:rPr>
          <w:rFonts w:hint="eastAsia"/>
        </w:rPr>
        <w:t>机组配置原则：根据“分配得当、各得所需、温度对口、梯级利用”的原则，合理进行电力、供冷、供热设备的配置，做到按需供给、适时匹配，达到冷热负荷的相对平衡。</w:t>
      </w:r>
    </w:p>
    <w:p w14:paraId="4CF7BDB8" w14:textId="77777777" w:rsidR="0097451A" w:rsidRDefault="00FD43CF" w:rsidP="008B07CA">
      <w:pPr>
        <w:pStyle w:val="afff8"/>
        <w:ind w:firstLine="480"/>
      </w:pPr>
      <w:r>
        <w:rPr>
          <w:rFonts w:hint="eastAsia"/>
        </w:rPr>
        <w:t>《能源发展十三五规划》中提出：实施多能互补集成优化工程。加强终端供能系统统筹规划和一体化建设，在新城镇、新工业园区、新建大型公用设施（机场、车站、医院、学校等）、商务区和海岛地区等新增用能区域，实施终端一体化集成供能工程，因地制宜推广天然气热电冷三联供、分布式再生能源发电、地热能供暖制冷等供能模式，加强热、电、冷、气等能源生产耦合集成和互补利用。加快建设天然气分布式能源项目和天然气调峰电站。</w:t>
      </w:r>
      <w:r>
        <w:rPr>
          <w:rFonts w:hint="eastAsia"/>
        </w:rPr>
        <w:t xml:space="preserve">2020 </w:t>
      </w:r>
      <w:r>
        <w:rPr>
          <w:rFonts w:hint="eastAsia"/>
        </w:rPr>
        <w:t>年气电装机规模达到</w:t>
      </w:r>
      <w:r>
        <w:rPr>
          <w:rFonts w:hint="eastAsia"/>
        </w:rPr>
        <w:t xml:space="preserve">1.1 </w:t>
      </w:r>
      <w:r>
        <w:rPr>
          <w:rFonts w:hint="eastAsia"/>
        </w:rPr>
        <w:t>亿千瓦。</w:t>
      </w:r>
    </w:p>
    <w:p w14:paraId="57360B0B" w14:textId="77777777" w:rsidR="003164EA" w:rsidRPr="003164EA" w:rsidRDefault="003164EA" w:rsidP="008B07CA">
      <w:pPr>
        <w:pStyle w:val="afff8"/>
        <w:ind w:firstLine="480"/>
      </w:pPr>
      <w:r>
        <w:rPr>
          <w:rFonts w:hint="eastAsia"/>
        </w:rPr>
        <w:t>7</w:t>
      </w:r>
      <w:r>
        <w:t xml:space="preserve">  </w:t>
      </w:r>
      <w:r>
        <w:rPr>
          <w:rFonts w:hint="eastAsia"/>
        </w:rPr>
        <w:t>采用复合式能源系统，各子系统各取所长，以效率高低作为投入运行的先决条件；各子系统互为补充，提高系统安全性。</w:t>
      </w:r>
    </w:p>
    <w:p w14:paraId="4F527E9C" w14:textId="77777777" w:rsidR="0097451A" w:rsidRPr="009D472D" w:rsidRDefault="00FD43CF">
      <w:pPr>
        <w:pStyle w:val="3"/>
      </w:pPr>
      <w:r>
        <w:rPr>
          <w:rFonts w:hint="eastAsia"/>
        </w:rPr>
        <w:t xml:space="preserve">  </w:t>
      </w:r>
      <w:r w:rsidRPr="009D472D">
        <w:rPr>
          <w:rFonts w:hint="eastAsia"/>
        </w:rPr>
        <w:t>燃气冷热电三联供系统在配置发电机组规模时，应综合考虑系统的经济性，通过开机运行小时数、逐时冷热电负荷分析确定机组容量和数量。</w:t>
      </w:r>
    </w:p>
    <w:p w14:paraId="2AD009CE" w14:textId="77777777" w:rsidR="0097451A" w:rsidRDefault="00FD43CF" w:rsidP="008B07CA">
      <w:pPr>
        <w:pStyle w:val="afff8"/>
        <w:ind w:firstLine="482"/>
      </w:pPr>
      <w:r w:rsidRPr="008B07CA">
        <w:rPr>
          <w:rFonts w:hint="eastAsia"/>
          <w:b/>
        </w:rPr>
        <w:t>【条文说明】</w:t>
      </w:r>
      <w:r>
        <w:rPr>
          <w:rFonts w:hint="eastAsia"/>
        </w:rPr>
        <w:t>燃气冷热电三联供系统的主要目标是在发电的同时产冷产热，具有高效节能、对能源进行梯级利用的特点。三联供系统初投资高，因此必须保</w:t>
      </w:r>
      <w:r>
        <w:rPr>
          <w:rFonts w:hint="eastAsia"/>
        </w:rPr>
        <w:lastRenderedPageBreak/>
        <w:t>证系统运行效率和运行时间，以减少系统投资回收期。</w:t>
      </w:r>
      <w:r>
        <w:t>三联供系统机组宜按照以下原则选择</w:t>
      </w:r>
      <w:r>
        <w:rPr>
          <w:rFonts w:hint="eastAsia"/>
        </w:rPr>
        <w:t>，</w:t>
      </w:r>
      <w:r>
        <w:t>以保证系统的经济性</w:t>
      </w:r>
      <w:r>
        <w:rPr>
          <w:rFonts w:hint="eastAsia"/>
        </w:rPr>
        <w:t>：</w:t>
      </w:r>
    </w:p>
    <w:p w14:paraId="0A14E33B" w14:textId="77777777" w:rsidR="0097451A" w:rsidRPr="009D472D" w:rsidRDefault="00FD43CF" w:rsidP="008B07CA">
      <w:pPr>
        <w:pStyle w:val="afff8"/>
        <w:ind w:firstLine="480"/>
      </w:pPr>
      <w:r w:rsidRPr="009D472D">
        <w:rPr>
          <w:rFonts w:hint="eastAsia"/>
        </w:rPr>
        <w:t>1</w:t>
      </w:r>
      <w:r w:rsidRPr="009D472D">
        <w:t xml:space="preserve"> </w:t>
      </w:r>
      <w:r w:rsidRPr="009D472D">
        <w:rPr>
          <w:rFonts w:hint="eastAsia"/>
        </w:rPr>
        <w:t>机组运行发电负荷率不低于</w:t>
      </w:r>
      <w:r w:rsidRPr="009D472D">
        <w:rPr>
          <w:rFonts w:hint="eastAsia"/>
        </w:rPr>
        <w:t>5</w:t>
      </w:r>
      <w:r w:rsidRPr="009D472D">
        <w:t>0</w:t>
      </w:r>
      <w:r w:rsidRPr="009D472D">
        <w:rPr>
          <w:rFonts w:hint="eastAsia"/>
        </w:rPr>
        <w:t>%</w:t>
      </w:r>
      <w:r w:rsidRPr="009D472D">
        <w:rPr>
          <w:rFonts w:hint="eastAsia"/>
        </w:rPr>
        <w:t>；</w:t>
      </w:r>
    </w:p>
    <w:p w14:paraId="5E5DF52C" w14:textId="77777777" w:rsidR="0097451A" w:rsidRDefault="00FD43CF" w:rsidP="008B07CA">
      <w:pPr>
        <w:pStyle w:val="afff8"/>
        <w:ind w:firstLine="480"/>
      </w:pPr>
      <w:r w:rsidRPr="009D472D">
        <w:t xml:space="preserve">2 </w:t>
      </w:r>
      <w:r w:rsidRPr="009D472D">
        <w:t>系统全年运行小时数不低于</w:t>
      </w:r>
      <w:r w:rsidRPr="009D472D">
        <w:rPr>
          <w:rFonts w:hint="eastAsia"/>
        </w:rPr>
        <w:t>3</w:t>
      </w:r>
      <w:r w:rsidRPr="009D472D">
        <w:t>000</w:t>
      </w:r>
      <w:r w:rsidRPr="009D472D">
        <w:t>小时</w:t>
      </w:r>
      <w:r w:rsidRPr="009D472D">
        <w:rPr>
          <w:rFonts w:hint="eastAsia"/>
        </w:rPr>
        <w:t>。</w:t>
      </w:r>
    </w:p>
    <w:p w14:paraId="55936F4D" w14:textId="77777777" w:rsidR="0097451A" w:rsidRDefault="00FD43CF" w:rsidP="008B07CA">
      <w:pPr>
        <w:pStyle w:val="afff8"/>
        <w:ind w:firstLine="480"/>
      </w:pPr>
      <w:r>
        <w:t>能源系统规划阶段应首先确定三联供系统的发电利用方式</w:t>
      </w:r>
      <w:r>
        <w:rPr>
          <w:rFonts w:hint="eastAsia"/>
        </w:rPr>
        <w:t>（自用、并网、上网等方式），通过</w:t>
      </w:r>
      <w:r>
        <w:t>用户</w:t>
      </w:r>
      <w:r>
        <w:rPr>
          <w:rFonts w:hint="eastAsia"/>
        </w:rPr>
        <w:t>全年</w:t>
      </w:r>
      <w:r>
        <w:t>逐时冷</w:t>
      </w:r>
      <w:r>
        <w:rPr>
          <w:rFonts w:hint="eastAsia"/>
        </w:rPr>
        <w:t>、</w:t>
      </w:r>
      <w:r>
        <w:t>热</w:t>
      </w:r>
      <w:r>
        <w:rPr>
          <w:rFonts w:hint="eastAsia"/>
        </w:rPr>
        <w:t>、</w:t>
      </w:r>
      <w:r>
        <w:t>电负荷需求变化情况</w:t>
      </w:r>
      <w:r>
        <w:rPr>
          <w:rFonts w:hint="eastAsia"/>
        </w:rPr>
        <w:t>，合理分析确定三联供系统的容量和机组数量，保证</w:t>
      </w:r>
      <w:r>
        <w:t>三联供系统</w:t>
      </w:r>
      <w:r>
        <w:rPr>
          <w:rFonts w:hint="eastAsia"/>
        </w:rPr>
        <w:t>发</w:t>
      </w:r>
      <w:r>
        <w:t>电负荷率和全年运行时间</w:t>
      </w:r>
      <w:r>
        <w:rPr>
          <w:rFonts w:hint="eastAsia"/>
        </w:rPr>
        <w:t>，且系统在较低用电负荷时段可以正常运行。</w:t>
      </w:r>
    </w:p>
    <w:p w14:paraId="1421C068" w14:textId="77777777" w:rsidR="000E4846" w:rsidRDefault="00046299" w:rsidP="00046299">
      <w:pPr>
        <w:pStyle w:val="3"/>
      </w:pPr>
      <w:r>
        <w:rPr>
          <w:rFonts w:hint="eastAsia"/>
        </w:rPr>
        <w:t xml:space="preserve"> </w:t>
      </w:r>
      <w:r>
        <w:t xml:space="preserve"> </w:t>
      </w:r>
      <w:r w:rsidR="000E4846">
        <w:rPr>
          <w:rFonts w:hint="eastAsia"/>
        </w:rPr>
        <w:t>分布式三联供系统宜应用于</w:t>
      </w:r>
      <w:r w:rsidR="000E4846">
        <w:t>医院</w:t>
      </w:r>
      <w:r w:rsidR="000E4846">
        <w:rPr>
          <w:rFonts w:hint="eastAsia"/>
        </w:rPr>
        <w:t>、</w:t>
      </w:r>
      <w:r w:rsidR="000E4846">
        <w:t>商业</w:t>
      </w:r>
      <w:r w:rsidR="000E4846">
        <w:rPr>
          <w:rFonts w:hint="eastAsia"/>
        </w:rPr>
        <w:t>、</w:t>
      </w:r>
      <w:r>
        <w:rPr>
          <w:rFonts w:hint="eastAsia"/>
        </w:rPr>
        <w:t>数据机房、</w:t>
      </w:r>
      <w:r w:rsidR="000E4846">
        <w:t>大型办公等建筑负荷较密集</w:t>
      </w:r>
      <w:r w:rsidR="000E4846">
        <w:rPr>
          <w:rFonts w:hint="eastAsia"/>
        </w:rPr>
        <w:t>、</w:t>
      </w:r>
      <w:r w:rsidR="000E4846">
        <w:t>冷热电负荷需求较稳定的</w:t>
      </w:r>
      <w:r>
        <w:t>多功能</w:t>
      </w:r>
      <w:r w:rsidR="000E4846">
        <w:t>建筑</w:t>
      </w:r>
      <w:r>
        <w:rPr>
          <w:rFonts w:hint="eastAsia"/>
        </w:rPr>
        <w:t>。</w:t>
      </w:r>
    </w:p>
    <w:p w14:paraId="6DDF0AAE" w14:textId="77777777" w:rsidR="00046299" w:rsidRPr="002E2AC1" w:rsidRDefault="00170673" w:rsidP="008849A4">
      <w:pPr>
        <w:pStyle w:val="afff8"/>
        <w:ind w:firstLine="482"/>
      </w:pPr>
      <w:r>
        <w:rPr>
          <w:rFonts w:hint="eastAsia"/>
          <w:b/>
        </w:rPr>
        <w:t>【条文说明】</w:t>
      </w:r>
      <w:r>
        <w:t>医院</w:t>
      </w:r>
      <w:r>
        <w:rPr>
          <w:rFonts w:hint="eastAsia"/>
        </w:rPr>
        <w:t>、</w:t>
      </w:r>
      <w:r>
        <w:t>商业</w:t>
      </w:r>
      <w:r>
        <w:rPr>
          <w:rFonts w:hint="eastAsia"/>
        </w:rPr>
        <w:t>、数据机房、大型</w:t>
      </w:r>
      <w:r>
        <w:t>办公建筑的运行时间稳定</w:t>
      </w:r>
      <w:r>
        <w:rPr>
          <w:rFonts w:hint="eastAsia"/>
        </w:rPr>
        <w:t>，</w:t>
      </w:r>
      <w:r>
        <w:t>人员</w:t>
      </w:r>
      <w:r w:rsidRPr="002E2AC1">
        <w:t>密度较高</w:t>
      </w:r>
      <w:r w:rsidRPr="002E2AC1">
        <w:rPr>
          <w:rFonts w:hint="eastAsia"/>
        </w:rPr>
        <w:t>，</w:t>
      </w:r>
      <w:r w:rsidRPr="002E2AC1">
        <w:t>项目冷</w:t>
      </w:r>
      <w:r w:rsidRPr="002E2AC1">
        <w:rPr>
          <w:rFonts w:hint="eastAsia"/>
        </w:rPr>
        <w:t>、</w:t>
      </w:r>
      <w:r w:rsidRPr="002E2AC1">
        <w:t>热</w:t>
      </w:r>
      <w:r w:rsidRPr="002E2AC1">
        <w:rPr>
          <w:rFonts w:hint="eastAsia"/>
        </w:rPr>
        <w:t>、</w:t>
      </w:r>
      <w:r w:rsidRPr="002E2AC1">
        <w:t>电负荷需求较大且波动较小</w:t>
      </w:r>
      <w:r w:rsidRPr="002E2AC1">
        <w:rPr>
          <w:rFonts w:hint="eastAsia"/>
        </w:rPr>
        <w:t>，</w:t>
      </w:r>
      <w:r w:rsidRPr="002E2AC1">
        <w:t>符合三联供系统的应用特点</w:t>
      </w:r>
      <w:r w:rsidRPr="002E2AC1">
        <w:rPr>
          <w:rFonts w:hint="eastAsia"/>
        </w:rPr>
        <w:t>，</w:t>
      </w:r>
      <w:r w:rsidRPr="002E2AC1">
        <w:t>能够保证机组长时间</w:t>
      </w:r>
      <w:r w:rsidRPr="002E2AC1">
        <w:rPr>
          <w:rFonts w:hint="eastAsia"/>
        </w:rPr>
        <w:t>处于高负荷率下，实现经济高效运行。</w:t>
      </w:r>
    </w:p>
    <w:p w14:paraId="20A99832" w14:textId="77777777" w:rsidR="0097451A" w:rsidRPr="002E2AC1" w:rsidRDefault="00FD43CF">
      <w:pPr>
        <w:pStyle w:val="3"/>
      </w:pPr>
      <w:r w:rsidRPr="002E2AC1">
        <w:rPr>
          <w:rFonts w:hint="eastAsia"/>
        </w:rPr>
        <w:t xml:space="preserve"> </w:t>
      </w:r>
      <w:r w:rsidRPr="002E2AC1">
        <w:t xml:space="preserve"> </w:t>
      </w:r>
      <w:r w:rsidR="00924E71" w:rsidRPr="002E2AC1">
        <w:rPr>
          <w:rFonts w:hint="eastAsia"/>
        </w:rPr>
        <w:t>采用分布式能源系统作为冷热源时，宜采用由自身发电驱动、以热电联产产生的废热为低位热源的热泵系统</w:t>
      </w:r>
      <w:r w:rsidRPr="002E2AC1">
        <w:rPr>
          <w:rFonts w:hint="eastAsia"/>
        </w:rPr>
        <w:t>。</w:t>
      </w:r>
    </w:p>
    <w:p w14:paraId="254067B2" w14:textId="77777777" w:rsidR="0097451A" w:rsidRDefault="00FD43CF" w:rsidP="00074928">
      <w:pPr>
        <w:pStyle w:val="afff8"/>
        <w:ind w:firstLine="482"/>
      </w:pPr>
      <w:r>
        <w:rPr>
          <w:rFonts w:hint="eastAsia"/>
          <w:b/>
        </w:rPr>
        <w:t>【条文说明】</w:t>
      </w:r>
      <w:r>
        <w:rPr>
          <w:rFonts w:hint="eastAsia"/>
        </w:rPr>
        <w:t>分布式能源站作为冷热源时，需优先考虑使用热电联产产生的废热，充分发挥自身产生电力的高品位能源价值，综合利用能源，提高能源利用效率。</w:t>
      </w:r>
    </w:p>
    <w:p w14:paraId="4F634688" w14:textId="77777777" w:rsidR="00555ED4" w:rsidRPr="00144949" w:rsidRDefault="00555ED4" w:rsidP="00555ED4">
      <w:pPr>
        <w:pStyle w:val="20"/>
        <w:spacing w:before="231" w:after="231"/>
      </w:pPr>
      <w:bookmarkStart w:id="47" w:name="_Toc534824608"/>
      <w:bookmarkStart w:id="48" w:name="_Toc13055072"/>
      <w:bookmarkStart w:id="49" w:name="_Toc13490661"/>
      <w:r w:rsidRPr="00144949">
        <w:rPr>
          <w:rFonts w:hint="eastAsia"/>
        </w:rPr>
        <w:t>可再生能源</w:t>
      </w:r>
      <w:bookmarkEnd w:id="47"/>
      <w:bookmarkEnd w:id="48"/>
      <w:r w:rsidR="002D632D">
        <w:rPr>
          <w:rFonts w:hint="eastAsia"/>
        </w:rPr>
        <w:t>与余热废热资源</w:t>
      </w:r>
      <w:bookmarkEnd w:id="49"/>
    </w:p>
    <w:p w14:paraId="2E95AA25" w14:textId="77777777" w:rsidR="00555ED4" w:rsidRDefault="00555ED4" w:rsidP="00555ED4">
      <w:pPr>
        <w:pStyle w:val="3"/>
      </w:pPr>
      <w:r>
        <w:rPr>
          <w:rFonts w:hint="eastAsia"/>
        </w:rPr>
        <w:t xml:space="preserve">  </w:t>
      </w:r>
      <w:r>
        <w:t>可再生能源规划应遵循</w:t>
      </w:r>
      <w:r>
        <w:rPr>
          <w:rFonts w:hint="eastAsia"/>
        </w:rPr>
        <w:t>下列</w:t>
      </w:r>
      <w:r>
        <w:t>原则</w:t>
      </w:r>
      <w:r>
        <w:rPr>
          <w:rFonts w:hint="eastAsia"/>
        </w:rPr>
        <w:t>：</w:t>
      </w:r>
    </w:p>
    <w:p w14:paraId="3EAD2602" w14:textId="77777777" w:rsidR="00555ED4" w:rsidRDefault="00555ED4" w:rsidP="00555ED4">
      <w:pPr>
        <w:pStyle w:val="afe"/>
        <w:numPr>
          <w:ilvl w:val="0"/>
          <w:numId w:val="16"/>
        </w:numPr>
        <w:ind w:left="0" w:firstLine="480"/>
      </w:pPr>
      <w:r>
        <w:t>因地制宜选用适宜的可再生能源</w:t>
      </w:r>
      <w:r>
        <w:rPr>
          <w:rFonts w:hint="eastAsia"/>
        </w:rPr>
        <w:t>利用</w:t>
      </w:r>
      <w:r>
        <w:t>技术</w:t>
      </w:r>
      <w:r>
        <w:rPr>
          <w:rFonts w:hint="eastAsia"/>
        </w:rPr>
        <w:t>；</w:t>
      </w:r>
    </w:p>
    <w:p w14:paraId="1397E908" w14:textId="77777777" w:rsidR="00555ED4" w:rsidRDefault="00555ED4" w:rsidP="00555ED4">
      <w:pPr>
        <w:pStyle w:val="afe"/>
        <w:numPr>
          <w:ilvl w:val="0"/>
          <w:numId w:val="16"/>
        </w:numPr>
        <w:ind w:left="0" w:firstLine="480"/>
      </w:pPr>
      <w:r>
        <w:t>根据当地资源条件情况</w:t>
      </w:r>
      <w:r>
        <w:rPr>
          <w:rFonts w:hint="eastAsia"/>
        </w:rPr>
        <w:t>，</w:t>
      </w:r>
      <w:r>
        <w:t>合理确定可再生能源利用量</w:t>
      </w:r>
      <w:r>
        <w:rPr>
          <w:rFonts w:hint="eastAsia"/>
        </w:rPr>
        <w:t>；</w:t>
      </w:r>
    </w:p>
    <w:p w14:paraId="45D38444" w14:textId="77777777" w:rsidR="00555ED4" w:rsidRDefault="00555ED4" w:rsidP="00555ED4">
      <w:pPr>
        <w:pStyle w:val="afe"/>
        <w:numPr>
          <w:ilvl w:val="0"/>
          <w:numId w:val="16"/>
        </w:numPr>
        <w:ind w:left="0" w:firstLine="480"/>
      </w:pPr>
      <w:r>
        <w:rPr>
          <w:rFonts w:hint="eastAsia"/>
        </w:rPr>
        <w:t>优先利用低成本，效率高的可再生能源；</w:t>
      </w:r>
    </w:p>
    <w:p w14:paraId="5E85EC8F" w14:textId="77777777" w:rsidR="00555ED4" w:rsidRDefault="00555ED4" w:rsidP="00555ED4">
      <w:pPr>
        <w:pStyle w:val="afe"/>
        <w:numPr>
          <w:ilvl w:val="0"/>
          <w:numId w:val="16"/>
        </w:numPr>
        <w:ind w:left="0" w:firstLine="480"/>
      </w:pPr>
      <w:r>
        <w:rPr>
          <w:rFonts w:hint="eastAsia"/>
        </w:rPr>
        <w:lastRenderedPageBreak/>
        <w:t>符合</w:t>
      </w:r>
      <w:r>
        <w:t>当地产业发展和政策</w:t>
      </w:r>
      <w:r>
        <w:rPr>
          <w:rFonts w:hint="eastAsia"/>
        </w:rPr>
        <w:t>、</w:t>
      </w:r>
      <w:r>
        <w:t>市场机制</w:t>
      </w:r>
      <w:r>
        <w:rPr>
          <w:rFonts w:hint="eastAsia"/>
        </w:rPr>
        <w:t>等</w:t>
      </w:r>
      <w:r>
        <w:t>要求</w:t>
      </w:r>
      <w:r>
        <w:rPr>
          <w:rFonts w:hint="eastAsia"/>
        </w:rPr>
        <w:t>。</w:t>
      </w:r>
    </w:p>
    <w:p w14:paraId="52D10B35" w14:textId="77777777" w:rsidR="00555ED4" w:rsidRDefault="00555ED4" w:rsidP="00555ED4">
      <w:pPr>
        <w:pStyle w:val="afff8"/>
        <w:ind w:firstLine="482"/>
        <w:rPr>
          <w:rFonts w:ascii="楷体" w:hAnsi="楷体"/>
        </w:rPr>
      </w:pPr>
      <w:r>
        <w:rPr>
          <w:rFonts w:ascii="楷体" w:hAnsi="楷体" w:hint="eastAsia"/>
          <w:b/>
        </w:rPr>
        <w:t>【条文说明】</w:t>
      </w:r>
      <w:r w:rsidRPr="004A4155">
        <w:rPr>
          <w:rFonts w:hint="eastAsia"/>
        </w:rPr>
        <w:t>可再生能源是指风能、太阳能、水能、生物质能、地热能、海洋能等非化石能源，对环境无害或危害极小，而且资源分布广泛，适宜就地开发利用。</w:t>
      </w:r>
    </w:p>
    <w:p w14:paraId="38A7C141" w14:textId="77777777" w:rsidR="00555ED4" w:rsidRPr="004A4155" w:rsidRDefault="00555ED4" w:rsidP="00555ED4">
      <w:pPr>
        <w:pStyle w:val="afff8"/>
        <w:ind w:firstLine="480"/>
      </w:pPr>
      <w:r>
        <w:rPr>
          <w:rFonts w:hint="eastAsia"/>
        </w:rPr>
        <w:t>1</w:t>
      </w:r>
      <w:r>
        <w:t xml:space="preserve"> </w:t>
      </w:r>
      <w:r w:rsidRPr="004A4155">
        <w:rPr>
          <w:rFonts w:hint="eastAsia"/>
        </w:rPr>
        <w:t>进行可再生能源规划首先应对区域资源条件进行准确调研，并结合项目需求和可再生能源利用效果合理确定可再生能源技术，并进行技术方案的比选和分析。</w:t>
      </w:r>
    </w:p>
    <w:p w14:paraId="16AD9BA7" w14:textId="77777777" w:rsidR="00555ED4" w:rsidRPr="004A4155" w:rsidRDefault="00555ED4" w:rsidP="00555ED4">
      <w:pPr>
        <w:pStyle w:val="afff8"/>
        <w:ind w:firstLine="480"/>
      </w:pPr>
      <w:r>
        <w:rPr>
          <w:rFonts w:hint="eastAsia"/>
        </w:rPr>
        <w:t>3</w:t>
      </w:r>
      <w:r>
        <w:t xml:space="preserve"> </w:t>
      </w:r>
      <w:r w:rsidRPr="004A4155">
        <w:rPr>
          <w:rFonts w:hint="eastAsia"/>
        </w:rPr>
        <w:t>可再生能源规划，应优先利用余废热能源，浅层地热、污水、地表水等可再生、低品位能源；所在地区水平面上年太阳辐照量大于</w:t>
      </w:r>
      <w:r w:rsidRPr="004A4155">
        <w:rPr>
          <w:rFonts w:hint="eastAsia"/>
        </w:rPr>
        <w:t>5</w:t>
      </w:r>
      <w:r w:rsidRPr="004A4155">
        <w:t>000</w:t>
      </w:r>
      <w:r w:rsidRPr="00EB6C2D">
        <w:t>M</w:t>
      </w:r>
      <w:r w:rsidRPr="004A4155">
        <w:t>J/</w:t>
      </w:r>
      <w:r w:rsidRPr="004A4155">
        <w:rPr>
          <w:rFonts w:hint="eastAsia"/>
        </w:rPr>
        <w:t>（</w:t>
      </w:r>
      <w:r w:rsidRPr="00EB6C2D">
        <w:rPr>
          <w:rFonts w:hint="eastAsia"/>
        </w:rPr>
        <w:t>m</w:t>
      </w:r>
      <w:r w:rsidRPr="004A4155">
        <w:rPr>
          <w:rFonts w:hint="eastAsia"/>
          <w:vertAlign w:val="superscript"/>
        </w:rPr>
        <w:t>2</w:t>
      </w:r>
      <w:r w:rsidRPr="004A4155">
        <w:t>·a</w:t>
      </w:r>
      <w:r w:rsidRPr="004A4155">
        <w:rPr>
          <w:rFonts w:hint="eastAsia"/>
        </w:rPr>
        <w:t>）时，若有生活热水需求，可考虑太阳能光热利用；电力短缺时，可考虑太阳能光电利用。</w:t>
      </w:r>
    </w:p>
    <w:p w14:paraId="1D39229F" w14:textId="77777777" w:rsidR="00555ED4" w:rsidRDefault="00555ED4" w:rsidP="00555ED4">
      <w:pPr>
        <w:pStyle w:val="afff8"/>
        <w:ind w:firstLine="480"/>
      </w:pPr>
      <w:r>
        <w:rPr>
          <w:rFonts w:hint="eastAsia"/>
        </w:rPr>
        <w:t>4</w:t>
      </w:r>
      <w:r>
        <w:t xml:space="preserve"> </w:t>
      </w:r>
      <w:r w:rsidRPr="004A4155">
        <w:rPr>
          <w:rFonts w:hint="eastAsia"/>
        </w:rPr>
        <w:t>可再生能源规划应符合当地可再生能源相关政策要求，顺应当地相关产业发展趋势。另外，可再生能源规划应利用市场机制，不同投资人、不同产权关系会产生不同规划和不同系统配置，需要用“双赢”或“多赢”的指导思想指导可再生能源规划。</w:t>
      </w:r>
    </w:p>
    <w:p w14:paraId="33F1F625" w14:textId="77777777" w:rsidR="00555ED4" w:rsidRDefault="00555ED4" w:rsidP="00555ED4">
      <w:pPr>
        <w:pStyle w:val="3"/>
      </w:pPr>
      <w:r>
        <w:rPr>
          <w:rFonts w:hint="eastAsia"/>
        </w:rPr>
        <w:t xml:space="preserve">  </w:t>
      </w:r>
      <w:r>
        <w:rPr>
          <w:rFonts w:hint="eastAsia"/>
        </w:rPr>
        <w:t>进行可再生能源规划前，应深入调查项目及其周边可供利用的浅层地热能、污水、地表水、生物质、太阳能、风力资源及其他可再生资源。</w:t>
      </w:r>
    </w:p>
    <w:p w14:paraId="647CAEC0" w14:textId="77777777" w:rsidR="00555ED4" w:rsidRDefault="00555ED4" w:rsidP="00555ED4">
      <w:pPr>
        <w:pStyle w:val="afff8"/>
        <w:ind w:firstLine="482"/>
        <w:rPr>
          <w:rFonts w:ascii="楷体" w:hAnsi="楷体"/>
        </w:rPr>
      </w:pPr>
      <w:r>
        <w:rPr>
          <w:rFonts w:ascii="楷体" w:hAnsi="楷体" w:hint="eastAsia"/>
          <w:b/>
        </w:rPr>
        <w:t>【条文说明】</w:t>
      </w:r>
      <w:r w:rsidRPr="003A6159">
        <w:rPr>
          <w:rFonts w:hint="eastAsia"/>
        </w:rPr>
        <w:t>在规划阶段进行可再生能源分析时，需要分析规划区域内所有的可再生能源种类，之后分别从资源量、可开采性、输送距离、使用效率等评价各可再生能源并进行分级，作为区域能源规划的依据。</w:t>
      </w:r>
    </w:p>
    <w:p w14:paraId="1E48D644" w14:textId="77777777" w:rsidR="00555ED4" w:rsidRDefault="00555ED4" w:rsidP="00555ED4">
      <w:pPr>
        <w:pStyle w:val="3"/>
      </w:pPr>
      <w:r>
        <w:rPr>
          <w:rFonts w:hint="eastAsia"/>
        </w:rPr>
        <w:t xml:space="preserve">  </w:t>
      </w:r>
      <w:r>
        <w:rPr>
          <w:rFonts w:hint="eastAsia"/>
        </w:rPr>
        <w:t>可再生能源的利用，应结合项目所在能源价格、鼓励及补贴政策、系统节能效果等综合因素，进行充分的技术经济论证，并符合下列规定：</w:t>
      </w:r>
    </w:p>
    <w:p w14:paraId="6B50B25C" w14:textId="77777777" w:rsidR="00555ED4" w:rsidRDefault="00555ED4" w:rsidP="00555ED4">
      <w:pPr>
        <w:numPr>
          <w:ilvl w:val="0"/>
          <w:numId w:val="17"/>
        </w:numPr>
        <w:ind w:left="0" w:firstLine="480"/>
      </w:pPr>
      <w:r>
        <w:rPr>
          <w:rFonts w:hint="eastAsia"/>
        </w:rPr>
        <w:t>应优先采用工业余热废热；</w:t>
      </w:r>
    </w:p>
    <w:p w14:paraId="11D77474" w14:textId="77777777" w:rsidR="00555ED4" w:rsidRDefault="00555ED4" w:rsidP="00555ED4">
      <w:pPr>
        <w:numPr>
          <w:ilvl w:val="0"/>
          <w:numId w:val="17"/>
        </w:numPr>
        <w:ind w:left="0" w:firstLine="480"/>
      </w:pPr>
      <w:r>
        <w:rPr>
          <w:rFonts w:hint="eastAsia"/>
        </w:rPr>
        <w:t>技术经济</w:t>
      </w:r>
      <w:r>
        <w:t>适宜时</w:t>
      </w:r>
      <w:r>
        <w:rPr>
          <w:rFonts w:hint="eastAsia"/>
        </w:rPr>
        <w:t>宜利用浅层地热、污水、地表水等可再生能源；</w:t>
      </w:r>
    </w:p>
    <w:p w14:paraId="119B3187" w14:textId="77777777" w:rsidR="00555ED4" w:rsidRDefault="00555ED4" w:rsidP="00555ED4">
      <w:pPr>
        <w:numPr>
          <w:ilvl w:val="0"/>
          <w:numId w:val="17"/>
        </w:numPr>
        <w:ind w:left="0" w:firstLine="480"/>
      </w:pPr>
      <w:r>
        <w:rPr>
          <w:rFonts w:hint="eastAsia"/>
        </w:rPr>
        <w:lastRenderedPageBreak/>
        <w:t>多种能源</w:t>
      </w:r>
      <w:r>
        <w:t>供应的</w:t>
      </w:r>
      <w:r>
        <w:rPr>
          <w:rFonts w:hint="eastAsia"/>
        </w:rPr>
        <w:t>地区宜采用复合式能源系统。</w:t>
      </w:r>
    </w:p>
    <w:p w14:paraId="09C7C20B" w14:textId="77777777" w:rsidR="00555ED4" w:rsidRDefault="00555ED4" w:rsidP="00555ED4">
      <w:pPr>
        <w:pStyle w:val="afff8"/>
        <w:ind w:firstLine="482"/>
        <w:rPr>
          <w:rFonts w:ascii="楷体" w:hAnsi="楷体"/>
        </w:rPr>
      </w:pPr>
      <w:r>
        <w:rPr>
          <w:rFonts w:ascii="楷体" w:hAnsi="楷体" w:hint="eastAsia"/>
          <w:b/>
        </w:rPr>
        <w:t>【条文说明】</w:t>
      </w:r>
      <w:r w:rsidRPr="004E3DD1">
        <w:rPr>
          <w:rFonts w:hint="eastAsia"/>
        </w:rPr>
        <w:t>电力价格、燃气价格、市政热力价格、蒸汽价格、供水价格等都影响能源系统的方案。应在项目规划设计阶段进行充分的技术经济论证，经论证合理时，可以采用复合式能源系统。各子系统各取所长，以效率高低作为投入运行的先决条件；各子系统互为补充，提高系统安全性。</w:t>
      </w:r>
    </w:p>
    <w:p w14:paraId="4F6BC3BC" w14:textId="77777777" w:rsidR="00555ED4" w:rsidRDefault="00555ED4" w:rsidP="00555ED4">
      <w:pPr>
        <w:pStyle w:val="3"/>
      </w:pPr>
      <w:r>
        <w:rPr>
          <w:rFonts w:hint="eastAsia"/>
        </w:rPr>
        <w:t xml:space="preserve">  </w:t>
      </w:r>
      <w:r w:rsidRPr="00F26D06">
        <w:rPr>
          <w:rFonts w:hint="eastAsia"/>
        </w:rPr>
        <w:t>地埋管地源热泵系统</w:t>
      </w:r>
      <w:r>
        <w:rPr>
          <w:rFonts w:hint="eastAsia"/>
        </w:rPr>
        <w:t>应满足下列要求：</w:t>
      </w:r>
    </w:p>
    <w:p w14:paraId="7440F5C9" w14:textId="77777777" w:rsidR="00555ED4" w:rsidRDefault="00555ED4" w:rsidP="00434712">
      <w:pPr>
        <w:pStyle w:val="afff6"/>
        <w:numPr>
          <w:ilvl w:val="0"/>
          <w:numId w:val="62"/>
        </w:numPr>
        <w:ind w:left="0" w:firstLine="480"/>
      </w:pPr>
      <w:r>
        <w:rPr>
          <w:rFonts w:hint="eastAsia"/>
        </w:rPr>
        <w:t>由具有勘查资质的单位对</w:t>
      </w:r>
      <w:r>
        <w:t>项目</w:t>
      </w:r>
      <w:r>
        <w:rPr>
          <w:rFonts w:hint="eastAsia"/>
        </w:rPr>
        <w:t>场地的地质条件、地下管线和地下构筑物等情况进行勘察，并根据出具的勘察报告确定场地是否适合设置地埋管；</w:t>
      </w:r>
    </w:p>
    <w:p w14:paraId="7B220ED6" w14:textId="77777777" w:rsidR="00555ED4" w:rsidRDefault="00555ED4" w:rsidP="00434712">
      <w:pPr>
        <w:pStyle w:val="afff6"/>
        <w:numPr>
          <w:ilvl w:val="0"/>
          <w:numId w:val="62"/>
        </w:numPr>
        <w:ind w:left="0" w:firstLine="480"/>
      </w:pPr>
      <w:r>
        <w:rPr>
          <w:rFonts w:hint="eastAsia"/>
        </w:rPr>
        <w:t>应进行岩土热响应试验，确定地埋管与土壤之间的换热能力，计算浅层土壤与地埋管的总换热量；</w:t>
      </w:r>
    </w:p>
    <w:p w14:paraId="64A01A75" w14:textId="77777777" w:rsidR="00555ED4" w:rsidRDefault="00555ED4" w:rsidP="00434712">
      <w:pPr>
        <w:pStyle w:val="afff6"/>
        <w:numPr>
          <w:ilvl w:val="0"/>
          <w:numId w:val="62"/>
        </w:numPr>
        <w:ind w:left="0" w:firstLine="480"/>
      </w:pPr>
      <w:r>
        <w:rPr>
          <w:rFonts w:hint="eastAsia"/>
        </w:rPr>
        <w:t>宜对地埋管附近的土壤进行热平衡模拟分析，对土壤温度变化趋势进行计算，并提出保证热平衡的应对措施；</w:t>
      </w:r>
    </w:p>
    <w:p w14:paraId="6D23D7F0" w14:textId="77777777" w:rsidR="00555ED4" w:rsidRDefault="00555ED4" w:rsidP="00434712">
      <w:pPr>
        <w:pStyle w:val="afff6"/>
        <w:numPr>
          <w:ilvl w:val="0"/>
          <w:numId w:val="62"/>
        </w:numPr>
        <w:ind w:left="0" w:firstLine="480"/>
      </w:pPr>
      <w:r>
        <w:rPr>
          <w:rFonts w:hint="eastAsia"/>
        </w:rPr>
        <w:t>地埋管换热系统应按照场地规划、当地地热条件、回填措施、岩土体热物性参数、地埋管敷设深度、水力平衡条件等确定。</w:t>
      </w:r>
    </w:p>
    <w:p w14:paraId="131FFF70" w14:textId="77777777" w:rsidR="00555ED4" w:rsidRDefault="00555ED4" w:rsidP="00555ED4">
      <w:pPr>
        <w:pStyle w:val="afff8"/>
        <w:ind w:firstLine="482"/>
        <w:rPr>
          <w:rFonts w:ascii="楷体" w:hAnsi="楷体"/>
        </w:rPr>
      </w:pPr>
      <w:r>
        <w:rPr>
          <w:rFonts w:ascii="楷体" w:hAnsi="楷体" w:hint="eastAsia"/>
          <w:b/>
        </w:rPr>
        <w:t>【条文说明】</w:t>
      </w:r>
      <w:r w:rsidRPr="004E3DD1">
        <w:rPr>
          <w:rFonts w:hint="eastAsia"/>
        </w:rPr>
        <w:t>可再生能源在规划阶段，能源站应与地埋管换热器合理规划，应尽可能靠近城市绿地，尽可能规模化应用。当地埋管换热器距离较远时，其输送能耗与可提供资源量的比值不能超过</w:t>
      </w:r>
      <w:r w:rsidRPr="004E3DD1">
        <w:rPr>
          <w:rFonts w:hint="eastAsia"/>
        </w:rPr>
        <w:t>20%</w:t>
      </w:r>
      <w:r w:rsidRPr="004E3DD1">
        <w:rPr>
          <w:rFonts w:hint="eastAsia"/>
        </w:rPr>
        <w:t>。</w:t>
      </w:r>
    </w:p>
    <w:p w14:paraId="4D9718DE" w14:textId="77777777" w:rsidR="00555ED4" w:rsidRDefault="00555ED4" w:rsidP="00555ED4">
      <w:pPr>
        <w:pStyle w:val="3"/>
      </w:pPr>
      <w:r>
        <w:rPr>
          <w:rFonts w:hint="eastAsia"/>
        </w:rPr>
        <w:t xml:space="preserve"> </w:t>
      </w:r>
      <w:r>
        <w:t xml:space="preserve"> </w:t>
      </w:r>
      <w:r>
        <w:rPr>
          <w:rFonts w:hint="eastAsia"/>
        </w:rPr>
        <w:t>污水资源、地表水源</w:t>
      </w:r>
      <w:r>
        <w:t>热泵系统</w:t>
      </w:r>
      <w:r>
        <w:rPr>
          <w:rFonts w:hint="eastAsia"/>
        </w:rPr>
        <w:t>应满足下列要求：</w:t>
      </w:r>
    </w:p>
    <w:p w14:paraId="38A1EACB" w14:textId="77777777" w:rsidR="00555ED4" w:rsidRDefault="00555ED4" w:rsidP="00A82551">
      <w:pPr>
        <w:pStyle w:val="afff6"/>
        <w:numPr>
          <w:ilvl w:val="0"/>
          <w:numId w:val="63"/>
        </w:numPr>
        <w:ind w:left="0" w:firstLine="480"/>
      </w:pPr>
      <w:r>
        <w:rPr>
          <w:rFonts w:hint="eastAsia"/>
        </w:rPr>
        <w:t>获得一年完整的污水</w:t>
      </w:r>
      <w:r>
        <w:t>和</w:t>
      </w:r>
      <w:r>
        <w:rPr>
          <w:rFonts w:hint="eastAsia"/>
        </w:rPr>
        <w:t>地表水的水量、水温、水质相关资料，条件具备时对</w:t>
      </w:r>
      <w:r>
        <w:t>其</w:t>
      </w:r>
      <w:r>
        <w:rPr>
          <w:rFonts w:hint="eastAsia"/>
        </w:rPr>
        <w:t>进行现场测量；</w:t>
      </w:r>
    </w:p>
    <w:p w14:paraId="36B94809" w14:textId="77777777" w:rsidR="00555ED4" w:rsidRDefault="00555ED4" w:rsidP="00A82551">
      <w:pPr>
        <w:pStyle w:val="afff6"/>
        <w:numPr>
          <w:ilvl w:val="0"/>
          <w:numId w:val="63"/>
        </w:numPr>
        <w:ind w:left="0" w:firstLine="480"/>
      </w:pPr>
      <w:r>
        <w:rPr>
          <w:rFonts w:hint="eastAsia"/>
        </w:rPr>
        <w:t>污水、地表水适宜取水温度为：夏季</w:t>
      </w:r>
      <w:r>
        <w:rPr>
          <w:rFonts w:hint="eastAsia"/>
        </w:rPr>
        <w:t>24</w:t>
      </w:r>
      <w:r>
        <w:t>~</w:t>
      </w:r>
      <w:r>
        <w:rPr>
          <w:rFonts w:hint="eastAsia"/>
        </w:rPr>
        <w:t>30</w:t>
      </w:r>
      <w:r>
        <w:rPr>
          <w:rFonts w:hint="eastAsia"/>
        </w:rPr>
        <w:t>℃，冬季</w:t>
      </w:r>
      <w:r>
        <w:rPr>
          <w:rFonts w:hint="eastAsia"/>
        </w:rPr>
        <w:t>10</w:t>
      </w:r>
      <w:r>
        <w:t>~</w:t>
      </w:r>
      <w:r>
        <w:rPr>
          <w:rFonts w:hint="eastAsia"/>
        </w:rPr>
        <w:t>15</w:t>
      </w:r>
      <w:r>
        <w:rPr>
          <w:rFonts w:hint="eastAsia"/>
        </w:rPr>
        <w:t>℃；</w:t>
      </w:r>
    </w:p>
    <w:p w14:paraId="7D0D5662" w14:textId="77777777" w:rsidR="00555ED4" w:rsidRDefault="00555ED4" w:rsidP="00A82551">
      <w:pPr>
        <w:pStyle w:val="afff6"/>
        <w:numPr>
          <w:ilvl w:val="0"/>
          <w:numId w:val="63"/>
        </w:numPr>
        <w:ind w:left="0" w:firstLine="480"/>
      </w:pPr>
      <w:r>
        <w:rPr>
          <w:rFonts w:hint="eastAsia"/>
        </w:rPr>
        <w:t>污水源侧、地表水侧与热泵机组的换热方式应综合水源与热泵机组的距离、水质对机组性能影响等因素确定；</w:t>
      </w:r>
    </w:p>
    <w:p w14:paraId="03B7FAFF" w14:textId="77777777" w:rsidR="00555ED4" w:rsidRDefault="00555ED4" w:rsidP="00A82551">
      <w:pPr>
        <w:pStyle w:val="afff6"/>
        <w:numPr>
          <w:ilvl w:val="0"/>
          <w:numId w:val="63"/>
        </w:numPr>
        <w:ind w:left="0" w:firstLine="480"/>
      </w:pPr>
      <w:r>
        <w:t>采用地表水源时</w:t>
      </w:r>
      <w:r>
        <w:rPr>
          <w:rFonts w:hint="eastAsia"/>
        </w:rPr>
        <w:t>，</w:t>
      </w:r>
      <w:r>
        <w:t>需取得当地水务部门的批复</w:t>
      </w:r>
      <w:r>
        <w:rPr>
          <w:rFonts w:hint="eastAsia"/>
        </w:rPr>
        <w:t>，</w:t>
      </w:r>
      <w:r>
        <w:t>并进行水资源论证</w:t>
      </w:r>
      <w:r>
        <w:rPr>
          <w:rFonts w:hint="eastAsia"/>
        </w:rPr>
        <w:t>。</w:t>
      </w:r>
    </w:p>
    <w:p w14:paraId="4424B2D2" w14:textId="77777777" w:rsidR="00555ED4" w:rsidRDefault="00555ED4" w:rsidP="00555ED4">
      <w:pPr>
        <w:pStyle w:val="3"/>
      </w:pPr>
      <w:r>
        <w:rPr>
          <w:rFonts w:hint="eastAsia"/>
        </w:rPr>
        <w:lastRenderedPageBreak/>
        <w:t xml:space="preserve">  </w:t>
      </w:r>
      <w:r>
        <w:rPr>
          <w:rFonts w:hint="eastAsia"/>
        </w:rPr>
        <w:t>余热废热资源的回收利用形式应根据资源品位、种类、排放形式等情况综合确定。</w:t>
      </w:r>
    </w:p>
    <w:p w14:paraId="4EED063E" w14:textId="77777777" w:rsidR="00555ED4" w:rsidRDefault="00555ED4" w:rsidP="00555ED4">
      <w:pPr>
        <w:pStyle w:val="afff8"/>
        <w:ind w:firstLine="482"/>
        <w:rPr>
          <w:rFonts w:ascii="楷体" w:hAnsi="楷体"/>
        </w:rPr>
      </w:pPr>
      <w:r>
        <w:rPr>
          <w:rFonts w:ascii="楷体" w:hAnsi="楷体" w:hint="eastAsia"/>
          <w:b/>
        </w:rPr>
        <w:t>【条文说明】</w:t>
      </w:r>
      <w:r w:rsidRPr="004E3DD1">
        <w:rPr>
          <w:rFonts w:hint="eastAsia"/>
        </w:rPr>
        <w:t>废热的种类繁多，包括高温冷却塔排放余热、锅炉或直燃机等排放的烟气余热、空压机等排放的高温空气余热、工业废水排放余热等均可加以利用；利用形式包含直接换热利用，作为热泵低位热源利用，或作为冷介质的预热利用等。</w:t>
      </w:r>
    </w:p>
    <w:p w14:paraId="76155E33" w14:textId="77777777" w:rsidR="0097451A" w:rsidRPr="00144949" w:rsidRDefault="00FD43CF" w:rsidP="00144949">
      <w:pPr>
        <w:pStyle w:val="20"/>
        <w:spacing w:before="231" w:after="231"/>
      </w:pPr>
      <w:bookmarkStart w:id="50" w:name="_Toc534824606"/>
      <w:bookmarkStart w:id="51" w:name="_Toc13055070"/>
      <w:bookmarkStart w:id="52" w:name="_Toc13490662"/>
      <w:r w:rsidRPr="00144949">
        <w:rPr>
          <w:rFonts w:hint="eastAsia"/>
        </w:rPr>
        <w:t>能源站</w:t>
      </w:r>
      <w:bookmarkEnd w:id="50"/>
      <w:bookmarkEnd w:id="51"/>
      <w:bookmarkEnd w:id="52"/>
    </w:p>
    <w:p w14:paraId="2CCBB706" w14:textId="77777777" w:rsidR="0097451A" w:rsidRDefault="00FD43CF">
      <w:pPr>
        <w:pStyle w:val="3"/>
      </w:pPr>
      <w:r>
        <w:t xml:space="preserve">  </w:t>
      </w:r>
      <w:r w:rsidR="00995992">
        <w:rPr>
          <w:rFonts w:hint="eastAsia"/>
        </w:rPr>
        <w:t>能源站的选址</w:t>
      </w:r>
      <w:r w:rsidR="0077160C">
        <w:rPr>
          <w:rFonts w:hint="eastAsia"/>
        </w:rPr>
        <w:t>宜</w:t>
      </w:r>
      <w:r w:rsidR="00995992">
        <w:t>遵循</w:t>
      </w:r>
      <w:r w:rsidR="00995992">
        <w:rPr>
          <w:rFonts w:hint="eastAsia"/>
        </w:rPr>
        <w:t>下列原则</w:t>
      </w:r>
      <w:r>
        <w:rPr>
          <w:rFonts w:hint="eastAsia"/>
        </w:rPr>
        <w:t>：</w:t>
      </w:r>
    </w:p>
    <w:p w14:paraId="1E393B9F" w14:textId="77777777" w:rsidR="00995992" w:rsidRDefault="00995992" w:rsidP="00B15FB0">
      <w:pPr>
        <w:numPr>
          <w:ilvl w:val="0"/>
          <w:numId w:val="10"/>
        </w:numPr>
        <w:ind w:left="0" w:firstLine="480"/>
      </w:pPr>
      <w:r>
        <w:rPr>
          <w:rFonts w:hint="eastAsia"/>
        </w:rPr>
        <w:t>场地内应无洪涝、滑坡、泥石流等自然灾害的威胁，无危险化学品、易燃易爆危险源的威胁，无电磁辐射、含氡土壤等危害；</w:t>
      </w:r>
    </w:p>
    <w:p w14:paraId="14B0FF75" w14:textId="77777777" w:rsidR="00995992" w:rsidRDefault="00995992" w:rsidP="00B15FB0">
      <w:pPr>
        <w:numPr>
          <w:ilvl w:val="0"/>
          <w:numId w:val="10"/>
        </w:numPr>
        <w:ind w:left="0" w:firstLine="480"/>
      </w:pPr>
      <w:r>
        <w:rPr>
          <w:rFonts w:hint="eastAsia"/>
        </w:rPr>
        <w:t>符合消防安全、环境保护的要求；</w:t>
      </w:r>
    </w:p>
    <w:p w14:paraId="6544E3EC" w14:textId="77777777" w:rsidR="00995992" w:rsidRDefault="00995992" w:rsidP="00B15FB0">
      <w:pPr>
        <w:numPr>
          <w:ilvl w:val="0"/>
          <w:numId w:val="10"/>
        </w:numPr>
        <w:ind w:left="0" w:firstLine="480"/>
      </w:pPr>
      <w:r>
        <w:rPr>
          <w:rFonts w:hint="eastAsia"/>
        </w:rPr>
        <w:t>具有满足生产、生活所需的水源、电源、燃气等外部的配套供应设施；</w:t>
      </w:r>
    </w:p>
    <w:p w14:paraId="1EE8CC53" w14:textId="77777777" w:rsidR="00995992" w:rsidRDefault="00995992" w:rsidP="00B15FB0">
      <w:pPr>
        <w:numPr>
          <w:ilvl w:val="0"/>
          <w:numId w:val="10"/>
        </w:numPr>
        <w:ind w:left="0" w:firstLine="480"/>
      </w:pPr>
      <w:r>
        <w:rPr>
          <w:rFonts w:hint="eastAsia"/>
        </w:rPr>
        <w:t>有便利和经济的交通运输条件；</w:t>
      </w:r>
    </w:p>
    <w:p w14:paraId="63F33BBB" w14:textId="77777777" w:rsidR="00995992" w:rsidRDefault="00995992" w:rsidP="00B15FB0">
      <w:pPr>
        <w:numPr>
          <w:ilvl w:val="0"/>
          <w:numId w:val="10"/>
        </w:numPr>
        <w:ind w:left="0" w:firstLine="480"/>
      </w:pPr>
      <w:r>
        <w:rPr>
          <w:rFonts w:hint="eastAsia"/>
        </w:rPr>
        <w:t>靠近冷热负荷中心；同时宜靠近供电区域的主配电室，当能源站用电负荷较大时，还应尽量将能源站设在电源建筑附近；</w:t>
      </w:r>
    </w:p>
    <w:p w14:paraId="05475BE4" w14:textId="77777777" w:rsidR="0097451A" w:rsidRDefault="00995992" w:rsidP="00B15FB0">
      <w:pPr>
        <w:numPr>
          <w:ilvl w:val="0"/>
          <w:numId w:val="10"/>
        </w:numPr>
        <w:ind w:left="0" w:firstLine="480"/>
      </w:pPr>
      <w:r>
        <w:rPr>
          <w:rFonts w:hint="eastAsia"/>
        </w:rPr>
        <w:t>远离噪声比较敏感的建筑或建筑区域；宜布置在建筑物或区域常年最小频率风向的上风侧或夏季主导风向的下风侧。</w:t>
      </w:r>
    </w:p>
    <w:p w14:paraId="1D9CDCF9" w14:textId="77777777" w:rsidR="0097451A" w:rsidRDefault="00FD43CF">
      <w:pPr>
        <w:pStyle w:val="3"/>
      </w:pPr>
      <w:r>
        <w:rPr>
          <w:rFonts w:hint="eastAsia"/>
        </w:rPr>
        <w:t xml:space="preserve">  </w:t>
      </w:r>
      <w:r>
        <w:rPr>
          <w:rFonts w:hint="eastAsia"/>
        </w:rPr>
        <w:t>能源站的设置</w:t>
      </w:r>
      <w:r w:rsidR="0077160C">
        <w:rPr>
          <w:rFonts w:hint="eastAsia"/>
        </w:rPr>
        <w:t>宜</w:t>
      </w:r>
      <w:r>
        <w:rPr>
          <w:rFonts w:hint="eastAsia"/>
        </w:rPr>
        <w:t>考虑如下原则：</w:t>
      </w:r>
      <w:r>
        <w:t xml:space="preserve"> </w:t>
      </w:r>
    </w:p>
    <w:p w14:paraId="25D5F734" w14:textId="77777777" w:rsidR="0097451A" w:rsidRDefault="00AB63A4" w:rsidP="00B15FB0">
      <w:pPr>
        <w:pStyle w:val="afe"/>
        <w:numPr>
          <w:ilvl w:val="0"/>
          <w:numId w:val="11"/>
        </w:numPr>
        <w:ind w:left="0" w:firstLine="480"/>
      </w:pPr>
      <w:r>
        <w:rPr>
          <w:rFonts w:hint="eastAsia"/>
        </w:rPr>
        <w:t>按照</w:t>
      </w:r>
      <w:r w:rsidR="00FD43CF">
        <w:rPr>
          <w:rFonts w:hint="eastAsia"/>
        </w:rPr>
        <w:t>批准的总体规划和供冷供热规划进行，根据建设时序做到远近结合，以近期为主，并适度预留扩建余地；</w:t>
      </w:r>
    </w:p>
    <w:p w14:paraId="1C7948F4" w14:textId="77777777" w:rsidR="0097451A" w:rsidRDefault="00FD43CF" w:rsidP="00B15FB0">
      <w:pPr>
        <w:pStyle w:val="afe"/>
        <w:numPr>
          <w:ilvl w:val="0"/>
          <w:numId w:val="11"/>
        </w:numPr>
        <w:ind w:left="0" w:firstLine="480"/>
      </w:pPr>
      <w:r>
        <w:t>能源站宜设置在独立机房内</w:t>
      </w:r>
      <w:r>
        <w:rPr>
          <w:rFonts w:hint="eastAsia"/>
        </w:rPr>
        <w:t>，</w:t>
      </w:r>
      <w:r>
        <w:t>可布置在广场</w:t>
      </w:r>
      <w:r>
        <w:rPr>
          <w:rFonts w:hint="eastAsia"/>
        </w:rPr>
        <w:t>、</w:t>
      </w:r>
      <w:r>
        <w:t>绿地下的独立空间或者建筑物的地下房间</w:t>
      </w:r>
      <w:r>
        <w:rPr>
          <w:rFonts w:hint="eastAsia"/>
        </w:rPr>
        <w:t>，当所利用的能源为燃气时，能源站宜独立布置在地上；</w:t>
      </w:r>
    </w:p>
    <w:p w14:paraId="73F081EB" w14:textId="77777777" w:rsidR="0097451A" w:rsidRDefault="00FD43CF" w:rsidP="00B15FB0">
      <w:pPr>
        <w:pStyle w:val="afe"/>
        <w:numPr>
          <w:ilvl w:val="0"/>
          <w:numId w:val="11"/>
        </w:numPr>
        <w:ind w:left="0" w:firstLine="480"/>
      </w:pPr>
      <w:r>
        <w:rPr>
          <w:rFonts w:hint="eastAsia"/>
        </w:rPr>
        <w:t>宜结合项目用能特点、当地能源条件，在技术经济合理前提下，采取多</w:t>
      </w:r>
      <w:r>
        <w:rPr>
          <w:rFonts w:hint="eastAsia"/>
        </w:rPr>
        <w:lastRenderedPageBreak/>
        <w:t>能互补、智能调峰、智慧能源技术措施；</w:t>
      </w:r>
    </w:p>
    <w:p w14:paraId="6CB506EF" w14:textId="77777777" w:rsidR="0097451A" w:rsidRDefault="00AB63A4" w:rsidP="00B15FB0">
      <w:pPr>
        <w:pStyle w:val="afe"/>
        <w:numPr>
          <w:ilvl w:val="0"/>
          <w:numId w:val="11"/>
        </w:numPr>
        <w:ind w:left="0" w:firstLine="480"/>
      </w:pPr>
      <w:r>
        <w:rPr>
          <w:rFonts w:hint="eastAsia"/>
        </w:rPr>
        <w:t>宜</w:t>
      </w:r>
      <w:r w:rsidR="00FD43CF">
        <w:rPr>
          <w:rFonts w:hint="eastAsia"/>
        </w:rPr>
        <w:t>考虑复合能源站及多区域能源站互联网的接入条件；</w:t>
      </w:r>
    </w:p>
    <w:p w14:paraId="77D7F4AF" w14:textId="77777777" w:rsidR="0097451A" w:rsidRDefault="00FD43CF" w:rsidP="00B15FB0">
      <w:pPr>
        <w:pStyle w:val="afe"/>
        <w:numPr>
          <w:ilvl w:val="0"/>
          <w:numId w:val="11"/>
        </w:numPr>
        <w:ind w:left="0" w:firstLine="480"/>
      </w:pPr>
      <w:r>
        <w:rPr>
          <w:rFonts w:hint="eastAsia"/>
        </w:rPr>
        <w:t>对扩建和改建的能源站，应取得原有工艺设备和管道的原始资料，并应合理利用原有建筑物、构筑物、设备和管道，同时应与原有生产系统、设备和管道的布置、建筑物和构筑物形式相协调。</w:t>
      </w:r>
    </w:p>
    <w:p w14:paraId="32D2D323" w14:textId="77777777" w:rsidR="0097451A" w:rsidRDefault="00FD43CF">
      <w:pPr>
        <w:pStyle w:val="afff8"/>
        <w:ind w:firstLine="482"/>
        <w:rPr>
          <w:rFonts w:ascii="楷体" w:hAnsi="楷体"/>
          <w:color w:val="FF0000"/>
        </w:rPr>
      </w:pPr>
      <w:r>
        <w:rPr>
          <w:rFonts w:ascii="楷体" w:hAnsi="楷体" w:hint="eastAsia"/>
          <w:b/>
        </w:rPr>
        <w:t>【条文说明】</w:t>
      </w:r>
      <w:r w:rsidRPr="00C46E63">
        <w:t>能源站可建于供冷供热区域某一建筑物内</w:t>
      </w:r>
      <w:r w:rsidRPr="00C46E63">
        <w:rPr>
          <w:rFonts w:hint="eastAsia"/>
        </w:rPr>
        <w:t>，</w:t>
      </w:r>
      <w:r w:rsidRPr="00C46E63">
        <w:t>也可作为一座独立建筑建设</w:t>
      </w:r>
      <w:r w:rsidRPr="00C46E63">
        <w:rPr>
          <w:rFonts w:hint="eastAsia"/>
        </w:rPr>
        <w:t>。</w:t>
      </w:r>
      <w:r w:rsidRPr="00C46E63">
        <w:t>但由于能源站是规模较大</w:t>
      </w:r>
      <w:r w:rsidRPr="00C46E63">
        <w:rPr>
          <w:rFonts w:hint="eastAsia"/>
        </w:rPr>
        <w:t>，</w:t>
      </w:r>
      <w:r w:rsidRPr="00C46E63">
        <w:t>需考虑平面布置</w:t>
      </w:r>
      <w:r w:rsidRPr="00C46E63">
        <w:rPr>
          <w:rFonts w:hint="eastAsia"/>
        </w:rPr>
        <w:t>、</w:t>
      </w:r>
      <w:r w:rsidRPr="00C46E63">
        <w:t>层高</w:t>
      </w:r>
      <w:r w:rsidRPr="00C46E63">
        <w:rPr>
          <w:rFonts w:hint="eastAsia"/>
        </w:rPr>
        <w:t>、</w:t>
      </w:r>
      <w:r w:rsidRPr="00C46E63">
        <w:t>设备运输安装</w:t>
      </w:r>
      <w:r w:rsidRPr="00C46E63">
        <w:rPr>
          <w:rFonts w:hint="eastAsia"/>
        </w:rPr>
        <w:t>、</w:t>
      </w:r>
      <w:r w:rsidRPr="00C46E63">
        <w:t>室外冷却塔</w:t>
      </w:r>
      <w:r w:rsidRPr="00C46E63">
        <w:rPr>
          <w:rFonts w:hint="eastAsia"/>
        </w:rPr>
        <w:t>（或取退水）的布置，一般宜独立设置。当不具备条件独立设置，必须与建筑物合建时应做好隔音降噪减震等措施。</w:t>
      </w:r>
    </w:p>
    <w:p w14:paraId="5CFABF67" w14:textId="77777777" w:rsidR="0097451A" w:rsidRDefault="00FD43CF">
      <w:pPr>
        <w:pStyle w:val="3"/>
      </w:pPr>
      <w:r>
        <w:rPr>
          <w:rFonts w:hint="eastAsia"/>
        </w:rPr>
        <w:t xml:space="preserve">  </w:t>
      </w:r>
      <w:r>
        <w:rPr>
          <w:rFonts w:hint="eastAsia"/>
        </w:rPr>
        <w:t>能源站机房和设备的布置，</w:t>
      </w:r>
      <w:r w:rsidR="00D106C2">
        <w:rPr>
          <w:rFonts w:hint="eastAsia"/>
        </w:rPr>
        <w:t>宜</w:t>
      </w:r>
      <w:r>
        <w:rPr>
          <w:rFonts w:hint="eastAsia"/>
        </w:rPr>
        <w:t>符合下列要求：</w:t>
      </w:r>
    </w:p>
    <w:p w14:paraId="1A8DBC85" w14:textId="77777777" w:rsidR="00A65164" w:rsidRDefault="00A65164" w:rsidP="00B15FB0">
      <w:pPr>
        <w:pStyle w:val="afe"/>
        <w:numPr>
          <w:ilvl w:val="0"/>
          <w:numId w:val="12"/>
        </w:numPr>
        <w:ind w:left="0" w:firstLine="480"/>
      </w:pPr>
      <w:r>
        <w:t>变配电室</w:t>
      </w:r>
      <w:r>
        <w:rPr>
          <w:rFonts w:hint="eastAsia"/>
        </w:rPr>
        <w:t>、</w:t>
      </w:r>
      <w:r>
        <w:t>控制室</w:t>
      </w:r>
      <w:r>
        <w:rPr>
          <w:rFonts w:hint="eastAsia"/>
        </w:rPr>
        <w:t>、</w:t>
      </w:r>
      <w:r>
        <w:t>值班室</w:t>
      </w:r>
      <w:r>
        <w:rPr>
          <w:rFonts w:hint="eastAsia"/>
        </w:rPr>
        <w:t>等</w:t>
      </w:r>
      <w:r>
        <w:t>功能房间宜单独设置</w:t>
      </w:r>
      <w:r>
        <w:rPr>
          <w:rFonts w:hint="eastAsia"/>
        </w:rPr>
        <w:t>；</w:t>
      </w:r>
    </w:p>
    <w:p w14:paraId="4A85F596" w14:textId="77777777" w:rsidR="00A65164" w:rsidRDefault="00A65164" w:rsidP="00B15FB0">
      <w:pPr>
        <w:pStyle w:val="afe"/>
        <w:numPr>
          <w:ilvl w:val="0"/>
          <w:numId w:val="12"/>
        </w:numPr>
        <w:ind w:left="0" w:firstLine="480"/>
      </w:pPr>
      <w:r>
        <w:t>预留大型设备和管道的运输通道</w:t>
      </w:r>
      <w:r>
        <w:rPr>
          <w:rFonts w:hint="eastAsia"/>
        </w:rPr>
        <w:t>、</w:t>
      </w:r>
      <w:r>
        <w:t>安装</w:t>
      </w:r>
      <w:r>
        <w:rPr>
          <w:rFonts w:hint="eastAsia"/>
        </w:rPr>
        <w:t>、</w:t>
      </w:r>
      <w:r>
        <w:t>维修与更换的所需空间</w:t>
      </w:r>
      <w:r>
        <w:rPr>
          <w:rFonts w:hint="eastAsia"/>
        </w:rPr>
        <w:t>；</w:t>
      </w:r>
    </w:p>
    <w:p w14:paraId="102B48F9" w14:textId="77777777" w:rsidR="00A65164" w:rsidRDefault="00A65164" w:rsidP="00B15FB0">
      <w:pPr>
        <w:pStyle w:val="afe"/>
        <w:numPr>
          <w:ilvl w:val="0"/>
          <w:numId w:val="12"/>
        </w:numPr>
        <w:ind w:left="0" w:firstLine="480"/>
      </w:pPr>
      <w:r>
        <w:t>有给排水设施</w:t>
      </w:r>
      <w:r>
        <w:rPr>
          <w:rFonts w:hint="eastAsia"/>
        </w:rPr>
        <w:t>，</w:t>
      </w:r>
      <w:r>
        <w:t>满足水系统冲洗</w:t>
      </w:r>
      <w:r>
        <w:rPr>
          <w:rFonts w:hint="eastAsia"/>
        </w:rPr>
        <w:t>、</w:t>
      </w:r>
      <w:r>
        <w:t>排污等要求</w:t>
      </w:r>
      <w:r>
        <w:rPr>
          <w:rFonts w:hint="eastAsia"/>
        </w:rPr>
        <w:t>；</w:t>
      </w:r>
    </w:p>
    <w:p w14:paraId="679B24E3" w14:textId="77777777" w:rsidR="00A65164" w:rsidRDefault="00A65164" w:rsidP="00B15FB0">
      <w:pPr>
        <w:pStyle w:val="afe"/>
        <w:numPr>
          <w:ilvl w:val="0"/>
          <w:numId w:val="12"/>
        </w:numPr>
        <w:ind w:left="0" w:firstLine="480"/>
      </w:pPr>
      <w:r>
        <w:t>仪表集中处应设置局部照明</w:t>
      </w:r>
      <w:r>
        <w:rPr>
          <w:rFonts w:hint="eastAsia"/>
        </w:rPr>
        <w:t>；</w:t>
      </w:r>
    </w:p>
    <w:p w14:paraId="45E30DA7" w14:textId="77777777" w:rsidR="00A65164" w:rsidRDefault="00A65164" w:rsidP="00B15FB0">
      <w:pPr>
        <w:pStyle w:val="afe"/>
        <w:numPr>
          <w:ilvl w:val="0"/>
          <w:numId w:val="12"/>
        </w:numPr>
        <w:ind w:left="0" w:firstLine="480"/>
      </w:pPr>
      <w:r>
        <w:t>机房主要出入口处应设事故照明</w:t>
      </w:r>
      <w:r>
        <w:rPr>
          <w:rFonts w:hint="eastAsia"/>
        </w:rPr>
        <w:t>；</w:t>
      </w:r>
    </w:p>
    <w:p w14:paraId="328F9CCE" w14:textId="77777777" w:rsidR="00A65164" w:rsidRDefault="00A65164" w:rsidP="00B15FB0">
      <w:pPr>
        <w:pStyle w:val="afe"/>
        <w:numPr>
          <w:ilvl w:val="0"/>
          <w:numId w:val="12"/>
        </w:numPr>
        <w:ind w:left="0" w:firstLine="480"/>
      </w:pPr>
      <w:r>
        <w:rPr>
          <w:rFonts w:hint="eastAsia"/>
        </w:rPr>
        <w:t>地下及不具备良好通风条件的机房应设置机械通风；</w:t>
      </w:r>
      <w:r>
        <w:t>机房内应设置事故通风</w:t>
      </w:r>
      <w:r>
        <w:rPr>
          <w:rFonts w:hint="eastAsia"/>
        </w:rPr>
        <w:t>；</w:t>
      </w:r>
    </w:p>
    <w:p w14:paraId="4A7F5C35" w14:textId="77777777" w:rsidR="00A65164" w:rsidRDefault="00A65164" w:rsidP="00B15FB0">
      <w:pPr>
        <w:pStyle w:val="afe"/>
        <w:numPr>
          <w:ilvl w:val="0"/>
          <w:numId w:val="12"/>
        </w:numPr>
        <w:ind w:left="0" w:firstLine="480"/>
      </w:pPr>
      <w:r>
        <w:rPr>
          <w:rFonts w:hint="eastAsia"/>
        </w:rPr>
        <w:t>冷媒系统应设自动紧急泄放系统，其排放口应排至室外（平台）人员活动区以上高度；</w:t>
      </w:r>
    </w:p>
    <w:p w14:paraId="13014123" w14:textId="77777777" w:rsidR="00A65164" w:rsidRDefault="00A65164" w:rsidP="00B15FB0">
      <w:pPr>
        <w:pStyle w:val="afe"/>
        <w:numPr>
          <w:ilvl w:val="0"/>
          <w:numId w:val="12"/>
        </w:numPr>
        <w:ind w:left="0" w:firstLine="480"/>
      </w:pPr>
      <w:r>
        <w:t>应用</w:t>
      </w:r>
      <w:r>
        <w:rPr>
          <w:rFonts w:hint="eastAsia"/>
        </w:rPr>
        <w:t>燃气时机房的人员出入口不应少于</w:t>
      </w:r>
      <w:r>
        <w:rPr>
          <w:rFonts w:hint="eastAsia"/>
        </w:rPr>
        <w:t>2</w:t>
      </w:r>
      <w:r>
        <w:rPr>
          <w:rFonts w:hint="eastAsia"/>
        </w:rPr>
        <w:t>个；对于非独立设置的机房，出入口必须有</w:t>
      </w:r>
      <w:r>
        <w:rPr>
          <w:rFonts w:hint="eastAsia"/>
        </w:rPr>
        <w:t>1</w:t>
      </w:r>
      <w:r>
        <w:rPr>
          <w:rFonts w:hint="eastAsia"/>
        </w:rPr>
        <w:t>个直通室外；</w:t>
      </w:r>
    </w:p>
    <w:p w14:paraId="322C9410" w14:textId="77777777" w:rsidR="0097451A" w:rsidRDefault="00A65164" w:rsidP="00B15FB0">
      <w:pPr>
        <w:pStyle w:val="afe"/>
        <w:numPr>
          <w:ilvl w:val="0"/>
          <w:numId w:val="12"/>
        </w:numPr>
        <w:ind w:left="0" w:firstLine="480"/>
      </w:pPr>
      <w:r>
        <w:rPr>
          <w:rFonts w:hint="eastAsia"/>
        </w:rPr>
        <w:t>严寒和寒冷地区能源站应设有值班采暖</w:t>
      </w:r>
      <w:r w:rsidR="00FD43CF">
        <w:rPr>
          <w:rFonts w:hint="eastAsia"/>
        </w:rPr>
        <w:t>；</w:t>
      </w:r>
    </w:p>
    <w:p w14:paraId="7338F410" w14:textId="77777777" w:rsidR="0097451A" w:rsidRPr="00A10DFF" w:rsidRDefault="00FD43CF" w:rsidP="00B15FB0">
      <w:pPr>
        <w:pStyle w:val="afe"/>
        <w:numPr>
          <w:ilvl w:val="0"/>
          <w:numId w:val="12"/>
        </w:numPr>
        <w:ind w:left="0" w:firstLine="480"/>
      </w:pPr>
      <w:r w:rsidRPr="00A10DFF">
        <w:rPr>
          <w:rFonts w:hint="eastAsia"/>
        </w:rPr>
        <w:t>能源站地面和设备基座材料宜选择易清理、清洗及抗腐蚀和耐磨面层。</w:t>
      </w:r>
    </w:p>
    <w:p w14:paraId="6AF80A3D" w14:textId="77777777" w:rsidR="0097451A" w:rsidRPr="0002621A" w:rsidRDefault="00FD43CF">
      <w:pPr>
        <w:pStyle w:val="afff8"/>
        <w:ind w:firstLine="482"/>
        <w:rPr>
          <w:highlight w:val="yellow"/>
        </w:rPr>
      </w:pPr>
      <w:r w:rsidRPr="00A10DFF">
        <w:rPr>
          <w:rFonts w:ascii="楷体" w:hAnsi="楷体" w:hint="eastAsia"/>
          <w:b/>
        </w:rPr>
        <w:t>【条文说明】</w:t>
      </w:r>
      <w:r w:rsidRPr="00A10DFF">
        <w:rPr>
          <w:rFonts w:hint="eastAsia"/>
        </w:rPr>
        <w:t>机房设备的布置应符合</w:t>
      </w:r>
      <w:r w:rsidR="00B662AB" w:rsidRPr="00A10DFF">
        <w:rPr>
          <w:rFonts w:hint="eastAsia"/>
        </w:rPr>
        <w:t>国家标准</w:t>
      </w:r>
      <w:r w:rsidRPr="00A10DFF">
        <w:rPr>
          <w:rFonts w:hint="eastAsia"/>
        </w:rPr>
        <w:t>《民用建筑供暖通风与空气调</w:t>
      </w:r>
      <w:r w:rsidRPr="00A10DFF">
        <w:rPr>
          <w:rFonts w:hint="eastAsia"/>
        </w:rPr>
        <w:lastRenderedPageBreak/>
        <w:t>节设计规范》</w:t>
      </w:r>
      <w:r w:rsidRPr="00A10DFF">
        <w:rPr>
          <w:rFonts w:hint="eastAsia"/>
        </w:rPr>
        <w:t>GB50736</w:t>
      </w:r>
      <w:r w:rsidR="00323291" w:rsidRPr="00A10DFF">
        <w:rPr>
          <w:rFonts w:hint="eastAsia"/>
        </w:rPr>
        <w:t>-2012</w:t>
      </w:r>
      <w:r w:rsidRPr="00A10DFF">
        <w:rPr>
          <w:rFonts w:hint="eastAsia"/>
        </w:rPr>
        <w:t>第</w:t>
      </w:r>
      <w:r w:rsidRPr="00A10DFF">
        <w:rPr>
          <w:rFonts w:hint="eastAsia"/>
        </w:rPr>
        <w:t>8.10.2</w:t>
      </w:r>
      <w:r w:rsidRPr="00A10DFF">
        <w:rPr>
          <w:rFonts w:hint="eastAsia"/>
        </w:rPr>
        <w:t>和</w:t>
      </w:r>
      <w:r w:rsidRPr="00A10DFF">
        <w:rPr>
          <w:rFonts w:hint="eastAsia"/>
        </w:rPr>
        <w:t>8.10.4</w:t>
      </w:r>
      <w:r w:rsidRPr="00A10DFF">
        <w:rPr>
          <w:rFonts w:hint="eastAsia"/>
        </w:rPr>
        <w:t>的要求。能源站机房应设有给水、排水设施，排水系统能力应充分考虑专业过滤器反洗或单台设备容水量的泄水能力。有蓄热功能的水池的站房应按</w:t>
      </w:r>
      <w:r w:rsidRPr="0002621A">
        <w:rPr>
          <w:rFonts w:hint="eastAsia"/>
        </w:rPr>
        <w:t>热水设计温度选择排水系统管道及附件材料。冷媒系统的事故通风排风口宜设置在机房下部。能源站机房应根据其所在位置、建筑功能要求和需求，采取必要的建筑隔声、隔振措施。医院医技楼、特殊实验楼等对振动有较高设计要求时，尚需进行抗震专项设计。为能源站供电的变配电室宜设于能源站邻室。</w:t>
      </w:r>
    </w:p>
    <w:p w14:paraId="48ADACE3" w14:textId="77777777" w:rsidR="0097451A" w:rsidRPr="007D2DF2" w:rsidRDefault="00FD43CF" w:rsidP="00C064B8">
      <w:pPr>
        <w:pStyle w:val="3"/>
      </w:pPr>
      <w:r>
        <w:rPr>
          <w:rFonts w:hint="eastAsia"/>
        </w:rPr>
        <w:t xml:space="preserve">  </w:t>
      </w:r>
      <w:r w:rsidRPr="007D2DF2">
        <w:rPr>
          <w:rFonts w:hint="eastAsia"/>
        </w:rPr>
        <w:t>能源站的供能范围及规模应根据建设条件和供能形式确定，</w:t>
      </w:r>
      <w:r w:rsidR="00A65164" w:rsidRPr="007D2DF2">
        <w:rPr>
          <w:rFonts w:hint="eastAsia"/>
        </w:rPr>
        <w:t>宜</w:t>
      </w:r>
      <w:r w:rsidR="00A65164" w:rsidRPr="007D2DF2">
        <w:t>符合下列要求</w:t>
      </w:r>
      <w:r w:rsidR="00A65164" w:rsidRPr="007D2DF2">
        <w:rPr>
          <w:rFonts w:hint="eastAsia"/>
        </w:rPr>
        <w:t>：</w:t>
      </w:r>
    </w:p>
    <w:p w14:paraId="49CE5B81" w14:textId="77777777" w:rsidR="0097451A" w:rsidRDefault="00FD43CF" w:rsidP="00B15FB0">
      <w:pPr>
        <w:pStyle w:val="afe"/>
        <w:numPr>
          <w:ilvl w:val="0"/>
          <w:numId w:val="13"/>
        </w:numPr>
        <w:ind w:left="0" w:firstLine="480"/>
      </w:pPr>
      <w:r>
        <w:t>接入能源站的建筑类型</w:t>
      </w:r>
      <w:r w:rsidR="00524655">
        <w:rPr>
          <w:rFonts w:hint="eastAsia"/>
        </w:rPr>
        <w:t>、</w:t>
      </w:r>
      <w:r w:rsidR="00524655">
        <w:t>建筑功能</w:t>
      </w:r>
      <w:r>
        <w:t>宜多样</w:t>
      </w:r>
      <w:r>
        <w:rPr>
          <w:rFonts w:hint="eastAsia"/>
        </w:rPr>
        <w:t>；</w:t>
      </w:r>
    </w:p>
    <w:p w14:paraId="0C9931F1" w14:textId="77777777" w:rsidR="0097451A" w:rsidRDefault="00FD43CF" w:rsidP="00B15FB0">
      <w:pPr>
        <w:pStyle w:val="afe"/>
        <w:numPr>
          <w:ilvl w:val="0"/>
          <w:numId w:val="13"/>
        </w:numPr>
        <w:ind w:left="0" w:firstLine="480"/>
      </w:pPr>
      <w:r>
        <w:rPr>
          <w:rFonts w:hint="eastAsia"/>
        </w:rPr>
        <w:t>单</w:t>
      </w:r>
      <w:r w:rsidRPr="00CB35AE">
        <w:rPr>
          <w:rFonts w:hint="eastAsia"/>
        </w:rPr>
        <w:t>个能源站供能规模宜小于</w:t>
      </w:r>
      <w:r w:rsidR="003C791E" w:rsidRPr="00CB35AE">
        <w:t>2</w:t>
      </w:r>
      <w:r w:rsidRPr="00CB35AE">
        <w:t>00</w:t>
      </w:r>
      <w:r w:rsidRPr="00CB35AE">
        <w:t>万</w:t>
      </w:r>
      <w:r w:rsidR="00EB6C2D" w:rsidRPr="00EB6C2D">
        <w:t>m</w:t>
      </w:r>
      <w:r w:rsidR="004A4155" w:rsidRPr="004A4155">
        <w:rPr>
          <w:vertAlign w:val="superscript"/>
        </w:rPr>
        <w:t>2</w:t>
      </w:r>
      <w:r w:rsidR="00FD34EF">
        <w:rPr>
          <w:rFonts w:hint="eastAsia"/>
        </w:rPr>
        <w:t>建筑面积</w:t>
      </w:r>
      <w:r w:rsidRPr="00CB35AE">
        <w:rPr>
          <w:rFonts w:hint="eastAsia"/>
        </w:rPr>
        <w:t>；</w:t>
      </w:r>
    </w:p>
    <w:p w14:paraId="6C1DA85D" w14:textId="77777777" w:rsidR="0097451A" w:rsidRDefault="00FD43CF" w:rsidP="00B15FB0">
      <w:pPr>
        <w:pStyle w:val="afe"/>
        <w:numPr>
          <w:ilvl w:val="0"/>
          <w:numId w:val="13"/>
        </w:numPr>
        <w:ind w:left="0" w:firstLine="480"/>
      </w:pPr>
      <w:r>
        <w:rPr>
          <w:rFonts w:hint="eastAsia"/>
        </w:rPr>
        <w:t>供能半径应根据供能面积、建筑容积率</w:t>
      </w:r>
      <w:r w:rsidR="008A1B5F">
        <w:rPr>
          <w:rFonts w:hint="eastAsia"/>
        </w:rPr>
        <w:t>、初投资、运行费用等，经技术经济比较确定</w:t>
      </w:r>
      <w:r>
        <w:rPr>
          <w:rFonts w:hint="eastAsia"/>
        </w:rPr>
        <w:t>，宜小于</w:t>
      </w:r>
      <w:r>
        <w:rPr>
          <w:rFonts w:hint="eastAsia"/>
        </w:rPr>
        <w:t>1.5k</w:t>
      </w:r>
      <w:r w:rsidR="00EB6C2D" w:rsidRPr="00EB6C2D">
        <w:rPr>
          <w:rFonts w:hint="eastAsia"/>
        </w:rPr>
        <w:t>m</w:t>
      </w:r>
      <w:r>
        <w:rPr>
          <w:rFonts w:hint="eastAsia"/>
        </w:rPr>
        <w:t>，容积率大于</w:t>
      </w:r>
      <w:r>
        <w:rPr>
          <w:rFonts w:hint="eastAsia"/>
        </w:rPr>
        <w:t>5</w:t>
      </w:r>
      <w:r>
        <w:t>.0</w:t>
      </w:r>
      <w:r>
        <w:rPr>
          <w:rFonts w:hint="eastAsia"/>
        </w:rPr>
        <w:t>时可适当增加半径。</w:t>
      </w:r>
      <w:r>
        <w:rPr>
          <w:rFonts w:hint="eastAsia"/>
        </w:rPr>
        <w:tab/>
      </w:r>
    </w:p>
    <w:p w14:paraId="48D0F25E" w14:textId="77777777" w:rsidR="0097451A" w:rsidRPr="00312323" w:rsidRDefault="00FD43CF" w:rsidP="00312323">
      <w:pPr>
        <w:pStyle w:val="afff8"/>
        <w:ind w:firstLine="482"/>
      </w:pPr>
      <w:r>
        <w:rPr>
          <w:rFonts w:hint="eastAsia"/>
          <w:b/>
        </w:rPr>
        <w:t>【条文说明】</w:t>
      </w:r>
      <w:r>
        <w:rPr>
          <w:rFonts w:hint="eastAsia"/>
        </w:rPr>
        <w:t>不同建筑类型，建筑功能、建筑特性（外形、布局、朝向、围护结构</w:t>
      </w:r>
      <w:r w:rsidRPr="00312323">
        <w:rPr>
          <w:rFonts w:hint="eastAsia"/>
        </w:rPr>
        <w:t>性能）、内扰（人员、照明、设备等）、新风量等因素影响，使得区域内各建筑负荷特性呈现较大的差异，进而导致各建筑物出现错峰负荷。因此，采用区域供冷供热时，主机的总装机容量应按照整个区域的最大逐时冷热负荷需求，并考虑各建筑或区域的同时使用系数后确定。集中系统与分散系统相比，其优势主要体现在主机容量减小、设备性能高、管理维护方便等方面，所以建议接入集中能源站的建筑类型多样，这样可以尽可能减少主机配置，降低系统投资。</w:t>
      </w:r>
    </w:p>
    <w:p w14:paraId="12EEE049" w14:textId="77777777" w:rsidR="0097451A" w:rsidRPr="00312323" w:rsidRDefault="00FD43CF" w:rsidP="00312323">
      <w:pPr>
        <w:pStyle w:val="afff8"/>
        <w:ind w:firstLine="480"/>
      </w:pPr>
      <w:r w:rsidRPr="00312323">
        <w:t>能源站尽量位于供冷供热中心或负荷中心</w:t>
      </w:r>
      <w:r w:rsidRPr="00312323">
        <w:rPr>
          <w:rFonts w:hint="eastAsia"/>
        </w:rPr>
        <w:t>。供能规模和能源站数量，这两者是彼此关联的，应进行技术经济分析确定。供能站规模大，一般来讲供能半径就大，管网投资多，冷热水输送的能耗就高。根据工程实践，供能半径一般不大于</w:t>
      </w:r>
      <w:r w:rsidRPr="00312323">
        <w:rPr>
          <w:rFonts w:hint="eastAsia"/>
        </w:rPr>
        <w:t>1</w:t>
      </w:r>
      <w:r w:rsidRPr="00312323">
        <w:t>.5k</w:t>
      </w:r>
      <w:r w:rsidR="00EB6C2D" w:rsidRPr="00EB6C2D">
        <w:t>m</w:t>
      </w:r>
      <w:r w:rsidRPr="00312323">
        <w:rPr>
          <w:rFonts w:hint="eastAsia"/>
        </w:rPr>
        <w:t>。</w:t>
      </w:r>
      <w:r w:rsidRPr="00312323">
        <w:t>确定能源站的位置</w:t>
      </w:r>
      <w:r w:rsidRPr="00312323">
        <w:rPr>
          <w:rFonts w:hint="eastAsia"/>
        </w:rPr>
        <w:t>、</w:t>
      </w:r>
      <w:r w:rsidRPr="00312323">
        <w:t>规模和供冷半径</w:t>
      </w:r>
      <w:r w:rsidRPr="00312323">
        <w:rPr>
          <w:rFonts w:hint="eastAsia"/>
        </w:rPr>
        <w:t>，</w:t>
      </w:r>
      <w:r w:rsidRPr="00312323">
        <w:t>有</w:t>
      </w:r>
      <w:r w:rsidRPr="00312323">
        <w:rPr>
          <w:rFonts w:hint="eastAsia"/>
        </w:rPr>
        <w:t>3</w:t>
      </w:r>
      <w:r w:rsidRPr="00312323">
        <w:rPr>
          <w:rFonts w:hint="eastAsia"/>
        </w:rPr>
        <w:t>个具体的数据可供参考：</w:t>
      </w:r>
    </w:p>
    <w:p w14:paraId="711F05B7" w14:textId="77777777" w:rsidR="0097451A" w:rsidRPr="00312323" w:rsidRDefault="00FD43CF" w:rsidP="00B15FB0">
      <w:pPr>
        <w:pStyle w:val="afff8"/>
        <w:numPr>
          <w:ilvl w:val="0"/>
          <w:numId w:val="41"/>
        </w:numPr>
        <w:ind w:firstLineChars="0"/>
      </w:pPr>
      <w:r w:rsidRPr="00312323">
        <w:rPr>
          <w:rFonts w:hint="eastAsia"/>
        </w:rPr>
        <w:lastRenderedPageBreak/>
        <w:t>管网的冷热损失：温升（降）控制在小于</w:t>
      </w:r>
      <w:r w:rsidRPr="00312323">
        <w:rPr>
          <w:rFonts w:hint="eastAsia"/>
        </w:rPr>
        <w:t>0</w:t>
      </w:r>
      <w:r w:rsidRPr="00312323">
        <w:t>.5~0.8</w:t>
      </w:r>
      <w:r w:rsidRPr="00312323">
        <w:rPr>
          <w:rFonts w:ascii="宋体" w:hAnsi="宋体" w:cs="宋体" w:hint="eastAsia"/>
        </w:rPr>
        <w:t>℃</w:t>
      </w:r>
      <w:r w:rsidRPr="00312323">
        <w:rPr>
          <w:rFonts w:hint="eastAsia"/>
        </w:rPr>
        <w:t>，冷热损失小于</w:t>
      </w:r>
      <w:r w:rsidRPr="00312323">
        <w:rPr>
          <w:rFonts w:hint="eastAsia"/>
        </w:rPr>
        <w:t>4%</w:t>
      </w:r>
      <w:r w:rsidRPr="00312323">
        <w:t>~6</w:t>
      </w:r>
      <w:r w:rsidRPr="00312323">
        <w:rPr>
          <w:rFonts w:hint="eastAsia"/>
        </w:rPr>
        <w:t>%</w:t>
      </w:r>
      <w:r w:rsidRPr="00312323">
        <w:rPr>
          <w:rFonts w:hint="eastAsia"/>
        </w:rPr>
        <w:t>；</w:t>
      </w:r>
    </w:p>
    <w:p w14:paraId="4E2B3C55" w14:textId="77777777" w:rsidR="0097451A" w:rsidRPr="00312323" w:rsidRDefault="00FD43CF" w:rsidP="00B15FB0">
      <w:pPr>
        <w:pStyle w:val="afff8"/>
        <w:numPr>
          <w:ilvl w:val="0"/>
          <w:numId w:val="41"/>
        </w:numPr>
        <w:ind w:firstLineChars="0"/>
      </w:pPr>
      <w:r w:rsidRPr="00312323">
        <w:t>管网的投资</w:t>
      </w:r>
      <w:r w:rsidRPr="00312323">
        <w:rPr>
          <w:rFonts w:hint="eastAsia"/>
        </w:rPr>
        <w:t>：</w:t>
      </w:r>
      <w:r w:rsidRPr="00312323">
        <w:t>占总投资的比例不大于</w:t>
      </w:r>
      <w:r w:rsidRPr="00312323">
        <w:rPr>
          <w:rFonts w:hint="eastAsia"/>
        </w:rPr>
        <w:t>1</w:t>
      </w:r>
      <w:r w:rsidRPr="00312323">
        <w:t>0</w:t>
      </w:r>
      <w:r w:rsidRPr="00312323">
        <w:rPr>
          <w:rFonts w:hint="eastAsia"/>
        </w:rPr>
        <w:t>%</w:t>
      </w:r>
      <w:r w:rsidRPr="00312323">
        <w:t>~12</w:t>
      </w:r>
      <w:r w:rsidRPr="00312323">
        <w:rPr>
          <w:rFonts w:hint="eastAsia"/>
        </w:rPr>
        <w:t>%</w:t>
      </w:r>
      <w:r w:rsidRPr="00312323">
        <w:rPr>
          <w:rFonts w:hint="eastAsia"/>
        </w:rPr>
        <w:t>；</w:t>
      </w:r>
    </w:p>
    <w:p w14:paraId="6BB676A6" w14:textId="77777777" w:rsidR="0097451A" w:rsidRDefault="00FD43CF" w:rsidP="00B15FB0">
      <w:pPr>
        <w:pStyle w:val="afff8"/>
        <w:numPr>
          <w:ilvl w:val="0"/>
          <w:numId w:val="41"/>
        </w:numPr>
        <w:ind w:firstLineChars="0"/>
      </w:pPr>
      <w:r w:rsidRPr="00312323">
        <w:t>冷水输送的能耗</w:t>
      </w:r>
      <w:r w:rsidRPr="00312323">
        <w:rPr>
          <w:rFonts w:hint="eastAsia"/>
        </w:rPr>
        <w:t>：</w:t>
      </w:r>
      <w:r w:rsidRPr="00312323">
        <w:t>占总能耗的比例不大于</w:t>
      </w:r>
      <w:r w:rsidRPr="00312323">
        <w:rPr>
          <w:rFonts w:hint="eastAsia"/>
        </w:rPr>
        <w:t>1</w:t>
      </w:r>
      <w:r w:rsidRPr="00312323">
        <w:t>5</w:t>
      </w:r>
      <w:r w:rsidRPr="00312323">
        <w:rPr>
          <w:rFonts w:hint="eastAsia"/>
        </w:rPr>
        <w:t>%</w:t>
      </w:r>
      <w:r w:rsidRPr="00312323">
        <w:rPr>
          <w:rFonts w:hint="eastAsia"/>
        </w:rPr>
        <w:t>。</w:t>
      </w:r>
    </w:p>
    <w:p w14:paraId="51F29C1D" w14:textId="77777777" w:rsidR="00A50132" w:rsidRPr="00312323" w:rsidRDefault="00A50132" w:rsidP="00A50132">
      <w:pPr>
        <w:pStyle w:val="afff8"/>
        <w:ind w:left="900" w:firstLineChars="0" w:firstLine="0"/>
      </w:pPr>
    </w:p>
    <w:p w14:paraId="635BEE42" w14:textId="77777777" w:rsidR="0097451A" w:rsidRPr="00144949" w:rsidRDefault="00FD43CF" w:rsidP="00144949">
      <w:pPr>
        <w:pStyle w:val="20"/>
        <w:spacing w:before="231" w:after="231"/>
      </w:pPr>
      <w:bookmarkStart w:id="53" w:name="_Toc534824607"/>
      <w:bookmarkStart w:id="54" w:name="_Toc13055071"/>
      <w:bookmarkStart w:id="55" w:name="_Toc13490663"/>
      <w:r w:rsidRPr="00144949">
        <w:rPr>
          <w:rFonts w:hint="eastAsia"/>
        </w:rPr>
        <w:t>输配管网及换热站</w:t>
      </w:r>
      <w:bookmarkEnd w:id="53"/>
      <w:bookmarkEnd w:id="54"/>
      <w:bookmarkEnd w:id="55"/>
    </w:p>
    <w:p w14:paraId="58D03F21" w14:textId="77777777" w:rsidR="0097451A" w:rsidRDefault="00FD43CF">
      <w:pPr>
        <w:pStyle w:val="3"/>
      </w:pPr>
      <w:r>
        <w:rPr>
          <w:rFonts w:hint="eastAsia"/>
        </w:rPr>
        <w:t xml:space="preserve">  </w:t>
      </w:r>
      <w:r>
        <w:t>输配管网</w:t>
      </w:r>
      <w:r>
        <w:rPr>
          <w:rFonts w:hint="eastAsia"/>
        </w:rPr>
        <w:t>规划</w:t>
      </w:r>
      <w:r w:rsidR="00D106C2">
        <w:rPr>
          <w:rFonts w:hint="eastAsia"/>
        </w:rPr>
        <w:t>宜</w:t>
      </w:r>
      <w:r>
        <w:rPr>
          <w:rFonts w:hint="eastAsia"/>
        </w:rPr>
        <w:t>遵循</w:t>
      </w:r>
      <w:r w:rsidR="00A65164">
        <w:rPr>
          <w:rFonts w:hint="eastAsia"/>
        </w:rPr>
        <w:t>下列</w:t>
      </w:r>
      <w:r>
        <w:rPr>
          <w:rFonts w:hint="eastAsia"/>
        </w:rPr>
        <w:t>原则：</w:t>
      </w:r>
    </w:p>
    <w:p w14:paraId="4812B712" w14:textId="77777777" w:rsidR="00A65164" w:rsidRDefault="00A65164" w:rsidP="00B15FB0">
      <w:pPr>
        <w:pStyle w:val="afe"/>
        <w:numPr>
          <w:ilvl w:val="0"/>
          <w:numId w:val="14"/>
        </w:numPr>
        <w:ind w:left="0" w:firstLine="480"/>
      </w:pPr>
      <w:r>
        <w:rPr>
          <w:rFonts w:hint="eastAsia"/>
        </w:rPr>
        <w:t>结合供冷供热区域近、远期建设的需要，综合考虑冷热负荷分布、冷热源位置、道路条件等多种因素，经技术经济比较后确定；</w:t>
      </w:r>
    </w:p>
    <w:p w14:paraId="1105FE77" w14:textId="77777777" w:rsidR="0097451A" w:rsidRDefault="00A65164" w:rsidP="00B15FB0">
      <w:pPr>
        <w:pStyle w:val="afe"/>
        <w:numPr>
          <w:ilvl w:val="0"/>
          <w:numId w:val="14"/>
        </w:numPr>
        <w:ind w:left="0" w:firstLine="480"/>
      </w:pPr>
      <w:r>
        <w:rPr>
          <w:rFonts w:hint="eastAsia"/>
        </w:rPr>
        <w:t>减少输配管网长度，主管网宜穿越负荷较集中的区域</w:t>
      </w:r>
      <w:r w:rsidR="00FD43CF">
        <w:rPr>
          <w:rFonts w:hint="eastAsia"/>
        </w:rPr>
        <w:t>；</w:t>
      </w:r>
    </w:p>
    <w:p w14:paraId="2DFFD54D" w14:textId="77777777" w:rsidR="0097451A" w:rsidRDefault="00FD43CF" w:rsidP="00B15FB0">
      <w:pPr>
        <w:pStyle w:val="afe"/>
        <w:numPr>
          <w:ilvl w:val="0"/>
          <w:numId w:val="14"/>
        </w:numPr>
        <w:ind w:left="0" w:firstLine="480"/>
      </w:pPr>
      <w:r>
        <w:rPr>
          <w:rFonts w:hint="eastAsia"/>
        </w:rPr>
        <w:t>冷热水输配能耗占总能耗比例不宜大于</w:t>
      </w:r>
      <w:r>
        <w:rPr>
          <w:rFonts w:hint="eastAsia"/>
        </w:rPr>
        <w:t>15%</w:t>
      </w:r>
      <w:r>
        <w:rPr>
          <w:rFonts w:hint="eastAsia"/>
        </w:rPr>
        <w:t>。</w:t>
      </w:r>
    </w:p>
    <w:p w14:paraId="4AA6BC0B" w14:textId="77777777" w:rsidR="0097451A" w:rsidRDefault="00FD43CF">
      <w:pPr>
        <w:pStyle w:val="3"/>
      </w:pPr>
      <w:r>
        <w:rPr>
          <w:rFonts w:hint="eastAsia"/>
        </w:rPr>
        <w:t xml:space="preserve">  </w:t>
      </w:r>
      <w:r w:rsidR="00E824AE">
        <w:rPr>
          <w:rFonts w:hint="eastAsia"/>
        </w:rPr>
        <w:t>输配管网布置应</w:t>
      </w:r>
      <w:r w:rsidR="00E824AE">
        <w:t>满足总体</w:t>
      </w:r>
      <w:r w:rsidR="00E824AE">
        <w:rPr>
          <w:rFonts w:hint="eastAsia"/>
        </w:rPr>
        <w:t>规划和详细规划的要求，并根据</w:t>
      </w:r>
      <w:r w:rsidR="00E824AE">
        <w:t>能源站</w:t>
      </w:r>
      <w:r w:rsidR="00E824AE">
        <w:rPr>
          <w:rFonts w:hint="eastAsia"/>
        </w:rPr>
        <w:t>位置、冷热负荷分布、其他管线及构筑物、园林绿地、水文、地质条件等因素，经技术经济比较确定；敷设方式宜采用直埋敷设或结合地下综合管廊敷设的地下敷设方式</w:t>
      </w:r>
      <w:r>
        <w:rPr>
          <w:rFonts w:hint="eastAsia"/>
        </w:rPr>
        <w:t>。</w:t>
      </w:r>
    </w:p>
    <w:p w14:paraId="7988E05D" w14:textId="77777777" w:rsidR="0097451A" w:rsidRDefault="00FD43CF">
      <w:pPr>
        <w:pStyle w:val="afff8"/>
        <w:ind w:firstLine="482"/>
        <w:rPr>
          <w:rFonts w:ascii="楷体" w:hAnsi="楷体"/>
        </w:rPr>
      </w:pPr>
      <w:r>
        <w:rPr>
          <w:rFonts w:ascii="楷体" w:hAnsi="楷体" w:hint="eastAsia"/>
          <w:b/>
        </w:rPr>
        <w:t>【条</w:t>
      </w:r>
      <w:r w:rsidRPr="00182DC0">
        <w:rPr>
          <w:rFonts w:ascii="楷体" w:hAnsi="楷体" w:hint="eastAsia"/>
          <w:b/>
        </w:rPr>
        <w:t>文说明】</w:t>
      </w:r>
      <w:r w:rsidRPr="00182DC0">
        <w:rPr>
          <w:rFonts w:hint="eastAsia"/>
        </w:rPr>
        <w:t>为减少后期维修对城市地面的影响，有综合管廊时应结合管廊布置，并应符合</w:t>
      </w:r>
      <w:r w:rsidR="00B662AB" w:rsidRPr="00182DC0">
        <w:rPr>
          <w:rFonts w:hint="eastAsia"/>
        </w:rPr>
        <w:t>现行国家标准</w:t>
      </w:r>
      <w:r w:rsidRPr="00182DC0">
        <w:rPr>
          <w:rFonts w:hint="eastAsia"/>
        </w:rPr>
        <w:t>《城市综合管廊工程技术规范》</w:t>
      </w:r>
      <w:r w:rsidRPr="00182DC0">
        <w:rPr>
          <w:rFonts w:hint="eastAsia"/>
        </w:rPr>
        <w:t>GB50838</w:t>
      </w:r>
      <w:r w:rsidRPr="00182DC0">
        <w:rPr>
          <w:rFonts w:hint="eastAsia"/>
        </w:rPr>
        <w:t>的相关规定。管道直埋敷设时，管道应采用无缝钢管、电弧焊或高频焊焊接钢管，且宜采用钢管、保温层、防水保护层紧密结合成一体的成品管材。管道在地下综合管廊敷设时，管道应采用无缝钢管。钢管应符合</w:t>
      </w:r>
      <w:r w:rsidR="00284D8F" w:rsidRPr="00182DC0">
        <w:rPr>
          <w:rFonts w:hint="eastAsia"/>
        </w:rPr>
        <w:t>现行国家标准</w:t>
      </w:r>
      <w:r w:rsidRPr="00182DC0">
        <w:rPr>
          <w:rFonts w:hint="eastAsia"/>
        </w:rPr>
        <w:t>《输送流体用无缝钢管》</w:t>
      </w:r>
      <w:r w:rsidRPr="00182DC0">
        <w:rPr>
          <w:rFonts w:hint="eastAsia"/>
        </w:rPr>
        <w:t>GB/T 8163</w:t>
      </w:r>
      <w:r w:rsidRPr="00182DC0">
        <w:rPr>
          <w:rFonts w:hint="eastAsia"/>
        </w:rPr>
        <w:t>或《石油天然气工业</w:t>
      </w:r>
      <w:r w:rsidRPr="00182DC0">
        <w:rPr>
          <w:rFonts w:hint="eastAsia"/>
        </w:rPr>
        <w:t xml:space="preserve"> </w:t>
      </w:r>
      <w:r w:rsidRPr="00182DC0">
        <w:rPr>
          <w:rFonts w:hint="eastAsia"/>
        </w:rPr>
        <w:t>管线输送系统用钢管》</w:t>
      </w:r>
      <w:r w:rsidRPr="00182DC0">
        <w:rPr>
          <w:rFonts w:hint="eastAsia"/>
        </w:rPr>
        <w:t>GB/T 9711</w:t>
      </w:r>
      <w:r w:rsidRPr="00182DC0">
        <w:rPr>
          <w:rFonts w:hint="eastAsia"/>
        </w:rPr>
        <w:t>的规定。管道补偿应符合下列规定：</w:t>
      </w:r>
    </w:p>
    <w:p w14:paraId="13143EFB" w14:textId="77777777" w:rsidR="0097451A" w:rsidRPr="000A6F9A" w:rsidRDefault="00FD43CF" w:rsidP="00B15FB0">
      <w:pPr>
        <w:pStyle w:val="afff8"/>
        <w:numPr>
          <w:ilvl w:val="0"/>
          <w:numId w:val="42"/>
        </w:numPr>
        <w:ind w:left="0" w:firstLine="480"/>
      </w:pPr>
      <w:r w:rsidRPr="000A6F9A">
        <w:rPr>
          <w:rFonts w:hint="eastAsia"/>
        </w:rPr>
        <w:t>直埋敷设时，宜采用无补偿敷设方式，目前无补偿直埋敷设的设计方法已很成熟，现行行业标准《城镇直埋供热管道技术规程》</w:t>
      </w:r>
      <w:r w:rsidRPr="000A6F9A">
        <w:rPr>
          <w:rFonts w:hint="eastAsia"/>
        </w:rPr>
        <w:t>CJJ/T81</w:t>
      </w:r>
      <w:r w:rsidRPr="000A6F9A">
        <w:rPr>
          <w:rFonts w:hint="eastAsia"/>
        </w:rPr>
        <w:t>对管道计算作</w:t>
      </w:r>
      <w:r w:rsidRPr="000A6F9A">
        <w:rPr>
          <w:rFonts w:hint="eastAsia"/>
        </w:rPr>
        <w:lastRenderedPageBreak/>
        <w:t>出了详细的规定。设计师应进行详细的分析，尽量减少补偿器和固定墩数量，提高管网运行的可靠性。</w:t>
      </w:r>
    </w:p>
    <w:p w14:paraId="0AC0EBF1" w14:textId="77777777" w:rsidR="0097451A" w:rsidRPr="000A6F9A" w:rsidRDefault="00FD43CF" w:rsidP="00B15FB0">
      <w:pPr>
        <w:pStyle w:val="afff8"/>
        <w:numPr>
          <w:ilvl w:val="0"/>
          <w:numId w:val="42"/>
        </w:numPr>
        <w:ind w:left="0" w:firstLine="480"/>
      </w:pPr>
      <w:r w:rsidRPr="000A6F9A">
        <w:rPr>
          <w:rFonts w:hint="eastAsia"/>
        </w:rPr>
        <w:t>地下综合管廊敷设时，宜充分利用管道的转角管段进行自然补偿。选用管道补偿器时，应根据敷设条件采用维修工作量小，工作可靠和价格较低的补偿器。</w:t>
      </w:r>
    </w:p>
    <w:p w14:paraId="26283E57" w14:textId="77777777" w:rsidR="0097451A" w:rsidRDefault="00FD43CF" w:rsidP="00B15FB0">
      <w:pPr>
        <w:pStyle w:val="afff8"/>
        <w:numPr>
          <w:ilvl w:val="0"/>
          <w:numId w:val="42"/>
        </w:numPr>
        <w:ind w:left="0" w:firstLine="480"/>
      </w:pPr>
      <w:r w:rsidRPr="000A6F9A">
        <w:rPr>
          <w:rFonts w:hint="eastAsia"/>
        </w:rPr>
        <w:t>区域供冷系统应采用无补偿敷设，阀门法兰两端设置可伸缩或变形的管件，以防止阀门与管道连接处由于冷缩产生的变形，</w:t>
      </w:r>
      <w:r w:rsidRPr="000A6F9A">
        <w:rPr>
          <w:rFonts w:hint="eastAsia"/>
        </w:rPr>
        <w:t>DN350</w:t>
      </w:r>
      <w:r w:rsidRPr="000A6F9A">
        <w:rPr>
          <w:rFonts w:hint="eastAsia"/>
        </w:rPr>
        <w:t>以上的阀门应作支架。</w:t>
      </w:r>
    </w:p>
    <w:p w14:paraId="70EC5583" w14:textId="77777777" w:rsidR="0097451A" w:rsidRPr="001C078B" w:rsidRDefault="00FD43CF">
      <w:pPr>
        <w:pStyle w:val="3"/>
      </w:pPr>
      <w:r>
        <w:rPr>
          <w:rFonts w:hint="eastAsia"/>
        </w:rPr>
        <w:t xml:space="preserve">  </w:t>
      </w:r>
      <w:r w:rsidRPr="001C078B">
        <w:rPr>
          <w:rFonts w:hint="eastAsia"/>
        </w:rPr>
        <w:t>区域供冷供热水系统</w:t>
      </w:r>
      <w:r w:rsidR="00CB35AE" w:rsidRPr="001C078B">
        <w:rPr>
          <w:rFonts w:hint="eastAsia"/>
        </w:rPr>
        <w:t>形式</w:t>
      </w:r>
      <w:r w:rsidRPr="001C078B">
        <w:rPr>
          <w:rFonts w:hint="eastAsia"/>
        </w:rPr>
        <w:t>宜采用分布式变频二级泵</w:t>
      </w:r>
      <w:r w:rsidR="00A80930">
        <w:rPr>
          <w:rFonts w:hint="eastAsia"/>
        </w:rPr>
        <w:t>系统</w:t>
      </w:r>
      <w:r w:rsidRPr="001C078B">
        <w:rPr>
          <w:rFonts w:hint="eastAsia"/>
        </w:rPr>
        <w:t>或多级泵系统。</w:t>
      </w:r>
    </w:p>
    <w:p w14:paraId="35996E7D" w14:textId="77777777" w:rsidR="0097451A" w:rsidRDefault="00FD43CF">
      <w:pPr>
        <w:pStyle w:val="afff8"/>
        <w:ind w:firstLine="482"/>
        <w:rPr>
          <w:rFonts w:ascii="楷体" w:hAnsi="楷体"/>
        </w:rPr>
      </w:pPr>
      <w:r>
        <w:rPr>
          <w:rFonts w:ascii="楷体" w:hAnsi="楷体" w:hint="eastAsia"/>
          <w:b/>
        </w:rPr>
        <w:t>【条文说明】</w:t>
      </w:r>
      <w:r w:rsidRPr="00964F34">
        <w:rPr>
          <w:rFonts w:hint="eastAsia"/>
        </w:rPr>
        <w:t>当区域供冷供热系统各环路的设计水温一致且设计水流阻力相差小于</w:t>
      </w:r>
      <w:r w:rsidRPr="00964F34">
        <w:rPr>
          <w:rFonts w:hint="eastAsia"/>
        </w:rPr>
        <w:t>0</w:t>
      </w:r>
      <w:r w:rsidRPr="00964F34">
        <w:t>.05</w:t>
      </w:r>
      <w:r w:rsidR="00EB6C2D" w:rsidRPr="00EB6C2D">
        <w:t>M</w:t>
      </w:r>
      <w:r w:rsidRPr="00964F34">
        <w:t>Pa</w:t>
      </w:r>
      <w:r w:rsidRPr="00964F34">
        <w:t>时</w:t>
      </w:r>
      <w:r w:rsidRPr="00964F34">
        <w:rPr>
          <w:rFonts w:hint="eastAsia"/>
        </w:rPr>
        <w:t>，</w:t>
      </w:r>
      <w:r w:rsidRPr="00964F34">
        <w:t>二级泵宜集中设置</w:t>
      </w:r>
      <w:r w:rsidRPr="00964F34">
        <w:rPr>
          <w:rFonts w:hint="eastAsia"/>
        </w:rPr>
        <w:t>；</w:t>
      </w:r>
      <w:r w:rsidRPr="00964F34">
        <w:t>但区域供冷供热系统一般作用半径较大</w:t>
      </w:r>
      <w:r w:rsidRPr="00964F34">
        <w:rPr>
          <w:rFonts w:hint="eastAsia"/>
        </w:rPr>
        <w:t>，设计</w:t>
      </w:r>
      <w:r w:rsidRPr="00964F34">
        <w:t>水流阻力相差也较大</w:t>
      </w:r>
      <w:r w:rsidRPr="00964F34">
        <w:rPr>
          <w:rFonts w:hint="eastAsia"/>
        </w:rPr>
        <w:t>，</w:t>
      </w:r>
      <w:r w:rsidRPr="00964F34">
        <w:t>因此从节省运行费用及分期投资建设的角度考虑</w:t>
      </w:r>
      <w:r w:rsidRPr="00964F34">
        <w:rPr>
          <w:rFonts w:hint="eastAsia"/>
        </w:rPr>
        <w:t>，</w:t>
      </w:r>
      <w:r w:rsidRPr="00964F34">
        <w:t>建议采用</w:t>
      </w:r>
      <w:r w:rsidRPr="00964F34">
        <w:rPr>
          <w:rFonts w:hint="eastAsia"/>
        </w:rPr>
        <w:t>分布式变频二级泵或多级泵系统。按区域分别设置二级泵或多级泵时，应考虑服务区域的平面布置、系统的压力分布等因素，合理确定二级泵或多级泵的设置位置。</w:t>
      </w:r>
    </w:p>
    <w:p w14:paraId="5A307A77" w14:textId="77777777" w:rsidR="0097451A" w:rsidRDefault="00FD43CF">
      <w:pPr>
        <w:pStyle w:val="3"/>
      </w:pPr>
      <w:r>
        <w:rPr>
          <w:rFonts w:hint="eastAsia"/>
        </w:rPr>
        <w:tab/>
      </w:r>
      <w:r w:rsidR="00804124">
        <w:rPr>
          <w:rFonts w:hint="eastAsia"/>
          <w:bCs/>
        </w:rPr>
        <w:t>一级</w:t>
      </w:r>
      <w:r w:rsidR="00804124">
        <w:rPr>
          <w:bCs/>
        </w:rPr>
        <w:t>输配管网</w:t>
      </w:r>
      <w:r w:rsidR="00804124">
        <w:rPr>
          <w:rFonts w:hint="eastAsia"/>
          <w:bCs/>
        </w:rPr>
        <w:t>与用户宜采用间接连接方式；当系统规模较小或末端用户为同一业主时，可根据系统</w:t>
      </w:r>
      <w:r w:rsidR="00804124">
        <w:rPr>
          <w:bCs/>
        </w:rPr>
        <w:t>介质</w:t>
      </w:r>
      <w:r w:rsidR="00804124">
        <w:rPr>
          <w:rFonts w:hint="eastAsia"/>
          <w:bCs/>
        </w:rPr>
        <w:t>温度、压力等因素</w:t>
      </w:r>
      <w:r w:rsidR="00804124">
        <w:rPr>
          <w:bCs/>
        </w:rPr>
        <w:t>确定</w:t>
      </w:r>
      <w:r w:rsidR="00804124">
        <w:rPr>
          <w:rFonts w:hint="eastAsia"/>
          <w:bCs/>
        </w:rPr>
        <w:t>采用直接</w:t>
      </w:r>
      <w:r w:rsidR="00804124">
        <w:rPr>
          <w:bCs/>
        </w:rPr>
        <w:t>连接方式</w:t>
      </w:r>
      <w:r>
        <w:rPr>
          <w:rFonts w:hint="eastAsia"/>
        </w:rPr>
        <w:t>。</w:t>
      </w:r>
    </w:p>
    <w:p w14:paraId="10D704E5" w14:textId="77777777" w:rsidR="0097451A" w:rsidRDefault="00FD43CF">
      <w:pPr>
        <w:pStyle w:val="afff8"/>
        <w:ind w:firstLine="482"/>
        <w:rPr>
          <w:rFonts w:ascii="楷体" w:hAnsi="楷体"/>
        </w:rPr>
      </w:pPr>
      <w:r>
        <w:rPr>
          <w:rFonts w:ascii="楷体" w:hAnsi="楷体" w:hint="eastAsia"/>
          <w:b/>
        </w:rPr>
        <w:t>【条文说明】</w:t>
      </w:r>
      <w:r w:rsidRPr="004A4155">
        <w:rPr>
          <w:rFonts w:hint="eastAsia"/>
        </w:rPr>
        <w:t>由于区域供冷供热系统规模大、存水量多、影响面大，因此从使用安全可靠的角度来看，宜采用间接连接的方式，这样可以消除由于局部出现问题而对整个系统共同影响。如果系统比较小，且膨胀水箱位置高于所有管道和末端（或者系统的定压装置可以满足要求）时，也可以采用直供系统，这样可以减少由于换热器带来的温度损失和水泵扬程损失，对节能有一定的好处。</w:t>
      </w:r>
      <w:r w:rsidRPr="004A4155">
        <w:t>当能源站及服务建筑为同一业主使用，管理权限统一时，可不设置单体换热站，如学校类建筑。</w:t>
      </w:r>
    </w:p>
    <w:p w14:paraId="23E37A9E" w14:textId="77777777" w:rsidR="0097451A" w:rsidRDefault="00FD43CF">
      <w:pPr>
        <w:pStyle w:val="3"/>
      </w:pPr>
      <w:r>
        <w:rPr>
          <w:rFonts w:hint="eastAsia"/>
        </w:rPr>
        <w:lastRenderedPageBreak/>
        <w:t xml:space="preserve">  </w:t>
      </w:r>
      <w:r>
        <w:t>换热站规划</w:t>
      </w:r>
      <w:r w:rsidR="00567D2A">
        <w:rPr>
          <w:rFonts w:hint="eastAsia"/>
        </w:rPr>
        <w:t>宜</w:t>
      </w:r>
      <w:r>
        <w:t>遵循</w:t>
      </w:r>
      <w:r w:rsidR="002A04E8">
        <w:rPr>
          <w:rFonts w:hint="eastAsia"/>
        </w:rPr>
        <w:t>下列</w:t>
      </w:r>
      <w:r>
        <w:t>原则</w:t>
      </w:r>
      <w:r>
        <w:rPr>
          <w:rFonts w:hint="eastAsia"/>
        </w:rPr>
        <w:t>：</w:t>
      </w:r>
    </w:p>
    <w:p w14:paraId="68E3C66E" w14:textId="77777777" w:rsidR="002A04E8" w:rsidRDefault="002A04E8" w:rsidP="00B15FB0">
      <w:pPr>
        <w:pStyle w:val="afe"/>
        <w:numPr>
          <w:ilvl w:val="0"/>
          <w:numId w:val="15"/>
        </w:numPr>
        <w:ind w:left="0" w:firstLine="480"/>
      </w:pPr>
      <w:r>
        <w:t>宜布置在</w:t>
      </w:r>
      <w:r>
        <w:rPr>
          <w:rFonts w:hint="eastAsia"/>
        </w:rPr>
        <w:t>供应</w:t>
      </w:r>
      <w:r>
        <w:t>建筑物的负荷中心区及其地下空间</w:t>
      </w:r>
      <w:r>
        <w:rPr>
          <w:rFonts w:hint="eastAsia"/>
        </w:rPr>
        <w:t>；</w:t>
      </w:r>
    </w:p>
    <w:p w14:paraId="05404B4C" w14:textId="77777777" w:rsidR="002A04E8" w:rsidRDefault="002A04E8" w:rsidP="00B15FB0">
      <w:pPr>
        <w:pStyle w:val="afe"/>
        <w:numPr>
          <w:ilvl w:val="0"/>
          <w:numId w:val="15"/>
        </w:numPr>
        <w:ind w:left="0" w:firstLine="480"/>
      </w:pPr>
      <w:r>
        <w:rPr>
          <w:rFonts w:hint="eastAsia"/>
        </w:rPr>
        <w:t>独立结算的建筑宜单独设置换热站；</w:t>
      </w:r>
      <w:r>
        <w:t xml:space="preserve"> </w:t>
      </w:r>
    </w:p>
    <w:p w14:paraId="0E955437" w14:textId="77777777" w:rsidR="0097451A" w:rsidRDefault="002A04E8" w:rsidP="00B15FB0">
      <w:pPr>
        <w:pStyle w:val="afe"/>
        <w:numPr>
          <w:ilvl w:val="0"/>
          <w:numId w:val="15"/>
        </w:numPr>
        <w:ind w:left="0" w:firstLine="480"/>
      </w:pPr>
      <w:r>
        <w:rPr>
          <w:rFonts w:hint="eastAsia"/>
        </w:rPr>
        <w:t>在保证末端用户使用需求的前提下</w:t>
      </w:r>
      <w:r w:rsidR="00567D2A">
        <w:rPr>
          <w:rFonts w:hint="eastAsia"/>
        </w:rPr>
        <w:t>，</w:t>
      </w:r>
      <w:r>
        <w:rPr>
          <w:rFonts w:hint="eastAsia"/>
        </w:rPr>
        <w:t>尽量加大换热温差</w:t>
      </w:r>
      <w:r w:rsidR="00FD43CF">
        <w:rPr>
          <w:rFonts w:hint="eastAsia"/>
        </w:rPr>
        <w:t>。</w:t>
      </w:r>
    </w:p>
    <w:p w14:paraId="11CC7EE6" w14:textId="77777777" w:rsidR="0097451A" w:rsidRDefault="00FD43CF">
      <w:pPr>
        <w:pStyle w:val="afff8"/>
        <w:ind w:firstLine="482"/>
        <w:rPr>
          <w:rFonts w:ascii="楷体" w:hAnsi="楷体"/>
        </w:rPr>
      </w:pPr>
      <w:r>
        <w:rPr>
          <w:rFonts w:ascii="楷体" w:hAnsi="楷体" w:hint="eastAsia"/>
          <w:b/>
        </w:rPr>
        <w:t>【条文说明】</w:t>
      </w:r>
      <w:r w:rsidRPr="004A4155">
        <w:rPr>
          <w:rFonts w:hint="eastAsia"/>
        </w:rPr>
        <w:t>设置换热站的目的是</w:t>
      </w:r>
      <w:r w:rsidRPr="004A4155">
        <w:t>避免输送管路长短不一，难以平衡</w:t>
      </w:r>
      <w:r w:rsidRPr="004A4155">
        <w:rPr>
          <w:rFonts w:hint="eastAsia"/>
        </w:rPr>
        <w:t>；</w:t>
      </w:r>
      <w:r w:rsidRPr="004A4155">
        <w:t>同时解决系统承压的问题</w:t>
      </w:r>
      <w:r w:rsidRPr="004A4155">
        <w:rPr>
          <w:rFonts w:hint="eastAsia"/>
        </w:rPr>
        <w:t>。</w:t>
      </w:r>
      <w:r w:rsidRPr="004A4155">
        <w:t>本条文规定了换热站内换热器的温差是为了避免盲目放大换热器换热面积</w:t>
      </w:r>
      <w:r w:rsidRPr="004A4155">
        <w:rPr>
          <w:rFonts w:hint="eastAsia"/>
        </w:rPr>
        <w:t>，</w:t>
      </w:r>
      <w:r w:rsidRPr="004A4155">
        <w:t>增加投资成本</w:t>
      </w:r>
      <w:r w:rsidRPr="004A4155">
        <w:rPr>
          <w:rFonts w:hint="eastAsia"/>
        </w:rPr>
        <w:t>。</w:t>
      </w:r>
    </w:p>
    <w:p w14:paraId="6D2D0AE1" w14:textId="77777777" w:rsidR="001534F7" w:rsidRDefault="001534F7">
      <w:pPr>
        <w:widowControl/>
        <w:adjustRightInd/>
        <w:spacing w:line="240" w:lineRule="auto"/>
        <w:ind w:firstLineChars="0" w:firstLine="0"/>
        <w:jc w:val="left"/>
        <w:textAlignment w:val="auto"/>
        <w:rPr>
          <w:rFonts w:ascii="楷体" w:hAnsi="楷体"/>
          <w:szCs w:val="21"/>
        </w:rPr>
      </w:pPr>
      <w:r>
        <w:rPr>
          <w:rFonts w:ascii="楷体" w:hAnsi="楷体"/>
        </w:rPr>
        <w:br w:type="page"/>
      </w:r>
    </w:p>
    <w:p w14:paraId="740744F5" w14:textId="77777777" w:rsidR="00C27140" w:rsidRPr="00816DA2" w:rsidRDefault="0079268D" w:rsidP="00190A6C">
      <w:pPr>
        <w:pStyle w:val="1"/>
        <w:spacing w:after="231"/>
        <w:ind w:left="0"/>
      </w:pPr>
      <w:bookmarkStart w:id="56" w:name="_Toc534824609"/>
      <w:bookmarkStart w:id="57" w:name="_Toc13055073"/>
      <w:bookmarkStart w:id="58" w:name="_Toc13490664"/>
      <w:r w:rsidRPr="00816DA2">
        <w:rPr>
          <w:rFonts w:hint="eastAsia"/>
        </w:rPr>
        <w:lastRenderedPageBreak/>
        <w:t>设</w:t>
      </w:r>
      <w:r w:rsidRPr="00816DA2">
        <w:t xml:space="preserve"> </w:t>
      </w:r>
      <w:r w:rsidRPr="00816DA2">
        <w:rPr>
          <w:rFonts w:hint="eastAsia"/>
        </w:rPr>
        <w:t>计</w:t>
      </w:r>
      <w:bookmarkEnd w:id="56"/>
      <w:bookmarkEnd w:id="57"/>
      <w:bookmarkEnd w:id="58"/>
    </w:p>
    <w:p w14:paraId="55ED6882" w14:textId="77777777" w:rsidR="0097451A" w:rsidRPr="00144949" w:rsidRDefault="00FD43CF" w:rsidP="00144949">
      <w:pPr>
        <w:pStyle w:val="20"/>
        <w:spacing w:before="231" w:after="231"/>
      </w:pPr>
      <w:bookmarkStart w:id="59" w:name="_Toc534824610"/>
      <w:bookmarkStart w:id="60" w:name="_Toc13055074"/>
      <w:bookmarkStart w:id="61" w:name="_Toc13490665"/>
      <w:r w:rsidRPr="00144949">
        <w:rPr>
          <w:rFonts w:hint="eastAsia"/>
        </w:rPr>
        <w:t>一般规定</w:t>
      </w:r>
      <w:bookmarkEnd w:id="59"/>
      <w:bookmarkEnd w:id="60"/>
      <w:bookmarkEnd w:id="61"/>
    </w:p>
    <w:p w14:paraId="0FCF26A9" w14:textId="77777777" w:rsidR="001F4E08" w:rsidRPr="0057630B" w:rsidRDefault="001F4E08" w:rsidP="001F4E08">
      <w:pPr>
        <w:pStyle w:val="3"/>
      </w:pPr>
      <w:r w:rsidRPr="0057630B">
        <w:rPr>
          <w:rFonts w:hint="eastAsia"/>
        </w:rPr>
        <w:t xml:space="preserve">  </w:t>
      </w:r>
      <w:r w:rsidR="00103DF5">
        <w:rPr>
          <w:rFonts w:hint="eastAsia"/>
        </w:rPr>
        <w:t>区域供冷供热系统设计前应明确以下条件</w:t>
      </w:r>
      <w:r w:rsidRPr="0057630B">
        <w:rPr>
          <w:rFonts w:hint="eastAsia"/>
        </w:rPr>
        <w:t>：</w:t>
      </w:r>
    </w:p>
    <w:p w14:paraId="190AD64C" w14:textId="77777777" w:rsidR="001F4E08" w:rsidRPr="0057630B" w:rsidRDefault="001F4E08" w:rsidP="00B15FB0">
      <w:pPr>
        <w:pStyle w:val="afe"/>
        <w:numPr>
          <w:ilvl w:val="0"/>
          <w:numId w:val="20"/>
        </w:numPr>
        <w:ind w:left="0" w:firstLine="480"/>
      </w:pPr>
      <w:r>
        <w:t>区域内</w:t>
      </w:r>
      <w:r w:rsidRPr="0057630B">
        <w:rPr>
          <w:rFonts w:hint="eastAsia"/>
        </w:rPr>
        <w:t>可</w:t>
      </w:r>
      <w:r>
        <w:t>获得</w:t>
      </w:r>
      <w:r w:rsidRPr="0057630B">
        <w:rPr>
          <w:rFonts w:hint="eastAsia"/>
        </w:rPr>
        <w:t>的一次能源种类、数量、价格、相应政策与条件；</w:t>
      </w:r>
    </w:p>
    <w:p w14:paraId="4FCBDE3A" w14:textId="77777777" w:rsidR="001F4E08" w:rsidRPr="0057630B" w:rsidRDefault="001F4E08" w:rsidP="00B15FB0">
      <w:pPr>
        <w:pStyle w:val="afe"/>
        <w:numPr>
          <w:ilvl w:val="0"/>
          <w:numId w:val="20"/>
        </w:numPr>
        <w:ind w:left="0" w:firstLine="480"/>
      </w:pPr>
      <w:r w:rsidRPr="0057630B">
        <w:rPr>
          <w:rFonts w:hint="eastAsia"/>
        </w:rPr>
        <w:t>当地气</w:t>
      </w:r>
      <w:r>
        <w:t>象资料</w:t>
      </w:r>
      <w:r w:rsidRPr="0057630B">
        <w:rPr>
          <w:rFonts w:hint="eastAsia"/>
        </w:rPr>
        <w:t>；</w:t>
      </w:r>
    </w:p>
    <w:p w14:paraId="5B192EE3" w14:textId="77777777" w:rsidR="001F4E08" w:rsidRPr="0057630B" w:rsidRDefault="001F4E08" w:rsidP="00B15FB0">
      <w:pPr>
        <w:pStyle w:val="afe"/>
        <w:numPr>
          <w:ilvl w:val="0"/>
          <w:numId w:val="20"/>
        </w:numPr>
        <w:ind w:left="0" w:firstLine="480"/>
      </w:pPr>
      <w:r>
        <w:t>区域内建筑</w:t>
      </w:r>
      <w:r>
        <w:rPr>
          <w:rFonts w:hint="eastAsia"/>
        </w:rPr>
        <w:t>业态</w:t>
      </w:r>
      <w:r>
        <w:t>、</w:t>
      </w:r>
      <w:r>
        <w:rPr>
          <w:rFonts w:hint="eastAsia"/>
        </w:rPr>
        <w:t>规模</w:t>
      </w:r>
      <w:r w:rsidRPr="0057630B">
        <w:rPr>
          <w:rFonts w:hint="eastAsia"/>
        </w:rPr>
        <w:t>及特点；</w:t>
      </w:r>
      <w:r w:rsidRPr="0057630B">
        <w:tab/>
      </w:r>
    </w:p>
    <w:p w14:paraId="70288FCE" w14:textId="77777777" w:rsidR="001F4E08" w:rsidRPr="0057630B" w:rsidRDefault="001F4E08" w:rsidP="00B15FB0">
      <w:pPr>
        <w:pStyle w:val="afe"/>
        <w:numPr>
          <w:ilvl w:val="0"/>
          <w:numId w:val="20"/>
        </w:numPr>
        <w:ind w:left="0" w:firstLine="480"/>
      </w:pPr>
      <w:r w:rsidRPr="0057630B">
        <w:rPr>
          <w:rFonts w:hint="eastAsia"/>
        </w:rPr>
        <w:t>区域内各建筑物投入运行时间和</w:t>
      </w:r>
      <w:r w:rsidR="00103DF5">
        <w:rPr>
          <w:rFonts w:hint="eastAsia"/>
        </w:rPr>
        <w:t>使用</w:t>
      </w:r>
      <w:r w:rsidRPr="0057630B">
        <w:rPr>
          <w:rFonts w:hint="eastAsia"/>
        </w:rPr>
        <w:t>强度；</w:t>
      </w:r>
    </w:p>
    <w:p w14:paraId="5F21CDC4" w14:textId="77777777" w:rsidR="001F4E08" w:rsidRPr="0057630B" w:rsidRDefault="001F4E08" w:rsidP="00B15FB0">
      <w:pPr>
        <w:pStyle w:val="afe"/>
        <w:numPr>
          <w:ilvl w:val="0"/>
          <w:numId w:val="20"/>
        </w:numPr>
        <w:ind w:left="0" w:firstLine="480"/>
      </w:pPr>
      <w:r w:rsidRPr="0057630B">
        <w:rPr>
          <w:rFonts w:hint="eastAsia"/>
        </w:rPr>
        <w:t>项目投资主体及特点</w:t>
      </w:r>
      <w:r w:rsidR="00103DF5">
        <w:rPr>
          <w:rFonts w:hint="eastAsia"/>
        </w:rPr>
        <w:t>等</w:t>
      </w:r>
      <w:r w:rsidR="00037413">
        <w:rPr>
          <w:rFonts w:hint="eastAsia"/>
        </w:rPr>
        <w:t>。</w:t>
      </w:r>
    </w:p>
    <w:p w14:paraId="2EDFC2D4" w14:textId="77777777" w:rsidR="0097451A" w:rsidRDefault="00FD43CF" w:rsidP="004E3DD1">
      <w:pPr>
        <w:pStyle w:val="afff8"/>
        <w:ind w:firstLine="482"/>
      </w:pPr>
      <w:r>
        <w:rPr>
          <w:rFonts w:hint="eastAsia"/>
          <w:b/>
        </w:rPr>
        <w:t>【条文说明】</w:t>
      </w:r>
      <w:r>
        <w:rPr>
          <w:rFonts w:hint="eastAsia"/>
        </w:rPr>
        <w:t>区域和单体建筑物的供冷供热是不同的，首先应合理考虑区域的内外条件，以便合理选择方案和判断方案的适宜性，如某些地区有政策性能源倾向或补贴等，都将影响方案的合理性选择。</w:t>
      </w:r>
    </w:p>
    <w:p w14:paraId="594204B3" w14:textId="77777777" w:rsidR="0097451A" w:rsidRDefault="00FD43CF">
      <w:pPr>
        <w:pStyle w:val="3"/>
      </w:pPr>
      <w:r>
        <w:rPr>
          <w:rFonts w:hint="eastAsia"/>
        </w:rPr>
        <w:t xml:space="preserve"> </w:t>
      </w:r>
      <w:r>
        <w:t xml:space="preserve"> </w:t>
      </w:r>
      <w:r w:rsidR="00103DF5">
        <w:rPr>
          <w:rFonts w:hint="eastAsia"/>
        </w:rPr>
        <w:t>能源</w:t>
      </w:r>
      <w:r>
        <w:t>站的设计应符合下列规定</w:t>
      </w:r>
      <w:r>
        <w:rPr>
          <w:rFonts w:hint="eastAsia"/>
        </w:rPr>
        <w:t>：</w:t>
      </w:r>
    </w:p>
    <w:p w14:paraId="54BB1E05" w14:textId="77777777" w:rsidR="0097451A" w:rsidRDefault="00FD43CF" w:rsidP="00B15FB0">
      <w:pPr>
        <w:pStyle w:val="afe"/>
        <w:numPr>
          <w:ilvl w:val="0"/>
          <w:numId w:val="21"/>
        </w:numPr>
        <w:ind w:left="0" w:firstLine="480"/>
        <w:rPr>
          <w:rFonts w:ascii="宋体" w:hAnsi="宋体"/>
        </w:rPr>
      </w:pPr>
      <w:r>
        <w:rPr>
          <w:rFonts w:ascii="宋体" w:hAnsi="宋体"/>
        </w:rPr>
        <w:t>根据建设的不同阶段及用户的使用特点进行冷</w:t>
      </w:r>
      <w:r>
        <w:rPr>
          <w:rFonts w:ascii="宋体" w:hAnsi="宋体" w:hint="eastAsia"/>
        </w:rPr>
        <w:t>（</w:t>
      </w:r>
      <w:r>
        <w:rPr>
          <w:rFonts w:ascii="宋体" w:hAnsi="宋体"/>
        </w:rPr>
        <w:t>热</w:t>
      </w:r>
      <w:r>
        <w:rPr>
          <w:rFonts w:ascii="宋体" w:hAnsi="宋体" w:hint="eastAsia"/>
        </w:rPr>
        <w:t>）</w:t>
      </w:r>
      <w:r>
        <w:rPr>
          <w:rFonts w:ascii="宋体" w:hAnsi="宋体"/>
        </w:rPr>
        <w:t>负荷分析</w:t>
      </w:r>
      <w:r>
        <w:rPr>
          <w:rFonts w:ascii="宋体" w:hAnsi="宋体" w:hint="eastAsia"/>
        </w:rPr>
        <w:t>，</w:t>
      </w:r>
      <w:r>
        <w:rPr>
          <w:rFonts w:ascii="宋体" w:hAnsi="宋体"/>
        </w:rPr>
        <w:t>并确定同时使用系数和系统的总装机容量</w:t>
      </w:r>
      <w:r>
        <w:rPr>
          <w:rFonts w:ascii="宋体" w:hAnsi="宋体" w:hint="eastAsia"/>
        </w:rPr>
        <w:t>；</w:t>
      </w:r>
    </w:p>
    <w:p w14:paraId="01338956" w14:textId="44DDD765" w:rsidR="0097451A" w:rsidRPr="000C3B4E" w:rsidRDefault="00A2328C" w:rsidP="00202414">
      <w:pPr>
        <w:pStyle w:val="afe"/>
        <w:numPr>
          <w:ilvl w:val="0"/>
          <w:numId w:val="21"/>
        </w:numPr>
        <w:ind w:left="0" w:firstLine="480"/>
        <w:rPr>
          <w:rFonts w:ascii="宋体" w:hAnsi="宋体"/>
        </w:rPr>
      </w:pPr>
      <w:r w:rsidRPr="000C3B4E">
        <w:rPr>
          <w:rFonts w:ascii="宋体" w:hAnsi="宋体"/>
        </w:rPr>
        <w:t>主机</w:t>
      </w:r>
      <w:r w:rsidR="00FA27D1" w:rsidRPr="000C3B4E">
        <w:rPr>
          <w:rFonts w:ascii="宋体" w:hAnsi="宋体"/>
        </w:rPr>
        <w:t>和对应</w:t>
      </w:r>
      <w:r w:rsidRPr="000C3B4E">
        <w:rPr>
          <w:rFonts w:ascii="宋体" w:hAnsi="宋体"/>
        </w:rPr>
        <w:t>设备</w:t>
      </w:r>
      <w:r w:rsidR="00917F2F" w:rsidRPr="000C3B4E">
        <w:rPr>
          <w:rFonts w:ascii="宋体" w:hAnsi="宋体"/>
        </w:rPr>
        <w:t>考虑</w:t>
      </w:r>
      <w:r w:rsidR="00917F2F" w:rsidRPr="000C3B4E">
        <w:rPr>
          <w:rFonts w:ascii="宋体" w:hAnsi="宋体" w:hint="eastAsia"/>
        </w:rPr>
        <w:t>分期投入</w:t>
      </w:r>
      <w:r w:rsidR="00FD43CF" w:rsidRPr="000C3B4E">
        <w:rPr>
          <w:rFonts w:ascii="宋体" w:hAnsi="宋体" w:hint="eastAsia"/>
        </w:rPr>
        <w:t>；</w:t>
      </w:r>
    </w:p>
    <w:p w14:paraId="3128683B" w14:textId="77777777" w:rsidR="0097451A" w:rsidRDefault="00FD43CF" w:rsidP="00B15FB0">
      <w:pPr>
        <w:pStyle w:val="afe"/>
        <w:numPr>
          <w:ilvl w:val="0"/>
          <w:numId w:val="21"/>
        </w:numPr>
        <w:ind w:left="0" w:firstLine="480"/>
        <w:rPr>
          <w:rFonts w:ascii="宋体" w:hAnsi="宋体"/>
        </w:rPr>
      </w:pPr>
      <w:r>
        <w:rPr>
          <w:rFonts w:ascii="宋体" w:hAnsi="宋体"/>
        </w:rPr>
        <w:t>应设</w:t>
      </w:r>
      <w:r w:rsidR="00BF1A8F">
        <w:rPr>
          <w:rFonts w:ascii="宋体" w:hAnsi="宋体" w:hint="eastAsia"/>
        </w:rPr>
        <w:t>有</w:t>
      </w:r>
      <w:r>
        <w:rPr>
          <w:rFonts w:ascii="宋体" w:hAnsi="宋体"/>
        </w:rPr>
        <w:t>自动控制系统及能源管理优化系统</w:t>
      </w:r>
      <w:r>
        <w:rPr>
          <w:rFonts w:ascii="宋体" w:hAnsi="宋体" w:hint="eastAsia"/>
        </w:rPr>
        <w:t>。</w:t>
      </w:r>
    </w:p>
    <w:p w14:paraId="76337DEB" w14:textId="77777777" w:rsidR="0097451A" w:rsidRDefault="00FD43CF" w:rsidP="004E3DD1">
      <w:pPr>
        <w:pStyle w:val="afff8"/>
        <w:ind w:firstLine="482"/>
        <w:rPr>
          <w:b/>
        </w:rPr>
      </w:pPr>
      <w:r>
        <w:rPr>
          <w:rFonts w:hint="eastAsia"/>
          <w:b/>
        </w:rPr>
        <w:t>【条文说明】</w:t>
      </w:r>
      <w:r>
        <w:rPr>
          <w:rFonts w:hint="eastAsia"/>
        </w:rPr>
        <w:t>区域供冷供热站设计要求。</w:t>
      </w:r>
    </w:p>
    <w:p w14:paraId="30728796" w14:textId="77777777" w:rsidR="0097451A" w:rsidRPr="004E3DD1" w:rsidRDefault="00FD43CF" w:rsidP="00B15FB0">
      <w:pPr>
        <w:pStyle w:val="afff8"/>
        <w:numPr>
          <w:ilvl w:val="0"/>
          <w:numId w:val="43"/>
        </w:numPr>
        <w:ind w:left="0" w:firstLine="480"/>
      </w:pPr>
      <w:r w:rsidRPr="004E3DD1">
        <w:rPr>
          <w:rFonts w:hint="eastAsia"/>
        </w:rPr>
        <w:t>设计采用区域供冷供热方式时，应进行各建筑和区域的逐时冷负荷分析计算。主机的总装机容量应按照整个区域的最大逐时冷（热）负荷需求，并考虑各建筑或区域的同时使用系数后确定。这一点与建筑内确定主机装机容量的理由是相同的，作出此规定的目的是防止装机容量过大。</w:t>
      </w:r>
    </w:p>
    <w:p w14:paraId="34C8543E" w14:textId="77777777" w:rsidR="0097451A" w:rsidRPr="004E3DD1" w:rsidRDefault="00FD43CF" w:rsidP="00B15FB0">
      <w:pPr>
        <w:pStyle w:val="afff8"/>
        <w:numPr>
          <w:ilvl w:val="0"/>
          <w:numId w:val="43"/>
        </w:numPr>
        <w:ind w:left="0" w:firstLine="480"/>
      </w:pPr>
      <w:r w:rsidRPr="004E3DD1">
        <w:rPr>
          <w:rFonts w:hint="eastAsia"/>
        </w:rPr>
        <w:t>由于区域供冷供热系统涉及的区域较大，一次建设全部完成和投入运行的情况不多。因此，在能源站房设计中，需要考虑分期建设问题。通常是一些固</w:t>
      </w:r>
      <w:r w:rsidRPr="004E3DD1">
        <w:rPr>
          <w:rFonts w:hint="eastAsia"/>
        </w:rPr>
        <w:lastRenderedPageBreak/>
        <w:t>定部分，如机房土建、管网等需要一次建设到位，但主机、水泵等设备可以采用位置预留的方式。</w:t>
      </w:r>
    </w:p>
    <w:p w14:paraId="3E3EEFCB" w14:textId="77777777" w:rsidR="0097451A" w:rsidRDefault="00FD43CF" w:rsidP="00B15FB0">
      <w:pPr>
        <w:pStyle w:val="afff8"/>
        <w:numPr>
          <w:ilvl w:val="0"/>
          <w:numId w:val="43"/>
        </w:numPr>
        <w:ind w:left="0" w:firstLine="480"/>
      </w:pPr>
      <w:r w:rsidRPr="004E3DD1">
        <w:t>区域能源站设备容量大</w:t>
      </w:r>
      <w:r w:rsidRPr="004E3DD1">
        <w:rPr>
          <w:rFonts w:hint="eastAsia"/>
        </w:rPr>
        <w:t>，</w:t>
      </w:r>
      <w:r w:rsidRPr="004E3DD1">
        <w:t>数量多</w:t>
      </w:r>
      <w:r w:rsidRPr="004E3DD1">
        <w:rPr>
          <w:rFonts w:hint="eastAsia"/>
        </w:rPr>
        <w:t>，</w:t>
      </w:r>
      <w:r w:rsidRPr="004E3DD1">
        <w:t>依靠传统的人工管理难以实现满足用户空调要求</w:t>
      </w:r>
      <w:r w:rsidRPr="004E3DD1">
        <w:rPr>
          <w:rFonts w:hint="eastAsia"/>
        </w:rPr>
        <w:t>的同时，运行又节能的目标。因此，这里强调了采用自动控制系统及能源管理优化系统的要求。</w:t>
      </w:r>
    </w:p>
    <w:p w14:paraId="0F822241" w14:textId="77777777" w:rsidR="00511FBC" w:rsidRDefault="00511FBC" w:rsidP="00511FBC">
      <w:pPr>
        <w:pStyle w:val="3"/>
      </w:pPr>
      <w:r>
        <w:rPr>
          <w:rFonts w:hint="eastAsia"/>
        </w:rPr>
        <w:t xml:space="preserve">  </w:t>
      </w:r>
      <w:r>
        <w:rPr>
          <w:rFonts w:hint="eastAsia"/>
        </w:rPr>
        <w:t>区域供冷供热系统设计时，应进行优化计算，宜符合下列规定：</w:t>
      </w:r>
    </w:p>
    <w:p w14:paraId="0E68D37C" w14:textId="77777777" w:rsidR="00511FBC" w:rsidRDefault="00511FBC" w:rsidP="00511FBC">
      <w:pPr>
        <w:pStyle w:val="afe"/>
        <w:numPr>
          <w:ilvl w:val="0"/>
          <w:numId w:val="23"/>
        </w:numPr>
        <w:ind w:left="0" w:firstLine="480"/>
      </w:pPr>
      <w:r>
        <w:rPr>
          <w:rFonts w:hint="eastAsia"/>
        </w:rPr>
        <w:t>区域供冷供热系统设备选型时，除应考虑设计工况下的性能参数外，还应考虑机组实际运行工况的部分负荷性能，优先保证设备处于负荷率较高工作区，提高系统综合能效和能源利用率；</w:t>
      </w:r>
    </w:p>
    <w:p w14:paraId="6685F48A" w14:textId="77777777" w:rsidR="00511FBC" w:rsidRDefault="00511FBC" w:rsidP="00511FBC">
      <w:pPr>
        <w:pStyle w:val="afe"/>
        <w:numPr>
          <w:ilvl w:val="0"/>
          <w:numId w:val="23"/>
        </w:numPr>
        <w:ind w:left="0" w:firstLine="480"/>
      </w:pPr>
      <w:r>
        <w:rPr>
          <w:rFonts w:hint="eastAsia"/>
        </w:rPr>
        <w:t>区域供冷供热系统的方案，应统筹考虑空调末端需求、水力输配以及能源形式，在保证需求的前提下，提高系统的运行经济性、综合能效和能源综合利用率；</w:t>
      </w:r>
    </w:p>
    <w:p w14:paraId="3C0350B0" w14:textId="77777777" w:rsidR="00511FBC" w:rsidRDefault="00511FBC" w:rsidP="00511FBC">
      <w:pPr>
        <w:pStyle w:val="afe"/>
        <w:numPr>
          <w:ilvl w:val="0"/>
          <w:numId w:val="23"/>
        </w:numPr>
        <w:ind w:left="0" w:firstLine="480"/>
      </w:pPr>
      <w:r>
        <w:t>复合式</w:t>
      </w:r>
      <w:r>
        <w:rPr>
          <w:rFonts w:hint="eastAsia"/>
        </w:rPr>
        <w:t>能源</w:t>
      </w:r>
      <w:r>
        <w:t>系统设计时</w:t>
      </w:r>
      <w:r>
        <w:rPr>
          <w:rFonts w:hint="eastAsia"/>
        </w:rPr>
        <w:t>，</w:t>
      </w:r>
      <w:r>
        <w:t>应进行系统容量优化配置</w:t>
      </w:r>
      <w:r>
        <w:rPr>
          <w:rFonts w:hint="eastAsia"/>
        </w:rPr>
        <w:t>计算；</w:t>
      </w:r>
    </w:p>
    <w:p w14:paraId="663B41C2" w14:textId="77777777" w:rsidR="00511FBC" w:rsidRDefault="00511FBC" w:rsidP="00511FBC">
      <w:pPr>
        <w:pStyle w:val="afe"/>
        <w:numPr>
          <w:ilvl w:val="0"/>
          <w:numId w:val="23"/>
        </w:numPr>
        <w:ind w:left="0" w:firstLine="480"/>
      </w:pPr>
      <w:r>
        <w:t>应结合用户使用需求</w:t>
      </w:r>
      <w:r>
        <w:rPr>
          <w:rFonts w:hint="eastAsia"/>
        </w:rPr>
        <w:t>、</w:t>
      </w:r>
      <w:r>
        <w:t>系统配置特点等因素</w:t>
      </w:r>
      <w:r>
        <w:rPr>
          <w:rFonts w:hint="eastAsia"/>
        </w:rPr>
        <w:t>，</w:t>
      </w:r>
      <w:r>
        <w:t>以提高系统效率</w:t>
      </w:r>
      <w:r>
        <w:rPr>
          <w:rFonts w:hint="eastAsia"/>
        </w:rPr>
        <w:t>、</w:t>
      </w:r>
      <w:r>
        <w:t>降低运行费用为目标</w:t>
      </w:r>
      <w:r>
        <w:rPr>
          <w:rFonts w:hint="eastAsia"/>
        </w:rPr>
        <w:t>，</w:t>
      </w:r>
      <w:r>
        <w:t>优化系统运行策略</w:t>
      </w:r>
      <w:r>
        <w:rPr>
          <w:rFonts w:hint="eastAsia"/>
        </w:rPr>
        <w:t>。</w:t>
      </w:r>
    </w:p>
    <w:p w14:paraId="0A5696CE" w14:textId="77777777" w:rsidR="00511FBC" w:rsidRPr="005E41EA" w:rsidRDefault="00511FBC" w:rsidP="00511FBC">
      <w:pPr>
        <w:pStyle w:val="afff8"/>
        <w:ind w:firstLine="482"/>
      </w:pPr>
      <w:r>
        <w:rPr>
          <w:rFonts w:hint="eastAsia"/>
          <w:b/>
        </w:rPr>
        <w:t>【条文说明】</w:t>
      </w:r>
      <w:r w:rsidRPr="005E41EA">
        <w:rPr>
          <w:rFonts w:hint="eastAsia"/>
        </w:rPr>
        <w:t>区域供冷供热系统为了经济、可靠运行，需进行优化设计和计算。</w:t>
      </w:r>
    </w:p>
    <w:p w14:paraId="36E422D2" w14:textId="77777777" w:rsidR="00511FBC" w:rsidRPr="005E41EA" w:rsidRDefault="00511FBC" w:rsidP="00511FBC">
      <w:pPr>
        <w:pStyle w:val="afff8"/>
        <w:numPr>
          <w:ilvl w:val="0"/>
          <w:numId w:val="44"/>
        </w:numPr>
        <w:ind w:left="0" w:firstLine="480"/>
      </w:pPr>
      <w:r w:rsidRPr="005E41EA">
        <w:rPr>
          <w:rFonts w:hint="eastAsia"/>
        </w:rPr>
        <w:t>区域供冷供热系统中，冷水（热泵）机组、三联供系统等设备选型应采用名义工况性能系数较高的产品，并同时考虑满负荷和部分负荷因素，综合考虑系统部分负荷工况下的能效，使得系统全年综合能效得到保证。</w:t>
      </w:r>
    </w:p>
    <w:p w14:paraId="69189ECA" w14:textId="77777777" w:rsidR="00511FBC" w:rsidRPr="005E41EA" w:rsidRDefault="00511FBC" w:rsidP="00511FBC">
      <w:pPr>
        <w:pStyle w:val="afff8"/>
        <w:numPr>
          <w:ilvl w:val="0"/>
          <w:numId w:val="44"/>
        </w:numPr>
        <w:ind w:left="0" w:firstLine="480"/>
      </w:pPr>
      <w:r w:rsidRPr="005E41EA">
        <w:rPr>
          <w:rFonts w:hint="eastAsia"/>
        </w:rPr>
        <w:t>系统设计应紧密结合用户</w:t>
      </w:r>
      <w:r w:rsidRPr="005E41EA">
        <w:t>需求</w:t>
      </w:r>
      <w:r w:rsidRPr="005E41EA">
        <w:rPr>
          <w:rFonts w:hint="eastAsia"/>
        </w:rPr>
        <w:t>进行，例如用户空调末端用水温度是否存在多种需求、末端是否存在超高层建筑、用户对冷热水的使用时间等因素，都将直接影响系统设计方案和实现方式，应在保证需求的前提下，提高系统的综合能效、运行经济性和整体能源利用率。</w:t>
      </w:r>
    </w:p>
    <w:p w14:paraId="709096AD" w14:textId="77777777" w:rsidR="00511FBC" w:rsidRPr="005E41EA" w:rsidRDefault="00511FBC" w:rsidP="00511FBC">
      <w:pPr>
        <w:pStyle w:val="afff8"/>
        <w:numPr>
          <w:ilvl w:val="0"/>
          <w:numId w:val="44"/>
        </w:numPr>
        <w:ind w:left="0" w:firstLine="480"/>
      </w:pPr>
      <w:r w:rsidRPr="005E41EA">
        <w:rPr>
          <w:rFonts w:hint="eastAsia"/>
        </w:rPr>
        <w:lastRenderedPageBreak/>
        <w:t>区域供冷供热系统的容量配置不合理，将直接导致系统初投资增加、运行能效降低、经济性差，因此在设计阶段，应完成系统容量优化配置计算。容量配置优化宜采用动态能耗模拟计算的方法，以系统全寿命周期成本最低为目标，合理配置系统容量。</w:t>
      </w:r>
    </w:p>
    <w:p w14:paraId="75F16F3E" w14:textId="77777777" w:rsidR="00511FBC" w:rsidRPr="005E41EA" w:rsidRDefault="00511FBC" w:rsidP="00511FBC">
      <w:pPr>
        <w:pStyle w:val="afff8"/>
        <w:numPr>
          <w:ilvl w:val="0"/>
          <w:numId w:val="44"/>
        </w:numPr>
        <w:ind w:left="0" w:firstLine="480"/>
      </w:pPr>
      <w:r w:rsidRPr="005E41EA">
        <w:rPr>
          <w:rFonts w:hint="eastAsia"/>
        </w:rPr>
        <w:t>初步设计和施工图设计阶段，应提供区域供冷供热系统的运行策略，提供各季节与工况条件下的运行模式；设计应对系统调试与调适提出要求，同时提供相应的技术参数。</w:t>
      </w:r>
    </w:p>
    <w:p w14:paraId="4A459C3A" w14:textId="77777777" w:rsidR="007F2650" w:rsidRPr="00144949" w:rsidRDefault="002D632D" w:rsidP="007F2650">
      <w:pPr>
        <w:pStyle w:val="20"/>
        <w:spacing w:before="231" w:after="231"/>
      </w:pPr>
      <w:bookmarkStart w:id="62" w:name="_Toc13490666"/>
      <w:r>
        <w:rPr>
          <w:rFonts w:hint="eastAsia"/>
        </w:rPr>
        <w:t>常用</w:t>
      </w:r>
      <w:r w:rsidR="00126095">
        <w:rPr>
          <w:rFonts w:hint="eastAsia"/>
        </w:rPr>
        <w:t>冷</w:t>
      </w:r>
      <w:r w:rsidR="00065EEE">
        <w:rPr>
          <w:rFonts w:hint="eastAsia"/>
        </w:rPr>
        <w:t>源与</w:t>
      </w:r>
      <w:r w:rsidR="00126095">
        <w:rPr>
          <w:rFonts w:hint="eastAsia"/>
        </w:rPr>
        <w:t>热源</w:t>
      </w:r>
      <w:bookmarkEnd w:id="62"/>
    </w:p>
    <w:p w14:paraId="6B873CE7" w14:textId="77777777" w:rsidR="006A3685" w:rsidRDefault="006A3685" w:rsidP="006A3685">
      <w:pPr>
        <w:pStyle w:val="3"/>
      </w:pPr>
      <w:r>
        <w:rPr>
          <w:rFonts w:hint="eastAsia"/>
        </w:rPr>
        <w:t xml:space="preserve"> </w:t>
      </w:r>
      <w:r>
        <w:t xml:space="preserve"> </w:t>
      </w:r>
      <w:r>
        <w:t>电动压缩式冷水</w:t>
      </w:r>
      <w:r>
        <w:rPr>
          <w:rFonts w:hint="eastAsia"/>
        </w:rPr>
        <w:t>（热泵）机组的总装机容量，应根据设计计算的冷热负荷需求直接选定，不另作附加。</w:t>
      </w:r>
    </w:p>
    <w:p w14:paraId="3E384FF9" w14:textId="77777777" w:rsidR="006A3685" w:rsidRDefault="006A3685" w:rsidP="006A3685">
      <w:pPr>
        <w:pStyle w:val="afff8"/>
        <w:ind w:firstLine="482"/>
      </w:pPr>
      <w:r>
        <w:rPr>
          <w:rFonts w:hint="eastAsia"/>
          <w:b/>
        </w:rPr>
        <w:t>【条文说明】</w:t>
      </w:r>
      <w:r>
        <w:rPr>
          <w:rFonts w:hint="eastAsia"/>
        </w:rPr>
        <w:t>传统供冷供热项目在机组选型时，往往在设计负荷基础上考虑附加系数，而区域供冷供热项目的用户用冷用热负荷已考虑一定的同时使用率，增加机组选型规模将导致项目初投资提高，且容易造成系统运行经济性降低、设计不合理等现象。系统供冷供热能力的保障应通过合理确定系统方案、优化运行策略等方式实现。</w:t>
      </w:r>
    </w:p>
    <w:p w14:paraId="1160C639" w14:textId="77777777" w:rsidR="00AC74FB" w:rsidRPr="001003DA" w:rsidRDefault="00AC74FB" w:rsidP="00AC74FB">
      <w:pPr>
        <w:pStyle w:val="3"/>
      </w:pPr>
      <w:r>
        <w:rPr>
          <w:rFonts w:hint="eastAsia"/>
        </w:rPr>
        <w:t xml:space="preserve"> </w:t>
      </w:r>
      <w:r>
        <w:t xml:space="preserve"> </w:t>
      </w:r>
      <w:r w:rsidRPr="001003DA">
        <w:t>冷水</w:t>
      </w:r>
      <w:r w:rsidRPr="001003DA">
        <w:rPr>
          <w:rFonts w:hint="eastAsia"/>
        </w:rPr>
        <w:t>（热泵）机组台数及单</w:t>
      </w:r>
      <w:r w:rsidRPr="001003DA">
        <w:t>台机组的</w:t>
      </w:r>
      <w:r w:rsidRPr="001003DA">
        <w:rPr>
          <w:rFonts w:hint="eastAsia"/>
        </w:rPr>
        <w:t>制冷（制热）量应能适应全年负荷变化规律，机组台数不应少于</w:t>
      </w:r>
      <w:r w:rsidRPr="001003DA">
        <w:rPr>
          <w:rFonts w:hint="eastAsia"/>
        </w:rPr>
        <w:t>2</w:t>
      </w:r>
      <w:r w:rsidRPr="001003DA">
        <w:rPr>
          <w:rFonts w:hint="eastAsia"/>
        </w:rPr>
        <w:t>台；当总负荷</w:t>
      </w:r>
      <w:r w:rsidRPr="001003DA">
        <w:t>大于</w:t>
      </w:r>
      <w:r w:rsidRPr="001003DA">
        <w:t>15</w:t>
      </w:r>
      <w:r w:rsidRPr="00EB6C2D">
        <w:t>M</w:t>
      </w:r>
      <w:r w:rsidRPr="001003DA">
        <w:t>W</w:t>
      </w:r>
      <w:r w:rsidRPr="001003DA">
        <w:t>时</w:t>
      </w:r>
      <w:r w:rsidRPr="001003DA">
        <w:rPr>
          <w:rFonts w:hint="eastAsia"/>
        </w:rPr>
        <w:t>，宜选取容量大、调节性能好的离心式机组，并应单独设置</w:t>
      </w:r>
      <w:r w:rsidRPr="001003DA">
        <w:rPr>
          <w:rFonts w:hint="eastAsia"/>
        </w:rPr>
        <w:t>1</w:t>
      </w:r>
      <w:r w:rsidRPr="001003DA">
        <w:rPr>
          <w:rFonts w:hint="eastAsia"/>
        </w:rPr>
        <w:t>台满足建筑低负荷要求的螺杆式机组或变频离心式机组。</w:t>
      </w:r>
    </w:p>
    <w:p w14:paraId="48A1261D" w14:textId="77777777" w:rsidR="00AC74FB" w:rsidRDefault="00AC74FB" w:rsidP="00AC74FB">
      <w:pPr>
        <w:pStyle w:val="afff8"/>
        <w:ind w:firstLine="482"/>
        <w:rPr>
          <w:rFonts w:ascii="楷体" w:hAnsi="楷体"/>
        </w:rPr>
      </w:pPr>
      <w:r>
        <w:rPr>
          <w:rFonts w:ascii="楷体" w:hAnsi="楷体" w:hint="eastAsia"/>
          <w:b/>
        </w:rPr>
        <w:t>【条文说明】</w:t>
      </w:r>
      <w:r w:rsidRPr="00F43E12">
        <w:rPr>
          <w:rFonts w:hint="eastAsia"/>
        </w:rPr>
        <w:t>区域供冷供热系统一般建设周期长，初期投入时，接入的用户较少，此时负荷也较低，为了避免“大马拉小车”的现象出现，应设置调节性能好的螺杆式机组，以适应初期部分负荷和夜间小负荷的变化。</w:t>
      </w:r>
    </w:p>
    <w:p w14:paraId="69400338" w14:textId="77777777" w:rsidR="006A3685" w:rsidRPr="00B22C63" w:rsidRDefault="006A3685" w:rsidP="006A3685">
      <w:pPr>
        <w:pStyle w:val="3"/>
      </w:pPr>
      <w:r w:rsidRPr="00B22C63">
        <w:rPr>
          <w:rFonts w:hint="eastAsia"/>
        </w:rPr>
        <w:lastRenderedPageBreak/>
        <w:t xml:space="preserve"> </w:t>
      </w:r>
      <w:r w:rsidRPr="00B22C63">
        <w:t xml:space="preserve"> </w:t>
      </w:r>
      <w:r w:rsidRPr="00B22C63">
        <w:t>区域供冷供热系统的冷热源采用</w:t>
      </w:r>
      <w:r w:rsidRPr="00B22C63">
        <w:rPr>
          <w:rFonts w:hint="eastAsia"/>
        </w:rPr>
        <w:t>电动压缩式热泵机组时，</w:t>
      </w:r>
      <w:r>
        <w:rPr>
          <w:rFonts w:hint="eastAsia"/>
        </w:rPr>
        <w:t>宜</w:t>
      </w:r>
      <w:r w:rsidRPr="00B22C63">
        <w:rPr>
          <w:rFonts w:hint="eastAsia"/>
        </w:rPr>
        <w:t>按冷热负荷中较小者选择，不足容量由其他辅助冷热源承担。</w:t>
      </w:r>
    </w:p>
    <w:p w14:paraId="57C86FA2" w14:textId="77777777" w:rsidR="006A3685" w:rsidRDefault="006A3685" w:rsidP="006A3685">
      <w:pPr>
        <w:pStyle w:val="afff8"/>
        <w:ind w:firstLine="482"/>
        <w:rPr>
          <w:b/>
        </w:rPr>
      </w:pPr>
      <w:r>
        <w:rPr>
          <w:rFonts w:hint="eastAsia"/>
          <w:b/>
        </w:rPr>
        <w:t>【条文说明】</w:t>
      </w:r>
      <w:r>
        <w:rPr>
          <w:rFonts w:hint="eastAsia"/>
        </w:rPr>
        <w:t>热泵机组在较低负荷率工况下运行时，能效将大幅降低，如按照冷热负荷较大者进行设备选型，将导致设备选型过大，机组长期处于较低负荷工况，运行经济性差。</w:t>
      </w:r>
    </w:p>
    <w:p w14:paraId="3F6F7018" w14:textId="77777777" w:rsidR="006A3685" w:rsidRDefault="006A3685" w:rsidP="006A3685">
      <w:pPr>
        <w:pStyle w:val="3"/>
      </w:pPr>
      <w:r>
        <w:t xml:space="preserve">  </w:t>
      </w:r>
      <w:r>
        <w:rPr>
          <w:rFonts w:hint="eastAsia"/>
        </w:rPr>
        <w:t>区域供冷的冷水供水温度不应高于</w:t>
      </w:r>
      <w:r>
        <w:rPr>
          <w:rFonts w:hint="eastAsia"/>
        </w:rPr>
        <w:t>5</w:t>
      </w:r>
      <w:r>
        <w:rPr>
          <w:rFonts w:hint="eastAsia"/>
        </w:rPr>
        <w:t>℃，其供回水温差应符合下列规定：</w:t>
      </w:r>
    </w:p>
    <w:p w14:paraId="312C252E" w14:textId="77777777" w:rsidR="006A3685" w:rsidRDefault="006A3685" w:rsidP="006A3685">
      <w:pPr>
        <w:pStyle w:val="afe"/>
        <w:numPr>
          <w:ilvl w:val="0"/>
          <w:numId w:val="22"/>
        </w:numPr>
        <w:ind w:left="0" w:firstLine="480"/>
      </w:pPr>
      <w:r>
        <w:t>采用吸收式冷水机组时</w:t>
      </w:r>
      <w:r>
        <w:rPr>
          <w:rFonts w:hint="eastAsia"/>
        </w:rPr>
        <w:t>，不应小于</w:t>
      </w:r>
      <w:r>
        <w:t>6</w:t>
      </w:r>
      <w:r>
        <w:rPr>
          <w:rFonts w:hint="eastAsia"/>
        </w:rPr>
        <w:t>℃；</w:t>
      </w:r>
    </w:p>
    <w:p w14:paraId="059B3519" w14:textId="77777777" w:rsidR="006A3685" w:rsidRDefault="006A3685" w:rsidP="006A3685">
      <w:pPr>
        <w:pStyle w:val="afe"/>
        <w:numPr>
          <w:ilvl w:val="0"/>
          <w:numId w:val="22"/>
        </w:numPr>
        <w:ind w:left="0" w:firstLine="480"/>
      </w:pPr>
      <w:r>
        <w:rPr>
          <w:rFonts w:hint="eastAsia"/>
        </w:rPr>
        <w:t>采用电动压缩式冷水机组时，不应小于</w:t>
      </w:r>
      <w:r>
        <w:rPr>
          <w:rFonts w:hint="eastAsia"/>
        </w:rPr>
        <w:t>7</w:t>
      </w:r>
      <w:r>
        <w:rPr>
          <w:rFonts w:hint="eastAsia"/>
        </w:rPr>
        <w:t>℃；</w:t>
      </w:r>
    </w:p>
    <w:p w14:paraId="2E50BC53" w14:textId="77777777" w:rsidR="006A3685" w:rsidRDefault="006A3685" w:rsidP="006A3685">
      <w:pPr>
        <w:pStyle w:val="afe"/>
        <w:numPr>
          <w:ilvl w:val="0"/>
          <w:numId w:val="22"/>
        </w:numPr>
        <w:ind w:left="0" w:firstLine="480"/>
      </w:pPr>
      <w:r>
        <w:rPr>
          <w:rFonts w:hint="eastAsia"/>
        </w:rPr>
        <w:t>采用冰蓄冷系统时，不应小于</w:t>
      </w:r>
      <w:r>
        <w:rPr>
          <w:rFonts w:hint="eastAsia"/>
        </w:rPr>
        <w:t>9</w:t>
      </w:r>
      <w:r>
        <w:rPr>
          <w:rFonts w:hint="eastAsia"/>
        </w:rPr>
        <w:t>℃；</w:t>
      </w:r>
    </w:p>
    <w:p w14:paraId="6A55977D" w14:textId="77777777" w:rsidR="006A3685" w:rsidRDefault="006A3685" w:rsidP="006A3685">
      <w:pPr>
        <w:pStyle w:val="afe"/>
        <w:numPr>
          <w:ilvl w:val="0"/>
          <w:numId w:val="22"/>
        </w:numPr>
        <w:ind w:left="0" w:firstLine="480"/>
      </w:pPr>
      <w:r>
        <w:t>采用</w:t>
      </w:r>
      <w:r>
        <w:rPr>
          <w:rFonts w:hint="eastAsia"/>
        </w:rPr>
        <w:t>两种及以上冷源时，不应小于</w:t>
      </w:r>
      <w:r>
        <w:rPr>
          <w:rFonts w:hint="eastAsia"/>
        </w:rPr>
        <w:t>7</w:t>
      </w:r>
      <w:r>
        <w:rPr>
          <w:rFonts w:hint="eastAsia"/>
        </w:rPr>
        <w:t>℃。</w:t>
      </w:r>
    </w:p>
    <w:p w14:paraId="70A1805B" w14:textId="77777777" w:rsidR="006A3685" w:rsidRPr="00047AF3" w:rsidRDefault="006A3685" w:rsidP="006A3685">
      <w:pPr>
        <w:pStyle w:val="afff8"/>
        <w:ind w:firstLine="482"/>
      </w:pPr>
      <w:r w:rsidRPr="00047AF3">
        <w:rPr>
          <w:rFonts w:hint="eastAsia"/>
          <w:b/>
        </w:rPr>
        <w:t>【条文说明】</w:t>
      </w:r>
      <w:r w:rsidRPr="00047AF3">
        <w:rPr>
          <w:rFonts w:hint="eastAsia"/>
        </w:rPr>
        <w:t>由于区域供冷的管网距离长，水泵扬程高，因此加大供回水温差，可以减少水流量，减少水泵的能耗。由于受到不同类型机组冷水供回水温差限制，不同供冷方式宜采用不同的冷水供回水温差。</w:t>
      </w:r>
    </w:p>
    <w:p w14:paraId="7EC61D1D" w14:textId="77777777" w:rsidR="006A3685" w:rsidRPr="00047AF3" w:rsidRDefault="006A3685" w:rsidP="006A3685">
      <w:pPr>
        <w:pStyle w:val="afff8"/>
        <w:ind w:firstLine="480"/>
      </w:pPr>
      <w:r w:rsidRPr="00047AF3">
        <w:rPr>
          <w:rFonts w:hint="eastAsia"/>
        </w:rPr>
        <w:t>经研究表明：在空调末端不变的情况下，冷水采用</w:t>
      </w:r>
      <w:r w:rsidRPr="00047AF3">
        <w:rPr>
          <w:rFonts w:hint="eastAsia"/>
        </w:rPr>
        <w:t>5</w:t>
      </w:r>
      <w:r w:rsidRPr="00047AF3">
        <w:rPr>
          <w:rFonts w:hint="eastAsia"/>
        </w:rPr>
        <w:t>℃</w:t>
      </w:r>
      <w:r w:rsidRPr="00047AF3">
        <w:rPr>
          <w:rFonts w:hint="eastAsia"/>
        </w:rPr>
        <w:t>/13</w:t>
      </w:r>
      <w:r w:rsidRPr="00047AF3">
        <w:rPr>
          <w:rFonts w:hint="eastAsia"/>
        </w:rPr>
        <w:t>℃和</w:t>
      </w:r>
      <w:r w:rsidRPr="00047AF3">
        <w:rPr>
          <w:rFonts w:hint="eastAsia"/>
        </w:rPr>
        <w:t>7</w:t>
      </w:r>
      <w:r w:rsidRPr="00047AF3">
        <w:rPr>
          <w:rFonts w:hint="eastAsia"/>
        </w:rPr>
        <w:t>℃</w:t>
      </w:r>
      <w:r w:rsidRPr="00047AF3">
        <w:rPr>
          <w:rFonts w:hint="eastAsia"/>
        </w:rPr>
        <w:t>/12</w:t>
      </w:r>
      <w:r w:rsidRPr="00047AF3">
        <w:rPr>
          <w:rFonts w:hint="eastAsia"/>
        </w:rPr>
        <w:t>℃的供回水温度，末端设备对空气的处理能力基本上相同。由于区域供冷系统中宜采用用户间接连接的接入方式，当一次水采用</w:t>
      </w:r>
      <w:r w:rsidRPr="00047AF3">
        <w:rPr>
          <w:rFonts w:hint="eastAsia"/>
        </w:rPr>
        <w:t>9</w:t>
      </w:r>
      <w:r w:rsidRPr="00047AF3">
        <w:rPr>
          <w:rFonts w:hint="eastAsia"/>
        </w:rPr>
        <w:t>℃温差时，供水温度要求在</w:t>
      </w:r>
      <w:r w:rsidRPr="00047AF3">
        <w:rPr>
          <w:rFonts w:hint="eastAsia"/>
        </w:rPr>
        <w:t>3</w:t>
      </w:r>
      <w:r w:rsidRPr="00047AF3">
        <w:rPr>
          <w:rFonts w:hint="eastAsia"/>
        </w:rPr>
        <w:t>℃</w:t>
      </w:r>
      <w:r w:rsidRPr="00047AF3">
        <w:t>~</w:t>
      </w:r>
      <w:r w:rsidRPr="00047AF3">
        <w:rPr>
          <w:rFonts w:hint="eastAsia"/>
        </w:rPr>
        <w:t>4</w:t>
      </w:r>
      <w:r w:rsidRPr="00047AF3">
        <w:rPr>
          <w:rFonts w:hint="eastAsia"/>
        </w:rPr>
        <w:t>℃，这样可以使得二次水的温度达到</w:t>
      </w:r>
      <w:r w:rsidRPr="00047AF3">
        <w:rPr>
          <w:rFonts w:hint="eastAsia"/>
        </w:rPr>
        <w:t>6</w:t>
      </w:r>
      <w:r w:rsidRPr="00047AF3">
        <w:rPr>
          <w:rFonts w:hint="eastAsia"/>
        </w:rPr>
        <w:t>℃</w:t>
      </w:r>
      <w:r w:rsidRPr="00047AF3">
        <w:t>~</w:t>
      </w:r>
      <w:r w:rsidRPr="00047AF3">
        <w:rPr>
          <w:rFonts w:hint="eastAsia"/>
        </w:rPr>
        <w:t>7</w:t>
      </w:r>
      <w:r w:rsidRPr="00047AF3">
        <w:rPr>
          <w:rFonts w:hint="eastAsia"/>
        </w:rPr>
        <w:t>℃，通常情况下能够满足用户的水温要求。</w:t>
      </w:r>
    </w:p>
    <w:p w14:paraId="1157DDB2" w14:textId="77777777" w:rsidR="006A3685" w:rsidRDefault="006A3685" w:rsidP="006A3685">
      <w:pPr>
        <w:pStyle w:val="3"/>
      </w:pPr>
      <w:r>
        <w:rPr>
          <w:rFonts w:hint="eastAsia"/>
        </w:rPr>
        <w:t xml:space="preserve">  </w:t>
      </w:r>
      <w:r>
        <w:rPr>
          <w:rFonts w:hint="eastAsia"/>
        </w:rPr>
        <w:t>采用电动压缩式热泵机组、吸收式冷（温）水机组作为热源时，空调热水供回水温度和温差应按设备要求</w:t>
      </w:r>
      <w:r>
        <w:t>及用户需求等</w:t>
      </w:r>
      <w:r>
        <w:rPr>
          <w:rFonts w:hint="eastAsia"/>
        </w:rPr>
        <w:t>确定，供水温度不应小于</w:t>
      </w:r>
      <w:r>
        <w:rPr>
          <w:rFonts w:hint="eastAsia"/>
        </w:rPr>
        <w:t>4</w:t>
      </w:r>
      <w:r>
        <w:t>5</w:t>
      </w:r>
      <w:r>
        <w:rPr>
          <w:rFonts w:hint="eastAsia"/>
        </w:rPr>
        <w:t>℃，温差不宜小于</w:t>
      </w:r>
      <w:r>
        <w:t>7</w:t>
      </w:r>
      <w:r>
        <w:rPr>
          <w:rFonts w:hint="eastAsia"/>
        </w:rPr>
        <w:t>℃；采用其他热源时，供水温度不宜小于</w:t>
      </w:r>
      <w:r>
        <w:rPr>
          <w:rFonts w:hint="eastAsia"/>
        </w:rPr>
        <w:t>6</w:t>
      </w:r>
      <w:r>
        <w:t>0</w:t>
      </w:r>
      <w:r>
        <w:rPr>
          <w:rFonts w:hint="eastAsia"/>
        </w:rPr>
        <w:t>℃，温差不宜小于</w:t>
      </w:r>
      <w:r>
        <w:rPr>
          <w:rFonts w:hint="eastAsia"/>
        </w:rPr>
        <w:t>1</w:t>
      </w:r>
      <w:r>
        <w:t>5</w:t>
      </w:r>
      <w:r>
        <w:rPr>
          <w:rFonts w:hint="eastAsia"/>
        </w:rPr>
        <w:t>℃。</w:t>
      </w:r>
      <w:r>
        <w:t xml:space="preserve"> </w:t>
      </w:r>
    </w:p>
    <w:p w14:paraId="72E0A863" w14:textId="77777777" w:rsidR="006A3685" w:rsidRDefault="006A3685" w:rsidP="006A3685">
      <w:pPr>
        <w:pStyle w:val="afff8"/>
        <w:ind w:firstLine="482"/>
        <w:rPr>
          <w:rFonts w:ascii="楷体" w:hAnsi="楷体"/>
        </w:rPr>
      </w:pPr>
      <w:r>
        <w:rPr>
          <w:rFonts w:ascii="楷体" w:hAnsi="楷体" w:hint="eastAsia"/>
          <w:b/>
        </w:rPr>
        <w:t>【条文说明】</w:t>
      </w:r>
      <w:r w:rsidRPr="00047AF3">
        <w:rPr>
          <w:rFonts w:hint="eastAsia"/>
        </w:rPr>
        <w:t>锅炉等传统供热设备能够提供</w:t>
      </w:r>
      <w:r w:rsidRPr="00047AF3">
        <w:rPr>
          <w:rFonts w:hint="eastAsia"/>
        </w:rPr>
        <w:t>6</w:t>
      </w:r>
      <w:r w:rsidRPr="00047AF3">
        <w:t>0</w:t>
      </w:r>
      <w:r w:rsidRPr="00047AF3">
        <w:rPr>
          <w:rFonts w:hint="eastAsia"/>
        </w:rPr>
        <w:t>-</w:t>
      </w:r>
      <w:r w:rsidRPr="00047AF3">
        <w:t>90</w:t>
      </w:r>
      <w:r w:rsidRPr="00047AF3">
        <w:rPr>
          <w:rFonts w:ascii="宋体" w:hAnsi="宋体" w:cs="宋体" w:hint="eastAsia"/>
        </w:rPr>
        <w:t>℃</w:t>
      </w:r>
      <w:r w:rsidRPr="00047AF3">
        <w:t>的高温热水</w:t>
      </w:r>
      <w:r w:rsidRPr="00047AF3">
        <w:rPr>
          <w:rFonts w:hint="eastAsia"/>
        </w:rPr>
        <w:t>，</w:t>
      </w:r>
      <w:r w:rsidRPr="00047AF3">
        <w:t>而</w:t>
      </w:r>
      <w:r w:rsidRPr="00047AF3">
        <w:rPr>
          <w:rFonts w:hint="eastAsia"/>
        </w:rPr>
        <w:t>热泵机组、吸收式冷（温）水机组等设备的额定供热工况一般是</w:t>
      </w:r>
      <w:r w:rsidRPr="00047AF3">
        <w:rPr>
          <w:rFonts w:hint="eastAsia"/>
        </w:rPr>
        <w:t>4</w:t>
      </w:r>
      <w:r w:rsidRPr="00047AF3">
        <w:t>5</w:t>
      </w:r>
      <w:r w:rsidRPr="00047AF3">
        <w:rPr>
          <w:rFonts w:ascii="宋体" w:hAnsi="宋体" w:cs="宋体" w:hint="eastAsia"/>
        </w:rPr>
        <w:t>℃</w:t>
      </w:r>
      <w:r w:rsidRPr="00047AF3">
        <w:t>供水温度</w:t>
      </w:r>
      <w:r w:rsidRPr="00047AF3">
        <w:rPr>
          <w:rFonts w:hint="eastAsia"/>
        </w:rPr>
        <w:t>，</w:t>
      </w:r>
      <w:r w:rsidRPr="00047AF3">
        <w:t>机组供水温度每提高</w:t>
      </w:r>
      <w:r w:rsidRPr="00047AF3">
        <w:rPr>
          <w:rFonts w:hint="eastAsia"/>
        </w:rPr>
        <w:t>1</w:t>
      </w:r>
      <w:r w:rsidRPr="00047AF3">
        <w:rPr>
          <w:rFonts w:hint="eastAsia"/>
        </w:rPr>
        <w:t>℃，机组运行能效将下降</w:t>
      </w:r>
      <w:r w:rsidRPr="00047AF3">
        <w:rPr>
          <w:rFonts w:hint="eastAsia"/>
        </w:rPr>
        <w:t>2%-</w:t>
      </w:r>
      <w:r w:rsidRPr="00047AF3">
        <w:t>5</w:t>
      </w:r>
      <w:r w:rsidRPr="00047AF3">
        <w:rPr>
          <w:rFonts w:hint="eastAsia"/>
        </w:rPr>
        <w:t>%</w:t>
      </w:r>
      <w:r w:rsidRPr="00047AF3">
        <w:rPr>
          <w:rFonts w:hint="eastAsia"/>
        </w:rPr>
        <w:t>，应结合项目系统形式和末端</w:t>
      </w:r>
      <w:r w:rsidRPr="00047AF3">
        <w:rPr>
          <w:rFonts w:hint="eastAsia"/>
        </w:rPr>
        <w:lastRenderedPageBreak/>
        <w:t>需求，合理确定供水温度，在保证用户用冷供热需求的同时，提高机组运行能效。采用市政热力或锅炉供应的一次热源通过换热器加热的二次空调热水时，其供水温度宜根据系统需求和末端能力确定。对于非预热盘管，供水温度宜采用</w:t>
      </w:r>
      <w:r w:rsidRPr="00047AF3">
        <w:rPr>
          <w:rFonts w:hint="eastAsia"/>
        </w:rPr>
        <w:t>5</w:t>
      </w:r>
      <w:r w:rsidRPr="00047AF3">
        <w:t>0~60</w:t>
      </w:r>
      <w:r w:rsidRPr="00047AF3">
        <w:rPr>
          <w:rFonts w:ascii="宋体" w:hAnsi="宋体" w:cs="宋体" w:hint="eastAsia"/>
        </w:rPr>
        <w:t>℃</w:t>
      </w:r>
      <w:r w:rsidRPr="00047AF3">
        <w:rPr>
          <w:rFonts w:hint="eastAsia"/>
        </w:rPr>
        <w:t>，</w:t>
      </w:r>
      <w:r w:rsidRPr="00047AF3">
        <w:t>用于严寒地区预热时</w:t>
      </w:r>
      <w:r w:rsidRPr="00047AF3">
        <w:rPr>
          <w:rFonts w:hint="eastAsia"/>
        </w:rPr>
        <w:t>，</w:t>
      </w:r>
      <w:r w:rsidRPr="00047AF3">
        <w:t>供水温度不宜低于</w:t>
      </w:r>
      <w:r w:rsidRPr="00047AF3">
        <w:rPr>
          <w:rFonts w:hint="eastAsia"/>
        </w:rPr>
        <w:t>7</w:t>
      </w:r>
      <w:r w:rsidRPr="00047AF3">
        <w:t>0</w:t>
      </w:r>
      <w:r w:rsidRPr="00047AF3">
        <w:rPr>
          <w:rFonts w:ascii="宋体" w:hAnsi="宋体" w:cs="宋体" w:hint="eastAsia"/>
        </w:rPr>
        <w:t>℃</w:t>
      </w:r>
      <w:r w:rsidRPr="00047AF3">
        <w:rPr>
          <w:rFonts w:hint="eastAsia"/>
        </w:rPr>
        <w:t>。空调热水的供回水温差，严寒和寒冷地区不宜小于</w:t>
      </w:r>
      <w:r w:rsidRPr="00047AF3">
        <w:rPr>
          <w:rFonts w:hint="eastAsia"/>
        </w:rPr>
        <w:t>1</w:t>
      </w:r>
      <w:r w:rsidRPr="00047AF3">
        <w:t>5</w:t>
      </w:r>
      <w:r w:rsidRPr="00047AF3">
        <w:rPr>
          <w:rFonts w:ascii="宋体" w:hAnsi="宋体" w:cs="宋体" w:hint="eastAsia"/>
        </w:rPr>
        <w:t>℃</w:t>
      </w:r>
      <w:r w:rsidRPr="00047AF3">
        <w:rPr>
          <w:rFonts w:hint="eastAsia"/>
        </w:rPr>
        <w:t>，夏热冬冷地区不宜小于</w:t>
      </w:r>
      <w:r w:rsidRPr="00047AF3">
        <w:rPr>
          <w:rFonts w:hint="eastAsia"/>
        </w:rPr>
        <w:t>1</w:t>
      </w:r>
      <w:r w:rsidRPr="00047AF3">
        <w:t>0</w:t>
      </w:r>
      <w:r w:rsidRPr="00047AF3">
        <w:rPr>
          <w:rFonts w:ascii="宋体" w:hAnsi="宋体" w:cs="宋体" w:hint="eastAsia"/>
        </w:rPr>
        <w:t>℃</w:t>
      </w:r>
      <w:r w:rsidRPr="00047AF3">
        <w:rPr>
          <w:rFonts w:hint="eastAsia"/>
        </w:rPr>
        <w:t>。而对于采用热泵作为热源时，产水温度一般较低，供回水温差也不大，一般按设备能力确定，建议区域供热供水温度不低于</w:t>
      </w:r>
      <w:r w:rsidRPr="00047AF3">
        <w:t>45</w:t>
      </w:r>
      <w:r w:rsidRPr="00047AF3">
        <w:rPr>
          <w:rFonts w:ascii="宋体" w:hAnsi="宋体" w:cs="宋体" w:hint="eastAsia"/>
        </w:rPr>
        <w:t>℃</w:t>
      </w:r>
      <w:r w:rsidRPr="00047AF3">
        <w:rPr>
          <w:rFonts w:hint="eastAsia"/>
        </w:rPr>
        <w:t>，</w:t>
      </w:r>
      <w:r w:rsidRPr="00047AF3">
        <w:t>供回水温差不低于</w:t>
      </w:r>
      <w:r w:rsidRPr="00047AF3">
        <w:rPr>
          <w:rFonts w:hint="eastAsia"/>
        </w:rPr>
        <w:t>7</w:t>
      </w:r>
      <w:r w:rsidRPr="00047AF3">
        <w:rPr>
          <w:rFonts w:ascii="宋体" w:hAnsi="宋体" w:cs="宋体" w:hint="eastAsia"/>
        </w:rPr>
        <w:t>℃</w:t>
      </w:r>
      <w:r w:rsidRPr="00047AF3">
        <w:rPr>
          <w:rFonts w:hint="eastAsia"/>
        </w:rPr>
        <w:t>。</w:t>
      </w:r>
    </w:p>
    <w:p w14:paraId="2FA8DD0B" w14:textId="77777777" w:rsidR="0097451A" w:rsidRPr="00DA7386" w:rsidRDefault="00FD43CF">
      <w:pPr>
        <w:pStyle w:val="3"/>
      </w:pPr>
      <w:r>
        <w:rPr>
          <w:rFonts w:hint="eastAsia"/>
        </w:rPr>
        <w:t xml:space="preserve"> </w:t>
      </w:r>
      <w:r>
        <w:t xml:space="preserve"> </w:t>
      </w:r>
      <w:r w:rsidRPr="00DA7386">
        <w:t>电机驱动的蒸气压缩循环冷水</w:t>
      </w:r>
      <w:r w:rsidRPr="00DA7386">
        <w:rPr>
          <w:rFonts w:hint="eastAsia"/>
        </w:rPr>
        <w:t>（热泵）机组的</w:t>
      </w:r>
      <w:r w:rsidR="00923DDF" w:rsidRPr="00DA7386">
        <w:rPr>
          <w:rFonts w:hint="eastAsia"/>
        </w:rPr>
        <w:t>制冷性能系数（</w:t>
      </w:r>
      <w:r w:rsidR="00923DDF" w:rsidRPr="00DA7386">
        <w:rPr>
          <w:rFonts w:hint="eastAsia"/>
        </w:rPr>
        <w:t>C</w:t>
      </w:r>
      <w:r w:rsidR="00923DDF" w:rsidRPr="00DA7386">
        <w:t>OP</w:t>
      </w:r>
      <w:r w:rsidR="00923DDF" w:rsidRPr="00DA7386">
        <w:rPr>
          <w:rFonts w:hint="eastAsia"/>
        </w:rPr>
        <w:t>）和</w:t>
      </w:r>
      <w:r w:rsidRPr="00DA7386">
        <w:rPr>
          <w:rFonts w:hint="eastAsia"/>
        </w:rPr>
        <w:t>综合部分负荷性能系数（</w:t>
      </w:r>
      <w:r w:rsidRPr="00DA7386">
        <w:rPr>
          <w:rFonts w:hint="eastAsia"/>
        </w:rPr>
        <w:t>I</w:t>
      </w:r>
      <w:r w:rsidRPr="00DA7386">
        <w:t>PLV</w:t>
      </w:r>
      <w:r w:rsidRPr="00DA7386">
        <w:rPr>
          <w:rFonts w:hint="eastAsia"/>
        </w:rPr>
        <w:t>）应满足</w:t>
      </w:r>
      <w:r w:rsidR="00B662AB" w:rsidRPr="00DA7386">
        <w:rPr>
          <w:rFonts w:hint="eastAsia"/>
        </w:rPr>
        <w:t>现行国家标准</w:t>
      </w:r>
      <w:r w:rsidRPr="00DA7386">
        <w:rPr>
          <w:rFonts w:hint="eastAsia"/>
        </w:rPr>
        <w:t>《公共建筑节能设计标准》</w:t>
      </w:r>
      <w:r w:rsidRPr="00DA7386">
        <w:rPr>
          <w:rFonts w:hint="eastAsia"/>
        </w:rPr>
        <w:t>G</w:t>
      </w:r>
      <w:r w:rsidRPr="00DA7386">
        <w:t>B50189</w:t>
      </w:r>
      <w:r w:rsidRPr="00DA7386">
        <w:t>中对夏热冬</w:t>
      </w:r>
      <w:r w:rsidRPr="00DA7386">
        <w:rPr>
          <w:rFonts w:hint="eastAsia"/>
        </w:rPr>
        <w:t>暖</w:t>
      </w:r>
      <w:r w:rsidRPr="00DA7386">
        <w:t>地区规定的限值要求</w:t>
      </w:r>
      <w:r w:rsidRPr="00DA7386">
        <w:rPr>
          <w:rFonts w:hint="eastAsia"/>
        </w:rPr>
        <w:t>。</w:t>
      </w:r>
    </w:p>
    <w:p w14:paraId="7C34CB3B" w14:textId="77777777" w:rsidR="00923DDF" w:rsidRDefault="00FD43CF" w:rsidP="00F43E12">
      <w:pPr>
        <w:pStyle w:val="afff8"/>
        <w:ind w:firstLine="482"/>
      </w:pPr>
      <w:r w:rsidRPr="00DA7386">
        <w:rPr>
          <w:rFonts w:ascii="楷体" w:hAnsi="楷体" w:hint="eastAsia"/>
          <w:b/>
        </w:rPr>
        <w:t>【条文说明】</w:t>
      </w:r>
      <w:r w:rsidR="00923DDF" w:rsidRPr="00DA7386">
        <w:t>本</w:t>
      </w:r>
      <w:r w:rsidR="00923DDF" w:rsidRPr="00DA7386">
        <w:rPr>
          <w:rFonts w:hint="eastAsia"/>
        </w:rPr>
        <w:t>标准</w:t>
      </w:r>
      <w:r w:rsidR="00923DDF" w:rsidRPr="00DA7386">
        <w:t>所涉及的区域供冷供热系统</w:t>
      </w:r>
      <w:r w:rsidR="00923DDF" w:rsidRPr="00DA7386">
        <w:rPr>
          <w:rFonts w:hint="eastAsia"/>
        </w:rPr>
        <w:t>，应用在寒冷地区、夏热冬冷地区、夏热冬暖地区（</w:t>
      </w:r>
      <w:r w:rsidR="00923DDF" w:rsidRPr="00DA7386">
        <w:rPr>
          <w:rFonts w:hint="eastAsia"/>
        </w:rPr>
        <w:t>A</w:t>
      </w:r>
      <w:r w:rsidR="00923DDF" w:rsidRPr="00DA7386">
        <w:rPr>
          <w:rFonts w:hint="eastAsia"/>
        </w:rPr>
        <w:t>区），因此供冷占有非常重要的地位，需适当提高主机的制冷性能，因此本标准作出规定，要求名义制冷工况和规定条件下冷水（热泵）机组的制冷性能系数（</w:t>
      </w:r>
      <w:r w:rsidR="00923DDF" w:rsidRPr="00DA7386">
        <w:rPr>
          <w:rFonts w:hint="eastAsia"/>
        </w:rPr>
        <w:t>C</w:t>
      </w:r>
      <w:r w:rsidR="00923DDF" w:rsidRPr="00DA7386">
        <w:t>OP</w:t>
      </w:r>
      <w:r w:rsidR="00923DDF" w:rsidRPr="00DA7386">
        <w:rPr>
          <w:rFonts w:hint="eastAsia"/>
        </w:rPr>
        <w:t>）应满足</w:t>
      </w:r>
      <w:r w:rsidR="00417713">
        <w:fldChar w:fldCharType="begin"/>
      </w:r>
      <w:r w:rsidR="00417713">
        <w:instrText xml:space="preserve"> REF _Ref13065015 \h  \* MERGEFORMAT </w:instrText>
      </w:r>
      <w:r w:rsidR="00417713">
        <w:fldChar w:fldCharType="separate"/>
      </w:r>
      <w:r w:rsidR="007C0B97" w:rsidRPr="00DA7386">
        <w:rPr>
          <w:rFonts w:hint="eastAsia"/>
        </w:rPr>
        <w:t>表</w:t>
      </w:r>
      <w:r w:rsidR="007C0B97" w:rsidRPr="00DA7386">
        <w:rPr>
          <w:rFonts w:hint="eastAsia"/>
        </w:rPr>
        <w:t xml:space="preserve"> </w:t>
      </w:r>
      <w:r w:rsidR="007C0B97" w:rsidRPr="00DA7386">
        <w:t>8</w:t>
      </w:r>
      <w:r w:rsidR="00417713">
        <w:fldChar w:fldCharType="end"/>
      </w:r>
      <w:r w:rsidR="00923DDF" w:rsidRPr="00DA7386">
        <w:t>的要求</w:t>
      </w:r>
      <w:r w:rsidR="00923DDF" w:rsidRPr="00DA7386">
        <w:rPr>
          <w:rFonts w:hint="eastAsia"/>
        </w:rPr>
        <w:t>，即</w:t>
      </w:r>
      <w:r w:rsidR="00B662AB" w:rsidRPr="00DA7386">
        <w:rPr>
          <w:rFonts w:hint="eastAsia"/>
        </w:rPr>
        <w:t>国家标准</w:t>
      </w:r>
      <w:r w:rsidR="00923DDF" w:rsidRPr="00DA7386">
        <w:rPr>
          <w:rFonts w:hint="eastAsia"/>
        </w:rPr>
        <w:t>《公共建筑节能设计标准》</w:t>
      </w:r>
      <w:r w:rsidR="00923DDF" w:rsidRPr="00DA7386">
        <w:rPr>
          <w:rFonts w:hint="eastAsia"/>
        </w:rPr>
        <w:t>GB50189</w:t>
      </w:r>
      <w:r w:rsidR="00B95427" w:rsidRPr="00DA7386">
        <w:rPr>
          <w:rFonts w:hint="eastAsia"/>
        </w:rPr>
        <w:t>-2015</w:t>
      </w:r>
      <w:r w:rsidR="00CF04A9" w:rsidRPr="00DA7386">
        <w:rPr>
          <w:rFonts w:hint="eastAsia"/>
        </w:rPr>
        <w:t>中</w:t>
      </w:r>
      <w:r w:rsidR="00B95427" w:rsidRPr="00DA7386">
        <w:rPr>
          <w:rFonts w:hint="eastAsia"/>
        </w:rPr>
        <w:t>4.2.10</w:t>
      </w:r>
      <w:r w:rsidR="00923DDF" w:rsidRPr="00DA7386">
        <w:rPr>
          <w:rFonts w:hint="eastAsia"/>
        </w:rPr>
        <w:t>对夏热冬暖地区规定的限值要求。</w:t>
      </w:r>
    </w:p>
    <w:p w14:paraId="7A0E1E02" w14:textId="77777777" w:rsidR="00195557" w:rsidRPr="00195557" w:rsidRDefault="00195557" w:rsidP="00195557">
      <w:pPr>
        <w:pStyle w:val="aff3"/>
      </w:pPr>
      <w:bookmarkStart w:id="63" w:name="_Ref13065015"/>
      <w:r w:rsidRPr="00DA7386">
        <w:rPr>
          <w:rFonts w:hint="eastAsia"/>
        </w:rPr>
        <w:t>表</w:t>
      </w:r>
      <w:r w:rsidRPr="00DA7386">
        <w:rPr>
          <w:rFonts w:hint="eastAsia"/>
        </w:rPr>
        <w:t xml:space="preserve"> </w:t>
      </w:r>
      <w:r w:rsidR="00950A99" w:rsidRPr="00DA7386">
        <w:fldChar w:fldCharType="begin"/>
      </w:r>
      <w:r w:rsidRPr="00DA7386">
        <w:instrText xml:space="preserve"> </w:instrText>
      </w:r>
      <w:r w:rsidRPr="00DA7386">
        <w:rPr>
          <w:rFonts w:hint="eastAsia"/>
        </w:rPr>
        <w:instrText xml:space="preserve">SEQ </w:instrText>
      </w:r>
      <w:r w:rsidRPr="00DA7386">
        <w:rPr>
          <w:rFonts w:hint="eastAsia"/>
        </w:rPr>
        <w:instrText>表</w:instrText>
      </w:r>
      <w:r w:rsidRPr="00DA7386">
        <w:rPr>
          <w:rFonts w:hint="eastAsia"/>
        </w:rPr>
        <w:instrText xml:space="preserve"> \* ARABIC</w:instrText>
      </w:r>
      <w:r w:rsidRPr="00DA7386">
        <w:instrText xml:space="preserve"> </w:instrText>
      </w:r>
      <w:r w:rsidR="00950A99" w:rsidRPr="00DA7386">
        <w:fldChar w:fldCharType="separate"/>
      </w:r>
      <w:r w:rsidR="00122BB6" w:rsidRPr="00DA7386">
        <w:rPr>
          <w:noProof/>
        </w:rPr>
        <w:t>8</w:t>
      </w:r>
      <w:r w:rsidR="00950A99" w:rsidRPr="00DA7386">
        <w:fldChar w:fldCharType="end"/>
      </w:r>
      <w:bookmarkEnd w:id="63"/>
      <w:r w:rsidRPr="00DA7386">
        <w:rPr>
          <w:rFonts w:hint="eastAsia"/>
        </w:rPr>
        <w:t xml:space="preserve"> </w:t>
      </w:r>
      <w:r w:rsidRPr="00DA7386">
        <w:rPr>
          <w:rFonts w:hint="eastAsia"/>
        </w:rPr>
        <w:t>名义制冷工况和规定条件下冷水（热泵）机组的制冷性能系数（</w:t>
      </w:r>
      <w:r w:rsidRPr="00DA7386">
        <w:rPr>
          <w:rFonts w:hint="eastAsia"/>
        </w:rPr>
        <w:t>C</w:t>
      </w:r>
      <w:r w:rsidRPr="00DA7386">
        <w:t>OP</w:t>
      </w:r>
      <w:r w:rsidRPr="00DA7386">
        <w:rPr>
          <w:rFonts w:hint="eastAsia"/>
        </w:rPr>
        <w:t>）</w:t>
      </w:r>
    </w:p>
    <w:tbl>
      <w:tblPr>
        <w:tblStyle w:val="afffd"/>
        <w:tblW w:w="0" w:type="auto"/>
        <w:jc w:val="center"/>
        <w:tblLayout w:type="fixed"/>
        <w:tblLook w:val="0000" w:firstRow="0" w:lastRow="0" w:firstColumn="0" w:lastColumn="0" w:noHBand="0" w:noVBand="0"/>
      </w:tblPr>
      <w:tblGrid>
        <w:gridCol w:w="2263"/>
        <w:gridCol w:w="2977"/>
        <w:gridCol w:w="3056"/>
      </w:tblGrid>
      <w:tr w:rsidR="00923DDF" w:rsidRPr="008237D6" w14:paraId="562A2D20" w14:textId="77777777" w:rsidTr="00103DF5">
        <w:trPr>
          <w:jc w:val="center"/>
        </w:trPr>
        <w:tc>
          <w:tcPr>
            <w:tcW w:w="2263" w:type="dxa"/>
            <w:vAlign w:val="center"/>
          </w:tcPr>
          <w:p w14:paraId="0AA21F00" w14:textId="77777777" w:rsidR="00923DDF" w:rsidRPr="008237D6" w:rsidRDefault="00923DDF" w:rsidP="008237D6">
            <w:pPr>
              <w:pStyle w:val="aff9"/>
              <w:rPr>
                <w:rFonts w:ascii="Times New Roman" w:hAnsi="Times New Roman"/>
              </w:rPr>
            </w:pPr>
            <w:r w:rsidRPr="008237D6">
              <w:rPr>
                <w:rFonts w:ascii="Times New Roman"/>
              </w:rPr>
              <w:t>类型</w:t>
            </w:r>
          </w:p>
        </w:tc>
        <w:tc>
          <w:tcPr>
            <w:tcW w:w="2977" w:type="dxa"/>
            <w:vAlign w:val="center"/>
          </w:tcPr>
          <w:p w14:paraId="088C089D" w14:textId="77777777" w:rsidR="00923DDF" w:rsidRPr="008237D6" w:rsidRDefault="00923DDF" w:rsidP="008237D6">
            <w:pPr>
              <w:pStyle w:val="aff9"/>
              <w:rPr>
                <w:rFonts w:ascii="Times New Roman" w:hAnsi="Times New Roman"/>
              </w:rPr>
            </w:pPr>
            <w:r w:rsidRPr="008237D6">
              <w:rPr>
                <w:rFonts w:ascii="Times New Roman"/>
              </w:rPr>
              <w:t>名义制冷量</w:t>
            </w:r>
          </w:p>
          <w:p w14:paraId="7F3318B1" w14:textId="77777777" w:rsidR="00923DDF" w:rsidRPr="008237D6" w:rsidRDefault="00923DDF" w:rsidP="008237D6">
            <w:pPr>
              <w:pStyle w:val="aff9"/>
              <w:rPr>
                <w:rFonts w:ascii="Times New Roman" w:hAnsi="Times New Roman"/>
              </w:rPr>
            </w:pPr>
            <w:r w:rsidRPr="008237D6">
              <w:rPr>
                <w:rFonts w:ascii="Times New Roman" w:hAnsi="Times New Roman" w:hint="eastAsia"/>
              </w:rPr>
              <w:t>C</w:t>
            </w:r>
            <w:r w:rsidRPr="008237D6">
              <w:rPr>
                <w:rFonts w:ascii="Times New Roman" w:hAnsi="Times New Roman"/>
              </w:rPr>
              <w:t>C</w:t>
            </w:r>
            <w:r w:rsidRPr="008237D6">
              <w:rPr>
                <w:rFonts w:ascii="Times New Roman" w:hint="eastAsia"/>
              </w:rPr>
              <w:t>（</w:t>
            </w:r>
            <w:r w:rsidRPr="008237D6">
              <w:rPr>
                <w:rFonts w:ascii="Times New Roman" w:hAnsi="Times New Roman" w:hint="eastAsia"/>
              </w:rPr>
              <w:t>k</w:t>
            </w:r>
            <w:r w:rsidRPr="008237D6">
              <w:rPr>
                <w:rFonts w:ascii="Times New Roman" w:hAnsi="Times New Roman"/>
              </w:rPr>
              <w:t>W</w:t>
            </w:r>
            <w:r w:rsidRPr="008237D6">
              <w:rPr>
                <w:rFonts w:ascii="Times New Roman" w:hint="eastAsia"/>
              </w:rPr>
              <w:t>）</w:t>
            </w:r>
          </w:p>
        </w:tc>
        <w:tc>
          <w:tcPr>
            <w:tcW w:w="3056" w:type="dxa"/>
            <w:vAlign w:val="center"/>
          </w:tcPr>
          <w:p w14:paraId="66473E34" w14:textId="77777777" w:rsidR="00923DDF" w:rsidRPr="008237D6" w:rsidRDefault="00923DDF" w:rsidP="008237D6">
            <w:pPr>
              <w:pStyle w:val="aff9"/>
              <w:rPr>
                <w:rFonts w:ascii="Times New Roman" w:hAnsi="Times New Roman"/>
              </w:rPr>
            </w:pPr>
            <w:r w:rsidRPr="008237D6">
              <w:rPr>
                <w:rFonts w:ascii="Times New Roman"/>
              </w:rPr>
              <w:t>性能系数</w:t>
            </w:r>
            <w:r w:rsidRPr="008237D6">
              <w:rPr>
                <w:rFonts w:ascii="Times New Roman" w:hAnsi="Times New Roman" w:hint="eastAsia"/>
              </w:rPr>
              <w:t>C</w:t>
            </w:r>
            <w:r w:rsidRPr="008237D6">
              <w:rPr>
                <w:rFonts w:ascii="Times New Roman" w:hAnsi="Times New Roman"/>
              </w:rPr>
              <w:t>OP</w:t>
            </w:r>
            <w:r w:rsidRPr="008237D6">
              <w:rPr>
                <w:rFonts w:ascii="Times New Roman" w:hint="eastAsia"/>
              </w:rPr>
              <w:t>（</w:t>
            </w:r>
            <w:r w:rsidRPr="008237D6">
              <w:rPr>
                <w:rFonts w:ascii="Times New Roman" w:hAnsi="Times New Roman" w:hint="eastAsia"/>
              </w:rPr>
              <w:t>W</w:t>
            </w:r>
            <w:r w:rsidRPr="008237D6">
              <w:rPr>
                <w:rFonts w:ascii="Times New Roman" w:hAnsi="Times New Roman"/>
              </w:rPr>
              <w:t>/W</w:t>
            </w:r>
            <w:r w:rsidRPr="008237D6">
              <w:rPr>
                <w:rFonts w:ascii="Times New Roman" w:hint="eastAsia"/>
              </w:rPr>
              <w:t>）</w:t>
            </w:r>
          </w:p>
        </w:tc>
      </w:tr>
      <w:tr w:rsidR="00923DDF" w:rsidRPr="008237D6" w14:paraId="00ED5A2E" w14:textId="77777777" w:rsidTr="00103DF5">
        <w:trPr>
          <w:jc w:val="center"/>
        </w:trPr>
        <w:tc>
          <w:tcPr>
            <w:tcW w:w="2263" w:type="dxa"/>
            <w:vMerge w:val="restart"/>
            <w:vAlign w:val="center"/>
          </w:tcPr>
          <w:p w14:paraId="2B121578" w14:textId="77777777" w:rsidR="00923DDF" w:rsidRPr="008237D6" w:rsidRDefault="00923DDF" w:rsidP="008237D6">
            <w:pPr>
              <w:pStyle w:val="aff9"/>
              <w:rPr>
                <w:rFonts w:ascii="Times New Roman" w:hAnsi="Times New Roman"/>
              </w:rPr>
            </w:pPr>
            <w:r w:rsidRPr="008237D6">
              <w:rPr>
                <w:rFonts w:ascii="Times New Roman"/>
              </w:rPr>
              <w:t>水冷螺杆式</w:t>
            </w:r>
          </w:p>
        </w:tc>
        <w:tc>
          <w:tcPr>
            <w:tcW w:w="2977" w:type="dxa"/>
            <w:vAlign w:val="center"/>
          </w:tcPr>
          <w:p w14:paraId="6FCE6532" w14:textId="77777777" w:rsidR="00923DDF" w:rsidRPr="008237D6" w:rsidRDefault="00923DDF" w:rsidP="008237D6">
            <w:pPr>
              <w:pStyle w:val="aff9"/>
              <w:rPr>
                <w:rFonts w:ascii="Times New Roman" w:hAnsi="Times New Roman"/>
              </w:rPr>
            </w:pPr>
            <w:r w:rsidRPr="008237D6">
              <w:rPr>
                <w:rFonts w:ascii="Times New Roman" w:hAnsi="Times New Roman" w:hint="eastAsia"/>
              </w:rPr>
              <w:t>5</w:t>
            </w:r>
            <w:r w:rsidRPr="008237D6">
              <w:rPr>
                <w:rFonts w:ascii="Times New Roman" w:hAnsi="Times New Roman"/>
              </w:rPr>
              <w:t>28</w:t>
            </w:r>
            <w:r w:rsidRPr="008237D6">
              <w:rPr>
                <w:rFonts w:ascii="Times New Roman"/>
              </w:rPr>
              <w:t>＜</w:t>
            </w:r>
            <w:r w:rsidRPr="008237D6">
              <w:rPr>
                <w:rFonts w:ascii="Times New Roman" w:hAnsi="Times New Roman" w:hint="eastAsia"/>
              </w:rPr>
              <w:t>C</w:t>
            </w:r>
            <w:r w:rsidRPr="008237D6">
              <w:rPr>
                <w:rFonts w:ascii="Times New Roman" w:hAnsi="Times New Roman"/>
              </w:rPr>
              <w:t>C≤1163</w:t>
            </w:r>
          </w:p>
        </w:tc>
        <w:tc>
          <w:tcPr>
            <w:tcW w:w="3056" w:type="dxa"/>
            <w:vAlign w:val="center"/>
          </w:tcPr>
          <w:p w14:paraId="5C0D2FBD" w14:textId="77777777" w:rsidR="00923DDF" w:rsidRPr="008237D6" w:rsidRDefault="00923DDF" w:rsidP="008237D6">
            <w:pPr>
              <w:pStyle w:val="aff9"/>
              <w:rPr>
                <w:rFonts w:ascii="Times New Roman" w:hAnsi="Times New Roman"/>
              </w:rPr>
            </w:pPr>
            <w:r w:rsidRPr="008237D6">
              <w:rPr>
                <w:rFonts w:ascii="Times New Roman" w:hAnsi="Times New Roman" w:hint="eastAsia"/>
              </w:rPr>
              <w:t>5</w:t>
            </w:r>
            <w:r w:rsidRPr="008237D6">
              <w:rPr>
                <w:rFonts w:ascii="Times New Roman" w:hAnsi="Times New Roman"/>
              </w:rPr>
              <w:t>.3</w:t>
            </w:r>
          </w:p>
        </w:tc>
      </w:tr>
      <w:tr w:rsidR="00923DDF" w:rsidRPr="008237D6" w14:paraId="3FF661BF" w14:textId="77777777" w:rsidTr="00103DF5">
        <w:trPr>
          <w:jc w:val="center"/>
        </w:trPr>
        <w:tc>
          <w:tcPr>
            <w:tcW w:w="2263" w:type="dxa"/>
            <w:vMerge/>
            <w:vAlign w:val="center"/>
          </w:tcPr>
          <w:p w14:paraId="2CA93522" w14:textId="77777777" w:rsidR="00923DDF" w:rsidRPr="008237D6" w:rsidRDefault="00923DDF" w:rsidP="008237D6">
            <w:pPr>
              <w:pStyle w:val="aff9"/>
              <w:rPr>
                <w:rFonts w:ascii="Times New Roman" w:hAnsi="Times New Roman"/>
              </w:rPr>
            </w:pPr>
          </w:p>
        </w:tc>
        <w:tc>
          <w:tcPr>
            <w:tcW w:w="2977" w:type="dxa"/>
            <w:vAlign w:val="center"/>
          </w:tcPr>
          <w:p w14:paraId="72682973" w14:textId="77777777" w:rsidR="00923DDF" w:rsidRPr="008237D6" w:rsidRDefault="00923DDF" w:rsidP="008237D6">
            <w:pPr>
              <w:pStyle w:val="aff9"/>
              <w:rPr>
                <w:rFonts w:ascii="Times New Roman" w:hAnsi="Times New Roman"/>
              </w:rPr>
            </w:pPr>
            <w:r w:rsidRPr="008237D6">
              <w:rPr>
                <w:rFonts w:ascii="Times New Roman" w:hAnsi="Times New Roman" w:hint="eastAsia"/>
              </w:rPr>
              <w:t>C</w:t>
            </w:r>
            <w:r w:rsidRPr="008237D6">
              <w:rPr>
                <w:rFonts w:ascii="Times New Roman" w:hAnsi="Times New Roman"/>
              </w:rPr>
              <w:t>C</w:t>
            </w:r>
            <w:r w:rsidRPr="008237D6">
              <w:rPr>
                <w:rFonts w:ascii="Times New Roman"/>
              </w:rPr>
              <w:t>＞</w:t>
            </w:r>
            <w:r w:rsidRPr="008237D6">
              <w:rPr>
                <w:rFonts w:ascii="Times New Roman" w:hAnsi="Times New Roman" w:hint="eastAsia"/>
              </w:rPr>
              <w:t>1</w:t>
            </w:r>
            <w:r w:rsidRPr="008237D6">
              <w:rPr>
                <w:rFonts w:ascii="Times New Roman" w:hAnsi="Times New Roman"/>
              </w:rPr>
              <w:t>163</w:t>
            </w:r>
          </w:p>
        </w:tc>
        <w:tc>
          <w:tcPr>
            <w:tcW w:w="3056" w:type="dxa"/>
            <w:vAlign w:val="center"/>
          </w:tcPr>
          <w:p w14:paraId="210B0CCA" w14:textId="77777777" w:rsidR="00923DDF" w:rsidRPr="008237D6" w:rsidRDefault="00923DDF" w:rsidP="008237D6">
            <w:pPr>
              <w:pStyle w:val="aff9"/>
              <w:rPr>
                <w:rFonts w:ascii="Times New Roman" w:hAnsi="Times New Roman"/>
              </w:rPr>
            </w:pPr>
            <w:r w:rsidRPr="008237D6">
              <w:rPr>
                <w:rFonts w:ascii="Times New Roman" w:hAnsi="Times New Roman" w:hint="eastAsia"/>
              </w:rPr>
              <w:t>5</w:t>
            </w:r>
            <w:r w:rsidRPr="008237D6">
              <w:rPr>
                <w:rFonts w:ascii="Times New Roman" w:hAnsi="Times New Roman"/>
              </w:rPr>
              <w:t>.6</w:t>
            </w:r>
          </w:p>
        </w:tc>
      </w:tr>
      <w:tr w:rsidR="00923DDF" w:rsidRPr="008237D6" w14:paraId="1224CDC7" w14:textId="77777777" w:rsidTr="00103DF5">
        <w:trPr>
          <w:jc w:val="center"/>
        </w:trPr>
        <w:tc>
          <w:tcPr>
            <w:tcW w:w="2263" w:type="dxa"/>
            <w:vMerge w:val="restart"/>
            <w:vAlign w:val="center"/>
          </w:tcPr>
          <w:p w14:paraId="6A10B759" w14:textId="77777777" w:rsidR="00923DDF" w:rsidRPr="008237D6" w:rsidRDefault="00923DDF" w:rsidP="008237D6">
            <w:pPr>
              <w:pStyle w:val="aff9"/>
              <w:rPr>
                <w:rFonts w:ascii="Times New Roman" w:hAnsi="Times New Roman"/>
              </w:rPr>
            </w:pPr>
            <w:r w:rsidRPr="008237D6">
              <w:rPr>
                <w:rFonts w:ascii="Times New Roman"/>
              </w:rPr>
              <w:t>水冷离心式</w:t>
            </w:r>
          </w:p>
        </w:tc>
        <w:tc>
          <w:tcPr>
            <w:tcW w:w="2977" w:type="dxa"/>
            <w:vAlign w:val="center"/>
          </w:tcPr>
          <w:p w14:paraId="1E56BECE" w14:textId="77777777" w:rsidR="00923DDF" w:rsidRPr="008237D6" w:rsidRDefault="00923DDF" w:rsidP="008237D6">
            <w:pPr>
              <w:pStyle w:val="aff9"/>
              <w:rPr>
                <w:rFonts w:ascii="Times New Roman" w:hAnsi="Times New Roman"/>
              </w:rPr>
            </w:pPr>
            <w:r w:rsidRPr="008237D6">
              <w:rPr>
                <w:rFonts w:ascii="Times New Roman" w:hAnsi="Times New Roman"/>
              </w:rPr>
              <w:t>1163</w:t>
            </w:r>
            <w:r w:rsidRPr="008237D6">
              <w:rPr>
                <w:rFonts w:ascii="Times New Roman"/>
              </w:rPr>
              <w:t>＜</w:t>
            </w:r>
            <w:r w:rsidRPr="008237D6">
              <w:rPr>
                <w:rFonts w:ascii="Times New Roman" w:hAnsi="Times New Roman" w:hint="eastAsia"/>
              </w:rPr>
              <w:t>C</w:t>
            </w:r>
            <w:r w:rsidRPr="008237D6">
              <w:rPr>
                <w:rFonts w:ascii="Times New Roman" w:hAnsi="Times New Roman"/>
              </w:rPr>
              <w:t>C≤2110</w:t>
            </w:r>
          </w:p>
        </w:tc>
        <w:tc>
          <w:tcPr>
            <w:tcW w:w="3056" w:type="dxa"/>
            <w:vAlign w:val="center"/>
          </w:tcPr>
          <w:p w14:paraId="00E2A6C7" w14:textId="77777777" w:rsidR="00923DDF" w:rsidRPr="008237D6" w:rsidRDefault="00923DDF" w:rsidP="008237D6">
            <w:pPr>
              <w:pStyle w:val="aff9"/>
              <w:rPr>
                <w:rFonts w:ascii="Times New Roman" w:hAnsi="Times New Roman"/>
              </w:rPr>
            </w:pPr>
            <w:r w:rsidRPr="008237D6">
              <w:rPr>
                <w:rFonts w:ascii="Times New Roman" w:hAnsi="Times New Roman" w:hint="eastAsia"/>
              </w:rPr>
              <w:t>5</w:t>
            </w:r>
            <w:r w:rsidRPr="008237D6">
              <w:rPr>
                <w:rFonts w:ascii="Times New Roman" w:hAnsi="Times New Roman"/>
              </w:rPr>
              <w:t>.7</w:t>
            </w:r>
          </w:p>
        </w:tc>
      </w:tr>
      <w:tr w:rsidR="00923DDF" w:rsidRPr="008237D6" w14:paraId="21AEA63B" w14:textId="77777777" w:rsidTr="00103DF5">
        <w:trPr>
          <w:jc w:val="center"/>
        </w:trPr>
        <w:tc>
          <w:tcPr>
            <w:tcW w:w="2263" w:type="dxa"/>
            <w:vMerge/>
            <w:vAlign w:val="center"/>
          </w:tcPr>
          <w:p w14:paraId="28F70896" w14:textId="77777777" w:rsidR="00923DDF" w:rsidRPr="008237D6" w:rsidRDefault="00923DDF" w:rsidP="008237D6">
            <w:pPr>
              <w:pStyle w:val="aff9"/>
              <w:rPr>
                <w:rFonts w:ascii="Times New Roman" w:hAnsi="Times New Roman"/>
              </w:rPr>
            </w:pPr>
          </w:p>
        </w:tc>
        <w:tc>
          <w:tcPr>
            <w:tcW w:w="2977" w:type="dxa"/>
            <w:vAlign w:val="center"/>
          </w:tcPr>
          <w:p w14:paraId="281137CD" w14:textId="77777777" w:rsidR="00923DDF" w:rsidRPr="008237D6" w:rsidRDefault="00923DDF" w:rsidP="008237D6">
            <w:pPr>
              <w:pStyle w:val="aff9"/>
              <w:rPr>
                <w:rFonts w:ascii="Times New Roman" w:hAnsi="Times New Roman"/>
              </w:rPr>
            </w:pPr>
            <w:r w:rsidRPr="008237D6">
              <w:rPr>
                <w:rFonts w:ascii="Times New Roman" w:hAnsi="Times New Roman" w:hint="eastAsia"/>
              </w:rPr>
              <w:t>C</w:t>
            </w:r>
            <w:r w:rsidRPr="008237D6">
              <w:rPr>
                <w:rFonts w:ascii="Times New Roman" w:hAnsi="Times New Roman"/>
              </w:rPr>
              <w:t>C</w:t>
            </w:r>
            <w:r w:rsidRPr="008237D6">
              <w:rPr>
                <w:rFonts w:ascii="Times New Roman"/>
              </w:rPr>
              <w:t>＞</w:t>
            </w:r>
            <w:r w:rsidRPr="008237D6">
              <w:rPr>
                <w:rFonts w:ascii="Times New Roman" w:hAnsi="Times New Roman"/>
              </w:rPr>
              <w:t>2110</w:t>
            </w:r>
          </w:p>
        </w:tc>
        <w:tc>
          <w:tcPr>
            <w:tcW w:w="3056" w:type="dxa"/>
            <w:vAlign w:val="center"/>
          </w:tcPr>
          <w:p w14:paraId="37967260" w14:textId="77777777" w:rsidR="00923DDF" w:rsidRPr="008237D6" w:rsidRDefault="00923DDF" w:rsidP="008237D6">
            <w:pPr>
              <w:pStyle w:val="aff9"/>
              <w:rPr>
                <w:rFonts w:ascii="Times New Roman" w:hAnsi="Times New Roman"/>
              </w:rPr>
            </w:pPr>
            <w:r w:rsidRPr="008237D6">
              <w:rPr>
                <w:rFonts w:ascii="Times New Roman" w:hAnsi="Times New Roman" w:hint="eastAsia"/>
              </w:rPr>
              <w:t>5</w:t>
            </w:r>
            <w:r w:rsidRPr="008237D6">
              <w:rPr>
                <w:rFonts w:ascii="Times New Roman" w:hAnsi="Times New Roman"/>
              </w:rPr>
              <w:t>.9</w:t>
            </w:r>
          </w:p>
        </w:tc>
      </w:tr>
    </w:tbl>
    <w:p w14:paraId="442BDD08" w14:textId="77777777" w:rsidR="0097451A" w:rsidRPr="00384C5C" w:rsidRDefault="00FD43CF" w:rsidP="00232849">
      <w:pPr>
        <w:pStyle w:val="afff8"/>
        <w:ind w:firstLine="480"/>
      </w:pPr>
      <w:r w:rsidRPr="00384C5C">
        <w:rPr>
          <w:rFonts w:hint="eastAsia"/>
        </w:rPr>
        <w:t>电机驱动的蒸气压缩循环冷水（热泵）机组的综合部分负荷性能系数（</w:t>
      </w:r>
      <w:r w:rsidRPr="00384C5C">
        <w:rPr>
          <w:rFonts w:hint="eastAsia"/>
        </w:rPr>
        <w:t>IPLV</w:t>
      </w:r>
      <w:r w:rsidRPr="00384C5C">
        <w:rPr>
          <w:rFonts w:hint="eastAsia"/>
        </w:rPr>
        <w:t>）计算方法应满足</w:t>
      </w:r>
      <w:r w:rsidR="00162EC8" w:rsidRPr="00384C5C">
        <w:rPr>
          <w:rFonts w:hint="eastAsia"/>
        </w:rPr>
        <w:t>国家标准</w:t>
      </w:r>
      <w:r w:rsidRPr="00384C5C">
        <w:rPr>
          <w:rFonts w:hint="eastAsia"/>
        </w:rPr>
        <w:t>《公共建筑节能设计标准》</w:t>
      </w:r>
      <w:r w:rsidRPr="00384C5C">
        <w:rPr>
          <w:rFonts w:hint="eastAsia"/>
        </w:rPr>
        <w:t>G</w:t>
      </w:r>
      <w:r w:rsidRPr="00384C5C">
        <w:t>B50189</w:t>
      </w:r>
      <w:r w:rsidR="00492AE0" w:rsidRPr="00384C5C">
        <w:rPr>
          <w:rFonts w:hint="eastAsia"/>
        </w:rPr>
        <w:t>-2015</w:t>
      </w:r>
      <w:r w:rsidRPr="00384C5C">
        <w:t>中</w:t>
      </w:r>
      <w:r w:rsidRPr="00384C5C">
        <w:t>4.2.13</w:t>
      </w:r>
      <w:r w:rsidRPr="00384C5C">
        <w:t>的规定</w:t>
      </w:r>
      <w:r w:rsidRPr="00384C5C">
        <w:rPr>
          <w:rFonts w:hint="eastAsia"/>
        </w:rPr>
        <w:t>；</w:t>
      </w:r>
      <w:r w:rsidRPr="00384C5C">
        <w:t>水冷定频机组的综合部分</w:t>
      </w:r>
      <w:r w:rsidRPr="00384C5C">
        <w:rPr>
          <w:rFonts w:hint="eastAsia"/>
        </w:rPr>
        <w:t>负荷性能系数（</w:t>
      </w:r>
      <w:r w:rsidRPr="00384C5C">
        <w:rPr>
          <w:rFonts w:hint="eastAsia"/>
        </w:rPr>
        <w:t>IPLV</w:t>
      </w:r>
      <w:r w:rsidRPr="00384C5C">
        <w:rPr>
          <w:rFonts w:hint="eastAsia"/>
        </w:rPr>
        <w:t>）不应低于</w:t>
      </w:r>
      <w:r w:rsidR="00C65DD3" w:rsidRPr="00384C5C">
        <w:rPr>
          <w:rFonts w:hint="eastAsia"/>
        </w:rPr>
        <w:t>国家标准</w:t>
      </w:r>
      <w:r w:rsidRPr="00384C5C">
        <w:rPr>
          <w:rFonts w:hint="eastAsia"/>
        </w:rPr>
        <w:t>《公共建筑节能设计标准》</w:t>
      </w:r>
      <w:r w:rsidRPr="00384C5C">
        <w:rPr>
          <w:rFonts w:hint="eastAsia"/>
        </w:rPr>
        <w:t>G</w:t>
      </w:r>
      <w:r w:rsidRPr="00384C5C">
        <w:t>B50189</w:t>
      </w:r>
      <w:r w:rsidR="000D4875" w:rsidRPr="00384C5C">
        <w:rPr>
          <w:rFonts w:hint="eastAsia"/>
        </w:rPr>
        <w:t>-2015</w:t>
      </w:r>
      <w:r w:rsidR="000D4875" w:rsidRPr="00384C5C">
        <w:rPr>
          <w:rFonts w:hint="eastAsia"/>
        </w:rPr>
        <w:t>中</w:t>
      </w:r>
      <w:r w:rsidR="000D4875" w:rsidRPr="00384C5C">
        <w:rPr>
          <w:rFonts w:hint="eastAsia"/>
        </w:rPr>
        <w:t>4.2.11</w:t>
      </w:r>
      <w:r w:rsidRPr="00384C5C">
        <w:t>对</w:t>
      </w:r>
      <w:r w:rsidRPr="00384C5C">
        <w:rPr>
          <w:rFonts w:hint="eastAsia"/>
        </w:rPr>
        <w:t>夏热冬暖地区规定的限值要求；</w:t>
      </w:r>
      <w:r w:rsidRPr="00384C5C">
        <w:rPr>
          <w:rFonts w:hint="eastAsia"/>
        </w:rPr>
        <w:lastRenderedPageBreak/>
        <w:t>水冷变频离心式冷水机组的</w:t>
      </w:r>
      <w:r w:rsidRPr="00384C5C">
        <w:t>综合部分</w:t>
      </w:r>
      <w:r w:rsidRPr="00384C5C">
        <w:rPr>
          <w:rFonts w:hint="eastAsia"/>
        </w:rPr>
        <w:t>负荷性能系数（</w:t>
      </w:r>
      <w:r w:rsidRPr="00384C5C">
        <w:rPr>
          <w:rFonts w:hint="eastAsia"/>
        </w:rPr>
        <w:t>IPLV</w:t>
      </w:r>
      <w:r w:rsidRPr="00384C5C">
        <w:rPr>
          <w:rFonts w:hint="eastAsia"/>
        </w:rPr>
        <w:t>）不应低于定频机组的</w:t>
      </w:r>
      <w:r w:rsidRPr="00384C5C">
        <w:rPr>
          <w:rFonts w:hint="eastAsia"/>
        </w:rPr>
        <w:t>1</w:t>
      </w:r>
      <w:r w:rsidRPr="00384C5C">
        <w:t>.3</w:t>
      </w:r>
      <w:r w:rsidRPr="00384C5C">
        <w:t>倍</w:t>
      </w:r>
      <w:r w:rsidRPr="00384C5C">
        <w:rPr>
          <w:rFonts w:hint="eastAsia"/>
        </w:rPr>
        <w:t>；水冷变频螺杆式冷水机组的</w:t>
      </w:r>
      <w:r w:rsidRPr="00384C5C">
        <w:t>综合部分</w:t>
      </w:r>
      <w:r w:rsidRPr="00384C5C">
        <w:rPr>
          <w:rFonts w:hint="eastAsia"/>
        </w:rPr>
        <w:t>负荷性能系数（</w:t>
      </w:r>
      <w:r w:rsidRPr="00384C5C">
        <w:rPr>
          <w:rFonts w:hint="eastAsia"/>
        </w:rPr>
        <w:t>IPLV</w:t>
      </w:r>
      <w:r w:rsidRPr="00384C5C">
        <w:rPr>
          <w:rFonts w:hint="eastAsia"/>
        </w:rPr>
        <w:t>）不应低于定频机组的</w:t>
      </w:r>
      <w:r w:rsidRPr="00384C5C">
        <w:rPr>
          <w:rFonts w:hint="eastAsia"/>
        </w:rPr>
        <w:t>1</w:t>
      </w:r>
      <w:r w:rsidRPr="00384C5C">
        <w:t>.15</w:t>
      </w:r>
      <w:r w:rsidRPr="00384C5C">
        <w:t>倍</w:t>
      </w:r>
      <w:r w:rsidRPr="00384C5C">
        <w:rPr>
          <w:rFonts w:hint="eastAsia"/>
        </w:rPr>
        <w:t>。</w:t>
      </w:r>
    </w:p>
    <w:p w14:paraId="61CB4D34" w14:textId="77777777" w:rsidR="00F6244B" w:rsidRPr="00384C5C" w:rsidRDefault="00F6244B" w:rsidP="00F6244B">
      <w:pPr>
        <w:pStyle w:val="aff3"/>
      </w:pPr>
      <w:r w:rsidRPr="00384C5C">
        <w:rPr>
          <w:rFonts w:hint="eastAsia"/>
        </w:rPr>
        <w:t>表</w:t>
      </w:r>
      <w:r w:rsidRPr="00384C5C">
        <w:rPr>
          <w:rFonts w:hint="eastAsia"/>
        </w:rPr>
        <w:t xml:space="preserve"> </w:t>
      </w:r>
      <w:r w:rsidR="00950A99" w:rsidRPr="00384C5C">
        <w:fldChar w:fldCharType="begin"/>
      </w:r>
      <w:r w:rsidRPr="00384C5C">
        <w:instrText xml:space="preserve"> </w:instrText>
      </w:r>
      <w:r w:rsidRPr="00384C5C">
        <w:rPr>
          <w:rFonts w:hint="eastAsia"/>
        </w:rPr>
        <w:instrText xml:space="preserve">SEQ </w:instrText>
      </w:r>
      <w:r w:rsidRPr="00384C5C">
        <w:rPr>
          <w:rFonts w:hint="eastAsia"/>
        </w:rPr>
        <w:instrText>表</w:instrText>
      </w:r>
      <w:r w:rsidRPr="00384C5C">
        <w:rPr>
          <w:rFonts w:hint="eastAsia"/>
        </w:rPr>
        <w:instrText xml:space="preserve"> \* ARABIC</w:instrText>
      </w:r>
      <w:r w:rsidRPr="00384C5C">
        <w:instrText xml:space="preserve"> </w:instrText>
      </w:r>
      <w:r w:rsidR="00950A99" w:rsidRPr="00384C5C">
        <w:fldChar w:fldCharType="separate"/>
      </w:r>
      <w:r w:rsidR="00122BB6" w:rsidRPr="00384C5C">
        <w:rPr>
          <w:noProof/>
        </w:rPr>
        <w:t>9</w:t>
      </w:r>
      <w:r w:rsidR="00950A99" w:rsidRPr="00384C5C">
        <w:fldChar w:fldCharType="end"/>
      </w:r>
      <w:r w:rsidRPr="00384C5C">
        <w:rPr>
          <w:rFonts w:hint="eastAsia"/>
        </w:rPr>
        <w:t xml:space="preserve"> </w:t>
      </w:r>
      <w:r w:rsidRPr="00384C5C">
        <w:rPr>
          <w:rFonts w:hint="eastAsia"/>
        </w:rPr>
        <w:t>冷水（热泵）机组综合部分负荷性能系数（</w:t>
      </w:r>
      <w:r w:rsidRPr="00384C5C">
        <w:rPr>
          <w:rFonts w:hint="eastAsia"/>
        </w:rPr>
        <w:t>I</w:t>
      </w:r>
      <w:r w:rsidRPr="00384C5C">
        <w:t>PLV</w:t>
      </w:r>
      <w:r w:rsidRPr="00384C5C">
        <w:rPr>
          <w:rFonts w:hint="eastAsia"/>
        </w:rPr>
        <w:t>）</w:t>
      </w:r>
    </w:p>
    <w:tbl>
      <w:tblPr>
        <w:tblStyle w:val="afffd"/>
        <w:tblW w:w="0" w:type="auto"/>
        <w:jc w:val="center"/>
        <w:tblLayout w:type="fixed"/>
        <w:tblLook w:val="0000" w:firstRow="0" w:lastRow="0" w:firstColumn="0" w:lastColumn="0" w:noHBand="0" w:noVBand="0"/>
      </w:tblPr>
      <w:tblGrid>
        <w:gridCol w:w="1728"/>
        <w:gridCol w:w="2259"/>
        <w:gridCol w:w="2237"/>
        <w:gridCol w:w="2072"/>
      </w:tblGrid>
      <w:tr w:rsidR="0097451A" w:rsidRPr="00384C5C" w14:paraId="42DACF7F" w14:textId="77777777">
        <w:trPr>
          <w:jc w:val="center"/>
        </w:trPr>
        <w:tc>
          <w:tcPr>
            <w:tcW w:w="1728" w:type="dxa"/>
            <w:vMerge w:val="restart"/>
            <w:vAlign w:val="center"/>
          </w:tcPr>
          <w:p w14:paraId="4F5DA0CD" w14:textId="77777777" w:rsidR="0097451A" w:rsidRPr="00384C5C" w:rsidRDefault="00FD43CF" w:rsidP="00F6244B">
            <w:pPr>
              <w:pStyle w:val="aff9"/>
              <w:rPr>
                <w:rFonts w:ascii="Times New Roman"/>
              </w:rPr>
            </w:pPr>
            <w:r w:rsidRPr="00384C5C">
              <w:rPr>
                <w:rFonts w:ascii="Times New Roman"/>
              </w:rPr>
              <w:t>类型</w:t>
            </w:r>
          </w:p>
        </w:tc>
        <w:tc>
          <w:tcPr>
            <w:tcW w:w="2259" w:type="dxa"/>
            <w:vMerge w:val="restart"/>
            <w:vAlign w:val="center"/>
          </w:tcPr>
          <w:p w14:paraId="55EEBB4D" w14:textId="77777777" w:rsidR="0097451A" w:rsidRPr="00384C5C" w:rsidRDefault="00FD43CF" w:rsidP="00F6244B">
            <w:pPr>
              <w:pStyle w:val="aff9"/>
              <w:rPr>
                <w:rFonts w:ascii="Times New Roman"/>
              </w:rPr>
            </w:pPr>
            <w:r w:rsidRPr="00384C5C">
              <w:rPr>
                <w:rFonts w:ascii="Times New Roman"/>
              </w:rPr>
              <w:t>名义制冷量</w:t>
            </w:r>
          </w:p>
          <w:p w14:paraId="42946937" w14:textId="77777777" w:rsidR="0097451A" w:rsidRPr="00384C5C" w:rsidRDefault="00FD43CF" w:rsidP="00F6244B">
            <w:pPr>
              <w:pStyle w:val="aff9"/>
              <w:rPr>
                <w:rFonts w:ascii="Times New Roman"/>
              </w:rPr>
            </w:pPr>
            <w:r w:rsidRPr="00384C5C">
              <w:rPr>
                <w:rFonts w:ascii="Times New Roman" w:hint="eastAsia"/>
              </w:rPr>
              <w:t>C</w:t>
            </w:r>
            <w:r w:rsidRPr="00384C5C">
              <w:rPr>
                <w:rFonts w:ascii="Times New Roman"/>
              </w:rPr>
              <w:t>C</w:t>
            </w:r>
            <w:r w:rsidRPr="00384C5C">
              <w:rPr>
                <w:rFonts w:ascii="Times New Roman" w:hint="eastAsia"/>
              </w:rPr>
              <w:t>（</w:t>
            </w:r>
            <w:r w:rsidRPr="00384C5C">
              <w:rPr>
                <w:rFonts w:ascii="Times New Roman" w:hint="eastAsia"/>
              </w:rPr>
              <w:t>k</w:t>
            </w:r>
            <w:r w:rsidRPr="00384C5C">
              <w:rPr>
                <w:rFonts w:ascii="Times New Roman"/>
              </w:rPr>
              <w:t>W</w:t>
            </w:r>
            <w:r w:rsidRPr="00384C5C">
              <w:rPr>
                <w:rFonts w:ascii="Times New Roman" w:hint="eastAsia"/>
              </w:rPr>
              <w:t>）</w:t>
            </w:r>
          </w:p>
        </w:tc>
        <w:tc>
          <w:tcPr>
            <w:tcW w:w="4309" w:type="dxa"/>
            <w:gridSpan w:val="2"/>
            <w:vAlign w:val="center"/>
          </w:tcPr>
          <w:p w14:paraId="52954091" w14:textId="77777777" w:rsidR="0097451A" w:rsidRPr="00384C5C" w:rsidRDefault="00FD43CF" w:rsidP="00F6244B">
            <w:pPr>
              <w:pStyle w:val="aff9"/>
              <w:rPr>
                <w:rFonts w:ascii="Times New Roman"/>
              </w:rPr>
            </w:pPr>
            <w:r w:rsidRPr="00384C5C">
              <w:rPr>
                <w:rFonts w:ascii="Times New Roman" w:hint="eastAsia"/>
              </w:rPr>
              <w:t>综合部分负荷性能系数</w:t>
            </w:r>
            <w:r w:rsidRPr="00384C5C">
              <w:rPr>
                <w:rFonts w:ascii="Times New Roman" w:hint="eastAsia"/>
              </w:rPr>
              <w:t>I</w:t>
            </w:r>
            <w:r w:rsidRPr="00384C5C">
              <w:rPr>
                <w:rFonts w:ascii="Times New Roman"/>
              </w:rPr>
              <w:t>PLV</w:t>
            </w:r>
          </w:p>
        </w:tc>
      </w:tr>
      <w:tr w:rsidR="0097451A" w:rsidRPr="00384C5C" w14:paraId="78F82079" w14:textId="77777777">
        <w:trPr>
          <w:jc w:val="center"/>
        </w:trPr>
        <w:tc>
          <w:tcPr>
            <w:tcW w:w="1728" w:type="dxa"/>
            <w:vMerge/>
            <w:vAlign w:val="center"/>
          </w:tcPr>
          <w:p w14:paraId="5F57064A" w14:textId="77777777" w:rsidR="0097451A" w:rsidRPr="00384C5C" w:rsidRDefault="0097451A" w:rsidP="00F6244B">
            <w:pPr>
              <w:pStyle w:val="aff9"/>
              <w:rPr>
                <w:rFonts w:ascii="Times New Roman"/>
              </w:rPr>
            </w:pPr>
          </w:p>
        </w:tc>
        <w:tc>
          <w:tcPr>
            <w:tcW w:w="2259" w:type="dxa"/>
            <w:vMerge/>
            <w:vAlign w:val="center"/>
          </w:tcPr>
          <w:p w14:paraId="289925D7" w14:textId="77777777" w:rsidR="0097451A" w:rsidRPr="00384C5C" w:rsidRDefault="0097451A" w:rsidP="00F6244B">
            <w:pPr>
              <w:pStyle w:val="aff9"/>
              <w:rPr>
                <w:rFonts w:ascii="Times New Roman"/>
              </w:rPr>
            </w:pPr>
          </w:p>
        </w:tc>
        <w:tc>
          <w:tcPr>
            <w:tcW w:w="2237" w:type="dxa"/>
            <w:vAlign w:val="center"/>
          </w:tcPr>
          <w:p w14:paraId="164D8499" w14:textId="77777777" w:rsidR="0097451A" w:rsidRPr="00384C5C" w:rsidRDefault="00FD43CF" w:rsidP="00F6244B">
            <w:pPr>
              <w:pStyle w:val="aff9"/>
              <w:rPr>
                <w:rFonts w:ascii="Times New Roman"/>
              </w:rPr>
            </w:pPr>
            <w:r w:rsidRPr="00384C5C">
              <w:rPr>
                <w:rFonts w:ascii="Times New Roman"/>
              </w:rPr>
              <w:t>定频机组</w:t>
            </w:r>
          </w:p>
        </w:tc>
        <w:tc>
          <w:tcPr>
            <w:tcW w:w="2072" w:type="dxa"/>
            <w:vAlign w:val="center"/>
          </w:tcPr>
          <w:p w14:paraId="36E48CBE" w14:textId="77777777" w:rsidR="0097451A" w:rsidRPr="00384C5C" w:rsidRDefault="00FD43CF" w:rsidP="00F6244B">
            <w:pPr>
              <w:pStyle w:val="aff9"/>
              <w:rPr>
                <w:rFonts w:ascii="Times New Roman"/>
              </w:rPr>
            </w:pPr>
            <w:r w:rsidRPr="00384C5C">
              <w:rPr>
                <w:rFonts w:ascii="Times New Roman"/>
              </w:rPr>
              <w:t>变频机组</w:t>
            </w:r>
          </w:p>
        </w:tc>
      </w:tr>
      <w:tr w:rsidR="0097451A" w:rsidRPr="00384C5C" w14:paraId="4EA615F8" w14:textId="77777777">
        <w:trPr>
          <w:jc w:val="center"/>
        </w:trPr>
        <w:tc>
          <w:tcPr>
            <w:tcW w:w="1728" w:type="dxa"/>
            <w:vMerge w:val="restart"/>
            <w:vAlign w:val="center"/>
          </w:tcPr>
          <w:p w14:paraId="6202BEC9" w14:textId="77777777" w:rsidR="0097451A" w:rsidRPr="00384C5C" w:rsidRDefault="00FD43CF" w:rsidP="00F6244B">
            <w:pPr>
              <w:pStyle w:val="aff9"/>
              <w:rPr>
                <w:rFonts w:ascii="Times New Roman"/>
              </w:rPr>
            </w:pPr>
            <w:r w:rsidRPr="00384C5C">
              <w:rPr>
                <w:rFonts w:ascii="Times New Roman"/>
              </w:rPr>
              <w:t>水冷螺杆式</w:t>
            </w:r>
          </w:p>
        </w:tc>
        <w:tc>
          <w:tcPr>
            <w:tcW w:w="2259" w:type="dxa"/>
            <w:vAlign w:val="center"/>
          </w:tcPr>
          <w:p w14:paraId="1E5E168A" w14:textId="77777777" w:rsidR="0097451A" w:rsidRPr="00384C5C" w:rsidRDefault="00FD43CF" w:rsidP="00F6244B">
            <w:pPr>
              <w:pStyle w:val="aff9"/>
              <w:rPr>
                <w:rFonts w:ascii="Times New Roman"/>
              </w:rPr>
            </w:pPr>
            <w:r w:rsidRPr="00384C5C">
              <w:rPr>
                <w:rFonts w:ascii="Times New Roman" w:hint="eastAsia"/>
              </w:rPr>
              <w:t>5</w:t>
            </w:r>
            <w:r w:rsidRPr="00384C5C">
              <w:rPr>
                <w:rFonts w:ascii="Times New Roman"/>
              </w:rPr>
              <w:t>28</w:t>
            </w:r>
            <w:r w:rsidRPr="00384C5C">
              <w:rPr>
                <w:rFonts w:ascii="Times New Roman"/>
              </w:rPr>
              <w:t>＜</w:t>
            </w:r>
            <w:r w:rsidRPr="00384C5C">
              <w:rPr>
                <w:rFonts w:ascii="Times New Roman" w:hint="eastAsia"/>
              </w:rPr>
              <w:t>C</w:t>
            </w:r>
            <w:r w:rsidRPr="00384C5C">
              <w:rPr>
                <w:rFonts w:ascii="Times New Roman"/>
              </w:rPr>
              <w:t>C</w:t>
            </w:r>
            <w:r w:rsidRPr="00384C5C">
              <w:rPr>
                <w:rFonts w:ascii="Times New Roman"/>
              </w:rPr>
              <w:t>≤</w:t>
            </w:r>
            <w:r w:rsidRPr="00384C5C">
              <w:rPr>
                <w:rFonts w:ascii="Times New Roman"/>
              </w:rPr>
              <w:t>1163</w:t>
            </w:r>
          </w:p>
        </w:tc>
        <w:tc>
          <w:tcPr>
            <w:tcW w:w="2237" w:type="dxa"/>
            <w:vAlign w:val="center"/>
          </w:tcPr>
          <w:p w14:paraId="1A9366BB" w14:textId="77777777" w:rsidR="0097451A" w:rsidRPr="00384C5C" w:rsidRDefault="00FD43CF" w:rsidP="00F6244B">
            <w:pPr>
              <w:pStyle w:val="aff9"/>
              <w:rPr>
                <w:rFonts w:ascii="Times New Roman"/>
              </w:rPr>
            </w:pPr>
            <w:r w:rsidRPr="00384C5C">
              <w:rPr>
                <w:rFonts w:ascii="Times New Roman"/>
              </w:rPr>
              <w:t>6.00</w:t>
            </w:r>
          </w:p>
        </w:tc>
        <w:tc>
          <w:tcPr>
            <w:tcW w:w="2072" w:type="dxa"/>
            <w:vAlign w:val="center"/>
          </w:tcPr>
          <w:p w14:paraId="23D8C90F" w14:textId="77777777" w:rsidR="0097451A" w:rsidRPr="00384C5C" w:rsidRDefault="00FD43CF" w:rsidP="00F6244B">
            <w:pPr>
              <w:pStyle w:val="aff9"/>
              <w:rPr>
                <w:rFonts w:ascii="Times New Roman"/>
              </w:rPr>
            </w:pPr>
            <w:r w:rsidRPr="00384C5C">
              <w:rPr>
                <w:rFonts w:ascii="Times New Roman" w:hint="eastAsia"/>
              </w:rPr>
              <w:t>6</w:t>
            </w:r>
            <w:r w:rsidRPr="00384C5C">
              <w:rPr>
                <w:rFonts w:ascii="Times New Roman"/>
              </w:rPr>
              <w:t>.90</w:t>
            </w:r>
          </w:p>
        </w:tc>
      </w:tr>
      <w:tr w:rsidR="0097451A" w:rsidRPr="00384C5C" w14:paraId="275C34C5" w14:textId="77777777">
        <w:trPr>
          <w:jc w:val="center"/>
        </w:trPr>
        <w:tc>
          <w:tcPr>
            <w:tcW w:w="1728" w:type="dxa"/>
            <w:vMerge/>
            <w:vAlign w:val="center"/>
          </w:tcPr>
          <w:p w14:paraId="54A5BCE9" w14:textId="77777777" w:rsidR="0097451A" w:rsidRPr="00384C5C" w:rsidRDefault="0097451A" w:rsidP="00F6244B">
            <w:pPr>
              <w:pStyle w:val="aff9"/>
              <w:rPr>
                <w:rFonts w:ascii="Times New Roman"/>
              </w:rPr>
            </w:pPr>
          </w:p>
        </w:tc>
        <w:tc>
          <w:tcPr>
            <w:tcW w:w="2259" w:type="dxa"/>
            <w:vAlign w:val="center"/>
          </w:tcPr>
          <w:p w14:paraId="754D0D1C" w14:textId="77777777" w:rsidR="0097451A" w:rsidRPr="00384C5C" w:rsidRDefault="00FD43CF" w:rsidP="00F6244B">
            <w:pPr>
              <w:pStyle w:val="aff9"/>
              <w:rPr>
                <w:rFonts w:ascii="Times New Roman"/>
              </w:rPr>
            </w:pPr>
            <w:r w:rsidRPr="00384C5C">
              <w:rPr>
                <w:rFonts w:ascii="Times New Roman" w:hint="eastAsia"/>
              </w:rPr>
              <w:t>C</w:t>
            </w:r>
            <w:r w:rsidRPr="00384C5C">
              <w:rPr>
                <w:rFonts w:ascii="Times New Roman"/>
              </w:rPr>
              <w:t>C</w:t>
            </w:r>
            <w:r w:rsidRPr="00384C5C">
              <w:rPr>
                <w:rFonts w:ascii="Times New Roman"/>
              </w:rPr>
              <w:t>＞</w:t>
            </w:r>
            <w:r w:rsidRPr="00384C5C">
              <w:rPr>
                <w:rFonts w:ascii="Times New Roman" w:hint="eastAsia"/>
              </w:rPr>
              <w:t>1</w:t>
            </w:r>
            <w:r w:rsidRPr="00384C5C">
              <w:rPr>
                <w:rFonts w:ascii="Times New Roman"/>
              </w:rPr>
              <w:t>163</w:t>
            </w:r>
          </w:p>
        </w:tc>
        <w:tc>
          <w:tcPr>
            <w:tcW w:w="2237" w:type="dxa"/>
            <w:vAlign w:val="center"/>
          </w:tcPr>
          <w:p w14:paraId="27FCDC8A" w14:textId="77777777" w:rsidR="0097451A" w:rsidRPr="00384C5C" w:rsidRDefault="00FD43CF" w:rsidP="00F6244B">
            <w:pPr>
              <w:pStyle w:val="aff9"/>
              <w:rPr>
                <w:rFonts w:ascii="Times New Roman"/>
              </w:rPr>
            </w:pPr>
            <w:r w:rsidRPr="00384C5C">
              <w:rPr>
                <w:rFonts w:ascii="Times New Roman"/>
              </w:rPr>
              <w:t>6.30</w:t>
            </w:r>
          </w:p>
        </w:tc>
        <w:tc>
          <w:tcPr>
            <w:tcW w:w="2072" w:type="dxa"/>
            <w:vAlign w:val="center"/>
          </w:tcPr>
          <w:p w14:paraId="2AA56D3B" w14:textId="77777777" w:rsidR="0097451A" w:rsidRPr="00384C5C" w:rsidRDefault="00FD43CF" w:rsidP="00F6244B">
            <w:pPr>
              <w:pStyle w:val="aff9"/>
              <w:rPr>
                <w:rFonts w:ascii="Times New Roman"/>
              </w:rPr>
            </w:pPr>
            <w:r w:rsidRPr="00384C5C">
              <w:rPr>
                <w:rFonts w:ascii="Times New Roman" w:hint="eastAsia"/>
              </w:rPr>
              <w:t>7</w:t>
            </w:r>
            <w:r w:rsidRPr="00384C5C">
              <w:rPr>
                <w:rFonts w:ascii="Times New Roman"/>
              </w:rPr>
              <w:t>.25</w:t>
            </w:r>
          </w:p>
        </w:tc>
      </w:tr>
      <w:tr w:rsidR="0097451A" w:rsidRPr="00384C5C" w14:paraId="2B471DAA" w14:textId="77777777">
        <w:trPr>
          <w:jc w:val="center"/>
        </w:trPr>
        <w:tc>
          <w:tcPr>
            <w:tcW w:w="1728" w:type="dxa"/>
            <w:vMerge w:val="restart"/>
            <w:vAlign w:val="center"/>
          </w:tcPr>
          <w:p w14:paraId="17613639" w14:textId="77777777" w:rsidR="0097451A" w:rsidRPr="00384C5C" w:rsidRDefault="00FD43CF" w:rsidP="00F6244B">
            <w:pPr>
              <w:pStyle w:val="aff9"/>
              <w:rPr>
                <w:rFonts w:ascii="Times New Roman"/>
              </w:rPr>
            </w:pPr>
            <w:r w:rsidRPr="00384C5C">
              <w:rPr>
                <w:rFonts w:ascii="Times New Roman"/>
              </w:rPr>
              <w:t>水冷离心式</w:t>
            </w:r>
          </w:p>
        </w:tc>
        <w:tc>
          <w:tcPr>
            <w:tcW w:w="2259" w:type="dxa"/>
            <w:vAlign w:val="center"/>
          </w:tcPr>
          <w:p w14:paraId="0769D538" w14:textId="77777777" w:rsidR="0097451A" w:rsidRPr="00384C5C" w:rsidRDefault="00FD43CF" w:rsidP="00F6244B">
            <w:pPr>
              <w:pStyle w:val="aff9"/>
              <w:rPr>
                <w:rFonts w:ascii="Times New Roman"/>
              </w:rPr>
            </w:pPr>
            <w:r w:rsidRPr="00384C5C">
              <w:rPr>
                <w:rFonts w:ascii="Times New Roman"/>
              </w:rPr>
              <w:t>1163</w:t>
            </w:r>
            <w:r w:rsidRPr="00384C5C">
              <w:rPr>
                <w:rFonts w:ascii="Times New Roman"/>
              </w:rPr>
              <w:t>＜</w:t>
            </w:r>
            <w:r w:rsidRPr="00384C5C">
              <w:rPr>
                <w:rFonts w:ascii="Times New Roman" w:hint="eastAsia"/>
              </w:rPr>
              <w:t>C</w:t>
            </w:r>
            <w:r w:rsidRPr="00384C5C">
              <w:rPr>
                <w:rFonts w:ascii="Times New Roman"/>
              </w:rPr>
              <w:t>C</w:t>
            </w:r>
            <w:r w:rsidRPr="00384C5C">
              <w:rPr>
                <w:rFonts w:ascii="Times New Roman"/>
              </w:rPr>
              <w:t>≤</w:t>
            </w:r>
            <w:r w:rsidRPr="00384C5C">
              <w:rPr>
                <w:rFonts w:ascii="Times New Roman"/>
              </w:rPr>
              <w:t>2110</w:t>
            </w:r>
          </w:p>
        </w:tc>
        <w:tc>
          <w:tcPr>
            <w:tcW w:w="2237" w:type="dxa"/>
            <w:vAlign w:val="center"/>
          </w:tcPr>
          <w:p w14:paraId="022574C7" w14:textId="77777777" w:rsidR="0097451A" w:rsidRPr="00384C5C" w:rsidRDefault="00FD43CF" w:rsidP="00F6244B">
            <w:pPr>
              <w:pStyle w:val="aff9"/>
              <w:rPr>
                <w:rFonts w:ascii="Times New Roman"/>
              </w:rPr>
            </w:pPr>
            <w:r w:rsidRPr="00384C5C">
              <w:rPr>
                <w:rFonts w:ascii="Times New Roman" w:hint="eastAsia"/>
              </w:rPr>
              <w:t>5</w:t>
            </w:r>
            <w:r w:rsidRPr="00384C5C">
              <w:rPr>
                <w:rFonts w:ascii="Times New Roman"/>
              </w:rPr>
              <w:t>.85</w:t>
            </w:r>
          </w:p>
        </w:tc>
        <w:tc>
          <w:tcPr>
            <w:tcW w:w="2072" w:type="dxa"/>
            <w:vAlign w:val="center"/>
          </w:tcPr>
          <w:p w14:paraId="71FDA8F1" w14:textId="77777777" w:rsidR="0097451A" w:rsidRPr="00384C5C" w:rsidRDefault="00FD43CF" w:rsidP="00F6244B">
            <w:pPr>
              <w:pStyle w:val="aff9"/>
              <w:rPr>
                <w:rFonts w:ascii="Times New Roman"/>
              </w:rPr>
            </w:pPr>
            <w:r w:rsidRPr="00384C5C">
              <w:rPr>
                <w:rFonts w:ascii="Times New Roman" w:hint="eastAsia"/>
              </w:rPr>
              <w:t>7</w:t>
            </w:r>
            <w:r w:rsidRPr="00384C5C">
              <w:rPr>
                <w:rFonts w:ascii="Times New Roman"/>
              </w:rPr>
              <w:t>.61</w:t>
            </w:r>
          </w:p>
        </w:tc>
      </w:tr>
      <w:tr w:rsidR="0097451A" w:rsidRPr="00384C5C" w14:paraId="3FDFB111" w14:textId="77777777">
        <w:trPr>
          <w:jc w:val="center"/>
        </w:trPr>
        <w:tc>
          <w:tcPr>
            <w:tcW w:w="1728" w:type="dxa"/>
            <w:vMerge/>
            <w:vAlign w:val="center"/>
          </w:tcPr>
          <w:p w14:paraId="6249D3C1" w14:textId="77777777" w:rsidR="0097451A" w:rsidRPr="00384C5C" w:rsidRDefault="0097451A" w:rsidP="00F6244B">
            <w:pPr>
              <w:pStyle w:val="aff9"/>
              <w:rPr>
                <w:rFonts w:ascii="Times New Roman"/>
              </w:rPr>
            </w:pPr>
          </w:p>
        </w:tc>
        <w:tc>
          <w:tcPr>
            <w:tcW w:w="2259" w:type="dxa"/>
            <w:vAlign w:val="center"/>
          </w:tcPr>
          <w:p w14:paraId="454D7A84" w14:textId="77777777" w:rsidR="0097451A" w:rsidRPr="00384C5C" w:rsidRDefault="00FD43CF" w:rsidP="00F6244B">
            <w:pPr>
              <w:pStyle w:val="aff9"/>
              <w:rPr>
                <w:rFonts w:ascii="Times New Roman"/>
              </w:rPr>
            </w:pPr>
            <w:r w:rsidRPr="00384C5C">
              <w:rPr>
                <w:rFonts w:ascii="Times New Roman" w:hint="eastAsia"/>
              </w:rPr>
              <w:t>C</w:t>
            </w:r>
            <w:r w:rsidRPr="00384C5C">
              <w:rPr>
                <w:rFonts w:ascii="Times New Roman"/>
              </w:rPr>
              <w:t>C</w:t>
            </w:r>
            <w:r w:rsidRPr="00384C5C">
              <w:rPr>
                <w:rFonts w:ascii="Times New Roman"/>
              </w:rPr>
              <w:t>＞</w:t>
            </w:r>
            <w:r w:rsidRPr="00384C5C">
              <w:rPr>
                <w:rFonts w:ascii="Times New Roman"/>
              </w:rPr>
              <w:t>2110</w:t>
            </w:r>
          </w:p>
        </w:tc>
        <w:tc>
          <w:tcPr>
            <w:tcW w:w="2237" w:type="dxa"/>
            <w:vAlign w:val="center"/>
          </w:tcPr>
          <w:p w14:paraId="4861E6E7" w14:textId="77777777" w:rsidR="0097451A" w:rsidRPr="00384C5C" w:rsidRDefault="00FD43CF" w:rsidP="00F6244B">
            <w:pPr>
              <w:pStyle w:val="aff9"/>
              <w:rPr>
                <w:rFonts w:ascii="Times New Roman"/>
              </w:rPr>
            </w:pPr>
            <w:r w:rsidRPr="00384C5C">
              <w:rPr>
                <w:rFonts w:ascii="Times New Roman" w:hint="eastAsia"/>
              </w:rPr>
              <w:t>6</w:t>
            </w:r>
            <w:r w:rsidRPr="00384C5C">
              <w:rPr>
                <w:rFonts w:ascii="Times New Roman"/>
              </w:rPr>
              <w:t>.20</w:t>
            </w:r>
          </w:p>
        </w:tc>
        <w:tc>
          <w:tcPr>
            <w:tcW w:w="2072" w:type="dxa"/>
            <w:vAlign w:val="center"/>
          </w:tcPr>
          <w:p w14:paraId="6EE41AA9" w14:textId="77777777" w:rsidR="0097451A" w:rsidRPr="00384C5C" w:rsidRDefault="00FD43CF" w:rsidP="00F6244B">
            <w:pPr>
              <w:pStyle w:val="aff9"/>
              <w:rPr>
                <w:rFonts w:ascii="Times New Roman"/>
              </w:rPr>
            </w:pPr>
            <w:r w:rsidRPr="00384C5C">
              <w:rPr>
                <w:rFonts w:ascii="Times New Roman" w:hint="eastAsia"/>
              </w:rPr>
              <w:t>8</w:t>
            </w:r>
            <w:r w:rsidRPr="00384C5C">
              <w:rPr>
                <w:rFonts w:ascii="Times New Roman"/>
              </w:rPr>
              <w:t>.06</w:t>
            </w:r>
          </w:p>
        </w:tc>
      </w:tr>
    </w:tbl>
    <w:p w14:paraId="0398B3C5" w14:textId="77777777" w:rsidR="0097451A" w:rsidRPr="00384C5C" w:rsidRDefault="0097451A">
      <w:pPr>
        <w:pStyle w:val="afff8"/>
        <w:ind w:firstLine="480"/>
      </w:pPr>
    </w:p>
    <w:p w14:paraId="143530D6" w14:textId="77777777" w:rsidR="0097451A" w:rsidRDefault="00FD43CF">
      <w:pPr>
        <w:pStyle w:val="3"/>
      </w:pPr>
      <w:r w:rsidRPr="00384C5C">
        <w:rPr>
          <w:rFonts w:hint="eastAsia"/>
        </w:rPr>
        <w:t xml:space="preserve"> </w:t>
      </w:r>
      <w:r w:rsidRPr="00384C5C">
        <w:t xml:space="preserve"> </w:t>
      </w:r>
      <w:r w:rsidR="00714C2B" w:rsidRPr="00384C5C">
        <w:t>区域供冷系统</w:t>
      </w:r>
      <w:r w:rsidRPr="00384C5C">
        <w:t>电冷源综合制冷性能系数</w:t>
      </w:r>
      <w:r w:rsidRPr="00384C5C">
        <w:rPr>
          <w:rFonts w:hint="eastAsia"/>
        </w:rPr>
        <w:t>（</w:t>
      </w:r>
      <w:r w:rsidRPr="00384C5C">
        <w:rPr>
          <w:rFonts w:hint="eastAsia"/>
        </w:rPr>
        <w:t>S</w:t>
      </w:r>
      <w:r w:rsidRPr="00384C5C">
        <w:t>COP</w:t>
      </w:r>
      <w:r w:rsidRPr="00384C5C">
        <w:rPr>
          <w:rFonts w:hint="eastAsia"/>
        </w:rPr>
        <w:t>）不应低于</w:t>
      </w:r>
      <w:r w:rsidR="00B662AB" w:rsidRPr="00384C5C">
        <w:rPr>
          <w:rFonts w:hint="eastAsia"/>
        </w:rPr>
        <w:t>现行国家标准</w:t>
      </w:r>
      <w:r w:rsidRPr="00162E82">
        <w:rPr>
          <w:rFonts w:hint="eastAsia"/>
        </w:rPr>
        <w:t>《公共建筑节能设计标准》</w:t>
      </w:r>
      <w:r w:rsidRPr="00162E82">
        <w:rPr>
          <w:rFonts w:hint="eastAsia"/>
        </w:rPr>
        <w:t>G</w:t>
      </w:r>
      <w:r w:rsidRPr="00162E82">
        <w:t>B50189</w:t>
      </w:r>
      <w:r w:rsidRPr="00162E82">
        <w:t>中对夏热冬</w:t>
      </w:r>
      <w:r w:rsidRPr="00162E82">
        <w:rPr>
          <w:rFonts w:hint="eastAsia"/>
        </w:rPr>
        <w:t>暖</w:t>
      </w:r>
      <w:r w:rsidRPr="00162E82">
        <w:t>地区规定的限值要求</w:t>
      </w:r>
      <w:r w:rsidRPr="00162E82">
        <w:rPr>
          <w:rFonts w:hint="eastAsia"/>
        </w:rPr>
        <w:t>。</w:t>
      </w:r>
    </w:p>
    <w:p w14:paraId="579F31EC" w14:textId="77777777" w:rsidR="0097451A" w:rsidRDefault="00FD43CF" w:rsidP="00E96209">
      <w:pPr>
        <w:pStyle w:val="afff8"/>
        <w:ind w:firstLine="482"/>
      </w:pPr>
      <w:r>
        <w:rPr>
          <w:rFonts w:hint="eastAsia"/>
          <w:b/>
        </w:rPr>
        <w:t>【条文说明】</w:t>
      </w:r>
      <w:r>
        <w:rPr>
          <w:rFonts w:hint="eastAsia"/>
        </w:rPr>
        <w:t>电冷源综合制冷性能系数（</w:t>
      </w:r>
      <w:r>
        <w:rPr>
          <w:rFonts w:hint="eastAsia"/>
        </w:rPr>
        <w:t>SCOP</w:t>
      </w:r>
      <w:r>
        <w:rPr>
          <w:rFonts w:hint="eastAsia"/>
        </w:rPr>
        <w:t>）是指设计工况下，电驱动的制冷系统的制冷量与制冷机、冷却水泵及冷却塔净输入能量之比；对多台冷水机组、冷却水泵和冷却塔组成的冷水系统，应将实际参与运行的所有设备的名义制冷量和耗电功率综合统计计算，当机组类型不同时，其限值应按冷量加权的方式确定。</w:t>
      </w:r>
    </w:p>
    <w:p w14:paraId="114AFCB6" w14:textId="77777777" w:rsidR="00E96209" w:rsidRPr="00E96209" w:rsidRDefault="00E96209" w:rsidP="00E96209">
      <w:pPr>
        <w:pStyle w:val="aff3"/>
      </w:pPr>
      <w:r w:rsidRPr="00F15D78">
        <w:rPr>
          <w:rFonts w:hint="eastAsia"/>
        </w:rPr>
        <w:t>表</w:t>
      </w:r>
      <w:r w:rsidRPr="00F15D78">
        <w:rPr>
          <w:rFonts w:hint="eastAsia"/>
        </w:rPr>
        <w:t xml:space="preserve"> </w:t>
      </w:r>
      <w:r w:rsidR="00950A99" w:rsidRPr="00F15D78">
        <w:fldChar w:fldCharType="begin"/>
      </w:r>
      <w:r w:rsidRPr="00F15D78">
        <w:instrText xml:space="preserve"> </w:instrText>
      </w:r>
      <w:r w:rsidRPr="00F15D78">
        <w:rPr>
          <w:rFonts w:hint="eastAsia"/>
        </w:rPr>
        <w:instrText xml:space="preserve">SEQ </w:instrText>
      </w:r>
      <w:r w:rsidRPr="00F15D78">
        <w:rPr>
          <w:rFonts w:hint="eastAsia"/>
        </w:rPr>
        <w:instrText>表</w:instrText>
      </w:r>
      <w:r w:rsidRPr="00F15D78">
        <w:rPr>
          <w:rFonts w:hint="eastAsia"/>
        </w:rPr>
        <w:instrText xml:space="preserve"> \* ARABIC</w:instrText>
      </w:r>
      <w:r w:rsidRPr="00F15D78">
        <w:instrText xml:space="preserve"> </w:instrText>
      </w:r>
      <w:r w:rsidR="00950A99" w:rsidRPr="00F15D78">
        <w:fldChar w:fldCharType="separate"/>
      </w:r>
      <w:r w:rsidR="00122BB6" w:rsidRPr="00F15D78">
        <w:rPr>
          <w:noProof/>
        </w:rPr>
        <w:t>10</w:t>
      </w:r>
      <w:r w:rsidR="00950A99" w:rsidRPr="00F15D78">
        <w:fldChar w:fldCharType="end"/>
      </w:r>
      <w:r w:rsidRPr="00F15D78">
        <w:rPr>
          <w:rFonts w:hint="eastAsia"/>
        </w:rPr>
        <w:t xml:space="preserve"> </w:t>
      </w:r>
      <w:r w:rsidRPr="00F15D78">
        <w:t>电冷源综合制冷性能系数</w:t>
      </w:r>
      <w:r w:rsidRPr="00F15D78">
        <w:rPr>
          <w:rFonts w:hint="eastAsia"/>
        </w:rPr>
        <w:t>（</w:t>
      </w:r>
      <w:r w:rsidRPr="00F15D78">
        <w:rPr>
          <w:rFonts w:hint="eastAsia"/>
        </w:rPr>
        <w:t>S</w:t>
      </w:r>
      <w:r w:rsidRPr="00F15D78">
        <w:t>COP</w:t>
      </w:r>
      <w:r w:rsidRPr="00F15D78">
        <w:rPr>
          <w:rFonts w:hint="eastAsia"/>
        </w:rPr>
        <w:t>）</w:t>
      </w:r>
    </w:p>
    <w:tbl>
      <w:tblPr>
        <w:tblStyle w:val="afffd"/>
        <w:tblW w:w="0" w:type="auto"/>
        <w:jc w:val="center"/>
        <w:tblLayout w:type="fixed"/>
        <w:tblLook w:val="0000" w:firstRow="0" w:lastRow="0" w:firstColumn="0" w:lastColumn="0" w:noHBand="0" w:noVBand="0"/>
      </w:tblPr>
      <w:tblGrid>
        <w:gridCol w:w="2405"/>
        <w:gridCol w:w="2835"/>
        <w:gridCol w:w="3056"/>
      </w:tblGrid>
      <w:tr w:rsidR="0097451A" w14:paraId="3423B3EB" w14:textId="77777777">
        <w:trPr>
          <w:jc w:val="center"/>
        </w:trPr>
        <w:tc>
          <w:tcPr>
            <w:tcW w:w="2405" w:type="dxa"/>
            <w:vAlign w:val="center"/>
          </w:tcPr>
          <w:p w14:paraId="04CD7AA8" w14:textId="77777777" w:rsidR="0097451A" w:rsidRPr="00E96209" w:rsidRDefault="00FD43CF" w:rsidP="00E96209">
            <w:pPr>
              <w:pStyle w:val="aff9"/>
              <w:rPr>
                <w:rFonts w:ascii="Times New Roman"/>
              </w:rPr>
            </w:pPr>
            <w:r w:rsidRPr="00E96209">
              <w:rPr>
                <w:rFonts w:ascii="Times New Roman"/>
              </w:rPr>
              <w:t>类型</w:t>
            </w:r>
          </w:p>
        </w:tc>
        <w:tc>
          <w:tcPr>
            <w:tcW w:w="2835" w:type="dxa"/>
            <w:vAlign w:val="center"/>
          </w:tcPr>
          <w:p w14:paraId="59E73CC5" w14:textId="77777777" w:rsidR="0097451A" w:rsidRPr="00E96209" w:rsidRDefault="00FD43CF" w:rsidP="00E96209">
            <w:pPr>
              <w:pStyle w:val="aff9"/>
              <w:rPr>
                <w:rFonts w:ascii="Times New Roman"/>
              </w:rPr>
            </w:pPr>
            <w:r w:rsidRPr="00E96209">
              <w:rPr>
                <w:rFonts w:ascii="Times New Roman"/>
              </w:rPr>
              <w:t>名义制冷量</w:t>
            </w:r>
          </w:p>
          <w:p w14:paraId="1713452F" w14:textId="77777777" w:rsidR="0097451A" w:rsidRPr="00E96209" w:rsidRDefault="00FD43CF" w:rsidP="00E96209">
            <w:pPr>
              <w:pStyle w:val="aff9"/>
              <w:rPr>
                <w:rFonts w:ascii="Times New Roman"/>
              </w:rPr>
            </w:pPr>
            <w:r w:rsidRPr="00E96209">
              <w:rPr>
                <w:rFonts w:ascii="Times New Roman" w:hint="eastAsia"/>
              </w:rPr>
              <w:t>C</w:t>
            </w:r>
            <w:r w:rsidRPr="00E96209">
              <w:rPr>
                <w:rFonts w:ascii="Times New Roman"/>
              </w:rPr>
              <w:t>C</w:t>
            </w:r>
            <w:r w:rsidRPr="00E96209">
              <w:rPr>
                <w:rFonts w:ascii="Times New Roman" w:hint="eastAsia"/>
              </w:rPr>
              <w:t>（</w:t>
            </w:r>
            <w:r w:rsidRPr="00E96209">
              <w:rPr>
                <w:rFonts w:ascii="Times New Roman" w:hint="eastAsia"/>
              </w:rPr>
              <w:t>k</w:t>
            </w:r>
            <w:r w:rsidRPr="00E96209">
              <w:rPr>
                <w:rFonts w:ascii="Times New Roman"/>
              </w:rPr>
              <w:t>W</w:t>
            </w:r>
            <w:r w:rsidRPr="00E96209">
              <w:rPr>
                <w:rFonts w:ascii="Times New Roman" w:hint="eastAsia"/>
              </w:rPr>
              <w:t>）</w:t>
            </w:r>
          </w:p>
        </w:tc>
        <w:tc>
          <w:tcPr>
            <w:tcW w:w="3056" w:type="dxa"/>
            <w:vAlign w:val="center"/>
          </w:tcPr>
          <w:p w14:paraId="5951D9F7" w14:textId="77777777" w:rsidR="0097451A" w:rsidRPr="00E96209" w:rsidRDefault="00FD43CF" w:rsidP="00E96209">
            <w:pPr>
              <w:pStyle w:val="aff9"/>
              <w:rPr>
                <w:rFonts w:ascii="Times New Roman"/>
              </w:rPr>
            </w:pPr>
            <w:r w:rsidRPr="00E96209">
              <w:rPr>
                <w:rFonts w:ascii="Times New Roman"/>
              </w:rPr>
              <w:t>性能系数</w:t>
            </w:r>
            <w:r w:rsidRPr="00E96209">
              <w:rPr>
                <w:rFonts w:ascii="Times New Roman" w:hint="eastAsia"/>
              </w:rPr>
              <w:t>C</w:t>
            </w:r>
            <w:r w:rsidRPr="00E96209">
              <w:rPr>
                <w:rFonts w:ascii="Times New Roman"/>
              </w:rPr>
              <w:t>OP</w:t>
            </w:r>
            <w:r w:rsidRPr="00E96209">
              <w:rPr>
                <w:rFonts w:ascii="Times New Roman" w:hint="eastAsia"/>
              </w:rPr>
              <w:t>（</w:t>
            </w:r>
            <w:r w:rsidRPr="00E96209">
              <w:rPr>
                <w:rFonts w:ascii="Times New Roman" w:hint="eastAsia"/>
              </w:rPr>
              <w:t>W</w:t>
            </w:r>
            <w:r w:rsidRPr="00E96209">
              <w:rPr>
                <w:rFonts w:ascii="Times New Roman"/>
              </w:rPr>
              <w:t>/W</w:t>
            </w:r>
            <w:r w:rsidRPr="00E96209">
              <w:rPr>
                <w:rFonts w:ascii="Times New Roman" w:hint="eastAsia"/>
              </w:rPr>
              <w:t>）</w:t>
            </w:r>
          </w:p>
        </w:tc>
      </w:tr>
      <w:tr w:rsidR="0097451A" w14:paraId="50E0FAAF" w14:textId="77777777">
        <w:trPr>
          <w:jc w:val="center"/>
        </w:trPr>
        <w:tc>
          <w:tcPr>
            <w:tcW w:w="2405" w:type="dxa"/>
            <w:vMerge w:val="restart"/>
            <w:vAlign w:val="center"/>
          </w:tcPr>
          <w:p w14:paraId="58BA1A62" w14:textId="77777777" w:rsidR="0097451A" w:rsidRPr="00E96209" w:rsidRDefault="00FD43CF" w:rsidP="00E96209">
            <w:pPr>
              <w:pStyle w:val="aff9"/>
              <w:rPr>
                <w:rFonts w:ascii="Times New Roman"/>
              </w:rPr>
            </w:pPr>
            <w:r w:rsidRPr="00E96209">
              <w:rPr>
                <w:rFonts w:ascii="Times New Roman"/>
              </w:rPr>
              <w:t>水冷螺杆式</w:t>
            </w:r>
          </w:p>
        </w:tc>
        <w:tc>
          <w:tcPr>
            <w:tcW w:w="2835" w:type="dxa"/>
            <w:vAlign w:val="center"/>
          </w:tcPr>
          <w:p w14:paraId="7692FD89" w14:textId="77777777" w:rsidR="0097451A" w:rsidRPr="00E96209" w:rsidRDefault="00FD43CF" w:rsidP="00E96209">
            <w:pPr>
              <w:pStyle w:val="aff9"/>
              <w:rPr>
                <w:rFonts w:ascii="Times New Roman"/>
              </w:rPr>
            </w:pPr>
            <w:r w:rsidRPr="00E96209">
              <w:rPr>
                <w:rFonts w:ascii="Times New Roman" w:hint="eastAsia"/>
              </w:rPr>
              <w:t>5</w:t>
            </w:r>
            <w:r w:rsidRPr="00E96209">
              <w:rPr>
                <w:rFonts w:ascii="Times New Roman"/>
              </w:rPr>
              <w:t>28</w:t>
            </w:r>
            <w:r w:rsidRPr="00E96209">
              <w:rPr>
                <w:rFonts w:ascii="Times New Roman"/>
              </w:rPr>
              <w:t>＜</w:t>
            </w:r>
            <w:r w:rsidRPr="00E96209">
              <w:rPr>
                <w:rFonts w:ascii="Times New Roman" w:hint="eastAsia"/>
              </w:rPr>
              <w:t>C</w:t>
            </w:r>
            <w:r w:rsidRPr="00E96209">
              <w:rPr>
                <w:rFonts w:ascii="Times New Roman"/>
              </w:rPr>
              <w:t>C</w:t>
            </w:r>
            <w:r w:rsidRPr="00E96209">
              <w:rPr>
                <w:rFonts w:ascii="Times New Roman"/>
              </w:rPr>
              <w:t>≤</w:t>
            </w:r>
            <w:r w:rsidRPr="00E96209">
              <w:rPr>
                <w:rFonts w:ascii="Times New Roman"/>
              </w:rPr>
              <w:t>1163</w:t>
            </w:r>
          </w:p>
        </w:tc>
        <w:tc>
          <w:tcPr>
            <w:tcW w:w="3056" w:type="dxa"/>
            <w:vAlign w:val="center"/>
          </w:tcPr>
          <w:p w14:paraId="00156C1B" w14:textId="77777777" w:rsidR="0097451A" w:rsidRPr="00E96209" w:rsidRDefault="00FD43CF" w:rsidP="00E96209">
            <w:pPr>
              <w:pStyle w:val="aff9"/>
              <w:rPr>
                <w:rFonts w:ascii="Times New Roman"/>
              </w:rPr>
            </w:pPr>
            <w:r w:rsidRPr="00E96209">
              <w:rPr>
                <w:rFonts w:ascii="Times New Roman" w:hint="eastAsia"/>
              </w:rPr>
              <w:t>4</w:t>
            </w:r>
            <w:r w:rsidRPr="00E96209">
              <w:rPr>
                <w:rFonts w:ascii="Times New Roman"/>
              </w:rPr>
              <w:t>.1</w:t>
            </w:r>
          </w:p>
        </w:tc>
      </w:tr>
      <w:tr w:rsidR="0097451A" w14:paraId="43C46172" w14:textId="77777777">
        <w:trPr>
          <w:jc w:val="center"/>
        </w:trPr>
        <w:tc>
          <w:tcPr>
            <w:tcW w:w="2405" w:type="dxa"/>
            <w:vMerge/>
            <w:vAlign w:val="center"/>
          </w:tcPr>
          <w:p w14:paraId="61FDF23A" w14:textId="77777777" w:rsidR="0097451A" w:rsidRPr="00E96209" w:rsidRDefault="0097451A" w:rsidP="00E96209">
            <w:pPr>
              <w:pStyle w:val="aff9"/>
              <w:rPr>
                <w:rFonts w:ascii="Times New Roman"/>
              </w:rPr>
            </w:pPr>
          </w:p>
        </w:tc>
        <w:tc>
          <w:tcPr>
            <w:tcW w:w="2835" w:type="dxa"/>
            <w:vAlign w:val="center"/>
          </w:tcPr>
          <w:p w14:paraId="66427CB3" w14:textId="77777777" w:rsidR="0097451A" w:rsidRPr="00E96209" w:rsidRDefault="00FD43CF" w:rsidP="00E96209">
            <w:pPr>
              <w:pStyle w:val="aff9"/>
              <w:rPr>
                <w:rFonts w:ascii="Times New Roman"/>
              </w:rPr>
            </w:pPr>
            <w:r w:rsidRPr="00E96209">
              <w:rPr>
                <w:rFonts w:ascii="Times New Roman" w:hint="eastAsia"/>
              </w:rPr>
              <w:t>C</w:t>
            </w:r>
            <w:r w:rsidRPr="00E96209">
              <w:rPr>
                <w:rFonts w:ascii="Times New Roman"/>
              </w:rPr>
              <w:t>C</w:t>
            </w:r>
            <w:r w:rsidRPr="00E96209">
              <w:rPr>
                <w:rFonts w:ascii="Times New Roman"/>
              </w:rPr>
              <w:t>＞</w:t>
            </w:r>
            <w:r w:rsidRPr="00E96209">
              <w:rPr>
                <w:rFonts w:ascii="Times New Roman" w:hint="eastAsia"/>
              </w:rPr>
              <w:t>1</w:t>
            </w:r>
            <w:r w:rsidRPr="00E96209">
              <w:rPr>
                <w:rFonts w:ascii="Times New Roman"/>
              </w:rPr>
              <w:t>163</w:t>
            </w:r>
          </w:p>
        </w:tc>
        <w:tc>
          <w:tcPr>
            <w:tcW w:w="3056" w:type="dxa"/>
            <w:vAlign w:val="center"/>
          </w:tcPr>
          <w:p w14:paraId="1FB6D2DE" w14:textId="77777777" w:rsidR="0097451A" w:rsidRPr="00E96209" w:rsidRDefault="00FD43CF" w:rsidP="00E96209">
            <w:pPr>
              <w:pStyle w:val="aff9"/>
              <w:rPr>
                <w:rFonts w:ascii="Times New Roman"/>
              </w:rPr>
            </w:pPr>
            <w:r w:rsidRPr="00E96209">
              <w:rPr>
                <w:rFonts w:ascii="Times New Roman" w:hint="eastAsia"/>
              </w:rPr>
              <w:t>4</w:t>
            </w:r>
            <w:r w:rsidRPr="00E96209">
              <w:rPr>
                <w:rFonts w:ascii="Times New Roman"/>
              </w:rPr>
              <w:t>.4</w:t>
            </w:r>
          </w:p>
        </w:tc>
      </w:tr>
      <w:tr w:rsidR="0097451A" w14:paraId="10C8D337" w14:textId="77777777">
        <w:trPr>
          <w:jc w:val="center"/>
        </w:trPr>
        <w:tc>
          <w:tcPr>
            <w:tcW w:w="2405" w:type="dxa"/>
            <w:vMerge w:val="restart"/>
            <w:vAlign w:val="center"/>
          </w:tcPr>
          <w:p w14:paraId="5FDB213D" w14:textId="77777777" w:rsidR="0097451A" w:rsidRPr="00E96209" w:rsidRDefault="00FD43CF" w:rsidP="00E96209">
            <w:pPr>
              <w:pStyle w:val="aff9"/>
              <w:rPr>
                <w:rFonts w:ascii="Times New Roman"/>
              </w:rPr>
            </w:pPr>
            <w:r w:rsidRPr="00E96209">
              <w:rPr>
                <w:rFonts w:ascii="Times New Roman"/>
              </w:rPr>
              <w:t>水冷离心式</w:t>
            </w:r>
          </w:p>
        </w:tc>
        <w:tc>
          <w:tcPr>
            <w:tcW w:w="2835" w:type="dxa"/>
            <w:vAlign w:val="center"/>
          </w:tcPr>
          <w:p w14:paraId="7496FE4B" w14:textId="77777777" w:rsidR="0097451A" w:rsidRPr="00E96209" w:rsidRDefault="00FD43CF" w:rsidP="00E96209">
            <w:pPr>
              <w:pStyle w:val="aff9"/>
              <w:rPr>
                <w:rFonts w:ascii="Times New Roman"/>
              </w:rPr>
            </w:pPr>
            <w:r w:rsidRPr="00E96209">
              <w:rPr>
                <w:rFonts w:ascii="Times New Roman"/>
              </w:rPr>
              <w:t>1163</w:t>
            </w:r>
            <w:r w:rsidRPr="00E96209">
              <w:rPr>
                <w:rFonts w:ascii="Times New Roman"/>
              </w:rPr>
              <w:t>＜</w:t>
            </w:r>
            <w:r w:rsidRPr="00E96209">
              <w:rPr>
                <w:rFonts w:ascii="Times New Roman" w:hint="eastAsia"/>
              </w:rPr>
              <w:t>C</w:t>
            </w:r>
            <w:r w:rsidRPr="00E96209">
              <w:rPr>
                <w:rFonts w:ascii="Times New Roman"/>
              </w:rPr>
              <w:t>C</w:t>
            </w:r>
            <w:r w:rsidRPr="00E96209">
              <w:rPr>
                <w:rFonts w:ascii="Times New Roman"/>
              </w:rPr>
              <w:t>≤</w:t>
            </w:r>
            <w:r w:rsidRPr="00E96209">
              <w:rPr>
                <w:rFonts w:ascii="Times New Roman"/>
              </w:rPr>
              <w:t>2110</w:t>
            </w:r>
          </w:p>
        </w:tc>
        <w:tc>
          <w:tcPr>
            <w:tcW w:w="3056" w:type="dxa"/>
            <w:vAlign w:val="center"/>
          </w:tcPr>
          <w:p w14:paraId="5FA67AFB" w14:textId="77777777" w:rsidR="0097451A" w:rsidRPr="00E96209" w:rsidRDefault="00FD43CF" w:rsidP="00E96209">
            <w:pPr>
              <w:pStyle w:val="aff9"/>
              <w:rPr>
                <w:rFonts w:ascii="Times New Roman"/>
              </w:rPr>
            </w:pPr>
            <w:r w:rsidRPr="00E96209">
              <w:rPr>
                <w:rFonts w:ascii="Times New Roman" w:hint="eastAsia"/>
              </w:rPr>
              <w:t>4</w:t>
            </w:r>
            <w:r w:rsidRPr="00E96209">
              <w:rPr>
                <w:rFonts w:ascii="Times New Roman"/>
              </w:rPr>
              <w:t>.5</w:t>
            </w:r>
          </w:p>
        </w:tc>
      </w:tr>
      <w:tr w:rsidR="0097451A" w14:paraId="565440C7" w14:textId="77777777">
        <w:trPr>
          <w:jc w:val="center"/>
        </w:trPr>
        <w:tc>
          <w:tcPr>
            <w:tcW w:w="2405" w:type="dxa"/>
            <w:vMerge/>
            <w:vAlign w:val="center"/>
          </w:tcPr>
          <w:p w14:paraId="035BAB44" w14:textId="77777777" w:rsidR="0097451A" w:rsidRPr="00E96209" w:rsidRDefault="0097451A" w:rsidP="00E96209">
            <w:pPr>
              <w:pStyle w:val="aff9"/>
              <w:rPr>
                <w:rFonts w:ascii="Times New Roman"/>
              </w:rPr>
            </w:pPr>
          </w:p>
        </w:tc>
        <w:tc>
          <w:tcPr>
            <w:tcW w:w="2835" w:type="dxa"/>
            <w:vAlign w:val="center"/>
          </w:tcPr>
          <w:p w14:paraId="6EC611B6" w14:textId="77777777" w:rsidR="0097451A" w:rsidRPr="00E96209" w:rsidRDefault="00FD43CF" w:rsidP="00E96209">
            <w:pPr>
              <w:pStyle w:val="aff9"/>
              <w:rPr>
                <w:rFonts w:ascii="Times New Roman"/>
              </w:rPr>
            </w:pPr>
            <w:r w:rsidRPr="00E96209">
              <w:rPr>
                <w:rFonts w:ascii="Times New Roman" w:hint="eastAsia"/>
              </w:rPr>
              <w:t>C</w:t>
            </w:r>
            <w:r w:rsidRPr="00E96209">
              <w:rPr>
                <w:rFonts w:ascii="Times New Roman"/>
              </w:rPr>
              <w:t>C</w:t>
            </w:r>
            <w:r w:rsidRPr="00E96209">
              <w:rPr>
                <w:rFonts w:ascii="Times New Roman"/>
              </w:rPr>
              <w:t>＞</w:t>
            </w:r>
            <w:r w:rsidRPr="00E96209">
              <w:rPr>
                <w:rFonts w:ascii="Times New Roman"/>
              </w:rPr>
              <w:t>2110</w:t>
            </w:r>
          </w:p>
        </w:tc>
        <w:tc>
          <w:tcPr>
            <w:tcW w:w="3056" w:type="dxa"/>
            <w:vAlign w:val="center"/>
          </w:tcPr>
          <w:p w14:paraId="3FA2744B" w14:textId="77777777" w:rsidR="0097451A" w:rsidRPr="00E96209" w:rsidRDefault="00FD43CF" w:rsidP="00E96209">
            <w:pPr>
              <w:pStyle w:val="aff9"/>
              <w:rPr>
                <w:rFonts w:ascii="Times New Roman"/>
              </w:rPr>
            </w:pPr>
            <w:r w:rsidRPr="00E96209">
              <w:rPr>
                <w:rFonts w:ascii="Times New Roman" w:hint="eastAsia"/>
              </w:rPr>
              <w:t>4</w:t>
            </w:r>
            <w:r w:rsidRPr="00E96209">
              <w:rPr>
                <w:rFonts w:ascii="Times New Roman"/>
              </w:rPr>
              <w:t>.6</w:t>
            </w:r>
          </w:p>
        </w:tc>
      </w:tr>
    </w:tbl>
    <w:p w14:paraId="794602D5" w14:textId="77777777" w:rsidR="0097451A" w:rsidRPr="005A7720" w:rsidRDefault="00FD43CF" w:rsidP="005A7720">
      <w:pPr>
        <w:pStyle w:val="afff8"/>
        <w:ind w:firstLine="480"/>
      </w:pPr>
      <w:r w:rsidRPr="005A7720">
        <w:t>需要指出的是</w:t>
      </w:r>
      <w:r w:rsidRPr="005A7720">
        <w:rPr>
          <w:rFonts w:hint="eastAsia"/>
        </w:rPr>
        <w:t>：本条文适合于采用冷却塔冷却，风冷或蒸发冷却的冷源系统，不适用于通过换热器换热得到的冷却水的冷源系统。利用地表水、地下水或地埋</w:t>
      </w:r>
      <w:r w:rsidRPr="005A7720">
        <w:rPr>
          <w:rFonts w:hint="eastAsia"/>
        </w:rPr>
        <w:lastRenderedPageBreak/>
        <w:t>管中循环水作为冷却水时，为了避免水质或水压等各种因素对系统的影响而采用了板式换热器进行系统隔断，这时会增加循环水泵，整个冷源的综合制冷性能系数也不同，因此，不适用于本条文规定。</w:t>
      </w:r>
    </w:p>
    <w:p w14:paraId="0DE79ED7" w14:textId="77777777" w:rsidR="00C2687C" w:rsidRPr="00E916C5" w:rsidRDefault="00C2687C" w:rsidP="00C2687C">
      <w:pPr>
        <w:keepNext/>
        <w:keepLines/>
        <w:numPr>
          <w:ilvl w:val="2"/>
          <w:numId w:val="1"/>
        </w:numPr>
        <w:adjustRightInd/>
        <w:ind w:left="0" w:firstLineChars="0" w:firstLine="0"/>
        <w:textAlignment w:val="auto"/>
        <w:outlineLvl w:val="2"/>
      </w:pPr>
      <w:r>
        <w:rPr>
          <w:rFonts w:hint="eastAsia"/>
        </w:rPr>
        <w:t xml:space="preserve"> </w:t>
      </w:r>
      <w:r>
        <w:t xml:space="preserve"> </w:t>
      </w:r>
      <w:r>
        <w:rPr>
          <w:rFonts w:hint="eastAsia"/>
        </w:rPr>
        <w:t>区域</w:t>
      </w:r>
      <w:r>
        <w:t>供冷供热系统</w:t>
      </w:r>
      <w:r>
        <w:rPr>
          <w:rFonts w:hint="eastAsia"/>
        </w:rPr>
        <w:t>宜</w:t>
      </w:r>
      <w:r>
        <w:t>设置蓄能系统</w:t>
      </w:r>
      <w:r w:rsidRPr="00E916C5">
        <w:rPr>
          <w:rFonts w:hint="eastAsia"/>
        </w:rPr>
        <w:t>；</w:t>
      </w:r>
      <w:r w:rsidRPr="00E916C5">
        <w:t>蓄能系统设计除应符合</w:t>
      </w:r>
      <w:r w:rsidRPr="00E916C5">
        <w:rPr>
          <w:rFonts w:hint="eastAsia"/>
        </w:rPr>
        <w:t>国家现行标准《民用建筑供暖通风与空气调节设计规范》</w:t>
      </w:r>
      <w:r w:rsidRPr="00E916C5">
        <w:rPr>
          <w:rFonts w:hint="eastAsia"/>
        </w:rPr>
        <w:t>GB50736</w:t>
      </w:r>
      <w:r w:rsidRPr="00E916C5">
        <w:rPr>
          <w:rFonts w:hint="eastAsia"/>
        </w:rPr>
        <w:t>、《蓄能空调工程技术标准》</w:t>
      </w:r>
      <w:r w:rsidRPr="00E916C5">
        <w:rPr>
          <w:rFonts w:hint="eastAsia"/>
        </w:rPr>
        <w:t>J</w:t>
      </w:r>
      <w:r w:rsidRPr="00E916C5">
        <w:t>GJ158</w:t>
      </w:r>
      <w:r w:rsidRPr="00E916C5">
        <w:t>的规定外</w:t>
      </w:r>
      <w:r w:rsidRPr="00E916C5">
        <w:rPr>
          <w:rFonts w:hint="eastAsia"/>
        </w:rPr>
        <w:t>，还</w:t>
      </w:r>
      <w:r w:rsidRPr="00E916C5">
        <w:t>满足如下要求</w:t>
      </w:r>
      <w:r w:rsidRPr="00E916C5">
        <w:rPr>
          <w:rFonts w:hint="eastAsia"/>
        </w:rPr>
        <w:t>：</w:t>
      </w:r>
    </w:p>
    <w:p w14:paraId="09C56285" w14:textId="77777777" w:rsidR="00C2687C" w:rsidRPr="00E916C5" w:rsidRDefault="00C2687C" w:rsidP="00C2687C">
      <w:pPr>
        <w:ind w:firstLine="480"/>
      </w:pPr>
      <w:r w:rsidRPr="00E916C5">
        <w:t xml:space="preserve">1  </w:t>
      </w:r>
      <w:r w:rsidRPr="00E916C5">
        <w:rPr>
          <w:rFonts w:hint="eastAsia"/>
        </w:rPr>
        <w:t>根据工程具体情况，经技术经济比较确定蓄能系统的模式、蓄能装置容量等；</w:t>
      </w:r>
    </w:p>
    <w:p w14:paraId="74613592" w14:textId="77777777" w:rsidR="00C2687C" w:rsidRPr="00E916C5" w:rsidRDefault="00C2687C" w:rsidP="00C2687C">
      <w:pPr>
        <w:ind w:firstLine="480"/>
      </w:pPr>
      <w:r w:rsidRPr="00E916C5">
        <w:t xml:space="preserve">2  </w:t>
      </w:r>
      <w:r w:rsidRPr="00E916C5">
        <w:rPr>
          <w:rFonts w:hint="eastAsia"/>
        </w:rPr>
        <w:t>利用输配管网的蓄能能力，在供回水管网尾端设置联通管以及与蓄能系统联动的电动阀；</w:t>
      </w:r>
    </w:p>
    <w:p w14:paraId="50511727" w14:textId="77777777" w:rsidR="00C2687C" w:rsidRPr="00E916C5" w:rsidRDefault="00C2687C" w:rsidP="00C2687C">
      <w:pPr>
        <w:ind w:firstLine="480"/>
      </w:pPr>
      <w:r w:rsidRPr="00E916C5">
        <w:t xml:space="preserve">3  </w:t>
      </w:r>
      <w:r w:rsidRPr="00E916C5">
        <w:rPr>
          <w:rFonts w:hint="eastAsia"/>
        </w:rPr>
        <w:t>可选用多种蓄能方式并存的系统形式，分期实施。</w:t>
      </w:r>
    </w:p>
    <w:p w14:paraId="51F20969" w14:textId="77777777" w:rsidR="00C2687C" w:rsidRPr="00E916C5" w:rsidRDefault="00C2687C" w:rsidP="00C2687C">
      <w:pPr>
        <w:pStyle w:val="afff8"/>
        <w:ind w:firstLine="482"/>
      </w:pPr>
      <w:r w:rsidRPr="00E916C5">
        <w:rPr>
          <w:rFonts w:hint="eastAsia"/>
          <w:b/>
        </w:rPr>
        <w:t>【条文说明】</w:t>
      </w:r>
      <w:r w:rsidRPr="00E916C5">
        <w:rPr>
          <w:rFonts w:hint="eastAsia"/>
        </w:rPr>
        <w:t>蓄能空调系统设计时，宜满足如下要求：</w:t>
      </w:r>
    </w:p>
    <w:p w14:paraId="4D5FDD9B" w14:textId="77777777" w:rsidR="00C2687C" w:rsidRDefault="00C2687C" w:rsidP="00C2687C">
      <w:pPr>
        <w:pStyle w:val="afff8"/>
        <w:numPr>
          <w:ilvl w:val="1"/>
          <w:numId w:val="51"/>
        </w:numPr>
        <w:ind w:left="0" w:firstLine="480"/>
      </w:pPr>
      <w:r w:rsidRPr="00E916C5">
        <w:t>蓄能空调系统设计前</w:t>
      </w:r>
      <w:r w:rsidRPr="00E916C5">
        <w:rPr>
          <w:rFonts w:hint="eastAsia"/>
        </w:rPr>
        <w:t>，</w:t>
      </w:r>
      <w:r w:rsidRPr="00E916C5">
        <w:t>应分析建筑物负荷需求</w:t>
      </w:r>
      <w:r w:rsidRPr="00E916C5">
        <w:rPr>
          <w:rFonts w:hint="eastAsia"/>
        </w:rPr>
        <w:t>、</w:t>
      </w:r>
      <w:r w:rsidRPr="00E916C5">
        <w:t>系统运行时间</w:t>
      </w:r>
      <w:r w:rsidRPr="00E916C5">
        <w:rPr>
          <w:rFonts w:hint="eastAsia"/>
        </w:rPr>
        <w:t>，</w:t>
      </w:r>
      <w:r w:rsidRPr="00E916C5">
        <w:t>并调查当地电力供应条件和分时电价情况</w:t>
      </w:r>
      <w:r w:rsidRPr="00E916C5">
        <w:rPr>
          <w:rFonts w:hint="eastAsia"/>
        </w:rPr>
        <w:t>。</w:t>
      </w:r>
      <w:r w:rsidRPr="00E916C5">
        <w:t>蓄能空调系统设计需要根据负荷需求</w:t>
      </w:r>
      <w:r w:rsidRPr="00E916C5">
        <w:rPr>
          <w:rFonts w:hint="eastAsia"/>
        </w:rPr>
        <w:t>、</w:t>
      </w:r>
      <w:r w:rsidRPr="00E916C5">
        <w:t>电价情况和其它经济技术指标</w:t>
      </w:r>
      <w:r w:rsidRPr="00E916C5">
        <w:rPr>
          <w:rFonts w:hint="eastAsia"/>
        </w:rPr>
        <w:t>，</w:t>
      </w:r>
      <w:r w:rsidRPr="00E916C5">
        <w:t>确定系统采用全负荷蓄能还是部分负荷蓄能模式</w:t>
      </w:r>
      <w:r w:rsidRPr="00E916C5">
        <w:rPr>
          <w:rFonts w:hint="eastAsia"/>
        </w:rPr>
        <w:t>，</w:t>
      </w:r>
      <w:r w:rsidRPr="00E916C5">
        <w:t>并分析确定系统的蓄能装置</w:t>
      </w:r>
      <w:r w:rsidRPr="00E916C5">
        <w:rPr>
          <w:rFonts w:hint="eastAsia"/>
        </w:rPr>
        <w:t>类型</w:t>
      </w:r>
      <w:r w:rsidRPr="00E916C5">
        <w:t>等</w:t>
      </w:r>
      <w:r w:rsidRPr="00E916C5">
        <w:rPr>
          <w:rFonts w:hint="eastAsia"/>
        </w:rPr>
        <w:t>，具体可参考现行行业标准《蓄能空调</w:t>
      </w:r>
      <w:r>
        <w:rPr>
          <w:rFonts w:hint="eastAsia"/>
        </w:rPr>
        <w:t>工程技术标准》</w:t>
      </w:r>
      <w:r>
        <w:rPr>
          <w:rFonts w:hint="eastAsia"/>
        </w:rPr>
        <w:t>J</w:t>
      </w:r>
      <w:r>
        <w:t>GJ158</w:t>
      </w:r>
      <w:r>
        <w:t>的规定</w:t>
      </w:r>
      <w:r>
        <w:rPr>
          <w:rFonts w:hint="eastAsia"/>
        </w:rPr>
        <w:t>。</w:t>
      </w:r>
      <w:r>
        <w:t>蓄冷蓄热系统应根据气象数据</w:t>
      </w:r>
      <w:r>
        <w:rPr>
          <w:rFonts w:hint="eastAsia"/>
        </w:rPr>
        <w:t>、</w:t>
      </w:r>
      <w:r>
        <w:t>建筑围护结构</w:t>
      </w:r>
      <w:r>
        <w:rPr>
          <w:rFonts w:hint="eastAsia"/>
        </w:rPr>
        <w:t>、</w:t>
      </w:r>
      <w:r>
        <w:t>人员</w:t>
      </w:r>
      <w:r>
        <w:rPr>
          <w:rFonts w:hint="eastAsia"/>
        </w:rPr>
        <w:t>、照明、内部设备以及工作制度，宜采用动态计算法逐时计算，绘制设计日负荷曲线图。</w:t>
      </w:r>
      <w:r>
        <w:t>设计阶段宜根据经济技术分析和逐时冷</w:t>
      </w:r>
      <w:r>
        <w:rPr>
          <w:rFonts w:hint="eastAsia"/>
        </w:rPr>
        <w:t>、热负荷，确定不同负荷率下的蓄能</w:t>
      </w:r>
      <w:r>
        <w:rPr>
          <w:rFonts w:hint="eastAsia"/>
        </w:rPr>
        <w:t>-</w:t>
      </w:r>
      <w:r>
        <w:rPr>
          <w:rFonts w:hint="eastAsia"/>
        </w:rPr>
        <w:t>释能周期内系统逐时运行模式和负荷分配，并应在设计文件中按</w:t>
      </w:r>
      <w:r>
        <w:rPr>
          <w:rFonts w:hint="eastAsia"/>
        </w:rPr>
        <w:t>100%</w:t>
      </w:r>
      <w:r>
        <w:rPr>
          <w:rFonts w:hint="eastAsia"/>
        </w:rPr>
        <w:t>、</w:t>
      </w:r>
      <w:r>
        <w:rPr>
          <w:rFonts w:hint="eastAsia"/>
        </w:rPr>
        <w:t>75%</w:t>
      </w:r>
      <w:r>
        <w:rPr>
          <w:rFonts w:hint="eastAsia"/>
        </w:rPr>
        <w:t>、</w:t>
      </w:r>
      <w:r>
        <w:rPr>
          <w:rFonts w:hint="eastAsia"/>
        </w:rPr>
        <w:t>50%</w:t>
      </w:r>
      <w:r>
        <w:rPr>
          <w:rFonts w:hint="eastAsia"/>
        </w:rPr>
        <w:t>和</w:t>
      </w:r>
      <w:r>
        <w:rPr>
          <w:rFonts w:hint="eastAsia"/>
        </w:rPr>
        <w:t>25%</w:t>
      </w:r>
      <w:r>
        <w:t xml:space="preserve"> </w:t>
      </w:r>
      <w:r>
        <w:t>的设计负荷及图表形式提供</w:t>
      </w:r>
      <w:r>
        <w:rPr>
          <w:rFonts w:hint="eastAsia"/>
        </w:rPr>
        <w:t>。</w:t>
      </w:r>
      <w:r>
        <w:t>系统设计过程中应充分考虑用户需求和系统之间的关系</w:t>
      </w:r>
      <w:r>
        <w:rPr>
          <w:rFonts w:hint="eastAsia"/>
        </w:rPr>
        <w:t>，</w:t>
      </w:r>
      <w:r>
        <w:t>合理确定蓄能装置规模</w:t>
      </w:r>
      <w:r>
        <w:rPr>
          <w:rFonts w:hint="eastAsia"/>
        </w:rPr>
        <w:t>，</w:t>
      </w:r>
      <w:r>
        <w:t>并根据设计负荷曲线</w:t>
      </w:r>
      <w:r>
        <w:rPr>
          <w:rFonts w:hint="eastAsia"/>
        </w:rPr>
        <w:t>制定系统运行策略。</w:t>
      </w:r>
    </w:p>
    <w:p w14:paraId="71C562B1" w14:textId="77777777" w:rsidR="00C2687C" w:rsidRDefault="00C2687C" w:rsidP="00C2687C">
      <w:pPr>
        <w:pStyle w:val="afff8"/>
        <w:numPr>
          <w:ilvl w:val="1"/>
          <w:numId w:val="51"/>
        </w:numPr>
        <w:ind w:left="0" w:firstLine="480"/>
        <w:rPr>
          <w:bCs/>
        </w:rPr>
      </w:pPr>
      <w:r>
        <w:rPr>
          <w:rFonts w:hint="eastAsia"/>
          <w:bCs/>
        </w:rPr>
        <w:t>蓄能对于区域供冷供热系统是必不可少系统，除了能调节峰值负荷，降</w:t>
      </w:r>
      <w:r>
        <w:rPr>
          <w:rFonts w:hint="eastAsia"/>
          <w:bCs/>
        </w:rPr>
        <w:lastRenderedPageBreak/>
        <w:t>低设备装机容量，减少配电负荷，利用峰谷电价差节约运行成本外，还能提高设备整体运行效率，解决低负荷运行安全稳定性。即使在没有峰谷电价差区域，也可设置少量的蓄能系统或者利用输配管网进行蓄能。</w:t>
      </w:r>
    </w:p>
    <w:p w14:paraId="3C6802E8" w14:textId="77777777" w:rsidR="00C2687C" w:rsidRDefault="00C2687C" w:rsidP="00C2687C">
      <w:pPr>
        <w:pStyle w:val="afff8"/>
        <w:numPr>
          <w:ilvl w:val="1"/>
          <w:numId w:val="51"/>
        </w:numPr>
        <w:ind w:left="0" w:firstLine="480"/>
        <w:rPr>
          <w:bCs/>
        </w:rPr>
      </w:pPr>
      <w:r>
        <w:rPr>
          <w:bCs/>
        </w:rPr>
        <w:t>条件适合</w:t>
      </w:r>
      <w:r>
        <w:rPr>
          <w:rFonts w:hint="eastAsia"/>
          <w:bCs/>
        </w:rPr>
        <w:t>时，可采用水蓄冷和冰蓄冷相结合的方式。</w:t>
      </w:r>
    </w:p>
    <w:p w14:paraId="7D44599E" w14:textId="77777777" w:rsidR="0014393C" w:rsidRPr="003E4B47" w:rsidRDefault="0014393C" w:rsidP="0014393C">
      <w:pPr>
        <w:pStyle w:val="3"/>
      </w:pPr>
      <w:r w:rsidRPr="003E4B47">
        <w:rPr>
          <w:rFonts w:hint="eastAsia"/>
        </w:rPr>
        <w:t xml:space="preserve"> </w:t>
      </w:r>
      <w:r w:rsidRPr="003E4B47">
        <w:t xml:space="preserve"> </w:t>
      </w:r>
      <w:r w:rsidRPr="003E4B47">
        <w:t>区域供冷供热系统</w:t>
      </w:r>
      <w:r w:rsidRPr="003E4B47">
        <w:rPr>
          <w:rFonts w:hint="eastAsia"/>
        </w:rPr>
        <w:t>宜</w:t>
      </w:r>
      <w:r w:rsidRPr="003E4B47">
        <w:t>采用主机</w:t>
      </w:r>
      <w:r w:rsidRPr="003E4B47">
        <w:rPr>
          <w:rFonts w:hint="eastAsia"/>
        </w:rPr>
        <w:t>、源侧水泵、一级负荷侧</w:t>
      </w:r>
      <w:r w:rsidRPr="003E4B47">
        <w:t>水泵一对</w:t>
      </w:r>
      <w:r w:rsidR="00D2246A">
        <w:t>一</w:t>
      </w:r>
      <w:r w:rsidRPr="003E4B47">
        <w:t>独立接管的连接方式</w:t>
      </w:r>
      <w:r w:rsidRPr="003E4B47">
        <w:rPr>
          <w:rFonts w:hint="eastAsia"/>
        </w:rPr>
        <w:t>；</w:t>
      </w:r>
      <w:r w:rsidRPr="003E4B47">
        <w:t>若同型号的主机水泵少于</w:t>
      </w:r>
      <w:r w:rsidRPr="003E4B47">
        <w:t>4</w:t>
      </w:r>
      <w:r w:rsidRPr="003E4B47">
        <w:rPr>
          <w:rFonts w:hint="eastAsia"/>
        </w:rPr>
        <w:t>台时</w:t>
      </w:r>
      <w:r w:rsidRPr="003E4B47">
        <w:t>，</w:t>
      </w:r>
      <w:r w:rsidRPr="003E4B47">
        <w:rPr>
          <w:rFonts w:hint="eastAsia"/>
        </w:rPr>
        <w:t>也可</w:t>
      </w:r>
      <w:r w:rsidRPr="003E4B47">
        <w:t>采用</w:t>
      </w:r>
      <w:r w:rsidRPr="003E4B47">
        <w:rPr>
          <w:rFonts w:hint="eastAsia"/>
        </w:rPr>
        <w:t>共</w:t>
      </w:r>
      <w:r w:rsidRPr="003E4B47">
        <w:t>用集管</w:t>
      </w:r>
      <w:r w:rsidRPr="003E4B47">
        <w:rPr>
          <w:rFonts w:hint="eastAsia"/>
        </w:rPr>
        <w:t>的</w:t>
      </w:r>
      <w:r w:rsidRPr="003E4B47">
        <w:t>连接方式</w:t>
      </w:r>
      <w:r w:rsidRPr="003E4B47">
        <w:rPr>
          <w:rFonts w:hint="eastAsia"/>
        </w:rPr>
        <w:t>。</w:t>
      </w:r>
    </w:p>
    <w:p w14:paraId="422EEC59" w14:textId="77777777" w:rsidR="0097451A" w:rsidRDefault="00FD43CF" w:rsidP="00C57E6F">
      <w:pPr>
        <w:pStyle w:val="afff8"/>
        <w:ind w:firstLine="482"/>
      </w:pPr>
      <w:r>
        <w:rPr>
          <w:rFonts w:hint="eastAsia"/>
          <w:b/>
        </w:rPr>
        <w:t>【条文说明】</w:t>
      </w:r>
      <w:r>
        <w:rPr>
          <w:rFonts w:hint="eastAsia"/>
        </w:rPr>
        <w:t>区域供冷供热项目因建设周期长，一般采用主机和水泵一一对应的方式，这样有利于项目的分期建设和管理</w:t>
      </w:r>
      <w:r w:rsidR="00D2246A">
        <w:rPr>
          <w:rFonts w:hint="eastAsia"/>
        </w:rPr>
        <w:t>；</w:t>
      </w:r>
      <w:r>
        <w:rPr>
          <w:rFonts w:hint="eastAsia"/>
        </w:rPr>
        <w:t>并且因区域冷热负荷较大，选择主机设备台数较多，若采用共用集管的方式，多台水泵并联后，效率降低，此时设计师可能采用</w:t>
      </w:r>
      <w:r>
        <w:rPr>
          <w:rFonts w:hint="eastAsia"/>
        </w:rPr>
        <w:t>1</w:t>
      </w:r>
      <w:r>
        <w:rPr>
          <w:rFonts w:hint="eastAsia"/>
        </w:rPr>
        <w:t>台水泵对应多台主机的方法，而这样设计又不利于节能和控制，所以本条文作出了区域供冷供热系统</w:t>
      </w:r>
      <w:r w:rsidR="00714C2B">
        <w:rPr>
          <w:rFonts w:hint="eastAsia"/>
        </w:rPr>
        <w:t>宜</w:t>
      </w:r>
      <w:r>
        <w:rPr>
          <w:rFonts w:hint="eastAsia"/>
        </w:rPr>
        <w:t>采用主机、水泵一一对应的方式。若主机、水泵台数少于</w:t>
      </w:r>
      <w:r>
        <w:t>4</w:t>
      </w:r>
      <w:r>
        <w:t>台时</w:t>
      </w:r>
      <w:r>
        <w:rPr>
          <w:rFonts w:hint="eastAsia"/>
        </w:rPr>
        <w:t>，</w:t>
      </w:r>
      <w:r>
        <w:t>也可采用</w:t>
      </w:r>
      <w:r>
        <w:rPr>
          <w:rFonts w:hint="eastAsia"/>
        </w:rPr>
        <w:t>共用集管的</w:t>
      </w:r>
      <w:r w:rsidR="00714C2B">
        <w:rPr>
          <w:rFonts w:hint="eastAsia"/>
        </w:rPr>
        <w:t>连接</w:t>
      </w:r>
      <w:r>
        <w:rPr>
          <w:rFonts w:hint="eastAsia"/>
        </w:rPr>
        <w:t>方式。</w:t>
      </w:r>
      <w:r w:rsidR="00D2246A" w:rsidRPr="00AC7982">
        <w:rPr>
          <w:rFonts w:hint="eastAsia"/>
        </w:rPr>
        <w:t>一对一接管连接方式和共用集管连接方式</w:t>
      </w:r>
      <w:r w:rsidR="00E945F2" w:rsidRPr="00AC7982">
        <w:rPr>
          <w:rFonts w:hint="eastAsia"/>
        </w:rPr>
        <w:t>可</w:t>
      </w:r>
      <w:r w:rsidR="00F369DE" w:rsidRPr="00AC7982">
        <w:rPr>
          <w:rFonts w:hint="eastAsia"/>
        </w:rPr>
        <w:t>按照《全国民用建筑工程设计技术措施》暖通空调·动力</w:t>
      </w:r>
      <w:r w:rsidR="00A4694A" w:rsidRPr="00AC7982">
        <w:rPr>
          <w:rFonts w:hint="eastAsia"/>
        </w:rPr>
        <w:t>图</w:t>
      </w:r>
      <w:r w:rsidR="00F369DE" w:rsidRPr="00AC7982">
        <w:rPr>
          <w:rFonts w:hint="eastAsia"/>
        </w:rPr>
        <w:t>5</w:t>
      </w:r>
      <w:r w:rsidR="00F369DE" w:rsidRPr="00AC7982">
        <w:t>.7.4</w:t>
      </w:r>
      <w:r w:rsidR="00A4694A" w:rsidRPr="00AC7982">
        <w:rPr>
          <w:rFonts w:hint="eastAsia"/>
        </w:rPr>
        <w:t>-</w:t>
      </w:r>
      <w:r w:rsidR="00A4694A" w:rsidRPr="00AC7982">
        <w:t>1</w:t>
      </w:r>
      <w:r w:rsidR="00A4694A" w:rsidRPr="00AC7982">
        <w:rPr>
          <w:rFonts w:hint="eastAsia"/>
        </w:rPr>
        <w:t>~</w:t>
      </w:r>
      <w:r w:rsidR="00A4694A" w:rsidRPr="00AC7982">
        <w:t>图</w:t>
      </w:r>
      <w:r w:rsidR="00A4694A" w:rsidRPr="00AC7982">
        <w:rPr>
          <w:rFonts w:hint="eastAsia"/>
        </w:rPr>
        <w:t>5</w:t>
      </w:r>
      <w:r w:rsidR="00A4694A" w:rsidRPr="00AC7982">
        <w:t>.7.4</w:t>
      </w:r>
      <w:r w:rsidR="00A4694A" w:rsidRPr="00AC7982">
        <w:rPr>
          <w:rFonts w:hint="eastAsia"/>
        </w:rPr>
        <w:t>-</w:t>
      </w:r>
      <w:r w:rsidR="00A4694A" w:rsidRPr="00AC7982">
        <w:t>3</w:t>
      </w:r>
      <w:r w:rsidR="004A537F" w:rsidRPr="00AC7982">
        <w:rPr>
          <w:rFonts w:hint="eastAsia"/>
        </w:rPr>
        <w:t>。</w:t>
      </w:r>
    </w:p>
    <w:p w14:paraId="1D2DE62E" w14:textId="77777777" w:rsidR="00AC74FB" w:rsidRDefault="00D25E2B" w:rsidP="00AC74FB">
      <w:pPr>
        <w:pStyle w:val="3"/>
      </w:pPr>
      <w:r>
        <w:t xml:space="preserve"> </w:t>
      </w:r>
      <w:r w:rsidR="00AC74FB">
        <w:t>冷水</w:t>
      </w:r>
      <w:r w:rsidR="00AC74FB">
        <w:rPr>
          <w:rFonts w:hint="eastAsia"/>
        </w:rPr>
        <w:t>（热泵）机组、水泵、末端装置等设备和管路及部件的工作压力不应大于其额定工作压力。</w:t>
      </w:r>
    </w:p>
    <w:p w14:paraId="04E43002" w14:textId="77777777" w:rsidR="00AC74FB" w:rsidRPr="008C47F6" w:rsidRDefault="00AC74FB" w:rsidP="00AC74FB">
      <w:pPr>
        <w:pStyle w:val="afff8"/>
        <w:ind w:firstLine="482"/>
      </w:pPr>
      <w:r>
        <w:rPr>
          <w:rFonts w:hint="eastAsia"/>
          <w:b/>
        </w:rPr>
        <w:t>【条文说明】</w:t>
      </w:r>
      <w:r w:rsidRPr="008C47F6">
        <w:rPr>
          <w:rFonts w:hint="eastAsia"/>
        </w:rPr>
        <w:t>此条规定是保证设备在实际运行时的工作压力不超过其额定工作压力，是系统安全运行的必须要求。</w:t>
      </w:r>
    </w:p>
    <w:p w14:paraId="4112602B" w14:textId="77777777" w:rsidR="00AC74FB" w:rsidRPr="008C47F6" w:rsidRDefault="00AC74FB" w:rsidP="00AC74FB">
      <w:pPr>
        <w:pStyle w:val="afff8"/>
        <w:ind w:firstLine="480"/>
      </w:pPr>
      <w:r w:rsidRPr="008C47F6">
        <w:t>由于建筑高度等原因</w:t>
      </w:r>
      <w:r w:rsidRPr="008C47F6">
        <w:rPr>
          <w:rFonts w:hint="eastAsia"/>
        </w:rPr>
        <w:t>，</w:t>
      </w:r>
      <w:r w:rsidRPr="008C47F6">
        <w:t>导致冷</w:t>
      </w:r>
      <w:r w:rsidRPr="008C47F6">
        <w:rPr>
          <w:rFonts w:hint="eastAsia"/>
        </w:rPr>
        <w:t>（热）系统</w:t>
      </w:r>
      <w:r w:rsidRPr="008C47F6">
        <w:rPr>
          <w:rFonts w:hint="eastAsia"/>
        </w:rPr>
        <w:t xml:space="preserve"> </w:t>
      </w:r>
      <w:r w:rsidRPr="008C47F6">
        <w:rPr>
          <w:rFonts w:hint="eastAsia"/>
        </w:rPr>
        <w:t>的工作压力可能超过设备及管路附件的额定工作压力时，采取的防超压措施可能包括以下内容：当主机进水侧承受的压力大于所选主机蒸发器的承压能力时，可将水泵安装在主机蒸发器的出水口侧，降低主机的工作压力；选择承压更高的设备和管路及部件；空调系统竖向分区。空调系统的竖向分区也可采用分别设置高、低区冷热源，高区采用换热器</w:t>
      </w:r>
      <w:r w:rsidRPr="008C47F6">
        <w:rPr>
          <w:rFonts w:hint="eastAsia"/>
        </w:rPr>
        <w:lastRenderedPageBreak/>
        <w:t>间接连接的闭式循环水系统，超压部分另设置自带冷热源的风冷设备等。</w:t>
      </w:r>
    </w:p>
    <w:p w14:paraId="7900283C" w14:textId="77777777" w:rsidR="00AC74FB" w:rsidRDefault="00AC74FB" w:rsidP="00AC74FB">
      <w:pPr>
        <w:pStyle w:val="afff8"/>
        <w:ind w:firstLine="480"/>
      </w:pPr>
      <w:r w:rsidRPr="008C47F6">
        <w:t>当冷却塔高度有可能使冷凝器</w:t>
      </w:r>
      <w:r w:rsidRPr="008C47F6">
        <w:rPr>
          <w:rFonts w:hint="eastAsia"/>
        </w:rPr>
        <w:t>、</w:t>
      </w:r>
      <w:r w:rsidRPr="008C47F6">
        <w:t>水泵及管路部件的工作压力超过其承压能力时</w:t>
      </w:r>
      <w:r w:rsidRPr="008C47F6">
        <w:rPr>
          <w:rFonts w:hint="eastAsia"/>
        </w:rPr>
        <w:t>，</w:t>
      </w:r>
      <w:r w:rsidRPr="008C47F6">
        <w:t>应采取的防超压措施包括</w:t>
      </w:r>
      <w:r w:rsidRPr="008C47F6">
        <w:rPr>
          <w:rFonts w:hint="eastAsia"/>
        </w:rPr>
        <w:t>：</w:t>
      </w:r>
      <w:r w:rsidRPr="008C47F6">
        <w:t>降低冷却塔的设备位置</w:t>
      </w:r>
      <w:r w:rsidRPr="008C47F6">
        <w:rPr>
          <w:rFonts w:hint="eastAsia"/>
        </w:rPr>
        <w:t>，</w:t>
      </w:r>
      <w:r w:rsidRPr="008C47F6">
        <w:t>选择承压更高的设备和管路及部件等</w:t>
      </w:r>
      <w:r w:rsidRPr="008C47F6">
        <w:rPr>
          <w:rFonts w:hint="eastAsia"/>
        </w:rPr>
        <w:t>。</w:t>
      </w:r>
      <w:r w:rsidRPr="008C47F6">
        <w:t>当仅冷却塔积水盘或集水箱高度大于主机进水口侧承受的压力大于所选主机冷凝器</w:t>
      </w:r>
      <w:r w:rsidRPr="008C47F6">
        <w:rPr>
          <w:rFonts w:hint="eastAsia"/>
        </w:rPr>
        <w:t>的承压能力时，可将水泵安装在主机的出水口侧，减少主机的工作压力。当冷却塔安装位置较低时，冷却水泵宜设置的主机冷凝器的进口侧，以防止高差不足水泵负压进水。</w:t>
      </w:r>
    </w:p>
    <w:p w14:paraId="1614851A" w14:textId="77777777" w:rsidR="00A617E4" w:rsidRPr="008B4030" w:rsidRDefault="00A617E4" w:rsidP="00A617E4">
      <w:pPr>
        <w:pStyle w:val="3"/>
      </w:pPr>
      <w:r w:rsidRPr="008B4030">
        <w:rPr>
          <w:rFonts w:hint="eastAsia"/>
        </w:rPr>
        <w:t xml:space="preserve"> </w:t>
      </w:r>
      <w:r w:rsidRPr="008B4030">
        <w:t xml:space="preserve"> </w:t>
      </w:r>
      <w:r w:rsidRPr="008B4030">
        <w:t>经处理的源侧</w:t>
      </w:r>
      <w:r w:rsidRPr="008B4030">
        <w:rPr>
          <w:rFonts w:hint="eastAsia"/>
        </w:rPr>
        <w:t>、</w:t>
      </w:r>
      <w:r w:rsidRPr="008B4030">
        <w:t>负荷侧的水质</w:t>
      </w:r>
      <w:r w:rsidRPr="008B4030">
        <w:rPr>
          <w:rFonts w:hint="eastAsia"/>
        </w:rPr>
        <w:t>宜</w:t>
      </w:r>
      <w:r w:rsidRPr="008B4030">
        <w:t>满足直接</w:t>
      </w:r>
      <w:r w:rsidRPr="008B4030">
        <w:rPr>
          <w:rFonts w:hint="eastAsia"/>
        </w:rPr>
        <w:t>进入主机的要求，不满足时，宜设置换热器，采用间接连接。</w:t>
      </w:r>
    </w:p>
    <w:p w14:paraId="2C43014D" w14:textId="77777777" w:rsidR="00A617E4" w:rsidRDefault="00A617E4" w:rsidP="00A617E4">
      <w:pPr>
        <w:pStyle w:val="afff8"/>
        <w:ind w:firstLine="482"/>
      </w:pPr>
      <w:r>
        <w:rPr>
          <w:rFonts w:hint="eastAsia"/>
          <w:b/>
        </w:rPr>
        <w:t>【条文说明】</w:t>
      </w:r>
      <w:r w:rsidRPr="005E41EA">
        <w:rPr>
          <w:rFonts w:hint="eastAsia"/>
        </w:rPr>
        <w:t>区域供冷系统负荷侧循环水和补充水水质应符合《采暖空调系统水质》</w:t>
      </w:r>
      <w:r w:rsidRPr="005E41EA">
        <w:rPr>
          <w:rFonts w:hint="eastAsia"/>
        </w:rPr>
        <w:t>GB/T 29044</w:t>
      </w:r>
      <w:r w:rsidRPr="005E41EA">
        <w:rPr>
          <w:rFonts w:hint="eastAsia"/>
        </w:rPr>
        <w:t>的规定；对于源侧为地表水的系统，应进行旋流除砂、杀菌、灭藻、过滤、防腐等处理，使得处理后的水质满足直接进入主机的要求，并且为了延长主机寿命，提高效率，应设置在线清洗装置。特殊情况下，主机设备不允许经处理的源侧水进入机组时，需设置换热器。</w:t>
      </w:r>
    </w:p>
    <w:p w14:paraId="2195AC0F" w14:textId="77777777" w:rsidR="0097451A" w:rsidRPr="00B83CA9" w:rsidRDefault="00FD43CF">
      <w:pPr>
        <w:pStyle w:val="3"/>
      </w:pPr>
      <w:r>
        <w:rPr>
          <w:rFonts w:hint="eastAsia"/>
        </w:rPr>
        <w:t xml:space="preserve">  </w:t>
      </w:r>
      <w:r w:rsidR="003261F9" w:rsidRPr="00B83CA9">
        <w:rPr>
          <w:rFonts w:hint="eastAsia"/>
        </w:rPr>
        <w:t>单台</w:t>
      </w:r>
      <w:r w:rsidRPr="00B83CA9">
        <w:rPr>
          <w:rFonts w:hint="eastAsia"/>
        </w:rPr>
        <w:t>电动压缩式冷水（热泵）机组电机的额定输入功率大于</w:t>
      </w:r>
      <w:r w:rsidRPr="00B83CA9">
        <w:rPr>
          <w:rFonts w:hint="eastAsia"/>
        </w:rPr>
        <w:t>1</w:t>
      </w:r>
      <w:r w:rsidRPr="00B83CA9">
        <w:t>200kW</w:t>
      </w:r>
      <w:r w:rsidRPr="00B83CA9">
        <w:t>时</w:t>
      </w:r>
      <w:r w:rsidRPr="00B83CA9">
        <w:rPr>
          <w:rFonts w:hint="eastAsia"/>
        </w:rPr>
        <w:t>，应采用高压供电方式。</w:t>
      </w:r>
    </w:p>
    <w:p w14:paraId="05F68110" w14:textId="77777777" w:rsidR="0097451A" w:rsidRDefault="00FD43CF" w:rsidP="00F55376">
      <w:pPr>
        <w:pStyle w:val="afff8"/>
        <w:ind w:firstLine="482"/>
      </w:pPr>
      <w:r>
        <w:rPr>
          <w:rFonts w:hint="eastAsia"/>
          <w:b/>
        </w:rPr>
        <w:t>【条文说明】</w:t>
      </w:r>
      <w:r>
        <w:rPr>
          <w:rFonts w:hint="eastAsia"/>
        </w:rPr>
        <w:t>高压电动压缩式冷水（热泵）机组一般为</w:t>
      </w:r>
      <w:r>
        <w:rPr>
          <w:rFonts w:hint="eastAsia"/>
        </w:rPr>
        <w:t>10kV</w:t>
      </w:r>
      <w:r>
        <w:rPr>
          <w:rFonts w:hint="eastAsia"/>
        </w:rPr>
        <w:t>电机，当工业或电厂有</w:t>
      </w:r>
      <w:r>
        <w:rPr>
          <w:rFonts w:hint="eastAsia"/>
        </w:rPr>
        <w:t>6kV</w:t>
      </w:r>
      <w:r>
        <w:rPr>
          <w:rFonts w:hint="eastAsia"/>
        </w:rPr>
        <w:t>供电系统时，也可直接利用</w:t>
      </w:r>
      <w:r>
        <w:rPr>
          <w:rFonts w:hint="eastAsia"/>
        </w:rPr>
        <w:t>6kV</w:t>
      </w:r>
      <w:r>
        <w:rPr>
          <w:rFonts w:hint="eastAsia"/>
        </w:rPr>
        <w:t>。区域供冷供热项目需要大型或特大型冷水机组或热泵机组，因其电动机额定输入功率较大，故运行电流较大，导致电缆或母排因截面较大不利于其接头安装。采用高压电机，可以减小运行电流以及电缆和母排的铜损、铁损。由于减少低压变压器的装机容量，因此也减少了低压变压器的损耗和投资。但是高压冷水机组或热泵机组价格较高，高压电缆和母排的安全等级较高也会使相应投资的增加。</w:t>
      </w:r>
    </w:p>
    <w:p w14:paraId="5CC1EC79" w14:textId="77777777" w:rsidR="0097451A" w:rsidRDefault="00FD43CF">
      <w:pPr>
        <w:pStyle w:val="3"/>
      </w:pPr>
      <w:r>
        <w:rPr>
          <w:rFonts w:hint="eastAsia"/>
        </w:rPr>
        <w:lastRenderedPageBreak/>
        <w:t xml:space="preserve"> </w:t>
      </w:r>
      <w:r>
        <w:t xml:space="preserve"> </w:t>
      </w:r>
      <w:r>
        <w:t>当单台水泵</w:t>
      </w:r>
      <w:r w:rsidRPr="00782265">
        <w:t>电机额定输入功率大于</w:t>
      </w:r>
      <w:r w:rsidRPr="00782265">
        <w:rPr>
          <w:rFonts w:hint="eastAsia"/>
        </w:rPr>
        <w:t>2</w:t>
      </w:r>
      <w:r w:rsidRPr="00782265">
        <w:t>80kW</w:t>
      </w:r>
      <w:r w:rsidRPr="00782265">
        <w:t>时</w:t>
      </w:r>
      <w:r w:rsidRPr="00782265">
        <w:rPr>
          <w:rFonts w:hint="eastAsia"/>
        </w:rPr>
        <w:t>，</w:t>
      </w:r>
      <w:r w:rsidRPr="00782265">
        <w:t>宜采用高压供电方式</w:t>
      </w:r>
      <w:r w:rsidRPr="00782265">
        <w:rPr>
          <w:rFonts w:hint="eastAsia"/>
        </w:rPr>
        <w:t>。</w:t>
      </w:r>
    </w:p>
    <w:p w14:paraId="1699B780" w14:textId="77777777" w:rsidR="0097451A" w:rsidRDefault="00FD43CF" w:rsidP="00432A8D">
      <w:pPr>
        <w:pStyle w:val="afff8"/>
        <w:ind w:firstLine="482"/>
        <w:rPr>
          <w:b/>
        </w:rPr>
      </w:pPr>
      <w:r>
        <w:rPr>
          <w:rFonts w:hint="eastAsia"/>
          <w:b/>
        </w:rPr>
        <w:t>【条文说明】</w:t>
      </w:r>
      <w:r>
        <w:rPr>
          <w:rFonts w:hint="eastAsia"/>
        </w:rPr>
        <w:t>当单台水泵电机额定输入功率大于</w:t>
      </w:r>
      <w:r>
        <w:rPr>
          <w:rFonts w:hint="eastAsia"/>
        </w:rPr>
        <w:t>2</w:t>
      </w:r>
      <w:r>
        <w:t>80kW</w:t>
      </w:r>
      <w:r>
        <w:t>时</w:t>
      </w:r>
      <w:r>
        <w:rPr>
          <w:rFonts w:hint="eastAsia"/>
        </w:rPr>
        <w:t>，因其电机额定输入功率较大，故运行电流较大，导致电缆或母排因截面较大不利于其接头安装。采用高压电机，可以减小运行电流以及电缆和母排的铜损、铁损。由于减少低压变压器的装机容量，因此也减少了低压变压器的损耗和投资。</w:t>
      </w:r>
    </w:p>
    <w:p w14:paraId="22215F4D" w14:textId="77777777" w:rsidR="0097451A" w:rsidRDefault="00FD43CF">
      <w:pPr>
        <w:pStyle w:val="3"/>
      </w:pPr>
      <w:r>
        <w:rPr>
          <w:rFonts w:hint="eastAsia"/>
        </w:rPr>
        <w:t xml:space="preserve"> </w:t>
      </w:r>
      <w:r>
        <w:t xml:space="preserve"> </w:t>
      </w:r>
      <w:r w:rsidR="003261F9">
        <w:rPr>
          <w:rFonts w:hint="eastAsia"/>
        </w:rPr>
        <w:t>公称直径大于或等于</w:t>
      </w:r>
      <w:r w:rsidR="003261F9">
        <w:rPr>
          <w:rFonts w:hint="eastAsia"/>
        </w:rPr>
        <w:t>5</w:t>
      </w:r>
      <w:r w:rsidR="003261F9">
        <w:t>00</w:t>
      </w:r>
      <w:r w:rsidR="00EB6C2D" w:rsidRPr="00EB6C2D">
        <w:t>mm</w:t>
      </w:r>
      <w:r w:rsidR="003261F9">
        <w:t>的阀门宜采用电动驱动装置；由监控系统远程操作的阀门</w:t>
      </w:r>
      <w:r w:rsidR="003261F9">
        <w:rPr>
          <w:rFonts w:hint="eastAsia"/>
        </w:rPr>
        <w:t>，</w:t>
      </w:r>
      <w:r w:rsidR="003261F9">
        <w:t>其旁通阀应采用电动驱动装置</w:t>
      </w:r>
      <w:r>
        <w:rPr>
          <w:rFonts w:hint="eastAsia"/>
        </w:rPr>
        <w:t>。</w:t>
      </w:r>
    </w:p>
    <w:p w14:paraId="7551D07B" w14:textId="77777777" w:rsidR="0097451A" w:rsidRDefault="00FD43CF" w:rsidP="00B63453">
      <w:pPr>
        <w:pStyle w:val="afff8"/>
        <w:ind w:firstLine="482"/>
      </w:pPr>
      <w:r w:rsidRPr="00B63453">
        <w:rPr>
          <w:rFonts w:hint="eastAsia"/>
          <w:b/>
        </w:rPr>
        <w:t>【条文说明】</w:t>
      </w:r>
      <w:r>
        <w:rPr>
          <w:rFonts w:hint="eastAsia"/>
        </w:rPr>
        <w:t>大口径阀门开启力矩大，手动阀要采用传动比很大的齿轮传动装置，人工开启时间很长，劳动强度大，这就需要采用电动驱动装置。较小阀门是否采用电动装置，可根据情况由设计人员自定。</w:t>
      </w:r>
    </w:p>
    <w:p w14:paraId="5EB7F1C6" w14:textId="77777777" w:rsidR="0097451A" w:rsidRPr="00835051" w:rsidRDefault="00FD43CF">
      <w:pPr>
        <w:pStyle w:val="3"/>
      </w:pPr>
      <w:r w:rsidRPr="00835051">
        <w:rPr>
          <w:rFonts w:hint="eastAsia"/>
        </w:rPr>
        <w:t xml:space="preserve"> </w:t>
      </w:r>
      <w:r w:rsidRPr="00835051">
        <w:t xml:space="preserve"> </w:t>
      </w:r>
      <w:r w:rsidRPr="00835051">
        <w:t>对于超高层建筑</w:t>
      </w:r>
      <w:r w:rsidRPr="00835051">
        <w:rPr>
          <w:rFonts w:hint="eastAsia"/>
        </w:rPr>
        <w:t>，</w:t>
      </w:r>
      <w:r w:rsidRPr="00835051">
        <w:t>宜采用</w:t>
      </w:r>
      <w:r w:rsidRPr="00835051">
        <w:rPr>
          <w:rFonts w:hint="eastAsia"/>
        </w:rPr>
        <w:t>高承压的水系统，尽量减少二次换热损失。</w:t>
      </w:r>
    </w:p>
    <w:p w14:paraId="51C312C5" w14:textId="77777777" w:rsidR="0097451A" w:rsidRDefault="00FD43CF">
      <w:pPr>
        <w:pStyle w:val="afff8"/>
        <w:ind w:firstLine="482"/>
        <w:rPr>
          <w:rFonts w:ascii="楷体" w:hAnsi="楷体"/>
        </w:rPr>
      </w:pPr>
      <w:r>
        <w:rPr>
          <w:rFonts w:ascii="楷体" w:hAnsi="楷体" w:hint="eastAsia"/>
          <w:b/>
        </w:rPr>
        <w:t>【条文说明】</w:t>
      </w:r>
      <w:r w:rsidRPr="00516873">
        <w:rPr>
          <w:rFonts w:hint="eastAsia"/>
        </w:rPr>
        <w:t>在超高层建筑的空调系统里，考虑到管路系统的焊接、密封、成本及可靠性等问题，其空调水系统的划分应控制在</w:t>
      </w:r>
      <w:r w:rsidRPr="00516873">
        <w:rPr>
          <w:rFonts w:hint="eastAsia"/>
        </w:rPr>
        <w:t>2.5</w:t>
      </w:r>
      <w:r w:rsidR="00EB6C2D" w:rsidRPr="00EB6C2D">
        <w:rPr>
          <w:rFonts w:hint="eastAsia"/>
        </w:rPr>
        <w:t>M</w:t>
      </w:r>
      <w:r w:rsidRPr="00516873">
        <w:rPr>
          <w:rFonts w:hint="eastAsia"/>
        </w:rPr>
        <w:t>Pa</w:t>
      </w:r>
      <w:r w:rsidRPr="00516873">
        <w:rPr>
          <w:rFonts w:hint="eastAsia"/>
        </w:rPr>
        <w:t>以内。超高层空调水系统分区减少，则泵组及板换设置数量少，运行管理简单，运行能耗低，供冷效率高。通过对国内超高层项目的调研和对比，一般认为在严格的选材和规范施工的基础上，高承压的水系统方案是更为经济合理的。</w:t>
      </w:r>
    </w:p>
    <w:p w14:paraId="43B3E13D" w14:textId="77777777" w:rsidR="0097451A" w:rsidRPr="00835051" w:rsidRDefault="00FD43CF">
      <w:pPr>
        <w:pStyle w:val="3"/>
      </w:pPr>
      <w:r w:rsidRPr="00835051">
        <w:rPr>
          <w:rFonts w:hint="eastAsia"/>
        </w:rPr>
        <w:t xml:space="preserve"> </w:t>
      </w:r>
      <w:r w:rsidRPr="00835051">
        <w:t xml:space="preserve"> </w:t>
      </w:r>
      <w:r w:rsidRPr="00835051">
        <w:t>建筑高度超过</w:t>
      </w:r>
      <w:r w:rsidRPr="00835051">
        <w:rPr>
          <w:rFonts w:hint="eastAsia"/>
        </w:rPr>
        <w:t>2</w:t>
      </w:r>
      <w:r w:rsidRPr="00835051">
        <w:t>40</w:t>
      </w:r>
      <w:r w:rsidRPr="00835051">
        <w:t>米的超高层建筑</w:t>
      </w:r>
      <w:r w:rsidRPr="00835051">
        <w:rPr>
          <w:rFonts w:hint="eastAsia"/>
        </w:rPr>
        <w:t>，宜</w:t>
      </w:r>
      <w:r w:rsidRPr="00835051">
        <w:t>设置独立冷源</w:t>
      </w:r>
      <w:r w:rsidRPr="00835051">
        <w:rPr>
          <w:rFonts w:hint="eastAsia"/>
        </w:rPr>
        <w:t>，</w:t>
      </w:r>
      <w:r w:rsidRPr="00835051">
        <w:t>冷源宜采用电制冷和冰蓄冷结合的系统形式</w:t>
      </w:r>
      <w:r w:rsidRPr="00835051">
        <w:rPr>
          <w:rFonts w:hint="eastAsia"/>
        </w:rPr>
        <w:t>。</w:t>
      </w:r>
    </w:p>
    <w:p w14:paraId="66D4BA8C" w14:textId="77777777" w:rsidR="0097451A" w:rsidRDefault="00FD43CF" w:rsidP="00516873">
      <w:pPr>
        <w:pStyle w:val="afff8"/>
        <w:ind w:firstLine="482"/>
      </w:pPr>
      <w:r>
        <w:rPr>
          <w:rFonts w:hint="eastAsia"/>
          <w:b/>
        </w:rPr>
        <w:t>【条文说明】</w:t>
      </w:r>
      <w:r w:rsidRPr="00516873">
        <w:rPr>
          <w:rFonts w:hint="eastAsia"/>
        </w:rPr>
        <w:t>通常情况下建议超高层建筑最多换热次数不超过</w:t>
      </w:r>
      <w:r w:rsidRPr="00516873">
        <w:rPr>
          <w:rFonts w:hint="eastAsia"/>
        </w:rPr>
        <w:t>2</w:t>
      </w:r>
      <w:r w:rsidRPr="00516873">
        <w:rPr>
          <w:rFonts w:hint="eastAsia"/>
        </w:rPr>
        <w:t>次，在此情况下，若一次管网管道承压为</w:t>
      </w:r>
      <w:r w:rsidRPr="00516873">
        <w:rPr>
          <w:rFonts w:hint="eastAsia"/>
        </w:rPr>
        <w:t>1</w:t>
      </w:r>
      <w:r w:rsidRPr="00516873">
        <w:t>.6</w:t>
      </w:r>
      <w:r w:rsidR="00EB6C2D" w:rsidRPr="00EB6C2D">
        <w:t>M</w:t>
      </w:r>
      <w:r w:rsidRPr="00516873">
        <w:t>Pa</w:t>
      </w:r>
      <w:r w:rsidRPr="00516873">
        <w:rPr>
          <w:rFonts w:hint="eastAsia"/>
        </w:rPr>
        <w:t>，可将水系统分为高低区，低区直供或者换热后供至</w:t>
      </w:r>
      <w:r w:rsidRPr="00516873">
        <w:rPr>
          <w:rFonts w:hint="eastAsia"/>
        </w:rPr>
        <w:t>1</w:t>
      </w:r>
      <w:r w:rsidRPr="00516873">
        <w:t>20</w:t>
      </w:r>
      <w:r w:rsidRPr="00516873">
        <w:t>米以下</w:t>
      </w:r>
      <w:r w:rsidRPr="00516873">
        <w:rPr>
          <w:rFonts w:hint="eastAsia"/>
        </w:rPr>
        <w:t>；</w:t>
      </w:r>
      <w:r w:rsidRPr="00516873">
        <w:t>另外高区管线可直接供至超高层建筑</w:t>
      </w:r>
      <w:r w:rsidRPr="00516873">
        <w:rPr>
          <w:rFonts w:hint="eastAsia"/>
        </w:rPr>
        <w:t>1</w:t>
      </w:r>
      <w:r w:rsidRPr="00516873">
        <w:t>20</w:t>
      </w:r>
      <w:r w:rsidRPr="00516873">
        <w:t>米左右的设备层</w:t>
      </w:r>
      <w:r w:rsidRPr="00516873">
        <w:rPr>
          <w:rFonts w:hint="eastAsia"/>
        </w:rPr>
        <w:t>，</w:t>
      </w:r>
      <w:r w:rsidRPr="00516873">
        <w:t>经换热后</w:t>
      </w:r>
      <w:r w:rsidRPr="00516873">
        <w:rPr>
          <w:rFonts w:hint="eastAsia"/>
        </w:rPr>
        <w:t>，</w:t>
      </w:r>
      <w:r w:rsidRPr="00516873">
        <w:t>可供至</w:t>
      </w:r>
      <w:r w:rsidRPr="00516873">
        <w:rPr>
          <w:rFonts w:hint="eastAsia"/>
        </w:rPr>
        <w:t>2</w:t>
      </w:r>
      <w:r w:rsidRPr="00516873">
        <w:t>40</w:t>
      </w:r>
      <w:r w:rsidRPr="00516873">
        <w:t>米</w:t>
      </w:r>
      <w:r w:rsidRPr="00516873">
        <w:rPr>
          <w:rFonts w:hint="eastAsia"/>
        </w:rPr>
        <w:t>，</w:t>
      </w:r>
      <w:r w:rsidRPr="00516873">
        <w:t>因此本条文做出了</w:t>
      </w:r>
      <w:r w:rsidRPr="00516873">
        <w:rPr>
          <w:rFonts w:hint="eastAsia"/>
        </w:rPr>
        <w:t>2</w:t>
      </w:r>
      <w:r w:rsidRPr="00516873">
        <w:t>40</w:t>
      </w:r>
      <w:r w:rsidRPr="00516873">
        <w:t>米的规定</w:t>
      </w:r>
      <w:r w:rsidRPr="00516873">
        <w:rPr>
          <w:rFonts w:hint="eastAsia"/>
        </w:rPr>
        <w:t>。</w:t>
      </w:r>
      <w:r w:rsidRPr="00516873">
        <w:t>若超高层建筑的高度超过</w:t>
      </w:r>
      <w:r w:rsidRPr="00516873">
        <w:rPr>
          <w:rFonts w:hint="eastAsia"/>
        </w:rPr>
        <w:t>2</w:t>
      </w:r>
      <w:r w:rsidRPr="00516873">
        <w:t>40</w:t>
      </w:r>
      <w:r w:rsidRPr="00516873">
        <w:t>米</w:t>
      </w:r>
      <w:r w:rsidRPr="00516873">
        <w:rPr>
          <w:rFonts w:hint="eastAsia"/>
        </w:rPr>
        <w:t>，</w:t>
      </w:r>
      <w:r w:rsidRPr="00516873">
        <w:t>从水系统分区讲</w:t>
      </w:r>
      <w:r w:rsidRPr="00516873">
        <w:rPr>
          <w:rFonts w:hint="eastAsia"/>
        </w:rPr>
        <w:t>，</w:t>
      </w:r>
      <w:r w:rsidRPr="00516873">
        <w:t>需要把一次管网的压力提高</w:t>
      </w:r>
      <w:r w:rsidRPr="00516873">
        <w:rPr>
          <w:rFonts w:hint="eastAsia"/>
        </w:rPr>
        <w:t>，</w:t>
      </w:r>
      <w:r w:rsidRPr="00516873">
        <w:t>或者需要进行二次以上的换热</w:t>
      </w:r>
      <w:r w:rsidRPr="00516873">
        <w:rPr>
          <w:rFonts w:hint="eastAsia"/>
        </w:rPr>
        <w:t>，不论采用哪种方式，从系统的</w:t>
      </w:r>
      <w:r w:rsidRPr="00516873">
        <w:t>经济性及安全角度考虑</w:t>
      </w:r>
      <w:r w:rsidRPr="00516873">
        <w:rPr>
          <w:rFonts w:hint="eastAsia"/>
        </w:rPr>
        <w:t>，</w:t>
      </w:r>
      <w:r w:rsidRPr="00516873">
        <w:t>不建</w:t>
      </w:r>
      <w:r w:rsidRPr="00516873">
        <w:lastRenderedPageBreak/>
        <w:t>议这样设置</w:t>
      </w:r>
      <w:r w:rsidRPr="00516873">
        <w:rPr>
          <w:rFonts w:hint="eastAsia"/>
        </w:rPr>
        <w:t>，</w:t>
      </w:r>
      <w:r w:rsidRPr="00516873">
        <w:t>因此</w:t>
      </w:r>
      <w:r w:rsidRPr="00516873">
        <w:rPr>
          <w:rFonts w:hint="eastAsia"/>
        </w:rPr>
        <w:t>，</w:t>
      </w:r>
      <w:r w:rsidRPr="00516873">
        <w:t>在此情况下</w:t>
      </w:r>
      <w:r w:rsidRPr="00516873">
        <w:rPr>
          <w:rFonts w:hint="eastAsia"/>
        </w:rPr>
        <w:t>，</w:t>
      </w:r>
      <w:r w:rsidRPr="00516873">
        <w:t>可以单独设置冷源</w:t>
      </w:r>
      <w:r w:rsidRPr="00516873">
        <w:rPr>
          <w:rFonts w:hint="eastAsia"/>
        </w:rPr>
        <w:t>，</w:t>
      </w:r>
      <w:r w:rsidRPr="00516873">
        <w:t>根据具体情况进行分区</w:t>
      </w:r>
      <w:r w:rsidRPr="00516873">
        <w:rPr>
          <w:rFonts w:hint="eastAsia"/>
        </w:rPr>
        <w:t>。</w:t>
      </w:r>
    </w:p>
    <w:p w14:paraId="0A058174" w14:textId="77777777" w:rsidR="0097451A" w:rsidRPr="00144949" w:rsidRDefault="00841AFB" w:rsidP="00144949">
      <w:pPr>
        <w:pStyle w:val="20"/>
        <w:spacing w:before="231" w:after="231"/>
      </w:pPr>
      <w:bookmarkStart w:id="64" w:name="_Toc13490667"/>
      <w:r>
        <w:rPr>
          <w:rFonts w:hint="eastAsia"/>
        </w:rPr>
        <w:t>其他冷源与热源</w:t>
      </w:r>
      <w:bookmarkEnd w:id="64"/>
    </w:p>
    <w:p w14:paraId="1043E488" w14:textId="77777777" w:rsidR="00625B02" w:rsidRDefault="00FD43CF" w:rsidP="00625B02">
      <w:pPr>
        <w:pStyle w:val="3"/>
      </w:pPr>
      <w:r>
        <w:rPr>
          <w:rFonts w:hint="eastAsia"/>
        </w:rPr>
        <w:t xml:space="preserve"> </w:t>
      </w:r>
      <w:r>
        <w:t xml:space="preserve"> </w:t>
      </w:r>
      <w:r w:rsidR="00625B02">
        <w:rPr>
          <w:rFonts w:hint="eastAsia"/>
        </w:rPr>
        <w:t>地埋管地源热泵系</w:t>
      </w:r>
      <w:r w:rsidR="00625B02" w:rsidRPr="00371011">
        <w:rPr>
          <w:rFonts w:hint="eastAsia"/>
        </w:rPr>
        <w:t>统除应满足</w:t>
      </w:r>
      <w:r w:rsidR="00B662AB" w:rsidRPr="00371011">
        <w:rPr>
          <w:rFonts w:hint="eastAsia"/>
        </w:rPr>
        <w:t>现行国家标准</w:t>
      </w:r>
      <w:r w:rsidR="00625B02" w:rsidRPr="00371011">
        <w:rPr>
          <w:rFonts w:hint="eastAsia"/>
        </w:rPr>
        <w:t>《地源</w:t>
      </w:r>
      <w:r w:rsidR="00625B02">
        <w:rPr>
          <w:rFonts w:hint="eastAsia"/>
        </w:rPr>
        <w:t>热泵系统工程技术规范》</w:t>
      </w:r>
      <w:r w:rsidR="00625B02">
        <w:rPr>
          <w:rFonts w:hint="eastAsia"/>
        </w:rPr>
        <w:t>GB50366</w:t>
      </w:r>
      <w:r w:rsidR="00625B02">
        <w:rPr>
          <w:rFonts w:hint="eastAsia"/>
        </w:rPr>
        <w:t>中有关规定外，还应符合以下要求：</w:t>
      </w:r>
    </w:p>
    <w:p w14:paraId="17A30163" w14:textId="77777777" w:rsidR="00625B02" w:rsidRDefault="00625B02" w:rsidP="00B15FB0">
      <w:pPr>
        <w:numPr>
          <w:ilvl w:val="0"/>
          <w:numId w:val="24"/>
        </w:numPr>
        <w:ind w:left="0" w:firstLine="480"/>
        <w:rPr>
          <w:szCs w:val="21"/>
        </w:rPr>
      </w:pPr>
      <w:r>
        <w:rPr>
          <w:szCs w:val="21"/>
        </w:rPr>
        <w:t>进行全年动态负荷计算（计算期最小为</w:t>
      </w:r>
      <w:r>
        <w:rPr>
          <w:szCs w:val="21"/>
        </w:rPr>
        <w:t>1</w:t>
      </w:r>
      <w:r>
        <w:rPr>
          <w:szCs w:val="21"/>
        </w:rPr>
        <w:t>年），计算期内地埋管换热系统全年释热量与全年吸热量</w:t>
      </w:r>
      <w:r w:rsidRPr="000D56E2">
        <w:rPr>
          <w:szCs w:val="21"/>
        </w:rPr>
        <w:t>的不平衡率</w:t>
      </w:r>
      <w:r w:rsidRPr="000D56E2">
        <w:rPr>
          <w:rFonts w:hint="eastAsia"/>
          <w:szCs w:val="21"/>
        </w:rPr>
        <w:t>宜</w:t>
      </w:r>
      <w:r w:rsidRPr="000D56E2">
        <w:rPr>
          <w:szCs w:val="21"/>
        </w:rPr>
        <w:t>控制在</w:t>
      </w:r>
      <w:r w:rsidRPr="000D56E2">
        <w:rPr>
          <w:rFonts w:hint="eastAsia"/>
          <w:szCs w:val="21"/>
        </w:rPr>
        <w:t>1</w:t>
      </w:r>
      <w:r w:rsidRPr="000D56E2">
        <w:rPr>
          <w:szCs w:val="21"/>
        </w:rPr>
        <w:t>5</w:t>
      </w:r>
      <w:r w:rsidRPr="000D56E2">
        <w:rPr>
          <w:rFonts w:hint="eastAsia"/>
          <w:szCs w:val="21"/>
        </w:rPr>
        <w:t>%~</w:t>
      </w:r>
      <w:r w:rsidRPr="000D56E2">
        <w:rPr>
          <w:szCs w:val="21"/>
        </w:rPr>
        <w:t>20%</w:t>
      </w:r>
      <w:r w:rsidRPr="000D56E2">
        <w:rPr>
          <w:szCs w:val="21"/>
        </w:rPr>
        <w:t>以内</w:t>
      </w:r>
      <w:r w:rsidRPr="000D56E2">
        <w:rPr>
          <w:rFonts w:hint="eastAsia"/>
          <w:szCs w:val="21"/>
        </w:rPr>
        <w:t>；</w:t>
      </w:r>
    </w:p>
    <w:p w14:paraId="6378ED7B" w14:textId="77777777" w:rsidR="00625B02" w:rsidRDefault="00625B02" w:rsidP="00B15FB0">
      <w:pPr>
        <w:numPr>
          <w:ilvl w:val="0"/>
          <w:numId w:val="24"/>
        </w:numPr>
        <w:ind w:left="0" w:firstLine="480"/>
        <w:rPr>
          <w:szCs w:val="21"/>
        </w:rPr>
      </w:pPr>
      <w:r>
        <w:rPr>
          <w:szCs w:val="21"/>
        </w:rPr>
        <w:t>宜选择竖直地埋管形式，竖直地埋管的配置方案应综合地质结构、施工难度、布孔空间大小、管材成本、岩土综合热物性、埋管承压能力等因素确定，其埋管深度宜</w:t>
      </w:r>
      <w:r>
        <w:rPr>
          <w:rFonts w:hint="eastAsia"/>
          <w:szCs w:val="21"/>
        </w:rPr>
        <w:t>为</w:t>
      </w:r>
      <w:r>
        <w:rPr>
          <w:szCs w:val="21"/>
        </w:rPr>
        <w:t>80~120</w:t>
      </w:r>
      <w:r w:rsidR="00EB6C2D" w:rsidRPr="00EB6C2D">
        <w:rPr>
          <w:szCs w:val="21"/>
        </w:rPr>
        <w:t>m</w:t>
      </w:r>
      <w:r>
        <w:rPr>
          <w:rFonts w:hint="eastAsia"/>
          <w:szCs w:val="21"/>
        </w:rPr>
        <w:t>；</w:t>
      </w:r>
    </w:p>
    <w:p w14:paraId="313B8291" w14:textId="77777777" w:rsidR="00625B02" w:rsidRDefault="00625B02" w:rsidP="00B15FB0">
      <w:pPr>
        <w:numPr>
          <w:ilvl w:val="0"/>
          <w:numId w:val="24"/>
        </w:numPr>
        <w:ind w:left="0" w:firstLine="480"/>
        <w:rPr>
          <w:szCs w:val="21"/>
        </w:rPr>
      </w:pPr>
      <w:r>
        <w:rPr>
          <w:szCs w:val="21"/>
        </w:rPr>
        <w:t>室外布孔空间受限时，经结构、地基等专业核实确认后，地埋管可设在建筑底部或利用建筑桩基进行敷设</w:t>
      </w:r>
      <w:r>
        <w:rPr>
          <w:rFonts w:hint="eastAsia"/>
          <w:szCs w:val="21"/>
        </w:rPr>
        <w:t>；</w:t>
      </w:r>
    </w:p>
    <w:p w14:paraId="530CCA51" w14:textId="77777777" w:rsidR="00625B02" w:rsidRPr="000D56E2" w:rsidRDefault="00625B02" w:rsidP="00B15FB0">
      <w:pPr>
        <w:numPr>
          <w:ilvl w:val="0"/>
          <w:numId w:val="24"/>
        </w:numPr>
        <w:ind w:left="0" w:firstLine="480"/>
        <w:rPr>
          <w:szCs w:val="21"/>
        </w:rPr>
      </w:pPr>
      <w:r w:rsidRPr="000D56E2">
        <w:rPr>
          <w:rFonts w:hint="eastAsia"/>
          <w:szCs w:val="21"/>
        </w:rPr>
        <w:t>地埋管钻孔区域宜</w:t>
      </w:r>
      <w:r w:rsidRPr="000D56E2">
        <w:rPr>
          <w:szCs w:val="21"/>
        </w:rPr>
        <w:t>靠</w:t>
      </w:r>
      <w:r w:rsidRPr="000D56E2">
        <w:rPr>
          <w:rFonts w:hint="eastAsia"/>
          <w:szCs w:val="21"/>
        </w:rPr>
        <w:t>近能源站，地埋管换热量与水泵输送功率之比宜控制在</w:t>
      </w:r>
      <w:r w:rsidRPr="000D56E2">
        <w:rPr>
          <w:rFonts w:hint="eastAsia"/>
          <w:szCs w:val="21"/>
        </w:rPr>
        <w:t>40</w:t>
      </w:r>
      <w:r w:rsidRPr="000D56E2">
        <w:rPr>
          <w:rFonts w:hint="eastAsia"/>
          <w:szCs w:val="21"/>
        </w:rPr>
        <w:t>以上；</w:t>
      </w:r>
    </w:p>
    <w:p w14:paraId="2CBA76DE" w14:textId="77777777" w:rsidR="00625B02" w:rsidRDefault="00625B02" w:rsidP="00B15FB0">
      <w:pPr>
        <w:numPr>
          <w:ilvl w:val="0"/>
          <w:numId w:val="24"/>
        </w:numPr>
        <w:ind w:left="0" w:firstLine="480"/>
        <w:rPr>
          <w:szCs w:val="21"/>
        </w:rPr>
      </w:pPr>
      <w:r>
        <w:rPr>
          <w:rFonts w:hint="eastAsia"/>
          <w:szCs w:val="21"/>
        </w:rPr>
        <w:t>地埋管换热系统的换热温差不宜小于</w:t>
      </w:r>
      <w:r>
        <w:rPr>
          <w:rFonts w:hint="eastAsia"/>
          <w:szCs w:val="21"/>
        </w:rPr>
        <w:t>5</w:t>
      </w:r>
      <w:r>
        <w:rPr>
          <w:rFonts w:hint="eastAsia"/>
          <w:szCs w:val="21"/>
        </w:rPr>
        <w:t>℃，夏季地埋管换热器最高出水温度宜低于</w:t>
      </w:r>
      <w:r>
        <w:rPr>
          <w:rFonts w:hint="eastAsia"/>
          <w:szCs w:val="21"/>
        </w:rPr>
        <w:t>3</w:t>
      </w:r>
      <w:r>
        <w:rPr>
          <w:szCs w:val="21"/>
        </w:rPr>
        <w:t>3</w:t>
      </w:r>
      <w:r>
        <w:rPr>
          <w:rFonts w:hint="eastAsia"/>
          <w:szCs w:val="21"/>
        </w:rPr>
        <w:t>℃，冬季地埋管换热器进口最低温度宜高于</w:t>
      </w:r>
      <w:r>
        <w:rPr>
          <w:szCs w:val="21"/>
        </w:rPr>
        <w:t>4</w:t>
      </w:r>
      <w:r>
        <w:rPr>
          <w:rFonts w:hint="eastAsia"/>
          <w:szCs w:val="21"/>
        </w:rPr>
        <w:t>℃；</w:t>
      </w:r>
    </w:p>
    <w:p w14:paraId="086EFCA4" w14:textId="77777777" w:rsidR="00625B02" w:rsidRDefault="00625B02" w:rsidP="00B15FB0">
      <w:pPr>
        <w:numPr>
          <w:ilvl w:val="0"/>
          <w:numId w:val="24"/>
        </w:numPr>
        <w:ind w:left="0" w:firstLine="480"/>
        <w:rPr>
          <w:szCs w:val="21"/>
        </w:rPr>
      </w:pPr>
      <w:r>
        <w:rPr>
          <w:szCs w:val="21"/>
        </w:rPr>
        <w:t>地埋管换热器孔数较多时宜</w:t>
      </w:r>
      <w:r>
        <w:rPr>
          <w:rFonts w:hint="eastAsia"/>
          <w:szCs w:val="21"/>
        </w:rPr>
        <w:t>划分</w:t>
      </w:r>
      <w:r>
        <w:rPr>
          <w:szCs w:val="21"/>
        </w:rPr>
        <w:t>多个地埋管换热器分区</w:t>
      </w:r>
      <w:r>
        <w:rPr>
          <w:rFonts w:hint="eastAsia"/>
          <w:szCs w:val="21"/>
        </w:rPr>
        <w:t>，</w:t>
      </w:r>
      <w:r>
        <w:rPr>
          <w:szCs w:val="21"/>
        </w:rPr>
        <w:t>各片区分别设置分集水器</w:t>
      </w:r>
      <w:r>
        <w:rPr>
          <w:rFonts w:hint="eastAsia"/>
          <w:szCs w:val="21"/>
        </w:rPr>
        <w:t>，并分别</w:t>
      </w:r>
      <w:r>
        <w:rPr>
          <w:szCs w:val="21"/>
        </w:rPr>
        <w:t>设置地温监测孔</w:t>
      </w:r>
      <w:r>
        <w:rPr>
          <w:rFonts w:hint="eastAsia"/>
          <w:szCs w:val="21"/>
        </w:rPr>
        <w:t>，</w:t>
      </w:r>
      <w:r>
        <w:rPr>
          <w:szCs w:val="21"/>
        </w:rPr>
        <w:t>地温监测孔不得作为换热孔</w:t>
      </w:r>
      <w:r>
        <w:rPr>
          <w:rFonts w:hint="eastAsia"/>
          <w:szCs w:val="21"/>
        </w:rPr>
        <w:t>；</w:t>
      </w:r>
    </w:p>
    <w:p w14:paraId="24DED8D3" w14:textId="77777777" w:rsidR="0097451A" w:rsidRPr="00A85180" w:rsidRDefault="00625B02" w:rsidP="00B15FB0">
      <w:pPr>
        <w:numPr>
          <w:ilvl w:val="0"/>
          <w:numId w:val="24"/>
        </w:numPr>
        <w:ind w:left="0" w:firstLine="480"/>
        <w:rPr>
          <w:szCs w:val="21"/>
        </w:rPr>
      </w:pPr>
      <w:r w:rsidRPr="00A85180">
        <w:rPr>
          <w:szCs w:val="21"/>
        </w:rPr>
        <w:t>地埋管换热器宜分组连接</w:t>
      </w:r>
      <w:r w:rsidRPr="00A85180">
        <w:rPr>
          <w:rFonts w:hint="eastAsia"/>
          <w:szCs w:val="21"/>
        </w:rPr>
        <w:t>，</w:t>
      </w:r>
      <w:r w:rsidRPr="00A85180">
        <w:rPr>
          <w:szCs w:val="21"/>
        </w:rPr>
        <w:t>各组内</w:t>
      </w:r>
      <w:r w:rsidRPr="00A85180">
        <w:rPr>
          <w:rFonts w:hint="eastAsia"/>
          <w:szCs w:val="21"/>
        </w:rPr>
        <w:t>地埋管换热器</w:t>
      </w:r>
      <w:r w:rsidRPr="00A85180">
        <w:rPr>
          <w:szCs w:val="21"/>
        </w:rPr>
        <w:t>宜采用同程连接</w:t>
      </w:r>
      <w:r w:rsidRPr="00A85180">
        <w:rPr>
          <w:rFonts w:hint="eastAsia"/>
          <w:szCs w:val="21"/>
        </w:rPr>
        <w:t>，</w:t>
      </w:r>
      <w:r w:rsidRPr="00A85180">
        <w:rPr>
          <w:szCs w:val="21"/>
        </w:rPr>
        <w:t>并</w:t>
      </w:r>
      <w:r w:rsidRPr="00A85180">
        <w:rPr>
          <w:rFonts w:hint="eastAsia"/>
          <w:szCs w:val="21"/>
        </w:rPr>
        <w:t>分组</w:t>
      </w:r>
      <w:r w:rsidRPr="00A85180">
        <w:rPr>
          <w:szCs w:val="21"/>
        </w:rPr>
        <w:t>设置流量调节</w:t>
      </w:r>
      <w:r w:rsidRPr="00A85180">
        <w:rPr>
          <w:rFonts w:hint="eastAsia"/>
          <w:szCs w:val="21"/>
        </w:rPr>
        <w:t>、</w:t>
      </w:r>
      <w:r w:rsidRPr="00A85180">
        <w:rPr>
          <w:szCs w:val="21"/>
        </w:rPr>
        <w:t>关断功能装置</w:t>
      </w:r>
      <w:r w:rsidR="00FD43CF" w:rsidRPr="00A85180">
        <w:rPr>
          <w:rFonts w:hint="eastAsia"/>
          <w:szCs w:val="21"/>
        </w:rPr>
        <w:t>。</w:t>
      </w:r>
    </w:p>
    <w:p w14:paraId="1430E7CD" w14:textId="77777777" w:rsidR="0097451A" w:rsidRDefault="00FD43CF" w:rsidP="005E41EA">
      <w:pPr>
        <w:pStyle w:val="afff8"/>
        <w:ind w:firstLine="482"/>
      </w:pPr>
      <w:r>
        <w:rPr>
          <w:rFonts w:hint="eastAsia"/>
          <w:b/>
        </w:rPr>
        <w:t>【条文说明】</w:t>
      </w:r>
      <w:r>
        <w:rPr>
          <w:rFonts w:hint="eastAsia"/>
          <w:b/>
        </w:rPr>
        <w:t xml:space="preserve"> </w:t>
      </w:r>
      <w:r>
        <w:rPr>
          <w:rFonts w:hint="eastAsia"/>
        </w:rPr>
        <w:t>为了规范地源热泵系统的应用作出了相关规定。</w:t>
      </w:r>
    </w:p>
    <w:p w14:paraId="33397273" w14:textId="77777777" w:rsidR="0097451A" w:rsidRPr="005E41EA" w:rsidRDefault="00FD43CF" w:rsidP="00B15FB0">
      <w:pPr>
        <w:pStyle w:val="afff8"/>
        <w:numPr>
          <w:ilvl w:val="0"/>
          <w:numId w:val="45"/>
        </w:numPr>
        <w:ind w:left="0" w:firstLine="480"/>
      </w:pPr>
      <w:r w:rsidRPr="005E41EA">
        <w:t>由于建筑使用过程中冷热负荷无法准确预测，</w:t>
      </w:r>
      <w:r w:rsidRPr="005E41EA">
        <w:rPr>
          <w:rFonts w:hint="eastAsia"/>
        </w:rPr>
        <w:t>因此，</w:t>
      </w:r>
      <w:r w:rsidRPr="005E41EA">
        <w:t>地源热泵系统不宜单独作为区域供冷供热系统的冷（热）源，设计时应考虑其他调峰冷（热）源，运行过程中通过调节地源热泵系统和辅助冷（热）源，实现地下岩土的冷热平衡，</w:t>
      </w:r>
      <w:r w:rsidRPr="005E41EA">
        <w:lastRenderedPageBreak/>
        <w:t>保证地源热泵系统常年稳定高效运行。</w:t>
      </w:r>
    </w:p>
    <w:p w14:paraId="3DE86A7D" w14:textId="77777777" w:rsidR="0097451A" w:rsidRPr="005E41EA" w:rsidRDefault="00FD43CF" w:rsidP="00B15FB0">
      <w:pPr>
        <w:pStyle w:val="afff8"/>
        <w:numPr>
          <w:ilvl w:val="0"/>
          <w:numId w:val="45"/>
        </w:numPr>
        <w:ind w:left="0" w:firstLine="480"/>
      </w:pPr>
      <w:r w:rsidRPr="005E41EA">
        <w:t>区域供冷供热系统通常冷热负荷密度较高，采用地埋管地源热泵系统时，往往受场地布孔面积的限制，宜优先采用竖直埋管形式，根据竖直埋管的钻孔施工成本、管材成本、岩土换热性能及管材承压能力等因素综合确定地埋管设计孔深及埋管型式（单</w:t>
      </w:r>
      <w:r w:rsidRPr="005E41EA">
        <w:t>U/</w:t>
      </w:r>
      <w:r w:rsidRPr="005E41EA">
        <w:t>双</w:t>
      </w:r>
      <w:r w:rsidRPr="005E41EA">
        <w:t>U</w:t>
      </w:r>
      <w:r w:rsidRPr="005E41EA">
        <w:t>）。</w:t>
      </w:r>
    </w:p>
    <w:p w14:paraId="184A068B" w14:textId="77777777" w:rsidR="0097451A" w:rsidRPr="005E41EA" w:rsidRDefault="00FD43CF" w:rsidP="00B15FB0">
      <w:pPr>
        <w:pStyle w:val="afff8"/>
        <w:numPr>
          <w:ilvl w:val="0"/>
          <w:numId w:val="45"/>
        </w:numPr>
        <w:ind w:left="0" w:firstLine="480"/>
      </w:pPr>
      <w:r w:rsidRPr="005E41EA">
        <w:rPr>
          <w:rFonts w:hint="eastAsia"/>
        </w:rPr>
        <w:t>地埋管布孔区域应优先选择室外绿地、景观或广场等区域；室外布孔空间不足时，可与结构、地基等专业共同设计利用建筑底部空间、建筑桩基等进行埋管。</w:t>
      </w:r>
    </w:p>
    <w:p w14:paraId="6AE9C0C2" w14:textId="77777777" w:rsidR="0097451A" w:rsidRPr="005E41EA" w:rsidRDefault="00FD43CF" w:rsidP="00B15FB0">
      <w:pPr>
        <w:pStyle w:val="afff8"/>
        <w:numPr>
          <w:ilvl w:val="0"/>
          <w:numId w:val="45"/>
        </w:numPr>
        <w:ind w:left="0" w:firstLine="480"/>
      </w:pPr>
      <w:r w:rsidRPr="005E41EA">
        <w:rPr>
          <w:rFonts w:hint="eastAsia"/>
        </w:rPr>
        <w:t>地埋管地源热泵系统应具有较高的节能性，以一冷却循环水量</w:t>
      </w:r>
      <w:r w:rsidRPr="005E41EA">
        <w:rPr>
          <w:rFonts w:hint="eastAsia"/>
        </w:rPr>
        <w:t>200</w:t>
      </w:r>
      <w:r w:rsidR="00EB6C2D" w:rsidRPr="00EB6C2D">
        <w:rPr>
          <w:rFonts w:hint="eastAsia"/>
        </w:rPr>
        <w:t>m</w:t>
      </w:r>
      <w:r w:rsidR="00EB6C2D" w:rsidRPr="00EB6C2D">
        <w:rPr>
          <w:rFonts w:hint="eastAsia"/>
          <w:vertAlign w:val="superscript"/>
        </w:rPr>
        <w:t>3</w:t>
      </w:r>
      <w:r w:rsidRPr="005E41EA">
        <w:rPr>
          <w:rFonts w:hint="eastAsia"/>
        </w:rPr>
        <w:t>/h</w:t>
      </w:r>
      <w:r w:rsidRPr="005E41EA">
        <w:rPr>
          <w:rFonts w:hint="eastAsia"/>
        </w:rPr>
        <w:t>的地埋管换热系统为例，换热温差为</w:t>
      </w:r>
      <w:r w:rsidRPr="005E41EA">
        <w:rPr>
          <w:rFonts w:hint="eastAsia"/>
        </w:rPr>
        <w:t>5</w:t>
      </w:r>
      <w:r w:rsidRPr="005E41EA">
        <w:rPr>
          <w:rFonts w:hint="eastAsia"/>
        </w:rPr>
        <w:t>℃，设定允许的循环水泵扬程最大为</w:t>
      </w:r>
      <w:r w:rsidRPr="005E41EA">
        <w:rPr>
          <w:rFonts w:hint="eastAsia"/>
        </w:rPr>
        <w:t>40</w:t>
      </w:r>
      <w:r w:rsidR="00EB6C2D" w:rsidRPr="00EB6C2D">
        <w:rPr>
          <w:rFonts w:hint="eastAsia"/>
        </w:rPr>
        <w:t>m</w:t>
      </w:r>
      <w:r w:rsidRPr="005E41EA">
        <w:rPr>
          <w:rFonts w:hint="eastAsia"/>
        </w:rPr>
        <w:t>（最不利循环管路总长约</w:t>
      </w:r>
      <w:r w:rsidRPr="005E41EA">
        <w:rPr>
          <w:rFonts w:hint="eastAsia"/>
        </w:rPr>
        <w:t>3000</w:t>
      </w:r>
      <w:r w:rsidR="00EB6C2D" w:rsidRPr="00EB6C2D">
        <w:rPr>
          <w:rFonts w:hint="eastAsia"/>
        </w:rPr>
        <w:t>m</w:t>
      </w:r>
      <w:r w:rsidRPr="005E41EA">
        <w:rPr>
          <w:rFonts w:hint="eastAsia"/>
        </w:rPr>
        <w:t>），则对应的换热量为</w:t>
      </w:r>
      <w:r w:rsidRPr="005E41EA">
        <w:rPr>
          <w:rFonts w:hint="eastAsia"/>
        </w:rPr>
        <w:t>1164kW</w:t>
      </w:r>
      <w:r w:rsidRPr="005E41EA">
        <w:rPr>
          <w:rFonts w:hint="eastAsia"/>
        </w:rPr>
        <w:t>，需要的水泵功率约为</w:t>
      </w:r>
      <w:r w:rsidRPr="005E41EA">
        <w:rPr>
          <w:rFonts w:hint="eastAsia"/>
        </w:rPr>
        <w:t>30k</w:t>
      </w:r>
      <w:r w:rsidRPr="005E41EA">
        <w:t>W</w:t>
      </w:r>
      <w:r w:rsidRPr="005E41EA">
        <w:rPr>
          <w:rFonts w:hint="eastAsia"/>
        </w:rPr>
        <w:t>，换热量与水泵功率之比为</w:t>
      </w:r>
      <w:r w:rsidRPr="005E41EA">
        <w:rPr>
          <w:rFonts w:hint="eastAsia"/>
        </w:rPr>
        <w:t>38.8</w:t>
      </w:r>
      <w:r w:rsidRPr="005E41EA">
        <w:rPr>
          <w:rFonts w:hint="eastAsia"/>
        </w:rPr>
        <w:t>，取整设为</w:t>
      </w:r>
      <w:r w:rsidRPr="005E41EA">
        <w:rPr>
          <w:rFonts w:hint="eastAsia"/>
        </w:rPr>
        <w:t>40</w:t>
      </w:r>
      <w:r w:rsidRPr="005E41EA">
        <w:rPr>
          <w:rFonts w:hint="eastAsia"/>
        </w:rPr>
        <w:t>。</w:t>
      </w:r>
    </w:p>
    <w:p w14:paraId="2494D082" w14:textId="77777777" w:rsidR="0097451A" w:rsidRPr="005E41EA" w:rsidRDefault="00FD43CF" w:rsidP="00B15FB0">
      <w:pPr>
        <w:pStyle w:val="afff8"/>
        <w:numPr>
          <w:ilvl w:val="0"/>
          <w:numId w:val="45"/>
        </w:numPr>
        <w:ind w:left="0" w:firstLine="480"/>
      </w:pPr>
      <w:r w:rsidRPr="005E41EA">
        <w:rPr>
          <w:rFonts w:hint="eastAsia"/>
        </w:rPr>
        <w:t>地埋管地源热泵系统运行工况应优于冷却塔或热源塔工况，才能体现地埋管地源热泵的节能性。</w:t>
      </w:r>
    </w:p>
    <w:p w14:paraId="7C0FD2C8" w14:textId="77777777" w:rsidR="0097451A" w:rsidRPr="005E41EA" w:rsidRDefault="00FD43CF" w:rsidP="00B15FB0">
      <w:pPr>
        <w:pStyle w:val="afff8"/>
        <w:numPr>
          <w:ilvl w:val="0"/>
          <w:numId w:val="45"/>
        </w:numPr>
        <w:ind w:left="0" w:firstLine="480"/>
      </w:pPr>
      <w:r w:rsidRPr="005E41EA">
        <w:t>后期运行过程中</w:t>
      </w:r>
      <w:r w:rsidRPr="005E41EA">
        <w:rPr>
          <w:rFonts w:hint="eastAsia"/>
        </w:rPr>
        <w:t>，</w:t>
      </w:r>
      <w:r w:rsidRPr="005E41EA">
        <w:t>通过地温监测孔可实时监测地下岩土温度的变化</w:t>
      </w:r>
      <w:r w:rsidRPr="005E41EA">
        <w:rPr>
          <w:rFonts w:hint="eastAsia"/>
        </w:rPr>
        <w:t>，进而制定相应的系统运行策略，调节地源热泵系统与辅助冷（热）源供能比例，实现地下岩土冷热平衡。此外，在部分负荷率情况下，根据地埋管换热器各分区岩土温度情况，可自由实现各个地埋管分区的开启或关闭，实现部分埋管片区供能，并可实现各个地埋管片区岩土冷热平衡调节。</w:t>
      </w:r>
    </w:p>
    <w:p w14:paraId="06162E68" w14:textId="77777777" w:rsidR="0097451A" w:rsidRDefault="00FD43CF" w:rsidP="00B15FB0">
      <w:pPr>
        <w:pStyle w:val="afff8"/>
        <w:numPr>
          <w:ilvl w:val="0"/>
          <w:numId w:val="45"/>
        </w:numPr>
        <w:ind w:left="0" w:firstLine="480"/>
      </w:pPr>
      <w:r w:rsidRPr="005E41EA">
        <w:t>地埋管换热器属于一次性工程</w:t>
      </w:r>
      <w:r w:rsidRPr="005E41EA">
        <w:rPr>
          <w:rFonts w:hint="eastAsia"/>
        </w:rPr>
        <w:t>、</w:t>
      </w:r>
      <w:r w:rsidRPr="005E41EA">
        <w:t>隐蔽工程，后期基本无法检修维护，宜分组进行地埋管换热器连接，各组内地埋管换热器异径同程连接，实现组内地埋管换热器的水力平衡。各组设置关断功能装置，若组内管线出现漏水、损坏等问题，将整组关闭，整组就废弃了，不会对其他分组产生影响。各组连接的钻孔数应根据埋管深度、埋管规模、场地空间等确定，宜</w:t>
      </w:r>
      <w:r w:rsidRPr="005E41EA">
        <w:t>5~10</w:t>
      </w:r>
      <w:r w:rsidRPr="005E41EA">
        <w:t>个。各个地埋管换热器</w:t>
      </w:r>
      <w:r w:rsidRPr="005E41EA">
        <w:lastRenderedPageBreak/>
        <w:t>应分组设置流量调节功能装置，后期进行系统调试</w:t>
      </w:r>
      <w:r w:rsidRPr="005E41EA">
        <w:rPr>
          <w:rFonts w:hint="eastAsia"/>
        </w:rPr>
        <w:t>，</w:t>
      </w:r>
      <w:r w:rsidRPr="005E41EA">
        <w:t>实现各个分组间的水力平衡</w:t>
      </w:r>
      <w:r w:rsidRPr="005E41EA">
        <w:rPr>
          <w:rFonts w:hint="eastAsia"/>
        </w:rPr>
        <w:t>，</w:t>
      </w:r>
      <w:r w:rsidRPr="005E41EA">
        <w:t>水力不平衡度要小于</w:t>
      </w:r>
      <w:r w:rsidRPr="005E41EA">
        <w:rPr>
          <w:rFonts w:hint="eastAsia"/>
        </w:rPr>
        <w:t>1</w:t>
      </w:r>
      <w:r w:rsidRPr="005E41EA">
        <w:t>5</w:t>
      </w:r>
      <w:r w:rsidRPr="005E41EA">
        <w:rPr>
          <w:rFonts w:hint="eastAsia"/>
        </w:rPr>
        <w:t>%</w:t>
      </w:r>
      <w:r w:rsidRPr="005E41EA">
        <w:rPr>
          <w:rFonts w:hint="eastAsia"/>
        </w:rPr>
        <w:t>。</w:t>
      </w:r>
    </w:p>
    <w:p w14:paraId="1BFF070D" w14:textId="77777777" w:rsidR="0097451A" w:rsidRPr="00371011" w:rsidRDefault="00FD43CF">
      <w:pPr>
        <w:pStyle w:val="3"/>
      </w:pPr>
      <w:r>
        <w:rPr>
          <w:rFonts w:hint="eastAsia"/>
        </w:rPr>
        <w:t xml:space="preserve"> </w:t>
      </w:r>
      <w:r>
        <w:t xml:space="preserve"> </w:t>
      </w:r>
      <w:r w:rsidRPr="00371011">
        <w:rPr>
          <w:rFonts w:hint="eastAsia"/>
        </w:rPr>
        <w:t>地表水水源热泵系统设计除满足</w:t>
      </w:r>
      <w:r w:rsidR="00B662AB" w:rsidRPr="00371011">
        <w:rPr>
          <w:rFonts w:hint="eastAsia"/>
        </w:rPr>
        <w:t>现行国家标准</w:t>
      </w:r>
      <w:r w:rsidRPr="00371011">
        <w:rPr>
          <w:rFonts w:hint="eastAsia"/>
        </w:rPr>
        <w:t>《地源热泵系统工程技术规范》</w:t>
      </w:r>
      <w:r w:rsidRPr="00371011">
        <w:rPr>
          <w:rFonts w:hint="eastAsia"/>
        </w:rPr>
        <w:t>GB50366</w:t>
      </w:r>
      <w:r w:rsidRPr="00371011">
        <w:rPr>
          <w:rFonts w:hint="eastAsia"/>
        </w:rPr>
        <w:t>、《室外给水设计规范》</w:t>
      </w:r>
      <w:r w:rsidRPr="00371011">
        <w:rPr>
          <w:rFonts w:hint="eastAsia"/>
        </w:rPr>
        <w:t>GB50013</w:t>
      </w:r>
      <w:r w:rsidRPr="00371011">
        <w:rPr>
          <w:rFonts w:hint="eastAsia"/>
        </w:rPr>
        <w:t>及《室外排水设计规范》</w:t>
      </w:r>
      <w:r w:rsidRPr="00371011">
        <w:rPr>
          <w:rFonts w:hint="eastAsia"/>
        </w:rPr>
        <w:t>GB50014</w:t>
      </w:r>
      <w:r w:rsidRPr="00371011">
        <w:rPr>
          <w:rFonts w:hint="eastAsia"/>
        </w:rPr>
        <w:t>中有关规定外，还应符合以下规定：</w:t>
      </w:r>
    </w:p>
    <w:p w14:paraId="21BE4B33" w14:textId="77777777" w:rsidR="00933941" w:rsidRPr="00371011" w:rsidRDefault="00933941" w:rsidP="00B15FB0">
      <w:pPr>
        <w:numPr>
          <w:ilvl w:val="0"/>
          <w:numId w:val="25"/>
        </w:numPr>
        <w:ind w:left="0" w:firstLine="480"/>
        <w:rPr>
          <w:szCs w:val="21"/>
        </w:rPr>
      </w:pPr>
      <w:r w:rsidRPr="00371011">
        <w:rPr>
          <w:rFonts w:hint="eastAsia"/>
          <w:szCs w:val="21"/>
        </w:rPr>
        <w:t>地表水最热月平均温度不宜高于</w:t>
      </w:r>
      <w:r w:rsidRPr="00371011">
        <w:rPr>
          <w:rFonts w:hint="eastAsia"/>
          <w:szCs w:val="21"/>
        </w:rPr>
        <w:t>30</w:t>
      </w:r>
      <w:r w:rsidRPr="00371011">
        <w:rPr>
          <w:rFonts w:hint="eastAsia"/>
          <w:szCs w:val="21"/>
        </w:rPr>
        <w:t>℃，最冷月平均温度不宜低于</w:t>
      </w:r>
      <w:r w:rsidRPr="00371011">
        <w:rPr>
          <w:rFonts w:hint="eastAsia"/>
          <w:szCs w:val="21"/>
        </w:rPr>
        <w:t>8</w:t>
      </w:r>
      <w:r w:rsidRPr="00371011">
        <w:rPr>
          <w:rFonts w:hint="eastAsia"/>
          <w:szCs w:val="21"/>
        </w:rPr>
        <w:t>℃，冬季有结冰可能的地表水不得作为区域供冷供热系统的热源；</w:t>
      </w:r>
    </w:p>
    <w:p w14:paraId="1C57B653" w14:textId="77777777" w:rsidR="00933941" w:rsidRPr="00371011" w:rsidRDefault="00933941" w:rsidP="00B15FB0">
      <w:pPr>
        <w:numPr>
          <w:ilvl w:val="0"/>
          <w:numId w:val="25"/>
        </w:numPr>
        <w:ind w:left="0" w:firstLine="480"/>
        <w:rPr>
          <w:szCs w:val="21"/>
        </w:rPr>
      </w:pPr>
      <w:r w:rsidRPr="00371011">
        <w:rPr>
          <w:rFonts w:hint="eastAsia"/>
          <w:szCs w:val="21"/>
        </w:rPr>
        <w:t>取水量应充分考虑地表水体的热容量，排放水应符合</w:t>
      </w:r>
      <w:r w:rsidR="00757944" w:rsidRPr="00371011">
        <w:rPr>
          <w:rFonts w:hint="eastAsia"/>
        </w:rPr>
        <w:t>现行国家标准</w:t>
      </w:r>
      <w:r w:rsidRPr="00371011">
        <w:rPr>
          <w:rFonts w:hint="eastAsia"/>
          <w:szCs w:val="21"/>
        </w:rPr>
        <w:t>《污水综合排放标准》</w:t>
      </w:r>
      <w:r w:rsidRPr="00371011">
        <w:rPr>
          <w:rFonts w:hint="eastAsia"/>
          <w:szCs w:val="21"/>
        </w:rPr>
        <w:t>GB8978</w:t>
      </w:r>
      <w:r w:rsidRPr="00371011">
        <w:rPr>
          <w:rFonts w:hint="eastAsia"/>
          <w:szCs w:val="21"/>
        </w:rPr>
        <w:t>及《地表水环境质量标准》</w:t>
      </w:r>
      <w:r w:rsidRPr="00371011">
        <w:rPr>
          <w:rFonts w:hint="eastAsia"/>
          <w:szCs w:val="21"/>
        </w:rPr>
        <w:t>GB3838</w:t>
      </w:r>
      <w:r w:rsidRPr="00371011">
        <w:rPr>
          <w:rFonts w:hint="eastAsia"/>
          <w:szCs w:val="21"/>
        </w:rPr>
        <w:t>中有关规定；</w:t>
      </w:r>
    </w:p>
    <w:p w14:paraId="6BFA5CF9" w14:textId="77777777" w:rsidR="00933941" w:rsidRDefault="00933941" w:rsidP="00B15FB0">
      <w:pPr>
        <w:numPr>
          <w:ilvl w:val="0"/>
          <w:numId w:val="25"/>
        </w:numPr>
        <w:ind w:left="0" w:firstLine="480"/>
        <w:rPr>
          <w:szCs w:val="21"/>
        </w:rPr>
      </w:pPr>
      <w:r>
        <w:rPr>
          <w:rFonts w:hint="eastAsia"/>
          <w:szCs w:val="21"/>
        </w:rPr>
        <w:t>水质处理应采用物理方式，不</w:t>
      </w:r>
      <w:r>
        <w:rPr>
          <w:szCs w:val="21"/>
        </w:rPr>
        <w:t>应</w:t>
      </w:r>
      <w:r>
        <w:rPr>
          <w:rFonts w:hint="eastAsia"/>
          <w:szCs w:val="21"/>
        </w:rPr>
        <w:t>采用加药等化学处理方式；</w:t>
      </w:r>
    </w:p>
    <w:p w14:paraId="7ECDBFF4" w14:textId="77777777" w:rsidR="00933941" w:rsidRDefault="00933941" w:rsidP="00B15FB0">
      <w:pPr>
        <w:numPr>
          <w:ilvl w:val="0"/>
          <w:numId w:val="25"/>
        </w:numPr>
        <w:ind w:left="0" w:firstLine="480"/>
        <w:rPr>
          <w:szCs w:val="21"/>
        </w:rPr>
      </w:pPr>
      <w:r>
        <w:rPr>
          <w:rFonts w:hint="eastAsia"/>
          <w:szCs w:val="21"/>
        </w:rPr>
        <w:t>取水宜采用重力流或虹吸的取水方式，当能源站与取水泵房的高差大于</w:t>
      </w:r>
      <w:r>
        <w:rPr>
          <w:rFonts w:hint="eastAsia"/>
          <w:szCs w:val="21"/>
        </w:rPr>
        <w:t>40</w:t>
      </w:r>
      <w:r w:rsidR="00EB6C2D" w:rsidRPr="00EB6C2D">
        <w:rPr>
          <w:rFonts w:hint="eastAsia"/>
          <w:szCs w:val="21"/>
        </w:rPr>
        <w:t>m</w:t>
      </w:r>
      <w:r>
        <w:rPr>
          <w:rFonts w:hint="eastAsia"/>
          <w:szCs w:val="21"/>
        </w:rPr>
        <w:t>时，应设置间接换热器或势能回收装置；</w:t>
      </w:r>
    </w:p>
    <w:p w14:paraId="3649EB74" w14:textId="77777777" w:rsidR="00933941" w:rsidRDefault="00933941" w:rsidP="00B15FB0">
      <w:pPr>
        <w:numPr>
          <w:ilvl w:val="0"/>
          <w:numId w:val="25"/>
        </w:numPr>
        <w:ind w:left="0" w:firstLine="480"/>
        <w:rPr>
          <w:szCs w:val="21"/>
        </w:rPr>
      </w:pPr>
      <w:r>
        <w:rPr>
          <w:rFonts w:hint="eastAsia"/>
          <w:szCs w:val="21"/>
        </w:rPr>
        <w:t>排放水宜与城市绿化、景观等相结合，实现一水多用；</w:t>
      </w:r>
    </w:p>
    <w:p w14:paraId="4CDA85B3" w14:textId="77777777" w:rsidR="0097451A" w:rsidRDefault="00933941" w:rsidP="00B15FB0">
      <w:pPr>
        <w:numPr>
          <w:ilvl w:val="0"/>
          <w:numId w:val="25"/>
        </w:numPr>
        <w:ind w:left="0" w:firstLine="480"/>
        <w:rPr>
          <w:szCs w:val="21"/>
        </w:rPr>
      </w:pPr>
      <w:r>
        <w:rPr>
          <w:rFonts w:hint="eastAsia"/>
          <w:szCs w:val="21"/>
        </w:rPr>
        <w:t>取水泵房距离能源站宜在</w:t>
      </w:r>
      <w:r>
        <w:rPr>
          <w:rFonts w:hint="eastAsia"/>
          <w:szCs w:val="21"/>
        </w:rPr>
        <w:t>1k</w:t>
      </w:r>
      <w:r w:rsidR="00EB6C2D" w:rsidRPr="00EB6C2D">
        <w:rPr>
          <w:szCs w:val="21"/>
        </w:rPr>
        <w:t>m</w:t>
      </w:r>
      <w:r>
        <w:rPr>
          <w:szCs w:val="21"/>
        </w:rPr>
        <w:t>内</w:t>
      </w:r>
      <w:r>
        <w:rPr>
          <w:rFonts w:hint="eastAsia"/>
          <w:szCs w:val="21"/>
        </w:rPr>
        <w:t>，地表水夏季换热量与水泵输送功率之比宜控制在</w:t>
      </w:r>
      <w:r>
        <w:rPr>
          <w:rFonts w:hint="eastAsia"/>
          <w:szCs w:val="21"/>
        </w:rPr>
        <w:t>40</w:t>
      </w:r>
      <w:r>
        <w:rPr>
          <w:rFonts w:hint="eastAsia"/>
          <w:szCs w:val="21"/>
        </w:rPr>
        <w:t>以上，冬季换热量与水泵输送功率之比宜控制在</w:t>
      </w:r>
      <w:r>
        <w:rPr>
          <w:rFonts w:hint="eastAsia"/>
          <w:szCs w:val="21"/>
        </w:rPr>
        <w:t>30</w:t>
      </w:r>
      <w:r>
        <w:rPr>
          <w:rFonts w:hint="eastAsia"/>
          <w:szCs w:val="21"/>
        </w:rPr>
        <w:t>以上</w:t>
      </w:r>
      <w:r w:rsidR="00FD43CF">
        <w:rPr>
          <w:rFonts w:hint="eastAsia"/>
          <w:szCs w:val="21"/>
        </w:rPr>
        <w:t>。</w:t>
      </w:r>
    </w:p>
    <w:p w14:paraId="76480595" w14:textId="77777777" w:rsidR="0097451A" w:rsidRDefault="00FD43CF" w:rsidP="00894247">
      <w:pPr>
        <w:pStyle w:val="afff8"/>
        <w:ind w:firstLine="482"/>
      </w:pPr>
      <w:r>
        <w:rPr>
          <w:rFonts w:hint="eastAsia"/>
          <w:b/>
        </w:rPr>
        <w:t>【条文说明】</w:t>
      </w:r>
      <w:r>
        <w:rPr>
          <w:rFonts w:hint="eastAsia"/>
          <w:b/>
        </w:rPr>
        <w:t xml:space="preserve"> </w:t>
      </w:r>
      <w:r>
        <w:rPr>
          <w:rFonts w:hint="eastAsia"/>
        </w:rPr>
        <w:t>采用地表水作为冷热源的水源热泵系统应具有较高的节能性与安全性。</w:t>
      </w:r>
    </w:p>
    <w:p w14:paraId="440B1200" w14:textId="77777777" w:rsidR="00282334" w:rsidRPr="00A6752B" w:rsidRDefault="00282334" w:rsidP="00282334">
      <w:pPr>
        <w:pStyle w:val="3"/>
      </w:pPr>
      <w:r>
        <w:rPr>
          <w:rFonts w:hint="eastAsia"/>
        </w:rPr>
        <w:t xml:space="preserve">  </w:t>
      </w:r>
      <w:r w:rsidRPr="00A6752B">
        <w:rPr>
          <w:rFonts w:hint="eastAsia"/>
        </w:rPr>
        <w:t>选择地表水源冷水（热泵）机组时，应考虑机组源测水质、污垢等因素对机组性能的影响，采用合理的污垢系数对供冷（热）量进行修正，并宜设置在线清洗装置。</w:t>
      </w:r>
    </w:p>
    <w:p w14:paraId="77BE60FD" w14:textId="77777777" w:rsidR="00282334" w:rsidRPr="008B4030" w:rsidRDefault="00282334" w:rsidP="00282334">
      <w:pPr>
        <w:pStyle w:val="afff8"/>
        <w:ind w:firstLine="482"/>
        <w:rPr>
          <w:rFonts w:ascii="楷体" w:hAnsi="楷体"/>
        </w:rPr>
      </w:pPr>
      <w:r w:rsidRPr="00516873">
        <w:rPr>
          <w:rFonts w:ascii="楷体" w:hAnsi="楷体" w:hint="eastAsia"/>
          <w:b/>
        </w:rPr>
        <w:t>【条文说明】</w:t>
      </w:r>
      <w:r w:rsidRPr="00516873">
        <w:rPr>
          <w:rFonts w:hint="eastAsia"/>
        </w:rPr>
        <w:t>地表水源包括江河、湖泊和城市污水等，因这些地表水的水质比经冷却塔冷却后的水质差，与机组标准工况所规定的水质存在区别，而结垢对机组的性能影响很大，因此需进行修正，并设置在线清洗装置。一般来说，常规机组的污垢系数为：蒸发器侧取</w:t>
      </w:r>
      <w:r w:rsidRPr="00516873">
        <w:rPr>
          <w:rFonts w:hint="eastAsia"/>
        </w:rPr>
        <w:t>0</w:t>
      </w:r>
      <w:r w:rsidRPr="00516873">
        <w:t>.018</w:t>
      </w:r>
      <w:r w:rsidRPr="00516873">
        <w:rPr>
          <w:rFonts w:hint="eastAsia"/>
        </w:rPr>
        <w:t>（</w:t>
      </w:r>
      <w:r w:rsidRPr="00EB6C2D">
        <w:rPr>
          <w:rFonts w:hint="eastAsia"/>
        </w:rPr>
        <w:t>m</w:t>
      </w:r>
      <w:r w:rsidRPr="00516873">
        <w:rPr>
          <w:rFonts w:hint="eastAsia"/>
          <w:vertAlign w:val="superscript"/>
        </w:rPr>
        <w:t>2</w:t>
      </w:r>
      <w:r w:rsidRPr="00516873">
        <w:rPr>
          <w:rFonts w:hint="eastAsia"/>
        </w:rPr>
        <w:t>·℃</w:t>
      </w:r>
      <w:r w:rsidRPr="00516873">
        <w:rPr>
          <w:rFonts w:hint="eastAsia"/>
        </w:rPr>
        <w:t>/kW</w:t>
      </w:r>
      <w:r w:rsidRPr="00516873">
        <w:rPr>
          <w:rFonts w:hint="eastAsia"/>
        </w:rPr>
        <w:t>）</w:t>
      </w:r>
      <w:r w:rsidRPr="00516873">
        <w:rPr>
          <w:rFonts w:hint="eastAsia"/>
        </w:rPr>
        <w:t>,</w:t>
      </w:r>
      <w:r w:rsidRPr="00516873">
        <w:rPr>
          <w:rFonts w:hint="eastAsia"/>
        </w:rPr>
        <w:t>冷凝器侧取</w:t>
      </w:r>
      <w:r w:rsidRPr="00516873">
        <w:rPr>
          <w:rFonts w:hint="eastAsia"/>
        </w:rPr>
        <w:t>0</w:t>
      </w:r>
      <w:r w:rsidRPr="00516873">
        <w:t>.044</w:t>
      </w:r>
      <w:r w:rsidRPr="00516873">
        <w:rPr>
          <w:rFonts w:hint="eastAsia"/>
        </w:rPr>
        <w:t>（</w:t>
      </w:r>
      <w:r w:rsidRPr="00EB6C2D">
        <w:rPr>
          <w:rFonts w:hint="eastAsia"/>
        </w:rPr>
        <w:t>m</w:t>
      </w:r>
      <w:r w:rsidRPr="00516873">
        <w:rPr>
          <w:rFonts w:hint="eastAsia"/>
          <w:vertAlign w:val="superscript"/>
        </w:rPr>
        <w:t>2</w:t>
      </w:r>
      <w:r w:rsidRPr="00516873">
        <w:rPr>
          <w:rFonts w:hint="eastAsia"/>
        </w:rPr>
        <w:t>·℃</w:t>
      </w:r>
      <w:r w:rsidRPr="00516873">
        <w:rPr>
          <w:rFonts w:hint="eastAsia"/>
        </w:rPr>
        <w:lastRenderedPageBreak/>
        <w:t>/kW</w:t>
      </w:r>
      <w:r w:rsidRPr="00516873">
        <w:rPr>
          <w:rFonts w:hint="eastAsia"/>
        </w:rPr>
        <w:t>）。对于以地表水为低位热源的系统，经水质处理，并设置在线清洗装置后，冷凝器侧污垢系统可以取</w:t>
      </w:r>
      <w:r w:rsidRPr="00516873">
        <w:rPr>
          <w:rFonts w:hint="eastAsia"/>
        </w:rPr>
        <w:t>0</w:t>
      </w:r>
      <w:r w:rsidRPr="00516873">
        <w:t>.086</w:t>
      </w:r>
      <w:r w:rsidRPr="00516873">
        <w:rPr>
          <w:rFonts w:hint="eastAsia"/>
        </w:rPr>
        <w:t>（</w:t>
      </w:r>
      <w:r w:rsidRPr="00EB6C2D">
        <w:rPr>
          <w:rFonts w:hint="eastAsia"/>
        </w:rPr>
        <w:t>m</w:t>
      </w:r>
      <w:r w:rsidRPr="00516873">
        <w:rPr>
          <w:rFonts w:hint="eastAsia"/>
          <w:vertAlign w:val="superscript"/>
        </w:rPr>
        <w:t>2</w:t>
      </w:r>
      <w:r w:rsidRPr="00516873">
        <w:rPr>
          <w:rFonts w:hint="eastAsia"/>
        </w:rPr>
        <w:t>·℃</w:t>
      </w:r>
      <w:r w:rsidRPr="00516873">
        <w:rPr>
          <w:rFonts w:hint="eastAsia"/>
        </w:rPr>
        <w:t>/kW</w:t>
      </w:r>
      <w:r w:rsidRPr="00516873">
        <w:rPr>
          <w:rFonts w:hint="eastAsia"/>
        </w:rPr>
        <w:t>）。</w:t>
      </w:r>
    </w:p>
    <w:p w14:paraId="5D9BC5B1" w14:textId="77777777" w:rsidR="0097451A" w:rsidRDefault="00FD43CF">
      <w:pPr>
        <w:pStyle w:val="3"/>
      </w:pPr>
      <w:r>
        <w:rPr>
          <w:rFonts w:hint="eastAsia"/>
        </w:rPr>
        <w:t xml:space="preserve"> </w:t>
      </w:r>
      <w:r>
        <w:t xml:space="preserve"> </w:t>
      </w:r>
      <w:r>
        <w:rPr>
          <w:rFonts w:hint="eastAsia"/>
        </w:rPr>
        <w:t>以污水处理厂排放水、中水作为冷热源的区域供冷供热系统，相关要求参照</w:t>
      </w:r>
      <w:r>
        <w:rPr>
          <w:rFonts w:hint="eastAsia"/>
        </w:rPr>
        <w:t>5.2.2</w:t>
      </w:r>
      <w:r>
        <w:rPr>
          <w:rFonts w:hint="eastAsia"/>
        </w:rPr>
        <w:t>条，采用原生污水作为冷热源的区域供冷供热系统，系统设计除满足</w:t>
      </w:r>
      <w:r w:rsidR="00B662AB" w:rsidRPr="00D55E89">
        <w:rPr>
          <w:rFonts w:hint="eastAsia"/>
        </w:rPr>
        <w:t>现行国家标准</w:t>
      </w:r>
      <w:r w:rsidRPr="00D55E89">
        <w:rPr>
          <w:rFonts w:hint="eastAsia"/>
        </w:rPr>
        <w:t>《地源热泵系统工程技术规范》</w:t>
      </w:r>
      <w:r w:rsidRPr="00D55E89">
        <w:rPr>
          <w:rFonts w:hint="eastAsia"/>
        </w:rPr>
        <w:t>GB50366</w:t>
      </w:r>
      <w:r w:rsidRPr="00D55E89">
        <w:rPr>
          <w:rFonts w:hint="eastAsia"/>
        </w:rPr>
        <w:t>中有关规定外，还应符合以下规定：</w:t>
      </w:r>
    </w:p>
    <w:p w14:paraId="3BFBF3D6" w14:textId="77777777" w:rsidR="00986677" w:rsidRDefault="00986677" w:rsidP="00B15FB0">
      <w:pPr>
        <w:numPr>
          <w:ilvl w:val="0"/>
          <w:numId w:val="26"/>
        </w:numPr>
        <w:ind w:left="0" w:firstLine="480"/>
        <w:rPr>
          <w:szCs w:val="21"/>
        </w:rPr>
      </w:pPr>
      <w:r>
        <w:rPr>
          <w:rFonts w:hint="eastAsia"/>
          <w:szCs w:val="21"/>
        </w:rPr>
        <w:t>宜采用间接换热方式，污水换热器应根据污水水质选择合适的材质及流道宽度；</w:t>
      </w:r>
    </w:p>
    <w:p w14:paraId="4BC63F18" w14:textId="77777777" w:rsidR="00986677" w:rsidRDefault="00986677" w:rsidP="00B15FB0">
      <w:pPr>
        <w:numPr>
          <w:ilvl w:val="0"/>
          <w:numId w:val="26"/>
        </w:numPr>
        <w:ind w:left="0" w:firstLine="480"/>
        <w:rPr>
          <w:szCs w:val="21"/>
        </w:rPr>
      </w:pPr>
      <w:r>
        <w:rPr>
          <w:rFonts w:hint="eastAsia"/>
          <w:szCs w:val="21"/>
        </w:rPr>
        <w:t>原生污水最热月平均温度不宜高于</w:t>
      </w:r>
      <w:r>
        <w:rPr>
          <w:rFonts w:hint="eastAsia"/>
          <w:szCs w:val="21"/>
        </w:rPr>
        <w:t>25</w:t>
      </w:r>
      <w:r>
        <w:rPr>
          <w:rFonts w:hint="eastAsia"/>
          <w:szCs w:val="21"/>
        </w:rPr>
        <w:t>℃，最冷月平均温度不宜低于</w:t>
      </w:r>
      <w:r>
        <w:rPr>
          <w:rFonts w:hint="eastAsia"/>
          <w:szCs w:val="21"/>
        </w:rPr>
        <w:t>13</w:t>
      </w:r>
      <w:r>
        <w:rPr>
          <w:rFonts w:hint="eastAsia"/>
          <w:szCs w:val="21"/>
        </w:rPr>
        <w:t>℃；</w:t>
      </w:r>
    </w:p>
    <w:p w14:paraId="0F6F5A35" w14:textId="77777777" w:rsidR="00986677" w:rsidRDefault="00986677" w:rsidP="00B15FB0">
      <w:pPr>
        <w:numPr>
          <w:ilvl w:val="0"/>
          <w:numId w:val="26"/>
        </w:numPr>
        <w:ind w:left="0" w:firstLine="480"/>
        <w:rPr>
          <w:szCs w:val="21"/>
        </w:rPr>
      </w:pPr>
      <w:r>
        <w:rPr>
          <w:rFonts w:hint="eastAsia"/>
          <w:szCs w:val="21"/>
        </w:rPr>
        <w:t>污水换热器对数换热温差不宜低于</w:t>
      </w:r>
      <w:r>
        <w:rPr>
          <w:rFonts w:hint="eastAsia"/>
          <w:szCs w:val="21"/>
        </w:rPr>
        <w:t>3</w:t>
      </w:r>
      <w:r>
        <w:rPr>
          <w:rFonts w:hint="eastAsia"/>
          <w:szCs w:val="21"/>
        </w:rPr>
        <w:t>℃；</w:t>
      </w:r>
    </w:p>
    <w:p w14:paraId="3DE4589A" w14:textId="77777777" w:rsidR="00986677" w:rsidRDefault="00986677" w:rsidP="00B15FB0">
      <w:pPr>
        <w:numPr>
          <w:ilvl w:val="0"/>
          <w:numId w:val="26"/>
        </w:numPr>
        <w:ind w:left="0" w:firstLine="480"/>
        <w:rPr>
          <w:szCs w:val="21"/>
        </w:rPr>
      </w:pPr>
      <w:r>
        <w:rPr>
          <w:rFonts w:hint="eastAsia"/>
          <w:szCs w:val="21"/>
        </w:rPr>
        <w:t>原生污水取水换热机房应设置良好的通风换气系统，污水取水泵应选用专用的污水泵，换热器的布置应方便拆洗，阀门宜选用闸阀；</w:t>
      </w:r>
    </w:p>
    <w:p w14:paraId="7C27F25E" w14:textId="77777777" w:rsidR="0097451A" w:rsidRDefault="00986677" w:rsidP="00B15FB0">
      <w:pPr>
        <w:numPr>
          <w:ilvl w:val="0"/>
          <w:numId w:val="26"/>
        </w:numPr>
        <w:ind w:left="0" w:firstLine="480"/>
        <w:rPr>
          <w:szCs w:val="21"/>
        </w:rPr>
      </w:pPr>
      <w:r>
        <w:rPr>
          <w:rFonts w:hint="eastAsia"/>
          <w:szCs w:val="21"/>
        </w:rPr>
        <w:t>原生污水设计最大取水量</w:t>
      </w:r>
      <w:r>
        <w:rPr>
          <w:szCs w:val="21"/>
        </w:rPr>
        <w:t>大</w:t>
      </w:r>
      <w:r>
        <w:rPr>
          <w:rFonts w:hint="eastAsia"/>
          <w:szCs w:val="21"/>
        </w:rPr>
        <w:t>于污水最小排放量时，应设置缓冲水池或调节水池</w:t>
      </w:r>
      <w:r w:rsidR="00FD43CF">
        <w:rPr>
          <w:rFonts w:hint="eastAsia"/>
          <w:szCs w:val="21"/>
        </w:rPr>
        <w:t>；</w:t>
      </w:r>
    </w:p>
    <w:p w14:paraId="238A0BF7" w14:textId="77777777" w:rsidR="0097451A" w:rsidRDefault="00FD43CF" w:rsidP="00B15FB0">
      <w:pPr>
        <w:numPr>
          <w:ilvl w:val="0"/>
          <w:numId w:val="26"/>
        </w:numPr>
        <w:ind w:left="0" w:firstLine="480"/>
        <w:rPr>
          <w:szCs w:val="21"/>
        </w:rPr>
      </w:pPr>
      <w:r>
        <w:rPr>
          <w:rFonts w:hint="eastAsia"/>
          <w:szCs w:val="21"/>
        </w:rPr>
        <w:t>原生污水排放口应设置在取水口下游，且不得小于取水</w:t>
      </w:r>
      <w:r w:rsidRPr="000D56E2">
        <w:rPr>
          <w:rFonts w:hint="eastAsia"/>
          <w:szCs w:val="21"/>
        </w:rPr>
        <w:t>口口径的</w:t>
      </w:r>
      <w:r w:rsidRPr="000D56E2">
        <w:rPr>
          <w:rFonts w:hint="eastAsia"/>
          <w:szCs w:val="21"/>
        </w:rPr>
        <w:t>20</w:t>
      </w:r>
      <w:r w:rsidRPr="000D56E2">
        <w:rPr>
          <w:rFonts w:hint="eastAsia"/>
          <w:szCs w:val="21"/>
        </w:rPr>
        <w:t>倍。</w:t>
      </w:r>
    </w:p>
    <w:p w14:paraId="01F9DA7A" w14:textId="77777777" w:rsidR="0097451A" w:rsidRDefault="00FD43CF" w:rsidP="00894247">
      <w:pPr>
        <w:pStyle w:val="afff8"/>
        <w:ind w:firstLine="482"/>
      </w:pPr>
      <w:r>
        <w:rPr>
          <w:rFonts w:hint="eastAsia"/>
          <w:b/>
        </w:rPr>
        <w:t>【条文说明】</w:t>
      </w:r>
      <w:r>
        <w:rPr>
          <w:rFonts w:hint="eastAsia"/>
          <w:b/>
        </w:rPr>
        <w:t xml:space="preserve"> </w:t>
      </w:r>
      <w:r>
        <w:rPr>
          <w:rFonts w:hint="eastAsia"/>
        </w:rPr>
        <w:t>采用原生污水作为冷热源的水源热泵系统应充分考虑系统的安全性，同时应严格控制好换热器的成本，选择较高的对数换热温差，降低换热面积，减少投资，使系统的经济性良好。</w:t>
      </w:r>
    </w:p>
    <w:p w14:paraId="693F2254" w14:textId="77777777" w:rsidR="0097451A" w:rsidRDefault="00FD43CF">
      <w:pPr>
        <w:pStyle w:val="3"/>
      </w:pPr>
      <w:r>
        <w:rPr>
          <w:rFonts w:hint="eastAsia"/>
        </w:rPr>
        <w:t xml:space="preserve">  </w:t>
      </w:r>
      <w:r w:rsidR="00986677">
        <w:rPr>
          <w:rFonts w:hint="eastAsia"/>
        </w:rPr>
        <w:t>工业冷却水作为低品位热源的热泵系统，其系统形式应根据项目建设周期、用户需求、调峰热源等条件</w:t>
      </w:r>
      <w:r w:rsidR="00986677">
        <w:t>综合</w:t>
      </w:r>
      <w:r w:rsidR="00986677">
        <w:rPr>
          <w:rFonts w:hint="eastAsia"/>
        </w:rPr>
        <w:t>确定</w:t>
      </w:r>
      <w:r>
        <w:rPr>
          <w:rFonts w:hint="eastAsia"/>
        </w:rPr>
        <w:t>。</w:t>
      </w:r>
    </w:p>
    <w:p w14:paraId="3614F092" w14:textId="77777777" w:rsidR="0097451A" w:rsidRDefault="00FD43CF" w:rsidP="00894247">
      <w:pPr>
        <w:pStyle w:val="afff8"/>
        <w:ind w:firstLine="482"/>
      </w:pPr>
      <w:r>
        <w:rPr>
          <w:rFonts w:hint="eastAsia"/>
          <w:b/>
        </w:rPr>
        <w:t>【条文说明】</w:t>
      </w:r>
      <w:r>
        <w:rPr>
          <w:rFonts w:hint="eastAsia"/>
          <w:b/>
        </w:rPr>
        <w:t xml:space="preserve"> </w:t>
      </w:r>
      <w:r>
        <w:rPr>
          <w:rFonts w:hint="eastAsia"/>
        </w:rPr>
        <w:t>工业冷却水源热泵在进行系统设计时，宜符合如下要求：</w:t>
      </w:r>
    </w:p>
    <w:p w14:paraId="5C5DEBC7" w14:textId="77777777" w:rsidR="0097451A" w:rsidRDefault="00FD43CF" w:rsidP="00B15FB0">
      <w:pPr>
        <w:pStyle w:val="afff8"/>
        <w:numPr>
          <w:ilvl w:val="1"/>
          <w:numId w:val="46"/>
        </w:numPr>
        <w:ind w:left="0" w:firstLine="480"/>
      </w:pPr>
      <w:r>
        <w:rPr>
          <w:rFonts w:hint="eastAsia"/>
        </w:rPr>
        <w:t>工业冷却水的水</w:t>
      </w:r>
      <w:r w:rsidRPr="00D55E89">
        <w:rPr>
          <w:rFonts w:hint="eastAsia"/>
        </w:rPr>
        <w:t>质应满足</w:t>
      </w:r>
      <w:r w:rsidR="00B662AB" w:rsidRPr="00D55E89">
        <w:rPr>
          <w:rFonts w:hint="eastAsia"/>
        </w:rPr>
        <w:t>现行国家标准</w:t>
      </w:r>
      <w:r w:rsidRPr="00D55E89">
        <w:rPr>
          <w:rFonts w:hint="eastAsia"/>
        </w:rPr>
        <w:t>《城市污</w:t>
      </w:r>
      <w:r>
        <w:rPr>
          <w:rFonts w:hint="eastAsia"/>
        </w:rPr>
        <w:t>水再生利用工业用水水质》</w:t>
      </w:r>
      <w:r>
        <w:rPr>
          <w:rFonts w:hint="eastAsia"/>
        </w:rPr>
        <w:t xml:space="preserve">GB/T19923 </w:t>
      </w:r>
      <w:r>
        <w:rPr>
          <w:rFonts w:hint="eastAsia"/>
        </w:rPr>
        <w:t>或</w:t>
      </w:r>
      <w:r>
        <w:rPr>
          <w:rFonts w:hint="eastAsia"/>
        </w:rPr>
        <w:t xml:space="preserve"> </w:t>
      </w:r>
      <w:r>
        <w:rPr>
          <w:rFonts w:hint="eastAsia"/>
        </w:rPr>
        <w:t>《城市污水再生利用城市杂用水水质》</w:t>
      </w:r>
      <w:r>
        <w:rPr>
          <w:rFonts w:hint="eastAsia"/>
        </w:rPr>
        <w:t>GB/T18920</w:t>
      </w:r>
      <w:r>
        <w:rPr>
          <w:rFonts w:hint="eastAsia"/>
        </w:rPr>
        <w:t>等标准的要求；</w:t>
      </w:r>
    </w:p>
    <w:p w14:paraId="1A2B09DC" w14:textId="77777777" w:rsidR="0097451A" w:rsidRDefault="00FD43CF" w:rsidP="00B15FB0">
      <w:pPr>
        <w:pStyle w:val="afff8"/>
        <w:numPr>
          <w:ilvl w:val="1"/>
          <w:numId w:val="46"/>
        </w:numPr>
        <w:ind w:left="0" w:firstLine="480"/>
      </w:pPr>
      <w:r>
        <w:lastRenderedPageBreak/>
        <w:t>有适宜的调峰热源时</w:t>
      </w:r>
      <w:r>
        <w:rPr>
          <w:rFonts w:hint="eastAsia"/>
        </w:rPr>
        <w:t>，</w:t>
      </w:r>
      <w:r>
        <w:t>宜采用复合式能源系统</w:t>
      </w:r>
      <w:r>
        <w:rPr>
          <w:rFonts w:hint="eastAsia"/>
        </w:rPr>
        <w:t>；</w:t>
      </w:r>
    </w:p>
    <w:p w14:paraId="00260B3A" w14:textId="77777777" w:rsidR="0097451A" w:rsidRDefault="00FD43CF" w:rsidP="00B15FB0">
      <w:pPr>
        <w:pStyle w:val="afff8"/>
        <w:numPr>
          <w:ilvl w:val="1"/>
          <w:numId w:val="46"/>
        </w:numPr>
        <w:ind w:left="0" w:firstLine="480"/>
      </w:pPr>
      <w:r>
        <w:t>应根据低位热源</w:t>
      </w:r>
      <w:r>
        <w:rPr>
          <w:rFonts w:hint="eastAsia"/>
        </w:rPr>
        <w:t>所在位置、水质、水温条件、供能区域与热源的距离等因素，合理确定系统供能形式；</w:t>
      </w:r>
    </w:p>
    <w:p w14:paraId="4E895C6D" w14:textId="77777777" w:rsidR="0097451A" w:rsidRDefault="00FD43CF" w:rsidP="00157682">
      <w:pPr>
        <w:pStyle w:val="afff8"/>
        <w:ind w:firstLine="480"/>
      </w:pPr>
      <w:r>
        <w:t>系统形式一</w:t>
      </w:r>
      <w:r>
        <w:rPr>
          <w:rFonts w:hint="eastAsia"/>
        </w:rPr>
        <w:t>：</w:t>
      </w:r>
      <w:r>
        <w:rPr>
          <w:rFonts w:hint="eastAsia"/>
          <w:spacing w:val="-2"/>
          <w:szCs w:val="24"/>
        </w:rPr>
        <w:t>集中系统</w:t>
      </w:r>
    </w:p>
    <w:p w14:paraId="06ABAFD3" w14:textId="77777777" w:rsidR="0097451A" w:rsidRDefault="00FD43CF" w:rsidP="00157682">
      <w:pPr>
        <w:pStyle w:val="afff8"/>
        <w:ind w:firstLine="472"/>
        <w:rPr>
          <w:spacing w:val="-2"/>
          <w:szCs w:val="24"/>
        </w:rPr>
      </w:pPr>
      <w:r>
        <w:rPr>
          <w:rFonts w:hint="eastAsia"/>
          <w:spacing w:val="-2"/>
          <w:szCs w:val="24"/>
        </w:rPr>
        <w:t>集中系统是指在厂区内设置集中式能源站，工业冷却水通过管网输送至能源站，经换热后，进入热泵机组，热泵机组产生高温热水，通过水泵输送至各区域地块，实现供暖。</w:t>
      </w:r>
    </w:p>
    <w:p w14:paraId="0384D493" w14:textId="77777777" w:rsidR="0097451A" w:rsidRDefault="00FD43CF" w:rsidP="00157682">
      <w:pPr>
        <w:pStyle w:val="afff8"/>
        <w:ind w:firstLine="472"/>
        <w:rPr>
          <w:spacing w:val="-2"/>
          <w:szCs w:val="24"/>
        </w:rPr>
      </w:pPr>
      <w:r>
        <w:rPr>
          <w:rFonts w:hint="eastAsia"/>
          <w:spacing w:val="-2"/>
          <w:szCs w:val="24"/>
        </w:rPr>
        <w:t>集中系统的优点：</w:t>
      </w:r>
    </w:p>
    <w:p w14:paraId="19DBB13E" w14:textId="77777777" w:rsidR="0097451A" w:rsidRDefault="00FD43CF" w:rsidP="00B15FB0">
      <w:pPr>
        <w:pStyle w:val="afff8"/>
        <w:numPr>
          <w:ilvl w:val="0"/>
          <w:numId w:val="47"/>
        </w:numPr>
        <w:ind w:left="0" w:firstLine="480"/>
      </w:pPr>
      <w:r>
        <w:rPr>
          <w:rFonts w:hint="eastAsia"/>
        </w:rPr>
        <w:t>集中设置时，可以采用较大容量的热泵机组，</w:t>
      </w:r>
      <w:r>
        <w:rPr>
          <w:rFonts w:hint="eastAsia"/>
          <w:bCs/>
        </w:rPr>
        <w:t>设备效率高</w:t>
      </w:r>
      <w:r>
        <w:rPr>
          <w:rFonts w:hint="eastAsia"/>
        </w:rPr>
        <w:t>；</w:t>
      </w:r>
    </w:p>
    <w:p w14:paraId="1C2B66F3" w14:textId="77777777" w:rsidR="0097451A" w:rsidRDefault="00FD43CF" w:rsidP="00B15FB0">
      <w:pPr>
        <w:pStyle w:val="afff8"/>
        <w:numPr>
          <w:ilvl w:val="0"/>
          <w:numId w:val="47"/>
        </w:numPr>
        <w:ind w:left="0" w:firstLine="480"/>
      </w:pPr>
      <w:r>
        <w:rPr>
          <w:rFonts w:hint="eastAsia"/>
        </w:rPr>
        <w:t>集中设置时，维护管理方便；</w:t>
      </w:r>
    </w:p>
    <w:p w14:paraId="4819406F" w14:textId="77777777" w:rsidR="0097451A" w:rsidRDefault="00FD43CF" w:rsidP="00B15FB0">
      <w:pPr>
        <w:pStyle w:val="afff8"/>
        <w:numPr>
          <w:ilvl w:val="0"/>
          <w:numId w:val="47"/>
        </w:numPr>
        <w:ind w:left="0" w:firstLine="480"/>
      </w:pPr>
      <w:r>
        <w:rPr>
          <w:rFonts w:hint="eastAsia"/>
        </w:rPr>
        <w:t>更有利于与调峰热源梯级利用，提高系统效率。</w:t>
      </w:r>
    </w:p>
    <w:p w14:paraId="0BC9B918" w14:textId="77777777" w:rsidR="0097451A" w:rsidRDefault="00FD43CF" w:rsidP="003A40D7">
      <w:pPr>
        <w:pStyle w:val="afff8"/>
        <w:ind w:firstLine="480"/>
      </w:pPr>
      <w:r>
        <w:rPr>
          <w:rFonts w:hint="eastAsia"/>
        </w:rPr>
        <w:t>集中系统的缺点：</w:t>
      </w:r>
    </w:p>
    <w:p w14:paraId="54CE8E3B" w14:textId="77777777" w:rsidR="0097451A" w:rsidRPr="003A40D7" w:rsidRDefault="00FD43CF" w:rsidP="00B15FB0">
      <w:pPr>
        <w:pStyle w:val="afff8"/>
        <w:numPr>
          <w:ilvl w:val="0"/>
          <w:numId w:val="48"/>
        </w:numPr>
        <w:ind w:left="0" w:firstLine="480"/>
      </w:pPr>
      <w:r w:rsidRPr="003A40D7">
        <w:rPr>
          <w:rFonts w:hint="eastAsia"/>
        </w:rPr>
        <w:t>集中设置时，一般来说，为了减少输配能耗，尽量采用大温差，所以供水温度较高，对于热泵来说，机组效率降低，且管网热损失较大；同时系统较大，若无二级换热站，管网平衡较困难；若设置二级换热站，有二次换热损失。</w:t>
      </w:r>
      <w:r w:rsidRPr="003A40D7">
        <w:rPr>
          <w:rFonts w:hint="eastAsia"/>
        </w:rPr>
        <w:t xml:space="preserve"> </w:t>
      </w:r>
    </w:p>
    <w:p w14:paraId="13335656" w14:textId="77777777" w:rsidR="0097451A" w:rsidRPr="003A40D7" w:rsidRDefault="00FD43CF" w:rsidP="00B15FB0">
      <w:pPr>
        <w:pStyle w:val="afff8"/>
        <w:numPr>
          <w:ilvl w:val="0"/>
          <w:numId w:val="48"/>
        </w:numPr>
        <w:ind w:left="0" w:firstLine="480"/>
      </w:pPr>
      <w:r w:rsidRPr="003A40D7">
        <w:rPr>
          <w:rFonts w:hint="eastAsia"/>
        </w:rPr>
        <w:t>集中设置时，一般热源出水温度高于</w:t>
      </w:r>
      <w:r w:rsidRPr="003A40D7">
        <w:rPr>
          <w:rFonts w:hint="eastAsia"/>
        </w:rPr>
        <w:t>65</w:t>
      </w:r>
      <w:r w:rsidRPr="003A40D7">
        <w:rPr>
          <w:rFonts w:hint="eastAsia"/>
        </w:rPr>
        <w:t>℃，对于末端需求为地板采暖（低于</w:t>
      </w:r>
      <w:r w:rsidRPr="003A40D7">
        <w:rPr>
          <w:rFonts w:hint="eastAsia"/>
        </w:rPr>
        <w:t>45</w:t>
      </w:r>
      <w:r w:rsidRPr="003A40D7">
        <w:rPr>
          <w:rFonts w:hint="eastAsia"/>
        </w:rPr>
        <w:t>℃）的用户，无法体现热泵低温热源的优势；</w:t>
      </w:r>
      <w:r w:rsidRPr="003A40D7">
        <w:rPr>
          <w:rFonts w:hint="eastAsia"/>
        </w:rPr>
        <w:t xml:space="preserve"> </w:t>
      </w:r>
    </w:p>
    <w:p w14:paraId="3383E01C" w14:textId="77777777" w:rsidR="0097451A" w:rsidRPr="003A40D7" w:rsidRDefault="00FD43CF" w:rsidP="00B15FB0">
      <w:pPr>
        <w:pStyle w:val="afff8"/>
        <w:numPr>
          <w:ilvl w:val="0"/>
          <w:numId w:val="48"/>
        </w:numPr>
        <w:ind w:left="0" w:firstLine="480"/>
      </w:pPr>
      <w:r w:rsidRPr="003A40D7">
        <w:rPr>
          <w:rFonts w:hint="eastAsia"/>
        </w:rPr>
        <w:t>集中设置不利用分期建设，导致初投资较大。</w:t>
      </w:r>
      <w:r w:rsidRPr="003A40D7">
        <w:rPr>
          <w:rFonts w:hint="eastAsia"/>
        </w:rPr>
        <w:t xml:space="preserve"> </w:t>
      </w:r>
    </w:p>
    <w:p w14:paraId="653954DB" w14:textId="77777777" w:rsidR="0097451A" w:rsidRDefault="00FD43CF" w:rsidP="001939E1">
      <w:pPr>
        <w:pStyle w:val="afff8"/>
        <w:ind w:firstLine="480"/>
      </w:pPr>
      <w:r>
        <w:t>系统形式</w:t>
      </w:r>
      <w:r>
        <w:rPr>
          <w:rFonts w:hint="eastAsia"/>
        </w:rPr>
        <w:t>二：</w:t>
      </w:r>
      <w:r>
        <w:t>分散系统</w:t>
      </w:r>
    </w:p>
    <w:p w14:paraId="637948B9" w14:textId="77777777" w:rsidR="0097451A" w:rsidRDefault="00FD43CF" w:rsidP="001939E1">
      <w:pPr>
        <w:pStyle w:val="afff8"/>
        <w:ind w:firstLine="480"/>
      </w:pPr>
      <w:r>
        <w:t>分散系统是指在厂区内设置换热站，换热后的</w:t>
      </w:r>
      <w:r>
        <w:rPr>
          <w:rFonts w:hint="eastAsia"/>
        </w:rPr>
        <w:t>工业</w:t>
      </w:r>
      <w:r>
        <w:t>冷却水被水泵输送至各区域地块的分散能源站，进入热泵机组，热泵机组按需产生不同温度的热水（若末端为散热器，热水供回水温度宜为</w:t>
      </w:r>
      <w:r>
        <w:t>65/50</w:t>
      </w:r>
      <w:r>
        <w:rPr>
          <w:rFonts w:ascii="宋体" w:hAnsi="宋体" w:cs="宋体" w:hint="eastAsia"/>
        </w:rPr>
        <w:t>℃</w:t>
      </w:r>
      <w:r>
        <w:t>；若末端为地板采暖，热水供回水温度宜为</w:t>
      </w:r>
      <w:r>
        <w:t>45/38</w:t>
      </w:r>
      <w:r>
        <w:rPr>
          <w:rFonts w:ascii="宋体" w:hAnsi="宋体" w:cs="宋体" w:hint="eastAsia"/>
        </w:rPr>
        <w:t>℃</w:t>
      </w:r>
      <w:r>
        <w:t>），能源站分散设置于各区域地块内。</w:t>
      </w:r>
    </w:p>
    <w:p w14:paraId="3EE7C204" w14:textId="77777777" w:rsidR="0097451A" w:rsidRDefault="00FD43CF" w:rsidP="001939E1">
      <w:pPr>
        <w:pStyle w:val="afff8"/>
        <w:ind w:firstLine="480"/>
      </w:pPr>
      <w:r>
        <w:rPr>
          <w:rFonts w:hint="eastAsia"/>
        </w:rPr>
        <w:t>分散系统的优点：</w:t>
      </w:r>
    </w:p>
    <w:p w14:paraId="5C0AE101" w14:textId="77777777" w:rsidR="0097451A" w:rsidRDefault="00FD43CF" w:rsidP="00B15FB0">
      <w:pPr>
        <w:pStyle w:val="afff8"/>
        <w:numPr>
          <w:ilvl w:val="0"/>
          <w:numId w:val="49"/>
        </w:numPr>
        <w:ind w:left="0" w:firstLine="480"/>
      </w:pPr>
      <w:r>
        <w:rPr>
          <w:rFonts w:hint="eastAsia"/>
        </w:rPr>
        <w:lastRenderedPageBreak/>
        <w:t>分散设置时，一级管网输送的是低温循环水，水温较低，热损失小；</w:t>
      </w:r>
      <w:r>
        <w:rPr>
          <w:rFonts w:hint="eastAsia"/>
        </w:rPr>
        <w:t xml:space="preserve"> </w:t>
      </w:r>
    </w:p>
    <w:p w14:paraId="2866BD21" w14:textId="77777777" w:rsidR="0097451A" w:rsidRDefault="00FD43CF" w:rsidP="00B15FB0">
      <w:pPr>
        <w:pStyle w:val="afff8"/>
        <w:numPr>
          <w:ilvl w:val="0"/>
          <w:numId w:val="49"/>
        </w:numPr>
        <w:ind w:left="0" w:firstLine="480"/>
      </w:pPr>
      <w:r>
        <w:rPr>
          <w:rFonts w:hint="eastAsia"/>
        </w:rPr>
        <w:t>在各个区设置能源站，可以实现差异化的热水温度，如散热器可供至</w:t>
      </w:r>
      <w:r>
        <w:rPr>
          <w:rFonts w:hint="eastAsia"/>
        </w:rPr>
        <w:t>65</w:t>
      </w:r>
      <w:r>
        <w:rPr>
          <w:rFonts w:hint="eastAsia"/>
        </w:rPr>
        <w:t>℃；而地板采暖可供至</w:t>
      </w:r>
      <w:r>
        <w:rPr>
          <w:rFonts w:hint="eastAsia"/>
        </w:rPr>
        <w:t>45</w:t>
      </w:r>
      <w:r>
        <w:rPr>
          <w:rFonts w:hint="eastAsia"/>
        </w:rPr>
        <w:t>℃；充分发挥热泵低温热源的优势；</w:t>
      </w:r>
      <w:r>
        <w:rPr>
          <w:rFonts w:hint="eastAsia"/>
        </w:rPr>
        <w:t xml:space="preserve"> </w:t>
      </w:r>
    </w:p>
    <w:p w14:paraId="087265B2" w14:textId="77777777" w:rsidR="0097451A" w:rsidRDefault="00FD43CF" w:rsidP="00B15FB0">
      <w:pPr>
        <w:pStyle w:val="afff8"/>
        <w:numPr>
          <w:ilvl w:val="0"/>
          <w:numId w:val="49"/>
        </w:numPr>
        <w:ind w:left="0" w:firstLine="480"/>
      </w:pPr>
      <w:r>
        <w:rPr>
          <w:rFonts w:hint="eastAsia"/>
        </w:rPr>
        <w:t>分散设置更有利于分期建设，分散投资成本。</w:t>
      </w:r>
    </w:p>
    <w:p w14:paraId="27B414D0" w14:textId="77777777" w:rsidR="0097451A" w:rsidRDefault="00FD43CF" w:rsidP="001939E1">
      <w:pPr>
        <w:pStyle w:val="afff8"/>
        <w:ind w:firstLine="480"/>
      </w:pPr>
      <w:r>
        <w:rPr>
          <w:rFonts w:hint="eastAsia"/>
        </w:rPr>
        <w:t>分散系统的缺点：</w:t>
      </w:r>
    </w:p>
    <w:p w14:paraId="428F3D6A" w14:textId="77777777" w:rsidR="0097451A" w:rsidRPr="001939E1" w:rsidRDefault="00FD43CF" w:rsidP="00B15FB0">
      <w:pPr>
        <w:pStyle w:val="afff8"/>
        <w:numPr>
          <w:ilvl w:val="0"/>
          <w:numId w:val="50"/>
        </w:numPr>
        <w:ind w:left="0" w:firstLine="480"/>
      </w:pPr>
      <w:r w:rsidRPr="001939E1">
        <w:rPr>
          <w:rFonts w:hint="eastAsia"/>
        </w:rPr>
        <w:t>分散设置时，管理成本高于集中系统；</w:t>
      </w:r>
      <w:r w:rsidRPr="001939E1">
        <w:rPr>
          <w:rFonts w:hint="eastAsia"/>
        </w:rPr>
        <w:t xml:space="preserve"> </w:t>
      </w:r>
    </w:p>
    <w:p w14:paraId="0C33DAC9" w14:textId="77777777" w:rsidR="0097451A" w:rsidRPr="001939E1" w:rsidRDefault="00FD43CF" w:rsidP="00B15FB0">
      <w:pPr>
        <w:pStyle w:val="afff8"/>
        <w:numPr>
          <w:ilvl w:val="0"/>
          <w:numId w:val="50"/>
        </w:numPr>
        <w:ind w:left="0" w:firstLine="480"/>
      </w:pPr>
      <w:r w:rsidRPr="001939E1">
        <w:rPr>
          <w:rFonts w:hint="eastAsia"/>
        </w:rPr>
        <w:t>分散设置的热泵机组，效率低于集中设置的大型机组；</w:t>
      </w:r>
    </w:p>
    <w:p w14:paraId="3C5D0B3D" w14:textId="77777777" w:rsidR="0097451A" w:rsidRPr="001939E1" w:rsidRDefault="00FD43CF" w:rsidP="00B15FB0">
      <w:pPr>
        <w:pStyle w:val="afff8"/>
        <w:numPr>
          <w:ilvl w:val="0"/>
          <w:numId w:val="50"/>
        </w:numPr>
        <w:ind w:left="0" w:firstLine="480"/>
      </w:pPr>
      <w:r w:rsidRPr="001939E1">
        <w:t>分散设置时</w:t>
      </w:r>
      <w:r w:rsidRPr="001939E1">
        <w:rPr>
          <w:rFonts w:hint="eastAsia"/>
        </w:rPr>
        <w:t>，系统</w:t>
      </w:r>
      <w:r w:rsidRPr="001939E1">
        <w:t>的输配能耗高于集中系统</w:t>
      </w:r>
      <w:r w:rsidRPr="001939E1">
        <w:rPr>
          <w:rFonts w:hint="eastAsia"/>
        </w:rPr>
        <w:t>。</w:t>
      </w:r>
    </w:p>
    <w:p w14:paraId="5885022B" w14:textId="77777777" w:rsidR="0097451A" w:rsidRDefault="00FD43CF" w:rsidP="00355974">
      <w:pPr>
        <w:pStyle w:val="afff8"/>
        <w:ind w:firstLine="480"/>
      </w:pPr>
      <w:r>
        <w:rPr>
          <w:rFonts w:hint="eastAsia"/>
        </w:rPr>
        <w:t>以上两种方式各有优缺点，需根据项目具体条件，采取适宜的系统形式。</w:t>
      </w:r>
    </w:p>
    <w:p w14:paraId="01B111C1" w14:textId="77777777" w:rsidR="0097451A" w:rsidRDefault="00FD43CF">
      <w:pPr>
        <w:keepNext/>
        <w:keepLines/>
        <w:numPr>
          <w:ilvl w:val="2"/>
          <w:numId w:val="1"/>
        </w:numPr>
        <w:adjustRightInd/>
        <w:ind w:left="0" w:firstLineChars="0" w:firstLine="0"/>
        <w:textAlignment w:val="auto"/>
        <w:outlineLvl w:val="2"/>
        <w:rPr>
          <w:kern w:val="2"/>
          <w:szCs w:val="21"/>
        </w:rPr>
      </w:pPr>
      <w:r>
        <w:rPr>
          <w:rFonts w:hint="eastAsia"/>
          <w:kern w:val="2"/>
          <w:szCs w:val="21"/>
        </w:rPr>
        <w:t xml:space="preserve"> </w:t>
      </w:r>
      <w:r>
        <w:rPr>
          <w:kern w:val="2"/>
          <w:szCs w:val="21"/>
        </w:rPr>
        <w:t xml:space="preserve"> </w:t>
      </w:r>
      <w:r>
        <w:rPr>
          <w:rFonts w:hint="eastAsia"/>
          <w:kern w:val="2"/>
          <w:szCs w:val="21"/>
        </w:rPr>
        <w:t>分布式三联供系统</w:t>
      </w:r>
      <w:r w:rsidRPr="00E916C5">
        <w:rPr>
          <w:rFonts w:hint="eastAsia"/>
          <w:kern w:val="2"/>
          <w:szCs w:val="21"/>
        </w:rPr>
        <w:t>设计除应满足</w:t>
      </w:r>
      <w:r w:rsidR="00B662AB" w:rsidRPr="00E916C5">
        <w:rPr>
          <w:rFonts w:hint="eastAsia"/>
          <w:kern w:val="2"/>
          <w:szCs w:val="21"/>
        </w:rPr>
        <w:t>现行行业标准</w:t>
      </w:r>
      <w:r w:rsidRPr="00E916C5">
        <w:rPr>
          <w:rFonts w:hint="eastAsia"/>
          <w:kern w:val="2"/>
          <w:szCs w:val="21"/>
        </w:rPr>
        <w:t>《</w:t>
      </w:r>
      <w:bookmarkStart w:id="65" w:name="OLE_LINK42"/>
      <w:bookmarkStart w:id="66" w:name="OLE_LINK43"/>
      <w:r w:rsidRPr="00E916C5">
        <w:rPr>
          <w:rFonts w:hint="eastAsia"/>
          <w:kern w:val="2"/>
          <w:szCs w:val="21"/>
        </w:rPr>
        <w:t>燃气冷热电三联供工程技术规程</w:t>
      </w:r>
      <w:bookmarkEnd w:id="65"/>
      <w:bookmarkEnd w:id="66"/>
      <w:r w:rsidRPr="00E916C5">
        <w:rPr>
          <w:rFonts w:hint="eastAsia"/>
          <w:kern w:val="2"/>
          <w:szCs w:val="21"/>
        </w:rPr>
        <w:t>》</w:t>
      </w:r>
      <w:r w:rsidRPr="00E916C5">
        <w:rPr>
          <w:rFonts w:hint="eastAsia"/>
          <w:kern w:val="2"/>
          <w:szCs w:val="21"/>
        </w:rPr>
        <w:t>CJJ145</w:t>
      </w:r>
      <w:r w:rsidRPr="00E916C5">
        <w:rPr>
          <w:rFonts w:hint="eastAsia"/>
          <w:kern w:val="2"/>
          <w:szCs w:val="21"/>
        </w:rPr>
        <w:t>中有关规定外，还宜满足：</w:t>
      </w:r>
    </w:p>
    <w:p w14:paraId="0102BC55" w14:textId="77777777" w:rsidR="00013810" w:rsidRDefault="00013810" w:rsidP="00B15FB0">
      <w:pPr>
        <w:numPr>
          <w:ilvl w:val="0"/>
          <w:numId w:val="27"/>
        </w:numPr>
        <w:ind w:left="0" w:firstLine="480"/>
        <w:rPr>
          <w:szCs w:val="21"/>
        </w:rPr>
      </w:pPr>
      <w:r>
        <w:rPr>
          <w:rFonts w:hint="eastAsia"/>
          <w:szCs w:val="21"/>
        </w:rPr>
        <w:t>每</w:t>
      </w:r>
      <w:r>
        <w:rPr>
          <w:rFonts w:hint="eastAsia"/>
          <w:szCs w:val="21"/>
        </w:rPr>
        <w:t>N</w:t>
      </w:r>
      <w:r w:rsidR="00EB6C2D" w:rsidRPr="00EB6C2D">
        <w:rPr>
          <w:rFonts w:hint="eastAsia"/>
          <w:szCs w:val="21"/>
        </w:rPr>
        <w:t>m</w:t>
      </w:r>
      <w:r w:rsidR="00EB6C2D" w:rsidRPr="00EB6C2D">
        <w:rPr>
          <w:rFonts w:hint="eastAsia"/>
          <w:szCs w:val="21"/>
          <w:vertAlign w:val="superscript"/>
        </w:rPr>
        <w:t>3</w:t>
      </w:r>
      <w:r>
        <w:rPr>
          <w:rFonts w:hint="eastAsia"/>
          <w:szCs w:val="21"/>
        </w:rPr>
        <w:t>燃气价格与每</w:t>
      </w:r>
      <w:r>
        <w:rPr>
          <w:rFonts w:hint="eastAsia"/>
          <w:szCs w:val="21"/>
        </w:rPr>
        <w:t>k</w:t>
      </w:r>
      <w:r>
        <w:rPr>
          <w:szCs w:val="21"/>
        </w:rPr>
        <w:t>W</w:t>
      </w:r>
      <w:r>
        <w:rPr>
          <w:rFonts w:hint="eastAsia"/>
          <w:szCs w:val="21"/>
        </w:rPr>
        <w:t>h</w:t>
      </w:r>
      <w:r>
        <w:rPr>
          <w:rFonts w:hint="eastAsia"/>
          <w:szCs w:val="21"/>
        </w:rPr>
        <w:t>平均电价之比不宜高于</w:t>
      </w:r>
      <w:r>
        <w:rPr>
          <w:rFonts w:hint="eastAsia"/>
          <w:szCs w:val="21"/>
        </w:rPr>
        <w:t>4.0</w:t>
      </w:r>
      <w:r>
        <w:rPr>
          <w:rFonts w:hint="eastAsia"/>
          <w:szCs w:val="21"/>
        </w:rPr>
        <w:t>，全年发电小时数不宜低于</w:t>
      </w:r>
      <w:r>
        <w:rPr>
          <w:szCs w:val="21"/>
        </w:rPr>
        <w:t>30</w:t>
      </w:r>
      <w:r>
        <w:rPr>
          <w:rFonts w:hint="eastAsia"/>
          <w:szCs w:val="21"/>
        </w:rPr>
        <w:t>00h</w:t>
      </w:r>
      <w:r>
        <w:rPr>
          <w:rFonts w:hint="eastAsia"/>
          <w:szCs w:val="21"/>
        </w:rPr>
        <w:t>；</w:t>
      </w:r>
    </w:p>
    <w:p w14:paraId="60FFCA97" w14:textId="77777777" w:rsidR="00013810" w:rsidRDefault="00013810" w:rsidP="00B15FB0">
      <w:pPr>
        <w:numPr>
          <w:ilvl w:val="0"/>
          <w:numId w:val="27"/>
        </w:numPr>
        <w:ind w:left="0" w:firstLine="480"/>
        <w:rPr>
          <w:szCs w:val="21"/>
        </w:rPr>
      </w:pPr>
      <w:r>
        <w:rPr>
          <w:rFonts w:hint="eastAsia"/>
          <w:szCs w:val="21"/>
        </w:rPr>
        <w:t>系统承担基础冷热负荷，运行时应优先开启；</w:t>
      </w:r>
    </w:p>
    <w:p w14:paraId="500BFF28" w14:textId="77777777" w:rsidR="00013810" w:rsidRDefault="00013810" w:rsidP="00B15FB0">
      <w:pPr>
        <w:numPr>
          <w:ilvl w:val="0"/>
          <w:numId w:val="27"/>
        </w:numPr>
        <w:ind w:left="0" w:firstLine="480"/>
        <w:rPr>
          <w:szCs w:val="21"/>
        </w:rPr>
      </w:pPr>
      <w:r>
        <w:rPr>
          <w:szCs w:val="21"/>
        </w:rPr>
        <w:t>不具备上网条件的分布式三联供系统</w:t>
      </w:r>
      <w:r>
        <w:rPr>
          <w:rFonts w:hint="eastAsia"/>
          <w:szCs w:val="21"/>
        </w:rPr>
        <w:t>，应发电自用；</w:t>
      </w:r>
    </w:p>
    <w:p w14:paraId="7748755F" w14:textId="77777777" w:rsidR="00013810" w:rsidRDefault="00013810" w:rsidP="00B15FB0">
      <w:pPr>
        <w:numPr>
          <w:ilvl w:val="0"/>
          <w:numId w:val="27"/>
        </w:numPr>
        <w:ind w:left="0" w:firstLine="480"/>
        <w:rPr>
          <w:szCs w:val="21"/>
        </w:rPr>
      </w:pPr>
      <w:r>
        <w:rPr>
          <w:rFonts w:hint="eastAsia"/>
          <w:szCs w:val="21"/>
        </w:rPr>
        <w:t>发电效率不宜低于</w:t>
      </w:r>
      <w:r>
        <w:rPr>
          <w:rFonts w:hint="eastAsia"/>
          <w:szCs w:val="21"/>
        </w:rPr>
        <w:t>30%</w:t>
      </w:r>
      <w:r>
        <w:rPr>
          <w:rFonts w:hint="eastAsia"/>
          <w:szCs w:val="21"/>
        </w:rPr>
        <w:t>，单机发电容量低于</w:t>
      </w:r>
      <w:r>
        <w:rPr>
          <w:szCs w:val="21"/>
        </w:rPr>
        <w:t>3</w:t>
      </w:r>
      <w:r>
        <w:rPr>
          <w:rFonts w:hint="eastAsia"/>
          <w:szCs w:val="21"/>
        </w:rPr>
        <w:t>00k</w:t>
      </w:r>
      <w:r>
        <w:rPr>
          <w:szCs w:val="21"/>
        </w:rPr>
        <w:t>W</w:t>
      </w:r>
      <w:r>
        <w:rPr>
          <w:szCs w:val="21"/>
        </w:rPr>
        <w:t>时</w:t>
      </w:r>
      <w:r>
        <w:rPr>
          <w:rFonts w:hint="eastAsia"/>
          <w:szCs w:val="21"/>
        </w:rPr>
        <w:t>宜选用微燃机，</w:t>
      </w:r>
      <w:r>
        <w:rPr>
          <w:szCs w:val="21"/>
        </w:rPr>
        <w:t>3</w:t>
      </w:r>
      <w:r>
        <w:rPr>
          <w:rFonts w:hint="eastAsia"/>
          <w:szCs w:val="21"/>
        </w:rPr>
        <w:t>00k</w:t>
      </w:r>
      <w:r>
        <w:rPr>
          <w:szCs w:val="21"/>
        </w:rPr>
        <w:t>W</w:t>
      </w:r>
      <w:r>
        <w:rPr>
          <w:rFonts w:hint="eastAsia"/>
          <w:szCs w:val="21"/>
        </w:rPr>
        <w:t>~10</w:t>
      </w:r>
      <w:r w:rsidR="00EB6C2D" w:rsidRPr="00EB6C2D">
        <w:rPr>
          <w:szCs w:val="21"/>
        </w:rPr>
        <w:t>M</w:t>
      </w:r>
      <w:r>
        <w:rPr>
          <w:szCs w:val="21"/>
        </w:rPr>
        <w:t>W</w:t>
      </w:r>
      <w:r>
        <w:rPr>
          <w:szCs w:val="21"/>
        </w:rPr>
        <w:t>时</w:t>
      </w:r>
      <w:r>
        <w:rPr>
          <w:rFonts w:hint="eastAsia"/>
          <w:szCs w:val="21"/>
        </w:rPr>
        <w:t>宜选用内燃机，大于</w:t>
      </w:r>
      <w:r>
        <w:rPr>
          <w:rFonts w:hint="eastAsia"/>
          <w:szCs w:val="21"/>
        </w:rPr>
        <w:t>10</w:t>
      </w:r>
      <w:r w:rsidR="00EB6C2D" w:rsidRPr="00EB6C2D">
        <w:rPr>
          <w:rFonts w:hint="eastAsia"/>
          <w:szCs w:val="21"/>
        </w:rPr>
        <w:t>M</w:t>
      </w:r>
      <w:r>
        <w:rPr>
          <w:rFonts w:hint="eastAsia"/>
          <w:szCs w:val="21"/>
        </w:rPr>
        <w:t>W</w:t>
      </w:r>
      <w:r>
        <w:rPr>
          <w:szCs w:val="21"/>
        </w:rPr>
        <w:t>时</w:t>
      </w:r>
      <w:r>
        <w:rPr>
          <w:rFonts w:hint="eastAsia"/>
          <w:szCs w:val="21"/>
        </w:rPr>
        <w:t>宜选用燃气轮机；</w:t>
      </w:r>
    </w:p>
    <w:p w14:paraId="31CBC788" w14:textId="77777777" w:rsidR="00013810" w:rsidRDefault="00013810" w:rsidP="00B15FB0">
      <w:pPr>
        <w:numPr>
          <w:ilvl w:val="0"/>
          <w:numId w:val="27"/>
        </w:numPr>
        <w:ind w:left="0" w:firstLine="480"/>
        <w:rPr>
          <w:szCs w:val="21"/>
        </w:rPr>
      </w:pPr>
      <w:r>
        <w:rPr>
          <w:szCs w:val="21"/>
        </w:rPr>
        <w:t>有频繁调度需求时宜</w:t>
      </w:r>
      <w:r>
        <w:rPr>
          <w:rFonts w:hint="eastAsia"/>
          <w:szCs w:val="21"/>
        </w:rPr>
        <w:t>采用内燃机；</w:t>
      </w:r>
    </w:p>
    <w:p w14:paraId="71B2765C" w14:textId="77777777" w:rsidR="0097451A" w:rsidRDefault="00013810" w:rsidP="00B15FB0">
      <w:pPr>
        <w:numPr>
          <w:ilvl w:val="0"/>
          <w:numId w:val="27"/>
        </w:numPr>
        <w:ind w:left="0" w:firstLine="480"/>
        <w:rPr>
          <w:szCs w:val="21"/>
        </w:rPr>
      </w:pPr>
      <w:r>
        <w:rPr>
          <w:szCs w:val="21"/>
        </w:rPr>
        <w:t>采用内燃机时</w:t>
      </w:r>
      <w:r>
        <w:rPr>
          <w:rFonts w:hint="eastAsia"/>
          <w:szCs w:val="21"/>
        </w:rPr>
        <w:t>应优先利用高温烟气余热和高温缸套水，采用烟气热水型吸收式冷（温）水机组供冷供热；具备条件的项目宜采用多级热回收方式，提高能源利用率</w:t>
      </w:r>
      <w:r w:rsidR="00FD43CF">
        <w:rPr>
          <w:rFonts w:hint="eastAsia"/>
          <w:szCs w:val="21"/>
        </w:rPr>
        <w:t>。</w:t>
      </w:r>
    </w:p>
    <w:p w14:paraId="66738BF9" w14:textId="77777777" w:rsidR="0097451A" w:rsidRDefault="00FD43CF" w:rsidP="00C24E13">
      <w:pPr>
        <w:pStyle w:val="afff8"/>
        <w:ind w:firstLine="482"/>
        <w:rPr>
          <w:b/>
        </w:rPr>
      </w:pPr>
      <w:r>
        <w:rPr>
          <w:rFonts w:hint="eastAsia"/>
          <w:b/>
        </w:rPr>
        <w:t>【条文说明】</w:t>
      </w:r>
      <w:r>
        <w:rPr>
          <w:rFonts w:hint="eastAsia"/>
          <w:b/>
        </w:rPr>
        <w:t xml:space="preserve"> </w:t>
      </w:r>
      <w:r>
        <w:rPr>
          <w:rFonts w:hint="eastAsia"/>
        </w:rPr>
        <w:t>为了保证分布式三联供系统高效经济运行，应遵循如下原则：</w:t>
      </w:r>
    </w:p>
    <w:p w14:paraId="79CDC6AA" w14:textId="77777777" w:rsidR="0097451A" w:rsidRDefault="00E369C2" w:rsidP="00C24E13">
      <w:pPr>
        <w:pStyle w:val="afff8"/>
        <w:ind w:firstLine="480"/>
      </w:pPr>
      <w:r>
        <w:rPr>
          <w:rFonts w:hint="eastAsia"/>
        </w:rPr>
        <w:t xml:space="preserve">1 </w:t>
      </w:r>
      <w:r w:rsidR="00FD43CF">
        <w:rPr>
          <w:rFonts w:hint="eastAsia"/>
        </w:rPr>
        <w:t>当分布式三联供发电效率为</w:t>
      </w:r>
      <w:r w:rsidR="00FD43CF">
        <w:rPr>
          <w:rFonts w:hint="eastAsia"/>
        </w:rPr>
        <w:t>40%</w:t>
      </w:r>
      <w:r w:rsidR="00FD43CF">
        <w:rPr>
          <w:rFonts w:hint="eastAsia"/>
        </w:rPr>
        <w:t>，燃气价格与电价之比为</w:t>
      </w:r>
      <w:r w:rsidR="00FD43CF">
        <w:rPr>
          <w:rFonts w:hint="eastAsia"/>
        </w:rPr>
        <w:t>4.0</w:t>
      </w:r>
      <w:r w:rsidR="00FD43CF">
        <w:rPr>
          <w:rFonts w:hint="eastAsia"/>
        </w:rPr>
        <w:t>时，燃气成本与发电收益才基本持平，分布式三联供的投资通过余热回收收益进行回收。分</w:t>
      </w:r>
      <w:r w:rsidR="00FD43CF">
        <w:rPr>
          <w:rFonts w:hint="eastAsia"/>
        </w:rPr>
        <w:lastRenderedPageBreak/>
        <w:t>布式三联供系统的运行小时数和运行负荷率直接影响了系统的经济性，为了尽可能保证系统开启小时数，应作为基础负荷的能源供应方式。一般系统发电量不宜超过能源站最大用电量的</w:t>
      </w:r>
      <w:r w:rsidR="00FD43CF">
        <w:rPr>
          <w:rFonts w:hint="eastAsia"/>
        </w:rPr>
        <w:t>40%</w:t>
      </w:r>
      <w:r w:rsidR="00FD43CF">
        <w:rPr>
          <w:rFonts w:hint="eastAsia"/>
        </w:rPr>
        <w:t>。</w:t>
      </w:r>
    </w:p>
    <w:p w14:paraId="664B6795" w14:textId="77777777" w:rsidR="0097451A" w:rsidRDefault="00E369C2" w:rsidP="00C24E13">
      <w:pPr>
        <w:pStyle w:val="afff8"/>
        <w:ind w:firstLine="480"/>
      </w:pPr>
      <w:r>
        <w:rPr>
          <w:rFonts w:hint="eastAsia"/>
        </w:rPr>
        <w:t xml:space="preserve">2 </w:t>
      </w:r>
      <w:r w:rsidR="00FD43CF">
        <w:rPr>
          <w:rFonts w:hint="eastAsia"/>
        </w:rPr>
        <w:t>分布式三联供发电上网成本要远低于市政电网售电价格，分布式三联供发电自用时可大幅降低运行电费。具备上网政策条件且上网电价较高的项目，宜进行经济技术分析，通过售电提高项目经济收益，适当扩大系统设备容量。在复合式能源系统中，分布式三联供应承担基础冷热负荷，运行时应优先开启。</w:t>
      </w:r>
    </w:p>
    <w:p w14:paraId="75D1BAD5" w14:textId="77777777" w:rsidR="0097451A" w:rsidRDefault="00E369C2" w:rsidP="00C24E13">
      <w:pPr>
        <w:pStyle w:val="afff8"/>
        <w:ind w:firstLine="480"/>
      </w:pPr>
      <w:r>
        <w:rPr>
          <w:rFonts w:hint="eastAsia"/>
        </w:rPr>
        <w:t xml:space="preserve">3 </w:t>
      </w:r>
      <w:r w:rsidR="00FD43CF">
        <w:rPr>
          <w:rFonts w:hint="eastAsia"/>
        </w:rPr>
        <w:t>三联供系统发电自用时，应根据实际供电的用户逐时用电需求，合理设计系统装机容量和运行策略。</w:t>
      </w:r>
    </w:p>
    <w:p w14:paraId="09F97950" w14:textId="77777777" w:rsidR="0097451A" w:rsidRDefault="00E369C2" w:rsidP="00C24E13">
      <w:pPr>
        <w:pStyle w:val="afff8"/>
        <w:ind w:firstLine="480"/>
      </w:pPr>
      <w:r>
        <w:rPr>
          <w:rFonts w:hint="eastAsia"/>
        </w:rPr>
        <w:t xml:space="preserve">5 </w:t>
      </w:r>
      <w:r w:rsidR="00FD43CF">
        <w:t>燃气轮机发电规模一般较大</w:t>
      </w:r>
      <w:r w:rsidR="00FD43CF">
        <w:rPr>
          <w:rFonts w:hint="eastAsia"/>
        </w:rPr>
        <w:t>，</w:t>
      </w:r>
      <w:r w:rsidR="00FD43CF">
        <w:t>但是设备启动等耗时较长</w:t>
      </w:r>
      <w:r w:rsidR="00FD43CF">
        <w:rPr>
          <w:rFonts w:hint="eastAsia"/>
        </w:rPr>
        <w:t>，</w:t>
      </w:r>
      <w:r w:rsidR="00FD43CF">
        <w:t>不易于灵活控制</w:t>
      </w:r>
      <w:r w:rsidR="00FD43CF">
        <w:rPr>
          <w:rFonts w:hint="eastAsia"/>
        </w:rPr>
        <w:t>，</w:t>
      </w:r>
      <w:r w:rsidR="00FD43CF">
        <w:t>内燃机发电规模略小</w:t>
      </w:r>
      <w:r w:rsidR="00FD43CF">
        <w:rPr>
          <w:rFonts w:hint="eastAsia"/>
        </w:rPr>
        <w:t>，</w:t>
      </w:r>
      <w:r w:rsidR="00FD43CF">
        <w:t>反应较燃气轮机更为灵活</w:t>
      </w:r>
      <w:r w:rsidR="00FD43CF">
        <w:rPr>
          <w:rFonts w:hint="eastAsia"/>
        </w:rPr>
        <w:t>。</w:t>
      </w:r>
    </w:p>
    <w:p w14:paraId="42AFB653" w14:textId="77777777" w:rsidR="0097451A" w:rsidRDefault="00E369C2" w:rsidP="00C24E13">
      <w:pPr>
        <w:pStyle w:val="afff8"/>
        <w:ind w:firstLine="480"/>
      </w:pPr>
      <w:r>
        <w:rPr>
          <w:rFonts w:hint="eastAsia"/>
        </w:rPr>
        <w:t xml:space="preserve">6 </w:t>
      </w:r>
      <w:r w:rsidR="00FD43CF">
        <w:rPr>
          <w:rFonts w:hint="eastAsia"/>
        </w:rPr>
        <w:t>分布式三联供余热回收需要供冷供热时，宜选用烟气热水型吸收式冷（温）水机组技术、单独供热时宜直接换热或采用余热锅炉回收，排放烟气宜进一步进行冷凝热回收，提高能源综合利用效率。</w:t>
      </w:r>
    </w:p>
    <w:p w14:paraId="69F253D5" w14:textId="77777777" w:rsidR="0097451A" w:rsidRDefault="00FD43CF">
      <w:pPr>
        <w:keepNext/>
        <w:keepLines/>
        <w:numPr>
          <w:ilvl w:val="2"/>
          <w:numId w:val="1"/>
        </w:numPr>
        <w:adjustRightInd/>
        <w:ind w:left="0" w:firstLineChars="0" w:firstLine="0"/>
        <w:textAlignment w:val="auto"/>
        <w:outlineLvl w:val="2"/>
        <w:rPr>
          <w:kern w:val="2"/>
          <w:szCs w:val="21"/>
        </w:rPr>
      </w:pPr>
      <w:r>
        <w:rPr>
          <w:rFonts w:hint="eastAsia"/>
          <w:kern w:val="2"/>
          <w:szCs w:val="21"/>
        </w:rPr>
        <w:t xml:space="preserve"> </w:t>
      </w:r>
      <w:r>
        <w:rPr>
          <w:kern w:val="2"/>
          <w:szCs w:val="21"/>
        </w:rPr>
        <w:t xml:space="preserve"> </w:t>
      </w:r>
      <w:r>
        <w:rPr>
          <w:rFonts w:hint="eastAsia"/>
          <w:kern w:val="2"/>
          <w:szCs w:val="21"/>
        </w:rPr>
        <w:t>余热系统设计</w:t>
      </w:r>
      <w:r w:rsidR="00702D44">
        <w:rPr>
          <w:rFonts w:hint="eastAsia"/>
          <w:kern w:val="2"/>
          <w:szCs w:val="21"/>
        </w:rPr>
        <w:t>应</w:t>
      </w:r>
      <w:r>
        <w:rPr>
          <w:rFonts w:hint="eastAsia"/>
          <w:kern w:val="2"/>
          <w:szCs w:val="21"/>
        </w:rPr>
        <w:t>根据资源品位，选择采用热泵、溴化锂吸收式冷（温）水机组、换热器、余热锅炉等形式，高品位的余热资源</w:t>
      </w:r>
      <w:r w:rsidR="00702D44">
        <w:rPr>
          <w:rFonts w:hint="eastAsia"/>
          <w:kern w:val="2"/>
          <w:szCs w:val="21"/>
        </w:rPr>
        <w:t>应</w:t>
      </w:r>
      <w:r>
        <w:rPr>
          <w:rFonts w:hint="eastAsia"/>
          <w:kern w:val="2"/>
          <w:szCs w:val="21"/>
        </w:rPr>
        <w:t>进行梯级利用。</w:t>
      </w:r>
    </w:p>
    <w:p w14:paraId="10870FBD" w14:textId="77777777" w:rsidR="0097451A" w:rsidRDefault="00FD43CF" w:rsidP="0045161C">
      <w:pPr>
        <w:pStyle w:val="afff8"/>
        <w:ind w:firstLine="482"/>
      </w:pPr>
      <w:r>
        <w:rPr>
          <w:rFonts w:hint="eastAsia"/>
          <w:b/>
        </w:rPr>
        <w:t>【条文说明】</w:t>
      </w:r>
      <w:r>
        <w:rPr>
          <w:rFonts w:hint="eastAsia"/>
        </w:rPr>
        <w:t>低位热源的水温高于</w:t>
      </w:r>
      <w:r>
        <w:rPr>
          <w:rFonts w:hint="eastAsia"/>
        </w:rPr>
        <w:t>8</w:t>
      </w:r>
      <w:r>
        <w:t>0</w:t>
      </w:r>
      <w:r>
        <w:rPr>
          <w:rFonts w:ascii="宋体" w:hAnsi="宋体" w:cs="宋体" w:hint="eastAsia"/>
        </w:rPr>
        <w:t>℃</w:t>
      </w:r>
      <w:r>
        <w:rPr>
          <w:rFonts w:hint="eastAsia"/>
        </w:rPr>
        <w:t>的项目，宜考虑溴化锂吸收式冷（温）水机组进行提升利用；低位热源的水温高于</w:t>
      </w:r>
      <w:r>
        <w:t>65</w:t>
      </w:r>
      <w:r>
        <w:rPr>
          <w:rFonts w:ascii="宋体" w:hAnsi="宋体" w:cs="宋体" w:hint="eastAsia"/>
        </w:rPr>
        <w:t>℃</w:t>
      </w:r>
      <w:r>
        <w:rPr>
          <w:rFonts w:hint="eastAsia"/>
        </w:rPr>
        <w:t>的项目，宜采用板式换热器换热后直接利用的方式；低位热源的水温</w:t>
      </w:r>
      <w:r>
        <w:t>35</w:t>
      </w:r>
      <w:r>
        <w:rPr>
          <w:rFonts w:ascii="宋体" w:hAnsi="宋体" w:cs="宋体" w:hint="eastAsia"/>
        </w:rPr>
        <w:t>℃</w:t>
      </w:r>
      <w:r>
        <w:t>以下</w:t>
      </w:r>
      <w:r>
        <w:rPr>
          <w:rFonts w:hint="eastAsia"/>
        </w:rPr>
        <w:t>的项目宜采用热泵系统进行提升，产生的高温水进行供能。</w:t>
      </w:r>
    </w:p>
    <w:p w14:paraId="287374B8" w14:textId="77777777" w:rsidR="00117A7A" w:rsidRDefault="00117A7A" w:rsidP="00117A7A">
      <w:pPr>
        <w:pStyle w:val="3"/>
      </w:pPr>
      <w:r>
        <w:rPr>
          <w:rFonts w:hint="eastAsia"/>
        </w:rPr>
        <w:t xml:space="preserve"> </w:t>
      </w:r>
      <w:r>
        <w:t xml:space="preserve"> </w:t>
      </w:r>
      <w:r>
        <w:t>复合式</w:t>
      </w:r>
      <w:r>
        <w:rPr>
          <w:rFonts w:hint="eastAsia"/>
        </w:rPr>
        <w:t>能源</w:t>
      </w:r>
      <w:r>
        <w:t>系统应根据区域内不同能源类型，经技术经济综合比较后，确定系统的形式</w:t>
      </w:r>
      <w:r>
        <w:rPr>
          <w:rFonts w:hint="eastAsia"/>
        </w:rPr>
        <w:t>、设备容量、</w:t>
      </w:r>
      <w:r w:rsidRPr="00802E84">
        <w:rPr>
          <w:rFonts w:hint="eastAsia"/>
        </w:rPr>
        <w:t>运行策略</w:t>
      </w:r>
      <w:r>
        <w:t>等</w:t>
      </w:r>
      <w:r>
        <w:rPr>
          <w:rFonts w:hint="eastAsia"/>
        </w:rPr>
        <w:t>。</w:t>
      </w:r>
    </w:p>
    <w:p w14:paraId="70516D04" w14:textId="77777777" w:rsidR="0097451A" w:rsidRDefault="00FD43CF" w:rsidP="00EA232E">
      <w:pPr>
        <w:pStyle w:val="afff8"/>
        <w:ind w:firstLine="482"/>
      </w:pPr>
      <w:r>
        <w:rPr>
          <w:rFonts w:hint="eastAsia"/>
          <w:b/>
        </w:rPr>
        <w:t>【条文说明】</w:t>
      </w:r>
      <w:r>
        <w:rPr>
          <w:rFonts w:hint="eastAsia"/>
        </w:rPr>
        <w:t>传统设计中复合式能源系统容量配置一般根据工程经验，计算方法较为简单，缺乏一定的科学性。为了有效提高复合式能源系统的经济性和可</w:t>
      </w:r>
      <w:r>
        <w:rPr>
          <w:rFonts w:hint="eastAsia"/>
        </w:rPr>
        <w:lastRenderedPageBreak/>
        <w:t>靠性，需在设计之初，进行容量配置的优化计算。</w:t>
      </w:r>
    </w:p>
    <w:p w14:paraId="7ED018CD" w14:textId="77777777" w:rsidR="0097451A" w:rsidRDefault="00FD43CF" w:rsidP="00EA232E">
      <w:pPr>
        <w:pStyle w:val="afff8"/>
        <w:ind w:firstLine="480"/>
      </w:pPr>
      <w:r>
        <w:rPr>
          <w:rFonts w:hint="eastAsia"/>
        </w:rPr>
        <w:t>对于复合式能源系统的容量优化配置，宜根据项目需求，以系统能效最低、初投资最低、运行费用最低、全寿命周期成本最低、碳排放量最低等为优化目标，进行系统容量优化配置计算；目前采用比较多的是以全寿命周期成本最低为优化目标。</w:t>
      </w:r>
    </w:p>
    <w:p w14:paraId="10547579" w14:textId="77777777" w:rsidR="0097451A" w:rsidRDefault="00FD43CF" w:rsidP="00EA232E">
      <w:pPr>
        <w:pStyle w:val="afff8"/>
        <w:ind w:firstLine="480"/>
      </w:pPr>
      <w:r>
        <w:t>优化计算宜采用动态能耗模拟计算的方式</w:t>
      </w:r>
      <w:r>
        <w:rPr>
          <w:rFonts w:hint="eastAsia"/>
        </w:rPr>
        <w:t>，</w:t>
      </w:r>
      <w:r>
        <w:t>通过采用</w:t>
      </w:r>
      <w:r>
        <w:rPr>
          <w:rFonts w:hint="eastAsia"/>
        </w:rPr>
        <w:t>TRNSYS</w:t>
      </w:r>
      <w:r>
        <w:rPr>
          <w:rFonts w:hint="eastAsia"/>
        </w:rPr>
        <w:t>、</w:t>
      </w:r>
      <w:r>
        <w:t>EnergyPlus</w:t>
      </w:r>
      <w:r>
        <w:rPr>
          <w:rFonts w:hint="eastAsia"/>
        </w:rPr>
        <w:t>、</w:t>
      </w:r>
      <w:r>
        <w:rPr>
          <w:rFonts w:hint="eastAsia"/>
        </w:rPr>
        <w:t>DOE</w:t>
      </w:r>
      <w:r>
        <w:rPr>
          <w:rFonts w:hint="eastAsia"/>
        </w:rPr>
        <w:t>、</w:t>
      </w:r>
      <w:r>
        <w:rPr>
          <w:rFonts w:hint="eastAsia"/>
        </w:rPr>
        <w:t>Dest</w:t>
      </w:r>
      <w:r>
        <w:rPr>
          <w:rFonts w:hint="eastAsia"/>
        </w:rPr>
        <w:t>等软件建立系统模型，模型要求能够完成主机、水泵等主要设备以及系统的能耗计算，并根据能耗计算结果，结合燃气价格、电力价格、市政热力价格等因素完成经济计算。</w:t>
      </w:r>
    </w:p>
    <w:p w14:paraId="132B6652" w14:textId="77777777" w:rsidR="0097451A" w:rsidRDefault="00FD43CF" w:rsidP="00EA232E">
      <w:pPr>
        <w:pStyle w:val="afff8"/>
        <w:ind w:firstLine="480"/>
      </w:pPr>
      <w:r>
        <w:t>具备条件的项目宜采用动态逐时模拟计算和</w:t>
      </w:r>
      <w:r>
        <w:rPr>
          <w:rFonts w:hint="eastAsia"/>
        </w:rPr>
        <w:t>数学</w:t>
      </w:r>
      <w:r>
        <w:t>优化算法</w:t>
      </w:r>
      <w:r>
        <w:rPr>
          <w:rFonts w:hint="eastAsia"/>
        </w:rPr>
        <w:t>（如虎克捷夫、</w:t>
      </w:r>
      <w:r>
        <w:rPr>
          <w:rFonts w:hint="eastAsia"/>
        </w:rPr>
        <w:t>P</w:t>
      </w:r>
      <w:r>
        <w:t>SO</w:t>
      </w:r>
      <w:r>
        <w:t>算法等</w:t>
      </w:r>
      <w:r>
        <w:rPr>
          <w:rFonts w:hint="eastAsia"/>
        </w:rPr>
        <w:t>）</w:t>
      </w:r>
      <w:r>
        <w:t>相结合的方式进行容量配置方案优化</w:t>
      </w:r>
      <w:r>
        <w:rPr>
          <w:rFonts w:hint="eastAsia"/>
        </w:rPr>
        <w:t>，</w:t>
      </w:r>
      <w:r>
        <w:t>该方法对设计人员专业水平要求较高</w:t>
      </w:r>
      <w:r>
        <w:rPr>
          <w:rFonts w:hint="eastAsia"/>
        </w:rPr>
        <w:t>；</w:t>
      </w:r>
      <w:r>
        <w:t>因条件限制不能开展动态模拟</w:t>
      </w:r>
      <w:r>
        <w:rPr>
          <w:rFonts w:hint="eastAsia"/>
        </w:rPr>
        <w:t>优化的项目，可结合优化目标，进行多组系统容量配置方案的技术经济对比，实现系统容量配置的初步优化。</w:t>
      </w:r>
    </w:p>
    <w:p w14:paraId="03011695" w14:textId="77777777" w:rsidR="0097451A" w:rsidRDefault="00FD43CF" w:rsidP="00EA232E">
      <w:pPr>
        <w:pStyle w:val="afff8"/>
        <w:ind w:firstLine="480"/>
      </w:pPr>
      <w:r>
        <w:t>通过经济技术对比分析</w:t>
      </w:r>
      <w:r>
        <w:rPr>
          <w:rFonts w:hint="eastAsia"/>
        </w:rPr>
        <w:t>，应结合用户侧冷热负荷动态需求，根据供需匹配关系制定合理地系统运行策略。</w:t>
      </w:r>
      <w:r>
        <w:t>优先利用三联供系统</w:t>
      </w:r>
      <w:r>
        <w:rPr>
          <w:rFonts w:hint="eastAsia"/>
        </w:rPr>
        <w:t>、</w:t>
      </w:r>
      <w:r>
        <w:t>热泵系统等能源利用率</w:t>
      </w:r>
      <w:r>
        <w:rPr>
          <w:rFonts w:hint="eastAsia"/>
        </w:rPr>
        <w:t>、</w:t>
      </w:r>
      <w:r>
        <w:t>经济性较高的系统承担区域基础冷热需求</w:t>
      </w:r>
      <w:r>
        <w:rPr>
          <w:rFonts w:hint="eastAsia"/>
        </w:rPr>
        <w:t>，同时合理设置调峰冷热源。供能主机和水泵宜采用变频运行方式。</w:t>
      </w:r>
    </w:p>
    <w:p w14:paraId="5BCC0DD8" w14:textId="77777777" w:rsidR="0097451A" w:rsidRDefault="00FD43CF">
      <w:pPr>
        <w:pStyle w:val="3"/>
      </w:pPr>
      <w:r>
        <w:t xml:space="preserve">  </w:t>
      </w:r>
      <w:r w:rsidR="00EA45A4">
        <w:rPr>
          <w:rFonts w:hint="eastAsia"/>
        </w:rPr>
        <w:t>复合式能源系统运行时，设备宜根据</w:t>
      </w:r>
      <w:r w:rsidR="00EA45A4">
        <w:t>用户需求</w:t>
      </w:r>
      <w:r w:rsidR="00EA45A4">
        <w:rPr>
          <w:rFonts w:hint="eastAsia"/>
        </w:rPr>
        <w:t>条件选择串联或并联连接方式，加大循环水的供回水温差</w:t>
      </w:r>
      <w:r>
        <w:rPr>
          <w:rFonts w:hint="eastAsia"/>
        </w:rPr>
        <w:t>。</w:t>
      </w:r>
    </w:p>
    <w:p w14:paraId="3E3C0EC2" w14:textId="77777777" w:rsidR="0097451A" w:rsidRDefault="00FD43CF" w:rsidP="00EA232E">
      <w:pPr>
        <w:pStyle w:val="afff8"/>
        <w:ind w:firstLine="482"/>
        <w:rPr>
          <w:b/>
        </w:rPr>
      </w:pPr>
      <w:r>
        <w:rPr>
          <w:rFonts w:hint="eastAsia"/>
          <w:b/>
        </w:rPr>
        <w:t>【条文说明】</w:t>
      </w:r>
      <w:r>
        <w:rPr>
          <w:rFonts w:hint="eastAsia"/>
        </w:rPr>
        <w:t>不同能源形式，对出水温度的要求不同，例如，燃气锅炉的出水温度为</w:t>
      </w:r>
      <w:r>
        <w:rPr>
          <w:rFonts w:hint="eastAsia"/>
        </w:rPr>
        <w:t>8</w:t>
      </w:r>
      <w:r>
        <w:t>0</w:t>
      </w:r>
      <w:r>
        <w:rPr>
          <w:rFonts w:ascii="宋体" w:hAnsi="宋体" w:cs="宋体" w:hint="eastAsia"/>
        </w:rPr>
        <w:t>℃</w:t>
      </w:r>
      <w:r>
        <w:t>还是</w:t>
      </w:r>
      <w:r>
        <w:rPr>
          <w:rFonts w:hint="eastAsia"/>
        </w:rPr>
        <w:t>9</w:t>
      </w:r>
      <w:r>
        <w:t>5</w:t>
      </w:r>
      <w:r>
        <w:rPr>
          <w:rFonts w:ascii="宋体" w:hAnsi="宋体" w:cs="宋体" w:hint="eastAsia"/>
        </w:rPr>
        <w:t>℃</w:t>
      </w:r>
      <w:r>
        <w:rPr>
          <w:rFonts w:hint="eastAsia"/>
        </w:rPr>
        <w:t>，</w:t>
      </w:r>
      <w:r>
        <w:t>基本不影响锅炉的效率</w:t>
      </w:r>
      <w:r>
        <w:rPr>
          <w:rFonts w:hint="eastAsia"/>
        </w:rPr>
        <w:t>；</w:t>
      </w:r>
      <w:r>
        <w:t>而热泵机组</w:t>
      </w:r>
      <w:r>
        <w:rPr>
          <w:rFonts w:hint="eastAsia"/>
        </w:rPr>
        <w:t>受</w:t>
      </w:r>
      <w:r>
        <w:t>出水温度的影响较大</w:t>
      </w:r>
      <w:r>
        <w:rPr>
          <w:rFonts w:hint="eastAsia"/>
        </w:rPr>
        <w:t>，</w:t>
      </w:r>
      <w:r>
        <w:t>如出水温度为</w:t>
      </w:r>
      <w:r>
        <w:rPr>
          <w:rFonts w:hint="eastAsia"/>
        </w:rPr>
        <w:t>4</w:t>
      </w:r>
      <w:r>
        <w:t>5</w:t>
      </w:r>
      <w:r>
        <w:rPr>
          <w:rFonts w:ascii="宋体" w:hAnsi="宋体" w:cs="宋体" w:hint="eastAsia"/>
        </w:rPr>
        <w:t>℃</w:t>
      </w:r>
      <w:r>
        <w:t>和</w:t>
      </w:r>
      <w:r>
        <w:rPr>
          <w:rFonts w:hint="eastAsia"/>
        </w:rPr>
        <w:t>5</w:t>
      </w:r>
      <w:r>
        <w:t>0</w:t>
      </w:r>
      <w:r>
        <w:rPr>
          <w:rFonts w:ascii="宋体" w:hAnsi="宋体" w:cs="宋体" w:hint="eastAsia"/>
        </w:rPr>
        <w:t>℃</w:t>
      </w:r>
      <w:r>
        <w:rPr>
          <w:rFonts w:hint="eastAsia"/>
        </w:rPr>
        <w:t>，在其他条件相同的情况下，</w:t>
      </w:r>
      <w:r>
        <w:t>机组</w:t>
      </w:r>
      <w:r>
        <w:rPr>
          <w:rFonts w:hint="eastAsia"/>
        </w:rPr>
        <w:t>C</w:t>
      </w:r>
      <w:r>
        <w:t>OP</w:t>
      </w:r>
      <w:r>
        <w:t>相差</w:t>
      </w:r>
      <w:r>
        <w:rPr>
          <w:rFonts w:hint="eastAsia"/>
        </w:rPr>
        <w:t>1</w:t>
      </w:r>
      <w:r>
        <w:t>0</w:t>
      </w:r>
      <w:r>
        <w:rPr>
          <w:rFonts w:hint="eastAsia"/>
        </w:rPr>
        <w:t>%</w:t>
      </w:r>
      <w:r>
        <w:rPr>
          <w:rFonts w:hint="eastAsia"/>
        </w:rPr>
        <w:t>左右。所以热泵系统和燃气锅炉（市政热力）联和供能时，尽可能由热泵系统承担基础负荷，热泵出水温度控制在机组高效范围，不足温度可由燃气锅炉（市</w:t>
      </w:r>
      <w:r>
        <w:rPr>
          <w:rFonts w:hint="eastAsia"/>
        </w:rPr>
        <w:lastRenderedPageBreak/>
        <w:t>政热力）进行提升。同样，系统若进行质调节，宜采用优先降低热泵出水温度的控制方式。</w:t>
      </w:r>
    </w:p>
    <w:p w14:paraId="210EF98D" w14:textId="77777777" w:rsidR="0097451A" w:rsidRPr="00144949" w:rsidRDefault="00FD43CF" w:rsidP="00144949">
      <w:pPr>
        <w:pStyle w:val="20"/>
        <w:spacing w:before="231" w:after="231"/>
      </w:pPr>
      <w:bookmarkStart w:id="67" w:name="_Toc534824614"/>
      <w:bookmarkStart w:id="68" w:name="_Toc13055077"/>
      <w:bookmarkStart w:id="69" w:name="_Toc13490668"/>
      <w:r w:rsidRPr="00144949">
        <w:rPr>
          <w:rFonts w:hint="eastAsia"/>
        </w:rPr>
        <w:t>输配管网及换热站</w:t>
      </w:r>
      <w:bookmarkEnd w:id="67"/>
      <w:bookmarkEnd w:id="68"/>
      <w:bookmarkEnd w:id="69"/>
    </w:p>
    <w:p w14:paraId="56885E3A" w14:textId="77777777" w:rsidR="0097451A" w:rsidRDefault="00FD43CF">
      <w:pPr>
        <w:pStyle w:val="3"/>
      </w:pPr>
      <w:r>
        <w:rPr>
          <w:rFonts w:hint="eastAsia"/>
        </w:rPr>
        <w:t xml:space="preserve"> </w:t>
      </w:r>
      <w:r>
        <w:t xml:space="preserve"> </w:t>
      </w:r>
      <w:r>
        <w:rPr>
          <w:rFonts w:hint="eastAsia"/>
        </w:rPr>
        <w:t>区域供冷供热一级管网应按变流量系统设计，各段管道的设计流量应按其所负担的建筑或区域的最大逐时冷热负荷，并考虑同时使用系数后确定。</w:t>
      </w:r>
    </w:p>
    <w:p w14:paraId="4893C644" w14:textId="77777777" w:rsidR="0097451A" w:rsidRDefault="00FD43CF">
      <w:pPr>
        <w:pStyle w:val="afff8"/>
        <w:ind w:firstLine="482"/>
        <w:rPr>
          <w:rFonts w:ascii="楷体" w:hAnsi="楷体"/>
        </w:rPr>
      </w:pPr>
      <w:r>
        <w:rPr>
          <w:rFonts w:ascii="楷体" w:hAnsi="楷体" w:hint="eastAsia"/>
          <w:b/>
        </w:rPr>
        <w:t>【条文说明】</w:t>
      </w:r>
      <w:r w:rsidRPr="000644BD">
        <w:rPr>
          <w:rFonts w:hint="eastAsia"/>
        </w:rPr>
        <w:t>管网设计中水力计算的流量与管段上的用户类型及使用特性相关，确定计算流量时，要确定此管段的同时使用系数，</w:t>
      </w:r>
      <w:r w:rsidRPr="00E916C5">
        <w:rPr>
          <w:rFonts w:hint="eastAsia"/>
        </w:rPr>
        <w:t>其取值同条文</w:t>
      </w:r>
      <w:r w:rsidRPr="00E916C5">
        <w:rPr>
          <w:rFonts w:hint="eastAsia"/>
        </w:rPr>
        <w:t>3.</w:t>
      </w:r>
      <w:r w:rsidR="00707BB8" w:rsidRPr="00E916C5">
        <w:rPr>
          <w:rFonts w:hint="eastAsia"/>
        </w:rPr>
        <w:t>0</w:t>
      </w:r>
      <w:r w:rsidRPr="00E916C5">
        <w:rPr>
          <w:rFonts w:hint="eastAsia"/>
        </w:rPr>
        <w:t>.4</w:t>
      </w:r>
      <w:r w:rsidRPr="00E916C5">
        <w:rPr>
          <w:rFonts w:hint="eastAsia"/>
        </w:rPr>
        <w:t>。例</w:t>
      </w:r>
      <w:r w:rsidRPr="000644BD">
        <w:rPr>
          <w:rFonts w:hint="eastAsia"/>
        </w:rPr>
        <w:t>如某一支路的用户为教学楼和学生宿舍，另一支路主要为办公建筑，其使用特性差异较大，因此在计算流量时应确定各支路的同时使用系数及流量，再逐步确定支管和主干管的流量，主干管的流量应与能源站的流量进行配合。</w:t>
      </w:r>
    </w:p>
    <w:p w14:paraId="6829E775" w14:textId="77777777" w:rsidR="0097451A" w:rsidRDefault="00FD43CF">
      <w:pPr>
        <w:pStyle w:val="3"/>
      </w:pPr>
      <w:r>
        <w:t xml:space="preserve">  </w:t>
      </w:r>
      <w:r>
        <w:rPr>
          <w:rFonts w:hint="eastAsia"/>
        </w:rPr>
        <w:t>区域供冷供热系统宜采用冷热</w:t>
      </w:r>
      <w:r w:rsidR="00C53F33">
        <w:rPr>
          <w:rFonts w:hint="eastAsia"/>
        </w:rPr>
        <w:t>水</w:t>
      </w:r>
      <w:r>
        <w:rPr>
          <w:rFonts w:hint="eastAsia"/>
        </w:rPr>
        <w:t>共用管网的方式，分别根据冷热负荷校验管网流速和计算比摩阻。</w:t>
      </w:r>
    </w:p>
    <w:p w14:paraId="2AA15BA8" w14:textId="77777777" w:rsidR="0097451A" w:rsidRDefault="00FD43CF" w:rsidP="00C80B3B">
      <w:pPr>
        <w:pStyle w:val="afff8"/>
        <w:ind w:firstLine="482"/>
      </w:pPr>
      <w:r w:rsidRPr="00646AF1">
        <w:rPr>
          <w:rFonts w:hint="eastAsia"/>
          <w:b/>
        </w:rPr>
        <w:t>【条文说明】</w:t>
      </w:r>
      <w:r w:rsidRPr="00C80B3B">
        <w:rPr>
          <w:rFonts w:hint="eastAsia"/>
        </w:rPr>
        <w:t>由于区域供冷供热系统大，水泵的装机容量大，因此确定合理的管道流速并保证各环路之间的水力平衡，是区域供冷供热能否做到节能运行的关键环节之一。区域供冷供热系统应进行管网的水力工况分析及水力平衡计算，并通过经济技术比较确定管网的计算比摩阻。当各环路的水力不平衡率超过</w:t>
      </w:r>
      <w:r w:rsidRPr="00C80B3B">
        <w:rPr>
          <w:rFonts w:hint="eastAsia"/>
        </w:rPr>
        <w:t xml:space="preserve">15% </w:t>
      </w:r>
      <w:r w:rsidRPr="00C80B3B">
        <w:rPr>
          <w:rFonts w:hint="eastAsia"/>
        </w:rPr>
        <w:t>时，应采取相应的水力平衡措施。另外，管网内的水流速超过</w:t>
      </w:r>
      <w:r w:rsidRPr="00C80B3B">
        <w:rPr>
          <w:rFonts w:hint="eastAsia"/>
        </w:rPr>
        <w:t>3</w:t>
      </w:r>
      <w:r w:rsidR="00EB6C2D" w:rsidRPr="00C80B3B">
        <w:rPr>
          <w:rFonts w:hint="eastAsia"/>
        </w:rPr>
        <w:t>m</w:t>
      </w:r>
      <w:r w:rsidRPr="00C80B3B">
        <w:rPr>
          <w:rFonts w:hint="eastAsia"/>
        </w:rPr>
        <w:t>/s</w:t>
      </w:r>
      <w:r w:rsidRPr="00C80B3B">
        <w:rPr>
          <w:rFonts w:hint="eastAsia"/>
        </w:rPr>
        <w:t>后，会对管道和附件的使用寿命产生一定的影响，同时考虑到最大流速出现的时间是非常短的，因此建议管网设计的最大水流速不宜超过</w:t>
      </w:r>
      <w:r w:rsidRPr="00C80B3B">
        <w:rPr>
          <w:rFonts w:hint="eastAsia"/>
        </w:rPr>
        <w:t>2.9</w:t>
      </w:r>
      <w:r w:rsidR="00EB6C2D" w:rsidRPr="00C80B3B">
        <w:rPr>
          <w:rFonts w:hint="eastAsia"/>
        </w:rPr>
        <w:t>m</w:t>
      </w:r>
      <w:r w:rsidRPr="00C80B3B">
        <w:rPr>
          <w:rFonts w:hint="eastAsia"/>
        </w:rPr>
        <w:t>/s</w:t>
      </w:r>
      <w:r w:rsidRPr="00C80B3B">
        <w:rPr>
          <w:rFonts w:hint="eastAsia"/>
        </w:rPr>
        <w:t>。对于区域供冷供热系统各管网管径，需要综合考虑流速和比摩阻来确定。</w:t>
      </w:r>
    </w:p>
    <w:p w14:paraId="0B4601F1" w14:textId="77777777" w:rsidR="0097451A" w:rsidRDefault="00FD43CF" w:rsidP="00C80B3B">
      <w:pPr>
        <w:pStyle w:val="afff8"/>
        <w:ind w:firstLine="480"/>
      </w:pPr>
      <w:r>
        <w:rPr>
          <w:rFonts w:hint="eastAsia"/>
        </w:rPr>
        <w:t>通常主干线宜按经济比摩阻确定管径，一般情况下按以下数值选用：</w:t>
      </w:r>
      <w:r>
        <w:t xml:space="preserve"> </w:t>
      </w:r>
    </w:p>
    <w:p w14:paraId="17C54016" w14:textId="77777777" w:rsidR="0097451A" w:rsidRPr="00C80B3B" w:rsidRDefault="00FD43CF" w:rsidP="00C80B3B">
      <w:pPr>
        <w:pStyle w:val="afff8"/>
        <w:ind w:firstLine="480"/>
      </w:pPr>
      <w:r>
        <w:rPr>
          <w:rFonts w:hint="eastAsia"/>
        </w:rPr>
        <w:t>1</w:t>
      </w:r>
      <w:r w:rsidRPr="00C80B3B">
        <w:rPr>
          <w:rFonts w:hint="eastAsia"/>
        </w:rPr>
        <w:tab/>
      </w:r>
      <w:r w:rsidRPr="00C80B3B">
        <w:rPr>
          <w:rFonts w:hint="eastAsia"/>
        </w:rPr>
        <w:t>∑</w:t>
      </w:r>
      <w:r w:rsidRPr="00C80B3B">
        <w:rPr>
          <w:rFonts w:hint="eastAsia"/>
        </w:rPr>
        <w:t>L</w:t>
      </w:r>
      <w:r w:rsidRPr="00C80B3B">
        <w:rPr>
          <w:rFonts w:hint="eastAsia"/>
        </w:rPr>
        <w:t>≤</w:t>
      </w:r>
      <w:r w:rsidRPr="00C80B3B">
        <w:rPr>
          <w:rFonts w:hint="eastAsia"/>
        </w:rPr>
        <w:t>500</w:t>
      </w:r>
      <w:r w:rsidR="00EB6C2D" w:rsidRPr="00C80B3B">
        <w:rPr>
          <w:rFonts w:hint="eastAsia"/>
        </w:rPr>
        <w:t>m</w:t>
      </w:r>
      <w:r w:rsidRPr="00C80B3B">
        <w:rPr>
          <w:rFonts w:hint="eastAsia"/>
        </w:rPr>
        <w:t xml:space="preserve">       60</w:t>
      </w:r>
      <w:r w:rsidRPr="00C80B3B">
        <w:t>~</w:t>
      </w:r>
      <w:r w:rsidRPr="00C80B3B">
        <w:rPr>
          <w:rFonts w:hint="eastAsia"/>
        </w:rPr>
        <w:t>100Pa/</w:t>
      </w:r>
      <w:r w:rsidR="00EB6C2D" w:rsidRPr="00C80B3B">
        <w:rPr>
          <w:rFonts w:hint="eastAsia"/>
        </w:rPr>
        <w:t>m</w:t>
      </w:r>
      <w:r w:rsidRPr="00C80B3B">
        <w:rPr>
          <w:rFonts w:hint="eastAsia"/>
        </w:rPr>
        <w:t>；</w:t>
      </w:r>
    </w:p>
    <w:p w14:paraId="0538550D" w14:textId="77777777" w:rsidR="0097451A" w:rsidRPr="00C80B3B" w:rsidRDefault="00FD43CF" w:rsidP="00C80B3B">
      <w:pPr>
        <w:pStyle w:val="afff8"/>
        <w:ind w:firstLine="480"/>
      </w:pPr>
      <w:r w:rsidRPr="00C80B3B">
        <w:rPr>
          <w:rFonts w:hint="eastAsia"/>
        </w:rPr>
        <w:t>2</w:t>
      </w:r>
      <w:r w:rsidRPr="00C80B3B">
        <w:rPr>
          <w:rFonts w:hint="eastAsia"/>
        </w:rPr>
        <w:tab/>
        <w:t>500</w:t>
      </w:r>
      <w:r w:rsidR="00EB6C2D" w:rsidRPr="00C80B3B">
        <w:rPr>
          <w:rFonts w:hint="eastAsia"/>
        </w:rPr>
        <w:t>m</w:t>
      </w:r>
      <w:r w:rsidRPr="00C80B3B">
        <w:rPr>
          <w:rFonts w:hint="eastAsia"/>
        </w:rPr>
        <w:t>&lt;</w:t>
      </w:r>
      <w:r w:rsidRPr="00C80B3B">
        <w:rPr>
          <w:rFonts w:hint="eastAsia"/>
        </w:rPr>
        <w:t>∑</w:t>
      </w:r>
      <w:r w:rsidRPr="00C80B3B">
        <w:rPr>
          <w:rFonts w:hint="eastAsia"/>
        </w:rPr>
        <w:t>L&lt;1000</w:t>
      </w:r>
      <w:r w:rsidR="00EB6C2D" w:rsidRPr="00C80B3B">
        <w:rPr>
          <w:rFonts w:hint="eastAsia"/>
        </w:rPr>
        <w:t>m</w:t>
      </w:r>
      <w:r w:rsidRPr="00C80B3B">
        <w:rPr>
          <w:rFonts w:hint="eastAsia"/>
        </w:rPr>
        <w:t xml:space="preserve">  50</w:t>
      </w:r>
      <w:r w:rsidRPr="00C80B3B">
        <w:t>~</w:t>
      </w:r>
      <w:r w:rsidRPr="00C80B3B">
        <w:rPr>
          <w:rFonts w:hint="eastAsia"/>
        </w:rPr>
        <w:t>80Pa/</w:t>
      </w:r>
      <w:r w:rsidR="00EB6C2D" w:rsidRPr="00C80B3B">
        <w:rPr>
          <w:rFonts w:hint="eastAsia"/>
        </w:rPr>
        <w:t>m</w:t>
      </w:r>
      <w:r w:rsidRPr="00C80B3B">
        <w:rPr>
          <w:rFonts w:hint="eastAsia"/>
        </w:rPr>
        <w:t>；</w:t>
      </w:r>
    </w:p>
    <w:p w14:paraId="5D238B05" w14:textId="77777777" w:rsidR="0097451A" w:rsidRPr="00C80B3B" w:rsidRDefault="00FD43CF" w:rsidP="00C80B3B">
      <w:pPr>
        <w:pStyle w:val="afff8"/>
        <w:ind w:firstLine="480"/>
      </w:pPr>
      <w:r w:rsidRPr="00C80B3B">
        <w:rPr>
          <w:rFonts w:hint="eastAsia"/>
        </w:rPr>
        <w:lastRenderedPageBreak/>
        <w:t>3</w:t>
      </w:r>
      <w:r w:rsidRPr="00C80B3B">
        <w:rPr>
          <w:rFonts w:hint="eastAsia"/>
        </w:rPr>
        <w:tab/>
      </w:r>
      <w:r w:rsidRPr="00C80B3B">
        <w:rPr>
          <w:rFonts w:hint="eastAsia"/>
        </w:rPr>
        <w:t>∑</w:t>
      </w:r>
      <w:r w:rsidRPr="00C80B3B">
        <w:rPr>
          <w:rFonts w:hint="eastAsia"/>
        </w:rPr>
        <w:t>L</w:t>
      </w:r>
      <w:r w:rsidRPr="00C80B3B">
        <w:rPr>
          <w:rFonts w:hint="eastAsia"/>
        </w:rPr>
        <w:t>≥</w:t>
      </w:r>
      <w:r w:rsidRPr="00C80B3B">
        <w:rPr>
          <w:rFonts w:hint="eastAsia"/>
        </w:rPr>
        <w:t>1000</w:t>
      </w:r>
      <w:r w:rsidR="00EB6C2D" w:rsidRPr="00C80B3B">
        <w:rPr>
          <w:rFonts w:hint="eastAsia"/>
        </w:rPr>
        <w:t>m</w:t>
      </w:r>
      <w:r w:rsidRPr="00C80B3B">
        <w:rPr>
          <w:rFonts w:hint="eastAsia"/>
        </w:rPr>
        <w:t xml:space="preserve">      30</w:t>
      </w:r>
      <w:r w:rsidRPr="00C80B3B">
        <w:t>~</w:t>
      </w:r>
      <w:r w:rsidRPr="00C80B3B">
        <w:rPr>
          <w:rFonts w:hint="eastAsia"/>
        </w:rPr>
        <w:t>60Pa/</w:t>
      </w:r>
      <w:r w:rsidR="00EB6C2D" w:rsidRPr="00C80B3B">
        <w:rPr>
          <w:rFonts w:hint="eastAsia"/>
        </w:rPr>
        <w:t>m</w:t>
      </w:r>
      <w:r w:rsidRPr="00C80B3B">
        <w:rPr>
          <w:rFonts w:hint="eastAsia"/>
        </w:rPr>
        <w:t>。</w:t>
      </w:r>
    </w:p>
    <w:p w14:paraId="37991A9B" w14:textId="77777777" w:rsidR="0097451A" w:rsidRDefault="00FD43CF" w:rsidP="00C80B3B">
      <w:pPr>
        <w:pStyle w:val="afff8"/>
        <w:ind w:firstLine="480"/>
      </w:pPr>
      <w:r>
        <w:rPr>
          <w:rFonts w:hint="eastAsia"/>
        </w:rPr>
        <w:t>注：∑</w:t>
      </w:r>
      <w:r>
        <w:rPr>
          <w:rFonts w:hint="eastAsia"/>
        </w:rPr>
        <w:t>L</w:t>
      </w:r>
      <w:r>
        <w:rPr>
          <w:rFonts w:hint="eastAsia"/>
        </w:rPr>
        <w:t>为主干线供回水管总长度，供冷半径不宜大于</w:t>
      </w:r>
      <w:r>
        <w:rPr>
          <w:rFonts w:hint="eastAsia"/>
        </w:rPr>
        <w:t>1500</w:t>
      </w:r>
      <w:r w:rsidR="00EB6C2D" w:rsidRPr="00EB6C2D">
        <w:rPr>
          <w:rFonts w:hint="eastAsia"/>
        </w:rPr>
        <w:t>m</w:t>
      </w:r>
      <w:r>
        <w:rPr>
          <w:rFonts w:hint="eastAsia"/>
        </w:rPr>
        <w:t>。</w:t>
      </w:r>
    </w:p>
    <w:p w14:paraId="079E7358" w14:textId="77777777" w:rsidR="0097451A" w:rsidRPr="00E916C5" w:rsidRDefault="00FD43CF" w:rsidP="00C80B3B">
      <w:pPr>
        <w:pStyle w:val="afff8"/>
        <w:ind w:firstLine="480"/>
      </w:pPr>
      <w:r w:rsidRPr="00C80B3B">
        <w:t>对于支干线</w:t>
      </w:r>
      <w:r w:rsidRPr="00C80B3B">
        <w:rPr>
          <w:rFonts w:hint="eastAsia"/>
        </w:rPr>
        <w:t>、</w:t>
      </w:r>
      <w:r w:rsidRPr="00C80B3B">
        <w:t>支线应按允许压力降确定管径</w:t>
      </w:r>
      <w:r w:rsidRPr="00C80B3B">
        <w:rPr>
          <w:rFonts w:hint="eastAsia"/>
        </w:rPr>
        <w:t>，</w:t>
      </w:r>
      <w:r w:rsidRPr="00C80B3B">
        <w:t>一般来说</w:t>
      </w:r>
      <w:r w:rsidRPr="00C80B3B">
        <w:rPr>
          <w:rFonts w:hint="eastAsia"/>
        </w:rPr>
        <w:t>，</w:t>
      </w:r>
      <w:r w:rsidRPr="00C80B3B">
        <w:t>支干线比摩阻不应大于</w:t>
      </w:r>
      <w:r w:rsidRPr="00C80B3B">
        <w:rPr>
          <w:rFonts w:hint="eastAsia"/>
        </w:rPr>
        <w:t>3</w:t>
      </w:r>
      <w:r w:rsidRPr="00C80B3B">
        <w:t>00</w:t>
      </w:r>
      <w:r w:rsidRPr="00C80B3B">
        <w:rPr>
          <w:rFonts w:hint="eastAsia"/>
        </w:rPr>
        <w:t xml:space="preserve"> Pa</w:t>
      </w:r>
      <w:r w:rsidRPr="00E916C5">
        <w:rPr>
          <w:rFonts w:hint="eastAsia"/>
        </w:rPr>
        <w:t>/</w:t>
      </w:r>
      <w:r w:rsidR="00EB6C2D" w:rsidRPr="00E916C5">
        <w:rPr>
          <w:rFonts w:hint="eastAsia"/>
        </w:rPr>
        <w:t>m</w:t>
      </w:r>
      <w:r w:rsidRPr="00E916C5">
        <w:rPr>
          <w:rFonts w:hint="eastAsia"/>
        </w:rPr>
        <w:t>，宜小于</w:t>
      </w:r>
      <w:r w:rsidRPr="00E916C5">
        <w:rPr>
          <w:rFonts w:hint="eastAsia"/>
        </w:rPr>
        <w:t>2</w:t>
      </w:r>
      <w:r w:rsidRPr="00E916C5">
        <w:t>00</w:t>
      </w:r>
      <w:r w:rsidRPr="00E916C5">
        <w:rPr>
          <w:rFonts w:hint="eastAsia"/>
        </w:rPr>
        <w:t xml:space="preserve"> Pa/</w:t>
      </w:r>
      <w:r w:rsidR="00EB6C2D" w:rsidRPr="00E916C5">
        <w:rPr>
          <w:rFonts w:hint="eastAsia"/>
        </w:rPr>
        <w:t>m</w:t>
      </w:r>
      <w:r w:rsidRPr="00E916C5">
        <w:rPr>
          <w:rFonts w:hint="eastAsia"/>
        </w:rPr>
        <w:t>；支线</w:t>
      </w:r>
      <w:r w:rsidRPr="00E916C5">
        <w:t>比摩阻不应大于</w:t>
      </w:r>
      <w:r w:rsidRPr="00E916C5">
        <w:t>400</w:t>
      </w:r>
      <w:r w:rsidRPr="00E916C5">
        <w:rPr>
          <w:rFonts w:hint="eastAsia"/>
        </w:rPr>
        <w:t xml:space="preserve"> Pa/</w:t>
      </w:r>
      <w:r w:rsidR="00EB6C2D" w:rsidRPr="00E916C5">
        <w:rPr>
          <w:rFonts w:hint="eastAsia"/>
        </w:rPr>
        <w:t>m</w:t>
      </w:r>
      <w:r w:rsidRPr="00E916C5">
        <w:rPr>
          <w:rFonts w:hint="eastAsia"/>
        </w:rPr>
        <w:t>，宜小于</w:t>
      </w:r>
      <w:r w:rsidRPr="00E916C5">
        <w:rPr>
          <w:rFonts w:hint="eastAsia"/>
        </w:rPr>
        <w:t>2</w:t>
      </w:r>
      <w:r w:rsidRPr="00E916C5">
        <w:t>50</w:t>
      </w:r>
      <w:r w:rsidRPr="00E916C5">
        <w:rPr>
          <w:rFonts w:hint="eastAsia"/>
        </w:rPr>
        <w:t xml:space="preserve"> Pa/</w:t>
      </w:r>
      <w:r w:rsidR="00EB6C2D" w:rsidRPr="00E916C5">
        <w:rPr>
          <w:rFonts w:hint="eastAsia"/>
        </w:rPr>
        <w:t>m</w:t>
      </w:r>
      <w:r w:rsidRPr="00E916C5">
        <w:rPr>
          <w:rFonts w:hint="eastAsia"/>
        </w:rPr>
        <w:t>。</w:t>
      </w:r>
      <w:r w:rsidRPr="00E916C5">
        <w:rPr>
          <w:rFonts w:hint="eastAsia"/>
        </w:rPr>
        <w:t xml:space="preserve"> </w:t>
      </w:r>
      <w:r w:rsidRPr="00E916C5">
        <w:t xml:space="preserve">   </w:t>
      </w:r>
      <w:r w:rsidRPr="00E916C5">
        <w:t>不同管径管道的建议流速如</w:t>
      </w:r>
      <w:r w:rsidR="00417713">
        <w:fldChar w:fldCharType="begin"/>
      </w:r>
      <w:r w:rsidR="00417713">
        <w:instrText xml:space="preserve"> REF _Ref13066174 \h  \* MERGEFORMAT </w:instrText>
      </w:r>
      <w:r w:rsidR="00417713">
        <w:fldChar w:fldCharType="separate"/>
      </w:r>
      <w:r w:rsidR="00354E73" w:rsidRPr="00E916C5">
        <w:rPr>
          <w:rFonts w:hint="eastAsia"/>
        </w:rPr>
        <w:t>表</w:t>
      </w:r>
      <w:r w:rsidR="00354E73" w:rsidRPr="00E916C5">
        <w:rPr>
          <w:rFonts w:hint="eastAsia"/>
        </w:rPr>
        <w:t xml:space="preserve"> </w:t>
      </w:r>
      <w:r w:rsidR="00354E73" w:rsidRPr="00E916C5">
        <w:t>11</w:t>
      </w:r>
      <w:r w:rsidR="00417713">
        <w:fldChar w:fldCharType="end"/>
      </w:r>
      <w:r w:rsidRPr="00E916C5">
        <w:t>所示</w:t>
      </w:r>
      <w:r w:rsidRPr="00E916C5">
        <w:rPr>
          <w:rFonts w:hint="eastAsia"/>
        </w:rPr>
        <w:t>。</w:t>
      </w:r>
    </w:p>
    <w:p w14:paraId="64BBB1EF" w14:textId="77777777" w:rsidR="00BD16C5" w:rsidRPr="00354E73" w:rsidRDefault="00BD16C5" w:rsidP="00354E73">
      <w:pPr>
        <w:pStyle w:val="aff3"/>
      </w:pPr>
      <w:bookmarkStart w:id="70" w:name="_Ref13066174"/>
      <w:r w:rsidRPr="00E916C5">
        <w:rPr>
          <w:rFonts w:hint="eastAsia"/>
        </w:rPr>
        <w:t>表</w:t>
      </w:r>
      <w:r w:rsidRPr="00E916C5">
        <w:rPr>
          <w:rFonts w:hint="eastAsia"/>
        </w:rPr>
        <w:t xml:space="preserve"> </w:t>
      </w:r>
      <w:r w:rsidR="00950A99" w:rsidRPr="00E916C5">
        <w:fldChar w:fldCharType="begin"/>
      </w:r>
      <w:r w:rsidRPr="00E916C5">
        <w:instrText xml:space="preserve"> </w:instrText>
      </w:r>
      <w:r w:rsidRPr="00E916C5">
        <w:rPr>
          <w:rFonts w:hint="eastAsia"/>
        </w:rPr>
        <w:instrText xml:space="preserve">SEQ </w:instrText>
      </w:r>
      <w:r w:rsidRPr="00E916C5">
        <w:rPr>
          <w:rFonts w:hint="eastAsia"/>
        </w:rPr>
        <w:instrText>表</w:instrText>
      </w:r>
      <w:r w:rsidRPr="00E916C5">
        <w:rPr>
          <w:rFonts w:hint="eastAsia"/>
        </w:rPr>
        <w:instrText xml:space="preserve"> \* ARABIC</w:instrText>
      </w:r>
      <w:r w:rsidRPr="00E916C5">
        <w:instrText xml:space="preserve"> </w:instrText>
      </w:r>
      <w:r w:rsidR="00950A99" w:rsidRPr="00E916C5">
        <w:fldChar w:fldCharType="separate"/>
      </w:r>
      <w:r w:rsidR="00122BB6" w:rsidRPr="00E916C5">
        <w:rPr>
          <w:noProof/>
        </w:rPr>
        <w:t>11</w:t>
      </w:r>
      <w:r w:rsidR="00950A99" w:rsidRPr="00E916C5">
        <w:fldChar w:fldCharType="end"/>
      </w:r>
      <w:bookmarkEnd w:id="70"/>
      <w:r w:rsidR="00354E73" w:rsidRPr="00E916C5">
        <w:rPr>
          <w:rFonts w:hint="eastAsia"/>
        </w:rPr>
        <w:t xml:space="preserve"> </w:t>
      </w:r>
      <w:r w:rsidRPr="00E916C5">
        <w:t>管道建议流速表</w:t>
      </w:r>
    </w:p>
    <w:tbl>
      <w:tblPr>
        <w:tblStyle w:val="afffd"/>
        <w:tblW w:w="5822" w:type="pct"/>
        <w:jc w:val="center"/>
        <w:tblLook w:val="0000" w:firstRow="0" w:lastRow="0" w:firstColumn="0" w:lastColumn="0" w:noHBand="0" w:noVBand="0"/>
      </w:tblPr>
      <w:tblGrid>
        <w:gridCol w:w="1201"/>
        <w:gridCol w:w="1413"/>
        <w:gridCol w:w="1413"/>
        <w:gridCol w:w="1413"/>
        <w:gridCol w:w="1413"/>
        <w:gridCol w:w="1653"/>
        <w:gridCol w:w="1417"/>
      </w:tblGrid>
      <w:tr w:rsidR="0097451A" w:rsidRPr="00BD16C5" w14:paraId="33CCE9E7" w14:textId="77777777" w:rsidTr="00BD16C5">
        <w:trPr>
          <w:jc w:val="center"/>
        </w:trPr>
        <w:tc>
          <w:tcPr>
            <w:tcW w:w="605" w:type="pct"/>
            <w:vAlign w:val="center"/>
          </w:tcPr>
          <w:p w14:paraId="0FA61C28" w14:textId="77777777" w:rsidR="0097451A" w:rsidRPr="00BD16C5" w:rsidRDefault="00FD43CF" w:rsidP="00BD16C5">
            <w:pPr>
              <w:pStyle w:val="aff9"/>
              <w:rPr>
                <w:rFonts w:ascii="Times New Roman" w:hAnsi="Times New Roman"/>
              </w:rPr>
            </w:pPr>
            <w:r w:rsidRPr="00BD16C5">
              <w:rPr>
                <w:rFonts w:ascii="Times New Roman" w:hint="eastAsia"/>
              </w:rPr>
              <w:t>管径（</w:t>
            </w:r>
            <w:r w:rsidR="00EB6C2D" w:rsidRPr="00BD16C5">
              <w:rPr>
                <w:rFonts w:ascii="Times New Roman" w:hAnsi="Times New Roman" w:hint="eastAsia"/>
              </w:rPr>
              <w:t>mm</w:t>
            </w:r>
            <w:r w:rsidRPr="00BD16C5">
              <w:rPr>
                <w:rFonts w:ascii="Times New Roman" w:hint="eastAsia"/>
              </w:rPr>
              <w:t>）</w:t>
            </w:r>
          </w:p>
        </w:tc>
        <w:tc>
          <w:tcPr>
            <w:tcW w:w="712" w:type="pct"/>
            <w:vAlign w:val="center"/>
          </w:tcPr>
          <w:p w14:paraId="7292E772" w14:textId="77777777" w:rsidR="0097451A" w:rsidRPr="00BD16C5" w:rsidRDefault="00FD43CF" w:rsidP="00BD16C5">
            <w:pPr>
              <w:pStyle w:val="aff9"/>
              <w:rPr>
                <w:rFonts w:ascii="Times New Roman" w:hAnsi="Times New Roman"/>
              </w:rPr>
            </w:pPr>
            <w:r w:rsidRPr="00BD16C5">
              <w:rPr>
                <w:rFonts w:ascii="Times New Roman" w:hAnsi="Times New Roman" w:hint="eastAsia"/>
              </w:rPr>
              <w:t>D</w:t>
            </w:r>
            <w:r w:rsidRPr="00BD16C5">
              <w:rPr>
                <w:rFonts w:ascii="Times New Roman" w:hAnsi="Times New Roman"/>
              </w:rPr>
              <w:t>N200~250</w:t>
            </w:r>
          </w:p>
        </w:tc>
        <w:tc>
          <w:tcPr>
            <w:tcW w:w="712" w:type="pct"/>
            <w:vAlign w:val="center"/>
          </w:tcPr>
          <w:p w14:paraId="08C5F41B" w14:textId="77777777" w:rsidR="0097451A" w:rsidRPr="00BD16C5" w:rsidRDefault="00FD43CF" w:rsidP="00BD16C5">
            <w:pPr>
              <w:pStyle w:val="aff9"/>
              <w:rPr>
                <w:rFonts w:ascii="Times New Roman" w:hAnsi="Times New Roman"/>
              </w:rPr>
            </w:pPr>
            <w:r w:rsidRPr="00BD16C5">
              <w:rPr>
                <w:rFonts w:ascii="Times New Roman" w:hAnsi="Times New Roman" w:hint="eastAsia"/>
              </w:rPr>
              <w:t>D</w:t>
            </w:r>
            <w:r w:rsidRPr="00BD16C5">
              <w:rPr>
                <w:rFonts w:ascii="Times New Roman" w:hAnsi="Times New Roman"/>
              </w:rPr>
              <w:t>N300~400</w:t>
            </w:r>
          </w:p>
        </w:tc>
        <w:tc>
          <w:tcPr>
            <w:tcW w:w="712" w:type="pct"/>
            <w:vAlign w:val="center"/>
          </w:tcPr>
          <w:p w14:paraId="2D3274AB" w14:textId="77777777" w:rsidR="0097451A" w:rsidRPr="00BD16C5" w:rsidRDefault="00FD43CF" w:rsidP="00BD16C5">
            <w:pPr>
              <w:pStyle w:val="aff9"/>
              <w:rPr>
                <w:rFonts w:ascii="Times New Roman" w:hAnsi="Times New Roman"/>
              </w:rPr>
            </w:pPr>
            <w:r w:rsidRPr="00BD16C5">
              <w:rPr>
                <w:rFonts w:ascii="Times New Roman" w:hAnsi="Times New Roman" w:hint="eastAsia"/>
              </w:rPr>
              <w:t>D</w:t>
            </w:r>
            <w:r w:rsidRPr="00BD16C5">
              <w:rPr>
                <w:rFonts w:ascii="Times New Roman" w:hAnsi="Times New Roman"/>
              </w:rPr>
              <w:t>N450~600</w:t>
            </w:r>
          </w:p>
        </w:tc>
        <w:tc>
          <w:tcPr>
            <w:tcW w:w="712" w:type="pct"/>
            <w:vAlign w:val="center"/>
          </w:tcPr>
          <w:p w14:paraId="03B29B31" w14:textId="77777777" w:rsidR="0097451A" w:rsidRPr="00BD16C5" w:rsidRDefault="00FD43CF" w:rsidP="00BD16C5">
            <w:pPr>
              <w:pStyle w:val="aff9"/>
              <w:rPr>
                <w:rFonts w:ascii="Times New Roman" w:hAnsi="Times New Roman"/>
              </w:rPr>
            </w:pPr>
            <w:r w:rsidRPr="00BD16C5">
              <w:rPr>
                <w:rFonts w:ascii="Times New Roman" w:hAnsi="Times New Roman" w:hint="eastAsia"/>
              </w:rPr>
              <w:t>D</w:t>
            </w:r>
            <w:r w:rsidRPr="00BD16C5">
              <w:rPr>
                <w:rFonts w:ascii="Times New Roman" w:hAnsi="Times New Roman"/>
              </w:rPr>
              <w:t>N700~900</w:t>
            </w:r>
          </w:p>
        </w:tc>
        <w:tc>
          <w:tcPr>
            <w:tcW w:w="833" w:type="pct"/>
            <w:vAlign w:val="center"/>
          </w:tcPr>
          <w:p w14:paraId="75F85CD2" w14:textId="77777777" w:rsidR="0097451A" w:rsidRPr="00BD16C5" w:rsidRDefault="00FD43CF" w:rsidP="00BD16C5">
            <w:pPr>
              <w:pStyle w:val="aff9"/>
              <w:rPr>
                <w:rFonts w:ascii="Times New Roman" w:hAnsi="Times New Roman"/>
              </w:rPr>
            </w:pPr>
            <w:r w:rsidRPr="00BD16C5">
              <w:rPr>
                <w:rFonts w:ascii="Times New Roman" w:hAnsi="Times New Roman" w:hint="eastAsia"/>
              </w:rPr>
              <w:t>D</w:t>
            </w:r>
            <w:r w:rsidRPr="00BD16C5">
              <w:rPr>
                <w:rFonts w:ascii="Times New Roman" w:hAnsi="Times New Roman"/>
              </w:rPr>
              <w:t>N1000~1200</w:t>
            </w:r>
          </w:p>
        </w:tc>
        <w:tc>
          <w:tcPr>
            <w:tcW w:w="714" w:type="pct"/>
            <w:vAlign w:val="center"/>
          </w:tcPr>
          <w:p w14:paraId="540DE311" w14:textId="77777777" w:rsidR="0097451A" w:rsidRPr="00BD16C5" w:rsidRDefault="00FD43CF" w:rsidP="00BD16C5">
            <w:pPr>
              <w:pStyle w:val="aff9"/>
              <w:rPr>
                <w:rFonts w:ascii="Times New Roman" w:hAnsi="Times New Roman"/>
              </w:rPr>
            </w:pPr>
            <w:r w:rsidRPr="00BD16C5">
              <w:rPr>
                <w:rFonts w:ascii="Times New Roman"/>
              </w:rPr>
              <w:t>＞</w:t>
            </w:r>
            <w:r w:rsidRPr="00BD16C5">
              <w:rPr>
                <w:rFonts w:ascii="Times New Roman" w:hAnsi="Times New Roman" w:hint="eastAsia"/>
              </w:rPr>
              <w:t>D</w:t>
            </w:r>
            <w:r w:rsidRPr="00BD16C5">
              <w:rPr>
                <w:rFonts w:ascii="Times New Roman" w:hAnsi="Times New Roman"/>
              </w:rPr>
              <w:t>N</w:t>
            </w:r>
            <w:r w:rsidRPr="00BD16C5">
              <w:rPr>
                <w:rFonts w:ascii="Times New Roman" w:hAnsi="Times New Roman" w:hint="eastAsia"/>
              </w:rPr>
              <w:t>1</w:t>
            </w:r>
            <w:r w:rsidRPr="00BD16C5">
              <w:rPr>
                <w:rFonts w:ascii="Times New Roman" w:hAnsi="Times New Roman"/>
              </w:rPr>
              <w:t>200</w:t>
            </w:r>
          </w:p>
        </w:tc>
      </w:tr>
      <w:tr w:rsidR="0097451A" w:rsidRPr="00BD16C5" w14:paraId="1077D95F" w14:textId="77777777" w:rsidTr="00BD16C5">
        <w:trPr>
          <w:jc w:val="center"/>
        </w:trPr>
        <w:tc>
          <w:tcPr>
            <w:tcW w:w="605" w:type="pct"/>
            <w:vAlign w:val="center"/>
          </w:tcPr>
          <w:p w14:paraId="57361DE1" w14:textId="77777777" w:rsidR="0097451A" w:rsidRPr="00BD16C5" w:rsidRDefault="00FD43CF" w:rsidP="00BD16C5">
            <w:pPr>
              <w:pStyle w:val="aff9"/>
              <w:rPr>
                <w:rFonts w:ascii="Times New Roman" w:hAnsi="Times New Roman"/>
              </w:rPr>
            </w:pPr>
            <w:r w:rsidRPr="00BD16C5">
              <w:rPr>
                <w:rFonts w:ascii="Times New Roman" w:hint="eastAsia"/>
              </w:rPr>
              <w:t>流速（</w:t>
            </w:r>
            <w:r w:rsidR="00EB6C2D" w:rsidRPr="00BD16C5">
              <w:rPr>
                <w:rFonts w:ascii="Times New Roman" w:hAnsi="Times New Roman" w:hint="eastAsia"/>
              </w:rPr>
              <w:t>m</w:t>
            </w:r>
            <w:r w:rsidRPr="00BD16C5">
              <w:rPr>
                <w:rFonts w:ascii="Times New Roman" w:hAnsi="Times New Roman"/>
              </w:rPr>
              <w:t>/s</w:t>
            </w:r>
            <w:r w:rsidRPr="00BD16C5">
              <w:rPr>
                <w:rFonts w:ascii="Times New Roman" w:hint="eastAsia"/>
              </w:rPr>
              <w:t>）</w:t>
            </w:r>
          </w:p>
        </w:tc>
        <w:tc>
          <w:tcPr>
            <w:tcW w:w="712" w:type="pct"/>
            <w:vAlign w:val="center"/>
          </w:tcPr>
          <w:p w14:paraId="52252E35" w14:textId="77777777" w:rsidR="0097451A" w:rsidRPr="00BD16C5" w:rsidRDefault="00FD43CF" w:rsidP="00BD16C5">
            <w:pPr>
              <w:pStyle w:val="aff9"/>
              <w:rPr>
                <w:rFonts w:ascii="Times New Roman" w:hAnsi="Times New Roman"/>
              </w:rPr>
            </w:pPr>
            <w:r w:rsidRPr="00BD16C5">
              <w:rPr>
                <w:rFonts w:ascii="Times New Roman" w:hAnsi="Times New Roman" w:hint="eastAsia"/>
              </w:rPr>
              <w:t>1</w:t>
            </w:r>
            <w:r w:rsidRPr="00BD16C5">
              <w:rPr>
                <w:rFonts w:ascii="Times New Roman" w:hAnsi="Times New Roman"/>
              </w:rPr>
              <w:t>.0~1.5</w:t>
            </w:r>
          </w:p>
        </w:tc>
        <w:tc>
          <w:tcPr>
            <w:tcW w:w="712" w:type="pct"/>
            <w:vAlign w:val="center"/>
          </w:tcPr>
          <w:p w14:paraId="776A8F8D" w14:textId="77777777" w:rsidR="0097451A" w:rsidRPr="00BD16C5" w:rsidRDefault="00FD43CF" w:rsidP="00BD16C5">
            <w:pPr>
              <w:pStyle w:val="aff9"/>
              <w:rPr>
                <w:rFonts w:ascii="Times New Roman" w:hAnsi="Times New Roman"/>
              </w:rPr>
            </w:pPr>
            <w:r w:rsidRPr="00BD16C5">
              <w:rPr>
                <w:rFonts w:ascii="Times New Roman" w:hAnsi="Times New Roman" w:hint="eastAsia"/>
              </w:rPr>
              <w:t>1</w:t>
            </w:r>
            <w:r w:rsidRPr="00BD16C5">
              <w:rPr>
                <w:rFonts w:ascii="Times New Roman" w:hAnsi="Times New Roman"/>
              </w:rPr>
              <w:t>.4~2.0</w:t>
            </w:r>
          </w:p>
        </w:tc>
        <w:tc>
          <w:tcPr>
            <w:tcW w:w="712" w:type="pct"/>
            <w:vAlign w:val="center"/>
          </w:tcPr>
          <w:p w14:paraId="4E120E6E" w14:textId="77777777" w:rsidR="0097451A" w:rsidRPr="00BD16C5" w:rsidRDefault="00FD43CF" w:rsidP="00BD16C5">
            <w:pPr>
              <w:pStyle w:val="aff9"/>
              <w:rPr>
                <w:rFonts w:ascii="Times New Roman" w:hAnsi="Times New Roman"/>
              </w:rPr>
            </w:pPr>
            <w:r w:rsidRPr="00BD16C5">
              <w:rPr>
                <w:rFonts w:ascii="Times New Roman" w:hAnsi="Times New Roman" w:hint="eastAsia"/>
              </w:rPr>
              <w:t>1</w:t>
            </w:r>
            <w:r w:rsidRPr="00BD16C5">
              <w:rPr>
                <w:rFonts w:ascii="Times New Roman" w:hAnsi="Times New Roman"/>
              </w:rPr>
              <w:t>.8~2.2</w:t>
            </w:r>
          </w:p>
        </w:tc>
        <w:tc>
          <w:tcPr>
            <w:tcW w:w="712" w:type="pct"/>
            <w:vAlign w:val="center"/>
          </w:tcPr>
          <w:p w14:paraId="25C075B1" w14:textId="77777777" w:rsidR="0097451A" w:rsidRPr="00BD16C5" w:rsidRDefault="00FD43CF" w:rsidP="00BD16C5">
            <w:pPr>
              <w:pStyle w:val="aff9"/>
              <w:rPr>
                <w:rFonts w:ascii="Times New Roman" w:hAnsi="Times New Roman"/>
              </w:rPr>
            </w:pPr>
            <w:r w:rsidRPr="00BD16C5">
              <w:rPr>
                <w:rFonts w:ascii="Times New Roman" w:hAnsi="Times New Roman"/>
              </w:rPr>
              <w:t>2.0~2.5</w:t>
            </w:r>
          </w:p>
        </w:tc>
        <w:tc>
          <w:tcPr>
            <w:tcW w:w="833" w:type="pct"/>
            <w:vAlign w:val="center"/>
          </w:tcPr>
          <w:p w14:paraId="636FD812" w14:textId="77777777" w:rsidR="0097451A" w:rsidRPr="00BD16C5" w:rsidRDefault="00FD43CF" w:rsidP="00BD16C5">
            <w:pPr>
              <w:pStyle w:val="aff9"/>
              <w:rPr>
                <w:rFonts w:ascii="Times New Roman" w:hAnsi="Times New Roman"/>
              </w:rPr>
            </w:pPr>
            <w:r w:rsidRPr="00BD16C5">
              <w:rPr>
                <w:rFonts w:ascii="Times New Roman" w:hAnsi="Times New Roman"/>
              </w:rPr>
              <w:t>2.5~3.0</w:t>
            </w:r>
          </w:p>
        </w:tc>
        <w:tc>
          <w:tcPr>
            <w:tcW w:w="714" w:type="pct"/>
            <w:vAlign w:val="center"/>
          </w:tcPr>
          <w:p w14:paraId="54C12366" w14:textId="77777777" w:rsidR="0097451A" w:rsidRPr="00BD16C5" w:rsidRDefault="00FD43CF" w:rsidP="00BD16C5">
            <w:pPr>
              <w:pStyle w:val="aff9"/>
              <w:rPr>
                <w:rFonts w:ascii="Times New Roman" w:hAnsi="Times New Roman"/>
                <w:szCs w:val="34"/>
              </w:rPr>
            </w:pPr>
            <w:r w:rsidRPr="00BD16C5">
              <w:rPr>
                <w:rFonts w:ascii="Times New Roman" w:hAnsi="Times New Roman"/>
              </w:rPr>
              <w:t>3.0</w:t>
            </w:r>
          </w:p>
        </w:tc>
      </w:tr>
    </w:tbl>
    <w:p w14:paraId="60DAD8C4" w14:textId="77777777" w:rsidR="0097451A" w:rsidRDefault="0097451A">
      <w:pPr>
        <w:pStyle w:val="afff8"/>
        <w:ind w:firstLine="480"/>
        <w:rPr>
          <w:rFonts w:ascii="楷体" w:hAnsi="楷体"/>
        </w:rPr>
      </w:pPr>
    </w:p>
    <w:p w14:paraId="46BACD71" w14:textId="77777777" w:rsidR="0097451A" w:rsidRDefault="00FD43CF">
      <w:pPr>
        <w:pStyle w:val="3"/>
      </w:pPr>
      <w:r>
        <w:rPr>
          <w:rFonts w:hint="eastAsia"/>
        </w:rPr>
        <w:t xml:space="preserve">  </w:t>
      </w:r>
      <w:r w:rsidR="00273FD7">
        <w:rPr>
          <w:rFonts w:hint="eastAsia"/>
        </w:rPr>
        <w:t>区域供冷供热</w:t>
      </w:r>
      <w:r>
        <w:rPr>
          <w:rFonts w:hint="eastAsia"/>
        </w:rPr>
        <w:t>共用管网时应按供冷和供热工况分别进行水力计算，当冷热计算的设计流量和管网阻力特性相差</w:t>
      </w:r>
      <w:r>
        <w:rPr>
          <w:rFonts w:hint="eastAsia"/>
        </w:rPr>
        <w:t>20%</w:t>
      </w:r>
      <w:r>
        <w:rPr>
          <w:rFonts w:hint="eastAsia"/>
        </w:rPr>
        <w:t>及以上时，应分别设置供冷供热循环水泵。</w:t>
      </w:r>
    </w:p>
    <w:p w14:paraId="076833A8" w14:textId="77777777" w:rsidR="0097451A" w:rsidRDefault="00FD43CF" w:rsidP="00E80FBE">
      <w:pPr>
        <w:pStyle w:val="afff8"/>
        <w:ind w:firstLine="482"/>
        <w:rPr>
          <w:rFonts w:ascii="楷体" w:hAnsi="楷体"/>
        </w:rPr>
      </w:pPr>
      <w:r w:rsidRPr="00E80FBE">
        <w:rPr>
          <w:rFonts w:ascii="楷体" w:hAnsi="楷体" w:hint="eastAsia"/>
          <w:b/>
        </w:rPr>
        <w:t>【条文说明】</w:t>
      </w:r>
      <w:r>
        <w:rPr>
          <w:rFonts w:ascii="楷体" w:hAnsi="楷体" w:hint="eastAsia"/>
        </w:rPr>
        <w:t xml:space="preserve"> </w:t>
      </w:r>
      <w:r w:rsidRPr="00E80FBE">
        <w:rPr>
          <w:rFonts w:hint="eastAsia"/>
        </w:rPr>
        <w:t>本条是为了让循环水泵在合理的工作范围内，提高水泵性能。若冬夏季空调水系统流量及系统阻力相差很大，两管制系统如冬夏季合用循环水泵，一般按系统的供冷运行工况选择循环水泵，供热时系统和水泵工况不吻合，往往水泵不在高效区运行，且系统为小温差大流量运行，浪费电能；即使冬季改变系统的压力设定值，水泵变速运行，水泵冬季在设计负荷下也可能长期低速运行，降低效率，因此不允许合用。若冬夏季空调水系统流量及系统阻力相差</w:t>
      </w:r>
      <w:r w:rsidRPr="00E80FBE">
        <w:rPr>
          <w:rFonts w:hint="eastAsia"/>
        </w:rPr>
        <w:t>20%</w:t>
      </w:r>
      <w:r w:rsidRPr="00E80FBE">
        <w:rPr>
          <w:rFonts w:hint="eastAsia"/>
        </w:rPr>
        <w:t>以内时，冬季通过改变系统的压力设定值，水泵变速运行，即一般由</w:t>
      </w:r>
      <w:r w:rsidRPr="00E80FBE">
        <w:rPr>
          <w:rFonts w:hint="eastAsia"/>
        </w:rPr>
        <w:t>50HZ</w:t>
      </w:r>
      <w:r w:rsidRPr="00E80FBE">
        <w:rPr>
          <w:rFonts w:hint="eastAsia"/>
        </w:rPr>
        <w:t>，调整至</w:t>
      </w:r>
      <w:r w:rsidRPr="00E80FBE">
        <w:rPr>
          <w:rFonts w:hint="eastAsia"/>
        </w:rPr>
        <w:t>40HZ</w:t>
      </w:r>
      <w:r w:rsidRPr="00E80FBE">
        <w:rPr>
          <w:rFonts w:hint="eastAsia"/>
        </w:rPr>
        <w:t>，此时，水泵仍可在高效区运行，从减少投资和机房占用面积的角度出发，因此本条文做出了相差</w:t>
      </w:r>
      <w:r w:rsidRPr="00E80FBE">
        <w:rPr>
          <w:rFonts w:hint="eastAsia"/>
        </w:rPr>
        <w:t>20%</w:t>
      </w:r>
      <w:r w:rsidRPr="00E80FBE">
        <w:rPr>
          <w:rFonts w:hint="eastAsia"/>
        </w:rPr>
        <w:t>的规定。值得注意的是，当空调热水和空调冷水系统的流量和管网阻力特性及水泵工作特性相差不大而采用冬夏季共用水泵的方案时，应对冬夏季两个工况情况下的水泵轴功率要求分别进行校核计算，并</w:t>
      </w:r>
      <w:r w:rsidRPr="00E80FBE">
        <w:rPr>
          <w:rFonts w:hint="eastAsia"/>
        </w:rPr>
        <w:lastRenderedPageBreak/>
        <w:t>安装轴功率要求较大者配置水泵电机，以防止水泵电机过载。</w:t>
      </w:r>
    </w:p>
    <w:p w14:paraId="43927212" w14:textId="77777777" w:rsidR="0097451A" w:rsidRDefault="00FD43CF">
      <w:pPr>
        <w:pStyle w:val="3"/>
      </w:pPr>
      <w:r>
        <w:rPr>
          <w:rFonts w:hint="eastAsia"/>
        </w:rPr>
        <w:t xml:space="preserve"> </w:t>
      </w:r>
      <w:r>
        <w:t xml:space="preserve"> </w:t>
      </w:r>
      <w:r>
        <w:rPr>
          <w:rFonts w:hint="eastAsia"/>
        </w:rPr>
        <w:t>区域供冷供热共用管网时，供冷供热用换热器应分别设置；空调冷水板式换热器的对数平均温差不宜小于</w:t>
      </w:r>
      <w:r>
        <w:rPr>
          <w:rFonts w:hint="eastAsia"/>
        </w:rPr>
        <w:t>1</w:t>
      </w:r>
      <w:r>
        <w:t>.5</w:t>
      </w:r>
      <w:r>
        <w:rPr>
          <w:rFonts w:hint="eastAsia"/>
        </w:rPr>
        <w:t>℃，空调热水板式换热器的对数平均温差不应小于</w:t>
      </w:r>
      <w:r>
        <w:rPr>
          <w:rFonts w:hint="eastAsia"/>
        </w:rPr>
        <w:t>2</w:t>
      </w:r>
      <w:r>
        <w:rPr>
          <w:rFonts w:hint="eastAsia"/>
        </w:rPr>
        <w:t>℃。</w:t>
      </w:r>
    </w:p>
    <w:p w14:paraId="642F05A9" w14:textId="77777777" w:rsidR="0097451A" w:rsidRDefault="00FD43CF" w:rsidP="00E80FBE">
      <w:pPr>
        <w:pStyle w:val="afff8"/>
        <w:ind w:firstLine="482"/>
        <w:rPr>
          <w:rFonts w:ascii="楷体" w:hAnsi="楷体"/>
        </w:rPr>
      </w:pPr>
      <w:r w:rsidRPr="00E80FBE">
        <w:rPr>
          <w:rFonts w:ascii="楷体" w:hAnsi="楷体" w:hint="eastAsia"/>
          <w:b/>
        </w:rPr>
        <w:t>【条文说明】</w:t>
      </w:r>
      <w:r w:rsidRPr="00E80FBE">
        <w:t>一般区域供冷供热项目</w:t>
      </w:r>
      <w:r w:rsidRPr="00E80FBE">
        <w:rPr>
          <w:rFonts w:hint="eastAsia"/>
        </w:rPr>
        <w:t>，</w:t>
      </w:r>
      <w:r w:rsidRPr="00E80FBE">
        <w:t>供冷用换热器换热面积远大于供热用换热器</w:t>
      </w:r>
      <w:r w:rsidRPr="00E80FBE">
        <w:rPr>
          <w:rFonts w:hint="eastAsia"/>
        </w:rPr>
        <w:t>，合并设置不容易匹配。对换热站内换热器的温差作出规定，是为了避免盲目放大换热器换热面积，增加投资成本。对于空调热水板式换热器的对数平均温差，应该根据不同的热源形式，采取适宜的温差。</w:t>
      </w:r>
    </w:p>
    <w:p w14:paraId="7AF91E86" w14:textId="77777777" w:rsidR="0097451A" w:rsidRDefault="00FD43CF">
      <w:pPr>
        <w:pStyle w:val="3"/>
      </w:pPr>
      <w:r>
        <w:rPr>
          <w:rFonts w:hint="eastAsia"/>
        </w:rPr>
        <w:t xml:space="preserve">  </w:t>
      </w:r>
      <w:r>
        <w:rPr>
          <w:rFonts w:hint="eastAsia"/>
        </w:rPr>
        <w:t>区域供冷供热系统一级管网循环水的温升</w:t>
      </w:r>
      <w:r>
        <w:rPr>
          <w:rFonts w:hint="eastAsia"/>
        </w:rPr>
        <w:t>/</w:t>
      </w:r>
      <w:r>
        <w:rPr>
          <w:rFonts w:hint="eastAsia"/>
        </w:rPr>
        <w:t>温降应小于</w:t>
      </w:r>
      <w:r>
        <w:rPr>
          <w:rFonts w:hint="eastAsia"/>
        </w:rPr>
        <w:t>0.5</w:t>
      </w:r>
      <w:r>
        <w:rPr>
          <w:rFonts w:hint="eastAsia"/>
        </w:rPr>
        <w:t>℃，管网冷热损失应小于设计输送冷热量的</w:t>
      </w:r>
      <w:r>
        <w:rPr>
          <w:rFonts w:hint="eastAsia"/>
        </w:rPr>
        <w:t>5%</w:t>
      </w:r>
      <w:r>
        <w:rPr>
          <w:rFonts w:hint="eastAsia"/>
        </w:rPr>
        <w:t>。</w:t>
      </w:r>
    </w:p>
    <w:p w14:paraId="4214FDBB" w14:textId="77777777" w:rsidR="0097451A" w:rsidRPr="00E916C5" w:rsidRDefault="00FD43CF" w:rsidP="00E80FBE">
      <w:pPr>
        <w:pStyle w:val="afff8"/>
        <w:ind w:firstLine="482"/>
      </w:pPr>
      <w:r>
        <w:rPr>
          <w:rFonts w:hint="eastAsia"/>
          <w:b/>
        </w:rPr>
        <w:t>【条文说明】</w:t>
      </w:r>
      <w:r>
        <w:rPr>
          <w:rFonts w:hint="eastAsia"/>
        </w:rPr>
        <w:t>区域供冷供热系统输配管网单位绝热层外表面积的最大允许热、</w:t>
      </w:r>
      <w:r w:rsidRPr="00E916C5">
        <w:rPr>
          <w:rFonts w:hint="eastAsia"/>
        </w:rPr>
        <w:t>冷损失应符合</w:t>
      </w:r>
      <w:r w:rsidR="00B662AB" w:rsidRPr="00E916C5">
        <w:rPr>
          <w:rFonts w:hint="eastAsia"/>
        </w:rPr>
        <w:t>现行国家标准</w:t>
      </w:r>
      <w:r w:rsidRPr="00E916C5">
        <w:rPr>
          <w:rFonts w:hint="eastAsia"/>
        </w:rPr>
        <w:t>《工业设备及管道绝热工程设计规范》</w:t>
      </w:r>
      <w:r w:rsidRPr="00E916C5">
        <w:rPr>
          <w:rFonts w:hint="eastAsia"/>
        </w:rPr>
        <w:t>GB 50264</w:t>
      </w:r>
      <w:r w:rsidRPr="00E916C5">
        <w:rPr>
          <w:rFonts w:hint="eastAsia"/>
        </w:rPr>
        <w:t>的规定。</w:t>
      </w:r>
    </w:p>
    <w:p w14:paraId="3A56BCEF" w14:textId="77777777" w:rsidR="0097451A" w:rsidRPr="00E916C5" w:rsidRDefault="00FD43CF" w:rsidP="00B15FB0">
      <w:pPr>
        <w:pStyle w:val="afff8"/>
        <w:numPr>
          <w:ilvl w:val="0"/>
          <w:numId w:val="52"/>
        </w:numPr>
        <w:ind w:left="0" w:firstLine="480"/>
      </w:pPr>
      <w:r w:rsidRPr="00E916C5">
        <w:rPr>
          <w:rFonts w:hint="eastAsia"/>
        </w:rPr>
        <w:t>计算管道总散热损失时，由支座、补偿器和其他附件产生的附加热损失可按</w:t>
      </w:r>
      <w:r w:rsidR="00417713">
        <w:fldChar w:fldCharType="begin"/>
      </w:r>
      <w:r w:rsidR="00417713">
        <w:instrText xml:space="preserve"> REF _Ref13066360 \h  \* MERGEFORMAT </w:instrText>
      </w:r>
      <w:r w:rsidR="00417713">
        <w:fldChar w:fldCharType="separate"/>
      </w:r>
      <w:r w:rsidR="00845EE7" w:rsidRPr="00E916C5">
        <w:rPr>
          <w:rFonts w:hint="eastAsia"/>
        </w:rPr>
        <w:t>表</w:t>
      </w:r>
      <w:r w:rsidR="00845EE7" w:rsidRPr="00E916C5">
        <w:rPr>
          <w:rFonts w:hint="eastAsia"/>
        </w:rPr>
        <w:t xml:space="preserve"> </w:t>
      </w:r>
      <w:r w:rsidR="00845EE7" w:rsidRPr="00E916C5">
        <w:rPr>
          <w:noProof/>
        </w:rPr>
        <w:t>12</w:t>
      </w:r>
      <w:r w:rsidR="00417713">
        <w:fldChar w:fldCharType="end"/>
      </w:r>
      <w:r w:rsidRPr="00E916C5">
        <w:rPr>
          <w:rFonts w:hint="eastAsia"/>
        </w:rPr>
        <w:t>给出的热损失附加系数计算。</w:t>
      </w:r>
    </w:p>
    <w:p w14:paraId="2C9AFA09" w14:textId="77777777" w:rsidR="0097451A" w:rsidRPr="00E916C5" w:rsidRDefault="00FD43CF" w:rsidP="00B15FB0">
      <w:pPr>
        <w:pStyle w:val="afff8"/>
        <w:numPr>
          <w:ilvl w:val="0"/>
          <w:numId w:val="52"/>
        </w:numPr>
        <w:ind w:left="0" w:firstLine="480"/>
      </w:pPr>
      <w:r w:rsidRPr="00E916C5">
        <w:rPr>
          <w:rFonts w:hint="eastAsia"/>
        </w:rPr>
        <w:t>直埋敷设时，宜采用聚氨酯保温材料；地下综合管廊敷设时，应根据介质温度选择柔性泡沫橡塑、离心玻璃棉或聚氨酯保温材料。成品保温管及管件应符合</w:t>
      </w:r>
      <w:r w:rsidR="00B662AB" w:rsidRPr="00E916C5">
        <w:rPr>
          <w:rFonts w:hint="eastAsia"/>
        </w:rPr>
        <w:t>国家现行标准</w:t>
      </w:r>
      <w:r w:rsidRPr="00E916C5">
        <w:rPr>
          <w:rFonts w:hint="eastAsia"/>
        </w:rPr>
        <w:t>《高密度聚乙烯外护管硬质聚氨酯泡沫塑料预制直埋保温管及管件》</w:t>
      </w:r>
      <w:r w:rsidRPr="00E916C5">
        <w:rPr>
          <w:rFonts w:hint="eastAsia"/>
        </w:rPr>
        <w:t>GB/T 29047</w:t>
      </w:r>
      <w:r w:rsidRPr="00E916C5">
        <w:rPr>
          <w:rFonts w:hint="eastAsia"/>
        </w:rPr>
        <w:t>和《玻璃纤维增强塑料外护层聚氨酯泡沫塑料预制直埋保温管》</w:t>
      </w:r>
      <w:r w:rsidRPr="00E916C5">
        <w:rPr>
          <w:rFonts w:hint="eastAsia"/>
        </w:rPr>
        <w:t>CJ/T 129</w:t>
      </w:r>
      <w:r w:rsidRPr="00E916C5">
        <w:rPr>
          <w:rFonts w:hint="eastAsia"/>
        </w:rPr>
        <w:t>的相关规定。</w:t>
      </w:r>
    </w:p>
    <w:p w14:paraId="5077039C" w14:textId="77777777" w:rsidR="0097451A" w:rsidRDefault="00FD43CF" w:rsidP="00B15FB0">
      <w:pPr>
        <w:pStyle w:val="afff8"/>
        <w:numPr>
          <w:ilvl w:val="0"/>
          <w:numId w:val="52"/>
        </w:numPr>
        <w:ind w:left="0" w:firstLine="480"/>
      </w:pPr>
      <w:r>
        <w:rPr>
          <w:rFonts w:hint="eastAsia"/>
        </w:rPr>
        <w:t>管道及设备的保温和保冷结构设计，</w:t>
      </w:r>
      <w:r>
        <w:rPr>
          <w:rFonts w:hint="eastAsia"/>
        </w:rPr>
        <w:t xml:space="preserve"> </w:t>
      </w:r>
      <w:r>
        <w:rPr>
          <w:rFonts w:hint="eastAsia"/>
        </w:rPr>
        <w:t>除应符合本规范的规定外，还应符合现行国家标准《设备及管道绝热技术通则》</w:t>
      </w:r>
      <w:r>
        <w:rPr>
          <w:rFonts w:hint="eastAsia"/>
        </w:rPr>
        <w:t xml:space="preserve">GB/T 4272 </w:t>
      </w:r>
      <w:r>
        <w:rPr>
          <w:rFonts w:hint="eastAsia"/>
        </w:rPr>
        <w:t>、《设备及管道绝热设计导则》</w:t>
      </w:r>
      <w:r>
        <w:rPr>
          <w:rFonts w:hint="eastAsia"/>
        </w:rPr>
        <w:t xml:space="preserve">GB/T 8175 </w:t>
      </w:r>
      <w:r>
        <w:rPr>
          <w:rFonts w:hint="eastAsia"/>
        </w:rPr>
        <w:t>和《工业设备及管道绝热工程设计规范》</w:t>
      </w:r>
      <w:r>
        <w:rPr>
          <w:rFonts w:hint="eastAsia"/>
        </w:rPr>
        <w:t>GB 50264</w:t>
      </w:r>
      <w:r>
        <w:rPr>
          <w:rFonts w:hint="eastAsia"/>
        </w:rPr>
        <w:t>的有关规定。</w:t>
      </w:r>
    </w:p>
    <w:p w14:paraId="00D2576F" w14:textId="77777777" w:rsidR="00845EE7" w:rsidRPr="00DD6CED" w:rsidRDefault="00845EE7" w:rsidP="00DD6CED">
      <w:pPr>
        <w:pStyle w:val="aff3"/>
      </w:pPr>
      <w:bookmarkStart w:id="71" w:name="_Ref13066360"/>
      <w:r w:rsidRPr="00E916C5">
        <w:rPr>
          <w:rFonts w:hint="eastAsia"/>
        </w:rPr>
        <w:lastRenderedPageBreak/>
        <w:t>表</w:t>
      </w:r>
      <w:r w:rsidRPr="00E916C5">
        <w:rPr>
          <w:rFonts w:hint="eastAsia"/>
        </w:rPr>
        <w:t xml:space="preserve"> </w:t>
      </w:r>
      <w:r w:rsidR="00950A99" w:rsidRPr="00E916C5">
        <w:fldChar w:fldCharType="begin"/>
      </w:r>
      <w:r w:rsidRPr="00E916C5">
        <w:instrText xml:space="preserve"> </w:instrText>
      </w:r>
      <w:r w:rsidRPr="00E916C5">
        <w:rPr>
          <w:rFonts w:hint="eastAsia"/>
        </w:rPr>
        <w:instrText xml:space="preserve">SEQ </w:instrText>
      </w:r>
      <w:r w:rsidRPr="00E916C5">
        <w:rPr>
          <w:rFonts w:hint="eastAsia"/>
        </w:rPr>
        <w:instrText>表</w:instrText>
      </w:r>
      <w:r w:rsidRPr="00E916C5">
        <w:rPr>
          <w:rFonts w:hint="eastAsia"/>
        </w:rPr>
        <w:instrText xml:space="preserve"> \* ARABIC</w:instrText>
      </w:r>
      <w:r w:rsidRPr="00E916C5">
        <w:instrText xml:space="preserve"> </w:instrText>
      </w:r>
      <w:r w:rsidR="00950A99" w:rsidRPr="00E916C5">
        <w:fldChar w:fldCharType="separate"/>
      </w:r>
      <w:r w:rsidR="00122BB6" w:rsidRPr="00E916C5">
        <w:t>12</w:t>
      </w:r>
      <w:r w:rsidR="00950A99" w:rsidRPr="00E916C5">
        <w:fldChar w:fldCharType="end"/>
      </w:r>
      <w:bookmarkEnd w:id="71"/>
      <w:r w:rsidRPr="00E916C5">
        <w:rPr>
          <w:rFonts w:hint="eastAsia"/>
        </w:rPr>
        <w:t xml:space="preserve"> </w:t>
      </w:r>
      <w:r w:rsidRPr="00E916C5">
        <w:rPr>
          <w:rFonts w:hint="eastAsia"/>
        </w:rPr>
        <w:t>管道散热损失附加系数</w:t>
      </w:r>
    </w:p>
    <w:tbl>
      <w:tblPr>
        <w:tblStyle w:val="afffd"/>
        <w:tblW w:w="0" w:type="auto"/>
        <w:jc w:val="center"/>
        <w:tblLayout w:type="fixed"/>
        <w:tblLook w:val="0000" w:firstRow="0" w:lastRow="0" w:firstColumn="0" w:lastColumn="0" w:noHBand="0" w:noVBand="0"/>
      </w:tblPr>
      <w:tblGrid>
        <w:gridCol w:w="4134"/>
        <w:gridCol w:w="4162"/>
      </w:tblGrid>
      <w:tr w:rsidR="0097451A" w:rsidRPr="00845EE7" w14:paraId="017CF6AF" w14:textId="77777777">
        <w:trPr>
          <w:jc w:val="center"/>
        </w:trPr>
        <w:tc>
          <w:tcPr>
            <w:tcW w:w="4134" w:type="dxa"/>
            <w:vAlign w:val="center"/>
          </w:tcPr>
          <w:p w14:paraId="2070F60C" w14:textId="77777777" w:rsidR="0097451A" w:rsidRPr="00845EE7" w:rsidRDefault="00FD43CF" w:rsidP="00845EE7">
            <w:pPr>
              <w:pStyle w:val="aff9"/>
              <w:rPr>
                <w:rFonts w:ascii="Times New Roman" w:hAnsi="Times New Roman"/>
              </w:rPr>
            </w:pPr>
            <w:r w:rsidRPr="00845EE7">
              <w:rPr>
                <w:rFonts w:ascii="Times New Roman"/>
              </w:rPr>
              <w:t>管道敷设方式</w:t>
            </w:r>
          </w:p>
        </w:tc>
        <w:tc>
          <w:tcPr>
            <w:tcW w:w="4162" w:type="dxa"/>
            <w:vAlign w:val="center"/>
          </w:tcPr>
          <w:p w14:paraId="289BF118" w14:textId="77777777" w:rsidR="0097451A" w:rsidRPr="00845EE7" w:rsidRDefault="00FD43CF" w:rsidP="00845EE7">
            <w:pPr>
              <w:pStyle w:val="aff9"/>
              <w:rPr>
                <w:rFonts w:ascii="Times New Roman" w:hAnsi="Times New Roman"/>
              </w:rPr>
            </w:pPr>
            <w:r w:rsidRPr="00845EE7">
              <w:rPr>
                <w:rFonts w:ascii="Times New Roman"/>
              </w:rPr>
              <w:t>散热损失附加系数</w:t>
            </w:r>
          </w:p>
        </w:tc>
      </w:tr>
      <w:tr w:rsidR="0097451A" w:rsidRPr="00845EE7" w14:paraId="154FDCDF" w14:textId="77777777">
        <w:trPr>
          <w:jc w:val="center"/>
        </w:trPr>
        <w:tc>
          <w:tcPr>
            <w:tcW w:w="4134" w:type="dxa"/>
            <w:vAlign w:val="center"/>
          </w:tcPr>
          <w:p w14:paraId="321041F3" w14:textId="77777777" w:rsidR="0097451A" w:rsidRPr="00845EE7" w:rsidRDefault="00FD43CF" w:rsidP="00845EE7">
            <w:pPr>
              <w:pStyle w:val="aff9"/>
              <w:rPr>
                <w:rFonts w:ascii="Times New Roman" w:hAnsi="Times New Roman"/>
              </w:rPr>
            </w:pPr>
            <w:r w:rsidRPr="00845EE7">
              <w:rPr>
                <w:rFonts w:ascii="Times New Roman"/>
              </w:rPr>
              <w:t>地上敷设</w:t>
            </w:r>
          </w:p>
        </w:tc>
        <w:tc>
          <w:tcPr>
            <w:tcW w:w="4162" w:type="dxa"/>
            <w:vAlign w:val="center"/>
          </w:tcPr>
          <w:p w14:paraId="34BEC31C" w14:textId="77777777" w:rsidR="0097451A" w:rsidRPr="00845EE7" w:rsidRDefault="00FD43CF" w:rsidP="00845EE7">
            <w:pPr>
              <w:pStyle w:val="aff9"/>
              <w:rPr>
                <w:rFonts w:ascii="Times New Roman" w:hAnsi="Times New Roman"/>
              </w:rPr>
            </w:pPr>
            <w:r w:rsidRPr="00845EE7">
              <w:rPr>
                <w:rFonts w:ascii="Times New Roman" w:hAnsi="Times New Roman"/>
              </w:rPr>
              <w:t>0.15~0.20</w:t>
            </w:r>
          </w:p>
        </w:tc>
      </w:tr>
      <w:tr w:rsidR="0097451A" w:rsidRPr="00845EE7" w14:paraId="5B1E5208" w14:textId="77777777">
        <w:trPr>
          <w:jc w:val="center"/>
        </w:trPr>
        <w:tc>
          <w:tcPr>
            <w:tcW w:w="4134" w:type="dxa"/>
            <w:vAlign w:val="center"/>
          </w:tcPr>
          <w:p w14:paraId="33D9065E" w14:textId="77777777" w:rsidR="0097451A" w:rsidRPr="00845EE7" w:rsidRDefault="00FD43CF" w:rsidP="00845EE7">
            <w:pPr>
              <w:pStyle w:val="aff9"/>
              <w:rPr>
                <w:rFonts w:ascii="Times New Roman" w:hAnsi="Times New Roman"/>
              </w:rPr>
            </w:pPr>
            <w:r w:rsidRPr="00845EE7">
              <w:rPr>
                <w:rFonts w:ascii="Times New Roman"/>
              </w:rPr>
              <w:t>管沟敷设</w:t>
            </w:r>
          </w:p>
        </w:tc>
        <w:tc>
          <w:tcPr>
            <w:tcW w:w="4162" w:type="dxa"/>
            <w:vAlign w:val="center"/>
          </w:tcPr>
          <w:p w14:paraId="27D61632" w14:textId="77777777" w:rsidR="0097451A" w:rsidRPr="00845EE7" w:rsidRDefault="00FD43CF" w:rsidP="00845EE7">
            <w:pPr>
              <w:pStyle w:val="aff9"/>
              <w:rPr>
                <w:rFonts w:ascii="Times New Roman" w:hAnsi="Times New Roman"/>
              </w:rPr>
            </w:pPr>
            <w:r w:rsidRPr="00845EE7">
              <w:rPr>
                <w:rFonts w:ascii="Times New Roman" w:hAnsi="Times New Roman"/>
              </w:rPr>
              <w:t>0.15~0.20</w:t>
            </w:r>
          </w:p>
        </w:tc>
      </w:tr>
      <w:tr w:rsidR="0097451A" w:rsidRPr="00845EE7" w14:paraId="10FC16E0" w14:textId="77777777">
        <w:trPr>
          <w:jc w:val="center"/>
        </w:trPr>
        <w:tc>
          <w:tcPr>
            <w:tcW w:w="4134" w:type="dxa"/>
            <w:vAlign w:val="center"/>
          </w:tcPr>
          <w:p w14:paraId="353DDCE4" w14:textId="77777777" w:rsidR="0097451A" w:rsidRPr="00845EE7" w:rsidRDefault="00FD43CF" w:rsidP="00845EE7">
            <w:pPr>
              <w:pStyle w:val="aff9"/>
              <w:rPr>
                <w:rFonts w:ascii="Times New Roman" w:hAnsi="Times New Roman"/>
              </w:rPr>
            </w:pPr>
            <w:r w:rsidRPr="00845EE7">
              <w:rPr>
                <w:rFonts w:ascii="Times New Roman"/>
              </w:rPr>
              <w:t>直埋敷设</w:t>
            </w:r>
          </w:p>
        </w:tc>
        <w:tc>
          <w:tcPr>
            <w:tcW w:w="4162" w:type="dxa"/>
            <w:vAlign w:val="center"/>
          </w:tcPr>
          <w:p w14:paraId="214FE475" w14:textId="77777777" w:rsidR="0097451A" w:rsidRPr="00845EE7" w:rsidRDefault="00FD43CF" w:rsidP="00845EE7">
            <w:pPr>
              <w:pStyle w:val="aff9"/>
              <w:rPr>
                <w:rFonts w:ascii="Times New Roman" w:hAnsi="Times New Roman"/>
              </w:rPr>
            </w:pPr>
            <w:r w:rsidRPr="00845EE7">
              <w:rPr>
                <w:rFonts w:ascii="Times New Roman" w:hAnsi="Times New Roman"/>
              </w:rPr>
              <w:t>0.10~0.15</w:t>
            </w:r>
          </w:p>
        </w:tc>
      </w:tr>
    </w:tbl>
    <w:p w14:paraId="320655F5" w14:textId="77777777" w:rsidR="0097451A" w:rsidRPr="00DD6CED" w:rsidRDefault="00FD43CF" w:rsidP="00DD6CED">
      <w:pPr>
        <w:pStyle w:val="afff8"/>
        <w:ind w:firstLine="480"/>
      </w:pPr>
      <w:r w:rsidRPr="00DD6CED">
        <w:t>注</w:t>
      </w:r>
      <w:r w:rsidRPr="00DD6CED">
        <w:rPr>
          <w:rFonts w:hint="eastAsia"/>
        </w:rPr>
        <w:t>：</w:t>
      </w:r>
      <w:r w:rsidRPr="00DD6CED">
        <w:t>当附件保温较好</w:t>
      </w:r>
      <w:r w:rsidRPr="00DD6CED">
        <w:rPr>
          <w:rFonts w:hint="eastAsia"/>
        </w:rPr>
        <w:t>，</w:t>
      </w:r>
      <w:r w:rsidRPr="00DD6CED">
        <w:t>管径较大时</w:t>
      </w:r>
      <w:r w:rsidRPr="00DD6CED">
        <w:rPr>
          <w:rFonts w:hint="eastAsia"/>
        </w:rPr>
        <w:t>，</w:t>
      </w:r>
      <w:r w:rsidRPr="00DD6CED">
        <w:t>取较小值</w:t>
      </w:r>
      <w:r w:rsidRPr="00DD6CED">
        <w:rPr>
          <w:rFonts w:hint="eastAsia"/>
        </w:rPr>
        <w:t>；</w:t>
      </w:r>
      <w:r w:rsidRPr="00DD6CED">
        <w:t>当附件保温较差</w:t>
      </w:r>
      <w:r w:rsidRPr="00DD6CED">
        <w:rPr>
          <w:rFonts w:hint="eastAsia"/>
        </w:rPr>
        <w:t>、</w:t>
      </w:r>
      <w:r w:rsidRPr="00DD6CED">
        <w:t>管径较小时</w:t>
      </w:r>
      <w:r w:rsidRPr="00DD6CED">
        <w:rPr>
          <w:rFonts w:hint="eastAsia"/>
        </w:rPr>
        <w:t>，</w:t>
      </w:r>
      <w:r w:rsidRPr="00DD6CED">
        <w:t>取较大值</w:t>
      </w:r>
      <w:r w:rsidRPr="00DD6CED">
        <w:rPr>
          <w:rFonts w:hint="eastAsia"/>
        </w:rPr>
        <w:t>。</w:t>
      </w:r>
    </w:p>
    <w:p w14:paraId="381C75E4" w14:textId="77777777" w:rsidR="0097451A" w:rsidRPr="00DD6CED" w:rsidRDefault="00B565F0" w:rsidP="00DD6CED">
      <w:pPr>
        <w:pStyle w:val="afff8"/>
        <w:ind w:firstLine="480"/>
      </w:pPr>
      <w:r w:rsidRPr="00DD6CED">
        <w:rPr>
          <w:rFonts w:hint="eastAsia"/>
        </w:rPr>
        <w:t>需要值得注意的是</w:t>
      </w:r>
      <w:r w:rsidR="00FD43CF" w:rsidRPr="00DD6CED">
        <w:rPr>
          <w:rFonts w:hint="eastAsia"/>
        </w:rPr>
        <w:t>，管网</w:t>
      </w:r>
      <w:r w:rsidRPr="00DD6CED">
        <w:rPr>
          <w:rFonts w:hint="eastAsia"/>
        </w:rPr>
        <w:t>冷</w:t>
      </w:r>
      <w:r w:rsidR="00FD43CF" w:rsidRPr="00DD6CED">
        <w:rPr>
          <w:rFonts w:hint="eastAsia"/>
        </w:rPr>
        <w:t>损失</w:t>
      </w:r>
      <w:r w:rsidRPr="00DD6CED">
        <w:rPr>
          <w:rFonts w:hint="eastAsia"/>
        </w:rPr>
        <w:t>除包括管道散热损失外，还应包括水泵电机的</w:t>
      </w:r>
      <w:r w:rsidR="00FD43CF" w:rsidRPr="00DD6CED">
        <w:rPr>
          <w:rFonts w:hint="eastAsia"/>
        </w:rPr>
        <w:t>电耗转化为热能</w:t>
      </w:r>
      <w:r w:rsidRPr="00DD6CED">
        <w:rPr>
          <w:rFonts w:hint="eastAsia"/>
        </w:rPr>
        <w:t>，而导致循环水温升</w:t>
      </w:r>
      <w:r w:rsidR="00FD43CF" w:rsidRPr="00DD6CED">
        <w:rPr>
          <w:rFonts w:hint="eastAsia"/>
        </w:rPr>
        <w:t>的那部分</w:t>
      </w:r>
      <w:r w:rsidRPr="00DD6CED">
        <w:rPr>
          <w:rFonts w:hint="eastAsia"/>
        </w:rPr>
        <w:t>冷</w:t>
      </w:r>
      <w:r w:rsidR="00FD43CF" w:rsidRPr="00DD6CED">
        <w:rPr>
          <w:rFonts w:hint="eastAsia"/>
        </w:rPr>
        <w:t>损失</w:t>
      </w:r>
      <w:r w:rsidRPr="00DD6CED">
        <w:rPr>
          <w:rFonts w:hint="eastAsia"/>
        </w:rPr>
        <w:t>。</w:t>
      </w:r>
    </w:p>
    <w:p w14:paraId="36E37628" w14:textId="77777777" w:rsidR="0097451A" w:rsidRDefault="00FD43CF">
      <w:pPr>
        <w:pStyle w:val="3"/>
      </w:pPr>
      <w:r>
        <w:rPr>
          <w:rFonts w:hint="eastAsia"/>
        </w:rPr>
        <w:t xml:space="preserve"> </w:t>
      </w:r>
      <w:r>
        <w:t xml:space="preserve"> </w:t>
      </w:r>
      <w:r>
        <w:t>当各区域管路阻力相差较大或需要对二次水系统分别管理时</w:t>
      </w:r>
      <w:r>
        <w:rPr>
          <w:rFonts w:hint="eastAsia"/>
        </w:rPr>
        <w:t>，</w:t>
      </w:r>
      <w:r>
        <w:t>区域供冷供热系统的二次水侧宜按区域分别设置换热器和二次循环泵</w:t>
      </w:r>
      <w:r>
        <w:rPr>
          <w:rFonts w:hint="eastAsia"/>
        </w:rPr>
        <w:t>。</w:t>
      </w:r>
    </w:p>
    <w:p w14:paraId="4F38BD90" w14:textId="77777777" w:rsidR="0097451A" w:rsidRDefault="00FD43CF" w:rsidP="00653F8A">
      <w:pPr>
        <w:pStyle w:val="afff8"/>
        <w:ind w:firstLine="482"/>
      </w:pPr>
      <w:r>
        <w:rPr>
          <w:rFonts w:hint="eastAsia"/>
          <w:b/>
        </w:rPr>
        <w:t>【条文说明】</w:t>
      </w:r>
      <w:r w:rsidRPr="00A73599">
        <w:rPr>
          <w:rFonts w:hint="eastAsia"/>
        </w:rPr>
        <w:t>一般换热器不需要定流量运行，因此推荐在换热器二次水侧的二次循环泵采用变速调节的节能措施。当系统各环路阻力相差较大时，如果分区分环路按阻力大小设置和选择二级泵，理论上比设置一组二级泵更节能，因此建议按区域分别设置。当二次水系统需要分别管理时，为了维护和管理方便，也需要按区域分别设置。</w:t>
      </w:r>
    </w:p>
    <w:p w14:paraId="4ECD1FC5" w14:textId="77777777" w:rsidR="0097451A" w:rsidRDefault="00FD43CF">
      <w:pPr>
        <w:pStyle w:val="3"/>
      </w:pPr>
      <w:r>
        <w:rPr>
          <w:rFonts w:hint="eastAsia"/>
        </w:rPr>
        <w:t xml:space="preserve">  </w:t>
      </w:r>
      <w:r w:rsidR="00273FD7">
        <w:rPr>
          <w:rFonts w:hint="eastAsia"/>
        </w:rPr>
        <w:t>换热站及负荷侧循环水泵的设置应满足下列要求</w:t>
      </w:r>
      <w:r>
        <w:rPr>
          <w:rFonts w:hint="eastAsia"/>
        </w:rPr>
        <w:t>：</w:t>
      </w:r>
    </w:p>
    <w:p w14:paraId="2E4895F8" w14:textId="77777777" w:rsidR="0097451A" w:rsidRDefault="00FD43CF" w:rsidP="00B15FB0">
      <w:pPr>
        <w:pStyle w:val="afe"/>
        <w:numPr>
          <w:ilvl w:val="0"/>
          <w:numId w:val="28"/>
        </w:numPr>
        <w:ind w:left="0" w:firstLine="480"/>
      </w:pPr>
      <w:r>
        <w:rPr>
          <w:rFonts w:hint="eastAsia"/>
        </w:rPr>
        <w:t>用户入口</w:t>
      </w:r>
      <w:r w:rsidR="00273FD7">
        <w:rPr>
          <w:rFonts w:hint="eastAsia"/>
        </w:rPr>
        <w:t>处</w:t>
      </w:r>
      <w:r>
        <w:rPr>
          <w:rFonts w:hint="eastAsia"/>
        </w:rPr>
        <w:t>应设置冷热量计量装置和控制调节装置，宜分段设置检修阀门井；</w:t>
      </w:r>
    </w:p>
    <w:p w14:paraId="31AE16EC" w14:textId="77777777" w:rsidR="0097451A" w:rsidRDefault="00FD43CF" w:rsidP="00B15FB0">
      <w:pPr>
        <w:pStyle w:val="afe"/>
        <w:numPr>
          <w:ilvl w:val="0"/>
          <w:numId w:val="28"/>
        </w:numPr>
        <w:ind w:left="0" w:firstLine="480"/>
      </w:pPr>
      <w:r>
        <w:rPr>
          <w:rFonts w:hint="eastAsia"/>
        </w:rPr>
        <w:t>供冷用换热器采用以紧凑形式实现小温差的板式换热器；</w:t>
      </w:r>
    </w:p>
    <w:p w14:paraId="7EB22EAD" w14:textId="77777777" w:rsidR="0097451A" w:rsidRDefault="00FD43CF" w:rsidP="00B15FB0">
      <w:pPr>
        <w:pStyle w:val="afe"/>
        <w:numPr>
          <w:ilvl w:val="0"/>
          <w:numId w:val="28"/>
        </w:numPr>
        <w:ind w:left="0" w:firstLine="480"/>
      </w:pPr>
      <w:r>
        <w:t>循环水泵宜采用变速调节</w:t>
      </w:r>
      <w:r>
        <w:rPr>
          <w:rFonts w:hint="eastAsia"/>
        </w:rPr>
        <w:t>；</w:t>
      </w:r>
    </w:p>
    <w:p w14:paraId="14B5A5FA" w14:textId="77777777" w:rsidR="0097451A" w:rsidRDefault="00FD43CF" w:rsidP="00B15FB0">
      <w:pPr>
        <w:pStyle w:val="afe"/>
        <w:numPr>
          <w:ilvl w:val="0"/>
          <w:numId w:val="28"/>
        </w:numPr>
        <w:ind w:left="0" w:firstLine="480"/>
      </w:pPr>
      <w:r>
        <w:rPr>
          <w:rFonts w:hint="eastAsia"/>
        </w:rPr>
        <w:t>供热水泵应设置备用泵。</w:t>
      </w:r>
    </w:p>
    <w:p w14:paraId="17AD1681" w14:textId="77777777" w:rsidR="0097451A" w:rsidRDefault="00FD43CF" w:rsidP="008326A0">
      <w:pPr>
        <w:pStyle w:val="afff8"/>
        <w:ind w:firstLine="482"/>
        <w:rPr>
          <w:b/>
        </w:rPr>
      </w:pPr>
      <w:r>
        <w:rPr>
          <w:rFonts w:hint="eastAsia"/>
          <w:b/>
        </w:rPr>
        <w:t>【条文说明】</w:t>
      </w:r>
      <w:r w:rsidRPr="00751555">
        <w:rPr>
          <w:rFonts w:hint="eastAsia"/>
        </w:rPr>
        <w:t>为了提倡用户的行为节能，本条文规定了冷热计量的要求。另外，区域供冷供热系统干管较长且分支多，分段设置检修的阀门井有利于故障的排除。换热器的配置除应符合本标准规定外，尚应符合现行国家标准《民用建筑</w:t>
      </w:r>
      <w:r w:rsidRPr="00751555">
        <w:rPr>
          <w:rFonts w:hint="eastAsia"/>
        </w:rPr>
        <w:lastRenderedPageBreak/>
        <w:t>供暖通风与空气调节设计规范》</w:t>
      </w:r>
      <w:r w:rsidRPr="00751555">
        <w:rPr>
          <w:rFonts w:hint="eastAsia"/>
        </w:rPr>
        <w:t>GB 50736</w:t>
      </w:r>
      <w:r w:rsidRPr="00751555">
        <w:rPr>
          <w:rFonts w:hint="eastAsia"/>
        </w:rPr>
        <w:t>的有关规定。</w:t>
      </w:r>
    </w:p>
    <w:p w14:paraId="66450C8E" w14:textId="77777777" w:rsidR="0097451A" w:rsidRDefault="009D29DC">
      <w:pPr>
        <w:pStyle w:val="3"/>
      </w:pPr>
      <w:r>
        <w:rPr>
          <w:rFonts w:hint="eastAsia"/>
        </w:rPr>
        <w:t xml:space="preserve">  </w:t>
      </w:r>
      <w:r w:rsidR="00FD43CF">
        <w:rPr>
          <w:rFonts w:hint="eastAsia"/>
        </w:rPr>
        <w:t>区域供冷供热一级管网补水装置应符合下列规定：</w:t>
      </w:r>
    </w:p>
    <w:p w14:paraId="01FF9E8C" w14:textId="77777777" w:rsidR="0097451A" w:rsidRDefault="00FD43CF" w:rsidP="00B15FB0">
      <w:pPr>
        <w:pStyle w:val="afe"/>
        <w:numPr>
          <w:ilvl w:val="0"/>
          <w:numId w:val="29"/>
        </w:numPr>
        <w:ind w:left="0" w:firstLine="480"/>
      </w:pPr>
      <w:r>
        <w:rPr>
          <w:rFonts w:hint="eastAsia"/>
        </w:rPr>
        <w:t>流量不应小于系统循环流量的</w:t>
      </w:r>
      <w:r>
        <w:rPr>
          <w:rFonts w:hint="eastAsia"/>
        </w:rPr>
        <w:t>2%</w:t>
      </w:r>
      <w:r>
        <w:rPr>
          <w:rFonts w:hint="eastAsia"/>
        </w:rPr>
        <w:t>；供热系统事故补水量不应小于系统循</w:t>
      </w:r>
      <w:r w:rsidR="00376387">
        <w:rPr>
          <w:rFonts w:hint="eastAsia"/>
        </w:rPr>
        <w:t>环</w:t>
      </w:r>
      <w:r>
        <w:rPr>
          <w:rFonts w:hint="eastAsia"/>
        </w:rPr>
        <w:t>量的</w:t>
      </w:r>
      <w:r>
        <w:rPr>
          <w:rFonts w:hint="eastAsia"/>
        </w:rPr>
        <w:t>4%</w:t>
      </w:r>
      <w:r>
        <w:rPr>
          <w:rFonts w:hint="eastAsia"/>
        </w:rPr>
        <w:t>；</w:t>
      </w:r>
    </w:p>
    <w:p w14:paraId="4672171B" w14:textId="77777777" w:rsidR="0097451A" w:rsidRDefault="00FD43CF" w:rsidP="00B15FB0">
      <w:pPr>
        <w:pStyle w:val="afe"/>
        <w:numPr>
          <w:ilvl w:val="0"/>
          <w:numId w:val="29"/>
        </w:numPr>
        <w:ind w:left="0" w:firstLine="480"/>
      </w:pPr>
      <w:r>
        <w:rPr>
          <w:rFonts w:hint="eastAsia"/>
        </w:rPr>
        <w:t>压力不应小于补水点管道压力加</w:t>
      </w:r>
      <w:r>
        <w:rPr>
          <w:rFonts w:hint="eastAsia"/>
        </w:rPr>
        <w:t>30kPa~50kPa</w:t>
      </w:r>
      <w:r>
        <w:rPr>
          <w:rFonts w:hint="eastAsia"/>
        </w:rPr>
        <w:t>，当补水装置同时用于维持管网静态压力时，其压力应满足静态压力的要求；</w:t>
      </w:r>
    </w:p>
    <w:p w14:paraId="21ED5422" w14:textId="77777777" w:rsidR="0097451A" w:rsidRDefault="00FD43CF" w:rsidP="00B15FB0">
      <w:pPr>
        <w:pStyle w:val="afe"/>
        <w:numPr>
          <w:ilvl w:val="0"/>
          <w:numId w:val="29"/>
        </w:numPr>
        <w:ind w:left="0" w:firstLine="480"/>
      </w:pPr>
      <w:r>
        <w:rPr>
          <w:rFonts w:hint="eastAsia"/>
        </w:rPr>
        <w:t>补水泵不应少于</w:t>
      </w:r>
      <w:r>
        <w:rPr>
          <w:rFonts w:hint="eastAsia"/>
        </w:rPr>
        <w:t>2</w:t>
      </w:r>
      <w:r>
        <w:rPr>
          <w:rFonts w:hint="eastAsia"/>
        </w:rPr>
        <w:t>台，可不设备用泵；</w:t>
      </w:r>
    </w:p>
    <w:p w14:paraId="28C1675B" w14:textId="77777777" w:rsidR="0097451A" w:rsidRDefault="00FD43CF" w:rsidP="00B15FB0">
      <w:pPr>
        <w:pStyle w:val="afe"/>
        <w:numPr>
          <w:ilvl w:val="0"/>
          <w:numId w:val="29"/>
        </w:numPr>
        <w:ind w:left="0" w:firstLine="480"/>
      </w:pPr>
      <w:r>
        <w:rPr>
          <w:rFonts w:hint="eastAsia"/>
        </w:rPr>
        <w:t>补水点宜设置在循环水泵吸入口处。</w:t>
      </w:r>
    </w:p>
    <w:p w14:paraId="1EA6E115" w14:textId="77777777" w:rsidR="0097451A" w:rsidRDefault="00FD43CF" w:rsidP="009D29DC">
      <w:pPr>
        <w:pStyle w:val="afff8"/>
        <w:ind w:firstLine="482"/>
      </w:pPr>
      <w:r>
        <w:rPr>
          <w:rFonts w:hint="eastAsia"/>
          <w:b/>
        </w:rPr>
        <w:t>【条文说明】</w:t>
      </w:r>
      <w:r w:rsidRPr="009D29DC">
        <w:rPr>
          <w:rFonts w:hint="eastAsia"/>
        </w:rPr>
        <w:t>区域供冷供热共用管</w:t>
      </w:r>
      <w:r w:rsidRPr="00E916C5">
        <w:rPr>
          <w:rFonts w:hint="eastAsia"/>
        </w:rPr>
        <w:t>网时，应按</w:t>
      </w:r>
      <w:r w:rsidR="00B662AB" w:rsidRPr="00E916C5">
        <w:rPr>
          <w:rFonts w:hint="eastAsia"/>
        </w:rPr>
        <w:t>行业标准</w:t>
      </w:r>
      <w:r w:rsidRPr="00E916C5">
        <w:rPr>
          <w:rFonts w:hint="eastAsia"/>
        </w:rPr>
        <w:t>《城镇供热管网设计规范》</w:t>
      </w:r>
      <w:r w:rsidRPr="00E916C5">
        <w:rPr>
          <w:rFonts w:hint="eastAsia"/>
        </w:rPr>
        <w:t>CJJ 34-2010</w:t>
      </w:r>
      <w:r w:rsidRPr="00E916C5">
        <w:rPr>
          <w:rFonts w:hint="eastAsia"/>
        </w:rPr>
        <w:t>中闭式管网的要求设置补水装置。补水定压点应设在便于管理并有利于管网压力稳定的位置，宜设在集中冷热源处。</w:t>
      </w:r>
    </w:p>
    <w:p w14:paraId="0315A000" w14:textId="77777777" w:rsidR="001534F7" w:rsidRPr="001534F7" w:rsidRDefault="001534F7">
      <w:pPr>
        <w:widowControl/>
        <w:adjustRightInd/>
        <w:spacing w:line="240" w:lineRule="auto"/>
        <w:ind w:firstLineChars="0" w:firstLine="0"/>
        <w:jc w:val="left"/>
        <w:textAlignment w:val="auto"/>
        <w:rPr>
          <w:b/>
          <w:kern w:val="44"/>
          <w:sz w:val="32"/>
          <w:szCs w:val="21"/>
        </w:rPr>
      </w:pPr>
      <w:bookmarkStart w:id="72" w:name="_Toc534824615"/>
      <w:bookmarkStart w:id="73" w:name="_Toc13055078"/>
      <w:r w:rsidRPr="001534F7">
        <w:br w:type="page"/>
      </w:r>
    </w:p>
    <w:p w14:paraId="6FA7CA68" w14:textId="77777777" w:rsidR="00C27140" w:rsidRPr="003C182C" w:rsidRDefault="0079268D" w:rsidP="00190A6C">
      <w:pPr>
        <w:pStyle w:val="1"/>
        <w:spacing w:after="231"/>
        <w:ind w:left="0"/>
      </w:pPr>
      <w:bookmarkStart w:id="74" w:name="_Toc13490669"/>
      <w:r w:rsidRPr="003C182C">
        <w:rPr>
          <w:rFonts w:hint="eastAsia"/>
        </w:rPr>
        <w:lastRenderedPageBreak/>
        <w:t>监测与控制</w:t>
      </w:r>
      <w:bookmarkEnd w:id="72"/>
      <w:bookmarkEnd w:id="73"/>
      <w:bookmarkEnd w:id="74"/>
    </w:p>
    <w:p w14:paraId="130CF0A5" w14:textId="77777777" w:rsidR="0097451A" w:rsidRPr="00144949" w:rsidRDefault="00FD43CF" w:rsidP="00144949">
      <w:pPr>
        <w:pStyle w:val="20"/>
        <w:spacing w:before="231" w:after="231"/>
      </w:pPr>
      <w:bookmarkStart w:id="75" w:name="_Toc534824616"/>
      <w:bookmarkStart w:id="76" w:name="_Toc13055079"/>
      <w:bookmarkStart w:id="77" w:name="_Toc13490670"/>
      <w:r w:rsidRPr="00144949">
        <w:rPr>
          <w:rFonts w:hint="eastAsia"/>
        </w:rPr>
        <w:t>一般规定</w:t>
      </w:r>
      <w:bookmarkEnd w:id="75"/>
      <w:bookmarkEnd w:id="76"/>
      <w:bookmarkEnd w:id="77"/>
    </w:p>
    <w:p w14:paraId="7278B3E5" w14:textId="77777777" w:rsidR="0097451A" w:rsidRDefault="00FD43CF">
      <w:pPr>
        <w:pStyle w:val="3"/>
      </w:pPr>
      <w:r>
        <w:rPr>
          <w:rFonts w:hint="eastAsia"/>
        </w:rPr>
        <w:t xml:space="preserve"> </w:t>
      </w:r>
      <w:r>
        <w:t xml:space="preserve"> </w:t>
      </w:r>
      <w:r w:rsidR="00CE7C30">
        <w:rPr>
          <w:rFonts w:hint="eastAsia"/>
        </w:rPr>
        <w:t>区域供冷供热系统应设集中监控系统，完成冷热源、输配管网关键点、换热站等运行参数的集中监测、显示及储存，并具备能耗分析功能，实现系统优化调度</w:t>
      </w:r>
      <w:r>
        <w:rPr>
          <w:rFonts w:hint="eastAsia"/>
        </w:rPr>
        <w:t>。</w:t>
      </w:r>
    </w:p>
    <w:p w14:paraId="1B9A3CBF" w14:textId="77777777" w:rsidR="0097451A" w:rsidRDefault="00FD43CF">
      <w:pPr>
        <w:pStyle w:val="afff8"/>
        <w:ind w:firstLine="482"/>
        <w:rPr>
          <w:b/>
        </w:rPr>
      </w:pPr>
      <w:r>
        <w:rPr>
          <w:rFonts w:ascii="楷体" w:hAnsi="楷体" w:hint="eastAsia"/>
          <w:b/>
        </w:rPr>
        <w:t>【条文说明】</w:t>
      </w:r>
      <w:r w:rsidRPr="006943B5">
        <w:rPr>
          <w:rFonts w:hint="eastAsia"/>
        </w:rPr>
        <w:t>区域供冷供热系统规模大，控制复杂，节能要求高，应建立集中监控系统。集中监控系统管理具有统一监控与管理功能的中央主机及功能性强的管理软件，可以减少运行维护工作量，提高管理水平；对于规模大、设备多、距离远的系统比常规控制更容易实现工况转换和调节；能耗分析功能更有利于合理利用能量实现系统的节能运行；系统之间的连锁保护控制更便于实现，有利于防止事故，保证设备和系统运行可靠安全。</w:t>
      </w:r>
    </w:p>
    <w:p w14:paraId="07193C3D" w14:textId="77777777" w:rsidR="0097451A" w:rsidRDefault="00FD43CF">
      <w:pPr>
        <w:pStyle w:val="3"/>
      </w:pPr>
      <w:r>
        <w:rPr>
          <w:rFonts w:hint="eastAsia"/>
        </w:rPr>
        <w:t xml:space="preserve"> </w:t>
      </w:r>
      <w:r>
        <w:t xml:space="preserve"> </w:t>
      </w:r>
      <w:r>
        <w:rPr>
          <w:rFonts w:hint="eastAsia"/>
        </w:rPr>
        <w:t>检测和监控内容</w:t>
      </w:r>
      <w:r w:rsidR="00AD008A">
        <w:rPr>
          <w:rFonts w:hint="eastAsia"/>
        </w:rPr>
        <w:t>应</w:t>
      </w:r>
      <w:r>
        <w:rPr>
          <w:rFonts w:hint="eastAsia"/>
        </w:rPr>
        <w:t>包括参数检测、参数和设备状态显示、自动调节和控制、工况自动转换、设备连锁与自动保护、能量计量以及中央监控与管理等。</w:t>
      </w:r>
    </w:p>
    <w:p w14:paraId="6E28A342" w14:textId="77777777" w:rsidR="0097451A" w:rsidRDefault="00FD43CF" w:rsidP="006943B5">
      <w:pPr>
        <w:pStyle w:val="afff8"/>
        <w:ind w:firstLine="482"/>
      </w:pPr>
      <w:r>
        <w:rPr>
          <w:rFonts w:hint="eastAsia"/>
          <w:b/>
        </w:rPr>
        <w:t>【条文说明】</w:t>
      </w:r>
      <w:r w:rsidRPr="006943B5">
        <w:rPr>
          <w:rFonts w:hint="eastAsia"/>
        </w:rPr>
        <w:t>区域供冷供热</w:t>
      </w:r>
      <w:r w:rsidRPr="003C182C">
        <w:rPr>
          <w:rFonts w:hint="eastAsia"/>
        </w:rPr>
        <w:t>系统较为复杂，其检测和监控一般包含了常规暖通系统和设备涉及的大部分内容，应符合</w:t>
      </w:r>
      <w:r w:rsidR="00B662AB" w:rsidRPr="003C182C">
        <w:rPr>
          <w:rFonts w:hint="eastAsia"/>
        </w:rPr>
        <w:t>国家标准</w:t>
      </w:r>
      <w:r w:rsidRPr="003C182C">
        <w:rPr>
          <w:rFonts w:hint="eastAsia"/>
        </w:rPr>
        <w:t>《民用建筑供暖通风与空气调节设计规范》</w:t>
      </w:r>
      <w:r w:rsidRPr="003C182C">
        <w:rPr>
          <w:rFonts w:hint="eastAsia"/>
        </w:rPr>
        <w:t>GB 50736-2012</w:t>
      </w:r>
      <w:r w:rsidRPr="003C182C">
        <w:rPr>
          <w:rFonts w:hint="eastAsia"/>
        </w:rPr>
        <w:t>的规定。</w:t>
      </w:r>
    </w:p>
    <w:p w14:paraId="280C1689" w14:textId="77777777" w:rsidR="0097451A" w:rsidRDefault="00FD43CF">
      <w:pPr>
        <w:pStyle w:val="3"/>
      </w:pPr>
      <w:r>
        <w:rPr>
          <w:rFonts w:hint="eastAsia"/>
        </w:rPr>
        <w:t xml:space="preserve"> </w:t>
      </w:r>
      <w:r>
        <w:t xml:space="preserve"> </w:t>
      </w:r>
      <w:r>
        <w:rPr>
          <w:rFonts w:hint="eastAsia"/>
        </w:rPr>
        <w:t>集中监控系统控制的动力设备，应设就地手动控制装置，并通过远程</w:t>
      </w:r>
      <w:r>
        <w:rPr>
          <w:rFonts w:hint="eastAsia"/>
        </w:rPr>
        <w:t>/</w:t>
      </w:r>
      <w:r>
        <w:rPr>
          <w:rFonts w:hint="eastAsia"/>
        </w:rPr>
        <w:t>就地转换开关实现远距离与就地手动控制之间的转换；远程</w:t>
      </w:r>
      <w:r>
        <w:rPr>
          <w:rFonts w:hint="eastAsia"/>
        </w:rPr>
        <w:t>/</w:t>
      </w:r>
      <w:r>
        <w:rPr>
          <w:rFonts w:hint="eastAsia"/>
        </w:rPr>
        <w:t>就地转换开关的状态应为监控系统的</w:t>
      </w:r>
      <w:r w:rsidR="001B74EE">
        <w:rPr>
          <w:rFonts w:hint="eastAsia"/>
        </w:rPr>
        <w:t>监测</w:t>
      </w:r>
      <w:r>
        <w:rPr>
          <w:rFonts w:hint="eastAsia"/>
        </w:rPr>
        <w:t>参数之一。</w:t>
      </w:r>
    </w:p>
    <w:p w14:paraId="72C94D79" w14:textId="77777777" w:rsidR="0097451A" w:rsidRDefault="00FD43CF">
      <w:pPr>
        <w:pStyle w:val="afff8"/>
        <w:ind w:firstLine="482"/>
      </w:pPr>
      <w:r>
        <w:rPr>
          <w:rFonts w:ascii="楷体" w:hAnsi="楷体" w:hint="eastAsia"/>
          <w:b/>
        </w:rPr>
        <w:t>【条文说明】</w:t>
      </w:r>
      <w:r w:rsidRPr="006943B5">
        <w:rPr>
          <w:rFonts w:hint="eastAsia"/>
        </w:rPr>
        <w:t>为使动力设备安全运行及便于维修，在动力设备附近的动力柜上设置就地手动控制装置及远程</w:t>
      </w:r>
      <w:r w:rsidRPr="006943B5">
        <w:rPr>
          <w:rFonts w:hint="eastAsia"/>
        </w:rPr>
        <w:t>/</w:t>
      </w:r>
      <w:r w:rsidRPr="006943B5">
        <w:rPr>
          <w:rFonts w:hint="eastAsia"/>
        </w:rPr>
        <w:t>就地转换开关，并能监视其状态。为保障检修人员安全，在开关状态为就地控制时，要求不能进行设备的远程启停控制。</w:t>
      </w:r>
    </w:p>
    <w:p w14:paraId="2FAE14A4" w14:textId="77777777" w:rsidR="00460151" w:rsidRDefault="00460151">
      <w:pPr>
        <w:pStyle w:val="afff8"/>
        <w:ind w:firstLine="480"/>
      </w:pPr>
    </w:p>
    <w:p w14:paraId="445AB0D1" w14:textId="77777777" w:rsidR="00460151" w:rsidRPr="00AD008A" w:rsidRDefault="00460151" w:rsidP="00460151">
      <w:pPr>
        <w:pStyle w:val="3"/>
      </w:pPr>
      <w:r w:rsidRPr="00AD008A">
        <w:rPr>
          <w:rFonts w:hint="eastAsia"/>
        </w:rPr>
        <w:lastRenderedPageBreak/>
        <w:t xml:space="preserve"> </w:t>
      </w:r>
      <w:r w:rsidRPr="00AD008A">
        <w:t xml:space="preserve"> </w:t>
      </w:r>
      <w:r w:rsidRPr="00AD008A">
        <w:rPr>
          <w:rFonts w:hint="eastAsia"/>
        </w:rPr>
        <w:t>燃气冷热电三联供系统、地源热泵系统、蓄能空调系统等有特殊要求的冷热源系统的监测与控制应符合相关规范的规定。</w:t>
      </w:r>
    </w:p>
    <w:p w14:paraId="663E2893" w14:textId="77777777" w:rsidR="00460151" w:rsidRDefault="00460151">
      <w:pPr>
        <w:pStyle w:val="afff8"/>
        <w:ind w:firstLine="482"/>
        <w:rPr>
          <w:b/>
        </w:rPr>
      </w:pPr>
      <w:r w:rsidRPr="00AD008A">
        <w:rPr>
          <w:rFonts w:ascii="楷体" w:hAnsi="楷体" w:hint="eastAsia"/>
          <w:b/>
        </w:rPr>
        <w:t>【条文说明】</w:t>
      </w:r>
      <w:r w:rsidRPr="00AD008A">
        <w:rPr>
          <w:rFonts w:hint="eastAsia"/>
        </w:rPr>
        <w:t>燃气冷热电三联供系统执行现行行业标准《燃气冷热电三联供工程技术规程》</w:t>
      </w:r>
      <w:r w:rsidRPr="00AD008A">
        <w:rPr>
          <w:rFonts w:hint="eastAsia"/>
        </w:rPr>
        <w:t>CJJ 145</w:t>
      </w:r>
      <w:r w:rsidRPr="00AD008A">
        <w:rPr>
          <w:rFonts w:hint="eastAsia"/>
        </w:rPr>
        <w:t>的规定，地源热泵系统执行现行国家标准《地源热泵系统工程技术规范》</w:t>
      </w:r>
      <w:r w:rsidRPr="00AD008A">
        <w:rPr>
          <w:rFonts w:hint="eastAsia"/>
        </w:rPr>
        <w:t>GB 50366</w:t>
      </w:r>
      <w:r w:rsidRPr="00AD008A">
        <w:rPr>
          <w:rFonts w:hint="eastAsia"/>
        </w:rPr>
        <w:t>的规定，蓄能空调系统执行行业标准《蓄能空调工程技术标准》</w:t>
      </w:r>
      <w:r w:rsidRPr="00AD008A">
        <w:rPr>
          <w:rFonts w:hint="eastAsia"/>
        </w:rPr>
        <w:t>JGJ 158-2018</w:t>
      </w:r>
      <w:r w:rsidRPr="00AD008A">
        <w:rPr>
          <w:rFonts w:hint="eastAsia"/>
        </w:rPr>
        <w:t>的规定，其他特殊冷热源系统执行相应规范标准的规定。</w:t>
      </w:r>
      <w:r w:rsidRPr="00413686">
        <w:rPr>
          <w:rFonts w:hint="eastAsia"/>
        </w:rPr>
        <w:t xml:space="preserve"> </w:t>
      </w:r>
    </w:p>
    <w:p w14:paraId="79A789C2" w14:textId="77777777" w:rsidR="0097451A" w:rsidRDefault="00FD43CF">
      <w:pPr>
        <w:pStyle w:val="3"/>
      </w:pPr>
      <w:r>
        <w:rPr>
          <w:rFonts w:hint="eastAsia"/>
        </w:rPr>
        <w:t xml:space="preserve"> </w:t>
      </w:r>
      <w:r>
        <w:t xml:space="preserve"> </w:t>
      </w:r>
      <w:r>
        <w:rPr>
          <w:rFonts w:hint="eastAsia"/>
        </w:rPr>
        <w:t>区域供冷供热系统在换热站和每栋建筑的入口处，应设置冷量、热量计量装置和控制调节装置。</w:t>
      </w:r>
    </w:p>
    <w:p w14:paraId="2B5CC912" w14:textId="77777777" w:rsidR="0097451A" w:rsidRDefault="00FD43CF">
      <w:pPr>
        <w:pStyle w:val="afff8"/>
        <w:ind w:firstLine="482"/>
        <w:rPr>
          <w:rFonts w:ascii="楷体" w:hAnsi="楷体"/>
        </w:rPr>
      </w:pPr>
      <w:r>
        <w:rPr>
          <w:rFonts w:ascii="楷体" w:hAnsi="楷体" w:hint="eastAsia"/>
          <w:b/>
        </w:rPr>
        <w:t>【条文说明】</w:t>
      </w:r>
      <w:r w:rsidRPr="006943B5">
        <w:rPr>
          <w:rFonts w:hint="eastAsia"/>
        </w:rPr>
        <w:t>同北方地区的供热计量一样，供冷供热计量是一项重要的建筑节能措施，也是区域供冷供热系统用户收费的依据。在系统的每一级设置能量计量装置有利于运行管理，用户也能及时了解和分析用能情况，自觉采取节能措施。目前在我国出租型公共建筑中，集中空调费用一般按照用户承租建筑面积的大小，用面积分摊方法收取，这种收费方法易造成能源浪费，还会引起用户和管理者之间的矛盾。为了区域供冷供热系统的良性发展，积极吸引用户加入，必须按冷、热计量来收费，真正体现区域供冷供热技术的优势。</w:t>
      </w:r>
    </w:p>
    <w:p w14:paraId="219A791A" w14:textId="77777777" w:rsidR="0097451A" w:rsidRDefault="00FD43CF">
      <w:pPr>
        <w:pStyle w:val="3"/>
      </w:pPr>
      <w:r>
        <w:rPr>
          <w:rFonts w:hint="eastAsia"/>
        </w:rPr>
        <w:t xml:space="preserve"> </w:t>
      </w:r>
      <w:r>
        <w:t xml:space="preserve"> </w:t>
      </w:r>
      <w:r>
        <w:rPr>
          <w:rFonts w:hint="eastAsia"/>
        </w:rPr>
        <w:t>中央级监控管理系统应符合下列规定：</w:t>
      </w:r>
    </w:p>
    <w:p w14:paraId="3E24B1D0" w14:textId="77777777" w:rsidR="00CE7C30" w:rsidRDefault="00CE7C30" w:rsidP="00B15FB0">
      <w:pPr>
        <w:pStyle w:val="afe"/>
        <w:numPr>
          <w:ilvl w:val="0"/>
          <w:numId w:val="31"/>
        </w:numPr>
        <w:ind w:left="0" w:firstLine="480"/>
      </w:pPr>
      <w:r>
        <w:rPr>
          <w:rFonts w:hint="eastAsia"/>
        </w:rPr>
        <w:t>能实现与现场测量仪表相同的时间间隔与测量精度连续记录，显示各系统运行参数和设备状态；其存储介质和数据库应能保证记录连续一年以上的运行参数；</w:t>
      </w:r>
    </w:p>
    <w:p w14:paraId="20C64A76" w14:textId="77777777" w:rsidR="00CE7C30" w:rsidRDefault="00CE7C30" w:rsidP="00B15FB0">
      <w:pPr>
        <w:pStyle w:val="afe"/>
        <w:numPr>
          <w:ilvl w:val="0"/>
          <w:numId w:val="31"/>
        </w:numPr>
        <w:ind w:left="0" w:firstLine="480"/>
      </w:pPr>
      <w:r>
        <w:rPr>
          <w:rFonts w:hint="eastAsia"/>
        </w:rPr>
        <w:t>能计算和定期统计系统的能量消耗、各台设备连续和累计运行时间；</w:t>
      </w:r>
    </w:p>
    <w:p w14:paraId="722358CC" w14:textId="77777777" w:rsidR="00CE7C30" w:rsidRDefault="00CE7C30" w:rsidP="00B15FB0">
      <w:pPr>
        <w:pStyle w:val="afe"/>
        <w:numPr>
          <w:ilvl w:val="0"/>
          <w:numId w:val="31"/>
        </w:numPr>
        <w:ind w:left="0" w:firstLine="480"/>
      </w:pPr>
      <w:r>
        <w:rPr>
          <w:rFonts w:hint="eastAsia"/>
        </w:rPr>
        <w:t>能改变各控制器的设定值，并能对设置为“远程”状态的设备直接进行启、停和调节；</w:t>
      </w:r>
    </w:p>
    <w:p w14:paraId="51127255" w14:textId="77777777" w:rsidR="00CE7C30" w:rsidRDefault="00CE7C30" w:rsidP="00B15FB0">
      <w:pPr>
        <w:pStyle w:val="afe"/>
        <w:numPr>
          <w:ilvl w:val="0"/>
          <w:numId w:val="31"/>
        </w:numPr>
        <w:ind w:left="0" w:firstLine="480"/>
      </w:pPr>
      <w:r>
        <w:rPr>
          <w:rFonts w:hint="eastAsia"/>
        </w:rPr>
        <w:t>根据预定的时间表，或依据节能控制程序自动进行系统或设备的启停；</w:t>
      </w:r>
    </w:p>
    <w:p w14:paraId="4BB91A31" w14:textId="77777777" w:rsidR="00CE7C30" w:rsidRDefault="00CE7C30" w:rsidP="00B15FB0">
      <w:pPr>
        <w:pStyle w:val="afe"/>
        <w:numPr>
          <w:ilvl w:val="0"/>
          <w:numId w:val="31"/>
        </w:numPr>
        <w:ind w:left="0" w:firstLine="480"/>
      </w:pPr>
      <w:r>
        <w:rPr>
          <w:rFonts w:hint="eastAsia"/>
        </w:rPr>
        <w:lastRenderedPageBreak/>
        <w:t>设立操作者权限控制等安全机制；</w:t>
      </w:r>
    </w:p>
    <w:p w14:paraId="172EB88C" w14:textId="77777777" w:rsidR="00CE7C30" w:rsidRDefault="00CE7C30" w:rsidP="00B15FB0">
      <w:pPr>
        <w:pStyle w:val="afe"/>
        <w:numPr>
          <w:ilvl w:val="0"/>
          <w:numId w:val="31"/>
        </w:numPr>
        <w:ind w:left="0" w:firstLine="480"/>
      </w:pPr>
      <w:r>
        <w:rPr>
          <w:rFonts w:hint="eastAsia"/>
        </w:rPr>
        <w:t>有参数越限报警、事故报警及报警记录功能，并宜设有系统或设备故障诊断功能；</w:t>
      </w:r>
    </w:p>
    <w:p w14:paraId="766A982A" w14:textId="77777777" w:rsidR="0097451A" w:rsidRPr="00713DC4" w:rsidRDefault="00A22E6F" w:rsidP="00A53F22">
      <w:pPr>
        <w:pStyle w:val="afe"/>
        <w:numPr>
          <w:ilvl w:val="0"/>
          <w:numId w:val="31"/>
        </w:numPr>
        <w:ind w:left="0" w:firstLine="480"/>
      </w:pPr>
      <w:r w:rsidRPr="00713DC4">
        <w:rPr>
          <w:rFonts w:hint="eastAsia"/>
        </w:rPr>
        <w:t>宜设置可与其他弱电系统数据共享的集成接口。</w:t>
      </w:r>
    </w:p>
    <w:p w14:paraId="725C8422" w14:textId="77777777" w:rsidR="0097451A" w:rsidRDefault="00FD43CF">
      <w:pPr>
        <w:pStyle w:val="afff8"/>
        <w:ind w:firstLine="482"/>
      </w:pPr>
      <w:r>
        <w:rPr>
          <w:rFonts w:ascii="楷体" w:hAnsi="楷体" w:hint="eastAsia"/>
          <w:b/>
        </w:rPr>
        <w:t>【条文说明】</w:t>
      </w:r>
      <w:r w:rsidRPr="00434729">
        <w:rPr>
          <w:rFonts w:hint="eastAsia"/>
        </w:rPr>
        <w:t>中央级监控管理系统应具备的基本操作功能包括监视功能、显示功能、操作功能、控制功能、数据管理辅助功能、安全保障管理功能等。它是由监控系统的软件包实现的，各厂家的软件包功能类似。实际工程中，由于没有按照要求做，致使所安装的集中监控系统管理不善。为实现区域供冷供热系统各级站房与所在建筑其他弱电子系统数据共享，要求各弱电子系统间（消防子系统、安防子系统等）有统一的通信平台，宜预留与统一通信平台相连接的接口。</w:t>
      </w:r>
    </w:p>
    <w:p w14:paraId="6245F660" w14:textId="77777777" w:rsidR="00935AB0" w:rsidRDefault="00935AB0" w:rsidP="00935AB0">
      <w:pPr>
        <w:pStyle w:val="3"/>
      </w:pPr>
      <w:r>
        <w:rPr>
          <w:rFonts w:hint="eastAsia"/>
        </w:rPr>
        <w:t xml:space="preserve"> </w:t>
      </w:r>
      <w:r>
        <w:t xml:space="preserve"> </w:t>
      </w:r>
      <w:r>
        <w:rPr>
          <w:rFonts w:hint="eastAsia"/>
        </w:rPr>
        <w:t>集中监控系统与主要设备控制器之间宜建立通信连接，实现集中监控系统中央主机对其运行参数的监控。</w:t>
      </w:r>
    </w:p>
    <w:p w14:paraId="31099B9D" w14:textId="77777777" w:rsidR="00935AB0" w:rsidRDefault="00935AB0" w:rsidP="00935AB0">
      <w:pPr>
        <w:pStyle w:val="afff8"/>
        <w:ind w:firstLine="482"/>
        <w:rPr>
          <w:rFonts w:ascii="楷体" w:hAnsi="楷体"/>
        </w:rPr>
      </w:pPr>
      <w:r>
        <w:rPr>
          <w:rFonts w:ascii="楷体" w:hAnsi="楷体" w:hint="eastAsia"/>
          <w:b/>
        </w:rPr>
        <w:t>【条文说明】</w:t>
      </w:r>
      <w:r w:rsidRPr="00BE0553">
        <w:rPr>
          <w:rFonts w:hint="eastAsia"/>
        </w:rPr>
        <w:t>本条为集中监控系统与主要设备（制冷机组、锅炉等）控制器之间的通信要求。主要设备控制器通信接口的设立，可使集中监控系统的中央主机系统能够监控其运行参数以及系统能量管理更加合理。</w:t>
      </w:r>
    </w:p>
    <w:p w14:paraId="58A3AE99" w14:textId="77777777" w:rsidR="0097451A" w:rsidRDefault="00541088" w:rsidP="00144949">
      <w:pPr>
        <w:pStyle w:val="20"/>
        <w:spacing w:before="231" w:after="231"/>
      </w:pPr>
      <w:bookmarkStart w:id="78" w:name="_Toc534824617"/>
      <w:bookmarkStart w:id="79" w:name="_Toc13055080"/>
      <w:bookmarkStart w:id="80" w:name="_Toc13490671"/>
      <w:r>
        <w:rPr>
          <w:rFonts w:hint="eastAsia"/>
        </w:rPr>
        <w:t>能源站</w:t>
      </w:r>
      <w:r w:rsidR="00FD43CF" w:rsidRPr="00144949">
        <w:rPr>
          <w:rFonts w:hint="eastAsia"/>
        </w:rPr>
        <w:t>与一级管网</w:t>
      </w:r>
      <w:bookmarkEnd w:id="78"/>
      <w:bookmarkEnd w:id="79"/>
      <w:bookmarkEnd w:id="80"/>
    </w:p>
    <w:p w14:paraId="1A6E183F" w14:textId="77777777" w:rsidR="00AD008A" w:rsidRDefault="00AD008A" w:rsidP="00AD008A">
      <w:pPr>
        <w:pStyle w:val="3"/>
      </w:pPr>
      <w:r>
        <w:rPr>
          <w:rFonts w:hint="eastAsia"/>
        </w:rPr>
        <w:t xml:space="preserve"> </w:t>
      </w:r>
      <w:r>
        <w:t xml:space="preserve"> </w:t>
      </w:r>
      <w:r>
        <w:rPr>
          <w:rFonts w:hint="eastAsia"/>
        </w:rPr>
        <w:t>能源站的能量计量应包含以下内容：</w:t>
      </w:r>
    </w:p>
    <w:p w14:paraId="0CA4FB9C" w14:textId="77777777" w:rsidR="00AD008A" w:rsidRPr="00EB7D1A" w:rsidRDefault="00AD008A" w:rsidP="00AD008A">
      <w:pPr>
        <w:pStyle w:val="afff8"/>
        <w:numPr>
          <w:ilvl w:val="0"/>
          <w:numId w:val="30"/>
        </w:numPr>
        <w:ind w:left="0" w:firstLine="480"/>
        <w:rPr>
          <w:rFonts w:asciiTheme="majorEastAsia" w:eastAsiaTheme="majorEastAsia" w:hAnsiTheme="majorEastAsia"/>
        </w:rPr>
      </w:pPr>
      <w:r w:rsidRPr="00EB7D1A">
        <w:rPr>
          <w:rFonts w:asciiTheme="majorEastAsia" w:eastAsiaTheme="majorEastAsia" w:hAnsiTheme="majorEastAsia" w:hint="eastAsia"/>
        </w:rPr>
        <w:t>燃料的消耗量；</w:t>
      </w:r>
    </w:p>
    <w:p w14:paraId="30555788" w14:textId="77777777" w:rsidR="00AD008A" w:rsidRPr="00EB7D1A" w:rsidRDefault="00AD008A" w:rsidP="00AD008A">
      <w:pPr>
        <w:pStyle w:val="afff8"/>
        <w:numPr>
          <w:ilvl w:val="0"/>
          <w:numId w:val="30"/>
        </w:numPr>
        <w:ind w:left="0" w:firstLine="480"/>
        <w:rPr>
          <w:rFonts w:asciiTheme="majorEastAsia" w:eastAsiaTheme="majorEastAsia" w:hAnsiTheme="majorEastAsia"/>
        </w:rPr>
      </w:pPr>
      <w:r w:rsidRPr="00EB7D1A">
        <w:rPr>
          <w:rFonts w:asciiTheme="majorEastAsia" w:eastAsiaTheme="majorEastAsia" w:hAnsiTheme="majorEastAsia" w:hint="eastAsia"/>
        </w:rPr>
        <w:t>耗电量；</w:t>
      </w:r>
    </w:p>
    <w:p w14:paraId="550BB74D" w14:textId="77777777" w:rsidR="00AD008A" w:rsidRPr="00EB7D1A" w:rsidRDefault="00AD008A" w:rsidP="00AD008A">
      <w:pPr>
        <w:pStyle w:val="afff8"/>
        <w:numPr>
          <w:ilvl w:val="0"/>
          <w:numId w:val="30"/>
        </w:numPr>
        <w:ind w:left="0" w:firstLine="480"/>
        <w:rPr>
          <w:rFonts w:asciiTheme="majorEastAsia" w:eastAsiaTheme="majorEastAsia" w:hAnsiTheme="majorEastAsia"/>
        </w:rPr>
      </w:pPr>
      <w:r w:rsidRPr="00EB7D1A">
        <w:rPr>
          <w:rFonts w:asciiTheme="majorEastAsia" w:eastAsiaTheme="majorEastAsia" w:hAnsiTheme="majorEastAsia" w:hint="eastAsia"/>
        </w:rPr>
        <w:t>市政热力的供热量；</w:t>
      </w:r>
    </w:p>
    <w:p w14:paraId="3D83D5F8" w14:textId="77777777" w:rsidR="00AD008A" w:rsidRPr="00EB7D1A" w:rsidRDefault="00AD008A" w:rsidP="00AD008A">
      <w:pPr>
        <w:pStyle w:val="afff8"/>
        <w:numPr>
          <w:ilvl w:val="0"/>
          <w:numId w:val="30"/>
        </w:numPr>
        <w:ind w:left="0" w:firstLine="480"/>
        <w:rPr>
          <w:rFonts w:asciiTheme="majorEastAsia" w:eastAsiaTheme="majorEastAsia" w:hAnsiTheme="majorEastAsia"/>
        </w:rPr>
      </w:pPr>
      <w:r w:rsidRPr="00EB7D1A">
        <w:rPr>
          <w:rFonts w:asciiTheme="majorEastAsia" w:eastAsiaTheme="majorEastAsia" w:hAnsiTheme="majorEastAsia" w:hint="eastAsia"/>
        </w:rPr>
        <w:t>补水量；</w:t>
      </w:r>
    </w:p>
    <w:p w14:paraId="05B47280" w14:textId="77777777" w:rsidR="00AD008A" w:rsidRPr="00EB7D1A" w:rsidRDefault="00AD008A" w:rsidP="00AD008A">
      <w:pPr>
        <w:pStyle w:val="afff8"/>
        <w:numPr>
          <w:ilvl w:val="0"/>
          <w:numId w:val="30"/>
        </w:numPr>
        <w:ind w:left="0" w:firstLine="480"/>
        <w:rPr>
          <w:rFonts w:asciiTheme="majorEastAsia" w:eastAsiaTheme="majorEastAsia" w:hAnsiTheme="majorEastAsia"/>
        </w:rPr>
      </w:pPr>
      <w:r w:rsidRPr="00EB7D1A">
        <w:rPr>
          <w:rFonts w:asciiTheme="majorEastAsia" w:eastAsiaTheme="majorEastAsia" w:hAnsiTheme="majorEastAsia" w:hint="eastAsia"/>
        </w:rPr>
        <w:t>区域供冷量、供热量；</w:t>
      </w:r>
    </w:p>
    <w:p w14:paraId="76993F16" w14:textId="77777777" w:rsidR="00AD008A" w:rsidRPr="00EB7D1A" w:rsidRDefault="00AD008A" w:rsidP="00AD008A">
      <w:pPr>
        <w:pStyle w:val="afff8"/>
        <w:numPr>
          <w:ilvl w:val="0"/>
          <w:numId w:val="30"/>
        </w:numPr>
        <w:ind w:left="0" w:firstLine="480"/>
        <w:rPr>
          <w:rFonts w:asciiTheme="majorEastAsia" w:eastAsiaTheme="majorEastAsia" w:hAnsiTheme="majorEastAsia"/>
        </w:rPr>
      </w:pPr>
      <w:r w:rsidRPr="00EB7D1A">
        <w:rPr>
          <w:rFonts w:asciiTheme="majorEastAsia" w:eastAsiaTheme="majorEastAsia" w:hAnsiTheme="majorEastAsia" w:hint="eastAsia"/>
        </w:rPr>
        <w:t>循环水泵耗电量宜单独计量。</w:t>
      </w:r>
    </w:p>
    <w:p w14:paraId="70161DBC" w14:textId="77777777" w:rsidR="00AD008A" w:rsidRDefault="00AD008A" w:rsidP="00AD008A">
      <w:pPr>
        <w:pStyle w:val="afff8"/>
        <w:ind w:firstLine="482"/>
        <w:rPr>
          <w:b/>
        </w:rPr>
      </w:pPr>
      <w:r>
        <w:rPr>
          <w:rFonts w:hint="eastAsia"/>
          <w:b/>
        </w:rPr>
        <w:lastRenderedPageBreak/>
        <w:t>【条文说明】</w:t>
      </w:r>
      <w:r>
        <w:rPr>
          <w:rFonts w:hint="eastAsia"/>
        </w:rPr>
        <w:t>一次能源</w:t>
      </w:r>
      <w:r>
        <w:rPr>
          <w:rFonts w:hint="eastAsia"/>
        </w:rPr>
        <w:t>/</w:t>
      </w:r>
      <w:r>
        <w:rPr>
          <w:rFonts w:hint="eastAsia"/>
        </w:rPr>
        <w:t>资源的消耗量和冷、热源耗电量的计量有助于分析系统节能潜力，采取相应的节能措施。尤其对复合能源系统切换运行具有指导意义。区域供冷供热系统的循环水泵额定功率较大，宜单独设置电计量，从而分析输送系统用能效率。</w:t>
      </w:r>
    </w:p>
    <w:p w14:paraId="1B7FA11F" w14:textId="77777777" w:rsidR="0097451A" w:rsidRDefault="00FD43CF">
      <w:pPr>
        <w:pStyle w:val="3"/>
      </w:pPr>
      <w:r>
        <w:rPr>
          <w:rFonts w:hint="eastAsia"/>
        </w:rPr>
        <w:t xml:space="preserve"> </w:t>
      </w:r>
      <w:r>
        <w:t xml:space="preserve"> </w:t>
      </w:r>
      <w:r w:rsidR="00541088">
        <w:rPr>
          <w:rFonts w:hint="eastAsia"/>
        </w:rPr>
        <w:t>能源站</w:t>
      </w:r>
      <w:r w:rsidR="008337FA">
        <w:rPr>
          <w:rFonts w:hint="eastAsia"/>
        </w:rPr>
        <w:t>与一级管网应监测、记录下列参数</w:t>
      </w:r>
      <w:r>
        <w:rPr>
          <w:rFonts w:hint="eastAsia"/>
        </w:rPr>
        <w:t>：</w:t>
      </w:r>
    </w:p>
    <w:p w14:paraId="0A54E46D" w14:textId="77777777" w:rsidR="007A228C" w:rsidRDefault="007A228C" w:rsidP="00182950">
      <w:pPr>
        <w:pStyle w:val="afff6"/>
        <w:numPr>
          <w:ilvl w:val="0"/>
          <w:numId w:val="61"/>
        </w:numPr>
        <w:ind w:left="0" w:firstLine="480"/>
      </w:pPr>
      <w:r>
        <w:rPr>
          <w:rFonts w:hint="eastAsia"/>
        </w:rPr>
        <w:t>供水压力、回水压力、供水温度、回水温度、供水流量、回水流量、瞬时冷热量和累计冷热量以及冷热源处管网补水的瞬时流量、累计流量等；</w:t>
      </w:r>
    </w:p>
    <w:p w14:paraId="75CBEBFB" w14:textId="77777777" w:rsidR="007A228C" w:rsidRDefault="007A228C" w:rsidP="00182950">
      <w:pPr>
        <w:pStyle w:val="afff6"/>
        <w:numPr>
          <w:ilvl w:val="0"/>
          <w:numId w:val="61"/>
        </w:numPr>
        <w:ind w:left="0" w:firstLine="480"/>
      </w:pPr>
      <w:r>
        <w:rPr>
          <w:rFonts w:hint="eastAsia"/>
        </w:rPr>
        <w:t>供回水压力、温度和流量应采用记录仪表连续记录瞬时值，其他参数应定时记录。</w:t>
      </w:r>
    </w:p>
    <w:p w14:paraId="2B28F9D7" w14:textId="77777777" w:rsidR="0097451A" w:rsidRPr="00AD008A" w:rsidRDefault="00FD43CF" w:rsidP="008656DC">
      <w:pPr>
        <w:pStyle w:val="afff8"/>
        <w:ind w:firstLine="482"/>
      </w:pPr>
      <w:r>
        <w:rPr>
          <w:rFonts w:hint="eastAsia"/>
          <w:b/>
        </w:rPr>
        <w:t>【条文说明】</w:t>
      </w:r>
      <w:r>
        <w:rPr>
          <w:rFonts w:hint="eastAsia"/>
        </w:rPr>
        <w:t>规定了冷热源出口处供冷供热参数的检测内容和检测要求</w:t>
      </w:r>
      <w:r w:rsidR="00C552A7" w:rsidRPr="00C552A7">
        <w:rPr>
          <w:rFonts w:hint="eastAsia"/>
        </w:rPr>
        <w:t>，包括每台冷热源主机和一级管网总管</w:t>
      </w:r>
      <w:r>
        <w:rPr>
          <w:rFonts w:hint="eastAsia"/>
        </w:rPr>
        <w:t>。冷热源温度、压力参数是管网运行温度、压力工况的基础数据。流量、热量不仅是重要的运行参数，还是管网与冷热源间热能贸易结算的依据，应尽可能提高检测</w:t>
      </w:r>
      <w:r w:rsidRPr="00AD008A">
        <w:rPr>
          <w:rFonts w:hint="eastAsia"/>
        </w:rPr>
        <w:t>的精确度。上述参数不仅要在仪表盘上显示而且应连续记录以备核查、分析使用。</w:t>
      </w:r>
      <w:r w:rsidR="00C552A7" w:rsidRPr="00C552A7">
        <w:rPr>
          <w:rFonts w:hint="eastAsia"/>
        </w:rPr>
        <w:t>数据连续记录的最小时间间隔应为</w:t>
      </w:r>
      <w:r w:rsidR="00C552A7" w:rsidRPr="00C552A7">
        <w:rPr>
          <w:rFonts w:hint="eastAsia"/>
        </w:rPr>
        <w:t>10s</w:t>
      </w:r>
      <w:r w:rsidR="00C552A7" w:rsidRPr="00C552A7">
        <w:rPr>
          <w:rFonts w:hint="eastAsia"/>
        </w:rPr>
        <w:t>。</w:t>
      </w:r>
    </w:p>
    <w:p w14:paraId="5E05781B" w14:textId="77777777" w:rsidR="0097451A" w:rsidRDefault="00FD43CF">
      <w:pPr>
        <w:pStyle w:val="3"/>
      </w:pPr>
      <w:r>
        <w:rPr>
          <w:rFonts w:hint="eastAsia"/>
        </w:rPr>
        <w:t xml:space="preserve"> </w:t>
      </w:r>
      <w:r>
        <w:t xml:space="preserve"> </w:t>
      </w:r>
      <w:r>
        <w:rPr>
          <w:rFonts w:hint="eastAsia"/>
        </w:rPr>
        <w:t>区域一级管网系统宜采用变流量系统，变频循环水泵宜采用维持区域管网最不利资用压头为给定值的自动或手动控制泵转速的方式运行；循环水泵的入口和出口应具有超压保护装置。</w:t>
      </w:r>
    </w:p>
    <w:p w14:paraId="12DD9D32" w14:textId="77777777" w:rsidR="0097451A" w:rsidRDefault="00FD43CF" w:rsidP="00BE0553">
      <w:pPr>
        <w:pStyle w:val="afff8"/>
        <w:ind w:firstLine="482"/>
      </w:pPr>
      <w:r>
        <w:rPr>
          <w:rFonts w:hint="eastAsia"/>
          <w:b/>
        </w:rPr>
        <w:t>【条文说明】</w:t>
      </w:r>
      <w:r>
        <w:rPr>
          <w:rFonts w:hint="eastAsia"/>
        </w:rPr>
        <w:t>冷热源变频循环水泵根据供热管网最不利资用压头自动或手动控制泵转速的方式运行，使最不利的资用压头满足用户正常运行需要。这种控制方式在满足用户正常运行的条件下可最大限度地节约水泵能耗。循环水泵</w:t>
      </w:r>
      <w:r w:rsidR="007A228C">
        <w:rPr>
          <w:rFonts w:hint="eastAsia"/>
        </w:rPr>
        <w:t>入</w:t>
      </w:r>
      <w:r>
        <w:rPr>
          <w:rFonts w:hint="eastAsia"/>
        </w:rPr>
        <w:t>口和出口的超压保护装置是降低非正常操作产生压力瞬变的有效保护措施之一。</w:t>
      </w:r>
    </w:p>
    <w:p w14:paraId="5AE44487" w14:textId="77777777" w:rsidR="00C859A0" w:rsidRDefault="00C859A0" w:rsidP="00C859A0">
      <w:pPr>
        <w:pStyle w:val="20"/>
        <w:tabs>
          <w:tab w:val="left" w:pos="7664"/>
        </w:tabs>
        <w:spacing w:before="231" w:after="231"/>
      </w:pPr>
      <w:bookmarkStart w:id="81" w:name="_Toc534824618"/>
      <w:bookmarkStart w:id="82" w:name="_Toc13490672"/>
      <w:r>
        <w:rPr>
          <w:rFonts w:hint="eastAsia"/>
        </w:rPr>
        <w:lastRenderedPageBreak/>
        <w:t>换热站与二级管网</w:t>
      </w:r>
      <w:bookmarkEnd w:id="81"/>
      <w:bookmarkEnd w:id="82"/>
    </w:p>
    <w:p w14:paraId="0225E62F" w14:textId="77777777" w:rsidR="00935AB0" w:rsidRDefault="00935AB0" w:rsidP="00935AB0">
      <w:pPr>
        <w:pStyle w:val="3"/>
      </w:pPr>
      <w:r>
        <w:rPr>
          <w:rFonts w:hint="eastAsia"/>
        </w:rPr>
        <w:t xml:space="preserve"> </w:t>
      </w:r>
      <w:r>
        <w:t xml:space="preserve"> </w:t>
      </w:r>
      <w:r>
        <w:rPr>
          <w:rFonts w:hint="eastAsia"/>
        </w:rPr>
        <w:t>换热站及二次管网应监测、记录下列参数：</w:t>
      </w:r>
    </w:p>
    <w:p w14:paraId="02FC4536" w14:textId="77777777" w:rsidR="00935AB0" w:rsidRPr="004E4C22" w:rsidRDefault="00935AB0" w:rsidP="00935AB0">
      <w:pPr>
        <w:pStyle w:val="afff8"/>
        <w:numPr>
          <w:ilvl w:val="0"/>
          <w:numId w:val="33"/>
        </w:numPr>
        <w:ind w:left="0" w:firstLine="480"/>
        <w:rPr>
          <w:rFonts w:ascii="宋体" w:eastAsia="宋体" w:hAnsi="宋体"/>
        </w:rPr>
      </w:pPr>
      <w:r w:rsidRPr="004E4C22">
        <w:rPr>
          <w:rFonts w:ascii="宋体" w:eastAsia="宋体" w:hAnsi="宋体" w:hint="eastAsia"/>
        </w:rPr>
        <w:t>换热站一次侧供水压力、回水压力、供水温度、回水温度、供水流量、回水流量、瞬时冷热量和累计冷热量等；</w:t>
      </w:r>
    </w:p>
    <w:p w14:paraId="22F7DB93" w14:textId="77777777" w:rsidR="00935AB0" w:rsidRPr="004E4C22" w:rsidRDefault="00935AB0" w:rsidP="00935AB0">
      <w:pPr>
        <w:pStyle w:val="afff8"/>
        <w:numPr>
          <w:ilvl w:val="0"/>
          <w:numId w:val="33"/>
        </w:numPr>
        <w:ind w:left="0" w:firstLine="480"/>
        <w:rPr>
          <w:rFonts w:ascii="宋体" w:eastAsia="宋体" w:hAnsi="宋体"/>
        </w:rPr>
      </w:pPr>
      <w:r w:rsidRPr="004E4C22">
        <w:rPr>
          <w:rFonts w:ascii="宋体" w:eastAsia="宋体" w:hAnsi="宋体" w:hint="eastAsia"/>
        </w:rPr>
        <w:t>换热站二次侧供水压力、回水压力、供水温度、回水温度、供水流量、回水流量、瞬时冷热量和累计冷热量等；</w:t>
      </w:r>
    </w:p>
    <w:p w14:paraId="19AF4E4C" w14:textId="77777777" w:rsidR="0020159B" w:rsidRPr="004E4C22" w:rsidRDefault="0020159B" w:rsidP="000871EE">
      <w:pPr>
        <w:pStyle w:val="afe"/>
        <w:numPr>
          <w:ilvl w:val="0"/>
          <w:numId w:val="33"/>
        </w:numPr>
        <w:ind w:left="0" w:firstLineChars="0" w:firstLine="480"/>
        <w:rPr>
          <w:rFonts w:ascii="宋体" w:hAnsi="宋体"/>
        </w:rPr>
      </w:pPr>
      <w:r w:rsidRPr="004E4C22">
        <w:rPr>
          <w:rFonts w:ascii="宋体" w:hAnsi="宋体" w:hint="eastAsia"/>
          <w:szCs w:val="21"/>
        </w:rPr>
        <w:t>供回水压力、温度和流量应采用记录仪表连续记录瞬时值，其他参数应定时记录。</w:t>
      </w:r>
    </w:p>
    <w:p w14:paraId="755B78C5" w14:textId="77777777" w:rsidR="0097451A" w:rsidRPr="004E4C22" w:rsidRDefault="00FD43CF" w:rsidP="00B15FB0">
      <w:pPr>
        <w:pStyle w:val="afff8"/>
        <w:numPr>
          <w:ilvl w:val="0"/>
          <w:numId w:val="33"/>
        </w:numPr>
        <w:ind w:left="0" w:firstLine="480"/>
        <w:rPr>
          <w:rFonts w:ascii="宋体" w:eastAsia="宋体" w:hAnsi="宋体"/>
        </w:rPr>
      </w:pPr>
      <w:r w:rsidRPr="004E4C22">
        <w:rPr>
          <w:rFonts w:ascii="宋体" w:eastAsia="宋体" w:hAnsi="宋体" w:hint="eastAsia"/>
        </w:rPr>
        <w:t>水泵的启停和故障状态。</w:t>
      </w:r>
    </w:p>
    <w:p w14:paraId="5135227D" w14:textId="77777777" w:rsidR="0097451A" w:rsidRPr="00911DDC" w:rsidRDefault="00FD43CF">
      <w:pPr>
        <w:pStyle w:val="afff8"/>
        <w:ind w:firstLine="482"/>
      </w:pPr>
      <w:r>
        <w:rPr>
          <w:rFonts w:ascii="楷体" w:hAnsi="楷体" w:hint="eastAsia"/>
          <w:b/>
        </w:rPr>
        <w:t>【条文说明】</w:t>
      </w:r>
      <w:r w:rsidR="001C5BEC" w:rsidRPr="001C5BEC">
        <w:rPr>
          <w:rFonts w:hint="eastAsia"/>
        </w:rPr>
        <w:t>负荷侧泵站及二级管网系统的检测点，包括每台换热器和二级管网总管</w:t>
      </w:r>
      <w:r w:rsidR="00483D17">
        <w:rPr>
          <w:rFonts w:hint="eastAsia"/>
        </w:rPr>
        <w:t>，</w:t>
      </w:r>
      <w:r w:rsidR="001C5BEC" w:rsidRPr="001C5BEC">
        <w:rPr>
          <w:rFonts w:hint="eastAsia"/>
        </w:rPr>
        <w:t>设计时应根据具体系统确定。数据连续记录的最小时间间隔应为</w:t>
      </w:r>
      <w:r w:rsidR="001C5BEC" w:rsidRPr="001C5BEC">
        <w:rPr>
          <w:rFonts w:hint="eastAsia"/>
        </w:rPr>
        <w:t>10s</w:t>
      </w:r>
      <w:r w:rsidRPr="00911DDC">
        <w:rPr>
          <w:rFonts w:hint="eastAsia"/>
        </w:rPr>
        <w:t>。</w:t>
      </w:r>
    </w:p>
    <w:p w14:paraId="7E78F83D" w14:textId="77777777" w:rsidR="0097451A" w:rsidRDefault="00FD43CF">
      <w:pPr>
        <w:pStyle w:val="3"/>
      </w:pPr>
      <w:r>
        <w:rPr>
          <w:rFonts w:hint="eastAsia"/>
        </w:rPr>
        <w:t xml:space="preserve"> </w:t>
      </w:r>
      <w:r>
        <w:t xml:space="preserve"> </w:t>
      </w:r>
      <w:r>
        <w:rPr>
          <w:rFonts w:hint="eastAsia"/>
        </w:rPr>
        <w:t>负荷侧水泵应采用变流量控制方式；宜根据流量变化控制运行台数，根据系统压差变化控制水泵转速。</w:t>
      </w:r>
    </w:p>
    <w:p w14:paraId="01D82C68" w14:textId="77777777" w:rsidR="0097451A" w:rsidRDefault="00FD43CF">
      <w:pPr>
        <w:pStyle w:val="afff8"/>
        <w:ind w:firstLine="482"/>
        <w:rPr>
          <w:rFonts w:ascii="楷体" w:hAnsi="楷体"/>
        </w:rPr>
      </w:pPr>
      <w:r>
        <w:rPr>
          <w:rFonts w:ascii="楷体" w:hAnsi="楷体" w:hint="eastAsia"/>
          <w:b/>
        </w:rPr>
        <w:t>【条文说明】</w:t>
      </w:r>
      <w:r w:rsidRPr="00413996">
        <w:rPr>
          <w:rFonts w:hint="eastAsia"/>
        </w:rPr>
        <w:t>水泵转速宜根据系统压差变化控制，系统压差测点宜设在最不利环路干管靠近末端处；负荷侧多级泵变速宜根据用户侧压差变化控制，压差测点宜设在用户侧支管靠近末端处。</w:t>
      </w:r>
    </w:p>
    <w:p w14:paraId="5D2C4927" w14:textId="77777777" w:rsidR="0097451A" w:rsidRDefault="00FD43CF">
      <w:pPr>
        <w:pStyle w:val="3"/>
      </w:pPr>
      <w:r>
        <w:rPr>
          <w:rFonts w:hint="eastAsia"/>
        </w:rPr>
        <w:t xml:space="preserve"> </w:t>
      </w:r>
      <w:r>
        <w:t xml:space="preserve"> </w:t>
      </w:r>
      <w:r>
        <w:rPr>
          <w:rFonts w:hint="eastAsia"/>
        </w:rPr>
        <w:t>换热站宜根据二次水的供水温度控制一次水的流量；供热时，二次水供水温度应根据室外温度变化进行再设定。</w:t>
      </w:r>
    </w:p>
    <w:p w14:paraId="06FF3FEE" w14:textId="77777777" w:rsidR="001534F7" w:rsidRPr="001534F7" w:rsidRDefault="00FD43CF" w:rsidP="003176FC">
      <w:pPr>
        <w:pStyle w:val="afff8"/>
        <w:ind w:firstLine="482"/>
        <w:rPr>
          <w:b/>
          <w:kern w:val="44"/>
          <w:sz w:val="32"/>
        </w:rPr>
      </w:pPr>
      <w:r>
        <w:rPr>
          <w:rFonts w:ascii="楷体" w:hAnsi="楷体" w:hint="eastAsia"/>
          <w:b/>
        </w:rPr>
        <w:t>【条文说明】</w:t>
      </w:r>
      <w:r w:rsidRPr="00413996">
        <w:rPr>
          <w:rFonts w:hint="eastAsia"/>
        </w:rPr>
        <w:t>根据换热器二次水设定的供水温度控制一次侧流量调节阀调节一次水流量，进而根据一次水压差变化控制一次水泵变频运行。供热时，二次水供水温度再设定功能起到了气候补偿器的作用，有利于节能。二次水循环泵的控制同</w:t>
      </w:r>
      <w:r w:rsidRPr="00413996">
        <w:rPr>
          <w:rFonts w:hint="eastAsia"/>
        </w:rPr>
        <w:t>6.3.</w:t>
      </w:r>
      <w:r w:rsidRPr="00413996">
        <w:t>2</w:t>
      </w:r>
      <w:r w:rsidRPr="00413996">
        <w:rPr>
          <w:rFonts w:hint="eastAsia"/>
        </w:rPr>
        <w:t>负荷侧各级水泵调节原理。当多台换热器和二次水循环泵一对一设置并采用共用集管连接和运行时，每台换热器宜设置与水泵开闭连锁的电动阀。</w:t>
      </w:r>
      <w:bookmarkStart w:id="83" w:name="_Toc13055082"/>
      <w:r w:rsidR="001534F7" w:rsidRPr="001534F7">
        <w:br w:type="page"/>
      </w:r>
    </w:p>
    <w:p w14:paraId="09444104" w14:textId="77777777" w:rsidR="00C27140" w:rsidRPr="00E36618" w:rsidRDefault="0079268D" w:rsidP="00E43F24">
      <w:pPr>
        <w:pStyle w:val="1"/>
        <w:spacing w:after="231"/>
        <w:ind w:left="0"/>
      </w:pPr>
      <w:bookmarkStart w:id="84" w:name="_Toc13490673"/>
      <w:r w:rsidRPr="00E36618">
        <w:rPr>
          <w:rFonts w:hint="eastAsia"/>
        </w:rPr>
        <w:lastRenderedPageBreak/>
        <w:t>调适及运行</w:t>
      </w:r>
      <w:bookmarkEnd w:id="83"/>
      <w:bookmarkEnd w:id="84"/>
      <w:r w:rsidRPr="00E36618">
        <w:t xml:space="preserve"> </w:t>
      </w:r>
    </w:p>
    <w:p w14:paraId="1A7EE8BC" w14:textId="77777777" w:rsidR="0097451A" w:rsidRPr="00144949" w:rsidRDefault="00FD43CF" w:rsidP="00144949">
      <w:pPr>
        <w:pStyle w:val="20"/>
        <w:spacing w:before="231" w:after="231"/>
      </w:pPr>
      <w:bookmarkStart w:id="85" w:name="_Toc13055083"/>
      <w:bookmarkStart w:id="86" w:name="_Toc13490674"/>
      <w:r w:rsidRPr="00144949">
        <w:rPr>
          <w:rFonts w:hint="eastAsia"/>
        </w:rPr>
        <w:t>一般规定</w:t>
      </w:r>
      <w:bookmarkEnd w:id="85"/>
      <w:bookmarkEnd w:id="86"/>
    </w:p>
    <w:p w14:paraId="11B32335" w14:textId="77777777" w:rsidR="0097451A" w:rsidRDefault="00FD43CF">
      <w:pPr>
        <w:pStyle w:val="3"/>
      </w:pPr>
      <w:r>
        <w:rPr>
          <w:rFonts w:hint="eastAsia"/>
        </w:rPr>
        <w:t xml:space="preserve"> </w:t>
      </w:r>
      <w:r>
        <w:t xml:space="preserve"> </w:t>
      </w:r>
      <w:r w:rsidR="00A21CD6">
        <w:rPr>
          <w:rFonts w:hint="eastAsia"/>
        </w:rPr>
        <w:t>区域供冷供热系统应</w:t>
      </w:r>
      <w:r w:rsidR="00A21CD6">
        <w:t>进行</w:t>
      </w:r>
      <w:r w:rsidR="00A21CD6">
        <w:rPr>
          <w:rFonts w:hint="eastAsia"/>
        </w:rPr>
        <w:t>系统调适</w:t>
      </w:r>
      <w:r>
        <w:rPr>
          <w:rFonts w:hint="eastAsia"/>
        </w:rPr>
        <w:t>。</w:t>
      </w:r>
    </w:p>
    <w:p w14:paraId="205A507E" w14:textId="77777777" w:rsidR="0097451A" w:rsidRDefault="00FD43CF" w:rsidP="00C85A87">
      <w:pPr>
        <w:pStyle w:val="afff8"/>
        <w:ind w:firstLine="482"/>
        <w:rPr>
          <w:kern w:val="44"/>
        </w:rPr>
      </w:pPr>
      <w:r>
        <w:rPr>
          <w:rFonts w:hint="eastAsia"/>
          <w:b/>
          <w:kern w:val="44"/>
        </w:rPr>
        <w:t>【条文说明】</w:t>
      </w:r>
      <w:r>
        <w:rPr>
          <w:rFonts w:hint="eastAsia"/>
          <w:kern w:val="44"/>
        </w:rPr>
        <w:t>系统调适是区域供冷供热工程实现设计功能、确保使用效果、实现可持续优化运行的重要环节，可有效避免由于工程建设各环节、各专业的脱节造成，影响系统的正常运行。</w:t>
      </w:r>
    </w:p>
    <w:p w14:paraId="43CEBA01" w14:textId="77777777" w:rsidR="0097451A" w:rsidRDefault="00FD43CF" w:rsidP="00C85A87">
      <w:pPr>
        <w:pStyle w:val="afff8"/>
        <w:ind w:firstLine="480"/>
        <w:rPr>
          <w:kern w:val="44"/>
        </w:rPr>
      </w:pPr>
      <w:r>
        <w:rPr>
          <w:rFonts w:hint="eastAsia"/>
          <w:kern w:val="44"/>
        </w:rPr>
        <w:t>调适定义参照美国标准</w:t>
      </w:r>
      <w:r>
        <w:rPr>
          <w:rFonts w:hint="eastAsia"/>
          <w:kern w:val="44"/>
        </w:rPr>
        <w:t>ANSI/ASHRAE/IES 202-2013</w:t>
      </w:r>
      <w:r>
        <w:rPr>
          <w:rFonts w:hint="eastAsia"/>
          <w:kern w:val="44"/>
        </w:rPr>
        <w:t>中关于</w:t>
      </w:r>
      <w:r>
        <w:rPr>
          <w:rFonts w:hint="eastAsia"/>
          <w:kern w:val="44"/>
        </w:rPr>
        <w:t>Co</w:t>
      </w:r>
      <w:r w:rsidR="00EB6C2D" w:rsidRPr="00EB6C2D">
        <w:rPr>
          <w:rFonts w:hint="eastAsia"/>
          <w:kern w:val="44"/>
        </w:rPr>
        <w:t>mm</w:t>
      </w:r>
      <w:r>
        <w:rPr>
          <w:rFonts w:hint="eastAsia"/>
          <w:kern w:val="44"/>
        </w:rPr>
        <w:t>issioning</w:t>
      </w:r>
      <w:r>
        <w:rPr>
          <w:rFonts w:hint="eastAsia"/>
          <w:kern w:val="44"/>
        </w:rPr>
        <w:t>的定义，即在工程建设的全过程中，对各个系统在调适、性能验证、验收和季节性工况验证的整个体系过程进行技术管控的方法。</w:t>
      </w:r>
    </w:p>
    <w:p w14:paraId="6CC29619" w14:textId="77777777" w:rsidR="0097451A" w:rsidRDefault="00FD43CF" w:rsidP="008A6801">
      <w:pPr>
        <w:pStyle w:val="afff8"/>
        <w:ind w:firstLine="480"/>
        <w:rPr>
          <w:kern w:val="44"/>
        </w:rPr>
      </w:pPr>
      <w:r>
        <w:rPr>
          <w:rFonts w:hint="eastAsia"/>
          <w:kern w:val="44"/>
        </w:rPr>
        <w:t>调适的主要目的如下：</w:t>
      </w:r>
    </w:p>
    <w:p w14:paraId="00051FD7" w14:textId="77777777" w:rsidR="0097451A" w:rsidRDefault="00FD43CF" w:rsidP="00B15FB0">
      <w:pPr>
        <w:pStyle w:val="afff8"/>
        <w:numPr>
          <w:ilvl w:val="0"/>
          <w:numId w:val="53"/>
        </w:numPr>
        <w:ind w:left="0" w:firstLine="480"/>
        <w:rPr>
          <w:kern w:val="44"/>
        </w:rPr>
      </w:pPr>
      <w:r>
        <w:rPr>
          <w:rFonts w:hint="eastAsia"/>
          <w:kern w:val="44"/>
        </w:rPr>
        <w:t>验证设备的型号和性能参数符合设计要求；</w:t>
      </w:r>
    </w:p>
    <w:p w14:paraId="5FA33E2A" w14:textId="77777777" w:rsidR="0097451A" w:rsidRDefault="00FD43CF" w:rsidP="00B15FB0">
      <w:pPr>
        <w:pStyle w:val="afff8"/>
        <w:numPr>
          <w:ilvl w:val="0"/>
          <w:numId w:val="53"/>
        </w:numPr>
        <w:ind w:left="0" w:firstLine="480"/>
        <w:rPr>
          <w:kern w:val="44"/>
        </w:rPr>
      </w:pPr>
      <w:r>
        <w:rPr>
          <w:rFonts w:hint="eastAsia"/>
          <w:kern w:val="44"/>
        </w:rPr>
        <w:t>验证设备和系统的安装位置正确；</w:t>
      </w:r>
      <w:r>
        <w:rPr>
          <w:rFonts w:hint="eastAsia"/>
          <w:kern w:val="44"/>
        </w:rPr>
        <w:tab/>
      </w:r>
    </w:p>
    <w:p w14:paraId="1494C0E8" w14:textId="77777777" w:rsidR="0097451A" w:rsidRDefault="00FD43CF" w:rsidP="00B15FB0">
      <w:pPr>
        <w:pStyle w:val="afff8"/>
        <w:numPr>
          <w:ilvl w:val="0"/>
          <w:numId w:val="53"/>
        </w:numPr>
        <w:ind w:left="0" w:firstLine="480"/>
        <w:rPr>
          <w:kern w:val="44"/>
        </w:rPr>
      </w:pPr>
      <w:r>
        <w:rPr>
          <w:rFonts w:hint="eastAsia"/>
          <w:kern w:val="44"/>
        </w:rPr>
        <w:t>验证设备和系统的安装质量满足相关规范的具体要求；</w:t>
      </w:r>
    </w:p>
    <w:p w14:paraId="29B937FC" w14:textId="77777777" w:rsidR="0097451A" w:rsidRDefault="00FD43CF" w:rsidP="00B15FB0">
      <w:pPr>
        <w:pStyle w:val="afff8"/>
        <w:numPr>
          <w:ilvl w:val="0"/>
          <w:numId w:val="53"/>
        </w:numPr>
        <w:ind w:left="0" w:firstLine="480"/>
        <w:rPr>
          <w:kern w:val="44"/>
        </w:rPr>
      </w:pPr>
      <w:r>
        <w:rPr>
          <w:rFonts w:hint="eastAsia"/>
          <w:kern w:val="44"/>
        </w:rPr>
        <w:t>保证设备和系统的实际运行状态和性能符合设计使用要求；</w:t>
      </w:r>
    </w:p>
    <w:p w14:paraId="41A57EC3" w14:textId="77777777" w:rsidR="0097451A" w:rsidRDefault="00FD43CF" w:rsidP="00B15FB0">
      <w:pPr>
        <w:pStyle w:val="afff8"/>
        <w:numPr>
          <w:ilvl w:val="0"/>
          <w:numId w:val="53"/>
        </w:numPr>
        <w:ind w:left="0" w:firstLine="480"/>
        <w:rPr>
          <w:kern w:val="44"/>
        </w:rPr>
      </w:pPr>
      <w:r>
        <w:rPr>
          <w:rFonts w:hint="eastAsia"/>
          <w:kern w:val="44"/>
        </w:rPr>
        <w:t>保证设备和系统运行的安全性、可靠性和高效性；</w:t>
      </w:r>
    </w:p>
    <w:p w14:paraId="04FCCBDF" w14:textId="77777777" w:rsidR="0097451A" w:rsidRDefault="00FD43CF" w:rsidP="00B15FB0">
      <w:pPr>
        <w:pStyle w:val="afff8"/>
        <w:numPr>
          <w:ilvl w:val="0"/>
          <w:numId w:val="53"/>
        </w:numPr>
        <w:ind w:left="0" w:firstLine="480"/>
        <w:rPr>
          <w:kern w:val="44"/>
        </w:rPr>
      </w:pPr>
      <w:r>
        <w:rPr>
          <w:rFonts w:hint="eastAsia"/>
          <w:kern w:val="44"/>
        </w:rPr>
        <w:t>通过向业主的操作人员提供全面的质量培训及操作说明，优化操作及维护工作。</w:t>
      </w:r>
    </w:p>
    <w:p w14:paraId="7125D2FF" w14:textId="77777777" w:rsidR="0097451A" w:rsidRPr="004E1E24" w:rsidRDefault="00FD43CF">
      <w:pPr>
        <w:pStyle w:val="3"/>
      </w:pPr>
      <w:r>
        <w:t xml:space="preserve">  </w:t>
      </w:r>
      <w:r w:rsidR="00B662AB" w:rsidRPr="004E1E24">
        <w:rPr>
          <w:rFonts w:hint="eastAsia"/>
        </w:rPr>
        <w:t>机电系统</w:t>
      </w:r>
      <w:r w:rsidR="00A21CD6" w:rsidRPr="004E1E24">
        <w:rPr>
          <w:rFonts w:hint="eastAsia"/>
        </w:rPr>
        <w:t>调适前应</w:t>
      </w:r>
      <w:r w:rsidR="00A21CD6" w:rsidRPr="004E1E24">
        <w:t>组建</w:t>
      </w:r>
      <w:r w:rsidR="00A21CD6" w:rsidRPr="004E1E24">
        <w:rPr>
          <w:rFonts w:hint="eastAsia"/>
        </w:rPr>
        <w:t>调适团队，明确各方的职责</w:t>
      </w:r>
      <w:r w:rsidRPr="004E1E24">
        <w:rPr>
          <w:rFonts w:hint="eastAsia"/>
        </w:rPr>
        <w:t>。</w:t>
      </w:r>
    </w:p>
    <w:p w14:paraId="531C6830" w14:textId="77777777" w:rsidR="0097451A" w:rsidRDefault="00FD43CF" w:rsidP="00BD26BC">
      <w:pPr>
        <w:pStyle w:val="afff8"/>
        <w:ind w:firstLine="482"/>
        <w:rPr>
          <w:b/>
          <w:kern w:val="44"/>
        </w:rPr>
      </w:pPr>
      <w:r>
        <w:rPr>
          <w:rFonts w:hint="eastAsia"/>
          <w:b/>
          <w:kern w:val="44"/>
        </w:rPr>
        <w:t>【条文说明】</w:t>
      </w:r>
      <w:r>
        <w:rPr>
          <w:rFonts w:hint="eastAsia"/>
          <w:kern w:val="44"/>
        </w:rPr>
        <w:t>机电系统调适作为保证机电系统实际运行效果的重要措施，需要建设（业主）单位、调适顾问、总承包单位、设计单位、监理单位、机电设备供应商和运营管理单位等各个单位相互配合，尤其是随着目前建筑机电系统日益复杂，系统之间的关联性越来越强，因此建立一个统一的调适团队是保证调适工作开展的前提和基础。</w:t>
      </w:r>
    </w:p>
    <w:p w14:paraId="03D5D47B" w14:textId="77777777" w:rsidR="0097451A" w:rsidRDefault="00FD43CF">
      <w:pPr>
        <w:pStyle w:val="3"/>
      </w:pPr>
      <w:r>
        <w:lastRenderedPageBreak/>
        <w:t xml:space="preserve">  </w:t>
      </w:r>
      <w:r w:rsidR="00A21CD6">
        <w:rPr>
          <w:rFonts w:hint="eastAsia"/>
        </w:rPr>
        <w:t>建设单位交付运行维护管理单位时，应提供调适的过程资料和报告</w:t>
      </w:r>
      <w:r>
        <w:rPr>
          <w:rFonts w:hint="eastAsia"/>
        </w:rPr>
        <w:t>。</w:t>
      </w:r>
    </w:p>
    <w:p w14:paraId="3D451A65" w14:textId="77777777" w:rsidR="0097451A" w:rsidRDefault="00FD43CF" w:rsidP="00BD26BC">
      <w:pPr>
        <w:pStyle w:val="afff8"/>
        <w:ind w:firstLine="482"/>
        <w:rPr>
          <w:b/>
          <w:kern w:val="44"/>
        </w:rPr>
      </w:pPr>
      <w:r>
        <w:rPr>
          <w:rFonts w:hint="eastAsia"/>
          <w:b/>
          <w:kern w:val="44"/>
        </w:rPr>
        <w:t>【条文说明】</w:t>
      </w:r>
      <w:r>
        <w:rPr>
          <w:rFonts w:hint="eastAsia"/>
          <w:kern w:val="44"/>
        </w:rPr>
        <w:t>完整的调适资料至少应包括：调适报告、全套竣工图图纸、问题日志、工程联系单、会议纪要、设备样本、设备检测报告、设备维保手册。</w:t>
      </w:r>
    </w:p>
    <w:p w14:paraId="1F1278DF" w14:textId="77777777" w:rsidR="0097451A" w:rsidRDefault="00FD43CF">
      <w:pPr>
        <w:pStyle w:val="3"/>
      </w:pPr>
      <w:r>
        <w:t xml:space="preserve">  </w:t>
      </w:r>
      <w:r>
        <w:rPr>
          <w:rFonts w:hint="eastAsia"/>
        </w:rPr>
        <w:t>调适工作应配置温度、流量、压力等必要的测试仪表，仪表准确度和精度等级应满足相关规范要求，且应具有在有效期内的检定、校准或检测证书。</w:t>
      </w:r>
    </w:p>
    <w:p w14:paraId="22B3D73C" w14:textId="77777777" w:rsidR="0097451A" w:rsidRPr="00C274EC" w:rsidRDefault="00FD43CF" w:rsidP="00BD26BC">
      <w:pPr>
        <w:pStyle w:val="afff8"/>
        <w:ind w:firstLine="482"/>
      </w:pPr>
      <w:r>
        <w:rPr>
          <w:rFonts w:hint="eastAsia"/>
          <w:b/>
          <w:kern w:val="44"/>
          <w:szCs w:val="24"/>
        </w:rPr>
        <w:t>【</w:t>
      </w:r>
      <w:r w:rsidRPr="00C274EC">
        <w:rPr>
          <w:rFonts w:hint="eastAsia"/>
          <w:b/>
          <w:kern w:val="44"/>
          <w:szCs w:val="24"/>
        </w:rPr>
        <w:t>条文说明】</w:t>
      </w:r>
      <w:r w:rsidRPr="00C274EC">
        <w:rPr>
          <w:rFonts w:hint="eastAsia"/>
          <w:kern w:val="44"/>
          <w:szCs w:val="24"/>
        </w:rPr>
        <w:t>可参考各设备对应的产品标准或产品性能试验方法标准中对检测仪表精度要求。</w:t>
      </w:r>
      <w:r w:rsidRPr="00C274EC">
        <w:t>在空调系统检测常用的参照规范中，不仅规定了检测项目、检测方法和判定依据，往往还会列出针对该规范检测项目所需检测仪表的性能要求，这也为我们选择检测仪表提供了依据。</w:t>
      </w:r>
      <w:r w:rsidR="00417713">
        <w:fldChar w:fldCharType="begin"/>
      </w:r>
      <w:r w:rsidR="00417713">
        <w:instrText xml:space="preserve"> REF _Ref13067453 \h  \* MERGEFORMAT </w:instrText>
      </w:r>
      <w:r w:rsidR="00417713">
        <w:fldChar w:fldCharType="separate"/>
      </w:r>
      <w:r w:rsidR="00122BB6" w:rsidRPr="00C274EC">
        <w:rPr>
          <w:rFonts w:hint="eastAsia"/>
        </w:rPr>
        <w:t>表</w:t>
      </w:r>
      <w:r w:rsidR="00122BB6" w:rsidRPr="00C274EC">
        <w:rPr>
          <w:rFonts w:hint="eastAsia"/>
        </w:rPr>
        <w:t xml:space="preserve"> </w:t>
      </w:r>
      <w:r w:rsidR="00122BB6" w:rsidRPr="00C274EC">
        <w:rPr>
          <w:noProof/>
        </w:rPr>
        <w:t>13</w:t>
      </w:r>
      <w:r w:rsidR="00417713">
        <w:fldChar w:fldCharType="end"/>
      </w:r>
      <w:r w:rsidRPr="00C274EC">
        <w:t>～</w:t>
      </w:r>
      <w:r w:rsidR="00417713">
        <w:fldChar w:fldCharType="begin"/>
      </w:r>
      <w:r w:rsidR="00417713">
        <w:instrText xml:space="preserve"> REF _Ref13067461 \h  \* MERGEFORMAT </w:instrText>
      </w:r>
      <w:r w:rsidR="00417713">
        <w:fldChar w:fldCharType="separate"/>
      </w:r>
      <w:r w:rsidR="00122BB6" w:rsidRPr="00C274EC">
        <w:rPr>
          <w:rFonts w:hint="eastAsia"/>
        </w:rPr>
        <w:t>表</w:t>
      </w:r>
      <w:r w:rsidR="00122BB6" w:rsidRPr="00C274EC">
        <w:rPr>
          <w:rFonts w:hint="eastAsia"/>
        </w:rPr>
        <w:t xml:space="preserve"> </w:t>
      </w:r>
      <w:r w:rsidR="00122BB6" w:rsidRPr="00C274EC">
        <w:rPr>
          <w:noProof/>
        </w:rPr>
        <w:t>17</w:t>
      </w:r>
      <w:r w:rsidR="00417713">
        <w:fldChar w:fldCharType="end"/>
      </w:r>
      <w:r w:rsidRPr="00C274EC">
        <w:t>分别列出了《公共建筑节能检测标准》</w:t>
      </w:r>
      <w:r w:rsidR="00E04D16" w:rsidRPr="00C274EC">
        <w:t>JGJ/T 177</w:t>
      </w:r>
      <w:r w:rsidRPr="00C274EC">
        <w:t>、《居住建筑节能检测标准》</w:t>
      </w:r>
      <w:r w:rsidR="004F4343" w:rsidRPr="00C274EC">
        <w:t>JGJ/T 132</w:t>
      </w:r>
      <w:r w:rsidRPr="00C274EC">
        <w:t>、</w:t>
      </w:r>
      <w:r w:rsidRPr="00C274EC">
        <w:rPr>
          <w:rFonts w:hint="eastAsia"/>
        </w:rPr>
        <w:t>《</w:t>
      </w:r>
      <w:bookmarkStart w:id="87" w:name="OLE_LINK44"/>
      <w:bookmarkStart w:id="88" w:name="OLE_LINK45"/>
      <w:r w:rsidR="00216A8B" w:rsidRPr="00C274EC">
        <w:rPr>
          <w:rFonts w:hint="eastAsia"/>
        </w:rPr>
        <w:t>蒸气压缩循环冷水（热泵）机组性能试验方法</w:t>
      </w:r>
      <w:bookmarkEnd w:id="87"/>
      <w:bookmarkEnd w:id="88"/>
      <w:r w:rsidRPr="00C274EC">
        <w:rPr>
          <w:rFonts w:hint="eastAsia"/>
        </w:rPr>
        <w:t>》</w:t>
      </w:r>
      <w:r w:rsidR="00CD6823" w:rsidRPr="00C274EC">
        <w:t xml:space="preserve"> GB/T 10870</w:t>
      </w:r>
      <w:r w:rsidRPr="00C274EC">
        <w:t>、《风管送风式空调（热泵）机组》</w:t>
      </w:r>
      <w:r w:rsidR="00F826E9" w:rsidRPr="00C274EC">
        <w:t>GB/T 18836</w:t>
      </w:r>
      <w:r w:rsidRPr="00C274EC">
        <w:t>、《组合式空调机组》</w:t>
      </w:r>
      <w:r w:rsidR="00E57F34" w:rsidRPr="00C274EC">
        <w:t>GB/T 14294</w:t>
      </w:r>
      <w:r w:rsidRPr="00C274EC">
        <w:t>中关于各主要检测项目现场检测所用仪器的性能参数要求。</w:t>
      </w:r>
    </w:p>
    <w:p w14:paraId="6854D291" w14:textId="77777777" w:rsidR="007339AF" w:rsidRPr="00A3334A" w:rsidRDefault="007339AF" w:rsidP="00A3334A">
      <w:pPr>
        <w:pStyle w:val="aff3"/>
      </w:pPr>
      <w:bookmarkStart w:id="89" w:name="_Ref13067453"/>
      <w:r w:rsidRPr="00C274EC">
        <w:rPr>
          <w:rFonts w:hint="eastAsia"/>
        </w:rPr>
        <w:t>表</w:t>
      </w:r>
      <w:r w:rsidRPr="00C274EC">
        <w:rPr>
          <w:rFonts w:hint="eastAsia"/>
        </w:rPr>
        <w:t xml:space="preserve"> </w:t>
      </w:r>
      <w:r w:rsidR="00950A99" w:rsidRPr="00C274EC">
        <w:fldChar w:fldCharType="begin"/>
      </w:r>
      <w:r w:rsidRPr="00C274EC">
        <w:instrText xml:space="preserve"> </w:instrText>
      </w:r>
      <w:r w:rsidRPr="00C274EC">
        <w:rPr>
          <w:rFonts w:hint="eastAsia"/>
        </w:rPr>
        <w:instrText xml:space="preserve">SEQ </w:instrText>
      </w:r>
      <w:r w:rsidRPr="00C274EC">
        <w:rPr>
          <w:rFonts w:hint="eastAsia"/>
        </w:rPr>
        <w:instrText>表</w:instrText>
      </w:r>
      <w:r w:rsidRPr="00C274EC">
        <w:rPr>
          <w:rFonts w:hint="eastAsia"/>
        </w:rPr>
        <w:instrText xml:space="preserve"> \* ARABIC</w:instrText>
      </w:r>
      <w:r w:rsidRPr="00C274EC">
        <w:instrText xml:space="preserve"> </w:instrText>
      </w:r>
      <w:r w:rsidR="00950A99" w:rsidRPr="00C274EC">
        <w:fldChar w:fldCharType="separate"/>
      </w:r>
      <w:r w:rsidR="00122BB6" w:rsidRPr="00C274EC">
        <w:t>13</w:t>
      </w:r>
      <w:r w:rsidR="00950A99" w:rsidRPr="00C274EC">
        <w:fldChar w:fldCharType="end"/>
      </w:r>
      <w:bookmarkEnd w:id="89"/>
      <w:r w:rsidRPr="00C274EC">
        <w:rPr>
          <w:rFonts w:hint="eastAsia"/>
        </w:rPr>
        <w:t xml:space="preserve"> </w:t>
      </w:r>
      <w:r w:rsidRPr="00C274EC">
        <w:rPr>
          <w:szCs w:val="21"/>
        </w:rPr>
        <w:t>《公共建筑节能检测标准》</w:t>
      </w:r>
    </w:p>
    <w:tbl>
      <w:tblPr>
        <w:tblStyle w:val="afffd"/>
        <w:tblW w:w="5000" w:type="pct"/>
        <w:tblLook w:val="0000" w:firstRow="0" w:lastRow="0" w:firstColumn="0" w:lastColumn="0" w:noHBand="0" w:noVBand="0"/>
      </w:tblPr>
      <w:tblGrid>
        <w:gridCol w:w="1314"/>
        <w:gridCol w:w="2226"/>
        <w:gridCol w:w="2845"/>
        <w:gridCol w:w="2137"/>
      </w:tblGrid>
      <w:tr w:rsidR="0097451A" w:rsidRPr="00473E66" w14:paraId="19026DF4" w14:textId="77777777" w:rsidTr="00436FD6">
        <w:trPr>
          <w:trHeight w:hRule="exact" w:val="454"/>
          <w:tblHeader/>
        </w:trPr>
        <w:tc>
          <w:tcPr>
            <w:tcW w:w="771" w:type="pct"/>
            <w:vAlign w:val="center"/>
          </w:tcPr>
          <w:p w14:paraId="191EE03E" w14:textId="77777777" w:rsidR="0097451A" w:rsidRPr="00473E66" w:rsidRDefault="00FD43CF" w:rsidP="00473E66">
            <w:pPr>
              <w:pStyle w:val="aff9"/>
              <w:rPr>
                <w:rFonts w:ascii="Times New Roman" w:hAnsi="Times New Roman"/>
              </w:rPr>
            </w:pPr>
            <w:r w:rsidRPr="00473E66">
              <w:rPr>
                <w:rFonts w:ascii="Times New Roman"/>
              </w:rPr>
              <w:t>序号</w:t>
            </w:r>
          </w:p>
        </w:tc>
        <w:tc>
          <w:tcPr>
            <w:tcW w:w="1306" w:type="pct"/>
            <w:vAlign w:val="center"/>
          </w:tcPr>
          <w:p w14:paraId="508D5CA6" w14:textId="77777777" w:rsidR="0097451A" w:rsidRPr="00473E66" w:rsidRDefault="00FD43CF" w:rsidP="00473E66">
            <w:pPr>
              <w:pStyle w:val="aff9"/>
              <w:rPr>
                <w:rFonts w:ascii="Times New Roman" w:hAnsi="Times New Roman"/>
              </w:rPr>
            </w:pPr>
            <w:r w:rsidRPr="00473E66">
              <w:rPr>
                <w:rFonts w:ascii="Times New Roman"/>
              </w:rPr>
              <w:t>检测参数</w:t>
            </w:r>
          </w:p>
        </w:tc>
        <w:tc>
          <w:tcPr>
            <w:tcW w:w="1669" w:type="pct"/>
            <w:vAlign w:val="center"/>
          </w:tcPr>
          <w:p w14:paraId="5A283A00" w14:textId="77777777" w:rsidR="0097451A" w:rsidRPr="00473E66" w:rsidRDefault="00FD43CF" w:rsidP="00473E66">
            <w:pPr>
              <w:pStyle w:val="aff9"/>
              <w:rPr>
                <w:rFonts w:ascii="Times New Roman" w:hAnsi="Times New Roman"/>
              </w:rPr>
            </w:pPr>
            <w:r w:rsidRPr="00473E66">
              <w:rPr>
                <w:rFonts w:ascii="Times New Roman"/>
              </w:rPr>
              <w:t>仪表准确度等级</w:t>
            </w:r>
          </w:p>
        </w:tc>
        <w:tc>
          <w:tcPr>
            <w:tcW w:w="1254" w:type="pct"/>
            <w:vAlign w:val="center"/>
          </w:tcPr>
          <w:p w14:paraId="5445E8D7" w14:textId="77777777" w:rsidR="0097451A" w:rsidRPr="00473E66" w:rsidRDefault="00FD43CF" w:rsidP="00473E66">
            <w:pPr>
              <w:pStyle w:val="aff9"/>
              <w:rPr>
                <w:rFonts w:ascii="Times New Roman" w:hAnsi="Times New Roman"/>
              </w:rPr>
            </w:pPr>
            <w:r w:rsidRPr="00473E66">
              <w:rPr>
                <w:rFonts w:ascii="Times New Roman"/>
              </w:rPr>
              <w:t>最大允许偏差</w:t>
            </w:r>
          </w:p>
        </w:tc>
      </w:tr>
      <w:tr w:rsidR="0097451A" w:rsidRPr="00473E66" w14:paraId="55BABA10" w14:textId="77777777" w:rsidTr="00436FD6">
        <w:trPr>
          <w:trHeight w:hRule="exact" w:val="454"/>
        </w:trPr>
        <w:tc>
          <w:tcPr>
            <w:tcW w:w="771" w:type="pct"/>
            <w:vAlign w:val="center"/>
          </w:tcPr>
          <w:p w14:paraId="0D40E80F" w14:textId="77777777" w:rsidR="0097451A" w:rsidRPr="00473E66" w:rsidRDefault="00FD43CF" w:rsidP="00473E66">
            <w:pPr>
              <w:pStyle w:val="aff9"/>
              <w:rPr>
                <w:rFonts w:ascii="Times New Roman" w:hAnsi="Times New Roman"/>
              </w:rPr>
            </w:pPr>
            <w:r w:rsidRPr="00473E66">
              <w:rPr>
                <w:rFonts w:ascii="Times New Roman" w:hAnsi="Times New Roman"/>
              </w:rPr>
              <w:t>1</w:t>
            </w:r>
          </w:p>
        </w:tc>
        <w:tc>
          <w:tcPr>
            <w:tcW w:w="1306" w:type="pct"/>
            <w:vAlign w:val="center"/>
          </w:tcPr>
          <w:p w14:paraId="0E1346B1" w14:textId="77777777" w:rsidR="0097451A" w:rsidRPr="00473E66" w:rsidRDefault="00FD43CF" w:rsidP="00473E66">
            <w:pPr>
              <w:pStyle w:val="aff9"/>
              <w:rPr>
                <w:rFonts w:ascii="Times New Roman" w:hAnsi="Times New Roman"/>
              </w:rPr>
            </w:pPr>
            <w:r w:rsidRPr="00473E66">
              <w:rPr>
                <w:rFonts w:ascii="Times New Roman"/>
              </w:rPr>
              <w:t>空气温度</w:t>
            </w:r>
          </w:p>
        </w:tc>
        <w:tc>
          <w:tcPr>
            <w:tcW w:w="1669" w:type="pct"/>
            <w:vAlign w:val="center"/>
          </w:tcPr>
          <w:p w14:paraId="148BB378" w14:textId="77777777" w:rsidR="0097451A" w:rsidRPr="00473E66" w:rsidRDefault="00FD43CF" w:rsidP="00473E66">
            <w:pPr>
              <w:pStyle w:val="aff9"/>
              <w:rPr>
                <w:rFonts w:ascii="Times New Roman" w:hAnsi="Times New Roman"/>
              </w:rPr>
            </w:pPr>
            <w:r w:rsidRPr="00473E66">
              <w:rPr>
                <w:rFonts w:ascii="Times New Roman" w:hAnsi="Times New Roman"/>
              </w:rPr>
              <w:t>/</w:t>
            </w:r>
          </w:p>
        </w:tc>
        <w:tc>
          <w:tcPr>
            <w:tcW w:w="1254" w:type="pct"/>
            <w:vAlign w:val="center"/>
          </w:tcPr>
          <w:p w14:paraId="4E70BACA" w14:textId="77777777" w:rsidR="0097451A" w:rsidRPr="00473E66" w:rsidRDefault="00FD43CF" w:rsidP="00473E66">
            <w:pPr>
              <w:pStyle w:val="aff9"/>
              <w:rPr>
                <w:rFonts w:ascii="Times New Roman" w:hAnsi="Times New Roman"/>
              </w:rPr>
            </w:pPr>
            <w:r w:rsidRPr="00473E66">
              <w:rPr>
                <w:rFonts w:ascii="Times New Roman" w:hAnsi="Times New Roman"/>
              </w:rPr>
              <w:t>≤0.5</w:t>
            </w:r>
            <w:r w:rsidRPr="00473E66">
              <w:rPr>
                <w:rFonts w:ascii="Times New Roman" w:hAnsi="宋体" w:hint="eastAsia"/>
              </w:rPr>
              <w:t>℃</w:t>
            </w:r>
          </w:p>
        </w:tc>
      </w:tr>
      <w:tr w:rsidR="0097451A" w:rsidRPr="00473E66" w14:paraId="107F23A1" w14:textId="77777777" w:rsidTr="00436FD6">
        <w:trPr>
          <w:trHeight w:hRule="exact" w:val="454"/>
        </w:trPr>
        <w:tc>
          <w:tcPr>
            <w:tcW w:w="771" w:type="pct"/>
            <w:vAlign w:val="center"/>
          </w:tcPr>
          <w:p w14:paraId="7780DA1E" w14:textId="77777777" w:rsidR="0097451A" w:rsidRPr="00473E66" w:rsidRDefault="00FD43CF" w:rsidP="00473E66">
            <w:pPr>
              <w:pStyle w:val="aff9"/>
              <w:rPr>
                <w:rFonts w:ascii="Times New Roman" w:hAnsi="Times New Roman"/>
              </w:rPr>
            </w:pPr>
            <w:r w:rsidRPr="00473E66">
              <w:rPr>
                <w:rFonts w:ascii="Times New Roman" w:hAnsi="Times New Roman"/>
              </w:rPr>
              <w:t>2</w:t>
            </w:r>
          </w:p>
        </w:tc>
        <w:tc>
          <w:tcPr>
            <w:tcW w:w="1306" w:type="pct"/>
            <w:vAlign w:val="center"/>
          </w:tcPr>
          <w:p w14:paraId="253C96BA" w14:textId="77777777" w:rsidR="0097451A" w:rsidRPr="00473E66" w:rsidRDefault="00FD43CF" w:rsidP="00473E66">
            <w:pPr>
              <w:pStyle w:val="aff9"/>
              <w:rPr>
                <w:rFonts w:ascii="Times New Roman" w:hAnsi="Times New Roman"/>
              </w:rPr>
            </w:pPr>
            <w:r w:rsidRPr="00473E66">
              <w:rPr>
                <w:rFonts w:ascii="Times New Roman"/>
              </w:rPr>
              <w:t>空气相对湿度</w:t>
            </w:r>
          </w:p>
        </w:tc>
        <w:tc>
          <w:tcPr>
            <w:tcW w:w="1669" w:type="pct"/>
            <w:vAlign w:val="center"/>
          </w:tcPr>
          <w:p w14:paraId="206F31B8" w14:textId="77777777" w:rsidR="0097451A" w:rsidRPr="00473E66" w:rsidRDefault="00FD43CF" w:rsidP="00473E66">
            <w:pPr>
              <w:pStyle w:val="aff9"/>
              <w:rPr>
                <w:rFonts w:ascii="Times New Roman" w:hAnsi="Times New Roman"/>
              </w:rPr>
            </w:pPr>
            <w:r w:rsidRPr="00473E66">
              <w:rPr>
                <w:rFonts w:ascii="Times New Roman" w:hAnsi="Times New Roman"/>
              </w:rPr>
              <w:t>/</w:t>
            </w:r>
          </w:p>
        </w:tc>
        <w:tc>
          <w:tcPr>
            <w:tcW w:w="1254" w:type="pct"/>
            <w:vAlign w:val="center"/>
          </w:tcPr>
          <w:p w14:paraId="64D312A5" w14:textId="77777777" w:rsidR="0097451A" w:rsidRPr="00473E66" w:rsidRDefault="00FD43CF" w:rsidP="00473E66">
            <w:pPr>
              <w:pStyle w:val="aff9"/>
              <w:rPr>
                <w:rFonts w:ascii="Times New Roman" w:hAnsi="Times New Roman"/>
              </w:rPr>
            </w:pPr>
            <w:r w:rsidRPr="00473E66">
              <w:rPr>
                <w:rFonts w:ascii="Times New Roman" w:hAnsi="Times New Roman"/>
              </w:rPr>
              <w:t>≤5%</w:t>
            </w:r>
            <w:r w:rsidRPr="00473E66">
              <w:rPr>
                <w:rFonts w:ascii="Times New Roman"/>
              </w:rPr>
              <w:t>（测量值）</w:t>
            </w:r>
          </w:p>
        </w:tc>
      </w:tr>
      <w:tr w:rsidR="0097451A" w:rsidRPr="00473E66" w14:paraId="004833C2" w14:textId="77777777" w:rsidTr="00436FD6">
        <w:trPr>
          <w:trHeight w:hRule="exact" w:val="454"/>
        </w:trPr>
        <w:tc>
          <w:tcPr>
            <w:tcW w:w="771" w:type="pct"/>
            <w:vAlign w:val="center"/>
          </w:tcPr>
          <w:p w14:paraId="7886893D" w14:textId="77777777" w:rsidR="0097451A" w:rsidRPr="00473E66" w:rsidRDefault="00FD43CF" w:rsidP="00473E66">
            <w:pPr>
              <w:pStyle w:val="aff9"/>
              <w:rPr>
                <w:rFonts w:ascii="Times New Roman" w:hAnsi="Times New Roman"/>
              </w:rPr>
            </w:pPr>
            <w:r w:rsidRPr="00473E66">
              <w:rPr>
                <w:rFonts w:ascii="Times New Roman" w:hAnsi="Times New Roman"/>
              </w:rPr>
              <w:t>3</w:t>
            </w:r>
          </w:p>
        </w:tc>
        <w:tc>
          <w:tcPr>
            <w:tcW w:w="1306" w:type="pct"/>
            <w:vAlign w:val="center"/>
          </w:tcPr>
          <w:p w14:paraId="5C4BDA60" w14:textId="77777777" w:rsidR="0097451A" w:rsidRPr="00473E66" w:rsidRDefault="00FD43CF" w:rsidP="00473E66">
            <w:pPr>
              <w:pStyle w:val="aff9"/>
              <w:rPr>
                <w:rFonts w:ascii="Times New Roman" w:hAnsi="Times New Roman"/>
              </w:rPr>
            </w:pPr>
            <w:r w:rsidRPr="00473E66">
              <w:rPr>
                <w:rFonts w:ascii="Times New Roman"/>
              </w:rPr>
              <w:t>采暖水温度</w:t>
            </w:r>
          </w:p>
        </w:tc>
        <w:tc>
          <w:tcPr>
            <w:tcW w:w="1669" w:type="pct"/>
            <w:vAlign w:val="center"/>
          </w:tcPr>
          <w:p w14:paraId="65058065" w14:textId="77777777" w:rsidR="0097451A" w:rsidRPr="00473E66" w:rsidRDefault="00FD43CF" w:rsidP="00473E66">
            <w:pPr>
              <w:pStyle w:val="aff9"/>
              <w:rPr>
                <w:rFonts w:ascii="Times New Roman" w:hAnsi="Times New Roman"/>
              </w:rPr>
            </w:pPr>
            <w:r w:rsidRPr="00473E66">
              <w:rPr>
                <w:rFonts w:ascii="Times New Roman" w:hAnsi="Times New Roman"/>
              </w:rPr>
              <w:t>/</w:t>
            </w:r>
          </w:p>
        </w:tc>
        <w:tc>
          <w:tcPr>
            <w:tcW w:w="1254" w:type="pct"/>
            <w:vAlign w:val="center"/>
          </w:tcPr>
          <w:p w14:paraId="1F1B95A2" w14:textId="77777777" w:rsidR="0097451A" w:rsidRPr="00473E66" w:rsidRDefault="00FD43CF" w:rsidP="00473E66">
            <w:pPr>
              <w:pStyle w:val="aff9"/>
              <w:rPr>
                <w:rFonts w:ascii="Times New Roman" w:hAnsi="Times New Roman"/>
              </w:rPr>
            </w:pPr>
            <w:r w:rsidRPr="00473E66">
              <w:rPr>
                <w:rFonts w:ascii="Times New Roman" w:hAnsi="Times New Roman"/>
              </w:rPr>
              <w:t>≤0.5</w:t>
            </w:r>
            <w:r w:rsidRPr="00473E66">
              <w:rPr>
                <w:rFonts w:ascii="Times New Roman" w:hAnsi="宋体" w:hint="eastAsia"/>
              </w:rPr>
              <w:t>℃</w:t>
            </w:r>
          </w:p>
        </w:tc>
      </w:tr>
      <w:tr w:rsidR="0097451A" w:rsidRPr="00473E66" w14:paraId="5095FA2B" w14:textId="77777777" w:rsidTr="00436FD6">
        <w:trPr>
          <w:trHeight w:hRule="exact" w:val="454"/>
        </w:trPr>
        <w:tc>
          <w:tcPr>
            <w:tcW w:w="771" w:type="pct"/>
            <w:vAlign w:val="center"/>
          </w:tcPr>
          <w:p w14:paraId="6CF64D06" w14:textId="77777777" w:rsidR="0097451A" w:rsidRPr="00473E66" w:rsidRDefault="00FD43CF" w:rsidP="00473E66">
            <w:pPr>
              <w:pStyle w:val="aff9"/>
              <w:rPr>
                <w:rFonts w:ascii="Times New Roman" w:hAnsi="Times New Roman"/>
              </w:rPr>
            </w:pPr>
            <w:r w:rsidRPr="00473E66">
              <w:rPr>
                <w:rFonts w:ascii="Times New Roman" w:hAnsi="Times New Roman"/>
              </w:rPr>
              <w:t>4</w:t>
            </w:r>
          </w:p>
        </w:tc>
        <w:tc>
          <w:tcPr>
            <w:tcW w:w="1306" w:type="pct"/>
            <w:vAlign w:val="center"/>
          </w:tcPr>
          <w:p w14:paraId="3FF5DE2F" w14:textId="77777777" w:rsidR="0097451A" w:rsidRPr="00473E66" w:rsidRDefault="00FD43CF" w:rsidP="00473E66">
            <w:pPr>
              <w:pStyle w:val="aff9"/>
              <w:rPr>
                <w:rFonts w:ascii="Times New Roman" w:hAnsi="Times New Roman"/>
              </w:rPr>
            </w:pPr>
            <w:r w:rsidRPr="00473E66">
              <w:rPr>
                <w:rFonts w:ascii="Times New Roman"/>
              </w:rPr>
              <w:t>空调水温度</w:t>
            </w:r>
          </w:p>
        </w:tc>
        <w:tc>
          <w:tcPr>
            <w:tcW w:w="1669" w:type="pct"/>
            <w:vAlign w:val="center"/>
          </w:tcPr>
          <w:p w14:paraId="565994CE" w14:textId="77777777" w:rsidR="0097451A" w:rsidRPr="00473E66" w:rsidRDefault="00FD43CF" w:rsidP="00473E66">
            <w:pPr>
              <w:pStyle w:val="aff9"/>
              <w:rPr>
                <w:rFonts w:ascii="Times New Roman" w:hAnsi="Times New Roman"/>
              </w:rPr>
            </w:pPr>
            <w:r w:rsidRPr="00473E66">
              <w:rPr>
                <w:rFonts w:ascii="Times New Roman" w:hAnsi="Times New Roman"/>
              </w:rPr>
              <w:t>/</w:t>
            </w:r>
          </w:p>
        </w:tc>
        <w:tc>
          <w:tcPr>
            <w:tcW w:w="1254" w:type="pct"/>
            <w:vAlign w:val="center"/>
          </w:tcPr>
          <w:p w14:paraId="45AE739C" w14:textId="77777777" w:rsidR="0097451A" w:rsidRPr="00473E66" w:rsidRDefault="00FD43CF" w:rsidP="00473E66">
            <w:pPr>
              <w:pStyle w:val="aff9"/>
              <w:rPr>
                <w:rFonts w:ascii="Times New Roman" w:hAnsi="Times New Roman"/>
              </w:rPr>
            </w:pPr>
            <w:r w:rsidRPr="00473E66">
              <w:rPr>
                <w:rFonts w:ascii="Times New Roman" w:hAnsi="Times New Roman"/>
              </w:rPr>
              <w:t>≤0.2</w:t>
            </w:r>
            <w:r w:rsidRPr="00473E66">
              <w:rPr>
                <w:rFonts w:ascii="Times New Roman" w:hAnsi="宋体" w:hint="eastAsia"/>
              </w:rPr>
              <w:t>℃</w:t>
            </w:r>
          </w:p>
        </w:tc>
      </w:tr>
      <w:tr w:rsidR="0097451A" w:rsidRPr="00473E66" w14:paraId="343BF274" w14:textId="77777777" w:rsidTr="00436FD6">
        <w:trPr>
          <w:trHeight w:hRule="exact" w:val="454"/>
        </w:trPr>
        <w:tc>
          <w:tcPr>
            <w:tcW w:w="771" w:type="pct"/>
            <w:vAlign w:val="center"/>
          </w:tcPr>
          <w:p w14:paraId="24AB1CF0" w14:textId="77777777" w:rsidR="0097451A" w:rsidRPr="00473E66" w:rsidRDefault="00FD43CF" w:rsidP="00473E66">
            <w:pPr>
              <w:pStyle w:val="aff9"/>
              <w:rPr>
                <w:rFonts w:ascii="Times New Roman" w:hAnsi="Times New Roman"/>
              </w:rPr>
            </w:pPr>
            <w:r w:rsidRPr="00473E66">
              <w:rPr>
                <w:rFonts w:ascii="Times New Roman" w:hAnsi="Times New Roman"/>
              </w:rPr>
              <w:t>5</w:t>
            </w:r>
          </w:p>
        </w:tc>
        <w:tc>
          <w:tcPr>
            <w:tcW w:w="1306" w:type="pct"/>
            <w:vAlign w:val="center"/>
          </w:tcPr>
          <w:p w14:paraId="5381EA72" w14:textId="77777777" w:rsidR="0097451A" w:rsidRPr="00473E66" w:rsidRDefault="00FD43CF" w:rsidP="00473E66">
            <w:pPr>
              <w:pStyle w:val="aff9"/>
              <w:rPr>
                <w:rFonts w:ascii="Times New Roman" w:hAnsi="Times New Roman"/>
              </w:rPr>
            </w:pPr>
            <w:r w:rsidRPr="00473E66">
              <w:rPr>
                <w:rFonts w:ascii="Times New Roman"/>
              </w:rPr>
              <w:t>水流量</w:t>
            </w:r>
          </w:p>
        </w:tc>
        <w:tc>
          <w:tcPr>
            <w:tcW w:w="1669" w:type="pct"/>
            <w:vAlign w:val="center"/>
          </w:tcPr>
          <w:p w14:paraId="3A0BE74A" w14:textId="77777777" w:rsidR="0097451A" w:rsidRPr="00473E66" w:rsidRDefault="00FD43CF" w:rsidP="00473E66">
            <w:pPr>
              <w:pStyle w:val="aff9"/>
              <w:rPr>
                <w:rFonts w:ascii="Times New Roman" w:hAnsi="Times New Roman"/>
              </w:rPr>
            </w:pPr>
            <w:r w:rsidRPr="00473E66">
              <w:rPr>
                <w:rFonts w:ascii="Times New Roman" w:hAnsi="Times New Roman"/>
              </w:rPr>
              <w:t>/</w:t>
            </w:r>
          </w:p>
        </w:tc>
        <w:tc>
          <w:tcPr>
            <w:tcW w:w="1254" w:type="pct"/>
            <w:vAlign w:val="center"/>
          </w:tcPr>
          <w:p w14:paraId="75B4CD7C" w14:textId="77777777" w:rsidR="0097451A" w:rsidRPr="00473E66" w:rsidRDefault="00FD43CF" w:rsidP="00473E66">
            <w:pPr>
              <w:pStyle w:val="aff9"/>
              <w:rPr>
                <w:rFonts w:ascii="Times New Roman" w:hAnsi="Times New Roman"/>
              </w:rPr>
            </w:pPr>
            <w:r w:rsidRPr="00473E66">
              <w:rPr>
                <w:rFonts w:ascii="Times New Roman" w:hAnsi="Times New Roman"/>
              </w:rPr>
              <w:t>≤5%</w:t>
            </w:r>
            <w:r w:rsidRPr="00473E66">
              <w:rPr>
                <w:rFonts w:ascii="Times New Roman"/>
              </w:rPr>
              <w:t>（测量值）</w:t>
            </w:r>
          </w:p>
        </w:tc>
      </w:tr>
      <w:tr w:rsidR="0097451A" w:rsidRPr="00473E66" w14:paraId="334603BF" w14:textId="77777777" w:rsidTr="00436FD6">
        <w:trPr>
          <w:trHeight w:hRule="exact" w:val="454"/>
        </w:trPr>
        <w:tc>
          <w:tcPr>
            <w:tcW w:w="771" w:type="pct"/>
            <w:vAlign w:val="center"/>
          </w:tcPr>
          <w:p w14:paraId="7AD10EE6" w14:textId="77777777" w:rsidR="0097451A" w:rsidRPr="00473E66" w:rsidRDefault="00FD43CF" w:rsidP="00473E66">
            <w:pPr>
              <w:pStyle w:val="aff9"/>
              <w:rPr>
                <w:rFonts w:ascii="Times New Roman" w:hAnsi="Times New Roman"/>
              </w:rPr>
            </w:pPr>
            <w:r w:rsidRPr="00473E66">
              <w:rPr>
                <w:rFonts w:ascii="Times New Roman" w:hAnsi="Times New Roman"/>
              </w:rPr>
              <w:t>6</w:t>
            </w:r>
          </w:p>
        </w:tc>
        <w:tc>
          <w:tcPr>
            <w:tcW w:w="1306" w:type="pct"/>
            <w:vAlign w:val="center"/>
          </w:tcPr>
          <w:p w14:paraId="413587B0" w14:textId="77777777" w:rsidR="0097451A" w:rsidRPr="00473E66" w:rsidRDefault="00FD43CF" w:rsidP="00473E66">
            <w:pPr>
              <w:pStyle w:val="aff9"/>
              <w:rPr>
                <w:rFonts w:ascii="Times New Roman" w:hAnsi="Times New Roman"/>
              </w:rPr>
            </w:pPr>
            <w:r w:rsidRPr="00473E66">
              <w:rPr>
                <w:rFonts w:ascii="Times New Roman"/>
              </w:rPr>
              <w:t>水压力</w:t>
            </w:r>
          </w:p>
        </w:tc>
        <w:tc>
          <w:tcPr>
            <w:tcW w:w="1669" w:type="pct"/>
            <w:vAlign w:val="center"/>
          </w:tcPr>
          <w:p w14:paraId="3DA347C6" w14:textId="77777777" w:rsidR="0097451A" w:rsidRPr="00473E66" w:rsidRDefault="00FD43CF" w:rsidP="00473E66">
            <w:pPr>
              <w:pStyle w:val="aff9"/>
              <w:rPr>
                <w:rFonts w:ascii="Times New Roman" w:hAnsi="Times New Roman"/>
              </w:rPr>
            </w:pPr>
            <w:r w:rsidRPr="00473E66">
              <w:rPr>
                <w:rFonts w:ascii="Times New Roman" w:hAnsi="Times New Roman"/>
              </w:rPr>
              <w:t>2.0</w:t>
            </w:r>
          </w:p>
        </w:tc>
        <w:tc>
          <w:tcPr>
            <w:tcW w:w="1254" w:type="pct"/>
            <w:vAlign w:val="center"/>
          </w:tcPr>
          <w:p w14:paraId="3C0552CB" w14:textId="77777777" w:rsidR="0097451A" w:rsidRPr="00473E66" w:rsidRDefault="00FD43CF" w:rsidP="00473E66">
            <w:pPr>
              <w:pStyle w:val="aff9"/>
              <w:rPr>
                <w:rFonts w:ascii="Times New Roman" w:hAnsi="Times New Roman"/>
              </w:rPr>
            </w:pPr>
            <w:r w:rsidRPr="00473E66">
              <w:rPr>
                <w:rFonts w:ascii="Times New Roman" w:hAnsi="Times New Roman"/>
              </w:rPr>
              <w:t>≤5%</w:t>
            </w:r>
            <w:r w:rsidRPr="00473E66">
              <w:rPr>
                <w:rFonts w:ascii="Times New Roman"/>
              </w:rPr>
              <w:t>（测量值）</w:t>
            </w:r>
          </w:p>
        </w:tc>
      </w:tr>
      <w:tr w:rsidR="0097451A" w:rsidRPr="00473E66" w14:paraId="47813FA7" w14:textId="77777777" w:rsidTr="00436FD6">
        <w:trPr>
          <w:trHeight w:hRule="exact" w:val="454"/>
        </w:trPr>
        <w:tc>
          <w:tcPr>
            <w:tcW w:w="771" w:type="pct"/>
            <w:vAlign w:val="center"/>
          </w:tcPr>
          <w:p w14:paraId="200A939A" w14:textId="77777777" w:rsidR="0097451A" w:rsidRPr="00473E66" w:rsidRDefault="00FD43CF" w:rsidP="00473E66">
            <w:pPr>
              <w:pStyle w:val="aff9"/>
              <w:rPr>
                <w:rFonts w:ascii="Times New Roman" w:hAnsi="Times New Roman"/>
              </w:rPr>
            </w:pPr>
            <w:r w:rsidRPr="00473E66">
              <w:rPr>
                <w:rFonts w:ascii="Times New Roman" w:hAnsi="Times New Roman"/>
              </w:rPr>
              <w:t>7</w:t>
            </w:r>
          </w:p>
        </w:tc>
        <w:tc>
          <w:tcPr>
            <w:tcW w:w="1306" w:type="pct"/>
            <w:vAlign w:val="center"/>
          </w:tcPr>
          <w:p w14:paraId="50CD2CEC" w14:textId="77777777" w:rsidR="0097451A" w:rsidRPr="00473E66" w:rsidRDefault="00FD43CF" w:rsidP="00473E66">
            <w:pPr>
              <w:pStyle w:val="aff9"/>
              <w:rPr>
                <w:rFonts w:ascii="Times New Roman" w:hAnsi="Times New Roman"/>
              </w:rPr>
            </w:pPr>
            <w:r w:rsidRPr="00473E66">
              <w:rPr>
                <w:rFonts w:ascii="Times New Roman"/>
              </w:rPr>
              <w:t>冷热量</w:t>
            </w:r>
          </w:p>
        </w:tc>
        <w:tc>
          <w:tcPr>
            <w:tcW w:w="1669" w:type="pct"/>
            <w:vAlign w:val="center"/>
          </w:tcPr>
          <w:p w14:paraId="6A41397E" w14:textId="77777777" w:rsidR="0097451A" w:rsidRPr="00473E66" w:rsidRDefault="00FD43CF" w:rsidP="00473E66">
            <w:pPr>
              <w:pStyle w:val="aff9"/>
              <w:rPr>
                <w:rFonts w:ascii="Times New Roman" w:hAnsi="Times New Roman"/>
              </w:rPr>
            </w:pPr>
            <w:r w:rsidRPr="00473E66">
              <w:rPr>
                <w:rFonts w:ascii="Times New Roman" w:hAnsi="Times New Roman"/>
              </w:rPr>
              <w:t>3.0</w:t>
            </w:r>
          </w:p>
        </w:tc>
        <w:tc>
          <w:tcPr>
            <w:tcW w:w="1254" w:type="pct"/>
            <w:vAlign w:val="center"/>
          </w:tcPr>
          <w:p w14:paraId="634775DB" w14:textId="77777777" w:rsidR="0097451A" w:rsidRPr="00473E66" w:rsidRDefault="00FD43CF" w:rsidP="00473E66">
            <w:pPr>
              <w:pStyle w:val="aff9"/>
              <w:rPr>
                <w:rFonts w:ascii="Times New Roman" w:hAnsi="Times New Roman"/>
              </w:rPr>
            </w:pPr>
            <w:r w:rsidRPr="00473E66">
              <w:rPr>
                <w:rFonts w:ascii="Times New Roman" w:hAnsi="Times New Roman"/>
              </w:rPr>
              <w:t>≤5%</w:t>
            </w:r>
            <w:r w:rsidRPr="00473E66">
              <w:rPr>
                <w:rFonts w:ascii="Times New Roman"/>
              </w:rPr>
              <w:t>（测量值）</w:t>
            </w:r>
          </w:p>
        </w:tc>
      </w:tr>
      <w:tr w:rsidR="0097451A" w:rsidRPr="00473E66" w14:paraId="2E8A2264" w14:textId="77777777" w:rsidTr="00436FD6">
        <w:trPr>
          <w:trHeight w:hRule="exact" w:val="454"/>
        </w:trPr>
        <w:tc>
          <w:tcPr>
            <w:tcW w:w="771" w:type="pct"/>
            <w:vAlign w:val="center"/>
          </w:tcPr>
          <w:p w14:paraId="4473D57D" w14:textId="77777777" w:rsidR="0097451A" w:rsidRPr="00473E66" w:rsidRDefault="00FD43CF" w:rsidP="00473E66">
            <w:pPr>
              <w:pStyle w:val="aff9"/>
              <w:rPr>
                <w:rFonts w:ascii="Times New Roman" w:hAnsi="Times New Roman"/>
              </w:rPr>
            </w:pPr>
            <w:r w:rsidRPr="00473E66">
              <w:rPr>
                <w:rFonts w:ascii="Times New Roman" w:hAnsi="Times New Roman"/>
              </w:rPr>
              <w:t>8</w:t>
            </w:r>
          </w:p>
        </w:tc>
        <w:tc>
          <w:tcPr>
            <w:tcW w:w="1306" w:type="pct"/>
            <w:vAlign w:val="center"/>
          </w:tcPr>
          <w:p w14:paraId="2AD204DD" w14:textId="77777777" w:rsidR="0097451A" w:rsidRPr="00473E66" w:rsidRDefault="00FD43CF" w:rsidP="00473E66">
            <w:pPr>
              <w:pStyle w:val="aff9"/>
              <w:rPr>
                <w:rFonts w:ascii="Times New Roman" w:hAnsi="Times New Roman"/>
              </w:rPr>
            </w:pPr>
            <w:r w:rsidRPr="00473E66">
              <w:rPr>
                <w:rFonts w:ascii="Times New Roman"/>
              </w:rPr>
              <w:t>风速</w:t>
            </w:r>
          </w:p>
        </w:tc>
        <w:tc>
          <w:tcPr>
            <w:tcW w:w="1669" w:type="pct"/>
            <w:vAlign w:val="center"/>
          </w:tcPr>
          <w:p w14:paraId="56114DB4" w14:textId="77777777" w:rsidR="0097451A" w:rsidRPr="00473E66" w:rsidRDefault="00FD43CF" w:rsidP="00473E66">
            <w:pPr>
              <w:pStyle w:val="aff9"/>
              <w:rPr>
                <w:rFonts w:ascii="Times New Roman" w:hAnsi="Times New Roman"/>
              </w:rPr>
            </w:pPr>
            <w:r w:rsidRPr="00473E66">
              <w:rPr>
                <w:rFonts w:ascii="Times New Roman" w:hAnsi="Times New Roman"/>
              </w:rPr>
              <w:t>/</w:t>
            </w:r>
          </w:p>
        </w:tc>
        <w:tc>
          <w:tcPr>
            <w:tcW w:w="1254" w:type="pct"/>
            <w:vAlign w:val="center"/>
          </w:tcPr>
          <w:p w14:paraId="70DECDCD" w14:textId="77777777" w:rsidR="0097451A" w:rsidRPr="00473E66" w:rsidRDefault="00FD43CF" w:rsidP="00473E66">
            <w:pPr>
              <w:pStyle w:val="aff9"/>
              <w:rPr>
                <w:rFonts w:ascii="Times New Roman" w:hAnsi="Times New Roman"/>
              </w:rPr>
            </w:pPr>
            <w:r w:rsidRPr="00473E66">
              <w:rPr>
                <w:rFonts w:ascii="Times New Roman" w:hAnsi="Times New Roman"/>
              </w:rPr>
              <w:t>≤5%</w:t>
            </w:r>
            <w:r w:rsidRPr="00473E66">
              <w:rPr>
                <w:rFonts w:ascii="Times New Roman"/>
              </w:rPr>
              <w:t>（测量值）</w:t>
            </w:r>
          </w:p>
        </w:tc>
      </w:tr>
      <w:tr w:rsidR="0097451A" w:rsidRPr="00473E66" w14:paraId="7583647D" w14:textId="77777777" w:rsidTr="00436FD6">
        <w:trPr>
          <w:trHeight w:hRule="exact" w:val="454"/>
        </w:trPr>
        <w:tc>
          <w:tcPr>
            <w:tcW w:w="771" w:type="pct"/>
            <w:vAlign w:val="center"/>
          </w:tcPr>
          <w:p w14:paraId="045625FB" w14:textId="77777777" w:rsidR="0097451A" w:rsidRPr="00473E66" w:rsidRDefault="00FD43CF" w:rsidP="00473E66">
            <w:pPr>
              <w:pStyle w:val="aff9"/>
              <w:rPr>
                <w:rFonts w:ascii="Times New Roman" w:hAnsi="Times New Roman"/>
              </w:rPr>
            </w:pPr>
            <w:r w:rsidRPr="00473E66">
              <w:rPr>
                <w:rFonts w:ascii="Times New Roman" w:hAnsi="Times New Roman"/>
              </w:rPr>
              <w:t>9</w:t>
            </w:r>
          </w:p>
        </w:tc>
        <w:tc>
          <w:tcPr>
            <w:tcW w:w="1306" w:type="pct"/>
            <w:vAlign w:val="center"/>
          </w:tcPr>
          <w:p w14:paraId="77FBC4E1" w14:textId="77777777" w:rsidR="0097451A" w:rsidRPr="00473E66" w:rsidRDefault="00FD43CF" w:rsidP="00473E66">
            <w:pPr>
              <w:pStyle w:val="aff9"/>
              <w:rPr>
                <w:rFonts w:ascii="Times New Roman" w:hAnsi="Times New Roman"/>
              </w:rPr>
            </w:pPr>
            <w:r w:rsidRPr="00473E66">
              <w:rPr>
                <w:rFonts w:ascii="Times New Roman"/>
              </w:rPr>
              <w:t>耗电量</w:t>
            </w:r>
          </w:p>
        </w:tc>
        <w:tc>
          <w:tcPr>
            <w:tcW w:w="1669" w:type="pct"/>
            <w:vAlign w:val="center"/>
          </w:tcPr>
          <w:p w14:paraId="10BCDC82" w14:textId="77777777" w:rsidR="0097451A" w:rsidRPr="00473E66" w:rsidRDefault="00FD43CF" w:rsidP="00473E66">
            <w:pPr>
              <w:pStyle w:val="aff9"/>
              <w:rPr>
                <w:rFonts w:ascii="Times New Roman" w:hAnsi="Times New Roman"/>
              </w:rPr>
            </w:pPr>
            <w:r w:rsidRPr="00473E66">
              <w:rPr>
                <w:rFonts w:ascii="Times New Roman" w:hAnsi="Times New Roman"/>
              </w:rPr>
              <w:t>1.0</w:t>
            </w:r>
          </w:p>
        </w:tc>
        <w:tc>
          <w:tcPr>
            <w:tcW w:w="1254" w:type="pct"/>
            <w:vAlign w:val="center"/>
          </w:tcPr>
          <w:p w14:paraId="386428F1" w14:textId="77777777" w:rsidR="0097451A" w:rsidRPr="00473E66" w:rsidRDefault="00FD43CF" w:rsidP="00473E66">
            <w:pPr>
              <w:pStyle w:val="aff9"/>
              <w:rPr>
                <w:rFonts w:ascii="Times New Roman" w:hAnsi="Times New Roman"/>
              </w:rPr>
            </w:pPr>
            <w:r w:rsidRPr="00473E66">
              <w:rPr>
                <w:rFonts w:ascii="Times New Roman" w:hAnsi="Times New Roman"/>
              </w:rPr>
              <w:t>≤1.5%</w:t>
            </w:r>
            <w:r w:rsidRPr="00473E66">
              <w:rPr>
                <w:rFonts w:ascii="Times New Roman"/>
              </w:rPr>
              <w:t>（测量值）</w:t>
            </w:r>
          </w:p>
        </w:tc>
      </w:tr>
      <w:tr w:rsidR="0097451A" w:rsidRPr="00473E66" w14:paraId="2F82D173" w14:textId="77777777" w:rsidTr="00436FD6">
        <w:trPr>
          <w:trHeight w:hRule="exact" w:val="454"/>
        </w:trPr>
        <w:tc>
          <w:tcPr>
            <w:tcW w:w="771" w:type="pct"/>
            <w:vAlign w:val="center"/>
          </w:tcPr>
          <w:p w14:paraId="4CB2FF6D" w14:textId="77777777" w:rsidR="0097451A" w:rsidRPr="00473E66" w:rsidRDefault="00FD43CF" w:rsidP="00473E66">
            <w:pPr>
              <w:pStyle w:val="aff9"/>
              <w:rPr>
                <w:rFonts w:ascii="Times New Roman" w:hAnsi="Times New Roman"/>
              </w:rPr>
            </w:pPr>
            <w:r w:rsidRPr="00473E66">
              <w:rPr>
                <w:rFonts w:ascii="Times New Roman" w:hAnsi="Times New Roman"/>
              </w:rPr>
              <w:t>10</w:t>
            </w:r>
          </w:p>
        </w:tc>
        <w:tc>
          <w:tcPr>
            <w:tcW w:w="1306" w:type="pct"/>
            <w:vAlign w:val="center"/>
          </w:tcPr>
          <w:p w14:paraId="09FDE7B8" w14:textId="77777777" w:rsidR="0097451A" w:rsidRPr="00473E66" w:rsidRDefault="00FD43CF" w:rsidP="00473E66">
            <w:pPr>
              <w:pStyle w:val="aff9"/>
              <w:rPr>
                <w:rFonts w:ascii="Times New Roman" w:hAnsi="Times New Roman"/>
              </w:rPr>
            </w:pPr>
            <w:r w:rsidRPr="00473E66">
              <w:rPr>
                <w:rFonts w:ascii="Times New Roman"/>
              </w:rPr>
              <w:t>电功率</w:t>
            </w:r>
          </w:p>
        </w:tc>
        <w:tc>
          <w:tcPr>
            <w:tcW w:w="1669" w:type="pct"/>
            <w:vAlign w:val="center"/>
          </w:tcPr>
          <w:p w14:paraId="6CAF3FA1" w14:textId="77777777" w:rsidR="0097451A" w:rsidRPr="00473E66" w:rsidRDefault="00FD43CF" w:rsidP="00473E66">
            <w:pPr>
              <w:pStyle w:val="aff9"/>
              <w:rPr>
                <w:rFonts w:ascii="Times New Roman" w:hAnsi="Times New Roman"/>
              </w:rPr>
            </w:pPr>
            <w:r w:rsidRPr="00473E66">
              <w:rPr>
                <w:rFonts w:ascii="Times New Roman" w:hAnsi="Times New Roman"/>
              </w:rPr>
              <w:t>1.0</w:t>
            </w:r>
          </w:p>
        </w:tc>
        <w:tc>
          <w:tcPr>
            <w:tcW w:w="1254" w:type="pct"/>
            <w:vAlign w:val="center"/>
          </w:tcPr>
          <w:p w14:paraId="1A28EFC3" w14:textId="77777777" w:rsidR="0097451A" w:rsidRPr="00473E66" w:rsidRDefault="00FD43CF" w:rsidP="00473E66">
            <w:pPr>
              <w:pStyle w:val="aff9"/>
              <w:rPr>
                <w:rFonts w:ascii="Times New Roman" w:hAnsi="Times New Roman"/>
              </w:rPr>
            </w:pPr>
            <w:r w:rsidRPr="00473E66">
              <w:rPr>
                <w:rFonts w:ascii="Times New Roman" w:hAnsi="Times New Roman"/>
              </w:rPr>
              <w:t>≤1.5%</w:t>
            </w:r>
            <w:r w:rsidRPr="00473E66">
              <w:rPr>
                <w:rFonts w:ascii="Times New Roman"/>
              </w:rPr>
              <w:t>（测量值）</w:t>
            </w:r>
          </w:p>
        </w:tc>
      </w:tr>
      <w:tr w:rsidR="0097451A" w:rsidRPr="00473E66" w14:paraId="689FCE5A" w14:textId="77777777" w:rsidTr="00436FD6">
        <w:trPr>
          <w:trHeight w:hRule="exact" w:val="454"/>
        </w:trPr>
        <w:tc>
          <w:tcPr>
            <w:tcW w:w="771" w:type="pct"/>
            <w:vAlign w:val="center"/>
          </w:tcPr>
          <w:p w14:paraId="48A9F8CD" w14:textId="77777777" w:rsidR="0097451A" w:rsidRPr="00473E66" w:rsidRDefault="00FD43CF" w:rsidP="00473E66">
            <w:pPr>
              <w:pStyle w:val="aff9"/>
              <w:rPr>
                <w:rFonts w:ascii="Times New Roman" w:hAnsi="Times New Roman"/>
              </w:rPr>
            </w:pPr>
            <w:r w:rsidRPr="00473E66">
              <w:rPr>
                <w:rFonts w:ascii="Times New Roman" w:hAnsi="Times New Roman"/>
              </w:rPr>
              <w:t>11</w:t>
            </w:r>
          </w:p>
        </w:tc>
        <w:tc>
          <w:tcPr>
            <w:tcW w:w="1306" w:type="pct"/>
            <w:vAlign w:val="center"/>
          </w:tcPr>
          <w:p w14:paraId="3BBAAA03" w14:textId="77777777" w:rsidR="0097451A" w:rsidRPr="00473E66" w:rsidRDefault="00FD43CF" w:rsidP="00473E66">
            <w:pPr>
              <w:pStyle w:val="aff9"/>
              <w:rPr>
                <w:rFonts w:ascii="Times New Roman" w:hAnsi="Times New Roman"/>
              </w:rPr>
            </w:pPr>
            <w:r w:rsidRPr="00473E66">
              <w:rPr>
                <w:rFonts w:ascii="Times New Roman"/>
              </w:rPr>
              <w:t>耗油量</w:t>
            </w:r>
          </w:p>
        </w:tc>
        <w:tc>
          <w:tcPr>
            <w:tcW w:w="1669" w:type="pct"/>
            <w:vAlign w:val="center"/>
          </w:tcPr>
          <w:p w14:paraId="03191141" w14:textId="77777777" w:rsidR="0097451A" w:rsidRPr="00473E66" w:rsidRDefault="00FD43CF" w:rsidP="00473E66">
            <w:pPr>
              <w:pStyle w:val="aff9"/>
              <w:rPr>
                <w:rFonts w:ascii="Times New Roman" w:hAnsi="Times New Roman"/>
              </w:rPr>
            </w:pPr>
            <w:r w:rsidRPr="00473E66">
              <w:rPr>
                <w:rFonts w:ascii="Times New Roman" w:hAnsi="Times New Roman"/>
              </w:rPr>
              <w:t>1.0</w:t>
            </w:r>
          </w:p>
        </w:tc>
        <w:tc>
          <w:tcPr>
            <w:tcW w:w="1254" w:type="pct"/>
            <w:vAlign w:val="center"/>
          </w:tcPr>
          <w:p w14:paraId="73B7AE1F" w14:textId="77777777" w:rsidR="0097451A" w:rsidRPr="00473E66" w:rsidRDefault="00FD43CF" w:rsidP="00473E66">
            <w:pPr>
              <w:pStyle w:val="aff9"/>
              <w:rPr>
                <w:rFonts w:ascii="Times New Roman" w:hAnsi="Times New Roman"/>
              </w:rPr>
            </w:pPr>
            <w:r w:rsidRPr="00473E66">
              <w:rPr>
                <w:rFonts w:ascii="Times New Roman" w:hAnsi="Times New Roman"/>
              </w:rPr>
              <w:t>≤1.5%</w:t>
            </w:r>
            <w:r w:rsidRPr="00473E66">
              <w:rPr>
                <w:rFonts w:ascii="Times New Roman"/>
              </w:rPr>
              <w:t>（测量值）</w:t>
            </w:r>
          </w:p>
        </w:tc>
      </w:tr>
      <w:tr w:rsidR="0097451A" w:rsidRPr="00473E66" w14:paraId="166C4B06" w14:textId="77777777" w:rsidTr="00436FD6">
        <w:trPr>
          <w:trHeight w:hRule="exact" w:val="1004"/>
        </w:trPr>
        <w:tc>
          <w:tcPr>
            <w:tcW w:w="771" w:type="pct"/>
            <w:vAlign w:val="center"/>
          </w:tcPr>
          <w:p w14:paraId="55BC439C" w14:textId="77777777" w:rsidR="0097451A" w:rsidRPr="00473E66" w:rsidRDefault="00FD43CF" w:rsidP="00473E66">
            <w:pPr>
              <w:pStyle w:val="aff9"/>
              <w:rPr>
                <w:rFonts w:ascii="Times New Roman" w:hAnsi="Times New Roman"/>
              </w:rPr>
            </w:pPr>
            <w:r w:rsidRPr="00473E66">
              <w:rPr>
                <w:rFonts w:ascii="Times New Roman" w:hAnsi="Times New Roman"/>
              </w:rPr>
              <w:lastRenderedPageBreak/>
              <w:t>12</w:t>
            </w:r>
          </w:p>
        </w:tc>
        <w:tc>
          <w:tcPr>
            <w:tcW w:w="1306" w:type="pct"/>
            <w:vAlign w:val="center"/>
          </w:tcPr>
          <w:p w14:paraId="327AAD9C" w14:textId="77777777" w:rsidR="0097451A" w:rsidRPr="00473E66" w:rsidRDefault="00FD43CF" w:rsidP="00473E66">
            <w:pPr>
              <w:pStyle w:val="aff9"/>
              <w:rPr>
                <w:rFonts w:ascii="Times New Roman" w:hAnsi="Times New Roman"/>
              </w:rPr>
            </w:pPr>
            <w:r w:rsidRPr="00473E66">
              <w:rPr>
                <w:rFonts w:ascii="Times New Roman"/>
              </w:rPr>
              <w:t>耗气量</w:t>
            </w:r>
          </w:p>
        </w:tc>
        <w:tc>
          <w:tcPr>
            <w:tcW w:w="1669" w:type="pct"/>
            <w:vAlign w:val="center"/>
          </w:tcPr>
          <w:p w14:paraId="27630FC4" w14:textId="77777777" w:rsidR="0097451A" w:rsidRPr="00473E66" w:rsidRDefault="00FD43CF" w:rsidP="00473E66">
            <w:pPr>
              <w:pStyle w:val="aff9"/>
              <w:rPr>
                <w:rFonts w:ascii="Times New Roman" w:hAnsi="Times New Roman"/>
              </w:rPr>
            </w:pPr>
            <w:r w:rsidRPr="00473E66">
              <w:rPr>
                <w:rFonts w:ascii="Times New Roman" w:hAnsi="Times New Roman"/>
              </w:rPr>
              <w:t>2.0</w:t>
            </w:r>
            <w:r w:rsidRPr="00473E66">
              <w:rPr>
                <w:rFonts w:ascii="Times New Roman"/>
              </w:rPr>
              <w:t>（天然气）</w:t>
            </w:r>
          </w:p>
          <w:p w14:paraId="1E60A0BB" w14:textId="77777777" w:rsidR="0097451A" w:rsidRPr="00473E66" w:rsidRDefault="00FD43CF" w:rsidP="00473E66">
            <w:pPr>
              <w:pStyle w:val="aff9"/>
              <w:rPr>
                <w:rFonts w:ascii="Times New Roman" w:hAnsi="Times New Roman"/>
              </w:rPr>
            </w:pPr>
            <w:r w:rsidRPr="00473E66">
              <w:rPr>
                <w:rFonts w:ascii="Times New Roman" w:hAnsi="Times New Roman"/>
              </w:rPr>
              <w:t>2.5</w:t>
            </w:r>
            <w:r w:rsidRPr="00473E66">
              <w:rPr>
                <w:rFonts w:ascii="Times New Roman"/>
              </w:rPr>
              <w:t>（蒸汽）</w:t>
            </w:r>
          </w:p>
        </w:tc>
        <w:tc>
          <w:tcPr>
            <w:tcW w:w="1254" w:type="pct"/>
            <w:vAlign w:val="center"/>
          </w:tcPr>
          <w:p w14:paraId="7C02E731" w14:textId="77777777" w:rsidR="0097451A" w:rsidRPr="00473E66" w:rsidRDefault="00FD43CF" w:rsidP="00473E66">
            <w:pPr>
              <w:pStyle w:val="aff9"/>
              <w:rPr>
                <w:rFonts w:ascii="Times New Roman" w:hAnsi="Times New Roman"/>
              </w:rPr>
            </w:pPr>
            <w:r w:rsidRPr="00473E66">
              <w:rPr>
                <w:rFonts w:ascii="Times New Roman" w:hAnsi="Times New Roman"/>
              </w:rPr>
              <w:t>≤5%</w:t>
            </w:r>
            <w:r w:rsidRPr="00473E66">
              <w:rPr>
                <w:rFonts w:ascii="Times New Roman"/>
              </w:rPr>
              <w:t>（测量值）</w:t>
            </w:r>
          </w:p>
        </w:tc>
      </w:tr>
      <w:tr w:rsidR="0097451A" w:rsidRPr="00473E66" w14:paraId="3C7B3E87" w14:textId="77777777" w:rsidTr="00436FD6">
        <w:trPr>
          <w:trHeight w:hRule="exact" w:val="454"/>
        </w:trPr>
        <w:tc>
          <w:tcPr>
            <w:tcW w:w="771" w:type="pct"/>
            <w:vAlign w:val="center"/>
          </w:tcPr>
          <w:p w14:paraId="5386E159" w14:textId="77777777" w:rsidR="0097451A" w:rsidRPr="00473E66" w:rsidRDefault="00FD43CF" w:rsidP="00473E66">
            <w:pPr>
              <w:pStyle w:val="aff9"/>
              <w:rPr>
                <w:rFonts w:ascii="Times New Roman" w:hAnsi="Times New Roman"/>
              </w:rPr>
            </w:pPr>
            <w:r w:rsidRPr="00473E66">
              <w:rPr>
                <w:rFonts w:ascii="Times New Roman" w:hAnsi="Times New Roman"/>
              </w:rPr>
              <w:t>13</w:t>
            </w:r>
          </w:p>
        </w:tc>
        <w:tc>
          <w:tcPr>
            <w:tcW w:w="1306" w:type="pct"/>
            <w:vAlign w:val="center"/>
          </w:tcPr>
          <w:p w14:paraId="787FE7B3" w14:textId="77777777" w:rsidR="0097451A" w:rsidRPr="00473E66" w:rsidRDefault="00FD43CF" w:rsidP="00473E66">
            <w:pPr>
              <w:pStyle w:val="aff9"/>
              <w:rPr>
                <w:rFonts w:ascii="Times New Roman" w:hAnsi="Times New Roman"/>
              </w:rPr>
            </w:pPr>
            <w:r w:rsidRPr="00473E66">
              <w:rPr>
                <w:rFonts w:ascii="Times New Roman"/>
              </w:rPr>
              <w:t>太阳辐射照度</w:t>
            </w:r>
          </w:p>
        </w:tc>
        <w:tc>
          <w:tcPr>
            <w:tcW w:w="1669" w:type="pct"/>
            <w:vAlign w:val="center"/>
          </w:tcPr>
          <w:p w14:paraId="5DE8AC18" w14:textId="77777777" w:rsidR="0097451A" w:rsidRPr="00473E66" w:rsidRDefault="00FD43CF" w:rsidP="00473E66">
            <w:pPr>
              <w:pStyle w:val="aff9"/>
              <w:rPr>
                <w:rFonts w:ascii="Times New Roman" w:hAnsi="Times New Roman"/>
              </w:rPr>
            </w:pPr>
            <w:r w:rsidRPr="00473E66">
              <w:rPr>
                <w:rFonts w:ascii="Times New Roman" w:hAnsi="Times New Roman"/>
              </w:rPr>
              <w:t>/</w:t>
            </w:r>
          </w:p>
        </w:tc>
        <w:tc>
          <w:tcPr>
            <w:tcW w:w="1254" w:type="pct"/>
            <w:vAlign w:val="center"/>
          </w:tcPr>
          <w:p w14:paraId="421F0E7A" w14:textId="77777777" w:rsidR="0097451A" w:rsidRPr="00473E66" w:rsidRDefault="00FD43CF" w:rsidP="00473E66">
            <w:pPr>
              <w:pStyle w:val="aff9"/>
              <w:rPr>
                <w:rFonts w:ascii="Times New Roman" w:hAnsi="Times New Roman"/>
              </w:rPr>
            </w:pPr>
            <w:r w:rsidRPr="00473E66">
              <w:rPr>
                <w:rFonts w:ascii="Times New Roman" w:hAnsi="Times New Roman"/>
              </w:rPr>
              <w:t>≤10%</w:t>
            </w:r>
            <w:r w:rsidRPr="00473E66">
              <w:rPr>
                <w:rFonts w:ascii="Times New Roman"/>
              </w:rPr>
              <w:t>（测量值）</w:t>
            </w:r>
          </w:p>
        </w:tc>
      </w:tr>
      <w:tr w:rsidR="0097451A" w:rsidRPr="00473E66" w14:paraId="777F4602" w14:textId="77777777" w:rsidTr="00436FD6">
        <w:trPr>
          <w:trHeight w:hRule="exact" w:val="454"/>
        </w:trPr>
        <w:tc>
          <w:tcPr>
            <w:tcW w:w="771" w:type="pct"/>
            <w:vAlign w:val="center"/>
          </w:tcPr>
          <w:p w14:paraId="5F1AA392" w14:textId="77777777" w:rsidR="0097451A" w:rsidRPr="00473E66" w:rsidRDefault="00FD43CF" w:rsidP="00473E66">
            <w:pPr>
              <w:pStyle w:val="aff9"/>
              <w:rPr>
                <w:rFonts w:ascii="Times New Roman" w:hAnsi="Times New Roman"/>
              </w:rPr>
            </w:pPr>
            <w:r w:rsidRPr="00473E66">
              <w:rPr>
                <w:rFonts w:ascii="Times New Roman" w:hAnsi="Times New Roman"/>
              </w:rPr>
              <w:t>14</w:t>
            </w:r>
          </w:p>
        </w:tc>
        <w:tc>
          <w:tcPr>
            <w:tcW w:w="1306" w:type="pct"/>
            <w:vAlign w:val="center"/>
          </w:tcPr>
          <w:p w14:paraId="1C0212C6" w14:textId="77777777" w:rsidR="0097451A" w:rsidRPr="00473E66" w:rsidRDefault="00FD43CF" w:rsidP="00473E66">
            <w:pPr>
              <w:pStyle w:val="aff9"/>
              <w:rPr>
                <w:rFonts w:ascii="Times New Roman" w:hAnsi="Times New Roman"/>
              </w:rPr>
            </w:pPr>
            <w:r w:rsidRPr="00473E66">
              <w:rPr>
                <w:rFonts w:ascii="Times New Roman"/>
              </w:rPr>
              <w:t>质量流量控制器</w:t>
            </w:r>
          </w:p>
        </w:tc>
        <w:tc>
          <w:tcPr>
            <w:tcW w:w="1669" w:type="pct"/>
            <w:vAlign w:val="center"/>
          </w:tcPr>
          <w:p w14:paraId="1696FDA4" w14:textId="77777777" w:rsidR="0097451A" w:rsidRPr="00473E66" w:rsidRDefault="00FD43CF" w:rsidP="00473E66">
            <w:pPr>
              <w:pStyle w:val="aff9"/>
              <w:rPr>
                <w:rFonts w:ascii="Times New Roman" w:hAnsi="Times New Roman"/>
              </w:rPr>
            </w:pPr>
            <w:r w:rsidRPr="00473E66">
              <w:rPr>
                <w:rFonts w:ascii="Times New Roman" w:hAnsi="Times New Roman"/>
              </w:rPr>
              <w:t>/</w:t>
            </w:r>
          </w:p>
        </w:tc>
        <w:tc>
          <w:tcPr>
            <w:tcW w:w="1254" w:type="pct"/>
            <w:vAlign w:val="center"/>
          </w:tcPr>
          <w:p w14:paraId="398D2989" w14:textId="77777777" w:rsidR="0097451A" w:rsidRPr="00473E66" w:rsidRDefault="00FD43CF" w:rsidP="00473E66">
            <w:pPr>
              <w:pStyle w:val="aff9"/>
              <w:rPr>
                <w:rFonts w:ascii="Times New Roman" w:hAnsi="Times New Roman"/>
              </w:rPr>
            </w:pPr>
            <w:r w:rsidRPr="00473E66">
              <w:rPr>
                <w:rFonts w:ascii="Times New Roman" w:hAnsi="Times New Roman"/>
              </w:rPr>
              <w:t>≤1%</w:t>
            </w:r>
            <w:r w:rsidRPr="00473E66">
              <w:rPr>
                <w:rFonts w:ascii="Times New Roman"/>
              </w:rPr>
              <w:t>（测量值）</w:t>
            </w:r>
          </w:p>
        </w:tc>
      </w:tr>
    </w:tbl>
    <w:p w14:paraId="68ADA160" w14:textId="77777777" w:rsidR="007339AF" w:rsidRDefault="007339AF" w:rsidP="007339AF">
      <w:pPr>
        <w:pStyle w:val="afff8"/>
        <w:ind w:firstLine="480"/>
      </w:pPr>
    </w:p>
    <w:p w14:paraId="6814DA61" w14:textId="77777777" w:rsidR="007339AF" w:rsidRDefault="007339AF" w:rsidP="007339AF">
      <w:pPr>
        <w:pStyle w:val="aff3"/>
        <w:keepNext/>
      </w:pPr>
      <w:r w:rsidRPr="00C274EC">
        <w:rPr>
          <w:rFonts w:hint="eastAsia"/>
        </w:rPr>
        <w:t>表</w:t>
      </w:r>
      <w:r w:rsidRPr="00C274EC">
        <w:rPr>
          <w:rFonts w:hint="eastAsia"/>
        </w:rPr>
        <w:t xml:space="preserve"> </w:t>
      </w:r>
      <w:r w:rsidR="00950A99" w:rsidRPr="00C274EC">
        <w:fldChar w:fldCharType="begin"/>
      </w:r>
      <w:r w:rsidRPr="00C274EC">
        <w:instrText xml:space="preserve"> </w:instrText>
      </w:r>
      <w:r w:rsidRPr="00C274EC">
        <w:rPr>
          <w:rFonts w:hint="eastAsia"/>
        </w:rPr>
        <w:instrText xml:space="preserve">SEQ </w:instrText>
      </w:r>
      <w:r w:rsidRPr="00C274EC">
        <w:rPr>
          <w:rFonts w:hint="eastAsia"/>
        </w:rPr>
        <w:instrText>表</w:instrText>
      </w:r>
      <w:r w:rsidRPr="00C274EC">
        <w:rPr>
          <w:rFonts w:hint="eastAsia"/>
        </w:rPr>
        <w:instrText xml:space="preserve"> \* ARABIC</w:instrText>
      </w:r>
      <w:r w:rsidRPr="00C274EC">
        <w:instrText xml:space="preserve"> </w:instrText>
      </w:r>
      <w:r w:rsidR="00950A99" w:rsidRPr="00C274EC">
        <w:fldChar w:fldCharType="separate"/>
      </w:r>
      <w:r w:rsidR="00122BB6" w:rsidRPr="00C274EC">
        <w:rPr>
          <w:noProof/>
        </w:rPr>
        <w:t>14</w:t>
      </w:r>
      <w:r w:rsidR="00950A99" w:rsidRPr="00C274EC">
        <w:fldChar w:fldCharType="end"/>
      </w:r>
      <w:r w:rsidRPr="00C274EC">
        <w:rPr>
          <w:rFonts w:hint="eastAsia"/>
        </w:rPr>
        <w:t xml:space="preserve"> </w:t>
      </w:r>
      <w:r w:rsidRPr="00C274EC">
        <w:t>《居住建筑节能检测标准》</w:t>
      </w:r>
    </w:p>
    <w:tbl>
      <w:tblPr>
        <w:tblStyle w:val="afffd"/>
        <w:tblW w:w="5000" w:type="pct"/>
        <w:tblLook w:val="0000" w:firstRow="0" w:lastRow="0" w:firstColumn="0" w:lastColumn="0" w:noHBand="0" w:noVBand="0"/>
      </w:tblPr>
      <w:tblGrid>
        <w:gridCol w:w="796"/>
        <w:gridCol w:w="1832"/>
        <w:gridCol w:w="3150"/>
        <w:gridCol w:w="2744"/>
      </w:tblGrid>
      <w:tr w:rsidR="0097451A" w:rsidRPr="006B0377" w14:paraId="73ECB2ED" w14:textId="77777777" w:rsidTr="00436FD6">
        <w:trPr>
          <w:trHeight w:hRule="exact" w:val="598"/>
          <w:tblHeader/>
        </w:trPr>
        <w:tc>
          <w:tcPr>
            <w:tcW w:w="467" w:type="pct"/>
            <w:vAlign w:val="center"/>
          </w:tcPr>
          <w:p w14:paraId="030ABAC5" w14:textId="77777777" w:rsidR="0097451A" w:rsidRPr="006B0377" w:rsidRDefault="00FD43CF" w:rsidP="006B0377">
            <w:pPr>
              <w:pStyle w:val="aff9"/>
              <w:rPr>
                <w:rFonts w:ascii="Times New Roman" w:hAnsi="Times New Roman"/>
                <w:szCs w:val="21"/>
              </w:rPr>
            </w:pPr>
            <w:r w:rsidRPr="006B0377">
              <w:rPr>
                <w:rFonts w:ascii="Times New Roman"/>
                <w:szCs w:val="21"/>
              </w:rPr>
              <w:t>序号</w:t>
            </w:r>
          </w:p>
        </w:tc>
        <w:tc>
          <w:tcPr>
            <w:tcW w:w="1075" w:type="pct"/>
            <w:vAlign w:val="center"/>
          </w:tcPr>
          <w:p w14:paraId="4DABD0E3" w14:textId="77777777" w:rsidR="0097451A" w:rsidRPr="006B0377" w:rsidRDefault="00FD43CF" w:rsidP="006B0377">
            <w:pPr>
              <w:pStyle w:val="aff9"/>
              <w:rPr>
                <w:rFonts w:ascii="Times New Roman" w:hAnsi="Times New Roman"/>
                <w:szCs w:val="21"/>
              </w:rPr>
            </w:pPr>
            <w:r w:rsidRPr="006B0377">
              <w:rPr>
                <w:rFonts w:ascii="Times New Roman"/>
                <w:szCs w:val="21"/>
              </w:rPr>
              <w:t>检测参数</w:t>
            </w:r>
          </w:p>
        </w:tc>
        <w:tc>
          <w:tcPr>
            <w:tcW w:w="1848" w:type="pct"/>
            <w:vAlign w:val="center"/>
          </w:tcPr>
          <w:p w14:paraId="53796C95" w14:textId="77777777" w:rsidR="0097451A" w:rsidRPr="006B0377" w:rsidRDefault="00FD43CF" w:rsidP="006B0377">
            <w:pPr>
              <w:pStyle w:val="aff9"/>
              <w:rPr>
                <w:rFonts w:ascii="Times New Roman" w:hAnsi="Times New Roman"/>
                <w:szCs w:val="21"/>
              </w:rPr>
            </w:pPr>
            <w:r w:rsidRPr="006B0377">
              <w:rPr>
                <w:rFonts w:ascii="Times New Roman"/>
                <w:szCs w:val="21"/>
              </w:rPr>
              <w:t>功能</w:t>
            </w:r>
          </w:p>
        </w:tc>
        <w:tc>
          <w:tcPr>
            <w:tcW w:w="1610" w:type="pct"/>
            <w:vAlign w:val="center"/>
          </w:tcPr>
          <w:p w14:paraId="744771FB" w14:textId="77777777" w:rsidR="0097451A" w:rsidRPr="006B0377" w:rsidRDefault="00FD43CF" w:rsidP="006B0377">
            <w:pPr>
              <w:pStyle w:val="aff9"/>
              <w:rPr>
                <w:rFonts w:ascii="Times New Roman" w:hAnsi="Times New Roman"/>
                <w:szCs w:val="21"/>
              </w:rPr>
            </w:pPr>
            <w:r w:rsidRPr="006B0377">
              <w:rPr>
                <w:rFonts w:ascii="Times New Roman"/>
                <w:szCs w:val="21"/>
              </w:rPr>
              <w:t>扩展不确定度（</w:t>
            </w:r>
            <w:r w:rsidRPr="006B0377">
              <w:rPr>
                <w:rFonts w:ascii="Times New Roman" w:hAnsi="Times New Roman"/>
                <w:szCs w:val="21"/>
              </w:rPr>
              <w:t>k=2</w:t>
            </w:r>
            <w:r w:rsidRPr="006B0377">
              <w:rPr>
                <w:rFonts w:ascii="Times New Roman"/>
                <w:szCs w:val="21"/>
              </w:rPr>
              <w:t>）</w:t>
            </w:r>
          </w:p>
        </w:tc>
      </w:tr>
      <w:tr w:rsidR="0097451A" w:rsidRPr="006B0377" w14:paraId="365759A4" w14:textId="77777777" w:rsidTr="00436FD6">
        <w:trPr>
          <w:trHeight w:hRule="exact" w:val="949"/>
        </w:trPr>
        <w:tc>
          <w:tcPr>
            <w:tcW w:w="467" w:type="pct"/>
            <w:vAlign w:val="center"/>
          </w:tcPr>
          <w:p w14:paraId="5A991AF8" w14:textId="77777777" w:rsidR="0097451A" w:rsidRPr="006B0377" w:rsidRDefault="00FD43CF" w:rsidP="006B0377">
            <w:pPr>
              <w:pStyle w:val="aff9"/>
              <w:rPr>
                <w:rFonts w:ascii="Times New Roman" w:hAnsi="Times New Roman"/>
                <w:szCs w:val="21"/>
              </w:rPr>
            </w:pPr>
            <w:r w:rsidRPr="006B0377">
              <w:rPr>
                <w:rFonts w:ascii="Times New Roman" w:hAnsi="Times New Roman"/>
                <w:szCs w:val="21"/>
              </w:rPr>
              <w:t>1</w:t>
            </w:r>
          </w:p>
        </w:tc>
        <w:tc>
          <w:tcPr>
            <w:tcW w:w="1075" w:type="pct"/>
            <w:vAlign w:val="center"/>
          </w:tcPr>
          <w:p w14:paraId="3EAC7316" w14:textId="77777777" w:rsidR="0097451A" w:rsidRPr="006B0377" w:rsidRDefault="00FD43CF" w:rsidP="006B0377">
            <w:pPr>
              <w:pStyle w:val="aff9"/>
              <w:rPr>
                <w:rFonts w:ascii="Times New Roman" w:hAnsi="Times New Roman"/>
                <w:szCs w:val="21"/>
              </w:rPr>
            </w:pPr>
            <w:r w:rsidRPr="006B0377">
              <w:rPr>
                <w:rFonts w:ascii="Times New Roman"/>
                <w:szCs w:val="21"/>
              </w:rPr>
              <w:t>空气温度</w:t>
            </w:r>
          </w:p>
        </w:tc>
        <w:tc>
          <w:tcPr>
            <w:tcW w:w="1848" w:type="pct"/>
            <w:vAlign w:val="center"/>
          </w:tcPr>
          <w:p w14:paraId="78C7E868" w14:textId="77777777" w:rsidR="0097451A" w:rsidRPr="006B0377" w:rsidRDefault="00FD43CF" w:rsidP="007E0D75">
            <w:pPr>
              <w:pStyle w:val="aff9"/>
              <w:jc w:val="left"/>
              <w:rPr>
                <w:rFonts w:ascii="Times New Roman" w:hAnsi="Times New Roman"/>
                <w:szCs w:val="21"/>
              </w:rPr>
            </w:pPr>
            <w:r w:rsidRPr="006B0377">
              <w:rPr>
                <w:rFonts w:ascii="Times New Roman"/>
                <w:szCs w:val="21"/>
              </w:rPr>
              <w:t>应具有自动采集和存储数据功能，并可以和计算机接口</w:t>
            </w:r>
          </w:p>
        </w:tc>
        <w:tc>
          <w:tcPr>
            <w:tcW w:w="1610" w:type="pct"/>
            <w:vAlign w:val="center"/>
          </w:tcPr>
          <w:p w14:paraId="282BE0AF" w14:textId="77777777" w:rsidR="0097451A" w:rsidRPr="006B0377" w:rsidRDefault="00FD43CF" w:rsidP="006B0377">
            <w:pPr>
              <w:pStyle w:val="aff9"/>
              <w:rPr>
                <w:rFonts w:ascii="Times New Roman" w:hAnsi="Times New Roman"/>
                <w:szCs w:val="21"/>
              </w:rPr>
            </w:pPr>
            <w:r w:rsidRPr="006B0377">
              <w:rPr>
                <w:rFonts w:ascii="Times New Roman" w:hAnsi="Times New Roman"/>
                <w:szCs w:val="21"/>
              </w:rPr>
              <w:t>≤0.5</w:t>
            </w:r>
            <w:r w:rsidRPr="006B0377">
              <w:rPr>
                <w:rFonts w:ascii="Times New Roman" w:hAnsi="宋体" w:hint="eastAsia"/>
                <w:szCs w:val="21"/>
              </w:rPr>
              <w:t>℃</w:t>
            </w:r>
          </w:p>
        </w:tc>
      </w:tr>
      <w:tr w:rsidR="0097451A" w:rsidRPr="006B0377" w14:paraId="77B5BE52" w14:textId="77777777" w:rsidTr="00436FD6">
        <w:trPr>
          <w:trHeight w:hRule="exact" w:val="1222"/>
        </w:trPr>
        <w:tc>
          <w:tcPr>
            <w:tcW w:w="467" w:type="pct"/>
            <w:vAlign w:val="center"/>
          </w:tcPr>
          <w:p w14:paraId="5016A7AB" w14:textId="77777777" w:rsidR="0097451A" w:rsidRPr="006B0377" w:rsidRDefault="00FD43CF" w:rsidP="006B0377">
            <w:pPr>
              <w:pStyle w:val="aff9"/>
              <w:rPr>
                <w:rFonts w:ascii="Times New Roman" w:hAnsi="Times New Roman"/>
                <w:szCs w:val="21"/>
              </w:rPr>
            </w:pPr>
            <w:r w:rsidRPr="006B0377">
              <w:rPr>
                <w:rFonts w:ascii="Times New Roman" w:hAnsi="Times New Roman"/>
                <w:szCs w:val="21"/>
              </w:rPr>
              <w:t>2</w:t>
            </w:r>
          </w:p>
        </w:tc>
        <w:tc>
          <w:tcPr>
            <w:tcW w:w="1075" w:type="pct"/>
            <w:vAlign w:val="center"/>
          </w:tcPr>
          <w:p w14:paraId="102B22B7" w14:textId="77777777" w:rsidR="0097451A" w:rsidRPr="006B0377" w:rsidRDefault="00FD43CF" w:rsidP="006B0377">
            <w:pPr>
              <w:pStyle w:val="aff9"/>
              <w:rPr>
                <w:rFonts w:ascii="Times New Roman" w:hAnsi="Times New Roman"/>
                <w:szCs w:val="21"/>
              </w:rPr>
            </w:pPr>
            <w:r w:rsidRPr="006B0377">
              <w:rPr>
                <w:rFonts w:ascii="Times New Roman"/>
                <w:szCs w:val="21"/>
              </w:rPr>
              <w:t>空气温差</w:t>
            </w:r>
          </w:p>
        </w:tc>
        <w:tc>
          <w:tcPr>
            <w:tcW w:w="1848" w:type="pct"/>
            <w:vAlign w:val="center"/>
          </w:tcPr>
          <w:p w14:paraId="61DF86EB" w14:textId="77777777" w:rsidR="0097451A" w:rsidRPr="006B0377" w:rsidRDefault="00FD43CF" w:rsidP="007E0D75">
            <w:pPr>
              <w:pStyle w:val="aff9"/>
              <w:jc w:val="left"/>
              <w:rPr>
                <w:rFonts w:ascii="Times New Roman" w:hAnsi="Times New Roman"/>
                <w:szCs w:val="21"/>
              </w:rPr>
            </w:pPr>
            <w:r w:rsidRPr="006B0377">
              <w:rPr>
                <w:rFonts w:ascii="Times New Roman"/>
                <w:szCs w:val="21"/>
              </w:rPr>
              <w:t>应具有自动采集和存储数据功能，并可以和计算机接口</w:t>
            </w:r>
          </w:p>
        </w:tc>
        <w:tc>
          <w:tcPr>
            <w:tcW w:w="1610" w:type="pct"/>
            <w:vAlign w:val="center"/>
          </w:tcPr>
          <w:p w14:paraId="5747C74D" w14:textId="77777777" w:rsidR="0097451A" w:rsidRPr="006B0377" w:rsidRDefault="00FD43CF" w:rsidP="006B0377">
            <w:pPr>
              <w:pStyle w:val="aff9"/>
              <w:rPr>
                <w:rFonts w:ascii="Times New Roman" w:hAnsi="Times New Roman"/>
                <w:szCs w:val="21"/>
              </w:rPr>
            </w:pPr>
            <w:r w:rsidRPr="006B0377">
              <w:rPr>
                <w:rFonts w:ascii="Times New Roman" w:hAnsi="Times New Roman"/>
                <w:szCs w:val="21"/>
              </w:rPr>
              <w:t>≤0.4</w:t>
            </w:r>
            <w:r w:rsidRPr="006B0377">
              <w:rPr>
                <w:rFonts w:ascii="Times New Roman" w:hAnsi="宋体" w:hint="eastAsia"/>
                <w:szCs w:val="21"/>
              </w:rPr>
              <w:t>℃</w:t>
            </w:r>
          </w:p>
        </w:tc>
      </w:tr>
      <w:tr w:rsidR="0097451A" w:rsidRPr="006B0377" w14:paraId="226F7CD8" w14:textId="77777777" w:rsidTr="00436FD6">
        <w:trPr>
          <w:trHeight w:hRule="exact" w:val="2077"/>
        </w:trPr>
        <w:tc>
          <w:tcPr>
            <w:tcW w:w="467" w:type="pct"/>
            <w:vAlign w:val="center"/>
          </w:tcPr>
          <w:p w14:paraId="12533878" w14:textId="77777777" w:rsidR="0097451A" w:rsidRPr="006B0377" w:rsidRDefault="00FD43CF" w:rsidP="006B0377">
            <w:pPr>
              <w:pStyle w:val="aff9"/>
              <w:rPr>
                <w:rFonts w:ascii="Times New Roman" w:hAnsi="Times New Roman"/>
                <w:szCs w:val="21"/>
              </w:rPr>
            </w:pPr>
            <w:r w:rsidRPr="006B0377">
              <w:rPr>
                <w:rFonts w:ascii="Times New Roman" w:hAnsi="Times New Roman"/>
                <w:szCs w:val="21"/>
              </w:rPr>
              <w:t>3</w:t>
            </w:r>
          </w:p>
        </w:tc>
        <w:tc>
          <w:tcPr>
            <w:tcW w:w="1075" w:type="pct"/>
            <w:vAlign w:val="center"/>
          </w:tcPr>
          <w:p w14:paraId="1DA9FDA2" w14:textId="77777777" w:rsidR="0097451A" w:rsidRPr="006B0377" w:rsidRDefault="00FD43CF" w:rsidP="006B0377">
            <w:pPr>
              <w:pStyle w:val="aff9"/>
              <w:rPr>
                <w:rFonts w:ascii="Times New Roman" w:hAnsi="Times New Roman"/>
                <w:szCs w:val="21"/>
              </w:rPr>
            </w:pPr>
            <w:r w:rsidRPr="006B0377">
              <w:rPr>
                <w:rFonts w:ascii="Times New Roman"/>
                <w:szCs w:val="21"/>
              </w:rPr>
              <w:t>相对湿度</w:t>
            </w:r>
          </w:p>
        </w:tc>
        <w:tc>
          <w:tcPr>
            <w:tcW w:w="1848" w:type="pct"/>
            <w:vAlign w:val="center"/>
          </w:tcPr>
          <w:p w14:paraId="1D73DF82" w14:textId="77777777" w:rsidR="0097451A" w:rsidRPr="006B0377" w:rsidRDefault="00FD43CF" w:rsidP="007E0D75">
            <w:pPr>
              <w:pStyle w:val="aff9"/>
              <w:jc w:val="left"/>
              <w:rPr>
                <w:rFonts w:ascii="Times New Roman" w:hAnsi="Times New Roman"/>
                <w:szCs w:val="21"/>
              </w:rPr>
            </w:pPr>
            <w:r w:rsidRPr="006B0377">
              <w:rPr>
                <w:rFonts w:ascii="Times New Roman"/>
                <w:szCs w:val="21"/>
              </w:rPr>
              <w:t>应具有自动采集和存储数据功能，并可以和计算机接口</w:t>
            </w:r>
          </w:p>
        </w:tc>
        <w:tc>
          <w:tcPr>
            <w:tcW w:w="1610" w:type="pct"/>
            <w:vAlign w:val="center"/>
          </w:tcPr>
          <w:p w14:paraId="015245CA" w14:textId="77777777" w:rsidR="0097451A" w:rsidRPr="006B0377" w:rsidRDefault="00FD43CF" w:rsidP="006B0377">
            <w:pPr>
              <w:pStyle w:val="aff9"/>
              <w:rPr>
                <w:rFonts w:ascii="Times New Roman" w:hAnsi="Times New Roman"/>
                <w:szCs w:val="21"/>
              </w:rPr>
            </w:pPr>
            <w:r w:rsidRPr="006B0377">
              <w:rPr>
                <w:rFonts w:ascii="Times New Roman" w:hAnsi="Times New Roman"/>
                <w:szCs w:val="21"/>
              </w:rPr>
              <w:t>≤10%</w:t>
            </w:r>
            <w:r w:rsidRPr="006B0377">
              <w:rPr>
                <w:rFonts w:ascii="Times New Roman"/>
                <w:szCs w:val="21"/>
              </w:rPr>
              <w:t>（</w:t>
            </w:r>
            <w:r w:rsidRPr="006B0377">
              <w:rPr>
                <w:rFonts w:ascii="Times New Roman" w:hAnsi="Times New Roman"/>
                <w:szCs w:val="21"/>
              </w:rPr>
              <w:t>0</w:t>
            </w:r>
            <w:r w:rsidRPr="006B0377">
              <w:rPr>
                <w:rFonts w:ascii="Times New Roman"/>
                <w:szCs w:val="21"/>
              </w:rPr>
              <w:t>～</w:t>
            </w:r>
            <w:r w:rsidRPr="006B0377">
              <w:rPr>
                <w:rFonts w:ascii="Times New Roman" w:hAnsi="Times New Roman"/>
                <w:szCs w:val="21"/>
              </w:rPr>
              <w:t>10%RH</w:t>
            </w:r>
            <w:r w:rsidRPr="006B0377">
              <w:rPr>
                <w:rFonts w:ascii="Times New Roman"/>
                <w:szCs w:val="21"/>
              </w:rPr>
              <w:t>）</w:t>
            </w:r>
          </w:p>
          <w:p w14:paraId="4C4BF567" w14:textId="77777777" w:rsidR="0097451A" w:rsidRPr="006B0377" w:rsidRDefault="00FD43CF" w:rsidP="006B0377">
            <w:pPr>
              <w:pStyle w:val="aff9"/>
              <w:rPr>
                <w:rFonts w:ascii="Times New Roman" w:hAnsi="Times New Roman"/>
                <w:szCs w:val="21"/>
              </w:rPr>
            </w:pPr>
            <w:r w:rsidRPr="006B0377">
              <w:rPr>
                <w:rFonts w:ascii="Times New Roman" w:hAnsi="Times New Roman"/>
                <w:szCs w:val="21"/>
              </w:rPr>
              <w:t>≤5%</w:t>
            </w:r>
            <w:r w:rsidRPr="006B0377">
              <w:rPr>
                <w:rFonts w:ascii="Times New Roman"/>
                <w:szCs w:val="21"/>
              </w:rPr>
              <w:t>（</w:t>
            </w:r>
            <w:r w:rsidRPr="006B0377">
              <w:rPr>
                <w:rFonts w:ascii="Times New Roman" w:hAnsi="Times New Roman"/>
                <w:szCs w:val="21"/>
              </w:rPr>
              <w:t>10</w:t>
            </w:r>
            <w:r w:rsidRPr="006B0377">
              <w:rPr>
                <w:rFonts w:ascii="Times New Roman"/>
                <w:szCs w:val="21"/>
              </w:rPr>
              <w:t>～</w:t>
            </w:r>
            <w:r w:rsidRPr="006B0377">
              <w:rPr>
                <w:rFonts w:ascii="Times New Roman" w:hAnsi="Times New Roman"/>
                <w:szCs w:val="21"/>
              </w:rPr>
              <w:t>30%RH</w:t>
            </w:r>
            <w:r w:rsidRPr="006B0377">
              <w:rPr>
                <w:rFonts w:ascii="Times New Roman"/>
                <w:szCs w:val="21"/>
              </w:rPr>
              <w:t>）</w:t>
            </w:r>
          </w:p>
          <w:p w14:paraId="191251E7" w14:textId="77777777" w:rsidR="0097451A" w:rsidRPr="006B0377" w:rsidRDefault="00FD43CF" w:rsidP="006B0377">
            <w:pPr>
              <w:pStyle w:val="aff9"/>
              <w:rPr>
                <w:rFonts w:ascii="Times New Roman" w:hAnsi="Times New Roman"/>
                <w:szCs w:val="21"/>
              </w:rPr>
            </w:pPr>
            <w:r w:rsidRPr="006B0377">
              <w:rPr>
                <w:rFonts w:ascii="Times New Roman" w:hAnsi="Times New Roman"/>
                <w:szCs w:val="21"/>
              </w:rPr>
              <w:t>≤3%</w:t>
            </w:r>
            <w:r w:rsidRPr="006B0377">
              <w:rPr>
                <w:rFonts w:ascii="Times New Roman"/>
                <w:szCs w:val="21"/>
              </w:rPr>
              <w:t>（</w:t>
            </w:r>
            <w:r w:rsidRPr="006B0377">
              <w:rPr>
                <w:rFonts w:ascii="Times New Roman" w:hAnsi="Times New Roman"/>
                <w:szCs w:val="21"/>
              </w:rPr>
              <w:t>30</w:t>
            </w:r>
            <w:r w:rsidRPr="006B0377">
              <w:rPr>
                <w:rFonts w:ascii="Times New Roman"/>
                <w:szCs w:val="21"/>
              </w:rPr>
              <w:t>～</w:t>
            </w:r>
            <w:r w:rsidRPr="006B0377">
              <w:rPr>
                <w:rFonts w:ascii="Times New Roman" w:hAnsi="Times New Roman"/>
                <w:szCs w:val="21"/>
              </w:rPr>
              <w:t>70%RH</w:t>
            </w:r>
            <w:r w:rsidRPr="006B0377">
              <w:rPr>
                <w:rFonts w:ascii="Times New Roman"/>
                <w:szCs w:val="21"/>
              </w:rPr>
              <w:t>）</w:t>
            </w:r>
          </w:p>
          <w:p w14:paraId="6EDCD5EB" w14:textId="77777777" w:rsidR="0097451A" w:rsidRPr="006B0377" w:rsidRDefault="00FD43CF" w:rsidP="006B0377">
            <w:pPr>
              <w:pStyle w:val="aff9"/>
              <w:rPr>
                <w:rFonts w:ascii="Times New Roman" w:hAnsi="Times New Roman"/>
                <w:szCs w:val="21"/>
              </w:rPr>
            </w:pPr>
            <w:r w:rsidRPr="006B0377">
              <w:rPr>
                <w:rFonts w:ascii="Times New Roman" w:hAnsi="Times New Roman"/>
                <w:szCs w:val="21"/>
              </w:rPr>
              <w:t>≤5%</w:t>
            </w:r>
            <w:r w:rsidRPr="006B0377">
              <w:rPr>
                <w:rFonts w:ascii="Times New Roman"/>
                <w:szCs w:val="21"/>
              </w:rPr>
              <w:t>（</w:t>
            </w:r>
            <w:r w:rsidRPr="006B0377">
              <w:rPr>
                <w:rFonts w:ascii="Times New Roman" w:hAnsi="Times New Roman"/>
                <w:szCs w:val="21"/>
              </w:rPr>
              <w:t>70</w:t>
            </w:r>
            <w:r w:rsidRPr="006B0377">
              <w:rPr>
                <w:rFonts w:ascii="Times New Roman"/>
                <w:szCs w:val="21"/>
              </w:rPr>
              <w:t>～</w:t>
            </w:r>
            <w:r w:rsidRPr="006B0377">
              <w:rPr>
                <w:rFonts w:ascii="Times New Roman" w:hAnsi="Times New Roman"/>
                <w:szCs w:val="21"/>
              </w:rPr>
              <w:t>90%RH</w:t>
            </w:r>
            <w:r w:rsidRPr="006B0377">
              <w:rPr>
                <w:rFonts w:ascii="Times New Roman"/>
                <w:szCs w:val="21"/>
              </w:rPr>
              <w:t>）</w:t>
            </w:r>
          </w:p>
          <w:p w14:paraId="290791C2" w14:textId="77777777" w:rsidR="0097451A" w:rsidRPr="006B0377" w:rsidRDefault="00FD43CF" w:rsidP="006B0377">
            <w:pPr>
              <w:pStyle w:val="aff9"/>
              <w:rPr>
                <w:rFonts w:ascii="Times New Roman" w:hAnsi="Times New Roman"/>
                <w:szCs w:val="21"/>
              </w:rPr>
            </w:pPr>
            <w:r w:rsidRPr="006B0377">
              <w:rPr>
                <w:rFonts w:ascii="Times New Roman" w:hAnsi="Times New Roman"/>
                <w:szCs w:val="21"/>
              </w:rPr>
              <w:t>≤10%</w:t>
            </w:r>
            <w:r w:rsidRPr="006B0377">
              <w:rPr>
                <w:rFonts w:ascii="Times New Roman"/>
                <w:szCs w:val="21"/>
              </w:rPr>
              <w:t>（</w:t>
            </w:r>
            <w:r w:rsidRPr="006B0377">
              <w:rPr>
                <w:rFonts w:ascii="Times New Roman" w:hAnsi="Times New Roman"/>
                <w:szCs w:val="21"/>
              </w:rPr>
              <w:t>90</w:t>
            </w:r>
            <w:r w:rsidRPr="006B0377">
              <w:rPr>
                <w:rFonts w:ascii="Times New Roman"/>
                <w:szCs w:val="21"/>
              </w:rPr>
              <w:t>～</w:t>
            </w:r>
            <w:r w:rsidRPr="006B0377">
              <w:rPr>
                <w:rFonts w:ascii="Times New Roman" w:hAnsi="Times New Roman"/>
                <w:szCs w:val="21"/>
              </w:rPr>
              <w:t>100%RH</w:t>
            </w:r>
            <w:r w:rsidRPr="006B0377">
              <w:rPr>
                <w:rFonts w:ascii="Times New Roman"/>
                <w:szCs w:val="21"/>
              </w:rPr>
              <w:t>）</w:t>
            </w:r>
          </w:p>
        </w:tc>
      </w:tr>
      <w:tr w:rsidR="0097451A" w:rsidRPr="006B0377" w14:paraId="41E97B2A" w14:textId="77777777" w:rsidTr="00436FD6">
        <w:trPr>
          <w:trHeight w:hRule="exact" w:val="1002"/>
        </w:trPr>
        <w:tc>
          <w:tcPr>
            <w:tcW w:w="467" w:type="pct"/>
            <w:vAlign w:val="center"/>
          </w:tcPr>
          <w:p w14:paraId="2A153B3E" w14:textId="77777777" w:rsidR="0097451A" w:rsidRPr="006B0377" w:rsidRDefault="00FD43CF" w:rsidP="006B0377">
            <w:pPr>
              <w:pStyle w:val="aff9"/>
              <w:rPr>
                <w:rFonts w:ascii="Times New Roman" w:hAnsi="Times New Roman"/>
                <w:szCs w:val="21"/>
              </w:rPr>
            </w:pPr>
            <w:r w:rsidRPr="006B0377">
              <w:rPr>
                <w:rFonts w:ascii="Times New Roman" w:hAnsi="Times New Roman"/>
                <w:szCs w:val="21"/>
              </w:rPr>
              <w:t>4</w:t>
            </w:r>
          </w:p>
        </w:tc>
        <w:tc>
          <w:tcPr>
            <w:tcW w:w="1075" w:type="pct"/>
            <w:vAlign w:val="center"/>
          </w:tcPr>
          <w:p w14:paraId="0B8E8C06" w14:textId="77777777" w:rsidR="0097451A" w:rsidRPr="006B0377" w:rsidRDefault="00FD43CF" w:rsidP="006B0377">
            <w:pPr>
              <w:pStyle w:val="aff9"/>
              <w:rPr>
                <w:rFonts w:ascii="Times New Roman" w:hAnsi="Times New Roman"/>
                <w:szCs w:val="21"/>
              </w:rPr>
            </w:pPr>
            <w:r w:rsidRPr="006B0377">
              <w:rPr>
                <w:rFonts w:ascii="Times New Roman"/>
                <w:szCs w:val="21"/>
              </w:rPr>
              <w:t>供回水温度</w:t>
            </w:r>
          </w:p>
        </w:tc>
        <w:tc>
          <w:tcPr>
            <w:tcW w:w="1848" w:type="pct"/>
            <w:vAlign w:val="center"/>
          </w:tcPr>
          <w:p w14:paraId="769E7521" w14:textId="77777777" w:rsidR="0097451A" w:rsidRPr="006B0377" w:rsidRDefault="00FD43CF" w:rsidP="007E0D75">
            <w:pPr>
              <w:pStyle w:val="aff9"/>
              <w:jc w:val="left"/>
              <w:rPr>
                <w:rFonts w:ascii="Times New Roman" w:hAnsi="Times New Roman"/>
                <w:szCs w:val="21"/>
              </w:rPr>
            </w:pPr>
            <w:r w:rsidRPr="006B0377">
              <w:rPr>
                <w:rFonts w:ascii="Times New Roman"/>
                <w:szCs w:val="21"/>
              </w:rPr>
              <w:t>应具有自动采集和存储数据功能，并可以和计算机接口</w:t>
            </w:r>
          </w:p>
        </w:tc>
        <w:tc>
          <w:tcPr>
            <w:tcW w:w="1610" w:type="pct"/>
            <w:vAlign w:val="center"/>
          </w:tcPr>
          <w:p w14:paraId="3800609C" w14:textId="77777777" w:rsidR="0097451A" w:rsidRPr="006B0377" w:rsidRDefault="00FD43CF" w:rsidP="006B0377">
            <w:pPr>
              <w:pStyle w:val="aff9"/>
              <w:rPr>
                <w:rFonts w:ascii="Times New Roman" w:hAnsi="Times New Roman"/>
                <w:szCs w:val="21"/>
              </w:rPr>
            </w:pPr>
            <w:r w:rsidRPr="006B0377">
              <w:rPr>
                <w:rFonts w:ascii="Times New Roman" w:hAnsi="Times New Roman"/>
                <w:szCs w:val="21"/>
              </w:rPr>
              <w:t>≤0.5</w:t>
            </w:r>
            <w:r w:rsidRPr="006B0377">
              <w:rPr>
                <w:rFonts w:ascii="Times New Roman" w:hAnsi="宋体" w:hint="eastAsia"/>
                <w:szCs w:val="21"/>
              </w:rPr>
              <w:t>℃</w:t>
            </w:r>
            <w:r w:rsidRPr="006B0377">
              <w:rPr>
                <w:rFonts w:ascii="Times New Roman"/>
                <w:szCs w:val="21"/>
              </w:rPr>
              <w:t>（低温水系统）</w:t>
            </w:r>
          </w:p>
          <w:p w14:paraId="018710A0" w14:textId="77777777" w:rsidR="0097451A" w:rsidRPr="006B0377" w:rsidRDefault="00FD43CF" w:rsidP="006B0377">
            <w:pPr>
              <w:pStyle w:val="aff9"/>
              <w:rPr>
                <w:rFonts w:ascii="Times New Roman" w:hAnsi="Times New Roman"/>
                <w:szCs w:val="21"/>
              </w:rPr>
            </w:pPr>
            <w:r w:rsidRPr="006B0377">
              <w:rPr>
                <w:rFonts w:ascii="Times New Roman" w:hAnsi="Times New Roman"/>
                <w:szCs w:val="21"/>
              </w:rPr>
              <w:t>≤1.5</w:t>
            </w:r>
            <w:r w:rsidRPr="006B0377">
              <w:rPr>
                <w:rFonts w:ascii="Times New Roman" w:hAnsi="宋体" w:hint="eastAsia"/>
                <w:szCs w:val="21"/>
              </w:rPr>
              <w:t>℃</w:t>
            </w:r>
            <w:r w:rsidRPr="006B0377">
              <w:rPr>
                <w:rFonts w:ascii="Times New Roman"/>
                <w:szCs w:val="21"/>
              </w:rPr>
              <w:t>（高温水系统）</w:t>
            </w:r>
          </w:p>
          <w:p w14:paraId="35957655" w14:textId="77777777" w:rsidR="0097451A" w:rsidRPr="006B0377" w:rsidRDefault="0097451A" w:rsidP="006B0377">
            <w:pPr>
              <w:pStyle w:val="aff9"/>
              <w:rPr>
                <w:rFonts w:ascii="Times New Roman" w:hAnsi="Times New Roman"/>
                <w:szCs w:val="21"/>
              </w:rPr>
            </w:pPr>
          </w:p>
        </w:tc>
      </w:tr>
      <w:tr w:rsidR="0097451A" w:rsidRPr="006B0377" w14:paraId="67C67784" w14:textId="77777777" w:rsidTr="00436FD6">
        <w:trPr>
          <w:trHeight w:hRule="exact" w:val="987"/>
        </w:trPr>
        <w:tc>
          <w:tcPr>
            <w:tcW w:w="467" w:type="pct"/>
            <w:vAlign w:val="center"/>
          </w:tcPr>
          <w:p w14:paraId="3526C8DC" w14:textId="77777777" w:rsidR="0097451A" w:rsidRPr="006B0377" w:rsidRDefault="00FD43CF" w:rsidP="006B0377">
            <w:pPr>
              <w:pStyle w:val="aff9"/>
              <w:rPr>
                <w:rFonts w:ascii="Times New Roman" w:hAnsi="Times New Roman"/>
                <w:szCs w:val="21"/>
              </w:rPr>
            </w:pPr>
            <w:r w:rsidRPr="006B0377">
              <w:rPr>
                <w:rFonts w:ascii="Times New Roman" w:hAnsi="Times New Roman"/>
                <w:szCs w:val="21"/>
              </w:rPr>
              <w:t>5</w:t>
            </w:r>
          </w:p>
        </w:tc>
        <w:tc>
          <w:tcPr>
            <w:tcW w:w="1075" w:type="pct"/>
            <w:vAlign w:val="center"/>
          </w:tcPr>
          <w:p w14:paraId="2BF46828" w14:textId="77777777" w:rsidR="0097451A" w:rsidRPr="006B0377" w:rsidRDefault="00FD43CF" w:rsidP="006B0377">
            <w:pPr>
              <w:pStyle w:val="aff9"/>
              <w:rPr>
                <w:rFonts w:ascii="Times New Roman" w:hAnsi="Times New Roman"/>
                <w:szCs w:val="21"/>
              </w:rPr>
            </w:pPr>
            <w:r w:rsidRPr="006B0377">
              <w:rPr>
                <w:rFonts w:ascii="Times New Roman"/>
                <w:szCs w:val="21"/>
              </w:rPr>
              <w:t>供回水温差</w:t>
            </w:r>
          </w:p>
        </w:tc>
        <w:tc>
          <w:tcPr>
            <w:tcW w:w="1848" w:type="pct"/>
            <w:vAlign w:val="center"/>
          </w:tcPr>
          <w:p w14:paraId="5A4C7DE7" w14:textId="77777777" w:rsidR="0097451A" w:rsidRPr="006B0377" w:rsidRDefault="00FD43CF" w:rsidP="007E0D75">
            <w:pPr>
              <w:pStyle w:val="aff9"/>
              <w:jc w:val="left"/>
              <w:rPr>
                <w:rFonts w:ascii="Times New Roman" w:hAnsi="Times New Roman"/>
                <w:szCs w:val="21"/>
              </w:rPr>
            </w:pPr>
            <w:r w:rsidRPr="006B0377">
              <w:rPr>
                <w:rFonts w:ascii="Times New Roman"/>
                <w:szCs w:val="21"/>
              </w:rPr>
              <w:t>应具有自动采集和存储数据功能，并可以和计算机接口</w:t>
            </w:r>
          </w:p>
        </w:tc>
        <w:tc>
          <w:tcPr>
            <w:tcW w:w="1610" w:type="pct"/>
            <w:vAlign w:val="center"/>
          </w:tcPr>
          <w:p w14:paraId="4386E9AC" w14:textId="77777777" w:rsidR="0097451A" w:rsidRPr="006B0377" w:rsidRDefault="00FD43CF" w:rsidP="006B0377">
            <w:pPr>
              <w:pStyle w:val="aff9"/>
              <w:rPr>
                <w:rFonts w:ascii="Times New Roman" w:hAnsi="Times New Roman"/>
                <w:szCs w:val="21"/>
              </w:rPr>
            </w:pPr>
            <w:r w:rsidRPr="006B0377">
              <w:rPr>
                <w:rFonts w:ascii="Times New Roman" w:hAnsi="Times New Roman"/>
                <w:szCs w:val="21"/>
              </w:rPr>
              <w:t>≤0.5</w:t>
            </w:r>
            <w:r w:rsidRPr="006B0377">
              <w:rPr>
                <w:rFonts w:ascii="Times New Roman" w:hAnsi="宋体" w:hint="eastAsia"/>
                <w:szCs w:val="21"/>
              </w:rPr>
              <w:t>℃</w:t>
            </w:r>
            <w:r w:rsidRPr="006B0377">
              <w:rPr>
                <w:rFonts w:ascii="Times New Roman"/>
                <w:szCs w:val="21"/>
              </w:rPr>
              <w:t>（低温水系统）</w:t>
            </w:r>
          </w:p>
          <w:p w14:paraId="29BF54C3" w14:textId="77777777" w:rsidR="0097451A" w:rsidRPr="006B0377" w:rsidRDefault="00FD43CF" w:rsidP="006B0377">
            <w:pPr>
              <w:pStyle w:val="aff9"/>
              <w:rPr>
                <w:rFonts w:ascii="Times New Roman" w:hAnsi="Times New Roman"/>
                <w:szCs w:val="21"/>
              </w:rPr>
            </w:pPr>
            <w:r w:rsidRPr="006B0377">
              <w:rPr>
                <w:rFonts w:ascii="Times New Roman" w:hAnsi="Times New Roman"/>
                <w:szCs w:val="21"/>
              </w:rPr>
              <w:t>≤1.5</w:t>
            </w:r>
            <w:r w:rsidRPr="006B0377">
              <w:rPr>
                <w:rFonts w:ascii="Times New Roman" w:hAnsi="宋体" w:hint="eastAsia"/>
                <w:szCs w:val="21"/>
              </w:rPr>
              <w:t>℃</w:t>
            </w:r>
            <w:r w:rsidRPr="006B0377">
              <w:rPr>
                <w:rFonts w:ascii="Times New Roman"/>
                <w:szCs w:val="21"/>
              </w:rPr>
              <w:t>（高温水系统）</w:t>
            </w:r>
          </w:p>
          <w:p w14:paraId="2C23782F" w14:textId="77777777" w:rsidR="0097451A" w:rsidRPr="006B0377" w:rsidRDefault="0097451A" w:rsidP="006B0377">
            <w:pPr>
              <w:pStyle w:val="aff9"/>
              <w:rPr>
                <w:rFonts w:ascii="Times New Roman" w:hAnsi="Times New Roman"/>
                <w:szCs w:val="21"/>
              </w:rPr>
            </w:pPr>
          </w:p>
        </w:tc>
      </w:tr>
      <w:tr w:rsidR="0097451A" w:rsidRPr="006B0377" w14:paraId="53722FD9" w14:textId="77777777" w:rsidTr="00436FD6">
        <w:trPr>
          <w:trHeight w:hRule="exact" w:val="1696"/>
        </w:trPr>
        <w:tc>
          <w:tcPr>
            <w:tcW w:w="467" w:type="pct"/>
            <w:vAlign w:val="center"/>
          </w:tcPr>
          <w:p w14:paraId="43E3F7FE" w14:textId="77777777" w:rsidR="0097451A" w:rsidRPr="006B0377" w:rsidRDefault="00FD43CF" w:rsidP="006B0377">
            <w:pPr>
              <w:pStyle w:val="aff9"/>
              <w:rPr>
                <w:rFonts w:ascii="Times New Roman" w:hAnsi="Times New Roman"/>
                <w:szCs w:val="21"/>
              </w:rPr>
            </w:pPr>
            <w:r w:rsidRPr="006B0377">
              <w:rPr>
                <w:rFonts w:ascii="Times New Roman" w:hAnsi="Times New Roman"/>
                <w:szCs w:val="21"/>
              </w:rPr>
              <w:t>6</w:t>
            </w:r>
          </w:p>
        </w:tc>
        <w:tc>
          <w:tcPr>
            <w:tcW w:w="1075" w:type="pct"/>
            <w:vAlign w:val="center"/>
          </w:tcPr>
          <w:p w14:paraId="1BAD9A7A" w14:textId="77777777" w:rsidR="0097451A" w:rsidRPr="006B0377" w:rsidRDefault="00FD43CF" w:rsidP="006B0377">
            <w:pPr>
              <w:pStyle w:val="aff9"/>
              <w:rPr>
                <w:rFonts w:ascii="Times New Roman" w:hAnsi="Times New Roman"/>
                <w:szCs w:val="21"/>
              </w:rPr>
            </w:pPr>
            <w:r w:rsidRPr="006B0377">
              <w:rPr>
                <w:rFonts w:ascii="Times New Roman"/>
                <w:szCs w:val="21"/>
              </w:rPr>
              <w:t>循环水量</w:t>
            </w:r>
          </w:p>
        </w:tc>
        <w:tc>
          <w:tcPr>
            <w:tcW w:w="1848" w:type="pct"/>
            <w:vAlign w:val="center"/>
          </w:tcPr>
          <w:p w14:paraId="6E0BED92" w14:textId="77777777" w:rsidR="0097451A" w:rsidRPr="006B0377" w:rsidRDefault="00FD43CF" w:rsidP="007E0D75">
            <w:pPr>
              <w:pStyle w:val="aff9"/>
              <w:jc w:val="left"/>
              <w:rPr>
                <w:rFonts w:ascii="Times New Roman" w:hAnsi="Times New Roman"/>
                <w:szCs w:val="21"/>
              </w:rPr>
            </w:pPr>
            <w:r w:rsidRPr="006B0377">
              <w:rPr>
                <w:rFonts w:ascii="Times New Roman"/>
                <w:szCs w:val="21"/>
              </w:rPr>
              <w:t>应能显示瞬时流量或累计流量、或能自动存储、打印数据或可以和计算机接口</w:t>
            </w:r>
          </w:p>
        </w:tc>
        <w:tc>
          <w:tcPr>
            <w:tcW w:w="1610" w:type="pct"/>
            <w:vAlign w:val="center"/>
          </w:tcPr>
          <w:p w14:paraId="5AA5DD2B" w14:textId="77777777" w:rsidR="0097451A" w:rsidRPr="006B0377" w:rsidRDefault="00FD43CF" w:rsidP="006B0377">
            <w:pPr>
              <w:pStyle w:val="aff9"/>
              <w:rPr>
                <w:rFonts w:ascii="Times New Roman" w:hAnsi="Times New Roman"/>
                <w:szCs w:val="21"/>
              </w:rPr>
            </w:pPr>
            <w:r w:rsidRPr="006B0377">
              <w:rPr>
                <w:rFonts w:ascii="Times New Roman" w:hAnsi="Times New Roman"/>
                <w:szCs w:val="21"/>
              </w:rPr>
              <w:t>≤5%</w:t>
            </w:r>
            <w:r w:rsidRPr="006B0377">
              <w:rPr>
                <w:rFonts w:ascii="Times New Roman"/>
                <w:szCs w:val="21"/>
              </w:rPr>
              <w:t>（</w:t>
            </w:r>
            <w:r w:rsidRPr="006B0377">
              <w:rPr>
                <w:rFonts w:ascii="Times New Roman" w:hAnsi="Times New Roman"/>
                <w:szCs w:val="21"/>
              </w:rPr>
              <w:t>Q</w:t>
            </w:r>
            <w:r w:rsidR="00EB6C2D" w:rsidRPr="006B0377">
              <w:rPr>
                <w:rFonts w:ascii="Times New Roman" w:hAnsi="Times New Roman"/>
                <w:szCs w:val="21"/>
              </w:rPr>
              <w:t>m</w:t>
            </w:r>
            <w:r w:rsidRPr="006B0377">
              <w:rPr>
                <w:rFonts w:ascii="Times New Roman" w:hAnsi="Times New Roman"/>
                <w:szCs w:val="21"/>
              </w:rPr>
              <w:t>in</w:t>
            </w:r>
            <w:r w:rsidRPr="006B0377">
              <w:rPr>
                <w:rFonts w:ascii="Times New Roman"/>
                <w:szCs w:val="21"/>
              </w:rPr>
              <w:t>～</w:t>
            </w:r>
            <w:r w:rsidRPr="006B0377">
              <w:rPr>
                <w:rFonts w:ascii="Times New Roman" w:hAnsi="Times New Roman"/>
                <w:szCs w:val="21"/>
              </w:rPr>
              <w:t>0.2Q</w:t>
            </w:r>
            <w:r w:rsidR="00EB6C2D" w:rsidRPr="006B0377">
              <w:rPr>
                <w:rFonts w:ascii="Times New Roman" w:hAnsi="Times New Roman"/>
                <w:szCs w:val="21"/>
              </w:rPr>
              <w:t>m</w:t>
            </w:r>
            <w:r w:rsidRPr="006B0377">
              <w:rPr>
                <w:rFonts w:ascii="Times New Roman" w:hAnsi="Times New Roman"/>
                <w:szCs w:val="21"/>
              </w:rPr>
              <w:t>ax</w:t>
            </w:r>
            <w:r w:rsidRPr="006B0377">
              <w:rPr>
                <w:rFonts w:ascii="Times New Roman"/>
                <w:szCs w:val="21"/>
              </w:rPr>
              <w:t>）</w:t>
            </w:r>
          </w:p>
          <w:p w14:paraId="2822A073" w14:textId="77777777" w:rsidR="0097451A" w:rsidRPr="006B0377" w:rsidRDefault="00FD43CF" w:rsidP="006B0377">
            <w:pPr>
              <w:pStyle w:val="aff9"/>
              <w:rPr>
                <w:rFonts w:ascii="Times New Roman" w:hAnsi="Times New Roman"/>
                <w:szCs w:val="21"/>
              </w:rPr>
            </w:pPr>
            <w:r w:rsidRPr="006B0377">
              <w:rPr>
                <w:rFonts w:ascii="Times New Roman" w:hAnsi="Times New Roman"/>
                <w:szCs w:val="21"/>
              </w:rPr>
              <w:t>≤2%</w:t>
            </w:r>
            <w:r w:rsidRPr="006B0377">
              <w:rPr>
                <w:rFonts w:ascii="Times New Roman"/>
                <w:szCs w:val="21"/>
              </w:rPr>
              <w:t>（</w:t>
            </w:r>
            <w:r w:rsidRPr="006B0377">
              <w:rPr>
                <w:rFonts w:ascii="Times New Roman" w:hAnsi="Times New Roman"/>
                <w:szCs w:val="21"/>
              </w:rPr>
              <w:t>0.2Q</w:t>
            </w:r>
            <w:r w:rsidR="00EB6C2D" w:rsidRPr="006B0377">
              <w:rPr>
                <w:rFonts w:ascii="Times New Roman" w:hAnsi="Times New Roman"/>
                <w:szCs w:val="21"/>
              </w:rPr>
              <w:t>m</w:t>
            </w:r>
            <w:r w:rsidRPr="006B0377">
              <w:rPr>
                <w:rFonts w:ascii="Times New Roman" w:hAnsi="Times New Roman"/>
                <w:szCs w:val="21"/>
              </w:rPr>
              <w:t>ax</w:t>
            </w:r>
            <w:r w:rsidRPr="006B0377">
              <w:rPr>
                <w:rFonts w:ascii="Times New Roman"/>
                <w:szCs w:val="21"/>
              </w:rPr>
              <w:t>～</w:t>
            </w:r>
            <w:r w:rsidRPr="006B0377">
              <w:rPr>
                <w:rFonts w:ascii="Times New Roman" w:hAnsi="Times New Roman"/>
                <w:szCs w:val="21"/>
              </w:rPr>
              <w:t>Q</w:t>
            </w:r>
            <w:r w:rsidR="00EB6C2D" w:rsidRPr="006B0377">
              <w:rPr>
                <w:rFonts w:ascii="Times New Roman" w:hAnsi="Times New Roman"/>
                <w:szCs w:val="21"/>
              </w:rPr>
              <w:t>m</w:t>
            </w:r>
            <w:r w:rsidRPr="006B0377">
              <w:rPr>
                <w:rFonts w:ascii="Times New Roman" w:hAnsi="Times New Roman"/>
                <w:szCs w:val="21"/>
              </w:rPr>
              <w:t>ax</w:t>
            </w:r>
            <w:r w:rsidRPr="006B0377">
              <w:rPr>
                <w:rFonts w:ascii="Times New Roman"/>
                <w:szCs w:val="21"/>
              </w:rPr>
              <w:t>）</w:t>
            </w:r>
          </w:p>
        </w:tc>
      </w:tr>
      <w:tr w:rsidR="0097451A" w:rsidRPr="006B0377" w14:paraId="5B62D8C8" w14:textId="77777777" w:rsidTr="00436FD6">
        <w:trPr>
          <w:trHeight w:hRule="exact" w:val="1267"/>
        </w:trPr>
        <w:tc>
          <w:tcPr>
            <w:tcW w:w="467" w:type="pct"/>
            <w:vAlign w:val="center"/>
          </w:tcPr>
          <w:p w14:paraId="5EA26A07" w14:textId="77777777" w:rsidR="0097451A" w:rsidRPr="006B0377" w:rsidRDefault="00FD43CF" w:rsidP="006B0377">
            <w:pPr>
              <w:pStyle w:val="aff9"/>
              <w:rPr>
                <w:rFonts w:ascii="Times New Roman" w:hAnsi="Times New Roman"/>
                <w:szCs w:val="21"/>
              </w:rPr>
            </w:pPr>
            <w:r w:rsidRPr="006B0377">
              <w:rPr>
                <w:rFonts w:ascii="Times New Roman" w:hAnsi="Times New Roman"/>
                <w:szCs w:val="21"/>
              </w:rPr>
              <w:t>7</w:t>
            </w:r>
          </w:p>
        </w:tc>
        <w:tc>
          <w:tcPr>
            <w:tcW w:w="1075" w:type="pct"/>
            <w:vAlign w:val="center"/>
          </w:tcPr>
          <w:p w14:paraId="17CA725A" w14:textId="77777777" w:rsidR="0097451A" w:rsidRPr="006B0377" w:rsidRDefault="00FD43CF" w:rsidP="006B0377">
            <w:pPr>
              <w:pStyle w:val="aff9"/>
              <w:rPr>
                <w:rFonts w:ascii="Times New Roman" w:hAnsi="Times New Roman"/>
                <w:szCs w:val="21"/>
              </w:rPr>
            </w:pPr>
            <w:r w:rsidRPr="006B0377">
              <w:rPr>
                <w:rFonts w:ascii="Times New Roman"/>
                <w:szCs w:val="21"/>
              </w:rPr>
              <w:t>补水量</w:t>
            </w:r>
          </w:p>
        </w:tc>
        <w:tc>
          <w:tcPr>
            <w:tcW w:w="1848" w:type="pct"/>
            <w:vAlign w:val="center"/>
          </w:tcPr>
          <w:p w14:paraId="4C919813" w14:textId="77777777" w:rsidR="0097451A" w:rsidRPr="006B0377" w:rsidRDefault="00FD43CF" w:rsidP="007E0D75">
            <w:pPr>
              <w:pStyle w:val="aff9"/>
              <w:jc w:val="left"/>
              <w:rPr>
                <w:rFonts w:ascii="Times New Roman" w:hAnsi="Times New Roman"/>
                <w:szCs w:val="21"/>
              </w:rPr>
            </w:pPr>
            <w:r w:rsidRPr="006B0377">
              <w:rPr>
                <w:rFonts w:ascii="Times New Roman"/>
                <w:szCs w:val="21"/>
              </w:rPr>
              <w:t>应能显示瞬时流量或累计流量、或能自动存储、打印数据或可以和计算机接口</w:t>
            </w:r>
          </w:p>
        </w:tc>
        <w:tc>
          <w:tcPr>
            <w:tcW w:w="1610" w:type="pct"/>
            <w:vAlign w:val="center"/>
          </w:tcPr>
          <w:p w14:paraId="0883DF48" w14:textId="77777777" w:rsidR="0097451A" w:rsidRPr="006B0377" w:rsidRDefault="00FD43CF" w:rsidP="006B0377">
            <w:pPr>
              <w:pStyle w:val="aff9"/>
              <w:rPr>
                <w:rFonts w:ascii="Times New Roman" w:hAnsi="Times New Roman"/>
                <w:szCs w:val="21"/>
              </w:rPr>
            </w:pPr>
            <w:r w:rsidRPr="006B0377">
              <w:rPr>
                <w:rFonts w:ascii="Times New Roman" w:hAnsi="Times New Roman"/>
                <w:szCs w:val="21"/>
              </w:rPr>
              <w:t>≤5%</w:t>
            </w:r>
            <w:r w:rsidRPr="006B0377">
              <w:rPr>
                <w:rFonts w:ascii="Times New Roman"/>
                <w:szCs w:val="21"/>
              </w:rPr>
              <w:t>（</w:t>
            </w:r>
            <w:r w:rsidRPr="006B0377">
              <w:rPr>
                <w:rFonts w:ascii="Times New Roman" w:hAnsi="Times New Roman"/>
                <w:szCs w:val="21"/>
              </w:rPr>
              <w:t>Q</w:t>
            </w:r>
            <w:r w:rsidR="00EB6C2D" w:rsidRPr="006B0377">
              <w:rPr>
                <w:rFonts w:ascii="Times New Roman" w:hAnsi="Times New Roman"/>
                <w:szCs w:val="21"/>
              </w:rPr>
              <w:t>m</w:t>
            </w:r>
            <w:r w:rsidRPr="006B0377">
              <w:rPr>
                <w:rFonts w:ascii="Times New Roman" w:hAnsi="Times New Roman"/>
                <w:szCs w:val="21"/>
              </w:rPr>
              <w:t>in</w:t>
            </w:r>
            <w:r w:rsidRPr="006B0377">
              <w:rPr>
                <w:rFonts w:ascii="Times New Roman"/>
                <w:szCs w:val="21"/>
              </w:rPr>
              <w:t>～</w:t>
            </w:r>
            <w:r w:rsidRPr="006B0377">
              <w:rPr>
                <w:rFonts w:ascii="Times New Roman" w:hAnsi="Times New Roman"/>
                <w:szCs w:val="21"/>
              </w:rPr>
              <w:t>0.2Q</w:t>
            </w:r>
            <w:r w:rsidR="00EB6C2D" w:rsidRPr="006B0377">
              <w:rPr>
                <w:rFonts w:ascii="Times New Roman" w:hAnsi="Times New Roman"/>
                <w:szCs w:val="21"/>
              </w:rPr>
              <w:t>m</w:t>
            </w:r>
            <w:r w:rsidRPr="006B0377">
              <w:rPr>
                <w:rFonts w:ascii="Times New Roman" w:hAnsi="Times New Roman"/>
                <w:szCs w:val="21"/>
              </w:rPr>
              <w:t>ax</w:t>
            </w:r>
            <w:r w:rsidRPr="006B0377">
              <w:rPr>
                <w:rFonts w:ascii="Times New Roman"/>
                <w:szCs w:val="21"/>
              </w:rPr>
              <w:t>）</w:t>
            </w:r>
          </w:p>
          <w:p w14:paraId="4619807B" w14:textId="77777777" w:rsidR="0097451A" w:rsidRPr="006B0377" w:rsidRDefault="00FD43CF" w:rsidP="006B0377">
            <w:pPr>
              <w:pStyle w:val="aff9"/>
              <w:rPr>
                <w:rFonts w:ascii="Times New Roman" w:hAnsi="Times New Roman"/>
                <w:szCs w:val="21"/>
              </w:rPr>
            </w:pPr>
            <w:r w:rsidRPr="006B0377">
              <w:rPr>
                <w:rFonts w:ascii="Times New Roman" w:hAnsi="Times New Roman"/>
                <w:szCs w:val="21"/>
              </w:rPr>
              <w:t>≤2%</w:t>
            </w:r>
            <w:r w:rsidRPr="006B0377">
              <w:rPr>
                <w:rFonts w:ascii="Times New Roman"/>
                <w:szCs w:val="21"/>
              </w:rPr>
              <w:t>（</w:t>
            </w:r>
            <w:r w:rsidRPr="006B0377">
              <w:rPr>
                <w:rFonts w:ascii="Times New Roman" w:hAnsi="Times New Roman"/>
                <w:szCs w:val="21"/>
              </w:rPr>
              <w:t>0.2Q</w:t>
            </w:r>
            <w:r w:rsidR="00EB6C2D" w:rsidRPr="006B0377">
              <w:rPr>
                <w:rFonts w:ascii="Times New Roman" w:hAnsi="Times New Roman"/>
                <w:szCs w:val="21"/>
              </w:rPr>
              <w:t>m</w:t>
            </w:r>
            <w:r w:rsidRPr="006B0377">
              <w:rPr>
                <w:rFonts w:ascii="Times New Roman" w:hAnsi="Times New Roman"/>
                <w:szCs w:val="21"/>
              </w:rPr>
              <w:t>ax</w:t>
            </w:r>
            <w:r w:rsidRPr="006B0377">
              <w:rPr>
                <w:rFonts w:ascii="Times New Roman"/>
                <w:szCs w:val="21"/>
              </w:rPr>
              <w:t>～</w:t>
            </w:r>
            <w:r w:rsidRPr="006B0377">
              <w:rPr>
                <w:rFonts w:ascii="Times New Roman" w:hAnsi="Times New Roman"/>
                <w:szCs w:val="21"/>
              </w:rPr>
              <w:t>Q</w:t>
            </w:r>
            <w:r w:rsidR="00EB6C2D" w:rsidRPr="006B0377">
              <w:rPr>
                <w:rFonts w:ascii="Times New Roman" w:hAnsi="Times New Roman"/>
                <w:szCs w:val="21"/>
              </w:rPr>
              <w:t>m</w:t>
            </w:r>
            <w:r w:rsidRPr="006B0377">
              <w:rPr>
                <w:rFonts w:ascii="Times New Roman" w:hAnsi="Times New Roman"/>
                <w:szCs w:val="21"/>
              </w:rPr>
              <w:t>ax</w:t>
            </w:r>
            <w:r w:rsidRPr="006B0377">
              <w:rPr>
                <w:rFonts w:ascii="Times New Roman"/>
                <w:szCs w:val="21"/>
              </w:rPr>
              <w:t>）</w:t>
            </w:r>
          </w:p>
        </w:tc>
      </w:tr>
      <w:tr w:rsidR="0097451A" w:rsidRPr="006B0377" w14:paraId="0F618B8B" w14:textId="77777777" w:rsidTr="00436FD6">
        <w:trPr>
          <w:trHeight w:hRule="exact" w:val="932"/>
        </w:trPr>
        <w:tc>
          <w:tcPr>
            <w:tcW w:w="467" w:type="pct"/>
            <w:vAlign w:val="center"/>
          </w:tcPr>
          <w:p w14:paraId="7A235249" w14:textId="77777777" w:rsidR="0097451A" w:rsidRPr="006B0377" w:rsidRDefault="00FD43CF" w:rsidP="006B0377">
            <w:pPr>
              <w:pStyle w:val="aff9"/>
              <w:rPr>
                <w:rFonts w:ascii="Times New Roman" w:hAnsi="Times New Roman"/>
                <w:szCs w:val="21"/>
              </w:rPr>
            </w:pPr>
            <w:r w:rsidRPr="006B0377">
              <w:rPr>
                <w:rFonts w:ascii="Times New Roman" w:hAnsi="Times New Roman"/>
                <w:szCs w:val="21"/>
              </w:rPr>
              <w:lastRenderedPageBreak/>
              <w:t>8</w:t>
            </w:r>
          </w:p>
        </w:tc>
        <w:tc>
          <w:tcPr>
            <w:tcW w:w="1075" w:type="pct"/>
            <w:vAlign w:val="center"/>
          </w:tcPr>
          <w:p w14:paraId="3818AE5C" w14:textId="77777777" w:rsidR="0097451A" w:rsidRPr="006B0377" w:rsidRDefault="00FD43CF" w:rsidP="006B0377">
            <w:pPr>
              <w:pStyle w:val="aff9"/>
              <w:rPr>
                <w:rFonts w:ascii="Times New Roman" w:hAnsi="Times New Roman"/>
                <w:szCs w:val="21"/>
              </w:rPr>
            </w:pPr>
            <w:r w:rsidRPr="006B0377">
              <w:rPr>
                <w:rFonts w:ascii="Times New Roman"/>
                <w:szCs w:val="21"/>
              </w:rPr>
              <w:t>热量</w:t>
            </w:r>
          </w:p>
        </w:tc>
        <w:tc>
          <w:tcPr>
            <w:tcW w:w="1848" w:type="pct"/>
            <w:vAlign w:val="center"/>
          </w:tcPr>
          <w:p w14:paraId="25E5D25F" w14:textId="77777777" w:rsidR="0097451A" w:rsidRPr="006B0377" w:rsidRDefault="00FD43CF" w:rsidP="007E0D75">
            <w:pPr>
              <w:pStyle w:val="aff9"/>
              <w:jc w:val="left"/>
              <w:rPr>
                <w:rFonts w:ascii="Times New Roman" w:hAnsi="Times New Roman"/>
                <w:szCs w:val="21"/>
              </w:rPr>
            </w:pPr>
            <w:r w:rsidRPr="006B0377">
              <w:rPr>
                <w:rFonts w:ascii="Times New Roman"/>
                <w:szCs w:val="21"/>
              </w:rPr>
              <w:t>宜具有自动采集和存储数据功能，并可以和计算机接口</w:t>
            </w:r>
          </w:p>
        </w:tc>
        <w:tc>
          <w:tcPr>
            <w:tcW w:w="1610" w:type="pct"/>
            <w:vAlign w:val="center"/>
          </w:tcPr>
          <w:p w14:paraId="7CC43CE8" w14:textId="77777777" w:rsidR="0097451A" w:rsidRPr="006B0377" w:rsidRDefault="00FD43CF" w:rsidP="006B0377">
            <w:pPr>
              <w:pStyle w:val="aff9"/>
              <w:rPr>
                <w:rFonts w:ascii="Times New Roman" w:hAnsi="Times New Roman"/>
                <w:szCs w:val="21"/>
              </w:rPr>
            </w:pPr>
            <w:r w:rsidRPr="006B0377">
              <w:rPr>
                <w:rFonts w:ascii="Times New Roman" w:hAnsi="Times New Roman"/>
                <w:szCs w:val="21"/>
              </w:rPr>
              <w:t>≤10%</w:t>
            </w:r>
            <w:r w:rsidRPr="006B0377">
              <w:rPr>
                <w:rFonts w:ascii="Times New Roman"/>
                <w:szCs w:val="21"/>
              </w:rPr>
              <w:t>（测试值）</w:t>
            </w:r>
          </w:p>
        </w:tc>
      </w:tr>
      <w:tr w:rsidR="0097451A" w:rsidRPr="006B0377" w14:paraId="4D555F58" w14:textId="77777777" w:rsidTr="00436FD6">
        <w:trPr>
          <w:trHeight w:hRule="exact" w:val="1227"/>
        </w:trPr>
        <w:tc>
          <w:tcPr>
            <w:tcW w:w="467" w:type="pct"/>
            <w:vAlign w:val="center"/>
          </w:tcPr>
          <w:p w14:paraId="2C32FF55" w14:textId="77777777" w:rsidR="0097451A" w:rsidRPr="006B0377" w:rsidRDefault="00FD43CF" w:rsidP="006B0377">
            <w:pPr>
              <w:pStyle w:val="aff9"/>
              <w:rPr>
                <w:rFonts w:ascii="Times New Roman" w:hAnsi="Times New Roman"/>
                <w:szCs w:val="21"/>
              </w:rPr>
            </w:pPr>
            <w:r w:rsidRPr="006B0377">
              <w:rPr>
                <w:rFonts w:ascii="Times New Roman" w:hAnsi="Times New Roman"/>
                <w:szCs w:val="21"/>
              </w:rPr>
              <w:t>9</w:t>
            </w:r>
          </w:p>
        </w:tc>
        <w:tc>
          <w:tcPr>
            <w:tcW w:w="1075" w:type="pct"/>
            <w:vAlign w:val="center"/>
          </w:tcPr>
          <w:p w14:paraId="3B7A1D52" w14:textId="77777777" w:rsidR="0097451A" w:rsidRPr="006B0377" w:rsidRDefault="00FD43CF" w:rsidP="006B0377">
            <w:pPr>
              <w:pStyle w:val="aff9"/>
              <w:rPr>
                <w:rFonts w:ascii="Times New Roman" w:hAnsi="Times New Roman"/>
                <w:szCs w:val="21"/>
              </w:rPr>
            </w:pPr>
            <w:r w:rsidRPr="006B0377">
              <w:rPr>
                <w:rFonts w:ascii="Times New Roman"/>
                <w:szCs w:val="21"/>
              </w:rPr>
              <w:t>耗电量</w:t>
            </w:r>
          </w:p>
        </w:tc>
        <w:tc>
          <w:tcPr>
            <w:tcW w:w="1848" w:type="pct"/>
            <w:vAlign w:val="center"/>
          </w:tcPr>
          <w:p w14:paraId="56C3AA87" w14:textId="77777777" w:rsidR="0097451A" w:rsidRPr="006B0377" w:rsidRDefault="00FD43CF" w:rsidP="007E0D75">
            <w:pPr>
              <w:pStyle w:val="aff9"/>
              <w:jc w:val="left"/>
              <w:rPr>
                <w:rFonts w:ascii="Times New Roman" w:hAnsi="Times New Roman"/>
                <w:szCs w:val="21"/>
              </w:rPr>
            </w:pPr>
            <w:r w:rsidRPr="006B0377">
              <w:rPr>
                <w:rFonts w:ascii="Times New Roman"/>
                <w:szCs w:val="21"/>
              </w:rPr>
              <w:t>应能显示累计电量或能自动存储、打印数据或可以和计算机接口</w:t>
            </w:r>
          </w:p>
        </w:tc>
        <w:tc>
          <w:tcPr>
            <w:tcW w:w="1610" w:type="pct"/>
            <w:vAlign w:val="center"/>
          </w:tcPr>
          <w:p w14:paraId="2B71F1C8" w14:textId="77777777" w:rsidR="0097451A" w:rsidRPr="006B0377" w:rsidRDefault="00FD43CF" w:rsidP="006B0377">
            <w:pPr>
              <w:pStyle w:val="aff9"/>
              <w:rPr>
                <w:rFonts w:ascii="Times New Roman" w:hAnsi="Times New Roman"/>
                <w:szCs w:val="21"/>
              </w:rPr>
            </w:pPr>
            <w:r w:rsidRPr="006B0377">
              <w:rPr>
                <w:rFonts w:ascii="Times New Roman" w:hAnsi="Times New Roman"/>
                <w:szCs w:val="21"/>
              </w:rPr>
              <w:t>≤2%FS</w:t>
            </w:r>
          </w:p>
        </w:tc>
      </w:tr>
      <w:tr w:rsidR="0097451A" w:rsidRPr="006B0377" w14:paraId="4E1EDF1F" w14:textId="77777777" w:rsidTr="00436FD6">
        <w:trPr>
          <w:trHeight w:hRule="exact" w:val="1273"/>
        </w:trPr>
        <w:tc>
          <w:tcPr>
            <w:tcW w:w="467" w:type="pct"/>
            <w:vAlign w:val="center"/>
          </w:tcPr>
          <w:p w14:paraId="5F379D11" w14:textId="77777777" w:rsidR="0097451A" w:rsidRPr="006B0377" w:rsidRDefault="00FD43CF" w:rsidP="006B0377">
            <w:pPr>
              <w:pStyle w:val="aff9"/>
              <w:rPr>
                <w:rFonts w:ascii="Times New Roman" w:hAnsi="Times New Roman"/>
                <w:szCs w:val="21"/>
              </w:rPr>
            </w:pPr>
            <w:r w:rsidRPr="006B0377">
              <w:rPr>
                <w:rFonts w:ascii="Times New Roman" w:hAnsi="Times New Roman"/>
                <w:szCs w:val="21"/>
              </w:rPr>
              <w:t>10</w:t>
            </w:r>
          </w:p>
        </w:tc>
        <w:tc>
          <w:tcPr>
            <w:tcW w:w="1075" w:type="pct"/>
            <w:vAlign w:val="center"/>
          </w:tcPr>
          <w:p w14:paraId="739176CE" w14:textId="77777777" w:rsidR="0097451A" w:rsidRPr="006B0377" w:rsidRDefault="00FD43CF" w:rsidP="006B0377">
            <w:pPr>
              <w:pStyle w:val="aff9"/>
              <w:rPr>
                <w:rFonts w:ascii="Times New Roman" w:hAnsi="Times New Roman"/>
                <w:szCs w:val="21"/>
              </w:rPr>
            </w:pPr>
            <w:r w:rsidRPr="006B0377">
              <w:rPr>
                <w:rFonts w:ascii="Times New Roman"/>
                <w:szCs w:val="21"/>
              </w:rPr>
              <w:t>耗油量</w:t>
            </w:r>
          </w:p>
        </w:tc>
        <w:tc>
          <w:tcPr>
            <w:tcW w:w="1848" w:type="pct"/>
            <w:vAlign w:val="center"/>
          </w:tcPr>
          <w:p w14:paraId="2E87B0AD" w14:textId="77777777" w:rsidR="0097451A" w:rsidRPr="006B0377" w:rsidRDefault="00FD43CF" w:rsidP="007E0D75">
            <w:pPr>
              <w:pStyle w:val="aff9"/>
              <w:jc w:val="left"/>
              <w:rPr>
                <w:rFonts w:ascii="Times New Roman" w:hAnsi="Times New Roman"/>
                <w:szCs w:val="21"/>
              </w:rPr>
            </w:pPr>
            <w:r w:rsidRPr="006B0377">
              <w:rPr>
                <w:rFonts w:ascii="Times New Roman"/>
                <w:szCs w:val="21"/>
              </w:rPr>
              <w:t>应能显示累计电量或能自动存储、打印数据或可以和计算机接口</w:t>
            </w:r>
          </w:p>
        </w:tc>
        <w:tc>
          <w:tcPr>
            <w:tcW w:w="1610" w:type="pct"/>
            <w:vAlign w:val="center"/>
          </w:tcPr>
          <w:p w14:paraId="2691AFCC" w14:textId="77777777" w:rsidR="0097451A" w:rsidRPr="006B0377" w:rsidRDefault="00FD43CF" w:rsidP="006B0377">
            <w:pPr>
              <w:pStyle w:val="aff9"/>
              <w:rPr>
                <w:rFonts w:ascii="Times New Roman" w:hAnsi="Times New Roman"/>
                <w:szCs w:val="21"/>
              </w:rPr>
            </w:pPr>
            <w:r w:rsidRPr="006B0377">
              <w:rPr>
                <w:rFonts w:ascii="Times New Roman" w:hAnsi="Times New Roman"/>
                <w:szCs w:val="21"/>
              </w:rPr>
              <w:t>≤5%</w:t>
            </w:r>
            <w:r w:rsidRPr="006B0377">
              <w:rPr>
                <w:rFonts w:ascii="Times New Roman"/>
                <w:szCs w:val="21"/>
              </w:rPr>
              <w:t>（</w:t>
            </w:r>
            <w:r w:rsidRPr="006B0377">
              <w:rPr>
                <w:rFonts w:ascii="Times New Roman" w:hAnsi="Times New Roman"/>
                <w:szCs w:val="21"/>
              </w:rPr>
              <w:t>Q</w:t>
            </w:r>
            <w:r w:rsidR="00EB6C2D" w:rsidRPr="006B0377">
              <w:rPr>
                <w:rFonts w:ascii="Times New Roman" w:hAnsi="Times New Roman"/>
                <w:szCs w:val="21"/>
              </w:rPr>
              <w:t>m</w:t>
            </w:r>
            <w:r w:rsidRPr="006B0377">
              <w:rPr>
                <w:rFonts w:ascii="Times New Roman" w:hAnsi="Times New Roman"/>
                <w:szCs w:val="21"/>
              </w:rPr>
              <w:t>in</w:t>
            </w:r>
            <w:r w:rsidRPr="006B0377">
              <w:rPr>
                <w:rFonts w:ascii="Times New Roman"/>
                <w:szCs w:val="21"/>
              </w:rPr>
              <w:t>～</w:t>
            </w:r>
            <w:r w:rsidRPr="006B0377">
              <w:rPr>
                <w:rFonts w:ascii="Times New Roman" w:hAnsi="Times New Roman"/>
                <w:szCs w:val="21"/>
              </w:rPr>
              <w:t>0.2Q</w:t>
            </w:r>
            <w:r w:rsidR="00EB6C2D" w:rsidRPr="006B0377">
              <w:rPr>
                <w:rFonts w:ascii="Times New Roman" w:hAnsi="Times New Roman"/>
                <w:szCs w:val="21"/>
              </w:rPr>
              <w:t>m</w:t>
            </w:r>
            <w:r w:rsidRPr="006B0377">
              <w:rPr>
                <w:rFonts w:ascii="Times New Roman" w:hAnsi="Times New Roman"/>
                <w:szCs w:val="21"/>
              </w:rPr>
              <w:t>ax</w:t>
            </w:r>
            <w:r w:rsidRPr="006B0377">
              <w:rPr>
                <w:rFonts w:ascii="Times New Roman"/>
                <w:szCs w:val="21"/>
              </w:rPr>
              <w:t>）</w:t>
            </w:r>
          </w:p>
          <w:p w14:paraId="3E11DB82" w14:textId="77777777" w:rsidR="0097451A" w:rsidRPr="006B0377" w:rsidRDefault="00FD43CF" w:rsidP="006B0377">
            <w:pPr>
              <w:pStyle w:val="aff9"/>
              <w:rPr>
                <w:rFonts w:ascii="Times New Roman" w:hAnsi="Times New Roman"/>
                <w:szCs w:val="21"/>
              </w:rPr>
            </w:pPr>
            <w:r w:rsidRPr="006B0377">
              <w:rPr>
                <w:rFonts w:ascii="Times New Roman" w:hAnsi="Times New Roman"/>
                <w:szCs w:val="21"/>
              </w:rPr>
              <w:t>≤2%</w:t>
            </w:r>
            <w:r w:rsidRPr="006B0377">
              <w:rPr>
                <w:rFonts w:ascii="Times New Roman"/>
                <w:szCs w:val="21"/>
              </w:rPr>
              <w:t>（</w:t>
            </w:r>
            <w:r w:rsidRPr="006B0377">
              <w:rPr>
                <w:rFonts w:ascii="Times New Roman" w:hAnsi="Times New Roman"/>
                <w:szCs w:val="21"/>
              </w:rPr>
              <w:t>0.2Q</w:t>
            </w:r>
            <w:r w:rsidR="00EB6C2D" w:rsidRPr="006B0377">
              <w:rPr>
                <w:rFonts w:ascii="Times New Roman" w:hAnsi="Times New Roman"/>
                <w:szCs w:val="21"/>
              </w:rPr>
              <w:t>m</w:t>
            </w:r>
            <w:r w:rsidRPr="006B0377">
              <w:rPr>
                <w:rFonts w:ascii="Times New Roman" w:hAnsi="Times New Roman"/>
                <w:szCs w:val="21"/>
              </w:rPr>
              <w:t>ax</w:t>
            </w:r>
            <w:r w:rsidRPr="006B0377">
              <w:rPr>
                <w:rFonts w:ascii="Times New Roman"/>
                <w:szCs w:val="21"/>
              </w:rPr>
              <w:t>～</w:t>
            </w:r>
            <w:r w:rsidRPr="006B0377">
              <w:rPr>
                <w:rFonts w:ascii="Times New Roman" w:hAnsi="Times New Roman"/>
                <w:szCs w:val="21"/>
              </w:rPr>
              <w:t>Q</w:t>
            </w:r>
            <w:r w:rsidR="00EB6C2D" w:rsidRPr="006B0377">
              <w:rPr>
                <w:rFonts w:ascii="Times New Roman" w:hAnsi="Times New Roman"/>
                <w:szCs w:val="21"/>
              </w:rPr>
              <w:t>m</w:t>
            </w:r>
            <w:r w:rsidRPr="006B0377">
              <w:rPr>
                <w:rFonts w:ascii="Times New Roman" w:hAnsi="Times New Roman"/>
                <w:szCs w:val="21"/>
              </w:rPr>
              <w:t>ax</w:t>
            </w:r>
            <w:r w:rsidRPr="006B0377">
              <w:rPr>
                <w:rFonts w:ascii="Times New Roman"/>
                <w:szCs w:val="21"/>
              </w:rPr>
              <w:t>）</w:t>
            </w:r>
          </w:p>
        </w:tc>
      </w:tr>
      <w:tr w:rsidR="0097451A" w:rsidRPr="006B0377" w14:paraId="33A37395" w14:textId="77777777" w:rsidTr="00436FD6">
        <w:trPr>
          <w:trHeight w:hRule="exact" w:val="1257"/>
        </w:trPr>
        <w:tc>
          <w:tcPr>
            <w:tcW w:w="467" w:type="pct"/>
            <w:vAlign w:val="center"/>
          </w:tcPr>
          <w:p w14:paraId="11627A63" w14:textId="77777777" w:rsidR="0097451A" w:rsidRPr="006B0377" w:rsidRDefault="00FD43CF" w:rsidP="006B0377">
            <w:pPr>
              <w:pStyle w:val="aff9"/>
              <w:rPr>
                <w:rFonts w:ascii="Times New Roman" w:hAnsi="Times New Roman"/>
                <w:szCs w:val="21"/>
              </w:rPr>
            </w:pPr>
            <w:r w:rsidRPr="006B0377">
              <w:rPr>
                <w:rFonts w:ascii="Times New Roman" w:hAnsi="Times New Roman"/>
                <w:szCs w:val="21"/>
              </w:rPr>
              <w:t>11</w:t>
            </w:r>
          </w:p>
        </w:tc>
        <w:tc>
          <w:tcPr>
            <w:tcW w:w="1075" w:type="pct"/>
            <w:vAlign w:val="center"/>
          </w:tcPr>
          <w:p w14:paraId="09FDDE71" w14:textId="77777777" w:rsidR="0097451A" w:rsidRPr="006B0377" w:rsidRDefault="00FD43CF" w:rsidP="006B0377">
            <w:pPr>
              <w:pStyle w:val="aff9"/>
              <w:rPr>
                <w:rFonts w:ascii="Times New Roman" w:hAnsi="Times New Roman"/>
                <w:szCs w:val="21"/>
              </w:rPr>
            </w:pPr>
            <w:r w:rsidRPr="006B0377">
              <w:rPr>
                <w:rFonts w:ascii="Times New Roman"/>
                <w:szCs w:val="21"/>
              </w:rPr>
              <w:t>耗气量</w:t>
            </w:r>
          </w:p>
        </w:tc>
        <w:tc>
          <w:tcPr>
            <w:tcW w:w="1848" w:type="pct"/>
            <w:vAlign w:val="center"/>
          </w:tcPr>
          <w:p w14:paraId="6B4B4A8C" w14:textId="77777777" w:rsidR="0097451A" w:rsidRPr="006B0377" w:rsidRDefault="00FD43CF" w:rsidP="007E0D75">
            <w:pPr>
              <w:pStyle w:val="aff9"/>
              <w:jc w:val="left"/>
              <w:rPr>
                <w:rFonts w:ascii="Times New Roman" w:hAnsi="Times New Roman"/>
                <w:szCs w:val="21"/>
              </w:rPr>
            </w:pPr>
            <w:r w:rsidRPr="006B0377">
              <w:rPr>
                <w:rFonts w:ascii="Times New Roman"/>
                <w:szCs w:val="21"/>
              </w:rPr>
              <w:t>应能显示累计电量或能自动存储、打印数据或可以和计算机接口</w:t>
            </w:r>
          </w:p>
        </w:tc>
        <w:tc>
          <w:tcPr>
            <w:tcW w:w="1610" w:type="pct"/>
            <w:vAlign w:val="center"/>
          </w:tcPr>
          <w:p w14:paraId="4277D139" w14:textId="77777777" w:rsidR="0097451A" w:rsidRPr="006B0377" w:rsidRDefault="00FD43CF" w:rsidP="006B0377">
            <w:pPr>
              <w:pStyle w:val="aff9"/>
              <w:rPr>
                <w:rFonts w:ascii="Times New Roman" w:hAnsi="Times New Roman"/>
                <w:szCs w:val="21"/>
              </w:rPr>
            </w:pPr>
            <w:r w:rsidRPr="006B0377">
              <w:rPr>
                <w:rFonts w:ascii="Times New Roman" w:hAnsi="Times New Roman"/>
                <w:szCs w:val="21"/>
              </w:rPr>
              <w:t>≤3%</w:t>
            </w:r>
            <w:r w:rsidRPr="006B0377">
              <w:rPr>
                <w:rFonts w:ascii="Times New Roman"/>
                <w:szCs w:val="21"/>
              </w:rPr>
              <w:t>（</w:t>
            </w:r>
            <w:r w:rsidRPr="006B0377">
              <w:rPr>
                <w:rFonts w:ascii="Times New Roman" w:hAnsi="Times New Roman"/>
                <w:szCs w:val="21"/>
              </w:rPr>
              <w:t>Q</w:t>
            </w:r>
            <w:r w:rsidR="00EB6C2D" w:rsidRPr="006B0377">
              <w:rPr>
                <w:rFonts w:ascii="Times New Roman" w:hAnsi="Times New Roman"/>
                <w:szCs w:val="21"/>
              </w:rPr>
              <w:t>m</w:t>
            </w:r>
            <w:r w:rsidRPr="006B0377">
              <w:rPr>
                <w:rFonts w:ascii="Times New Roman" w:hAnsi="Times New Roman"/>
                <w:szCs w:val="21"/>
              </w:rPr>
              <w:t>in</w:t>
            </w:r>
            <w:r w:rsidRPr="006B0377">
              <w:rPr>
                <w:rFonts w:ascii="Times New Roman"/>
                <w:szCs w:val="21"/>
              </w:rPr>
              <w:t>～</w:t>
            </w:r>
            <w:r w:rsidRPr="006B0377">
              <w:rPr>
                <w:rFonts w:ascii="Times New Roman" w:hAnsi="Times New Roman"/>
                <w:szCs w:val="21"/>
              </w:rPr>
              <w:t>0.2Q</w:t>
            </w:r>
            <w:r w:rsidR="00EB6C2D" w:rsidRPr="006B0377">
              <w:rPr>
                <w:rFonts w:ascii="Times New Roman" w:hAnsi="Times New Roman"/>
                <w:szCs w:val="21"/>
              </w:rPr>
              <w:t>m</w:t>
            </w:r>
            <w:r w:rsidRPr="006B0377">
              <w:rPr>
                <w:rFonts w:ascii="Times New Roman" w:hAnsi="Times New Roman"/>
                <w:szCs w:val="21"/>
              </w:rPr>
              <w:t>ax</w:t>
            </w:r>
            <w:r w:rsidRPr="006B0377">
              <w:rPr>
                <w:rFonts w:ascii="Times New Roman"/>
                <w:szCs w:val="21"/>
              </w:rPr>
              <w:t>）</w:t>
            </w:r>
          </w:p>
          <w:p w14:paraId="09A254FF" w14:textId="77777777" w:rsidR="0097451A" w:rsidRPr="006B0377" w:rsidRDefault="00FD43CF" w:rsidP="006B0377">
            <w:pPr>
              <w:pStyle w:val="aff9"/>
              <w:rPr>
                <w:rFonts w:ascii="Times New Roman" w:hAnsi="Times New Roman"/>
                <w:szCs w:val="21"/>
              </w:rPr>
            </w:pPr>
            <w:r w:rsidRPr="006B0377">
              <w:rPr>
                <w:rFonts w:ascii="Times New Roman" w:hAnsi="Times New Roman"/>
                <w:szCs w:val="21"/>
              </w:rPr>
              <w:t>≤1.5%</w:t>
            </w:r>
            <w:r w:rsidRPr="006B0377">
              <w:rPr>
                <w:rFonts w:ascii="Times New Roman"/>
                <w:szCs w:val="21"/>
              </w:rPr>
              <w:t>（</w:t>
            </w:r>
            <w:r w:rsidRPr="006B0377">
              <w:rPr>
                <w:rFonts w:ascii="Times New Roman" w:hAnsi="Times New Roman"/>
                <w:szCs w:val="21"/>
              </w:rPr>
              <w:t>0.2Q</w:t>
            </w:r>
            <w:r w:rsidR="00EB6C2D" w:rsidRPr="006B0377">
              <w:rPr>
                <w:rFonts w:ascii="Times New Roman" w:hAnsi="Times New Roman"/>
                <w:szCs w:val="21"/>
              </w:rPr>
              <w:t>m</w:t>
            </w:r>
            <w:r w:rsidRPr="006B0377">
              <w:rPr>
                <w:rFonts w:ascii="Times New Roman" w:hAnsi="Times New Roman"/>
                <w:szCs w:val="21"/>
              </w:rPr>
              <w:t>ax</w:t>
            </w:r>
            <w:r w:rsidRPr="006B0377">
              <w:rPr>
                <w:rFonts w:ascii="Times New Roman"/>
                <w:szCs w:val="21"/>
              </w:rPr>
              <w:t>～</w:t>
            </w:r>
            <w:r w:rsidRPr="006B0377">
              <w:rPr>
                <w:rFonts w:ascii="Times New Roman" w:hAnsi="Times New Roman"/>
                <w:szCs w:val="21"/>
              </w:rPr>
              <w:t>Q</w:t>
            </w:r>
            <w:r w:rsidR="00EB6C2D" w:rsidRPr="006B0377">
              <w:rPr>
                <w:rFonts w:ascii="Times New Roman" w:hAnsi="Times New Roman"/>
                <w:szCs w:val="21"/>
              </w:rPr>
              <w:t>m</w:t>
            </w:r>
            <w:r w:rsidRPr="006B0377">
              <w:rPr>
                <w:rFonts w:ascii="Times New Roman" w:hAnsi="Times New Roman"/>
                <w:szCs w:val="21"/>
              </w:rPr>
              <w:t>ax</w:t>
            </w:r>
            <w:r w:rsidRPr="006B0377">
              <w:rPr>
                <w:rFonts w:ascii="Times New Roman"/>
                <w:szCs w:val="21"/>
              </w:rPr>
              <w:t>）</w:t>
            </w:r>
          </w:p>
        </w:tc>
      </w:tr>
      <w:tr w:rsidR="0097451A" w:rsidRPr="006B0377" w14:paraId="0A654607" w14:textId="77777777" w:rsidTr="00436FD6">
        <w:trPr>
          <w:trHeight w:hRule="exact" w:val="577"/>
        </w:trPr>
        <w:tc>
          <w:tcPr>
            <w:tcW w:w="467" w:type="pct"/>
            <w:vAlign w:val="center"/>
          </w:tcPr>
          <w:p w14:paraId="2095F6C5" w14:textId="77777777" w:rsidR="0097451A" w:rsidRPr="006B0377" w:rsidRDefault="00FD43CF" w:rsidP="006B0377">
            <w:pPr>
              <w:pStyle w:val="aff9"/>
              <w:rPr>
                <w:rFonts w:ascii="Times New Roman" w:hAnsi="Times New Roman"/>
                <w:szCs w:val="21"/>
              </w:rPr>
            </w:pPr>
            <w:r w:rsidRPr="006B0377">
              <w:rPr>
                <w:rFonts w:ascii="Times New Roman" w:hAnsi="Times New Roman"/>
                <w:szCs w:val="21"/>
              </w:rPr>
              <w:t>12</w:t>
            </w:r>
          </w:p>
        </w:tc>
        <w:tc>
          <w:tcPr>
            <w:tcW w:w="1075" w:type="pct"/>
            <w:vAlign w:val="center"/>
          </w:tcPr>
          <w:p w14:paraId="34289CAA" w14:textId="77777777" w:rsidR="0097451A" w:rsidRPr="006B0377" w:rsidRDefault="00FD43CF" w:rsidP="006B0377">
            <w:pPr>
              <w:pStyle w:val="aff9"/>
              <w:rPr>
                <w:rFonts w:ascii="Times New Roman" w:hAnsi="Times New Roman"/>
                <w:szCs w:val="21"/>
              </w:rPr>
            </w:pPr>
            <w:r w:rsidRPr="006B0377">
              <w:rPr>
                <w:rFonts w:ascii="Times New Roman"/>
                <w:szCs w:val="21"/>
              </w:rPr>
              <w:t>耗煤量</w:t>
            </w:r>
          </w:p>
        </w:tc>
        <w:tc>
          <w:tcPr>
            <w:tcW w:w="1848" w:type="pct"/>
            <w:vAlign w:val="center"/>
          </w:tcPr>
          <w:p w14:paraId="150EE8F9" w14:textId="77777777" w:rsidR="0097451A" w:rsidRPr="006B0377" w:rsidRDefault="00FD43CF" w:rsidP="007E0D75">
            <w:pPr>
              <w:pStyle w:val="aff9"/>
              <w:jc w:val="left"/>
              <w:rPr>
                <w:rFonts w:ascii="Times New Roman" w:hAnsi="Times New Roman"/>
                <w:szCs w:val="21"/>
              </w:rPr>
            </w:pPr>
            <w:r w:rsidRPr="006B0377">
              <w:rPr>
                <w:rFonts w:ascii="Times New Roman" w:hAnsi="Times New Roman"/>
                <w:szCs w:val="21"/>
              </w:rPr>
              <w:t>/</w:t>
            </w:r>
          </w:p>
        </w:tc>
        <w:tc>
          <w:tcPr>
            <w:tcW w:w="1610" w:type="pct"/>
            <w:vAlign w:val="center"/>
          </w:tcPr>
          <w:p w14:paraId="780C494F" w14:textId="77777777" w:rsidR="0097451A" w:rsidRPr="006B0377" w:rsidRDefault="00FD43CF" w:rsidP="006B0377">
            <w:pPr>
              <w:pStyle w:val="aff9"/>
              <w:rPr>
                <w:rFonts w:ascii="Times New Roman" w:hAnsi="Times New Roman"/>
                <w:szCs w:val="21"/>
              </w:rPr>
            </w:pPr>
            <w:r w:rsidRPr="006B0377">
              <w:rPr>
                <w:rFonts w:ascii="Times New Roman" w:hAnsi="Times New Roman"/>
                <w:szCs w:val="21"/>
              </w:rPr>
              <w:t>≤2%FS</w:t>
            </w:r>
          </w:p>
        </w:tc>
      </w:tr>
      <w:tr w:rsidR="0097451A" w:rsidRPr="006B0377" w14:paraId="7CAE348C" w14:textId="77777777" w:rsidTr="00436FD6">
        <w:trPr>
          <w:trHeight w:hRule="exact" w:val="999"/>
        </w:trPr>
        <w:tc>
          <w:tcPr>
            <w:tcW w:w="467" w:type="pct"/>
            <w:vAlign w:val="center"/>
          </w:tcPr>
          <w:p w14:paraId="6A3C246D" w14:textId="77777777" w:rsidR="0097451A" w:rsidRPr="006B0377" w:rsidRDefault="00FD43CF" w:rsidP="006B0377">
            <w:pPr>
              <w:pStyle w:val="aff9"/>
              <w:rPr>
                <w:rFonts w:ascii="Times New Roman" w:hAnsi="Times New Roman"/>
                <w:szCs w:val="21"/>
              </w:rPr>
            </w:pPr>
            <w:r w:rsidRPr="006B0377">
              <w:rPr>
                <w:rFonts w:ascii="Times New Roman" w:hAnsi="Times New Roman"/>
                <w:szCs w:val="21"/>
              </w:rPr>
              <w:t>13</w:t>
            </w:r>
          </w:p>
        </w:tc>
        <w:tc>
          <w:tcPr>
            <w:tcW w:w="1075" w:type="pct"/>
            <w:vAlign w:val="center"/>
          </w:tcPr>
          <w:p w14:paraId="204E580B" w14:textId="77777777" w:rsidR="0097451A" w:rsidRPr="006B0377" w:rsidRDefault="00FD43CF" w:rsidP="006B0377">
            <w:pPr>
              <w:pStyle w:val="aff9"/>
              <w:rPr>
                <w:rFonts w:ascii="Times New Roman" w:hAnsi="Times New Roman"/>
                <w:szCs w:val="21"/>
              </w:rPr>
            </w:pPr>
            <w:r w:rsidRPr="006B0377">
              <w:rPr>
                <w:rFonts w:ascii="Times New Roman"/>
                <w:szCs w:val="21"/>
              </w:rPr>
              <w:t>风速</w:t>
            </w:r>
          </w:p>
        </w:tc>
        <w:tc>
          <w:tcPr>
            <w:tcW w:w="1848" w:type="pct"/>
            <w:vAlign w:val="center"/>
          </w:tcPr>
          <w:p w14:paraId="78946DCB" w14:textId="77777777" w:rsidR="0097451A" w:rsidRPr="006B0377" w:rsidRDefault="00FD43CF" w:rsidP="007E0D75">
            <w:pPr>
              <w:pStyle w:val="aff9"/>
              <w:jc w:val="left"/>
              <w:rPr>
                <w:rFonts w:ascii="Times New Roman" w:hAnsi="Times New Roman"/>
                <w:szCs w:val="21"/>
              </w:rPr>
            </w:pPr>
            <w:r w:rsidRPr="006B0377">
              <w:rPr>
                <w:rFonts w:ascii="Times New Roman"/>
                <w:szCs w:val="21"/>
              </w:rPr>
              <w:t>宜具有自动采集和存储数据功能，并可以和计算机接口</w:t>
            </w:r>
          </w:p>
        </w:tc>
        <w:tc>
          <w:tcPr>
            <w:tcW w:w="1610" w:type="pct"/>
            <w:vAlign w:val="center"/>
          </w:tcPr>
          <w:p w14:paraId="7144EFBE" w14:textId="77777777" w:rsidR="0097451A" w:rsidRPr="006B0377" w:rsidRDefault="00FD43CF" w:rsidP="006B0377">
            <w:pPr>
              <w:pStyle w:val="aff9"/>
              <w:rPr>
                <w:rFonts w:ascii="Times New Roman" w:hAnsi="Times New Roman"/>
                <w:szCs w:val="21"/>
              </w:rPr>
            </w:pPr>
            <w:r w:rsidRPr="006B0377">
              <w:rPr>
                <w:rFonts w:ascii="Times New Roman" w:hAnsi="Times New Roman"/>
                <w:szCs w:val="21"/>
              </w:rPr>
              <w:t>≤0.5</w:t>
            </w:r>
            <w:r w:rsidR="00EB6C2D" w:rsidRPr="006B0377">
              <w:rPr>
                <w:rFonts w:ascii="Times New Roman" w:hAnsi="Times New Roman"/>
                <w:szCs w:val="21"/>
              </w:rPr>
              <w:t>m</w:t>
            </w:r>
            <w:r w:rsidRPr="006B0377">
              <w:rPr>
                <w:rFonts w:ascii="Times New Roman" w:hAnsi="Times New Roman"/>
                <w:szCs w:val="21"/>
              </w:rPr>
              <w:t>/s</w:t>
            </w:r>
          </w:p>
        </w:tc>
      </w:tr>
      <w:tr w:rsidR="0097451A" w:rsidRPr="006B0377" w14:paraId="7FD1AFD5" w14:textId="77777777" w:rsidTr="00436FD6">
        <w:trPr>
          <w:trHeight w:hRule="exact" w:val="984"/>
        </w:trPr>
        <w:tc>
          <w:tcPr>
            <w:tcW w:w="467" w:type="pct"/>
            <w:vAlign w:val="center"/>
          </w:tcPr>
          <w:p w14:paraId="4222C7AF" w14:textId="77777777" w:rsidR="0097451A" w:rsidRPr="006B0377" w:rsidRDefault="00FD43CF" w:rsidP="006B0377">
            <w:pPr>
              <w:pStyle w:val="aff9"/>
              <w:rPr>
                <w:rFonts w:ascii="Times New Roman" w:hAnsi="Times New Roman"/>
                <w:szCs w:val="21"/>
              </w:rPr>
            </w:pPr>
            <w:r w:rsidRPr="006B0377">
              <w:rPr>
                <w:rFonts w:ascii="Times New Roman" w:hAnsi="Times New Roman"/>
                <w:szCs w:val="21"/>
              </w:rPr>
              <w:t>14</w:t>
            </w:r>
          </w:p>
        </w:tc>
        <w:tc>
          <w:tcPr>
            <w:tcW w:w="1075" w:type="pct"/>
            <w:vAlign w:val="center"/>
          </w:tcPr>
          <w:p w14:paraId="4B5362E9" w14:textId="77777777" w:rsidR="0097451A" w:rsidRPr="006B0377" w:rsidRDefault="00FD43CF" w:rsidP="006B0377">
            <w:pPr>
              <w:pStyle w:val="aff9"/>
              <w:rPr>
                <w:rFonts w:ascii="Times New Roman" w:hAnsi="Times New Roman"/>
                <w:szCs w:val="21"/>
              </w:rPr>
            </w:pPr>
            <w:r w:rsidRPr="006B0377">
              <w:rPr>
                <w:rFonts w:ascii="Times New Roman"/>
                <w:szCs w:val="21"/>
              </w:rPr>
              <w:t>太阳辐射照度</w:t>
            </w:r>
          </w:p>
        </w:tc>
        <w:tc>
          <w:tcPr>
            <w:tcW w:w="1848" w:type="pct"/>
            <w:vAlign w:val="center"/>
          </w:tcPr>
          <w:p w14:paraId="5906526B" w14:textId="77777777" w:rsidR="0097451A" w:rsidRPr="006B0377" w:rsidRDefault="00FD43CF" w:rsidP="007E0D75">
            <w:pPr>
              <w:pStyle w:val="aff9"/>
              <w:jc w:val="left"/>
              <w:rPr>
                <w:rFonts w:ascii="Times New Roman" w:hAnsi="Times New Roman"/>
                <w:szCs w:val="21"/>
              </w:rPr>
            </w:pPr>
            <w:r w:rsidRPr="006B0377">
              <w:rPr>
                <w:rFonts w:ascii="Times New Roman"/>
                <w:szCs w:val="21"/>
              </w:rPr>
              <w:t>宜具有自动采集和存储数据功能，并可以和计算机接口</w:t>
            </w:r>
          </w:p>
        </w:tc>
        <w:tc>
          <w:tcPr>
            <w:tcW w:w="1610" w:type="pct"/>
            <w:vAlign w:val="center"/>
          </w:tcPr>
          <w:p w14:paraId="6294C18A" w14:textId="77777777" w:rsidR="0097451A" w:rsidRPr="006B0377" w:rsidRDefault="00FD43CF" w:rsidP="006B0377">
            <w:pPr>
              <w:pStyle w:val="aff9"/>
              <w:rPr>
                <w:rFonts w:ascii="Times New Roman" w:hAnsi="Times New Roman"/>
                <w:szCs w:val="21"/>
              </w:rPr>
            </w:pPr>
            <w:r w:rsidRPr="006B0377">
              <w:rPr>
                <w:rFonts w:ascii="Times New Roman" w:hAnsi="Times New Roman"/>
                <w:szCs w:val="21"/>
              </w:rPr>
              <w:t>≤5%FS</w:t>
            </w:r>
          </w:p>
        </w:tc>
      </w:tr>
    </w:tbl>
    <w:p w14:paraId="2A538361" w14:textId="77777777" w:rsidR="0097451A" w:rsidRDefault="0097451A">
      <w:pPr>
        <w:spacing w:line="400" w:lineRule="exact"/>
        <w:ind w:firstLine="480"/>
        <w:rPr>
          <w:rFonts w:ascii="楷体" w:eastAsia="楷体" w:hAnsi="楷体"/>
          <w:szCs w:val="21"/>
        </w:rPr>
      </w:pPr>
    </w:p>
    <w:p w14:paraId="60E3E399" w14:textId="77777777" w:rsidR="007339AF" w:rsidRDefault="007339AF" w:rsidP="007339AF">
      <w:pPr>
        <w:pStyle w:val="aff3"/>
        <w:keepNext/>
      </w:pPr>
      <w:r w:rsidRPr="00B71FF7">
        <w:rPr>
          <w:rFonts w:hint="eastAsia"/>
        </w:rPr>
        <w:t>表</w:t>
      </w:r>
      <w:r w:rsidRPr="00B71FF7">
        <w:rPr>
          <w:rFonts w:hint="eastAsia"/>
        </w:rPr>
        <w:t xml:space="preserve"> </w:t>
      </w:r>
      <w:r w:rsidR="00950A99" w:rsidRPr="00B71FF7">
        <w:fldChar w:fldCharType="begin"/>
      </w:r>
      <w:r w:rsidRPr="00B71FF7">
        <w:instrText xml:space="preserve"> SEQ </w:instrText>
      </w:r>
      <w:r w:rsidRPr="00B71FF7">
        <w:rPr>
          <w:rFonts w:hint="eastAsia"/>
        </w:rPr>
        <w:instrText>表</w:instrText>
      </w:r>
      <w:r w:rsidRPr="00B71FF7">
        <w:instrText xml:space="preserve"> \* ARABIC </w:instrText>
      </w:r>
      <w:r w:rsidR="00950A99" w:rsidRPr="00B71FF7">
        <w:fldChar w:fldCharType="separate"/>
      </w:r>
      <w:r w:rsidR="00122BB6" w:rsidRPr="00B71FF7">
        <w:rPr>
          <w:noProof/>
        </w:rPr>
        <w:t>15</w:t>
      </w:r>
      <w:r w:rsidR="00950A99" w:rsidRPr="00B71FF7">
        <w:fldChar w:fldCharType="end"/>
      </w:r>
      <w:r w:rsidRPr="00B71FF7">
        <w:t xml:space="preserve"> </w:t>
      </w:r>
      <w:r w:rsidRPr="00B71FF7">
        <w:rPr>
          <w:rFonts w:hint="eastAsia"/>
        </w:rPr>
        <w:t>《</w:t>
      </w:r>
      <w:r w:rsidR="00D07736" w:rsidRPr="00B71FF7">
        <w:rPr>
          <w:rFonts w:hint="eastAsia"/>
        </w:rPr>
        <w:t>蒸气压缩循环冷水（热泵）机组性能试验方法</w:t>
      </w:r>
      <w:r w:rsidRPr="00B71FF7">
        <w:rPr>
          <w:rFonts w:hint="eastAsia"/>
        </w:rPr>
        <w:t>》</w:t>
      </w:r>
    </w:p>
    <w:tbl>
      <w:tblPr>
        <w:tblStyle w:val="afffd"/>
        <w:tblW w:w="5000" w:type="pct"/>
        <w:tblLook w:val="0000" w:firstRow="0" w:lastRow="0" w:firstColumn="0" w:lastColumn="0" w:noHBand="0" w:noVBand="0"/>
      </w:tblPr>
      <w:tblGrid>
        <w:gridCol w:w="857"/>
        <w:gridCol w:w="1474"/>
        <w:gridCol w:w="2654"/>
        <w:gridCol w:w="3537"/>
      </w:tblGrid>
      <w:tr w:rsidR="0097451A" w:rsidRPr="007339AF" w14:paraId="31D2C197" w14:textId="77777777" w:rsidTr="00436FD6">
        <w:trPr>
          <w:trHeight w:hRule="exact" w:val="454"/>
          <w:tblHeader/>
        </w:trPr>
        <w:tc>
          <w:tcPr>
            <w:tcW w:w="503" w:type="pct"/>
            <w:vAlign w:val="center"/>
          </w:tcPr>
          <w:p w14:paraId="219F49BD" w14:textId="77777777" w:rsidR="0097451A" w:rsidRPr="007339AF" w:rsidRDefault="00FD43CF" w:rsidP="007339AF">
            <w:pPr>
              <w:pStyle w:val="aff9"/>
              <w:rPr>
                <w:rFonts w:ascii="Times New Roman" w:hAnsi="Times New Roman"/>
                <w:szCs w:val="21"/>
              </w:rPr>
            </w:pPr>
            <w:r w:rsidRPr="007339AF">
              <w:rPr>
                <w:rFonts w:ascii="Times New Roman"/>
                <w:szCs w:val="21"/>
              </w:rPr>
              <w:t>序号</w:t>
            </w:r>
          </w:p>
        </w:tc>
        <w:tc>
          <w:tcPr>
            <w:tcW w:w="865" w:type="pct"/>
            <w:vAlign w:val="center"/>
          </w:tcPr>
          <w:p w14:paraId="76DC9360" w14:textId="77777777" w:rsidR="0097451A" w:rsidRPr="007339AF" w:rsidRDefault="00C54031" w:rsidP="007339AF">
            <w:pPr>
              <w:pStyle w:val="aff9"/>
              <w:rPr>
                <w:rFonts w:ascii="Times New Roman" w:hAnsi="Times New Roman"/>
                <w:szCs w:val="21"/>
              </w:rPr>
            </w:pPr>
            <w:r>
              <w:rPr>
                <w:rFonts w:ascii="Times New Roman" w:hint="eastAsia"/>
                <w:szCs w:val="21"/>
              </w:rPr>
              <w:t>类别</w:t>
            </w:r>
          </w:p>
        </w:tc>
        <w:tc>
          <w:tcPr>
            <w:tcW w:w="1557" w:type="pct"/>
            <w:vAlign w:val="center"/>
          </w:tcPr>
          <w:p w14:paraId="070EC12A" w14:textId="77777777" w:rsidR="0097451A" w:rsidRPr="007339AF" w:rsidRDefault="00074EA6" w:rsidP="00074EA6">
            <w:pPr>
              <w:pStyle w:val="aff9"/>
              <w:rPr>
                <w:rFonts w:ascii="Times New Roman" w:hAnsi="Times New Roman"/>
                <w:szCs w:val="21"/>
              </w:rPr>
            </w:pPr>
            <w:r>
              <w:rPr>
                <w:rFonts w:ascii="Times New Roman" w:hint="eastAsia"/>
                <w:szCs w:val="21"/>
              </w:rPr>
              <w:t>型式</w:t>
            </w:r>
          </w:p>
        </w:tc>
        <w:tc>
          <w:tcPr>
            <w:tcW w:w="2076" w:type="pct"/>
            <w:vAlign w:val="center"/>
          </w:tcPr>
          <w:p w14:paraId="5C152253" w14:textId="77777777" w:rsidR="0097451A" w:rsidRPr="007339AF" w:rsidRDefault="00FD43CF" w:rsidP="007339AF">
            <w:pPr>
              <w:pStyle w:val="aff9"/>
              <w:rPr>
                <w:rFonts w:ascii="Times New Roman" w:hAnsi="Times New Roman"/>
                <w:szCs w:val="21"/>
              </w:rPr>
            </w:pPr>
            <w:r w:rsidRPr="007339AF">
              <w:rPr>
                <w:rFonts w:ascii="Times New Roman"/>
                <w:szCs w:val="21"/>
              </w:rPr>
              <w:t>准确度</w:t>
            </w:r>
          </w:p>
        </w:tc>
      </w:tr>
      <w:tr w:rsidR="0097451A" w:rsidRPr="007339AF" w14:paraId="6127A0AD" w14:textId="77777777" w:rsidTr="00436FD6">
        <w:trPr>
          <w:trHeight w:hRule="exact" w:val="1692"/>
        </w:trPr>
        <w:tc>
          <w:tcPr>
            <w:tcW w:w="503" w:type="pct"/>
            <w:vAlign w:val="center"/>
          </w:tcPr>
          <w:p w14:paraId="7D5985DC" w14:textId="77777777" w:rsidR="0097451A" w:rsidRPr="007339AF" w:rsidRDefault="00FD43CF" w:rsidP="007339AF">
            <w:pPr>
              <w:pStyle w:val="aff9"/>
              <w:rPr>
                <w:rFonts w:ascii="Times New Roman" w:hAnsi="Times New Roman"/>
                <w:szCs w:val="21"/>
              </w:rPr>
            </w:pPr>
            <w:r w:rsidRPr="007339AF">
              <w:rPr>
                <w:rFonts w:ascii="Times New Roman" w:hAnsi="Times New Roman"/>
                <w:szCs w:val="21"/>
              </w:rPr>
              <w:t>1</w:t>
            </w:r>
          </w:p>
        </w:tc>
        <w:tc>
          <w:tcPr>
            <w:tcW w:w="865" w:type="pct"/>
            <w:vAlign w:val="center"/>
          </w:tcPr>
          <w:p w14:paraId="6E71381D" w14:textId="77777777" w:rsidR="0097451A" w:rsidRPr="007339AF" w:rsidRDefault="00A225C0" w:rsidP="00A225C0">
            <w:pPr>
              <w:pStyle w:val="aff9"/>
              <w:rPr>
                <w:rFonts w:ascii="Times New Roman" w:hAnsi="Times New Roman"/>
                <w:szCs w:val="21"/>
              </w:rPr>
            </w:pPr>
            <w:r w:rsidRPr="007339AF">
              <w:rPr>
                <w:rFonts w:ascii="Times New Roman"/>
                <w:szCs w:val="21"/>
              </w:rPr>
              <w:t>温度</w:t>
            </w:r>
            <w:r>
              <w:rPr>
                <w:rFonts w:ascii="Times New Roman" w:hint="eastAsia"/>
                <w:szCs w:val="21"/>
              </w:rPr>
              <w:t>测试仪表</w:t>
            </w:r>
          </w:p>
        </w:tc>
        <w:tc>
          <w:tcPr>
            <w:tcW w:w="1557" w:type="pct"/>
            <w:vAlign w:val="center"/>
          </w:tcPr>
          <w:p w14:paraId="08829FA8" w14:textId="77777777" w:rsidR="0097451A" w:rsidRPr="007339AF" w:rsidRDefault="007B0E9B" w:rsidP="007339AF">
            <w:pPr>
              <w:pStyle w:val="aff9"/>
              <w:rPr>
                <w:rFonts w:ascii="Times New Roman" w:hAnsi="Times New Roman"/>
                <w:szCs w:val="21"/>
              </w:rPr>
            </w:pPr>
            <w:r>
              <w:rPr>
                <w:rFonts w:ascii="Times New Roman" w:hint="eastAsia"/>
                <w:szCs w:val="21"/>
              </w:rPr>
              <w:t>水银玻璃温度计、电阻温度计</w:t>
            </w:r>
            <w:r w:rsidR="00416F77">
              <w:rPr>
                <w:rFonts w:ascii="Times New Roman" w:hint="eastAsia"/>
                <w:szCs w:val="21"/>
              </w:rPr>
              <w:t>、热电偶</w:t>
            </w:r>
          </w:p>
        </w:tc>
        <w:tc>
          <w:tcPr>
            <w:tcW w:w="2076" w:type="pct"/>
            <w:vAlign w:val="center"/>
          </w:tcPr>
          <w:p w14:paraId="1633B1E5" w14:textId="77777777" w:rsidR="0097451A" w:rsidRPr="007339AF" w:rsidRDefault="00FD43CF" w:rsidP="007339AF">
            <w:pPr>
              <w:pStyle w:val="aff9"/>
              <w:rPr>
                <w:rFonts w:ascii="Times New Roman" w:hAnsi="Times New Roman"/>
                <w:szCs w:val="21"/>
              </w:rPr>
            </w:pPr>
            <w:r w:rsidRPr="007339AF">
              <w:rPr>
                <w:rFonts w:ascii="Times New Roman"/>
                <w:szCs w:val="21"/>
              </w:rPr>
              <w:t>制冷剂温度：</w:t>
            </w:r>
            <w:r w:rsidRPr="007339AF">
              <w:rPr>
                <w:rFonts w:ascii="Times New Roman" w:hAnsi="Times New Roman"/>
                <w:szCs w:val="21"/>
              </w:rPr>
              <w:t>±0.1</w:t>
            </w:r>
            <w:r w:rsidRPr="007339AF">
              <w:rPr>
                <w:rFonts w:ascii="Times New Roman" w:hAnsi="宋体" w:hint="eastAsia"/>
                <w:szCs w:val="21"/>
              </w:rPr>
              <w:t>℃</w:t>
            </w:r>
          </w:p>
          <w:p w14:paraId="583C6B11" w14:textId="77777777" w:rsidR="0097451A" w:rsidRPr="007339AF" w:rsidRDefault="00FD43CF" w:rsidP="007339AF">
            <w:pPr>
              <w:pStyle w:val="aff9"/>
              <w:rPr>
                <w:rFonts w:ascii="Times New Roman" w:hAnsi="Times New Roman"/>
                <w:szCs w:val="21"/>
              </w:rPr>
            </w:pPr>
            <w:r w:rsidRPr="007339AF">
              <w:rPr>
                <w:rFonts w:ascii="Times New Roman"/>
                <w:szCs w:val="21"/>
              </w:rPr>
              <w:t>水温及水温温差：</w:t>
            </w:r>
            <w:r w:rsidRPr="007339AF">
              <w:rPr>
                <w:rFonts w:ascii="Times New Roman" w:hAnsi="Times New Roman"/>
                <w:szCs w:val="21"/>
              </w:rPr>
              <w:t>±0.1</w:t>
            </w:r>
            <w:r w:rsidRPr="007339AF">
              <w:rPr>
                <w:rFonts w:ascii="Times New Roman" w:hAnsi="宋体" w:hint="eastAsia"/>
                <w:szCs w:val="21"/>
              </w:rPr>
              <w:t>℃</w:t>
            </w:r>
          </w:p>
          <w:p w14:paraId="20E452F4" w14:textId="77777777" w:rsidR="0097451A" w:rsidRDefault="00074A75" w:rsidP="00D40ADB">
            <w:pPr>
              <w:pStyle w:val="aff9"/>
              <w:rPr>
                <w:rFonts w:ascii="Times New Roman" w:hAnsi="宋体"/>
                <w:szCs w:val="21"/>
              </w:rPr>
            </w:pPr>
            <w:r>
              <w:rPr>
                <w:rFonts w:ascii="Times New Roman" w:hint="eastAsia"/>
                <w:szCs w:val="21"/>
              </w:rPr>
              <w:t>空气</w:t>
            </w:r>
            <w:r w:rsidR="00FD43CF" w:rsidRPr="007339AF">
              <w:rPr>
                <w:rFonts w:ascii="Times New Roman"/>
                <w:szCs w:val="21"/>
              </w:rPr>
              <w:t>温度：</w:t>
            </w:r>
            <w:bookmarkStart w:id="90" w:name="OLE_LINK46"/>
            <w:bookmarkStart w:id="91" w:name="OLE_LINK47"/>
            <w:r w:rsidR="00FD43CF" w:rsidRPr="007339AF">
              <w:rPr>
                <w:rFonts w:ascii="Times New Roman" w:hAnsi="Times New Roman"/>
                <w:szCs w:val="21"/>
              </w:rPr>
              <w:t>±0.</w:t>
            </w:r>
            <w:r w:rsidR="00D40ADB">
              <w:rPr>
                <w:rFonts w:ascii="Times New Roman" w:hAnsi="Times New Roman" w:hint="eastAsia"/>
                <w:szCs w:val="21"/>
              </w:rPr>
              <w:t>1</w:t>
            </w:r>
            <w:r w:rsidR="00FD43CF" w:rsidRPr="007339AF">
              <w:rPr>
                <w:rFonts w:ascii="Times New Roman" w:hAnsi="宋体" w:hint="eastAsia"/>
                <w:szCs w:val="21"/>
              </w:rPr>
              <w:t>℃</w:t>
            </w:r>
            <w:bookmarkEnd w:id="90"/>
            <w:bookmarkEnd w:id="91"/>
          </w:p>
          <w:p w14:paraId="724F2411" w14:textId="77777777" w:rsidR="005C4293" w:rsidRPr="007339AF" w:rsidRDefault="005C4293" w:rsidP="005C4293">
            <w:pPr>
              <w:pStyle w:val="aff9"/>
              <w:rPr>
                <w:rFonts w:ascii="Times New Roman" w:hAnsi="Times New Roman"/>
                <w:szCs w:val="21"/>
              </w:rPr>
            </w:pPr>
            <w:r>
              <w:rPr>
                <w:rFonts w:ascii="Times New Roman" w:hAnsi="宋体" w:hint="eastAsia"/>
                <w:szCs w:val="21"/>
              </w:rPr>
              <w:t>热电偶温度：</w:t>
            </w:r>
            <w:r w:rsidRPr="007339AF">
              <w:rPr>
                <w:rFonts w:ascii="Times New Roman" w:hAnsi="Times New Roman"/>
                <w:szCs w:val="21"/>
              </w:rPr>
              <w:t>±0.</w:t>
            </w:r>
            <w:r>
              <w:rPr>
                <w:rFonts w:ascii="Times New Roman" w:hAnsi="Times New Roman" w:hint="eastAsia"/>
                <w:szCs w:val="21"/>
              </w:rPr>
              <w:t>5</w:t>
            </w:r>
            <w:r w:rsidRPr="007339AF">
              <w:rPr>
                <w:rFonts w:ascii="Times New Roman" w:hAnsi="宋体" w:hint="eastAsia"/>
                <w:szCs w:val="21"/>
              </w:rPr>
              <w:t>℃</w:t>
            </w:r>
          </w:p>
        </w:tc>
      </w:tr>
      <w:tr w:rsidR="00FD197B" w:rsidRPr="007339AF" w14:paraId="33FA8DCD" w14:textId="77777777" w:rsidTr="00436FD6">
        <w:trPr>
          <w:trHeight w:hRule="exact" w:val="932"/>
        </w:trPr>
        <w:tc>
          <w:tcPr>
            <w:tcW w:w="503" w:type="pct"/>
            <w:vAlign w:val="center"/>
          </w:tcPr>
          <w:p w14:paraId="484BFA78" w14:textId="77777777" w:rsidR="00FD197B" w:rsidRPr="007339AF" w:rsidRDefault="00376AB2" w:rsidP="007339AF">
            <w:pPr>
              <w:pStyle w:val="aff9"/>
              <w:rPr>
                <w:szCs w:val="21"/>
              </w:rPr>
            </w:pPr>
            <w:r>
              <w:rPr>
                <w:rFonts w:hint="eastAsia"/>
                <w:szCs w:val="21"/>
              </w:rPr>
              <w:t>2</w:t>
            </w:r>
          </w:p>
        </w:tc>
        <w:tc>
          <w:tcPr>
            <w:tcW w:w="865" w:type="pct"/>
            <w:vAlign w:val="center"/>
          </w:tcPr>
          <w:p w14:paraId="25D49D78" w14:textId="77777777" w:rsidR="00FD197B" w:rsidRDefault="005354C2" w:rsidP="00271153">
            <w:pPr>
              <w:pStyle w:val="aff9"/>
              <w:rPr>
                <w:szCs w:val="21"/>
              </w:rPr>
            </w:pPr>
            <w:r>
              <w:rPr>
                <w:rFonts w:hint="eastAsia"/>
                <w:szCs w:val="21"/>
              </w:rPr>
              <w:t>制冷剂压力测量仪表</w:t>
            </w:r>
          </w:p>
        </w:tc>
        <w:tc>
          <w:tcPr>
            <w:tcW w:w="1557" w:type="pct"/>
            <w:vAlign w:val="center"/>
          </w:tcPr>
          <w:p w14:paraId="68A9D032" w14:textId="77777777" w:rsidR="00FD197B" w:rsidRPr="007339AF" w:rsidDel="009020E6" w:rsidRDefault="006A31DF" w:rsidP="007339AF">
            <w:pPr>
              <w:pStyle w:val="aff9"/>
              <w:rPr>
                <w:szCs w:val="21"/>
              </w:rPr>
            </w:pPr>
            <w:r>
              <w:rPr>
                <w:rFonts w:hint="eastAsia"/>
                <w:szCs w:val="21"/>
              </w:rPr>
              <w:t>压力表、变送器</w:t>
            </w:r>
          </w:p>
        </w:tc>
        <w:tc>
          <w:tcPr>
            <w:tcW w:w="2076" w:type="pct"/>
            <w:vAlign w:val="center"/>
          </w:tcPr>
          <w:p w14:paraId="55A4F291" w14:textId="77777777" w:rsidR="00FD197B" w:rsidRPr="007339AF" w:rsidDel="00184267" w:rsidRDefault="00ED52C9" w:rsidP="009347A4">
            <w:pPr>
              <w:pStyle w:val="aff9"/>
              <w:rPr>
                <w:szCs w:val="21"/>
              </w:rPr>
            </w:pPr>
            <w:r>
              <w:rPr>
                <w:rFonts w:hint="eastAsia"/>
                <w:szCs w:val="21"/>
              </w:rPr>
              <w:t>测量压力：</w:t>
            </w:r>
            <w:r w:rsidR="004910ED" w:rsidRPr="007339AF">
              <w:rPr>
                <w:rFonts w:ascii="Times New Roman" w:hAnsi="Times New Roman"/>
                <w:szCs w:val="21"/>
              </w:rPr>
              <w:t>±</w:t>
            </w:r>
            <w:r w:rsidR="009347A4">
              <w:rPr>
                <w:rFonts w:ascii="Times New Roman" w:hAnsi="Times New Roman" w:hint="eastAsia"/>
                <w:szCs w:val="21"/>
              </w:rPr>
              <w:t>2.0</w:t>
            </w:r>
            <w:r w:rsidR="004910ED">
              <w:rPr>
                <w:rFonts w:ascii="Times New Roman" w:hAnsi="宋体" w:hint="eastAsia"/>
                <w:szCs w:val="21"/>
              </w:rPr>
              <w:t>%</w:t>
            </w:r>
          </w:p>
        </w:tc>
      </w:tr>
      <w:tr w:rsidR="0097451A" w:rsidRPr="007339AF" w14:paraId="24615620" w14:textId="77777777" w:rsidTr="00436FD6">
        <w:trPr>
          <w:trHeight w:hRule="exact" w:val="839"/>
        </w:trPr>
        <w:tc>
          <w:tcPr>
            <w:tcW w:w="503" w:type="pct"/>
            <w:vAlign w:val="center"/>
          </w:tcPr>
          <w:p w14:paraId="2E1EC53E" w14:textId="77777777" w:rsidR="0097451A" w:rsidRPr="007339AF" w:rsidRDefault="00376AB2" w:rsidP="007339AF">
            <w:pPr>
              <w:pStyle w:val="aff9"/>
              <w:rPr>
                <w:rFonts w:ascii="Times New Roman" w:hAnsi="Times New Roman"/>
                <w:szCs w:val="21"/>
              </w:rPr>
            </w:pPr>
            <w:r>
              <w:rPr>
                <w:rFonts w:ascii="Times New Roman" w:hAnsi="Times New Roman" w:hint="eastAsia"/>
                <w:szCs w:val="21"/>
              </w:rPr>
              <w:t>3</w:t>
            </w:r>
          </w:p>
        </w:tc>
        <w:tc>
          <w:tcPr>
            <w:tcW w:w="865" w:type="pct"/>
            <w:vAlign w:val="center"/>
          </w:tcPr>
          <w:p w14:paraId="6D81B835" w14:textId="77777777" w:rsidR="0097451A" w:rsidRPr="007339AF" w:rsidRDefault="00271153" w:rsidP="00271153">
            <w:pPr>
              <w:pStyle w:val="aff9"/>
              <w:rPr>
                <w:rFonts w:ascii="Times New Roman" w:hAnsi="Times New Roman"/>
                <w:szCs w:val="21"/>
              </w:rPr>
            </w:pPr>
            <w:r>
              <w:rPr>
                <w:rFonts w:ascii="Times New Roman" w:hint="eastAsia"/>
                <w:szCs w:val="21"/>
              </w:rPr>
              <w:t>空气</w:t>
            </w:r>
            <w:r w:rsidRPr="007339AF">
              <w:rPr>
                <w:rFonts w:ascii="Times New Roman"/>
                <w:szCs w:val="21"/>
              </w:rPr>
              <w:t>压力</w:t>
            </w:r>
            <w:r>
              <w:rPr>
                <w:rFonts w:ascii="Times New Roman" w:hint="eastAsia"/>
                <w:szCs w:val="21"/>
              </w:rPr>
              <w:t>测量仪器</w:t>
            </w:r>
          </w:p>
        </w:tc>
        <w:tc>
          <w:tcPr>
            <w:tcW w:w="1557" w:type="pct"/>
            <w:vAlign w:val="center"/>
          </w:tcPr>
          <w:p w14:paraId="2484BD8B" w14:textId="77777777" w:rsidR="0097451A" w:rsidRPr="007339AF" w:rsidRDefault="009020E6" w:rsidP="007339AF">
            <w:pPr>
              <w:pStyle w:val="aff9"/>
              <w:rPr>
                <w:rFonts w:ascii="Times New Roman" w:hAnsi="Times New Roman"/>
                <w:szCs w:val="21"/>
              </w:rPr>
            </w:pPr>
            <w:r>
              <w:rPr>
                <w:rFonts w:ascii="Times New Roman" w:hint="eastAsia"/>
                <w:szCs w:val="21"/>
              </w:rPr>
              <w:t>气压表、</w:t>
            </w:r>
            <w:r w:rsidR="00184267">
              <w:rPr>
                <w:rFonts w:ascii="Times New Roman" w:hint="eastAsia"/>
                <w:szCs w:val="21"/>
              </w:rPr>
              <w:t>气压变送器</w:t>
            </w:r>
          </w:p>
        </w:tc>
        <w:tc>
          <w:tcPr>
            <w:tcW w:w="2076" w:type="pct"/>
            <w:vAlign w:val="center"/>
          </w:tcPr>
          <w:p w14:paraId="136853BE" w14:textId="77777777" w:rsidR="0097451A" w:rsidRPr="007339AF" w:rsidRDefault="00184267" w:rsidP="0019159F">
            <w:pPr>
              <w:pStyle w:val="aff9"/>
              <w:rPr>
                <w:rFonts w:ascii="Times New Roman" w:hAnsi="Times New Roman"/>
                <w:szCs w:val="21"/>
              </w:rPr>
            </w:pPr>
            <w:r>
              <w:rPr>
                <w:rFonts w:ascii="Times New Roman" w:hint="eastAsia"/>
                <w:szCs w:val="21"/>
              </w:rPr>
              <w:t>静压差：</w:t>
            </w:r>
            <w:r w:rsidR="0019159F" w:rsidRPr="007339AF">
              <w:rPr>
                <w:rFonts w:ascii="Times New Roman" w:hAnsi="Times New Roman"/>
                <w:szCs w:val="21"/>
              </w:rPr>
              <w:t>±</w:t>
            </w:r>
            <w:r w:rsidR="0019159F">
              <w:rPr>
                <w:rFonts w:ascii="Times New Roman" w:hAnsi="Times New Roman" w:hint="eastAsia"/>
                <w:szCs w:val="21"/>
              </w:rPr>
              <w:t>2.45Pa</w:t>
            </w:r>
          </w:p>
        </w:tc>
      </w:tr>
      <w:tr w:rsidR="0097451A" w:rsidRPr="007339AF" w14:paraId="2BC3683B" w14:textId="77777777" w:rsidTr="00436FD6">
        <w:trPr>
          <w:trHeight w:hRule="exact" w:val="1013"/>
        </w:trPr>
        <w:tc>
          <w:tcPr>
            <w:tcW w:w="503" w:type="pct"/>
            <w:vAlign w:val="center"/>
          </w:tcPr>
          <w:p w14:paraId="4531C2A5" w14:textId="77777777" w:rsidR="0097451A" w:rsidRPr="007339AF" w:rsidRDefault="00376AB2" w:rsidP="007339AF">
            <w:pPr>
              <w:pStyle w:val="aff9"/>
              <w:rPr>
                <w:rFonts w:ascii="Times New Roman" w:hAnsi="Times New Roman"/>
                <w:szCs w:val="21"/>
              </w:rPr>
            </w:pPr>
            <w:r>
              <w:rPr>
                <w:rFonts w:ascii="Times New Roman" w:hAnsi="Times New Roman" w:hint="eastAsia"/>
                <w:szCs w:val="21"/>
              </w:rPr>
              <w:t>4</w:t>
            </w:r>
          </w:p>
        </w:tc>
        <w:tc>
          <w:tcPr>
            <w:tcW w:w="865" w:type="pct"/>
            <w:vAlign w:val="center"/>
          </w:tcPr>
          <w:p w14:paraId="2105168D" w14:textId="77777777" w:rsidR="0097451A" w:rsidRPr="007339AF" w:rsidRDefault="00A8775A" w:rsidP="00A8775A">
            <w:pPr>
              <w:pStyle w:val="aff9"/>
              <w:rPr>
                <w:rFonts w:ascii="Times New Roman" w:hAnsi="Times New Roman"/>
                <w:szCs w:val="21"/>
              </w:rPr>
            </w:pPr>
            <w:r w:rsidRPr="007339AF">
              <w:rPr>
                <w:rFonts w:ascii="Times New Roman"/>
                <w:szCs w:val="21"/>
              </w:rPr>
              <w:t>流量</w:t>
            </w:r>
            <w:r>
              <w:rPr>
                <w:rFonts w:ascii="Times New Roman" w:hint="eastAsia"/>
                <w:szCs w:val="21"/>
              </w:rPr>
              <w:t>测量仪表</w:t>
            </w:r>
          </w:p>
        </w:tc>
        <w:tc>
          <w:tcPr>
            <w:tcW w:w="1557" w:type="pct"/>
            <w:vAlign w:val="center"/>
          </w:tcPr>
          <w:p w14:paraId="5B3ED432" w14:textId="77777777" w:rsidR="0097451A" w:rsidRPr="007339AF" w:rsidRDefault="007C3FF7" w:rsidP="007C3FF7">
            <w:pPr>
              <w:pStyle w:val="aff9"/>
              <w:rPr>
                <w:rFonts w:ascii="Times New Roman" w:hAnsi="Times New Roman"/>
                <w:szCs w:val="21"/>
              </w:rPr>
            </w:pPr>
            <w:r>
              <w:rPr>
                <w:rFonts w:ascii="Times New Roman" w:hint="eastAsia"/>
                <w:szCs w:val="21"/>
              </w:rPr>
              <w:t>记录式、指示式、积算式</w:t>
            </w:r>
          </w:p>
        </w:tc>
        <w:tc>
          <w:tcPr>
            <w:tcW w:w="2076" w:type="pct"/>
            <w:vAlign w:val="center"/>
          </w:tcPr>
          <w:p w14:paraId="145F6C1E" w14:textId="77777777" w:rsidR="0097451A" w:rsidRPr="007339AF" w:rsidRDefault="00FD43CF" w:rsidP="001D1716">
            <w:pPr>
              <w:pStyle w:val="aff9"/>
              <w:rPr>
                <w:rFonts w:ascii="Times New Roman" w:hAnsi="Times New Roman"/>
                <w:szCs w:val="21"/>
              </w:rPr>
            </w:pPr>
            <w:r w:rsidRPr="007339AF">
              <w:rPr>
                <w:rFonts w:ascii="Times New Roman"/>
                <w:szCs w:val="21"/>
              </w:rPr>
              <w:t>测量流量的</w:t>
            </w:r>
            <w:r w:rsidRPr="007339AF">
              <w:rPr>
                <w:rFonts w:ascii="Times New Roman" w:hAnsi="Times New Roman"/>
                <w:szCs w:val="21"/>
              </w:rPr>
              <w:t>±</w:t>
            </w:r>
            <w:r w:rsidR="001D1716">
              <w:rPr>
                <w:rFonts w:ascii="Times New Roman" w:hAnsi="Times New Roman" w:hint="eastAsia"/>
                <w:szCs w:val="21"/>
              </w:rPr>
              <w:t>1.0</w:t>
            </w:r>
            <w:r w:rsidRPr="007339AF">
              <w:rPr>
                <w:rFonts w:ascii="Times New Roman" w:hAnsi="Times New Roman"/>
                <w:szCs w:val="21"/>
              </w:rPr>
              <w:t>%</w:t>
            </w:r>
          </w:p>
        </w:tc>
      </w:tr>
      <w:tr w:rsidR="0097451A" w:rsidRPr="007339AF" w14:paraId="7D94D9A8" w14:textId="77777777" w:rsidTr="00436FD6">
        <w:trPr>
          <w:trHeight w:hRule="exact" w:val="2540"/>
        </w:trPr>
        <w:tc>
          <w:tcPr>
            <w:tcW w:w="503" w:type="pct"/>
            <w:vAlign w:val="center"/>
          </w:tcPr>
          <w:p w14:paraId="02827528" w14:textId="77777777" w:rsidR="0097451A" w:rsidRPr="007339AF" w:rsidRDefault="00376AB2" w:rsidP="007339AF">
            <w:pPr>
              <w:pStyle w:val="aff9"/>
              <w:rPr>
                <w:rFonts w:ascii="Times New Roman" w:hAnsi="Times New Roman"/>
                <w:szCs w:val="21"/>
              </w:rPr>
            </w:pPr>
            <w:r>
              <w:rPr>
                <w:rFonts w:ascii="Times New Roman" w:hAnsi="Times New Roman" w:hint="eastAsia"/>
                <w:szCs w:val="21"/>
              </w:rPr>
              <w:lastRenderedPageBreak/>
              <w:t>5</w:t>
            </w:r>
          </w:p>
        </w:tc>
        <w:tc>
          <w:tcPr>
            <w:tcW w:w="865" w:type="pct"/>
            <w:vAlign w:val="center"/>
          </w:tcPr>
          <w:p w14:paraId="61D52B36" w14:textId="77777777" w:rsidR="0097451A" w:rsidRPr="007339AF" w:rsidRDefault="00FD43CF" w:rsidP="007339AF">
            <w:pPr>
              <w:pStyle w:val="aff9"/>
              <w:rPr>
                <w:rFonts w:ascii="Times New Roman" w:hAnsi="Times New Roman"/>
                <w:szCs w:val="21"/>
              </w:rPr>
            </w:pPr>
            <w:r w:rsidRPr="007339AF">
              <w:rPr>
                <w:rFonts w:ascii="Times New Roman"/>
                <w:szCs w:val="21"/>
              </w:rPr>
              <w:t>电气仪表</w:t>
            </w:r>
          </w:p>
        </w:tc>
        <w:tc>
          <w:tcPr>
            <w:tcW w:w="1557" w:type="pct"/>
            <w:vAlign w:val="center"/>
          </w:tcPr>
          <w:p w14:paraId="49E7B2DA" w14:textId="77777777" w:rsidR="0097451A" w:rsidRPr="007339AF" w:rsidRDefault="00FD43CF" w:rsidP="00282F69">
            <w:pPr>
              <w:pStyle w:val="aff9"/>
              <w:rPr>
                <w:rFonts w:ascii="Times New Roman" w:hAnsi="Times New Roman"/>
                <w:szCs w:val="21"/>
              </w:rPr>
            </w:pPr>
            <w:r w:rsidRPr="007339AF">
              <w:rPr>
                <w:rFonts w:ascii="Times New Roman"/>
                <w:szCs w:val="21"/>
              </w:rPr>
              <w:t>功率表（含指示式、积算式）、</w:t>
            </w:r>
            <w:r w:rsidR="00282F69">
              <w:rPr>
                <w:rFonts w:ascii="Times New Roman" w:hint="eastAsia"/>
                <w:szCs w:val="21"/>
              </w:rPr>
              <w:t>数字功率计、</w:t>
            </w:r>
            <w:r w:rsidRPr="007339AF">
              <w:rPr>
                <w:rFonts w:ascii="Times New Roman"/>
                <w:szCs w:val="21"/>
              </w:rPr>
              <w:t>电流表、电压表、</w:t>
            </w:r>
            <w:r w:rsidR="00282F69">
              <w:rPr>
                <w:rFonts w:ascii="Times New Roman" w:hint="eastAsia"/>
                <w:szCs w:val="21"/>
              </w:rPr>
              <w:t>功率</w:t>
            </w:r>
            <w:r w:rsidRPr="007339AF">
              <w:rPr>
                <w:rFonts w:ascii="Times New Roman"/>
                <w:szCs w:val="21"/>
              </w:rPr>
              <w:t>因素表、频率表、互感器</w:t>
            </w:r>
          </w:p>
        </w:tc>
        <w:tc>
          <w:tcPr>
            <w:tcW w:w="2076" w:type="pct"/>
            <w:vAlign w:val="center"/>
          </w:tcPr>
          <w:p w14:paraId="58C525D1" w14:textId="77777777" w:rsidR="002F3165" w:rsidRDefault="00FD43CF" w:rsidP="00C274EC">
            <w:pPr>
              <w:pStyle w:val="aff9"/>
              <w:jc w:val="left"/>
              <w:rPr>
                <w:rFonts w:ascii="Times New Roman"/>
                <w:szCs w:val="21"/>
              </w:rPr>
            </w:pPr>
            <w:r w:rsidRPr="007339AF">
              <w:rPr>
                <w:rFonts w:ascii="Times New Roman"/>
                <w:szCs w:val="21"/>
              </w:rPr>
              <w:t>功率表：指示式</w:t>
            </w:r>
            <w:r w:rsidR="002F3165">
              <w:rPr>
                <w:rFonts w:ascii="Times New Roman" w:hint="eastAsia"/>
                <w:szCs w:val="21"/>
              </w:rPr>
              <w:t>不低于</w:t>
            </w:r>
            <w:r w:rsidRPr="007339AF">
              <w:rPr>
                <w:rFonts w:ascii="Times New Roman" w:hAnsi="Times New Roman"/>
                <w:szCs w:val="21"/>
              </w:rPr>
              <w:t>0.5</w:t>
            </w:r>
            <w:r w:rsidRPr="007339AF">
              <w:rPr>
                <w:rFonts w:ascii="Times New Roman"/>
                <w:szCs w:val="21"/>
              </w:rPr>
              <w:t>级</w:t>
            </w:r>
            <w:r w:rsidR="0059060D">
              <w:rPr>
                <w:rFonts w:ascii="Times New Roman" w:hint="eastAsia"/>
                <w:szCs w:val="21"/>
              </w:rPr>
              <w:t>精度</w:t>
            </w:r>
            <w:r w:rsidRPr="007339AF">
              <w:rPr>
                <w:rFonts w:ascii="Times New Roman"/>
                <w:szCs w:val="21"/>
              </w:rPr>
              <w:t>，积算式</w:t>
            </w:r>
            <w:r w:rsidR="002F3165">
              <w:rPr>
                <w:rFonts w:ascii="Times New Roman" w:hint="eastAsia"/>
                <w:szCs w:val="21"/>
              </w:rPr>
              <w:t>不低于</w:t>
            </w:r>
            <w:r w:rsidRPr="007339AF">
              <w:rPr>
                <w:rFonts w:ascii="Times New Roman" w:hAnsi="Times New Roman"/>
                <w:szCs w:val="21"/>
              </w:rPr>
              <w:t>1</w:t>
            </w:r>
            <w:r w:rsidRPr="007339AF">
              <w:rPr>
                <w:rFonts w:ascii="Times New Roman"/>
                <w:szCs w:val="21"/>
              </w:rPr>
              <w:t>级</w:t>
            </w:r>
            <w:r w:rsidR="0059060D">
              <w:rPr>
                <w:rFonts w:ascii="Times New Roman" w:hint="eastAsia"/>
                <w:szCs w:val="21"/>
              </w:rPr>
              <w:t>精度</w:t>
            </w:r>
            <w:r w:rsidRPr="007339AF">
              <w:rPr>
                <w:rFonts w:ascii="Times New Roman"/>
                <w:szCs w:val="21"/>
              </w:rPr>
              <w:t>；</w:t>
            </w:r>
          </w:p>
          <w:p w14:paraId="1E48ADDA" w14:textId="77777777" w:rsidR="002F3165" w:rsidRDefault="002F3165" w:rsidP="00C274EC">
            <w:pPr>
              <w:pStyle w:val="aff9"/>
              <w:jc w:val="left"/>
              <w:rPr>
                <w:rFonts w:ascii="Times New Roman"/>
                <w:szCs w:val="21"/>
              </w:rPr>
            </w:pPr>
            <w:r>
              <w:rPr>
                <w:rFonts w:ascii="Times New Roman" w:hint="eastAsia"/>
                <w:szCs w:val="21"/>
              </w:rPr>
              <w:t>数字功率：</w:t>
            </w:r>
            <w:r w:rsidR="00E168C2" w:rsidRPr="007339AF">
              <w:rPr>
                <w:rFonts w:ascii="Times New Roman" w:hAnsi="Times New Roman"/>
                <w:szCs w:val="21"/>
              </w:rPr>
              <w:t>±</w:t>
            </w:r>
            <w:r w:rsidR="00E168C2">
              <w:rPr>
                <w:rFonts w:ascii="Times New Roman" w:hAnsi="Times New Roman" w:hint="eastAsia"/>
                <w:szCs w:val="21"/>
              </w:rPr>
              <w:t>0.2</w:t>
            </w:r>
            <w:r w:rsidR="00E168C2" w:rsidRPr="007339AF">
              <w:rPr>
                <w:rFonts w:ascii="Times New Roman" w:hAnsi="Times New Roman"/>
                <w:szCs w:val="21"/>
              </w:rPr>
              <w:t>%</w:t>
            </w:r>
            <w:r w:rsidR="0059060D">
              <w:rPr>
                <w:rFonts w:ascii="Times New Roman" w:hAnsi="Times New Roman" w:hint="eastAsia"/>
                <w:szCs w:val="21"/>
              </w:rPr>
              <w:t>量程</w:t>
            </w:r>
            <w:r w:rsidR="00A8775A">
              <w:rPr>
                <w:rFonts w:ascii="Times New Roman" w:hAnsi="Times New Roman" w:hint="eastAsia"/>
                <w:szCs w:val="21"/>
              </w:rPr>
              <w:t>；</w:t>
            </w:r>
          </w:p>
          <w:p w14:paraId="65423F63" w14:textId="77777777" w:rsidR="00A8775A" w:rsidRDefault="00FD43CF" w:rsidP="00C274EC">
            <w:pPr>
              <w:pStyle w:val="aff9"/>
              <w:jc w:val="left"/>
              <w:rPr>
                <w:rFonts w:ascii="Times New Roman"/>
                <w:szCs w:val="21"/>
              </w:rPr>
            </w:pPr>
            <w:r w:rsidRPr="007339AF">
              <w:rPr>
                <w:rFonts w:ascii="Times New Roman"/>
                <w:szCs w:val="21"/>
              </w:rPr>
              <w:t>电流表、电压表、功率因素表、频率表：</w:t>
            </w:r>
            <w:r w:rsidR="009258E3">
              <w:rPr>
                <w:rFonts w:ascii="Times New Roman" w:hint="eastAsia"/>
                <w:szCs w:val="21"/>
              </w:rPr>
              <w:t>不低于</w:t>
            </w:r>
            <w:r w:rsidRPr="007339AF">
              <w:rPr>
                <w:rFonts w:ascii="Times New Roman" w:hAnsi="Times New Roman"/>
                <w:szCs w:val="21"/>
              </w:rPr>
              <w:t>0.5</w:t>
            </w:r>
            <w:r w:rsidRPr="007339AF">
              <w:rPr>
                <w:rFonts w:ascii="Times New Roman"/>
                <w:szCs w:val="21"/>
              </w:rPr>
              <w:t>级</w:t>
            </w:r>
            <w:r w:rsidR="009258E3">
              <w:rPr>
                <w:rFonts w:ascii="Times New Roman" w:hint="eastAsia"/>
                <w:szCs w:val="21"/>
              </w:rPr>
              <w:t>精度</w:t>
            </w:r>
            <w:r w:rsidRPr="007339AF">
              <w:rPr>
                <w:rFonts w:ascii="Times New Roman"/>
                <w:szCs w:val="21"/>
              </w:rPr>
              <w:t>；</w:t>
            </w:r>
          </w:p>
          <w:p w14:paraId="3986A5D6" w14:textId="77777777" w:rsidR="0097451A" w:rsidRPr="007339AF" w:rsidRDefault="00FD43CF" w:rsidP="00C274EC">
            <w:pPr>
              <w:pStyle w:val="aff9"/>
              <w:jc w:val="left"/>
              <w:rPr>
                <w:rFonts w:ascii="Times New Roman" w:hAnsi="Times New Roman"/>
                <w:szCs w:val="21"/>
              </w:rPr>
            </w:pPr>
            <w:r w:rsidRPr="007339AF">
              <w:rPr>
                <w:rFonts w:ascii="Times New Roman"/>
                <w:szCs w:val="21"/>
              </w:rPr>
              <w:t>互感器：</w:t>
            </w:r>
            <w:r w:rsidR="00A8775A">
              <w:rPr>
                <w:rFonts w:ascii="Times New Roman" w:hint="eastAsia"/>
                <w:szCs w:val="21"/>
              </w:rPr>
              <w:t>不低于</w:t>
            </w:r>
            <w:r w:rsidRPr="007339AF">
              <w:rPr>
                <w:rFonts w:ascii="Times New Roman" w:hAnsi="Times New Roman"/>
                <w:szCs w:val="21"/>
              </w:rPr>
              <w:t>0.2</w:t>
            </w:r>
            <w:r w:rsidRPr="007339AF">
              <w:rPr>
                <w:rFonts w:ascii="Times New Roman"/>
                <w:szCs w:val="21"/>
              </w:rPr>
              <w:t>级</w:t>
            </w:r>
            <w:r w:rsidR="00A8775A">
              <w:rPr>
                <w:rFonts w:ascii="Times New Roman" w:hint="eastAsia"/>
                <w:szCs w:val="21"/>
              </w:rPr>
              <w:t>精度；</w:t>
            </w:r>
          </w:p>
        </w:tc>
      </w:tr>
      <w:tr w:rsidR="0097451A" w:rsidRPr="007339AF" w14:paraId="3027B5CD" w14:textId="77777777" w:rsidTr="00436FD6">
        <w:trPr>
          <w:trHeight w:hRule="exact" w:val="1265"/>
        </w:trPr>
        <w:tc>
          <w:tcPr>
            <w:tcW w:w="503" w:type="pct"/>
            <w:vAlign w:val="center"/>
          </w:tcPr>
          <w:p w14:paraId="526EF6D8" w14:textId="77777777" w:rsidR="0097451A" w:rsidRPr="007339AF" w:rsidRDefault="00376AB2" w:rsidP="007339AF">
            <w:pPr>
              <w:pStyle w:val="aff9"/>
              <w:rPr>
                <w:rFonts w:ascii="Times New Roman" w:hAnsi="Times New Roman"/>
                <w:szCs w:val="21"/>
              </w:rPr>
            </w:pPr>
            <w:r>
              <w:rPr>
                <w:rFonts w:ascii="Times New Roman" w:hAnsi="Times New Roman" w:hint="eastAsia"/>
                <w:szCs w:val="21"/>
              </w:rPr>
              <w:t>6</w:t>
            </w:r>
          </w:p>
        </w:tc>
        <w:tc>
          <w:tcPr>
            <w:tcW w:w="865" w:type="pct"/>
            <w:vAlign w:val="center"/>
          </w:tcPr>
          <w:p w14:paraId="06009D34" w14:textId="77777777" w:rsidR="0097451A" w:rsidRPr="007339AF" w:rsidRDefault="00FD43CF" w:rsidP="007339AF">
            <w:pPr>
              <w:pStyle w:val="aff9"/>
              <w:rPr>
                <w:rFonts w:ascii="Times New Roman" w:hAnsi="Times New Roman"/>
                <w:szCs w:val="21"/>
              </w:rPr>
            </w:pPr>
            <w:r w:rsidRPr="007339AF">
              <w:rPr>
                <w:rFonts w:ascii="Times New Roman"/>
                <w:szCs w:val="21"/>
              </w:rPr>
              <w:t>功率测量仪表</w:t>
            </w:r>
          </w:p>
        </w:tc>
        <w:tc>
          <w:tcPr>
            <w:tcW w:w="1557" w:type="pct"/>
            <w:vAlign w:val="center"/>
          </w:tcPr>
          <w:p w14:paraId="609B9A79" w14:textId="77777777" w:rsidR="0097451A" w:rsidRPr="007339AF" w:rsidRDefault="00FD43CF" w:rsidP="007339AF">
            <w:pPr>
              <w:pStyle w:val="aff9"/>
              <w:rPr>
                <w:rFonts w:ascii="Times New Roman" w:hAnsi="Times New Roman"/>
                <w:szCs w:val="21"/>
              </w:rPr>
            </w:pPr>
            <w:r w:rsidRPr="007339AF">
              <w:rPr>
                <w:rFonts w:ascii="Times New Roman"/>
                <w:szCs w:val="21"/>
              </w:rPr>
              <w:t>转矩转速仪、天平式测功计、标准电动机和其他测功仪表</w:t>
            </w:r>
          </w:p>
        </w:tc>
        <w:tc>
          <w:tcPr>
            <w:tcW w:w="2076" w:type="pct"/>
            <w:vAlign w:val="center"/>
          </w:tcPr>
          <w:p w14:paraId="4C81F1D7" w14:textId="77777777" w:rsidR="0097451A" w:rsidRPr="007339AF" w:rsidRDefault="00FD43CF" w:rsidP="007339AF">
            <w:pPr>
              <w:pStyle w:val="aff9"/>
              <w:rPr>
                <w:rFonts w:ascii="Times New Roman" w:hAnsi="Times New Roman"/>
                <w:szCs w:val="21"/>
              </w:rPr>
            </w:pPr>
            <w:r w:rsidRPr="007339AF">
              <w:rPr>
                <w:rFonts w:ascii="Times New Roman"/>
                <w:szCs w:val="21"/>
              </w:rPr>
              <w:t>测定轴功率的</w:t>
            </w:r>
            <w:r w:rsidRPr="007339AF">
              <w:rPr>
                <w:rFonts w:ascii="Times New Roman" w:hAnsi="Times New Roman"/>
                <w:szCs w:val="21"/>
              </w:rPr>
              <w:t>±1.5%</w:t>
            </w:r>
          </w:p>
        </w:tc>
      </w:tr>
      <w:tr w:rsidR="0097451A" w:rsidRPr="007339AF" w14:paraId="23A25D4B" w14:textId="77777777" w:rsidTr="00436FD6">
        <w:trPr>
          <w:trHeight w:hRule="exact" w:val="1080"/>
        </w:trPr>
        <w:tc>
          <w:tcPr>
            <w:tcW w:w="503" w:type="pct"/>
            <w:vAlign w:val="center"/>
          </w:tcPr>
          <w:p w14:paraId="7E763423" w14:textId="77777777" w:rsidR="0097451A" w:rsidRPr="007339AF" w:rsidRDefault="00376AB2" w:rsidP="007339AF">
            <w:pPr>
              <w:pStyle w:val="aff9"/>
              <w:rPr>
                <w:rFonts w:ascii="Times New Roman" w:hAnsi="Times New Roman"/>
                <w:szCs w:val="21"/>
              </w:rPr>
            </w:pPr>
            <w:r>
              <w:rPr>
                <w:rFonts w:ascii="Times New Roman" w:hAnsi="Times New Roman" w:hint="eastAsia"/>
                <w:szCs w:val="21"/>
              </w:rPr>
              <w:t>7</w:t>
            </w:r>
          </w:p>
        </w:tc>
        <w:tc>
          <w:tcPr>
            <w:tcW w:w="865" w:type="pct"/>
            <w:vAlign w:val="center"/>
          </w:tcPr>
          <w:p w14:paraId="17BB2B89" w14:textId="77777777" w:rsidR="0097451A" w:rsidRPr="007339AF" w:rsidRDefault="00FD43CF" w:rsidP="007339AF">
            <w:pPr>
              <w:pStyle w:val="aff9"/>
              <w:rPr>
                <w:rFonts w:ascii="Times New Roman" w:hAnsi="Times New Roman"/>
                <w:szCs w:val="21"/>
              </w:rPr>
            </w:pPr>
            <w:r w:rsidRPr="007339AF">
              <w:rPr>
                <w:rFonts w:ascii="Times New Roman"/>
                <w:szCs w:val="21"/>
              </w:rPr>
              <w:t>转速测量仪表</w:t>
            </w:r>
          </w:p>
        </w:tc>
        <w:tc>
          <w:tcPr>
            <w:tcW w:w="1557" w:type="pct"/>
            <w:vAlign w:val="center"/>
          </w:tcPr>
          <w:p w14:paraId="0281F453" w14:textId="77777777" w:rsidR="0097451A" w:rsidRPr="007339AF" w:rsidRDefault="00BF00D7" w:rsidP="007339AF">
            <w:pPr>
              <w:pStyle w:val="aff9"/>
              <w:rPr>
                <w:rFonts w:ascii="Times New Roman" w:hAnsi="Times New Roman"/>
                <w:szCs w:val="21"/>
              </w:rPr>
            </w:pPr>
            <w:r>
              <w:rPr>
                <w:rFonts w:ascii="Times New Roman" w:hint="eastAsia"/>
                <w:szCs w:val="21"/>
              </w:rPr>
              <w:t>机械式、电子式</w:t>
            </w:r>
          </w:p>
        </w:tc>
        <w:tc>
          <w:tcPr>
            <w:tcW w:w="2076" w:type="pct"/>
            <w:vAlign w:val="center"/>
          </w:tcPr>
          <w:p w14:paraId="4E86C78D" w14:textId="77777777" w:rsidR="0097451A" w:rsidRPr="007339AF" w:rsidRDefault="00FD43CF" w:rsidP="007339AF">
            <w:pPr>
              <w:pStyle w:val="aff9"/>
              <w:rPr>
                <w:rFonts w:ascii="Times New Roman" w:hAnsi="Times New Roman"/>
                <w:szCs w:val="21"/>
              </w:rPr>
            </w:pPr>
            <w:r w:rsidRPr="007339AF">
              <w:rPr>
                <w:rFonts w:ascii="Times New Roman"/>
                <w:szCs w:val="21"/>
              </w:rPr>
              <w:t>测定转速的</w:t>
            </w:r>
            <w:r w:rsidRPr="007339AF">
              <w:rPr>
                <w:rFonts w:ascii="Times New Roman" w:hAnsi="Times New Roman"/>
                <w:szCs w:val="21"/>
              </w:rPr>
              <w:t>±1</w:t>
            </w:r>
            <w:r w:rsidR="00ED017E">
              <w:rPr>
                <w:rFonts w:ascii="Times New Roman" w:hAnsi="Times New Roman" w:hint="eastAsia"/>
                <w:szCs w:val="21"/>
              </w:rPr>
              <w:t>.0</w:t>
            </w:r>
            <w:r w:rsidRPr="007339AF">
              <w:rPr>
                <w:rFonts w:ascii="Times New Roman" w:hAnsi="Times New Roman"/>
                <w:szCs w:val="21"/>
              </w:rPr>
              <w:t>%</w:t>
            </w:r>
          </w:p>
        </w:tc>
      </w:tr>
      <w:tr w:rsidR="0097451A" w:rsidRPr="007339AF" w14:paraId="53A1DD18" w14:textId="77777777" w:rsidTr="00436FD6">
        <w:trPr>
          <w:trHeight w:hRule="exact" w:val="794"/>
        </w:trPr>
        <w:tc>
          <w:tcPr>
            <w:tcW w:w="503" w:type="pct"/>
            <w:vAlign w:val="center"/>
          </w:tcPr>
          <w:p w14:paraId="26E1D466" w14:textId="77777777" w:rsidR="0097451A" w:rsidRPr="007339AF" w:rsidRDefault="00376AB2" w:rsidP="007339AF">
            <w:pPr>
              <w:pStyle w:val="aff9"/>
              <w:rPr>
                <w:rFonts w:ascii="Times New Roman" w:hAnsi="Times New Roman"/>
                <w:szCs w:val="21"/>
              </w:rPr>
            </w:pPr>
            <w:r>
              <w:rPr>
                <w:rFonts w:ascii="Times New Roman" w:hAnsi="Times New Roman" w:hint="eastAsia"/>
                <w:szCs w:val="21"/>
              </w:rPr>
              <w:t>8</w:t>
            </w:r>
          </w:p>
        </w:tc>
        <w:tc>
          <w:tcPr>
            <w:tcW w:w="865" w:type="pct"/>
            <w:vAlign w:val="center"/>
          </w:tcPr>
          <w:p w14:paraId="409E11D7" w14:textId="77777777" w:rsidR="0097451A" w:rsidRPr="007339AF" w:rsidRDefault="00FD43CF" w:rsidP="007339AF">
            <w:pPr>
              <w:pStyle w:val="aff9"/>
              <w:rPr>
                <w:rFonts w:ascii="Times New Roman" w:hAnsi="Times New Roman"/>
                <w:szCs w:val="21"/>
              </w:rPr>
            </w:pPr>
            <w:r w:rsidRPr="007339AF">
              <w:rPr>
                <w:rFonts w:ascii="Times New Roman"/>
                <w:szCs w:val="21"/>
              </w:rPr>
              <w:t>时间测量</w:t>
            </w:r>
            <w:r w:rsidR="00C239E9">
              <w:rPr>
                <w:rFonts w:ascii="Times New Roman" w:hint="eastAsia"/>
                <w:szCs w:val="21"/>
              </w:rPr>
              <w:t>仪表</w:t>
            </w:r>
          </w:p>
        </w:tc>
        <w:tc>
          <w:tcPr>
            <w:tcW w:w="1557" w:type="pct"/>
            <w:vAlign w:val="center"/>
          </w:tcPr>
          <w:p w14:paraId="0B1F3535" w14:textId="77777777" w:rsidR="0097451A" w:rsidRPr="007339AF" w:rsidRDefault="00FD43CF" w:rsidP="007339AF">
            <w:pPr>
              <w:pStyle w:val="aff9"/>
              <w:rPr>
                <w:rFonts w:ascii="Times New Roman" w:hAnsi="Times New Roman"/>
                <w:szCs w:val="21"/>
              </w:rPr>
            </w:pPr>
            <w:r w:rsidRPr="007339AF">
              <w:rPr>
                <w:rFonts w:ascii="Times New Roman"/>
                <w:szCs w:val="21"/>
              </w:rPr>
              <w:t>秒表</w:t>
            </w:r>
          </w:p>
        </w:tc>
        <w:tc>
          <w:tcPr>
            <w:tcW w:w="2076" w:type="pct"/>
            <w:vAlign w:val="center"/>
          </w:tcPr>
          <w:p w14:paraId="4748EC66" w14:textId="77777777" w:rsidR="0097451A" w:rsidRPr="007339AF" w:rsidRDefault="00FD43CF" w:rsidP="00C239E9">
            <w:pPr>
              <w:pStyle w:val="aff9"/>
              <w:rPr>
                <w:rFonts w:ascii="Times New Roman" w:hAnsi="Times New Roman"/>
                <w:szCs w:val="21"/>
              </w:rPr>
            </w:pPr>
            <w:r w:rsidRPr="007339AF">
              <w:rPr>
                <w:rFonts w:ascii="Times New Roman"/>
                <w:szCs w:val="21"/>
              </w:rPr>
              <w:t>测定经过时间的</w:t>
            </w:r>
            <w:r w:rsidRPr="007339AF">
              <w:rPr>
                <w:rFonts w:ascii="Times New Roman" w:hAnsi="Times New Roman"/>
                <w:szCs w:val="21"/>
              </w:rPr>
              <w:t>±0.</w:t>
            </w:r>
            <w:r w:rsidR="00C239E9">
              <w:rPr>
                <w:rFonts w:ascii="Times New Roman" w:hAnsi="Times New Roman" w:hint="eastAsia"/>
                <w:szCs w:val="21"/>
              </w:rPr>
              <w:t>2</w:t>
            </w:r>
            <w:r w:rsidRPr="007339AF">
              <w:rPr>
                <w:rFonts w:ascii="Times New Roman" w:hAnsi="Times New Roman"/>
                <w:szCs w:val="21"/>
              </w:rPr>
              <w:t>%</w:t>
            </w:r>
          </w:p>
        </w:tc>
      </w:tr>
      <w:tr w:rsidR="0097451A" w:rsidRPr="007339AF" w14:paraId="04F73542" w14:textId="77777777" w:rsidTr="00436FD6">
        <w:trPr>
          <w:trHeight w:hRule="exact" w:val="794"/>
        </w:trPr>
        <w:tc>
          <w:tcPr>
            <w:tcW w:w="503" w:type="pct"/>
            <w:vAlign w:val="center"/>
          </w:tcPr>
          <w:p w14:paraId="03ABCBF9" w14:textId="77777777" w:rsidR="0097451A" w:rsidRPr="007339AF" w:rsidRDefault="00376AB2" w:rsidP="007339AF">
            <w:pPr>
              <w:pStyle w:val="aff9"/>
              <w:rPr>
                <w:rFonts w:ascii="Times New Roman" w:hAnsi="Times New Roman"/>
                <w:szCs w:val="21"/>
              </w:rPr>
            </w:pPr>
            <w:r>
              <w:rPr>
                <w:rFonts w:ascii="Times New Roman" w:hAnsi="Times New Roman" w:hint="eastAsia"/>
                <w:szCs w:val="21"/>
              </w:rPr>
              <w:t>9</w:t>
            </w:r>
          </w:p>
        </w:tc>
        <w:tc>
          <w:tcPr>
            <w:tcW w:w="865" w:type="pct"/>
            <w:vAlign w:val="center"/>
          </w:tcPr>
          <w:p w14:paraId="70BCB24C" w14:textId="77777777" w:rsidR="0097451A" w:rsidRPr="007339AF" w:rsidRDefault="00FD43CF" w:rsidP="007339AF">
            <w:pPr>
              <w:pStyle w:val="aff9"/>
              <w:rPr>
                <w:rFonts w:ascii="Times New Roman" w:hAnsi="Times New Roman"/>
                <w:szCs w:val="21"/>
              </w:rPr>
            </w:pPr>
            <w:r w:rsidRPr="007339AF">
              <w:rPr>
                <w:rFonts w:ascii="Times New Roman"/>
                <w:szCs w:val="21"/>
              </w:rPr>
              <w:t>质量测量</w:t>
            </w:r>
            <w:r w:rsidR="002317A2">
              <w:rPr>
                <w:rFonts w:ascii="Times New Roman" w:hint="eastAsia"/>
                <w:szCs w:val="21"/>
              </w:rPr>
              <w:t>仪表</w:t>
            </w:r>
          </w:p>
        </w:tc>
        <w:tc>
          <w:tcPr>
            <w:tcW w:w="1557" w:type="pct"/>
            <w:vAlign w:val="center"/>
          </w:tcPr>
          <w:p w14:paraId="1210F936" w14:textId="77777777" w:rsidR="0097451A" w:rsidRPr="007339AF" w:rsidRDefault="00FD43CF" w:rsidP="007339AF">
            <w:pPr>
              <w:pStyle w:val="aff9"/>
              <w:rPr>
                <w:rFonts w:ascii="Times New Roman" w:hAnsi="Times New Roman"/>
                <w:szCs w:val="21"/>
              </w:rPr>
            </w:pPr>
            <w:r w:rsidRPr="007339AF">
              <w:rPr>
                <w:rFonts w:ascii="Times New Roman"/>
                <w:szCs w:val="21"/>
              </w:rPr>
              <w:t>各类台秤、磅秤</w:t>
            </w:r>
          </w:p>
        </w:tc>
        <w:tc>
          <w:tcPr>
            <w:tcW w:w="2076" w:type="pct"/>
            <w:vAlign w:val="center"/>
          </w:tcPr>
          <w:p w14:paraId="303539CD" w14:textId="77777777" w:rsidR="0097451A" w:rsidRPr="007339AF" w:rsidRDefault="00FD43CF" w:rsidP="00E60A02">
            <w:pPr>
              <w:pStyle w:val="aff9"/>
              <w:rPr>
                <w:rFonts w:ascii="Times New Roman" w:hAnsi="Times New Roman"/>
                <w:szCs w:val="21"/>
              </w:rPr>
            </w:pPr>
            <w:r w:rsidRPr="007339AF">
              <w:rPr>
                <w:rFonts w:ascii="Times New Roman"/>
                <w:szCs w:val="21"/>
              </w:rPr>
              <w:t>测定质量的</w:t>
            </w:r>
            <w:r w:rsidRPr="007339AF">
              <w:rPr>
                <w:rFonts w:ascii="Times New Roman" w:hAnsi="Times New Roman"/>
                <w:szCs w:val="21"/>
              </w:rPr>
              <w:t>±</w:t>
            </w:r>
            <w:r w:rsidR="00E60A02">
              <w:rPr>
                <w:rFonts w:ascii="Times New Roman" w:hAnsi="Times New Roman" w:hint="eastAsia"/>
                <w:szCs w:val="21"/>
              </w:rPr>
              <w:t>1.0</w:t>
            </w:r>
            <w:r w:rsidRPr="007339AF">
              <w:rPr>
                <w:rFonts w:ascii="Times New Roman" w:hAnsi="Times New Roman"/>
                <w:szCs w:val="21"/>
              </w:rPr>
              <w:t>%</w:t>
            </w:r>
          </w:p>
        </w:tc>
      </w:tr>
    </w:tbl>
    <w:p w14:paraId="1AC2D8E8" w14:textId="77777777" w:rsidR="007339AF" w:rsidRDefault="007339AF" w:rsidP="007339AF">
      <w:pPr>
        <w:pStyle w:val="aff3"/>
        <w:keepNext/>
      </w:pPr>
      <w:r w:rsidRPr="00C274EC">
        <w:rPr>
          <w:rFonts w:hint="eastAsia"/>
        </w:rPr>
        <w:t>表</w:t>
      </w:r>
      <w:r w:rsidRPr="00C274EC">
        <w:rPr>
          <w:rFonts w:hint="eastAsia"/>
        </w:rPr>
        <w:t xml:space="preserve"> </w:t>
      </w:r>
      <w:r w:rsidR="00950A99" w:rsidRPr="00C274EC">
        <w:fldChar w:fldCharType="begin"/>
      </w:r>
      <w:r w:rsidRPr="00C274EC">
        <w:instrText xml:space="preserve"> </w:instrText>
      </w:r>
      <w:r w:rsidRPr="00C274EC">
        <w:rPr>
          <w:rFonts w:hint="eastAsia"/>
        </w:rPr>
        <w:instrText xml:space="preserve">SEQ </w:instrText>
      </w:r>
      <w:r w:rsidRPr="00C274EC">
        <w:rPr>
          <w:rFonts w:hint="eastAsia"/>
        </w:rPr>
        <w:instrText>表</w:instrText>
      </w:r>
      <w:r w:rsidRPr="00C274EC">
        <w:rPr>
          <w:rFonts w:hint="eastAsia"/>
        </w:rPr>
        <w:instrText xml:space="preserve"> \* ARABIC</w:instrText>
      </w:r>
      <w:r w:rsidRPr="00C274EC">
        <w:instrText xml:space="preserve"> </w:instrText>
      </w:r>
      <w:r w:rsidR="00950A99" w:rsidRPr="00C274EC">
        <w:fldChar w:fldCharType="separate"/>
      </w:r>
      <w:r w:rsidR="00122BB6" w:rsidRPr="00C274EC">
        <w:rPr>
          <w:noProof/>
        </w:rPr>
        <w:t>16</w:t>
      </w:r>
      <w:r w:rsidR="00950A99" w:rsidRPr="00C274EC">
        <w:fldChar w:fldCharType="end"/>
      </w:r>
      <w:r w:rsidRPr="00C274EC">
        <w:rPr>
          <w:rFonts w:hint="eastAsia"/>
        </w:rPr>
        <w:t xml:space="preserve"> </w:t>
      </w:r>
      <w:r w:rsidRPr="00C274EC">
        <w:t>《风管送风式空调（热泵）机组》</w:t>
      </w:r>
    </w:p>
    <w:tbl>
      <w:tblPr>
        <w:tblStyle w:val="afffd"/>
        <w:tblW w:w="5000" w:type="pct"/>
        <w:tblLook w:val="0000" w:firstRow="0" w:lastRow="0" w:firstColumn="0" w:lastColumn="0" w:noHBand="0" w:noVBand="0"/>
      </w:tblPr>
      <w:tblGrid>
        <w:gridCol w:w="872"/>
        <w:gridCol w:w="2090"/>
        <w:gridCol w:w="2969"/>
        <w:gridCol w:w="2591"/>
      </w:tblGrid>
      <w:tr w:rsidR="0097451A" w:rsidRPr="007339AF" w14:paraId="7FF119D5" w14:textId="77777777" w:rsidTr="00436FD6">
        <w:trPr>
          <w:trHeight w:hRule="exact" w:val="454"/>
        </w:trPr>
        <w:tc>
          <w:tcPr>
            <w:tcW w:w="512" w:type="pct"/>
            <w:vAlign w:val="center"/>
          </w:tcPr>
          <w:p w14:paraId="4007EB09" w14:textId="77777777" w:rsidR="0097451A" w:rsidRPr="007339AF" w:rsidRDefault="00FD43CF" w:rsidP="007339AF">
            <w:pPr>
              <w:pStyle w:val="aff9"/>
              <w:rPr>
                <w:rFonts w:ascii="Times New Roman" w:hAnsi="Times New Roman"/>
              </w:rPr>
            </w:pPr>
            <w:r w:rsidRPr="007339AF">
              <w:rPr>
                <w:rFonts w:ascii="Times New Roman"/>
              </w:rPr>
              <w:t>序号</w:t>
            </w:r>
          </w:p>
        </w:tc>
        <w:tc>
          <w:tcPr>
            <w:tcW w:w="1226" w:type="pct"/>
            <w:vAlign w:val="center"/>
          </w:tcPr>
          <w:p w14:paraId="0AD09F4D" w14:textId="77777777" w:rsidR="0097451A" w:rsidRPr="007339AF" w:rsidRDefault="00FD43CF" w:rsidP="007339AF">
            <w:pPr>
              <w:pStyle w:val="aff9"/>
              <w:rPr>
                <w:rFonts w:ascii="Times New Roman" w:hAnsi="Times New Roman"/>
              </w:rPr>
            </w:pPr>
            <w:r w:rsidRPr="007339AF">
              <w:rPr>
                <w:rFonts w:ascii="Times New Roman"/>
              </w:rPr>
              <w:t>类别</w:t>
            </w:r>
          </w:p>
        </w:tc>
        <w:tc>
          <w:tcPr>
            <w:tcW w:w="1742" w:type="pct"/>
            <w:vAlign w:val="center"/>
          </w:tcPr>
          <w:p w14:paraId="007BF716" w14:textId="77777777" w:rsidR="0097451A" w:rsidRPr="007339AF" w:rsidRDefault="00FD43CF" w:rsidP="007339AF">
            <w:pPr>
              <w:pStyle w:val="aff9"/>
              <w:rPr>
                <w:rFonts w:ascii="Times New Roman" w:hAnsi="Times New Roman"/>
              </w:rPr>
            </w:pPr>
            <w:r w:rsidRPr="007339AF">
              <w:rPr>
                <w:rFonts w:ascii="Times New Roman"/>
              </w:rPr>
              <w:t>型式</w:t>
            </w:r>
          </w:p>
        </w:tc>
        <w:tc>
          <w:tcPr>
            <w:tcW w:w="1520" w:type="pct"/>
            <w:vAlign w:val="center"/>
          </w:tcPr>
          <w:p w14:paraId="2EC2BD9E" w14:textId="77777777" w:rsidR="0097451A" w:rsidRPr="007339AF" w:rsidRDefault="00FD43CF" w:rsidP="007339AF">
            <w:pPr>
              <w:pStyle w:val="aff9"/>
              <w:rPr>
                <w:rFonts w:ascii="Times New Roman" w:hAnsi="Times New Roman"/>
              </w:rPr>
            </w:pPr>
            <w:r w:rsidRPr="007339AF">
              <w:rPr>
                <w:rFonts w:ascii="Times New Roman"/>
              </w:rPr>
              <w:t>精度</w:t>
            </w:r>
          </w:p>
        </w:tc>
      </w:tr>
      <w:tr w:rsidR="0097451A" w:rsidRPr="007339AF" w14:paraId="13A77D51" w14:textId="77777777" w:rsidTr="00436FD6">
        <w:trPr>
          <w:trHeight w:hRule="exact" w:val="932"/>
        </w:trPr>
        <w:tc>
          <w:tcPr>
            <w:tcW w:w="512" w:type="pct"/>
            <w:vAlign w:val="center"/>
          </w:tcPr>
          <w:p w14:paraId="5F78F800" w14:textId="77777777" w:rsidR="0097451A" w:rsidRPr="007339AF" w:rsidRDefault="00FD43CF" w:rsidP="007339AF">
            <w:pPr>
              <w:pStyle w:val="aff9"/>
              <w:rPr>
                <w:rFonts w:ascii="Times New Roman" w:hAnsi="Times New Roman"/>
              </w:rPr>
            </w:pPr>
            <w:r w:rsidRPr="007339AF">
              <w:rPr>
                <w:rFonts w:ascii="Times New Roman" w:hAnsi="Times New Roman"/>
              </w:rPr>
              <w:t>1</w:t>
            </w:r>
          </w:p>
        </w:tc>
        <w:tc>
          <w:tcPr>
            <w:tcW w:w="1226" w:type="pct"/>
            <w:vAlign w:val="center"/>
          </w:tcPr>
          <w:p w14:paraId="3ECF04B9" w14:textId="77777777" w:rsidR="0097451A" w:rsidRPr="007339AF" w:rsidRDefault="00FD43CF" w:rsidP="007339AF">
            <w:pPr>
              <w:pStyle w:val="aff9"/>
              <w:rPr>
                <w:rFonts w:ascii="Times New Roman" w:hAnsi="Times New Roman"/>
              </w:rPr>
            </w:pPr>
            <w:r w:rsidRPr="007339AF">
              <w:rPr>
                <w:rFonts w:ascii="Times New Roman"/>
              </w:rPr>
              <w:t>温度测量仪表</w:t>
            </w:r>
          </w:p>
        </w:tc>
        <w:tc>
          <w:tcPr>
            <w:tcW w:w="1742" w:type="pct"/>
            <w:vAlign w:val="center"/>
          </w:tcPr>
          <w:p w14:paraId="26F4F630" w14:textId="77777777" w:rsidR="0097451A" w:rsidRPr="007339AF" w:rsidRDefault="00FD43CF" w:rsidP="007339AF">
            <w:pPr>
              <w:pStyle w:val="aff9"/>
              <w:rPr>
                <w:rFonts w:ascii="Times New Roman" w:hAnsi="Times New Roman"/>
              </w:rPr>
            </w:pPr>
            <w:r w:rsidRPr="007339AF">
              <w:rPr>
                <w:rFonts w:ascii="Times New Roman"/>
              </w:rPr>
              <w:t>水银玻璃温度计</w:t>
            </w:r>
          </w:p>
          <w:p w14:paraId="1E956622" w14:textId="77777777" w:rsidR="0097451A" w:rsidRPr="007339AF" w:rsidRDefault="00FD43CF" w:rsidP="007339AF">
            <w:pPr>
              <w:pStyle w:val="aff9"/>
              <w:rPr>
                <w:rFonts w:ascii="Times New Roman" w:hAnsi="Times New Roman"/>
              </w:rPr>
            </w:pPr>
            <w:r w:rsidRPr="007339AF">
              <w:rPr>
                <w:rFonts w:ascii="Times New Roman"/>
              </w:rPr>
              <w:t>电阻温度计</w:t>
            </w:r>
          </w:p>
          <w:p w14:paraId="647BDFE5" w14:textId="77777777" w:rsidR="0097451A" w:rsidRPr="007339AF" w:rsidRDefault="00FD43CF" w:rsidP="007339AF">
            <w:pPr>
              <w:pStyle w:val="aff9"/>
              <w:rPr>
                <w:rFonts w:ascii="Times New Roman" w:hAnsi="Times New Roman"/>
              </w:rPr>
            </w:pPr>
            <w:r w:rsidRPr="007339AF">
              <w:rPr>
                <w:rFonts w:ascii="Times New Roman"/>
              </w:rPr>
              <w:t>温度传感器</w:t>
            </w:r>
          </w:p>
        </w:tc>
        <w:tc>
          <w:tcPr>
            <w:tcW w:w="1520" w:type="pct"/>
            <w:vAlign w:val="center"/>
          </w:tcPr>
          <w:p w14:paraId="7F494135" w14:textId="77777777" w:rsidR="0097451A" w:rsidRPr="007339AF" w:rsidRDefault="00FD43CF" w:rsidP="007339AF">
            <w:pPr>
              <w:pStyle w:val="aff9"/>
              <w:rPr>
                <w:rFonts w:ascii="Times New Roman" w:hAnsi="Times New Roman"/>
              </w:rPr>
            </w:pPr>
            <w:r w:rsidRPr="007339AF">
              <w:rPr>
                <w:rFonts w:ascii="Times New Roman"/>
              </w:rPr>
              <w:t>空气温度：</w:t>
            </w:r>
            <w:r w:rsidRPr="007339AF">
              <w:rPr>
                <w:rFonts w:ascii="Times New Roman" w:hAnsi="Times New Roman"/>
              </w:rPr>
              <w:t>±0.1</w:t>
            </w:r>
            <w:r w:rsidRPr="007339AF">
              <w:rPr>
                <w:rFonts w:ascii="Times New Roman" w:hAnsi="宋体" w:hint="eastAsia"/>
              </w:rPr>
              <w:t>℃</w:t>
            </w:r>
          </w:p>
          <w:p w14:paraId="38579979" w14:textId="77777777" w:rsidR="0097451A" w:rsidRPr="007339AF" w:rsidRDefault="00FD43CF" w:rsidP="007339AF">
            <w:pPr>
              <w:pStyle w:val="aff9"/>
              <w:rPr>
                <w:rFonts w:ascii="Times New Roman" w:hAnsi="Times New Roman"/>
              </w:rPr>
            </w:pPr>
            <w:r w:rsidRPr="007339AF">
              <w:rPr>
                <w:rFonts w:ascii="Times New Roman"/>
              </w:rPr>
              <w:t>水温：</w:t>
            </w:r>
            <w:r w:rsidRPr="007339AF">
              <w:rPr>
                <w:rFonts w:ascii="Times New Roman" w:hAnsi="Times New Roman"/>
              </w:rPr>
              <w:t>±0.1</w:t>
            </w:r>
            <w:r w:rsidRPr="007339AF">
              <w:rPr>
                <w:rFonts w:ascii="Times New Roman" w:hAnsi="宋体" w:hint="eastAsia"/>
              </w:rPr>
              <w:t>℃</w:t>
            </w:r>
          </w:p>
        </w:tc>
      </w:tr>
      <w:tr w:rsidR="0097451A" w:rsidRPr="007339AF" w14:paraId="4C9EDE30" w14:textId="77777777" w:rsidTr="00436FD6">
        <w:trPr>
          <w:trHeight w:hRule="exact" w:val="454"/>
        </w:trPr>
        <w:tc>
          <w:tcPr>
            <w:tcW w:w="512" w:type="pct"/>
            <w:vAlign w:val="center"/>
          </w:tcPr>
          <w:p w14:paraId="1B7F5569" w14:textId="77777777" w:rsidR="0097451A" w:rsidRPr="007339AF" w:rsidRDefault="00FD43CF" w:rsidP="007339AF">
            <w:pPr>
              <w:pStyle w:val="aff9"/>
              <w:rPr>
                <w:rFonts w:ascii="Times New Roman" w:hAnsi="Times New Roman"/>
              </w:rPr>
            </w:pPr>
            <w:r w:rsidRPr="007339AF">
              <w:rPr>
                <w:rFonts w:ascii="Times New Roman" w:hAnsi="Times New Roman"/>
              </w:rPr>
              <w:t>2</w:t>
            </w:r>
          </w:p>
        </w:tc>
        <w:tc>
          <w:tcPr>
            <w:tcW w:w="1226" w:type="pct"/>
            <w:vAlign w:val="center"/>
          </w:tcPr>
          <w:p w14:paraId="7EFC4D78" w14:textId="77777777" w:rsidR="0097451A" w:rsidRPr="007339AF" w:rsidRDefault="00FD43CF" w:rsidP="007339AF">
            <w:pPr>
              <w:pStyle w:val="aff9"/>
              <w:rPr>
                <w:rFonts w:ascii="Times New Roman" w:hAnsi="Times New Roman"/>
              </w:rPr>
            </w:pPr>
            <w:r w:rsidRPr="007339AF">
              <w:rPr>
                <w:rFonts w:ascii="Times New Roman"/>
              </w:rPr>
              <w:t>流量测量仪表</w:t>
            </w:r>
          </w:p>
        </w:tc>
        <w:tc>
          <w:tcPr>
            <w:tcW w:w="1742" w:type="pct"/>
            <w:vAlign w:val="center"/>
          </w:tcPr>
          <w:p w14:paraId="3034FADE" w14:textId="77777777" w:rsidR="0097451A" w:rsidRPr="007339AF" w:rsidRDefault="00FD43CF" w:rsidP="007339AF">
            <w:pPr>
              <w:pStyle w:val="aff9"/>
              <w:rPr>
                <w:rFonts w:ascii="Times New Roman" w:hAnsi="Times New Roman"/>
              </w:rPr>
            </w:pPr>
            <w:r w:rsidRPr="007339AF">
              <w:rPr>
                <w:rFonts w:ascii="Times New Roman"/>
              </w:rPr>
              <w:t>记录式、指示式、积算式</w:t>
            </w:r>
          </w:p>
        </w:tc>
        <w:tc>
          <w:tcPr>
            <w:tcW w:w="1520" w:type="pct"/>
            <w:vAlign w:val="center"/>
          </w:tcPr>
          <w:p w14:paraId="7B88DD4D" w14:textId="77777777" w:rsidR="0097451A" w:rsidRPr="007339AF" w:rsidRDefault="00FD43CF" w:rsidP="007339AF">
            <w:pPr>
              <w:pStyle w:val="aff9"/>
              <w:rPr>
                <w:rFonts w:ascii="Times New Roman" w:hAnsi="Times New Roman"/>
              </w:rPr>
            </w:pPr>
            <w:r w:rsidRPr="007339AF">
              <w:rPr>
                <w:rFonts w:ascii="Times New Roman"/>
              </w:rPr>
              <w:t>测量流量的</w:t>
            </w:r>
            <w:r w:rsidRPr="007339AF">
              <w:rPr>
                <w:rFonts w:ascii="Times New Roman" w:hAnsi="Times New Roman"/>
              </w:rPr>
              <w:t>±1.0%</w:t>
            </w:r>
          </w:p>
        </w:tc>
      </w:tr>
      <w:tr w:rsidR="0097451A" w:rsidRPr="007339AF" w14:paraId="050AB2A8" w14:textId="77777777" w:rsidTr="00436FD6">
        <w:trPr>
          <w:trHeight w:hRule="exact" w:val="884"/>
        </w:trPr>
        <w:tc>
          <w:tcPr>
            <w:tcW w:w="512" w:type="pct"/>
            <w:vAlign w:val="center"/>
          </w:tcPr>
          <w:p w14:paraId="05BEC42A" w14:textId="77777777" w:rsidR="0097451A" w:rsidRPr="007339AF" w:rsidRDefault="00FD43CF" w:rsidP="007339AF">
            <w:pPr>
              <w:pStyle w:val="aff9"/>
              <w:rPr>
                <w:rFonts w:ascii="Times New Roman" w:hAnsi="Times New Roman"/>
              </w:rPr>
            </w:pPr>
            <w:r w:rsidRPr="007339AF">
              <w:rPr>
                <w:rFonts w:ascii="Times New Roman" w:hAnsi="Times New Roman"/>
              </w:rPr>
              <w:t>3</w:t>
            </w:r>
          </w:p>
        </w:tc>
        <w:tc>
          <w:tcPr>
            <w:tcW w:w="1226" w:type="pct"/>
            <w:vAlign w:val="center"/>
          </w:tcPr>
          <w:p w14:paraId="027821E1" w14:textId="77777777" w:rsidR="0097451A" w:rsidRPr="007339AF" w:rsidRDefault="00FD43CF" w:rsidP="007339AF">
            <w:pPr>
              <w:pStyle w:val="aff9"/>
              <w:rPr>
                <w:rFonts w:ascii="Times New Roman" w:hAnsi="Times New Roman"/>
              </w:rPr>
            </w:pPr>
            <w:r w:rsidRPr="007339AF">
              <w:rPr>
                <w:rFonts w:ascii="Times New Roman"/>
              </w:rPr>
              <w:t>制冷剂压力测量仪表</w:t>
            </w:r>
          </w:p>
        </w:tc>
        <w:tc>
          <w:tcPr>
            <w:tcW w:w="1742" w:type="pct"/>
            <w:vAlign w:val="center"/>
          </w:tcPr>
          <w:p w14:paraId="55B86511" w14:textId="77777777" w:rsidR="0097451A" w:rsidRPr="007339AF" w:rsidRDefault="00FD43CF" w:rsidP="007339AF">
            <w:pPr>
              <w:pStyle w:val="aff9"/>
              <w:rPr>
                <w:rFonts w:ascii="Times New Roman" w:hAnsi="Times New Roman"/>
              </w:rPr>
            </w:pPr>
            <w:r w:rsidRPr="007339AF">
              <w:rPr>
                <w:rFonts w:ascii="Times New Roman"/>
              </w:rPr>
              <w:t>压力表、变送器</w:t>
            </w:r>
          </w:p>
        </w:tc>
        <w:tc>
          <w:tcPr>
            <w:tcW w:w="1520" w:type="pct"/>
            <w:vAlign w:val="center"/>
          </w:tcPr>
          <w:p w14:paraId="1E0A1D17" w14:textId="77777777" w:rsidR="0097451A" w:rsidRPr="007339AF" w:rsidRDefault="00FD43CF" w:rsidP="007339AF">
            <w:pPr>
              <w:pStyle w:val="aff9"/>
              <w:rPr>
                <w:rFonts w:ascii="Times New Roman" w:hAnsi="Times New Roman"/>
              </w:rPr>
            </w:pPr>
            <w:r w:rsidRPr="007339AF">
              <w:rPr>
                <w:rFonts w:ascii="Times New Roman"/>
              </w:rPr>
              <w:t>测量流量的</w:t>
            </w:r>
            <w:r w:rsidRPr="007339AF">
              <w:rPr>
                <w:rFonts w:ascii="Times New Roman" w:hAnsi="Times New Roman"/>
              </w:rPr>
              <w:t>±2.0%</w:t>
            </w:r>
          </w:p>
        </w:tc>
      </w:tr>
      <w:tr w:rsidR="0097451A" w:rsidRPr="007339AF" w14:paraId="36C9906D" w14:textId="77777777" w:rsidTr="00436FD6">
        <w:trPr>
          <w:trHeight w:hRule="exact" w:val="454"/>
        </w:trPr>
        <w:tc>
          <w:tcPr>
            <w:tcW w:w="512" w:type="pct"/>
            <w:vAlign w:val="center"/>
          </w:tcPr>
          <w:p w14:paraId="06748C75" w14:textId="77777777" w:rsidR="0097451A" w:rsidRPr="007339AF" w:rsidRDefault="00FD43CF" w:rsidP="007339AF">
            <w:pPr>
              <w:pStyle w:val="aff9"/>
              <w:rPr>
                <w:rFonts w:ascii="Times New Roman" w:hAnsi="Times New Roman"/>
              </w:rPr>
            </w:pPr>
            <w:r w:rsidRPr="007339AF">
              <w:rPr>
                <w:rFonts w:ascii="Times New Roman" w:hAnsi="Times New Roman"/>
              </w:rPr>
              <w:t>4</w:t>
            </w:r>
          </w:p>
        </w:tc>
        <w:tc>
          <w:tcPr>
            <w:tcW w:w="1226" w:type="pct"/>
            <w:vAlign w:val="center"/>
          </w:tcPr>
          <w:p w14:paraId="403D2B89" w14:textId="77777777" w:rsidR="0097451A" w:rsidRPr="007339AF" w:rsidRDefault="00FD43CF" w:rsidP="007339AF">
            <w:pPr>
              <w:pStyle w:val="aff9"/>
              <w:rPr>
                <w:rFonts w:ascii="Times New Roman" w:hAnsi="Times New Roman"/>
              </w:rPr>
            </w:pPr>
            <w:r w:rsidRPr="007339AF">
              <w:rPr>
                <w:rFonts w:ascii="Times New Roman"/>
              </w:rPr>
              <w:t>空气压力测量仪表</w:t>
            </w:r>
          </w:p>
        </w:tc>
        <w:tc>
          <w:tcPr>
            <w:tcW w:w="1742" w:type="pct"/>
            <w:vAlign w:val="center"/>
          </w:tcPr>
          <w:p w14:paraId="05BC081B" w14:textId="77777777" w:rsidR="0097451A" w:rsidRPr="007339AF" w:rsidRDefault="00FD43CF" w:rsidP="007339AF">
            <w:pPr>
              <w:pStyle w:val="aff9"/>
              <w:rPr>
                <w:rFonts w:ascii="Times New Roman" w:hAnsi="Times New Roman"/>
              </w:rPr>
            </w:pPr>
            <w:r w:rsidRPr="007339AF">
              <w:rPr>
                <w:rFonts w:ascii="Times New Roman"/>
              </w:rPr>
              <w:t>气压表、气压变送器</w:t>
            </w:r>
          </w:p>
        </w:tc>
        <w:tc>
          <w:tcPr>
            <w:tcW w:w="1520" w:type="pct"/>
            <w:vAlign w:val="center"/>
          </w:tcPr>
          <w:p w14:paraId="198FA56A" w14:textId="77777777" w:rsidR="0097451A" w:rsidRPr="007339AF" w:rsidRDefault="00FD43CF" w:rsidP="007339AF">
            <w:pPr>
              <w:pStyle w:val="aff9"/>
              <w:rPr>
                <w:rFonts w:ascii="Times New Roman" w:hAnsi="Times New Roman"/>
              </w:rPr>
            </w:pPr>
            <w:r w:rsidRPr="007339AF">
              <w:rPr>
                <w:rFonts w:ascii="Times New Roman"/>
              </w:rPr>
              <w:t>风管静压</w:t>
            </w:r>
            <w:r w:rsidRPr="007339AF">
              <w:rPr>
                <w:rFonts w:ascii="Times New Roman" w:hAnsi="Times New Roman"/>
              </w:rPr>
              <w:t>±2.45Pa</w:t>
            </w:r>
          </w:p>
        </w:tc>
      </w:tr>
      <w:tr w:rsidR="0097451A" w:rsidRPr="007339AF" w14:paraId="60F25467" w14:textId="77777777" w:rsidTr="00436FD6">
        <w:trPr>
          <w:trHeight w:hRule="exact" w:val="454"/>
        </w:trPr>
        <w:tc>
          <w:tcPr>
            <w:tcW w:w="512" w:type="pct"/>
            <w:vMerge w:val="restart"/>
            <w:vAlign w:val="center"/>
          </w:tcPr>
          <w:p w14:paraId="6DB672EC" w14:textId="77777777" w:rsidR="0097451A" w:rsidRPr="007339AF" w:rsidRDefault="00FD43CF" w:rsidP="007339AF">
            <w:pPr>
              <w:pStyle w:val="aff9"/>
              <w:rPr>
                <w:rFonts w:ascii="Times New Roman" w:hAnsi="Times New Roman"/>
              </w:rPr>
            </w:pPr>
            <w:r w:rsidRPr="007339AF">
              <w:rPr>
                <w:rFonts w:ascii="Times New Roman" w:hAnsi="Times New Roman"/>
              </w:rPr>
              <w:t>5</w:t>
            </w:r>
          </w:p>
        </w:tc>
        <w:tc>
          <w:tcPr>
            <w:tcW w:w="1226" w:type="pct"/>
            <w:vMerge w:val="restart"/>
            <w:vAlign w:val="center"/>
          </w:tcPr>
          <w:p w14:paraId="0B63B2F6" w14:textId="77777777" w:rsidR="0097451A" w:rsidRPr="007339AF" w:rsidRDefault="00FD43CF" w:rsidP="007339AF">
            <w:pPr>
              <w:pStyle w:val="aff9"/>
              <w:rPr>
                <w:rFonts w:ascii="Times New Roman" w:hAnsi="Times New Roman"/>
              </w:rPr>
            </w:pPr>
            <w:r w:rsidRPr="007339AF">
              <w:rPr>
                <w:rFonts w:ascii="Times New Roman"/>
              </w:rPr>
              <w:t>电量测量</w:t>
            </w:r>
          </w:p>
        </w:tc>
        <w:tc>
          <w:tcPr>
            <w:tcW w:w="1742" w:type="pct"/>
            <w:vAlign w:val="center"/>
          </w:tcPr>
          <w:p w14:paraId="0AD53826" w14:textId="77777777" w:rsidR="0097451A" w:rsidRPr="007339AF" w:rsidRDefault="00FD43CF" w:rsidP="007339AF">
            <w:pPr>
              <w:pStyle w:val="aff9"/>
              <w:rPr>
                <w:rFonts w:ascii="Times New Roman" w:hAnsi="Times New Roman"/>
              </w:rPr>
            </w:pPr>
            <w:r w:rsidRPr="007339AF">
              <w:rPr>
                <w:rFonts w:ascii="Times New Roman"/>
              </w:rPr>
              <w:t>指示式</w:t>
            </w:r>
          </w:p>
        </w:tc>
        <w:tc>
          <w:tcPr>
            <w:tcW w:w="1520" w:type="pct"/>
            <w:vAlign w:val="center"/>
          </w:tcPr>
          <w:p w14:paraId="30D7C6CC" w14:textId="77777777" w:rsidR="0097451A" w:rsidRPr="007339AF" w:rsidRDefault="00FD43CF" w:rsidP="007339AF">
            <w:pPr>
              <w:pStyle w:val="aff9"/>
              <w:rPr>
                <w:rFonts w:ascii="Times New Roman" w:hAnsi="Times New Roman"/>
              </w:rPr>
            </w:pPr>
            <w:r w:rsidRPr="007339AF">
              <w:rPr>
                <w:rFonts w:ascii="Times New Roman" w:hAnsi="Times New Roman"/>
              </w:rPr>
              <w:t>0.5</w:t>
            </w:r>
            <w:r w:rsidRPr="007339AF">
              <w:rPr>
                <w:rFonts w:ascii="Times New Roman"/>
              </w:rPr>
              <w:t>级精度</w:t>
            </w:r>
          </w:p>
        </w:tc>
      </w:tr>
      <w:tr w:rsidR="0097451A" w:rsidRPr="007339AF" w14:paraId="006257E6" w14:textId="77777777" w:rsidTr="00436FD6">
        <w:trPr>
          <w:trHeight w:hRule="exact" w:val="454"/>
        </w:trPr>
        <w:tc>
          <w:tcPr>
            <w:tcW w:w="512" w:type="pct"/>
            <w:vMerge/>
            <w:vAlign w:val="center"/>
          </w:tcPr>
          <w:p w14:paraId="4B9CDA85" w14:textId="77777777" w:rsidR="0097451A" w:rsidRPr="007339AF" w:rsidRDefault="0097451A" w:rsidP="007339AF">
            <w:pPr>
              <w:pStyle w:val="aff9"/>
              <w:rPr>
                <w:rFonts w:ascii="Times New Roman" w:hAnsi="Times New Roman"/>
              </w:rPr>
            </w:pPr>
          </w:p>
        </w:tc>
        <w:tc>
          <w:tcPr>
            <w:tcW w:w="1226" w:type="pct"/>
            <w:vMerge/>
            <w:vAlign w:val="center"/>
          </w:tcPr>
          <w:p w14:paraId="5B77F7C2" w14:textId="77777777" w:rsidR="0097451A" w:rsidRPr="007339AF" w:rsidRDefault="0097451A" w:rsidP="007339AF">
            <w:pPr>
              <w:pStyle w:val="aff9"/>
              <w:rPr>
                <w:rFonts w:ascii="Times New Roman" w:hAnsi="Times New Roman"/>
              </w:rPr>
            </w:pPr>
          </w:p>
        </w:tc>
        <w:tc>
          <w:tcPr>
            <w:tcW w:w="1742" w:type="pct"/>
            <w:vAlign w:val="center"/>
          </w:tcPr>
          <w:p w14:paraId="2468A658" w14:textId="77777777" w:rsidR="0097451A" w:rsidRPr="007339AF" w:rsidRDefault="00FD43CF" w:rsidP="007339AF">
            <w:pPr>
              <w:pStyle w:val="aff9"/>
              <w:rPr>
                <w:rFonts w:ascii="Times New Roman" w:hAnsi="Times New Roman"/>
              </w:rPr>
            </w:pPr>
            <w:r w:rsidRPr="007339AF">
              <w:rPr>
                <w:rFonts w:ascii="Times New Roman"/>
              </w:rPr>
              <w:t>积算式</w:t>
            </w:r>
          </w:p>
        </w:tc>
        <w:tc>
          <w:tcPr>
            <w:tcW w:w="1520" w:type="pct"/>
            <w:vAlign w:val="center"/>
          </w:tcPr>
          <w:p w14:paraId="5DC241C7" w14:textId="77777777" w:rsidR="0097451A" w:rsidRPr="007339AF" w:rsidRDefault="00FD43CF" w:rsidP="007339AF">
            <w:pPr>
              <w:pStyle w:val="aff9"/>
              <w:rPr>
                <w:rFonts w:ascii="Times New Roman" w:hAnsi="Times New Roman"/>
              </w:rPr>
            </w:pPr>
            <w:r w:rsidRPr="007339AF">
              <w:rPr>
                <w:rFonts w:ascii="Times New Roman" w:hAnsi="Times New Roman"/>
              </w:rPr>
              <w:t>1.0</w:t>
            </w:r>
            <w:r w:rsidRPr="007339AF">
              <w:rPr>
                <w:rFonts w:ascii="Times New Roman"/>
              </w:rPr>
              <w:t>级精度</w:t>
            </w:r>
          </w:p>
        </w:tc>
      </w:tr>
      <w:tr w:rsidR="0097451A" w:rsidRPr="007339AF" w14:paraId="28AB890F" w14:textId="77777777" w:rsidTr="00436FD6">
        <w:trPr>
          <w:trHeight w:hRule="exact" w:val="454"/>
        </w:trPr>
        <w:tc>
          <w:tcPr>
            <w:tcW w:w="512" w:type="pct"/>
            <w:vAlign w:val="center"/>
          </w:tcPr>
          <w:p w14:paraId="57D2B58C" w14:textId="77777777" w:rsidR="0097451A" w:rsidRPr="007339AF" w:rsidRDefault="00FD43CF" w:rsidP="007339AF">
            <w:pPr>
              <w:pStyle w:val="aff9"/>
              <w:rPr>
                <w:rFonts w:ascii="Times New Roman" w:hAnsi="Times New Roman"/>
              </w:rPr>
            </w:pPr>
            <w:r w:rsidRPr="007339AF">
              <w:rPr>
                <w:rFonts w:ascii="Times New Roman" w:hAnsi="Times New Roman"/>
              </w:rPr>
              <w:t>6</w:t>
            </w:r>
          </w:p>
        </w:tc>
        <w:tc>
          <w:tcPr>
            <w:tcW w:w="1226" w:type="pct"/>
            <w:vAlign w:val="center"/>
          </w:tcPr>
          <w:p w14:paraId="498B8F08" w14:textId="77777777" w:rsidR="0097451A" w:rsidRPr="007339AF" w:rsidRDefault="00FD43CF" w:rsidP="007339AF">
            <w:pPr>
              <w:pStyle w:val="aff9"/>
              <w:rPr>
                <w:rFonts w:ascii="Times New Roman" w:hAnsi="Times New Roman"/>
              </w:rPr>
            </w:pPr>
            <w:r w:rsidRPr="007339AF">
              <w:rPr>
                <w:rFonts w:ascii="Times New Roman"/>
              </w:rPr>
              <w:t>质量测量仪表</w:t>
            </w:r>
          </w:p>
        </w:tc>
        <w:tc>
          <w:tcPr>
            <w:tcW w:w="1742" w:type="pct"/>
            <w:vAlign w:val="center"/>
          </w:tcPr>
          <w:p w14:paraId="09FAFF99" w14:textId="77777777" w:rsidR="0097451A" w:rsidRPr="007339AF" w:rsidRDefault="00FD43CF" w:rsidP="007339AF">
            <w:pPr>
              <w:pStyle w:val="aff9"/>
              <w:rPr>
                <w:rFonts w:ascii="Times New Roman" w:hAnsi="Times New Roman"/>
              </w:rPr>
            </w:pPr>
            <w:r w:rsidRPr="007339AF">
              <w:rPr>
                <w:rFonts w:ascii="Times New Roman" w:hAnsi="Times New Roman"/>
              </w:rPr>
              <w:t>/</w:t>
            </w:r>
          </w:p>
        </w:tc>
        <w:tc>
          <w:tcPr>
            <w:tcW w:w="1520" w:type="pct"/>
            <w:vAlign w:val="center"/>
          </w:tcPr>
          <w:p w14:paraId="7D2C5450" w14:textId="77777777" w:rsidR="0097451A" w:rsidRPr="007339AF" w:rsidRDefault="00FD43CF" w:rsidP="007339AF">
            <w:pPr>
              <w:pStyle w:val="aff9"/>
              <w:rPr>
                <w:rFonts w:ascii="Times New Roman" w:hAnsi="Times New Roman"/>
              </w:rPr>
            </w:pPr>
            <w:r w:rsidRPr="007339AF">
              <w:rPr>
                <w:rFonts w:ascii="Times New Roman"/>
              </w:rPr>
              <w:t>测定质量的</w:t>
            </w:r>
            <w:r w:rsidRPr="007339AF">
              <w:rPr>
                <w:rFonts w:ascii="Times New Roman" w:hAnsi="Times New Roman"/>
              </w:rPr>
              <w:t>±1.0%</w:t>
            </w:r>
          </w:p>
        </w:tc>
      </w:tr>
      <w:tr w:rsidR="0097451A" w:rsidRPr="007339AF" w14:paraId="07777679" w14:textId="77777777" w:rsidTr="00436FD6">
        <w:trPr>
          <w:trHeight w:hRule="exact" w:val="454"/>
        </w:trPr>
        <w:tc>
          <w:tcPr>
            <w:tcW w:w="512" w:type="pct"/>
            <w:vAlign w:val="center"/>
          </w:tcPr>
          <w:p w14:paraId="57B5D200" w14:textId="77777777" w:rsidR="0097451A" w:rsidRPr="007339AF" w:rsidRDefault="00FD43CF" w:rsidP="007339AF">
            <w:pPr>
              <w:pStyle w:val="aff9"/>
              <w:rPr>
                <w:rFonts w:ascii="Times New Roman" w:hAnsi="Times New Roman"/>
              </w:rPr>
            </w:pPr>
            <w:r w:rsidRPr="007339AF">
              <w:rPr>
                <w:rFonts w:ascii="Times New Roman" w:hAnsi="Times New Roman"/>
              </w:rPr>
              <w:t>7</w:t>
            </w:r>
          </w:p>
        </w:tc>
        <w:tc>
          <w:tcPr>
            <w:tcW w:w="1226" w:type="pct"/>
            <w:vAlign w:val="center"/>
          </w:tcPr>
          <w:p w14:paraId="754623C3" w14:textId="77777777" w:rsidR="0097451A" w:rsidRPr="007339AF" w:rsidRDefault="00FD43CF" w:rsidP="007339AF">
            <w:pPr>
              <w:pStyle w:val="aff9"/>
              <w:rPr>
                <w:rFonts w:ascii="Times New Roman" w:hAnsi="Times New Roman"/>
              </w:rPr>
            </w:pPr>
            <w:r w:rsidRPr="007339AF">
              <w:rPr>
                <w:rFonts w:ascii="Times New Roman"/>
              </w:rPr>
              <w:t>转速仪表</w:t>
            </w:r>
          </w:p>
        </w:tc>
        <w:tc>
          <w:tcPr>
            <w:tcW w:w="1742" w:type="pct"/>
            <w:vAlign w:val="center"/>
          </w:tcPr>
          <w:p w14:paraId="1ED6E0E9" w14:textId="77777777" w:rsidR="0097451A" w:rsidRPr="007339AF" w:rsidRDefault="00FD43CF" w:rsidP="007339AF">
            <w:pPr>
              <w:pStyle w:val="aff9"/>
              <w:rPr>
                <w:rFonts w:ascii="Times New Roman" w:hAnsi="Times New Roman"/>
              </w:rPr>
            </w:pPr>
            <w:r w:rsidRPr="007339AF">
              <w:rPr>
                <w:rFonts w:ascii="Times New Roman"/>
              </w:rPr>
              <w:t>转速表、闪频仪</w:t>
            </w:r>
          </w:p>
        </w:tc>
        <w:tc>
          <w:tcPr>
            <w:tcW w:w="1520" w:type="pct"/>
            <w:vAlign w:val="center"/>
          </w:tcPr>
          <w:p w14:paraId="347F01DE" w14:textId="77777777" w:rsidR="0097451A" w:rsidRPr="007339AF" w:rsidRDefault="00FD43CF" w:rsidP="007339AF">
            <w:pPr>
              <w:pStyle w:val="aff9"/>
              <w:rPr>
                <w:rFonts w:ascii="Times New Roman" w:hAnsi="Times New Roman"/>
              </w:rPr>
            </w:pPr>
            <w:r w:rsidRPr="007339AF">
              <w:rPr>
                <w:rFonts w:ascii="Times New Roman"/>
              </w:rPr>
              <w:t>测定转速的</w:t>
            </w:r>
            <w:r w:rsidRPr="007339AF">
              <w:rPr>
                <w:rFonts w:ascii="Times New Roman" w:hAnsi="Times New Roman"/>
              </w:rPr>
              <w:t>±1.0%</w:t>
            </w:r>
          </w:p>
        </w:tc>
      </w:tr>
      <w:tr w:rsidR="0097451A" w:rsidRPr="007339AF" w14:paraId="3EDB90FF" w14:textId="77777777" w:rsidTr="00436FD6">
        <w:trPr>
          <w:trHeight w:hRule="exact" w:val="956"/>
        </w:trPr>
        <w:tc>
          <w:tcPr>
            <w:tcW w:w="512" w:type="pct"/>
            <w:vAlign w:val="center"/>
          </w:tcPr>
          <w:p w14:paraId="0D08A4C0" w14:textId="77777777" w:rsidR="0097451A" w:rsidRPr="007339AF" w:rsidRDefault="00FD43CF" w:rsidP="007339AF">
            <w:pPr>
              <w:pStyle w:val="aff9"/>
              <w:rPr>
                <w:rFonts w:ascii="Times New Roman" w:hAnsi="Times New Roman"/>
              </w:rPr>
            </w:pPr>
            <w:r w:rsidRPr="007339AF">
              <w:rPr>
                <w:rFonts w:ascii="Times New Roman" w:hAnsi="Times New Roman"/>
              </w:rPr>
              <w:t>8</w:t>
            </w:r>
          </w:p>
        </w:tc>
        <w:tc>
          <w:tcPr>
            <w:tcW w:w="1226" w:type="pct"/>
            <w:vAlign w:val="center"/>
          </w:tcPr>
          <w:p w14:paraId="1FA51459" w14:textId="77777777" w:rsidR="0097451A" w:rsidRPr="007339AF" w:rsidRDefault="00FD43CF" w:rsidP="007339AF">
            <w:pPr>
              <w:pStyle w:val="aff9"/>
              <w:rPr>
                <w:rFonts w:ascii="Times New Roman" w:hAnsi="Times New Roman"/>
              </w:rPr>
            </w:pPr>
            <w:r w:rsidRPr="007339AF">
              <w:rPr>
                <w:rFonts w:ascii="Times New Roman"/>
              </w:rPr>
              <w:t>气压测量仪表（大气压力）</w:t>
            </w:r>
          </w:p>
        </w:tc>
        <w:tc>
          <w:tcPr>
            <w:tcW w:w="1742" w:type="pct"/>
            <w:vAlign w:val="center"/>
          </w:tcPr>
          <w:p w14:paraId="1B0A4F75" w14:textId="77777777" w:rsidR="0097451A" w:rsidRPr="007339AF" w:rsidRDefault="00FD43CF" w:rsidP="007339AF">
            <w:pPr>
              <w:pStyle w:val="aff9"/>
              <w:rPr>
                <w:rFonts w:ascii="Times New Roman" w:hAnsi="Times New Roman"/>
              </w:rPr>
            </w:pPr>
            <w:r w:rsidRPr="007339AF">
              <w:rPr>
                <w:rFonts w:ascii="Times New Roman"/>
              </w:rPr>
              <w:t>气压表、气压变送器</w:t>
            </w:r>
          </w:p>
        </w:tc>
        <w:tc>
          <w:tcPr>
            <w:tcW w:w="1520" w:type="pct"/>
            <w:vAlign w:val="center"/>
          </w:tcPr>
          <w:p w14:paraId="75970D06" w14:textId="77777777" w:rsidR="0097451A" w:rsidRPr="007339AF" w:rsidRDefault="00FD43CF" w:rsidP="007339AF">
            <w:pPr>
              <w:pStyle w:val="aff9"/>
              <w:rPr>
                <w:rFonts w:ascii="Times New Roman" w:hAnsi="Times New Roman"/>
              </w:rPr>
            </w:pPr>
            <w:r w:rsidRPr="007339AF">
              <w:rPr>
                <w:rFonts w:ascii="Times New Roman"/>
              </w:rPr>
              <w:t>大气压读数的</w:t>
            </w:r>
            <w:r w:rsidRPr="007339AF">
              <w:rPr>
                <w:rFonts w:ascii="Times New Roman" w:hAnsi="Times New Roman"/>
              </w:rPr>
              <w:t>±0.1%</w:t>
            </w:r>
          </w:p>
        </w:tc>
      </w:tr>
      <w:tr w:rsidR="0097451A" w:rsidRPr="007339AF" w14:paraId="484803EF" w14:textId="77777777" w:rsidTr="00436FD6">
        <w:trPr>
          <w:trHeight w:hRule="exact" w:val="454"/>
        </w:trPr>
        <w:tc>
          <w:tcPr>
            <w:tcW w:w="512" w:type="pct"/>
            <w:vAlign w:val="center"/>
          </w:tcPr>
          <w:p w14:paraId="08565D2F" w14:textId="77777777" w:rsidR="0097451A" w:rsidRPr="007339AF" w:rsidRDefault="00FD43CF" w:rsidP="007339AF">
            <w:pPr>
              <w:pStyle w:val="aff9"/>
              <w:rPr>
                <w:rFonts w:ascii="Times New Roman" w:hAnsi="Times New Roman"/>
              </w:rPr>
            </w:pPr>
            <w:r w:rsidRPr="007339AF">
              <w:rPr>
                <w:rFonts w:ascii="Times New Roman" w:hAnsi="Times New Roman"/>
              </w:rPr>
              <w:lastRenderedPageBreak/>
              <w:t>9</w:t>
            </w:r>
          </w:p>
        </w:tc>
        <w:tc>
          <w:tcPr>
            <w:tcW w:w="1226" w:type="pct"/>
            <w:vAlign w:val="center"/>
          </w:tcPr>
          <w:p w14:paraId="74417FAE" w14:textId="77777777" w:rsidR="0097451A" w:rsidRPr="007339AF" w:rsidRDefault="00FD43CF" w:rsidP="007339AF">
            <w:pPr>
              <w:pStyle w:val="aff9"/>
              <w:rPr>
                <w:rFonts w:ascii="Times New Roman" w:hAnsi="Times New Roman"/>
              </w:rPr>
            </w:pPr>
            <w:r w:rsidRPr="007339AF">
              <w:rPr>
                <w:rFonts w:ascii="Times New Roman"/>
              </w:rPr>
              <w:t>时间测量仪表</w:t>
            </w:r>
          </w:p>
        </w:tc>
        <w:tc>
          <w:tcPr>
            <w:tcW w:w="1742" w:type="pct"/>
            <w:vAlign w:val="center"/>
          </w:tcPr>
          <w:p w14:paraId="0FCC2B7A" w14:textId="77777777" w:rsidR="0097451A" w:rsidRPr="007339AF" w:rsidRDefault="00FD43CF" w:rsidP="007339AF">
            <w:pPr>
              <w:pStyle w:val="aff9"/>
              <w:rPr>
                <w:rFonts w:ascii="Times New Roman" w:hAnsi="Times New Roman"/>
              </w:rPr>
            </w:pPr>
            <w:r w:rsidRPr="007339AF">
              <w:rPr>
                <w:rFonts w:ascii="Times New Roman"/>
              </w:rPr>
              <w:t>秒表</w:t>
            </w:r>
          </w:p>
        </w:tc>
        <w:tc>
          <w:tcPr>
            <w:tcW w:w="1520" w:type="pct"/>
            <w:vAlign w:val="center"/>
          </w:tcPr>
          <w:p w14:paraId="26ACA523" w14:textId="77777777" w:rsidR="0097451A" w:rsidRPr="007339AF" w:rsidRDefault="00FD43CF" w:rsidP="007339AF">
            <w:pPr>
              <w:pStyle w:val="aff9"/>
              <w:rPr>
                <w:rFonts w:ascii="Times New Roman" w:hAnsi="Times New Roman"/>
              </w:rPr>
            </w:pPr>
            <w:r w:rsidRPr="007339AF">
              <w:rPr>
                <w:rFonts w:ascii="Times New Roman"/>
              </w:rPr>
              <w:t>测定经过时间的</w:t>
            </w:r>
            <w:r w:rsidRPr="007339AF">
              <w:rPr>
                <w:rFonts w:ascii="Times New Roman" w:hAnsi="Times New Roman"/>
              </w:rPr>
              <w:t>±0.2%</w:t>
            </w:r>
          </w:p>
        </w:tc>
      </w:tr>
      <w:tr w:rsidR="0097451A" w:rsidRPr="007339AF" w14:paraId="5DC2DD91" w14:textId="77777777" w:rsidTr="00436FD6">
        <w:trPr>
          <w:trHeight w:hRule="exact" w:val="454"/>
        </w:trPr>
        <w:tc>
          <w:tcPr>
            <w:tcW w:w="5000" w:type="pct"/>
            <w:gridSpan w:val="4"/>
            <w:vAlign w:val="center"/>
          </w:tcPr>
          <w:p w14:paraId="0DCBC7F6" w14:textId="77777777" w:rsidR="0097451A" w:rsidRPr="007339AF" w:rsidRDefault="00FD43CF" w:rsidP="007339AF">
            <w:pPr>
              <w:pStyle w:val="aff9"/>
              <w:rPr>
                <w:rFonts w:ascii="Times New Roman" w:hAnsi="Times New Roman"/>
              </w:rPr>
            </w:pPr>
            <w:r w:rsidRPr="007339AF">
              <w:rPr>
                <w:rFonts w:ascii="Times New Roman"/>
              </w:rPr>
              <w:t>注：噪声测量应使用</w:t>
            </w:r>
            <w:r w:rsidRPr="007339AF">
              <w:rPr>
                <w:rFonts w:ascii="Times New Roman" w:hAnsi="宋体" w:hint="eastAsia"/>
              </w:rPr>
              <w:t>Ⅰ</w:t>
            </w:r>
            <w:r w:rsidRPr="007339AF">
              <w:rPr>
                <w:rFonts w:ascii="Times New Roman"/>
              </w:rPr>
              <w:t>型或</w:t>
            </w:r>
            <w:r w:rsidRPr="007339AF">
              <w:rPr>
                <w:rFonts w:ascii="Times New Roman" w:hAnsi="宋体" w:hint="eastAsia"/>
              </w:rPr>
              <w:t>Ⅰ</w:t>
            </w:r>
            <w:r w:rsidRPr="007339AF">
              <w:rPr>
                <w:rFonts w:ascii="Times New Roman"/>
              </w:rPr>
              <w:t>型以上的精度级声级计</w:t>
            </w:r>
          </w:p>
        </w:tc>
      </w:tr>
    </w:tbl>
    <w:p w14:paraId="17BADC2B" w14:textId="77777777" w:rsidR="00122BB6" w:rsidRDefault="00122BB6" w:rsidP="00880A01">
      <w:pPr>
        <w:pStyle w:val="afe"/>
        <w:ind w:firstLineChars="0" w:firstLine="0"/>
        <w:jc w:val="center"/>
      </w:pPr>
      <w:r>
        <w:rPr>
          <w:rFonts w:ascii="楷体" w:eastAsia="楷体" w:hAnsi="楷体" w:hint="eastAsia"/>
          <w:szCs w:val="21"/>
        </w:rPr>
        <w:t xml:space="preserve"> </w:t>
      </w:r>
      <w:bookmarkStart w:id="92" w:name="_Ref13067461"/>
      <w:r w:rsidRPr="00C274EC">
        <w:rPr>
          <w:rFonts w:hint="eastAsia"/>
        </w:rPr>
        <w:t>表</w:t>
      </w:r>
      <w:r w:rsidRPr="00C274EC">
        <w:rPr>
          <w:rFonts w:hint="eastAsia"/>
        </w:rPr>
        <w:t xml:space="preserve"> </w:t>
      </w:r>
      <w:r w:rsidR="00950A99" w:rsidRPr="00C274EC">
        <w:fldChar w:fldCharType="begin"/>
      </w:r>
      <w:r w:rsidRPr="00C274EC">
        <w:instrText xml:space="preserve"> </w:instrText>
      </w:r>
      <w:r w:rsidRPr="00C274EC">
        <w:rPr>
          <w:rFonts w:hint="eastAsia"/>
        </w:rPr>
        <w:instrText xml:space="preserve">SEQ </w:instrText>
      </w:r>
      <w:r w:rsidRPr="00C274EC">
        <w:rPr>
          <w:rFonts w:hint="eastAsia"/>
        </w:rPr>
        <w:instrText>表</w:instrText>
      </w:r>
      <w:r w:rsidRPr="00C274EC">
        <w:rPr>
          <w:rFonts w:hint="eastAsia"/>
        </w:rPr>
        <w:instrText xml:space="preserve"> \* ARABIC</w:instrText>
      </w:r>
      <w:r w:rsidRPr="00C274EC">
        <w:instrText xml:space="preserve"> </w:instrText>
      </w:r>
      <w:r w:rsidR="00950A99" w:rsidRPr="00C274EC">
        <w:fldChar w:fldCharType="separate"/>
      </w:r>
      <w:r w:rsidRPr="00C274EC">
        <w:rPr>
          <w:noProof/>
        </w:rPr>
        <w:t>17</w:t>
      </w:r>
      <w:r w:rsidR="00950A99" w:rsidRPr="00C274EC">
        <w:fldChar w:fldCharType="end"/>
      </w:r>
      <w:bookmarkEnd w:id="92"/>
      <w:r w:rsidRPr="00C274EC">
        <w:rPr>
          <w:rFonts w:hint="eastAsia"/>
        </w:rPr>
        <w:t xml:space="preserve"> </w:t>
      </w:r>
      <w:r w:rsidRPr="00C274EC">
        <w:t>《组合式空调机组》</w:t>
      </w:r>
    </w:p>
    <w:tbl>
      <w:tblPr>
        <w:tblStyle w:val="afffd"/>
        <w:tblW w:w="5000" w:type="pct"/>
        <w:tblLook w:val="0000" w:firstRow="0" w:lastRow="0" w:firstColumn="0" w:lastColumn="0" w:noHBand="0" w:noVBand="0"/>
      </w:tblPr>
      <w:tblGrid>
        <w:gridCol w:w="828"/>
        <w:gridCol w:w="1263"/>
        <w:gridCol w:w="2100"/>
        <w:gridCol w:w="2509"/>
        <w:gridCol w:w="1822"/>
      </w:tblGrid>
      <w:tr w:rsidR="0097451A" w:rsidRPr="007339AF" w14:paraId="7278B78E" w14:textId="77777777" w:rsidTr="00436FD6">
        <w:trPr>
          <w:trHeight w:hRule="exact" w:val="454"/>
        </w:trPr>
        <w:tc>
          <w:tcPr>
            <w:tcW w:w="486" w:type="pct"/>
            <w:vAlign w:val="center"/>
          </w:tcPr>
          <w:p w14:paraId="769D24F3" w14:textId="77777777" w:rsidR="0097451A" w:rsidRPr="007339AF" w:rsidRDefault="00FD43CF" w:rsidP="007339AF">
            <w:pPr>
              <w:pStyle w:val="aff9"/>
              <w:rPr>
                <w:rFonts w:ascii="Times New Roman" w:hAnsi="Times New Roman"/>
              </w:rPr>
            </w:pPr>
            <w:r w:rsidRPr="007339AF">
              <w:rPr>
                <w:rFonts w:ascii="Times New Roman"/>
              </w:rPr>
              <w:t>序号</w:t>
            </w:r>
          </w:p>
        </w:tc>
        <w:tc>
          <w:tcPr>
            <w:tcW w:w="741" w:type="pct"/>
            <w:vAlign w:val="center"/>
          </w:tcPr>
          <w:p w14:paraId="059F7B7D" w14:textId="77777777" w:rsidR="0097451A" w:rsidRPr="007339AF" w:rsidRDefault="00FD43CF" w:rsidP="007339AF">
            <w:pPr>
              <w:pStyle w:val="aff9"/>
              <w:rPr>
                <w:rFonts w:ascii="Times New Roman" w:hAnsi="Times New Roman"/>
              </w:rPr>
            </w:pPr>
            <w:r w:rsidRPr="007339AF">
              <w:rPr>
                <w:rFonts w:ascii="Times New Roman"/>
              </w:rPr>
              <w:t>测量参数</w:t>
            </w:r>
          </w:p>
        </w:tc>
        <w:tc>
          <w:tcPr>
            <w:tcW w:w="1232" w:type="pct"/>
            <w:vAlign w:val="center"/>
          </w:tcPr>
          <w:p w14:paraId="52510B9A" w14:textId="77777777" w:rsidR="0097451A" w:rsidRPr="007339AF" w:rsidRDefault="00FD43CF" w:rsidP="007339AF">
            <w:pPr>
              <w:pStyle w:val="aff9"/>
              <w:rPr>
                <w:rFonts w:ascii="Times New Roman" w:hAnsi="Times New Roman"/>
              </w:rPr>
            </w:pPr>
            <w:r w:rsidRPr="007339AF">
              <w:rPr>
                <w:rFonts w:ascii="Times New Roman"/>
              </w:rPr>
              <w:t>测量仪表</w:t>
            </w:r>
          </w:p>
        </w:tc>
        <w:tc>
          <w:tcPr>
            <w:tcW w:w="1472" w:type="pct"/>
            <w:vAlign w:val="center"/>
          </w:tcPr>
          <w:p w14:paraId="0A36FEB2" w14:textId="77777777" w:rsidR="0097451A" w:rsidRPr="007339AF" w:rsidRDefault="00FD43CF" w:rsidP="007339AF">
            <w:pPr>
              <w:pStyle w:val="aff9"/>
              <w:rPr>
                <w:rFonts w:ascii="Times New Roman" w:hAnsi="Times New Roman"/>
              </w:rPr>
            </w:pPr>
            <w:r w:rsidRPr="007339AF">
              <w:rPr>
                <w:rFonts w:ascii="Times New Roman"/>
              </w:rPr>
              <w:t>测量项目</w:t>
            </w:r>
          </w:p>
        </w:tc>
        <w:tc>
          <w:tcPr>
            <w:tcW w:w="1070" w:type="pct"/>
            <w:vAlign w:val="center"/>
          </w:tcPr>
          <w:p w14:paraId="7AD5ADC7" w14:textId="77777777" w:rsidR="0097451A" w:rsidRPr="007339AF" w:rsidRDefault="00FD43CF" w:rsidP="007339AF">
            <w:pPr>
              <w:pStyle w:val="aff9"/>
              <w:rPr>
                <w:rFonts w:ascii="Times New Roman" w:hAnsi="Times New Roman"/>
              </w:rPr>
            </w:pPr>
            <w:r w:rsidRPr="007339AF">
              <w:rPr>
                <w:rFonts w:ascii="Times New Roman"/>
              </w:rPr>
              <w:t>仪表准确度</w:t>
            </w:r>
          </w:p>
        </w:tc>
      </w:tr>
      <w:tr w:rsidR="0097451A" w:rsidRPr="007339AF" w14:paraId="209BA7E3" w14:textId="77777777" w:rsidTr="00436FD6">
        <w:trPr>
          <w:trHeight w:hRule="exact" w:val="1286"/>
        </w:trPr>
        <w:tc>
          <w:tcPr>
            <w:tcW w:w="486" w:type="pct"/>
            <w:vMerge w:val="restart"/>
            <w:vAlign w:val="center"/>
          </w:tcPr>
          <w:p w14:paraId="1C26C3FD" w14:textId="77777777" w:rsidR="0097451A" w:rsidRPr="007339AF" w:rsidRDefault="00FD43CF" w:rsidP="007339AF">
            <w:pPr>
              <w:pStyle w:val="aff9"/>
              <w:rPr>
                <w:rFonts w:ascii="Times New Roman" w:hAnsi="Times New Roman"/>
              </w:rPr>
            </w:pPr>
            <w:r w:rsidRPr="007339AF">
              <w:rPr>
                <w:rFonts w:ascii="Times New Roman" w:hAnsi="Times New Roman"/>
              </w:rPr>
              <w:t>1</w:t>
            </w:r>
          </w:p>
        </w:tc>
        <w:tc>
          <w:tcPr>
            <w:tcW w:w="741" w:type="pct"/>
            <w:vMerge w:val="restart"/>
            <w:vAlign w:val="center"/>
          </w:tcPr>
          <w:p w14:paraId="16398F10" w14:textId="77777777" w:rsidR="0097451A" w:rsidRPr="007339AF" w:rsidRDefault="00FD43CF" w:rsidP="007339AF">
            <w:pPr>
              <w:pStyle w:val="aff9"/>
              <w:rPr>
                <w:rFonts w:ascii="Times New Roman" w:hAnsi="Times New Roman"/>
              </w:rPr>
            </w:pPr>
            <w:r w:rsidRPr="007339AF">
              <w:rPr>
                <w:rFonts w:ascii="Times New Roman"/>
              </w:rPr>
              <w:t>温度</w:t>
            </w:r>
          </w:p>
        </w:tc>
        <w:tc>
          <w:tcPr>
            <w:tcW w:w="1232" w:type="pct"/>
            <w:vMerge w:val="restart"/>
            <w:vAlign w:val="center"/>
          </w:tcPr>
          <w:p w14:paraId="39321D99" w14:textId="77777777" w:rsidR="0097451A" w:rsidRPr="007339AF" w:rsidRDefault="00FD43CF" w:rsidP="007339AF">
            <w:pPr>
              <w:pStyle w:val="aff9"/>
              <w:rPr>
                <w:rFonts w:ascii="Times New Roman" w:hAnsi="Times New Roman"/>
              </w:rPr>
            </w:pPr>
            <w:r w:rsidRPr="007339AF">
              <w:rPr>
                <w:rFonts w:ascii="Times New Roman"/>
              </w:rPr>
              <w:t>水银温度计、电阻温度计、热电偶温度计</w:t>
            </w:r>
          </w:p>
        </w:tc>
        <w:tc>
          <w:tcPr>
            <w:tcW w:w="1472" w:type="pct"/>
            <w:vAlign w:val="center"/>
          </w:tcPr>
          <w:p w14:paraId="52A646AE" w14:textId="77777777" w:rsidR="0097451A" w:rsidRPr="007339AF" w:rsidRDefault="00FD43CF" w:rsidP="007339AF">
            <w:pPr>
              <w:pStyle w:val="aff9"/>
              <w:rPr>
                <w:rFonts w:ascii="Times New Roman" w:hAnsi="Times New Roman"/>
              </w:rPr>
            </w:pPr>
            <w:r w:rsidRPr="007339AF">
              <w:rPr>
                <w:rFonts w:ascii="Times New Roman"/>
              </w:rPr>
              <w:t>冷热性能试验时空气进出口干湿球温度和换热设备进出口温度</w:t>
            </w:r>
          </w:p>
        </w:tc>
        <w:tc>
          <w:tcPr>
            <w:tcW w:w="1070" w:type="pct"/>
            <w:vAlign w:val="center"/>
          </w:tcPr>
          <w:p w14:paraId="4FF261B8" w14:textId="77777777" w:rsidR="0097451A" w:rsidRPr="007339AF" w:rsidRDefault="00FD43CF" w:rsidP="007339AF">
            <w:pPr>
              <w:pStyle w:val="aff9"/>
              <w:rPr>
                <w:rFonts w:ascii="Times New Roman" w:hAnsi="Times New Roman"/>
              </w:rPr>
            </w:pPr>
            <w:r w:rsidRPr="007339AF">
              <w:rPr>
                <w:rFonts w:ascii="Times New Roman" w:hAnsi="Times New Roman"/>
              </w:rPr>
              <w:t>0.1</w:t>
            </w:r>
            <w:r w:rsidRPr="007339AF">
              <w:rPr>
                <w:rFonts w:ascii="Times New Roman" w:hAnsi="宋体" w:hint="eastAsia"/>
              </w:rPr>
              <w:t>℃</w:t>
            </w:r>
          </w:p>
        </w:tc>
      </w:tr>
      <w:tr w:rsidR="0097451A" w:rsidRPr="007339AF" w14:paraId="66DDC6A0" w14:textId="77777777" w:rsidTr="00436FD6">
        <w:trPr>
          <w:trHeight w:hRule="exact" w:val="454"/>
        </w:trPr>
        <w:tc>
          <w:tcPr>
            <w:tcW w:w="486" w:type="pct"/>
            <w:vMerge/>
            <w:vAlign w:val="center"/>
          </w:tcPr>
          <w:p w14:paraId="0E84735A" w14:textId="77777777" w:rsidR="0097451A" w:rsidRPr="007339AF" w:rsidRDefault="0097451A" w:rsidP="007339AF">
            <w:pPr>
              <w:pStyle w:val="aff9"/>
              <w:rPr>
                <w:rFonts w:ascii="Times New Roman" w:hAnsi="Times New Roman"/>
              </w:rPr>
            </w:pPr>
          </w:p>
        </w:tc>
        <w:tc>
          <w:tcPr>
            <w:tcW w:w="741" w:type="pct"/>
            <w:vMerge/>
            <w:vAlign w:val="center"/>
          </w:tcPr>
          <w:p w14:paraId="0A4A0CE7" w14:textId="77777777" w:rsidR="0097451A" w:rsidRPr="007339AF" w:rsidRDefault="0097451A" w:rsidP="007339AF">
            <w:pPr>
              <w:pStyle w:val="aff9"/>
              <w:rPr>
                <w:rFonts w:ascii="Times New Roman" w:hAnsi="Times New Roman"/>
              </w:rPr>
            </w:pPr>
          </w:p>
        </w:tc>
        <w:tc>
          <w:tcPr>
            <w:tcW w:w="1232" w:type="pct"/>
            <w:vMerge/>
            <w:vAlign w:val="center"/>
          </w:tcPr>
          <w:p w14:paraId="55DDBF27" w14:textId="77777777" w:rsidR="0097451A" w:rsidRPr="007339AF" w:rsidRDefault="0097451A" w:rsidP="007339AF">
            <w:pPr>
              <w:pStyle w:val="aff9"/>
              <w:rPr>
                <w:rFonts w:ascii="Times New Roman" w:hAnsi="Times New Roman"/>
              </w:rPr>
            </w:pPr>
          </w:p>
        </w:tc>
        <w:tc>
          <w:tcPr>
            <w:tcW w:w="1472" w:type="pct"/>
            <w:vAlign w:val="center"/>
          </w:tcPr>
          <w:p w14:paraId="36FB0EB7" w14:textId="77777777" w:rsidR="0097451A" w:rsidRPr="007339AF" w:rsidRDefault="00FD43CF" w:rsidP="007339AF">
            <w:pPr>
              <w:pStyle w:val="aff9"/>
              <w:rPr>
                <w:rFonts w:ascii="Times New Roman" w:hAnsi="Times New Roman"/>
              </w:rPr>
            </w:pPr>
            <w:r w:rsidRPr="007339AF">
              <w:rPr>
                <w:rFonts w:ascii="Times New Roman"/>
              </w:rPr>
              <w:t>其他温度</w:t>
            </w:r>
          </w:p>
        </w:tc>
        <w:tc>
          <w:tcPr>
            <w:tcW w:w="1070" w:type="pct"/>
            <w:vAlign w:val="center"/>
          </w:tcPr>
          <w:p w14:paraId="58704A43" w14:textId="77777777" w:rsidR="0097451A" w:rsidRPr="007339AF" w:rsidRDefault="00FD43CF" w:rsidP="007339AF">
            <w:pPr>
              <w:pStyle w:val="aff9"/>
              <w:rPr>
                <w:rFonts w:ascii="Times New Roman" w:hAnsi="Times New Roman"/>
              </w:rPr>
            </w:pPr>
            <w:r w:rsidRPr="007339AF">
              <w:rPr>
                <w:rFonts w:ascii="Times New Roman" w:hAnsi="Times New Roman"/>
              </w:rPr>
              <w:t>0.3</w:t>
            </w:r>
            <w:r w:rsidRPr="007339AF">
              <w:rPr>
                <w:rFonts w:ascii="Times New Roman" w:hAnsi="宋体" w:hint="eastAsia"/>
              </w:rPr>
              <w:t>℃</w:t>
            </w:r>
          </w:p>
        </w:tc>
      </w:tr>
      <w:tr w:rsidR="0097451A" w:rsidRPr="007339AF" w14:paraId="68E343AA" w14:textId="77777777" w:rsidTr="00436FD6">
        <w:trPr>
          <w:trHeight w:hRule="exact" w:val="1239"/>
        </w:trPr>
        <w:tc>
          <w:tcPr>
            <w:tcW w:w="486" w:type="pct"/>
            <w:vMerge w:val="restart"/>
            <w:vAlign w:val="center"/>
          </w:tcPr>
          <w:p w14:paraId="6519E39B" w14:textId="77777777" w:rsidR="0097451A" w:rsidRPr="007339AF" w:rsidRDefault="00FD43CF" w:rsidP="007339AF">
            <w:pPr>
              <w:pStyle w:val="aff9"/>
              <w:rPr>
                <w:rFonts w:ascii="Times New Roman" w:hAnsi="Times New Roman"/>
              </w:rPr>
            </w:pPr>
            <w:r w:rsidRPr="007339AF">
              <w:rPr>
                <w:rFonts w:ascii="Times New Roman" w:hAnsi="Times New Roman"/>
              </w:rPr>
              <w:t>2</w:t>
            </w:r>
          </w:p>
        </w:tc>
        <w:tc>
          <w:tcPr>
            <w:tcW w:w="741" w:type="pct"/>
            <w:vMerge w:val="restart"/>
            <w:vAlign w:val="center"/>
          </w:tcPr>
          <w:p w14:paraId="2D3D9856" w14:textId="77777777" w:rsidR="0097451A" w:rsidRPr="007339AF" w:rsidRDefault="00FD43CF" w:rsidP="007339AF">
            <w:pPr>
              <w:pStyle w:val="aff9"/>
              <w:rPr>
                <w:rFonts w:ascii="Times New Roman" w:hAnsi="Times New Roman"/>
              </w:rPr>
            </w:pPr>
            <w:r w:rsidRPr="007339AF">
              <w:rPr>
                <w:rFonts w:ascii="Times New Roman"/>
              </w:rPr>
              <w:t>压力</w:t>
            </w:r>
          </w:p>
        </w:tc>
        <w:tc>
          <w:tcPr>
            <w:tcW w:w="1232" w:type="pct"/>
            <w:vAlign w:val="center"/>
          </w:tcPr>
          <w:p w14:paraId="2F09EBB7" w14:textId="77777777" w:rsidR="0097451A" w:rsidRPr="007339AF" w:rsidRDefault="00FD43CF" w:rsidP="007339AF">
            <w:pPr>
              <w:pStyle w:val="aff9"/>
              <w:rPr>
                <w:rFonts w:ascii="Times New Roman" w:hAnsi="Times New Roman"/>
              </w:rPr>
            </w:pPr>
            <w:r w:rsidRPr="007339AF">
              <w:rPr>
                <w:rFonts w:ascii="Times New Roman"/>
              </w:rPr>
              <w:t>微压计（倾斜式、补偿式或自动传感式）</w:t>
            </w:r>
          </w:p>
        </w:tc>
        <w:tc>
          <w:tcPr>
            <w:tcW w:w="1472" w:type="pct"/>
            <w:vAlign w:val="center"/>
          </w:tcPr>
          <w:p w14:paraId="2AA4A878" w14:textId="77777777" w:rsidR="0097451A" w:rsidRPr="007339AF" w:rsidRDefault="00FD43CF" w:rsidP="007339AF">
            <w:pPr>
              <w:pStyle w:val="aff9"/>
              <w:rPr>
                <w:rFonts w:ascii="Times New Roman" w:hAnsi="Times New Roman"/>
              </w:rPr>
            </w:pPr>
            <w:r w:rsidRPr="007339AF">
              <w:rPr>
                <w:rFonts w:ascii="Times New Roman"/>
              </w:rPr>
              <w:t>空气静压和动压</w:t>
            </w:r>
          </w:p>
        </w:tc>
        <w:tc>
          <w:tcPr>
            <w:tcW w:w="1070" w:type="pct"/>
            <w:vAlign w:val="center"/>
          </w:tcPr>
          <w:p w14:paraId="09DFC708" w14:textId="77777777" w:rsidR="0097451A" w:rsidRPr="007339AF" w:rsidRDefault="00FD43CF" w:rsidP="007339AF">
            <w:pPr>
              <w:pStyle w:val="aff9"/>
              <w:rPr>
                <w:rFonts w:ascii="Times New Roman" w:hAnsi="Times New Roman"/>
              </w:rPr>
            </w:pPr>
            <w:r w:rsidRPr="007339AF">
              <w:rPr>
                <w:rFonts w:ascii="Times New Roman" w:hAnsi="Times New Roman"/>
              </w:rPr>
              <w:t>1Pa</w:t>
            </w:r>
          </w:p>
        </w:tc>
      </w:tr>
      <w:tr w:rsidR="0097451A" w:rsidRPr="007339AF" w14:paraId="151FF0B6" w14:textId="77777777" w:rsidTr="00436FD6">
        <w:trPr>
          <w:trHeight w:hRule="exact" w:val="838"/>
        </w:trPr>
        <w:tc>
          <w:tcPr>
            <w:tcW w:w="486" w:type="pct"/>
            <w:vMerge/>
            <w:vAlign w:val="center"/>
          </w:tcPr>
          <w:p w14:paraId="71A7AEB7" w14:textId="77777777" w:rsidR="0097451A" w:rsidRPr="007339AF" w:rsidRDefault="0097451A" w:rsidP="007339AF">
            <w:pPr>
              <w:pStyle w:val="aff9"/>
              <w:rPr>
                <w:rFonts w:ascii="Times New Roman" w:hAnsi="Times New Roman"/>
              </w:rPr>
            </w:pPr>
          </w:p>
        </w:tc>
        <w:tc>
          <w:tcPr>
            <w:tcW w:w="741" w:type="pct"/>
            <w:vMerge/>
            <w:vAlign w:val="center"/>
          </w:tcPr>
          <w:p w14:paraId="48E69A24" w14:textId="77777777" w:rsidR="0097451A" w:rsidRPr="007339AF" w:rsidRDefault="0097451A" w:rsidP="007339AF">
            <w:pPr>
              <w:pStyle w:val="aff9"/>
              <w:rPr>
                <w:rFonts w:ascii="Times New Roman" w:hAnsi="Times New Roman"/>
              </w:rPr>
            </w:pPr>
          </w:p>
        </w:tc>
        <w:tc>
          <w:tcPr>
            <w:tcW w:w="1232" w:type="pct"/>
            <w:vAlign w:val="center"/>
          </w:tcPr>
          <w:p w14:paraId="51B43410" w14:textId="77777777" w:rsidR="0097451A" w:rsidRPr="007339AF" w:rsidRDefault="00FD43CF" w:rsidP="007339AF">
            <w:pPr>
              <w:pStyle w:val="aff9"/>
              <w:rPr>
                <w:rFonts w:ascii="Times New Roman" w:hAnsi="Times New Roman"/>
              </w:rPr>
            </w:pPr>
            <w:r w:rsidRPr="007339AF">
              <w:rPr>
                <w:rFonts w:ascii="Times New Roman" w:hAnsi="Times New Roman"/>
              </w:rPr>
              <w:t>U</w:t>
            </w:r>
            <w:r w:rsidRPr="007339AF">
              <w:rPr>
                <w:rFonts w:ascii="Times New Roman"/>
              </w:rPr>
              <w:t>型水银压力计或同等精度的压力计</w:t>
            </w:r>
          </w:p>
        </w:tc>
        <w:tc>
          <w:tcPr>
            <w:tcW w:w="1472" w:type="pct"/>
            <w:vAlign w:val="center"/>
          </w:tcPr>
          <w:p w14:paraId="093E339D" w14:textId="77777777" w:rsidR="0097451A" w:rsidRPr="007339AF" w:rsidRDefault="00FD43CF" w:rsidP="007339AF">
            <w:pPr>
              <w:pStyle w:val="aff9"/>
              <w:rPr>
                <w:rFonts w:ascii="Times New Roman" w:hAnsi="Times New Roman"/>
              </w:rPr>
            </w:pPr>
            <w:r w:rsidRPr="007339AF">
              <w:rPr>
                <w:rFonts w:ascii="Times New Roman"/>
              </w:rPr>
              <w:t>水阻力，蒸汽压降</w:t>
            </w:r>
          </w:p>
        </w:tc>
        <w:tc>
          <w:tcPr>
            <w:tcW w:w="1070" w:type="pct"/>
            <w:vAlign w:val="center"/>
          </w:tcPr>
          <w:p w14:paraId="324ED3CB" w14:textId="77777777" w:rsidR="0097451A" w:rsidRPr="007339AF" w:rsidRDefault="00FD43CF" w:rsidP="007339AF">
            <w:pPr>
              <w:pStyle w:val="aff9"/>
              <w:rPr>
                <w:rFonts w:ascii="Times New Roman" w:hAnsi="Times New Roman"/>
              </w:rPr>
            </w:pPr>
            <w:r w:rsidRPr="007339AF">
              <w:rPr>
                <w:rFonts w:ascii="Times New Roman" w:hAnsi="Times New Roman"/>
              </w:rPr>
              <w:t>1.5hPa</w:t>
            </w:r>
          </w:p>
        </w:tc>
      </w:tr>
      <w:tr w:rsidR="0097451A" w:rsidRPr="007339AF" w14:paraId="0F940B22" w14:textId="77777777" w:rsidTr="00436FD6">
        <w:trPr>
          <w:trHeight w:hRule="exact" w:val="454"/>
        </w:trPr>
        <w:tc>
          <w:tcPr>
            <w:tcW w:w="486" w:type="pct"/>
            <w:vMerge/>
            <w:vAlign w:val="center"/>
          </w:tcPr>
          <w:p w14:paraId="0562210E" w14:textId="77777777" w:rsidR="0097451A" w:rsidRPr="007339AF" w:rsidRDefault="0097451A" w:rsidP="007339AF">
            <w:pPr>
              <w:pStyle w:val="aff9"/>
              <w:rPr>
                <w:rFonts w:ascii="Times New Roman" w:hAnsi="Times New Roman"/>
              </w:rPr>
            </w:pPr>
          </w:p>
        </w:tc>
        <w:tc>
          <w:tcPr>
            <w:tcW w:w="741" w:type="pct"/>
            <w:vMerge/>
            <w:vAlign w:val="center"/>
          </w:tcPr>
          <w:p w14:paraId="209ACCA3" w14:textId="77777777" w:rsidR="0097451A" w:rsidRPr="007339AF" w:rsidRDefault="0097451A" w:rsidP="007339AF">
            <w:pPr>
              <w:pStyle w:val="aff9"/>
              <w:rPr>
                <w:rFonts w:ascii="Times New Roman" w:hAnsi="Times New Roman"/>
              </w:rPr>
            </w:pPr>
          </w:p>
        </w:tc>
        <w:tc>
          <w:tcPr>
            <w:tcW w:w="1232" w:type="pct"/>
            <w:vAlign w:val="center"/>
          </w:tcPr>
          <w:p w14:paraId="6DA945AE" w14:textId="77777777" w:rsidR="0097451A" w:rsidRPr="007339AF" w:rsidRDefault="00FD43CF" w:rsidP="007339AF">
            <w:pPr>
              <w:pStyle w:val="aff9"/>
              <w:rPr>
                <w:rFonts w:ascii="Times New Roman" w:hAnsi="Times New Roman"/>
              </w:rPr>
            </w:pPr>
            <w:r w:rsidRPr="007339AF">
              <w:rPr>
                <w:rFonts w:ascii="Times New Roman"/>
              </w:rPr>
              <w:t>蒸汽压力表</w:t>
            </w:r>
          </w:p>
        </w:tc>
        <w:tc>
          <w:tcPr>
            <w:tcW w:w="1472" w:type="pct"/>
            <w:vAlign w:val="center"/>
          </w:tcPr>
          <w:p w14:paraId="11E31475" w14:textId="77777777" w:rsidR="0097451A" w:rsidRPr="007339AF" w:rsidRDefault="00FD43CF" w:rsidP="007339AF">
            <w:pPr>
              <w:pStyle w:val="aff9"/>
              <w:rPr>
                <w:rFonts w:ascii="Times New Roman" w:hAnsi="Times New Roman"/>
              </w:rPr>
            </w:pPr>
            <w:r w:rsidRPr="007339AF">
              <w:rPr>
                <w:rFonts w:ascii="Times New Roman"/>
              </w:rPr>
              <w:t>供蒸汽压力</w:t>
            </w:r>
          </w:p>
        </w:tc>
        <w:tc>
          <w:tcPr>
            <w:tcW w:w="1070" w:type="pct"/>
            <w:vAlign w:val="center"/>
          </w:tcPr>
          <w:p w14:paraId="4F9483E0" w14:textId="77777777" w:rsidR="0097451A" w:rsidRPr="007339AF" w:rsidRDefault="00FD43CF" w:rsidP="007339AF">
            <w:pPr>
              <w:pStyle w:val="aff9"/>
              <w:rPr>
                <w:rFonts w:ascii="Times New Roman" w:hAnsi="Times New Roman"/>
              </w:rPr>
            </w:pPr>
            <w:r w:rsidRPr="007339AF">
              <w:rPr>
                <w:rFonts w:ascii="Times New Roman" w:hAnsi="Times New Roman"/>
              </w:rPr>
              <w:t>2%</w:t>
            </w:r>
          </w:p>
        </w:tc>
      </w:tr>
      <w:tr w:rsidR="0097451A" w:rsidRPr="007339AF" w14:paraId="244C4200" w14:textId="77777777" w:rsidTr="00436FD6">
        <w:trPr>
          <w:trHeight w:hRule="exact" w:val="454"/>
        </w:trPr>
        <w:tc>
          <w:tcPr>
            <w:tcW w:w="486" w:type="pct"/>
            <w:vMerge/>
            <w:vAlign w:val="center"/>
          </w:tcPr>
          <w:p w14:paraId="3D7BDA43" w14:textId="77777777" w:rsidR="0097451A" w:rsidRPr="007339AF" w:rsidRDefault="0097451A" w:rsidP="007339AF">
            <w:pPr>
              <w:pStyle w:val="aff9"/>
              <w:rPr>
                <w:rFonts w:ascii="Times New Roman" w:hAnsi="Times New Roman"/>
              </w:rPr>
            </w:pPr>
          </w:p>
        </w:tc>
        <w:tc>
          <w:tcPr>
            <w:tcW w:w="741" w:type="pct"/>
            <w:vMerge/>
            <w:vAlign w:val="center"/>
          </w:tcPr>
          <w:p w14:paraId="53711E0C" w14:textId="77777777" w:rsidR="0097451A" w:rsidRPr="007339AF" w:rsidRDefault="0097451A" w:rsidP="007339AF">
            <w:pPr>
              <w:pStyle w:val="aff9"/>
              <w:rPr>
                <w:rFonts w:ascii="Times New Roman" w:hAnsi="Times New Roman"/>
              </w:rPr>
            </w:pPr>
          </w:p>
        </w:tc>
        <w:tc>
          <w:tcPr>
            <w:tcW w:w="1232" w:type="pct"/>
            <w:vAlign w:val="center"/>
          </w:tcPr>
          <w:p w14:paraId="359A86CE" w14:textId="77777777" w:rsidR="0097451A" w:rsidRPr="007339AF" w:rsidRDefault="00FD43CF" w:rsidP="007339AF">
            <w:pPr>
              <w:pStyle w:val="aff9"/>
              <w:rPr>
                <w:rFonts w:ascii="Times New Roman" w:hAnsi="Times New Roman"/>
              </w:rPr>
            </w:pPr>
            <w:r w:rsidRPr="007339AF">
              <w:rPr>
                <w:rFonts w:ascii="Times New Roman"/>
              </w:rPr>
              <w:t>水压表</w:t>
            </w:r>
          </w:p>
        </w:tc>
        <w:tc>
          <w:tcPr>
            <w:tcW w:w="1472" w:type="pct"/>
            <w:vAlign w:val="center"/>
          </w:tcPr>
          <w:p w14:paraId="04325B84" w14:textId="77777777" w:rsidR="0097451A" w:rsidRPr="007339AF" w:rsidRDefault="00FD43CF" w:rsidP="007339AF">
            <w:pPr>
              <w:pStyle w:val="aff9"/>
              <w:rPr>
                <w:rFonts w:ascii="Times New Roman" w:hAnsi="Times New Roman"/>
              </w:rPr>
            </w:pPr>
            <w:r w:rsidRPr="007339AF">
              <w:rPr>
                <w:rFonts w:ascii="Times New Roman"/>
              </w:rPr>
              <w:t>喷水段喷水压力</w:t>
            </w:r>
          </w:p>
        </w:tc>
        <w:tc>
          <w:tcPr>
            <w:tcW w:w="1070" w:type="pct"/>
            <w:vAlign w:val="center"/>
          </w:tcPr>
          <w:p w14:paraId="1AED7FCB" w14:textId="77777777" w:rsidR="0097451A" w:rsidRPr="007339AF" w:rsidRDefault="00FD43CF" w:rsidP="007339AF">
            <w:pPr>
              <w:pStyle w:val="aff9"/>
              <w:rPr>
                <w:rFonts w:ascii="Times New Roman" w:hAnsi="Times New Roman"/>
              </w:rPr>
            </w:pPr>
            <w:r w:rsidRPr="007339AF">
              <w:rPr>
                <w:rFonts w:ascii="Times New Roman" w:hAnsi="Times New Roman"/>
              </w:rPr>
              <w:t>2%</w:t>
            </w:r>
          </w:p>
        </w:tc>
      </w:tr>
      <w:tr w:rsidR="0097451A" w:rsidRPr="007339AF" w14:paraId="0F728F5A" w14:textId="77777777" w:rsidTr="00436FD6">
        <w:trPr>
          <w:trHeight w:hRule="exact" w:val="454"/>
        </w:trPr>
        <w:tc>
          <w:tcPr>
            <w:tcW w:w="486" w:type="pct"/>
            <w:vMerge/>
            <w:vAlign w:val="center"/>
          </w:tcPr>
          <w:p w14:paraId="1C8CB6C5" w14:textId="77777777" w:rsidR="0097451A" w:rsidRPr="007339AF" w:rsidRDefault="0097451A" w:rsidP="007339AF">
            <w:pPr>
              <w:pStyle w:val="aff9"/>
              <w:rPr>
                <w:rFonts w:ascii="Times New Roman" w:hAnsi="Times New Roman"/>
              </w:rPr>
            </w:pPr>
          </w:p>
        </w:tc>
        <w:tc>
          <w:tcPr>
            <w:tcW w:w="741" w:type="pct"/>
            <w:vMerge/>
            <w:vAlign w:val="center"/>
          </w:tcPr>
          <w:p w14:paraId="5D4C62F4" w14:textId="77777777" w:rsidR="0097451A" w:rsidRPr="007339AF" w:rsidRDefault="0097451A" w:rsidP="007339AF">
            <w:pPr>
              <w:pStyle w:val="aff9"/>
              <w:rPr>
                <w:rFonts w:ascii="Times New Roman" w:hAnsi="Times New Roman"/>
              </w:rPr>
            </w:pPr>
          </w:p>
        </w:tc>
        <w:tc>
          <w:tcPr>
            <w:tcW w:w="1232" w:type="pct"/>
            <w:vAlign w:val="center"/>
          </w:tcPr>
          <w:p w14:paraId="567D1E1B" w14:textId="77777777" w:rsidR="0097451A" w:rsidRPr="007339AF" w:rsidRDefault="00FD43CF" w:rsidP="007339AF">
            <w:pPr>
              <w:pStyle w:val="aff9"/>
              <w:rPr>
                <w:rFonts w:ascii="Times New Roman" w:hAnsi="Times New Roman"/>
              </w:rPr>
            </w:pPr>
            <w:r w:rsidRPr="007339AF">
              <w:rPr>
                <w:rFonts w:ascii="Times New Roman"/>
              </w:rPr>
              <w:t>大气压力表</w:t>
            </w:r>
          </w:p>
        </w:tc>
        <w:tc>
          <w:tcPr>
            <w:tcW w:w="1472" w:type="pct"/>
            <w:vAlign w:val="center"/>
          </w:tcPr>
          <w:p w14:paraId="18F8C821" w14:textId="77777777" w:rsidR="0097451A" w:rsidRPr="007339AF" w:rsidRDefault="00FD43CF" w:rsidP="007339AF">
            <w:pPr>
              <w:pStyle w:val="aff9"/>
              <w:rPr>
                <w:rFonts w:ascii="Times New Roman" w:hAnsi="Times New Roman"/>
              </w:rPr>
            </w:pPr>
            <w:r w:rsidRPr="007339AF">
              <w:rPr>
                <w:rFonts w:ascii="Times New Roman"/>
              </w:rPr>
              <w:t>大气压力</w:t>
            </w:r>
          </w:p>
        </w:tc>
        <w:tc>
          <w:tcPr>
            <w:tcW w:w="1070" w:type="pct"/>
            <w:vAlign w:val="center"/>
          </w:tcPr>
          <w:p w14:paraId="1B22570F" w14:textId="77777777" w:rsidR="0097451A" w:rsidRPr="007339AF" w:rsidRDefault="00FD43CF" w:rsidP="007339AF">
            <w:pPr>
              <w:pStyle w:val="aff9"/>
              <w:rPr>
                <w:rFonts w:ascii="Times New Roman" w:hAnsi="Times New Roman"/>
              </w:rPr>
            </w:pPr>
            <w:r w:rsidRPr="007339AF">
              <w:rPr>
                <w:rFonts w:ascii="Times New Roman" w:hAnsi="Times New Roman"/>
              </w:rPr>
              <w:t>2hPa</w:t>
            </w:r>
          </w:p>
        </w:tc>
      </w:tr>
      <w:tr w:rsidR="0097451A" w:rsidRPr="007339AF" w14:paraId="7C047710" w14:textId="77777777" w:rsidTr="00436FD6">
        <w:trPr>
          <w:trHeight w:hRule="exact" w:val="900"/>
        </w:trPr>
        <w:tc>
          <w:tcPr>
            <w:tcW w:w="486" w:type="pct"/>
            <w:vAlign w:val="center"/>
          </w:tcPr>
          <w:p w14:paraId="38F22C50" w14:textId="77777777" w:rsidR="0097451A" w:rsidRPr="007339AF" w:rsidRDefault="00FD43CF" w:rsidP="007339AF">
            <w:pPr>
              <w:pStyle w:val="aff9"/>
              <w:rPr>
                <w:rFonts w:ascii="Times New Roman" w:hAnsi="Times New Roman"/>
              </w:rPr>
            </w:pPr>
            <w:r w:rsidRPr="007339AF">
              <w:rPr>
                <w:rFonts w:ascii="Times New Roman" w:hAnsi="Times New Roman"/>
              </w:rPr>
              <w:t>3</w:t>
            </w:r>
          </w:p>
        </w:tc>
        <w:tc>
          <w:tcPr>
            <w:tcW w:w="741" w:type="pct"/>
            <w:vAlign w:val="center"/>
          </w:tcPr>
          <w:p w14:paraId="3D9AD0E1" w14:textId="77777777" w:rsidR="0097451A" w:rsidRPr="007339AF" w:rsidRDefault="00FD43CF" w:rsidP="007339AF">
            <w:pPr>
              <w:pStyle w:val="aff9"/>
              <w:rPr>
                <w:rFonts w:ascii="Times New Roman" w:hAnsi="Times New Roman"/>
              </w:rPr>
            </w:pPr>
            <w:r w:rsidRPr="007339AF">
              <w:rPr>
                <w:rFonts w:ascii="Times New Roman"/>
              </w:rPr>
              <w:t>水量</w:t>
            </w:r>
          </w:p>
        </w:tc>
        <w:tc>
          <w:tcPr>
            <w:tcW w:w="1232" w:type="pct"/>
            <w:vAlign w:val="center"/>
          </w:tcPr>
          <w:p w14:paraId="774C1D14" w14:textId="77777777" w:rsidR="0097451A" w:rsidRPr="007339AF" w:rsidRDefault="00FD43CF" w:rsidP="007339AF">
            <w:pPr>
              <w:pStyle w:val="aff9"/>
              <w:rPr>
                <w:rFonts w:ascii="Times New Roman" w:hAnsi="Times New Roman"/>
              </w:rPr>
            </w:pPr>
            <w:r w:rsidRPr="007339AF">
              <w:rPr>
                <w:rFonts w:ascii="Times New Roman"/>
              </w:rPr>
              <w:t>流量计、重量式或容量式液体定量计</w:t>
            </w:r>
          </w:p>
        </w:tc>
        <w:tc>
          <w:tcPr>
            <w:tcW w:w="1472" w:type="pct"/>
            <w:vAlign w:val="center"/>
          </w:tcPr>
          <w:p w14:paraId="3E048433" w14:textId="77777777" w:rsidR="0097451A" w:rsidRPr="007339AF" w:rsidRDefault="00FD43CF" w:rsidP="007339AF">
            <w:pPr>
              <w:pStyle w:val="aff9"/>
              <w:rPr>
                <w:rFonts w:ascii="Times New Roman" w:hAnsi="Times New Roman"/>
              </w:rPr>
            </w:pPr>
            <w:r w:rsidRPr="007339AF">
              <w:rPr>
                <w:rFonts w:ascii="Times New Roman"/>
              </w:rPr>
              <w:t>换热器水流量、蒸汽凝结水量、喷淋室水流量等</w:t>
            </w:r>
          </w:p>
        </w:tc>
        <w:tc>
          <w:tcPr>
            <w:tcW w:w="1070" w:type="pct"/>
            <w:vAlign w:val="center"/>
          </w:tcPr>
          <w:p w14:paraId="4E505CC9" w14:textId="77777777" w:rsidR="0097451A" w:rsidRPr="007339AF" w:rsidRDefault="00FD43CF" w:rsidP="007339AF">
            <w:pPr>
              <w:pStyle w:val="aff9"/>
              <w:rPr>
                <w:rFonts w:ascii="Times New Roman" w:hAnsi="Times New Roman"/>
              </w:rPr>
            </w:pPr>
            <w:r w:rsidRPr="007339AF">
              <w:rPr>
                <w:rFonts w:ascii="Times New Roman" w:hAnsi="Times New Roman"/>
              </w:rPr>
              <w:t>1%</w:t>
            </w:r>
          </w:p>
        </w:tc>
      </w:tr>
      <w:tr w:rsidR="0097451A" w:rsidRPr="007339AF" w14:paraId="6BD2DEA1" w14:textId="77777777" w:rsidTr="00436FD6">
        <w:trPr>
          <w:trHeight w:hRule="exact" w:val="414"/>
        </w:trPr>
        <w:tc>
          <w:tcPr>
            <w:tcW w:w="486" w:type="pct"/>
            <w:vMerge w:val="restart"/>
            <w:vAlign w:val="center"/>
          </w:tcPr>
          <w:p w14:paraId="52589E2B" w14:textId="77777777" w:rsidR="0097451A" w:rsidRPr="007339AF" w:rsidRDefault="00FD43CF" w:rsidP="007339AF">
            <w:pPr>
              <w:pStyle w:val="aff9"/>
              <w:rPr>
                <w:rFonts w:ascii="Times New Roman" w:hAnsi="Times New Roman"/>
              </w:rPr>
            </w:pPr>
            <w:r w:rsidRPr="007339AF">
              <w:rPr>
                <w:rFonts w:ascii="Times New Roman" w:hAnsi="Times New Roman"/>
              </w:rPr>
              <w:t>4</w:t>
            </w:r>
          </w:p>
        </w:tc>
        <w:tc>
          <w:tcPr>
            <w:tcW w:w="741" w:type="pct"/>
            <w:vMerge w:val="restart"/>
            <w:vAlign w:val="center"/>
          </w:tcPr>
          <w:p w14:paraId="2CB8AD1E" w14:textId="77777777" w:rsidR="0097451A" w:rsidRPr="007339AF" w:rsidRDefault="00FD43CF" w:rsidP="007339AF">
            <w:pPr>
              <w:pStyle w:val="aff9"/>
              <w:rPr>
                <w:rFonts w:ascii="Times New Roman" w:hAnsi="Times New Roman"/>
              </w:rPr>
            </w:pPr>
            <w:r w:rsidRPr="007339AF">
              <w:rPr>
                <w:rFonts w:ascii="Times New Roman"/>
              </w:rPr>
              <w:t>风量</w:t>
            </w:r>
          </w:p>
        </w:tc>
        <w:tc>
          <w:tcPr>
            <w:tcW w:w="1232" w:type="pct"/>
            <w:vAlign w:val="center"/>
          </w:tcPr>
          <w:p w14:paraId="43D6150A" w14:textId="77777777" w:rsidR="0097451A" w:rsidRPr="007339AF" w:rsidRDefault="00FD43CF" w:rsidP="007339AF">
            <w:pPr>
              <w:pStyle w:val="aff9"/>
              <w:rPr>
                <w:rFonts w:ascii="Times New Roman" w:hAnsi="Times New Roman"/>
              </w:rPr>
            </w:pPr>
            <w:r w:rsidRPr="007339AF">
              <w:rPr>
                <w:rFonts w:ascii="Times New Roman"/>
              </w:rPr>
              <w:t>标准喷嘴（长径）</w:t>
            </w:r>
          </w:p>
        </w:tc>
        <w:tc>
          <w:tcPr>
            <w:tcW w:w="1472" w:type="pct"/>
            <w:vAlign w:val="center"/>
          </w:tcPr>
          <w:p w14:paraId="06F202DE" w14:textId="77777777" w:rsidR="0097451A" w:rsidRPr="007339AF" w:rsidRDefault="00FD43CF" w:rsidP="007339AF">
            <w:pPr>
              <w:pStyle w:val="aff9"/>
              <w:rPr>
                <w:rFonts w:ascii="Times New Roman" w:hAnsi="Times New Roman"/>
              </w:rPr>
            </w:pPr>
            <w:r w:rsidRPr="007339AF">
              <w:rPr>
                <w:rFonts w:ascii="Times New Roman"/>
              </w:rPr>
              <w:t>机组风量</w:t>
            </w:r>
          </w:p>
        </w:tc>
        <w:tc>
          <w:tcPr>
            <w:tcW w:w="1070" w:type="pct"/>
            <w:vAlign w:val="center"/>
          </w:tcPr>
          <w:p w14:paraId="0D64B726" w14:textId="77777777" w:rsidR="0097451A" w:rsidRPr="007339AF" w:rsidRDefault="00FD43CF" w:rsidP="007339AF">
            <w:pPr>
              <w:pStyle w:val="aff9"/>
              <w:rPr>
                <w:rFonts w:ascii="Times New Roman" w:hAnsi="Times New Roman"/>
              </w:rPr>
            </w:pPr>
            <w:r w:rsidRPr="007339AF">
              <w:rPr>
                <w:rFonts w:ascii="Times New Roman" w:hAnsi="Times New Roman"/>
              </w:rPr>
              <w:t>1%</w:t>
            </w:r>
          </w:p>
        </w:tc>
      </w:tr>
      <w:tr w:rsidR="0097451A" w:rsidRPr="007339AF" w14:paraId="37D1BFA9" w14:textId="77777777" w:rsidTr="00436FD6">
        <w:trPr>
          <w:trHeight w:hRule="exact" w:val="454"/>
        </w:trPr>
        <w:tc>
          <w:tcPr>
            <w:tcW w:w="486" w:type="pct"/>
            <w:vMerge/>
            <w:vAlign w:val="center"/>
          </w:tcPr>
          <w:p w14:paraId="13B3BEAD" w14:textId="77777777" w:rsidR="0097451A" w:rsidRPr="007339AF" w:rsidRDefault="0097451A" w:rsidP="007339AF">
            <w:pPr>
              <w:pStyle w:val="aff9"/>
              <w:rPr>
                <w:rFonts w:ascii="Times New Roman" w:hAnsi="Times New Roman"/>
              </w:rPr>
            </w:pPr>
          </w:p>
        </w:tc>
        <w:tc>
          <w:tcPr>
            <w:tcW w:w="741" w:type="pct"/>
            <w:vMerge/>
            <w:vAlign w:val="center"/>
          </w:tcPr>
          <w:p w14:paraId="71A6B3CF" w14:textId="77777777" w:rsidR="0097451A" w:rsidRPr="007339AF" w:rsidRDefault="0097451A" w:rsidP="007339AF">
            <w:pPr>
              <w:pStyle w:val="aff9"/>
              <w:rPr>
                <w:rFonts w:ascii="Times New Roman" w:hAnsi="Times New Roman"/>
              </w:rPr>
            </w:pPr>
          </w:p>
        </w:tc>
        <w:tc>
          <w:tcPr>
            <w:tcW w:w="1232" w:type="pct"/>
            <w:vAlign w:val="center"/>
          </w:tcPr>
          <w:p w14:paraId="234CF88C" w14:textId="77777777" w:rsidR="0097451A" w:rsidRPr="007339AF" w:rsidRDefault="00FD43CF" w:rsidP="007339AF">
            <w:pPr>
              <w:pStyle w:val="aff9"/>
              <w:rPr>
                <w:rFonts w:ascii="Times New Roman" w:hAnsi="Times New Roman"/>
              </w:rPr>
            </w:pPr>
            <w:r w:rsidRPr="007339AF">
              <w:rPr>
                <w:rFonts w:ascii="Times New Roman"/>
              </w:rPr>
              <w:t>皮托管</w:t>
            </w:r>
          </w:p>
        </w:tc>
        <w:tc>
          <w:tcPr>
            <w:tcW w:w="1472" w:type="pct"/>
            <w:vAlign w:val="center"/>
          </w:tcPr>
          <w:p w14:paraId="5AE7DF82" w14:textId="77777777" w:rsidR="0097451A" w:rsidRPr="007339AF" w:rsidRDefault="00FD43CF" w:rsidP="007339AF">
            <w:pPr>
              <w:pStyle w:val="aff9"/>
              <w:rPr>
                <w:rFonts w:ascii="Times New Roman" w:hAnsi="Times New Roman"/>
              </w:rPr>
            </w:pPr>
            <w:r w:rsidRPr="007339AF">
              <w:rPr>
                <w:rFonts w:ascii="Times New Roman"/>
              </w:rPr>
              <w:t>机组风量和风压</w:t>
            </w:r>
          </w:p>
        </w:tc>
        <w:tc>
          <w:tcPr>
            <w:tcW w:w="1070" w:type="pct"/>
            <w:vAlign w:val="center"/>
          </w:tcPr>
          <w:p w14:paraId="0C767777" w14:textId="77777777" w:rsidR="0097451A" w:rsidRPr="007339AF" w:rsidRDefault="00FD43CF" w:rsidP="007339AF">
            <w:pPr>
              <w:pStyle w:val="aff9"/>
              <w:rPr>
                <w:rFonts w:ascii="Times New Roman" w:hAnsi="Times New Roman"/>
              </w:rPr>
            </w:pPr>
            <w:r w:rsidRPr="007339AF">
              <w:rPr>
                <w:rFonts w:ascii="Times New Roman" w:hAnsi="Times New Roman"/>
              </w:rPr>
              <w:t>GB/T1236-2000</w:t>
            </w:r>
          </w:p>
        </w:tc>
      </w:tr>
      <w:tr w:rsidR="0097451A" w:rsidRPr="007339AF" w14:paraId="00FAAC96" w14:textId="77777777" w:rsidTr="00436FD6">
        <w:trPr>
          <w:trHeight w:hRule="exact" w:val="454"/>
        </w:trPr>
        <w:tc>
          <w:tcPr>
            <w:tcW w:w="486" w:type="pct"/>
            <w:vAlign w:val="center"/>
          </w:tcPr>
          <w:p w14:paraId="04B28F6A" w14:textId="77777777" w:rsidR="0097451A" w:rsidRPr="007339AF" w:rsidRDefault="00FD43CF" w:rsidP="007339AF">
            <w:pPr>
              <w:pStyle w:val="aff9"/>
              <w:rPr>
                <w:rFonts w:ascii="Times New Roman" w:hAnsi="Times New Roman"/>
              </w:rPr>
            </w:pPr>
            <w:r w:rsidRPr="007339AF">
              <w:rPr>
                <w:rFonts w:ascii="Times New Roman" w:hAnsi="Times New Roman"/>
              </w:rPr>
              <w:t>5</w:t>
            </w:r>
          </w:p>
        </w:tc>
        <w:tc>
          <w:tcPr>
            <w:tcW w:w="741" w:type="pct"/>
            <w:vAlign w:val="center"/>
          </w:tcPr>
          <w:p w14:paraId="513480E4" w14:textId="77777777" w:rsidR="0097451A" w:rsidRPr="007339AF" w:rsidRDefault="00FD43CF" w:rsidP="007339AF">
            <w:pPr>
              <w:pStyle w:val="aff9"/>
              <w:rPr>
                <w:rFonts w:ascii="Times New Roman" w:hAnsi="Times New Roman"/>
              </w:rPr>
            </w:pPr>
            <w:r w:rsidRPr="007339AF">
              <w:rPr>
                <w:rFonts w:ascii="Times New Roman"/>
              </w:rPr>
              <w:t>风速</w:t>
            </w:r>
          </w:p>
        </w:tc>
        <w:tc>
          <w:tcPr>
            <w:tcW w:w="1232" w:type="pct"/>
            <w:vAlign w:val="center"/>
          </w:tcPr>
          <w:p w14:paraId="66418B2F" w14:textId="77777777" w:rsidR="0097451A" w:rsidRPr="007339AF" w:rsidRDefault="00FD43CF" w:rsidP="007339AF">
            <w:pPr>
              <w:pStyle w:val="aff9"/>
              <w:rPr>
                <w:rFonts w:ascii="Times New Roman" w:hAnsi="Times New Roman"/>
              </w:rPr>
            </w:pPr>
            <w:r w:rsidRPr="007339AF">
              <w:rPr>
                <w:rFonts w:ascii="Times New Roman"/>
              </w:rPr>
              <w:t>风速仪</w:t>
            </w:r>
          </w:p>
        </w:tc>
        <w:tc>
          <w:tcPr>
            <w:tcW w:w="1472" w:type="pct"/>
            <w:vAlign w:val="center"/>
          </w:tcPr>
          <w:p w14:paraId="7B857A8A" w14:textId="77777777" w:rsidR="0097451A" w:rsidRPr="007339AF" w:rsidRDefault="00FD43CF" w:rsidP="007339AF">
            <w:pPr>
              <w:pStyle w:val="aff9"/>
              <w:rPr>
                <w:rFonts w:ascii="Times New Roman" w:hAnsi="Times New Roman"/>
              </w:rPr>
            </w:pPr>
            <w:r w:rsidRPr="007339AF">
              <w:rPr>
                <w:rFonts w:ascii="Times New Roman"/>
              </w:rPr>
              <w:t>断面风速均匀度等</w:t>
            </w:r>
          </w:p>
        </w:tc>
        <w:tc>
          <w:tcPr>
            <w:tcW w:w="1070" w:type="pct"/>
            <w:vAlign w:val="center"/>
          </w:tcPr>
          <w:p w14:paraId="4ABAF29F" w14:textId="77777777" w:rsidR="0097451A" w:rsidRPr="007339AF" w:rsidRDefault="00FD43CF" w:rsidP="007339AF">
            <w:pPr>
              <w:pStyle w:val="aff9"/>
              <w:rPr>
                <w:rFonts w:ascii="Times New Roman" w:hAnsi="Times New Roman"/>
              </w:rPr>
            </w:pPr>
            <w:r w:rsidRPr="007339AF">
              <w:rPr>
                <w:rFonts w:ascii="Times New Roman" w:hAnsi="Times New Roman"/>
              </w:rPr>
              <w:t>0.25</w:t>
            </w:r>
            <w:r w:rsidR="00EB6C2D" w:rsidRPr="007339AF">
              <w:rPr>
                <w:rFonts w:ascii="Times New Roman" w:hAnsi="Times New Roman"/>
              </w:rPr>
              <w:t>m</w:t>
            </w:r>
            <w:r w:rsidRPr="007339AF">
              <w:rPr>
                <w:rFonts w:ascii="Times New Roman" w:hAnsi="Times New Roman"/>
              </w:rPr>
              <w:t>/s</w:t>
            </w:r>
          </w:p>
        </w:tc>
      </w:tr>
      <w:tr w:rsidR="0097451A" w:rsidRPr="007339AF" w14:paraId="7C4C03B5" w14:textId="77777777" w:rsidTr="00436FD6">
        <w:trPr>
          <w:trHeight w:hRule="exact" w:val="454"/>
        </w:trPr>
        <w:tc>
          <w:tcPr>
            <w:tcW w:w="486" w:type="pct"/>
            <w:vAlign w:val="center"/>
          </w:tcPr>
          <w:p w14:paraId="2BBB9C68" w14:textId="77777777" w:rsidR="0097451A" w:rsidRPr="007339AF" w:rsidRDefault="00FD43CF" w:rsidP="007339AF">
            <w:pPr>
              <w:pStyle w:val="aff9"/>
              <w:rPr>
                <w:rFonts w:ascii="Times New Roman" w:hAnsi="Times New Roman"/>
              </w:rPr>
            </w:pPr>
            <w:r w:rsidRPr="007339AF">
              <w:rPr>
                <w:rFonts w:ascii="Times New Roman" w:hAnsi="Times New Roman"/>
              </w:rPr>
              <w:t>6</w:t>
            </w:r>
          </w:p>
        </w:tc>
        <w:tc>
          <w:tcPr>
            <w:tcW w:w="741" w:type="pct"/>
            <w:vAlign w:val="center"/>
          </w:tcPr>
          <w:p w14:paraId="576C182C" w14:textId="77777777" w:rsidR="0097451A" w:rsidRPr="007339AF" w:rsidRDefault="00FD43CF" w:rsidP="007339AF">
            <w:pPr>
              <w:pStyle w:val="aff9"/>
              <w:rPr>
                <w:rFonts w:ascii="Times New Roman" w:hAnsi="Times New Roman"/>
              </w:rPr>
            </w:pPr>
            <w:r w:rsidRPr="007339AF">
              <w:rPr>
                <w:rFonts w:ascii="Times New Roman"/>
              </w:rPr>
              <w:t>电压</w:t>
            </w:r>
          </w:p>
        </w:tc>
        <w:tc>
          <w:tcPr>
            <w:tcW w:w="1232" w:type="pct"/>
            <w:vAlign w:val="center"/>
          </w:tcPr>
          <w:p w14:paraId="68E845E2" w14:textId="77777777" w:rsidR="0097451A" w:rsidRPr="007339AF" w:rsidRDefault="00FD43CF" w:rsidP="007339AF">
            <w:pPr>
              <w:pStyle w:val="aff9"/>
              <w:rPr>
                <w:rFonts w:ascii="Times New Roman" w:hAnsi="Times New Roman"/>
              </w:rPr>
            </w:pPr>
            <w:r w:rsidRPr="007339AF">
              <w:rPr>
                <w:rFonts w:ascii="Times New Roman"/>
              </w:rPr>
              <w:t>电压表</w:t>
            </w:r>
          </w:p>
        </w:tc>
        <w:tc>
          <w:tcPr>
            <w:tcW w:w="1472" w:type="pct"/>
            <w:vMerge w:val="restart"/>
            <w:vAlign w:val="center"/>
          </w:tcPr>
          <w:p w14:paraId="31CDD4DB" w14:textId="77777777" w:rsidR="0097451A" w:rsidRPr="007339AF" w:rsidRDefault="00FD43CF" w:rsidP="007339AF">
            <w:pPr>
              <w:pStyle w:val="aff9"/>
              <w:rPr>
                <w:rFonts w:ascii="Times New Roman" w:hAnsi="Times New Roman"/>
              </w:rPr>
            </w:pPr>
            <w:r w:rsidRPr="007339AF">
              <w:rPr>
                <w:rFonts w:ascii="Times New Roman"/>
              </w:rPr>
              <w:t>电参数</w:t>
            </w:r>
          </w:p>
        </w:tc>
        <w:tc>
          <w:tcPr>
            <w:tcW w:w="1070" w:type="pct"/>
            <w:vMerge w:val="restart"/>
            <w:vAlign w:val="center"/>
          </w:tcPr>
          <w:p w14:paraId="406BA2A9" w14:textId="77777777" w:rsidR="0097451A" w:rsidRPr="007339AF" w:rsidRDefault="00FD43CF" w:rsidP="007339AF">
            <w:pPr>
              <w:pStyle w:val="aff9"/>
              <w:rPr>
                <w:rFonts w:ascii="Times New Roman" w:hAnsi="Times New Roman"/>
              </w:rPr>
            </w:pPr>
            <w:r w:rsidRPr="007339AF">
              <w:rPr>
                <w:rFonts w:ascii="Times New Roman" w:hAnsi="Times New Roman"/>
              </w:rPr>
              <w:t>0.5</w:t>
            </w:r>
            <w:r w:rsidRPr="007339AF">
              <w:rPr>
                <w:rFonts w:ascii="Times New Roman"/>
              </w:rPr>
              <w:t>级</w:t>
            </w:r>
          </w:p>
        </w:tc>
      </w:tr>
      <w:tr w:rsidR="0097451A" w:rsidRPr="007339AF" w14:paraId="151E0D38" w14:textId="77777777" w:rsidTr="00436FD6">
        <w:trPr>
          <w:trHeight w:hRule="exact" w:val="454"/>
        </w:trPr>
        <w:tc>
          <w:tcPr>
            <w:tcW w:w="486" w:type="pct"/>
            <w:vAlign w:val="center"/>
          </w:tcPr>
          <w:p w14:paraId="0B37408D" w14:textId="77777777" w:rsidR="0097451A" w:rsidRPr="007339AF" w:rsidRDefault="00FD43CF" w:rsidP="007339AF">
            <w:pPr>
              <w:pStyle w:val="aff9"/>
              <w:rPr>
                <w:rFonts w:ascii="Times New Roman" w:hAnsi="Times New Roman"/>
              </w:rPr>
            </w:pPr>
            <w:r w:rsidRPr="007339AF">
              <w:rPr>
                <w:rFonts w:ascii="Times New Roman" w:hAnsi="Times New Roman"/>
              </w:rPr>
              <w:t>7</w:t>
            </w:r>
          </w:p>
        </w:tc>
        <w:tc>
          <w:tcPr>
            <w:tcW w:w="741" w:type="pct"/>
            <w:vAlign w:val="center"/>
          </w:tcPr>
          <w:p w14:paraId="61B41632" w14:textId="77777777" w:rsidR="0097451A" w:rsidRPr="007339AF" w:rsidRDefault="00FD43CF" w:rsidP="007339AF">
            <w:pPr>
              <w:pStyle w:val="aff9"/>
              <w:rPr>
                <w:rFonts w:ascii="Times New Roman" w:hAnsi="Times New Roman"/>
              </w:rPr>
            </w:pPr>
            <w:r w:rsidRPr="007339AF">
              <w:rPr>
                <w:rFonts w:ascii="Times New Roman"/>
              </w:rPr>
              <w:t>电流</w:t>
            </w:r>
          </w:p>
        </w:tc>
        <w:tc>
          <w:tcPr>
            <w:tcW w:w="1232" w:type="pct"/>
            <w:vAlign w:val="center"/>
          </w:tcPr>
          <w:p w14:paraId="54C4661D" w14:textId="77777777" w:rsidR="0097451A" w:rsidRPr="007339AF" w:rsidRDefault="00FD43CF" w:rsidP="007339AF">
            <w:pPr>
              <w:pStyle w:val="aff9"/>
              <w:rPr>
                <w:rFonts w:ascii="Times New Roman" w:hAnsi="Times New Roman"/>
              </w:rPr>
            </w:pPr>
            <w:r w:rsidRPr="007339AF">
              <w:rPr>
                <w:rFonts w:ascii="Times New Roman"/>
              </w:rPr>
              <w:t>电流表</w:t>
            </w:r>
          </w:p>
        </w:tc>
        <w:tc>
          <w:tcPr>
            <w:tcW w:w="1472" w:type="pct"/>
            <w:vMerge/>
            <w:vAlign w:val="center"/>
          </w:tcPr>
          <w:p w14:paraId="0D8E3A3C" w14:textId="77777777" w:rsidR="0097451A" w:rsidRPr="007339AF" w:rsidRDefault="0097451A" w:rsidP="007339AF">
            <w:pPr>
              <w:pStyle w:val="aff9"/>
              <w:rPr>
                <w:rFonts w:ascii="Times New Roman" w:hAnsi="Times New Roman"/>
              </w:rPr>
            </w:pPr>
          </w:p>
        </w:tc>
        <w:tc>
          <w:tcPr>
            <w:tcW w:w="1070" w:type="pct"/>
            <w:vMerge/>
            <w:vAlign w:val="center"/>
          </w:tcPr>
          <w:p w14:paraId="245CBF27" w14:textId="77777777" w:rsidR="0097451A" w:rsidRPr="007339AF" w:rsidRDefault="0097451A" w:rsidP="007339AF">
            <w:pPr>
              <w:pStyle w:val="aff9"/>
              <w:rPr>
                <w:rFonts w:ascii="Times New Roman" w:hAnsi="Times New Roman"/>
              </w:rPr>
            </w:pPr>
          </w:p>
        </w:tc>
      </w:tr>
      <w:tr w:rsidR="0097451A" w:rsidRPr="007339AF" w14:paraId="2E70A561" w14:textId="77777777" w:rsidTr="00436FD6">
        <w:trPr>
          <w:trHeight w:hRule="exact" w:val="454"/>
        </w:trPr>
        <w:tc>
          <w:tcPr>
            <w:tcW w:w="486" w:type="pct"/>
            <w:vAlign w:val="center"/>
          </w:tcPr>
          <w:p w14:paraId="3CEDCCD9" w14:textId="77777777" w:rsidR="0097451A" w:rsidRPr="007339AF" w:rsidRDefault="00FD43CF" w:rsidP="007339AF">
            <w:pPr>
              <w:pStyle w:val="aff9"/>
              <w:rPr>
                <w:rFonts w:ascii="Times New Roman" w:hAnsi="Times New Roman"/>
              </w:rPr>
            </w:pPr>
            <w:r w:rsidRPr="007339AF">
              <w:rPr>
                <w:rFonts w:ascii="Times New Roman" w:hAnsi="Times New Roman"/>
              </w:rPr>
              <w:t>8</w:t>
            </w:r>
          </w:p>
        </w:tc>
        <w:tc>
          <w:tcPr>
            <w:tcW w:w="741" w:type="pct"/>
            <w:vAlign w:val="center"/>
          </w:tcPr>
          <w:p w14:paraId="09D880D2" w14:textId="77777777" w:rsidR="0097451A" w:rsidRPr="007339AF" w:rsidRDefault="00FD43CF" w:rsidP="007339AF">
            <w:pPr>
              <w:pStyle w:val="aff9"/>
              <w:rPr>
                <w:rFonts w:ascii="Times New Roman" w:hAnsi="Times New Roman"/>
              </w:rPr>
            </w:pPr>
            <w:r w:rsidRPr="007339AF">
              <w:rPr>
                <w:rFonts w:ascii="Times New Roman"/>
              </w:rPr>
              <w:t>功率</w:t>
            </w:r>
          </w:p>
        </w:tc>
        <w:tc>
          <w:tcPr>
            <w:tcW w:w="1232" w:type="pct"/>
            <w:vAlign w:val="center"/>
          </w:tcPr>
          <w:p w14:paraId="51D29F8D" w14:textId="77777777" w:rsidR="0097451A" w:rsidRPr="007339AF" w:rsidRDefault="00FD43CF" w:rsidP="007339AF">
            <w:pPr>
              <w:pStyle w:val="aff9"/>
              <w:rPr>
                <w:rFonts w:ascii="Times New Roman" w:hAnsi="Times New Roman"/>
              </w:rPr>
            </w:pPr>
            <w:r w:rsidRPr="007339AF">
              <w:rPr>
                <w:rFonts w:ascii="Times New Roman"/>
              </w:rPr>
              <w:t>功率表</w:t>
            </w:r>
          </w:p>
        </w:tc>
        <w:tc>
          <w:tcPr>
            <w:tcW w:w="1472" w:type="pct"/>
            <w:vMerge/>
            <w:vAlign w:val="center"/>
          </w:tcPr>
          <w:p w14:paraId="183FC4F5" w14:textId="77777777" w:rsidR="0097451A" w:rsidRPr="007339AF" w:rsidRDefault="0097451A" w:rsidP="007339AF">
            <w:pPr>
              <w:pStyle w:val="aff9"/>
              <w:rPr>
                <w:rFonts w:ascii="Times New Roman" w:hAnsi="Times New Roman"/>
              </w:rPr>
            </w:pPr>
          </w:p>
        </w:tc>
        <w:tc>
          <w:tcPr>
            <w:tcW w:w="1070" w:type="pct"/>
            <w:vMerge/>
            <w:vAlign w:val="center"/>
          </w:tcPr>
          <w:p w14:paraId="6173B196" w14:textId="77777777" w:rsidR="0097451A" w:rsidRPr="007339AF" w:rsidRDefault="0097451A" w:rsidP="007339AF">
            <w:pPr>
              <w:pStyle w:val="aff9"/>
              <w:rPr>
                <w:rFonts w:ascii="Times New Roman" w:hAnsi="Times New Roman"/>
              </w:rPr>
            </w:pPr>
          </w:p>
        </w:tc>
      </w:tr>
      <w:tr w:rsidR="0097451A" w:rsidRPr="007339AF" w14:paraId="3B7161E3" w14:textId="77777777" w:rsidTr="00436FD6">
        <w:trPr>
          <w:trHeight w:hRule="exact" w:val="454"/>
        </w:trPr>
        <w:tc>
          <w:tcPr>
            <w:tcW w:w="486" w:type="pct"/>
            <w:vAlign w:val="center"/>
          </w:tcPr>
          <w:p w14:paraId="32854491" w14:textId="77777777" w:rsidR="0097451A" w:rsidRPr="007339AF" w:rsidRDefault="00FD43CF" w:rsidP="007339AF">
            <w:pPr>
              <w:pStyle w:val="aff9"/>
              <w:rPr>
                <w:rFonts w:ascii="Times New Roman" w:hAnsi="Times New Roman"/>
              </w:rPr>
            </w:pPr>
            <w:r w:rsidRPr="007339AF">
              <w:rPr>
                <w:rFonts w:ascii="Times New Roman" w:hAnsi="Times New Roman"/>
              </w:rPr>
              <w:t>9</w:t>
            </w:r>
          </w:p>
        </w:tc>
        <w:tc>
          <w:tcPr>
            <w:tcW w:w="741" w:type="pct"/>
            <w:vAlign w:val="center"/>
          </w:tcPr>
          <w:p w14:paraId="3DA44FB5" w14:textId="77777777" w:rsidR="0097451A" w:rsidRPr="007339AF" w:rsidRDefault="00FD43CF" w:rsidP="007339AF">
            <w:pPr>
              <w:pStyle w:val="aff9"/>
              <w:rPr>
                <w:rFonts w:ascii="Times New Roman" w:hAnsi="Times New Roman"/>
              </w:rPr>
            </w:pPr>
            <w:r w:rsidRPr="007339AF">
              <w:rPr>
                <w:rFonts w:ascii="Times New Roman"/>
              </w:rPr>
              <w:t>频率</w:t>
            </w:r>
          </w:p>
        </w:tc>
        <w:tc>
          <w:tcPr>
            <w:tcW w:w="1232" w:type="pct"/>
            <w:vAlign w:val="center"/>
          </w:tcPr>
          <w:p w14:paraId="6392B535" w14:textId="77777777" w:rsidR="0097451A" w:rsidRPr="007339AF" w:rsidRDefault="00FD43CF" w:rsidP="007339AF">
            <w:pPr>
              <w:pStyle w:val="aff9"/>
              <w:rPr>
                <w:rFonts w:ascii="Times New Roman" w:hAnsi="Times New Roman"/>
              </w:rPr>
            </w:pPr>
            <w:r w:rsidRPr="007339AF">
              <w:rPr>
                <w:rFonts w:ascii="Times New Roman"/>
              </w:rPr>
              <w:t>频率表</w:t>
            </w:r>
          </w:p>
        </w:tc>
        <w:tc>
          <w:tcPr>
            <w:tcW w:w="1472" w:type="pct"/>
            <w:vMerge/>
            <w:vAlign w:val="center"/>
          </w:tcPr>
          <w:p w14:paraId="0E3EA605" w14:textId="77777777" w:rsidR="0097451A" w:rsidRPr="007339AF" w:rsidRDefault="0097451A" w:rsidP="007339AF">
            <w:pPr>
              <w:pStyle w:val="aff9"/>
              <w:rPr>
                <w:rFonts w:ascii="Times New Roman" w:hAnsi="Times New Roman"/>
              </w:rPr>
            </w:pPr>
          </w:p>
        </w:tc>
        <w:tc>
          <w:tcPr>
            <w:tcW w:w="1070" w:type="pct"/>
            <w:vMerge/>
            <w:vAlign w:val="center"/>
          </w:tcPr>
          <w:p w14:paraId="1473D9A6" w14:textId="77777777" w:rsidR="0097451A" w:rsidRPr="007339AF" w:rsidRDefault="0097451A" w:rsidP="007339AF">
            <w:pPr>
              <w:pStyle w:val="aff9"/>
              <w:rPr>
                <w:rFonts w:ascii="Times New Roman" w:hAnsi="Times New Roman"/>
              </w:rPr>
            </w:pPr>
          </w:p>
        </w:tc>
      </w:tr>
      <w:tr w:rsidR="0097451A" w:rsidRPr="007339AF" w14:paraId="337BB591" w14:textId="77777777" w:rsidTr="00436FD6">
        <w:trPr>
          <w:trHeight w:hRule="exact" w:val="454"/>
        </w:trPr>
        <w:tc>
          <w:tcPr>
            <w:tcW w:w="486" w:type="pct"/>
            <w:vAlign w:val="center"/>
          </w:tcPr>
          <w:p w14:paraId="07C51E3B" w14:textId="77777777" w:rsidR="0097451A" w:rsidRPr="007339AF" w:rsidRDefault="00FD43CF" w:rsidP="007339AF">
            <w:pPr>
              <w:pStyle w:val="aff9"/>
              <w:rPr>
                <w:rFonts w:ascii="Times New Roman" w:hAnsi="Times New Roman"/>
              </w:rPr>
            </w:pPr>
            <w:r w:rsidRPr="007339AF">
              <w:rPr>
                <w:rFonts w:ascii="Times New Roman" w:hAnsi="Times New Roman"/>
              </w:rPr>
              <w:t>10</w:t>
            </w:r>
          </w:p>
        </w:tc>
        <w:tc>
          <w:tcPr>
            <w:tcW w:w="741" w:type="pct"/>
            <w:vAlign w:val="center"/>
          </w:tcPr>
          <w:p w14:paraId="30256BF7" w14:textId="77777777" w:rsidR="0097451A" w:rsidRPr="007339AF" w:rsidRDefault="00FD43CF" w:rsidP="007339AF">
            <w:pPr>
              <w:pStyle w:val="aff9"/>
              <w:rPr>
                <w:rFonts w:ascii="Times New Roman" w:hAnsi="Times New Roman"/>
              </w:rPr>
            </w:pPr>
            <w:r w:rsidRPr="007339AF">
              <w:rPr>
                <w:rFonts w:ascii="Times New Roman"/>
              </w:rPr>
              <w:t>噪声</w:t>
            </w:r>
          </w:p>
        </w:tc>
        <w:tc>
          <w:tcPr>
            <w:tcW w:w="1232" w:type="pct"/>
            <w:vAlign w:val="center"/>
          </w:tcPr>
          <w:p w14:paraId="26ABB4DB" w14:textId="77777777" w:rsidR="0097451A" w:rsidRPr="007339AF" w:rsidRDefault="00FD43CF" w:rsidP="007339AF">
            <w:pPr>
              <w:pStyle w:val="aff9"/>
              <w:rPr>
                <w:rFonts w:ascii="Times New Roman" w:hAnsi="Times New Roman"/>
              </w:rPr>
            </w:pPr>
            <w:r w:rsidRPr="007339AF">
              <w:rPr>
                <w:rFonts w:ascii="Times New Roman"/>
              </w:rPr>
              <w:t>声级计</w:t>
            </w:r>
          </w:p>
        </w:tc>
        <w:tc>
          <w:tcPr>
            <w:tcW w:w="1472" w:type="pct"/>
            <w:vAlign w:val="center"/>
          </w:tcPr>
          <w:p w14:paraId="2445EC09" w14:textId="77777777" w:rsidR="0097451A" w:rsidRPr="007339AF" w:rsidRDefault="00FD43CF" w:rsidP="007339AF">
            <w:pPr>
              <w:pStyle w:val="aff9"/>
              <w:rPr>
                <w:rFonts w:ascii="Times New Roman" w:hAnsi="Times New Roman"/>
              </w:rPr>
            </w:pPr>
            <w:r w:rsidRPr="007339AF">
              <w:rPr>
                <w:rFonts w:ascii="Times New Roman"/>
              </w:rPr>
              <w:t>机组噪声</w:t>
            </w:r>
          </w:p>
        </w:tc>
        <w:tc>
          <w:tcPr>
            <w:tcW w:w="1070" w:type="pct"/>
            <w:vAlign w:val="center"/>
          </w:tcPr>
          <w:p w14:paraId="297CCAC5" w14:textId="77777777" w:rsidR="0097451A" w:rsidRPr="007339AF" w:rsidRDefault="00FD43CF" w:rsidP="007339AF">
            <w:pPr>
              <w:pStyle w:val="aff9"/>
              <w:rPr>
                <w:rFonts w:ascii="Times New Roman" w:hAnsi="Times New Roman"/>
              </w:rPr>
            </w:pPr>
            <w:r w:rsidRPr="007339AF">
              <w:rPr>
                <w:rFonts w:ascii="Times New Roman" w:hAnsi="Times New Roman"/>
              </w:rPr>
              <w:t>0.5dB(A)</w:t>
            </w:r>
          </w:p>
        </w:tc>
      </w:tr>
      <w:tr w:rsidR="0097451A" w:rsidRPr="007339AF" w14:paraId="2446D300" w14:textId="77777777" w:rsidTr="00436FD6">
        <w:trPr>
          <w:trHeight w:hRule="exact" w:val="454"/>
        </w:trPr>
        <w:tc>
          <w:tcPr>
            <w:tcW w:w="486" w:type="pct"/>
            <w:vAlign w:val="center"/>
          </w:tcPr>
          <w:p w14:paraId="2BF158E3" w14:textId="77777777" w:rsidR="0097451A" w:rsidRPr="007339AF" w:rsidRDefault="00FD43CF" w:rsidP="007339AF">
            <w:pPr>
              <w:pStyle w:val="aff9"/>
              <w:rPr>
                <w:rFonts w:ascii="Times New Roman" w:hAnsi="Times New Roman"/>
              </w:rPr>
            </w:pPr>
            <w:r w:rsidRPr="007339AF">
              <w:rPr>
                <w:rFonts w:ascii="Times New Roman" w:hAnsi="Times New Roman"/>
              </w:rPr>
              <w:t>11</w:t>
            </w:r>
          </w:p>
        </w:tc>
        <w:tc>
          <w:tcPr>
            <w:tcW w:w="741" w:type="pct"/>
            <w:vAlign w:val="center"/>
          </w:tcPr>
          <w:p w14:paraId="64EBD4CE" w14:textId="77777777" w:rsidR="0097451A" w:rsidRPr="007339AF" w:rsidRDefault="00FD43CF" w:rsidP="007339AF">
            <w:pPr>
              <w:pStyle w:val="aff9"/>
              <w:rPr>
                <w:rFonts w:ascii="Times New Roman" w:hAnsi="Times New Roman"/>
              </w:rPr>
            </w:pPr>
            <w:r w:rsidRPr="007339AF">
              <w:rPr>
                <w:rFonts w:ascii="Times New Roman"/>
              </w:rPr>
              <w:t>振动</w:t>
            </w:r>
          </w:p>
        </w:tc>
        <w:tc>
          <w:tcPr>
            <w:tcW w:w="1232" w:type="pct"/>
            <w:vAlign w:val="center"/>
          </w:tcPr>
          <w:p w14:paraId="464FC298" w14:textId="77777777" w:rsidR="0097451A" w:rsidRPr="007339AF" w:rsidRDefault="00FD43CF" w:rsidP="007339AF">
            <w:pPr>
              <w:pStyle w:val="aff9"/>
              <w:rPr>
                <w:rFonts w:ascii="Times New Roman" w:hAnsi="Times New Roman"/>
              </w:rPr>
            </w:pPr>
            <w:r w:rsidRPr="007339AF">
              <w:rPr>
                <w:rFonts w:ascii="Times New Roman"/>
              </w:rPr>
              <w:t>测振仪</w:t>
            </w:r>
          </w:p>
        </w:tc>
        <w:tc>
          <w:tcPr>
            <w:tcW w:w="1472" w:type="pct"/>
            <w:vAlign w:val="center"/>
          </w:tcPr>
          <w:p w14:paraId="7CE9204D" w14:textId="77777777" w:rsidR="0097451A" w:rsidRPr="007339AF" w:rsidRDefault="00FD43CF" w:rsidP="007339AF">
            <w:pPr>
              <w:pStyle w:val="aff9"/>
              <w:rPr>
                <w:rFonts w:ascii="Times New Roman" w:hAnsi="Times New Roman"/>
              </w:rPr>
            </w:pPr>
            <w:r w:rsidRPr="007339AF">
              <w:rPr>
                <w:rFonts w:ascii="Times New Roman"/>
              </w:rPr>
              <w:t>机组振幅</w:t>
            </w:r>
          </w:p>
        </w:tc>
        <w:tc>
          <w:tcPr>
            <w:tcW w:w="1070" w:type="pct"/>
            <w:vAlign w:val="center"/>
          </w:tcPr>
          <w:p w14:paraId="16891712" w14:textId="77777777" w:rsidR="0097451A" w:rsidRPr="007339AF" w:rsidRDefault="00FD43CF" w:rsidP="007339AF">
            <w:pPr>
              <w:pStyle w:val="aff9"/>
              <w:rPr>
                <w:rFonts w:ascii="Times New Roman" w:hAnsi="Times New Roman"/>
              </w:rPr>
            </w:pPr>
            <w:r w:rsidRPr="007339AF">
              <w:rPr>
                <w:rFonts w:ascii="Times New Roman" w:hAnsi="Times New Roman"/>
              </w:rPr>
              <w:t>5%</w:t>
            </w:r>
          </w:p>
        </w:tc>
      </w:tr>
      <w:tr w:rsidR="0097451A" w:rsidRPr="007339AF" w14:paraId="0E1746DC" w14:textId="77777777" w:rsidTr="00436FD6">
        <w:trPr>
          <w:trHeight w:hRule="exact" w:val="454"/>
        </w:trPr>
        <w:tc>
          <w:tcPr>
            <w:tcW w:w="486" w:type="pct"/>
            <w:vAlign w:val="center"/>
          </w:tcPr>
          <w:p w14:paraId="4C196916" w14:textId="77777777" w:rsidR="0097451A" w:rsidRPr="007339AF" w:rsidRDefault="00FD43CF" w:rsidP="007339AF">
            <w:pPr>
              <w:pStyle w:val="aff9"/>
              <w:rPr>
                <w:rFonts w:ascii="Times New Roman" w:hAnsi="Times New Roman"/>
              </w:rPr>
            </w:pPr>
            <w:r w:rsidRPr="007339AF">
              <w:rPr>
                <w:rFonts w:ascii="Times New Roman" w:hAnsi="Times New Roman"/>
              </w:rPr>
              <w:t>12</w:t>
            </w:r>
          </w:p>
        </w:tc>
        <w:tc>
          <w:tcPr>
            <w:tcW w:w="741" w:type="pct"/>
            <w:vAlign w:val="center"/>
          </w:tcPr>
          <w:p w14:paraId="05E152C7" w14:textId="77777777" w:rsidR="0097451A" w:rsidRPr="007339AF" w:rsidRDefault="00FD43CF" w:rsidP="007339AF">
            <w:pPr>
              <w:pStyle w:val="aff9"/>
              <w:rPr>
                <w:rFonts w:ascii="Times New Roman" w:hAnsi="Times New Roman"/>
              </w:rPr>
            </w:pPr>
            <w:r w:rsidRPr="007339AF">
              <w:rPr>
                <w:rFonts w:ascii="Times New Roman"/>
              </w:rPr>
              <w:t>时间</w:t>
            </w:r>
          </w:p>
        </w:tc>
        <w:tc>
          <w:tcPr>
            <w:tcW w:w="1232" w:type="pct"/>
            <w:vAlign w:val="center"/>
          </w:tcPr>
          <w:p w14:paraId="30315158" w14:textId="77777777" w:rsidR="0097451A" w:rsidRPr="007339AF" w:rsidRDefault="00FD43CF" w:rsidP="007339AF">
            <w:pPr>
              <w:pStyle w:val="aff9"/>
              <w:rPr>
                <w:rFonts w:ascii="Times New Roman" w:hAnsi="Times New Roman"/>
              </w:rPr>
            </w:pPr>
            <w:r w:rsidRPr="007339AF">
              <w:rPr>
                <w:rFonts w:ascii="Times New Roman"/>
              </w:rPr>
              <w:t>秒表</w:t>
            </w:r>
          </w:p>
        </w:tc>
        <w:tc>
          <w:tcPr>
            <w:tcW w:w="1472" w:type="pct"/>
            <w:vAlign w:val="center"/>
          </w:tcPr>
          <w:p w14:paraId="6F0A6785" w14:textId="77777777" w:rsidR="0097451A" w:rsidRPr="007339AF" w:rsidRDefault="00FD43CF" w:rsidP="007339AF">
            <w:pPr>
              <w:pStyle w:val="aff9"/>
              <w:rPr>
                <w:rFonts w:ascii="Times New Roman" w:hAnsi="Times New Roman"/>
              </w:rPr>
            </w:pPr>
            <w:r w:rsidRPr="007339AF">
              <w:rPr>
                <w:rFonts w:ascii="Times New Roman"/>
              </w:rPr>
              <w:t>凝结水量等</w:t>
            </w:r>
          </w:p>
        </w:tc>
        <w:tc>
          <w:tcPr>
            <w:tcW w:w="1070" w:type="pct"/>
            <w:vAlign w:val="center"/>
          </w:tcPr>
          <w:p w14:paraId="7D324F40" w14:textId="77777777" w:rsidR="0097451A" w:rsidRPr="007339AF" w:rsidRDefault="00FD43CF" w:rsidP="007339AF">
            <w:pPr>
              <w:pStyle w:val="aff9"/>
              <w:rPr>
                <w:rFonts w:ascii="Times New Roman" w:hAnsi="Times New Roman"/>
              </w:rPr>
            </w:pPr>
            <w:r w:rsidRPr="007339AF">
              <w:rPr>
                <w:rFonts w:ascii="Times New Roman" w:hAnsi="Times New Roman"/>
              </w:rPr>
              <w:t>0.1s</w:t>
            </w:r>
          </w:p>
        </w:tc>
      </w:tr>
      <w:tr w:rsidR="0097451A" w:rsidRPr="007339AF" w14:paraId="4B5DC911" w14:textId="77777777" w:rsidTr="00436FD6">
        <w:trPr>
          <w:trHeight w:hRule="exact" w:val="454"/>
        </w:trPr>
        <w:tc>
          <w:tcPr>
            <w:tcW w:w="486" w:type="pct"/>
            <w:vAlign w:val="center"/>
          </w:tcPr>
          <w:p w14:paraId="2E061C19" w14:textId="77777777" w:rsidR="0097451A" w:rsidRPr="007339AF" w:rsidRDefault="00FD43CF" w:rsidP="007339AF">
            <w:pPr>
              <w:pStyle w:val="aff9"/>
              <w:rPr>
                <w:rFonts w:ascii="Times New Roman" w:hAnsi="Times New Roman"/>
              </w:rPr>
            </w:pPr>
            <w:r w:rsidRPr="007339AF">
              <w:rPr>
                <w:rFonts w:ascii="Times New Roman" w:hAnsi="Times New Roman"/>
              </w:rPr>
              <w:t>13</w:t>
            </w:r>
          </w:p>
        </w:tc>
        <w:tc>
          <w:tcPr>
            <w:tcW w:w="741" w:type="pct"/>
            <w:vAlign w:val="center"/>
          </w:tcPr>
          <w:p w14:paraId="3B70AB12" w14:textId="77777777" w:rsidR="0097451A" w:rsidRPr="007339AF" w:rsidRDefault="00FD43CF" w:rsidP="007339AF">
            <w:pPr>
              <w:pStyle w:val="aff9"/>
              <w:rPr>
                <w:rFonts w:ascii="Times New Roman" w:hAnsi="Times New Roman"/>
              </w:rPr>
            </w:pPr>
            <w:r w:rsidRPr="007339AF">
              <w:rPr>
                <w:rFonts w:ascii="Times New Roman"/>
              </w:rPr>
              <w:t>变形</w:t>
            </w:r>
          </w:p>
        </w:tc>
        <w:tc>
          <w:tcPr>
            <w:tcW w:w="1232" w:type="pct"/>
            <w:vAlign w:val="center"/>
          </w:tcPr>
          <w:p w14:paraId="6C5FB005" w14:textId="77777777" w:rsidR="0097451A" w:rsidRPr="007339AF" w:rsidRDefault="00FD43CF" w:rsidP="007339AF">
            <w:pPr>
              <w:pStyle w:val="aff9"/>
              <w:rPr>
                <w:rFonts w:ascii="Times New Roman" w:hAnsi="Times New Roman"/>
              </w:rPr>
            </w:pPr>
            <w:r w:rsidRPr="007339AF">
              <w:rPr>
                <w:rFonts w:ascii="Times New Roman"/>
              </w:rPr>
              <w:t>大量程百分表</w:t>
            </w:r>
          </w:p>
        </w:tc>
        <w:tc>
          <w:tcPr>
            <w:tcW w:w="1472" w:type="pct"/>
            <w:vAlign w:val="center"/>
          </w:tcPr>
          <w:p w14:paraId="2DF0B1E5" w14:textId="77777777" w:rsidR="0097451A" w:rsidRPr="007339AF" w:rsidRDefault="00FD43CF" w:rsidP="007339AF">
            <w:pPr>
              <w:pStyle w:val="aff9"/>
              <w:rPr>
                <w:rFonts w:ascii="Times New Roman" w:hAnsi="Times New Roman"/>
              </w:rPr>
            </w:pPr>
            <w:r w:rsidRPr="007339AF">
              <w:rPr>
                <w:rFonts w:ascii="Times New Roman"/>
              </w:rPr>
              <w:t>箱体变形箱</w:t>
            </w:r>
          </w:p>
        </w:tc>
        <w:tc>
          <w:tcPr>
            <w:tcW w:w="1070" w:type="pct"/>
            <w:vAlign w:val="center"/>
          </w:tcPr>
          <w:p w14:paraId="05E55E42" w14:textId="77777777" w:rsidR="0097451A" w:rsidRPr="007339AF" w:rsidRDefault="00FD43CF" w:rsidP="007339AF">
            <w:pPr>
              <w:pStyle w:val="aff9"/>
              <w:rPr>
                <w:rFonts w:ascii="Times New Roman" w:hAnsi="Times New Roman"/>
              </w:rPr>
            </w:pPr>
            <w:r w:rsidRPr="007339AF">
              <w:rPr>
                <w:rFonts w:ascii="Times New Roman" w:hAnsi="Times New Roman"/>
              </w:rPr>
              <w:t>±0.01</w:t>
            </w:r>
            <w:r w:rsidR="00EB6C2D" w:rsidRPr="007339AF">
              <w:rPr>
                <w:rFonts w:ascii="Times New Roman" w:hAnsi="Times New Roman"/>
              </w:rPr>
              <w:t>mm</w:t>
            </w:r>
          </w:p>
        </w:tc>
      </w:tr>
      <w:tr w:rsidR="0097451A" w:rsidRPr="007339AF" w14:paraId="197B0E02" w14:textId="77777777" w:rsidTr="00436FD6">
        <w:trPr>
          <w:trHeight w:hRule="exact" w:val="454"/>
        </w:trPr>
        <w:tc>
          <w:tcPr>
            <w:tcW w:w="5000" w:type="pct"/>
            <w:gridSpan w:val="5"/>
            <w:vAlign w:val="center"/>
          </w:tcPr>
          <w:p w14:paraId="67F768C4" w14:textId="77777777" w:rsidR="0097451A" w:rsidRPr="007339AF" w:rsidRDefault="00FD43CF" w:rsidP="007339AF">
            <w:pPr>
              <w:pStyle w:val="aff9"/>
              <w:rPr>
                <w:rFonts w:ascii="Times New Roman" w:hAnsi="Times New Roman"/>
              </w:rPr>
            </w:pPr>
            <w:r w:rsidRPr="007339AF">
              <w:rPr>
                <w:rFonts w:ascii="Times New Roman"/>
              </w:rPr>
              <w:t>注：表中</w:t>
            </w:r>
            <w:r w:rsidRPr="007339AF">
              <w:rPr>
                <w:rFonts w:ascii="Times New Roman" w:hAnsi="Times New Roman"/>
              </w:rPr>
              <w:t>%</w:t>
            </w:r>
            <w:r w:rsidRPr="007339AF">
              <w:rPr>
                <w:rFonts w:ascii="Times New Roman"/>
              </w:rPr>
              <w:t>指被测量值的百分数</w:t>
            </w:r>
          </w:p>
        </w:tc>
      </w:tr>
    </w:tbl>
    <w:p w14:paraId="20D51E4C" w14:textId="77777777" w:rsidR="0097451A" w:rsidRPr="00144949" w:rsidRDefault="00FD43CF" w:rsidP="00144949">
      <w:pPr>
        <w:pStyle w:val="20"/>
        <w:spacing w:before="231" w:after="231"/>
      </w:pPr>
      <w:bookmarkStart w:id="93" w:name="_Toc13055084"/>
      <w:bookmarkStart w:id="94" w:name="_Toc13490675"/>
      <w:r w:rsidRPr="00144949">
        <w:rPr>
          <w:rFonts w:hint="eastAsia"/>
        </w:rPr>
        <w:lastRenderedPageBreak/>
        <w:t>调适</w:t>
      </w:r>
      <w:bookmarkEnd w:id="93"/>
      <w:bookmarkEnd w:id="94"/>
    </w:p>
    <w:p w14:paraId="2AF80C99" w14:textId="77777777" w:rsidR="0097451A" w:rsidRDefault="00FD43CF">
      <w:pPr>
        <w:pStyle w:val="3"/>
      </w:pPr>
      <w:r>
        <w:rPr>
          <w:rFonts w:hint="eastAsia"/>
        </w:rPr>
        <w:t xml:space="preserve"> </w:t>
      </w:r>
      <w:r>
        <w:t xml:space="preserve"> </w:t>
      </w:r>
      <w:r w:rsidR="00A21CD6">
        <w:rPr>
          <w:rFonts w:hint="eastAsia"/>
        </w:rPr>
        <w:t>调适包含调适预检查、单机试运转、设备性能调</w:t>
      </w:r>
      <w:r w:rsidR="00A21CD6">
        <w:t>试</w:t>
      </w:r>
      <w:r w:rsidR="00A21CD6">
        <w:rPr>
          <w:rFonts w:hint="eastAsia"/>
        </w:rPr>
        <w:t>、系统平衡调试、联合运行调适和季节性验证等内容</w:t>
      </w:r>
      <w:r>
        <w:rPr>
          <w:rFonts w:hint="eastAsia"/>
        </w:rPr>
        <w:t>。</w:t>
      </w:r>
    </w:p>
    <w:p w14:paraId="09080BE6" w14:textId="77777777" w:rsidR="0097451A" w:rsidRDefault="00FD43CF" w:rsidP="00D068D6">
      <w:pPr>
        <w:pStyle w:val="afff8"/>
        <w:ind w:firstLine="482"/>
      </w:pPr>
      <w:r>
        <w:rPr>
          <w:rFonts w:hint="eastAsia"/>
          <w:b/>
        </w:rPr>
        <w:t>【条文说明】</w:t>
      </w:r>
      <w:r>
        <w:rPr>
          <w:rFonts w:hint="eastAsia"/>
        </w:rPr>
        <w:t>调适工作应符合建设流程，在建设各阶段开展相应的调适工作，以确保各阶段工作都能满足要求。本阶段工作的完成，作为下一阶段工作开始的必要前提。</w:t>
      </w:r>
      <w:r>
        <w:rPr>
          <w:rFonts w:hint="eastAsia"/>
        </w:rPr>
        <w:t xml:space="preserve"> </w:t>
      </w:r>
      <w:r>
        <w:t xml:space="preserve"> </w:t>
      </w:r>
    </w:p>
    <w:p w14:paraId="14BD2084" w14:textId="77777777" w:rsidR="0097451A" w:rsidRDefault="00FD43CF">
      <w:pPr>
        <w:pStyle w:val="3"/>
      </w:pPr>
      <w:r>
        <w:rPr>
          <w:rFonts w:ascii="楷体" w:eastAsia="楷体" w:hAnsi="楷体" w:hint="eastAsia"/>
          <w:b/>
          <w:kern w:val="44"/>
          <w:szCs w:val="24"/>
        </w:rPr>
        <w:t xml:space="preserve"> </w:t>
      </w:r>
      <w:r>
        <w:rPr>
          <w:rFonts w:ascii="楷体" w:eastAsia="楷体" w:hAnsi="楷体"/>
          <w:b/>
          <w:kern w:val="44"/>
          <w:szCs w:val="24"/>
        </w:rPr>
        <w:t xml:space="preserve"> </w:t>
      </w:r>
      <w:r w:rsidR="00A21CD6">
        <w:rPr>
          <w:rFonts w:hint="eastAsia"/>
        </w:rPr>
        <w:t>调适前应制定调适方案，并对设备、管路及部件等安装情况进行符合性、缺陷性检查</w:t>
      </w:r>
      <w:r>
        <w:rPr>
          <w:rFonts w:hint="eastAsia"/>
        </w:rPr>
        <w:t>。</w:t>
      </w:r>
    </w:p>
    <w:p w14:paraId="36953701" w14:textId="77777777" w:rsidR="0097451A" w:rsidRDefault="00FD43CF" w:rsidP="00D068D6">
      <w:pPr>
        <w:pStyle w:val="afff8"/>
        <w:ind w:firstLine="482"/>
        <w:rPr>
          <w:b/>
          <w:kern w:val="44"/>
        </w:rPr>
      </w:pPr>
      <w:r>
        <w:rPr>
          <w:rFonts w:hint="eastAsia"/>
          <w:b/>
          <w:kern w:val="44"/>
        </w:rPr>
        <w:t>【条文说明】</w:t>
      </w:r>
      <w:r>
        <w:rPr>
          <w:rFonts w:hint="eastAsia"/>
          <w:kern w:val="44"/>
        </w:rPr>
        <w:t>详细的调适方案是确保调适工作顺利开展的重要保障。调适方案的制定应结合项目的实际需求，与项目的工期匹配；当出现与项目工期不匹配的情况时，要与相关方沟通，并提出解决方案。调适方案一般包含调适参与方及职责、目标、调适流程、调适内容、范围、时间、调适人员、时间计划及相关条件配合事宜等。</w:t>
      </w:r>
    </w:p>
    <w:p w14:paraId="156BED0B" w14:textId="77777777" w:rsidR="0097451A" w:rsidRDefault="00FD43CF" w:rsidP="00D068D6">
      <w:pPr>
        <w:pStyle w:val="afff8"/>
        <w:ind w:firstLine="480"/>
        <w:rPr>
          <w:kern w:val="44"/>
        </w:rPr>
      </w:pPr>
      <w:r>
        <w:rPr>
          <w:rFonts w:hint="eastAsia"/>
          <w:kern w:val="44"/>
        </w:rPr>
        <w:t>符合性检查包括设备安装位置、型号、铭牌参数等的符合性，管路走向、管道材质、管径规格等符合性，阀门、传感器、执行器等附件规格符合性；缺陷检查包括功能、维护检修、性能等方面的检查。施工缺陷检查的工作目的是通过现场检查迅速发现施工过程中存在的问题并及时整改。在工程调适过程中，常见的缺陷主要包括施工缺陷和功能缺陷两类。施工缺陷如阀门漏装、减震措施不到位等；功能缺陷如管道安装位置不当、设备及主要部件未留检修空间、传感器安装位置不当等。</w:t>
      </w:r>
    </w:p>
    <w:p w14:paraId="68718401" w14:textId="77777777" w:rsidR="0097451A" w:rsidRDefault="00FD43CF">
      <w:pPr>
        <w:pStyle w:val="3"/>
      </w:pPr>
      <w:r>
        <w:rPr>
          <w:rFonts w:hint="eastAsia"/>
        </w:rPr>
        <w:t xml:space="preserve"> </w:t>
      </w:r>
      <w:r>
        <w:t xml:space="preserve"> </w:t>
      </w:r>
      <w:r>
        <w:rPr>
          <w:rFonts w:hint="eastAsia"/>
        </w:rPr>
        <w:t>冷热源设备、水泵及其他辅助设备应进行单机试运转调试。</w:t>
      </w:r>
    </w:p>
    <w:p w14:paraId="65E1FF5D" w14:textId="77777777" w:rsidR="0097451A" w:rsidRDefault="00FD43CF" w:rsidP="00DF4517">
      <w:pPr>
        <w:pStyle w:val="afff8"/>
        <w:ind w:firstLine="482"/>
        <w:rPr>
          <w:kern w:val="44"/>
        </w:rPr>
      </w:pPr>
      <w:r>
        <w:rPr>
          <w:rFonts w:hint="eastAsia"/>
          <w:b/>
          <w:kern w:val="44"/>
        </w:rPr>
        <w:t>【条文说明】</w:t>
      </w:r>
      <w:r>
        <w:rPr>
          <w:rFonts w:hint="eastAsia"/>
          <w:kern w:val="44"/>
        </w:rPr>
        <w:t>开展设备单机试运转前，应编制启动运转程序和对应的记录表格。单机试运转的程序应参考厂家给出的程序，并满足安全性、稳定性和功能性</w:t>
      </w:r>
      <w:r>
        <w:rPr>
          <w:rFonts w:hint="eastAsia"/>
          <w:kern w:val="44"/>
        </w:rPr>
        <w:lastRenderedPageBreak/>
        <w:t>检查的需求。</w:t>
      </w:r>
    </w:p>
    <w:p w14:paraId="2A0E8D4B" w14:textId="77777777" w:rsidR="0097451A" w:rsidRDefault="00FD43CF" w:rsidP="00DF4517">
      <w:pPr>
        <w:pStyle w:val="afff8"/>
        <w:ind w:firstLine="480"/>
      </w:pPr>
      <w:r>
        <w:rPr>
          <w:rFonts w:hint="eastAsia"/>
          <w:kern w:val="44"/>
        </w:rPr>
        <w:t>施工缺陷和现场条件不具备，经常是单机试运转无法实施的原因。因此，在单机试运转前，应对前置条件进行反复确认，以确保单机试运转工作达到预期效果。</w:t>
      </w:r>
      <w:r>
        <w:rPr>
          <w:rFonts w:hint="eastAsia"/>
        </w:rPr>
        <w:t>设备单机试运转前，应检查确认下列条件：</w:t>
      </w:r>
    </w:p>
    <w:p w14:paraId="0B4F4F6A" w14:textId="77777777" w:rsidR="0097451A" w:rsidRDefault="00FD43CF" w:rsidP="00B15FB0">
      <w:pPr>
        <w:pStyle w:val="afff8"/>
        <w:numPr>
          <w:ilvl w:val="0"/>
          <w:numId w:val="54"/>
        </w:numPr>
        <w:ind w:left="0" w:firstLine="480"/>
      </w:pPr>
      <w:r>
        <w:rPr>
          <w:rFonts w:hint="eastAsia"/>
        </w:rPr>
        <w:t>设备相关系统管路、部件安装完毕，安装质量符合规范要求；</w:t>
      </w:r>
    </w:p>
    <w:p w14:paraId="7CA64ED3" w14:textId="77777777" w:rsidR="0097451A" w:rsidRDefault="00FD43CF" w:rsidP="00B15FB0">
      <w:pPr>
        <w:pStyle w:val="afff8"/>
        <w:numPr>
          <w:ilvl w:val="0"/>
          <w:numId w:val="54"/>
        </w:numPr>
        <w:ind w:left="0" w:firstLine="480"/>
      </w:pPr>
      <w:r>
        <w:rPr>
          <w:rFonts w:hint="eastAsia"/>
        </w:rPr>
        <w:t>设备管路、部件已完成清洁和打压试验，且试验结果符合规范要求；</w:t>
      </w:r>
    </w:p>
    <w:p w14:paraId="132AF322" w14:textId="77777777" w:rsidR="0097451A" w:rsidRDefault="00FD43CF" w:rsidP="00B15FB0">
      <w:pPr>
        <w:pStyle w:val="afff8"/>
        <w:numPr>
          <w:ilvl w:val="0"/>
          <w:numId w:val="54"/>
        </w:numPr>
        <w:ind w:left="0" w:firstLine="480"/>
      </w:pPr>
      <w:r>
        <w:rPr>
          <w:rFonts w:hint="eastAsia"/>
        </w:rPr>
        <w:t>设备相关电气系统设备的安全性和供电稳定性符合单机试运转要求。</w:t>
      </w:r>
    </w:p>
    <w:p w14:paraId="71BE2A34" w14:textId="77777777" w:rsidR="0097451A" w:rsidRDefault="00FD43CF" w:rsidP="005D30EC">
      <w:pPr>
        <w:pStyle w:val="afff8"/>
        <w:ind w:firstLine="480"/>
        <w:rPr>
          <w:kern w:val="44"/>
        </w:rPr>
      </w:pPr>
      <w:r>
        <w:rPr>
          <w:rFonts w:hint="eastAsia"/>
          <w:kern w:val="44"/>
        </w:rPr>
        <w:t>单机试运转应形成完整的试运转记录或报告，包括时间、地点、调试条件检查结果、调试过程、问题的处理、调试结果等。</w:t>
      </w:r>
    </w:p>
    <w:p w14:paraId="2765F857" w14:textId="77777777" w:rsidR="0097451A" w:rsidRDefault="00FD43CF">
      <w:pPr>
        <w:pStyle w:val="3"/>
      </w:pPr>
      <w:r>
        <w:rPr>
          <w:rFonts w:hint="eastAsia"/>
        </w:rPr>
        <w:t xml:space="preserve"> </w:t>
      </w:r>
      <w:r>
        <w:t xml:space="preserve"> </w:t>
      </w:r>
      <w:r>
        <w:rPr>
          <w:rFonts w:hint="eastAsia"/>
        </w:rPr>
        <w:t>区域供冷供热系统冷热源设备及辅助设备应进行性能调适，设备性能调试应在单机试运转完成并符合要求、正式供电后实施。</w:t>
      </w:r>
    </w:p>
    <w:p w14:paraId="0DF4E75E" w14:textId="77777777" w:rsidR="0097451A" w:rsidRDefault="00FD43CF" w:rsidP="005D30EC">
      <w:pPr>
        <w:pStyle w:val="afff8"/>
        <w:ind w:firstLine="482"/>
      </w:pPr>
      <w:r>
        <w:rPr>
          <w:rFonts w:hint="eastAsia"/>
          <w:b/>
          <w:kern w:val="44"/>
        </w:rPr>
        <w:t>【条文说明】</w:t>
      </w:r>
      <w:r>
        <w:rPr>
          <w:rFonts w:hint="eastAsia"/>
          <w:kern w:val="44"/>
        </w:rPr>
        <w:t>设备性能调适可参考各设备的产品标准或产品性能试验方法标准。单机试运转的完成是设备性能调适的前置条件。</w:t>
      </w:r>
    </w:p>
    <w:p w14:paraId="075CB8C0" w14:textId="77777777" w:rsidR="0097451A" w:rsidRDefault="00FD43CF" w:rsidP="005D30EC">
      <w:pPr>
        <w:pStyle w:val="afff8"/>
        <w:ind w:firstLine="480"/>
        <w:rPr>
          <w:kern w:val="44"/>
        </w:rPr>
      </w:pPr>
      <w:r>
        <w:rPr>
          <w:rFonts w:hint="eastAsia"/>
          <w:kern w:val="44"/>
        </w:rPr>
        <w:t>设备性能调适前应制定详细的调适方案，明确调适的工况参数、调适方法和判定原则。由于现场测试工况很难达到实验室工况。因此，测试工况应尽量接近产品的额定工况，或通过产品的性能曲线，对非标准工况下的实测结果进行评价和判断。</w:t>
      </w:r>
    </w:p>
    <w:p w14:paraId="0B2848B0" w14:textId="77777777" w:rsidR="0097451A" w:rsidRPr="00E56A96" w:rsidRDefault="00FD43CF" w:rsidP="000F14A9">
      <w:pPr>
        <w:pStyle w:val="afff8"/>
        <w:ind w:firstLine="480"/>
      </w:pPr>
      <w:r>
        <w:rPr>
          <w:rFonts w:hint="eastAsia"/>
        </w:rPr>
        <w:t>设备性能调适结果应满足各设备的产品标准和性能试验方法标准和业主要</w:t>
      </w:r>
      <w:r w:rsidRPr="00E56A96">
        <w:rPr>
          <w:rFonts w:hint="eastAsia"/>
        </w:rPr>
        <w:t>求，调适完成后应形成完成的调适报告，包括时间、工况参数、调适过程、问题的处理、调适结果等。包括</w:t>
      </w:r>
      <w:r w:rsidR="00A41ADE" w:rsidRPr="00E56A96">
        <w:rPr>
          <w:rFonts w:hint="eastAsia"/>
        </w:rPr>
        <w:t>现行国家标准</w:t>
      </w:r>
      <w:r w:rsidR="009D03B3" w:rsidRPr="00E56A96">
        <w:rPr>
          <w:rFonts w:hint="eastAsia"/>
        </w:rPr>
        <w:t>《蒸汽和热水型溴化锂吸收式冷水机组》</w:t>
      </w:r>
      <w:r w:rsidRPr="00E56A96">
        <w:rPr>
          <w:rFonts w:hint="eastAsia"/>
        </w:rPr>
        <w:t>GB</w:t>
      </w:r>
      <w:r w:rsidRPr="00E56A96">
        <w:t>/</w:t>
      </w:r>
      <w:r w:rsidRPr="00E56A96">
        <w:rPr>
          <w:rFonts w:hint="eastAsia"/>
        </w:rPr>
        <w:t>T</w:t>
      </w:r>
      <w:r w:rsidRPr="00E56A96">
        <w:t xml:space="preserve"> 18431</w:t>
      </w:r>
      <w:r w:rsidRPr="00E56A96">
        <w:rPr>
          <w:rFonts w:hint="eastAsia"/>
        </w:rPr>
        <w:t>，</w:t>
      </w:r>
      <w:r w:rsidR="00AB6FF6" w:rsidRPr="00E56A96">
        <w:rPr>
          <w:rFonts w:hint="eastAsia"/>
        </w:rPr>
        <w:t>《组合式空调机组》</w:t>
      </w:r>
      <w:r w:rsidRPr="00E56A96">
        <w:rPr>
          <w:rFonts w:hint="eastAsia"/>
        </w:rPr>
        <w:t>GB</w:t>
      </w:r>
      <w:r w:rsidRPr="00E56A96">
        <w:t>/</w:t>
      </w:r>
      <w:r w:rsidRPr="00E56A96">
        <w:rPr>
          <w:rFonts w:hint="eastAsia"/>
        </w:rPr>
        <w:t>T</w:t>
      </w:r>
      <w:r w:rsidRPr="00E56A96">
        <w:t xml:space="preserve"> 14294</w:t>
      </w:r>
      <w:r w:rsidRPr="00E56A96">
        <w:rPr>
          <w:rFonts w:hint="eastAsia"/>
        </w:rPr>
        <w:t>，</w:t>
      </w:r>
      <w:r w:rsidR="0036169C" w:rsidRPr="00E56A96">
        <w:rPr>
          <w:rFonts w:hint="eastAsia"/>
        </w:rPr>
        <w:t>《风机盘管机组》</w:t>
      </w:r>
      <w:r w:rsidRPr="00E56A96">
        <w:rPr>
          <w:rFonts w:hint="eastAsia"/>
        </w:rPr>
        <w:t>GB/T</w:t>
      </w:r>
      <w:r w:rsidRPr="00E56A96">
        <w:t xml:space="preserve"> 19232</w:t>
      </w:r>
      <w:r w:rsidRPr="00E56A96">
        <w:rPr>
          <w:rFonts w:hint="eastAsia"/>
        </w:rPr>
        <w:t>，</w:t>
      </w:r>
      <w:r w:rsidR="00C6486F" w:rsidRPr="00E56A96">
        <w:rPr>
          <w:rFonts w:hint="eastAsia"/>
        </w:rPr>
        <w:t>《多联机空调系统工程技术规程》</w:t>
      </w:r>
      <w:r w:rsidRPr="00E56A96">
        <w:rPr>
          <w:rFonts w:hint="eastAsia"/>
        </w:rPr>
        <w:t>JGJ</w:t>
      </w:r>
      <w:r w:rsidRPr="00E56A96">
        <w:t xml:space="preserve"> </w:t>
      </w:r>
      <w:r w:rsidRPr="00E56A96">
        <w:rPr>
          <w:rFonts w:hint="eastAsia"/>
        </w:rPr>
        <w:t>174</w:t>
      </w:r>
      <w:r w:rsidRPr="00E56A96">
        <w:rPr>
          <w:rFonts w:hint="eastAsia"/>
        </w:rPr>
        <w:t>，</w:t>
      </w:r>
      <w:bookmarkStart w:id="95" w:name="OLE_LINK9"/>
      <w:bookmarkStart w:id="96" w:name="OLE_LINK26"/>
      <w:r w:rsidR="00F536DE" w:rsidRPr="00E56A96">
        <w:rPr>
          <w:rFonts w:hint="eastAsia"/>
        </w:rPr>
        <w:t>《冷水机组能效限定值及能效等级》</w:t>
      </w:r>
      <w:r w:rsidRPr="00E56A96">
        <w:rPr>
          <w:rFonts w:hint="eastAsia"/>
        </w:rPr>
        <w:t>GB 19577</w:t>
      </w:r>
      <w:bookmarkEnd w:id="95"/>
      <w:bookmarkEnd w:id="96"/>
      <w:r w:rsidRPr="00E56A96">
        <w:rPr>
          <w:rFonts w:hint="eastAsia"/>
        </w:rPr>
        <w:t>。</w:t>
      </w:r>
    </w:p>
    <w:p w14:paraId="23793E7D" w14:textId="77777777" w:rsidR="0097451A" w:rsidRPr="00E56A96" w:rsidRDefault="00FD43CF">
      <w:pPr>
        <w:pStyle w:val="3"/>
      </w:pPr>
      <w:r w:rsidRPr="00E56A96">
        <w:rPr>
          <w:rFonts w:hint="eastAsia"/>
        </w:rPr>
        <w:lastRenderedPageBreak/>
        <w:t xml:space="preserve"> </w:t>
      </w:r>
      <w:r w:rsidRPr="00E56A96">
        <w:t xml:space="preserve"> </w:t>
      </w:r>
      <w:r w:rsidRPr="00E56A96">
        <w:rPr>
          <w:rFonts w:hint="eastAsia"/>
        </w:rPr>
        <w:t>能源站</w:t>
      </w:r>
      <w:r w:rsidR="00A21CD6" w:rsidRPr="00E56A96">
        <w:rPr>
          <w:rFonts w:hint="eastAsia"/>
        </w:rPr>
        <w:t>的</w:t>
      </w:r>
      <w:r w:rsidRPr="00E56A96">
        <w:rPr>
          <w:rFonts w:hint="eastAsia"/>
        </w:rPr>
        <w:t>冷却水系统、冷热水系统应进行平衡调试，调试结果应满足</w:t>
      </w:r>
      <w:r w:rsidR="0017236D" w:rsidRPr="00E56A96">
        <w:rPr>
          <w:rFonts w:hint="eastAsia"/>
        </w:rPr>
        <w:t>现行国家标准</w:t>
      </w:r>
      <w:r w:rsidRPr="00E56A96">
        <w:rPr>
          <w:rFonts w:hint="eastAsia"/>
        </w:rPr>
        <w:t>《建筑节能工程施工验收规范》</w:t>
      </w:r>
      <w:r w:rsidRPr="00E56A96">
        <w:rPr>
          <w:rFonts w:hint="eastAsia"/>
        </w:rPr>
        <w:t>GB50411</w:t>
      </w:r>
      <w:r w:rsidRPr="00E56A96">
        <w:rPr>
          <w:rFonts w:hint="eastAsia"/>
        </w:rPr>
        <w:t>的要求。</w:t>
      </w:r>
    </w:p>
    <w:p w14:paraId="7D5EFDE0" w14:textId="77777777" w:rsidR="0097451A" w:rsidRDefault="00FD43CF" w:rsidP="00A466D5">
      <w:pPr>
        <w:pStyle w:val="afff8"/>
        <w:ind w:firstLine="482"/>
        <w:rPr>
          <w:kern w:val="2"/>
        </w:rPr>
      </w:pPr>
      <w:r w:rsidRPr="00E56A96">
        <w:rPr>
          <w:rFonts w:hint="eastAsia"/>
          <w:b/>
          <w:kern w:val="44"/>
          <w:szCs w:val="24"/>
        </w:rPr>
        <w:t>【条文说明】</w:t>
      </w:r>
      <w:r w:rsidRPr="00E56A96">
        <w:rPr>
          <w:rFonts w:hint="eastAsia"/>
          <w:kern w:val="2"/>
        </w:rPr>
        <w:t>参考</w:t>
      </w:r>
      <w:r w:rsidR="00687F6C" w:rsidRPr="00E56A96">
        <w:rPr>
          <w:rFonts w:hint="eastAsia"/>
        </w:rPr>
        <w:t>国家标准</w:t>
      </w:r>
      <w:r w:rsidRPr="00E56A96">
        <w:rPr>
          <w:rFonts w:hint="eastAsia"/>
          <w:kern w:val="44"/>
          <w:szCs w:val="24"/>
        </w:rPr>
        <w:t>《建筑节能工程施工验收规范》</w:t>
      </w:r>
      <w:r w:rsidRPr="00E56A96">
        <w:rPr>
          <w:rFonts w:hint="eastAsia"/>
          <w:kern w:val="44"/>
          <w:szCs w:val="24"/>
        </w:rPr>
        <w:t>GB</w:t>
      </w:r>
      <w:r w:rsidRPr="00E56A96">
        <w:rPr>
          <w:kern w:val="44"/>
          <w:szCs w:val="24"/>
        </w:rPr>
        <w:t>50411</w:t>
      </w:r>
      <w:r w:rsidRPr="00E56A96">
        <w:rPr>
          <w:kern w:val="2"/>
        </w:rPr>
        <w:t>-2007</w:t>
      </w:r>
      <w:r w:rsidRPr="00E56A96">
        <w:rPr>
          <w:rFonts w:hint="eastAsia"/>
          <w:kern w:val="44"/>
          <w:szCs w:val="24"/>
        </w:rPr>
        <w:t>中</w:t>
      </w:r>
      <w:r w:rsidRPr="00E56A96">
        <w:rPr>
          <w:rFonts w:hint="eastAsia"/>
          <w:kern w:val="44"/>
          <w:szCs w:val="24"/>
        </w:rPr>
        <w:t>1</w:t>
      </w:r>
      <w:r w:rsidRPr="00E56A96">
        <w:rPr>
          <w:kern w:val="44"/>
          <w:szCs w:val="24"/>
        </w:rPr>
        <w:t>4.2.2</w:t>
      </w:r>
      <w:r w:rsidRPr="00E56A96">
        <w:rPr>
          <w:rFonts w:hint="eastAsia"/>
          <w:kern w:val="44"/>
          <w:szCs w:val="24"/>
        </w:rPr>
        <w:t>的要求：</w:t>
      </w:r>
      <w:r w:rsidRPr="00E56A96">
        <w:rPr>
          <w:rFonts w:hint="eastAsia"/>
          <w:kern w:val="2"/>
        </w:rPr>
        <w:t>供热系统的水力平衡度的允许偏差为</w:t>
      </w:r>
      <w:r w:rsidRPr="00E56A96">
        <w:rPr>
          <w:rFonts w:hint="eastAsia"/>
          <w:kern w:val="2"/>
        </w:rPr>
        <w:t>0</w:t>
      </w:r>
      <w:r w:rsidRPr="00E56A96">
        <w:rPr>
          <w:kern w:val="2"/>
        </w:rPr>
        <w:t>.92~1.2</w:t>
      </w:r>
      <w:r w:rsidRPr="00E56A96">
        <w:rPr>
          <w:rFonts w:hint="eastAsia"/>
          <w:kern w:val="2"/>
        </w:rPr>
        <w:t>，各空调机组的水流量的允许偏差为≤</w:t>
      </w:r>
      <w:r w:rsidRPr="00E56A96">
        <w:rPr>
          <w:rFonts w:hint="eastAsia"/>
          <w:kern w:val="2"/>
        </w:rPr>
        <w:t>2</w:t>
      </w:r>
      <w:r w:rsidRPr="00E56A96">
        <w:rPr>
          <w:kern w:val="2"/>
        </w:rPr>
        <w:t>0</w:t>
      </w:r>
      <w:r w:rsidRPr="00E56A96">
        <w:rPr>
          <w:rFonts w:hint="eastAsia"/>
          <w:kern w:val="2"/>
        </w:rPr>
        <w:t>%</w:t>
      </w:r>
      <w:r w:rsidRPr="00E56A96">
        <w:rPr>
          <w:rFonts w:hint="eastAsia"/>
          <w:kern w:val="2"/>
        </w:rPr>
        <w:t>，空调冷热水、冷却水总流量的允许偏差≤</w:t>
      </w:r>
      <w:r w:rsidRPr="00E56A96">
        <w:rPr>
          <w:rFonts w:hint="eastAsia"/>
          <w:kern w:val="2"/>
        </w:rPr>
        <w:t>1</w:t>
      </w:r>
      <w:r w:rsidRPr="00E56A96">
        <w:rPr>
          <w:kern w:val="2"/>
        </w:rPr>
        <w:t>0</w:t>
      </w:r>
      <w:r w:rsidRPr="00E56A96">
        <w:rPr>
          <w:rFonts w:hint="eastAsia"/>
          <w:kern w:val="2"/>
        </w:rPr>
        <w:t>%</w:t>
      </w:r>
      <w:r w:rsidRPr="00E56A96">
        <w:rPr>
          <w:rFonts w:hint="eastAsia"/>
          <w:kern w:val="2"/>
        </w:rPr>
        <w:t>。</w:t>
      </w:r>
      <w:bookmarkStart w:id="97" w:name="OLE_LINK27"/>
      <w:bookmarkStart w:id="98" w:name="OLE_LINK28"/>
      <w:r w:rsidR="00B662AB" w:rsidRPr="00E56A96">
        <w:rPr>
          <w:rFonts w:hint="eastAsia"/>
          <w:kern w:val="2"/>
        </w:rPr>
        <w:t>国家标准</w:t>
      </w:r>
      <w:r w:rsidR="00A466D5" w:rsidRPr="00E56A96">
        <w:rPr>
          <w:rFonts w:hint="eastAsia"/>
          <w:kern w:val="2"/>
        </w:rPr>
        <w:t>《通风与空调工程施工质量验收规范》</w:t>
      </w:r>
      <w:r w:rsidRPr="00E56A96">
        <w:rPr>
          <w:rFonts w:hint="eastAsia"/>
          <w:kern w:val="2"/>
        </w:rPr>
        <w:t>GB</w:t>
      </w:r>
      <w:r w:rsidRPr="00E56A96">
        <w:rPr>
          <w:kern w:val="2"/>
        </w:rPr>
        <w:t xml:space="preserve"> 50243-2016</w:t>
      </w:r>
      <w:bookmarkEnd w:id="97"/>
      <w:bookmarkEnd w:id="98"/>
      <w:r w:rsidRPr="00E56A96">
        <w:rPr>
          <w:rFonts w:hint="eastAsia"/>
          <w:kern w:val="2"/>
        </w:rPr>
        <w:t>中</w:t>
      </w:r>
      <w:r w:rsidRPr="00E56A96">
        <w:rPr>
          <w:rFonts w:hint="eastAsia"/>
          <w:kern w:val="2"/>
        </w:rPr>
        <w:t>1</w:t>
      </w:r>
      <w:r w:rsidRPr="00E56A96">
        <w:rPr>
          <w:kern w:val="2"/>
        </w:rPr>
        <w:t>1.2.3</w:t>
      </w:r>
      <w:r w:rsidRPr="00E56A96">
        <w:rPr>
          <w:rFonts w:hint="eastAsia"/>
          <w:kern w:val="2"/>
        </w:rPr>
        <w:t>的要求：系统总</w:t>
      </w:r>
      <w:r w:rsidR="008D3E7A" w:rsidRPr="00E56A96">
        <w:rPr>
          <w:rFonts w:hint="eastAsia"/>
          <w:kern w:val="2"/>
        </w:rPr>
        <w:t>风量</w:t>
      </w:r>
      <w:r w:rsidRPr="00E56A96">
        <w:rPr>
          <w:rFonts w:hint="eastAsia"/>
          <w:kern w:val="2"/>
        </w:rPr>
        <w:t>调试结果与设计风量的允许偏差应为</w:t>
      </w:r>
      <w:r w:rsidRPr="00E56A96">
        <w:rPr>
          <w:rFonts w:hint="eastAsia"/>
          <w:kern w:val="2"/>
        </w:rPr>
        <w:t>-5%</w:t>
      </w:r>
      <w:r w:rsidRPr="00E56A96">
        <w:rPr>
          <w:kern w:val="2"/>
        </w:rPr>
        <w:t>~</w:t>
      </w:r>
      <w:r w:rsidRPr="00E56A96">
        <w:rPr>
          <w:rFonts w:hint="eastAsia"/>
          <w:kern w:val="2"/>
        </w:rPr>
        <w:t>+10%</w:t>
      </w:r>
      <w:r w:rsidRPr="00E56A96">
        <w:rPr>
          <w:rFonts w:hint="eastAsia"/>
          <w:kern w:val="2"/>
        </w:rPr>
        <w:t>。</w:t>
      </w:r>
    </w:p>
    <w:p w14:paraId="403E6A9E" w14:textId="77777777" w:rsidR="0097451A" w:rsidRDefault="00FD43CF">
      <w:pPr>
        <w:pStyle w:val="3"/>
      </w:pPr>
      <w:r>
        <w:rPr>
          <w:rFonts w:hint="eastAsia"/>
        </w:rPr>
        <w:t xml:space="preserve"> </w:t>
      </w:r>
      <w:r>
        <w:t xml:space="preserve"> </w:t>
      </w:r>
      <w:r>
        <w:rPr>
          <w:rFonts w:hint="eastAsia"/>
        </w:rPr>
        <w:t>区域供冷供热系统应进行联合运行调适，包括系统自控功能验证和系统综合性能调适。</w:t>
      </w:r>
    </w:p>
    <w:p w14:paraId="358D0D22" w14:textId="77777777" w:rsidR="0097451A" w:rsidRDefault="00FD43CF" w:rsidP="000154CF">
      <w:pPr>
        <w:pStyle w:val="afff8"/>
        <w:ind w:firstLine="482"/>
        <w:rPr>
          <w:kern w:val="44"/>
        </w:rPr>
      </w:pPr>
      <w:r>
        <w:rPr>
          <w:rFonts w:hint="eastAsia"/>
          <w:b/>
          <w:kern w:val="44"/>
        </w:rPr>
        <w:t>【条文说明】</w:t>
      </w:r>
      <w:r>
        <w:rPr>
          <w:rFonts w:hint="eastAsia"/>
          <w:kern w:val="44"/>
        </w:rPr>
        <w:t>区域供冷供热系统的系统复杂程度较高，运行工况较多，单个设备、单个工况下满足要求很难确保整个系统在所有工况下都能满足要求。因此联合运行调适就显得尤为重要。该工作的完成，确保区域供冷供热系统做出一套完成的“产品”，可满足用户的设计要求和使用要求。</w:t>
      </w:r>
    </w:p>
    <w:p w14:paraId="7F3DB41B" w14:textId="77777777" w:rsidR="0097451A" w:rsidRDefault="00FD43CF" w:rsidP="000154CF">
      <w:pPr>
        <w:pStyle w:val="afff8"/>
        <w:ind w:firstLine="480"/>
        <w:rPr>
          <w:kern w:val="44"/>
        </w:rPr>
      </w:pPr>
      <w:r>
        <w:rPr>
          <w:rFonts w:hint="eastAsia"/>
        </w:rPr>
        <w:t>联合运行调适应在设备性能调适完成、楼宇自控系统预检查并符合要求后实施，并应根据系统形式和功能特点制定联合运行专项调适方案。</w:t>
      </w:r>
      <w:r>
        <w:rPr>
          <w:rFonts w:hint="eastAsia"/>
          <w:kern w:val="44"/>
        </w:rPr>
        <w:t>调适方案应确保能够充分体现系统在不同工况下的整体性能，整体性能至少应包括安全性、功能性、维护的便利性。</w:t>
      </w:r>
    </w:p>
    <w:p w14:paraId="7D335914" w14:textId="77777777" w:rsidR="0097451A" w:rsidRPr="001158BB" w:rsidRDefault="00FD43CF" w:rsidP="001158BB">
      <w:pPr>
        <w:pStyle w:val="afff8"/>
        <w:ind w:firstLine="480"/>
      </w:pPr>
      <w:r w:rsidRPr="001158BB">
        <w:rPr>
          <w:rFonts w:hint="eastAsia"/>
        </w:rPr>
        <w:t>自控功能验证包括：执行器、传感器准确性验证，功能验证和逻辑验证。执行器、传感器准确性验证应满足设计或业主要求。监测参数、安全保护、启停控</w:t>
      </w:r>
      <w:r w:rsidRPr="00E56A96">
        <w:rPr>
          <w:rFonts w:hint="eastAsia"/>
        </w:rPr>
        <w:t>制和单机设备自动控制的功能验证结果应满足</w:t>
      </w:r>
      <w:r w:rsidR="00B662AB" w:rsidRPr="00E56A96">
        <w:rPr>
          <w:rFonts w:hint="eastAsia"/>
        </w:rPr>
        <w:t>现行</w:t>
      </w:r>
      <w:r w:rsidR="00B662AB" w:rsidRPr="00B635E5">
        <w:rPr>
          <w:rFonts w:hint="eastAsia"/>
        </w:rPr>
        <w:t>国家标准</w:t>
      </w:r>
      <w:r w:rsidRPr="00E56A96">
        <w:rPr>
          <w:rFonts w:hint="eastAsia"/>
        </w:rPr>
        <w:t>《智能建筑工程验收规范》</w:t>
      </w:r>
      <w:r w:rsidRPr="00E56A96">
        <w:t>GB50339</w:t>
      </w:r>
      <w:r w:rsidRPr="00E56A96">
        <w:rPr>
          <w:rFonts w:hint="eastAsia"/>
        </w:rPr>
        <w:t>等相关标准的要求。暖通空调监控系统的功能检测应符合下列规定：</w:t>
      </w:r>
    </w:p>
    <w:p w14:paraId="35ED5C69" w14:textId="77777777" w:rsidR="0097451A" w:rsidRDefault="00FD43CF" w:rsidP="00B15FB0">
      <w:pPr>
        <w:pStyle w:val="afff8"/>
        <w:numPr>
          <w:ilvl w:val="1"/>
          <w:numId w:val="55"/>
        </w:numPr>
        <w:ind w:left="0" w:firstLine="480"/>
        <w:rPr>
          <w:kern w:val="44"/>
        </w:rPr>
      </w:pPr>
      <w:r>
        <w:rPr>
          <w:rFonts w:hint="eastAsia"/>
          <w:kern w:val="44"/>
        </w:rPr>
        <w:t>检测内容应按设计要求确定；</w:t>
      </w:r>
    </w:p>
    <w:p w14:paraId="6DFF03A1" w14:textId="77777777" w:rsidR="0097451A" w:rsidRDefault="00FD43CF" w:rsidP="00B15FB0">
      <w:pPr>
        <w:pStyle w:val="afff8"/>
        <w:numPr>
          <w:ilvl w:val="1"/>
          <w:numId w:val="55"/>
        </w:numPr>
        <w:ind w:left="0" w:firstLine="480"/>
        <w:rPr>
          <w:kern w:val="44"/>
        </w:rPr>
      </w:pPr>
      <w:r>
        <w:rPr>
          <w:rFonts w:hint="eastAsia"/>
          <w:kern w:val="44"/>
        </w:rPr>
        <w:t>冷热源的监测参数应全部检测；空调、新风机组的监测参数应按总数的</w:t>
      </w:r>
      <w:r>
        <w:rPr>
          <w:rFonts w:hint="eastAsia"/>
          <w:kern w:val="44"/>
        </w:rPr>
        <w:lastRenderedPageBreak/>
        <w:t>20</w:t>
      </w:r>
      <w:r>
        <w:rPr>
          <w:rFonts w:hint="eastAsia"/>
          <w:kern w:val="44"/>
        </w:rPr>
        <w:t>％抽检，且不应少于</w:t>
      </w:r>
      <w:r>
        <w:rPr>
          <w:rFonts w:hint="eastAsia"/>
          <w:kern w:val="44"/>
        </w:rPr>
        <w:t>5</w:t>
      </w:r>
      <w:r>
        <w:rPr>
          <w:rFonts w:hint="eastAsia"/>
          <w:kern w:val="44"/>
        </w:rPr>
        <w:t>台，不足</w:t>
      </w:r>
      <w:r>
        <w:rPr>
          <w:rFonts w:hint="eastAsia"/>
          <w:kern w:val="44"/>
        </w:rPr>
        <w:t>5</w:t>
      </w:r>
      <w:r>
        <w:rPr>
          <w:rFonts w:hint="eastAsia"/>
          <w:kern w:val="44"/>
        </w:rPr>
        <w:t>台时应全部检测；各种类型传感器、执行器应按</w:t>
      </w:r>
      <w:r>
        <w:rPr>
          <w:rFonts w:hint="eastAsia"/>
          <w:kern w:val="44"/>
        </w:rPr>
        <w:t>10</w:t>
      </w:r>
      <w:r>
        <w:rPr>
          <w:rFonts w:hint="eastAsia"/>
          <w:kern w:val="44"/>
        </w:rPr>
        <w:t>％抽检，且不应少于</w:t>
      </w:r>
      <w:r>
        <w:rPr>
          <w:rFonts w:hint="eastAsia"/>
          <w:kern w:val="44"/>
        </w:rPr>
        <w:t>5</w:t>
      </w:r>
      <w:r>
        <w:rPr>
          <w:rFonts w:hint="eastAsia"/>
          <w:kern w:val="44"/>
        </w:rPr>
        <w:t>只，不足</w:t>
      </w:r>
      <w:r>
        <w:rPr>
          <w:rFonts w:hint="eastAsia"/>
          <w:kern w:val="44"/>
        </w:rPr>
        <w:t>5</w:t>
      </w:r>
      <w:r>
        <w:rPr>
          <w:rFonts w:hint="eastAsia"/>
          <w:kern w:val="44"/>
        </w:rPr>
        <w:t>只时应全部检测；</w:t>
      </w:r>
    </w:p>
    <w:p w14:paraId="6B3B2F5F" w14:textId="77777777" w:rsidR="0097451A" w:rsidRDefault="00FD43CF" w:rsidP="00B15FB0">
      <w:pPr>
        <w:pStyle w:val="afff8"/>
        <w:numPr>
          <w:ilvl w:val="1"/>
          <w:numId w:val="55"/>
        </w:numPr>
        <w:ind w:left="0" w:firstLine="480"/>
        <w:rPr>
          <w:kern w:val="44"/>
        </w:rPr>
      </w:pPr>
      <w:r>
        <w:rPr>
          <w:rFonts w:hint="eastAsia"/>
          <w:kern w:val="44"/>
        </w:rPr>
        <w:t>抽检结果全部符合设计要求的应判定为合格。</w:t>
      </w:r>
    </w:p>
    <w:p w14:paraId="58954154" w14:textId="77777777" w:rsidR="0097451A" w:rsidRPr="00156055" w:rsidRDefault="00FD43CF" w:rsidP="00156055">
      <w:pPr>
        <w:pStyle w:val="afff8"/>
        <w:ind w:firstLine="480"/>
      </w:pPr>
      <w:r w:rsidRPr="00156055">
        <w:rPr>
          <w:rFonts w:hint="eastAsia"/>
        </w:rPr>
        <w:t>区域供冷供热系统控制逻辑验证宜包括下列内容：</w:t>
      </w:r>
    </w:p>
    <w:p w14:paraId="70F80A0E" w14:textId="77777777" w:rsidR="0097451A" w:rsidRDefault="00FD43CF" w:rsidP="00B15FB0">
      <w:pPr>
        <w:pStyle w:val="afff8"/>
        <w:numPr>
          <w:ilvl w:val="0"/>
          <w:numId w:val="56"/>
        </w:numPr>
        <w:ind w:left="0" w:firstLine="480"/>
        <w:rPr>
          <w:kern w:val="44"/>
        </w:rPr>
      </w:pPr>
      <w:r>
        <w:rPr>
          <w:rFonts w:hint="eastAsia"/>
          <w:kern w:val="44"/>
        </w:rPr>
        <w:t>各设备启停连锁控制功能和报警功能验证；</w:t>
      </w:r>
    </w:p>
    <w:p w14:paraId="76A6B36B" w14:textId="77777777" w:rsidR="0097451A" w:rsidRDefault="00FD43CF" w:rsidP="00B15FB0">
      <w:pPr>
        <w:pStyle w:val="afff8"/>
        <w:numPr>
          <w:ilvl w:val="0"/>
          <w:numId w:val="56"/>
        </w:numPr>
        <w:ind w:left="0" w:firstLine="480"/>
        <w:rPr>
          <w:kern w:val="44"/>
        </w:rPr>
      </w:pPr>
      <w:r>
        <w:rPr>
          <w:rFonts w:hint="eastAsia"/>
          <w:kern w:val="44"/>
        </w:rPr>
        <w:t>冷水（热泵）机组台数、加减载控制功能验证；</w:t>
      </w:r>
    </w:p>
    <w:p w14:paraId="743E0548" w14:textId="77777777" w:rsidR="0097451A" w:rsidRDefault="00FD43CF" w:rsidP="00B15FB0">
      <w:pPr>
        <w:pStyle w:val="afff8"/>
        <w:numPr>
          <w:ilvl w:val="0"/>
          <w:numId w:val="56"/>
        </w:numPr>
        <w:ind w:left="0" w:firstLine="480"/>
        <w:rPr>
          <w:kern w:val="44"/>
        </w:rPr>
      </w:pPr>
      <w:r>
        <w:rPr>
          <w:rFonts w:hint="eastAsia"/>
          <w:kern w:val="44"/>
        </w:rPr>
        <w:t>冷冻水、冷却水温度控制回路验证；</w:t>
      </w:r>
    </w:p>
    <w:p w14:paraId="0A5D8D47" w14:textId="77777777" w:rsidR="0097451A" w:rsidRDefault="00FD43CF" w:rsidP="00B15FB0">
      <w:pPr>
        <w:pStyle w:val="afff8"/>
        <w:numPr>
          <w:ilvl w:val="0"/>
          <w:numId w:val="56"/>
        </w:numPr>
        <w:ind w:left="0" w:firstLine="480"/>
        <w:rPr>
          <w:kern w:val="44"/>
        </w:rPr>
      </w:pPr>
      <w:r>
        <w:rPr>
          <w:rFonts w:hint="eastAsia"/>
          <w:kern w:val="44"/>
        </w:rPr>
        <w:t>冷水（热泵）机组和冷冻水泵联合运行控制功能验证；</w:t>
      </w:r>
    </w:p>
    <w:p w14:paraId="4201827B" w14:textId="77777777" w:rsidR="0097451A" w:rsidRDefault="00FD43CF" w:rsidP="00B15FB0">
      <w:pPr>
        <w:pStyle w:val="afff8"/>
        <w:numPr>
          <w:ilvl w:val="0"/>
          <w:numId w:val="56"/>
        </w:numPr>
        <w:ind w:left="0" w:firstLine="480"/>
        <w:rPr>
          <w:kern w:val="44"/>
        </w:rPr>
      </w:pPr>
      <w:r>
        <w:rPr>
          <w:rFonts w:hint="eastAsia"/>
          <w:kern w:val="44"/>
        </w:rPr>
        <w:t>冷却塔台数、加减载控制功能验证；</w:t>
      </w:r>
    </w:p>
    <w:p w14:paraId="4EF79089" w14:textId="77777777" w:rsidR="0097451A" w:rsidRDefault="00FD43CF" w:rsidP="00B15FB0">
      <w:pPr>
        <w:pStyle w:val="afff8"/>
        <w:numPr>
          <w:ilvl w:val="0"/>
          <w:numId w:val="56"/>
        </w:numPr>
        <w:ind w:left="0" w:firstLine="480"/>
        <w:rPr>
          <w:kern w:val="44"/>
        </w:rPr>
      </w:pPr>
      <w:r>
        <w:rPr>
          <w:rFonts w:hint="eastAsia"/>
          <w:kern w:val="44"/>
        </w:rPr>
        <w:t>冰蓄冷系统不同模式切换功能验证。</w:t>
      </w:r>
    </w:p>
    <w:p w14:paraId="0A70A82C" w14:textId="77777777" w:rsidR="0097451A" w:rsidRDefault="00FD43CF" w:rsidP="00156055">
      <w:pPr>
        <w:pStyle w:val="afff8"/>
        <w:ind w:firstLine="480"/>
      </w:pPr>
      <w:r>
        <w:rPr>
          <w:rFonts w:hint="eastAsia"/>
        </w:rPr>
        <w:t>水系统的控制逻辑验证宜包括下列内容：</w:t>
      </w:r>
    </w:p>
    <w:p w14:paraId="1EF04FA4" w14:textId="77777777" w:rsidR="0097451A" w:rsidRDefault="00FD43CF" w:rsidP="00B15FB0">
      <w:pPr>
        <w:pStyle w:val="afff8"/>
        <w:numPr>
          <w:ilvl w:val="0"/>
          <w:numId w:val="57"/>
        </w:numPr>
        <w:ind w:left="0" w:firstLine="480"/>
        <w:rPr>
          <w:kern w:val="44"/>
        </w:rPr>
      </w:pPr>
      <w:r>
        <w:rPr>
          <w:rFonts w:hint="eastAsia"/>
          <w:kern w:val="44"/>
        </w:rPr>
        <w:t>一级泵系统中，水泵台数及变频调节功能、旁通调节阀控制功能；</w:t>
      </w:r>
    </w:p>
    <w:p w14:paraId="042C0E23" w14:textId="77777777" w:rsidR="0097451A" w:rsidRDefault="00FD43CF" w:rsidP="00B15FB0">
      <w:pPr>
        <w:pStyle w:val="afff8"/>
        <w:numPr>
          <w:ilvl w:val="0"/>
          <w:numId w:val="57"/>
        </w:numPr>
        <w:ind w:left="0" w:firstLine="480"/>
        <w:rPr>
          <w:kern w:val="44"/>
        </w:rPr>
      </w:pPr>
      <w:r>
        <w:rPr>
          <w:rFonts w:hint="eastAsia"/>
          <w:kern w:val="44"/>
        </w:rPr>
        <w:t>二级泵及多级泵系统中，负荷侧各级水泵变流量控制功能。</w:t>
      </w:r>
    </w:p>
    <w:p w14:paraId="29271A1A" w14:textId="77777777" w:rsidR="0097451A" w:rsidRPr="00156055" w:rsidRDefault="00FD43CF" w:rsidP="00156055">
      <w:pPr>
        <w:pStyle w:val="afff8"/>
        <w:ind w:firstLine="480"/>
      </w:pPr>
      <w:r w:rsidRPr="00156055">
        <w:rPr>
          <w:rFonts w:hint="eastAsia"/>
        </w:rPr>
        <w:t>上述系统自控功能验证是验证楼控系统与暖通空调系统联动的功能；而系统综合性能调适是基于自控系统开展的供冷供热系统整体性能、参数调适，包括系统参数控制准确性、稳定性、冷热源系统性能、变负荷工况调节等，验证系统在各个工况下的实际综合性能能否满足要求。</w:t>
      </w:r>
    </w:p>
    <w:p w14:paraId="5C211290" w14:textId="77777777" w:rsidR="0097451A" w:rsidRDefault="00FD43CF">
      <w:pPr>
        <w:pStyle w:val="3"/>
      </w:pPr>
      <w:r>
        <w:t xml:space="preserve">  </w:t>
      </w:r>
      <w:r w:rsidR="00A21CD6">
        <w:rPr>
          <w:rFonts w:hint="eastAsia"/>
        </w:rPr>
        <w:t>季节性验证应在典型供冷、供热工况下进行</w:t>
      </w:r>
      <w:r>
        <w:rPr>
          <w:rFonts w:hint="eastAsia"/>
        </w:rPr>
        <w:t>。</w:t>
      </w:r>
    </w:p>
    <w:p w14:paraId="7BD20436" w14:textId="77777777" w:rsidR="0097451A" w:rsidRDefault="00FD43CF" w:rsidP="009572F9">
      <w:pPr>
        <w:pStyle w:val="afff8"/>
        <w:ind w:firstLine="482"/>
        <w:rPr>
          <w:kern w:val="44"/>
        </w:rPr>
      </w:pPr>
      <w:r w:rsidRPr="009572F9">
        <w:rPr>
          <w:rFonts w:hint="eastAsia"/>
          <w:b/>
          <w:kern w:val="44"/>
        </w:rPr>
        <w:t>【条文说明】</w:t>
      </w:r>
      <w:r>
        <w:rPr>
          <w:rFonts w:hint="eastAsia"/>
          <w:kern w:val="44"/>
        </w:rPr>
        <w:t>考虑到区域供冷供热系统典型的季节性，应在典型供冷、供热工况进行季节性验证。对于过渡季特性较强的系统，还应在典型过渡季进行验证。季节性验证应覆盖各工况不同负荷时段，</w:t>
      </w:r>
      <w:r>
        <w:rPr>
          <w:rFonts w:hint="eastAsia"/>
        </w:rPr>
        <w:t>至少包括制冷季和供暖季，根据系统的特性和用户功能需求可增加过渡季，每个工况宜至少连续验证</w:t>
      </w:r>
      <w:r>
        <w:rPr>
          <w:rFonts w:hint="eastAsia"/>
        </w:rPr>
        <w:t>5</w:t>
      </w:r>
      <w:r>
        <w:rPr>
          <w:rFonts w:hint="eastAsia"/>
        </w:rPr>
        <w:t>天，</w:t>
      </w:r>
      <w:r>
        <w:rPr>
          <w:rFonts w:hint="eastAsia"/>
          <w:kern w:val="44"/>
        </w:rPr>
        <w:t>以确保季节性验证的充分性和完整性。</w:t>
      </w:r>
    </w:p>
    <w:p w14:paraId="42F88D05" w14:textId="77777777" w:rsidR="0097451A" w:rsidRDefault="00FD43CF" w:rsidP="009572F9">
      <w:pPr>
        <w:pStyle w:val="afff8"/>
        <w:ind w:firstLine="480"/>
      </w:pPr>
      <w:r>
        <w:rPr>
          <w:rFonts w:hint="eastAsia"/>
          <w:kern w:val="44"/>
        </w:rPr>
        <w:t>季节性验证宜基于楼宇自控系统的监测和记录功能开展，对过程中发现的楼</w:t>
      </w:r>
      <w:r>
        <w:rPr>
          <w:rFonts w:hint="eastAsia"/>
          <w:kern w:val="44"/>
        </w:rPr>
        <w:lastRenderedPageBreak/>
        <w:t>宇自控系统的问题进行整改，真正实现楼控系统的预期功能，避免大量出现的楼控系统“只监不控”的弊端。另外，</w:t>
      </w:r>
      <w:r>
        <w:rPr>
          <w:rFonts w:hint="eastAsia"/>
        </w:rPr>
        <w:t>季节性验证宜对项目的实际能耗情况进行核查，核查系统总能耗、分项能耗的总量、变化趋势、所占比例等是否合理，并在此基础上对运行模式进行优化。</w:t>
      </w:r>
    </w:p>
    <w:p w14:paraId="5446C6F7" w14:textId="77777777" w:rsidR="00A53F22" w:rsidRDefault="00A53F22" w:rsidP="00A53F22">
      <w:pPr>
        <w:pStyle w:val="3"/>
      </w:pPr>
      <w:r>
        <w:rPr>
          <w:rFonts w:hint="eastAsia"/>
        </w:rPr>
        <w:t xml:space="preserve"> </w:t>
      </w:r>
      <w:r>
        <w:t xml:space="preserve"> </w:t>
      </w:r>
      <w:r>
        <w:rPr>
          <w:rFonts w:hint="eastAsia"/>
        </w:rPr>
        <w:t>区域供冷供热系统调适完后，应将设计、施工、调适、验收等技术文件存档。</w:t>
      </w:r>
    </w:p>
    <w:p w14:paraId="3A4BDCE1" w14:textId="77777777" w:rsidR="00A53F22" w:rsidRDefault="00A53F22" w:rsidP="00A53F22">
      <w:pPr>
        <w:pStyle w:val="afff8"/>
        <w:ind w:firstLine="482"/>
        <w:rPr>
          <w:kern w:val="44"/>
        </w:rPr>
      </w:pPr>
      <w:r w:rsidRPr="006F2026">
        <w:rPr>
          <w:rFonts w:hint="eastAsia"/>
          <w:b/>
          <w:kern w:val="44"/>
        </w:rPr>
        <w:t>【条文说明】</w:t>
      </w:r>
      <w:r>
        <w:rPr>
          <w:rFonts w:hint="eastAsia"/>
          <w:kern w:val="44"/>
        </w:rPr>
        <w:t>对照系统的实际情况和相关技术文件，保证技术文件的真实性和准确性。下列文件为必备文件档案，并作为节能运行管理、责任分析、管理评定的重要依据：</w:t>
      </w:r>
    </w:p>
    <w:p w14:paraId="0B6573D7" w14:textId="77777777" w:rsidR="00A53F22" w:rsidRDefault="00A53F22" w:rsidP="00A53F22">
      <w:pPr>
        <w:pStyle w:val="afff8"/>
        <w:numPr>
          <w:ilvl w:val="0"/>
          <w:numId w:val="58"/>
        </w:numPr>
        <w:ind w:left="0" w:firstLine="480"/>
        <w:rPr>
          <w:kern w:val="44"/>
        </w:rPr>
      </w:pPr>
      <w:r>
        <w:rPr>
          <w:rFonts w:hint="eastAsia"/>
          <w:kern w:val="44"/>
        </w:rPr>
        <w:t>区域供冷供热系统的设备明细表；</w:t>
      </w:r>
    </w:p>
    <w:p w14:paraId="4E19B940" w14:textId="77777777" w:rsidR="00A53F22" w:rsidRDefault="00A53F22" w:rsidP="00A53F22">
      <w:pPr>
        <w:pStyle w:val="afff8"/>
        <w:numPr>
          <w:ilvl w:val="0"/>
          <w:numId w:val="58"/>
        </w:numPr>
        <w:ind w:left="0" w:firstLine="480"/>
        <w:rPr>
          <w:kern w:val="44"/>
        </w:rPr>
      </w:pPr>
      <w:r>
        <w:rPr>
          <w:rFonts w:hint="eastAsia"/>
          <w:kern w:val="44"/>
        </w:rPr>
        <w:t>主要材料、设备的技术资料、出厂合格证及进场检（试）验报告；</w:t>
      </w:r>
    </w:p>
    <w:p w14:paraId="4BE4A44A" w14:textId="77777777" w:rsidR="00A53F22" w:rsidRDefault="00A53F22" w:rsidP="00A53F22">
      <w:pPr>
        <w:pStyle w:val="afff8"/>
        <w:numPr>
          <w:ilvl w:val="0"/>
          <w:numId w:val="58"/>
        </w:numPr>
        <w:ind w:left="0" w:firstLine="480"/>
        <w:rPr>
          <w:kern w:val="44"/>
        </w:rPr>
      </w:pPr>
      <w:r>
        <w:rPr>
          <w:rFonts w:hint="eastAsia"/>
          <w:kern w:val="44"/>
        </w:rPr>
        <w:t>仪器仪表的出厂合格证明、使用说明书和校正记录；</w:t>
      </w:r>
    </w:p>
    <w:p w14:paraId="1D7F9522" w14:textId="77777777" w:rsidR="00A53F22" w:rsidRDefault="00A53F22" w:rsidP="00A53F22">
      <w:pPr>
        <w:pStyle w:val="afff8"/>
        <w:numPr>
          <w:ilvl w:val="0"/>
          <w:numId w:val="58"/>
        </w:numPr>
        <w:ind w:left="0" w:firstLine="480"/>
        <w:rPr>
          <w:kern w:val="44"/>
        </w:rPr>
      </w:pPr>
      <w:r>
        <w:rPr>
          <w:rFonts w:hint="eastAsia"/>
          <w:kern w:val="44"/>
        </w:rPr>
        <w:t>图纸会审记录、设计变更通知书和竣工图（含更新改造和维修改造）；</w:t>
      </w:r>
    </w:p>
    <w:p w14:paraId="4289028F" w14:textId="77777777" w:rsidR="00A53F22" w:rsidRDefault="00A53F22" w:rsidP="00A53F22">
      <w:pPr>
        <w:pStyle w:val="afff8"/>
        <w:numPr>
          <w:ilvl w:val="0"/>
          <w:numId w:val="58"/>
        </w:numPr>
        <w:ind w:left="0" w:firstLine="480"/>
        <w:rPr>
          <w:kern w:val="44"/>
        </w:rPr>
      </w:pPr>
      <w:r>
        <w:rPr>
          <w:rFonts w:hint="eastAsia"/>
          <w:kern w:val="44"/>
        </w:rPr>
        <w:t>隐蔽部位或内容检查验收记录和必要的图像资料；</w:t>
      </w:r>
    </w:p>
    <w:p w14:paraId="1D33ED2F" w14:textId="77777777" w:rsidR="00A53F22" w:rsidRDefault="00A53F22" w:rsidP="00A53F22">
      <w:pPr>
        <w:pStyle w:val="afff8"/>
        <w:numPr>
          <w:ilvl w:val="0"/>
          <w:numId w:val="58"/>
        </w:numPr>
        <w:ind w:left="0" w:firstLine="480"/>
        <w:rPr>
          <w:kern w:val="44"/>
        </w:rPr>
      </w:pPr>
      <w:r>
        <w:rPr>
          <w:rFonts w:hint="eastAsia"/>
          <w:kern w:val="44"/>
        </w:rPr>
        <w:t>设备、系统的安装及检验记录；</w:t>
      </w:r>
    </w:p>
    <w:p w14:paraId="6C1EF79E" w14:textId="77777777" w:rsidR="00A53F22" w:rsidRDefault="00A53F22" w:rsidP="00A53F22">
      <w:pPr>
        <w:pStyle w:val="afff8"/>
        <w:numPr>
          <w:ilvl w:val="0"/>
          <w:numId w:val="58"/>
        </w:numPr>
        <w:ind w:left="0" w:firstLine="480"/>
        <w:rPr>
          <w:kern w:val="44"/>
        </w:rPr>
      </w:pPr>
      <w:r>
        <w:rPr>
          <w:rFonts w:hint="eastAsia"/>
          <w:kern w:val="44"/>
        </w:rPr>
        <w:t>管道压力试验记录；</w:t>
      </w:r>
    </w:p>
    <w:p w14:paraId="7B0E568A" w14:textId="77777777" w:rsidR="00A53F22" w:rsidRDefault="00A53F22" w:rsidP="00A53F22">
      <w:pPr>
        <w:pStyle w:val="afff8"/>
        <w:numPr>
          <w:ilvl w:val="0"/>
          <w:numId w:val="58"/>
        </w:numPr>
        <w:ind w:left="0" w:firstLine="480"/>
        <w:rPr>
          <w:kern w:val="44"/>
        </w:rPr>
      </w:pPr>
      <w:r>
        <w:rPr>
          <w:rFonts w:hint="eastAsia"/>
          <w:kern w:val="44"/>
        </w:rPr>
        <w:t>设备单机试运转记录；</w:t>
      </w:r>
    </w:p>
    <w:p w14:paraId="701AECEF" w14:textId="77777777" w:rsidR="00A53F22" w:rsidRDefault="00A53F22" w:rsidP="00A53F22">
      <w:pPr>
        <w:pStyle w:val="afff8"/>
        <w:numPr>
          <w:ilvl w:val="0"/>
          <w:numId w:val="58"/>
        </w:numPr>
        <w:ind w:left="0" w:firstLine="480"/>
        <w:rPr>
          <w:kern w:val="44"/>
        </w:rPr>
      </w:pPr>
      <w:r>
        <w:rPr>
          <w:rFonts w:hint="eastAsia"/>
          <w:kern w:val="44"/>
        </w:rPr>
        <w:t>系统联合试运转与调适记录；</w:t>
      </w:r>
    </w:p>
    <w:p w14:paraId="54006FF4" w14:textId="77777777" w:rsidR="00A53F22" w:rsidRDefault="00A53F22" w:rsidP="00A53F22">
      <w:pPr>
        <w:pStyle w:val="afff8"/>
        <w:numPr>
          <w:ilvl w:val="0"/>
          <w:numId w:val="58"/>
        </w:numPr>
        <w:ind w:left="0" w:firstLine="480"/>
        <w:rPr>
          <w:kern w:val="44"/>
        </w:rPr>
      </w:pPr>
      <w:r>
        <w:rPr>
          <w:rFonts w:hint="eastAsia"/>
          <w:kern w:val="44"/>
        </w:rPr>
        <w:t>系统调适报告。</w:t>
      </w:r>
    </w:p>
    <w:p w14:paraId="2FD3C978" w14:textId="77777777" w:rsidR="00A53F22" w:rsidRDefault="00A53F22" w:rsidP="00A53F22">
      <w:pPr>
        <w:pStyle w:val="afff8"/>
        <w:ind w:firstLine="480"/>
        <w:rPr>
          <w:kern w:val="44"/>
        </w:rPr>
      </w:pPr>
      <w:r>
        <w:rPr>
          <w:rFonts w:hint="eastAsia"/>
          <w:kern w:val="44"/>
        </w:rPr>
        <w:t>以上资料应转化成电子版数字化方式存储，便于管理和查阅。</w:t>
      </w:r>
    </w:p>
    <w:p w14:paraId="6AE4D4A9" w14:textId="77777777" w:rsidR="00A53F22" w:rsidRDefault="00A53F22" w:rsidP="009572F9">
      <w:pPr>
        <w:pStyle w:val="afff8"/>
        <w:ind w:firstLine="480"/>
      </w:pPr>
    </w:p>
    <w:p w14:paraId="67BF4FF4" w14:textId="77777777" w:rsidR="00A53F22" w:rsidRDefault="00A53F22" w:rsidP="009572F9">
      <w:pPr>
        <w:pStyle w:val="afff8"/>
        <w:ind w:firstLine="480"/>
      </w:pPr>
    </w:p>
    <w:p w14:paraId="316B2785" w14:textId="77777777" w:rsidR="0097451A" w:rsidRPr="00144949" w:rsidRDefault="00FD43CF" w:rsidP="00144949">
      <w:pPr>
        <w:pStyle w:val="20"/>
        <w:spacing w:before="231" w:after="231"/>
      </w:pPr>
      <w:bookmarkStart w:id="99" w:name="_Toc13055085"/>
      <w:bookmarkStart w:id="100" w:name="_Toc13490676"/>
      <w:r w:rsidRPr="00144949">
        <w:rPr>
          <w:rFonts w:hint="eastAsia"/>
        </w:rPr>
        <w:lastRenderedPageBreak/>
        <w:t>运行</w:t>
      </w:r>
      <w:bookmarkEnd w:id="99"/>
      <w:bookmarkEnd w:id="100"/>
    </w:p>
    <w:p w14:paraId="76D7F806" w14:textId="77777777" w:rsidR="00C224C6" w:rsidRDefault="00C224C6" w:rsidP="00C224C6">
      <w:pPr>
        <w:pStyle w:val="3"/>
      </w:pPr>
      <w:r>
        <w:rPr>
          <w:rFonts w:hint="eastAsia"/>
        </w:rPr>
        <w:t xml:space="preserve"> </w:t>
      </w:r>
      <w:r>
        <w:t xml:space="preserve"> </w:t>
      </w:r>
      <w:r w:rsidR="00A53F22">
        <w:rPr>
          <w:rFonts w:hint="eastAsia"/>
        </w:rPr>
        <w:t>运维团队应</w:t>
      </w:r>
      <w:r>
        <w:rPr>
          <w:rFonts w:hint="eastAsia"/>
        </w:rPr>
        <w:t>建立完善的设备、系统运行记录文件，制定合理的设备、系统检修维护计划，并重视自控系统维护。</w:t>
      </w:r>
    </w:p>
    <w:p w14:paraId="5652EECC" w14:textId="77777777" w:rsidR="00C224C6" w:rsidRPr="00C224C6" w:rsidRDefault="00C224C6" w:rsidP="001D5F74">
      <w:pPr>
        <w:pStyle w:val="afff8"/>
        <w:ind w:firstLine="482"/>
      </w:pPr>
      <w:r w:rsidRPr="00C224C6">
        <w:rPr>
          <w:rFonts w:hint="eastAsia"/>
          <w:b/>
        </w:rPr>
        <w:t>【条文说明】</w:t>
      </w:r>
      <w:r w:rsidRPr="00C224C6">
        <w:rPr>
          <w:rFonts w:hint="eastAsia"/>
        </w:rPr>
        <w:t>楼宇自控系统是区域供冷供热系统实现可持续优化运行的重要基础。不仅应重视该系统的建设，还应重视系统的维护。</w:t>
      </w:r>
    </w:p>
    <w:p w14:paraId="469FE23F" w14:textId="77777777" w:rsidR="00C224C6" w:rsidRDefault="00C224C6" w:rsidP="00C224C6">
      <w:pPr>
        <w:pStyle w:val="3"/>
      </w:pPr>
      <w:r>
        <w:t xml:space="preserve">  </w:t>
      </w:r>
      <w:r w:rsidR="00A53F22">
        <w:rPr>
          <w:rFonts w:hint="eastAsia"/>
        </w:rPr>
        <w:t>运维团队宜</w:t>
      </w:r>
      <w:r>
        <w:rPr>
          <w:rFonts w:hint="eastAsia"/>
        </w:rPr>
        <w:t>基于自控系统采集的数据定期进行能耗分析、节能诊断，以实现持续优化运行。</w:t>
      </w:r>
    </w:p>
    <w:p w14:paraId="7EB7786E" w14:textId="77777777" w:rsidR="0097451A" w:rsidRDefault="00FD43CF" w:rsidP="00A7676D">
      <w:pPr>
        <w:pStyle w:val="afff8"/>
        <w:ind w:firstLine="482"/>
        <w:rPr>
          <w:kern w:val="44"/>
        </w:rPr>
      </w:pPr>
      <w:r w:rsidRPr="00A7676D">
        <w:rPr>
          <w:rFonts w:hint="eastAsia"/>
          <w:b/>
          <w:kern w:val="44"/>
        </w:rPr>
        <w:t>【条文说明】</w:t>
      </w:r>
      <w:r>
        <w:rPr>
          <w:rFonts w:hint="eastAsia"/>
          <w:kern w:val="44"/>
        </w:rPr>
        <w:t>基于实际数据的分析是实现可持续优化运行的重要基础，应形成基于数据的分析、诊断、再优化的良性循环。</w:t>
      </w:r>
    </w:p>
    <w:p w14:paraId="5F94033A" w14:textId="77777777" w:rsidR="00BF2A4D" w:rsidRPr="00BF2A4D" w:rsidRDefault="00BF2A4D">
      <w:pPr>
        <w:widowControl/>
        <w:adjustRightInd/>
        <w:spacing w:line="240" w:lineRule="auto"/>
        <w:ind w:firstLineChars="0" w:firstLine="0"/>
        <w:jc w:val="left"/>
        <w:textAlignment w:val="auto"/>
        <w:rPr>
          <w:b/>
          <w:kern w:val="44"/>
          <w:sz w:val="32"/>
          <w:szCs w:val="21"/>
        </w:rPr>
      </w:pPr>
      <w:bookmarkStart w:id="101" w:name="_Toc534824626"/>
      <w:bookmarkStart w:id="102" w:name="_Toc13055086"/>
      <w:r w:rsidRPr="00BF2A4D">
        <w:br w:type="page"/>
      </w:r>
    </w:p>
    <w:bookmarkEnd w:id="101"/>
    <w:bookmarkEnd w:id="102"/>
    <w:p w14:paraId="4C4CBE3B" w14:textId="77777777" w:rsidR="0097451A" w:rsidRDefault="0097451A">
      <w:pPr>
        <w:ind w:firstLine="482"/>
        <w:rPr>
          <w:rStyle w:val="ae"/>
        </w:rPr>
        <w:sectPr w:rsidR="0097451A">
          <w:footerReference w:type="default" r:id="rId34"/>
          <w:pgSz w:w="11906" w:h="16838"/>
          <w:pgMar w:top="1440" w:right="1800" w:bottom="1440" w:left="1800" w:header="851" w:footer="992" w:gutter="0"/>
          <w:cols w:space="720"/>
          <w:docGrid w:type="lines" w:linePitch="462"/>
        </w:sectPr>
      </w:pPr>
    </w:p>
    <w:p w14:paraId="372AC86F" w14:textId="77777777" w:rsidR="00871161" w:rsidRPr="00BF759B" w:rsidRDefault="0079268D" w:rsidP="001534F7">
      <w:pPr>
        <w:pStyle w:val="1"/>
        <w:numPr>
          <w:ilvl w:val="0"/>
          <w:numId w:val="0"/>
        </w:numPr>
        <w:spacing w:after="231"/>
      </w:pPr>
      <w:bookmarkStart w:id="103" w:name="_Toc459290445"/>
      <w:bookmarkStart w:id="104" w:name="_Toc469480428"/>
      <w:bookmarkStart w:id="105" w:name="_Toc474250796"/>
      <w:bookmarkStart w:id="106" w:name="_Toc474250855"/>
      <w:bookmarkStart w:id="107" w:name="_Toc478738253"/>
      <w:bookmarkStart w:id="108" w:name="_Toc8226359"/>
      <w:bookmarkStart w:id="109" w:name="_Toc11422352"/>
      <w:bookmarkStart w:id="110" w:name="_Toc13055087"/>
      <w:bookmarkStart w:id="111" w:name="_Toc13490677"/>
      <w:bookmarkStart w:id="112" w:name="_Toc519005972"/>
      <w:r w:rsidRPr="00B753DA">
        <w:rPr>
          <w:rFonts w:hint="eastAsia"/>
        </w:rPr>
        <w:lastRenderedPageBreak/>
        <w:t>本规程用词说明</w:t>
      </w:r>
      <w:bookmarkEnd w:id="103"/>
      <w:bookmarkEnd w:id="104"/>
      <w:bookmarkEnd w:id="105"/>
      <w:bookmarkEnd w:id="106"/>
      <w:bookmarkEnd w:id="107"/>
      <w:bookmarkEnd w:id="108"/>
      <w:bookmarkEnd w:id="109"/>
      <w:bookmarkEnd w:id="110"/>
      <w:bookmarkEnd w:id="111"/>
    </w:p>
    <w:p w14:paraId="7F580C7B" w14:textId="77777777" w:rsidR="00871161" w:rsidRPr="00BF759B" w:rsidRDefault="00871161" w:rsidP="00871161">
      <w:pPr>
        <w:adjustRightInd/>
        <w:spacing w:line="240" w:lineRule="auto"/>
        <w:ind w:firstLineChars="0" w:firstLine="680"/>
        <w:textAlignment w:val="auto"/>
        <w:rPr>
          <w:kern w:val="44"/>
          <w:szCs w:val="22"/>
        </w:rPr>
      </w:pPr>
    </w:p>
    <w:p w14:paraId="6FE3D9CB" w14:textId="77777777" w:rsidR="00871161" w:rsidRPr="00BF759B" w:rsidRDefault="00871161" w:rsidP="004861FA">
      <w:pPr>
        <w:adjustRightInd/>
        <w:ind w:firstLineChars="0" w:firstLine="482"/>
        <w:textAlignment w:val="auto"/>
        <w:rPr>
          <w:kern w:val="2"/>
          <w:szCs w:val="20"/>
        </w:rPr>
      </w:pPr>
      <w:r w:rsidRPr="00BF759B">
        <w:rPr>
          <w:kern w:val="2"/>
          <w:szCs w:val="22"/>
        </w:rPr>
        <w:t>1</w:t>
      </w:r>
      <w:r w:rsidRPr="00BF759B">
        <w:rPr>
          <w:kern w:val="2"/>
          <w:szCs w:val="20"/>
        </w:rPr>
        <w:t>为便于在执行本规程条文时区别对待，对要求严格程度不同的用词说明如下：</w:t>
      </w:r>
    </w:p>
    <w:p w14:paraId="13273E8E" w14:textId="77777777" w:rsidR="00871161" w:rsidRPr="00BF759B" w:rsidRDefault="00871161" w:rsidP="004861FA">
      <w:pPr>
        <w:adjustRightInd/>
        <w:ind w:left="330" w:firstLineChars="0" w:firstLine="482"/>
        <w:textAlignment w:val="auto"/>
        <w:rPr>
          <w:kern w:val="2"/>
          <w:szCs w:val="22"/>
        </w:rPr>
      </w:pPr>
      <w:r w:rsidRPr="00BF759B">
        <w:rPr>
          <w:kern w:val="2"/>
          <w:szCs w:val="22"/>
        </w:rPr>
        <w:t>1</w:t>
      </w:r>
      <w:r w:rsidRPr="00BF759B">
        <w:rPr>
          <w:kern w:val="2"/>
          <w:szCs w:val="22"/>
        </w:rPr>
        <w:t>）表示很严格，非这样做不可的：</w:t>
      </w:r>
    </w:p>
    <w:p w14:paraId="63978029" w14:textId="77777777" w:rsidR="00871161" w:rsidRPr="00BF759B" w:rsidRDefault="00871161" w:rsidP="004861FA">
      <w:pPr>
        <w:adjustRightInd/>
        <w:ind w:left="675" w:firstLineChars="0" w:firstLine="482"/>
        <w:textAlignment w:val="auto"/>
        <w:rPr>
          <w:kern w:val="2"/>
          <w:szCs w:val="22"/>
        </w:rPr>
      </w:pPr>
      <w:r w:rsidRPr="00BF759B">
        <w:rPr>
          <w:kern w:val="2"/>
          <w:szCs w:val="22"/>
        </w:rPr>
        <w:t>正面词采用</w:t>
      </w:r>
      <w:r w:rsidRPr="00BF759B">
        <w:rPr>
          <w:rFonts w:hint="eastAsia"/>
          <w:kern w:val="2"/>
          <w:szCs w:val="22"/>
        </w:rPr>
        <w:t>“</w:t>
      </w:r>
      <w:r w:rsidRPr="00BF759B">
        <w:rPr>
          <w:kern w:val="2"/>
          <w:szCs w:val="22"/>
        </w:rPr>
        <w:t>必须</w:t>
      </w:r>
      <w:r w:rsidRPr="00BF759B">
        <w:rPr>
          <w:rFonts w:hint="eastAsia"/>
          <w:kern w:val="2"/>
          <w:szCs w:val="22"/>
        </w:rPr>
        <w:t>”</w:t>
      </w:r>
      <w:r w:rsidRPr="00BF759B">
        <w:rPr>
          <w:kern w:val="2"/>
          <w:szCs w:val="22"/>
        </w:rPr>
        <w:t>；反面词采用</w:t>
      </w:r>
      <w:r w:rsidRPr="00BF759B">
        <w:rPr>
          <w:rFonts w:hint="eastAsia"/>
          <w:kern w:val="2"/>
          <w:szCs w:val="22"/>
        </w:rPr>
        <w:t>“</w:t>
      </w:r>
      <w:r w:rsidRPr="00BF759B">
        <w:rPr>
          <w:kern w:val="2"/>
          <w:szCs w:val="22"/>
        </w:rPr>
        <w:t>严禁</w:t>
      </w:r>
      <w:r w:rsidRPr="00BF759B">
        <w:rPr>
          <w:rFonts w:hint="eastAsia"/>
          <w:kern w:val="2"/>
          <w:szCs w:val="22"/>
        </w:rPr>
        <w:t>”</w:t>
      </w:r>
      <w:r w:rsidRPr="00BF759B">
        <w:rPr>
          <w:kern w:val="2"/>
          <w:szCs w:val="22"/>
        </w:rPr>
        <w:t>。</w:t>
      </w:r>
    </w:p>
    <w:p w14:paraId="461C9609" w14:textId="77777777" w:rsidR="00871161" w:rsidRPr="00BF759B" w:rsidRDefault="00871161" w:rsidP="004861FA">
      <w:pPr>
        <w:adjustRightInd/>
        <w:ind w:left="330" w:firstLineChars="0" w:firstLine="482"/>
        <w:textAlignment w:val="auto"/>
        <w:rPr>
          <w:kern w:val="2"/>
          <w:szCs w:val="22"/>
        </w:rPr>
      </w:pPr>
      <w:r w:rsidRPr="00BF759B">
        <w:rPr>
          <w:kern w:val="2"/>
          <w:szCs w:val="22"/>
        </w:rPr>
        <w:t>2</w:t>
      </w:r>
      <w:r w:rsidRPr="00BF759B">
        <w:rPr>
          <w:kern w:val="2"/>
          <w:szCs w:val="22"/>
        </w:rPr>
        <w:t>）表示严格，在正常情况下均应这样做的：</w:t>
      </w:r>
    </w:p>
    <w:p w14:paraId="51B4BBBF" w14:textId="77777777" w:rsidR="00871161" w:rsidRPr="00BF759B" w:rsidRDefault="00871161" w:rsidP="004861FA">
      <w:pPr>
        <w:adjustRightInd/>
        <w:ind w:left="675" w:firstLineChars="0" w:firstLine="482"/>
        <w:textAlignment w:val="auto"/>
        <w:rPr>
          <w:kern w:val="2"/>
          <w:szCs w:val="22"/>
        </w:rPr>
      </w:pPr>
      <w:r w:rsidRPr="00BF759B">
        <w:rPr>
          <w:kern w:val="2"/>
          <w:szCs w:val="22"/>
        </w:rPr>
        <w:t>正面词采用</w:t>
      </w:r>
      <w:r w:rsidRPr="00BF759B">
        <w:rPr>
          <w:rFonts w:hint="eastAsia"/>
          <w:kern w:val="2"/>
          <w:szCs w:val="22"/>
        </w:rPr>
        <w:t>“</w:t>
      </w:r>
      <w:r w:rsidRPr="00BF759B">
        <w:rPr>
          <w:kern w:val="2"/>
          <w:szCs w:val="22"/>
        </w:rPr>
        <w:t>应</w:t>
      </w:r>
      <w:r w:rsidRPr="00BF759B">
        <w:rPr>
          <w:rFonts w:hint="eastAsia"/>
          <w:kern w:val="2"/>
          <w:szCs w:val="22"/>
        </w:rPr>
        <w:t>”</w:t>
      </w:r>
      <w:r w:rsidRPr="00BF759B">
        <w:rPr>
          <w:kern w:val="2"/>
          <w:szCs w:val="22"/>
        </w:rPr>
        <w:t>；反面词采用</w:t>
      </w:r>
      <w:r w:rsidRPr="00BF759B">
        <w:rPr>
          <w:rFonts w:hint="eastAsia"/>
          <w:kern w:val="2"/>
          <w:szCs w:val="22"/>
        </w:rPr>
        <w:t>“</w:t>
      </w:r>
      <w:r w:rsidRPr="00BF759B">
        <w:rPr>
          <w:kern w:val="2"/>
          <w:szCs w:val="22"/>
        </w:rPr>
        <w:t>不应</w:t>
      </w:r>
      <w:r w:rsidRPr="00BF759B">
        <w:rPr>
          <w:rFonts w:hint="eastAsia"/>
          <w:kern w:val="2"/>
          <w:szCs w:val="22"/>
        </w:rPr>
        <w:t>”</w:t>
      </w:r>
      <w:r w:rsidRPr="00BF759B">
        <w:rPr>
          <w:kern w:val="2"/>
          <w:szCs w:val="22"/>
        </w:rPr>
        <w:t>或</w:t>
      </w:r>
      <w:r w:rsidRPr="00BF759B">
        <w:rPr>
          <w:rFonts w:hint="eastAsia"/>
          <w:kern w:val="2"/>
          <w:szCs w:val="22"/>
        </w:rPr>
        <w:t>“</w:t>
      </w:r>
      <w:r w:rsidRPr="00BF759B">
        <w:rPr>
          <w:kern w:val="2"/>
          <w:szCs w:val="22"/>
        </w:rPr>
        <w:t>不得</w:t>
      </w:r>
      <w:r w:rsidRPr="00BF759B">
        <w:rPr>
          <w:rFonts w:hint="eastAsia"/>
          <w:kern w:val="2"/>
          <w:szCs w:val="22"/>
        </w:rPr>
        <w:t>”</w:t>
      </w:r>
      <w:r w:rsidRPr="00BF759B">
        <w:rPr>
          <w:kern w:val="2"/>
          <w:szCs w:val="22"/>
        </w:rPr>
        <w:t>。</w:t>
      </w:r>
    </w:p>
    <w:p w14:paraId="1D937E7B" w14:textId="77777777" w:rsidR="00871161" w:rsidRPr="00BF759B" w:rsidRDefault="00871161" w:rsidP="004861FA">
      <w:pPr>
        <w:adjustRightInd/>
        <w:ind w:left="330" w:firstLineChars="0" w:firstLine="482"/>
        <w:textAlignment w:val="auto"/>
        <w:rPr>
          <w:kern w:val="2"/>
          <w:szCs w:val="22"/>
        </w:rPr>
      </w:pPr>
      <w:r w:rsidRPr="00BF759B">
        <w:rPr>
          <w:kern w:val="2"/>
          <w:szCs w:val="22"/>
        </w:rPr>
        <w:t>3</w:t>
      </w:r>
      <w:r w:rsidRPr="00BF759B">
        <w:rPr>
          <w:kern w:val="2"/>
          <w:szCs w:val="22"/>
        </w:rPr>
        <w:t>）表示允许稍有选择，在条件许可时首先应这样做的：</w:t>
      </w:r>
    </w:p>
    <w:p w14:paraId="3E680455" w14:textId="77777777" w:rsidR="00871161" w:rsidRPr="00BF759B" w:rsidRDefault="00871161" w:rsidP="004861FA">
      <w:pPr>
        <w:adjustRightInd/>
        <w:ind w:left="675" w:firstLineChars="0" w:firstLine="482"/>
        <w:textAlignment w:val="auto"/>
        <w:rPr>
          <w:kern w:val="2"/>
          <w:szCs w:val="22"/>
        </w:rPr>
      </w:pPr>
      <w:r w:rsidRPr="00BF759B">
        <w:rPr>
          <w:kern w:val="2"/>
          <w:szCs w:val="22"/>
        </w:rPr>
        <w:t>正面词采用</w:t>
      </w:r>
      <w:r w:rsidRPr="00BF759B">
        <w:rPr>
          <w:rFonts w:hint="eastAsia"/>
          <w:kern w:val="2"/>
          <w:szCs w:val="22"/>
        </w:rPr>
        <w:t>“</w:t>
      </w:r>
      <w:r w:rsidRPr="00BF759B">
        <w:rPr>
          <w:kern w:val="2"/>
          <w:szCs w:val="22"/>
        </w:rPr>
        <w:t>宜</w:t>
      </w:r>
      <w:r w:rsidRPr="00BF759B">
        <w:rPr>
          <w:rFonts w:hint="eastAsia"/>
          <w:kern w:val="2"/>
          <w:szCs w:val="22"/>
        </w:rPr>
        <w:t>”</w:t>
      </w:r>
      <w:r w:rsidRPr="00BF759B">
        <w:rPr>
          <w:kern w:val="2"/>
          <w:szCs w:val="22"/>
        </w:rPr>
        <w:t>；反面词采用</w:t>
      </w:r>
      <w:r w:rsidRPr="00BF759B">
        <w:rPr>
          <w:rFonts w:hint="eastAsia"/>
          <w:kern w:val="2"/>
          <w:szCs w:val="22"/>
        </w:rPr>
        <w:t>“</w:t>
      </w:r>
      <w:r w:rsidRPr="00BF759B">
        <w:rPr>
          <w:kern w:val="2"/>
          <w:szCs w:val="22"/>
        </w:rPr>
        <w:t>不宜</w:t>
      </w:r>
      <w:r w:rsidRPr="00BF759B">
        <w:rPr>
          <w:rFonts w:hint="eastAsia"/>
          <w:kern w:val="2"/>
          <w:szCs w:val="22"/>
        </w:rPr>
        <w:t>”</w:t>
      </w:r>
      <w:r w:rsidRPr="00BF759B">
        <w:rPr>
          <w:kern w:val="2"/>
          <w:szCs w:val="22"/>
        </w:rPr>
        <w:t>。</w:t>
      </w:r>
    </w:p>
    <w:p w14:paraId="377B0DF1" w14:textId="77777777" w:rsidR="00871161" w:rsidRPr="00BF759B" w:rsidRDefault="00871161" w:rsidP="004861FA">
      <w:pPr>
        <w:adjustRightInd/>
        <w:ind w:left="330" w:firstLineChars="0" w:firstLine="482"/>
        <w:textAlignment w:val="auto"/>
        <w:rPr>
          <w:b/>
          <w:kern w:val="2"/>
          <w:szCs w:val="20"/>
        </w:rPr>
      </w:pPr>
      <w:r w:rsidRPr="00BF759B">
        <w:rPr>
          <w:kern w:val="2"/>
          <w:szCs w:val="22"/>
        </w:rPr>
        <w:t>4</w:t>
      </w:r>
      <w:r w:rsidRPr="00BF759B">
        <w:rPr>
          <w:kern w:val="2"/>
          <w:szCs w:val="22"/>
        </w:rPr>
        <w:t>）表示有选择，在一定条件下可以这样做的：采用</w:t>
      </w:r>
      <w:r w:rsidRPr="00BF759B">
        <w:rPr>
          <w:rFonts w:hint="eastAsia"/>
          <w:kern w:val="2"/>
          <w:szCs w:val="22"/>
        </w:rPr>
        <w:t>“</w:t>
      </w:r>
      <w:r w:rsidRPr="00BF759B">
        <w:rPr>
          <w:kern w:val="2"/>
          <w:szCs w:val="22"/>
        </w:rPr>
        <w:t>可</w:t>
      </w:r>
      <w:r w:rsidRPr="00BF759B">
        <w:rPr>
          <w:rFonts w:hint="eastAsia"/>
          <w:kern w:val="2"/>
          <w:szCs w:val="22"/>
        </w:rPr>
        <w:t>”</w:t>
      </w:r>
      <w:r w:rsidRPr="00BF759B">
        <w:rPr>
          <w:kern w:val="2"/>
          <w:szCs w:val="22"/>
        </w:rPr>
        <w:t>。</w:t>
      </w:r>
    </w:p>
    <w:p w14:paraId="06D2A0F5" w14:textId="77777777" w:rsidR="00871161" w:rsidRPr="00871161" w:rsidRDefault="00871161" w:rsidP="004861FA">
      <w:pPr>
        <w:adjustRightInd/>
        <w:ind w:firstLineChars="0" w:firstLine="482"/>
        <w:textAlignment w:val="auto"/>
        <w:rPr>
          <w:kern w:val="2"/>
          <w:szCs w:val="22"/>
        </w:rPr>
        <w:sectPr w:rsidR="00871161" w:rsidRPr="00871161" w:rsidSect="00723C14">
          <w:pgSz w:w="11906" w:h="16838"/>
          <w:pgMar w:top="1440" w:right="1800" w:bottom="1440" w:left="1800" w:header="851" w:footer="992" w:gutter="0"/>
          <w:cols w:space="425"/>
          <w:docGrid w:type="lines" w:linePitch="462"/>
        </w:sectPr>
      </w:pPr>
      <w:r w:rsidRPr="00BF759B">
        <w:rPr>
          <w:kern w:val="2"/>
          <w:szCs w:val="22"/>
        </w:rPr>
        <w:t>2</w:t>
      </w:r>
      <w:r w:rsidRPr="00BF759B">
        <w:rPr>
          <w:rFonts w:hint="eastAsia"/>
          <w:kern w:val="2"/>
          <w:szCs w:val="22"/>
        </w:rPr>
        <w:t>规程</w:t>
      </w:r>
      <w:r w:rsidRPr="00BF759B">
        <w:rPr>
          <w:kern w:val="2"/>
          <w:szCs w:val="22"/>
        </w:rPr>
        <w:t>中指明应按其他有关标准执行时，写法为：</w:t>
      </w:r>
      <w:r w:rsidRPr="00BF759B">
        <w:rPr>
          <w:rFonts w:hint="eastAsia"/>
          <w:kern w:val="2"/>
          <w:szCs w:val="22"/>
        </w:rPr>
        <w:t>“</w:t>
      </w:r>
      <w:r w:rsidRPr="00BF759B">
        <w:rPr>
          <w:kern w:val="2"/>
          <w:szCs w:val="22"/>
        </w:rPr>
        <w:t>应符合</w:t>
      </w:r>
      <w:r w:rsidRPr="00BF759B">
        <w:rPr>
          <w:i/>
          <w:kern w:val="2"/>
          <w:szCs w:val="22"/>
        </w:rPr>
        <w:t>……</w:t>
      </w:r>
      <w:r w:rsidRPr="00BF759B">
        <w:rPr>
          <w:kern w:val="2"/>
          <w:szCs w:val="22"/>
        </w:rPr>
        <w:t>的规定</w:t>
      </w:r>
      <w:r w:rsidRPr="00BF759B">
        <w:rPr>
          <w:rFonts w:hint="eastAsia"/>
          <w:kern w:val="2"/>
          <w:szCs w:val="22"/>
        </w:rPr>
        <w:t>”</w:t>
      </w:r>
      <w:r w:rsidRPr="00BF759B">
        <w:rPr>
          <w:kern w:val="2"/>
          <w:szCs w:val="22"/>
        </w:rPr>
        <w:t>或</w:t>
      </w:r>
      <w:r w:rsidRPr="00BF759B">
        <w:rPr>
          <w:rFonts w:hint="eastAsia"/>
          <w:kern w:val="2"/>
          <w:szCs w:val="22"/>
        </w:rPr>
        <w:t>“</w:t>
      </w:r>
      <w:r w:rsidRPr="00BF759B">
        <w:rPr>
          <w:kern w:val="2"/>
          <w:szCs w:val="22"/>
        </w:rPr>
        <w:t>应按</w:t>
      </w:r>
      <w:r w:rsidRPr="00BF759B">
        <w:rPr>
          <w:kern w:val="2"/>
          <w:szCs w:val="22"/>
        </w:rPr>
        <w:t>……</w:t>
      </w:r>
      <w:r w:rsidRPr="00BF759B">
        <w:rPr>
          <w:kern w:val="2"/>
          <w:szCs w:val="22"/>
        </w:rPr>
        <w:t>执行</w:t>
      </w:r>
      <w:r w:rsidRPr="00BF759B">
        <w:rPr>
          <w:rFonts w:hint="eastAsia"/>
          <w:kern w:val="2"/>
          <w:szCs w:val="22"/>
        </w:rPr>
        <w:t>”</w:t>
      </w:r>
      <w:r w:rsidRPr="00BF759B">
        <w:rPr>
          <w:kern w:val="2"/>
          <w:szCs w:val="22"/>
        </w:rPr>
        <w:t>。</w:t>
      </w:r>
    </w:p>
    <w:p w14:paraId="597598A4" w14:textId="77777777" w:rsidR="00871161" w:rsidRPr="00357FD0" w:rsidRDefault="0079268D" w:rsidP="001534F7">
      <w:pPr>
        <w:pStyle w:val="1"/>
        <w:numPr>
          <w:ilvl w:val="0"/>
          <w:numId w:val="0"/>
        </w:numPr>
        <w:spacing w:after="156"/>
      </w:pPr>
      <w:bookmarkStart w:id="113" w:name="_Toc455063510"/>
      <w:bookmarkStart w:id="114" w:name="_Toc459290446"/>
      <w:bookmarkStart w:id="115" w:name="_Toc469480429"/>
      <w:bookmarkStart w:id="116" w:name="_Toc474250797"/>
      <w:bookmarkStart w:id="117" w:name="_Toc474250856"/>
      <w:bookmarkStart w:id="118" w:name="_Toc478738254"/>
      <w:bookmarkStart w:id="119" w:name="_Toc8226360"/>
      <w:bookmarkStart w:id="120" w:name="_Toc11422353"/>
      <w:bookmarkStart w:id="121" w:name="_Toc13055088"/>
      <w:bookmarkStart w:id="122" w:name="_Toc13490678"/>
      <w:r w:rsidRPr="00357FD0">
        <w:rPr>
          <w:rFonts w:hint="eastAsia"/>
        </w:rPr>
        <w:lastRenderedPageBreak/>
        <w:t>引用标准名录</w:t>
      </w:r>
      <w:bookmarkEnd w:id="113"/>
      <w:bookmarkEnd w:id="114"/>
      <w:bookmarkEnd w:id="115"/>
      <w:bookmarkEnd w:id="116"/>
      <w:bookmarkEnd w:id="117"/>
      <w:bookmarkEnd w:id="118"/>
      <w:bookmarkEnd w:id="119"/>
      <w:bookmarkEnd w:id="120"/>
      <w:bookmarkEnd w:id="121"/>
      <w:bookmarkEnd w:id="122"/>
    </w:p>
    <w:bookmarkEnd w:id="112"/>
    <w:p w14:paraId="0F6DA9EB" w14:textId="77777777" w:rsidR="0097451A" w:rsidRPr="008B19FF" w:rsidRDefault="0097451A">
      <w:pPr>
        <w:pStyle w:val="afe"/>
        <w:spacing w:line="360" w:lineRule="auto"/>
        <w:ind w:left="420" w:firstLineChars="0" w:firstLine="0"/>
        <w:rPr>
          <w:color w:val="050505"/>
          <w:szCs w:val="24"/>
        </w:rPr>
      </w:pPr>
    </w:p>
    <w:p w14:paraId="7D1C43C8" w14:textId="77777777" w:rsidR="009F68F1" w:rsidRDefault="00E4585C" w:rsidP="004861FA">
      <w:pPr>
        <w:pStyle w:val="afff8"/>
        <w:numPr>
          <w:ilvl w:val="0"/>
          <w:numId w:val="59"/>
        </w:numPr>
        <w:ind w:left="902" w:firstLineChars="0"/>
        <w:rPr>
          <w:rStyle w:val="ae"/>
          <w:b w:val="0"/>
          <w:bCs w:val="0"/>
          <w:szCs w:val="34"/>
        </w:rPr>
      </w:pPr>
      <w:r w:rsidRPr="001316D5">
        <w:rPr>
          <w:rStyle w:val="ae"/>
          <w:rFonts w:hint="eastAsia"/>
          <w:b w:val="0"/>
          <w:bCs w:val="0"/>
        </w:rPr>
        <w:t>《</w:t>
      </w:r>
      <w:bookmarkStart w:id="123" w:name="OLE_LINK29"/>
      <w:bookmarkStart w:id="124" w:name="OLE_LINK30"/>
      <w:r w:rsidRPr="001316D5">
        <w:rPr>
          <w:rStyle w:val="ae"/>
          <w:rFonts w:hint="eastAsia"/>
          <w:b w:val="0"/>
          <w:bCs w:val="0"/>
        </w:rPr>
        <w:t>室外给水设计规范</w:t>
      </w:r>
      <w:bookmarkEnd w:id="123"/>
      <w:bookmarkEnd w:id="124"/>
      <w:r w:rsidRPr="001316D5">
        <w:rPr>
          <w:rStyle w:val="ae"/>
          <w:rFonts w:hint="eastAsia"/>
          <w:b w:val="0"/>
          <w:bCs w:val="0"/>
        </w:rPr>
        <w:t>》</w:t>
      </w:r>
      <w:r w:rsidRPr="001316D5">
        <w:rPr>
          <w:rStyle w:val="ae"/>
          <w:rFonts w:hint="eastAsia"/>
          <w:b w:val="0"/>
          <w:bCs w:val="0"/>
        </w:rPr>
        <w:t>GB</w:t>
      </w:r>
      <w:r w:rsidR="00B160BF">
        <w:rPr>
          <w:rStyle w:val="ae"/>
          <w:rFonts w:hint="eastAsia"/>
          <w:b w:val="0"/>
          <w:bCs w:val="0"/>
        </w:rPr>
        <w:t xml:space="preserve"> </w:t>
      </w:r>
      <w:r w:rsidRPr="001316D5">
        <w:rPr>
          <w:rStyle w:val="ae"/>
          <w:rFonts w:hint="eastAsia"/>
          <w:b w:val="0"/>
          <w:bCs w:val="0"/>
        </w:rPr>
        <w:t>50013</w:t>
      </w:r>
    </w:p>
    <w:p w14:paraId="40613E53" w14:textId="77777777" w:rsidR="009F68F1" w:rsidRDefault="00E4585C" w:rsidP="004861FA">
      <w:pPr>
        <w:pStyle w:val="afff8"/>
        <w:numPr>
          <w:ilvl w:val="0"/>
          <w:numId w:val="59"/>
        </w:numPr>
        <w:ind w:left="902" w:firstLineChars="0"/>
        <w:rPr>
          <w:rStyle w:val="ae"/>
          <w:b w:val="0"/>
          <w:bCs w:val="0"/>
          <w:szCs w:val="34"/>
        </w:rPr>
      </w:pPr>
      <w:r w:rsidRPr="001316D5">
        <w:rPr>
          <w:rStyle w:val="ae"/>
          <w:rFonts w:hint="eastAsia"/>
          <w:b w:val="0"/>
          <w:bCs w:val="0"/>
        </w:rPr>
        <w:t>《</w:t>
      </w:r>
      <w:bookmarkStart w:id="125" w:name="OLE_LINK31"/>
      <w:bookmarkStart w:id="126" w:name="OLE_LINK32"/>
      <w:r w:rsidRPr="001316D5">
        <w:rPr>
          <w:rStyle w:val="ae"/>
          <w:rFonts w:hint="eastAsia"/>
          <w:b w:val="0"/>
          <w:bCs w:val="0"/>
        </w:rPr>
        <w:t>室外排水设计规范</w:t>
      </w:r>
      <w:bookmarkEnd w:id="125"/>
      <w:bookmarkEnd w:id="126"/>
      <w:r w:rsidRPr="001316D5">
        <w:rPr>
          <w:rStyle w:val="ae"/>
          <w:rFonts w:hint="eastAsia"/>
          <w:b w:val="0"/>
          <w:bCs w:val="0"/>
        </w:rPr>
        <w:t>》</w:t>
      </w:r>
      <w:r w:rsidRPr="001316D5">
        <w:rPr>
          <w:rStyle w:val="ae"/>
          <w:rFonts w:hint="eastAsia"/>
          <w:b w:val="0"/>
          <w:bCs w:val="0"/>
        </w:rPr>
        <w:t>GB</w:t>
      </w:r>
      <w:r w:rsidR="00B160BF">
        <w:rPr>
          <w:rStyle w:val="ae"/>
          <w:rFonts w:hint="eastAsia"/>
          <w:b w:val="0"/>
          <w:bCs w:val="0"/>
        </w:rPr>
        <w:t xml:space="preserve"> </w:t>
      </w:r>
      <w:r w:rsidRPr="001316D5">
        <w:rPr>
          <w:rStyle w:val="ae"/>
          <w:rFonts w:hint="eastAsia"/>
          <w:b w:val="0"/>
          <w:bCs w:val="0"/>
        </w:rPr>
        <w:t>50014</w:t>
      </w:r>
    </w:p>
    <w:p w14:paraId="6DA0DAEE" w14:textId="77777777" w:rsidR="009F68F1" w:rsidRDefault="008B19FF" w:rsidP="004861FA">
      <w:pPr>
        <w:pStyle w:val="afff8"/>
        <w:numPr>
          <w:ilvl w:val="0"/>
          <w:numId w:val="59"/>
        </w:numPr>
        <w:ind w:left="902" w:firstLineChars="0"/>
        <w:rPr>
          <w:rStyle w:val="ae"/>
          <w:b w:val="0"/>
          <w:bCs w:val="0"/>
          <w:szCs w:val="34"/>
        </w:rPr>
      </w:pPr>
      <w:r w:rsidRPr="008B19FF">
        <w:rPr>
          <w:rStyle w:val="ae"/>
          <w:rFonts w:hint="eastAsia"/>
          <w:b w:val="0"/>
          <w:bCs w:val="0"/>
        </w:rPr>
        <w:t>《公共建筑节能设计标准》</w:t>
      </w:r>
      <w:r w:rsidRPr="008B19FF">
        <w:rPr>
          <w:rStyle w:val="ae"/>
          <w:rFonts w:hint="eastAsia"/>
          <w:b w:val="0"/>
          <w:bCs w:val="0"/>
        </w:rPr>
        <w:t>GB</w:t>
      </w:r>
      <w:r w:rsidR="00B160BF">
        <w:rPr>
          <w:rStyle w:val="ae"/>
          <w:rFonts w:hint="eastAsia"/>
          <w:b w:val="0"/>
          <w:bCs w:val="0"/>
        </w:rPr>
        <w:t xml:space="preserve"> </w:t>
      </w:r>
      <w:r w:rsidRPr="008B19FF">
        <w:rPr>
          <w:rStyle w:val="ae"/>
          <w:rFonts w:hint="eastAsia"/>
          <w:b w:val="0"/>
          <w:bCs w:val="0"/>
        </w:rPr>
        <w:t>50189</w:t>
      </w:r>
    </w:p>
    <w:p w14:paraId="4EFBC210" w14:textId="77777777" w:rsidR="009F68F1" w:rsidRDefault="00751745" w:rsidP="004861FA">
      <w:pPr>
        <w:pStyle w:val="afff8"/>
        <w:numPr>
          <w:ilvl w:val="0"/>
          <w:numId w:val="59"/>
        </w:numPr>
        <w:ind w:left="902" w:firstLineChars="0"/>
        <w:rPr>
          <w:rStyle w:val="ae"/>
          <w:b w:val="0"/>
          <w:bCs w:val="0"/>
          <w:szCs w:val="34"/>
        </w:rPr>
      </w:pPr>
      <w:r w:rsidRPr="001316D5">
        <w:rPr>
          <w:rStyle w:val="ae"/>
          <w:rFonts w:hint="eastAsia"/>
          <w:b w:val="0"/>
          <w:bCs w:val="0"/>
        </w:rPr>
        <w:t>《</w:t>
      </w:r>
      <w:bookmarkStart w:id="127" w:name="OLE_LINK33"/>
      <w:bookmarkStart w:id="128" w:name="OLE_LINK34"/>
      <w:bookmarkStart w:id="129" w:name="OLE_LINK35"/>
      <w:r w:rsidRPr="001316D5">
        <w:rPr>
          <w:rStyle w:val="ae"/>
          <w:rFonts w:hint="eastAsia"/>
          <w:b w:val="0"/>
          <w:bCs w:val="0"/>
        </w:rPr>
        <w:t>地源热泵系统工程技术规范</w:t>
      </w:r>
      <w:bookmarkEnd w:id="127"/>
      <w:bookmarkEnd w:id="128"/>
      <w:bookmarkEnd w:id="129"/>
      <w:r w:rsidRPr="001316D5">
        <w:rPr>
          <w:rStyle w:val="ae"/>
          <w:rFonts w:hint="eastAsia"/>
          <w:b w:val="0"/>
          <w:bCs w:val="0"/>
        </w:rPr>
        <w:t>》</w:t>
      </w:r>
      <w:r w:rsidRPr="001316D5">
        <w:rPr>
          <w:rStyle w:val="ae"/>
          <w:rFonts w:hint="eastAsia"/>
          <w:b w:val="0"/>
          <w:bCs w:val="0"/>
        </w:rPr>
        <w:t>GB</w:t>
      </w:r>
      <w:r w:rsidR="00B160BF">
        <w:rPr>
          <w:rStyle w:val="ae"/>
          <w:rFonts w:hint="eastAsia"/>
          <w:b w:val="0"/>
          <w:bCs w:val="0"/>
        </w:rPr>
        <w:t xml:space="preserve"> </w:t>
      </w:r>
      <w:r w:rsidRPr="001316D5">
        <w:rPr>
          <w:rStyle w:val="ae"/>
          <w:rFonts w:hint="eastAsia"/>
          <w:b w:val="0"/>
          <w:bCs w:val="0"/>
        </w:rPr>
        <w:t>50366</w:t>
      </w:r>
    </w:p>
    <w:p w14:paraId="2B50C558" w14:textId="77777777" w:rsidR="009F68F1" w:rsidRDefault="00B579FA" w:rsidP="004861FA">
      <w:pPr>
        <w:pStyle w:val="afff8"/>
        <w:numPr>
          <w:ilvl w:val="0"/>
          <w:numId w:val="59"/>
        </w:numPr>
        <w:ind w:left="902" w:firstLineChars="0"/>
        <w:rPr>
          <w:rStyle w:val="ae"/>
          <w:b w:val="0"/>
          <w:bCs w:val="0"/>
          <w:szCs w:val="34"/>
        </w:rPr>
      </w:pPr>
      <w:r w:rsidRPr="001316D5">
        <w:rPr>
          <w:rStyle w:val="ae"/>
          <w:rFonts w:hint="eastAsia"/>
          <w:b w:val="0"/>
          <w:bCs w:val="0"/>
        </w:rPr>
        <w:t>《建筑节能工程施工验收规范》</w:t>
      </w:r>
      <w:r w:rsidRPr="001316D5">
        <w:rPr>
          <w:rStyle w:val="ae"/>
          <w:rFonts w:hint="eastAsia"/>
          <w:b w:val="0"/>
          <w:bCs w:val="0"/>
        </w:rPr>
        <w:t>GB</w:t>
      </w:r>
      <w:r w:rsidR="00B160BF">
        <w:rPr>
          <w:rStyle w:val="ae"/>
          <w:rFonts w:hint="eastAsia"/>
          <w:b w:val="0"/>
          <w:bCs w:val="0"/>
        </w:rPr>
        <w:t xml:space="preserve"> </w:t>
      </w:r>
      <w:r w:rsidRPr="001316D5">
        <w:rPr>
          <w:rStyle w:val="ae"/>
          <w:rFonts w:hint="eastAsia"/>
          <w:b w:val="0"/>
          <w:bCs w:val="0"/>
        </w:rPr>
        <w:t>50411</w:t>
      </w:r>
    </w:p>
    <w:p w14:paraId="54AF792A" w14:textId="77777777" w:rsidR="009F68F1" w:rsidRDefault="009D22CF" w:rsidP="004861FA">
      <w:pPr>
        <w:pStyle w:val="afff8"/>
        <w:numPr>
          <w:ilvl w:val="0"/>
          <w:numId w:val="59"/>
        </w:numPr>
        <w:ind w:left="902" w:firstLineChars="0"/>
        <w:rPr>
          <w:rStyle w:val="ae"/>
          <w:b w:val="0"/>
          <w:bCs w:val="0"/>
          <w:szCs w:val="34"/>
        </w:rPr>
      </w:pPr>
      <w:r w:rsidRPr="001316D5">
        <w:rPr>
          <w:rStyle w:val="ae"/>
          <w:rFonts w:hint="eastAsia"/>
          <w:b w:val="0"/>
          <w:bCs w:val="0"/>
        </w:rPr>
        <w:t>《民用建筑供暖通风与空气调节设计规范》</w:t>
      </w:r>
      <w:r w:rsidRPr="001316D5">
        <w:rPr>
          <w:rStyle w:val="ae"/>
          <w:rFonts w:hint="eastAsia"/>
          <w:b w:val="0"/>
          <w:bCs w:val="0"/>
        </w:rPr>
        <w:t>GB</w:t>
      </w:r>
      <w:r w:rsidR="00B160BF">
        <w:rPr>
          <w:rStyle w:val="ae"/>
          <w:rFonts w:hint="eastAsia"/>
          <w:b w:val="0"/>
          <w:bCs w:val="0"/>
        </w:rPr>
        <w:t xml:space="preserve"> </w:t>
      </w:r>
      <w:r w:rsidRPr="001316D5">
        <w:rPr>
          <w:rStyle w:val="ae"/>
          <w:rFonts w:hint="eastAsia"/>
          <w:b w:val="0"/>
          <w:bCs w:val="0"/>
        </w:rPr>
        <w:t>50736</w:t>
      </w:r>
    </w:p>
    <w:p w14:paraId="6AC822F0" w14:textId="77777777" w:rsidR="009F68F1" w:rsidRDefault="004B6D86" w:rsidP="004861FA">
      <w:pPr>
        <w:pStyle w:val="afff8"/>
        <w:numPr>
          <w:ilvl w:val="0"/>
          <w:numId w:val="59"/>
        </w:numPr>
        <w:ind w:left="902" w:firstLineChars="0"/>
        <w:rPr>
          <w:rStyle w:val="ae"/>
          <w:b w:val="0"/>
          <w:bCs w:val="0"/>
          <w:szCs w:val="34"/>
        </w:rPr>
      </w:pPr>
      <w:r w:rsidRPr="001316D5">
        <w:rPr>
          <w:rStyle w:val="ae"/>
          <w:rFonts w:hint="eastAsia"/>
          <w:b w:val="0"/>
          <w:bCs w:val="0"/>
        </w:rPr>
        <w:t>《</w:t>
      </w:r>
      <w:bookmarkStart w:id="130" w:name="OLE_LINK36"/>
      <w:bookmarkStart w:id="131" w:name="OLE_LINK37"/>
      <w:r w:rsidRPr="001316D5">
        <w:rPr>
          <w:rStyle w:val="ae"/>
          <w:rFonts w:hint="eastAsia"/>
          <w:b w:val="0"/>
          <w:bCs w:val="0"/>
        </w:rPr>
        <w:t>地表水环境质量标准</w:t>
      </w:r>
      <w:bookmarkEnd w:id="130"/>
      <w:bookmarkEnd w:id="131"/>
      <w:r w:rsidRPr="001316D5">
        <w:rPr>
          <w:rStyle w:val="ae"/>
          <w:rFonts w:hint="eastAsia"/>
          <w:b w:val="0"/>
          <w:bCs w:val="0"/>
        </w:rPr>
        <w:t>》</w:t>
      </w:r>
      <w:r w:rsidRPr="001316D5">
        <w:rPr>
          <w:rStyle w:val="ae"/>
          <w:rFonts w:hint="eastAsia"/>
          <w:b w:val="0"/>
          <w:bCs w:val="0"/>
        </w:rPr>
        <w:t>GB</w:t>
      </w:r>
      <w:r w:rsidR="00B160BF">
        <w:rPr>
          <w:rStyle w:val="ae"/>
          <w:rFonts w:hint="eastAsia"/>
          <w:b w:val="0"/>
          <w:bCs w:val="0"/>
        </w:rPr>
        <w:t xml:space="preserve"> </w:t>
      </w:r>
      <w:r w:rsidRPr="001316D5">
        <w:rPr>
          <w:rStyle w:val="ae"/>
          <w:rFonts w:hint="eastAsia"/>
          <w:b w:val="0"/>
          <w:bCs w:val="0"/>
        </w:rPr>
        <w:t>3838</w:t>
      </w:r>
    </w:p>
    <w:p w14:paraId="1AF1337F" w14:textId="77777777" w:rsidR="009F68F1" w:rsidRDefault="001316D5" w:rsidP="004861FA">
      <w:pPr>
        <w:pStyle w:val="afff8"/>
        <w:numPr>
          <w:ilvl w:val="0"/>
          <w:numId w:val="59"/>
        </w:numPr>
        <w:ind w:left="902" w:firstLineChars="0"/>
        <w:rPr>
          <w:rStyle w:val="ae"/>
          <w:b w:val="0"/>
          <w:bCs w:val="0"/>
          <w:szCs w:val="34"/>
        </w:rPr>
      </w:pPr>
      <w:r w:rsidRPr="001316D5">
        <w:rPr>
          <w:rStyle w:val="ae"/>
          <w:rFonts w:hint="eastAsia"/>
          <w:b w:val="0"/>
          <w:bCs w:val="0"/>
        </w:rPr>
        <w:t>《</w:t>
      </w:r>
      <w:bookmarkStart w:id="132" w:name="OLE_LINK38"/>
      <w:bookmarkStart w:id="133" w:name="OLE_LINK39"/>
      <w:r w:rsidRPr="001316D5">
        <w:rPr>
          <w:rStyle w:val="ae"/>
          <w:rFonts w:hint="eastAsia"/>
          <w:b w:val="0"/>
          <w:bCs w:val="0"/>
        </w:rPr>
        <w:t>污水综合排放标准</w:t>
      </w:r>
      <w:bookmarkEnd w:id="132"/>
      <w:bookmarkEnd w:id="133"/>
      <w:r w:rsidRPr="001316D5">
        <w:rPr>
          <w:rStyle w:val="ae"/>
          <w:rFonts w:hint="eastAsia"/>
          <w:b w:val="0"/>
          <w:bCs w:val="0"/>
        </w:rPr>
        <w:t>》</w:t>
      </w:r>
      <w:r w:rsidRPr="001316D5">
        <w:rPr>
          <w:rStyle w:val="ae"/>
          <w:rFonts w:hint="eastAsia"/>
          <w:b w:val="0"/>
          <w:bCs w:val="0"/>
        </w:rPr>
        <w:t>GB</w:t>
      </w:r>
      <w:r w:rsidR="00B160BF">
        <w:rPr>
          <w:rStyle w:val="ae"/>
          <w:rFonts w:hint="eastAsia"/>
          <w:b w:val="0"/>
          <w:bCs w:val="0"/>
        </w:rPr>
        <w:t xml:space="preserve"> </w:t>
      </w:r>
      <w:r w:rsidRPr="001316D5">
        <w:rPr>
          <w:rStyle w:val="ae"/>
          <w:rFonts w:hint="eastAsia"/>
          <w:b w:val="0"/>
          <w:bCs w:val="0"/>
        </w:rPr>
        <w:t>8978</w:t>
      </w:r>
    </w:p>
    <w:p w14:paraId="32514E9A" w14:textId="77777777" w:rsidR="009F68F1" w:rsidRDefault="001316D5" w:rsidP="004861FA">
      <w:pPr>
        <w:pStyle w:val="afff8"/>
        <w:numPr>
          <w:ilvl w:val="0"/>
          <w:numId w:val="59"/>
        </w:numPr>
        <w:ind w:left="902" w:firstLineChars="0"/>
        <w:rPr>
          <w:rStyle w:val="ae"/>
          <w:b w:val="0"/>
          <w:bCs w:val="0"/>
          <w:szCs w:val="34"/>
        </w:rPr>
      </w:pPr>
      <w:r w:rsidRPr="001316D5">
        <w:rPr>
          <w:rStyle w:val="ae"/>
          <w:rFonts w:hint="eastAsia"/>
          <w:b w:val="0"/>
          <w:bCs w:val="0"/>
        </w:rPr>
        <w:t>《蓄能空调工程技术标准》</w:t>
      </w:r>
      <w:r w:rsidRPr="001316D5">
        <w:rPr>
          <w:rStyle w:val="ae"/>
          <w:rFonts w:hint="eastAsia"/>
          <w:b w:val="0"/>
          <w:bCs w:val="0"/>
        </w:rPr>
        <w:t>JGJ</w:t>
      </w:r>
      <w:r w:rsidR="00B160BF">
        <w:rPr>
          <w:rStyle w:val="ae"/>
          <w:rFonts w:hint="eastAsia"/>
          <w:b w:val="0"/>
          <w:bCs w:val="0"/>
        </w:rPr>
        <w:t xml:space="preserve"> </w:t>
      </w:r>
      <w:r w:rsidRPr="001316D5">
        <w:rPr>
          <w:rStyle w:val="ae"/>
          <w:rFonts w:hint="eastAsia"/>
          <w:b w:val="0"/>
          <w:bCs w:val="0"/>
        </w:rPr>
        <w:t>158</w:t>
      </w:r>
    </w:p>
    <w:p w14:paraId="74413E03" w14:textId="77777777" w:rsidR="009F68F1" w:rsidRDefault="001316D5" w:rsidP="004861FA">
      <w:pPr>
        <w:pStyle w:val="afff8"/>
        <w:numPr>
          <w:ilvl w:val="0"/>
          <w:numId w:val="59"/>
        </w:numPr>
        <w:ind w:left="902" w:firstLineChars="0"/>
        <w:rPr>
          <w:rStyle w:val="ae"/>
          <w:b w:val="0"/>
          <w:bCs w:val="0"/>
          <w:szCs w:val="34"/>
        </w:rPr>
      </w:pPr>
      <w:r w:rsidRPr="001316D5">
        <w:rPr>
          <w:rStyle w:val="ae"/>
          <w:rFonts w:hint="eastAsia"/>
          <w:b w:val="0"/>
          <w:bCs w:val="0"/>
        </w:rPr>
        <w:t>《</w:t>
      </w:r>
      <w:bookmarkStart w:id="134" w:name="OLE_LINK40"/>
      <w:bookmarkStart w:id="135" w:name="OLE_LINK41"/>
      <w:r w:rsidRPr="001316D5">
        <w:rPr>
          <w:rStyle w:val="ae"/>
          <w:rFonts w:hint="eastAsia"/>
          <w:b w:val="0"/>
          <w:bCs w:val="0"/>
        </w:rPr>
        <w:t>燃气冷热电三联供工程技术规程</w:t>
      </w:r>
      <w:bookmarkEnd w:id="134"/>
      <w:bookmarkEnd w:id="135"/>
      <w:r w:rsidRPr="001316D5">
        <w:rPr>
          <w:rStyle w:val="ae"/>
          <w:rFonts w:hint="eastAsia"/>
          <w:b w:val="0"/>
          <w:bCs w:val="0"/>
        </w:rPr>
        <w:t>》</w:t>
      </w:r>
      <w:r w:rsidRPr="001316D5">
        <w:rPr>
          <w:rStyle w:val="ae"/>
          <w:rFonts w:hint="eastAsia"/>
          <w:b w:val="0"/>
          <w:bCs w:val="0"/>
        </w:rPr>
        <w:t>CJJ</w:t>
      </w:r>
      <w:r w:rsidR="00B160BF">
        <w:rPr>
          <w:rStyle w:val="ae"/>
          <w:rFonts w:hint="eastAsia"/>
          <w:b w:val="0"/>
          <w:bCs w:val="0"/>
        </w:rPr>
        <w:t xml:space="preserve"> </w:t>
      </w:r>
      <w:r w:rsidRPr="001316D5">
        <w:rPr>
          <w:rStyle w:val="ae"/>
          <w:rFonts w:hint="eastAsia"/>
          <w:b w:val="0"/>
          <w:bCs w:val="0"/>
        </w:rPr>
        <w:t>145</w:t>
      </w:r>
    </w:p>
    <w:p w14:paraId="05F4F1A7" w14:textId="77777777" w:rsidR="001316D5" w:rsidRPr="001316D5" w:rsidRDefault="001316D5" w:rsidP="001316D5">
      <w:pPr>
        <w:pStyle w:val="afff8"/>
        <w:ind w:firstLine="480"/>
        <w:rPr>
          <w:rStyle w:val="ae"/>
          <w:b w:val="0"/>
          <w:bCs w:val="0"/>
        </w:rPr>
      </w:pPr>
    </w:p>
    <w:p w14:paraId="20E75130" w14:textId="77777777" w:rsidR="001316D5" w:rsidRPr="001316D5" w:rsidRDefault="001316D5" w:rsidP="001316D5">
      <w:pPr>
        <w:pStyle w:val="afff8"/>
        <w:ind w:firstLine="480"/>
        <w:rPr>
          <w:rStyle w:val="ae"/>
          <w:b w:val="0"/>
          <w:bCs w:val="0"/>
        </w:rPr>
      </w:pPr>
    </w:p>
    <w:sectPr w:rsidR="001316D5" w:rsidRPr="001316D5" w:rsidSect="0097451A">
      <w:pgSz w:w="11906" w:h="16838"/>
      <w:pgMar w:top="1440" w:right="1800" w:bottom="1440" w:left="1800"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FA6445" w16cid:durableId="20CA1BDD"/>
  <w16cid:commentId w16cid:paraId="3EC7889A" w16cid:durableId="20CA1BDE"/>
  <w16cid:commentId w16cid:paraId="4037435D" w16cid:durableId="20CA1BDF"/>
  <w16cid:commentId w16cid:paraId="1029AFE6" w16cid:durableId="20CA1BE0"/>
  <w16cid:commentId w16cid:paraId="43FEBA61" w16cid:durableId="20CA1BE1"/>
  <w16cid:commentId w16cid:paraId="5331FABD" w16cid:durableId="20CA1BE2"/>
  <w16cid:commentId w16cid:paraId="38A8B70E" w16cid:durableId="20CA1BE3"/>
  <w16cid:commentId w16cid:paraId="2502AA7C" w16cid:durableId="20CA1BE4"/>
  <w16cid:commentId w16cid:paraId="1B192FD7" w16cid:durableId="20CA1F3D"/>
  <w16cid:commentId w16cid:paraId="0F510D6E" w16cid:durableId="20CA1BE5"/>
  <w16cid:commentId w16cid:paraId="596C41D5" w16cid:durableId="20CA1BE6"/>
  <w16cid:commentId w16cid:paraId="7760EB79" w16cid:durableId="20CA1BE7"/>
  <w16cid:commentId w16cid:paraId="02B7A61B" w16cid:durableId="20CA1F76"/>
  <w16cid:commentId w16cid:paraId="0A90CE2F" w16cid:durableId="20CA1BE8"/>
  <w16cid:commentId w16cid:paraId="5A222761" w16cid:durableId="20CA1BE9"/>
  <w16cid:commentId w16cid:paraId="6B4DA813" w16cid:durableId="20CA1BEA"/>
  <w16cid:commentId w16cid:paraId="6FD6AB85" w16cid:durableId="20CA1BEB"/>
  <w16cid:commentId w16cid:paraId="5FFC3732" w16cid:durableId="20CA1BEC"/>
  <w16cid:commentId w16cid:paraId="69DE52B3" w16cid:durableId="20CA1BED"/>
  <w16cid:commentId w16cid:paraId="01278604" w16cid:durableId="20CA1BEE"/>
  <w16cid:commentId w16cid:paraId="31B0BA67" w16cid:durableId="20CA1BF7"/>
  <w16cid:commentId w16cid:paraId="7F18037A" w16cid:durableId="20CA1BEF"/>
  <w16cid:commentId w16cid:paraId="574A6883" w16cid:durableId="20CA1CAE"/>
  <w16cid:commentId w16cid:paraId="1334F457" w16cid:durableId="20CA1BF0"/>
  <w16cid:commentId w16cid:paraId="22433060" w16cid:durableId="20CA1CE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CD935" w14:textId="77777777" w:rsidR="00A14277" w:rsidRDefault="00A14277" w:rsidP="00DA3A29">
      <w:pPr>
        <w:spacing w:line="240" w:lineRule="auto"/>
        <w:ind w:firstLine="480"/>
      </w:pPr>
      <w:r>
        <w:separator/>
      </w:r>
    </w:p>
  </w:endnote>
  <w:endnote w:type="continuationSeparator" w:id="0">
    <w:p w14:paraId="5F1402D1" w14:textId="77777777" w:rsidR="00A14277" w:rsidRDefault="00A14277" w:rsidP="00DA3A29">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DE4D9" w14:textId="77777777" w:rsidR="000871EE" w:rsidRDefault="000871EE" w:rsidP="00DA3A29">
    <w:pPr>
      <w:pStyle w:val="a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15655" w14:textId="77777777" w:rsidR="000871EE" w:rsidRPr="00297107" w:rsidRDefault="000871EE" w:rsidP="00297107">
    <w:pPr>
      <w:pStyle w:val="aa"/>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568D5" w14:textId="77777777" w:rsidR="000871EE" w:rsidRDefault="000871EE" w:rsidP="00DA3A29">
    <w:pPr>
      <w:pStyle w:val="aa"/>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29CB9" w14:textId="77777777" w:rsidR="000871EE" w:rsidRDefault="000871EE" w:rsidP="00DA3A29">
    <w:pPr>
      <w:pStyle w:val="aa"/>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5461"/>
      <w:docPartObj>
        <w:docPartGallery w:val="Page Numbers (Bottom of Page)"/>
        <w:docPartUnique/>
      </w:docPartObj>
    </w:sdtPr>
    <w:sdtEndPr/>
    <w:sdtContent>
      <w:p w14:paraId="01C36700" w14:textId="77777777" w:rsidR="000871EE" w:rsidRDefault="000871EE" w:rsidP="00297107">
        <w:pPr>
          <w:pStyle w:val="aa"/>
          <w:ind w:firstLine="360"/>
          <w:jc w:val="center"/>
        </w:pPr>
        <w:r>
          <w:rPr>
            <w:noProof/>
            <w:lang w:val="zh-CN"/>
          </w:rPr>
          <w:fldChar w:fldCharType="begin"/>
        </w:r>
        <w:r>
          <w:rPr>
            <w:noProof/>
            <w:lang w:val="zh-CN"/>
          </w:rPr>
          <w:instrText xml:space="preserve"> PAGE   \* MERGEFORMAT </w:instrText>
        </w:r>
        <w:r>
          <w:rPr>
            <w:noProof/>
            <w:lang w:val="zh-CN"/>
          </w:rPr>
          <w:fldChar w:fldCharType="separate"/>
        </w:r>
        <w:r w:rsidR="00C362B0">
          <w:rPr>
            <w:noProof/>
            <w:lang w:val="zh-CN"/>
          </w:rPr>
          <w:t>2</w:t>
        </w:r>
        <w:r>
          <w:rPr>
            <w:noProof/>
            <w:lang w:val="zh-CN"/>
          </w:rPr>
          <w:fldChar w:fldCharType="end"/>
        </w:r>
      </w:p>
    </w:sdtContent>
  </w:sdt>
  <w:p w14:paraId="40532272" w14:textId="77777777" w:rsidR="000871EE" w:rsidRPr="00297107" w:rsidRDefault="000871EE" w:rsidP="00297107">
    <w:pPr>
      <w:pStyle w:val="aa"/>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0D94B" w14:textId="77777777" w:rsidR="000871EE" w:rsidRDefault="000871EE" w:rsidP="00DA3A29">
    <w:pPr>
      <w:pStyle w:val="aa"/>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430A0" w14:textId="77777777" w:rsidR="000871EE" w:rsidRDefault="000871EE" w:rsidP="00541BF7">
    <w:pPr>
      <w:pStyle w:val="aa"/>
      <w:ind w:firstLine="360"/>
      <w:jc w:val="center"/>
    </w:pPr>
    <w:r>
      <w:rPr>
        <w:lang w:val="zh-CN"/>
      </w:rPr>
      <w:fldChar w:fldCharType="begin"/>
    </w:r>
    <w:r>
      <w:rPr>
        <w:lang w:val="zh-CN"/>
      </w:rPr>
      <w:instrText xml:space="preserve"> PAGE   \* MERGEFORMAT </w:instrText>
    </w:r>
    <w:r>
      <w:rPr>
        <w:lang w:val="zh-CN"/>
      </w:rPr>
      <w:fldChar w:fldCharType="separate"/>
    </w:r>
    <w:r w:rsidR="00C362B0">
      <w:rPr>
        <w:noProof/>
        <w:lang w:val="zh-CN"/>
      </w:rPr>
      <w:t>7</w:t>
    </w:r>
    <w:r>
      <w:rPr>
        <w:lang w:val="zh-CN"/>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FE1DC" w14:textId="77777777" w:rsidR="000871EE" w:rsidRDefault="000871EE">
    <w:pPr>
      <w:pStyle w:val="aa"/>
      <w:ind w:firstLine="360"/>
      <w:jc w:val="center"/>
    </w:pPr>
    <w:r>
      <w:rPr>
        <w:lang w:val="zh-CN"/>
      </w:rPr>
      <w:fldChar w:fldCharType="begin"/>
    </w:r>
    <w:r>
      <w:rPr>
        <w:lang w:val="zh-CN"/>
      </w:rPr>
      <w:instrText xml:space="preserve"> PAGE   \* MERGEFORMAT </w:instrText>
    </w:r>
    <w:r>
      <w:rPr>
        <w:lang w:val="zh-CN"/>
      </w:rPr>
      <w:fldChar w:fldCharType="separate"/>
    </w:r>
    <w:r w:rsidR="00C362B0">
      <w:rPr>
        <w:noProof/>
        <w:lang w:val="zh-CN"/>
      </w:rPr>
      <w:t>16</w:t>
    </w:r>
    <w:r>
      <w:rPr>
        <w:lang w:val="zh-CN"/>
      </w:rPr>
      <w:fldChar w:fldCharType="end"/>
    </w:r>
  </w:p>
  <w:p w14:paraId="35D85AE9" w14:textId="77777777" w:rsidR="000871EE" w:rsidRDefault="000871EE" w:rsidP="00DA3A29">
    <w:pPr>
      <w:pStyle w:val="aa"/>
      <w:ind w:rightChars="150"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AD3A6" w14:textId="77777777" w:rsidR="00A14277" w:rsidRDefault="00A14277" w:rsidP="00DA3A29">
      <w:pPr>
        <w:spacing w:line="240" w:lineRule="auto"/>
        <w:ind w:firstLine="480"/>
      </w:pPr>
      <w:r>
        <w:separator/>
      </w:r>
    </w:p>
  </w:footnote>
  <w:footnote w:type="continuationSeparator" w:id="0">
    <w:p w14:paraId="252338A3" w14:textId="77777777" w:rsidR="00A14277" w:rsidRDefault="00A14277" w:rsidP="00DA3A29">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87360" w14:textId="77777777" w:rsidR="000871EE" w:rsidRDefault="000871EE" w:rsidP="00DA3A29">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A933B" w14:textId="77777777" w:rsidR="000871EE" w:rsidRDefault="000871EE" w:rsidP="00DA3A29">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CB954" w14:textId="77777777" w:rsidR="000871EE" w:rsidRDefault="000871EE" w:rsidP="00DA3A29">
    <w:pPr>
      <w:pStyle w:val="a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F0984" w14:textId="77777777" w:rsidR="000871EE" w:rsidRDefault="000871EE" w:rsidP="00DA3A29">
    <w:pPr>
      <w:pStyle w:val="a4"/>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D9880" w14:textId="77777777" w:rsidR="000871EE" w:rsidRDefault="000871EE" w:rsidP="00DA3A29">
    <w:pPr>
      <w:ind w:firstLine="48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18FDF" w14:textId="77777777" w:rsidR="000871EE" w:rsidRDefault="000871EE" w:rsidP="00DA3A29">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2"/>
      <w:lvlText w:val=""/>
      <w:lvlJc w:val="left"/>
      <w:pPr>
        <w:tabs>
          <w:tab w:val="num" w:pos="644"/>
        </w:tabs>
        <w:ind w:left="644" w:hanging="360"/>
      </w:pPr>
      <w:rPr>
        <w:rFonts w:ascii="Wingdings" w:hAnsi="Wingdings" w:hint="default"/>
      </w:rPr>
    </w:lvl>
  </w:abstractNum>
  <w:abstractNum w:abstractNumId="1" w15:restartNumberingAfterBreak="0">
    <w:nsid w:val="07213218"/>
    <w:multiLevelType w:val="hybridMultilevel"/>
    <w:tmpl w:val="0AFE303C"/>
    <w:lvl w:ilvl="0" w:tplc="0409000F">
      <w:start w:val="1"/>
      <w:numFmt w:val="decimal"/>
      <w:lvlText w:val="%1."/>
      <w:lvlJc w:val="left"/>
      <w:pPr>
        <w:ind w:left="900" w:hanging="420"/>
      </w:pPr>
    </w:lvl>
    <w:lvl w:ilvl="1" w:tplc="0409000F">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CB66641"/>
    <w:multiLevelType w:val="hybridMultilevel"/>
    <w:tmpl w:val="21B8F0E8"/>
    <w:lvl w:ilvl="0" w:tplc="0409000F">
      <w:start w:val="1"/>
      <w:numFmt w:val="decimal"/>
      <w:lvlText w:val="%1."/>
      <w:lvlJc w:val="left"/>
      <w:pPr>
        <w:ind w:left="900" w:hanging="420"/>
      </w:pPr>
    </w:lvl>
    <w:lvl w:ilvl="1" w:tplc="9424C256">
      <w:start w:val="1"/>
      <w:numFmt w:val="decimal"/>
      <w:lvlText w:val="%2"/>
      <w:lvlJc w:val="left"/>
      <w:pPr>
        <w:ind w:left="1320"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255073B"/>
    <w:multiLevelType w:val="multilevel"/>
    <w:tmpl w:val="1255073B"/>
    <w:lvl w:ilvl="0">
      <w:start w:val="1"/>
      <w:numFmt w:val="decimal"/>
      <w:lvlText w:val="%1"/>
      <w:lvlJc w:val="left"/>
      <w:pPr>
        <w:ind w:left="420" w:hanging="420"/>
      </w:pPr>
      <w:rPr>
        <w:rFonts w:ascii="Times New Roman" w:eastAsia="宋体" w:hAnsi="Times New Roman" w:hint="default"/>
        <w:b w:val="0"/>
        <w:i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961FF6"/>
    <w:multiLevelType w:val="multilevel"/>
    <w:tmpl w:val="13961FF6"/>
    <w:lvl w:ilvl="0">
      <w:start w:val="1"/>
      <w:numFmt w:val="decimal"/>
      <w:lvlText w:val="%1"/>
      <w:lvlJc w:val="left"/>
      <w:pPr>
        <w:ind w:left="420" w:hanging="420"/>
      </w:pPr>
      <w:rPr>
        <w:rFonts w:ascii="Times New Roman" w:eastAsia="宋体" w:hAnsi="Times New Roman" w:hint="default"/>
        <w:b w:val="0"/>
        <w:i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435578F"/>
    <w:multiLevelType w:val="hybridMultilevel"/>
    <w:tmpl w:val="B714287C"/>
    <w:lvl w:ilvl="0" w:tplc="9424C25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176369C7"/>
    <w:multiLevelType w:val="multilevel"/>
    <w:tmpl w:val="176369C7"/>
    <w:lvl w:ilvl="0">
      <w:start w:val="1"/>
      <w:numFmt w:val="none"/>
      <w:pStyle w:val="a"/>
      <w:suff w:val="nothing"/>
      <w:lvlText w:val="%1"/>
      <w:lvlJc w:val="left"/>
      <w:rPr>
        <w:rFonts w:ascii="Times New Roman" w:hAnsi="Times New Roman" w:cs="Times New Roman" w:hint="default"/>
        <w:b/>
        <w:i w:val="0"/>
        <w:sz w:val="21"/>
        <w:szCs w:val="21"/>
      </w:rPr>
    </w:lvl>
    <w:lvl w:ilvl="1">
      <w:start w:val="3"/>
      <w:numFmt w:val="decimal"/>
      <w:pStyle w:val="a0"/>
      <w:suff w:val="nothing"/>
      <w:lvlText w:val="%1%2　"/>
      <w:lvlJc w:val="center"/>
      <w:pPr>
        <w:ind w:firstLine="288"/>
      </w:pPr>
      <w:rPr>
        <w:rFonts w:ascii="黑体" w:eastAsia="黑体" w:hAnsi="Times New Roman" w:hint="eastAsia"/>
        <w:b w:val="0"/>
        <w:i w:val="0"/>
        <w:sz w:val="21"/>
        <w:szCs w:val="21"/>
      </w:rPr>
    </w:lvl>
    <w:lvl w:ilvl="2">
      <w:start w:val="1"/>
      <w:numFmt w:val="decimal"/>
      <w:pStyle w:val="a1"/>
      <w:isLgl/>
      <w:suff w:val="nothing"/>
      <w:lvlText w:val="%1%2.%3　"/>
      <w:lvlJc w:val="center"/>
      <w:pPr>
        <w:ind w:left="57"/>
      </w:pPr>
      <w:rPr>
        <w:rFonts w:ascii="黑体" w:eastAsia="黑体" w:hAnsi="Times New Roman" w:hint="eastAsia"/>
        <w:b w:val="0"/>
        <w:i w:val="0"/>
        <w:sz w:val="21"/>
        <w:szCs w:val="21"/>
      </w:rPr>
    </w:lvl>
    <w:lvl w:ilvl="3">
      <w:start w:val="1"/>
      <w:numFmt w:val="decimal"/>
      <w:pStyle w:val="a2"/>
      <w:isLgl/>
      <w:suff w:val="nothing"/>
      <w:lvlText w:val="%1%2.%3.%4　"/>
      <w:lvlJc w:val="left"/>
      <w:rPr>
        <w:rFonts w:ascii="黑体" w:eastAsia="黑体" w:hAnsi="Times New Roman" w:hint="eastAsia"/>
        <w:b w:val="0"/>
        <w:i w:val="0"/>
        <w:sz w:val="21"/>
        <w:szCs w:val="21"/>
      </w:rPr>
    </w:lvl>
    <w:lvl w:ilvl="4">
      <w:start w:val="1"/>
      <w:numFmt w:val="decimal"/>
      <w:pStyle w:val="a3"/>
      <w:isLgl/>
      <w:suff w:val="nothing"/>
      <w:lvlText w:val="%1%2.%3.%4.%5　"/>
      <w:lvlJc w:val="left"/>
      <w:rPr>
        <w:rFonts w:ascii="黑体" w:eastAsia="黑体" w:hAnsi="Times New Roman" w:hint="eastAsia"/>
        <w:b w:val="0"/>
        <w:i w:val="0"/>
        <w:sz w:val="21"/>
        <w:szCs w:val="21"/>
      </w:rPr>
    </w:lvl>
    <w:lvl w:ilvl="5">
      <w:start w:val="1"/>
      <w:numFmt w:val="decimal"/>
      <w:suff w:val="nothing"/>
      <w:lvlText w:val="%1%2.%3.%4.%5.%6　"/>
      <w:lvlJc w:val="left"/>
      <w:rPr>
        <w:rFonts w:ascii="黑体" w:eastAsia="黑体" w:hAnsi="Times New Roman" w:hint="eastAsia"/>
        <w:b w:val="0"/>
        <w:i w:val="0"/>
        <w:sz w:val="21"/>
        <w:szCs w:val="21"/>
      </w:rPr>
    </w:lvl>
    <w:lvl w:ilvl="6">
      <w:start w:val="1"/>
      <w:numFmt w:val="decimal"/>
      <w:pStyle w:val="a4"/>
      <w:suff w:val="nothing"/>
      <w:lvlText w:val="%1%2.%3.%4.%5.%6.%7　"/>
      <w:lvlJc w:val="left"/>
      <w:rPr>
        <w:rFonts w:ascii="黑体" w:eastAsia="黑体" w:hAnsi="Times New Roman" w:hint="eastAsia"/>
        <w:b w:val="0"/>
        <w:i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15:restartNumberingAfterBreak="0">
    <w:nsid w:val="19C975C9"/>
    <w:multiLevelType w:val="hybridMultilevel"/>
    <w:tmpl w:val="D338971A"/>
    <w:lvl w:ilvl="0" w:tplc="9424C25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1C441885"/>
    <w:multiLevelType w:val="multilevel"/>
    <w:tmpl w:val="1C441885"/>
    <w:lvl w:ilvl="0">
      <w:start w:val="3"/>
      <w:numFmt w:val="decimal"/>
      <w:lvlText w:val="%1"/>
      <w:lvlJc w:val="left"/>
      <w:pPr>
        <w:ind w:left="360" w:hanging="360"/>
      </w:pPr>
      <w:rPr>
        <w:rFonts w:hint="default"/>
      </w:rPr>
    </w:lvl>
    <w:lvl w:ilvl="1">
      <w:start w:val="1"/>
      <w:numFmt w:val="decimal"/>
      <w:pStyle w:val="11"/>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9" w15:restartNumberingAfterBreak="0">
    <w:nsid w:val="1E89372B"/>
    <w:multiLevelType w:val="hybridMultilevel"/>
    <w:tmpl w:val="52702A8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201B750C"/>
    <w:multiLevelType w:val="multilevel"/>
    <w:tmpl w:val="201B750C"/>
    <w:lvl w:ilvl="0">
      <w:start w:val="1"/>
      <w:numFmt w:val="decimal"/>
      <w:lvlText w:val="%1"/>
      <w:lvlJc w:val="left"/>
      <w:pPr>
        <w:ind w:left="420" w:hanging="420"/>
      </w:pPr>
      <w:rPr>
        <w:rFonts w:ascii="Times New Roman" w:eastAsia="宋体" w:hAnsi="Times New Roman" w:hint="default"/>
        <w:b w:val="0"/>
        <w:i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1032FBE"/>
    <w:multiLevelType w:val="multilevel"/>
    <w:tmpl w:val="21032FBE"/>
    <w:lvl w:ilvl="0">
      <w:start w:val="1"/>
      <w:numFmt w:val="decimal"/>
      <w:lvlText w:val="%1"/>
      <w:lvlJc w:val="left"/>
      <w:pPr>
        <w:ind w:left="420" w:hanging="420"/>
      </w:pPr>
      <w:rPr>
        <w:rFonts w:ascii="Times New Roman" w:eastAsia="宋体" w:hAnsi="Times New Roman" w:hint="default"/>
        <w:b w:val="0"/>
        <w:i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11A2A53"/>
    <w:multiLevelType w:val="multilevel"/>
    <w:tmpl w:val="211A2A53"/>
    <w:lvl w:ilvl="0">
      <w:start w:val="1"/>
      <w:numFmt w:val="decimal"/>
      <w:lvlText w:val="%1"/>
      <w:lvlJc w:val="left"/>
      <w:pPr>
        <w:ind w:left="420" w:hanging="420"/>
      </w:pPr>
      <w:rPr>
        <w:rFonts w:ascii="Times New Roman" w:eastAsia="宋体" w:hAnsi="Times New Roman" w:hint="default"/>
        <w:b w:val="0"/>
        <w:i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179465F"/>
    <w:multiLevelType w:val="multilevel"/>
    <w:tmpl w:val="2179465F"/>
    <w:lvl w:ilvl="0">
      <w:start w:val="1"/>
      <w:numFmt w:val="decimal"/>
      <w:lvlText w:val="%1"/>
      <w:lvlJc w:val="left"/>
      <w:pPr>
        <w:ind w:left="420" w:hanging="420"/>
      </w:pPr>
      <w:rPr>
        <w:rFonts w:ascii="Times New Roman" w:eastAsia="宋体" w:hAnsi="Times New Roman" w:hint="default"/>
        <w:b w:val="0"/>
        <w:i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A203DB0"/>
    <w:multiLevelType w:val="multilevel"/>
    <w:tmpl w:val="2A203DB0"/>
    <w:lvl w:ilvl="0">
      <w:start w:val="1"/>
      <w:numFmt w:val="decimal"/>
      <w:lvlText w:val="%1"/>
      <w:lvlJc w:val="left"/>
      <w:pPr>
        <w:ind w:left="420" w:hanging="420"/>
      </w:pPr>
      <w:rPr>
        <w:rFonts w:ascii="Times New Roman" w:eastAsia="宋体" w:hAnsi="Times New Roman" w:hint="default"/>
        <w:b w:val="0"/>
        <w:i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40C7B40"/>
    <w:multiLevelType w:val="multilevel"/>
    <w:tmpl w:val="340C7B40"/>
    <w:lvl w:ilvl="0">
      <w:start w:val="1"/>
      <w:numFmt w:val="decimal"/>
      <w:lvlText w:val="%1"/>
      <w:lvlJc w:val="left"/>
      <w:pPr>
        <w:ind w:left="900" w:hanging="420"/>
      </w:pPr>
      <w:rPr>
        <w:rFonts w:ascii="Times New Roman" w:eastAsia="宋体" w:hAnsi="Times New Roman" w:hint="default"/>
        <w:b w:val="0"/>
        <w:i w:val="0"/>
        <w:sz w:val="24"/>
        <w:szCs w:val="21"/>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15:restartNumberingAfterBreak="0">
    <w:nsid w:val="36C56F01"/>
    <w:multiLevelType w:val="multilevel"/>
    <w:tmpl w:val="36C56F01"/>
    <w:lvl w:ilvl="0">
      <w:start w:val="1"/>
      <w:numFmt w:val="decimal"/>
      <w:lvlText w:val="%1"/>
      <w:lvlJc w:val="left"/>
      <w:pPr>
        <w:ind w:left="420" w:hanging="420"/>
      </w:pPr>
      <w:rPr>
        <w:rFonts w:ascii="Times New Roman" w:eastAsia="宋体" w:hAnsi="Times New Roman" w:hint="default"/>
        <w:b w:val="0"/>
        <w:i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A800341"/>
    <w:multiLevelType w:val="multilevel"/>
    <w:tmpl w:val="3A800341"/>
    <w:lvl w:ilvl="0">
      <w:start w:val="1"/>
      <w:numFmt w:val="decimal"/>
      <w:lvlText w:val="%1"/>
      <w:lvlJc w:val="left"/>
      <w:pPr>
        <w:ind w:left="420" w:hanging="420"/>
      </w:pPr>
      <w:rPr>
        <w:rFonts w:ascii="Times New Roman" w:eastAsia="宋体" w:hAnsi="Times New Roman" w:hint="default"/>
        <w:b w:val="0"/>
        <w:i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2E217DB"/>
    <w:multiLevelType w:val="multilevel"/>
    <w:tmpl w:val="42E217DB"/>
    <w:lvl w:ilvl="0">
      <w:start w:val="1"/>
      <w:numFmt w:val="decimal"/>
      <w:lvlText w:val="%1"/>
      <w:lvlJc w:val="left"/>
      <w:pPr>
        <w:ind w:left="420" w:hanging="420"/>
      </w:pPr>
      <w:rPr>
        <w:rFonts w:ascii="Times New Roman" w:eastAsia="宋体" w:hAnsi="Times New Roman" w:hint="default"/>
        <w:b w:val="0"/>
        <w:i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2F336BA"/>
    <w:multiLevelType w:val="multilevel"/>
    <w:tmpl w:val="42F336BA"/>
    <w:lvl w:ilvl="0">
      <w:start w:val="1"/>
      <w:numFmt w:val="decimal"/>
      <w:lvlText w:val="%1"/>
      <w:lvlJc w:val="left"/>
      <w:pPr>
        <w:ind w:left="420" w:hanging="420"/>
      </w:pPr>
      <w:rPr>
        <w:rFonts w:ascii="Times New Roman" w:eastAsia="宋体" w:hAnsi="Times New Roman" w:hint="default"/>
        <w:b w:val="0"/>
        <w:i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3A71F27"/>
    <w:multiLevelType w:val="hybridMultilevel"/>
    <w:tmpl w:val="30DCD844"/>
    <w:lvl w:ilvl="0" w:tplc="9424C25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44216FDD"/>
    <w:multiLevelType w:val="multilevel"/>
    <w:tmpl w:val="44216FD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4AA76F9"/>
    <w:multiLevelType w:val="multilevel"/>
    <w:tmpl w:val="44AA76F9"/>
    <w:lvl w:ilvl="0">
      <w:start w:val="1"/>
      <w:numFmt w:val="decimal"/>
      <w:lvlText w:val="%1"/>
      <w:lvlJc w:val="left"/>
      <w:pPr>
        <w:ind w:left="420" w:hanging="420"/>
      </w:pPr>
      <w:rPr>
        <w:rFonts w:ascii="Times New Roman" w:eastAsia="宋体" w:hAnsi="Times New Roman" w:hint="default"/>
        <w:b w:val="0"/>
        <w:i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5162CE1"/>
    <w:multiLevelType w:val="multilevel"/>
    <w:tmpl w:val="45162CE1"/>
    <w:lvl w:ilvl="0">
      <w:start w:val="1"/>
      <w:numFmt w:val="decimal"/>
      <w:lvlText w:val="%1"/>
      <w:lvlJc w:val="left"/>
      <w:pPr>
        <w:ind w:left="420" w:hanging="420"/>
      </w:pPr>
      <w:rPr>
        <w:rFonts w:ascii="Times New Roman" w:eastAsia="宋体" w:hAnsi="Times New Roman" w:hint="default"/>
        <w:b w:val="0"/>
        <w:i w:val="0"/>
        <w:sz w:val="24"/>
        <w:szCs w:val="21"/>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45A62704"/>
    <w:multiLevelType w:val="hybridMultilevel"/>
    <w:tmpl w:val="519A197E"/>
    <w:lvl w:ilvl="0" w:tplc="9424C256">
      <w:start w:val="1"/>
      <w:numFmt w:val="decimal"/>
      <w:lvlText w:val="%1"/>
      <w:lvlJc w:val="left"/>
      <w:pPr>
        <w:ind w:left="900" w:hanging="420"/>
      </w:pPr>
      <w:rPr>
        <w:rFonts w:hint="eastAsia"/>
      </w:rPr>
    </w:lvl>
    <w:lvl w:ilvl="1" w:tplc="370A0C10">
      <w:start w:val="1"/>
      <w:numFmt w:val="decimal"/>
      <w:lvlText w:val="%2"/>
      <w:lvlJc w:val="left"/>
      <w:pPr>
        <w:ind w:left="1740" w:hanging="84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463E761F"/>
    <w:multiLevelType w:val="hybridMultilevel"/>
    <w:tmpl w:val="158CDD0C"/>
    <w:lvl w:ilvl="0" w:tplc="9424C25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46486858"/>
    <w:multiLevelType w:val="hybridMultilevel"/>
    <w:tmpl w:val="49E42512"/>
    <w:lvl w:ilvl="0" w:tplc="9424C25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48FC2030"/>
    <w:multiLevelType w:val="hybridMultilevel"/>
    <w:tmpl w:val="D84A34B2"/>
    <w:lvl w:ilvl="0" w:tplc="9424C25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4AC2376C"/>
    <w:multiLevelType w:val="hybridMultilevel"/>
    <w:tmpl w:val="FA228932"/>
    <w:lvl w:ilvl="0" w:tplc="9424C25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4CFB0E60"/>
    <w:multiLevelType w:val="hybridMultilevel"/>
    <w:tmpl w:val="DF16F9D8"/>
    <w:lvl w:ilvl="0" w:tplc="9424C25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15:restartNumberingAfterBreak="0">
    <w:nsid w:val="4E7E053E"/>
    <w:multiLevelType w:val="multilevel"/>
    <w:tmpl w:val="4E7E053E"/>
    <w:lvl w:ilvl="0">
      <w:start w:val="1"/>
      <w:numFmt w:val="decimal"/>
      <w:lvlText w:val="%1"/>
      <w:lvlJc w:val="left"/>
      <w:pPr>
        <w:ind w:left="840" w:hanging="420"/>
      </w:pPr>
      <w:rPr>
        <w:rFonts w:ascii="Times New Roman" w:eastAsia="宋体" w:hAnsi="Times New Roman" w:hint="default"/>
        <w:b w:val="0"/>
        <w:i w:val="0"/>
        <w:sz w:val="24"/>
        <w:szCs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15:restartNumberingAfterBreak="0">
    <w:nsid w:val="4F6640C5"/>
    <w:multiLevelType w:val="hybridMultilevel"/>
    <w:tmpl w:val="40AEA36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15:restartNumberingAfterBreak="0">
    <w:nsid w:val="519E6F1C"/>
    <w:multiLevelType w:val="hybridMultilevel"/>
    <w:tmpl w:val="7D468716"/>
    <w:lvl w:ilvl="0" w:tplc="9424C25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15:restartNumberingAfterBreak="0">
    <w:nsid w:val="52EE41D0"/>
    <w:multiLevelType w:val="multilevel"/>
    <w:tmpl w:val="52EE41D0"/>
    <w:lvl w:ilvl="0">
      <w:start w:val="1"/>
      <w:numFmt w:val="decimal"/>
      <w:lvlText w:val="%1"/>
      <w:lvlJc w:val="left"/>
      <w:pPr>
        <w:ind w:left="420" w:hanging="420"/>
      </w:pPr>
      <w:rPr>
        <w:rFonts w:ascii="Times New Roman" w:eastAsia="宋体" w:hAnsi="Times New Roman" w:hint="default"/>
        <w:b w:val="0"/>
        <w:i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59C0DF3"/>
    <w:multiLevelType w:val="multilevel"/>
    <w:tmpl w:val="559C0DF3"/>
    <w:lvl w:ilvl="0">
      <w:start w:val="1"/>
      <w:numFmt w:val="decimal"/>
      <w:lvlText w:val="%1"/>
      <w:lvlJc w:val="left"/>
      <w:pPr>
        <w:ind w:left="420" w:hanging="420"/>
      </w:pPr>
      <w:rPr>
        <w:rFonts w:ascii="Times New Roman" w:eastAsia="宋体" w:hAnsi="Times New Roman" w:hint="default"/>
        <w:b w:val="0"/>
        <w:i w:val="0"/>
        <w:sz w:val="24"/>
        <w:szCs w:val="21"/>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7A23113"/>
    <w:multiLevelType w:val="multilevel"/>
    <w:tmpl w:val="57A23113"/>
    <w:lvl w:ilvl="0">
      <w:start w:val="1"/>
      <w:numFmt w:val="decimal"/>
      <w:lvlText w:val="%1"/>
      <w:lvlJc w:val="left"/>
      <w:pPr>
        <w:ind w:left="420" w:hanging="420"/>
      </w:pPr>
      <w:rPr>
        <w:rFonts w:ascii="Times New Roman" w:eastAsia="宋体" w:hAnsi="Times New Roman" w:hint="default"/>
        <w:b w:val="0"/>
        <w:i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7F81D3B"/>
    <w:multiLevelType w:val="hybridMultilevel"/>
    <w:tmpl w:val="40AEA36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15:restartNumberingAfterBreak="0">
    <w:nsid w:val="58A61DA0"/>
    <w:multiLevelType w:val="multilevel"/>
    <w:tmpl w:val="58A61DA0"/>
    <w:lvl w:ilvl="0">
      <w:start w:val="1"/>
      <w:numFmt w:val="decimal"/>
      <w:lvlText w:val="%1"/>
      <w:lvlJc w:val="left"/>
      <w:pPr>
        <w:ind w:left="420" w:hanging="420"/>
      </w:pPr>
      <w:rPr>
        <w:rFonts w:ascii="Times New Roman" w:eastAsia="宋体" w:hAnsi="Times New Roman" w:hint="default"/>
        <w:b w:val="0"/>
        <w:i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8FB6756"/>
    <w:multiLevelType w:val="multilevel"/>
    <w:tmpl w:val="58FB6756"/>
    <w:lvl w:ilvl="0">
      <w:start w:val="1"/>
      <w:numFmt w:val="decimal"/>
      <w:lvlText w:val="%1"/>
      <w:lvlJc w:val="left"/>
      <w:pPr>
        <w:ind w:left="420" w:hanging="420"/>
      </w:pPr>
      <w:rPr>
        <w:rFonts w:ascii="Times New Roman" w:eastAsia="宋体" w:hAnsi="Times New Roman" w:hint="default"/>
        <w:b w:val="0"/>
        <w:i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591F4E0F"/>
    <w:multiLevelType w:val="multilevel"/>
    <w:tmpl w:val="591F4E0F"/>
    <w:lvl w:ilvl="0">
      <w:start w:val="1"/>
      <w:numFmt w:val="decimal"/>
      <w:lvlText w:val="%1"/>
      <w:lvlJc w:val="left"/>
      <w:pPr>
        <w:ind w:left="420" w:hanging="420"/>
      </w:pPr>
      <w:rPr>
        <w:rFonts w:ascii="Times New Roman" w:eastAsia="宋体" w:hAnsi="Times New Roman" w:hint="default"/>
        <w:b w:val="0"/>
        <w:i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5B616890"/>
    <w:multiLevelType w:val="hybridMultilevel"/>
    <w:tmpl w:val="26B8CC6C"/>
    <w:lvl w:ilvl="0" w:tplc="0409000F">
      <w:start w:val="1"/>
      <w:numFmt w:val="decimal"/>
      <w:lvlText w:val="%1."/>
      <w:lvlJc w:val="left"/>
      <w:pPr>
        <w:ind w:left="900" w:hanging="420"/>
      </w:pPr>
    </w:lvl>
    <w:lvl w:ilvl="1" w:tplc="9424C256">
      <w:start w:val="1"/>
      <w:numFmt w:val="decimal"/>
      <w:lvlText w:val="%2"/>
      <w:lvlJc w:val="left"/>
      <w:pPr>
        <w:ind w:left="1320"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15:restartNumberingAfterBreak="0">
    <w:nsid w:val="5EE53CBF"/>
    <w:multiLevelType w:val="hybridMultilevel"/>
    <w:tmpl w:val="52702A8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15:restartNumberingAfterBreak="0">
    <w:nsid w:val="61B82552"/>
    <w:multiLevelType w:val="hybridMultilevel"/>
    <w:tmpl w:val="96001CA4"/>
    <w:lvl w:ilvl="0" w:tplc="9424C25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3" w15:restartNumberingAfterBreak="0">
    <w:nsid w:val="64B25189"/>
    <w:multiLevelType w:val="multilevel"/>
    <w:tmpl w:val="64B25189"/>
    <w:lvl w:ilvl="0">
      <w:start w:val="1"/>
      <w:numFmt w:val="decimal"/>
      <w:lvlText w:val="%1"/>
      <w:lvlJc w:val="left"/>
      <w:pPr>
        <w:ind w:left="900" w:hanging="420"/>
      </w:pPr>
      <w:rPr>
        <w:rFonts w:ascii="Times New Roman" w:eastAsia="宋体" w:hAnsi="Times New Roman" w:hint="default"/>
        <w:b w:val="0"/>
        <w:i w:val="0"/>
        <w:sz w:val="24"/>
        <w:szCs w:val="21"/>
      </w:rPr>
    </w:lvl>
    <w:lvl w:ilvl="1">
      <w:start w:val="1"/>
      <w:numFmt w:val="decimal"/>
      <w:lvlText w:val="%2"/>
      <w:lvlJc w:val="left"/>
      <w:pPr>
        <w:ind w:left="1320" w:hanging="420"/>
      </w:pPr>
      <w:rPr>
        <w:rFonts w:ascii="Times New Roman" w:eastAsia="宋体" w:hAnsi="Times New Roman" w:hint="default"/>
        <w:b w:val="0"/>
        <w:i w:val="0"/>
        <w:sz w:val="24"/>
        <w:szCs w:val="21"/>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4" w15:restartNumberingAfterBreak="0">
    <w:nsid w:val="66BB6C66"/>
    <w:multiLevelType w:val="hybridMultilevel"/>
    <w:tmpl w:val="92CC3E1E"/>
    <w:lvl w:ilvl="0" w:tplc="5C54918E">
      <w:start w:val="1"/>
      <w:numFmt w:val="decimal"/>
      <w:lvlText w:val="%1"/>
      <w:lvlJc w:val="left"/>
      <w:pPr>
        <w:ind w:left="900" w:hanging="420"/>
      </w:pPr>
      <w:rPr>
        <w:rFonts w:ascii="Times New Roman" w:eastAsia="宋体" w:hAnsi="Times New Roman" w:hint="default"/>
        <w:b w:val="0"/>
        <w:i w:val="0"/>
        <w:sz w:val="24"/>
        <w:szCs w:val="21"/>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5" w15:restartNumberingAfterBreak="0">
    <w:nsid w:val="67C54387"/>
    <w:multiLevelType w:val="hybridMultilevel"/>
    <w:tmpl w:val="57D0405C"/>
    <w:lvl w:ilvl="0" w:tplc="9424C25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6" w15:restartNumberingAfterBreak="0">
    <w:nsid w:val="68BB2AF5"/>
    <w:multiLevelType w:val="multilevel"/>
    <w:tmpl w:val="68BB2AF5"/>
    <w:lvl w:ilvl="0">
      <w:start w:val="1"/>
      <w:numFmt w:val="decimal"/>
      <w:lvlText w:val="%1"/>
      <w:lvlJc w:val="left"/>
      <w:pPr>
        <w:ind w:left="420" w:hanging="420"/>
      </w:pPr>
      <w:rPr>
        <w:rFonts w:ascii="Times New Roman" w:eastAsia="宋体" w:hAnsi="Times New Roman" w:hint="default"/>
        <w:b w:val="0"/>
        <w:i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698315D1"/>
    <w:multiLevelType w:val="multilevel"/>
    <w:tmpl w:val="698315D1"/>
    <w:lvl w:ilvl="0">
      <w:start w:val="1"/>
      <w:numFmt w:val="decimal"/>
      <w:lvlText w:val="%1"/>
      <w:lvlJc w:val="left"/>
      <w:pPr>
        <w:ind w:left="900" w:hanging="420"/>
      </w:pPr>
      <w:rPr>
        <w:rFonts w:ascii="Times New Roman" w:eastAsia="宋体" w:hAnsi="Times New Roman" w:hint="default"/>
        <w:b w:val="0"/>
        <w:i w:val="0"/>
        <w:sz w:val="24"/>
        <w:szCs w:val="21"/>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8" w15:restartNumberingAfterBreak="0">
    <w:nsid w:val="6A34259B"/>
    <w:multiLevelType w:val="hybridMultilevel"/>
    <w:tmpl w:val="74CAF1F8"/>
    <w:lvl w:ilvl="0" w:tplc="9424C25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9" w15:restartNumberingAfterBreak="0">
    <w:nsid w:val="6BD94015"/>
    <w:multiLevelType w:val="multilevel"/>
    <w:tmpl w:val="6BD94015"/>
    <w:lvl w:ilvl="0">
      <w:start w:val="1"/>
      <w:numFmt w:val="decimal"/>
      <w:lvlText w:val="%1"/>
      <w:lvlJc w:val="left"/>
      <w:pPr>
        <w:ind w:left="420" w:hanging="420"/>
      </w:pPr>
      <w:rPr>
        <w:rFonts w:ascii="Times New Roman" w:eastAsia="宋体" w:hAnsi="Times New Roman" w:hint="default"/>
        <w:b w:val="0"/>
        <w:i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6DD71589"/>
    <w:multiLevelType w:val="multilevel"/>
    <w:tmpl w:val="6DD71589"/>
    <w:lvl w:ilvl="0">
      <w:start w:val="1"/>
      <w:numFmt w:val="decimal"/>
      <w:lvlText w:val="%1"/>
      <w:lvlJc w:val="left"/>
      <w:pPr>
        <w:ind w:left="420" w:hanging="420"/>
      </w:pPr>
      <w:rPr>
        <w:rFonts w:ascii="Times New Roman" w:eastAsia="宋体" w:hAnsi="Times New Roman" w:hint="default"/>
        <w:b w:val="0"/>
        <w:i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71157FCF"/>
    <w:multiLevelType w:val="hybridMultilevel"/>
    <w:tmpl w:val="DBA851FE"/>
    <w:lvl w:ilvl="0" w:tplc="9424C25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2" w15:restartNumberingAfterBreak="0">
    <w:nsid w:val="713D75CB"/>
    <w:multiLevelType w:val="multilevel"/>
    <w:tmpl w:val="713D75CB"/>
    <w:lvl w:ilvl="0">
      <w:start w:val="1"/>
      <w:numFmt w:val="decimal"/>
      <w:pStyle w:val="a5"/>
      <w:lvlText w:val="%1"/>
      <w:lvlJc w:val="left"/>
      <w:pPr>
        <w:ind w:left="600" w:hanging="600"/>
      </w:pPr>
      <w:rPr>
        <w:rFonts w:hint="default"/>
        <w:b/>
      </w:rPr>
    </w:lvl>
    <w:lvl w:ilv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3" w15:restartNumberingAfterBreak="0">
    <w:nsid w:val="72086635"/>
    <w:multiLevelType w:val="multilevel"/>
    <w:tmpl w:val="72086635"/>
    <w:lvl w:ilvl="0">
      <w:start w:val="1"/>
      <w:numFmt w:val="decimal"/>
      <w:lvlText w:val="%1"/>
      <w:lvlJc w:val="left"/>
      <w:pPr>
        <w:ind w:left="420" w:hanging="420"/>
      </w:pPr>
      <w:rPr>
        <w:rFonts w:ascii="Times New Roman" w:eastAsia="宋体" w:hAnsi="Times New Roman" w:hint="default"/>
        <w:b w:val="0"/>
        <w:i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35E31A6"/>
    <w:multiLevelType w:val="hybridMultilevel"/>
    <w:tmpl w:val="7F74E76A"/>
    <w:lvl w:ilvl="0" w:tplc="9424C25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5" w15:restartNumberingAfterBreak="0">
    <w:nsid w:val="77135A73"/>
    <w:multiLevelType w:val="multilevel"/>
    <w:tmpl w:val="C708F6BC"/>
    <w:lvl w:ilvl="0">
      <w:start w:val="1"/>
      <w:numFmt w:val="decimal"/>
      <w:pStyle w:val="1"/>
      <w:lvlText w:val="%1"/>
      <w:lvlJc w:val="left"/>
      <w:pPr>
        <w:tabs>
          <w:tab w:val="num" w:pos="432"/>
        </w:tabs>
        <w:ind w:left="432" w:hanging="432"/>
      </w:pPr>
      <w:rPr>
        <w:rFonts w:hint="eastAsia"/>
      </w:rPr>
    </w:lvl>
    <w:lvl w:ilvl="1">
      <w:start w:val="1"/>
      <w:numFmt w:val="decimal"/>
      <w:pStyle w:val="20"/>
      <w:lvlText w:val="%1.%2"/>
      <w:lvlJc w:val="left"/>
      <w:pPr>
        <w:tabs>
          <w:tab w:val="num" w:pos="7664"/>
        </w:tabs>
        <w:ind w:left="7664" w:hanging="576"/>
      </w:pPr>
      <w:rPr>
        <w:rFonts w:ascii="Times New Roman" w:eastAsia="宋体" w:hAnsi="Times New Roman" w:cs="Times New Roman" w:hint="default"/>
        <w:b/>
        <w:i w:val="0"/>
        <w:color w:val="auto"/>
        <w:sz w:val="24"/>
        <w:szCs w:val="21"/>
        <w:u w:val="none"/>
      </w:rPr>
    </w:lvl>
    <w:lvl w:ilvl="2">
      <w:start w:val="1"/>
      <w:numFmt w:val="decimal"/>
      <w:pStyle w:val="3"/>
      <w:suff w:val="space"/>
      <w:lvlText w:val="%1.%2.%3"/>
      <w:lvlJc w:val="left"/>
      <w:pPr>
        <w:ind w:left="1430" w:hanging="720"/>
      </w:pPr>
      <w:rPr>
        <w:rFonts w:ascii="Times New Roman" w:eastAsia="宋体" w:hAnsi="Times New Roman" w:cs="Times New Roman" w:hint="default"/>
        <w:b w:val="0"/>
        <w:i w:val="0"/>
        <w:color w:val="auto"/>
        <w:sz w:val="24"/>
        <w:szCs w:val="21"/>
        <w:u w:val="none"/>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2160"/>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56" w15:restartNumberingAfterBreak="0">
    <w:nsid w:val="7A59085E"/>
    <w:multiLevelType w:val="hybridMultilevel"/>
    <w:tmpl w:val="7188DD5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7" w15:restartNumberingAfterBreak="0">
    <w:nsid w:val="7C0C2724"/>
    <w:multiLevelType w:val="hybridMultilevel"/>
    <w:tmpl w:val="A5704DD6"/>
    <w:lvl w:ilvl="0" w:tplc="9424C25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8" w15:restartNumberingAfterBreak="0">
    <w:nsid w:val="7C397B4B"/>
    <w:multiLevelType w:val="hybridMultilevel"/>
    <w:tmpl w:val="C980B596"/>
    <w:lvl w:ilvl="0" w:tplc="DD76769C">
      <w:start w:val="1"/>
      <w:numFmt w:val="decimal"/>
      <w:lvlText w:val="2.0.%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9" w15:restartNumberingAfterBreak="0">
    <w:nsid w:val="7C703945"/>
    <w:multiLevelType w:val="hybridMultilevel"/>
    <w:tmpl w:val="43628D96"/>
    <w:lvl w:ilvl="0" w:tplc="9424C25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0" w15:restartNumberingAfterBreak="0">
    <w:nsid w:val="7E780ACA"/>
    <w:multiLevelType w:val="multilevel"/>
    <w:tmpl w:val="7E780ACA"/>
    <w:lvl w:ilvl="0">
      <w:start w:val="1"/>
      <w:numFmt w:val="decimal"/>
      <w:lvlText w:val="%1"/>
      <w:lvlJc w:val="left"/>
      <w:pPr>
        <w:ind w:left="420" w:hanging="420"/>
      </w:pPr>
      <w:rPr>
        <w:rFonts w:ascii="Times New Roman" w:eastAsia="宋体" w:hAnsi="Times New Roman" w:hint="default"/>
        <w:b w:val="0"/>
        <w:i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7EA900B8"/>
    <w:multiLevelType w:val="hybridMultilevel"/>
    <w:tmpl w:val="4336FE8E"/>
    <w:lvl w:ilvl="0" w:tplc="9424C25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2" w15:restartNumberingAfterBreak="0">
    <w:nsid w:val="7FEE184C"/>
    <w:multiLevelType w:val="hybridMultilevel"/>
    <w:tmpl w:val="A00215B4"/>
    <w:lvl w:ilvl="0" w:tplc="9424C25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55"/>
  </w:num>
  <w:num w:numId="2">
    <w:abstractNumId w:val="6"/>
  </w:num>
  <w:num w:numId="3">
    <w:abstractNumId w:val="0"/>
  </w:num>
  <w:num w:numId="4">
    <w:abstractNumId w:val="52"/>
  </w:num>
  <w:num w:numId="5">
    <w:abstractNumId w:val="8"/>
  </w:num>
  <w:num w:numId="6">
    <w:abstractNumId w:val="43"/>
  </w:num>
  <w:num w:numId="7">
    <w:abstractNumId w:val="39"/>
  </w:num>
  <w:num w:numId="8">
    <w:abstractNumId w:val="38"/>
  </w:num>
  <w:num w:numId="9">
    <w:abstractNumId w:val="60"/>
  </w:num>
  <w:num w:numId="10">
    <w:abstractNumId w:val="30"/>
  </w:num>
  <w:num w:numId="11">
    <w:abstractNumId w:val="13"/>
  </w:num>
  <w:num w:numId="12">
    <w:abstractNumId w:val="35"/>
  </w:num>
  <w:num w:numId="13">
    <w:abstractNumId w:val="22"/>
  </w:num>
  <w:num w:numId="14">
    <w:abstractNumId w:val="4"/>
  </w:num>
  <w:num w:numId="15">
    <w:abstractNumId w:val="23"/>
  </w:num>
  <w:num w:numId="16">
    <w:abstractNumId w:val="14"/>
  </w:num>
  <w:num w:numId="17">
    <w:abstractNumId w:val="47"/>
  </w:num>
  <w:num w:numId="18">
    <w:abstractNumId w:val="11"/>
  </w:num>
  <w:num w:numId="19">
    <w:abstractNumId w:val="19"/>
  </w:num>
  <w:num w:numId="20">
    <w:abstractNumId w:val="3"/>
  </w:num>
  <w:num w:numId="21">
    <w:abstractNumId w:val="17"/>
  </w:num>
  <w:num w:numId="22">
    <w:abstractNumId w:val="18"/>
  </w:num>
  <w:num w:numId="23">
    <w:abstractNumId w:val="53"/>
  </w:num>
  <w:num w:numId="24">
    <w:abstractNumId w:val="50"/>
  </w:num>
  <w:num w:numId="25">
    <w:abstractNumId w:val="16"/>
  </w:num>
  <w:num w:numId="26">
    <w:abstractNumId w:val="12"/>
  </w:num>
  <w:num w:numId="27">
    <w:abstractNumId w:val="46"/>
  </w:num>
  <w:num w:numId="28">
    <w:abstractNumId w:val="10"/>
  </w:num>
  <w:num w:numId="29">
    <w:abstractNumId w:val="37"/>
  </w:num>
  <w:num w:numId="30">
    <w:abstractNumId w:val="33"/>
  </w:num>
  <w:num w:numId="31">
    <w:abstractNumId w:val="34"/>
  </w:num>
  <w:num w:numId="32">
    <w:abstractNumId w:val="49"/>
  </w:num>
  <w:num w:numId="33">
    <w:abstractNumId w:val="15"/>
  </w:num>
  <w:num w:numId="34">
    <w:abstractNumId w:val="21"/>
  </w:num>
  <w:num w:numId="35">
    <w:abstractNumId w:val="58"/>
  </w:num>
  <w:num w:numId="36">
    <w:abstractNumId w:val="56"/>
  </w:num>
  <w:num w:numId="37">
    <w:abstractNumId w:val="24"/>
  </w:num>
  <w:num w:numId="38">
    <w:abstractNumId w:val="45"/>
  </w:num>
  <w:num w:numId="39">
    <w:abstractNumId w:val="28"/>
  </w:num>
  <w:num w:numId="40">
    <w:abstractNumId w:val="32"/>
  </w:num>
  <w:num w:numId="41">
    <w:abstractNumId w:val="59"/>
  </w:num>
  <w:num w:numId="42">
    <w:abstractNumId w:val="25"/>
  </w:num>
  <w:num w:numId="43">
    <w:abstractNumId w:val="20"/>
  </w:num>
  <w:num w:numId="44">
    <w:abstractNumId w:val="42"/>
  </w:num>
  <w:num w:numId="45">
    <w:abstractNumId w:val="29"/>
  </w:num>
  <w:num w:numId="46">
    <w:abstractNumId w:val="1"/>
  </w:num>
  <w:num w:numId="47">
    <w:abstractNumId w:val="41"/>
  </w:num>
  <w:num w:numId="48">
    <w:abstractNumId w:val="9"/>
  </w:num>
  <w:num w:numId="49">
    <w:abstractNumId w:val="36"/>
  </w:num>
  <w:num w:numId="50">
    <w:abstractNumId w:val="31"/>
  </w:num>
  <w:num w:numId="51">
    <w:abstractNumId w:val="40"/>
  </w:num>
  <w:num w:numId="52">
    <w:abstractNumId w:val="61"/>
  </w:num>
  <w:num w:numId="53">
    <w:abstractNumId w:val="7"/>
  </w:num>
  <w:num w:numId="54">
    <w:abstractNumId w:val="27"/>
  </w:num>
  <w:num w:numId="55">
    <w:abstractNumId w:val="2"/>
  </w:num>
  <w:num w:numId="56">
    <w:abstractNumId w:val="54"/>
  </w:num>
  <w:num w:numId="57">
    <w:abstractNumId w:val="26"/>
  </w:num>
  <w:num w:numId="58">
    <w:abstractNumId w:val="48"/>
  </w:num>
  <w:num w:numId="59">
    <w:abstractNumId w:val="44"/>
  </w:num>
  <w:num w:numId="60">
    <w:abstractNumId w:val="5"/>
  </w:num>
  <w:num w:numId="61">
    <w:abstractNumId w:val="51"/>
  </w:num>
  <w:num w:numId="62">
    <w:abstractNumId w:val="62"/>
  </w:num>
  <w:num w:numId="63">
    <w:abstractNumId w:val="5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2"/>
  <w:doNotHyphenateCaps/>
  <w:drawingGridHorizontalSpacing w:val="170"/>
  <w:drawingGridVerticalSpacing w:val="231"/>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D43CF"/>
    <w:rsid w:val="000000E6"/>
    <w:rsid w:val="0000031C"/>
    <w:rsid w:val="0000034C"/>
    <w:rsid w:val="000004E9"/>
    <w:rsid w:val="000005EA"/>
    <w:rsid w:val="00000A09"/>
    <w:rsid w:val="00001155"/>
    <w:rsid w:val="0000173E"/>
    <w:rsid w:val="0000174E"/>
    <w:rsid w:val="00001A53"/>
    <w:rsid w:val="00001AC5"/>
    <w:rsid w:val="00001BA8"/>
    <w:rsid w:val="00001BFF"/>
    <w:rsid w:val="0000268F"/>
    <w:rsid w:val="00002A1A"/>
    <w:rsid w:val="00002BA2"/>
    <w:rsid w:val="00002FAF"/>
    <w:rsid w:val="0000309F"/>
    <w:rsid w:val="0000325B"/>
    <w:rsid w:val="000035AF"/>
    <w:rsid w:val="000038F8"/>
    <w:rsid w:val="000039D9"/>
    <w:rsid w:val="00003DC5"/>
    <w:rsid w:val="000041E2"/>
    <w:rsid w:val="00004248"/>
    <w:rsid w:val="000044C2"/>
    <w:rsid w:val="0000474C"/>
    <w:rsid w:val="000047C7"/>
    <w:rsid w:val="00004D6E"/>
    <w:rsid w:val="00004F4D"/>
    <w:rsid w:val="0000503D"/>
    <w:rsid w:val="0000538B"/>
    <w:rsid w:val="00005765"/>
    <w:rsid w:val="00005992"/>
    <w:rsid w:val="00005A60"/>
    <w:rsid w:val="00005F15"/>
    <w:rsid w:val="00006245"/>
    <w:rsid w:val="00006389"/>
    <w:rsid w:val="00006625"/>
    <w:rsid w:val="00006A1D"/>
    <w:rsid w:val="00006BF9"/>
    <w:rsid w:val="000071F2"/>
    <w:rsid w:val="0000741C"/>
    <w:rsid w:val="00007841"/>
    <w:rsid w:val="00007A37"/>
    <w:rsid w:val="00007B97"/>
    <w:rsid w:val="00007C77"/>
    <w:rsid w:val="00007F55"/>
    <w:rsid w:val="0001003C"/>
    <w:rsid w:val="00010165"/>
    <w:rsid w:val="00010221"/>
    <w:rsid w:val="000104A6"/>
    <w:rsid w:val="000108FD"/>
    <w:rsid w:val="000109DE"/>
    <w:rsid w:val="00010D4F"/>
    <w:rsid w:val="00010EA4"/>
    <w:rsid w:val="00011074"/>
    <w:rsid w:val="0001153B"/>
    <w:rsid w:val="000116A2"/>
    <w:rsid w:val="00011D45"/>
    <w:rsid w:val="00012064"/>
    <w:rsid w:val="00012149"/>
    <w:rsid w:val="000122BC"/>
    <w:rsid w:val="000125E3"/>
    <w:rsid w:val="00012783"/>
    <w:rsid w:val="00012C12"/>
    <w:rsid w:val="00012D1D"/>
    <w:rsid w:val="00013062"/>
    <w:rsid w:val="000130A3"/>
    <w:rsid w:val="000131CD"/>
    <w:rsid w:val="00013810"/>
    <w:rsid w:val="000138B4"/>
    <w:rsid w:val="00013A35"/>
    <w:rsid w:val="00013C9D"/>
    <w:rsid w:val="00013F06"/>
    <w:rsid w:val="00014332"/>
    <w:rsid w:val="000144FE"/>
    <w:rsid w:val="000148BB"/>
    <w:rsid w:val="00015385"/>
    <w:rsid w:val="000154CF"/>
    <w:rsid w:val="000155E5"/>
    <w:rsid w:val="0001566F"/>
    <w:rsid w:val="000159C8"/>
    <w:rsid w:val="00015A06"/>
    <w:rsid w:val="00015CC6"/>
    <w:rsid w:val="00015F16"/>
    <w:rsid w:val="000161BA"/>
    <w:rsid w:val="000163C1"/>
    <w:rsid w:val="00016720"/>
    <w:rsid w:val="00016DEC"/>
    <w:rsid w:val="00016EBB"/>
    <w:rsid w:val="00016EC4"/>
    <w:rsid w:val="00016F7B"/>
    <w:rsid w:val="0001723E"/>
    <w:rsid w:val="00017356"/>
    <w:rsid w:val="00017ACE"/>
    <w:rsid w:val="00020009"/>
    <w:rsid w:val="0002001E"/>
    <w:rsid w:val="0002006A"/>
    <w:rsid w:val="00020826"/>
    <w:rsid w:val="00020AA7"/>
    <w:rsid w:val="00020FB5"/>
    <w:rsid w:val="00020FC8"/>
    <w:rsid w:val="00021127"/>
    <w:rsid w:val="0002115D"/>
    <w:rsid w:val="000212ED"/>
    <w:rsid w:val="00021560"/>
    <w:rsid w:val="000218E9"/>
    <w:rsid w:val="00021B01"/>
    <w:rsid w:val="00021B70"/>
    <w:rsid w:val="00021CE6"/>
    <w:rsid w:val="000220D4"/>
    <w:rsid w:val="000221B2"/>
    <w:rsid w:val="000223A0"/>
    <w:rsid w:val="000226C3"/>
    <w:rsid w:val="000227D9"/>
    <w:rsid w:val="00023140"/>
    <w:rsid w:val="0002339A"/>
    <w:rsid w:val="00023859"/>
    <w:rsid w:val="0002394C"/>
    <w:rsid w:val="00023B98"/>
    <w:rsid w:val="00023BE0"/>
    <w:rsid w:val="00023E15"/>
    <w:rsid w:val="00023EBE"/>
    <w:rsid w:val="000240DB"/>
    <w:rsid w:val="0002439A"/>
    <w:rsid w:val="000243C3"/>
    <w:rsid w:val="00024CA6"/>
    <w:rsid w:val="00024D37"/>
    <w:rsid w:val="00025285"/>
    <w:rsid w:val="000252E3"/>
    <w:rsid w:val="000259D5"/>
    <w:rsid w:val="00025CF1"/>
    <w:rsid w:val="00025DCA"/>
    <w:rsid w:val="00025F3B"/>
    <w:rsid w:val="0002608C"/>
    <w:rsid w:val="0002621A"/>
    <w:rsid w:val="000267D6"/>
    <w:rsid w:val="00026825"/>
    <w:rsid w:val="000269B9"/>
    <w:rsid w:val="00026FB4"/>
    <w:rsid w:val="0002709A"/>
    <w:rsid w:val="00027247"/>
    <w:rsid w:val="00027317"/>
    <w:rsid w:val="00027478"/>
    <w:rsid w:val="00027590"/>
    <w:rsid w:val="00027621"/>
    <w:rsid w:val="0002797B"/>
    <w:rsid w:val="000304D7"/>
    <w:rsid w:val="00030627"/>
    <w:rsid w:val="0003065F"/>
    <w:rsid w:val="00030E4F"/>
    <w:rsid w:val="00031047"/>
    <w:rsid w:val="000310CB"/>
    <w:rsid w:val="000311C9"/>
    <w:rsid w:val="00031283"/>
    <w:rsid w:val="00031346"/>
    <w:rsid w:val="000314C6"/>
    <w:rsid w:val="00031581"/>
    <w:rsid w:val="0003160A"/>
    <w:rsid w:val="00031955"/>
    <w:rsid w:val="00031FB1"/>
    <w:rsid w:val="00032306"/>
    <w:rsid w:val="0003253D"/>
    <w:rsid w:val="00032A7B"/>
    <w:rsid w:val="00032C93"/>
    <w:rsid w:val="000332EC"/>
    <w:rsid w:val="00033456"/>
    <w:rsid w:val="0003369A"/>
    <w:rsid w:val="000337F2"/>
    <w:rsid w:val="00033A66"/>
    <w:rsid w:val="00033C99"/>
    <w:rsid w:val="00033EC7"/>
    <w:rsid w:val="00034021"/>
    <w:rsid w:val="0003568A"/>
    <w:rsid w:val="00035F7F"/>
    <w:rsid w:val="00036038"/>
    <w:rsid w:val="0003603A"/>
    <w:rsid w:val="000361C1"/>
    <w:rsid w:val="00036341"/>
    <w:rsid w:val="000364D0"/>
    <w:rsid w:val="0003663A"/>
    <w:rsid w:val="00036D14"/>
    <w:rsid w:val="00036FE0"/>
    <w:rsid w:val="00037101"/>
    <w:rsid w:val="00037413"/>
    <w:rsid w:val="00037442"/>
    <w:rsid w:val="00037C11"/>
    <w:rsid w:val="00037DF1"/>
    <w:rsid w:val="00037F65"/>
    <w:rsid w:val="000400A9"/>
    <w:rsid w:val="00040595"/>
    <w:rsid w:val="00040B9F"/>
    <w:rsid w:val="00040CA2"/>
    <w:rsid w:val="000410FD"/>
    <w:rsid w:val="0004141C"/>
    <w:rsid w:val="00041507"/>
    <w:rsid w:val="000419B1"/>
    <w:rsid w:val="00041AA6"/>
    <w:rsid w:val="00041FAF"/>
    <w:rsid w:val="00042518"/>
    <w:rsid w:val="0004263D"/>
    <w:rsid w:val="000426B5"/>
    <w:rsid w:val="000426B8"/>
    <w:rsid w:val="00042872"/>
    <w:rsid w:val="0004289C"/>
    <w:rsid w:val="0004291A"/>
    <w:rsid w:val="000429A2"/>
    <w:rsid w:val="00042A95"/>
    <w:rsid w:val="00043057"/>
    <w:rsid w:val="00043BA9"/>
    <w:rsid w:val="00043E2D"/>
    <w:rsid w:val="0004482E"/>
    <w:rsid w:val="000449D9"/>
    <w:rsid w:val="00044C36"/>
    <w:rsid w:val="00044C84"/>
    <w:rsid w:val="00044FB1"/>
    <w:rsid w:val="00045386"/>
    <w:rsid w:val="000459F4"/>
    <w:rsid w:val="00045ABE"/>
    <w:rsid w:val="00045DFD"/>
    <w:rsid w:val="00045ED3"/>
    <w:rsid w:val="00046299"/>
    <w:rsid w:val="000468FE"/>
    <w:rsid w:val="000469A7"/>
    <w:rsid w:val="00046AC3"/>
    <w:rsid w:val="00047239"/>
    <w:rsid w:val="000472EF"/>
    <w:rsid w:val="00047468"/>
    <w:rsid w:val="00047534"/>
    <w:rsid w:val="00047920"/>
    <w:rsid w:val="00047AF3"/>
    <w:rsid w:val="00047BA7"/>
    <w:rsid w:val="000500BA"/>
    <w:rsid w:val="000503A3"/>
    <w:rsid w:val="000505B0"/>
    <w:rsid w:val="00050620"/>
    <w:rsid w:val="00050886"/>
    <w:rsid w:val="00050CB0"/>
    <w:rsid w:val="000517F0"/>
    <w:rsid w:val="00051923"/>
    <w:rsid w:val="00051B6F"/>
    <w:rsid w:val="00052374"/>
    <w:rsid w:val="000525D9"/>
    <w:rsid w:val="0005267D"/>
    <w:rsid w:val="000527A2"/>
    <w:rsid w:val="000528CF"/>
    <w:rsid w:val="00052BE5"/>
    <w:rsid w:val="00052E00"/>
    <w:rsid w:val="0005355F"/>
    <w:rsid w:val="00053797"/>
    <w:rsid w:val="00053998"/>
    <w:rsid w:val="00053F14"/>
    <w:rsid w:val="0005431D"/>
    <w:rsid w:val="0005484F"/>
    <w:rsid w:val="00054A53"/>
    <w:rsid w:val="00054B68"/>
    <w:rsid w:val="00055949"/>
    <w:rsid w:val="00055950"/>
    <w:rsid w:val="00055BCA"/>
    <w:rsid w:val="00055D01"/>
    <w:rsid w:val="00055DE6"/>
    <w:rsid w:val="00055EF3"/>
    <w:rsid w:val="00056726"/>
    <w:rsid w:val="000569F9"/>
    <w:rsid w:val="00056B40"/>
    <w:rsid w:val="00056CCC"/>
    <w:rsid w:val="00056F59"/>
    <w:rsid w:val="00057153"/>
    <w:rsid w:val="00057385"/>
    <w:rsid w:val="00057721"/>
    <w:rsid w:val="00057742"/>
    <w:rsid w:val="0005783B"/>
    <w:rsid w:val="00057959"/>
    <w:rsid w:val="00057B48"/>
    <w:rsid w:val="00057C45"/>
    <w:rsid w:val="00057C46"/>
    <w:rsid w:val="00057FE2"/>
    <w:rsid w:val="00060296"/>
    <w:rsid w:val="00060535"/>
    <w:rsid w:val="00060752"/>
    <w:rsid w:val="00060C24"/>
    <w:rsid w:val="00060CF5"/>
    <w:rsid w:val="00060F36"/>
    <w:rsid w:val="00060FE7"/>
    <w:rsid w:val="000610FF"/>
    <w:rsid w:val="00061264"/>
    <w:rsid w:val="000613F7"/>
    <w:rsid w:val="00061624"/>
    <w:rsid w:val="00061629"/>
    <w:rsid w:val="00061749"/>
    <w:rsid w:val="00061784"/>
    <w:rsid w:val="00061885"/>
    <w:rsid w:val="00061BCA"/>
    <w:rsid w:val="00061FC7"/>
    <w:rsid w:val="00062114"/>
    <w:rsid w:val="00062830"/>
    <w:rsid w:val="00062864"/>
    <w:rsid w:val="00062FEB"/>
    <w:rsid w:val="00063256"/>
    <w:rsid w:val="0006360C"/>
    <w:rsid w:val="000636D4"/>
    <w:rsid w:val="000637A0"/>
    <w:rsid w:val="000637AE"/>
    <w:rsid w:val="00063E09"/>
    <w:rsid w:val="0006409E"/>
    <w:rsid w:val="00064103"/>
    <w:rsid w:val="000641EB"/>
    <w:rsid w:val="0006442B"/>
    <w:rsid w:val="000644BD"/>
    <w:rsid w:val="00064544"/>
    <w:rsid w:val="00064688"/>
    <w:rsid w:val="000646D4"/>
    <w:rsid w:val="00064953"/>
    <w:rsid w:val="00064D70"/>
    <w:rsid w:val="00064DE9"/>
    <w:rsid w:val="0006511F"/>
    <w:rsid w:val="00065440"/>
    <w:rsid w:val="000654FC"/>
    <w:rsid w:val="00065649"/>
    <w:rsid w:val="00065884"/>
    <w:rsid w:val="00065EEE"/>
    <w:rsid w:val="0006651E"/>
    <w:rsid w:val="00066B6F"/>
    <w:rsid w:val="00066DEF"/>
    <w:rsid w:val="0006708C"/>
    <w:rsid w:val="000672FD"/>
    <w:rsid w:val="000678B7"/>
    <w:rsid w:val="000678C2"/>
    <w:rsid w:val="0006790E"/>
    <w:rsid w:val="00067AA4"/>
    <w:rsid w:val="000706E6"/>
    <w:rsid w:val="00070843"/>
    <w:rsid w:val="00070874"/>
    <w:rsid w:val="00070968"/>
    <w:rsid w:val="00070A2E"/>
    <w:rsid w:val="00070A80"/>
    <w:rsid w:val="00070B36"/>
    <w:rsid w:val="00070C8A"/>
    <w:rsid w:val="00070D9A"/>
    <w:rsid w:val="000710BC"/>
    <w:rsid w:val="0007111C"/>
    <w:rsid w:val="000711CB"/>
    <w:rsid w:val="000711CE"/>
    <w:rsid w:val="000713A2"/>
    <w:rsid w:val="000714B2"/>
    <w:rsid w:val="00071531"/>
    <w:rsid w:val="000722E0"/>
    <w:rsid w:val="000727D7"/>
    <w:rsid w:val="00072861"/>
    <w:rsid w:val="00072A3A"/>
    <w:rsid w:val="00072C1B"/>
    <w:rsid w:val="00072E0E"/>
    <w:rsid w:val="000733C6"/>
    <w:rsid w:val="000735BA"/>
    <w:rsid w:val="0007370D"/>
    <w:rsid w:val="000737BE"/>
    <w:rsid w:val="000739A9"/>
    <w:rsid w:val="00073FF4"/>
    <w:rsid w:val="00074407"/>
    <w:rsid w:val="00074531"/>
    <w:rsid w:val="000745FE"/>
    <w:rsid w:val="000746C2"/>
    <w:rsid w:val="00074928"/>
    <w:rsid w:val="000749C8"/>
    <w:rsid w:val="00074A31"/>
    <w:rsid w:val="00074A75"/>
    <w:rsid w:val="00074E65"/>
    <w:rsid w:val="00074EA6"/>
    <w:rsid w:val="00074F91"/>
    <w:rsid w:val="00075117"/>
    <w:rsid w:val="000751E7"/>
    <w:rsid w:val="0007543C"/>
    <w:rsid w:val="000756DE"/>
    <w:rsid w:val="0007581E"/>
    <w:rsid w:val="000758C1"/>
    <w:rsid w:val="00075B1D"/>
    <w:rsid w:val="00075C04"/>
    <w:rsid w:val="00075CC7"/>
    <w:rsid w:val="00075D07"/>
    <w:rsid w:val="00076588"/>
    <w:rsid w:val="00076694"/>
    <w:rsid w:val="000769FF"/>
    <w:rsid w:val="0007737C"/>
    <w:rsid w:val="0007743C"/>
    <w:rsid w:val="000779DB"/>
    <w:rsid w:val="00077AAE"/>
    <w:rsid w:val="00077B20"/>
    <w:rsid w:val="00077F06"/>
    <w:rsid w:val="00080075"/>
    <w:rsid w:val="0008077B"/>
    <w:rsid w:val="0008085F"/>
    <w:rsid w:val="00080A06"/>
    <w:rsid w:val="00080A07"/>
    <w:rsid w:val="00081011"/>
    <w:rsid w:val="000810E2"/>
    <w:rsid w:val="0008135D"/>
    <w:rsid w:val="0008138D"/>
    <w:rsid w:val="00081707"/>
    <w:rsid w:val="0008180A"/>
    <w:rsid w:val="000819F5"/>
    <w:rsid w:val="00081C29"/>
    <w:rsid w:val="000824C9"/>
    <w:rsid w:val="00082553"/>
    <w:rsid w:val="00082624"/>
    <w:rsid w:val="000828EB"/>
    <w:rsid w:val="00082C4F"/>
    <w:rsid w:val="00082F3F"/>
    <w:rsid w:val="000831B1"/>
    <w:rsid w:val="000833AD"/>
    <w:rsid w:val="0008340A"/>
    <w:rsid w:val="0008343D"/>
    <w:rsid w:val="0008363C"/>
    <w:rsid w:val="000839C3"/>
    <w:rsid w:val="000839F3"/>
    <w:rsid w:val="00083E5B"/>
    <w:rsid w:val="0008471A"/>
    <w:rsid w:val="00084848"/>
    <w:rsid w:val="00084BAE"/>
    <w:rsid w:val="00084BFE"/>
    <w:rsid w:val="00084CA1"/>
    <w:rsid w:val="00084DD3"/>
    <w:rsid w:val="00084EFA"/>
    <w:rsid w:val="00084F84"/>
    <w:rsid w:val="00084FA1"/>
    <w:rsid w:val="000850D6"/>
    <w:rsid w:val="000850F8"/>
    <w:rsid w:val="00085313"/>
    <w:rsid w:val="00085476"/>
    <w:rsid w:val="00085823"/>
    <w:rsid w:val="0008590B"/>
    <w:rsid w:val="00085BED"/>
    <w:rsid w:val="00085F15"/>
    <w:rsid w:val="000860E8"/>
    <w:rsid w:val="000868C8"/>
    <w:rsid w:val="00086E45"/>
    <w:rsid w:val="00086E46"/>
    <w:rsid w:val="00086EF2"/>
    <w:rsid w:val="00087036"/>
    <w:rsid w:val="000871EE"/>
    <w:rsid w:val="00087272"/>
    <w:rsid w:val="000872FC"/>
    <w:rsid w:val="000876B4"/>
    <w:rsid w:val="0008779A"/>
    <w:rsid w:val="00087808"/>
    <w:rsid w:val="0008786C"/>
    <w:rsid w:val="00087C84"/>
    <w:rsid w:val="00090078"/>
    <w:rsid w:val="000906EE"/>
    <w:rsid w:val="00090D11"/>
    <w:rsid w:val="0009107E"/>
    <w:rsid w:val="00091135"/>
    <w:rsid w:val="0009121B"/>
    <w:rsid w:val="000912BE"/>
    <w:rsid w:val="00091586"/>
    <w:rsid w:val="0009160A"/>
    <w:rsid w:val="00091962"/>
    <w:rsid w:val="00091990"/>
    <w:rsid w:val="00091AF3"/>
    <w:rsid w:val="00091E13"/>
    <w:rsid w:val="00091EE2"/>
    <w:rsid w:val="00092547"/>
    <w:rsid w:val="00092AFF"/>
    <w:rsid w:val="00092BA1"/>
    <w:rsid w:val="00092D72"/>
    <w:rsid w:val="00092DF7"/>
    <w:rsid w:val="00092EBE"/>
    <w:rsid w:val="00092FFA"/>
    <w:rsid w:val="00093027"/>
    <w:rsid w:val="0009316D"/>
    <w:rsid w:val="0009343D"/>
    <w:rsid w:val="00093F3C"/>
    <w:rsid w:val="0009434C"/>
    <w:rsid w:val="000944D2"/>
    <w:rsid w:val="000949FD"/>
    <w:rsid w:val="00094B33"/>
    <w:rsid w:val="00094D3A"/>
    <w:rsid w:val="00094E05"/>
    <w:rsid w:val="0009554F"/>
    <w:rsid w:val="0009595B"/>
    <w:rsid w:val="00095F7E"/>
    <w:rsid w:val="000962B1"/>
    <w:rsid w:val="00096325"/>
    <w:rsid w:val="00096542"/>
    <w:rsid w:val="00096DBC"/>
    <w:rsid w:val="00096F1C"/>
    <w:rsid w:val="00096F67"/>
    <w:rsid w:val="0009705B"/>
    <w:rsid w:val="00097135"/>
    <w:rsid w:val="0009758B"/>
    <w:rsid w:val="00097801"/>
    <w:rsid w:val="000979E3"/>
    <w:rsid w:val="00097BEA"/>
    <w:rsid w:val="00097C29"/>
    <w:rsid w:val="00097CFB"/>
    <w:rsid w:val="00097E19"/>
    <w:rsid w:val="00097F23"/>
    <w:rsid w:val="000A0109"/>
    <w:rsid w:val="000A06A0"/>
    <w:rsid w:val="000A07E4"/>
    <w:rsid w:val="000A0AE1"/>
    <w:rsid w:val="000A0CC0"/>
    <w:rsid w:val="000A0EA5"/>
    <w:rsid w:val="000A12EE"/>
    <w:rsid w:val="000A130A"/>
    <w:rsid w:val="000A1714"/>
    <w:rsid w:val="000A203B"/>
    <w:rsid w:val="000A22B9"/>
    <w:rsid w:val="000A26FE"/>
    <w:rsid w:val="000A2977"/>
    <w:rsid w:val="000A2A1C"/>
    <w:rsid w:val="000A2DB6"/>
    <w:rsid w:val="000A335D"/>
    <w:rsid w:val="000A37AD"/>
    <w:rsid w:val="000A3CFC"/>
    <w:rsid w:val="000A413F"/>
    <w:rsid w:val="000A472F"/>
    <w:rsid w:val="000A4906"/>
    <w:rsid w:val="000A4C10"/>
    <w:rsid w:val="000A4DF5"/>
    <w:rsid w:val="000A5023"/>
    <w:rsid w:val="000A50A5"/>
    <w:rsid w:val="000A50E1"/>
    <w:rsid w:val="000A5329"/>
    <w:rsid w:val="000A5660"/>
    <w:rsid w:val="000A58D8"/>
    <w:rsid w:val="000A5C96"/>
    <w:rsid w:val="000A5E90"/>
    <w:rsid w:val="000A5F71"/>
    <w:rsid w:val="000A61C7"/>
    <w:rsid w:val="000A68A8"/>
    <w:rsid w:val="000A6B07"/>
    <w:rsid w:val="000A6D31"/>
    <w:rsid w:val="000A6E70"/>
    <w:rsid w:val="000A6EC4"/>
    <w:rsid w:val="000A6EFE"/>
    <w:rsid w:val="000A6F9A"/>
    <w:rsid w:val="000A716E"/>
    <w:rsid w:val="000A73CF"/>
    <w:rsid w:val="000A73F9"/>
    <w:rsid w:val="000A76BA"/>
    <w:rsid w:val="000A773E"/>
    <w:rsid w:val="000A7A2C"/>
    <w:rsid w:val="000A7B51"/>
    <w:rsid w:val="000A7C1C"/>
    <w:rsid w:val="000A7DD6"/>
    <w:rsid w:val="000B04EF"/>
    <w:rsid w:val="000B056A"/>
    <w:rsid w:val="000B05A3"/>
    <w:rsid w:val="000B05C8"/>
    <w:rsid w:val="000B06BA"/>
    <w:rsid w:val="000B0701"/>
    <w:rsid w:val="000B0814"/>
    <w:rsid w:val="000B0947"/>
    <w:rsid w:val="000B0C14"/>
    <w:rsid w:val="000B0C56"/>
    <w:rsid w:val="000B0F19"/>
    <w:rsid w:val="000B0F57"/>
    <w:rsid w:val="000B1611"/>
    <w:rsid w:val="000B1B3B"/>
    <w:rsid w:val="000B1CB2"/>
    <w:rsid w:val="000B2581"/>
    <w:rsid w:val="000B2F3C"/>
    <w:rsid w:val="000B33CA"/>
    <w:rsid w:val="000B37AC"/>
    <w:rsid w:val="000B3BA0"/>
    <w:rsid w:val="000B41BF"/>
    <w:rsid w:val="000B4427"/>
    <w:rsid w:val="000B4469"/>
    <w:rsid w:val="000B449C"/>
    <w:rsid w:val="000B4753"/>
    <w:rsid w:val="000B484B"/>
    <w:rsid w:val="000B4B39"/>
    <w:rsid w:val="000B4B84"/>
    <w:rsid w:val="000B4DB2"/>
    <w:rsid w:val="000B4DC2"/>
    <w:rsid w:val="000B4E04"/>
    <w:rsid w:val="000B53C7"/>
    <w:rsid w:val="000B55DB"/>
    <w:rsid w:val="000B582A"/>
    <w:rsid w:val="000B5B58"/>
    <w:rsid w:val="000B602C"/>
    <w:rsid w:val="000B659D"/>
    <w:rsid w:val="000B6728"/>
    <w:rsid w:val="000B6854"/>
    <w:rsid w:val="000B691A"/>
    <w:rsid w:val="000B6AC5"/>
    <w:rsid w:val="000B6B43"/>
    <w:rsid w:val="000B7644"/>
    <w:rsid w:val="000B7987"/>
    <w:rsid w:val="000B7BF8"/>
    <w:rsid w:val="000B7D70"/>
    <w:rsid w:val="000B7EF9"/>
    <w:rsid w:val="000C0251"/>
    <w:rsid w:val="000C02FB"/>
    <w:rsid w:val="000C050A"/>
    <w:rsid w:val="000C0678"/>
    <w:rsid w:val="000C0759"/>
    <w:rsid w:val="000C07B1"/>
    <w:rsid w:val="000C07E7"/>
    <w:rsid w:val="000C08FF"/>
    <w:rsid w:val="000C0CB9"/>
    <w:rsid w:val="000C0EE0"/>
    <w:rsid w:val="000C1534"/>
    <w:rsid w:val="000C1686"/>
    <w:rsid w:val="000C172E"/>
    <w:rsid w:val="000C1779"/>
    <w:rsid w:val="000C1802"/>
    <w:rsid w:val="000C1ABF"/>
    <w:rsid w:val="000C28EA"/>
    <w:rsid w:val="000C2916"/>
    <w:rsid w:val="000C381E"/>
    <w:rsid w:val="000C3A39"/>
    <w:rsid w:val="000C3B4E"/>
    <w:rsid w:val="000C400A"/>
    <w:rsid w:val="000C43B6"/>
    <w:rsid w:val="000C4891"/>
    <w:rsid w:val="000C4B7D"/>
    <w:rsid w:val="000C4FB2"/>
    <w:rsid w:val="000C5115"/>
    <w:rsid w:val="000C5365"/>
    <w:rsid w:val="000C554D"/>
    <w:rsid w:val="000C56F7"/>
    <w:rsid w:val="000C575F"/>
    <w:rsid w:val="000C5941"/>
    <w:rsid w:val="000C59B5"/>
    <w:rsid w:val="000C5F61"/>
    <w:rsid w:val="000C5FEE"/>
    <w:rsid w:val="000C6009"/>
    <w:rsid w:val="000C6019"/>
    <w:rsid w:val="000C642D"/>
    <w:rsid w:val="000C6BD3"/>
    <w:rsid w:val="000C6F59"/>
    <w:rsid w:val="000C7398"/>
    <w:rsid w:val="000C7539"/>
    <w:rsid w:val="000C7615"/>
    <w:rsid w:val="000C7991"/>
    <w:rsid w:val="000C79DE"/>
    <w:rsid w:val="000C7A6D"/>
    <w:rsid w:val="000D0086"/>
    <w:rsid w:val="000D0493"/>
    <w:rsid w:val="000D04AF"/>
    <w:rsid w:val="000D0D80"/>
    <w:rsid w:val="000D0E03"/>
    <w:rsid w:val="000D112B"/>
    <w:rsid w:val="000D14C8"/>
    <w:rsid w:val="000D1587"/>
    <w:rsid w:val="000D1659"/>
    <w:rsid w:val="000D18D7"/>
    <w:rsid w:val="000D1B58"/>
    <w:rsid w:val="000D202C"/>
    <w:rsid w:val="000D2090"/>
    <w:rsid w:val="000D20F1"/>
    <w:rsid w:val="000D264B"/>
    <w:rsid w:val="000D2A59"/>
    <w:rsid w:val="000D2C5F"/>
    <w:rsid w:val="000D2D9F"/>
    <w:rsid w:val="000D2ED3"/>
    <w:rsid w:val="000D2FE7"/>
    <w:rsid w:val="000D313D"/>
    <w:rsid w:val="000D3899"/>
    <w:rsid w:val="000D390F"/>
    <w:rsid w:val="000D3BB0"/>
    <w:rsid w:val="000D3BE4"/>
    <w:rsid w:val="000D3BE6"/>
    <w:rsid w:val="000D3D3D"/>
    <w:rsid w:val="000D3E39"/>
    <w:rsid w:val="000D3E87"/>
    <w:rsid w:val="000D3F7A"/>
    <w:rsid w:val="000D41ED"/>
    <w:rsid w:val="000D4875"/>
    <w:rsid w:val="000D5348"/>
    <w:rsid w:val="000D56AA"/>
    <w:rsid w:val="000D56E2"/>
    <w:rsid w:val="000D623E"/>
    <w:rsid w:val="000D6732"/>
    <w:rsid w:val="000D68B2"/>
    <w:rsid w:val="000D7060"/>
    <w:rsid w:val="000D711C"/>
    <w:rsid w:val="000D71A6"/>
    <w:rsid w:val="000D71D8"/>
    <w:rsid w:val="000D752F"/>
    <w:rsid w:val="000D7577"/>
    <w:rsid w:val="000D76B6"/>
    <w:rsid w:val="000D7817"/>
    <w:rsid w:val="000D79EB"/>
    <w:rsid w:val="000D7BE8"/>
    <w:rsid w:val="000D7D2B"/>
    <w:rsid w:val="000D7DE4"/>
    <w:rsid w:val="000D7F62"/>
    <w:rsid w:val="000E0046"/>
    <w:rsid w:val="000E0326"/>
    <w:rsid w:val="000E0635"/>
    <w:rsid w:val="000E0664"/>
    <w:rsid w:val="000E0AFF"/>
    <w:rsid w:val="000E0C07"/>
    <w:rsid w:val="000E0C59"/>
    <w:rsid w:val="000E0CA8"/>
    <w:rsid w:val="000E0CED"/>
    <w:rsid w:val="000E0CF0"/>
    <w:rsid w:val="000E0F97"/>
    <w:rsid w:val="000E13F5"/>
    <w:rsid w:val="000E1AFA"/>
    <w:rsid w:val="000E202D"/>
    <w:rsid w:val="000E25A5"/>
    <w:rsid w:val="000E2623"/>
    <w:rsid w:val="000E2629"/>
    <w:rsid w:val="000E26E7"/>
    <w:rsid w:val="000E2704"/>
    <w:rsid w:val="000E28CD"/>
    <w:rsid w:val="000E3073"/>
    <w:rsid w:val="000E342E"/>
    <w:rsid w:val="000E38C3"/>
    <w:rsid w:val="000E3B1C"/>
    <w:rsid w:val="000E3C3C"/>
    <w:rsid w:val="000E3E47"/>
    <w:rsid w:val="000E3E65"/>
    <w:rsid w:val="000E3EED"/>
    <w:rsid w:val="000E433D"/>
    <w:rsid w:val="000E43DD"/>
    <w:rsid w:val="000E4432"/>
    <w:rsid w:val="000E44D4"/>
    <w:rsid w:val="000E4579"/>
    <w:rsid w:val="000E4846"/>
    <w:rsid w:val="000E4B88"/>
    <w:rsid w:val="000E4C36"/>
    <w:rsid w:val="000E4C39"/>
    <w:rsid w:val="000E4F5D"/>
    <w:rsid w:val="000E50C4"/>
    <w:rsid w:val="000E533F"/>
    <w:rsid w:val="000E60C8"/>
    <w:rsid w:val="000E6F0C"/>
    <w:rsid w:val="000E709B"/>
    <w:rsid w:val="000E7204"/>
    <w:rsid w:val="000E740E"/>
    <w:rsid w:val="000E75F5"/>
    <w:rsid w:val="000E7754"/>
    <w:rsid w:val="000E788B"/>
    <w:rsid w:val="000E7DDB"/>
    <w:rsid w:val="000E7FC7"/>
    <w:rsid w:val="000F0098"/>
    <w:rsid w:val="000F0199"/>
    <w:rsid w:val="000F01AE"/>
    <w:rsid w:val="000F0301"/>
    <w:rsid w:val="000F03AF"/>
    <w:rsid w:val="000F06E3"/>
    <w:rsid w:val="000F090E"/>
    <w:rsid w:val="000F09E7"/>
    <w:rsid w:val="000F0A18"/>
    <w:rsid w:val="000F0CA5"/>
    <w:rsid w:val="000F0D83"/>
    <w:rsid w:val="000F0FFC"/>
    <w:rsid w:val="000F14A9"/>
    <w:rsid w:val="000F16AA"/>
    <w:rsid w:val="000F16C5"/>
    <w:rsid w:val="000F18BD"/>
    <w:rsid w:val="000F1C3D"/>
    <w:rsid w:val="000F2084"/>
    <w:rsid w:val="000F20DD"/>
    <w:rsid w:val="000F23A5"/>
    <w:rsid w:val="000F2CD7"/>
    <w:rsid w:val="000F2DE5"/>
    <w:rsid w:val="000F30ED"/>
    <w:rsid w:val="000F38D1"/>
    <w:rsid w:val="000F3982"/>
    <w:rsid w:val="000F3D5C"/>
    <w:rsid w:val="000F4110"/>
    <w:rsid w:val="000F44E4"/>
    <w:rsid w:val="000F4855"/>
    <w:rsid w:val="000F4D19"/>
    <w:rsid w:val="000F4F69"/>
    <w:rsid w:val="000F5289"/>
    <w:rsid w:val="000F592A"/>
    <w:rsid w:val="000F5F0F"/>
    <w:rsid w:val="000F5F39"/>
    <w:rsid w:val="000F60A7"/>
    <w:rsid w:val="000F613B"/>
    <w:rsid w:val="000F62B2"/>
    <w:rsid w:val="000F69DA"/>
    <w:rsid w:val="000F6DDE"/>
    <w:rsid w:val="000F703D"/>
    <w:rsid w:val="000F71DB"/>
    <w:rsid w:val="000F735E"/>
    <w:rsid w:val="000F74AC"/>
    <w:rsid w:val="000F74E5"/>
    <w:rsid w:val="000F78E1"/>
    <w:rsid w:val="000F7E7E"/>
    <w:rsid w:val="000F7E82"/>
    <w:rsid w:val="001001BE"/>
    <w:rsid w:val="001003DA"/>
    <w:rsid w:val="001007D7"/>
    <w:rsid w:val="00100844"/>
    <w:rsid w:val="001008C5"/>
    <w:rsid w:val="001012CD"/>
    <w:rsid w:val="00101378"/>
    <w:rsid w:val="00101459"/>
    <w:rsid w:val="001015DE"/>
    <w:rsid w:val="00101736"/>
    <w:rsid w:val="00101E41"/>
    <w:rsid w:val="001020D9"/>
    <w:rsid w:val="00102719"/>
    <w:rsid w:val="00102997"/>
    <w:rsid w:val="00102BD0"/>
    <w:rsid w:val="001032DD"/>
    <w:rsid w:val="0010331E"/>
    <w:rsid w:val="0010352E"/>
    <w:rsid w:val="0010369D"/>
    <w:rsid w:val="00103A69"/>
    <w:rsid w:val="00103D4E"/>
    <w:rsid w:val="00103DF5"/>
    <w:rsid w:val="00104960"/>
    <w:rsid w:val="00104A38"/>
    <w:rsid w:val="001053A7"/>
    <w:rsid w:val="0010608E"/>
    <w:rsid w:val="001060FB"/>
    <w:rsid w:val="00106343"/>
    <w:rsid w:val="001065EF"/>
    <w:rsid w:val="00106BAB"/>
    <w:rsid w:val="00106E1F"/>
    <w:rsid w:val="001073E6"/>
    <w:rsid w:val="00110147"/>
    <w:rsid w:val="00110377"/>
    <w:rsid w:val="0011057B"/>
    <w:rsid w:val="00110928"/>
    <w:rsid w:val="00110BCB"/>
    <w:rsid w:val="00110C96"/>
    <w:rsid w:val="00110E75"/>
    <w:rsid w:val="001113B6"/>
    <w:rsid w:val="001119D2"/>
    <w:rsid w:val="00111A98"/>
    <w:rsid w:val="00111BB5"/>
    <w:rsid w:val="001128A9"/>
    <w:rsid w:val="0011292E"/>
    <w:rsid w:val="00112A4B"/>
    <w:rsid w:val="00112D87"/>
    <w:rsid w:val="00113352"/>
    <w:rsid w:val="0011338D"/>
    <w:rsid w:val="0011347B"/>
    <w:rsid w:val="00113592"/>
    <w:rsid w:val="00113AE0"/>
    <w:rsid w:val="00113CDE"/>
    <w:rsid w:val="00113CE3"/>
    <w:rsid w:val="00113EC1"/>
    <w:rsid w:val="00113FFC"/>
    <w:rsid w:val="001141D6"/>
    <w:rsid w:val="001141E5"/>
    <w:rsid w:val="001142D1"/>
    <w:rsid w:val="00114348"/>
    <w:rsid w:val="00114547"/>
    <w:rsid w:val="00114611"/>
    <w:rsid w:val="00114B0C"/>
    <w:rsid w:val="001157F6"/>
    <w:rsid w:val="001158BB"/>
    <w:rsid w:val="001158D7"/>
    <w:rsid w:val="00115C10"/>
    <w:rsid w:val="001160EF"/>
    <w:rsid w:val="00116268"/>
    <w:rsid w:val="0011626B"/>
    <w:rsid w:val="00116862"/>
    <w:rsid w:val="0011691A"/>
    <w:rsid w:val="00116E5E"/>
    <w:rsid w:val="00117132"/>
    <w:rsid w:val="001175B1"/>
    <w:rsid w:val="0011777E"/>
    <w:rsid w:val="001177D6"/>
    <w:rsid w:val="001178F9"/>
    <w:rsid w:val="0011798F"/>
    <w:rsid w:val="001179D7"/>
    <w:rsid w:val="00117A63"/>
    <w:rsid w:val="00117A7A"/>
    <w:rsid w:val="00117C9A"/>
    <w:rsid w:val="00117E39"/>
    <w:rsid w:val="00117F66"/>
    <w:rsid w:val="001202CC"/>
    <w:rsid w:val="001205AF"/>
    <w:rsid w:val="001208C4"/>
    <w:rsid w:val="00120D66"/>
    <w:rsid w:val="00121018"/>
    <w:rsid w:val="00121319"/>
    <w:rsid w:val="0012150C"/>
    <w:rsid w:val="0012154F"/>
    <w:rsid w:val="00121632"/>
    <w:rsid w:val="0012169D"/>
    <w:rsid w:val="00121C1B"/>
    <w:rsid w:val="00121C5C"/>
    <w:rsid w:val="001224EA"/>
    <w:rsid w:val="001228B7"/>
    <w:rsid w:val="00122BB6"/>
    <w:rsid w:val="00122D38"/>
    <w:rsid w:val="00122FE7"/>
    <w:rsid w:val="00123183"/>
    <w:rsid w:val="001232FE"/>
    <w:rsid w:val="001236A6"/>
    <w:rsid w:val="00123859"/>
    <w:rsid w:val="001239BC"/>
    <w:rsid w:val="00123D7F"/>
    <w:rsid w:val="001240FD"/>
    <w:rsid w:val="001243B6"/>
    <w:rsid w:val="00124727"/>
    <w:rsid w:val="001247FA"/>
    <w:rsid w:val="00125196"/>
    <w:rsid w:val="00125286"/>
    <w:rsid w:val="0012541A"/>
    <w:rsid w:val="001255A4"/>
    <w:rsid w:val="0012575D"/>
    <w:rsid w:val="00126095"/>
    <w:rsid w:val="001263FE"/>
    <w:rsid w:val="00126521"/>
    <w:rsid w:val="0012661E"/>
    <w:rsid w:val="00126A05"/>
    <w:rsid w:val="00126A30"/>
    <w:rsid w:val="00126A81"/>
    <w:rsid w:val="00126CD8"/>
    <w:rsid w:val="001271C0"/>
    <w:rsid w:val="00127463"/>
    <w:rsid w:val="001274CE"/>
    <w:rsid w:val="001277DE"/>
    <w:rsid w:val="0012791B"/>
    <w:rsid w:val="00127C0D"/>
    <w:rsid w:val="00127E06"/>
    <w:rsid w:val="00127E2F"/>
    <w:rsid w:val="00127EBB"/>
    <w:rsid w:val="001300FF"/>
    <w:rsid w:val="0013034A"/>
    <w:rsid w:val="00130681"/>
    <w:rsid w:val="00130886"/>
    <w:rsid w:val="00130972"/>
    <w:rsid w:val="00131161"/>
    <w:rsid w:val="00131336"/>
    <w:rsid w:val="001315D8"/>
    <w:rsid w:val="001316D5"/>
    <w:rsid w:val="001316D6"/>
    <w:rsid w:val="00131730"/>
    <w:rsid w:val="00131812"/>
    <w:rsid w:val="00131DCC"/>
    <w:rsid w:val="001320D3"/>
    <w:rsid w:val="001328AF"/>
    <w:rsid w:val="00132AE0"/>
    <w:rsid w:val="00132F3B"/>
    <w:rsid w:val="0013315F"/>
    <w:rsid w:val="0013320B"/>
    <w:rsid w:val="00133290"/>
    <w:rsid w:val="00133FDB"/>
    <w:rsid w:val="001345C0"/>
    <w:rsid w:val="00134835"/>
    <w:rsid w:val="00134CA8"/>
    <w:rsid w:val="00134FA1"/>
    <w:rsid w:val="0013536F"/>
    <w:rsid w:val="00135F35"/>
    <w:rsid w:val="00136742"/>
    <w:rsid w:val="001367C7"/>
    <w:rsid w:val="00136A17"/>
    <w:rsid w:val="00136B17"/>
    <w:rsid w:val="0013725E"/>
    <w:rsid w:val="001375AE"/>
    <w:rsid w:val="0013781C"/>
    <w:rsid w:val="0013791D"/>
    <w:rsid w:val="00137A32"/>
    <w:rsid w:val="00137ADE"/>
    <w:rsid w:val="00137FCB"/>
    <w:rsid w:val="0014007C"/>
    <w:rsid w:val="001400CE"/>
    <w:rsid w:val="0014086C"/>
    <w:rsid w:val="00140884"/>
    <w:rsid w:val="001409B1"/>
    <w:rsid w:val="00140E1C"/>
    <w:rsid w:val="00140F26"/>
    <w:rsid w:val="0014117C"/>
    <w:rsid w:val="0014118E"/>
    <w:rsid w:val="001414D1"/>
    <w:rsid w:val="0014196D"/>
    <w:rsid w:val="00141B77"/>
    <w:rsid w:val="00141BFB"/>
    <w:rsid w:val="00141F2B"/>
    <w:rsid w:val="0014236D"/>
    <w:rsid w:val="00142645"/>
    <w:rsid w:val="001428BD"/>
    <w:rsid w:val="001429C1"/>
    <w:rsid w:val="00143020"/>
    <w:rsid w:val="001431A4"/>
    <w:rsid w:val="0014327E"/>
    <w:rsid w:val="001436B5"/>
    <w:rsid w:val="0014393C"/>
    <w:rsid w:val="00143B7C"/>
    <w:rsid w:val="00143C65"/>
    <w:rsid w:val="00143CC2"/>
    <w:rsid w:val="00143D1F"/>
    <w:rsid w:val="00143F25"/>
    <w:rsid w:val="00144048"/>
    <w:rsid w:val="0014439D"/>
    <w:rsid w:val="0014468E"/>
    <w:rsid w:val="001448DF"/>
    <w:rsid w:val="00144949"/>
    <w:rsid w:val="00144A35"/>
    <w:rsid w:val="00144C35"/>
    <w:rsid w:val="00144CC5"/>
    <w:rsid w:val="00144DB5"/>
    <w:rsid w:val="001453CE"/>
    <w:rsid w:val="001455CD"/>
    <w:rsid w:val="001458C2"/>
    <w:rsid w:val="00145E5F"/>
    <w:rsid w:val="00145FFB"/>
    <w:rsid w:val="00146121"/>
    <w:rsid w:val="001461B3"/>
    <w:rsid w:val="001462BF"/>
    <w:rsid w:val="00146616"/>
    <w:rsid w:val="001467D5"/>
    <w:rsid w:val="0014682B"/>
    <w:rsid w:val="001469C2"/>
    <w:rsid w:val="00146CE7"/>
    <w:rsid w:val="00146E25"/>
    <w:rsid w:val="0014700A"/>
    <w:rsid w:val="001470F1"/>
    <w:rsid w:val="001475D9"/>
    <w:rsid w:val="00147978"/>
    <w:rsid w:val="00147CF2"/>
    <w:rsid w:val="00147E5F"/>
    <w:rsid w:val="00147EE8"/>
    <w:rsid w:val="001501C5"/>
    <w:rsid w:val="001506CC"/>
    <w:rsid w:val="00150822"/>
    <w:rsid w:val="00150C19"/>
    <w:rsid w:val="00150E13"/>
    <w:rsid w:val="00150FDB"/>
    <w:rsid w:val="001511DD"/>
    <w:rsid w:val="00151601"/>
    <w:rsid w:val="00151732"/>
    <w:rsid w:val="001517BF"/>
    <w:rsid w:val="00151F26"/>
    <w:rsid w:val="00151F89"/>
    <w:rsid w:val="001520F2"/>
    <w:rsid w:val="00152281"/>
    <w:rsid w:val="00152351"/>
    <w:rsid w:val="00152488"/>
    <w:rsid w:val="001526E4"/>
    <w:rsid w:val="0015273A"/>
    <w:rsid w:val="00152791"/>
    <w:rsid w:val="00152828"/>
    <w:rsid w:val="001529B7"/>
    <w:rsid w:val="00152B5A"/>
    <w:rsid w:val="00152B97"/>
    <w:rsid w:val="00152C8D"/>
    <w:rsid w:val="00152F8C"/>
    <w:rsid w:val="00152FA8"/>
    <w:rsid w:val="001534F7"/>
    <w:rsid w:val="00153815"/>
    <w:rsid w:val="00153893"/>
    <w:rsid w:val="00153BA6"/>
    <w:rsid w:val="00153FA8"/>
    <w:rsid w:val="00154107"/>
    <w:rsid w:val="001545FA"/>
    <w:rsid w:val="00154CAC"/>
    <w:rsid w:val="00154DFA"/>
    <w:rsid w:val="00154E90"/>
    <w:rsid w:val="001551DD"/>
    <w:rsid w:val="00155291"/>
    <w:rsid w:val="001556CE"/>
    <w:rsid w:val="00156055"/>
    <w:rsid w:val="001564FC"/>
    <w:rsid w:val="00156589"/>
    <w:rsid w:val="001565A7"/>
    <w:rsid w:val="00156664"/>
    <w:rsid w:val="001566EC"/>
    <w:rsid w:val="00156F02"/>
    <w:rsid w:val="00157100"/>
    <w:rsid w:val="00157314"/>
    <w:rsid w:val="00157682"/>
    <w:rsid w:val="00157CED"/>
    <w:rsid w:val="001601AB"/>
    <w:rsid w:val="00160291"/>
    <w:rsid w:val="001605C8"/>
    <w:rsid w:val="00161324"/>
    <w:rsid w:val="001618D7"/>
    <w:rsid w:val="00161B23"/>
    <w:rsid w:val="00161D7A"/>
    <w:rsid w:val="00162065"/>
    <w:rsid w:val="0016207B"/>
    <w:rsid w:val="00162661"/>
    <w:rsid w:val="00162905"/>
    <w:rsid w:val="00162B06"/>
    <w:rsid w:val="00162C0C"/>
    <w:rsid w:val="00162DCE"/>
    <w:rsid w:val="00162DDA"/>
    <w:rsid w:val="00162E82"/>
    <w:rsid w:val="00162EC8"/>
    <w:rsid w:val="00163385"/>
    <w:rsid w:val="0016361F"/>
    <w:rsid w:val="00163868"/>
    <w:rsid w:val="00163D7C"/>
    <w:rsid w:val="00163DDF"/>
    <w:rsid w:val="0016401B"/>
    <w:rsid w:val="00164418"/>
    <w:rsid w:val="001644D9"/>
    <w:rsid w:val="0016478A"/>
    <w:rsid w:val="00164839"/>
    <w:rsid w:val="001651BF"/>
    <w:rsid w:val="001651CF"/>
    <w:rsid w:val="00165319"/>
    <w:rsid w:val="00165A46"/>
    <w:rsid w:val="001663F4"/>
    <w:rsid w:val="00166576"/>
    <w:rsid w:val="00166854"/>
    <w:rsid w:val="001675E0"/>
    <w:rsid w:val="001678A6"/>
    <w:rsid w:val="00167994"/>
    <w:rsid w:val="00167B4E"/>
    <w:rsid w:val="001703D3"/>
    <w:rsid w:val="00170673"/>
    <w:rsid w:val="00170A5E"/>
    <w:rsid w:val="00170C6E"/>
    <w:rsid w:val="00170F01"/>
    <w:rsid w:val="00170F02"/>
    <w:rsid w:val="001710CD"/>
    <w:rsid w:val="0017125F"/>
    <w:rsid w:val="00171348"/>
    <w:rsid w:val="00171366"/>
    <w:rsid w:val="00171847"/>
    <w:rsid w:val="00171B7C"/>
    <w:rsid w:val="00171F1C"/>
    <w:rsid w:val="00171FD6"/>
    <w:rsid w:val="0017236D"/>
    <w:rsid w:val="0017251C"/>
    <w:rsid w:val="001726DE"/>
    <w:rsid w:val="001728B6"/>
    <w:rsid w:val="00172B92"/>
    <w:rsid w:val="001732FE"/>
    <w:rsid w:val="00173468"/>
    <w:rsid w:val="00173705"/>
    <w:rsid w:val="001737FA"/>
    <w:rsid w:val="0017380F"/>
    <w:rsid w:val="00173AB1"/>
    <w:rsid w:val="00173B35"/>
    <w:rsid w:val="00173CA4"/>
    <w:rsid w:val="00173ED3"/>
    <w:rsid w:val="00174698"/>
    <w:rsid w:val="00174792"/>
    <w:rsid w:val="00174C0B"/>
    <w:rsid w:val="00175035"/>
    <w:rsid w:val="00175287"/>
    <w:rsid w:val="0017570E"/>
    <w:rsid w:val="00175990"/>
    <w:rsid w:val="00175EDA"/>
    <w:rsid w:val="001760D7"/>
    <w:rsid w:val="001761AF"/>
    <w:rsid w:val="001765B9"/>
    <w:rsid w:val="001769D3"/>
    <w:rsid w:val="00176CAB"/>
    <w:rsid w:val="00176CEC"/>
    <w:rsid w:val="00176F0E"/>
    <w:rsid w:val="001772F4"/>
    <w:rsid w:val="00177A22"/>
    <w:rsid w:val="00177BD9"/>
    <w:rsid w:val="001800A6"/>
    <w:rsid w:val="0018019B"/>
    <w:rsid w:val="0018030A"/>
    <w:rsid w:val="00180442"/>
    <w:rsid w:val="0018093B"/>
    <w:rsid w:val="00180E03"/>
    <w:rsid w:val="00180E55"/>
    <w:rsid w:val="00181083"/>
    <w:rsid w:val="00181148"/>
    <w:rsid w:val="0018114D"/>
    <w:rsid w:val="00181807"/>
    <w:rsid w:val="00181C48"/>
    <w:rsid w:val="00181D89"/>
    <w:rsid w:val="00181EFB"/>
    <w:rsid w:val="001821A3"/>
    <w:rsid w:val="00182273"/>
    <w:rsid w:val="001822B2"/>
    <w:rsid w:val="001824A7"/>
    <w:rsid w:val="001825D8"/>
    <w:rsid w:val="00182804"/>
    <w:rsid w:val="00182848"/>
    <w:rsid w:val="00182950"/>
    <w:rsid w:val="001829D1"/>
    <w:rsid w:val="00182DC0"/>
    <w:rsid w:val="0018302E"/>
    <w:rsid w:val="00183313"/>
    <w:rsid w:val="0018331A"/>
    <w:rsid w:val="00183321"/>
    <w:rsid w:val="00183A99"/>
    <w:rsid w:val="001840EC"/>
    <w:rsid w:val="00184267"/>
    <w:rsid w:val="00184CC0"/>
    <w:rsid w:val="00184CDC"/>
    <w:rsid w:val="0018524D"/>
    <w:rsid w:val="0018547E"/>
    <w:rsid w:val="001854C2"/>
    <w:rsid w:val="00185739"/>
    <w:rsid w:val="001858D2"/>
    <w:rsid w:val="00185A6E"/>
    <w:rsid w:val="00185CDD"/>
    <w:rsid w:val="00185DFE"/>
    <w:rsid w:val="00185F2B"/>
    <w:rsid w:val="00185F63"/>
    <w:rsid w:val="00186356"/>
    <w:rsid w:val="0018648E"/>
    <w:rsid w:val="00186979"/>
    <w:rsid w:val="00186A79"/>
    <w:rsid w:val="00186BC6"/>
    <w:rsid w:val="00186CB4"/>
    <w:rsid w:val="00186F21"/>
    <w:rsid w:val="0018721C"/>
    <w:rsid w:val="001875E5"/>
    <w:rsid w:val="00187917"/>
    <w:rsid w:val="00187E38"/>
    <w:rsid w:val="00187EBB"/>
    <w:rsid w:val="00187F81"/>
    <w:rsid w:val="001900E1"/>
    <w:rsid w:val="001903B5"/>
    <w:rsid w:val="00190848"/>
    <w:rsid w:val="00190A6C"/>
    <w:rsid w:val="001911E3"/>
    <w:rsid w:val="0019127F"/>
    <w:rsid w:val="00191451"/>
    <w:rsid w:val="0019159F"/>
    <w:rsid w:val="001919E4"/>
    <w:rsid w:val="00191A80"/>
    <w:rsid w:val="00191CA1"/>
    <w:rsid w:val="00191E39"/>
    <w:rsid w:val="00191E67"/>
    <w:rsid w:val="0019212A"/>
    <w:rsid w:val="001921ED"/>
    <w:rsid w:val="00192230"/>
    <w:rsid w:val="00192566"/>
    <w:rsid w:val="00192980"/>
    <w:rsid w:val="001929F8"/>
    <w:rsid w:val="00192E17"/>
    <w:rsid w:val="00192F17"/>
    <w:rsid w:val="0019306D"/>
    <w:rsid w:val="00193088"/>
    <w:rsid w:val="001933A8"/>
    <w:rsid w:val="0019343F"/>
    <w:rsid w:val="001939E1"/>
    <w:rsid w:val="00193A53"/>
    <w:rsid w:val="00193B6A"/>
    <w:rsid w:val="00193EA3"/>
    <w:rsid w:val="00194177"/>
    <w:rsid w:val="001941DC"/>
    <w:rsid w:val="0019449A"/>
    <w:rsid w:val="00194969"/>
    <w:rsid w:val="00194ADA"/>
    <w:rsid w:val="00194AFF"/>
    <w:rsid w:val="00194C03"/>
    <w:rsid w:val="00194CC3"/>
    <w:rsid w:val="00194D8B"/>
    <w:rsid w:val="00194DE9"/>
    <w:rsid w:val="001950C4"/>
    <w:rsid w:val="001954F2"/>
    <w:rsid w:val="00195557"/>
    <w:rsid w:val="00195785"/>
    <w:rsid w:val="00195B16"/>
    <w:rsid w:val="00195CF3"/>
    <w:rsid w:val="001961B2"/>
    <w:rsid w:val="001961D4"/>
    <w:rsid w:val="00196308"/>
    <w:rsid w:val="00196381"/>
    <w:rsid w:val="001963F9"/>
    <w:rsid w:val="00196B55"/>
    <w:rsid w:val="00196C74"/>
    <w:rsid w:val="00196E85"/>
    <w:rsid w:val="0019730D"/>
    <w:rsid w:val="0019766A"/>
    <w:rsid w:val="001978BB"/>
    <w:rsid w:val="00197A79"/>
    <w:rsid w:val="001A03EC"/>
    <w:rsid w:val="001A0C17"/>
    <w:rsid w:val="001A1077"/>
    <w:rsid w:val="001A16BF"/>
    <w:rsid w:val="001A1892"/>
    <w:rsid w:val="001A18C3"/>
    <w:rsid w:val="001A1E9A"/>
    <w:rsid w:val="001A2037"/>
    <w:rsid w:val="001A2324"/>
    <w:rsid w:val="001A2458"/>
    <w:rsid w:val="001A2669"/>
    <w:rsid w:val="001A28C9"/>
    <w:rsid w:val="001A2AE7"/>
    <w:rsid w:val="001A2C08"/>
    <w:rsid w:val="001A2CE9"/>
    <w:rsid w:val="001A2D3D"/>
    <w:rsid w:val="001A2F6F"/>
    <w:rsid w:val="001A3516"/>
    <w:rsid w:val="001A3542"/>
    <w:rsid w:val="001A3914"/>
    <w:rsid w:val="001A3C68"/>
    <w:rsid w:val="001A3D2E"/>
    <w:rsid w:val="001A3DDC"/>
    <w:rsid w:val="001A3F95"/>
    <w:rsid w:val="001A409E"/>
    <w:rsid w:val="001A454C"/>
    <w:rsid w:val="001A46F0"/>
    <w:rsid w:val="001A4743"/>
    <w:rsid w:val="001A482F"/>
    <w:rsid w:val="001A4F36"/>
    <w:rsid w:val="001A4FBF"/>
    <w:rsid w:val="001A50A6"/>
    <w:rsid w:val="001A520E"/>
    <w:rsid w:val="001A526F"/>
    <w:rsid w:val="001A5E61"/>
    <w:rsid w:val="001A66E2"/>
    <w:rsid w:val="001A69D9"/>
    <w:rsid w:val="001A6DF6"/>
    <w:rsid w:val="001A6F42"/>
    <w:rsid w:val="001A7065"/>
    <w:rsid w:val="001A720B"/>
    <w:rsid w:val="001A75BA"/>
    <w:rsid w:val="001A760F"/>
    <w:rsid w:val="001A7EF8"/>
    <w:rsid w:val="001B02BE"/>
    <w:rsid w:val="001B050F"/>
    <w:rsid w:val="001B0634"/>
    <w:rsid w:val="001B0672"/>
    <w:rsid w:val="001B0837"/>
    <w:rsid w:val="001B093E"/>
    <w:rsid w:val="001B0A58"/>
    <w:rsid w:val="001B1010"/>
    <w:rsid w:val="001B12D3"/>
    <w:rsid w:val="001B1A7B"/>
    <w:rsid w:val="001B1CF5"/>
    <w:rsid w:val="001B204A"/>
    <w:rsid w:val="001B2360"/>
    <w:rsid w:val="001B2610"/>
    <w:rsid w:val="001B2869"/>
    <w:rsid w:val="001B2BC4"/>
    <w:rsid w:val="001B2CD4"/>
    <w:rsid w:val="001B2D2C"/>
    <w:rsid w:val="001B2EA3"/>
    <w:rsid w:val="001B2EEC"/>
    <w:rsid w:val="001B2F0C"/>
    <w:rsid w:val="001B3113"/>
    <w:rsid w:val="001B3379"/>
    <w:rsid w:val="001B34D1"/>
    <w:rsid w:val="001B34D5"/>
    <w:rsid w:val="001B380F"/>
    <w:rsid w:val="001B3A55"/>
    <w:rsid w:val="001B3CC6"/>
    <w:rsid w:val="001B3EAD"/>
    <w:rsid w:val="001B3EC7"/>
    <w:rsid w:val="001B41BA"/>
    <w:rsid w:val="001B4299"/>
    <w:rsid w:val="001B45A3"/>
    <w:rsid w:val="001B4721"/>
    <w:rsid w:val="001B4790"/>
    <w:rsid w:val="001B4AC5"/>
    <w:rsid w:val="001B4B05"/>
    <w:rsid w:val="001B5451"/>
    <w:rsid w:val="001B573E"/>
    <w:rsid w:val="001B58B4"/>
    <w:rsid w:val="001B5A95"/>
    <w:rsid w:val="001B5E1A"/>
    <w:rsid w:val="001B6029"/>
    <w:rsid w:val="001B6040"/>
    <w:rsid w:val="001B67D0"/>
    <w:rsid w:val="001B6855"/>
    <w:rsid w:val="001B6C11"/>
    <w:rsid w:val="001B6D23"/>
    <w:rsid w:val="001B6D6C"/>
    <w:rsid w:val="001B6F34"/>
    <w:rsid w:val="001B6F45"/>
    <w:rsid w:val="001B7013"/>
    <w:rsid w:val="001B7342"/>
    <w:rsid w:val="001B74EE"/>
    <w:rsid w:val="001B78C5"/>
    <w:rsid w:val="001C004D"/>
    <w:rsid w:val="001C078B"/>
    <w:rsid w:val="001C0849"/>
    <w:rsid w:val="001C0C0B"/>
    <w:rsid w:val="001C0C3C"/>
    <w:rsid w:val="001C0DA6"/>
    <w:rsid w:val="001C0DEF"/>
    <w:rsid w:val="001C0ECB"/>
    <w:rsid w:val="001C0F78"/>
    <w:rsid w:val="001C14B5"/>
    <w:rsid w:val="001C1702"/>
    <w:rsid w:val="001C1847"/>
    <w:rsid w:val="001C1874"/>
    <w:rsid w:val="001C1AAD"/>
    <w:rsid w:val="001C1F11"/>
    <w:rsid w:val="001C1F2F"/>
    <w:rsid w:val="001C22D5"/>
    <w:rsid w:val="001C2475"/>
    <w:rsid w:val="001C2AA1"/>
    <w:rsid w:val="001C2DFB"/>
    <w:rsid w:val="001C2F03"/>
    <w:rsid w:val="001C353D"/>
    <w:rsid w:val="001C369B"/>
    <w:rsid w:val="001C3709"/>
    <w:rsid w:val="001C37E1"/>
    <w:rsid w:val="001C3AC4"/>
    <w:rsid w:val="001C3BB7"/>
    <w:rsid w:val="001C3CA3"/>
    <w:rsid w:val="001C443C"/>
    <w:rsid w:val="001C4866"/>
    <w:rsid w:val="001C4F40"/>
    <w:rsid w:val="001C5219"/>
    <w:rsid w:val="001C5556"/>
    <w:rsid w:val="001C58EF"/>
    <w:rsid w:val="001C5B98"/>
    <w:rsid w:val="001C5BEC"/>
    <w:rsid w:val="001C5F1A"/>
    <w:rsid w:val="001C6199"/>
    <w:rsid w:val="001C620A"/>
    <w:rsid w:val="001C6613"/>
    <w:rsid w:val="001C6FEB"/>
    <w:rsid w:val="001C70EE"/>
    <w:rsid w:val="001C7386"/>
    <w:rsid w:val="001C7858"/>
    <w:rsid w:val="001C7B0D"/>
    <w:rsid w:val="001C7B92"/>
    <w:rsid w:val="001C7CFF"/>
    <w:rsid w:val="001D02E9"/>
    <w:rsid w:val="001D0929"/>
    <w:rsid w:val="001D0C90"/>
    <w:rsid w:val="001D105F"/>
    <w:rsid w:val="001D1716"/>
    <w:rsid w:val="001D172C"/>
    <w:rsid w:val="001D1E04"/>
    <w:rsid w:val="001D2045"/>
    <w:rsid w:val="001D20B6"/>
    <w:rsid w:val="001D2211"/>
    <w:rsid w:val="001D233F"/>
    <w:rsid w:val="001D28AC"/>
    <w:rsid w:val="001D2C21"/>
    <w:rsid w:val="001D3025"/>
    <w:rsid w:val="001D31D0"/>
    <w:rsid w:val="001D32B7"/>
    <w:rsid w:val="001D36A4"/>
    <w:rsid w:val="001D375E"/>
    <w:rsid w:val="001D376F"/>
    <w:rsid w:val="001D399A"/>
    <w:rsid w:val="001D3AC2"/>
    <w:rsid w:val="001D3B86"/>
    <w:rsid w:val="001D3CCF"/>
    <w:rsid w:val="001D3DEB"/>
    <w:rsid w:val="001D43F4"/>
    <w:rsid w:val="001D481D"/>
    <w:rsid w:val="001D4CB4"/>
    <w:rsid w:val="001D4E5F"/>
    <w:rsid w:val="001D4EEE"/>
    <w:rsid w:val="001D5082"/>
    <w:rsid w:val="001D55FC"/>
    <w:rsid w:val="001D58E4"/>
    <w:rsid w:val="001D5DA8"/>
    <w:rsid w:val="001D5E98"/>
    <w:rsid w:val="001D5F30"/>
    <w:rsid w:val="001D5F74"/>
    <w:rsid w:val="001D6008"/>
    <w:rsid w:val="001D659F"/>
    <w:rsid w:val="001D66A5"/>
    <w:rsid w:val="001D6CBC"/>
    <w:rsid w:val="001D793B"/>
    <w:rsid w:val="001D7BEB"/>
    <w:rsid w:val="001D7CC8"/>
    <w:rsid w:val="001D7F40"/>
    <w:rsid w:val="001E02B5"/>
    <w:rsid w:val="001E032C"/>
    <w:rsid w:val="001E0397"/>
    <w:rsid w:val="001E05C3"/>
    <w:rsid w:val="001E06BB"/>
    <w:rsid w:val="001E07D2"/>
    <w:rsid w:val="001E08F6"/>
    <w:rsid w:val="001E139B"/>
    <w:rsid w:val="001E1762"/>
    <w:rsid w:val="001E1794"/>
    <w:rsid w:val="001E192B"/>
    <w:rsid w:val="001E1A1D"/>
    <w:rsid w:val="001E1A8E"/>
    <w:rsid w:val="001E1D93"/>
    <w:rsid w:val="001E2132"/>
    <w:rsid w:val="001E2247"/>
    <w:rsid w:val="001E22C7"/>
    <w:rsid w:val="001E2407"/>
    <w:rsid w:val="001E2591"/>
    <w:rsid w:val="001E31DB"/>
    <w:rsid w:val="001E31E0"/>
    <w:rsid w:val="001E3386"/>
    <w:rsid w:val="001E33C0"/>
    <w:rsid w:val="001E342A"/>
    <w:rsid w:val="001E3730"/>
    <w:rsid w:val="001E3795"/>
    <w:rsid w:val="001E3A01"/>
    <w:rsid w:val="001E3DB6"/>
    <w:rsid w:val="001E3DD9"/>
    <w:rsid w:val="001E3E1B"/>
    <w:rsid w:val="001E3E33"/>
    <w:rsid w:val="001E3ED5"/>
    <w:rsid w:val="001E44B6"/>
    <w:rsid w:val="001E4F6E"/>
    <w:rsid w:val="001E5347"/>
    <w:rsid w:val="001E55DE"/>
    <w:rsid w:val="001E5609"/>
    <w:rsid w:val="001E5782"/>
    <w:rsid w:val="001E5833"/>
    <w:rsid w:val="001E5BCF"/>
    <w:rsid w:val="001E5BF0"/>
    <w:rsid w:val="001E670C"/>
    <w:rsid w:val="001E67E1"/>
    <w:rsid w:val="001E6850"/>
    <w:rsid w:val="001E6A71"/>
    <w:rsid w:val="001E6EA5"/>
    <w:rsid w:val="001E7167"/>
    <w:rsid w:val="001E7270"/>
    <w:rsid w:val="001E74C8"/>
    <w:rsid w:val="001E7B49"/>
    <w:rsid w:val="001E7C04"/>
    <w:rsid w:val="001E7C27"/>
    <w:rsid w:val="001E7E32"/>
    <w:rsid w:val="001E7F5F"/>
    <w:rsid w:val="001E7F63"/>
    <w:rsid w:val="001E7FE1"/>
    <w:rsid w:val="001F0887"/>
    <w:rsid w:val="001F0978"/>
    <w:rsid w:val="001F0A8D"/>
    <w:rsid w:val="001F0AB6"/>
    <w:rsid w:val="001F0C64"/>
    <w:rsid w:val="001F1717"/>
    <w:rsid w:val="001F1873"/>
    <w:rsid w:val="001F18B5"/>
    <w:rsid w:val="001F1C8B"/>
    <w:rsid w:val="001F1E8B"/>
    <w:rsid w:val="001F2270"/>
    <w:rsid w:val="001F2440"/>
    <w:rsid w:val="001F27BB"/>
    <w:rsid w:val="001F2C5A"/>
    <w:rsid w:val="001F2D72"/>
    <w:rsid w:val="001F2D8F"/>
    <w:rsid w:val="001F309A"/>
    <w:rsid w:val="001F3658"/>
    <w:rsid w:val="001F3767"/>
    <w:rsid w:val="001F3774"/>
    <w:rsid w:val="001F39D0"/>
    <w:rsid w:val="001F3A71"/>
    <w:rsid w:val="001F3F09"/>
    <w:rsid w:val="001F3FC4"/>
    <w:rsid w:val="001F43F6"/>
    <w:rsid w:val="001F4473"/>
    <w:rsid w:val="001F4E08"/>
    <w:rsid w:val="001F5569"/>
    <w:rsid w:val="001F5638"/>
    <w:rsid w:val="001F57A4"/>
    <w:rsid w:val="001F5991"/>
    <w:rsid w:val="001F5CA5"/>
    <w:rsid w:val="001F5CDF"/>
    <w:rsid w:val="001F5D22"/>
    <w:rsid w:val="001F5D47"/>
    <w:rsid w:val="001F5E1E"/>
    <w:rsid w:val="001F5EBD"/>
    <w:rsid w:val="001F5FB6"/>
    <w:rsid w:val="001F64CF"/>
    <w:rsid w:val="001F6656"/>
    <w:rsid w:val="001F6A50"/>
    <w:rsid w:val="001F6ACD"/>
    <w:rsid w:val="001F6C46"/>
    <w:rsid w:val="001F6E9C"/>
    <w:rsid w:val="001F6F39"/>
    <w:rsid w:val="001F7396"/>
    <w:rsid w:val="001F7687"/>
    <w:rsid w:val="001F79E5"/>
    <w:rsid w:val="001F7EF9"/>
    <w:rsid w:val="0020050F"/>
    <w:rsid w:val="00200682"/>
    <w:rsid w:val="0020068D"/>
    <w:rsid w:val="00200838"/>
    <w:rsid w:val="00200B82"/>
    <w:rsid w:val="00200D66"/>
    <w:rsid w:val="00200EAC"/>
    <w:rsid w:val="00201194"/>
    <w:rsid w:val="0020159B"/>
    <w:rsid w:val="002016FF"/>
    <w:rsid w:val="00201748"/>
    <w:rsid w:val="002019C2"/>
    <w:rsid w:val="00201BA2"/>
    <w:rsid w:val="00201CA2"/>
    <w:rsid w:val="00201F5E"/>
    <w:rsid w:val="0020259F"/>
    <w:rsid w:val="00202861"/>
    <w:rsid w:val="00202EC0"/>
    <w:rsid w:val="002035EA"/>
    <w:rsid w:val="0020363E"/>
    <w:rsid w:val="002038A5"/>
    <w:rsid w:val="0020391B"/>
    <w:rsid w:val="00203FA4"/>
    <w:rsid w:val="002047DC"/>
    <w:rsid w:val="002048F1"/>
    <w:rsid w:val="00204C4A"/>
    <w:rsid w:val="00205136"/>
    <w:rsid w:val="00205783"/>
    <w:rsid w:val="0020581B"/>
    <w:rsid w:val="002058D1"/>
    <w:rsid w:val="002058E8"/>
    <w:rsid w:val="00205907"/>
    <w:rsid w:val="00205BDD"/>
    <w:rsid w:val="00205C43"/>
    <w:rsid w:val="00205CE7"/>
    <w:rsid w:val="00205EAE"/>
    <w:rsid w:val="00205F05"/>
    <w:rsid w:val="002061C5"/>
    <w:rsid w:val="0020677F"/>
    <w:rsid w:val="00206989"/>
    <w:rsid w:val="00206DCC"/>
    <w:rsid w:val="00206FD6"/>
    <w:rsid w:val="002073FD"/>
    <w:rsid w:val="00207757"/>
    <w:rsid w:val="0020798F"/>
    <w:rsid w:val="00207AFA"/>
    <w:rsid w:val="00207C90"/>
    <w:rsid w:val="00207EB4"/>
    <w:rsid w:val="0021000F"/>
    <w:rsid w:val="00210147"/>
    <w:rsid w:val="0021034A"/>
    <w:rsid w:val="0021063A"/>
    <w:rsid w:val="00210D67"/>
    <w:rsid w:val="00211716"/>
    <w:rsid w:val="00211762"/>
    <w:rsid w:val="00211949"/>
    <w:rsid w:val="00211AA1"/>
    <w:rsid w:val="00211B5E"/>
    <w:rsid w:val="00211CE8"/>
    <w:rsid w:val="00211FA8"/>
    <w:rsid w:val="00212284"/>
    <w:rsid w:val="00212599"/>
    <w:rsid w:val="0021263B"/>
    <w:rsid w:val="00212CDC"/>
    <w:rsid w:val="00212F1F"/>
    <w:rsid w:val="00213063"/>
    <w:rsid w:val="0021384C"/>
    <w:rsid w:val="002138B3"/>
    <w:rsid w:val="002140EF"/>
    <w:rsid w:val="002141FC"/>
    <w:rsid w:val="0021443F"/>
    <w:rsid w:val="00214FA1"/>
    <w:rsid w:val="00215397"/>
    <w:rsid w:val="002154EE"/>
    <w:rsid w:val="002158A7"/>
    <w:rsid w:val="00215A7A"/>
    <w:rsid w:val="00215E30"/>
    <w:rsid w:val="00215FEA"/>
    <w:rsid w:val="00216322"/>
    <w:rsid w:val="002165E7"/>
    <w:rsid w:val="00216A8B"/>
    <w:rsid w:val="00216D56"/>
    <w:rsid w:val="00216F29"/>
    <w:rsid w:val="00216FCA"/>
    <w:rsid w:val="00217417"/>
    <w:rsid w:val="0021772F"/>
    <w:rsid w:val="00217C18"/>
    <w:rsid w:val="00220764"/>
    <w:rsid w:val="00220F40"/>
    <w:rsid w:val="002211F4"/>
    <w:rsid w:val="002214CC"/>
    <w:rsid w:val="0022156A"/>
    <w:rsid w:val="002216CA"/>
    <w:rsid w:val="00221A7E"/>
    <w:rsid w:val="00221B84"/>
    <w:rsid w:val="00221C17"/>
    <w:rsid w:val="00221C9C"/>
    <w:rsid w:val="00221EB8"/>
    <w:rsid w:val="002220D0"/>
    <w:rsid w:val="002221B6"/>
    <w:rsid w:val="00222218"/>
    <w:rsid w:val="00222447"/>
    <w:rsid w:val="00222518"/>
    <w:rsid w:val="00222C1F"/>
    <w:rsid w:val="00222DFC"/>
    <w:rsid w:val="0022305C"/>
    <w:rsid w:val="002234DB"/>
    <w:rsid w:val="0022362C"/>
    <w:rsid w:val="00223D0F"/>
    <w:rsid w:val="00223D7A"/>
    <w:rsid w:val="002240E5"/>
    <w:rsid w:val="00224138"/>
    <w:rsid w:val="0022478F"/>
    <w:rsid w:val="00224B16"/>
    <w:rsid w:val="00224EA0"/>
    <w:rsid w:val="00224F22"/>
    <w:rsid w:val="00224FA2"/>
    <w:rsid w:val="00224FC5"/>
    <w:rsid w:val="002253F7"/>
    <w:rsid w:val="0022577D"/>
    <w:rsid w:val="002259BB"/>
    <w:rsid w:val="00225AFE"/>
    <w:rsid w:val="00225D6C"/>
    <w:rsid w:val="002264CA"/>
    <w:rsid w:val="0022695D"/>
    <w:rsid w:val="002269AE"/>
    <w:rsid w:val="00226A97"/>
    <w:rsid w:val="00226B2F"/>
    <w:rsid w:val="00226D2A"/>
    <w:rsid w:val="0022709C"/>
    <w:rsid w:val="002274C8"/>
    <w:rsid w:val="00227A87"/>
    <w:rsid w:val="00227BF5"/>
    <w:rsid w:val="00227C52"/>
    <w:rsid w:val="00227EE6"/>
    <w:rsid w:val="00227FE4"/>
    <w:rsid w:val="002300A7"/>
    <w:rsid w:val="0023040B"/>
    <w:rsid w:val="0023060B"/>
    <w:rsid w:val="002307C1"/>
    <w:rsid w:val="00230B78"/>
    <w:rsid w:val="00230D4F"/>
    <w:rsid w:val="00230EB1"/>
    <w:rsid w:val="00230EDC"/>
    <w:rsid w:val="00231235"/>
    <w:rsid w:val="0023136A"/>
    <w:rsid w:val="0023141B"/>
    <w:rsid w:val="002315D9"/>
    <w:rsid w:val="0023173B"/>
    <w:rsid w:val="002317A2"/>
    <w:rsid w:val="0023198B"/>
    <w:rsid w:val="00231DAB"/>
    <w:rsid w:val="00231E67"/>
    <w:rsid w:val="00231F04"/>
    <w:rsid w:val="00231F85"/>
    <w:rsid w:val="00231F9E"/>
    <w:rsid w:val="00232378"/>
    <w:rsid w:val="00232466"/>
    <w:rsid w:val="00232557"/>
    <w:rsid w:val="00232849"/>
    <w:rsid w:val="002329DB"/>
    <w:rsid w:val="00232AD9"/>
    <w:rsid w:val="00232BD0"/>
    <w:rsid w:val="00232EB7"/>
    <w:rsid w:val="00232FD3"/>
    <w:rsid w:val="00233162"/>
    <w:rsid w:val="0023339E"/>
    <w:rsid w:val="002336BC"/>
    <w:rsid w:val="002339A7"/>
    <w:rsid w:val="00233E73"/>
    <w:rsid w:val="00233EFE"/>
    <w:rsid w:val="00234711"/>
    <w:rsid w:val="0023473B"/>
    <w:rsid w:val="00234D5A"/>
    <w:rsid w:val="00235DE1"/>
    <w:rsid w:val="002360B8"/>
    <w:rsid w:val="00236811"/>
    <w:rsid w:val="00236BE7"/>
    <w:rsid w:val="00237084"/>
    <w:rsid w:val="002370D3"/>
    <w:rsid w:val="00237ABE"/>
    <w:rsid w:val="0024010A"/>
    <w:rsid w:val="0024039F"/>
    <w:rsid w:val="002407BA"/>
    <w:rsid w:val="00240801"/>
    <w:rsid w:val="002409DB"/>
    <w:rsid w:val="00240E83"/>
    <w:rsid w:val="00240F3B"/>
    <w:rsid w:val="002417AD"/>
    <w:rsid w:val="00241E80"/>
    <w:rsid w:val="00241E85"/>
    <w:rsid w:val="00241EB1"/>
    <w:rsid w:val="00242222"/>
    <w:rsid w:val="00242376"/>
    <w:rsid w:val="00242C29"/>
    <w:rsid w:val="00242DE4"/>
    <w:rsid w:val="00242F3F"/>
    <w:rsid w:val="002430A5"/>
    <w:rsid w:val="002432AC"/>
    <w:rsid w:val="00243445"/>
    <w:rsid w:val="002434F8"/>
    <w:rsid w:val="00243534"/>
    <w:rsid w:val="002437BE"/>
    <w:rsid w:val="00243B2A"/>
    <w:rsid w:val="00243D80"/>
    <w:rsid w:val="00244065"/>
    <w:rsid w:val="00244318"/>
    <w:rsid w:val="002443B2"/>
    <w:rsid w:val="0024447C"/>
    <w:rsid w:val="002444CB"/>
    <w:rsid w:val="0024488B"/>
    <w:rsid w:val="00244C22"/>
    <w:rsid w:val="00244FC8"/>
    <w:rsid w:val="0024518F"/>
    <w:rsid w:val="0024556A"/>
    <w:rsid w:val="00245B46"/>
    <w:rsid w:val="00246291"/>
    <w:rsid w:val="00246550"/>
    <w:rsid w:val="00246771"/>
    <w:rsid w:val="00246796"/>
    <w:rsid w:val="00246811"/>
    <w:rsid w:val="00246B4B"/>
    <w:rsid w:val="00246C88"/>
    <w:rsid w:val="00246CEF"/>
    <w:rsid w:val="00246D3B"/>
    <w:rsid w:val="00246F03"/>
    <w:rsid w:val="00246F75"/>
    <w:rsid w:val="00246FBC"/>
    <w:rsid w:val="00247246"/>
    <w:rsid w:val="0024732A"/>
    <w:rsid w:val="00247A52"/>
    <w:rsid w:val="0025001D"/>
    <w:rsid w:val="0025018E"/>
    <w:rsid w:val="0025085A"/>
    <w:rsid w:val="00250B66"/>
    <w:rsid w:val="00250BD8"/>
    <w:rsid w:val="00250E62"/>
    <w:rsid w:val="00251097"/>
    <w:rsid w:val="00251384"/>
    <w:rsid w:val="002513BF"/>
    <w:rsid w:val="002517B7"/>
    <w:rsid w:val="002518FD"/>
    <w:rsid w:val="0025193E"/>
    <w:rsid w:val="00251961"/>
    <w:rsid w:val="00251F2F"/>
    <w:rsid w:val="00252007"/>
    <w:rsid w:val="00252612"/>
    <w:rsid w:val="002528D2"/>
    <w:rsid w:val="00252D73"/>
    <w:rsid w:val="00252DA3"/>
    <w:rsid w:val="00252FE9"/>
    <w:rsid w:val="00253570"/>
    <w:rsid w:val="00253637"/>
    <w:rsid w:val="0025378C"/>
    <w:rsid w:val="002537CB"/>
    <w:rsid w:val="00253A7E"/>
    <w:rsid w:val="00253AB0"/>
    <w:rsid w:val="00254056"/>
    <w:rsid w:val="002542EF"/>
    <w:rsid w:val="00254B23"/>
    <w:rsid w:val="00254BD0"/>
    <w:rsid w:val="002554A8"/>
    <w:rsid w:val="00255B80"/>
    <w:rsid w:val="00255EE7"/>
    <w:rsid w:val="002565A1"/>
    <w:rsid w:val="00256E6B"/>
    <w:rsid w:val="00256EF0"/>
    <w:rsid w:val="002572EC"/>
    <w:rsid w:val="00257553"/>
    <w:rsid w:val="00257787"/>
    <w:rsid w:val="00257C96"/>
    <w:rsid w:val="00257DDD"/>
    <w:rsid w:val="00260538"/>
    <w:rsid w:val="002605AD"/>
    <w:rsid w:val="002605B3"/>
    <w:rsid w:val="00260800"/>
    <w:rsid w:val="00260982"/>
    <w:rsid w:val="002611CE"/>
    <w:rsid w:val="00261CD6"/>
    <w:rsid w:val="00262112"/>
    <w:rsid w:val="002621BB"/>
    <w:rsid w:val="00262217"/>
    <w:rsid w:val="00262536"/>
    <w:rsid w:val="00262675"/>
    <w:rsid w:val="0026270F"/>
    <w:rsid w:val="00262BA2"/>
    <w:rsid w:val="00262C2B"/>
    <w:rsid w:val="00262E99"/>
    <w:rsid w:val="00262FFB"/>
    <w:rsid w:val="00263BC1"/>
    <w:rsid w:val="00263C78"/>
    <w:rsid w:val="00263CAB"/>
    <w:rsid w:val="0026408F"/>
    <w:rsid w:val="002645F3"/>
    <w:rsid w:val="002646CE"/>
    <w:rsid w:val="00264844"/>
    <w:rsid w:val="00264BA1"/>
    <w:rsid w:val="00264E28"/>
    <w:rsid w:val="00264FE9"/>
    <w:rsid w:val="002655BD"/>
    <w:rsid w:val="00265C43"/>
    <w:rsid w:val="00266187"/>
    <w:rsid w:val="002663C0"/>
    <w:rsid w:val="00266434"/>
    <w:rsid w:val="00266508"/>
    <w:rsid w:val="00266679"/>
    <w:rsid w:val="002668DA"/>
    <w:rsid w:val="00266A4B"/>
    <w:rsid w:val="00266CA1"/>
    <w:rsid w:val="00266D29"/>
    <w:rsid w:val="00266D97"/>
    <w:rsid w:val="00266DFE"/>
    <w:rsid w:val="002670E9"/>
    <w:rsid w:val="002671F4"/>
    <w:rsid w:val="002672FC"/>
    <w:rsid w:val="0026795D"/>
    <w:rsid w:val="00267B66"/>
    <w:rsid w:val="00267EEB"/>
    <w:rsid w:val="00267F69"/>
    <w:rsid w:val="0027013C"/>
    <w:rsid w:val="0027094B"/>
    <w:rsid w:val="00270B53"/>
    <w:rsid w:val="00270D42"/>
    <w:rsid w:val="00270DC0"/>
    <w:rsid w:val="0027105D"/>
    <w:rsid w:val="00271153"/>
    <w:rsid w:val="00271303"/>
    <w:rsid w:val="0027152A"/>
    <w:rsid w:val="00271ED6"/>
    <w:rsid w:val="00272022"/>
    <w:rsid w:val="00272236"/>
    <w:rsid w:val="00272290"/>
    <w:rsid w:val="0027241E"/>
    <w:rsid w:val="00272652"/>
    <w:rsid w:val="00272CA8"/>
    <w:rsid w:val="00272D64"/>
    <w:rsid w:val="00272F97"/>
    <w:rsid w:val="00273481"/>
    <w:rsid w:val="00273FD7"/>
    <w:rsid w:val="0027401D"/>
    <w:rsid w:val="002740CA"/>
    <w:rsid w:val="0027485B"/>
    <w:rsid w:val="00274ADD"/>
    <w:rsid w:val="00274D94"/>
    <w:rsid w:val="0027510B"/>
    <w:rsid w:val="0027569A"/>
    <w:rsid w:val="002756A0"/>
    <w:rsid w:val="00275C8D"/>
    <w:rsid w:val="00275CBB"/>
    <w:rsid w:val="00275DBE"/>
    <w:rsid w:val="00275DF2"/>
    <w:rsid w:val="0027615E"/>
    <w:rsid w:val="0027616F"/>
    <w:rsid w:val="002762B0"/>
    <w:rsid w:val="0027638F"/>
    <w:rsid w:val="00276451"/>
    <w:rsid w:val="00276481"/>
    <w:rsid w:val="002764AC"/>
    <w:rsid w:val="00276696"/>
    <w:rsid w:val="002768D7"/>
    <w:rsid w:val="00276A88"/>
    <w:rsid w:val="00276ABA"/>
    <w:rsid w:val="00276DC0"/>
    <w:rsid w:val="002774E1"/>
    <w:rsid w:val="002778B1"/>
    <w:rsid w:val="00277B53"/>
    <w:rsid w:val="00277C54"/>
    <w:rsid w:val="00277D34"/>
    <w:rsid w:val="00277F68"/>
    <w:rsid w:val="00280203"/>
    <w:rsid w:val="00280456"/>
    <w:rsid w:val="002806F8"/>
    <w:rsid w:val="00280776"/>
    <w:rsid w:val="00280C7C"/>
    <w:rsid w:val="00281211"/>
    <w:rsid w:val="002813E7"/>
    <w:rsid w:val="0028146B"/>
    <w:rsid w:val="0028170E"/>
    <w:rsid w:val="00281780"/>
    <w:rsid w:val="00281985"/>
    <w:rsid w:val="002819A7"/>
    <w:rsid w:val="002819E7"/>
    <w:rsid w:val="00281C7A"/>
    <w:rsid w:val="00282224"/>
    <w:rsid w:val="00282334"/>
    <w:rsid w:val="002824EC"/>
    <w:rsid w:val="00282733"/>
    <w:rsid w:val="00282791"/>
    <w:rsid w:val="002829E4"/>
    <w:rsid w:val="00282B3B"/>
    <w:rsid w:val="00282E44"/>
    <w:rsid w:val="00282F69"/>
    <w:rsid w:val="00282FA4"/>
    <w:rsid w:val="00282FB2"/>
    <w:rsid w:val="0028311A"/>
    <w:rsid w:val="00283413"/>
    <w:rsid w:val="00283892"/>
    <w:rsid w:val="00283992"/>
    <w:rsid w:val="00283F9E"/>
    <w:rsid w:val="0028410E"/>
    <w:rsid w:val="0028470F"/>
    <w:rsid w:val="002847AB"/>
    <w:rsid w:val="002849DE"/>
    <w:rsid w:val="00284A32"/>
    <w:rsid w:val="00284B46"/>
    <w:rsid w:val="00284B8D"/>
    <w:rsid w:val="00284D8F"/>
    <w:rsid w:val="00284DCF"/>
    <w:rsid w:val="00284E75"/>
    <w:rsid w:val="0028552E"/>
    <w:rsid w:val="00285F81"/>
    <w:rsid w:val="00286192"/>
    <w:rsid w:val="0028649F"/>
    <w:rsid w:val="002866A8"/>
    <w:rsid w:val="00286769"/>
    <w:rsid w:val="0028695D"/>
    <w:rsid w:val="00286B6B"/>
    <w:rsid w:val="00286FEF"/>
    <w:rsid w:val="002870F6"/>
    <w:rsid w:val="0028762E"/>
    <w:rsid w:val="002877A6"/>
    <w:rsid w:val="00287971"/>
    <w:rsid w:val="00287EC2"/>
    <w:rsid w:val="002907E3"/>
    <w:rsid w:val="00290B1A"/>
    <w:rsid w:val="00290C87"/>
    <w:rsid w:val="00290F9C"/>
    <w:rsid w:val="002911CB"/>
    <w:rsid w:val="002915AB"/>
    <w:rsid w:val="002915D8"/>
    <w:rsid w:val="00291C4C"/>
    <w:rsid w:val="00291D60"/>
    <w:rsid w:val="00291F6B"/>
    <w:rsid w:val="00292A7E"/>
    <w:rsid w:val="0029320F"/>
    <w:rsid w:val="00293373"/>
    <w:rsid w:val="002934CF"/>
    <w:rsid w:val="00293A5F"/>
    <w:rsid w:val="00293C66"/>
    <w:rsid w:val="00294049"/>
    <w:rsid w:val="002941FE"/>
    <w:rsid w:val="00294410"/>
    <w:rsid w:val="0029480D"/>
    <w:rsid w:val="00294B60"/>
    <w:rsid w:val="00295323"/>
    <w:rsid w:val="0029542B"/>
    <w:rsid w:val="002956A2"/>
    <w:rsid w:val="002958C9"/>
    <w:rsid w:val="00295A31"/>
    <w:rsid w:val="00296277"/>
    <w:rsid w:val="002962EE"/>
    <w:rsid w:val="00296661"/>
    <w:rsid w:val="0029681D"/>
    <w:rsid w:val="00296B57"/>
    <w:rsid w:val="00297107"/>
    <w:rsid w:val="00297403"/>
    <w:rsid w:val="00297838"/>
    <w:rsid w:val="00297AB7"/>
    <w:rsid w:val="002A04E8"/>
    <w:rsid w:val="002A0A6F"/>
    <w:rsid w:val="002A0DFA"/>
    <w:rsid w:val="002A0F97"/>
    <w:rsid w:val="002A1268"/>
    <w:rsid w:val="002A14AD"/>
    <w:rsid w:val="002A1AEE"/>
    <w:rsid w:val="002A1BBE"/>
    <w:rsid w:val="002A1C39"/>
    <w:rsid w:val="002A22A5"/>
    <w:rsid w:val="002A2627"/>
    <w:rsid w:val="002A273F"/>
    <w:rsid w:val="002A2851"/>
    <w:rsid w:val="002A2B75"/>
    <w:rsid w:val="002A2CF5"/>
    <w:rsid w:val="002A2D45"/>
    <w:rsid w:val="002A30CA"/>
    <w:rsid w:val="002A318F"/>
    <w:rsid w:val="002A3257"/>
    <w:rsid w:val="002A33E4"/>
    <w:rsid w:val="002A36E0"/>
    <w:rsid w:val="002A37E0"/>
    <w:rsid w:val="002A384F"/>
    <w:rsid w:val="002A392D"/>
    <w:rsid w:val="002A3BBE"/>
    <w:rsid w:val="002A3EAD"/>
    <w:rsid w:val="002A4207"/>
    <w:rsid w:val="002A4AAD"/>
    <w:rsid w:val="002A4D71"/>
    <w:rsid w:val="002A4DF9"/>
    <w:rsid w:val="002A5091"/>
    <w:rsid w:val="002A52D3"/>
    <w:rsid w:val="002A54EC"/>
    <w:rsid w:val="002A5F46"/>
    <w:rsid w:val="002A615F"/>
    <w:rsid w:val="002A65E4"/>
    <w:rsid w:val="002A6615"/>
    <w:rsid w:val="002A6673"/>
    <w:rsid w:val="002A674D"/>
    <w:rsid w:val="002A690E"/>
    <w:rsid w:val="002A6B6E"/>
    <w:rsid w:val="002A6C4B"/>
    <w:rsid w:val="002A6C74"/>
    <w:rsid w:val="002A6C7B"/>
    <w:rsid w:val="002A7298"/>
    <w:rsid w:val="002A7354"/>
    <w:rsid w:val="002A765E"/>
    <w:rsid w:val="002A7BAA"/>
    <w:rsid w:val="002B0115"/>
    <w:rsid w:val="002B056D"/>
    <w:rsid w:val="002B085E"/>
    <w:rsid w:val="002B0C09"/>
    <w:rsid w:val="002B0EEF"/>
    <w:rsid w:val="002B0FDF"/>
    <w:rsid w:val="002B1213"/>
    <w:rsid w:val="002B12BF"/>
    <w:rsid w:val="002B13D4"/>
    <w:rsid w:val="002B14F2"/>
    <w:rsid w:val="002B1974"/>
    <w:rsid w:val="002B19B1"/>
    <w:rsid w:val="002B1C77"/>
    <w:rsid w:val="002B1CD2"/>
    <w:rsid w:val="002B229E"/>
    <w:rsid w:val="002B282C"/>
    <w:rsid w:val="002B28D4"/>
    <w:rsid w:val="002B2A08"/>
    <w:rsid w:val="002B2B6B"/>
    <w:rsid w:val="002B2FE1"/>
    <w:rsid w:val="002B31AA"/>
    <w:rsid w:val="002B31E4"/>
    <w:rsid w:val="002B35A9"/>
    <w:rsid w:val="002B3641"/>
    <w:rsid w:val="002B3951"/>
    <w:rsid w:val="002B3D00"/>
    <w:rsid w:val="002B42D1"/>
    <w:rsid w:val="002B4513"/>
    <w:rsid w:val="002B4BE4"/>
    <w:rsid w:val="002B51A0"/>
    <w:rsid w:val="002B5BE7"/>
    <w:rsid w:val="002B5F02"/>
    <w:rsid w:val="002B61FF"/>
    <w:rsid w:val="002B6349"/>
    <w:rsid w:val="002B63C1"/>
    <w:rsid w:val="002B68F3"/>
    <w:rsid w:val="002B69CC"/>
    <w:rsid w:val="002B6BA3"/>
    <w:rsid w:val="002B6C64"/>
    <w:rsid w:val="002B6CD0"/>
    <w:rsid w:val="002B718E"/>
    <w:rsid w:val="002B72F3"/>
    <w:rsid w:val="002B767A"/>
    <w:rsid w:val="002B7D75"/>
    <w:rsid w:val="002C0574"/>
    <w:rsid w:val="002C0611"/>
    <w:rsid w:val="002C092A"/>
    <w:rsid w:val="002C0A62"/>
    <w:rsid w:val="002C0C2B"/>
    <w:rsid w:val="002C1116"/>
    <w:rsid w:val="002C134A"/>
    <w:rsid w:val="002C1622"/>
    <w:rsid w:val="002C1938"/>
    <w:rsid w:val="002C193E"/>
    <w:rsid w:val="002C1E66"/>
    <w:rsid w:val="002C25E5"/>
    <w:rsid w:val="002C2D67"/>
    <w:rsid w:val="002C321D"/>
    <w:rsid w:val="002C325D"/>
    <w:rsid w:val="002C3280"/>
    <w:rsid w:val="002C33C5"/>
    <w:rsid w:val="002C38FA"/>
    <w:rsid w:val="002C44AD"/>
    <w:rsid w:val="002C44C4"/>
    <w:rsid w:val="002C45B3"/>
    <w:rsid w:val="002C4678"/>
    <w:rsid w:val="002C46B0"/>
    <w:rsid w:val="002C46EB"/>
    <w:rsid w:val="002C4A2E"/>
    <w:rsid w:val="002C4A37"/>
    <w:rsid w:val="002C51BC"/>
    <w:rsid w:val="002C53B0"/>
    <w:rsid w:val="002C58AF"/>
    <w:rsid w:val="002C5B39"/>
    <w:rsid w:val="002C5C7A"/>
    <w:rsid w:val="002C5D35"/>
    <w:rsid w:val="002C5E5F"/>
    <w:rsid w:val="002C63BC"/>
    <w:rsid w:val="002C6EF7"/>
    <w:rsid w:val="002C7145"/>
    <w:rsid w:val="002C7206"/>
    <w:rsid w:val="002C7492"/>
    <w:rsid w:val="002C784B"/>
    <w:rsid w:val="002C7AA4"/>
    <w:rsid w:val="002C7AA9"/>
    <w:rsid w:val="002C7CAA"/>
    <w:rsid w:val="002D0326"/>
    <w:rsid w:val="002D0725"/>
    <w:rsid w:val="002D0AB2"/>
    <w:rsid w:val="002D1659"/>
    <w:rsid w:val="002D1983"/>
    <w:rsid w:val="002D1B84"/>
    <w:rsid w:val="002D1BFB"/>
    <w:rsid w:val="002D1DC6"/>
    <w:rsid w:val="002D1F7C"/>
    <w:rsid w:val="002D21A3"/>
    <w:rsid w:val="002D25C2"/>
    <w:rsid w:val="002D26C7"/>
    <w:rsid w:val="002D28E1"/>
    <w:rsid w:val="002D2D2E"/>
    <w:rsid w:val="002D3455"/>
    <w:rsid w:val="002D3BF6"/>
    <w:rsid w:val="002D3BF7"/>
    <w:rsid w:val="002D3D89"/>
    <w:rsid w:val="002D41AA"/>
    <w:rsid w:val="002D4398"/>
    <w:rsid w:val="002D4798"/>
    <w:rsid w:val="002D49B7"/>
    <w:rsid w:val="002D4BC2"/>
    <w:rsid w:val="002D5176"/>
    <w:rsid w:val="002D5353"/>
    <w:rsid w:val="002D5804"/>
    <w:rsid w:val="002D59F0"/>
    <w:rsid w:val="002D5C70"/>
    <w:rsid w:val="002D5FF8"/>
    <w:rsid w:val="002D628A"/>
    <w:rsid w:val="002D632D"/>
    <w:rsid w:val="002D646B"/>
    <w:rsid w:val="002D6551"/>
    <w:rsid w:val="002D6B8B"/>
    <w:rsid w:val="002D6C9D"/>
    <w:rsid w:val="002D6E0A"/>
    <w:rsid w:val="002D748B"/>
    <w:rsid w:val="002D79CB"/>
    <w:rsid w:val="002D7A35"/>
    <w:rsid w:val="002D7AE0"/>
    <w:rsid w:val="002D7BCA"/>
    <w:rsid w:val="002D7FE0"/>
    <w:rsid w:val="002E01C9"/>
    <w:rsid w:val="002E043B"/>
    <w:rsid w:val="002E05FE"/>
    <w:rsid w:val="002E087F"/>
    <w:rsid w:val="002E0E04"/>
    <w:rsid w:val="002E102D"/>
    <w:rsid w:val="002E16FF"/>
    <w:rsid w:val="002E17D7"/>
    <w:rsid w:val="002E238C"/>
    <w:rsid w:val="002E2AC1"/>
    <w:rsid w:val="002E2D88"/>
    <w:rsid w:val="002E2F44"/>
    <w:rsid w:val="002E30CF"/>
    <w:rsid w:val="002E3312"/>
    <w:rsid w:val="002E33D4"/>
    <w:rsid w:val="002E37DD"/>
    <w:rsid w:val="002E3900"/>
    <w:rsid w:val="002E3E58"/>
    <w:rsid w:val="002E3F74"/>
    <w:rsid w:val="002E4358"/>
    <w:rsid w:val="002E46BF"/>
    <w:rsid w:val="002E48F5"/>
    <w:rsid w:val="002E4920"/>
    <w:rsid w:val="002E4B83"/>
    <w:rsid w:val="002E4EFC"/>
    <w:rsid w:val="002E51A0"/>
    <w:rsid w:val="002E51D8"/>
    <w:rsid w:val="002E5344"/>
    <w:rsid w:val="002E534F"/>
    <w:rsid w:val="002E587F"/>
    <w:rsid w:val="002E5C59"/>
    <w:rsid w:val="002E5D10"/>
    <w:rsid w:val="002E5E92"/>
    <w:rsid w:val="002E5ED4"/>
    <w:rsid w:val="002E654E"/>
    <w:rsid w:val="002E656A"/>
    <w:rsid w:val="002E6693"/>
    <w:rsid w:val="002E6752"/>
    <w:rsid w:val="002E6BF5"/>
    <w:rsid w:val="002E6E08"/>
    <w:rsid w:val="002E7076"/>
    <w:rsid w:val="002E70F3"/>
    <w:rsid w:val="002E7627"/>
    <w:rsid w:val="002E76EC"/>
    <w:rsid w:val="002E77DB"/>
    <w:rsid w:val="002E787E"/>
    <w:rsid w:val="002E78F5"/>
    <w:rsid w:val="002E7ABA"/>
    <w:rsid w:val="002F0178"/>
    <w:rsid w:val="002F01E1"/>
    <w:rsid w:val="002F0550"/>
    <w:rsid w:val="002F0841"/>
    <w:rsid w:val="002F0FBE"/>
    <w:rsid w:val="002F10BC"/>
    <w:rsid w:val="002F1295"/>
    <w:rsid w:val="002F13C4"/>
    <w:rsid w:val="002F192B"/>
    <w:rsid w:val="002F2193"/>
    <w:rsid w:val="002F280E"/>
    <w:rsid w:val="002F2B13"/>
    <w:rsid w:val="002F2B2A"/>
    <w:rsid w:val="002F2B57"/>
    <w:rsid w:val="002F2B9F"/>
    <w:rsid w:val="002F2D7D"/>
    <w:rsid w:val="002F304D"/>
    <w:rsid w:val="002F3165"/>
    <w:rsid w:val="002F392B"/>
    <w:rsid w:val="002F3A6A"/>
    <w:rsid w:val="002F3BAE"/>
    <w:rsid w:val="002F3CF4"/>
    <w:rsid w:val="002F3F33"/>
    <w:rsid w:val="002F4302"/>
    <w:rsid w:val="002F4342"/>
    <w:rsid w:val="002F4569"/>
    <w:rsid w:val="002F4570"/>
    <w:rsid w:val="002F483F"/>
    <w:rsid w:val="002F4B03"/>
    <w:rsid w:val="002F4E9D"/>
    <w:rsid w:val="002F5359"/>
    <w:rsid w:val="002F613C"/>
    <w:rsid w:val="002F6272"/>
    <w:rsid w:val="002F6320"/>
    <w:rsid w:val="002F65E0"/>
    <w:rsid w:val="002F68CD"/>
    <w:rsid w:val="002F71F6"/>
    <w:rsid w:val="002F7268"/>
    <w:rsid w:val="002F72DB"/>
    <w:rsid w:val="002F76D1"/>
    <w:rsid w:val="002F77D6"/>
    <w:rsid w:val="002F7911"/>
    <w:rsid w:val="002F7B1C"/>
    <w:rsid w:val="002F7D6C"/>
    <w:rsid w:val="00300125"/>
    <w:rsid w:val="003006A5"/>
    <w:rsid w:val="003007FD"/>
    <w:rsid w:val="00300FF5"/>
    <w:rsid w:val="003011A2"/>
    <w:rsid w:val="0030148F"/>
    <w:rsid w:val="00301703"/>
    <w:rsid w:val="00301997"/>
    <w:rsid w:val="00301BC0"/>
    <w:rsid w:val="00302288"/>
    <w:rsid w:val="00302534"/>
    <w:rsid w:val="003026F5"/>
    <w:rsid w:val="00302DEB"/>
    <w:rsid w:val="00302E5F"/>
    <w:rsid w:val="00303501"/>
    <w:rsid w:val="0030380D"/>
    <w:rsid w:val="00303936"/>
    <w:rsid w:val="00303DE9"/>
    <w:rsid w:val="00303F2D"/>
    <w:rsid w:val="00303FE9"/>
    <w:rsid w:val="0030419F"/>
    <w:rsid w:val="00304A4E"/>
    <w:rsid w:val="00304CF8"/>
    <w:rsid w:val="00304F15"/>
    <w:rsid w:val="00305035"/>
    <w:rsid w:val="00305059"/>
    <w:rsid w:val="00305A3E"/>
    <w:rsid w:val="00305C87"/>
    <w:rsid w:val="00305E5E"/>
    <w:rsid w:val="0030604B"/>
    <w:rsid w:val="003061C5"/>
    <w:rsid w:val="00306EEB"/>
    <w:rsid w:val="00307373"/>
    <w:rsid w:val="003073D7"/>
    <w:rsid w:val="0030792B"/>
    <w:rsid w:val="003079C1"/>
    <w:rsid w:val="00307BD4"/>
    <w:rsid w:val="00307DA4"/>
    <w:rsid w:val="00307E9B"/>
    <w:rsid w:val="00310117"/>
    <w:rsid w:val="0031019F"/>
    <w:rsid w:val="00310473"/>
    <w:rsid w:val="00310488"/>
    <w:rsid w:val="00310618"/>
    <w:rsid w:val="003106E4"/>
    <w:rsid w:val="00310844"/>
    <w:rsid w:val="00310AF4"/>
    <w:rsid w:val="0031108E"/>
    <w:rsid w:val="00311197"/>
    <w:rsid w:val="00311314"/>
    <w:rsid w:val="0031185B"/>
    <w:rsid w:val="00311DB1"/>
    <w:rsid w:val="00312323"/>
    <w:rsid w:val="00312513"/>
    <w:rsid w:val="0031261E"/>
    <w:rsid w:val="00312926"/>
    <w:rsid w:val="00312973"/>
    <w:rsid w:val="00313A85"/>
    <w:rsid w:val="00313FDC"/>
    <w:rsid w:val="00314006"/>
    <w:rsid w:val="003142D8"/>
    <w:rsid w:val="003147AA"/>
    <w:rsid w:val="003147AB"/>
    <w:rsid w:val="003148EB"/>
    <w:rsid w:val="00314AC2"/>
    <w:rsid w:val="00314D75"/>
    <w:rsid w:val="00314E90"/>
    <w:rsid w:val="00315317"/>
    <w:rsid w:val="0031547F"/>
    <w:rsid w:val="00315584"/>
    <w:rsid w:val="003160DA"/>
    <w:rsid w:val="0031612A"/>
    <w:rsid w:val="003164D8"/>
    <w:rsid w:val="003164EA"/>
    <w:rsid w:val="003165F0"/>
    <w:rsid w:val="00316B00"/>
    <w:rsid w:val="00316DDC"/>
    <w:rsid w:val="00317339"/>
    <w:rsid w:val="003173CE"/>
    <w:rsid w:val="0031757A"/>
    <w:rsid w:val="003176E5"/>
    <w:rsid w:val="003176FC"/>
    <w:rsid w:val="0031773C"/>
    <w:rsid w:val="0031785A"/>
    <w:rsid w:val="00317BA1"/>
    <w:rsid w:val="00317F37"/>
    <w:rsid w:val="00320026"/>
    <w:rsid w:val="003201A7"/>
    <w:rsid w:val="003201F0"/>
    <w:rsid w:val="003208A7"/>
    <w:rsid w:val="00320987"/>
    <w:rsid w:val="00320C8C"/>
    <w:rsid w:val="00320DCF"/>
    <w:rsid w:val="00320EC0"/>
    <w:rsid w:val="0032138E"/>
    <w:rsid w:val="003216CE"/>
    <w:rsid w:val="00321744"/>
    <w:rsid w:val="00321757"/>
    <w:rsid w:val="00321811"/>
    <w:rsid w:val="00322159"/>
    <w:rsid w:val="0032229B"/>
    <w:rsid w:val="00322458"/>
    <w:rsid w:val="00322466"/>
    <w:rsid w:val="003229C4"/>
    <w:rsid w:val="00322B2C"/>
    <w:rsid w:val="00322CD0"/>
    <w:rsid w:val="00322D6B"/>
    <w:rsid w:val="00322F2C"/>
    <w:rsid w:val="00322F8C"/>
    <w:rsid w:val="00323139"/>
    <w:rsid w:val="00323291"/>
    <w:rsid w:val="00323356"/>
    <w:rsid w:val="0032335E"/>
    <w:rsid w:val="00323361"/>
    <w:rsid w:val="00323A67"/>
    <w:rsid w:val="003247C1"/>
    <w:rsid w:val="00324832"/>
    <w:rsid w:val="003249EE"/>
    <w:rsid w:val="00324A7B"/>
    <w:rsid w:val="003253E0"/>
    <w:rsid w:val="003254C9"/>
    <w:rsid w:val="003257B1"/>
    <w:rsid w:val="003257C3"/>
    <w:rsid w:val="003257FD"/>
    <w:rsid w:val="00325B7D"/>
    <w:rsid w:val="00325C0E"/>
    <w:rsid w:val="00325EEC"/>
    <w:rsid w:val="00326120"/>
    <w:rsid w:val="003261F9"/>
    <w:rsid w:val="0032651A"/>
    <w:rsid w:val="0032670D"/>
    <w:rsid w:val="003268F4"/>
    <w:rsid w:val="00326946"/>
    <w:rsid w:val="00326C18"/>
    <w:rsid w:val="00326EB3"/>
    <w:rsid w:val="0032711E"/>
    <w:rsid w:val="003271B5"/>
    <w:rsid w:val="00327266"/>
    <w:rsid w:val="00327409"/>
    <w:rsid w:val="003275C8"/>
    <w:rsid w:val="003277CB"/>
    <w:rsid w:val="00327EC8"/>
    <w:rsid w:val="00327FF2"/>
    <w:rsid w:val="003307CD"/>
    <w:rsid w:val="00330842"/>
    <w:rsid w:val="00330CC5"/>
    <w:rsid w:val="00331344"/>
    <w:rsid w:val="003313F2"/>
    <w:rsid w:val="003315B6"/>
    <w:rsid w:val="00331872"/>
    <w:rsid w:val="00331AE0"/>
    <w:rsid w:val="00331C5F"/>
    <w:rsid w:val="00332111"/>
    <w:rsid w:val="0033246F"/>
    <w:rsid w:val="00332A94"/>
    <w:rsid w:val="00332AD2"/>
    <w:rsid w:val="00332C87"/>
    <w:rsid w:val="00332F31"/>
    <w:rsid w:val="00332FAC"/>
    <w:rsid w:val="00333A1B"/>
    <w:rsid w:val="00333B6E"/>
    <w:rsid w:val="00333DA5"/>
    <w:rsid w:val="003340EB"/>
    <w:rsid w:val="0033468B"/>
    <w:rsid w:val="00334781"/>
    <w:rsid w:val="00334A1E"/>
    <w:rsid w:val="00334A74"/>
    <w:rsid w:val="00334B42"/>
    <w:rsid w:val="00334F36"/>
    <w:rsid w:val="00335007"/>
    <w:rsid w:val="0033552E"/>
    <w:rsid w:val="00335574"/>
    <w:rsid w:val="0033565D"/>
    <w:rsid w:val="00335681"/>
    <w:rsid w:val="00335729"/>
    <w:rsid w:val="003359BF"/>
    <w:rsid w:val="003359EB"/>
    <w:rsid w:val="00335F1A"/>
    <w:rsid w:val="00336222"/>
    <w:rsid w:val="003362F9"/>
    <w:rsid w:val="003369A7"/>
    <w:rsid w:val="00336BE2"/>
    <w:rsid w:val="00336CB2"/>
    <w:rsid w:val="00336FF8"/>
    <w:rsid w:val="00337058"/>
    <w:rsid w:val="00337647"/>
    <w:rsid w:val="00337FA8"/>
    <w:rsid w:val="00337FE5"/>
    <w:rsid w:val="0034094F"/>
    <w:rsid w:val="00340CA2"/>
    <w:rsid w:val="00340F18"/>
    <w:rsid w:val="00340FBF"/>
    <w:rsid w:val="003410F0"/>
    <w:rsid w:val="0034139B"/>
    <w:rsid w:val="003415D1"/>
    <w:rsid w:val="00342377"/>
    <w:rsid w:val="003424EB"/>
    <w:rsid w:val="003426FF"/>
    <w:rsid w:val="00342B2D"/>
    <w:rsid w:val="003432B9"/>
    <w:rsid w:val="003432FA"/>
    <w:rsid w:val="0034373C"/>
    <w:rsid w:val="00343ACE"/>
    <w:rsid w:val="00343B69"/>
    <w:rsid w:val="00343DD8"/>
    <w:rsid w:val="0034443C"/>
    <w:rsid w:val="0034450E"/>
    <w:rsid w:val="00344951"/>
    <w:rsid w:val="0034498A"/>
    <w:rsid w:val="00344996"/>
    <w:rsid w:val="00344D1B"/>
    <w:rsid w:val="00344E4C"/>
    <w:rsid w:val="00345516"/>
    <w:rsid w:val="0034585F"/>
    <w:rsid w:val="00345C45"/>
    <w:rsid w:val="003463E0"/>
    <w:rsid w:val="00346665"/>
    <w:rsid w:val="0034668C"/>
    <w:rsid w:val="0034678F"/>
    <w:rsid w:val="00346CC2"/>
    <w:rsid w:val="00347213"/>
    <w:rsid w:val="003474ED"/>
    <w:rsid w:val="00347978"/>
    <w:rsid w:val="00347A3D"/>
    <w:rsid w:val="00347D5D"/>
    <w:rsid w:val="00350186"/>
    <w:rsid w:val="00350290"/>
    <w:rsid w:val="0035036A"/>
    <w:rsid w:val="0035037C"/>
    <w:rsid w:val="00350C01"/>
    <w:rsid w:val="00350CEE"/>
    <w:rsid w:val="00350E56"/>
    <w:rsid w:val="003510BA"/>
    <w:rsid w:val="003510FF"/>
    <w:rsid w:val="003512C6"/>
    <w:rsid w:val="003514DF"/>
    <w:rsid w:val="00351B8F"/>
    <w:rsid w:val="00351D40"/>
    <w:rsid w:val="00351E2D"/>
    <w:rsid w:val="00352159"/>
    <w:rsid w:val="00352205"/>
    <w:rsid w:val="00352216"/>
    <w:rsid w:val="00352460"/>
    <w:rsid w:val="003525C9"/>
    <w:rsid w:val="00352691"/>
    <w:rsid w:val="003526ED"/>
    <w:rsid w:val="00352B1D"/>
    <w:rsid w:val="00352C40"/>
    <w:rsid w:val="003534E0"/>
    <w:rsid w:val="0035358B"/>
    <w:rsid w:val="003535E7"/>
    <w:rsid w:val="00354138"/>
    <w:rsid w:val="0035475C"/>
    <w:rsid w:val="00354891"/>
    <w:rsid w:val="00354A37"/>
    <w:rsid w:val="00354DFA"/>
    <w:rsid w:val="00354E73"/>
    <w:rsid w:val="00354FF3"/>
    <w:rsid w:val="00355180"/>
    <w:rsid w:val="003551F7"/>
    <w:rsid w:val="00355203"/>
    <w:rsid w:val="0035524B"/>
    <w:rsid w:val="00355332"/>
    <w:rsid w:val="003553EE"/>
    <w:rsid w:val="00355712"/>
    <w:rsid w:val="0035579A"/>
    <w:rsid w:val="003557BD"/>
    <w:rsid w:val="00355974"/>
    <w:rsid w:val="00355D58"/>
    <w:rsid w:val="00355EF6"/>
    <w:rsid w:val="0035637D"/>
    <w:rsid w:val="003564C8"/>
    <w:rsid w:val="00356AE6"/>
    <w:rsid w:val="00356B0B"/>
    <w:rsid w:val="00357590"/>
    <w:rsid w:val="00357E5D"/>
    <w:rsid w:val="00357EA5"/>
    <w:rsid w:val="00357FD0"/>
    <w:rsid w:val="003600B9"/>
    <w:rsid w:val="003602F2"/>
    <w:rsid w:val="00360555"/>
    <w:rsid w:val="003605DC"/>
    <w:rsid w:val="003606C4"/>
    <w:rsid w:val="003607A8"/>
    <w:rsid w:val="0036089C"/>
    <w:rsid w:val="003609A5"/>
    <w:rsid w:val="003611FE"/>
    <w:rsid w:val="003612E5"/>
    <w:rsid w:val="00361415"/>
    <w:rsid w:val="0036169C"/>
    <w:rsid w:val="003616F2"/>
    <w:rsid w:val="00361B1F"/>
    <w:rsid w:val="00361C04"/>
    <w:rsid w:val="00361CFD"/>
    <w:rsid w:val="00361DAE"/>
    <w:rsid w:val="00362250"/>
    <w:rsid w:val="0036226B"/>
    <w:rsid w:val="003623E9"/>
    <w:rsid w:val="003624B8"/>
    <w:rsid w:val="00362D9A"/>
    <w:rsid w:val="00362E24"/>
    <w:rsid w:val="003630A0"/>
    <w:rsid w:val="00363707"/>
    <w:rsid w:val="00363BA6"/>
    <w:rsid w:val="00364544"/>
    <w:rsid w:val="0036465B"/>
    <w:rsid w:val="003653F7"/>
    <w:rsid w:val="003655A1"/>
    <w:rsid w:val="00365E85"/>
    <w:rsid w:val="0036606F"/>
    <w:rsid w:val="003663E9"/>
    <w:rsid w:val="003665AA"/>
    <w:rsid w:val="00366718"/>
    <w:rsid w:val="003669EF"/>
    <w:rsid w:val="00366A02"/>
    <w:rsid w:val="00366A57"/>
    <w:rsid w:val="00367116"/>
    <w:rsid w:val="003672B5"/>
    <w:rsid w:val="00367343"/>
    <w:rsid w:val="003676A6"/>
    <w:rsid w:val="003678F9"/>
    <w:rsid w:val="00367ABA"/>
    <w:rsid w:val="00367D1A"/>
    <w:rsid w:val="00367E87"/>
    <w:rsid w:val="0037013B"/>
    <w:rsid w:val="003701DB"/>
    <w:rsid w:val="00370849"/>
    <w:rsid w:val="00370885"/>
    <w:rsid w:val="0037088F"/>
    <w:rsid w:val="00370B40"/>
    <w:rsid w:val="00370F1A"/>
    <w:rsid w:val="00371011"/>
    <w:rsid w:val="003713AD"/>
    <w:rsid w:val="003715BF"/>
    <w:rsid w:val="00371A75"/>
    <w:rsid w:val="00371C5F"/>
    <w:rsid w:val="0037223E"/>
    <w:rsid w:val="00372392"/>
    <w:rsid w:val="0037247A"/>
    <w:rsid w:val="003724A6"/>
    <w:rsid w:val="00372617"/>
    <w:rsid w:val="00372851"/>
    <w:rsid w:val="00372BEB"/>
    <w:rsid w:val="0037353D"/>
    <w:rsid w:val="00373A49"/>
    <w:rsid w:val="00373B4A"/>
    <w:rsid w:val="00373BA3"/>
    <w:rsid w:val="00373DBA"/>
    <w:rsid w:val="0037452F"/>
    <w:rsid w:val="00374A0D"/>
    <w:rsid w:val="00374D03"/>
    <w:rsid w:val="00374FD8"/>
    <w:rsid w:val="00375390"/>
    <w:rsid w:val="003758BF"/>
    <w:rsid w:val="00375CC2"/>
    <w:rsid w:val="00376387"/>
    <w:rsid w:val="0037646B"/>
    <w:rsid w:val="00376771"/>
    <w:rsid w:val="00376AB2"/>
    <w:rsid w:val="00376E53"/>
    <w:rsid w:val="00376E58"/>
    <w:rsid w:val="00376FBA"/>
    <w:rsid w:val="0037750C"/>
    <w:rsid w:val="0037751D"/>
    <w:rsid w:val="0037759A"/>
    <w:rsid w:val="00377725"/>
    <w:rsid w:val="00377795"/>
    <w:rsid w:val="00377E6F"/>
    <w:rsid w:val="00377EDE"/>
    <w:rsid w:val="003802BD"/>
    <w:rsid w:val="00380C64"/>
    <w:rsid w:val="00380E23"/>
    <w:rsid w:val="00380F96"/>
    <w:rsid w:val="0038105A"/>
    <w:rsid w:val="00381104"/>
    <w:rsid w:val="00381352"/>
    <w:rsid w:val="00381414"/>
    <w:rsid w:val="0038144E"/>
    <w:rsid w:val="0038187D"/>
    <w:rsid w:val="00381AED"/>
    <w:rsid w:val="00381FF5"/>
    <w:rsid w:val="00382029"/>
    <w:rsid w:val="00382057"/>
    <w:rsid w:val="00382A21"/>
    <w:rsid w:val="00382CE4"/>
    <w:rsid w:val="00382E45"/>
    <w:rsid w:val="003831C0"/>
    <w:rsid w:val="003836B7"/>
    <w:rsid w:val="00383F8C"/>
    <w:rsid w:val="0038419F"/>
    <w:rsid w:val="003841C1"/>
    <w:rsid w:val="003843C4"/>
    <w:rsid w:val="0038466C"/>
    <w:rsid w:val="00384751"/>
    <w:rsid w:val="00384ACD"/>
    <w:rsid w:val="00384C5C"/>
    <w:rsid w:val="00384C69"/>
    <w:rsid w:val="00385282"/>
    <w:rsid w:val="0038536C"/>
    <w:rsid w:val="003854E8"/>
    <w:rsid w:val="0038579C"/>
    <w:rsid w:val="003858C6"/>
    <w:rsid w:val="00385DA4"/>
    <w:rsid w:val="00385DFC"/>
    <w:rsid w:val="003866D9"/>
    <w:rsid w:val="00387108"/>
    <w:rsid w:val="00387114"/>
    <w:rsid w:val="003873C1"/>
    <w:rsid w:val="003873F4"/>
    <w:rsid w:val="00387A48"/>
    <w:rsid w:val="00387AF1"/>
    <w:rsid w:val="00387AF8"/>
    <w:rsid w:val="00387BFD"/>
    <w:rsid w:val="00387D99"/>
    <w:rsid w:val="0039022C"/>
    <w:rsid w:val="0039032F"/>
    <w:rsid w:val="003904E2"/>
    <w:rsid w:val="0039096F"/>
    <w:rsid w:val="00390AC6"/>
    <w:rsid w:val="003910E5"/>
    <w:rsid w:val="0039139E"/>
    <w:rsid w:val="0039153A"/>
    <w:rsid w:val="00391A45"/>
    <w:rsid w:val="0039214A"/>
    <w:rsid w:val="00392258"/>
    <w:rsid w:val="00392443"/>
    <w:rsid w:val="00392472"/>
    <w:rsid w:val="003925D9"/>
    <w:rsid w:val="00392791"/>
    <w:rsid w:val="00392BDD"/>
    <w:rsid w:val="00392D7D"/>
    <w:rsid w:val="00393016"/>
    <w:rsid w:val="00393113"/>
    <w:rsid w:val="00393577"/>
    <w:rsid w:val="00393E89"/>
    <w:rsid w:val="00393FB5"/>
    <w:rsid w:val="003940A3"/>
    <w:rsid w:val="0039447B"/>
    <w:rsid w:val="00394510"/>
    <w:rsid w:val="003946CF"/>
    <w:rsid w:val="0039494A"/>
    <w:rsid w:val="003949F1"/>
    <w:rsid w:val="00394B12"/>
    <w:rsid w:val="00394E1B"/>
    <w:rsid w:val="00395215"/>
    <w:rsid w:val="0039525C"/>
    <w:rsid w:val="0039535D"/>
    <w:rsid w:val="00395AD8"/>
    <w:rsid w:val="00395B6F"/>
    <w:rsid w:val="00395ED5"/>
    <w:rsid w:val="0039673C"/>
    <w:rsid w:val="00396971"/>
    <w:rsid w:val="00396D12"/>
    <w:rsid w:val="00396DCF"/>
    <w:rsid w:val="003970A8"/>
    <w:rsid w:val="00397126"/>
    <w:rsid w:val="0039715E"/>
    <w:rsid w:val="0039763F"/>
    <w:rsid w:val="0039782D"/>
    <w:rsid w:val="00397F0C"/>
    <w:rsid w:val="00397F2B"/>
    <w:rsid w:val="00397FB0"/>
    <w:rsid w:val="003A0151"/>
    <w:rsid w:val="003A0201"/>
    <w:rsid w:val="003A022D"/>
    <w:rsid w:val="003A0296"/>
    <w:rsid w:val="003A08D5"/>
    <w:rsid w:val="003A0941"/>
    <w:rsid w:val="003A0985"/>
    <w:rsid w:val="003A0D53"/>
    <w:rsid w:val="003A108D"/>
    <w:rsid w:val="003A12CE"/>
    <w:rsid w:val="003A131B"/>
    <w:rsid w:val="003A137A"/>
    <w:rsid w:val="003A15C7"/>
    <w:rsid w:val="003A1612"/>
    <w:rsid w:val="003A1686"/>
    <w:rsid w:val="003A17BE"/>
    <w:rsid w:val="003A1AD0"/>
    <w:rsid w:val="003A1B0D"/>
    <w:rsid w:val="003A1B8B"/>
    <w:rsid w:val="003A1C2F"/>
    <w:rsid w:val="003A24C8"/>
    <w:rsid w:val="003A28AE"/>
    <w:rsid w:val="003A2A0F"/>
    <w:rsid w:val="003A2A11"/>
    <w:rsid w:val="003A2B3B"/>
    <w:rsid w:val="003A2C28"/>
    <w:rsid w:val="003A2E35"/>
    <w:rsid w:val="003A2F0F"/>
    <w:rsid w:val="003A2FDB"/>
    <w:rsid w:val="003A301B"/>
    <w:rsid w:val="003A31BE"/>
    <w:rsid w:val="003A36AE"/>
    <w:rsid w:val="003A3E0C"/>
    <w:rsid w:val="003A3E0D"/>
    <w:rsid w:val="003A3E98"/>
    <w:rsid w:val="003A40D7"/>
    <w:rsid w:val="003A4533"/>
    <w:rsid w:val="003A47B6"/>
    <w:rsid w:val="003A4C8E"/>
    <w:rsid w:val="003A5587"/>
    <w:rsid w:val="003A5DE3"/>
    <w:rsid w:val="003A6159"/>
    <w:rsid w:val="003A61FB"/>
    <w:rsid w:val="003A6294"/>
    <w:rsid w:val="003A6A6C"/>
    <w:rsid w:val="003A6BCA"/>
    <w:rsid w:val="003A731D"/>
    <w:rsid w:val="003A74F5"/>
    <w:rsid w:val="003A775C"/>
    <w:rsid w:val="003A78A0"/>
    <w:rsid w:val="003A7C89"/>
    <w:rsid w:val="003A7DC2"/>
    <w:rsid w:val="003B02C9"/>
    <w:rsid w:val="003B0425"/>
    <w:rsid w:val="003B0884"/>
    <w:rsid w:val="003B08CF"/>
    <w:rsid w:val="003B0FE4"/>
    <w:rsid w:val="003B125A"/>
    <w:rsid w:val="003B1DFA"/>
    <w:rsid w:val="003B1FE0"/>
    <w:rsid w:val="003B223E"/>
    <w:rsid w:val="003B22A2"/>
    <w:rsid w:val="003B23B0"/>
    <w:rsid w:val="003B29A1"/>
    <w:rsid w:val="003B2BA5"/>
    <w:rsid w:val="003B2BB2"/>
    <w:rsid w:val="003B2D15"/>
    <w:rsid w:val="003B2D29"/>
    <w:rsid w:val="003B2D77"/>
    <w:rsid w:val="003B3045"/>
    <w:rsid w:val="003B3084"/>
    <w:rsid w:val="003B31CD"/>
    <w:rsid w:val="003B34C2"/>
    <w:rsid w:val="003B38F4"/>
    <w:rsid w:val="003B4D69"/>
    <w:rsid w:val="003B4D8F"/>
    <w:rsid w:val="003B4E4D"/>
    <w:rsid w:val="003B4EFC"/>
    <w:rsid w:val="003B5042"/>
    <w:rsid w:val="003B5330"/>
    <w:rsid w:val="003B5A57"/>
    <w:rsid w:val="003B5E42"/>
    <w:rsid w:val="003B5F68"/>
    <w:rsid w:val="003B5F9D"/>
    <w:rsid w:val="003B6395"/>
    <w:rsid w:val="003B640A"/>
    <w:rsid w:val="003B6838"/>
    <w:rsid w:val="003B686A"/>
    <w:rsid w:val="003B6E3A"/>
    <w:rsid w:val="003B7467"/>
    <w:rsid w:val="003B7800"/>
    <w:rsid w:val="003B7B56"/>
    <w:rsid w:val="003C0296"/>
    <w:rsid w:val="003C0426"/>
    <w:rsid w:val="003C04D2"/>
    <w:rsid w:val="003C090E"/>
    <w:rsid w:val="003C095D"/>
    <w:rsid w:val="003C09E2"/>
    <w:rsid w:val="003C0B84"/>
    <w:rsid w:val="003C0D61"/>
    <w:rsid w:val="003C0EA7"/>
    <w:rsid w:val="003C16B5"/>
    <w:rsid w:val="003C17AF"/>
    <w:rsid w:val="003C182C"/>
    <w:rsid w:val="003C186C"/>
    <w:rsid w:val="003C1B68"/>
    <w:rsid w:val="003C1E9B"/>
    <w:rsid w:val="003C2180"/>
    <w:rsid w:val="003C221D"/>
    <w:rsid w:val="003C2554"/>
    <w:rsid w:val="003C287F"/>
    <w:rsid w:val="003C2EE3"/>
    <w:rsid w:val="003C30BF"/>
    <w:rsid w:val="003C33C3"/>
    <w:rsid w:val="003C37F4"/>
    <w:rsid w:val="003C38A8"/>
    <w:rsid w:val="003C408F"/>
    <w:rsid w:val="003C4335"/>
    <w:rsid w:val="003C4D6B"/>
    <w:rsid w:val="003C4D70"/>
    <w:rsid w:val="003C54AA"/>
    <w:rsid w:val="003C54BF"/>
    <w:rsid w:val="003C562D"/>
    <w:rsid w:val="003C57E8"/>
    <w:rsid w:val="003C5907"/>
    <w:rsid w:val="003C5952"/>
    <w:rsid w:val="003C5C3E"/>
    <w:rsid w:val="003C5E74"/>
    <w:rsid w:val="003C615C"/>
    <w:rsid w:val="003C6282"/>
    <w:rsid w:val="003C62C2"/>
    <w:rsid w:val="003C6301"/>
    <w:rsid w:val="003C6377"/>
    <w:rsid w:val="003C653B"/>
    <w:rsid w:val="003C6A26"/>
    <w:rsid w:val="003C6A84"/>
    <w:rsid w:val="003C6CE3"/>
    <w:rsid w:val="003C6D49"/>
    <w:rsid w:val="003C6FDA"/>
    <w:rsid w:val="003C791E"/>
    <w:rsid w:val="003C797F"/>
    <w:rsid w:val="003C7B7A"/>
    <w:rsid w:val="003C7F64"/>
    <w:rsid w:val="003D089C"/>
    <w:rsid w:val="003D0B7A"/>
    <w:rsid w:val="003D1012"/>
    <w:rsid w:val="003D18F9"/>
    <w:rsid w:val="003D1957"/>
    <w:rsid w:val="003D1C7D"/>
    <w:rsid w:val="003D2435"/>
    <w:rsid w:val="003D2686"/>
    <w:rsid w:val="003D2E00"/>
    <w:rsid w:val="003D308E"/>
    <w:rsid w:val="003D3197"/>
    <w:rsid w:val="003D31E8"/>
    <w:rsid w:val="003D3215"/>
    <w:rsid w:val="003D3510"/>
    <w:rsid w:val="003D3965"/>
    <w:rsid w:val="003D3FDA"/>
    <w:rsid w:val="003D48C3"/>
    <w:rsid w:val="003D4BBA"/>
    <w:rsid w:val="003D4DA7"/>
    <w:rsid w:val="003D4E91"/>
    <w:rsid w:val="003D4F1D"/>
    <w:rsid w:val="003D5229"/>
    <w:rsid w:val="003D54BB"/>
    <w:rsid w:val="003D5595"/>
    <w:rsid w:val="003D58D3"/>
    <w:rsid w:val="003D5C7E"/>
    <w:rsid w:val="003D614B"/>
    <w:rsid w:val="003D628F"/>
    <w:rsid w:val="003D635C"/>
    <w:rsid w:val="003D638B"/>
    <w:rsid w:val="003D63B5"/>
    <w:rsid w:val="003D65A6"/>
    <w:rsid w:val="003D6648"/>
    <w:rsid w:val="003D66DF"/>
    <w:rsid w:val="003D6BF3"/>
    <w:rsid w:val="003D6CDF"/>
    <w:rsid w:val="003D6D19"/>
    <w:rsid w:val="003D6FC9"/>
    <w:rsid w:val="003D6FEF"/>
    <w:rsid w:val="003D7152"/>
    <w:rsid w:val="003D737F"/>
    <w:rsid w:val="003D7515"/>
    <w:rsid w:val="003D7678"/>
    <w:rsid w:val="003D7EF0"/>
    <w:rsid w:val="003E0102"/>
    <w:rsid w:val="003E0518"/>
    <w:rsid w:val="003E099D"/>
    <w:rsid w:val="003E0BA3"/>
    <w:rsid w:val="003E0BD7"/>
    <w:rsid w:val="003E17E1"/>
    <w:rsid w:val="003E1894"/>
    <w:rsid w:val="003E190F"/>
    <w:rsid w:val="003E19F8"/>
    <w:rsid w:val="003E1D82"/>
    <w:rsid w:val="003E2269"/>
    <w:rsid w:val="003E2485"/>
    <w:rsid w:val="003E2649"/>
    <w:rsid w:val="003E2795"/>
    <w:rsid w:val="003E2DFC"/>
    <w:rsid w:val="003E2E5C"/>
    <w:rsid w:val="003E3085"/>
    <w:rsid w:val="003E30D6"/>
    <w:rsid w:val="003E3242"/>
    <w:rsid w:val="003E3373"/>
    <w:rsid w:val="003E33AF"/>
    <w:rsid w:val="003E35CA"/>
    <w:rsid w:val="003E3984"/>
    <w:rsid w:val="003E3B56"/>
    <w:rsid w:val="003E43A6"/>
    <w:rsid w:val="003E45B1"/>
    <w:rsid w:val="003E47C6"/>
    <w:rsid w:val="003E47D6"/>
    <w:rsid w:val="003E4AB9"/>
    <w:rsid w:val="003E4B47"/>
    <w:rsid w:val="003E4D13"/>
    <w:rsid w:val="003E5054"/>
    <w:rsid w:val="003E513C"/>
    <w:rsid w:val="003E5361"/>
    <w:rsid w:val="003E5412"/>
    <w:rsid w:val="003E5470"/>
    <w:rsid w:val="003E5595"/>
    <w:rsid w:val="003E595F"/>
    <w:rsid w:val="003E5A47"/>
    <w:rsid w:val="003E5E62"/>
    <w:rsid w:val="003E5F9C"/>
    <w:rsid w:val="003E61F6"/>
    <w:rsid w:val="003E62F7"/>
    <w:rsid w:val="003E6859"/>
    <w:rsid w:val="003E6A26"/>
    <w:rsid w:val="003E6B71"/>
    <w:rsid w:val="003E6E13"/>
    <w:rsid w:val="003E71A1"/>
    <w:rsid w:val="003E7280"/>
    <w:rsid w:val="003E72DF"/>
    <w:rsid w:val="003E780F"/>
    <w:rsid w:val="003E7E14"/>
    <w:rsid w:val="003E7EA0"/>
    <w:rsid w:val="003E7EDB"/>
    <w:rsid w:val="003F003C"/>
    <w:rsid w:val="003F00C9"/>
    <w:rsid w:val="003F0560"/>
    <w:rsid w:val="003F0570"/>
    <w:rsid w:val="003F09D4"/>
    <w:rsid w:val="003F0DCF"/>
    <w:rsid w:val="003F0E2F"/>
    <w:rsid w:val="003F10A0"/>
    <w:rsid w:val="003F12FC"/>
    <w:rsid w:val="003F1656"/>
    <w:rsid w:val="003F1722"/>
    <w:rsid w:val="003F183E"/>
    <w:rsid w:val="003F2347"/>
    <w:rsid w:val="003F2401"/>
    <w:rsid w:val="003F248C"/>
    <w:rsid w:val="003F29AB"/>
    <w:rsid w:val="003F2A1E"/>
    <w:rsid w:val="003F2CEB"/>
    <w:rsid w:val="003F2D87"/>
    <w:rsid w:val="003F336C"/>
    <w:rsid w:val="003F34F1"/>
    <w:rsid w:val="003F3D43"/>
    <w:rsid w:val="003F4070"/>
    <w:rsid w:val="003F411B"/>
    <w:rsid w:val="003F43F3"/>
    <w:rsid w:val="003F44AB"/>
    <w:rsid w:val="003F4602"/>
    <w:rsid w:val="003F4940"/>
    <w:rsid w:val="003F4A45"/>
    <w:rsid w:val="003F5001"/>
    <w:rsid w:val="003F501E"/>
    <w:rsid w:val="003F5A03"/>
    <w:rsid w:val="003F5ABD"/>
    <w:rsid w:val="003F5ADB"/>
    <w:rsid w:val="003F5C33"/>
    <w:rsid w:val="003F5E6C"/>
    <w:rsid w:val="003F637C"/>
    <w:rsid w:val="003F659C"/>
    <w:rsid w:val="003F666F"/>
    <w:rsid w:val="003F6742"/>
    <w:rsid w:val="003F679B"/>
    <w:rsid w:val="003F688B"/>
    <w:rsid w:val="003F6DF6"/>
    <w:rsid w:val="003F7246"/>
    <w:rsid w:val="003F7705"/>
    <w:rsid w:val="003F7896"/>
    <w:rsid w:val="003F78E1"/>
    <w:rsid w:val="003F7925"/>
    <w:rsid w:val="003F7954"/>
    <w:rsid w:val="003F7EAA"/>
    <w:rsid w:val="003F7F4C"/>
    <w:rsid w:val="00400115"/>
    <w:rsid w:val="0040055B"/>
    <w:rsid w:val="00400D27"/>
    <w:rsid w:val="00400DFA"/>
    <w:rsid w:val="00400F29"/>
    <w:rsid w:val="004010C2"/>
    <w:rsid w:val="0040123F"/>
    <w:rsid w:val="00401650"/>
    <w:rsid w:val="00401A10"/>
    <w:rsid w:val="00401ADE"/>
    <w:rsid w:val="00401B67"/>
    <w:rsid w:val="00401E40"/>
    <w:rsid w:val="00401EE1"/>
    <w:rsid w:val="004021D1"/>
    <w:rsid w:val="00402321"/>
    <w:rsid w:val="0040244A"/>
    <w:rsid w:val="00402860"/>
    <w:rsid w:val="00402C44"/>
    <w:rsid w:val="00403694"/>
    <w:rsid w:val="00403B32"/>
    <w:rsid w:val="00403BE4"/>
    <w:rsid w:val="00403ED4"/>
    <w:rsid w:val="00404295"/>
    <w:rsid w:val="004044F3"/>
    <w:rsid w:val="00404732"/>
    <w:rsid w:val="00404E29"/>
    <w:rsid w:val="00404F00"/>
    <w:rsid w:val="00405412"/>
    <w:rsid w:val="00405547"/>
    <w:rsid w:val="004056AD"/>
    <w:rsid w:val="0040571C"/>
    <w:rsid w:val="00405B2C"/>
    <w:rsid w:val="00405BDC"/>
    <w:rsid w:val="004060AF"/>
    <w:rsid w:val="0040622C"/>
    <w:rsid w:val="0040680F"/>
    <w:rsid w:val="00406A15"/>
    <w:rsid w:val="00406EA6"/>
    <w:rsid w:val="00406EDC"/>
    <w:rsid w:val="004070B4"/>
    <w:rsid w:val="004071E1"/>
    <w:rsid w:val="00407573"/>
    <w:rsid w:val="0040786C"/>
    <w:rsid w:val="00407D04"/>
    <w:rsid w:val="00407E4A"/>
    <w:rsid w:val="00407EA7"/>
    <w:rsid w:val="004101D8"/>
    <w:rsid w:val="00410320"/>
    <w:rsid w:val="004103C5"/>
    <w:rsid w:val="004109A2"/>
    <w:rsid w:val="00410A13"/>
    <w:rsid w:val="00410C9E"/>
    <w:rsid w:val="00410CB8"/>
    <w:rsid w:val="00410F8E"/>
    <w:rsid w:val="0041108C"/>
    <w:rsid w:val="004111F5"/>
    <w:rsid w:val="004113A0"/>
    <w:rsid w:val="00411540"/>
    <w:rsid w:val="004119E7"/>
    <w:rsid w:val="00411F44"/>
    <w:rsid w:val="00411FB0"/>
    <w:rsid w:val="004121B0"/>
    <w:rsid w:val="004122E0"/>
    <w:rsid w:val="004123B1"/>
    <w:rsid w:val="00412428"/>
    <w:rsid w:val="00412453"/>
    <w:rsid w:val="004124C0"/>
    <w:rsid w:val="00412689"/>
    <w:rsid w:val="004126B2"/>
    <w:rsid w:val="00412B02"/>
    <w:rsid w:val="00412C17"/>
    <w:rsid w:val="00412C73"/>
    <w:rsid w:val="00412FE3"/>
    <w:rsid w:val="00413477"/>
    <w:rsid w:val="00413686"/>
    <w:rsid w:val="00413805"/>
    <w:rsid w:val="00413996"/>
    <w:rsid w:val="004139CE"/>
    <w:rsid w:val="00413E92"/>
    <w:rsid w:val="00413F09"/>
    <w:rsid w:val="00414114"/>
    <w:rsid w:val="004151B1"/>
    <w:rsid w:val="0041539C"/>
    <w:rsid w:val="004155C8"/>
    <w:rsid w:val="00415A48"/>
    <w:rsid w:val="00415AB9"/>
    <w:rsid w:val="00415EB5"/>
    <w:rsid w:val="00415F35"/>
    <w:rsid w:val="004160B3"/>
    <w:rsid w:val="004162D2"/>
    <w:rsid w:val="00416743"/>
    <w:rsid w:val="00416F77"/>
    <w:rsid w:val="00417713"/>
    <w:rsid w:val="00420741"/>
    <w:rsid w:val="004209FD"/>
    <w:rsid w:val="00420C37"/>
    <w:rsid w:val="00420C77"/>
    <w:rsid w:val="00420CAB"/>
    <w:rsid w:val="00420F4B"/>
    <w:rsid w:val="004210FB"/>
    <w:rsid w:val="004213DD"/>
    <w:rsid w:val="00421689"/>
    <w:rsid w:val="00421805"/>
    <w:rsid w:val="00421BEA"/>
    <w:rsid w:val="00421E83"/>
    <w:rsid w:val="0042202D"/>
    <w:rsid w:val="00422107"/>
    <w:rsid w:val="00422138"/>
    <w:rsid w:val="0042220E"/>
    <w:rsid w:val="00422276"/>
    <w:rsid w:val="0042233B"/>
    <w:rsid w:val="00422827"/>
    <w:rsid w:val="00422848"/>
    <w:rsid w:val="00422A36"/>
    <w:rsid w:val="00422ACC"/>
    <w:rsid w:val="00422FD0"/>
    <w:rsid w:val="00423895"/>
    <w:rsid w:val="004238AB"/>
    <w:rsid w:val="00423965"/>
    <w:rsid w:val="00423A5F"/>
    <w:rsid w:val="00423D19"/>
    <w:rsid w:val="00423F2F"/>
    <w:rsid w:val="00423F95"/>
    <w:rsid w:val="00424DA7"/>
    <w:rsid w:val="00425593"/>
    <w:rsid w:val="0042564D"/>
    <w:rsid w:val="0042565A"/>
    <w:rsid w:val="0042576C"/>
    <w:rsid w:val="00425D7A"/>
    <w:rsid w:val="0042617C"/>
    <w:rsid w:val="00426191"/>
    <w:rsid w:val="00426339"/>
    <w:rsid w:val="0042648C"/>
    <w:rsid w:val="00426613"/>
    <w:rsid w:val="00426F00"/>
    <w:rsid w:val="0042711B"/>
    <w:rsid w:val="004279C6"/>
    <w:rsid w:val="00427D9E"/>
    <w:rsid w:val="00427DDB"/>
    <w:rsid w:val="00427DDC"/>
    <w:rsid w:val="004301B8"/>
    <w:rsid w:val="00430205"/>
    <w:rsid w:val="0043062B"/>
    <w:rsid w:val="00430A03"/>
    <w:rsid w:val="00430B1B"/>
    <w:rsid w:val="00430D1B"/>
    <w:rsid w:val="00430F89"/>
    <w:rsid w:val="00431099"/>
    <w:rsid w:val="004310A4"/>
    <w:rsid w:val="00431103"/>
    <w:rsid w:val="0043161F"/>
    <w:rsid w:val="00431796"/>
    <w:rsid w:val="00432374"/>
    <w:rsid w:val="004328CB"/>
    <w:rsid w:val="00432A8D"/>
    <w:rsid w:val="00432B49"/>
    <w:rsid w:val="00432B8F"/>
    <w:rsid w:val="00432BCF"/>
    <w:rsid w:val="00432CB8"/>
    <w:rsid w:val="004334A8"/>
    <w:rsid w:val="004337F4"/>
    <w:rsid w:val="00433886"/>
    <w:rsid w:val="0043394B"/>
    <w:rsid w:val="00433BE5"/>
    <w:rsid w:val="00433F2C"/>
    <w:rsid w:val="00433F52"/>
    <w:rsid w:val="00434712"/>
    <w:rsid w:val="0043471E"/>
    <w:rsid w:val="00434729"/>
    <w:rsid w:val="00434CC5"/>
    <w:rsid w:val="00434E47"/>
    <w:rsid w:val="004350FD"/>
    <w:rsid w:val="00435303"/>
    <w:rsid w:val="0043548F"/>
    <w:rsid w:val="004356CD"/>
    <w:rsid w:val="00435A2F"/>
    <w:rsid w:val="00435E47"/>
    <w:rsid w:val="00435F07"/>
    <w:rsid w:val="004361D8"/>
    <w:rsid w:val="004369AD"/>
    <w:rsid w:val="00436A75"/>
    <w:rsid w:val="00436FD6"/>
    <w:rsid w:val="0043714D"/>
    <w:rsid w:val="00437299"/>
    <w:rsid w:val="004372A0"/>
    <w:rsid w:val="00437691"/>
    <w:rsid w:val="004376EE"/>
    <w:rsid w:val="00437C5C"/>
    <w:rsid w:val="00440002"/>
    <w:rsid w:val="004403DF"/>
    <w:rsid w:val="00440724"/>
    <w:rsid w:val="004407BF"/>
    <w:rsid w:val="00440D5C"/>
    <w:rsid w:val="00440EA0"/>
    <w:rsid w:val="0044100E"/>
    <w:rsid w:val="004410BE"/>
    <w:rsid w:val="004413A4"/>
    <w:rsid w:val="0044168A"/>
    <w:rsid w:val="00441DE5"/>
    <w:rsid w:val="00442263"/>
    <w:rsid w:val="004422EF"/>
    <w:rsid w:val="0044276A"/>
    <w:rsid w:val="00442F3E"/>
    <w:rsid w:val="00442FED"/>
    <w:rsid w:val="00443252"/>
    <w:rsid w:val="00443920"/>
    <w:rsid w:val="00443B3A"/>
    <w:rsid w:val="00443E1F"/>
    <w:rsid w:val="00443F97"/>
    <w:rsid w:val="004443B9"/>
    <w:rsid w:val="0044453E"/>
    <w:rsid w:val="00444A4E"/>
    <w:rsid w:val="00444C23"/>
    <w:rsid w:val="004454B0"/>
    <w:rsid w:val="00445617"/>
    <w:rsid w:val="00445831"/>
    <w:rsid w:val="00445A89"/>
    <w:rsid w:val="00445EE8"/>
    <w:rsid w:val="004464ED"/>
    <w:rsid w:val="004464F2"/>
    <w:rsid w:val="00446CBC"/>
    <w:rsid w:val="00446D33"/>
    <w:rsid w:val="004474BF"/>
    <w:rsid w:val="004477C2"/>
    <w:rsid w:val="00447802"/>
    <w:rsid w:val="004479D3"/>
    <w:rsid w:val="00447A65"/>
    <w:rsid w:val="00447A86"/>
    <w:rsid w:val="00447D1E"/>
    <w:rsid w:val="00450464"/>
    <w:rsid w:val="00450A50"/>
    <w:rsid w:val="00450DED"/>
    <w:rsid w:val="00450F51"/>
    <w:rsid w:val="00451004"/>
    <w:rsid w:val="004511D5"/>
    <w:rsid w:val="0045161C"/>
    <w:rsid w:val="00451B98"/>
    <w:rsid w:val="00451EAB"/>
    <w:rsid w:val="00451EAE"/>
    <w:rsid w:val="00452009"/>
    <w:rsid w:val="004522DA"/>
    <w:rsid w:val="004527DA"/>
    <w:rsid w:val="0045280F"/>
    <w:rsid w:val="00452984"/>
    <w:rsid w:val="00452ADA"/>
    <w:rsid w:val="004534C9"/>
    <w:rsid w:val="00453941"/>
    <w:rsid w:val="004539FD"/>
    <w:rsid w:val="00453E3B"/>
    <w:rsid w:val="00453F2A"/>
    <w:rsid w:val="0045404B"/>
    <w:rsid w:val="004540B5"/>
    <w:rsid w:val="00454367"/>
    <w:rsid w:val="00454440"/>
    <w:rsid w:val="00454E05"/>
    <w:rsid w:val="0045558A"/>
    <w:rsid w:val="00455629"/>
    <w:rsid w:val="004558D8"/>
    <w:rsid w:val="004559A8"/>
    <w:rsid w:val="00455DE1"/>
    <w:rsid w:val="00455E91"/>
    <w:rsid w:val="00455F4C"/>
    <w:rsid w:val="00455F73"/>
    <w:rsid w:val="00456B58"/>
    <w:rsid w:val="004574FE"/>
    <w:rsid w:val="00457591"/>
    <w:rsid w:val="004577E0"/>
    <w:rsid w:val="00457AC6"/>
    <w:rsid w:val="00457C46"/>
    <w:rsid w:val="00457C6D"/>
    <w:rsid w:val="00457F10"/>
    <w:rsid w:val="00460151"/>
    <w:rsid w:val="004608CA"/>
    <w:rsid w:val="00460958"/>
    <w:rsid w:val="00460B46"/>
    <w:rsid w:val="00460C68"/>
    <w:rsid w:val="00460C91"/>
    <w:rsid w:val="00460FBD"/>
    <w:rsid w:val="004610C7"/>
    <w:rsid w:val="00461101"/>
    <w:rsid w:val="004611C2"/>
    <w:rsid w:val="004614FC"/>
    <w:rsid w:val="00461561"/>
    <w:rsid w:val="004615F7"/>
    <w:rsid w:val="004617B9"/>
    <w:rsid w:val="00461BDF"/>
    <w:rsid w:val="00462540"/>
    <w:rsid w:val="004626FC"/>
    <w:rsid w:val="00462AFB"/>
    <w:rsid w:val="00462EC5"/>
    <w:rsid w:val="00463135"/>
    <w:rsid w:val="0046318F"/>
    <w:rsid w:val="004633F3"/>
    <w:rsid w:val="00463423"/>
    <w:rsid w:val="00463914"/>
    <w:rsid w:val="004639AE"/>
    <w:rsid w:val="00463C68"/>
    <w:rsid w:val="00463F63"/>
    <w:rsid w:val="004640B7"/>
    <w:rsid w:val="00464751"/>
    <w:rsid w:val="004653BE"/>
    <w:rsid w:val="00465595"/>
    <w:rsid w:val="00465727"/>
    <w:rsid w:val="004657B5"/>
    <w:rsid w:val="00465AD8"/>
    <w:rsid w:val="00465B3B"/>
    <w:rsid w:val="00465FC8"/>
    <w:rsid w:val="0046619E"/>
    <w:rsid w:val="00466832"/>
    <w:rsid w:val="00466938"/>
    <w:rsid w:val="00466E4A"/>
    <w:rsid w:val="00467396"/>
    <w:rsid w:val="0046788D"/>
    <w:rsid w:val="00467B2D"/>
    <w:rsid w:val="00467C5A"/>
    <w:rsid w:val="00467D8C"/>
    <w:rsid w:val="00470345"/>
    <w:rsid w:val="004704B1"/>
    <w:rsid w:val="0047051C"/>
    <w:rsid w:val="00470607"/>
    <w:rsid w:val="0047070D"/>
    <w:rsid w:val="00470DDA"/>
    <w:rsid w:val="004719D7"/>
    <w:rsid w:val="00471AB7"/>
    <w:rsid w:val="00471AC9"/>
    <w:rsid w:val="004721D8"/>
    <w:rsid w:val="00472314"/>
    <w:rsid w:val="00472569"/>
    <w:rsid w:val="00472820"/>
    <w:rsid w:val="00472FB2"/>
    <w:rsid w:val="0047301A"/>
    <w:rsid w:val="00473122"/>
    <w:rsid w:val="00473559"/>
    <w:rsid w:val="0047367F"/>
    <w:rsid w:val="0047369B"/>
    <w:rsid w:val="004738C9"/>
    <w:rsid w:val="00473E66"/>
    <w:rsid w:val="00473F17"/>
    <w:rsid w:val="00473F67"/>
    <w:rsid w:val="00474295"/>
    <w:rsid w:val="00474530"/>
    <w:rsid w:val="00474566"/>
    <w:rsid w:val="0047481B"/>
    <w:rsid w:val="00474B0D"/>
    <w:rsid w:val="0047534D"/>
    <w:rsid w:val="004753D6"/>
    <w:rsid w:val="00475421"/>
    <w:rsid w:val="004759A2"/>
    <w:rsid w:val="00475B0A"/>
    <w:rsid w:val="00475EF9"/>
    <w:rsid w:val="0047605B"/>
    <w:rsid w:val="004760DC"/>
    <w:rsid w:val="004769F5"/>
    <w:rsid w:val="00476E9C"/>
    <w:rsid w:val="00476F52"/>
    <w:rsid w:val="0047713A"/>
    <w:rsid w:val="00477447"/>
    <w:rsid w:val="00477500"/>
    <w:rsid w:val="00477520"/>
    <w:rsid w:val="004775E9"/>
    <w:rsid w:val="004777FE"/>
    <w:rsid w:val="00477A8A"/>
    <w:rsid w:val="00477D2F"/>
    <w:rsid w:val="00477ED3"/>
    <w:rsid w:val="00477F93"/>
    <w:rsid w:val="004804C7"/>
    <w:rsid w:val="00480C15"/>
    <w:rsid w:val="00480CB7"/>
    <w:rsid w:val="00481196"/>
    <w:rsid w:val="00481254"/>
    <w:rsid w:val="0048134A"/>
    <w:rsid w:val="004813EC"/>
    <w:rsid w:val="004816B8"/>
    <w:rsid w:val="004816E8"/>
    <w:rsid w:val="004817FC"/>
    <w:rsid w:val="00481AC5"/>
    <w:rsid w:val="00481D63"/>
    <w:rsid w:val="00482279"/>
    <w:rsid w:val="00482343"/>
    <w:rsid w:val="004823AA"/>
    <w:rsid w:val="0048265E"/>
    <w:rsid w:val="004826D8"/>
    <w:rsid w:val="004827B8"/>
    <w:rsid w:val="004828D3"/>
    <w:rsid w:val="00482AD4"/>
    <w:rsid w:val="00482D2E"/>
    <w:rsid w:val="00482E1D"/>
    <w:rsid w:val="00482F72"/>
    <w:rsid w:val="00483446"/>
    <w:rsid w:val="00483523"/>
    <w:rsid w:val="0048355B"/>
    <w:rsid w:val="0048361D"/>
    <w:rsid w:val="004839F1"/>
    <w:rsid w:val="00483B66"/>
    <w:rsid w:val="00483D17"/>
    <w:rsid w:val="00483F1F"/>
    <w:rsid w:val="0048409A"/>
    <w:rsid w:val="00484179"/>
    <w:rsid w:val="00484316"/>
    <w:rsid w:val="0048433F"/>
    <w:rsid w:val="00484571"/>
    <w:rsid w:val="00484629"/>
    <w:rsid w:val="004854C4"/>
    <w:rsid w:val="00485CA0"/>
    <w:rsid w:val="004861FA"/>
    <w:rsid w:val="004867C1"/>
    <w:rsid w:val="00486BA8"/>
    <w:rsid w:val="004872E6"/>
    <w:rsid w:val="0048761F"/>
    <w:rsid w:val="00487A06"/>
    <w:rsid w:val="00487AB3"/>
    <w:rsid w:val="00487AF9"/>
    <w:rsid w:val="00487D06"/>
    <w:rsid w:val="004901B4"/>
    <w:rsid w:val="0049032D"/>
    <w:rsid w:val="0049056C"/>
    <w:rsid w:val="004905B0"/>
    <w:rsid w:val="00490707"/>
    <w:rsid w:val="00490727"/>
    <w:rsid w:val="004909F6"/>
    <w:rsid w:val="00490B15"/>
    <w:rsid w:val="00490C18"/>
    <w:rsid w:val="00490CB3"/>
    <w:rsid w:val="00490DAE"/>
    <w:rsid w:val="004910ED"/>
    <w:rsid w:val="004911C9"/>
    <w:rsid w:val="00491799"/>
    <w:rsid w:val="00491A54"/>
    <w:rsid w:val="00491C48"/>
    <w:rsid w:val="0049211E"/>
    <w:rsid w:val="0049273A"/>
    <w:rsid w:val="00492894"/>
    <w:rsid w:val="00492AE0"/>
    <w:rsid w:val="004931A8"/>
    <w:rsid w:val="00493725"/>
    <w:rsid w:val="00493753"/>
    <w:rsid w:val="004937CD"/>
    <w:rsid w:val="00493CCB"/>
    <w:rsid w:val="00493E9A"/>
    <w:rsid w:val="00493F6A"/>
    <w:rsid w:val="0049405D"/>
    <w:rsid w:val="00494273"/>
    <w:rsid w:val="0049446B"/>
    <w:rsid w:val="00494875"/>
    <w:rsid w:val="0049579D"/>
    <w:rsid w:val="004957C7"/>
    <w:rsid w:val="004959D1"/>
    <w:rsid w:val="00495A5D"/>
    <w:rsid w:val="00495BD5"/>
    <w:rsid w:val="00495D00"/>
    <w:rsid w:val="00495D01"/>
    <w:rsid w:val="004961E3"/>
    <w:rsid w:val="004961EF"/>
    <w:rsid w:val="004961F3"/>
    <w:rsid w:val="004963B1"/>
    <w:rsid w:val="00496495"/>
    <w:rsid w:val="00496E59"/>
    <w:rsid w:val="0049706B"/>
    <w:rsid w:val="0049793E"/>
    <w:rsid w:val="00497B55"/>
    <w:rsid w:val="00497D11"/>
    <w:rsid w:val="00497D56"/>
    <w:rsid w:val="004A04C6"/>
    <w:rsid w:val="004A08EB"/>
    <w:rsid w:val="004A0B03"/>
    <w:rsid w:val="004A0CD7"/>
    <w:rsid w:val="004A0EB4"/>
    <w:rsid w:val="004A10C8"/>
    <w:rsid w:val="004A19DC"/>
    <w:rsid w:val="004A1A7A"/>
    <w:rsid w:val="004A1B84"/>
    <w:rsid w:val="004A1C75"/>
    <w:rsid w:val="004A1FF5"/>
    <w:rsid w:val="004A255D"/>
    <w:rsid w:val="004A25F0"/>
    <w:rsid w:val="004A3437"/>
    <w:rsid w:val="004A34AF"/>
    <w:rsid w:val="004A3697"/>
    <w:rsid w:val="004A36E8"/>
    <w:rsid w:val="004A3A30"/>
    <w:rsid w:val="004A3C55"/>
    <w:rsid w:val="004A3EB8"/>
    <w:rsid w:val="004A3FAA"/>
    <w:rsid w:val="004A40B2"/>
    <w:rsid w:val="004A40BA"/>
    <w:rsid w:val="004A4155"/>
    <w:rsid w:val="004A4413"/>
    <w:rsid w:val="004A449D"/>
    <w:rsid w:val="004A4B85"/>
    <w:rsid w:val="004A4D25"/>
    <w:rsid w:val="004A524A"/>
    <w:rsid w:val="004A537F"/>
    <w:rsid w:val="004A5AA1"/>
    <w:rsid w:val="004A6272"/>
    <w:rsid w:val="004A62B4"/>
    <w:rsid w:val="004A6327"/>
    <w:rsid w:val="004A63CE"/>
    <w:rsid w:val="004A66AA"/>
    <w:rsid w:val="004A680A"/>
    <w:rsid w:val="004A6886"/>
    <w:rsid w:val="004A7147"/>
    <w:rsid w:val="004A7943"/>
    <w:rsid w:val="004A7AD2"/>
    <w:rsid w:val="004A7D3E"/>
    <w:rsid w:val="004B04E1"/>
    <w:rsid w:val="004B0536"/>
    <w:rsid w:val="004B0735"/>
    <w:rsid w:val="004B0E7A"/>
    <w:rsid w:val="004B1187"/>
    <w:rsid w:val="004B1474"/>
    <w:rsid w:val="004B17A8"/>
    <w:rsid w:val="004B197E"/>
    <w:rsid w:val="004B1A2D"/>
    <w:rsid w:val="004B1A93"/>
    <w:rsid w:val="004B1F22"/>
    <w:rsid w:val="004B2736"/>
    <w:rsid w:val="004B2818"/>
    <w:rsid w:val="004B2D43"/>
    <w:rsid w:val="004B2F58"/>
    <w:rsid w:val="004B368C"/>
    <w:rsid w:val="004B3E66"/>
    <w:rsid w:val="004B3FF3"/>
    <w:rsid w:val="004B40FD"/>
    <w:rsid w:val="004B433A"/>
    <w:rsid w:val="004B446D"/>
    <w:rsid w:val="004B4480"/>
    <w:rsid w:val="004B4833"/>
    <w:rsid w:val="004B4C26"/>
    <w:rsid w:val="004B4DAD"/>
    <w:rsid w:val="004B4E9E"/>
    <w:rsid w:val="004B516B"/>
    <w:rsid w:val="004B540E"/>
    <w:rsid w:val="004B5F1E"/>
    <w:rsid w:val="004B6110"/>
    <w:rsid w:val="004B623C"/>
    <w:rsid w:val="004B625F"/>
    <w:rsid w:val="004B638A"/>
    <w:rsid w:val="004B646D"/>
    <w:rsid w:val="004B6698"/>
    <w:rsid w:val="004B675A"/>
    <w:rsid w:val="004B68A3"/>
    <w:rsid w:val="004B6CAE"/>
    <w:rsid w:val="004B6CBF"/>
    <w:rsid w:val="004B6D86"/>
    <w:rsid w:val="004B6DE4"/>
    <w:rsid w:val="004B7096"/>
    <w:rsid w:val="004B735E"/>
    <w:rsid w:val="004B757A"/>
    <w:rsid w:val="004B774D"/>
    <w:rsid w:val="004B7C55"/>
    <w:rsid w:val="004B7D74"/>
    <w:rsid w:val="004B7DFE"/>
    <w:rsid w:val="004B7EC1"/>
    <w:rsid w:val="004C0599"/>
    <w:rsid w:val="004C09F8"/>
    <w:rsid w:val="004C0FB5"/>
    <w:rsid w:val="004C12E6"/>
    <w:rsid w:val="004C1BA7"/>
    <w:rsid w:val="004C1EC7"/>
    <w:rsid w:val="004C201D"/>
    <w:rsid w:val="004C238D"/>
    <w:rsid w:val="004C24FD"/>
    <w:rsid w:val="004C27AD"/>
    <w:rsid w:val="004C2A9B"/>
    <w:rsid w:val="004C2F49"/>
    <w:rsid w:val="004C3061"/>
    <w:rsid w:val="004C344D"/>
    <w:rsid w:val="004C39D4"/>
    <w:rsid w:val="004C3F44"/>
    <w:rsid w:val="004C4267"/>
    <w:rsid w:val="004C4496"/>
    <w:rsid w:val="004C4681"/>
    <w:rsid w:val="004C4C33"/>
    <w:rsid w:val="004C4F42"/>
    <w:rsid w:val="004C4F54"/>
    <w:rsid w:val="004C5319"/>
    <w:rsid w:val="004C574F"/>
    <w:rsid w:val="004C5780"/>
    <w:rsid w:val="004C5AA5"/>
    <w:rsid w:val="004C5DFA"/>
    <w:rsid w:val="004C5F5C"/>
    <w:rsid w:val="004C6057"/>
    <w:rsid w:val="004C6251"/>
    <w:rsid w:val="004C699C"/>
    <w:rsid w:val="004C69B2"/>
    <w:rsid w:val="004C6D47"/>
    <w:rsid w:val="004C7264"/>
    <w:rsid w:val="004C744C"/>
    <w:rsid w:val="004C756D"/>
    <w:rsid w:val="004C771F"/>
    <w:rsid w:val="004C7B2A"/>
    <w:rsid w:val="004D0291"/>
    <w:rsid w:val="004D0458"/>
    <w:rsid w:val="004D04EB"/>
    <w:rsid w:val="004D060C"/>
    <w:rsid w:val="004D0FCD"/>
    <w:rsid w:val="004D109F"/>
    <w:rsid w:val="004D10F1"/>
    <w:rsid w:val="004D11DF"/>
    <w:rsid w:val="004D11E5"/>
    <w:rsid w:val="004D1442"/>
    <w:rsid w:val="004D1751"/>
    <w:rsid w:val="004D1781"/>
    <w:rsid w:val="004D1F8F"/>
    <w:rsid w:val="004D2029"/>
    <w:rsid w:val="004D202E"/>
    <w:rsid w:val="004D2084"/>
    <w:rsid w:val="004D25A8"/>
    <w:rsid w:val="004D2B08"/>
    <w:rsid w:val="004D2B97"/>
    <w:rsid w:val="004D2CF4"/>
    <w:rsid w:val="004D3002"/>
    <w:rsid w:val="004D30B4"/>
    <w:rsid w:val="004D3205"/>
    <w:rsid w:val="004D3ACA"/>
    <w:rsid w:val="004D3CF2"/>
    <w:rsid w:val="004D3DE6"/>
    <w:rsid w:val="004D408C"/>
    <w:rsid w:val="004D41A0"/>
    <w:rsid w:val="004D464D"/>
    <w:rsid w:val="004D49FC"/>
    <w:rsid w:val="004D4DCF"/>
    <w:rsid w:val="004D4E2C"/>
    <w:rsid w:val="004D50E0"/>
    <w:rsid w:val="004D5C9E"/>
    <w:rsid w:val="004D5F1F"/>
    <w:rsid w:val="004D62CB"/>
    <w:rsid w:val="004D69E7"/>
    <w:rsid w:val="004D6B54"/>
    <w:rsid w:val="004D6B5E"/>
    <w:rsid w:val="004D6FF1"/>
    <w:rsid w:val="004D75D7"/>
    <w:rsid w:val="004D7899"/>
    <w:rsid w:val="004D7986"/>
    <w:rsid w:val="004D7B98"/>
    <w:rsid w:val="004D7C3D"/>
    <w:rsid w:val="004D7D88"/>
    <w:rsid w:val="004E038D"/>
    <w:rsid w:val="004E0C19"/>
    <w:rsid w:val="004E0CDB"/>
    <w:rsid w:val="004E0E58"/>
    <w:rsid w:val="004E1041"/>
    <w:rsid w:val="004E153B"/>
    <w:rsid w:val="004E1712"/>
    <w:rsid w:val="004E17A9"/>
    <w:rsid w:val="004E19BC"/>
    <w:rsid w:val="004E1B0B"/>
    <w:rsid w:val="004E1B52"/>
    <w:rsid w:val="004E1C87"/>
    <w:rsid w:val="004E1E24"/>
    <w:rsid w:val="004E1F3E"/>
    <w:rsid w:val="004E203F"/>
    <w:rsid w:val="004E20CB"/>
    <w:rsid w:val="004E2203"/>
    <w:rsid w:val="004E2593"/>
    <w:rsid w:val="004E26E2"/>
    <w:rsid w:val="004E2756"/>
    <w:rsid w:val="004E2B26"/>
    <w:rsid w:val="004E2BE2"/>
    <w:rsid w:val="004E2E54"/>
    <w:rsid w:val="004E384B"/>
    <w:rsid w:val="004E388A"/>
    <w:rsid w:val="004E3ABC"/>
    <w:rsid w:val="004E3C2C"/>
    <w:rsid w:val="004E3D13"/>
    <w:rsid w:val="004E3DD1"/>
    <w:rsid w:val="004E3EE7"/>
    <w:rsid w:val="004E4362"/>
    <w:rsid w:val="004E45A5"/>
    <w:rsid w:val="004E497C"/>
    <w:rsid w:val="004E4992"/>
    <w:rsid w:val="004E49DC"/>
    <w:rsid w:val="004E4C22"/>
    <w:rsid w:val="004E4DD1"/>
    <w:rsid w:val="004E53F6"/>
    <w:rsid w:val="004E551E"/>
    <w:rsid w:val="004E5902"/>
    <w:rsid w:val="004E5A5D"/>
    <w:rsid w:val="004E5B2E"/>
    <w:rsid w:val="004E608E"/>
    <w:rsid w:val="004E622D"/>
    <w:rsid w:val="004E6357"/>
    <w:rsid w:val="004E6BA5"/>
    <w:rsid w:val="004E6D3E"/>
    <w:rsid w:val="004E6EA1"/>
    <w:rsid w:val="004E70F8"/>
    <w:rsid w:val="004E74D4"/>
    <w:rsid w:val="004E7A01"/>
    <w:rsid w:val="004E7A09"/>
    <w:rsid w:val="004E7A2A"/>
    <w:rsid w:val="004E7A3D"/>
    <w:rsid w:val="004E7CA4"/>
    <w:rsid w:val="004E7D89"/>
    <w:rsid w:val="004E7DAE"/>
    <w:rsid w:val="004F01B2"/>
    <w:rsid w:val="004F0B34"/>
    <w:rsid w:val="004F0C77"/>
    <w:rsid w:val="004F1012"/>
    <w:rsid w:val="004F1280"/>
    <w:rsid w:val="004F12E6"/>
    <w:rsid w:val="004F1A8C"/>
    <w:rsid w:val="004F1C9D"/>
    <w:rsid w:val="004F1D14"/>
    <w:rsid w:val="004F1D1E"/>
    <w:rsid w:val="004F206E"/>
    <w:rsid w:val="004F2343"/>
    <w:rsid w:val="004F2472"/>
    <w:rsid w:val="004F2496"/>
    <w:rsid w:val="004F2CF5"/>
    <w:rsid w:val="004F2FD7"/>
    <w:rsid w:val="004F3267"/>
    <w:rsid w:val="004F348F"/>
    <w:rsid w:val="004F3867"/>
    <w:rsid w:val="004F3966"/>
    <w:rsid w:val="004F3AAC"/>
    <w:rsid w:val="004F3F58"/>
    <w:rsid w:val="004F3F95"/>
    <w:rsid w:val="004F4343"/>
    <w:rsid w:val="004F4376"/>
    <w:rsid w:val="004F43EB"/>
    <w:rsid w:val="004F4477"/>
    <w:rsid w:val="004F4A3D"/>
    <w:rsid w:val="004F51AE"/>
    <w:rsid w:val="004F52F9"/>
    <w:rsid w:val="004F5466"/>
    <w:rsid w:val="004F56E1"/>
    <w:rsid w:val="004F56E4"/>
    <w:rsid w:val="004F5C58"/>
    <w:rsid w:val="004F5CB0"/>
    <w:rsid w:val="004F603D"/>
    <w:rsid w:val="004F6054"/>
    <w:rsid w:val="004F659E"/>
    <w:rsid w:val="004F6A41"/>
    <w:rsid w:val="004F6AEB"/>
    <w:rsid w:val="004F6B10"/>
    <w:rsid w:val="004F6B40"/>
    <w:rsid w:val="004F6BBB"/>
    <w:rsid w:val="004F6E1A"/>
    <w:rsid w:val="004F71C3"/>
    <w:rsid w:val="004F77CF"/>
    <w:rsid w:val="004F7933"/>
    <w:rsid w:val="004F7958"/>
    <w:rsid w:val="004F79A1"/>
    <w:rsid w:val="004F7C3A"/>
    <w:rsid w:val="004F7FF6"/>
    <w:rsid w:val="0050015F"/>
    <w:rsid w:val="005003C8"/>
    <w:rsid w:val="0050049A"/>
    <w:rsid w:val="00500B9B"/>
    <w:rsid w:val="00500F34"/>
    <w:rsid w:val="00501401"/>
    <w:rsid w:val="0050155C"/>
    <w:rsid w:val="00501639"/>
    <w:rsid w:val="0050163C"/>
    <w:rsid w:val="00501A28"/>
    <w:rsid w:val="00501F04"/>
    <w:rsid w:val="00501FC4"/>
    <w:rsid w:val="00502172"/>
    <w:rsid w:val="0050220B"/>
    <w:rsid w:val="005023BB"/>
    <w:rsid w:val="00502888"/>
    <w:rsid w:val="00502A51"/>
    <w:rsid w:val="00502E2A"/>
    <w:rsid w:val="00502FF8"/>
    <w:rsid w:val="0050327B"/>
    <w:rsid w:val="005032BF"/>
    <w:rsid w:val="00503E4A"/>
    <w:rsid w:val="0050403C"/>
    <w:rsid w:val="005040AB"/>
    <w:rsid w:val="005042DC"/>
    <w:rsid w:val="0050438C"/>
    <w:rsid w:val="005046B6"/>
    <w:rsid w:val="00504947"/>
    <w:rsid w:val="00504C3E"/>
    <w:rsid w:val="00504E11"/>
    <w:rsid w:val="00504EAB"/>
    <w:rsid w:val="0050527E"/>
    <w:rsid w:val="00505639"/>
    <w:rsid w:val="00505652"/>
    <w:rsid w:val="005057BA"/>
    <w:rsid w:val="00505849"/>
    <w:rsid w:val="00505AC3"/>
    <w:rsid w:val="00505FB7"/>
    <w:rsid w:val="005064B8"/>
    <w:rsid w:val="005065BB"/>
    <w:rsid w:val="00506AA2"/>
    <w:rsid w:val="00506B0F"/>
    <w:rsid w:val="00506C3A"/>
    <w:rsid w:val="00506D2F"/>
    <w:rsid w:val="00506E14"/>
    <w:rsid w:val="00507191"/>
    <w:rsid w:val="00507193"/>
    <w:rsid w:val="005071D0"/>
    <w:rsid w:val="00507906"/>
    <w:rsid w:val="00507990"/>
    <w:rsid w:val="005079D9"/>
    <w:rsid w:val="00507D8A"/>
    <w:rsid w:val="00507EFE"/>
    <w:rsid w:val="005100E6"/>
    <w:rsid w:val="005102B0"/>
    <w:rsid w:val="0051032F"/>
    <w:rsid w:val="0051038E"/>
    <w:rsid w:val="005109E1"/>
    <w:rsid w:val="00510CDC"/>
    <w:rsid w:val="00510F4F"/>
    <w:rsid w:val="00510FAC"/>
    <w:rsid w:val="00511091"/>
    <w:rsid w:val="005113E9"/>
    <w:rsid w:val="0051146F"/>
    <w:rsid w:val="005114AD"/>
    <w:rsid w:val="00511A7F"/>
    <w:rsid w:val="00511FBC"/>
    <w:rsid w:val="005121F3"/>
    <w:rsid w:val="005122D1"/>
    <w:rsid w:val="0051248B"/>
    <w:rsid w:val="00512BCC"/>
    <w:rsid w:val="00512FFD"/>
    <w:rsid w:val="00513229"/>
    <w:rsid w:val="0051325A"/>
    <w:rsid w:val="005132BB"/>
    <w:rsid w:val="0051363A"/>
    <w:rsid w:val="005137E3"/>
    <w:rsid w:val="0051387E"/>
    <w:rsid w:val="00513995"/>
    <w:rsid w:val="00513A4C"/>
    <w:rsid w:val="005140AC"/>
    <w:rsid w:val="005140D5"/>
    <w:rsid w:val="00514160"/>
    <w:rsid w:val="005149A2"/>
    <w:rsid w:val="00514B13"/>
    <w:rsid w:val="00514D04"/>
    <w:rsid w:val="005151CE"/>
    <w:rsid w:val="005158B9"/>
    <w:rsid w:val="005159E2"/>
    <w:rsid w:val="00515DC5"/>
    <w:rsid w:val="005160F2"/>
    <w:rsid w:val="005161DB"/>
    <w:rsid w:val="005162CE"/>
    <w:rsid w:val="00516500"/>
    <w:rsid w:val="00516684"/>
    <w:rsid w:val="00516755"/>
    <w:rsid w:val="00516873"/>
    <w:rsid w:val="00516E46"/>
    <w:rsid w:val="0051704D"/>
    <w:rsid w:val="00517217"/>
    <w:rsid w:val="0051727C"/>
    <w:rsid w:val="00517529"/>
    <w:rsid w:val="005176EC"/>
    <w:rsid w:val="0051788F"/>
    <w:rsid w:val="005178BA"/>
    <w:rsid w:val="00517DAF"/>
    <w:rsid w:val="00520136"/>
    <w:rsid w:val="00520229"/>
    <w:rsid w:val="005202BE"/>
    <w:rsid w:val="0052060A"/>
    <w:rsid w:val="005209B0"/>
    <w:rsid w:val="00520A88"/>
    <w:rsid w:val="00520B72"/>
    <w:rsid w:val="005210E7"/>
    <w:rsid w:val="005210F1"/>
    <w:rsid w:val="00521338"/>
    <w:rsid w:val="00521807"/>
    <w:rsid w:val="005218AF"/>
    <w:rsid w:val="00521B11"/>
    <w:rsid w:val="00521CE3"/>
    <w:rsid w:val="005221DC"/>
    <w:rsid w:val="005228C0"/>
    <w:rsid w:val="00522B53"/>
    <w:rsid w:val="00522B5C"/>
    <w:rsid w:val="00522CA9"/>
    <w:rsid w:val="00522D90"/>
    <w:rsid w:val="00522EB2"/>
    <w:rsid w:val="00522F4E"/>
    <w:rsid w:val="00522FCB"/>
    <w:rsid w:val="0052334D"/>
    <w:rsid w:val="005236E9"/>
    <w:rsid w:val="00523779"/>
    <w:rsid w:val="005237BA"/>
    <w:rsid w:val="005238A6"/>
    <w:rsid w:val="00523AC1"/>
    <w:rsid w:val="00523CCC"/>
    <w:rsid w:val="00523F1D"/>
    <w:rsid w:val="0052459A"/>
    <w:rsid w:val="00524655"/>
    <w:rsid w:val="005246B8"/>
    <w:rsid w:val="00524C5E"/>
    <w:rsid w:val="00524F85"/>
    <w:rsid w:val="0052555E"/>
    <w:rsid w:val="005256EF"/>
    <w:rsid w:val="00525B02"/>
    <w:rsid w:val="00525EBE"/>
    <w:rsid w:val="00525EE2"/>
    <w:rsid w:val="00525F19"/>
    <w:rsid w:val="00526332"/>
    <w:rsid w:val="005264BB"/>
    <w:rsid w:val="00526577"/>
    <w:rsid w:val="00526967"/>
    <w:rsid w:val="00526CF3"/>
    <w:rsid w:val="00526E45"/>
    <w:rsid w:val="0052715F"/>
    <w:rsid w:val="0052770C"/>
    <w:rsid w:val="00527DF7"/>
    <w:rsid w:val="0053013F"/>
    <w:rsid w:val="005301D3"/>
    <w:rsid w:val="005302FE"/>
    <w:rsid w:val="00530413"/>
    <w:rsid w:val="00530584"/>
    <w:rsid w:val="00530751"/>
    <w:rsid w:val="0053081B"/>
    <w:rsid w:val="00530893"/>
    <w:rsid w:val="005309E0"/>
    <w:rsid w:val="00530B06"/>
    <w:rsid w:val="005310AA"/>
    <w:rsid w:val="005310F5"/>
    <w:rsid w:val="00531580"/>
    <w:rsid w:val="00531778"/>
    <w:rsid w:val="00531837"/>
    <w:rsid w:val="00531AE9"/>
    <w:rsid w:val="00531B4C"/>
    <w:rsid w:val="00531EA8"/>
    <w:rsid w:val="00531F13"/>
    <w:rsid w:val="00532163"/>
    <w:rsid w:val="005324DA"/>
    <w:rsid w:val="005326A0"/>
    <w:rsid w:val="00532AC4"/>
    <w:rsid w:val="00532C7B"/>
    <w:rsid w:val="00532DC1"/>
    <w:rsid w:val="0053341E"/>
    <w:rsid w:val="00533BF0"/>
    <w:rsid w:val="00533FAA"/>
    <w:rsid w:val="0053496B"/>
    <w:rsid w:val="005354C2"/>
    <w:rsid w:val="00535844"/>
    <w:rsid w:val="005359D1"/>
    <w:rsid w:val="00535B38"/>
    <w:rsid w:val="00535F57"/>
    <w:rsid w:val="00535FA8"/>
    <w:rsid w:val="0053613D"/>
    <w:rsid w:val="00536235"/>
    <w:rsid w:val="00536C35"/>
    <w:rsid w:val="005370C6"/>
    <w:rsid w:val="0053713C"/>
    <w:rsid w:val="00537BAD"/>
    <w:rsid w:val="00537C5D"/>
    <w:rsid w:val="00540308"/>
    <w:rsid w:val="00540331"/>
    <w:rsid w:val="00540649"/>
    <w:rsid w:val="00540697"/>
    <w:rsid w:val="005407D3"/>
    <w:rsid w:val="00540A41"/>
    <w:rsid w:val="00540F55"/>
    <w:rsid w:val="00540FAD"/>
    <w:rsid w:val="00541088"/>
    <w:rsid w:val="005415E3"/>
    <w:rsid w:val="00541AE0"/>
    <w:rsid w:val="00541BF7"/>
    <w:rsid w:val="005421F3"/>
    <w:rsid w:val="005424C4"/>
    <w:rsid w:val="00542AE4"/>
    <w:rsid w:val="00542B02"/>
    <w:rsid w:val="00543076"/>
    <w:rsid w:val="00543088"/>
    <w:rsid w:val="00543B9E"/>
    <w:rsid w:val="00543BE6"/>
    <w:rsid w:val="00543D85"/>
    <w:rsid w:val="00543F90"/>
    <w:rsid w:val="00544396"/>
    <w:rsid w:val="00544659"/>
    <w:rsid w:val="005446AD"/>
    <w:rsid w:val="00544C1E"/>
    <w:rsid w:val="00544EF7"/>
    <w:rsid w:val="0054518D"/>
    <w:rsid w:val="00545197"/>
    <w:rsid w:val="005452A9"/>
    <w:rsid w:val="005453D4"/>
    <w:rsid w:val="0054543B"/>
    <w:rsid w:val="005454CA"/>
    <w:rsid w:val="00545847"/>
    <w:rsid w:val="00545D26"/>
    <w:rsid w:val="00546981"/>
    <w:rsid w:val="00546C95"/>
    <w:rsid w:val="00546F45"/>
    <w:rsid w:val="0054715C"/>
    <w:rsid w:val="00547205"/>
    <w:rsid w:val="00547993"/>
    <w:rsid w:val="00547A67"/>
    <w:rsid w:val="00547B34"/>
    <w:rsid w:val="0055007C"/>
    <w:rsid w:val="0055023C"/>
    <w:rsid w:val="0055053A"/>
    <w:rsid w:val="00550D2F"/>
    <w:rsid w:val="00550E13"/>
    <w:rsid w:val="00550F8F"/>
    <w:rsid w:val="00550FB4"/>
    <w:rsid w:val="0055150E"/>
    <w:rsid w:val="00551663"/>
    <w:rsid w:val="00551D1B"/>
    <w:rsid w:val="00551F09"/>
    <w:rsid w:val="00552040"/>
    <w:rsid w:val="00552201"/>
    <w:rsid w:val="005525A7"/>
    <w:rsid w:val="005529E8"/>
    <w:rsid w:val="00552CD6"/>
    <w:rsid w:val="00552D05"/>
    <w:rsid w:val="00552D99"/>
    <w:rsid w:val="00552E06"/>
    <w:rsid w:val="00552EFB"/>
    <w:rsid w:val="00553843"/>
    <w:rsid w:val="005539D0"/>
    <w:rsid w:val="00553A0D"/>
    <w:rsid w:val="00553D8D"/>
    <w:rsid w:val="00554101"/>
    <w:rsid w:val="00554BFB"/>
    <w:rsid w:val="00554EA2"/>
    <w:rsid w:val="005552D5"/>
    <w:rsid w:val="00555466"/>
    <w:rsid w:val="00555560"/>
    <w:rsid w:val="0055576E"/>
    <w:rsid w:val="0055585E"/>
    <w:rsid w:val="00555890"/>
    <w:rsid w:val="00555A33"/>
    <w:rsid w:val="00555A37"/>
    <w:rsid w:val="00555ED4"/>
    <w:rsid w:val="00556019"/>
    <w:rsid w:val="00556072"/>
    <w:rsid w:val="005563DD"/>
    <w:rsid w:val="005564E4"/>
    <w:rsid w:val="0055653A"/>
    <w:rsid w:val="005566E8"/>
    <w:rsid w:val="005568FE"/>
    <w:rsid w:val="00556AA2"/>
    <w:rsid w:val="00556F4E"/>
    <w:rsid w:val="005571B3"/>
    <w:rsid w:val="005571DF"/>
    <w:rsid w:val="00557915"/>
    <w:rsid w:val="00557E8D"/>
    <w:rsid w:val="00557FC7"/>
    <w:rsid w:val="00560108"/>
    <w:rsid w:val="00560229"/>
    <w:rsid w:val="0056023D"/>
    <w:rsid w:val="005603EF"/>
    <w:rsid w:val="0056046D"/>
    <w:rsid w:val="005606A6"/>
    <w:rsid w:val="00560B20"/>
    <w:rsid w:val="00560C2C"/>
    <w:rsid w:val="00561378"/>
    <w:rsid w:val="00561587"/>
    <w:rsid w:val="0056171E"/>
    <w:rsid w:val="00561967"/>
    <w:rsid w:val="00561984"/>
    <w:rsid w:val="00561A6B"/>
    <w:rsid w:val="00561BC3"/>
    <w:rsid w:val="0056202C"/>
    <w:rsid w:val="005621F8"/>
    <w:rsid w:val="005627EE"/>
    <w:rsid w:val="00562F75"/>
    <w:rsid w:val="00562F9A"/>
    <w:rsid w:val="00563171"/>
    <w:rsid w:val="00563330"/>
    <w:rsid w:val="0056361E"/>
    <w:rsid w:val="00563A4E"/>
    <w:rsid w:val="00563ACC"/>
    <w:rsid w:val="005642D3"/>
    <w:rsid w:val="00564384"/>
    <w:rsid w:val="0056439E"/>
    <w:rsid w:val="00564461"/>
    <w:rsid w:val="0056461A"/>
    <w:rsid w:val="00564A16"/>
    <w:rsid w:val="00564C8B"/>
    <w:rsid w:val="00565181"/>
    <w:rsid w:val="00565482"/>
    <w:rsid w:val="0056595E"/>
    <w:rsid w:val="00565C91"/>
    <w:rsid w:val="00565CFA"/>
    <w:rsid w:val="00565D12"/>
    <w:rsid w:val="0056612D"/>
    <w:rsid w:val="0056656F"/>
    <w:rsid w:val="00566661"/>
    <w:rsid w:val="00566919"/>
    <w:rsid w:val="00566EEF"/>
    <w:rsid w:val="00566FF7"/>
    <w:rsid w:val="00567C42"/>
    <w:rsid w:val="00567D2A"/>
    <w:rsid w:val="005707A1"/>
    <w:rsid w:val="005708FA"/>
    <w:rsid w:val="00570A2B"/>
    <w:rsid w:val="005710DE"/>
    <w:rsid w:val="0057121C"/>
    <w:rsid w:val="00571240"/>
    <w:rsid w:val="00571270"/>
    <w:rsid w:val="00571348"/>
    <w:rsid w:val="0057138D"/>
    <w:rsid w:val="005714E9"/>
    <w:rsid w:val="0057167D"/>
    <w:rsid w:val="00571B2D"/>
    <w:rsid w:val="00571DB5"/>
    <w:rsid w:val="005728E5"/>
    <w:rsid w:val="0057294E"/>
    <w:rsid w:val="00572B54"/>
    <w:rsid w:val="00572BE3"/>
    <w:rsid w:val="005731B6"/>
    <w:rsid w:val="005731F7"/>
    <w:rsid w:val="00573780"/>
    <w:rsid w:val="00573820"/>
    <w:rsid w:val="00574BCC"/>
    <w:rsid w:val="00574C09"/>
    <w:rsid w:val="00575056"/>
    <w:rsid w:val="005751FD"/>
    <w:rsid w:val="005755B1"/>
    <w:rsid w:val="005757F0"/>
    <w:rsid w:val="00575D41"/>
    <w:rsid w:val="00575D6B"/>
    <w:rsid w:val="00575DB4"/>
    <w:rsid w:val="00575E76"/>
    <w:rsid w:val="00575F6A"/>
    <w:rsid w:val="00576296"/>
    <w:rsid w:val="0057630B"/>
    <w:rsid w:val="0057688E"/>
    <w:rsid w:val="005768D6"/>
    <w:rsid w:val="00576BDF"/>
    <w:rsid w:val="00576D6F"/>
    <w:rsid w:val="00576E99"/>
    <w:rsid w:val="00576FD5"/>
    <w:rsid w:val="005771AA"/>
    <w:rsid w:val="0057734F"/>
    <w:rsid w:val="0057771F"/>
    <w:rsid w:val="00577B68"/>
    <w:rsid w:val="00577C88"/>
    <w:rsid w:val="00577CCA"/>
    <w:rsid w:val="00577CFB"/>
    <w:rsid w:val="00577E3B"/>
    <w:rsid w:val="005800D3"/>
    <w:rsid w:val="00580864"/>
    <w:rsid w:val="005809E4"/>
    <w:rsid w:val="005809FE"/>
    <w:rsid w:val="00580A25"/>
    <w:rsid w:val="00580C47"/>
    <w:rsid w:val="00580FA7"/>
    <w:rsid w:val="00580FE8"/>
    <w:rsid w:val="00581501"/>
    <w:rsid w:val="005816B7"/>
    <w:rsid w:val="00582137"/>
    <w:rsid w:val="00582455"/>
    <w:rsid w:val="00582506"/>
    <w:rsid w:val="0058255A"/>
    <w:rsid w:val="00582B47"/>
    <w:rsid w:val="00582B6D"/>
    <w:rsid w:val="00582D4E"/>
    <w:rsid w:val="00582E3C"/>
    <w:rsid w:val="00583432"/>
    <w:rsid w:val="00583A5B"/>
    <w:rsid w:val="00583C64"/>
    <w:rsid w:val="00583DEC"/>
    <w:rsid w:val="00583E35"/>
    <w:rsid w:val="0058411B"/>
    <w:rsid w:val="005842F6"/>
    <w:rsid w:val="00584337"/>
    <w:rsid w:val="00584CCF"/>
    <w:rsid w:val="00584FCD"/>
    <w:rsid w:val="00585188"/>
    <w:rsid w:val="00585244"/>
    <w:rsid w:val="005858E7"/>
    <w:rsid w:val="00585CBB"/>
    <w:rsid w:val="0058615D"/>
    <w:rsid w:val="00586195"/>
    <w:rsid w:val="005861F3"/>
    <w:rsid w:val="00586303"/>
    <w:rsid w:val="0058643F"/>
    <w:rsid w:val="00586667"/>
    <w:rsid w:val="0058682D"/>
    <w:rsid w:val="005868B6"/>
    <w:rsid w:val="005868EE"/>
    <w:rsid w:val="00586ABF"/>
    <w:rsid w:val="00587832"/>
    <w:rsid w:val="005878A1"/>
    <w:rsid w:val="0058798E"/>
    <w:rsid w:val="00587A6E"/>
    <w:rsid w:val="00587D17"/>
    <w:rsid w:val="00587D6A"/>
    <w:rsid w:val="00587EFE"/>
    <w:rsid w:val="00590160"/>
    <w:rsid w:val="00590199"/>
    <w:rsid w:val="00590401"/>
    <w:rsid w:val="0059060D"/>
    <w:rsid w:val="00590737"/>
    <w:rsid w:val="005907A3"/>
    <w:rsid w:val="00590AE5"/>
    <w:rsid w:val="00590CD8"/>
    <w:rsid w:val="00590CF2"/>
    <w:rsid w:val="00591034"/>
    <w:rsid w:val="0059105E"/>
    <w:rsid w:val="0059106C"/>
    <w:rsid w:val="005911AF"/>
    <w:rsid w:val="005911BF"/>
    <w:rsid w:val="00591200"/>
    <w:rsid w:val="005912EA"/>
    <w:rsid w:val="00591358"/>
    <w:rsid w:val="005914D8"/>
    <w:rsid w:val="00591689"/>
    <w:rsid w:val="0059183F"/>
    <w:rsid w:val="005919A1"/>
    <w:rsid w:val="00591C9B"/>
    <w:rsid w:val="00592499"/>
    <w:rsid w:val="005924F3"/>
    <w:rsid w:val="00592629"/>
    <w:rsid w:val="005927D0"/>
    <w:rsid w:val="00592A96"/>
    <w:rsid w:val="00592AD0"/>
    <w:rsid w:val="00592D13"/>
    <w:rsid w:val="00593164"/>
    <w:rsid w:val="005932A4"/>
    <w:rsid w:val="00593538"/>
    <w:rsid w:val="0059360F"/>
    <w:rsid w:val="005936C7"/>
    <w:rsid w:val="0059394F"/>
    <w:rsid w:val="00593A25"/>
    <w:rsid w:val="00593BB4"/>
    <w:rsid w:val="00593D73"/>
    <w:rsid w:val="00593EF4"/>
    <w:rsid w:val="00594610"/>
    <w:rsid w:val="005947FB"/>
    <w:rsid w:val="00594927"/>
    <w:rsid w:val="00594D45"/>
    <w:rsid w:val="00594F56"/>
    <w:rsid w:val="005954E1"/>
    <w:rsid w:val="00595526"/>
    <w:rsid w:val="005956B9"/>
    <w:rsid w:val="00595780"/>
    <w:rsid w:val="005957D6"/>
    <w:rsid w:val="00595A68"/>
    <w:rsid w:val="00595E46"/>
    <w:rsid w:val="00596147"/>
    <w:rsid w:val="005964B3"/>
    <w:rsid w:val="005966F0"/>
    <w:rsid w:val="005967B5"/>
    <w:rsid w:val="005969E2"/>
    <w:rsid w:val="00596A30"/>
    <w:rsid w:val="00596B55"/>
    <w:rsid w:val="00596C39"/>
    <w:rsid w:val="00597075"/>
    <w:rsid w:val="0059709E"/>
    <w:rsid w:val="0059723D"/>
    <w:rsid w:val="00597504"/>
    <w:rsid w:val="0059775F"/>
    <w:rsid w:val="00597C1A"/>
    <w:rsid w:val="00597DCE"/>
    <w:rsid w:val="00597FB3"/>
    <w:rsid w:val="005A004B"/>
    <w:rsid w:val="005A0189"/>
    <w:rsid w:val="005A0AA8"/>
    <w:rsid w:val="005A0DA8"/>
    <w:rsid w:val="005A0E75"/>
    <w:rsid w:val="005A0F97"/>
    <w:rsid w:val="005A191E"/>
    <w:rsid w:val="005A1AA3"/>
    <w:rsid w:val="005A1BA8"/>
    <w:rsid w:val="005A1F81"/>
    <w:rsid w:val="005A21FA"/>
    <w:rsid w:val="005A22B1"/>
    <w:rsid w:val="005A2736"/>
    <w:rsid w:val="005A27ED"/>
    <w:rsid w:val="005A2891"/>
    <w:rsid w:val="005A2B9E"/>
    <w:rsid w:val="005A30D9"/>
    <w:rsid w:val="005A32B4"/>
    <w:rsid w:val="005A34DA"/>
    <w:rsid w:val="005A3723"/>
    <w:rsid w:val="005A39D8"/>
    <w:rsid w:val="005A3C91"/>
    <w:rsid w:val="005A3D9D"/>
    <w:rsid w:val="005A421C"/>
    <w:rsid w:val="005A4258"/>
    <w:rsid w:val="005A42E6"/>
    <w:rsid w:val="005A4590"/>
    <w:rsid w:val="005A4742"/>
    <w:rsid w:val="005A4801"/>
    <w:rsid w:val="005A4A6E"/>
    <w:rsid w:val="005A4AAF"/>
    <w:rsid w:val="005A4D79"/>
    <w:rsid w:val="005A51C9"/>
    <w:rsid w:val="005A5768"/>
    <w:rsid w:val="005A578E"/>
    <w:rsid w:val="005A583C"/>
    <w:rsid w:val="005A5977"/>
    <w:rsid w:val="005A5BB0"/>
    <w:rsid w:val="005A681B"/>
    <w:rsid w:val="005A6912"/>
    <w:rsid w:val="005A6C87"/>
    <w:rsid w:val="005A6E0E"/>
    <w:rsid w:val="005A6FAB"/>
    <w:rsid w:val="005A70D8"/>
    <w:rsid w:val="005A7720"/>
    <w:rsid w:val="005A7F5E"/>
    <w:rsid w:val="005A7FC4"/>
    <w:rsid w:val="005B0459"/>
    <w:rsid w:val="005B0631"/>
    <w:rsid w:val="005B0B12"/>
    <w:rsid w:val="005B107C"/>
    <w:rsid w:val="005B1100"/>
    <w:rsid w:val="005B1AD5"/>
    <w:rsid w:val="005B1D68"/>
    <w:rsid w:val="005B1E70"/>
    <w:rsid w:val="005B2319"/>
    <w:rsid w:val="005B298E"/>
    <w:rsid w:val="005B2E79"/>
    <w:rsid w:val="005B3363"/>
    <w:rsid w:val="005B3576"/>
    <w:rsid w:val="005B3A82"/>
    <w:rsid w:val="005B3BE4"/>
    <w:rsid w:val="005B3C2D"/>
    <w:rsid w:val="005B3F2C"/>
    <w:rsid w:val="005B3F92"/>
    <w:rsid w:val="005B4370"/>
    <w:rsid w:val="005B441D"/>
    <w:rsid w:val="005B4600"/>
    <w:rsid w:val="005B4756"/>
    <w:rsid w:val="005B48F3"/>
    <w:rsid w:val="005B50C7"/>
    <w:rsid w:val="005B5287"/>
    <w:rsid w:val="005B529D"/>
    <w:rsid w:val="005B553E"/>
    <w:rsid w:val="005B55D4"/>
    <w:rsid w:val="005B5947"/>
    <w:rsid w:val="005B5A0B"/>
    <w:rsid w:val="005B5AC1"/>
    <w:rsid w:val="005B5FDF"/>
    <w:rsid w:val="005B609E"/>
    <w:rsid w:val="005B60F1"/>
    <w:rsid w:val="005B644B"/>
    <w:rsid w:val="005B64EE"/>
    <w:rsid w:val="005B654C"/>
    <w:rsid w:val="005B676F"/>
    <w:rsid w:val="005B695F"/>
    <w:rsid w:val="005B6A7E"/>
    <w:rsid w:val="005B6D39"/>
    <w:rsid w:val="005B6E98"/>
    <w:rsid w:val="005B6FF1"/>
    <w:rsid w:val="005B725E"/>
    <w:rsid w:val="005B73B8"/>
    <w:rsid w:val="005C00F6"/>
    <w:rsid w:val="005C01F8"/>
    <w:rsid w:val="005C09B1"/>
    <w:rsid w:val="005C09D7"/>
    <w:rsid w:val="005C2005"/>
    <w:rsid w:val="005C2191"/>
    <w:rsid w:val="005C2370"/>
    <w:rsid w:val="005C2576"/>
    <w:rsid w:val="005C26A5"/>
    <w:rsid w:val="005C26B4"/>
    <w:rsid w:val="005C2928"/>
    <w:rsid w:val="005C2A87"/>
    <w:rsid w:val="005C3058"/>
    <w:rsid w:val="005C3478"/>
    <w:rsid w:val="005C3D28"/>
    <w:rsid w:val="005C40F8"/>
    <w:rsid w:val="005C4293"/>
    <w:rsid w:val="005C4479"/>
    <w:rsid w:val="005C44F6"/>
    <w:rsid w:val="005C4613"/>
    <w:rsid w:val="005C4A33"/>
    <w:rsid w:val="005C4C97"/>
    <w:rsid w:val="005C4D5C"/>
    <w:rsid w:val="005C4EAC"/>
    <w:rsid w:val="005C4F62"/>
    <w:rsid w:val="005C50F1"/>
    <w:rsid w:val="005C51E8"/>
    <w:rsid w:val="005C54FF"/>
    <w:rsid w:val="005C553E"/>
    <w:rsid w:val="005C5BEE"/>
    <w:rsid w:val="005C6317"/>
    <w:rsid w:val="005C672D"/>
    <w:rsid w:val="005C6E3F"/>
    <w:rsid w:val="005C70D6"/>
    <w:rsid w:val="005C72D2"/>
    <w:rsid w:val="005C7480"/>
    <w:rsid w:val="005C780A"/>
    <w:rsid w:val="005C78F7"/>
    <w:rsid w:val="005C7939"/>
    <w:rsid w:val="005C7B94"/>
    <w:rsid w:val="005D00D7"/>
    <w:rsid w:val="005D0206"/>
    <w:rsid w:val="005D021B"/>
    <w:rsid w:val="005D066B"/>
    <w:rsid w:val="005D089A"/>
    <w:rsid w:val="005D0A53"/>
    <w:rsid w:val="005D10CD"/>
    <w:rsid w:val="005D152C"/>
    <w:rsid w:val="005D1AC3"/>
    <w:rsid w:val="005D1C27"/>
    <w:rsid w:val="005D1C6A"/>
    <w:rsid w:val="005D1E8C"/>
    <w:rsid w:val="005D1E9B"/>
    <w:rsid w:val="005D1F06"/>
    <w:rsid w:val="005D1F44"/>
    <w:rsid w:val="005D21A5"/>
    <w:rsid w:val="005D22E2"/>
    <w:rsid w:val="005D2AB7"/>
    <w:rsid w:val="005D2D34"/>
    <w:rsid w:val="005D30EC"/>
    <w:rsid w:val="005D3906"/>
    <w:rsid w:val="005D3F01"/>
    <w:rsid w:val="005D402C"/>
    <w:rsid w:val="005D4052"/>
    <w:rsid w:val="005D4150"/>
    <w:rsid w:val="005D415C"/>
    <w:rsid w:val="005D43FE"/>
    <w:rsid w:val="005D48C0"/>
    <w:rsid w:val="005D49EA"/>
    <w:rsid w:val="005D4A2A"/>
    <w:rsid w:val="005D4CB2"/>
    <w:rsid w:val="005D4FB4"/>
    <w:rsid w:val="005D5034"/>
    <w:rsid w:val="005D5254"/>
    <w:rsid w:val="005D5278"/>
    <w:rsid w:val="005D57FE"/>
    <w:rsid w:val="005D59C5"/>
    <w:rsid w:val="005D5AB6"/>
    <w:rsid w:val="005D611E"/>
    <w:rsid w:val="005D6418"/>
    <w:rsid w:val="005D6962"/>
    <w:rsid w:val="005D6B41"/>
    <w:rsid w:val="005D6D20"/>
    <w:rsid w:val="005D6FE3"/>
    <w:rsid w:val="005D6FEC"/>
    <w:rsid w:val="005D7096"/>
    <w:rsid w:val="005D70B7"/>
    <w:rsid w:val="005D713A"/>
    <w:rsid w:val="005D7324"/>
    <w:rsid w:val="005D7663"/>
    <w:rsid w:val="005D76BA"/>
    <w:rsid w:val="005D7843"/>
    <w:rsid w:val="005D7BF2"/>
    <w:rsid w:val="005D7C59"/>
    <w:rsid w:val="005D7DB3"/>
    <w:rsid w:val="005D7E40"/>
    <w:rsid w:val="005E05B2"/>
    <w:rsid w:val="005E05BA"/>
    <w:rsid w:val="005E069B"/>
    <w:rsid w:val="005E06BB"/>
    <w:rsid w:val="005E0C38"/>
    <w:rsid w:val="005E1254"/>
    <w:rsid w:val="005E1390"/>
    <w:rsid w:val="005E15DA"/>
    <w:rsid w:val="005E16D8"/>
    <w:rsid w:val="005E1858"/>
    <w:rsid w:val="005E1C6C"/>
    <w:rsid w:val="005E26B3"/>
    <w:rsid w:val="005E2996"/>
    <w:rsid w:val="005E2A2D"/>
    <w:rsid w:val="005E3474"/>
    <w:rsid w:val="005E34AC"/>
    <w:rsid w:val="005E3642"/>
    <w:rsid w:val="005E3AB6"/>
    <w:rsid w:val="005E3C4D"/>
    <w:rsid w:val="005E3F97"/>
    <w:rsid w:val="005E41EA"/>
    <w:rsid w:val="005E438F"/>
    <w:rsid w:val="005E445A"/>
    <w:rsid w:val="005E4552"/>
    <w:rsid w:val="005E482A"/>
    <w:rsid w:val="005E49C6"/>
    <w:rsid w:val="005E4B5B"/>
    <w:rsid w:val="005E50C9"/>
    <w:rsid w:val="005E5D5B"/>
    <w:rsid w:val="005E5D68"/>
    <w:rsid w:val="005E65E3"/>
    <w:rsid w:val="005E6620"/>
    <w:rsid w:val="005E6D79"/>
    <w:rsid w:val="005E6DBB"/>
    <w:rsid w:val="005E700C"/>
    <w:rsid w:val="005E7152"/>
    <w:rsid w:val="005E72ED"/>
    <w:rsid w:val="005E784D"/>
    <w:rsid w:val="005E7BCF"/>
    <w:rsid w:val="005E7EE3"/>
    <w:rsid w:val="005F0219"/>
    <w:rsid w:val="005F031F"/>
    <w:rsid w:val="005F0575"/>
    <w:rsid w:val="005F06CF"/>
    <w:rsid w:val="005F07B3"/>
    <w:rsid w:val="005F09FF"/>
    <w:rsid w:val="005F0DD6"/>
    <w:rsid w:val="005F10C5"/>
    <w:rsid w:val="005F12D0"/>
    <w:rsid w:val="005F1408"/>
    <w:rsid w:val="005F166A"/>
    <w:rsid w:val="005F17BB"/>
    <w:rsid w:val="005F1820"/>
    <w:rsid w:val="005F19A8"/>
    <w:rsid w:val="005F1A5B"/>
    <w:rsid w:val="005F1C06"/>
    <w:rsid w:val="005F1D10"/>
    <w:rsid w:val="005F1F4B"/>
    <w:rsid w:val="005F205F"/>
    <w:rsid w:val="005F221E"/>
    <w:rsid w:val="005F23DC"/>
    <w:rsid w:val="005F27ED"/>
    <w:rsid w:val="005F2923"/>
    <w:rsid w:val="005F2BEC"/>
    <w:rsid w:val="005F345A"/>
    <w:rsid w:val="005F35C6"/>
    <w:rsid w:val="005F3B05"/>
    <w:rsid w:val="005F3CF6"/>
    <w:rsid w:val="005F3E68"/>
    <w:rsid w:val="005F42A6"/>
    <w:rsid w:val="005F45D4"/>
    <w:rsid w:val="005F4A19"/>
    <w:rsid w:val="005F4EEC"/>
    <w:rsid w:val="005F4F25"/>
    <w:rsid w:val="005F4F33"/>
    <w:rsid w:val="005F4F44"/>
    <w:rsid w:val="005F556A"/>
    <w:rsid w:val="005F5614"/>
    <w:rsid w:val="005F56B0"/>
    <w:rsid w:val="005F56B1"/>
    <w:rsid w:val="005F5731"/>
    <w:rsid w:val="005F5C80"/>
    <w:rsid w:val="005F5F6A"/>
    <w:rsid w:val="005F6131"/>
    <w:rsid w:val="005F6B44"/>
    <w:rsid w:val="005F6C2A"/>
    <w:rsid w:val="005F6CD4"/>
    <w:rsid w:val="005F7575"/>
    <w:rsid w:val="005F7779"/>
    <w:rsid w:val="005F7B4A"/>
    <w:rsid w:val="005F7F95"/>
    <w:rsid w:val="006001BC"/>
    <w:rsid w:val="0060033E"/>
    <w:rsid w:val="006007C0"/>
    <w:rsid w:val="00600962"/>
    <w:rsid w:val="00601215"/>
    <w:rsid w:val="006013B8"/>
    <w:rsid w:val="00601415"/>
    <w:rsid w:val="0060161B"/>
    <w:rsid w:val="00601645"/>
    <w:rsid w:val="00601A99"/>
    <w:rsid w:val="00601B3C"/>
    <w:rsid w:val="006025C7"/>
    <w:rsid w:val="006026D3"/>
    <w:rsid w:val="00602A03"/>
    <w:rsid w:val="00603313"/>
    <w:rsid w:val="00603973"/>
    <w:rsid w:val="0060431B"/>
    <w:rsid w:val="00604882"/>
    <w:rsid w:val="00605174"/>
    <w:rsid w:val="006052EF"/>
    <w:rsid w:val="00605736"/>
    <w:rsid w:val="00606127"/>
    <w:rsid w:val="00606799"/>
    <w:rsid w:val="00606A69"/>
    <w:rsid w:val="00606DA8"/>
    <w:rsid w:val="00607456"/>
    <w:rsid w:val="0060752A"/>
    <w:rsid w:val="00607646"/>
    <w:rsid w:val="006079F4"/>
    <w:rsid w:val="00607DAB"/>
    <w:rsid w:val="00610112"/>
    <w:rsid w:val="00610148"/>
    <w:rsid w:val="00610486"/>
    <w:rsid w:val="00610650"/>
    <w:rsid w:val="006108FC"/>
    <w:rsid w:val="0061107D"/>
    <w:rsid w:val="006111A5"/>
    <w:rsid w:val="00611488"/>
    <w:rsid w:val="006115D2"/>
    <w:rsid w:val="00611634"/>
    <w:rsid w:val="0061175A"/>
    <w:rsid w:val="0061183D"/>
    <w:rsid w:val="00611BE1"/>
    <w:rsid w:val="00611CA7"/>
    <w:rsid w:val="0061205A"/>
    <w:rsid w:val="0061215C"/>
    <w:rsid w:val="006122CA"/>
    <w:rsid w:val="00612647"/>
    <w:rsid w:val="00612842"/>
    <w:rsid w:val="00612865"/>
    <w:rsid w:val="006129C5"/>
    <w:rsid w:val="00612AF9"/>
    <w:rsid w:val="00612BFC"/>
    <w:rsid w:val="00612CE5"/>
    <w:rsid w:val="00612D9D"/>
    <w:rsid w:val="006134E9"/>
    <w:rsid w:val="00613C15"/>
    <w:rsid w:val="00614128"/>
    <w:rsid w:val="006141AC"/>
    <w:rsid w:val="00614358"/>
    <w:rsid w:val="00614508"/>
    <w:rsid w:val="00614A83"/>
    <w:rsid w:val="0061528F"/>
    <w:rsid w:val="006154FC"/>
    <w:rsid w:val="006155F3"/>
    <w:rsid w:val="00615BD4"/>
    <w:rsid w:val="00615BD9"/>
    <w:rsid w:val="00615C1D"/>
    <w:rsid w:val="00615CA0"/>
    <w:rsid w:val="00615D2D"/>
    <w:rsid w:val="00615D83"/>
    <w:rsid w:val="00616089"/>
    <w:rsid w:val="006160C9"/>
    <w:rsid w:val="00616281"/>
    <w:rsid w:val="0061669A"/>
    <w:rsid w:val="00617152"/>
    <w:rsid w:val="0061723F"/>
    <w:rsid w:val="00617359"/>
    <w:rsid w:val="006175A6"/>
    <w:rsid w:val="0061773E"/>
    <w:rsid w:val="006179BF"/>
    <w:rsid w:val="00617CA0"/>
    <w:rsid w:val="00620133"/>
    <w:rsid w:val="00620375"/>
    <w:rsid w:val="0062042A"/>
    <w:rsid w:val="00620482"/>
    <w:rsid w:val="0062080D"/>
    <w:rsid w:val="0062085D"/>
    <w:rsid w:val="00620913"/>
    <w:rsid w:val="00620FDF"/>
    <w:rsid w:val="0062113F"/>
    <w:rsid w:val="00621290"/>
    <w:rsid w:val="00621407"/>
    <w:rsid w:val="006219CF"/>
    <w:rsid w:val="00621A22"/>
    <w:rsid w:val="00621C89"/>
    <w:rsid w:val="0062215E"/>
    <w:rsid w:val="0062231E"/>
    <w:rsid w:val="00622452"/>
    <w:rsid w:val="00622642"/>
    <w:rsid w:val="00622A3E"/>
    <w:rsid w:val="00622BB1"/>
    <w:rsid w:val="00622CD5"/>
    <w:rsid w:val="00623170"/>
    <w:rsid w:val="00623219"/>
    <w:rsid w:val="006232A8"/>
    <w:rsid w:val="00623515"/>
    <w:rsid w:val="00623546"/>
    <w:rsid w:val="00623769"/>
    <w:rsid w:val="0062386F"/>
    <w:rsid w:val="006238EB"/>
    <w:rsid w:val="00623A42"/>
    <w:rsid w:val="00624159"/>
    <w:rsid w:val="00624205"/>
    <w:rsid w:val="006242DC"/>
    <w:rsid w:val="0062481D"/>
    <w:rsid w:val="00624931"/>
    <w:rsid w:val="00624955"/>
    <w:rsid w:val="006249A9"/>
    <w:rsid w:val="00624A20"/>
    <w:rsid w:val="00624C67"/>
    <w:rsid w:val="00624D59"/>
    <w:rsid w:val="00624D7C"/>
    <w:rsid w:val="00624F4F"/>
    <w:rsid w:val="0062557C"/>
    <w:rsid w:val="006256B2"/>
    <w:rsid w:val="006258D7"/>
    <w:rsid w:val="006259F1"/>
    <w:rsid w:val="00625B02"/>
    <w:rsid w:val="00625B71"/>
    <w:rsid w:val="00625B7A"/>
    <w:rsid w:val="00625F33"/>
    <w:rsid w:val="0062608F"/>
    <w:rsid w:val="006260E9"/>
    <w:rsid w:val="00626ED6"/>
    <w:rsid w:val="0062749B"/>
    <w:rsid w:val="00627986"/>
    <w:rsid w:val="006279D1"/>
    <w:rsid w:val="00627A00"/>
    <w:rsid w:val="0063008B"/>
    <w:rsid w:val="006302D9"/>
    <w:rsid w:val="0063076B"/>
    <w:rsid w:val="006308D4"/>
    <w:rsid w:val="00630A34"/>
    <w:rsid w:val="00630C0D"/>
    <w:rsid w:val="00630C8C"/>
    <w:rsid w:val="00631083"/>
    <w:rsid w:val="006313B4"/>
    <w:rsid w:val="006313C2"/>
    <w:rsid w:val="00631653"/>
    <w:rsid w:val="00631979"/>
    <w:rsid w:val="00631C07"/>
    <w:rsid w:val="00631D68"/>
    <w:rsid w:val="00631E09"/>
    <w:rsid w:val="0063225C"/>
    <w:rsid w:val="00632632"/>
    <w:rsid w:val="00632B40"/>
    <w:rsid w:val="00632C06"/>
    <w:rsid w:val="00632C0D"/>
    <w:rsid w:val="00632EE4"/>
    <w:rsid w:val="006330F1"/>
    <w:rsid w:val="00633279"/>
    <w:rsid w:val="00633935"/>
    <w:rsid w:val="00633FDD"/>
    <w:rsid w:val="00634081"/>
    <w:rsid w:val="0063408A"/>
    <w:rsid w:val="006342F2"/>
    <w:rsid w:val="006345AB"/>
    <w:rsid w:val="00634A2F"/>
    <w:rsid w:val="00634CC0"/>
    <w:rsid w:val="00634DF4"/>
    <w:rsid w:val="0063512E"/>
    <w:rsid w:val="0063535F"/>
    <w:rsid w:val="0063559B"/>
    <w:rsid w:val="00635870"/>
    <w:rsid w:val="00635926"/>
    <w:rsid w:val="00635964"/>
    <w:rsid w:val="00635CC4"/>
    <w:rsid w:val="0063636C"/>
    <w:rsid w:val="00636D2E"/>
    <w:rsid w:val="00636FA8"/>
    <w:rsid w:val="006370ED"/>
    <w:rsid w:val="006374AC"/>
    <w:rsid w:val="0063750B"/>
    <w:rsid w:val="006379C2"/>
    <w:rsid w:val="00637D4C"/>
    <w:rsid w:val="00637E85"/>
    <w:rsid w:val="0064050A"/>
    <w:rsid w:val="006406E3"/>
    <w:rsid w:val="00640A73"/>
    <w:rsid w:val="00640CE7"/>
    <w:rsid w:val="00640F11"/>
    <w:rsid w:val="00640F3E"/>
    <w:rsid w:val="00641301"/>
    <w:rsid w:val="006416F3"/>
    <w:rsid w:val="00641C8A"/>
    <w:rsid w:val="006420F0"/>
    <w:rsid w:val="0064224A"/>
    <w:rsid w:val="006429AE"/>
    <w:rsid w:val="006429BF"/>
    <w:rsid w:val="00642E47"/>
    <w:rsid w:val="00642E50"/>
    <w:rsid w:val="00643186"/>
    <w:rsid w:val="006432EF"/>
    <w:rsid w:val="00643537"/>
    <w:rsid w:val="00643590"/>
    <w:rsid w:val="006436ED"/>
    <w:rsid w:val="006437D7"/>
    <w:rsid w:val="00643903"/>
    <w:rsid w:val="00644250"/>
    <w:rsid w:val="00644441"/>
    <w:rsid w:val="006453A8"/>
    <w:rsid w:val="006455A7"/>
    <w:rsid w:val="006456EE"/>
    <w:rsid w:val="00645732"/>
    <w:rsid w:val="00645A08"/>
    <w:rsid w:val="00645C56"/>
    <w:rsid w:val="00645F13"/>
    <w:rsid w:val="00645FD2"/>
    <w:rsid w:val="006462E3"/>
    <w:rsid w:val="00646683"/>
    <w:rsid w:val="00646775"/>
    <w:rsid w:val="00646784"/>
    <w:rsid w:val="006468F4"/>
    <w:rsid w:val="00646AF1"/>
    <w:rsid w:val="00646BA7"/>
    <w:rsid w:val="00646C92"/>
    <w:rsid w:val="00646EE6"/>
    <w:rsid w:val="006470E6"/>
    <w:rsid w:val="006471ED"/>
    <w:rsid w:val="00647C72"/>
    <w:rsid w:val="006501A2"/>
    <w:rsid w:val="006507B8"/>
    <w:rsid w:val="00650976"/>
    <w:rsid w:val="00650A1E"/>
    <w:rsid w:val="00650DF0"/>
    <w:rsid w:val="00651118"/>
    <w:rsid w:val="00651262"/>
    <w:rsid w:val="00651313"/>
    <w:rsid w:val="006513EF"/>
    <w:rsid w:val="0065159B"/>
    <w:rsid w:val="00651C7B"/>
    <w:rsid w:val="006522A4"/>
    <w:rsid w:val="006525FF"/>
    <w:rsid w:val="00652686"/>
    <w:rsid w:val="00652964"/>
    <w:rsid w:val="00652D68"/>
    <w:rsid w:val="00652E0C"/>
    <w:rsid w:val="00652E87"/>
    <w:rsid w:val="00652F7C"/>
    <w:rsid w:val="00653311"/>
    <w:rsid w:val="00653427"/>
    <w:rsid w:val="00653674"/>
    <w:rsid w:val="00653730"/>
    <w:rsid w:val="0065380D"/>
    <w:rsid w:val="00653B44"/>
    <w:rsid w:val="00653DBB"/>
    <w:rsid w:val="00653E51"/>
    <w:rsid w:val="00653F8A"/>
    <w:rsid w:val="00654005"/>
    <w:rsid w:val="00654114"/>
    <w:rsid w:val="006543BA"/>
    <w:rsid w:val="0065476D"/>
    <w:rsid w:val="006547AF"/>
    <w:rsid w:val="006547BF"/>
    <w:rsid w:val="006549AC"/>
    <w:rsid w:val="00654BEC"/>
    <w:rsid w:val="00654EDF"/>
    <w:rsid w:val="00655006"/>
    <w:rsid w:val="006554EB"/>
    <w:rsid w:val="00655552"/>
    <w:rsid w:val="00655B3D"/>
    <w:rsid w:val="00655B64"/>
    <w:rsid w:val="00655F34"/>
    <w:rsid w:val="0065617D"/>
    <w:rsid w:val="006562AF"/>
    <w:rsid w:val="006563EE"/>
    <w:rsid w:val="0065641A"/>
    <w:rsid w:val="006568C4"/>
    <w:rsid w:val="006569A0"/>
    <w:rsid w:val="00656C76"/>
    <w:rsid w:val="0065727A"/>
    <w:rsid w:val="006575E7"/>
    <w:rsid w:val="00657A27"/>
    <w:rsid w:val="0066017F"/>
    <w:rsid w:val="006602EC"/>
    <w:rsid w:val="00660455"/>
    <w:rsid w:val="00660500"/>
    <w:rsid w:val="006605FA"/>
    <w:rsid w:val="00660780"/>
    <w:rsid w:val="006608E3"/>
    <w:rsid w:val="00660BD5"/>
    <w:rsid w:val="00660DA2"/>
    <w:rsid w:val="00660F0A"/>
    <w:rsid w:val="0066108B"/>
    <w:rsid w:val="0066120A"/>
    <w:rsid w:val="00661394"/>
    <w:rsid w:val="006613C3"/>
    <w:rsid w:val="00661D77"/>
    <w:rsid w:val="00661E72"/>
    <w:rsid w:val="006622B0"/>
    <w:rsid w:val="006628F8"/>
    <w:rsid w:val="00662F64"/>
    <w:rsid w:val="0066300D"/>
    <w:rsid w:val="006639FD"/>
    <w:rsid w:val="00663F07"/>
    <w:rsid w:val="006644AE"/>
    <w:rsid w:val="0066478A"/>
    <w:rsid w:val="00664C35"/>
    <w:rsid w:val="00665295"/>
    <w:rsid w:val="006652D5"/>
    <w:rsid w:val="006653C5"/>
    <w:rsid w:val="0066596B"/>
    <w:rsid w:val="006660C8"/>
    <w:rsid w:val="006663A9"/>
    <w:rsid w:val="0066651F"/>
    <w:rsid w:val="00666562"/>
    <w:rsid w:val="006666F3"/>
    <w:rsid w:val="006667F9"/>
    <w:rsid w:val="00666976"/>
    <w:rsid w:val="00666A1E"/>
    <w:rsid w:val="00666A2E"/>
    <w:rsid w:val="00666B79"/>
    <w:rsid w:val="006670A1"/>
    <w:rsid w:val="00667BC9"/>
    <w:rsid w:val="00667CA9"/>
    <w:rsid w:val="00667EFC"/>
    <w:rsid w:val="0067006E"/>
    <w:rsid w:val="006701B4"/>
    <w:rsid w:val="00670285"/>
    <w:rsid w:val="006704D3"/>
    <w:rsid w:val="00670773"/>
    <w:rsid w:val="006707B7"/>
    <w:rsid w:val="006707DA"/>
    <w:rsid w:val="00670FFA"/>
    <w:rsid w:val="00671001"/>
    <w:rsid w:val="006710D5"/>
    <w:rsid w:val="006711C3"/>
    <w:rsid w:val="006713FD"/>
    <w:rsid w:val="00671493"/>
    <w:rsid w:val="00671500"/>
    <w:rsid w:val="00671645"/>
    <w:rsid w:val="0067183B"/>
    <w:rsid w:val="006718CB"/>
    <w:rsid w:val="00671B5F"/>
    <w:rsid w:val="00671EC0"/>
    <w:rsid w:val="0067200E"/>
    <w:rsid w:val="006721AA"/>
    <w:rsid w:val="0067245A"/>
    <w:rsid w:val="006724B0"/>
    <w:rsid w:val="00672677"/>
    <w:rsid w:val="0067269F"/>
    <w:rsid w:val="006728D4"/>
    <w:rsid w:val="00672BE8"/>
    <w:rsid w:val="00672C8E"/>
    <w:rsid w:val="00672ED1"/>
    <w:rsid w:val="00672F12"/>
    <w:rsid w:val="00673105"/>
    <w:rsid w:val="00673594"/>
    <w:rsid w:val="00673693"/>
    <w:rsid w:val="00673D6B"/>
    <w:rsid w:val="00673FC6"/>
    <w:rsid w:val="006741A7"/>
    <w:rsid w:val="0067452A"/>
    <w:rsid w:val="00674854"/>
    <w:rsid w:val="00674A01"/>
    <w:rsid w:val="006751EB"/>
    <w:rsid w:val="00675205"/>
    <w:rsid w:val="0067585B"/>
    <w:rsid w:val="00675CB2"/>
    <w:rsid w:val="00675D8C"/>
    <w:rsid w:val="00675D8E"/>
    <w:rsid w:val="00675E5E"/>
    <w:rsid w:val="0067649F"/>
    <w:rsid w:val="0067673C"/>
    <w:rsid w:val="006768B7"/>
    <w:rsid w:val="00676E68"/>
    <w:rsid w:val="00676ED4"/>
    <w:rsid w:val="00677066"/>
    <w:rsid w:val="00677089"/>
    <w:rsid w:val="00677412"/>
    <w:rsid w:val="00677592"/>
    <w:rsid w:val="00677739"/>
    <w:rsid w:val="0067787A"/>
    <w:rsid w:val="00677A5B"/>
    <w:rsid w:val="00677AD0"/>
    <w:rsid w:val="00677BD8"/>
    <w:rsid w:val="00677DAC"/>
    <w:rsid w:val="00677E65"/>
    <w:rsid w:val="00677FAD"/>
    <w:rsid w:val="006801E5"/>
    <w:rsid w:val="0068031E"/>
    <w:rsid w:val="00680840"/>
    <w:rsid w:val="00680E7D"/>
    <w:rsid w:val="0068134A"/>
    <w:rsid w:val="006816AA"/>
    <w:rsid w:val="0068192D"/>
    <w:rsid w:val="00682889"/>
    <w:rsid w:val="0068295E"/>
    <w:rsid w:val="00682E22"/>
    <w:rsid w:val="00682FF3"/>
    <w:rsid w:val="00683142"/>
    <w:rsid w:val="0068381D"/>
    <w:rsid w:val="0068397C"/>
    <w:rsid w:val="00683BF2"/>
    <w:rsid w:val="00683C7B"/>
    <w:rsid w:val="00684011"/>
    <w:rsid w:val="0068450E"/>
    <w:rsid w:val="006847CE"/>
    <w:rsid w:val="006847F2"/>
    <w:rsid w:val="00684809"/>
    <w:rsid w:val="006848B0"/>
    <w:rsid w:val="00684AA9"/>
    <w:rsid w:val="006854ED"/>
    <w:rsid w:val="00685520"/>
    <w:rsid w:val="00685714"/>
    <w:rsid w:val="00685BD5"/>
    <w:rsid w:val="00686216"/>
    <w:rsid w:val="0068657E"/>
    <w:rsid w:val="006865D5"/>
    <w:rsid w:val="006869CB"/>
    <w:rsid w:val="00686BE8"/>
    <w:rsid w:val="00686C2C"/>
    <w:rsid w:val="00686D6A"/>
    <w:rsid w:val="00687079"/>
    <w:rsid w:val="00687282"/>
    <w:rsid w:val="006877BD"/>
    <w:rsid w:val="006878B4"/>
    <w:rsid w:val="00687A34"/>
    <w:rsid w:val="00687BDE"/>
    <w:rsid w:val="00687C9C"/>
    <w:rsid w:val="00687D2C"/>
    <w:rsid w:val="00687F6C"/>
    <w:rsid w:val="00690132"/>
    <w:rsid w:val="006904B8"/>
    <w:rsid w:val="006907D6"/>
    <w:rsid w:val="00690897"/>
    <w:rsid w:val="006908D5"/>
    <w:rsid w:val="0069091D"/>
    <w:rsid w:val="00690D35"/>
    <w:rsid w:val="0069181D"/>
    <w:rsid w:val="0069184F"/>
    <w:rsid w:val="006918FF"/>
    <w:rsid w:val="00691932"/>
    <w:rsid w:val="006919C2"/>
    <w:rsid w:val="00691B5A"/>
    <w:rsid w:val="00691DA0"/>
    <w:rsid w:val="00691EAA"/>
    <w:rsid w:val="0069231F"/>
    <w:rsid w:val="0069278D"/>
    <w:rsid w:val="00692B00"/>
    <w:rsid w:val="00692E23"/>
    <w:rsid w:val="00693297"/>
    <w:rsid w:val="006932B1"/>
    <w:rsid w:val="00693393"/>
    <w:rsid w:val="00693630"/>
    <w:rsid w:val="00693A14"/>
    <w:rsid w:val="00693AE8"/>
    <w:rsid w:val="00693EE3"/>
    <w:rsid w:val="00693F77"/>
    <w:rsid w:val="0069404B"/>
    <w:rsid w:val="00694292"/>
    <w:rsid w:val="006943B5"/>
    <w:rsid w:val="006945E5"/>
    <w:rsid w:val="00694C11"/>
    <w:rsid w:val="0069598A"/>
    <w:rsid w:val="00695A49"/>
    <w:rsid w:val="00696292"/>
    <w:rsid w:val="00696456"/>
    <w:rsid w:val="006967B4"/>
    <w:rsid w:val="006970E1"/>
    <w:rsid w:val="00697107"/>
    <w:rsid w:val="006972D9"/>
    <w:rsid w:val="006972E1"/>
    <w:rsid w:val="00697308"/>
    <w:rsid w:val="00697624"/>
    <w:rsid w:val="00697D08"/>
    <w:rsid w:val="006A059E"/>
    <w:rsid w:val="006A05C3"/>
    <w:rsid w:val="006A0674"/>
    <w:rsid w:val="006A087A"/>
    <w:rsid w:val="006A0998"/>
    <w:rsid w:val="006A0D74"/>
    <w:rsid w:val="006A0EF0"/>
    <w:rsid w:val="006A178D"/>
    <w:rsid w:val="006A17C9"/>
    <w:rsid w:val="006A19BC"/>
    <w:rsid w:val="006A1A3B"/>
    <w:rsid w:val="006A1A7E"/>
    <w:rsid w:val="006A1F2C"/>
    <w:rsid w:val="006A2108"/>
    <w:rsid w:val="006A21E2"/>
    <w:rsid w:val="006A2365"/>
    <w:rsid w:val="006A262D"/>
    <w:rsid w:val="006A28ED"/>
    <w:rsid w:val="006A2996"/>
    <w:rsid w:val="006A2A11"/>
    <w:rsid w:val="006A2AE0"/>
    <w:rsid w:val="006A2C5A"/>
    <w:rsid w:val="006A2E3B"/>
    <w:rsid w:val="006A30C7"/>
    <w:rsid w:val="006A31DF"/>
    <w:rsid w:val="006A35E2"/>
    <w:rsid w:val="006A3685"/>
    <w:rsid w:val="006A3746"/>
    <w:rsid w:val="006A37FC"/>
    <w:rsid w:val="006A3A78"/>
    <w:rsid w:val="006A3AB4"/>
    <w:rsid w:val="006A3B22"/>
    <w:rsid w:val="006A402C"/>
    <w:rsid w:val="006A40E0"/>
    <w:rsid w:val="006A4119"/>
    <w:rsid w:val="006A41FB"/>
    <w:rsid w:val="006A41FD"/>
    <w:rsid w:val="006A4314"/>
    <w:rsid w:val="006A43FA"/>
    <w:rsid w:val="006A445F"/>
    <w:rsid w:val="006A48C7"/>
    <w:rsid w:val="006A4A95"/>
    <w:rsid w:val="006A5433"/>
    <w:rsid w:val="006A5574"/>
    <w:rsid w:val="006A5583"/>
    <w:rsid w:val="006A5C2D"/>
    <w:rsid w:val="006A5C63"/>
    <w:rsid w:val="006A603B"/>
    <w:rsid w:val="006A636B"/>
    <w:rsid w:val="006A67B1"/>
    <w:rsid w:val="006A6902"/>
    <w:rsid w:val="006A6CCA"/>
    <w:rsid w:val="006A6DDF"/>
    <w:rsid w:val="006A6E36"/>
    <w:rsid w:val="006A7007"/>
    <w:rsid w:val="006A7115"/>
    <w:rsid w:val="006A7602"/>
    <w:rsid w:val="006A7A23"/>
    <w:rsid w:val="006A7ABD"/>
    <w:rsid w:val="006A7FCA"/>
    <w:rsid w:val="006A7FCE"/>
    <w:rsid w:val="006B002D"/>
    <w:rsid w:val="006B0287"/>
    <w:rsid w:val="006B0377"/>
    <w:rsid w:val="006B079C"/>
    <w:rsid w:val="006B0E2F"/>
    <w:rsid w:val="006B0EC3"/>
    <w:rsid w:val="006B119C"/>
    <w:rsid w:val="006B13EE"/>
    <w:rsid w:val="006B1573"/>
    <w:rsid w:val="006B16B5"/>
    <w:rsid w:val="006B196B"/>
    <w:rsid w:val="006B1C9B"/>
    <w:rsid w:val="006B25E9"/>
    <w:rsid w:val="006B2BF2"/>
    <w:rsid w:val="006B2C16"/>
    <w:rsid w:val="006B2D0B"/>
    <w:rsid w:val="006B2D45"/>
    <w:rsid w:val="006B2EA0"/>
    <w:rsid w:val="006B2EDB"/>
    <w:rsid w:val="006B2F3A"/>
    <w:rsid w:val="006B31DF"/>
    <w:rsid w:val="006B34F6"/>
    <w:rsid w:val="006B3598"/>
    <w:rsid w:val="006B3AE5"/>
    <w:rsid w:val="006B3CD9"/>
    <w:rsid w:val="006B3EB9"/>
    <w:rsid w:val="006B4322"/>
    <w:rsid w:val="006B458D"/>
    <w:rsid w:val="006B463F"/>
    <w:rsid w:val="006B47F4"/>
    <w:rsid w:val="006B4B52"/>
    <w:rsid w:val="006B4C65"/>
    <w:rsid w:val="006B502C"/>
    <w:rsid w:val="006B5144"/>
    <w:rsid w:val="006B560D"/>
    <w:rsid w:val="006B5A8A"/>
    <w:rsid w:val="006B5DF9"/>
    <w:rsid w:val="006B6100"/>
    <w:rsid w:val="006B6185"/>
    <w:rsid w:val="006B63A6"/>
    <w:rsid w:val="006B663A"/>
    <w:rsid w:val="006B6B91"/>
    <w:rsid w:val="006B6FB3"/>
    <w:rsid w:val="006B759B"/>
    <w:rsid w:val="006B7736"/>
    <w:rsid w:val="006B7808"/>
    <w:rsid w:val="006B7A02"/>
    <w:rsid w:val="006B7CDD"/>
    <w:rsid w:val="006C0A7E"/>
    <w:rsid w:val="006C0BD8"/>
    <w:rsid w:val="006C0D1C"/>
    <w:rsid w:val="006C1048"/>
    <w:rsid w:val="006C1134"/>
    <w:rsid w:val="006C1547"/>
    <w:rsid w:val="006C1844"/>
    <w:rsid w:val="006C1984"/>
    <w:rsid w:val="006C1BFC"/>
    <w:rsid w:val="006C22D0"/>
    <w:rsid w:val="006C2366"/>
    <w:rsid w:val="006C243D"/>
    <w:rsid w:val="006C264C"/>
    <w:rsid w:val="006C271C"/>
    <w:rsid w:val="006C2BC2"/>
    <w:rsid w:val="006C3415"/>
    <w:rsid w:val="006C38B1"/>
    <w:rsid w:val="006C3C71"/>
    <w:rsid w:val="006C3CAE"/>
    <w:rsid w:val="006C3CD5"/>
    <w:rsid w:val="006C3D67"/>
    <w:rsid w:val="006C3EC1"/>
    <w:rsid w:val="006C4471"/>
    <w:rsid w:val="006C45EF"/>
    <w:rsid w:val="006C46EB"/>
    <w:rsid w:val="006C47CC"/>
    <w:rsid w:val="006C487A"/>
    <w:rsid w:val="006C49C0"/>
    <w:rsid w:val="006C4ECD"/>
    <w:rsid w:val="006C4EEC"/>
    <w:rsid w:val="006C50EA"/>
    <w:rsid w:val="006C51C6"/>
    <w:rsid w:val="006C5365"/>
    <w:rsid w:val="006C55DA"/>
    <w:rsid w:val="006C59A7"/>
    <w:rsid w:val="006C59ED"/>
    <w:rsid w:val="006C6115"/>
    <w:rsid w:val="006C613B"/>
    <w:rsid w:val="006C667D"/>
    <w:rsid w:val="006C67BD"/>
    <w:rsid w:val="006C68C0"/>
    <w:rsid w:val="006C70FA"/>
    <w:rsid w:val="006C72BF"/>
    <w:rsid w:val="006C7879"/>
    <w:rsid w:val="006C7954"/>
    <w:rsid w:val="006C7A99"/>
    <w:rsid w:val="006D0255"/>
    <w:rsid w:val="006D02E1"/>
    <w:rsid w:val="006D03A9"/>
    <w:rsid w:val="006D0C38"/>
    <w:rsid w:val="006D0CBB"/>
    <w:rsid w:val="006D13E2"/>
    <w:rsid w:val="006D1B6F"/>
    <w:rsid w:val="006D1B8E"/>
    <w:rsid w:val="006D1CF0"/>
    <w:rsid w:val="006D20B6"/>
    <w:rsid w:val="006D20D3"/>
    <w:rsid w:val="006D2138"/>
    <w:rsid w:val="006D21F6"/>
    <w:rsid w:val="006D227C"/>
    <w:rsid w:val="006D241D"/>
    <w:rsid w:val="006D2AF0"/>
    <w:rsid w:val="006D2C33"/>
    <w:rsid w:val="006D327D"/>
    <w:rsid w:val="006D3649"/>
    <w:rsid w:val="006D433E"/>
    <w:rsid w:val="006D45AD"/>
    <w:rsid w:val="006D4824"/>
    <w:rsid w:val="006D4C12"/>
    <w:rsid w:val="006D4FE7"/>
    <w:rsid w:val="006D5192"/>
    <w:rsid w:val="006D5641"/>
    <w:rsid w:val="006D5847"/>
    <w:rsid w:val="006D5B02"/>
    <w:rsid w:val="006D5C25"/>
    <w:rsid w:val="006D5DF1"/>
    <w:rsid w:val="006D606B"/>
    <w:rsid w:val="006D68B7"/>
    <w:rsid w:val="006D6E2C"/>
    <w:rsid w:val="006D6EF2"/>
    <w:rsid w:val="006D7046"/>
    <w:rsid w:val="006D71BB"/>
    <w:rsid w:val="006D77B4"/>
    <w:rsid w:val="006D78EE"/>
    <w:rsid w:val="006D798B"/>
    <w:rsid w:val="006D7AD1"/>
    <w:rsid w:val="006D7B04"/>
    <w:rsid w:val="006D7B08"/>
    <w:rsid w:val="006D7C7B"/>
    <w:rsid w:val="006D7FAB"/>
    <w:rsid w:val="006E0070"/>
    <w:rsid w:val="006E04F5"/>
    <w:rsid w:val="006E054D"/>
    <w:rsid w:val="006E05AF"/>
    <w:rsid w:val="006E06A8"/>
    <w:rsid w:val="006E0820"/>
    <w:rsid w:val="006E0A52"/>
    <w:rsid w:val="006E0AEF"/>
    <w:rsid w:val="006E0E53"/>
    <w:rsid w:val="006E1726"/>
    <w:rsid w:val="006E18A0"/>
    <w:rsid w:val="006E1C9A"/>
    <w:rsid w:val="006E1DBB"/>
    <w:rsid w:val="006E1E21"/>
    <w:rsid w:val="006E23E4"/>
    <w:rsid w:val="006E25E1"/>
    <w:rsid w:val="006E26CD"/>
    <w:rsid w:val="006E29AC"/>
    <w:rsid w:val="006E2E39"/>
    <w:rsid w:val="006E302A"/>
    <w:rsid w:val="006E3182"/>
    <w:rsid w:val="006E31A0"/>
    <w:rsid w:val="006E3300"/>
    <w:rsid w:val="006E35AC"/>
    <w:rsid w:val="006E3863"/>
    <w:rsid w:val="006E3C1A"/>
    <w:rsid w:val="006E42CE"/>
    <w:rsid w:val="006E4363"/>
    <w:rsid w:val="006E451D"/>
    <w:rsid w:val="006E459B"/>
    <w:rsid w:val="006E47B7"/>
    <w:rsid w:val="006E4E51"/>
    <w:rsid w:val="006E4FAA"/>
    <w:rsid w:val="006E5138"/>
    <w:rsid w:val="006E52E6"/>
    <w:rsid w:val="006E5AD0"/>
    <w:rsid w:val="006E5EDA"/>
    <w:rsid w:val="006E648B"/>
    <w:rsid w:val="006E6B48"/>
    <w:rsid w:val="006E6E31"/>
    <w:rsid w:val="006E6EC4"/>
    <w:rsid w:val="006E783E"/>
    <w:rsid w:val="006E7917"/>
    <w:rsid w:val="006F0039"/>
    <w:rsid w:val="006F0742"/>
    <w:rsid w:val="006F0A50"/>
    <w:rsid w:val="006F0C51"/>
    <w:rsid w:val="006F0FEB"/>
    <w:rsid w:val="006F1718"/>
    <w:rsid w:val="006F1D3D"/>
    <w:rsid w:val="006F1FBB"/>
    <w:rsid w:val="006F2026"/>
    <w:rsid w:val="006F202C"/>
    <w:rsid w:val="006F21FE"/>
    <w:rsid w:val="006F22B9"/>
    <w:rsid w:val="006F236C"/>
    <w:rsid w:val="006F26E6"/>
    <w:rsid w:val="006F2A78"/>
    <w:rsid w:val="006F2D9D"/>
    <w:rsid w:val="006F2E68"/>
    <w:rsid w:val="006F2E8F"/>
    <w:rsid w:val="006F3FB7"/>
    <w:rsid w:val="006F41C9"/>
    <w:rsid w:val="006F45CD"/>
    <w:rsid w:val="006F4907"/>
    <w:rsid w:val="006F4B4B"/>
    <w:rsid w:val="006F5006"/>
    <w:rsid w:val="006F5644"/>
    <w:rsid w:val="006F5687"/>
    <w:rsid w:val="006F5732"/>
    <w:rsid w:val="006F5846"/>
    <w:rsid w:val="006F584E"/>
    <w:rsid w:val="006F58D9"/>
    <w:rsid w:val="006F668B"/>
    <w:rsid w:val="006F6BFA"/>
    <w:rsid w:val="006F6D56"/>
    <w:rsid w:val="006F6EC2"/>
    <w:rsid w:val="006F723D"/>
    <w:rsid w:val="006F7576"/>
    <w:rsid w:val="006F797E"/>
    <w:rsid w:val="006F79EE"/>
    <w:rsid w:val="006F7C84"/>
    <w:rsid w:val="006F7EBB"/>
    <w:rsid w:val="006F7F35"/>
    <w:rsid w:val="0070019E"/>
    <w:rsid w:val="007001D1"/>
    <w:rsid w:val="00700327"/>
    <w:rsid w:val="00700448"/>
    <w:rsid w:val="0070075D"/>
    <w:rsid w:val="00700849"/>
    <w:rsid w:val="00700DF4"/>
    <w:rsid w:val="00700EF3"/>
    <w:rsid w:val="007014A8"/>
    <w:rsid w:val="00701B9D"/>
    <w:rsid w:val="00701F79"/>
    <w:rsid w:val="00702204"/>
    <w:rsid w:val="00702582"/>
    <w:rsid w:val="00702896"/>
    <w:rsid w:val="007029FD"/>
    <w:rsid w:val="00702B8D"/>
    <w:rsid w:val="00702D44"/>
    <w:rsid w:val="00702DB3"/>
    <w:rsid w:val="00702DBB"/>
    <w:rsid w:val="007035F4"/>
    <w:rsid w:val="0070360E"/>
    <w:rsid w:val="0070372C"/>
    <w:rsid w:val="007039F0"/>
    <w:rsid w:val="00703A34"/>
    <w:rsid w:val="00703C12"/>
    <w:rsid w:val="00704231"/>
    <w:rsid w:val="00704994"/>
    <w:rsid w:val="007049A3"/>
    <w:rsid w:val="00704B79"/>
    <w:rsid w:val="00704BCF"/>
    <w:rsid w:val="0070508E"/>
    <w:rsid w:val="0070510A"/>
    <w:rsid w:val="00705173"/>
    <w:rsid w:val="007053A9"/>
    <w:rsid w:val="0070589D"/>
    <w:rsid w:val="007059E4"/>
    <w:rsid w:val="00706074"/>
    <w:rsid w:val="00706282"/>
    <w:rsid w:val="007062F8"/>
    <w:rsid w:val="00706B39"/>
    <w:rsid w:val="00706BF0"/>
    <w:rsid w:val="00706C12"/>
    <w:rsid w:val="007070AD"/>
    <w:rsid w:val="007075F2"/>
    <w:rsid w:val="0070767B"/>
    <w:rsid w:val="00707BB8"/>
    <w:rsid w:val="00707E0B"/>
    <w:rsid w:val="00710F41"/>
    <w:rsid w:val="007119DB"/>
    <w:rsid w:val="00711ECE"/>
    <w:rsid w:val="00712511"/>
    <w:rsid w:val="00712E6E"/>
    <w:rsid w:val="00712E7F"/>
    <w:rsid w:val="00713553"/>
    <w:rsid w:val="007135B5"/>
    <w:rsid w:val="00713697"/>
    <w:rsid w:val="007136CB"/>
    <w:rsid w:val="00713761"/>
    <w:rsid w:val="00713A78"/>
    <w:rsid w:val="00713BD3"/>
    <w:rsid w:val="00713DC4"/>
    <w:rsid w:val="00713E60"/>
    <w:rsid w:val="00713E93"/>
    <w:rsid w:val="00714364"/>
    <w:rsid w:val="0071449D"/>
    <w:rsid w:val="00714A49"/>
    <w:rsid w:val="00714C2B"/>
    <w:rsid w:val="00714D61"/>
    <w:rsid w:val="00714FBB"/>
    <w:rsid w:val="00715290"/>
    <w:rsid w:val="00715453"/>
    <w:rsid w:val="0071545D"/>
    <w:rsid w:val="00715480"/>
    <w:rsid w:val="007158B7"/>
    <w:rsid w:val="00715974"/>
    <w:rsid w:val="00715A1D"/>
    <w:rsid w:val="00715A43"/>
    <w:rsid w:val="00715A62"/>
    <w:rsid w:val="00715AA9"/>
    <w:rsid w:val="00715BAC"/>
    <w:rsid w:val="00715C66"/>
    <w:rsid w:val="007164DA"/>
    <w:rsid w:val="00716504"/>
    <w:rsid w:val="00716582"/>
    <w:rsid w:val="0071658D"/>
    <w:rsid w:val="00716B84"/>
    <w:rsid w:val="00716E51"/>
    <w:rsid w:val="00716EE8"/>
    <w:rsid w:val="0071722C"/>
    <w:rsid w:val="00717378"/>
    <w:rsid w:val="007173EC"/>
    <w:rsid w:val="00717464"/>
    <w:rsid w:val="007177E0"/>
    <w:rsid w:val="00717ED3"/>
    <w:rsid w:val="0072006B"/>
    <w:rsid w:val="00720072"/>
    <w:rsid w:val="0072019D"/>
    <w:rsid w:val="00720271"/>
    <w:rsid w:val="0072097B"/>
    <w:rsid w:val="00720AD5"/>
    <w:rsid w:val="00720B08"/>
    <w:rsid w:val="00720BDC"/>
    <w:rsid w:val="00720C42"/>
    <w:rsid w:val="007210DB"/>
    <w:rsid w:val="00721120"/>
    <w:rsid w:val="0072156D"/>
    <w:rsid w:val="007215F3"/>
    <w:rsid w:val="0072176C"/>
    <w:rsid w:val="00721906"/>
    <w:rsid w:val="00721A28"/>
    <w:rsid w:val="00721A76"/>
    <w:rsid w:val="00721C82"/>
    <w:rsid w:val="00721F5B"/>
    <w:rsid w:val="00721F94"/>
    <w:rsid w:val="007220A3"/>
    <w:rsid w:val="007221D0"/>
    <w:rsid w:val="007226F7"/>
    <w:rsid w:val="00722B84"/>
    <w:rsid w:val="00722BB1"/>
    <w:rsid w:val="00722E58"/>
    <w:rsid w:val="007230C8"/>
    <w:rsid w:val="00723262"/>
    <w:rsid w:val="00723419"/>
    <w:rsid w:val="00723490"/>
    <w:rsid w:val="00723C14"/>
    <w:rsid w:val="00724268"/>
    <w:rsid w:val="00724378"/>
    <w:rsid w:val="00724420"/>
    <w:rsid w:val="0072480F"/>
    <w:rsid w:val="0072496C"/>
    <w:rsid w:val="00724B13"/>
    <w:rsid w:val="0072510C"/>
    <w:rsid w:val="0072535D"/>
    <w:rsid w:val="007253A1"/>
    <w:rsid w:val="0072549B"/>
    <w:rsid w:val="00725641"/>
    <w:rsid w:val="00725662"/>
    <w:rsid w:val="00725748"/>
    <w:rsid w:val="00725A81"/>
    <w:rsid w:val="0072655B"/>
    <w:rsid w:val="007268DB"/>
    <w:rsid w:val="007269AE"/>
    <w:rsid w:val="00726BFE"/>
    <w:rsid w:val="00726C2A"/>
    <w:rsid w:val="00726CDF"/>
    <w:rsid w:val="00726D54"/>
    <w:rsid w:val="00726FA8"/>
    <w:rsid w:val="007275BD"/>
    <w:rsid w:val="00727602"/>
    <w:rsid w:val="00727851"/>
    <w:rsid w:val="007279D2"/>
    <w:rsid w:val="00727B93"/>
    <w:rsid w:val="00727C67"/>
    <w:rsid w:val="00727DF8"/>
    <w:rsid w:val="007301B3"/>
    <w:rsid w:val="00730841"/>
    <w:rsid w:val="007308DD"/>
    <w:rsid w:val="00730A63"/>
    <w:rsid w:val="007317A3"/>
    <w:rsid w:val="007319FD"/>
    <w:rsid w:val="00731EA3"/>
    <w:rsid w:val="00731ED4"/>
    <w:rsid w:val="00732156"/>
    <w:rsid w:val="007323E2"/>
    <w:rsid w:val="007324CA"/>
    <w:rsid w:val="00732A24"/>
    <w:rsid w:val="00732D07"/>
    <w:rsid w:val="00732E38"/>
    <w:rsid w:val="00733192"/>
    <w:rsid w:val="00733321"/>
    <w:rsid w:val="00733815"/>
    <w:rsid w:val="007339AF"/>
    <w:rsid w:val="00733E3B"/>
    <w:rsid w:val="00733EB0"/>
    <w:rsid w:val="00733ECD"/>
    <w:rsid w:val="007340D6"/>
    <w:rsid w:val="00734288"/>
    <w:rsid w:val="00734307"/>
    <w:rsid w:val="0073456F"/>
    <w:rsid w:val="007349EA"/>
    <w:rsid w:val="00734BA5"/>
    <w:rsid w:val="00735138"/>
    <w:rsid w:val="007354CB"/>
    <w:rsid w:val="007357F6"/>
    <w:rsid w:val="00735AFE"/>
    <w:rsid w:val="00735C6A"/>
    <w:rsid w:val="00735DA8"/>
    <w:rsid w:val="0073606F"/>
    <w:rsid w:val="00736103"/>
    <w:rsid w:val="00736333"/>
    <w:rsid w:val="007367C9"/>
    <w:rsid w:val="00736860"/>
    <w:rsid w:val="00736B48"/>
    <w:rsid w:val="00736D98"/>
    <w:rsid w:val="00736E97"/>
    <w:rsid w:val="00737126"/>
    <w:rsid w:val="007371E9"/>
    <w:rsid w:val="007371F5"/>
    <w:rsid w:val="00737261"/>
    <w:rsid w:val="007375D3"/>
    <w:rsid w:val="00737935"/>
    <w:rsid w:val="007379F5"/>
    <w:rsid w:val="007400E9"/>
    <w:rsid w:val="0074014A"/>
    <w:rsid w:val="00740248"/>
    <w:rsid w:val="00740B98"/>
    <w:rsid w:val="00740D12"/>
    <w:rsid w:val="00741491"/>
    <w:rsid w:val="007418BA"/>
    <w:rsid w:val="00741D99"/>
    <w:rsid w:val="00741ED7"/>
    <w:rsid w:val="007420C8"/>
    <w:rsid w:val="007425C7"/>
    <w:rsid w:val="00742686"/>
    <w:rsid w:val="007426B4"/>
    <w:rsid w:val="00742C3B"/>
    <w:rsid w:val="007431BE"/>
    <w:rsid w:val="00743244"/>
    <w:rsid w:val="0074396C"/>
    <w:rsid w:val="00743A1B"/>
    <w:rsid w:val="007440F8"/>
    <w:rsid w:val="00744123"/>
    <w:rsid w:val="00744179"/>
    <w:rsid w:val="00744276"/>
    <w:rsid w:val="007447F1"/>
    <w:rsid w:val="00744A64"/>
    <w:rsid w:val="007452C6"/>
    <w:rsid w:val="00745302"/>
    <w:rsid w:val="00745BFF"/>
    <w:rsid w:val="00745DC4"/>
    <w:rsid w:val="007461A6"/>
    <w:rsid w:val="00746302"/>
    <w:rsid w:val="007463BF"/>
    <w:rsid w:val="00746610"/>
    <w:rsid w:val="00747565"/>
    <w:rsid w:val="00747629"/>
    <w:rsid w:val="0074763F"/>
    <w:rsid w:val="00747773"/>
    <w:rsid w:val="007477DE"/>
    <w:rsid w:val="00747C2C"/>
    <w:rsid w:val="00747D28"/>
    <w:rsid w:val="007505A4"/>
    <w:rsid w:val="007508BA"/>
    <w:rsid w:val="007508F9"/>
    <w:rsid w:val="00750965"/>
    <w:rsid w:val="00750A2A"/>
    <w:rsid w:val="00751269"/>
    <w:rsid w:val="007514DE"/>
    <w:rsid w:val="00751555"/>
    <w:rsid w:val="00751745"/>
    <w:rsid w:val="00751BDA"/>
    <w:rsid w:val="00751C6B"/>
    <w:rsid w:val="00751EE4"/>
    <w:rsid w:val="0075221F"/>
    <w:rsid w:val="007522B9"/>
    <w:rsid w:val="00752356"/>
    <w:rsid w:val="007525F0"/>
    <w:rsid w:val="007528B0"/>
    <w:rsid w:val="007529AD"/>
    <w:rsid w:val="00752BB9"/>
    <w:rsid w:val="00752F01"/>
    <w:rsid w:val="007535D6"/>
    <w:rsid w:val="00753763"/>
    <w:rsid w:val="00753DFB"/>
    <w:rsid w:val="007540AD"/>
    <w:rsid w:val="007544C3"/>
    <w:rsid w:val="0075477B"/>
    <w:rsid w:val="0075485D"/>
    <w:rsid w:val="00754BA4"/>
    <w:rsid w:val="00754C18"/>
    <w:rsid w:val="007551DE"/>
    <w:rsid w:val="007551E3"/>
    <w:rsid w:val="007553F5"/>
    <w:rsid w:val="00755448"/>
    <w:rsid w:val="00755515"/>
    <w:rsid w:val="0075553B"/>
    <w:rsid w:val="00755670"/>
    <w:rsid w:val="0075574E"/>
    <w:rsid w:val="00755BD0"/>
    <w:rsid w:val="00755C7F"/>
    <w:rsid w:val="00755E26"/>
    <w:rsid w:val="007560E0"/>
    <w:rsid w:val="00756140"/>
    <w:rsid w:val="007562F6"/>
    <w:rsid w:val="00756355"/>
    <w:rsid w:val="00756597"/>
    <w:rsid w:val="00756ABB"/>
    <w:rsid w:val="00756FF1"/>
    <w:rsid w:val="00757084"/>
    <w:rsid w:val="007571AE"/>
    <w:rsid w:val="0075737C"/>
    <w:rsid w:val="00757944"/>
    <w:rsid w:val="00757988"/>
    <w:rsid w:val="00757B2D"/>
    <w:rsid w:val="00757F43"/>
    <w:rsid w:val="00760668"/>
    <w:rsid w:val="00760946"/>
    <w:rsid w:val="00760E34"/>
    <w:rsid w:val="00760F35"/>
    <w:rsid w:val="00760FB2"/>
    <w:rsid w:val="007610ED"/>
    <w:rsid w:val="0076186B"/>
    <w:rsid w:val="007618D5"/>
    <w:rsid w:val="00761DF1"/>
    <w:rsid w:val="007620E5"/>
    <w:rsid w:val="00762191"/>
    <w:rsid w:val="007622CD"/>
    <w:rsid w:val="007624E2"/>
    <w:rsid w:val="0076260A"/>
    <w:rsid w:val="007629B6"/>
    <w:rsid w:val="00762A38"/>
    <w:rsid w:val="00762B3F"/>
    <w:rsid w:val="00762B53"/>
    <w:rsid w:val="00762BA5"/>
    <w:rsid w:val="00763377"/>
    <w:rsid w:val="007635CA"/>
    <w:rsid w:val="007636C3"/>
    <w:rsid w:val="0076376C"/>
    <w:rsid w:val="00763BC7"/>
    <w:rsid w:val="00763ECB"/>
    <w:rsid w:val="00764434"/>
    <w:rsid w:val="0076454A"/>
    <w:rsid w:val="0076486F"/>
    <w:rsid w:val="00764D61"/>
    <w:rsid w:val="007652FF"/>
    <w:rsid w:val="007658F4"/>
    <w:rsid w:val="00765A76"/>
    <w:rsid w:val="007666CF"/>
    <w:rsid w:val="0076687B"/>
    <w:rsid w:val="007669EB"/>
    <w:rsid w:val="00766AEB"/>
    <w:rsid w:val="00766B80"/>
    <w:rsid w:val="00767251"/>
    <w:rsid w:val="007675BC"/>
    <w:rsid w:val="007676C9"/>
    <w:rsid w:val="00767745"/>
    <w:rsid w:val="00767778"/>
    <w:rsid w:val="007679BB"/>
    <w:rsid w:val="007679E1"/>
    <w:rsid w:val="00767EFF"/>
    <w:rsid w:val="00770E98"/>
    <w:rsid w:val="0077139E"/>
    <w:rsid w:val="0077147A"/>
    <w:rsid w:val="0077160C"/>
    <w:rsid w:val="00771850"/>
    <w:rsid w:val="00771D77"/>
    <w:rsid w:val="00771E33"/>
    <w:rsid w:val="00772B99"/>
    <w:rsid w:val="00772BCF"/>
    <w:rsid w:val="00772EFB"/>
    <w:rsid w:val="00772F6D"/>
    <w:rsid w:val="0077351B"/>
    <w:rsid w:val="00773927"/>
    <w:rsid w:val="00773A1F"/>
    <w:rsid w:val="00773AAF"/>
    <w:rsid w:val="00773F61"/>
    <w:rsid w:val="007740C2"/>
    <w:rsid w:val="00774458"/>
    <w:rsid w:val="007745C0"/>
    <w:rsid w:val="00774BCC"/>
    <w:rsid w:val="00774CD4"/>
    <w:rsid w:val="00774DAA"/>
    <w:rsid w:val="00775227"/>
    <w:rsid w:val="00775398"/>
    <w:rsid w:val="0077577D"/>
    <w:rsid w:val="007759F7"/>
    <w:rsid w:val="00775C01"/>
    <w:rsid w:val="00775E8F"/>
    <w:rsid w:val="0077625D"/>
    <w:rsid w:val="00776360"/>
    <w:rsid w:val="00776E01"/>
    <w:rsid w:val="0077705E"/>
    <w:rsid w:val="007774A9"/>
    <w:rsid w:val="007774D7"/>
    <w:rsid w:val="0077763D"/>
    <w:rsid w:val="00777862"/>
    <w:rsid w:val="00777AF1"/>
    <w:rsid w:val="00780148"/>
    <w:rsid w:val="00780203"/>
    <w:rsid w:val="0078037B"/>
    <w:rsid w:val="00780459"/>
    <w:rsid w:val="00780987"/>
    <w:rsid w:val="00780A01"/>
    <w:rsid w:val="00780D04"/>
    <w:rsid w:val="00780DAE"/>
    <w:rsid w:val="0078145A"/>
    <w:rsid w:val="007814A0"/>
    <w:rsid w:val="007817D5"/>
    <w:rsid w:val="00781BD7"/>
    <w:rsid w:val="00781E86"/>
    <w:rsid w:val="00781FE5"/>
    <w:rsid w:val="00782014"/>
    <w:rsid w:val="007820A8"/>
    <w:rsid w:val="00782265"/>
    <w:rsid w:val="00782C6A"/>
    <w:rsid w:val="00782F06"/>
    <w:rsid w:val="00782FBD"/>
    <w:rsid w:val="007832EA"/>
    <w:rsid w:val="007833D2"/>
    <w:rsid w:val="00783532"/>
    <w:rsid w:val="007835AB"/>
    <w:rsid w:val="00783972"/>
    <w:rsid w:val="00783B2B"/>
    <w:rsid w:val="00783E7E"/>
    <w:rsid w:val="00783F73"/>
    <w:rsid w:val="007841F7"/>
    <w:rsid w:val="00784237"/>
    <w:rsid w:val="00784622"/>
    <w:rsid w:val="007846F6"/>
    <w:rsid w:val="00784820"/>
    <w:rsid w:val="00784CCD"/>
    <w:rsid w:val="00784E68"/>
    <w:rsid w:val="007853E4"/>
    <w:rsid w:val="0078543A"/>
    <w:rsid w:val="007854CC"/>
    <w:rsid w:val="00785735"/>
    <w:rsid w:val="00785B05"/>
    <w:rsid w:val="00785D45"/>
    <w:rsid w:val="007862A4"/>
    <w:rsid w:val="007868F2"/>
    <w:rsid w:val="00786B5C"/>
    <w:rsid w:val="00786CF4"/>
    <w:rsid w:val="007870DB"/>
    <w:rsid w:val="0078726C"/>
    <w:rsid w:val="0078788B"/>
    <w:rsid w:val="00787F39"/>
    <w:rsid w:val="0079010A"/>
    <w:rsid w:val="0079044A"/>
    <w:rsid w:val="007905DC"/>
    <w:rsid w:val="0079070A"/>
    <w:rsid w:val="00791B8E"/>
    <w:rsid w:val="00791DBB"/>
    <w:rsid w:val="00791E60"/>
    <w:rsid w:val="00792037"/>
    <w:rsid w:val="007920D5"/>
    <w:rsid w:val="00792657"/>
    <w:rsid w:val="0079268D"/>
    <w:rsid w:val="00792A6F"/>
    <w:rsid w:val="00792B0E"/>
    <w:rsid w:val="00792D84"/>
    <w:rsid w:val="00792F3C"/>
    <w:rsid w:val="00792FAA"/>
    <w:rsid w:val="00793356"/>
    <w:rsid w:val="007934CE"/>
    <w:rsid w:val="00793507"/>
    <w:rsid w:val="00793753"/>
    <w:rsid w:val="00793C3D"/>
    <w:rsid w:val="007942D1"/>
    <w:rsid w:val="0079488A"/>
    <w:rsid w:val="00794FA3"/>
    <w:rsid w:val="007952B0"/>
    <w:rsid w:val="00795A8E"/>
    <w:rsid w:val="00796171"/>
    <w:rsid w:val="00796565"/>
    <w:rsid w:val="00796F6C"/>
    <w:rsid w:val="00797533"/>
    <w:rsid w:val="00797865"/>
    <w:rsid w:val="00797C32"/>
    <w:rsid w:val="007A0566"/>
    <w:rsid w:val="007A059E"/>
    <w:rsid w:val="007A0C91"/>
    <w:rsid w:val="007A0CE1"/>
    <w:rsid w:val="007A11FD"/>
    <w:rsid w:val="007A1390"/>
    <w:rsid w:val="007A13CA"/>
    <w:rsid w:val="007A13F5"/>
    <w:rsid w:val="007A1770"/>
    <w:rsid w:val="007A186B"/>
    <w:rsid w:val="007A1EE7"/>
    <w:rsid w:val="007A228C"/>
    <w:rsid w:val="007A2617"/>
    <w:rsid w:val="007A298C"/>
    <w:rsid w:val="007A2AFF"/>
    <w:rsid w:val="007A2CE2"/>
    <w:rsid w:val="007A30BC"/>
    <w:rsid w:val="007A3380"/>
    <w:rsid w:val="007A3D3B"/>
    <w:rsid w:val="007A404B"/>
    <w:rsid w:val="007A4215"/>
    <w:rsid w:val="007A4224"/>
    <w:rsid w:val="007A467B"/>
    <w:rsid w:val="007A48AD"/>
    <w:rsid w:val="007A4A3E"/>
    <w:rsid w:val="007A4AD1"/>
    <w:rsid w:val="007A4DC5"/>
    <w:rsid w:val="007A4EDA"/>
    <w:rsid w:val="007A51F7"/>
    <w:rsid w:val="007A541A"/>
    <w:rsid w:val="007A57B2"/>
    <w:rsid w:val="007A5915"/>
    <w:rsid w:val="007A5A59"/>
    <w:rsid w:val="007A640E"/>
    <w:rsid w:val="007A670F"/>
    <w:rsid w:val="007A6999"/>
    <w:rsid w:val="007A699F"/>
    <w:rsid w:val="007A6D73"/>
    <w:rsid w:val="007A772A"/>
    <w:rsid w:val="007A7B3C"/>
    <w:rsid w:val="007A7C09"/>
    <w:rsid w:val="007A7EC9"/>
    <w:rsid w:val="007B045B"/>
    <w:rsid w:val="007B0536"/>
    <w:rsid w:val="007B07F6"/>
    <w:rsid w:val="007B0A5F"/>
    <w:rsid w:val="007B0BA2"/>
    <w:rsid w:val="007B0E77"/>
    <w:rsid w:val="007B0E9B"/>
    <w:rsid w:val="007B0FA2"/>
    <w:rsid w:val="007B0FCB"/>
    <w:rsid w:val="007B1742"/>
    <w:rsid w:val="007B1B2C"/>
    <w:rsid w:val="007B2049"/>
    <w:rsid w:val="007B27DC"/>
    <w:rsid w:val="007B2D09"/>
    <w:rsid w:val="007B2D13"/>
    <w:rsid w:val="007B2ED6"/>
    <w:rsid w:val="007B2F14"/>
    <w:rsid w:val="007B316A"/>
    <w:rsid w:val="007B33A0"/>
    <w:rsid w:val="007B3513"/>
    <w:rsid w:val="007B36E7"/>
    <w:rsid w:val="007B3B73"/>
    <w:rsid w:val="007B3C7C"/>
    <w:rsid w:val="007B3D5E"/>
    <w:rsid w:val="007B4044"/>
    <w:rsid w:val="007B4632"/>
    <w:rsid w:val="007B46D0"/>
    <w:rsid w:val="007B4746"/>
    <w:rsid w:val="007B4F7A"/>
    <w:rsid w:val="007B51B5"/>
    <w:rsid w:val="007B53CD"/>
    <w:rsid w:val="007B54F3"/>
    <w:rsid w:val="007B55CC"/>
    <w:rsid w:val="007B57D9"/>
    <w:rsid w:val="007B59C6"/>
    <w:rsid w:val="007B5D08"/>
    <w:rsid w:val="007B5E93"/>
    <w:rsid w:val="007B601A"/>
    <w:rsid w:val="007B622E"/>
    <w:rsid w:val="007B6401"/>
    <w:rsid w:val="007B6578"/>
    <w:rsid w:val="007B6C7A"/>
    <w:rsid w:val="007B6E06"/>
    <w:rsid w:val="007B6E15"/>
    <w:rsid w:val="007B6E27"/>
    <w:rsid w:val="007B711F"/>
    <w:rsid w:val="007B7262"/>
    <w:rsid w:val="007B73A3"/>
    <w:rsid w:val="007B7BE8"/>
    <w:rsid w:val="007B7DB7"/>
    <w:rsid w:val="007B7F60"/>
    <w:rsid w:val="007C037A"/>
    <w:rsid w:val="007C061D"/>
    <w:rsid w:val="007C0950"/>
    <w:rsid w:val="007C0973"/>
    <w:rsid w:val="007C0B97"/>
    <w:rsid w:val="007C0FF3"/>
    <w:rsid w:val="007C1174"/>
    <w:rsid w:val="007C14D2"/>
    <w:rsid w:val="007C1593"/>
    <w:rsid w:val="007C16A5"/>
    <w:rsid w:val="007C1A45"/>
    <w:rsid w:val="007C1B48"/>
    <w:rsid w:val="007C212E"/>
    <w:rsid w:val="007C2444"/>
    <w:rsid w:val="007C27F7"/>
    <w:rsid w:val="007C2910"/>
    <w:rsid w:val="007C2B35"/>
    <w:rsid w:val="007C2D55"/>
    <w:rsid w:val="007C2D84"/>
    <w:rsid w:val="007C2E5A"/>
    <w:rsid w:val="007C30A7"/>
    <w:rsid w:val="007C3131"/>
    <w:rsid w:val="007C33BA"/>
    <w:rsid w:val="007C36D5"/>
    <w:rsid w:val="007C38D6"/>
    <w:rsid w:val="007C3E7F"/>
    <w:rsid w:val="007C3FF7"/>
    <w:rsid w:val="007C407C"/>
    <w:rsid w:val="007C409D"/>
    <w:rsid w:val="007C41A1"/>
    <w:rsid w:val="007C4A78"/>
    <w:rsid w:val="007C4E19"/>
    <w:rsid w:val="007C4FC5"/>
    <w:rsid w:val="007C5330"/>
    <w:rsid w:val="007C548F"/>
    <w:rsid w:val="007C5CE7"/>
    <w:rsid w:val="007C6008"/>
    <w:rsid w:val="007C63A5"/>
    <w:rsid w:val="007C6620"/>
    <w:rsid w:val="007C6748"/>
    <w:rsid w:val="007C6867"/>
    <w:rsid w:val="007C6C8B"/>
    <w:rsid w:val="007C6EB0"/>
    <w:rsid w:val="007C6F64"/>
    <w:rsid w:val="007C7B8D"/>
    <w:rsid w:val="007D01D9"/>
    <w:rsid w:val="007D028B"/>
    <w:rsid w:val="007D04FD"/>
    <w:rsid w:val="007D078B"/>
    <w:rsid w:val="007D089C"/>
    <w:rsid w:val="007D091C"/>
    <w:rsid w:val="007D0FDE"/>
    <w:rsid w:val="007D103B"/>
    <w:rsid w:val="007D135D"/>
    <w:rsid w:val="007D144E"/>
    <w:rsid w:val="007D14B5"/>
    <w:rsid w:val="007D14ED"/>
    <w:rsid w:val="007D1753"/>
    <w:rsid w:val="007D1A0A"/>
    <w:rsid w:val="007D1C6F"/>
    <w:rsid w:val="007D210C"/>
    <w:rsid w:val="007D21D5"/>
    <w:rsid w:val="007D2245"/>
    <w:rsid w:val="007D248A"/>
    <w:rsid w:val="007D273C"/>
    <w:rsid w:val="007D28BC"/>
    <w:rsid w:val="007D2DF2"/>
    <w:rsid w:val="007D2FBA"/>
    <w:rsid w:val="007D365D"/>
    <w:rsid w:val="007D3804"/>
    <w:rsid w:val="007D3858"/>
    <w:rsid w:val="007D3A1B"/>
    <w:rsid w:val="007D3DCF"/>
    <w:rsid w:val="007D4104"/>
    <w:rsid w:val="007D4108"/>
    <w:rsid w:val="007D4389"/>
    <w:rsid w:val="007D48D5"/>
    <w:rsid w:val="007D4B6B"/>
    <w:rsid w:val="007D5121"/>
    <w:rsid w:val="007D526E"/>
    <w:rsid w:val="007D5423"/>
    <w:rsid w:val="007D543E"/>
    <w:rsid w:val="007D5456"/>
    <w:rsid w:val="007D55FA"/>
    <w:rsid w:val="007D5862"/>
    <w:rsid w:val="007D624D"/>
    <w:rsid w:val="007D65D7"/>
    <w:rsid w:val="007D6642"/>
    <w:rsid w:val="007D66D5"/>
    <w:rsid w:val="007D6EE8"/>
    <w:rsid w:val="007D72B0"/>
    <w:rsid w:val="007D7405"/>
    <w:rsid w:val="007D76BB"/>
    <w:rsid w:val="007D77FE"/>
    <w:rsid w:val="007D7A6D"/>
    <w:rsid w:val="007D7C4C"/>
    <w:rsid w:val="007D7DC0"/>
    <w:rsid w:val="007E0433"/>
    <w:rsid w:val="007E06A9"/>
    <w:rsid w:val="007E0960"/>
    <w:rsid w:val="007E0D67"/>
    <w:rsid w:val="007E0D75"/>
    <w:rsid w:val="007E158B"/>
    <w:rsid w:val="007E18D2"/>
    <w:rsid w:val="007E1901"/>
    <w:rsid w:val="007E1BF9"/>
    <w:rsid w:val="007E2792"/>
    <w:rsid w:val="007E27C3"/>
    <w:rsid w:val="007E2C36"/>
    <w:rsid w:val="007E2DA7"/>
    <w:rsid w:val="007E331D"/>
    <w:rsid w:val="007E34D9"/>
    <w:rsid w:val="007E3581"/>
    <w:rsid w:val="007E3AB7"/>
    <w:rsid w:val="007E3BF9"/>
    <w:rsid w:val="007E3D08"/>
    <w:rsid w:val="007E3D59"/>
    <w:rsid w:val="007E452A"/>
    <w:rsid w:val="007E4F93"/>
    <w:rsid w:val="007E5333"/>
    <w:rsid w:val="007E5B59"/>
    <w:rsid w:val="007E5E8C"/>
    <w:rsid w:val="007E60EF"/>
    <w:rsid w:val="007E63BE"/>
    <w:rsid w:val="007E6425"/>
    <w:rsid w:val="007E6F98"/>
    <w:rsid w:val="007E7369"/>
    <w:rsid w:val="007E73A9"/>
    <w:rsid w:val="007E73AE"/>
    <w:rsid w:val="007E74DE"/>
    <w:rsid w:val="007E77AD"/>
    <w:rsid w:val="007E7968"/>
    <w:rsid w:val="007E7A24"/>
    <w:rsid w:val="007E7A65"/>
    <w:rsid w:val="007E7BFA"/>
    <w:rsid w:val="007F00FF"/>
    <w:rsid w:val="007F01A0"/>
    <w:rsid w:val="007F01B0"/>
    <w:rsid w:val="007F02A8"/>
    <w:rsid w:val="007F0378"/>
    <w:rsid w:val="007F08D9"/>
    <w:rsid w:val="007F0BBD"/>
    <w:rsid w:val="007F0CB5"/>
    <w:rsid w:val="007F1112"/>
    <w:rsid w:val="007F1328"/>
    <w:rsid w:val="007F13C2"/>
    <w:rsid w:val="007F17F5"/>
    <w:rsid w:val="007F1C4C"/>
    <w:rsid w:val="007F20FB"/>
    <w:rsid w:val="007F21AD"/>
    <w:rsid w:val="007F2424"/>
    <w:rsid w:val="007F2606"/>
    <w:rsid w:val="007F2650"/>
    <w:rsid w:val="007F2786"/>
    <w:rsid w:val="007F2C09"/>
    <w:rsid w:val="007F2CB6"/>
    <w:rsid w:val="007F2F9B"/>
    <w:rsid w:val="007F3323"/>
    <w:rsid w:val="007F346C"/>
    <w:rsid w:val="007F35FA"/>
    <w:rsid w:val="007F3D0D"/>
    <w:rsid w:val="007F3D87"/>
    <w:rsid w:val="007F3EBB"/>
    <w:rsid w:val="007F42EE"/>
    <w:rsid w:val="007F445C"/>
    <w:rsid w:val="007F47E4"/>
    <w:rsid w:val="007F4820"/>
    <w:rsid w:val="007F48AA"/>
    <w:rsid w:val="007F4A8F"/>
    <w:rsid w:val="007F4AB0"/>
    <w:rsid w:val="007F4B28"/>
    <w:rsid w:val="007F4BE0"/>
    <w:rsid w:val="007F4C63"/>
    <w:rsid w:val="007F4D66"/>
    <w:rsid w:val="007F4EBD"/>
    <w:rsid w:val="007F539C"/>
    <w:rsid w:val="007F5497"/>
    <w:rsid w:val="007F5518"/>
    <w:rsid w:val="007F571D"/>
    <w:rsid w:val="007F5CC4"/>
    <w:rsid w:val="007F5E02"/>
    <w:rsid w:val="007F61D5"/>
    <w:rsid w:val="007F661D"/>
    <w:rsid w:val="007F6809"/>
    <w:rsid w:val="007F6A40"/>
    <w:rsid w:val="007F6BB8"/>
    <w:rsid w:val="007F6D43"/>
    <w:rsid w:val="007F6E4E"/>
    <w:rsid w:val="007F6FEF"/>
    <w:rsid w:val="007F749D"/>
    <w:rsid w:val="007F79CD"/>
    <w:rsid w:val="007F79F7"/>
    <w:rsid w:val="007F7A48"/>
    <w:rsid w:val="007F7F48"/>
    <w:rsid w:val="008000D0"/>
    <w:rsid w:val="00800232"/>
    <w:rsid w:val="0080076F"/>
    <w:rsid w:val="008009D8"/>
    <w:rsid w:val="00800E30"/>
    <w:rsid w:val="00800E3E"/>
    <w:rsid w:val="00800E59"/>
    <w:rsid w:val="00801061"/>
    <w:rsid w:val="0080125F"/>
    <w:rsid w:val="008013B2"/>
    <w:rsid w:val="008019AE"/>
    <w:rsid w:val="00801BF0"/>
    <w:rsid w:val="00801F67"/>
    <w:rsid w:val="00802418"/>
    <w:rsid w:val="008028E1"/>
    <w:rsid w:val="00802C77"/>
    <w:rsid w:val="00802CDC"/>
    <w:rsid w:val="00802E67"/>
    <w:rsid w:val="008034A8"/>
    <w:rsid w:val="00803630"/>
    <w:rsid w:val="0080376A"/>
    <w:rsid w:val="00803DBD"/>
    <w:rsid w:val="00803E11"/>
    <w:rsid w:val="00804040"/>
    <w:rsid w:val="00804124"/>
    <w:rsid w:val="00804362"/>
    <w:rsid w:val="00804520"/>
    <w:rsid w:val="008048DE"/>
    <w:rsid w:val="00804BD6"/>
    <w:rsid w:val="00804C2D"/>
    <w:rsid w:val="00804EA4"/>
    <w:rsid w:val="00805069"/>
    <w:rsid w:val="00805081"/>
    <w:rsid w:val="0080518A"/>
    <w:rsid w:val="008052C7"/>
    <w:rsid w:val="00805AC6"/>
    <w:rsid w:val="0080618A"/>
    <w:rsid w:val="0080618B"/>
    <w:rsid w:val="0080652F"/>
    <w:rsid w:val="008071AE"/>
    <w:rsid w:val="0080722E"/>
    <w:rsid w:val="0080744B"/>
    <w:rsid w:val="00807976"/>
    <w:rsid w:val="00807985"/>
    <w:rsid w:val="00807B1C"/>
    <w:rsid w:val="00807EC1"/>
    <w:rsid w:val="008104E1"/>
    <w:rsid w:val="008106D2"/>
    <w:rsid w:val="008109BD"/>
    <w:rsid w:val="008109CF"/>
    <w:rsid w:val="0081160D"/>
    <w:rsid w:val="0081193F"/>
    <w:rsid w:val="0081260E"/>
    <w:rsid w:val="00812BC4"/>
    <w:rsid w:val="00813AF8"/>
    <w:rsid w:val="00813BB9"/>
    <w:rsid w:val="00813C94"/>
    <w:rsid w:val="00813D0A"/>
    <w:rsid w:val="00813E56"/>
    <w:rsid w:val="00813EFD"/>
    <w:rsid w:val="00813FA6"/>
    <w:rsid w:val="008146A4"/>
    <w:rsid w:val="0081476E"/>
    <w:rsid w:val="008147D7"/>
    <w:rsid w:val="00814A37"/>
    <w:rsid w:val="00814C86"/>
    <w:rsid w:val="00814F0A"/>
    <w:rsid w:val="008150A1"/>
    <w:rsid w:val="008153C5"/>
    <w:rsid w:val="00815966"/>
    <w:rsid w:val="00815AD6"/>
    <w:rsid w:val="00815BF9"/>
    <w:rsid w:val="00815C64"/>
    <w:rsid w:val="008160BC"/>
    <w:rsid w:val="00816AAC"/>
    <w:rsid w:val="00816CBD"/>
    <w:rsid w:val="00816CBF"/>
    <w:rsid w:val="00816CEC"/>
    <w:rsid w:val="00816D8B"/>
    <w:rsid w:val="00816DA2"/>
    <w:rsid w:val="00816F36"/>
    <w:rsid w:val="008173E9"/>
    <w:rsid w:val="00817531"/>
    <w:rsid w:val="0081756D"/>
    <w:rsid w:val="008179D7"/>
    <w:rsid w:val="00817D5B"/>
    <w:rsid w:val="008203C5"/>
    <w:rsid w:val="00820503"/>
    <w:rsid w:val="00820A21"/>
    <w:rsid w:val="00820E3F"/>
    <w:rsid w:val="00820EC2"/>
    <w:rsid w:val="00821034"/>
    <w:rsid w:val="00821049"/>
    <w:rsid w:val="008210D1"/>
    <w:rsid w:val="0082160B"/>
    <w:rsid w:val="00821C37"/>
    <w:rsid w:val="00821D07"/>
    <w:rsid w:val="008221A4"/>
    <w:rsid w:val="0082230D"/>
    <w:rsid w:val="00822318"/>
    <w:rsid w:val="00822538"/>
    <w:rsid w:val="0082259B"/>
    <w:rsid w:val="008226C4"/>
    <w:rsid w:val="00822C1D"/>
    <w:rsid w:val="00822D0E"/>
    <w:rsid w:val="00822E4C"/>
    <w:rsid w:val="00822E5E"/>
    <w:rsid w:val="00822EC4"/>
    <w:rsid w:val="00822F27"/>
    <w:rsid w:val="0082300A"/>
    <w:rsid w:val="00823526"/>
    <w:rsid w:val="008237D6"/>
    <w:rsid w:val="00823D81"/>
    <w:rsid w:val="00824723"/>
    <w:rsid w:val="00824844"/>
    <w:rsid w:val="00824930"/>
    <w:rsid w:val="00824A97"/>
    <w:rsid w:val="00824AC9"/>
    <w:rsid w:val="00824EFC"/>
    <w:rsid w:val="00824F2B"/>
    <w:rsid w:val="00824F7D"/>
    <w:rsid w:val="00824FFC"/>
    <w:rsid w:val="00825582"/>
    <w:rsid w:val="00825826"/>
    <w:rsid w:val="00825906"/>
    <w:rsid w:val="00825943"/>
    <w:rsid w:val="00825E1C"/>
    <w:rsid w:val="00826434"/>
    <w:rsid w:val="008266AE"/>
    <w:rsid w:val="008268F2"/>
    <w:rsid w:val="00826903"/>
    <w:rsid w:val="00826A6A"/>
    <w:rsid w:val="00826D00"/>
    <w:rsid w:val="00826DAE"/>
    <w:rsid w:val="00827420"/>
    <w:rsid w:val="008274A0"/>
    <w:rsid w:val="00827667"/>
    <w:rsid w:val="00827A8D"/>
    <w:rsid w:val="00827C77"/>
    <w:rsid w:val="008300E2"/>
    <w:rsid w:val="00830575"/>
    <w:rsid w:val="00830B2C"/>
    <w:rsid w:val="00830B48"/>
    <w:rsid w:val="00830C5B"/>
    <w:rsid w:val="00830EDD"/>
    <w:rsid w:val="00831945"/>
    <w:rsid w:val="00831CB1"/>
    <w:rsid w:val="00831CF9"/>
    <w:rsid w:val="00831EC7"/>
    <w:rsid w:val="008324CB"/>
    <w:rsid w:val="008326A0"/>
    <w:rsid w:val="00832D9A"/>
    <w:rsid w:val="00832DDB"/>
    <w:rsid w:val="00833168"/>
    <w:rsid w:val="008333C8"/>
    <w:rsid w:val="00833567"/>
    <w:rsid w:val="008337F1"/>
    <w:rsid w:val="008337FA"/>
    <w:rsid w:val="008339F5"/>
    <w:rsid w:val="00833B61"/>
    <w:rsid w:val="00834075"/>
    <w:rsid w:val="00834401"/>
    <w:rsid w:val="008344D0"/>
    <w:rsid w:val="00834613"/>
    <w:rsid w:val="00834ABF"/>
    <w:rsid w:val="00834AD5"/>
    <w:rsid w:val="00834B1F"/>
    <w:rsid w:val="00834BA5"/>
    <w:rsid w:val="00834DBD"/>
    <w:rsid w:val="00835051"/>
    <w:rsid w:val="008353BE"/>
    <w:rsid w:val="008354F4"/>
    <w:rsid w:val="0083553A"/>
    <w:rsid w:val="008357BD"/>
    <w:rsid w:val="00835A00"/>
    <w:rsid w:val="00835A41"/>
    <w:rsid w:val="00835F0A"/>
    <w:rsid w:val="00836044"/>
    <w:rsid w:val="008361C9"/>
    <w:rsid w:val="008364AA"/>
    <w:rsid w:val="00836596"/>
    <w:rsid w:val="00836867"/>
    <w:rsid w:val="00836AA5"/>
    <w:rsid w:val="00836F3C"/>
    <w:rsid w:val="0083726C"/>
    <w:rsid w:val="0083761A"/>
    <w:rsid w:val="00837A2C"/>
    <w:rsid w:val="00837FC6"/>
    <w:rsid w:val="0084003E"/>
    <w:rsid w:val="00840166"/>
    <w:rsid w:val="008402AB"/>
    <w:rsid w:val="0084034C"/>
    <w:rsid w:val="0084039E"/>
    <w:rsid w:val="008408A0"/>
    <w:rsid w:val="008409F8"/>
    <w:rsid w:val="00840A1A"/>
    <w:rsid w:val="00840A27"/>
    <w:rsid w:val="00840E4A"/>
    <w:rsid w:val="00840E62"/>
    <w:rsid w:val="00841053"/>
    <w:rsid w:val="0084119B"/>
    <w:rsid w:val="00841323"/>
    <w:rsid w:val="00841467"/>
    <w:rsid w:val="0084167B"/>
    <w:rsid w:val="008419D2"/>
    <w:rsid w:val="00841AFB"/>
    <w:rsid w:val="00841C2B"/>
    <w:rsid w:val="00841D9D"/>
    <w:rsid w:val="00841F1B"/>
    <w:rsid w:val="008423F1"/>
    <w:rsid w:val="008424A8"/>
    <w:rsid w:val="008425C7"/>
    <w:rsid w:val="00842614"/>
    <w:rsid w:val="00842D21"/>
    <w:rsid w:val="00843182"/>
    <w:rsid w:val="00843311"/>
    <w:rsid w:val="008436A2"/>
    <w:rsid w:val="00843768"/>
    <w:rsid w:val="0084388B"/>
    <w:rsid w:val="00843BB9"/>
    <w:rsid w:val="00843DA0"/>
    <w:rsid w:val="00843DA4"/>
    <w:rsid w:val="00843FA3"/>
    <w:rsid w:val="00844170"/>
    <w:rsid w:val="00844229"/>
    <w:rsid w:val="008443AB"/>
    <w:rsid w:val="0084470B"/>
    <w:rsid w:val="00845808"/>
    <w:rsid w:val="00845903"/>
    <w:rsid w:val="0084592B"/>
    <w:rsid w:val="00845A13"/>
    <w:rsid w:val="00845CFD"/>
    <w:rsid w:val="00845EE7"/>
    <w:rsid w:val="008465C1"/>
    <w:rsid w:val="008469EA"/>
    <w:rsid w:val="008470B5"/>
    <w:rsid w:val="0084710A"/>
    <w:rsid w:val="00847149"/>
    <w:rsid w:val="00847261"/>
    <w:rsid w:val="00847A52"/>
    <w:rsid w:val="00847B2A"/>
    <w:rsid w:val="00847C6C"/>
    <w:rsid w:val="00847CA0"/>
    <w:rsid w:val="00847EF8"/>
    <w:rsid w:val="008501B1"/>
    <w:rsid w:val="008505D9"/>
    <w:rsid w:val="00850B88"/>
    <w:rsid w:val="008513CF"/>
    <w:rsid w:val="00851501"/>
    <w:rsid w:val="00851564"/>
    <w:rsid w:val="008515DC"/>
    <w:rsid w:val="008515E5"/>
    <w:rsid w:val="008516EC"/>
    <w:rsid w:val="0085173B"/>
    <w:rsid w:val="008518CD"/>
    <w:rsid w:val="00851B8C"/>
    <w:rsid w:val="00851C8F"/>
    <w:rsid w:val="00851D31"/>
    <w:rsid w:val="00851F6E"/>
    <w:rsid w:val="008520EB"/>
    <w:rsid w:val="008521E0"/>
    <w:rsid w:val="0085250B"/>
    <w:rsid w:val="008527F4"/>
    <w:rsid w:val="00852A82"/>
    <w:rsid w:val="00852B70"/>
    <w:rsid w:val="00852C93"/>
    <w:rsid w:val="00852D76"/>
    <w:rsid w:val="00852ECF"/>
    <w:rsid w:val="00852F21"/>
    <w:rsid w:val="00852FEE"/>
    <w:rsid w:val="00853897"/>
    <w:rsid w:val="00853D3B"/>
    <w:rsid w:val="00853EFD"/>
    <w:rsid w:val="00854423"/>
    <w:rsid w:val="00854594"/>
    <w:rsid w:val="00854840"/>
    <w:rsid w:val="00854AAE"/>
    <w:rsid w:val="00854E69"/>
    <w:rsid w:val="00855490"/>
    <w:rsid w:val="0085588A"/>
    <w:rsid w:val="00855A6A"/>
    <w:rsid w:val="00856287"/>
    <w:rsid w:val="008562CB"/>
    <w:rsid w:val="00856793"/>
    <w:rsid w:val="00856C45"/>
    <w:rsid w:val="00856EAB"/>
    <w:rsid w:val="00857197"/>
    <w:rsid w:val="0085731F"/>
    <w:rsid w:val="0085766C"/>
    <w:rsid w:val="00857749"/>
    <w:rsid w:val="00857819"/>
    <w:rsid w:val="00857949"/>
    <w:rsid w:val="00857DC8"/>
    <w:rsid w:val="008602E3"/>
    <w:rsid w:val="00860635"/>
    <w:rsid w:val="00860652"/>
    <w:rsid w:val="008608CA"/>
    <w:rsid w:val="008608EF"/>
    <w:rsid w:val="00860BF1"/>
    <w:rsid w:val="00860D74"/>
    <w:rsid w:val="00860E0B"/>
    <w:rsid w:val="0086143E"/>
    <w:rsid w:val="00861540"/>
    <w:rsid w:val="008615F5"/>
    <w:rsid w:val="00861812"/>
    <w:rsid w:val="00861831"/>
    <w:rsid w:val="00861B4E"/>
    <w:rsid w:val="00861E71"/>
    <w:rsid w:val="00861EA9"/>
    <w:rsid w:val="00862152"/>
    <w:rsid w:val="008621AF"/>
    <w:rsid w:val="008623C2"/>
    <w:rsid w:val="0086295C"/>
    <w:rsid w:val="00862B18"/>
    <w:rsid w:val="00862EDF"/>
    <w:rsid w:val="00863291"/>
    <w:rsid w:val="00863495"/>
    <w:rsid w:val="0086460B"/>
    <w:rsid w:val="008649C2"/>
    <w:rsid w:val="00864B66"/>
    <w:rsid w:val="00864BB3"/>
    <w:rsid w:val="008654A5"/>
    <w:rsid w:val="008656DC"/>
    <w:rsid w:val="00865772"/>
    <w:rsid w:val="00865998"/>
    <w:rsid w:val="00865D32"/>
    <w:rsid w:val="0086621B"/>
    <w:rsid w:val="0086649F"/>
    <w:rsid w:val="008668F5"/>
    <w:rsid w:val="00866C0E"/>
    <w:rsid w:val="00866DEA"/>
    <w:rsid w:val="00867131"/>
    <w:rsid w:val="00867240"/>
    <w:rsid w:val="00867245"/>
    <w:rsid w:val="00867547"/>
    <w:rsid w:val="008675F4"/>
    <w:rsid w:val="0086767A"/>
    <w:rsid w:val="00867B70"/>
    <w:rsid w:val="00867B80"/>
    <w:rsid w:val="00867F60"/>
    <w:rsid w:val="008700C2"/>
    <w:rsid w:val="008701E8"/>
    <w:rsid w:val="0087023E"/>
    <w:rsid w:val="00870559"/>
    <w:rsid w:val="00870659"/>
    <w:rsid w:val="0087077D"/>
    <w:rsid w:val="00871161"/>
    <w:rsid w:val="008711D5"/>
    <w:rsid w:val="00871862"/>
    <w:rsid w:val="008721EC"/>
    <w:rsid w:val="0087223E"/>
    <w:rsid w:val="00872377"/>
    <w:rsid w:val="008725E8"/>
    <w:rsid w:val="00872710"/>
    <w:rsid w:val="008727F4"/>
    <w:rsid w:val="00872F86"/>
    <w:rsid w:val="00873924"/>
    <w:rsid w:val="00873AB0"/>
    <w:rsid w:val="00873B96"/>
    <w:rsid w:val="00873C74"/>
    <w:rsid w:val="00873EE4"/>
    <w:rsid w:val="00874077"/>
    <w:rsid w:val="00874369"/>
    <w:rsid w:val="008744D2"/>
    <w:rsid w:val="00874565"/>
    <w:rsid w:val="0087467D"/>
    <w:rsid w:val="00874850"/>
    <w:rsid w:val="008749A0"/>
    <w:rsid w:val="00874BA3"/>
    <w:rsid w:val="00874EAB"/>
    <w:rsid w:val="00875142"/>
    <w:rsid w:val="008751FD"/>
    <w:rsid w:val="00875472"/>
    <w:rsid w:val="008759D0"/>
    <w:rsid w:val="00875B4C"/>
    <w:rsid w:val="008762AF"/>
    <w:rsid w:val="008767A1"/>
    <w:rsid w:val="00876AC9"/>
    <w:rsid w:val="00876C18"/>
    <w:rsid w:val="00876C5A"/>
    <w:rsid w:val="00876CDD"/>
    <w:rsid w:val="00876D08"/>
    <w:rsid w:val="008771BB"/>
    <w:rsid w:val="0087789E"/>
    <w:rsid w:val="00880249"/>
    <w:rsid w:val="00880879"/>
    <w:rsid w:val="00880A01"/>
    <w:rsid w:val="00880AD5"/>
    <w:rsid w:val="00880ADA"/>
    <w:rsid w:val="00880B83"/>
    <w:rsid w:val="00881188"/>
    <w:rsid w:val="0088155D"/>
    <w:rsid w:val="00881987"/>
    <w:rsid w:val="00881B09"/>
    <w:rsid w:val="00881B1D"/>
    <w:rsid w:val="00881C3A"/>
    <w:rsid w:val="00882025"/>
    <w:rsid w:val="00882AD8"/>
    <w:rsid w:val="00882EE4"/>
    <w:rsid w:val="00882F3E"/>
    <w:rsid w:val="008832D5"/>
    <w:rsid w:val="0088378D"/>
    <w:rsid w:val="00883B54"/>
    <w:rsid w:val="00883C80"/>
    <w:rsid w:val="0088413F"/>
    <w:rsid w:val="008849A4"/>
    <w:rsid w:val="00884B11"/>
    <w:rsid w:val="00884BC6"/>
    <w:rsid w:val="00884C8D"/>
    <w:rsid w:val="0088512F"/>
    <w:rsid w:val="008852A6"/>
    <w:rsid w:val="008852AD"/>
    <w:rsid w:val="0088539F"/>
    <w:rsid w:val="008859DF"/>
    <w:rsid w:val="00885D29"/>
    <w:rsid w:val="008860E6"/>
    <w:rsid w:val="00886166"/>
    <w:rsid w:val="008861B7"/>
    <w:rsid w:val="008864B6"/>
    <w:rsid w:val="008864C5"/>
    <w:rsid w:val="00886542"/>
    <w:rsid w:val="00886622"/>
    <w:rsid w:val="00887105"/>
    <w:rsid w:val="00887321"/>
    <w:rsid w:val="00887403"/>
    <w:rsid w:val="008874B8"/>
    <w:rsid w:val="00887872"/>
    <w:rsid w:val="0088796C"/>
    <w:rsid w:val="00887B3F"/>
    <w:rsid w:val="00887CF7"/>
    <w:rsid w:val="00887D83"/>
    <w:rsid w:val="008900C4"/>
    <w:rsid w:val="008900C7"/>
    <w:rsid w:val="008901BA"/>
    <w:rsid w:val="0089028C"/>
    <w:rsid w:val="00890842"/>
    <w:rsid w:val="00890AD0"/>
    <w:rsid w:val="00890C11"/>
    <w:rsid w:val="00890F6A"/>
    <w:rsid w:val="00891285"/>
    <w:rsid w:val="0089145C"/>
    <w:rsid w:val="0089151C"/>
    <w:rsid w:val="0089177B"/>
    <w:rsid w:val="00891783"/>
    <w:rsid w:val="00891A22"/>
    <w:rsid w:val="00891C63"/>
    <w:rsid w:val="00891EF6"/>
    <w:rsid w:val="0089211B"/>
    <w:rsid w:val="00892419"/>
    <w:rsid w:val="0089243E"/>
    <w:rsid w:val="008928B2"/>
    <w:rsid w:val="00892AC8"/>
    <w:rsid w:val="00892B7F"/>
    <w:rsid w:val="00892D46"/>
    <w:rsid w:val="00892FC8"/>
    <w:rsid w:val="008931F5"/>
    <w:rsid w:val="00893511"/>
    <w:rsid w:val="008937DC"/>
    <w:rsid w:val="00893A16"/>
    <w:rsid w:val="00893C00"/>
    <w:rsid w:val="00893CCA"/>
    <w:rsid w:val="0089417B"/>
    <w:rsid w:val="00894247"/>
    <w:rsid w:val="008942C5"/>
    <w:rsid w:val="00894323"/>
    <w:rsid w:val="00894369"/>
    <w:rsid w:val="008944A6"/>
    <w:rsid w:val="00894502"/>
    <w:rsid w:val="008945D1"/>
    <w:rsid w:val="00894802"/>
    <w:rsid w:val="00894842"/>
    <w:rsid w:val="00894983"/>
    <w:rsid w:val="00894E7E"/>
    <w:rsid w:val="008950FF"/>
    <w:rsid w:val="008951D4"/>
    <w:rsid w:val="008952B6"/>
    <w:rsid w:val="00895365"/>
    <w:rsid w:val="008955CC"/>
    <w:rsid w:val="00895619"/>
    <w:rsid w:val="008956F2"/>
    <w:rsid w:val="00895A74"/>
    <w:rsid w:val="00895BD1"/>
    <w:rsid w:val="00895D17"/>
    <w:rsid w:val="00895D33"/>
    <w:rsid w:val="00895F4E"/>
    <w:rsid w:val="008962F1"/>
    <w:rsid w:val="00896629"/>
    <w:rsid w:val="00896812"/>
    <w:rsid w:val="00896B87"/>
    <w:rsid w:val="00897074"/>
    <w:rsid w:val="00897998"/>
    <w:rsid w:val="00897A62"/>
    <w:rsid w:val="00897EAA"/>
    <w:rsid w:val="00897F08"/>
    <w:rsid w:val="008A04CD"/>
    <w:rsid w:val="008A0AA1"/>
    <w:rsid w:val="008A0B73"/>
    <w:rsid w:val="008A0B7C"/>
    <w:rsid w:val="008A1138"/>
    <w:rsid w:val="008A1209"/>
    <w:rsid w:val="008A1373"/>
    <w:rsid w:val="008A1B5F"/>
    <w:rsid w:val="008A1C1A"/>
    <w:rsid w:val="008A1C33"/>
    <w:rsid w:val="008A1E8C"/>
    <w:rsid w:val="008A1EDC"/>
    <w:rsid w:val="008A20E9"/>
    <w:rsid w:val="008A21ED"/>
    <w:rsid w:val="008A25B2"/>
    <w:rsid w:val="008A25C5"/>
    <w:rsid w:val="008A2CD5"/>
    <w:rsid w:val="008A2D0B"/>
    <w:rsid w:val="008A327F"/>
    <w:rsid w:val="008A36BD"/>
    <w:rsid w:val="008A3928"/>
    <w:rsid w:val="008A3BD8"/>
    <w:rsid w:val="008A3D13"/>
    <w:rsid w:val="008A3D70"/>
    <w:rsid w:val="008A3FE5"/>
    <w:rsid w:val="008A43CB"/>
    <w:rsid w:val="008A481B"/>
    <w:rsid w:val="008A4D35"/>
    <w:rsid w:val="008A4E23"/>
    <w:rsid w:val="008A4E2B"/>
    <w:rsid w:val="008A4ECC"/>
    <w:rsid w:val="008A5039"/>
    <w:rsid w:val="008A50CF"/>
    <w:rsid w:val="008A5233"/>
    <w:rsid w:val="008A5365"/>
    <w:rsid w:val="008A537A"/>
    <w:rsid w:val="008A596D"/>
    <w:rsid w:val="008A5C93"/>
    <w:rsid w:val="008A5DF4"/>
    <w:rsid w:val="008A5F8E"/>
    <w:rsid w:val="008A60C3"/>
    <w:rsid w:val="008A645D"/>
    <w:rsid w:val="008A6581"/>
    <w:rsid w:val="008A6801"/>
    <w:rsid w:val="008A6854"/>
    <w:rsid w:val="008A6DE7"/>
    <w:rsid w:val="008A7236"/>
    <w:rsid w:val="008A7650"/>
    <w:rsid w:val="008A76ED"/>
    <w:rsid w:val="008A7853"/>
    <w:rsid w:val="008A7BE0"/>
    <w:rsid w:val="008A7F24"/>
    <w:rsid w:val="008A7F70"/>
    <w:rsid w:val="008A7F95"/>
    <w:rsid w:val="008A7FDC"/>
    <w:rsid w:val="008B04DB"/>
    <w:rsid w:val="008B07CA"/>
    <w:rsid w:val="008B07E9"/>
    <w:rsid w:val="008B0AF2"/>
    <w:rsid w:val="008B1658"/>
    <w:rsid w:val="008B19FF"/>
    <w:rsid w:val="008B1D99"/>
    <w:rsid w:val="008B1EE5"/>
    <w:rsid w:val="008B229C"/>
    <w:rsid w:val="008B2409"/>
    <w:rsid w:val="008B2505"/>
    <w:rsid w:val="008B31D3"/>
    <w:rsid w:val="008B3419"/>
    <w:rsid w:val="008B3449"/>
    <w:rsid w:val="008B34B9"/>
    <w:rsid w:val="008B37EA"/>
    <w:rsid w:val="008B3A33"/>
    <w:rsid w:val="008B3B05"/>
    <w:rsid w:val="008B3F51"/>
    <w:rsid w:val="008B4030"/>
    <w:rsid w:val="008B4031"/>
    <w:rsid w:val="008B411C"/>
    <w:rsid w:val="008B430A"/>
    <w:rsid w:val="008B44FB"/>
    <w:rsid w:val="008B4651"/>
    <w:rsid w:val="008B4B0E"/>
    <w:rsid w:val="008B4BD2"/>
    <w:rsid w:val="008B4C33"/>
    <w:rsid w:val="008B4C95"/>
    <w:rsid w:val="008B4DB0"/>
    <w:rsid w:val="008B5424"/>
    <w:rsid w:val="008B544F"/>
    <w:rsid w:val="008B54B4"/>
    <w:rsid w:val="008B5658"/>
    <w:rsid w:val="008B57FB"/>
    <w:rsid w:val="008B5801"/>
    <w:rsid w:val="008B58C0"/>
    <w:rsid w:val="008B5A77"/>
    <w:rsid w:val="008B5D36"/>
    <w:rsid w:val="008B60B8"/>
    <w:rsid w:val="008B6647"/>
    <w:rsid w:val="008B6791"/>
    <w:rsid w:val="008B69AF"/>
    <w:rsid w:val="008B6B08"/>
    <w:rsid w:val="008B6EAE"/>
    <w:rsid w:val="008B75B6"/>
    <w:rsid w:val="008B7763"/>
    <w:rsid w:val="008B777C"/>
    <w:rsid w:val="008B79D2"/>
    <w:rsid w:val="008B7D8F"/>
    <w:rsid w:val="008B7F01"/>
    <w:rsid w:val="008B7FD2"/>
    <w:rsid w:val="008C008C"/>
    <w:rsid w:val="008C039E"/>
    <w:rsid w:val="008C048B"/>
    <w:rsid w:val="008C0626"/>
    <w:rsid w:val="008C0F75"/>
    <w:rsid w:val="008C0F83"/>
    <w:rsid w:val="008C12A7"/>
    <w:rsid w:val="008C17F6"/>
    <w:rsid w:val="008C19AF"/>
    <w:rsid w:val="008C1C21"/>
    <w:rsid w:val="008C2019"/>
    <w:rsid w:val="008C2245"/>
    <w:rsid w:val="008C23E4"/>
    <w:rsid w:val="008C251D"/>
    <w:rsid w:val="008C2A31"/>
    <w:rsid w:val="008C2AC4"/>
    <w:rsid w:val="008C2DE5"/>
    <w:rsid w:val="008C393B"/>
    <w:rsid w:val="008C39B1"/>
    <w:rsid w:val="008C419B"/>
    <w:rsid w:val="008C42B6"/>
    <w:rsid w:val="008C47F6"/>
    <w:rsid w:val="008C4A9A"/>
    <w:rsid w:val="008C4CAA"/>
    <w:rsid w:val="008C4EF2"/>
    <w:rsid w:val="008C5057"/>
    <w:rsid w:val="008C5186"/>
    <w:rsid w:val="008C56B2"/>
    <w:rsid w:val="008C582A"/>
    <w:rsid w:val="008C5880"/>
    <w:rsid w:val="008C5A3F"/>
    <w:rsid w:val="008C5C73"/>
    <w:rsid w:val="008C618D"/>
    <w:rsid w:val="008C6BF5"/>
    <w:rsid w:val="008C6E87"/>
    <w:rsid w:val="008C709F"/>
    <w:rsid w:val="008C75D3"/>
    <w:rsid w:val="008C771E"/>
    <w:rsid w:val="008C7868"/>
    <w:rsid w:val="008C791B"/>
    <w:rsid w:val="008C7AD4"/>
    <w:rsid w:val="008C7E50"/>
    <w:rsid w:val="008D0222"/>
    <w:rsid w:val="008D02C2"/>
    <w:rsid w:val="008D03F9"/>
    <w:rsid w:val="008D06C1"/>
    <w:rsid w:val="008D0863"/>
    <w:rsid w:val="008D08C5"/>
    <w:rsid w:val="008D0927"/>
    <w:rsid w:val="008D1037"/>
    <w:rsid w:val="008D189D"/>
    <w:rsid w:val="008D1CFC"/>
    <w:rsid w:val="008D1DBA"/>
    <w:rsid w:val="008D2775"/>
    <w:rsid w:val="008D2809"/>
    <w:rsid w:val="008D2834"/>
    <w:rsid w:val="008D2847"/>
    <w:rsid w:val="008D2868"/>
    <w:rsid w:val="008D2989"/>
    <w:rsid w:val="008D2C27"/>
    <w:rsid w:val="008D2D09"/>
    <w:rsid w:val="008D343C"/>
    <w:rsid w:val="008D354E"/>
    <w:rsid w:val="008D3E7A"/>
    <w:rsid w:val="008D422B"/>
    <w:rsid w:val="008D43D4"/>
    <w:rsid w:val="008D4577"/>
    <w:rsid w:val="008D46F0"/>
    <w:rsid w:val="008D4A15"/>
    <w:rsid w:val="008D557A"/>
    <w:rsid w:val="008D58E2"/>
    <w:rsid w:val="008D5966"/>
    <w:rsid w:val="008D5970"/>
    <w:rsid w:val="008D5D06"/>
    <w:rsid w:val="008D5D52"/>
    <w:rsid w:val="008D5EDA"/>
    <w:rsid w:val="008D5FEC"/>
    <w:rsid w:val="008D61FE"/>
    <w:rsid w:val="008D65F3"/>
    <w:rsid w:val="008D67AC"/>
    <w:rsid w:val="008D6AB8"/>
    <w:rsid w:val="008D6BEE"/>
    <w:rsid w:val="008D6DAE"/>
    <w:rsid w:val="008D7741"/>
    <w:rsid w:val="008D7ADC"/>
    <w:rsid w:val="008D7B59"/>
    <w:rsid w:val="008D7FDD"/>
    <w:rsid w:val="008E008D"/>
    <w:rsid w:val="008E037C"/>
    <w:rsid w:val="008E07F4"/>
    <w:rsid w:val="008E0A70"/>
    <w:rsid w:val="008E0B7E"/>
    <w:rsid w:val="008E0D08"/>
    <w:rsid w:val="008E1050"/>
    <w:rsid w:val="008E1427"/>
    <w:rsid w:val="008E171E"/>
    <w:rsid w:val="008E17E4"/>
    <w:rsid w:val="008E1AAA"/>
    <w:rsid w:val="008E1C9E"/>
    <w:rsid w:val="008E1CDF"/>
    <w:rsid w:val="008E1DAB"/>
    <w:rsid w:val="008E1F3C"/>
    <w:rsid w:val="008E20EB"/>
    <w:rsid w:val="008E20FA"/>
    <w:rsid w:val="008E215C"/>
    <w:rsid w:val="008E2216"/>
    <w:rsid w:val="008E2243"/>
    <w:rsid w:val="008E22BE"/>
    <w:rsid w:val="008E295B"/>
    <w:rsid w:val="008E3495"/>
    <w:rsid w:val="008E3584"/>
    <w:rsid w:val="008E3F53"/>
    <w:rsid w:val="008E4070"/>
    <w:rsid w:val="008E4453"/>
    <w:rsid w:val="008E44BD"/>
    <w:rsid w:val="008E4858"/>
    <w:rsid w:val="008E4861"/>
    <w:rsid w:val="008E4D7B"/>
    <w:rsid w:val="008E51F5"/>
    <w:rsid w:val="008E56DD"/>
    <w:rsid w:val="008E574F"/>
    <w:rsid w:val="008E5923"/>
    <w:rsid w:val="008E5AFB"/>
    <w:rsid w:val="008E5B6F"/>
    <w:rsid w:val="008E6196"/>
    <w:rsid w:val="008E62EA"/>
    <w:rsid w:val="008E69C2"/>
    <w:rsid w:val="008E6C06"/>
    <w:rsid w:val="008E718E"/>
    <w:rsid w:val="008E7298"/>
    <w:rsid w:val="008E7461"/>
    <w:rsid w:val="008E74EA"/>
    <w:rsid w:val="008E75F3"/>
    <w:rsid w:val="008E7821"/>
    <w:rsid w:val="008E7986"/>
    <w:rsid w:val="008E7DB6"/>
    <w:rsid w:val="008F01BC"/>
    <w:rsid w:val="008F03A8"/>
    <w:rsid w:val="008F08B5"/>
    <w:rsid w:val="008F0EBD"/>
    <w:rsid w:val="008F0EDD"/>
    <w:rsid w:val="008F1215"/>
    <w:rsid w:val="008F1432"/>
    <w:rsid w:val="008F15A0"/>
    <w:rsid w:val="008F1ABD"/>
    <w:rsid w:val="008F1BBB"/>
    <w:rsid w:val="008F22B8"/>
    <w:rsid w:val="008F2693"/>
    <w:rsid w:val="008F2985"/>
    <w:rsid w:val="008F303B"/>
    <w:rsid w:val="008F34D2"/>
    <w:rsid w:val="008F3A1C"/>
    <w:rsid w:val="008F3CB1"/>
    <w:rsid w:val="008F3CB9"/>
    <w:rsid w:val="008F42FD"/>
    <w:rsid w:val="008F447C"/>
    <w:rsid w:val="008F4590"/>
    <w:rsid w:val="008F47A6"/>
    <w:rsid w:val="008F499A"/>
    <w:rsid w:val="008F4AAE"/>
    <w:rsid w:val="008F4BCF"/>
    <w:rsid w:val="008F504A"/>
    <w:rsid w:val="008F52F3"/>
    <w:rsid w:val="008F57C4"/>
    <w:rsid w:val="008F5A02"/>
    <w:rsid w:val="008F5CB1"/>
    <w:rsid w:val="008F5DFD"/>
    <w:rsid w:val="008F6032"/>
    <w:rsid w:val="008F625A"/>
    <w:rsid w:val="008F6383"/>
    <w:rsid w:val="008F6666"/>
    <w:rsid w:val="008F6773"/>
    <w:rsid w:val="008F67B3"/>
    <w:rsid w:val="008F6970"/>
    <w:rsid w:val="008F69A7"/>
    <w:rsid w:val="008F7275"/>
    <w:rsid w:val="008F739C"/>
    <w:rsid w:val="008F7D5A"/>
    <w:rsid w:val="00900080"/>
    <w:rsid w:val="009002EB"/>
    <w:rsid w:val="00900376"/>
    <w:rsid w:val="00900B4C"/>
    <w:rsid w:val="00900BF1"/>
    <w:rsid w:val="009011F4"/>
    <w:rsid w:val="00901312"/>
    <w:rsid w:val="009016C3"/>
    <w:rsid w:val="00901827"/>
    <w:rsid w:val="00901A52"/>
    <w:rsid w:val="009020BB"/>
    <w:rsid w:val="009020E6"/>
    <w:rsid w:val="00902518"/>
    <w:rsid w:val="009027F1"/>
    <w:rsid w:val="009028A9"/>
    <w:rsid w:val="009029F5"/>
    <w:rsid w:val="00902CFF"/>
    <w:rsid w:val="00902D4A"/>
    <w:rsid w:val="00902E04"/>
    <w:rsid w:val="00902E87"/>
    <w:rsid w:val="00902E9B"/>
    <w:rsid w:val="0090305E"/>
    <w:rsid w:val="00903217"/>
    <w:rsid w:val="00903AB2"/>
    <w:rsid w:val="00903F45"/>
    <w:rsid w:val="00903FAF"/>
    <w:rsid w:val="009041E1"/>
    <w:rsid w:val="00904338"/>
    <w:rsid w:val="0090438D"/>
    <w:rsid w:val="0090445E"/>
    <w:rsid w:val="00904525"/>
    <w:rsid w:val="00904A08"/>
    <w:rsid w:val="0090549C"/>
    <w:rsid w:val="0090554B"/>
    <w:rsid w:val="00905569"/>
    <w:rsid w:val="009057B6"/>
    <w:rsid w:val="009057BF"/>
    <w:rsid w:val="0090585F"/>
    <w:rsid w:val="00905A74"/>
    <w:rsid w:val="00906BA9"/>
    <w:rsid w:val="00906DC7"/>
    <w:rsid w:val="00907163"/>
    <w:rsid w:val="0090718C"/>
    <w:rsid w:val="0090758D"/>
    <w:rsid w:val="00907A62"/>
    <w:rsid w:val="00907B31"/>
    <w:rsid w:val="00910064"/>
    <w:rsid w:val="00910066"/>
    <w:rsid w:val="0091056F"/>
    <w:rsid w:val="009105DD"/>
    <w:rsid w:val="009105DF"/>
    <w:rsid w:val="009107D0"/>
    <w:rsid w:val="00910985"/>
    <w:rsid w:val="00910F89"/>
    <w:rsid w:val="00911238"/>
    <w:rsid w:val="0091123D"/>
    <w:rsid w:val="00911508"/>
    <w:rsid w:val="00911A0B"/>
    <w:rsid w:val="00911DDC"/>
    <w:rsid w:val="00912286"/>
    <w:rsid w:val="00912626"/>
    <w:rsid w:val="00912996"/>
    <w:rsid w:val="00912A69"/>
    <w:rsid w:val="00912AD0"/>
    <w:rsid w:val="00912BBC"/>
    <w:rsid w:val="00912C13"/>
    <w:rsid w:val="00912E1F"/>
    <w:rsid w:val="00912E57"/>
    <w:rsid w:val="009133A7"/>
    <w:rsid w:val="009137FB"/>
    <w:rsid w:val="00913AF7"/>
    <w:rsid w:val="00913D29"/>
    <w:rsid w:val="00913D88"/>
    <w:rsid w:val="00913EF5"/>
    <w:rsid w:val="009140D3"/>
    <w:rsid w:val="0091412F"/>
    <w:rsid w:val="00914276"/>
    <w:rsid w:val="009142A0"/>
    <w:rsid w:val="00914A1C"/>
    <w:rsid w:val="00914CD5"/>
    <w:rsid w:val="009151CD"/>
    <w:rsid w:val="009152B9"/>
    <w:rsid w:val="009152F8"/>
    <w:rsid w:val="0091537A"/>
    <w:rsid w:val="00915646"/>
    <w:rsid w:val="0091587E"/>
    <w:rsid w:val="00915A0B"/>
    <w:rsid w:val="00915C0E"/>
    <w:rsid w:val="00915DE8"/>
    <w:rsid w:val="00915E57"/>
    <w:rsid w:val="00916028"/>
    <w:rsid w:val="009161EA"/>
    <w:rsid w:val="00916460"/>
    <w:rsid w:val="00916B26"/>
    <w:rsid w:val="00916B4A"/>
    <w:rsid w:val="00916D01"/>
    <w:rsid w:val="009174CD"/>
    <w:rsid w:val="009178B7"/>
    <w:rsid w:val="00917F2F"/>
    <w:rsid w:val="00920408"/>
    <w:rsid w:val="009208C4"/>
    <w:rsid w:val="00920987"/>
    <w:rsid w:val="00920B20"/>
    <w:rsid w:val="00920DF2"/>
    <w:rsid w:val="00921EB1"/>
    <w:rsid w:val="00921F5A"/>
    <w:rsid w:val="00922342"/>
    <w:rsid w:val="00922433"/>
    <w:rsid w:val="0092256D"/>
    <w:rsid w:val="009227AA"/>
    <w:rsid w:val="009229B8"/>
    <w:rsid w:val="00922B7F"/>
    <w:rsid w:val="00923DDF"/>
    <w:rsid w:val="00923EFF"/>
    <w:rsid w:val="009243C6"/>
    <w:rsid w:val="00924866"/>
    <w:rsid w:val="00924BAE"/>
    <w:rsid w:val="00924E71"/>
    <w:rsid w:val="00925005"/>
    <w:rsid w:val="009250FF"/>
    <w:rsid w:val="0092526E"/>
    <w:rsid w:val="009252C7"/>
    <w:rsid w:val="00925308"/>
    <w:rsid w:val="00925461"/>
    <w:rsid w:val="00925539"/>
    <w:rsid w:val="009258E3"/>
    <w:rsid w:val="00925D6A"/>
    <w:rsid w:val="00925DFC"/>
    <w:rsid w:val="00925E0D"/>
    <w:rsid w:val="009264D6"/>
    <w:rsid w:val="0092677A"/>
    <w:rsid w:val="0092683F"/>
    <w:rsid w:val="009269D1"/>
    <w:rsid w:val="00926E30"/>
    <w:rsid w:val="00926ED3"/>
    <w:rsid w:val="0092711D"/>
    <w:rsid w:val="00927292"/>
    <w:rsid w:val="009276EF"/>
    <w:rsid w:val="00927B45"/>
    <w:rsid w:val="00927D1C"/>
    <w:rsid w:val="00927F2C"/>
    <w:rsid w:val="009301B5"/>
    <w:rsid w:val="00930227"/>
    <w:rsid w:val="009304B3"/>
    <w:rsid w:val="0093074A"/>
    <w:rsid w:val="00930925"/>
    <w:rsid w:val="00930E13"/>
    <w:rsid w:val="00930FCE"/>
    <w:rsid w:val="009310DA"/>
    <w:rsid w:val="0093111B"/>
    <w:rsid w:val="009311A8"/>
    <w:rsid w:val="009311FE"/>
    <w:rsid w:val="00931599"/>
    <w:rsid w:val="00931B94"/>
    <w:rsid w:val="00931B98"/>
    <w:rsid w:val="00931C8F"/>
    <w:rsid w:val="00931CAA"/>
    <w:rsid w:val="00931CCE"/>
    <w:rsid w:val="00931DF0"/>
    <w:rsid w:val="00932BB9"/>
    <w:rsid w:val="00932CA1"/>
    <w:rsid w:val="00932D06"/>
    <w:rsid w:val="00932EDF"/>
    <w:rsid w:val="00932EEC"/>
    <w:rsid w:val="00933046"/>
    <w:rsid w:val="0093335E"/>
    <w:rsid w:val="0093349C"/>
    <w:rsid w:val="0093360A"/>
    <w:rsid w:val="00933941"/>
    <w:rsid w:val="00933AF8"/>
    <w:rsid w:val="00933ED6"/>
    <w:rsid w:val="00934205"/>
    <w:rsid w:val="009345EE"/>
    <w:rsid w:val="00934721"/>
    <w:rsid w:val="009347A4"/>
    <w:rsid w:val="0093481D"/>
    <w:rsid w:val="00934A2A"/>
    <w:rsid w:val="009354C3"/>
    <w:rsid w:val="0093562C"/>
    <w:rsid w:val="00935AB0"/>
    <w:rsid w:val="00935D2E"/>
    <w:rsid w:val="0093603A"/>
    <w:rsid w:val="009364D7"/>
    <w:rsid w:val="00936577"/>
    <w:rsid w:val="0093657B"/>
    <w:rsid w:val="0093689E"/>
    <w:rsid w:val="00936C38"/>
    <w:rsid w:val="00936E3A"/>
    <w:rsid w:val="0093705A"/>
    <w:rsid w:val="00937A98"/>
    <w:rsid w:val="00937B27"/>
    <w:rsid w:val="00937BE9"/>
    <w:rsid w:val="00937CA9"/>
    <w:rsid w:val="0094006B"/>
    <w:rsid w:val="0094050B"/>
    <w:rsid w:val="00940A97"/>
    <w:rsid w:val="00940BAC"/>
    <w:rsid w:val="0094159C"/>
    <w:rsid w:val="009416EA"/>
    <w:rsid w:val="00941D0D"/>
    <w:rsid w:val="00941EDC"/>
    <w:rsid w:val="00942030"/>
    <w:rsid w:val="0094218E"/>
    <w:rsid w:val="00942638"/>
    <w:rsid w:val="00942BB8"/>
    <w:rsid w:val="00942CFB"/>
    <w:rsid w:val="00942D72"/>
    <w:rsid w:val="0094383E"/>
    <w:rsid w:val="00943939"/>
    <w:rsid w:val="00943A3C"/>
    <w:rsid w:val="00943C66"/>
    <w:rsid w:val="00943DE0"/>
    <w:rsid w:val="0094495D"/>
    <w:rsid w:val="00944D4C"/>
    <w:rsid w:val="00944E4E"/>
    <w:rsid w:val="0094574B"/>
    <w:rsid w:val="00945899"/>
    <w:rsid w:val="0094596C"/>
    <w:rsid w:val="00945CA0"/>
    <w:rsid w:val="009460F0"/>
    <w:rsid w:val="00946140"/>
    <w:rsid w:val="00946396"/>
    <w:rsid w:val="0094647E"/>
    <w:rsid w:val="0094671E"/>
    <w:rsid w:val="00946B87"/>
    <w:rsid w:val="00946E4B"/>
    <w:rsid w:val="009472FC"/>
    <w:rsid w:val="0094792D"/>
    <w:rsid w:val="00947A4B"/>
    <w:rsid w:val="00947BCC"/>
    <w:rsid w:val="00947DAA"/>
    <w:rsid w:val="00947E2E"/>
    <w:rsid w:val="009502CC"/>
    <w:rsid w:val="009504DD"/>
    <w:rsid w:val="0095057F"/>
    <w:rsid w:val="0095063E"/>
    <w:rsid w:val="0095076F"/>
    <w:rsid w:val="00950925"/>
    <w:rsid w:val="00950A99"/>
    <w:rsid w:val="00950B68"/>
    <w:rsid w:val="00950BC6"/>
    <w:rsid w:val="00950DD2"/>
    <w:rsid w:val="0095115F"/>
    <w:rsid w:val="0095120B"/>
    <w:rsid w:val="0095121B"/>
    <w:rsid w:val="009515F5"/>
    <w:rsid w:val="00951635"/>
    <w:rsid w:val="00951664"/>
    <w:rsid w:val="00951985"/>
    <w:rsid w:val="009519F4"/>
    <w:rsid w:val="009519FE"/>
    <w:rsid w:val="00951ACB"/>
    <w:rsid w:val="00951CAF"/>
    <w:rsid w:val="0095248E"/>
    <w:rsid w:val="00952565"/>
    <w:rsid w:val="0095256C"/>
    <w:rsid w:val="0095260B"/>
    <w:rsid w:val="0095272E"/>
    <w:rsid w:val="00952B3C"/>
    <w:rsid w:val="00952C49"/>
    <w:rsid w:val="009530A7"/>
    <w:rsid w:val="0095320B"/>
    <w:rsid w:val="00953755"/>
    <w:rsid w:val="00953799"/>
    <w:rsid w:val="009539D1"/>
    <w:rsid w:val="00953A79"/>
    <w:rsid w:val="00953D76"/>
    <w:rsid w:val="00953DB1"/>
    <w:rsid w:val="00953DC3"/>
    <w:rsid w:val="0095410D"/>
    <w:rsid w:val="0095484C"/>
    <w:rsid w:val="00954F5A"/>
    <w:rsid w:val="00955586"/>
    <w:rsid w:val="009558B8"/>
    <w:rsid w:val="00955914"/>
    <w:rsid w:val="00955DE8"/>
    <w:rsid w:val="00955F9D"/>
    <w:rsid w:val="00956488"/>
    <w:rsid w:val="0095660A"/>
    <w:rsid w:val="009566D7"/>
    <w:rsid w:val="00956C3B"/>
    <w:rsid w:val="00956E44"/>
    <w:rsid w:val="00957035"/>
    <w:rsid w:val="00957138"/>
    <w:rsid w:val="009572F9"/>
    <w:rsid w:val="0095741F"/>
    <w:rsid w:val="0095752D"/>
    <w:rsid w:val="00957960"/>
    <w:rsid w:val="00957BFE"/>
    <w:rsid w:val="00957C3F"/>
    <w:rsid w:val="00957F3E"/>
    <w:rsid w:val="00957F61"/>
    <w:rsid w:val="00960665"/>
    <w:rsid w:val="009608A4"/>
    <w:rsid w:val="00960A4D"/>
    <w:rsid w:val="00960BC9"/>
    <w:rsid w:val="00960FA6"/>
    <w:rsid w:val="00961204"/>
    <w:rsid w:val="009612B5"/>
    <w:rsid w:val="00961465"/>
    <w:rsid w:val="00962111"/>
    <w:rsid w:val="009627E3"/>
    <w:rsid w:val="009628E9"/>
    <w:rsid w:val="00963023"/>
    <w:rsid w:val="0096304D"/>
    <w:rsid w:val="00963057"/>
    <w:rsid w:val="00963667"/>
    <w:rsid w:val="00963AE4"/>
    <w:rsid w:val="00963D02"/>
    <w:rsid w:val="00963F3D"/>
    <w:rsid w:val="009643D7"/>
    <w:rsid w:val="0096455E"/>
    <w:rsid w:val="00964611"/>
    <w:rsid w:val="00964672"/>
    <w:rsid w:val="0096497E"/>
    <w:rsid w:val="00964D51"/>
    <w:rsid w:val="00964F34"/>
    <w:rsid w:val="009651A3"/>
    <w:rsid w:val="00965285"/>
    <w:rsid w:val="00965430"/>
    <w:rsid w:val="009655C9"/>
    <w:rsid w:val="00965627"/>
    <w:rsid w:val="00965769"/>
    <w:rsid w:val="00965B0A"/>
    <w:rsid w:val="00965BD5"/>
    <w:rsid w:val="00965DD8"/>
    <w:rsid w:val="00966054"/>
    <w:rsid w:val="00966213"/>
    <w:rsid w:val="0096653E"/>
    <w:rsid w:val="009666F4"/>
    <w:rsid w:val="00966907"/>
    <w:rsid w:val="00966A44"/>
    <w:rsid w:val="00966BDE"/>
    <w:rsid w:val="00966CAB"/>
    <w:rsid w:val="00966E21"/>
    <w:rsid w:val="009671C2"/>
    <w:rsid w:val="009673E8"/>
    <w:rsid w:val="00967533"/>
    <w:rsid w:val="00967D5B"/>
    <w:rsid w:val="00967ED1"/>
    <w:rsid w:val="009701E6"/>
    <w:rsid w:val="009704FB"/>
    <w:rsid w:val="00970634"/>
    <w:rsid w:val="00970861"/>
    <w:rsid w:val="00970D99"/>
    <w:rsid w:val="009711F2"/>
    <w:rsid w:val="0097137C"/>
    <w:rsid w:val="009713A0"/>
    <w:rsid w:val="00971499"/>
    <w:rsid w:val="0097165C"/>
    <w:rsid w:val="00971B7B"/>
    <w:rsid w:val="00971E72"/>
    <w:rsid w:val="00972170"/>
    <w:rsid w:val="0097218F"/>
    <w:rsid w:val="009722B6"/>
    <w:rsid w:val="009727BD"/>
    <w:rsid w:val="00972ACF"/>
    <w:rsid w:val="00972DE9"/>
    <w:rsid w:val="00972FDA"/>
    <w:rsid w:val="0097356F"/>
    <w:rsid w:val="009738C3"/>
    <w:rsid w:val="009739B4"/>
    <w:rsid w:val="009739CC"/>
    <w:rsid w:val="00973BD7"/>
    <w:rsid w:val="00973D41"/>
    <w:rsid w:val="00974201"/>
    <w:rsid w:val="00974446"/>
    <w:rsid w:val="009744CB"/>
    <w:rsid w:val="0097451A"/>
    <w:rsid w:val="009745EC"/>
    <w:rsid w:val="00974CBD"/>
    <w:rsid w:val="00974CD6"/>
    <w:rsid w:val="00975086"/>
    <w:rsid w:val="00975096"/>
    <w:rsid w:val="00975308"/>
    <w:rsid w:val="009755B1"/>
    <w:rsid w:val="00975772"/>
    <w:rsid w:val="009757C1"/>
    <w:rsid w:val="009757C4"/>
    <w:rsid w:val="00975858"/>
    <w:rsid w:val="00975BF0"/>
    <w:rsid w:val="00976070"/>
    <w:rsid w:val="00976258"/>
    <w:rsid w:val="0097626E"/>
    <w:rsid w:val="009763CB"/>
    <w:rsid w:val="009763EA"/>
    <w:rsid w:val="00976A7F"/>
    <w:rsid w:val="00976B34"/>
    <w:rsid w:val="00976C77"/>
    <w:rsid w:val="009773C3"/>
    <w:rsid w:val="00977782"/>
    <w:rsid w:val="00977926"/>
    <w:rsid w:val="00977AD9"/>
    <w:rsid w:val="00977D7D"/>
    <w:rsid w:val="00980347"/>
    <w:rsid w:val="009808AC"/>
    <w:rsid w:val="00980977"/>
    <w:rsid w:val="00980D9B"/>
    <w:rsid w:val="00981062"/>
    <w:rsid w:val="00981142"/>
    <w:rsid w:val="00981387"/>
    <w:rsid w:val="009817BE"/>
    <w:rsid w:val="00981825"/>
    <w:rsid w:val="00981B05"/>
    <w:rsid w:val="00981F00"/>
    <w:rsid w:val="00981FBC"/>
    <w:rsid w:val="0098214E"/>
    <w:rsid w:val="00982195"/>
    <w:rsid w:val="00982450"/>
    <w:rsid w:val="00982CC6"/>
    <w:rsid w:val="00982E07"/>
    <w:rsid w:val="00982FAA"/>
    <w:rsid w:val="00983093"/>
    <w:rsid w:val="00983482"/>
    <w:rsid w:val="009839FD"/>
    <w:rsid w:val="00983B69"/>
    <w:rsid w:val="00983FC3"/>
    <w:rsid w:val="0098453E"/>
    <w:rsid w:val="00984811"/>
    <w:rsid w:val="00984B78"/>
    <w:rsid w:val="00984C4E"/>
    <w:rsid w:val="00984ECC"/>
    <w:rsid w:val="00985095"/>
    <w:rsid w:val="0098518A"/>
    <w:rsid w:val="009851DA"/>
    <w:rsid w:val="009856B0"/>
    <w:rsid w:val="00985FB4"/>
    <w:rsid w:val="009861DF"/>
    <w:rsid w:val="009863FF"/>
    <w:rsid w:val="00986677"/>
    <w:rsid w:val="0098669A"/>
    <w:rsid w:val="00986772"/>
    <w:rsid w:val="00986808"/>
    <w:rsid w:val="00986C29"/>
    <w:rsid w:val="00986DED"/>
    <w:rsid w:val="00987B7F"/>
    <w:rsid w:val="00987BAE"/>
    <w:rsid w:val="00987BC8"/>
    <w:rsid w:val="00987E73"/>
    <w:rsid w:val="00987F15"/>
    <w:rsid w:val="0099011A"/>
    <w:rsid w:val="00990330"/>
    <w:rsid w:val="00990376"/>
    <w:rsid w:val="009903B6"/>
    <w:rsid w:val="009908FE"/>
    <w:rsid w:val="00990B93"/>
    <w:rsid w:val="00990D84"/>
    <w:rsid w:val="00991111"/>
    <w:rsid w:val="00991190"/>
    <w:rsid w:val="009912AF"/>
    <w:rsid w:val="00991712"/>
    <w:rsid w:val="00991B2D"/>
    <w:rsid w:val="00991DB8"/>
    <w:rsid w:val="00991E0B"/>
    <w:rsid w:val="009922A4"/>
    <w:rsid w:val="00992803"/>
    <w:rsid w:val="009929C2"/>
    <w:rsid w:val="00992A58"/>
    <w:rsid w:val="00992B97"/>
    <w:rsid w:val="00992C43"/>
    <w:rsid w:val="00992C55"/>
    <w:rsid w:val="00993275"/>
    <w:rsid w:val="0099339F"/>
    <w:rsid w:val="00993833"/>
    <w:rsid w:val="00993D1B"/>
    <w:rsid w:val="00993DAC"/>
    <w:rsid w:val="00993E91"/>
    <w:rsid w:val="00993FC5"/>
    <w:rsid w:val="00994750"/>
    <w:rsid w:val="00994893"/>
    <w:rsid w:val="00995060"/>
    <w:rsid w:val="009953B5"/>
    <w:rsid w:val="00995565"/>
    <w:rsid w:val="0099563A"/>
    <w:rsid w:val="009957DA"/>
    <w:rsid w:val="009957EA"/>
    <w:rsid w:val="00995992"/>
    <w:rsid w:val="00995C33"/>
    <w:rsid w:val="00995C87"/>
    <w:rsid w:val="00995E10"/>
    <w:rsid w:val="009960B5"/>
    <w:rsid w:val="00996328"/>
    <w:rsid w:val="0099646B"/>
    <w:rsid w:val="00996810"/>
    <w:rsid w:val="009968B5"/>
    <w:rsid w:val="00996AA8"/>
    <w:rsid w:val="00996DD8"/>
    <w:rsid w:val="00996E56"/>
    <w:rsid w:val="009971F3"/>
    <w:rsid w:val="009972A1"/>
    <w:rsid w:val="009A020A"/>
    <w:rsid w:val="009A0230"/>
    <w:rsid w:val="009A03F6"/>
    <w:rsid w:val="009A0FE3"/>
    <w:rsid w:val="009A1464"/>
    <w:rsid w:val="009A148D"/>
    <w:rsid w:val="009A1526"/>
    <w:rsid w:val="009A159E"/>
    <w:rsid w:val="009A1CA3"/>
    <w:rsid w:val="009A21ED"/>
    <w:rsid w:val="009A22F4"/>
    <w:rsid w:val="009A23B4"/>
    <w:rsid w:val="009A2A0D"/>
    <w:rsid w:val="009A2A76"/>
    <w:rsid w:val="009A2C5F"/>
    <w:rsid w:val="009A2D51"/>
    <w:rsid w:val="009A30CC"/>
    <w:rsid w:val="009A31A3"/>
    <w:rsid w:val="009A3875"/>
    <w:rsid w:val="009A3AAA"/>
    <w:rsid w:val="009A4351"/>
    <w:rsid w:val="009A44BC"/>
    <w:rsid w:val="009A4746"/>
    <w:rsid w:val="009A4A56"/>
    <w:rsid w:val="009A4AA0"/>
    <w:rsid w:val="009A4CAC"/>
    <w:rsid w:val="009A54C3"/>
    <w:rsid w:val="009A5580"/>
    <w:rsid w:val="009A55FE"/>
    <w:rsid w:val="009A5667"/>
    <w:rsid w:val="009A5970"/>
    <w:rsid w:val="009A5B79"/>
    <w:rsid w:val="009A5F1E"/>
    <w:rsid w:val="009A5F86"/>
    <w:rsid w:val="009A5FE3"/>
    <w:rsid w:val="009A6195"/>
    <w:rsid w:val="009A6374"/>
    <w:rsid w:val="009A652E"/>
    <w:rsid w:val="009A6555"/>
    <w:rsid w:val="009A6606"/>
    <w:rsid w:val="009A66B5"/>
    <w:rsid w:val="009A67E5"/>
    <w:rsid w:val="009A6BE9"/>
    <w:rsid w:val="009A6F13"/>
    <w:rsid w:val="009A72E3"/>
    <w:rsid w:val="009A7784"/>
    <w:rsid w:val="009A790F"/>
    <w:rsid w:val="009A7A4F"/>
    <w:rsid w:val="009A7CB7"/>
    <w:rsid w:val="009B0086"/>
    <w:rsid w:val="009B012A"/>
    <w:rsid w:val="009B043F"/>
    <w:rsid w:val="009B0BD8"/>
    <w:rsid w:val="009B0BF7"/>
    <w:rsid w:val="009B0FC6"/>
    <w:rsid w:val="009B1034"/>
    <w:rsid w:val="009B1323"/>
    <w:rsid w:val="009B19F4"/>
    <w:rsid w:val="009B1AB4"/>
    <w:rsid w:val="009B1C1B"/>
    <w:rsid w:val="009B21CF"/>
    <w:rsid w:val="009B21E5"/>
    <w:rsid w:val="009B2321"/>
    <w:rsid w:val="009B23EA"/>
    <w:rsid w:val="009B2565"/>
    <w:rsid w:val="009B2608"/>
    <w:rsid w:val="009B285F"/>
    <w:rsid w:val="009B303D"/>
    <w:rsid w:val="009B3099"/>
    <w:rsid w:val="009B31D7"/>
    <w:rsid w:val="009B3881"/>
    <w:rsid w:val="009B3A9F"/>
    <w:rsid w:val="009B3C2A"/>
    <w:rsid w:val="009B3DD7"/>
    <w:rsid w:val="009B4220"/>
    <w:rsid w:val="009B460E"/>
    <w:rsid w:val="009B464D"/>
    <w:rsid w:val="009B483F"/>
    <w:rsid w:val="009B49F0"/>
    <w:rsid w:val="009B4A11"/>
    <w:rsid w:val="009B4D48"/>
    <w:rsid w:val="009B4EF4"/>
    <w:rsid w:val="009B4F6B"/>
    <w:rsid w:val="009B4F9F"/>
    <w:rsid w:val="009B51F8"/>
    <w:rsid w:val="009B53C6"/>
    <w:rsid w:val="009B54EB"/>
    <w:rsid w:val="009B55B5"/>
    <w:rsid w:val="009B55F3"/>
    <w:rsid w:val="009B59A2"/>
    <w:rsid w:val="009B5AEE"/>
    <w:rsid w:val="009B5B61"/>
    <w:rsid w:val="009B5D81"/>
    <w:rsid w:val="009B604C"/>
    <w:rsid w:val="009B6139"/>
    <w:rsid w:val="009B61BA"/>
    <w:rsid w:val="009B63CD"/>
    <w:rsid w:val="009B6414"/>
    <w:rsid w:val="009B669B"/>
    <w:rsid w:val="009B66FF"/>
    <w:rsid w:val="009B68BA"/>
    <w:rsid w:val="009B6A41"/>
    <w:rsid w:val="009B6F6F"/>
    <w:rsid w:val="009B7196"/>
    <w:rsid w:val="009B732D"/>
    <w:rsid w:val="009B7498"/>
    <w:rsid w:val="009B76FA"/>
    <w:rsid w:val="009B7893"/>
    <w:rsid w:val="009B7921"/>
    <w:rsid w:val="009B792A"/>
    <w:rsid w:val="009B7E79"/>
    <w:rsid w:val="009B7F07"/>
    <w:rsid w:val="009C0242"/>
    <w:rsid w:val="009C0304"/>
    <w:rsid w:val="009C05D1"/>
    <w:rsid w:val="009C075B"/>
    <w:rsid w:val="009C0869"/>
    <w:rsid w:val="009C08A4"/>
    <w:rsid w:val="009C097C"/>
    <w:rsid w:val="009C0CD6"/>
    <w:rsid w:val="009C137C"/>
    <w:rsid w:val="009C1411"/>
    <w:rsid w:val="009C14A3"/>
    <w:rsid w:val="009C1A62"/>
    <w:rsid w:val="009C1FC5"/>
    <w:rsid w:val="009C24E0"/>
    <w:rsid w:val="009C25E4"/>
    <w:rsid w:val="009C2918"/>
    <w:rsid w:val="009C2B28"/>
    <w:rsid w:val="009C2DAF"/>
    <w:rsid w:val="009C3556"/>
    <w:rsid w:val="009C36D8"/>
    <w:rsid w:val="009C3A15"/>
    <w:rsid w:val="009C3BB8"/>
    <w:rsid w:val="009C40E5"/>
    <w:rsid w:val="009C428D"/>
    <w:rsid w:val="009C469E"/>
    <w:rsid w:val="009C4D06"/>
    <w:rsid w:val="009C4D12"/>
    <w:rsid w:val="009C6573"/>
    <w:rsid w:val="009C661F"/>
    <w:rsid w:val="009C69D2"/>
    <w:rsid w:val="009C6D7B"/>
    <w:rsid w:val="009C711D"/>
    <w:rsid w:val="009C71CD"/>
    <w:rsid w:val="009C7497"/>
    <w:rsid w:val="009C7C22"/>
    <w:rsid w:val="009C7D83"/>
    <w:rsid w:val="009C7EB5"/>
    <w:rsid w:val="009D03B3"/>
    <w:rsid w:val="009D06DA"/>
    <w:rsid w:val="009D0A16"/>
    <w:rsid w:val="009D109E"/>
    <w:rsid w:val="009D10BC"/>
    <w:rsid w:val="009D1565"/>
    <w:rsid w:val="009D1757"/>
    <w:rsid w:val="009D1A4C"/>
    <w:rsid w:val="009D1A99"/>
    <w:rsid w:val="009D2081"/>
    <w:rsid w:val="009D2228"/>
    <w:rsid w:val="009D22CF"/>
    <w:rsid w:val="009D2341"/>
    <w:rsid w:val="009D271A"/>
    <w:rsid w:val="009D2793"/>
    <w:rsid w:val="009D29DC"/>
    <w:rsid w:val="009D3336"/>
    <w:rsid w:val="009D339B"/>
    <w:rsid w:val="009D3461"/>
    <w:rsid w:val="009D3648"/>
    <w:rsid w:val="009D3768"/>
    <w:rsid w:val="009D390E"/>
    <w:rsid w:val="009D4230"/>
    <w:rsid w:val="009D4700"/>
    <w:rsid w:val="009D472D"/>
    <w:rsid w:val="009D491E"/>
    <w:rsid w:val="009D4BB6"/>
    <w:rsid w:val="009D4DA7"/>
    <w:rsid w:val="009D4F45"/>
    <w:rsid w:val="009D5144"/>
    <w:rsid w:val="009D51EF"/>
    <w:rsid w:val="009D5366"/>
    <w:rsid w:val="009D55C1"/>
    <w:rsid w:val="009D55E6"/>
    <w:rsid w:val="009D56B2"/>
    <w:rsid w:val="009D580B"/>
    <w:rsid w:val="009D5AC8"/>
    <w:rsid w:val="009D5DF9"/>
    <w:rsid w:val="009D5EA0"/>
    <w:rsid w:val="009D608C"/>
    <w:rsid w:val="009D635F"/>
    <w:rsid w:val="009D66FC"/>
    <w:rsid w:val="009D6767"/>
    <w:rsid w:val="009D69FC"/>
    <w:rsid w:val="009D6A6C"/>
    <w:rsid w:val="009D6FE6"/>
    <w:rsid w:val="009D71DF"/>
    <w:rsid w:val="009D78BE"/>
    <w:rsid w:val="009D7B1B"/>
    <w:rsid w:val="009D7F36"/>
    <w:rsid w:val="009D7FD5"/>
    <w:rsid w:val="009E00E6"/>
    <w:rsid w:val="009E02AB"/>
    <w:rsid w:val="009E0449"/>
    <w:rsid w:val="009E0483"/>
    <w:rsid w:val="009E05CB"/>
    <w:rsid w:val="009E0696"/>
    <w:rsid w:val="009E0EAC"/>
    <w:rsid w:val="009E0F04"/>
    <w:rsid w:val="009E10B3"/>
    <w:rsid w:val="009E1712"/>
    <w:rsid w:val="009E17A1"/>
    <w:rsid w:val="009E17FA"/>
    <w:rsid w:val="009E1C13"/>
    <w:rsid w:val="009E1EE3"/>
    <w:rsid w:val="009E27FE"/>
    <w:rsid w:val="009E2982"/>
    <w:rsid w:val="009E2A9E"/>
    <w:rsid w:val="009E2F82"/>
    <w:rsid w:val="009E300A"/>
    <w:rsid w:val="009E3111"/>
    <w:rsid w:val="009E315B"/>
    <w:rsid w:val="009E36EE"/>
    <w:rsid w:val="009E3775"/>
    <w:rsid w:val="009E42A3"/>
    <w:rsid w:val="009E4643"/>
    <w:rsid w:val="009E48F9"/>
    <w:rsid w:val="009E499E"/>
    <w:rsid w:val="009E4D43"/>
    <w:rsid w:val="009E5505"/>
    <w:rsid w:val="009E5732"/>
    <w:rsid w:val="009E5756"/>
    <w:rsid w:val="009E576B"/>
    <w:rsid w:val="009E5B9D"/>
    <w:rsid w:val="009E5D05"/>
    <w:rsid w:val="009E5D8B"/>
    <w:rsid w:val="009E5D9A"/>
    <w:rsid w:val="009E603D"/>
    <w:rsid w:val="009E619D"/>
    <w:rsid w:val="009E62BD"/>
    <w:rsid w:val="009E6300"/>
    <w:rsid w:val="009E63EF"/>
    <w:rsid w:val="009E6882"/>
    <w:rsid w:val="009E68C4"/>
    <w:rsid w:val="009E6BAC"/>
    <w:rsid w:val="009E72E5"/>
    <w:rsid w:val="009E799E"/>
    <w:rsid w:val="009E7B64"/>
    <w:rsid w:val="009E7D80"/>
    <w:rsid w:val="009E7FBE"/>
    <w:rsid w:val="009F01A9"/>
    <w:rsid w:val="009F096C"/>
    <w:rsid w:val="009F0B49"/>
    <w:rsid w:val="009F1591"/>
    <w:rsid w:val="009F1780"/>
    <w:rsid w:val="009F1CB3"/>
    <w:rsid w:val="009F1DAC"/>
    <w:rsid w:val="009F219A"/>
    <w:rsid w:val="009F2276"/>
    <w:rsid w:val="009F23A7"/>
    <w:rsid w:val="009F23DC"/>
    <w:rsid w:val="009F2423"/>
    <w:rsid w:val="009F24FB"/>
    <w:rsid w:val="009F2543"/>
    <w:rsid w:val="009F2697"/>
    <w:rsid w:val="009F2722"/>
    <w:rsid w:val="009F2F2A"/>
    <w:rsid w:val="009F3398"/>
    <w:rsid w:val="009F3B78"/>
    <w:rsid w:val="009F439D"/>
    <w:rsid w:val="009F48F7"/>
    <w:rsid w:val="009F4F4E"/>
    <w:rsid w:val="009F5639"/>
    <w:rsid w:val="009F56A8"/>
    <w:rsid w:val="009F592B"/>
    <w:rsid w:val="009F5E53"/>
    <w:rsid w:val="009F64B3"/>
    <w:rsid w:val="009F654C"/>
    <w:rsid w:val="009F674A"/>
    <w:rsid w:val="009F675A"/>
    <w:rsid w:val="009F677C"/>
    <w:rsid w:val="009F682E"/>
    <w:rsid w:val="009F68F1"/>
    <w:rsid w:val="009F69A1"/>
    <w:rsid w:val="009F6CA8"/>
    <w:rsid w:val="009F6FF6"/>
    <w:rsid w:val="009F704B"/>
    <w:rsid w:val="009F7147"/>
    <w:rsid w:val="009F71AF"/>
    <w:rsid w:val="009F7DE2"/>
    <w:rsid w:val="009F7EED"/>
    <w:rsid w:val="00A004DE"/>
    <w:rsid w:val="00A0057D"/>
    <w:rsid w:val="00A007DB"/>
    <w:rsid w:val="00A00B92"/>
    <w:rsid w:val="00A00E03"/>
    <w:rsid w:val="00A00FDA"/>
    <w:rsid w:val="00A014E9"/>
    <w:rsid w:val="00A015B4"/>
    <w:rsid w:val="00A0190F"/>
    <w:rsid w:val="00A01C87"/>
    <w:rsid w:val="00A02185"/>
    <w:rsid w:val="00A021C2"/>
    <w:rsid w:val="00A023AA"/>
    <w:rsid w:val="00A0278D"/>
    <w:rsid w:val="00A02B40"/>
    <w:rsid w:val="00A02B5F"/>
    <w:rsid w:val="00A02C34"/>
    <w:rsid w:val="00A02FFC"/>
    <w:rsid w:val="00A0304B"/>
    <w:rsid w:val="00A03079"/>
    <w:rsid w:val="00A030D5"/>
    <w:rsid w:val="00A03689"/>
    <w:rsid w:val="00A039DC"/>
    <w:rsid w:val="00A03C00"/>
    <w:rsid w:val="00A03DC1"/>
    <w:rsid w:val="00A043CF"/>
    <w:rsid w:val="00A04401"/>
    <w:rsid w:val="00A0453F"/>
    <w:rsid w:val="00A04787"/>
    <w:rsid w:val="00A049C6"/>
    <w:rsid w:val="00A04AD6"/>
    <w:rsid w:val="00A04DF3"/>
    <w:rsid w:val="00A04E54"/>
    <w:rsid w:val="00A055B2"/>
    <w:rsid w:val="00A05862"/>
    <w:rsid w:val="00A0586E"/>
    <w:rsid w:val="00A05A4D"/>
    <w:rsid w:val="00A05C5E"/>
    <w:rsid w:val="00A05E89"/>
    <w:rsid w:val="00A06626"/>
    <w:rsid w:val="00A06828"/>
    <w:rsid w:val="00A0699A"/>
    <w:rsid w:val="00A06B58"/>
    <w:rsid w:val="00A06B63"/>
    <w:rsid w:val="00A06C80"/>
    <w:rsid w:val="00A07324"/>
    <w:rsid w:val="00A073F0"/>
    <w:rsid w:val="00A07451"/>
    <w:rsid w:val="00A0750D"/>
    <w:rsid w:val="00A07E96"/>
    <w:rsid w:val="00A10371"/>
    <w:rsid w:val="00A10694"/>
    <w:rsid w:val="00A10850"/>
    <w:rsid w:val="00A109CF"/>
    <w:rsid w:val="00A109D0"/>
    <w:rsid w:val="00A10BB7"/>
    <w:rsid w:val="00A10DFF"/>
    <w:rsid w:val="00A10E8E"/>
    <w:rsid w:val="00A10ECE"/>
    <w:rsid w:val="00A11206"/>
    <w:rsid w:val="00A11207"/>
    <w:rsid w:val="00A1132E"/>
    <w:rsid w:val="00A11341"/>
    <w:rsid w:val="00A1168C"/>
    <w:rsid w:val="00A122CE"/>
    <w:rsid w:val="00A12A93"/>
    <w:rsid w:val="00A12F09"/>
    <w:rsid w:val="00A12FCE"/>
    <w:rsid w:val="00A13149"/>
    <w:rsid w:val="00A1316A"/>
    <w:rsid w:val="00A133A2"/>
    <w:rsid w:val="00A1368F"/>
    <w:rsid w:val="00A136DE"/>
    <w:rsid w:val="00A13A3E"/>
    <w:rsid w:val="00A13AEA"/>
    <w:rsid w:val="00A13F79"/>
    <w:rsid w:val="00A14236"/>
    <w:rsid w:val="00A1426A"/>
    <w:rsid w:val="00A14277"/>
    <w:rsid w:val="00A14608"/>
    <w:rsid w:val="00A14631"/>
    <w:rsid w:val="00A14882"/>
    <w:rsid w:val="00A14DF4"/>
    <w:rsid w:val="00A154CB"/>
    <w:rsid w:val="00A15E31"/>
    <w:rsid w:val="00A15E87"/>
    <w:rsid w:val="00A16198"/>
    <w:rsid w:val="00A162C0"/>
    <w:rsid w:val="00A168C0"/>
    <w:rsid w:val="00A16989"/>
    <w:rsid w:val="00A1698C"/>
    <w:rsid w:val="00A16EDB"/>
    <w:rsid w:val="00A17067"/>
    <w:rsid w:val="00A17468"/>
    <w:rsid w:val="00A174A0"/>
    <w:rsid w:val="00A1777A"/>
    <w:rsid w:val="00A17ACC"/>
    <w:rsid w:val="00A17B45"/>
    <w:rsid w:val="00A17E80"/>
    <w:rsid w:val="00A17F52"/>
    <w:rsid w:val="00A2074B"/>
    <w:rsid w:val="00A2086F"/>
    <w:rsid w:val="00A20A82"/>
    <w:rsid w:val="00A20AD1"/>
    <w:rsid w:val="00A20B46"/>
    <w:rsid w:val="00A20E19"/>
    <w:rsid w:val="00A20F38"/>
    <w:rsid w:val="00A211A7"/>
    <w:rsid w:val="00A2135A"/>
    <w:rsid w:val="00A21662"/>
    <w:rsid w:val="00A216C9"/>
    <w:rsid w:val="00A21CD6"/>
    <w:rsid w:val="00A21DFE"/>
    <w:rsid w:val="00A22018"/>
    <w:rsid w:val="00A221DF"/>
    <w:rsid w:val="00A2241C"/>
    <w:rsid w:val="00A225C0"/>
    <w:rsid w:val="00A2270A"/>
    <w:rsid w:val="00A22749"/>
    <w:rsid w:val="00A22889"/>
    <w:rsid w:val="00A22AEE"/>
    <w:rsid w:val="00A22E6F"/>
    <w:rsid w:val="00A22F56"/>
    <w:rsid w:val="00A231A1"/>
    <w:rsid w:val="00A2328C"/>
    <w:rsid w:val="00A23558"/>
    <w:rsid w:val="00A2364D"/>
    <w:rsid w:val="00A236DC"/>
    <w:rsid w:val="00A23FEC"/>
    <w:rsid w:val="00A2430C"/>
    <w:rsid w:val="00A2438F"/>
    <w:rsid w:val="00A243BA"/>
    <w:rsid w:val="00A243D0"/>
    <w:rsid w:val="00A24D85"/>
    <w:rsid w:val="00A25903"/>
    <w:rsid w:val="00A25CFB"/>
    <w:rsid w:val="00A25E39"/>
    <w:rsid w:val="00A25F09"/>
    <w:rsid w:val="00A263FE"/>
    <w:rsid w:val="00A26839"/>
    <w:rsid w:val="00A2713F"/>
    <w:rsid w:val="00A27332"/>
    <w:rsid w:val="00A27A14"/>
    <w:rsid w:val="00A27C0A"/>
    <w:rsid w:val="00A27EA0"/>
    <w:rsid w:val="00A27F0F"/>
    <w:rsid w:val="00A30084"/>
    <w:rsid w:val="00A300EC"/>
    <w:rsid w:val="00A301B2"/>
    <w:rsid w:val="00A30246"/>
    <w:rsid w:val="00A3073B"/>
    <w:rsid w:val="00A3095F"/>
    <w:rsid w:val="00A30FA1"/>
    <w:rsid w:val="00A313A4"/>
    <w:rsid w:val="00A314F2"/>
    <w:rsid w:val="00A31BBF"/>
    <w:rsid w:val="00A31CB0"/>
    <w:rsid w:val="00A31F92"/>
    <w:rsid w:val="00A31FAF"/>
    <w:rsid w:val="00A324BB"/>
    <w:rsid w:val="00A32C68"/>
    <w:rsid w:val="00A32D3A"/>
    <w:rsid w:val="00A32DFA"/>
    <w:rsid w:val="00A3334A"/>
    <w:rsid w:val="00A33382"/>
    <w:rsid w:val="00A33433"/>
    <w:rsid w:val="00A33612"/>
    <w:rsid w:val="00A33C73"/>
    <w:rsid w:val="00A33D17"/>
    <w:rsid w:val="00A33E92"/>
    <w:rsid w:val="00A341CE"/>
    <w:rsid w:val="00A34529"/>
    <w:rsid w:val="00A35217"/>
    <w:rsid w:val="00A352C2"/>
    <w:rsid w:val="00A355A7"/>
    <w:rsid w:val="00A357E4"/>
    <w:rsid w:val="00A358BB"/>
    <w:rsid w:val="00A35BCA"/>
    <w:rsid w:val="00A360BA"/>
    <w:rsid w:val="00A361B9"/>
    <w:rsid w:val="00A3635F"/>
    <w:rsid w:val="00A36561"/>
    <w:rsid w:val="00A365BF"/>
    <w:rsid w:val="00A3698C"/>
    <w:rsid w:val="00A36A8F"/>
    <w:rsid w:val="00A36E9D"/>
    <w:rsid w:val="00A37550"/>
    <w:rsid w:val="00A37600"/>
    <w:rsid w:val="00A37B1A"/>
    <w:rsid w:val="00A37C2C"/>
    <w:rsid w:val="00A37CE4"/>
    <w:rsid w:val="00A400F2"/>
    <w:rsid w:val="00A40587"/>
    <w:rsid w:val="00A40B35"/>
    <w:rsid w:val="00A40E9A"/>
    <w:rsid w:val="00A41069"/>
    <w:rsid w:val="00A412E0"/>
    <w:rsid w:val="00A41752"/>
    <w:rsid w:val="00A41ADE"/>
    <w:rsid w:val="00A41D64"/>
    <w:rsid w:val="00A41D7A"/>
    <w:rsid w:val="00A41E17"/>
    <w:rsid w:val="00A41F42"/>
    <w:rsid w:val="00A42212"/>
    <w:rsid w:val="00A4250B"/>
    <w:rsid w:val="00A42888"/>
    <w:rsid w:val="00A429E2"/>
    <w:rsid w:val="00A42B5A"/>
    <w:rsid w:val="00A42F64"/>
    <w:rsid w:val="00A43E0F"/>
    <w:rsid w:val="00A43F49"/>
    <w:rsid w:val="00A44740"/>
    <w:rsid w:val="00A44A73"/>
    <w:rsid w:val="00A44F8A"/>
    <w:rsid w:val="00A4525F"/>
    <w:rsid w:val="00A45264"/>
    <w:rsid w:val="00A4537B"/>
    <w:rsid w:val="00A45431"/>
    <w:rsid w:val="00A4557A"/>
    <w:rsid w:val="00A45584"/>
    <w:rsid w:val="00A4561F"/>
    <w:rsid w:val="00A457F7"/>
    <w:rsid w:val="00A45942"/>
    <w:rsid w:val="00A45B4D"/>
    <w:rsid w:val="00A45CAE"/>
    <w:rsid w:val="00A45F2A"/>
    <w:rsid w:val="00A45FA1"/>
    <w:rsid w:val="00A4605C"/>
    <w:rsid w:val="00A46250"/>
    <w:rsid w:val="00A462A6"/>
    <w:rsid w:val="00A466D5"/>
    <w:rsid w:val="00A4681D"/>
    <w:rsid w:val="00A4694A"/>
    <w:rsid w:val="00A469E8"/>
    <w:rsid w:val="00A46CCA"/>
    <w:rsid w:val="00A46EBA"/>
    <w:rsid w:val="00A46F61"/>
    <w:rsid w:val="00A47649"/>
    <w:rsid w:val="00A47869"/>
    <w:rsid w:val="00A47E92"/>
    <w:rsid w:val="00A50132"/>
    <w:rsid w:val="00A505CD"/>
    <w:rsid w:val="00A50B32"/>
    <w:rsid w:val="00A5125C"/>
    <w:rsid w:val="00A51BCC"/>
    <w:rsid w:val="00A5200D"/>
    <w:rsid w:val="00A52234"/>
    <w:rsid w:val="00A52368"/>
    <w:rsid w:val="00A52457"/>
    <w:rsid w:val="00A525B5"/>
    <w:rsid w:val="00A526DE"/>
    <w:rsid w:val="00A5270E"/>
    <w:rsid w:val="00A52774"/>
    <w:rsid w:val="00A528A1"/>
    <w:rsid w:val="00A52BA8"/>
    <w:rsid w:val="00A5303F"/>
    <w:rsid w:val="00A53063"/>
    <w:rsid w:val="00A530E7"/>
    <w:rsid w:val="00A532F1"/>
    <w:rsid w:val="00A533D1"/>
    <w:rsid w:val="00A53845"/>
    <w:rsid w:val="00A53F22"/>
    <w:rsid w:val="00A544AD"/>
    <w:rsid w:val="00A54571"/>
    <w:rsid w:val="00A545D6"/>
    <w:rsid w:val="00A548FA"/>
    <w:rsid w:val="00A54A0E"/>
    <w:rsid w:val="00A54ABA"/>
    <w:rsid w:val="00A54ECA"/>
    <w:rsid w:val="00A55C03"/>
    <w:rsid w:val="00A55CA8"/>
    <w:rsid w:val="00A55E50"/>
    <w:rsid w:val="00A55E98"/>
    <w:rsid w:val="00A5608D"/>
    <w:rsid w:val="00A562B8"/>
    <w:rsid w:val="00A562F4"/>
    <w:rsid w:val="00A56309"/>
    <w:rsid w:val="00A565D7"/>
    <w:rsid w:val="00A5677A"/>
    <w:rsid w:val="00A569A0"/>
    <w:rsid w:val="00A56DB4"/>
    <w:rsid w:val="00A5790C"/>
    <w:rsid w:val="00A57A6A"/>
    <w:rsid w:val="00A57B63"/>
    <w:rsid w:val="00A57F0B"/>
    <w:rsid w:val="00A60068"/>
    <w:rsid w:val="00A601BF"/>
    <w:rsid w:val="00A60558"/>
    <w:rsid w:val="00A60A18"/>
    <w:rsid w:val="00A60C83"/>
    <w:rsid w:val="00A60DB1"/>
    <w:rsid w:val="00A61214"/>
    <w:rsid w:val="00A6177B"/>
    <w:rsid w:val="00A617E4"/>
    <w:rsid w:val="00A61FE5"/>
    <w:rsid w:val="00A6213E"/>
    <w:rsid w:val="00A6233F"/>
    <w:rsid w:val="00A626D9"/>
    <w:rsid w:val="00A62C52"/>
    <w:rsid w:val="00A630A2"/>
    <w:rsid w:val="00A63242"/>
    <w:rsid w:val="00A63470"/>
    <w:rsid w:val="00A6358F"/>
    <w:rsid w:val="00A641CF"/>
    <w:rsid w:val="00A64326"/>
    <w:rsid w:val="00A647B1"/>
    <w:rsid w:val="00A64972"/>
    <w:rsid w:val="00A64FF6"/>
    <w:rsid w:val="00A65046"/>
    <w:rsid w:val="00A65164"/>
    <w:rsid w:val="00A65599"/>
    <w:rsid w:val="00A6572C"/>
    <w:rsid w:val="00A65C49"/>
    <w:rsid w:val="00A65D1E"/>
    <w:rsid w:val="00A65DDC"/>
    <w:rsid w:val="00A65E1A"/>
    <w:rsid w:val="00A661CC"/>
    <w:rsid w:val="00A66480"/>
    <w:rsid w:val="00A66606"/>
    <w:rsid w:val="00A66608"/>
    <w:rsid w:val="00A6661E"/>
    <w:rsid w:val="00A66686"/>
    <w:rsid w:val="00A669D0"/>
    <w:rsid w:val="00A670FC"/>
    <w:rsid w:val="00A67318"/>
    <w:rsid w:val="00A67346"/>
    <w:rsid w:val="00A6752B"/>
    <w:rsid w:val="00A67DDA"/>
    <w:rsid w:val="00A701C8"/>
    <w:rsid w:val="00A702FE"/>
    <w:rsid w:val="00A703EE"/>
    <w:rsid w:val="00A70600"/>
    <w:rsid w:val="00A707C3"/>
    <w:rsid w:val="00A70D93"/>
    <w:rsid w:val="00A7119E"/>
    <w:rsid w:val="00A7137B"/>
    <w:rsid w:val="00A7144F"/>
    <w:rsid w:val="00A714D8"/>
    <w:rsid w:val="00A715DF"/>
    <w:rsid w:val="00A722A2"/>
    <w:rsid w:val="00A727F4"/>
    <w:rsid w:val="00A72D05"/>
    <w:rsid w:val="00A72E7F"/>
    <w:rsid w:val="00A7320C"/>
    <w:rsid w:val="00A7351A"/>
    <w:rsid w:val="00A73599"/>
    <w:rsid w:val="00A73A2C"/>
    <w:rsid w:val="00A73B11"/>
    <w:rsid w:val="00A73C8D"/>
    <w:rsid w:val="00A73F22"/>
    <w:rsid w:val="00A73FE6"/>
    <w:rsid w:val="00A740E3"/>
    <w:rsid w:val="00A7517D"/>
    <w:rsid w:val="00A754C4"/>
    <w:rsid w:val="00A75561"/>
    <w:rsid w:val="00A75639"/>
    <w:rsid w:val="00A75814"/>
    <w:rsid w:val="00A75F94"/>
    <w:rsid w:val="00A7600A"/>
    <w:rsid w:val="00A7676D"/>
    <w:rsid w:val="00A76CDD"/>
    <w:rsid w:val="00A76CF8"/>
    <w:rsid w:val="00A76D20"/>
    <w:rsid w:val="00A76EA7"/>
    <w:rsid w:val="00A771D9"/>
    <w:rsid w:val="00A772F4"/>
    <w:rsid w:val="00A7767D"/>
    <w:rsid w:val="00A77815"/>
    <w:rsid w:val="00A77928"/>
    <w:rsid w:val="00A77972"/>
    <w:rsid w:val="00A77B22"/>
    <w:rsid w:val="00A77D59"/>
    <w:rsid w:val="00A77DD4"/>
    <w:rsid w:val="00A801E0"/>
    <w:rsid w:val="00A80698"/>
    <w:rsid w:val="00A80930"/>
    <w:rsid w:val="00A812A7"/>
    <w:rsid w:val="00A8155E"/>
    <w:rsid w:val="00A81C4F"/>
    <w:rsid w:val="00A81F10"/>
    <w:rsid w:val="00A82551"/>
    <w:rsid w:val="00A826FD"/>
    <w:rsid w:val="00A8272D"/>
    <w:rsid w:val="00A8284D"/>
    <w:rsid w:val="00A82A3A"/>
    <w:rsid w:val="00A82AB5"/>
    <w:rsid w:val="00A82B34"/>
    <w:rsid w:val="00A832B9"/>
    <w:rsid w:val="00A83663"/>
    <w:rsid w:val="00A8396C"/>
    <w:rsid w:val="00A83DF9"/>
    <w:rsid w:val="00A8434F"/>
    <w:rsid w:val="00A845D9"/>
    <w:rsid w:val="00A84745"/>
    <w:rsid w:val="00A85180"/>
    <w:rsid w:val="00A8525F"/>
    <w:rsid w:val="00A8579F"/>
    <w:rsid w:val="00A86013"/>
    <w:rsid w:val="00A8625F"/>
    <w:rsid w:val="00A868BE"/>
    <w:rsid w:val="00A869E8"/>
    <w:rsid w:val="00A86C34"/>
    <w:rsid w:val="00A86E0D"/>
    <w:rsid w:val="00A86F6D"/>
    <w:rsid w:val="00A874D0"/>
    <w:rsid w:val="00A8775A"/>
    <w:rsid w:val="00A87C9E"/>
    <w:rsid w:val="00A87D91"/>
    <w:rsid w:val="00A90309"/>
    <w:rsid w:val="00A90493"/>
    <w:rsid w:val="00A90518"/>
    <w:rsid w:val="00A90CDD"/>
    <w:rsid w:val="00A90EF9"/>
    <w:rsid w:val="00A915E8"/>
    <w:rsid w:val="00A919C0"/>
    <w:rsid w:val="00A91B5F"/>
    <w:rsid w:val="00A91F93"/>
    <w:rsid w:val="00A921BE"/>
    <w:rsid w:val="00A92264"/>
    <w:rsid w:val="00A925CE"/>
    <w:rsid w:val="00A92968"/>
    <w:rsid w:val="00A92B4E"/>
    <w:rsid w:val="00A92E65"/>
    <w:rsid w:val="00A92EEB"/>
    <w:rsid w:val="00A92F42"/>
    <w:rsid w:val="00A93243"/>
    <w:rsid w:val="00A9345B"/>
    <w:rsid w:val="00A93516"/>
    <w:rsid w:val="00A939BE"/>
    <w:rsid w:val="00A93D5B"/>
    <w:rsid w:val="00A93F9C"/>
    <w:rsid w:val="00A941C0"/>
    <w:rsid w:val="00A94211"/>
    <w:rsid w:val="00A94299"/>
    <w:rsid w:val="00A9448D"/>
    <w:rsid w:val="00A947E6"/>
    <w:rsid w:val="00A94DCF"/>
    <w:rsid w:val="00A95428"/>
    <w:rsid w:val="00A9551B"/>
    <w:rsid w:val="00A95D63"/>
    <w:rsid w:val="00A95D8C"/>
    <w:rsid w:val="00A95DEB"/>
    <w:rsid w:val="00A962F8"/>
    <w:rsid w:val="00A96752"/>
    <w:rsid w:val="00A96895"/>
    <w:rsid w:val="00A96B12"/>
    <w:rsid w:val="00A96CF5"/>
    <w:rsid w:val="00A96DBE"/>
    <w:rsid w:val="00A9702E"/>
    <w:rsid w:val="00A971B9"/>
    <w:rsid w:val="00A9735D"/>
    <w:rsid w:val="00A9750E"/>
    <w:rsid w:val="00A979DE"/>
    <w:rsid w:val="00A97FA4"/>
    <w:rsid w:val="00AA000D"/>
    <w:rsid w:val="00AA001F"/>
    <w:rsid w:val="00AA015E"/>
    <w:rsid w:val="00AA03FE"/>
    <w:rsid w:val="00AA0456"/>
    <w:rsid w:val="00AA04D0"/>
    <w:rsid w:val="00AA0B13"/>
    <w:rsid w:val="00AA0B6E"/>
    <w:rsid w:val="00AA0BAB"/>
    <w:rsid w:val="00AA0EE1"/>
    <w:rsid w:val="00AA11B0"/>
    <w:rsid w:val="00AA120E"/>
    <w:rsid w:val="00AA139A"/>
    <w:rsid w:val="00AA1443"/>
    <w:rsid w:val="00AA192C"/>
    <w:rsid w:val="00AA1A2A"/>
    <w:rsid w:val="00AA20DB"/>
    <w:rsid w:val="00AA241A"/>
    <w:rsid w:val="00AA2470"/>
    <w:rsid w:val="00AA26D8"/>
    <w:rsid w:val="00AA27CC"/>
    <w:rsid w:val="00AA2808"/>
    <w:rsid w:val="00AA2964"/>
    <w:rsid w:val="00AA2A01"/>
    <w:rsid w:val="00AA2A64"/>
    <w:rsid w:val="00AA2D67"/>
    <w:rsid w:val="00AA2D6C"/>
    <w:rsid w:val="00AA31A1"/>
    <w:rsid w:val="00AA31D5"/>
    <w:rsid w:val="00AA35BE"/>
    <w:rsid w:val="00AA37F2"/>
    <w:rsid w:val="00AA3B2B"/>
    <w:rsid w:val="00AA3F2D"/>
    <w:rsid w:val="00AA40DF"/>
    <w:rsid w:val="00AA45EC"/>
    <w:rsid w:val="00AA4640"/>
    <w:rsid w:val="00AA52F6"/>
    <w:rsid w:val="00AA53F8"/>
    <w:rsid w:val="00AA54B6"/>
    <w:rsid w:val="00AA5513"/>
    <w:rsid w:val="00AA556E"/>
    <w:rsid w:val="00AA579B"/>
    <w:rsid w:val="00AA5AB8"/>
    <w:rsid w:val="00AA5DC6"/>
    <w:rsid w:val="00AA60E3"/>
    <w:rsid w:val="00AA6145"/>
    <w:rsid w:val="00AA629C"/>
    <w:rsid w:val="00AA65D8"/>
    <w:rsid w:val="00AA66AE"/>
    <w:rsid w:val="00AA695E"/>
    <w:rsid w:val="00AA6A87"/>
    <w:rsid w:val="00AA6FB8"/>
    <w:rsid w:val="00AA7015"/>
    <w:rsid w:val="00AA72E3"/>
    <w:rsid w:val="00AA7EC0"/>
    <w:rsid w:val="00AA7FA2"/>
    <w:rsid w:val="00AB017A"/>
    <w:rsid w:val="00AB0267"/>
    <w:rsid w:val="00AB0546"/>
    <w:rsid w:val="00AB07D4"/>
    <w:rsid w:val="00AB0CE7"/>
    <w:rsid w:val="00AB0F1C"/>
    <w:rsid w:val="00AB0FDE"/>
    <w:rsid w:val="00AB1072"/>
    <w:rsid w:val="00AB14D5"/>
    <w:rsid w:val="00AB179C"/>
    <w:rsid w:val="00AB1BCC"/>
    <w:rsid w:val="00AB207F"/>
    <w:rsid w:val="00AB23FD"/>
    <w:rsid w:val="00AB264A"/>
    <w:rsid w:val="00AB26D8"/>
    <w:rsid w:val="00AB2945"/>
    <w:rsid w:val="00AB2998"/>
    <w:rsid w:val="00AB2A2D"/>
    <w:rsid w:val="00AB2DA4"/>
    <w:rsid w:val="00AB3015"/>
    <w:rsid w:val="00AB35EF"/>
    <w:rsid w:val="00AB3A80"/>
    <w:rsid w:val="00AB3CA7"/>
    <w:rsid w:val="00AB3CA9"/>
    <w:rsid w:val="00AB3DEA"/>
    <w:rsid w:val="00AB3E2E"/>
    <w:rsid w:val="00AB421B"/>
    <w:rsid w:val="00AB45E6"/>
    <w:rsid w:val="00AB4619"/>
    <w:rsid w:val="00AB4A23"/>
    <w:rsid w:val="00AB4BF1"/>
    <w:rsid w:val="00AB5A1B"/>
    <w:rsid w:val="00AB5FAC"/>
    <w:rsid w:val="00AB618F"/>
    <w:rsid w:val="00AB6204"/>
    <w:rsid w:val="00AB63A4"/>
    <w:rsid w:val="00AB651A"/>
    <w:rsid w:val="00AB66CB"/>
    <w:rsid w:val="00AB6702"/>
    <w:rsid w:val="00AB6797"/>
    <w:rsid w:val="00AB6878"/>
    <w:rsid w:val="00AB6BAA"/>
    <w:rsid w:val="00AB6D47"/>
    <w:rsid w:val="00AB6FF6"/>
    <w:rsid w:val="00AB72B2"/>
    <w:rsid w:val="00AB77A7"/>
    <w:rsid w:val="00AB7A7C"/>
    <w:rsid w:val="00AB7E5F"/>
    <w:rsid w:val="00AC0355"/>
    <w:rsid w:val="00AC0423"/>
    <w:rsid w:val="00AC0515"/>
    <w:rsid w:val="00AC0647"/>
    <w:rsid w:val="00AC07E0"/>
    <w:rsid w:val="00AC0AB4"/>
    <w:rsid w:val="00AC0BC0"/>
    <w:rsid w:val="00AC0D9C"/>
    <w:rsid w:val="00AC0E4E"/>
    <w:rsid w:val="00AC10C9"/>
    <w:rsid w:val="00AC1266"/>
    <w:rsid w:val="00AC1837"/>
    <w:rsid w:val="00AC18B1"/>
    <w:rsid w:val="00AC1C12"/>
    <w:rsid w:val="00AC1EA6"/>
    <w:rsid w:val="00AC206A"/>
    <w:rsid w:val="00AC222F"/>
    <w:rsid w:val="00AC2C8F"/>
    <w:rsid w:val="00AC34DE"/>
    <w:rsid w:val="00AC3506"/>
    <w:rsid w:val="00AC3693"/>
    <w:rsid w:val="00AC3810"/>
    <w:rsid w:val="00AC402E"/>
    <w:rsid w:val="00AC40D7"/>
    <w:rsid w:val="00AC41D0"/>
    <w:rsid w:val="00AC41E2"/>
    <w:rsid w:val="00AC42C6"/>
    <w:rsid w:val="00AC42CC"/>
    <w:rsid w:val="00AC42F8"/>
    <w:rsid w:val="00AC467A"/>
    <w:rsid w:val="00AC47CE"/>
    <w:rsid w:val="00AC4892"/>
    <w:rsid w:val="00AC4D53"/>
    <w:rsid w:val="00AC50BB"/>
    <w:rsid w:val="00AC519C"/>
    <w:rsid w:val="00AC51B8"/>
    <w:rsid w:val="00AC52A1"/>
    <w:rsid w:val="00AC54BE"/>
    <w:rsid w:val="00AC5AB4"/>
    <w:rsid w:val="00AC5ECD"/>
    <w:rsid w:val="00AC5F2C"/>
    <w:rsid w:val="00AC605F"/>
    <w:rsid w:val="00AC6427"/>
    <w:rsid w:val="00AC65FB"/>
    <w:rsid w:val="00AC6713"/>
    <w:rsid w:val="00AC6933"/>
    <w:rsid w:val="00AC6955"/>
    <w:rsid w:val="00AC6B0F"/>
    <w:rsid w:val="00AC730D"/>
    <w:rsid w:val="00AC74FB"/>
    <w:rsid w:val="00AC7553"/>
    <w:rsid w:val="00AC7679"/>
    <w:rsid w:val="00AC7689"/>
    <w:rsid w:val="00AC76F7"/>
    <w:rsid w:val="00AC7982"/>
    <w:rsid w:val="00AC7B68"/>
    <w:rsid w:val="00AC7E36"/>
    <w:rsid w:val="00AD008A"/>
    <w:rsid w:val="00AD0198"/>
    <w:rsid w:val="00AD0228"/>
    <w:rsid w:val="00AD0359"/>
    <w:rsid w:val="00AD0541"/>
    <w:rsid w:val="00AD07E4"/>
    <w:rsid w:val="00AD08A0"/>
    <w:rsid w:val="00AD12EA"/>
    <w:rsid w:val="00AD13CD"/>
    <w:rsid w:val="00AD14FD"/>
    <w:rsid w:val="00AD1845"/>
    <w:rsid w:val="00AD1899"/>
    <w:rsid w:val="00AD1B7A"/>
    <w:rsid w:val="00AD1BCC"/>
    <w:rsid w:val="00AD1C0C"/>
    <w:rsid w:val="00AD2398"/>
    <w:rsid w:val="00AD23A9"/>
    <w:rsid w:val="00AD23CB"/>
    <w:rsid w:val="00AD261D"/>
    <w:rsid w:val="00AD26EC"/>
    <w:rsid w:val="00AD2DDC"/>
    <w:rsid w:val="00AD2E8F"/>
    <w:rsid w:val="00AD315D"/>
    <w:rsid w:val="00AD316D"/>
    <w:rsid w:val="00AD3203"/>
    <w:rsid w:val="00AD34DC"/>
    <w:rsid w:val="00AD3554"/>
    <w:rsid w:val="00AD3649"/>
    <w:rsid w:val="00AD3B17"/>
    <w:rsid w:val="00AD3CA0"/>
    <w:rsid w:val="00AD3CE6"/>
    <w:rsid w:val="00AD3D11"/>
    <w:rsid w:val="00AD3D30"/>
    <w:rsid w:val="00AD3DAD"/>
    <w:rsid w:val="00AD3DE7"/>
    <w:rsid w:val="00AD41E5"/>
    <w:rsid w:val="00AD43CC"/>
    <w:rsid w:val="00AD4487"/>
    <w:rsid w:val="00AD465D"/>
    <w:rsid w:val="00AD4A72"/>
    <w:rsid w:val="00AD500A"/>
    <w:rsid w:val="00AD50A2"/>
    <w:rsid w:val="00AD5974"/>
    <w:rsid w:val="00AD5AA8"/>
    <w:rsid w:val="00AD5DDD"/>
    <w:rsid w:val="00AD5F58"/>
    <w:rsid w:val="00AD6700"/>
    <w:rsid w:val="00AD68F9"/>
    <w:rsid w:val="00AD6C39"/>
    <w:rsid w:val="00AD720A"/>
    <w:rsid w:val="00AD76D4"/>
    <w:rsid w:val="00AD7CBF"/>
    <w:rsid w:val="00AD7DE1"/>
    <w:rsid w:val="00AD7F4D"/>
    <w:rsid w:val="00AE078A"/>
    <w:rsid w:val="00AE08B4"/>
    <w:rsid w:val="00AE092C"/>
    <w:rsid w:val="00AE0B49"/>
    <w:rsid w:val="00AE0E5E"/>
    <w:rsid w:val="00AE0E9F"/>
    <w:rsid w:val="00AE0F06"/>
    <w:rsid w:val="00AE0F19"/>
    <w:rsid w:val="00AE12DB"/>
    <w:rsid w:val="00AE1449"/>
    <w:rsid w:val="00AE1494"/>
    <w:rsid w:val="00AE1ABF"/>
    <w:rsid w:val="00AE1B8C"/>
    <w:rsid w:val="00AE1C14"/>
    <w:rsid w:val="00AE1D3F"/>
    <w:rsid w:val="00AE229C"/>
    <w:rsid w:val="00AE23BA"/>
    <w:rsid w:val="00AE276A"/>
    <w:rsid w:val="00AE2895"/>
    <w:rsid w:val="00AE2E12"/>
    <w:rsid w:val="00AE31A1"/>
    <w:rsid w:val="00AE3991"/>
    <w:rsid w:val="00AE3A7F"/>
    <w:rsid w:val="00AE3DF4"/>
    <w:rsid w:val="00AE3E68"/>
    <w:rsid w:val="00AE40FA"/>
    <w:rsid w:val="00AE41BE"/>
    <w:rsid w:val="00AE4392"/>
    <w:rsid w:val="00AE43F3"/>
    <w:rsid w:val="00AE4589"/>
    <w:rsid w:val="00AE4924"/>
    <w:rsid w:val="00AE499E"/>
    <w:rsid w:val="00AE4FD1"/>
    <w:rsid w:val="00AE55FC"/>
    <w:rsid w:val="00AE5709"/>
    <w:rsid w:val="00AE570A"/>
    <w:rsid w:val="00AE5876"/>
    <w:rsid w:val="00AE5A3E"/>
    <w:rsid w:val="00AE5DD8"/>
    <w:rsid w:val="00AE64F4"/>
    <w:rsid w:val="00AE65BD"/>
    <w:rsid w:val="00AE678D"/>
    <w:rsid w:val="00AE6ADB"/>
    <w:rsid w:val="00AE6E68"/>
    <w:rsid w:val="00AE6F34"/>
    <w:rsid w:val="00AE7373"/>
    <w:rsid w:val="00AF02FA"/>
    <w:rsid w:val="00AF0550"/>
    <w:rsid w:val="00AF0C98"/>
    <w:rsid w:val="00AF0E8A"/>
    <w:rsid w:val="00AF1A0D"/>
    <w:rsid w:val="00AF1A21"/>
    <w:rsid w:val="00AF1E58"/>
    <w:rsid w:val="00AF2203"/>
    <w:rsid w:val="00AF22EE"/>
    <w:rsid w:val="00AF2A78"/>
    <w:rsid w:val="00AF2B59"/>
    <w:rsid w:val="00AF2E09"/>
    <w:rsid w:val="00AF2E1D"/>
    <w:rsid w:val="00AF2EB9"/>
    <w:rsid w:val="00AF3133"/>
    <w:rsid w:val="00AF32FC"/>
    <w:rsid w:val="00AF354B"/>
    <w:rsid w:val="00AF3957"/>
    <w:rsid w:val="00AF3CFE"/>
    <w:rsid w:val="00AF3FBB"/>
    <w:rsid w:val="00AF4431"/>
    <w:rsid w:val="00AF44A4"/>
    <w:rsid w:val="00AF47BB"/>
    <w:rsid w:val="00AF4904"/>
    <w:rsid w:val="00AF4966"/>
    <w:rsid w:val="00AF4C76"/>
    <w:rsid w:val="00AF5017"/>
    <w:rsid w:val="00AF50FD"/>
    <w:rsid w:val="00AF542D"/>
    <w:rsid w:val="00AF54FB"/>
    <w:rsid w:val="00AF5535"/>
    <w:rsid w:val="00AF57AD"/>
    <w:rsid w:val="00AF5916"/>
    <w:rsid w:val="00AF5D4C"/>
    <w:rsid w:val="00AF5E0A"/>
    <w:rsid w:val="00AF5FAE"/>
    <w:rsid w:val="00AF6A3F"/>
    <w:rsid w:val="00AF6B83"/>
    <w:rsid w:val="00AF6D42"/>
    <w:rsid w:val="00AF6E8C"/>
    <w:rsid w:val="00AF7150"/>
    <w:rsid w:val="00AF7456"/>
    <w:rsid w:val="00AF745F"/>
    <w:rsid w:val="00AF7727"/>
    <w:rsid w:val="00AF7791"/>
    <w:rsid w:val="00B00310"/>
    <w:rsid w:val="00B0060B"/>
    <w:rsid w:val="00B00C43"/>
    <w:rsid w:val="00B00DAD"/>
    <w:rsid w:val="00B011DB"/>
    <w:rsid w:val="00B01890"/>
    <w:rsid w:val="00B0191E"/>
    <w:rsid w:val="00B01F4E"/>
    <w:rsid w:val="00B0213C"/>
    <w:rsid w:val="00B02A2D"/>
    <w:rsid w:val="00B02BD3"/>
    <w:rsid w:val="00B02D4D"/>
    <w:rsid w:val="00B03FF9"/>
    <w:rsid w:val="00B04296"/>
    <w:rsid w:val="00B049B4"/>
    <w:rsid w:val="00B04D64"/>
    <w:rsid w:val="00B04D7D"/>
    <w:rsid w:val="00B05736"/>
    <w:rsid w:val="00B057F3"/>
    <w:rsid w:val="00B0583F"/>
    <w:rsid w:val="00B05A71"/>
    <w:rsid w:val="00B05AAB"/>
    <w:rsid w:val="00B05F0D"/>
    <w:rsid w:val="00B0630E"/>
    <w:rsid w:val="00B063C8"/>
    <w:rsid w:val="00B06AA6"/>
    <w:rsid w:val="00B06D7C"/>
    <w:rsid w:val="00B06ED1"/>
    <w:rsid w:val="00B07056"/>
    <w:rsid w:val="00B0792C"/>
    <w:rsid w:val="00B07B76"/>
    <w:rsid w:val="00B100F5"/>
    <w:rsid w:val="00B102AD"/>
    <w:rsid w:val="00B1034C"/>
    <w:rsid w:val="00B10ABD"/>
    <w:rsid w:val="00B10D9D"/>
    <w:rsid w:val="00B10E2F"/>
    <w:rsid w:val="00B10F93"/>
    <w:rsid w:val="00B114B3"/>
    <w:rsid w:val="00B11553"/>
    <w:rsid w:val="00B11893"/>
    <w:rsid w:val="00B1189C"/>
    <w:rsid w:val="00B11961"/>
    <w:rsid w:val="00B11F17"/>
    <w:rsid w:val="00B11FA1"/>
    <w:rsid w:val="00B1207A"/>
    <w:rsid w:val="00B1249E"/>
    <w:rsid w:val="00B1294D"/>
    <w:rsid w:val="00B12F40"/>
    <w:rsid w:val="00B13131"/>
    <w:rsid w:val="00B13345"/>
    <w:rsid w:val="00B13727"/>
    <w:rsid w:val="00B137CE"/>
    <w:rsid w:val="00B137E2"/>
    <w:rsid w:val="00B13DDB"/>
    <w:rsid w:val="00B13FBD"/>
    <w:rsid w:val="00B1428E"/>
    <w:rsid w:val="00B142DE"/>
    <w:rsid w:val="00B1473F"/>
    <w:rsid w:val="00B147EE"/>
    <w:rsid w:val="00B14846"/>
    <w:rsid w:val="00B14E38"/>
    <w:rsid w:val="00B15970"/>
    <w:rsid w:val="00B15E39"/>
    <w:rsid w:val="00B15FB0"/>
    <w:rsid w:val="00B1608D"/>
    <w:rsid w:val="00B160BF"/>
    <w:rsid w:val="00B16324"/>
    <w:rsid w:val="00B164E9"/>
    <w:rsid w:val="00B165E4"/>
    <w:rsid w:val="00B165FC"/>
    <w:rsid w:val="00B166D7"/>
    <w:rsid w:val="00B16722"/>
    <w:rsid w:val="00B1680F"/>
    <w:rsid w:val="00B16905"/>
    <w:rsid w:val="00B17032"/>
    <w:rsid w:val="00B17336"/>
    <w:rsid w:val="00B17B32"/>
    <w:rsid w:val="00B20239"/>
    <w:rsid w:val="00B20535"/>
    <w:rsid w:val="00B20B23"/>
    <w:rsid w:val="00B20B40"/>
    <w:rsid w:val="00B20D6D"/>
    <w:rsid w:val="00B20F1F"/>
    <w:rsid w:val="00B211FD"/>
    <w:rsid w:val="00B212DB"/>
    <w:rsid w:val="00B21562"/>
    <w:rsid w:val="00B2187F"/>
    <w:rsid w:val="00B219FC"/>
    <w:rsid w:val="00B21A5B"/>
    <w:rsid w:val="00B2244D"/>
    <w:rsid w:val="00B22872"/>
    <w:rsid w:val="00B22C63"/>
    <w:rsid w:val="00B22DC3"/>
    <w:rsid w:val="00B2319D"/>
    <w:rsid w:val="00B233AC"/>
    <w:rsid w:val="00B23605"/>
    <w:rsid w:val="00B23660"/>
    <w:rsid w:val="00B23682"/>
    <w:rsid w:val="00B24493"/>
    <w:rsid w:val="00B245CF"/>
    <w:rsid w:val="00B2471B"/>
    <w:rsid w:val="00B2475E"/>
    <w:rsid w:val="00B24D8F"/>
    <w:rsid w:val="00B24DC4"/>
    <w:rsid w:val="00B25162"/>
    <w:rsid w:val="00B2529F"/>
    <w:rsid w:val="00B253A0"/>
    <w:rsid w:val="00B256C5"/>
    <w:rsid w:val="00B25D91"/>
    <w:rsid w:val="00B25DEF"/>
    <w:rsid w:val="00B260F5"/>
    <w:rsid w:val="00B268D2"/>
    <w:rsid w:val="00B26BDD"/>
    <w:rsid w:val="00B26BFE"/>
    <w:rsid w:val="00B26C63"/>
    <w:rsid w:val="00B271A4"/>
    <w:rsid w:val="00B271FD"/>
    <w:rsid w:val="00B2731F"/>
    <w:rsid w:val="00B27BED"/>
    <w:rsid w:val="00B302AB"/>
    <w:rsid w:val="00B30A19"/>
    <w:rsid w:val="00B31022"/>
    <w:rsid w:val="00B31201"/>
    <w:rsid w:val="00B313C0"/>
    <w:rsid w:val="00B31ABE"/>
    <w:rsid w:val="00B32020"/>
    <w:rsid w:val="00B3219A"/>
    <w:rsid w:val="00B322C2"/>
    <w:rsid w:val="00B32934"/>
    <w:rsid w:val="00B32D34"/>
    <w:rsid w:val="00B32FA0"/>
    <w:rsid w:val="00B33317"/>
    <w:rsid w:val="00B33842"/>
    <w:rsid w:val="00B339AF"/>
    <w:rsid w:val="00B339BD"/>
    <w:rsid w:val="00B33A10"/>
    <w:rsid w:val="00B34474"/>
    <w:rsid w:val="00B346C0"/>
    <w:rsid w:val="00B346E9"/>
    <w:rsid w:val="00B346F6"/>
    <w:rsid w:val="00B347C2"/>
    <w:rsid w:val="00B34886"/>
    <w:rsid w:val="00B34969"/>
    <w:rsid w:val="00B34F9D"/>
    <w:rsid w:val="00B34FE6"/>
    <w:rsid w:val="00B3522F"/>
    <w:rsid w:val="00B352E9"/>
    <w:rsid w:val="00B35345"/>
    <w:rsid w:val="00B353CD"/>
    <w:rsid w:val="00B355F7"/>
    <w:rsid w:val="00B35BDF"/>
    <w:rsid w:val="00B36036"/>
    <w:rsid w:val="00B36218"/>
    <w:rsid w:val="00B366E3"/>
    <w:rsid w:val="00B37004"/>
    <w:rsid w:val="00B3727D"/>
    <w:rsid w:val="00B3757A"/>
    <w:rsid w:val="00B375B0"/>
    <w:rsid w:val="00B37762"/>
    <w:rsid w:val="00B377A6"/>
    <w:rsid w:val="00B37A4E"/>
    <w:rsid w:val="00B37CBC"/>
    <w:rsid w:val="00B4003E"/>
    <w:rsid w:val="00B402C6"/>
    <w:rsid w:val="00B40746"/>
    <w:rsid w:val="00B407CF"/>
    <w:rsid w:val="00B407E9"/>
    <w:rsid w:val="00B408BA"/>
    <w:rsid w:val="00B40A65"/>
    <w:rsid w:val="00B40D55"/>
    <w:rsid w:val="00B40F74"/>
    <w:rsid w:val="00B40F87"/>
    <w:rsid w:val="00B40F9E"/>
    <w:rsid w:val="00B410DB"/>
    <w:rsid w:val="00B4155C"/>
    <w:rsid w:val="00B41D49"/>
    <w:rsid w:val="00B41EB2"/>
    <w:rsid w:val="00B4297E"/>
    <w:rsid w:val="00B42A5E"/>
    <w:rsid w:val="00B42F30"/>
    <w:rsid w:val="00B4307A"/>
    <w:rsid w:val="00B4328F"/>
    <w:rsid w:val="00B436E8"/>
    <w:rsid w:val="00B439F1"/>
    <w:rsid w:val="00B43ADE"/>
    <w:rsid w:val="00B43C82"/>
    <w:rsid w:val="00B43D1A"/>
    <w:rsid w:val="00B43DE8"/>
    <w:rsid w:val="00B4433F"/>
    <w:rsid w:val="00B443F1"/>
    <w:rsid w:val="00B44622"/>
    <w:rsid w:val="00B4462D"/>
    <w:rsid w:val="00B44733"/>
    <w:rsid w:val="00B44D42"/>
    <w:rsid w:val="00B44E9B"/>
    <w:rsid w:val="00B451E9"/>
    <w:rsid w:val="00B45607"/>
    <w:rsid w:val="00B45948"/>
    <w:rsid w:val="00B45B7D"/>
    <w:rsid w:val="00B46173"/>
    <w:rsid w:val="00B461C8"/>
    <w:rsid w:val="00B463FB"/>
    <w:rsid w:val="00B46411"/>
    <w:rsid w:val="00B46756"/>
    <w:rsid w:val="00B46B29"/>
    <w:rsid w:val="00B46F32"/>
    <w:rsid w:val="00B46F6E"/>
    <w:rsid w:val="00B471C2"/>
    <w:rsid w:val="00B47512"/>
    <w:rsid w:val="00B475B7"/>
    <w:rsid w:val="00B4781C"/>
    <w:rsid w:val="00B4788C"/>
    <w:rsid w:val="00B47C3C"/>
    <w:rsid w:val="00B47DB4"/>
    <w:rsid w:val="00B47E99"/>
    <w:rsid w:val="00B507E6"/>
    <w:rsid w:val="00B50BDF"/>
    <w:rsid w:val="00B511E2"/>
    <w:rsid w:val="00B512BE"/>
    <w:rsid w:val="00B516B1"/>
    <w:rsid w:val="00B51E79"/>
    <w:rsid w:val="00B51ED5"/>
    <w:rsid w:val="00B521F1"/>
    <w:rsid w:val="00B52862"/>
    <w:rsid w:val="00B529BE"/>
    <w:rsid w:val="00B52A6C"/>
    <w:rsid w:val="00B52D14"/>
    <w:rsid w:val="00B53348"/>
    <w:rsid w:val="00B5354D"/>
    <w:rsid w:val="00B536BC"/>
    <w:rsid w:val="00B5371F"/>
    <w:rsid w:val="00B5373A"/>
    <w:rsid w:val="00B53829"/>
    <w:rsid w:val="00B53D72"/>
    <w:rsid w:val="00B53E82"/>
    <w:rsid w:val="00B54202"/>
    <w:rsid w:val="00B5439F"/>
    <w:rsid w:val="00B5472D"/>
    <w:rsid w:val="00B54914"/>
    <w:rsid w:val="00B54A78"/>
    <w:rsid w:val="00B55295"/>
    <w:rsid w:val="00B555DB"/>
    <w:rsid w:val="00B55B7F"/>
    <w:rsid w:val="00B55B8F"/>
    <w:rsid w:val="00B55F15"/>
    <w:rsid w:val="00B563F7"/>
    <w:rsid w:val="00B5648E"/>
    <w:rsid w:val="00B565F0"/>
    <w:rsid w:val="00B5687F"/>
    <w:rsid w:val="00B568DF"/>
    <w:rsid w:val="00B56E9A"/>
    <w:rsid w:val="00B5719C"/>
    <w:rsid w:val="00B57209"/>
    <w:rsid w:val="00B57344"/>
    <w:rsid w:val="00B5765D"/>
    <w:rsid w:val="00B579FA"/>
    <w:rsid w:val="00B57F8D"/>
    <w:rsid w:val="00B6003A"/>
    <w:rsid w:val="00B60137"/>
    <w:rsid w:val="00B6027F"/>
    <w:rsid w:val="00B604A4"/>
    <w:rsid w:val="00B60C13"/>
    <w:rsid w:val="00B60CAE"/>
    <w:rsid w:val="00B60F2F"/>
    <w:rsid w:val="00B61307"/>
    <w:rsid w:val="00B61383"/>
    <w:rsid w:val="00B614CF"/>
    <w:rsid w:val="00B615D2"/>
    <w:rsid w:val="00B61FB9"/>
    <w:rsid w:val="00B621CD"/>
    <w:rsid w:val="00B622B2"/>
    <w:rsid w:val="00B62327"/>
    <w:rsid w:val="00B623A9"/>
    <w:rsid w:val="00B623C6"/>
    <w:rsid w:val="00B62EC7"/>
    <w:rsid w:val="00B63453"/>
    <w:rsid w:val="00B6357C"/>
    <w:rsid w:val="00B635E5"/>
    <w:rsid w:val="00B63EA6"/>
    <w:rsid w:val="00B63F37"/>
    <w:rsid w:val="00B63FB2"/>
    <w:rsid w:val="00B64120"/>
    <w:rsid w:val="00B64864"/>
    <w:rsid w:val="00B64994"/>
    <w:rsid w:val="00B64B88"/>
    <w:rsid w:val="00B64D6E"/>
    <w:rsid w:val="00B64FE7"/>
    <w:rsid w:val="00B6516E"/>
    <w:rsid w:val="00B6581B"/>
    <w:rsid w:val="00B65B63"/>
    <w:rsid w:val="00B65C3A"/>
    <w:rsid w:val="00B65E38"/>
    <w:rsid w:val="00B6621B"/>
    <w:rsid w:val="00B662AB"/>
    <w:rsid w:val="00B668FF"/>
    <w:rsid w:val="00B6697B"/>
    <w:rsid w:val="00B66D6D"/>
    <w:rsid w:val="00B67057"/>
    <w:rsid w:val="00B670FA"/>
    <w:rsid w:val="00B679F7"/>
    <w:rsid w:val="00B67B23"/>
    <w:rsid w:val="00B70149"/>
    <w:rsid w:val="00B70461"/>
    <w:rsid w:val="00B71195"/>
    <w:rsid w:val="00B71416"/>
    <w:rsid w:val="00B718BB"/>
    <w:rsid w:val="00B719FE"/>
    <w:rsid w:val="00B71A72"/>
    <w:rsid w:val="00B71D1D"/>
    <w:rsid w:val="00B71DDF"/>
    <w:rsid w:val="00B71FF7"/>
    <w:rsid w:val="00B72334"/>
    <w:rsid w:val="00B72519"/>
    <w:rsid w:val="00B725AF"/>
    <w:rsid w:val="00B72D66"/>
    <w:rsid w:val="00B72F4D"/>
    <w:rsid w:val="00B730B5"/>
    <w:rsid w:val="00B7311D"/>
    <w:rsid w:val="00B735F6"/>
    <w:rsid w:val="00B7378D"/>
    <w:rsid w:val="00B738F9"/>
    <w:rsid w:val="00B74099"/>
    <w:rsid w:val="00B740D6"/>
    <w:rsid w:val="00B74253"/>
    <w:rsid w:val="00B745CC"/>
    <w:rsid w:val="00B74C09"/>
    <w:rsid w:val="00B752C6"/>
    <w:rsid w:val="00B75392"/>
    <w:rsid w:val="00B753DA"/>
    <w:rsid w:val="00B7549F"/>
    <w:rsid w:val="00B756ED"/>
    <w:rsid w:val="00B75DFD"/>
    <w:rsid w:val="00B75F68"/>
    <w:rsid w:val="00B7646D"/>
    <w:rsid w:val="00B765DD"/>
    <w:rsid w:val="00B76751"/>
    <w:rsid w:val="00B76B31"/>
    <w:rsid w:val="00B76CF3"/>
    <w:rsid w:val="00B76E3A"/>
    <w:rsid w:val="00B7702F"/>
    <w:rsid w:val="00B771A0"/>
    <w:rsid w:val="00B771D6"/>
    <w:rsid w:val="00B777A5"/>
    <w:rsid w:val="00B77825"/>
    <w:rsid w:val="00B77AED"/>
    <w:rsid w:val="00B77F34"/>
    <w:rsid w:val="00B800C4"/>
    <w:rsid w:val="00B804A7"/>
    <w:rsid w:val="00B80508"/>
    <w:rsid w:val="00B8060B"/>
    <w:rsid w:val="00B80615"/>
    <w:rsid w:val="00B8078F"/>
    <w:rsid w:val="00B80D97"/>
    <w:rsid w:val="00B81070"/>
    <w:rsid w:val="00B811B1"/>
    <w:rsid w:val="00B8132D"/>
    <w:rsid w:val="00B8193D"/>
    <w:rsid w:val="00B81A43"/>
    <w:rsid w:val="00B81AD9"/>
    <w:rsid w:val="00B82016"/>
    <w:rsid w:val="00B828DA"/>
    <w:rsid w:val="00B82A34"/>
    <w:rsid w:val="00B8312F"/>
    <w:rsid w:val="00B838D7"/>
    <w:rsid w:val="00B83B59"/>
    <w:rsid w:val="00B83CA9"/>
    <w:rsid w:val="00B83F10"/>
    <w:rsid w:val="00B845ED"/>
    <w:rsid w:val="00B846E2"/>
    <w:rsid w:val="00B8489C"/>
    <w:rsid w:val="00B84B39"/>
    <w:rsid w:val="00B84C73"/>
    <w:rsid w:val="00B84C8D"/>
    <w:rsid w:val="00B852F2"/>
    <w:rsid w:val="00B853B7"/>
    <w:rsid w:val="00B853FC"/>
    <w:rsid w:val="00B855D1"/>
    <w:rsid w:val="00B8568D"/>
    <w:rsid w:val="00B85943"/>
    <w:rsid w:val="00B85E12"/>
    <w:rsid w:val="00B8611D"/>
    <w:rsid w:val="00B867B0"/>
    <w:rsid w:val="00B86828"/>
    <w:rsid w:val="00B8703E"/>
    <w:rsid w:val="00B87BD2"/>
    <w:rsid w:val="00B87C09"/>
    <w:rsid w:val="00B87E76"/>
    <w:rsid w:val="00B90021"/>
    <w:rsid w:val="00B907AF"/>
    <w:rsid w:val="00B90847"/>
    <w:rsid w:val="00B90B76"/>
    <w:rsid w:val="00B90BE5"/>
    <w:rsid w:val="00B90F7C"/>
    <w:rsid w:val="00B9138D"/>
    <w:rsid w:val="00B918BE"/>
    <w:rsid w:val="00B919D0"/>
    <w:rsid w:val="00B921E4"/>
    <w:rsid w:val="00B92819"/>
    <w:rsid w:val="00B9298C"/>
    <w:rsid w:val="00B92B32"/>
    <w:rsid w:val="00B92B54"/>
    <w:rsid w:val="00B93178"/>
    <w:rsid w:val="00B93396"/>
    <w:rsid w:val="00B9339A"/>
    <w:rsid w:val="00B93616"/>
    <w:rsid w:val="00B9365D"/>
    <w:rsid w:val="00B93FA4"/>
    <w:rsid w:val="00B94159"/>
    <w:rsid w:val="00B94251"/>
    <w:rsid w:val="00B94700"/>
    <w:rsid w:val="00B951DB"/>
    <w:rsid w:val="00B95427"/>
    <w:rsid w:val="00B95BA8"/>
    <w:rsid w:val="00B95E0D"/>
    <w:rsid w:val="00B96049"/>
    <w:rsid w:val="00B966E4"/>
    <w:rsid w:val="00B970E0"/>
    <w:rsid w:val="00B97268"/>
    <w:rsid w:val="00B976D3"/>
    <w:rsid w:val="00B97781"/>
    <w:rsid w:val="00B977E3"/>
    <w:rsid w:val="00B97CB0"/>
    <w:rsid w:val="00B97DE9"/>
    <w:rsid w:val="00BA0141"/>
    <w:rsid w:val="00BA05CA"/>
    <w:rsid w:val="00BA0847"/>
    <w:rsid w:val="00BA08DF"/>
    <w:rsid w:val="00BA0C7E"/>
    <w:rsid w:val="00BA1135"/>
    <w:rsid w:val="00BA15CD"/>
    <w:rsid w:val="00BA1A48"/>
    <w:rsid w:val="00BA1BA5"/>
    <w:rsid w:val="00BA1CDF"/>
    <w:rsid w:val="00BA1D41"/>
    <w:rsid w:val="00BA2473"/>
    <w:rsid w:val="00BA24B0"/>
    <w:rsid w:val="00BA292E"/>
    <w:rsid w:val="00BA2F65"/>
    <w:rsid w:val="00BA3581"/>
    <w:rsid w:val="00BA3C07"/>
    <w:rsid w:val="00BA3F93"/>
    <w:rsid w:val="00BA4106"/>
    <w:rsid w:val="00BA4431"/>
    <w:rsid w:val="00BA44EE"/>
    <w:rsid w:val="00BA4966"/>
    <w:rsid w:val="00BA4A6B"/>
    <w:rsid w:val="00BA4BC9"/>
    <w:rsid w:val="00BA4D62"/>
    <w:rsid w:val="00BA4E9D"/>
    <w:rsid w:val="00BA4EDE"/>
    <w:rsid w:val="00BA4F11"/>
    <w:rsid w:val="00BA4F6E"/>
    <w:rsid w:val="00BA4F9F"/>
    <w:rsid w:val="00BA50E3"/>
    <w:rsid w:val="00BA519F"/>
    <w:rsid w:val="00BA5637"/>
    <w:rsid w:val="00BA5B3E"/>
    <w:rsid w:val="00BA5F6B"/>
    <w:rsid w:val="00BA60FD"/>
    <w:rsid w:val="00BA6138"/>
    <w:rsid w:val="00BA6BBB"/>
    <w:rsid w:val="00BA6CCE"/>
    <w:rsid w:val="00BA6D2E"/>
    <w:rsid w:val="00BA7076"/>
    <w:rsid w:val="00BA72D5"/>
    <w:rsid w:val="00BA7492"/>
    <w:rsid w:val="00BA750D"/>
    <w:rsid w:val="00BA7672"/>
    <w:rsid w:val="00BA771D"/>
    <w:rsid w:val="00BA7BF6"/>
    <w:rsid w:val="00BB0184"/>
    <w:rsid w:val="00BB03DA"/>
    <w:rsid w:val="00BB0547"/>
    <w:rsid w:val="00BB0AC1"/>
    <w:rsid w:val="00BB0B0A"/>
    <w:rsid w:val="00BB0EB3"/>
    <w:rsid w:val="00BB1287"/>
    <w:rsid w:val="00BB1375"/>
    <w:rsid w:val="00BB1553"/>
    <w:rsid w:val="00BB1670"/>
    <w:rsid w:val="00BB1855"/>
    <w:rsid w:val="00BB1E65"/>
    <w:rsid w:val="00BB20E4"/>
    <w:rsid w:val="00BB243C"/>
    <w:rsid w:val="00BB24EF"/>
    <w:rsid w:val="00BB25DF"/>
    <w:rsid w:val="00BB280A"/>
    <w:rsid w:val="00BB2D3F"/>
    <w:rsid w:val="00BB2D80"/>
    <w:rsid w:val="00BB2E4E"/>
    <w:rsid w:val="00BB3483"/>
    <w:rsid w:val="00BB37D8"/>
    <w:rsid w:val="00BB3B34"/>
    <w:rsid w:val="00BB3D5B"/>
    <w:rsid w:val="00BB3DF1"/>
    <w:rsid w:val="00BB45A5"/>
    <w:rsid w:val="00BB4712"/>
    <w:rsid w:val="00BB4F3E"/>
    <w:rsid w:val="00BB512B"/>
    <w:rsid w:val="00BB5725"/>
    <w:rsid w:val="00BB6145"/>
    <w:rsid w:val="00BB6688"/>
    <w:rsid w:val="00BB6806"/>
    <w:rsid w:val="00BB6A6F"/>
    <w:rsid w:val="00BB6E9D"/>
    <w:rsid w:val="00BB77A7"/>
    <w:rsid w:val="00BB7916"/>
    <w:rsid w:val="00BB7C86"/>
    <w:rsid w:val="00BB7EA9"/>
    <w:rsid w:val="00BC01F7"/>
    <w:rsid w:val="00BC02D0"/>
    <w:rsid w:val="00BC030A"/>
    <w:rsid w:val="00BC0835"/>
    <w:rsid w:val="00BC1215"/>
    <w:rsid w:val="00BC166E"/>
    <w:rsid w:val="00BC17F7"/>
    <w:rsid w:val="00BC1806"/>
    <w:rsid w:val="00BC1A98"/>
    <w:rsid w:val="00BC1D14"/>
    <w:rsid w:val="00BC1DE1"/>
    <w:rsid w:val="00BC21A9"/>
    <w:rsid w:val="00BC225C"/>
    <w:rsid w:val="00BC22CC"/>
    <w:rsid w:val="00BC2AC9"/>
    <w:rsid w:val="00BC35D6"/>
    <w:rsid w:val="00BC3930"/>
    <w:rsid w:val="00BC395A"/>
    <w:rsid w:val="00BC39E9"/>
    <w:rsid w:val="00BC3CC9"/>
    <w:rsid w:val="00BC420D"/>
    <w:rsid w:val="00BC497D"/>
    <w:rsid w:val="00BC582C"/>
    <w:rsid w:val="00BC6283"/>
    <w:rsid w:val="00BC62D0"/>
    <w:rsid w:val="00BC634B"/>
    <w:rsid w:val="00BC68E2"/>
    <w:rsid w:val="00BC6944"/>
    <w:rsid w:val="00BC69A3"/>
    <w:rsid w:val="00BC6A26"/>
    <w:rsid w:val="00BC6C4A"/>
    <w:rsid w:val="00BC6F7B"/>
    <w:rsid w:val="00BC732E"/>
    <w:rsid w:val="00BC74C1"/>
    <w:rsid w:val="00BC766A"/>
    <w:rsid w:val="00BC7696"/>
    <w:rsid w:val="00BC7815"/>
    <w:rsid w:val="00BC792F"/>
    <w:rsid w:val="00BC7C4B"/>
    <w:rsid w:val="00BC7C7C"/>
    <w:rsid w:val="00BC7F6F"/>
    <w:rsid w:val="00BD0858"/>
    <w:rsid w:val="00BD0904"/>
    <w:rsid w:val="00BD0C05"/>
    <w:rsid w:val="00BD0D81"/>
    <w:rsid w:val="00BD0DBE"/>
    <w:rsid w:val="00BD0FBD"/>
    <w:rsid w:val="00BD1694"/>
    <w:rsid w:val="00BD16C5"/>
    <w:rsid w:val="00BD1835"/>
    <w:rsid w:val="00BD18F6"/>
    <w:rsid w:val="00BD1931"/>
    <w:rsid w:val="00BD19C5"/>
    <w:rsid w:val="00BD1B08"/>
    <w:rsid w:val="00BD1F6D"/>
    <w:rsid w:val="00BD2336"/>
    <w:rsid w:val="00BD26BC"/>
    <w:rsid w:val="00BD27AE"/>
    <w:rsid w:val="00BD2C5A"/>
    <w:rsid w:val="00BD2D74"/>
    <w:rsid w:val="00BD2E5E"/>
    <w:rsid w:val="00BD2E8F"/>
    <w:rsid w:val="00BD2F0F"/>
    <w:rsid w:val="00BD33F0"/>
    <w:rsid w:val="00BD39AF"/>
    <w:rsid w:val="00BD39F0"/>
    <w:rsid w:val="00BD3AC4"/>
    <w:rsid w:val="00BD3B47"/>
    <w:rsid w:val="00BD3B88"/>
    <w:rsid w:val="00BD3C49"/>
    <w:rsid w:val="00BD45EC"/>
    <w:rsid w:val="00BD4DD4"/>
    <w:rsid w:val="00BD505A"/>
    <w:rsid w:val="00BD567B"/>
    <w:rsid w:val="00BD5992"/>
    <w:rsid w:val="00BD5D66"/>
    <w:rsid w:val="00BD5DCB"/>
    <w:rsid w:val="00BD6674"/>
    <w:rsid w:val="00BD68A0"/>
    <w:rsid w:val="00BD6AF2"/>
    <w:rsid w:val="00BD6E51"/>
    <w:rsid w:val="00BD7042"/>
    <w:rsid w:val="00BD7151"/>
    <w:rsid w:val="00BD729E"/>
    <w:rsid w:val="00BD797C"/>
    <w:rsid w:val="00BD7DAC"/>
    <w:rsid w:val="00BD7FD7"/>
    <w:rsid w:val="00BE054B"/>
    <w:rsid w:val="00BE0553"/>
    <w:rsid w:val="00BE06A3"/>
    <w:rsid w:val="00BE06D7"/>
    <w:rsid w:val="00BE0928"/>
    <w:rsid w:val="00BE0CB5"/>
    <w:rsid w:val="00BE0D9E"/>
    <w:rsid w:val="00BE1603"/>
    <w:rsid w:val="00BE1954"/>
    <w:rsid w:val="00BE1992"/>
    <w:rsid w:val="00BE19ED"/>
    <w:rsid w:val="00BE1A8B"/>
    <w:rsid w:val="00BE1B1D"/>
    <w:rsid w:val="00BE1BA0"/>
    <w:rsid w:val="00BE1DCA"/>
    <w:rsid w:val="00BE22B3"/>
    <w:rsid w:val="00BE22BE"/>
    <w:rsid w:val="00BE25AD"/>
    <w:rsid w:val="00BE261F"/>
    <w:rsid w:val="00BE266C"/>
    <w:rsid w:val="00BE29DA"/>
    <w:rsid w:val="00BE2E4F"/>
    <w:rsid w:val="00BE2F45"/>
    <w:rsid w:val="00BE3502"/>
    <w:rsid w:val="00BE3813"/>
    <w:rsid w:val="00BE3860"/>
    <w:rsid w:val="00BE4048"/>
    <w:rsid w:val="00BE4066"/>
    <w:rsid w:val="00BE431E"/>
    <w:rsid w:val="00BE4372"/>
    <w:rsid w:val="00BE498F"/>
    <w:rsid w:val="00BE4D29"/>
    <w:rsid w:val="00BE50B0"/>
    <w:rsid w:val="00BE5229"/>
    <w:rsid w:val="00BE5694"/>
    <w:rsid w:val="00BE56FF"/>
    <w:rsid w:val="00BE5714"/>
    <w:rsid w:val="00BE57F6"/>
    <w:rsid w:val="00BE5AA9"/>
    <w:rsid w:val="00BE5CB1"/>
    <w:rsid w:val="00BE5D28"/>
    <w:rsid w:val="00BE5F96"/>
    <w:rsid w:val="00BE6131"/>
    <w:rsid w:val="00BE61FF"/>
    <w:rsid w:val="00BE6248"/>
    <w:rsid w:val="00BE69A3"/>
    <w:rsid w:val="00BE7736"/>
    <w:rsid w:val="00BE775D"/>
    <w:rsid w:val="00BE78F8"/>
    <w:rsid w:val="00BE797D"/>
    <w:rsid w:val="00BE7AA7"/>
    <w:rsid w:val="00BE7B50"/>
    <w:rsid w:val="00BE7C3B"/>
    <w:rsid w:val="00BF00D7"/>
    <w:rsid w:val="00BF011D"/>
    <w:rsid w:val="00BF05E5"/>
    <w:rsid w:val="00BF0876"/>
    <w:rsid w:val="00BF0FF1"/>
    <w:rsid w:val="00BF1271"/>
    <w:rsid w:val="00BF1A14"/>
    <w:rsid w:val="00BF1A8F"/>
    <w:rsid w:val="00BF1E72"/>
    <w:rsid w:val="00BF22C7"/>
    <w:rsid w:val="00BF246D"/>
    <w:rsid w:val="00BF29FF"/>
    <w:rsid w:val="00BF2A4D"/>
    <w:rsid w:val="00BF2AD6"/>
    <w:rsid w:val="00BF2AF0"/>
    <w:rsid w:val="00BF2E4A"/>
    <w:rsid w:val="00BF2FCA"/>
    <w:rsid w:val="00BF3427"/>
    <w:rsid w:val="00BF3625"/>
    <w:rsid w:val="00BF3A57"/>
    <w:rsid w:val="00BF3E87"/>
    <w:rsid w:val="00BF3F0D"/>
    <w:rsid w:val="00BF413B"/>
    <w:rsid w:val="00BF41AA"/>
    <w:rsid w:val="00BF45AE"/>
    <w:rsid w:val="00BF520A"/>
    <w:rsid w:val="00BF526D"/>
    <w:rsid w:val="00BF52D4"/>
    <w:rsid w:val="00BF537D"/>
    <w:rsid w:val="00BF5572"/>
    <w:rsid w:val="00BF55AD"/>
    <w:rsid w:val="00BF5723"/>
    <w:rsid w:val="00BF574D"/>
    <w:rsid w:val="00BF579F"/>
    <w:rsid w:val="00BF5C20"/>
    <w:rsid w:val="00BF5E33"/>
    <w:rsid w:val="00BF5EB5"/>
    <w:rsid w:val="00BF6009"/>
    <w:rsid w:val="00BF6060"/>
    <w:rsid w:val="00BF60F8"/>
    <w:rsid w:val="00BF6279"/>
    <w:rsid w:val="00BF6775"/>
    <w:rsid w:val="00BF6B54"/>
    <w:rsid w:val="00BF6CAF"/>
    <w:rsid w:val="00BF720E"/>
    <w:rsid w:val="00BF73A7"/>
    <w:rsid w:val="00BF759B"/>
    <w:rsid w:val="00BF7689"/>
    <w:rsid w:val="00BF78E6"/>
    <w:rsid w:val="00BF7B8F"/>
    <w:rsid w:val="00BF7DC8"/>
    <w:rsid w:val="00BF7E5A"/>
    <w:rsid w:val="00C0025C"/>
    <w:rsid w:val="00C0059B"/>
    <w:rsid w:val="00C005A6"/>
    <w:rsid w:val="00C005C6"/>
    <w:rsid w:val="00C00924"/>
    <w:rsid w:val="00C00967"/>
    <w:rsid w:val="00C00ADF"/>
    <w:rsid w:val="00C00EF5"/>
    <w:rsid w:val="00C00FB1"/>
    <w:rsid w:val="00C010FA"/>
    <w:rsid w:val="00C01216"/>
    <w:rsid w:val="00C012A9"/>
    <w:rsid w:val="00C01316"/>
    <w:rsid w:val="00C01367"/>
    <w:rsid w:val="00C0169B"/>
    <w:rsid w:val="00C019B2"/>
    <w:rsid w:val="00C01D92"/>
    <w:rsid w:val="00C01F46"/>
    <w:rsid w:val="00C026A2"/>
    <w:rsid w:val="00C02AFA"/>
    <w:rsid w:val="00C030AB"/>
    <w:rsid w:val="00C033DC"/>
    <w:rsid w:val="00C03842"/>
    <w:rsid w:val="00C038BC"/>
    <w:rsid w:val="00C03914"/>
    <w:rsid w:val="00C03CDD"/>
    <w:rsid w:val="00C03D77"/>
    <w:rsid w:val="00C03DE9"/>
    <w:rsid w:val="00C04029"/>
    <w:rsid w:val="00C0415C"/>
    <w:rsid w:val="00C042E5"/>
    <w:rsid w:val="00C04360"/>
    <w:rsid w:val="00C0471B"/>
    <w:rsid w:val="00C04C97"/>
    <w:rsid w:val="00C04EDB"/>
    <w:rsid w:val="00C050FF"/>
    <w:rsid w:val="00C05B93"/>
    <w:rsid w:val="00C05CB1"/>
    <w:rsid w:val="00C05D81"/>
    <w:rsid w:val="00C06173"/>
    <w:rsid w:val="00C064B8"/>
    <w:rsid w:val="00C06658"/>
    <w:rsid w:val="00C066AE"/>
    <w:rsid w:val="00C06844"/>
    <w:rsid w:val="00C069FF"/>
    <w:rsid w:val="00C06F71"/>
    <w:rsid w:val="00C0741F"/>
    <w:rsid w:val="00C07BC5"/>
    <w:rsid w:val="00C07C01"/>
    <w:rsid w:val="00C07DE5"/>
    <w:rsid w:val="00C07E44"/>
    <w:rsid w:val="00C10654"/>
    <w:rsid w:val="00C10737"/>
    <w:rsid w:val="00C10999"/>
    <w:rsid w:val="00C10A4D"/>
    <w:rsid w:val="00C10D3A"/>
    <w:rsid w:val="00C11101"/>
    <w:rsid w:val="00C111DE"/>
    <w:rsid w:val="00C112C0"/>
    <w:rsid w:val="00C114B6"/>
    <w:rsid w:val="00C118BB"/>
    <w:rsid w:val="00C11D4B"/>
    <w:rsid w:val="00C11DB4"/>
    <w:rsid w:val="00C11E45"/>
    <w:rsid w:val="00C12081"/>
    <w:rsid w:val="00C121AA"/>
    <w:rsid w:val="00C1221C"/>
    <w:rsid w:val="00C1231D"/>
    <w:rsid w:val="00C12322"/>
    <w:rsid w:val="00C125FA"/>
    <w:rsid w:val="00C12759"/>
    <w:rsid w:val="00C12818"/>
    <w:rsid w:val="00C128D5"/>
    <w:rsid w:val="00C1291B"/>
    <w:rsid w:val="00C12D37"/>
    <w:rsid w:val="00C130C5"/>
    <w:rsid w:val="00C13497"/>
    <w:rsid w:val="00C13655"/>
    <w:rsid w:val="00C137B2"/>
    <w:rsid w:val="00C13974"/>
    <w:rsid w:val="00C14775"/>
    <w:rsid w:val="00C148BB"/>
    <w:rsid w:val="00C149F0"/>
    <w:rsid w:val="00C14ABE"/>
    <w:rsid w:val="00C14D25"/>
    <w:rsid w:val="00C154B4"/>
    <w:rsid w:val="00C15527"/>
    <w:rsid w:val="00C15635"/>
    <w:rsid w:val="00C15706"/>
    <w:rsid w:val="00C159D6"/>
    <w:rsid w:val="00C15D33"/>
    <w:rsid w:val="00C166F4"/>
    <w:rsid w:val="00C16952"/>
    <w:rsid w:val="00C16CA1"/>
    <w:rsid w:val="00C1705D"/>
    <w:rsid w:val="00C1710B"/>
    <w:rsid w:val="00C1724B"/>
    <w:rsid w:val="00C173C4"/>
    <w:rsid w:val="00C175D1"/>
    <w:rsid w:val="00C178AC"/>
    <w:rsid w:val="00C20066"/>
    <w:rsid w:val="00C204ED"/>
    <w:rsid w:val="00C207C7"/>
    <w:rsid w:val="00C2082C"/>
    <w:rsid w:val="00C20857"/>
    <w:rsid w:val="00C20C3A"/>
    <w:rsid w:val="00C20DB6"/>
    <w:rsid w:val="00C20E87"/>
    <w:rsid w:val="00C20E9C"/>
    <w:rsid w:val="00C20EE4"/>
    <w:rsid w:val="00C21768"/>
    <w:rsid w:val="00C2181A"/>
    <w:rsid w:val="00C21871"/>
    <w:rsid w:val="00C218A4"/>
    <w:rsid w:val="00C219F8"/>
    <w:rsid w:val="00C21EE1"/>
    <w:rsid w:val="00C2221E"/>
    <w:rsid w:val="00C224C6"/>
    <w:rsid w:val="00C22577"/>
    <w:rsid w:val="00C22866"/>
    <w:rsid w:val="00C22A0E"/>
    <w:rsid w:val="00C22D96"/>
    <w:rsid w:val="00C22DDC"/>
    <w:rsid w:val="00C239E9"/>
    <w:rsid w:val="00C23B6C"/>
    <w:rsid w:val="00C23D45"/>
    <w:rsid w:val="00C23E8A"/>
    <w:rsid w:val="00C24083"/>
    <w:rsid w:val="00C24090"/>
    <w:rsid w:val="00C240DB"/>
    <w:rsid w:val="00C2423E"/>
    <w:rsid w:val="00C24374"/>
    <w:rsid w:val="00C2455B"/>
    <w:rsid w:val="00C24822"/>
    <w:rsid w:val="00C24944"/>
    <w:rsid w:val="00C24E13"/>
    <w:rsid w:val="00C250EE"/>
    <w:rsid w:val="00C25186"/>
    <w:rsid w:val="00C25428"/>
    <w:rsid w:val="00C25457"/>
    <w:rsid w:val="00C2549D"/>
    <w:rsid w:val="00C25754"/>
    <w:rsid w:val="00C25A5B"/>
    <w:rsid w:val="00C25C2D"/>
    <w:rsid w:val="00C25C66"/>
    <w:rsid w:val="00C25CF0"/>
    <w:rsid w:val="00C25FF7"/>
    <w:rsid w:val="00C26365"/>
    <w:rsid w:val="00C2639E"/>
    <w:rsid w:val="00C263D0"/>
    <w:rsid w:val="00C267CD"/>
    <w:rsid w:val="00C26813"/>
    <w:rsid w:val="00C2687C"/>
    <w:rsid w:val="00C269D6"/>
    <w:rsid w:val="00C26AC7"/>
    <w:rsid w:val="00C26EBA"/>
    <w:rsid w:val="00C27140"/>
    <w:rsid w:val="00C274EC"/>
    <w:rsid w:val="00C277BE"/>
    <w:rsid w:val="00C27C6B"/>
    <w:rsid w:val="00C27EE4"/>
    <w:rsid w:val="00C302F4"/>
    <w:rsid w:val="00C30357"/>
    <w:rsid w:val="00C3059B"/>
    <w:rsid w:val="00C305B3"/>
    <w:rsid w:val="00C30743"/>
    <w:rsid w:val="00C3089F"/>
    <w:rsid w:val="00C30A4A"/>
    <w:rsid w:val="00C314F2"/>
    <w:rsid w:val="00C31859"/>
    <w:rsid w:val="00C31D1D"/>
    <w:rsid w:val="00C31EE3"/>
    <w:rsid w:val="00C32645"/>
    <w:rsid w:val="00C330A3"/>
    <w:rsid w:val="00C3314E"/>
    <w:rsid w:val="00C332A3"/>
    <w:rsid w:val="00C333A4"/>
    <w:rsid w:val="00C33B6A"/>
    <w:rsid w:val="00C33D1F"/>
    <w:rsid w:val="00C33DC9"/>
    <w:rsid w:val="00C3403E"/>
    <w:rsid w:val="00C34067"/>
    <w:rsid w:val="00C3472A"/>
    <w:rsid w:val="00C3481D"/>
    <w:rsid w:val="00C348A2"/>
    <w:rsid w:val="00C348D9"/>
    <w:rsid w:val="00C34C36"/>
    <w:rsid w:val="00C351BF"/>
    <w:rsid w:val="00C35225"/>
    <w:rsid w:val="00C35567"/>
    <w:rsid w:val="00C35C3C"/>
    <w:rsid w:val="00C35D13"/>
    <w:rsid w:val="00C35D65"/>
    <w:rsid w:val="00C35DF9"/>
    <w:rsid w:val="00C35E05"/>
    <w:rsid w:val="00C35E70"/>
    <w:rsid w:val="00C35FA8"/>
    <w:rsid w:val="00C362B0"/>
    <w:rsid w:val="00C362FA"/>
    <w:rsid w:val="00C365A4"/>
    <w:rsid w:val="00C368B3"/>
    <w:rsid w:val="00C36EF8"/>
    <w:rsid w:val="00C3700F"/>
    <w:rsid w:val="00C37BDC"/>
    <w:rsid w:val="00C37EE3"/>
    <w:rsid w:val="00C37F9F"/>
    <w:rsid w:val="00C400B3"/>
    <w:rsid w:val="00C4036C"/>
    <w:rsid w:val="00C4037A"/>
    <w:rsid w:val="00C40CD0"/>
    <w:rsid w:val="00C40D77"/>
    <w:rsid w:val="00C40E83"/>
    <w:rsid w:val="00C4102B"/>
    <w:rsid w:val="00C41EFD"/>
    <w:rsid w:val="00C42811"/>
    <w:rsid w:val="00C429F7"/>
    <w:rsid w:val="00C42AE1"/>
    <w:rsid w:val="00C42BE5"/>
    <w:rsid w:val="00C42C3F"/>
    <w:rsid w:val="00C42E1E"/>
    <w:rsid w:val="00C42ED3"/>
    <w:rsid w:val="00C42F76"/>
    <w:rsid w:val="00C43012"/>
    <w:rsid w:val="00C431AD"/>
    <w:rsid w:val="00C4366F"/>
    <w:rsid w:val="00C4378E"/>
    <w:rsid w:val="00C437F5"/>
    <w:rsid w:val="00C43817"/>
    <w:rsid w:val="00C43C77"/>
    <w:rsid w:val="00C43ED6"/>
    <w:rsid w:val="00C4475D"/>
    <w:rsid w:val="00C447D0"/>
    <w:rsid w:val="00C455C7"/>
    <w:rsid w:val="00C4583F"/>
    <w:rsid w:val="00C45888"/>
    <w:rsid w:val="00C45A69"/>
    <w:rsid w:val="00C45A9F"/>
    <w:rsid w:val="00C45EB7"/>
    <w:rsid w:val="00C463F1"/>
    <w:rsid w:val="00C4689E"/>
    <w:rsid w:val="00C46B6D"/>
    <w:rsid w:val="00C46CBB"/>
    <w:rsid w:val="00C46E2E"/>
    <w:rsid w:val="00C46E63"/>
    <w:rsid w:val="00C46F98"/>
    <w:rsid w:val="00C47248"/>
    <w:rsid w:val="00C47F4B"/>
    <w:rsid w:val="00C50189"/>
    <w:rsid w:val="00C50434"/>
    <w:rsid w:val="00C50A66"/>
    <w:rsid w:val="00C50CE0"/>
    <w:rsid w:val="00C50D9A"/>
    <w:rsid w:val="00C50E61"/>
    <w:rsid w:val="00C5135C"/>
    <w:rsid w:val="00C51633"/>
    <w:rsid w:val="00C517AF"/>
    <w:rsid w:val="00C51D55"/>
    <w:rsid w:val="00C51EAB"/>
    <w:rsid w:val="00C51F1A"/>
    <w:rsid w:val="00C52195"/>
    <w:rsid w:val="00C5274B"/>
    <w:rsid w:val="00C52AD9"/>
    <w:rsid w:val="00C52C20"/>
    <w:rsid w:val="00C53216"/>
    <w:rsid w:val="00C533B6"/>
    <w:rsid w:val="00C534C1"/>
    <w:rsid w:val="00C535A1"/>
    <w:rsid w:val="00C53666"/>
    <w:rsid w:val="00C5377E"/>
    <w:rsid w:val="00C53F33"/>
    <w:rsid w:val="00C54031"/>
    <w:rsid w:val="00C54056"/>
    <w:rsid w:val="00C540A0"/>
    <w:rsid w:val="00C543E8"/>
    <w:rsid w:val="00C54770"/>
    <w:rsid w:val="00C548F1"/>
    <w:rsid w:val="00C54A23"/>
    <w:rsid w:val="00C54DDE"/>
    <w:rsid w:val="00C552A7"/>
    <w:rsid w:val="00C5533F"/>
    <w:rsid w:val="00C5557B"/>
    <w:rsid w:val="00C556EA"/>
    <w:rsid w:val="00C558FE"/>
    <w:rsid w:val="00C56021"/>
    <w:rsid w:val="00C56136"/>
    <w:rsid w:val="00C562E9"/>
    <w:rsid w:val="00C56370"/>
    <w:rsid w:val="00C563E2"/>
    <w:rsid w:val="00C56457"/>
    <w:rsid w:val="00C564F7"/>
    <w:rsid w:val="00C56834"/>
    <w:rsid w:val="00C56B5B"/>
    <w:rsid w:val="00C56D13"/>
    <w:rsid w:val="00C56EA6"/>
    <w:rsid w:val="00C57882"/>
    <w:rsid w:val="00C578AD"/>
    <w:rsid w:val="00C57A34"/>
    <w:rsid w:val="00C57D06"/>
    <w:rsid w:val="00C57E6F"/>
    <w:rsid w:val="00C57EE7"/>
    <w:rsid w:val="00C6022C"/>
    <w:rsid w:val="00C605CE"/>
    <w:rsid w:val="00C60795"/>
    <w:rsid w:val="00C60D00"/>
    <w:rsid w:val="00C60E10"/>
    <w:rsid w:val="00C612DF"/>
    <w:rsid w:val="00C6130A"/>
    <w:rsid w:val="00C613C5"/>
    <w:rsid w:val="00C61BC2"/>
    <w:rsid w:val="00C61D98"/>
    <w:rsid w:val="00C61E86"/>
    <w:rsid w:val="00C61EFE"/>
    <w:rsid w:val="00C626E3"/>
    <w:rsid w:val="00C6284A"/>
    <w:rsid w:val="00C628DD"/>
    <w:rsid w:val="00C630B4"/>
    <w:rsid w:val="00C630E6"/>
    <w:rsid w:val="00C63121"/>
    <w:rsid w:val="00C633C2"/>
    <w:rsid w:val="00C63E92"/>
    <w:rsid w:val="00C64439"/>
    <w:rsid w:val="00C644E4"/>
    <w:rsid w:val="00C64828"/>
    <w:rsid w:val="00C6486F"/>
    <w:rsid w:val="00C64A44"/>
    <w:rsid w:val="00C64A6F"/>
    <w:rsid w:val="00C64DC8"/>
    <w:rsid w:val="00C64E73"/>
    <w:rsid w:val="00C64ED7"/>
    <w:rsid w:val="00C653B7"/>
    <w:rsid w:val="00C654D1"/>
    <w:rsid w:val="00C65CB0"/>
    <w:rsid w:val="00C65DD3"/>
    <w:rsid w:val="00C65E67"/>
    <w:rsid w:val="00C66064"/>
    <w:rsid w:val="00C662E9"/>
    <w:rsid w:val="00C6661D"/>
    <w:rsid w:val="00C6701C"/>
    <w:rsid w:val="00C6739E"/>
    <w:rsid w:val="00C67631"/>
    <w:rsid w:val="00C67A31"/>
    <w:rsid w:val="00C67EEB"/>
    <w:rsid w:val="00C67FE5"/>
    <w:rsid w:val="00C70326"/>
    <w:rsid w:val="00C7046E"/>
    <w:rsid w:val="00C70C59"/>
    <w:rsid w:val="00C710A9"/>
    <w:rsid w:val="00C711BA"/>
    <w:rsid w:val="00C71427"/>
    <w:rsid w:val="00C718E4"/>
    <w:rsid w:val="00C718FC"/>
    <w:rsid w:val="00C71959"/>
    <w:rsid w:val="00C71B1E"/>
    <w:rsid w:val="00C71FDB"/>
    <w:rsid w:val="00C720CF"/>
    <w:rsid w:val="00C7214F"/>
    <w:rsid w:val="00C72266"/>
    <w:rsid w:val="00C72AA1"/>
    <w:rsid w:val="00C72DF0"/>
    <w:rsid w:val="00C72E4D"/>
    <w:rsid w:val="00C732EE"/>
    <w:rsid w:val="00C73425"/>
    <w:rsid w:val="00C73504"/>
    <w:rsid w:val="00C73930"/>
    <w:rsid w:val="00C73F32"/>
    <w:rsid w:val="00C74060"/>
    <w:rsid w:val="00C7406E"/>
    <w:rsid w:val="00C740F6"/>
    <w:rsid w:val="00C742FD"/>
    <w:rsid w:val="00C7433C"/>
    <w:rsid w:val="00C74D70"/>
    <w:rsid w:val="00C7517A"/>
    <w:rsid w:val="00C751C2"/>
    <w:rsid w:val="00C75923"/>
    <w:rsid w:val="00C759EE"/>
    <w:rsid w:val="00C75A6B"/>
    <w:rsid w:val="00C75C39"/>
    <w:rsid w:val="00C76365"/>
    <w:rsid w:val="00C767FF"/>
    <w:rsid w:val="00C76970"/>
    <w:rsid w:val="00C76C22"/>
    <w:rsid w:val="00C76F82"/>
    <w:rsid w:val="00C7704D"/>
    <w:rsid w:val="00C77139"/>
    <w:rsid w:val="00C7735C"/>
    <w:rsid w:val="00C77802"/>
    <w:rsid w:val="00C77C62"/>
    <w:rsid w:val="00C77CEB"/>
    <w:rsid w:val="00C77F89"/>
    <w:rsid w:val="00C80079"/>
    <w:rsid w:val="00C80270"/>
    <w:rsid w:val="00C802F2"/>
    <w:rsid w:val="00C804CD"/>
    <w:rsid w:val="00C80667"/>
    <w:rsid w:val="00C809CB"/>
    <w:rsid w:val="00C80B3B"/>
    <w:rsid w:val="00C80D14"/>
    <w:rsid w:val="00C81503"/>
    <w:rsid w:val="00C8176E"/>
    <w:rsid w:val="00C81BE7"/>
    <w:rsid w:val="00C81E02"/>
    <w:rsid w:val="00C8216B"/>
    <w:rsid w:val="00C82489"/>
    <w:rsid w:val="00C824C1"/>
    <w:rsid w:val="00C8276B"/>
    <w:rsid w:val="00C8280E"/>
    <w:rsid w:val="00C82D77"/>
    <w:rsid w:val="00C82E7E"/>
    <w:rsid w:val="00C8319A"/>
    <w:rsid w:val="00C83201"/>
    <w:rsid w:val="00C83429"/>
    <w:rsid w:val="00C8350B"/>
    <w:rsid w:val="00C83521"/>
    <w:rsid w:val="00C83720"/>
    <w:rsid w:val="00C83942"/>
    <w:rsid w:val="00C83A10"/>
    <w:rsid w:val="00C83B97"/>
    <w:rsid w:val="00C83CE2"/>
    <w:rsid w:val="00C83D85"/>
    <w:rsid w:val="00C8402B"/>
    <w:rsid w:val="00C84194"/>
    <w:rsid w:val="00C8429B"/>
    <w:rsid w:val="00C848B7"/>
    <w:rsid w:val="00C84E2A"/>
    <w:rsid w:val="00C84EC0"/>
    <w:rsid w:val="00C84EF9"/>
    <w:rsid w:val="00C84F86"/>
    <w:rsid w:val="00C8577C"/>
    <w:rsid w:val="00C858AA"/>
    <w:rsid w:val="00C859A0"/>
    <w:rsid w:val="00C85A87"/>
    <w:rsid w:val="00C85AA4"/>
    <w:rsid w:val="00C85C65"/>
    <w:rsid w:val="00C86053"/>
    <w:rsid w:val="00C8644B"/>
    <w:rsid w:val="00C864CF"/>
    <w:rsid w:val="00C8654C"/>
    <w:rsid w:val="00C8656B"/>
    <w:rsid w:val="00C86715"/>
    <w:rsid w:val="00C867C9"/>
    <w:rsid w:val="00C86829"/>
    <w:rsid w:val="00C86CFC"/>
    <w:rsid w:val="00C86F5D"/>
    <w:rsid w:val="00C873EB"/>
    <w:rsid w:val="00C8753B"/>
    <w:rsid w:val="00C878FA"/>
    <w:rsid w:val="00C87EC3"/>
    <w:rsid w:val="00C9003E"/>
    <w:rsid w:val="00C90129"/>
    <w:rsid w:val="00C9045C"/>
    <w:rsid w:val="00C907AB"/>
    <w:rsid w:val="00C9118C"/>
    <w:rsid w:val="00C915DA"/>
    <w:rsid w:val="00C916CD"/>
    <w:rsid w:val="00C91CF2"/>
    <w:rsid w:val="00C91DD6"/>
    <w:rsid w:val="00C91F00"/>
    <w:rsid w:val="00C921CF"/>
    <w:rsid w:val="00C9234B"/>
    <w:rsid w:val="00C92357"/>
    <w:rsid w:val="00C925EA"/>
    <w:rsid w:val="00C926EA"/>
    <w:rsid w:val="00C92746"/>
    <w:rsid w:val="00C927B8"/>
    <w:rsid w:val="00C92908"/>
    <w:rsid w:val="00C92A32"/>
    <w:rsid w:val="00C92CEE"/>
    <w:rsid w:val="00C92D37"/>
    <w:rsid w:val="00C93027"/>
    <w:rsid w:val="00C93084"/>
    <w:rsid w:val="00C93257"/>
    <w:rsid w:val="00C935AC"/>
    <w:rsid w:val="00C938AB"/>
    <w:rsid w:val="00C93A7A"/>
    <w:rsid w:val="00C93C0B"/>
    <w:rsid w:val="00C93CB4"/>
    <w:rsid w:val="00C93F3B"/>
    <w:rsid w:val="00C940B1"/>
    <w:rsid w:val="00C94552"/>
    <w:rsid w:val="00C9455E"/>
    <w:rsid w:val="00C94958"/>
    <w:rsid w:val="00C94F54"/>
    <w:rsid w:val="00C9583B"/>
    <w:rsid w:val="00C959EE"/>
    <w:rsid w:val="00C96080"/>
    <w:rsid w:val="00C96465"/>
    <w:rsid w:val="00C965B3"/>
    <w:rsid w:val="00C9669D"/>
    <w:rsid w:val="00C96762"/>
    <w:rsid w:val="00C968AE"/>
    <w:rsid w:val="00C96A9C"/>
    <w:rsid w:val="00C972C8"/>
    <w:rsid w:val="00C97396"/>
    <w:rsid w:val="00C9750B"/>
    <w:rsid w:val="00C97567"/>
    <w:rsid w:val="00C979E9"/>
    <w:rsid w:val="00C97C77"/>
    <w:rsid w:val="00C97CF5"/>
    <w:rsid w:val="00C97D2E"/>
    <w:rsid w:val="00C97DF5"/>
    <w:rsid w:val="00C97F56"/>
    <w:rsid w:val="00CA04E9"/>
    <w:rsid w:val="00CA0741"/>
    <w:rsid w:val="00CA0D41"/>
    <w:rsid w:val="00CA124B"/>
    <w:rsid w:val="00CA19BC"/>
    <w:rsid w:val="00CA1F15"/>
    <w:rsid w:val="00CA2192"/>
    <w:rsid w:val="00CA24E0"/>
    <w:rsid w:val="00CA2602"/>
    <w:rsid w:val="00CA2AD5"/>
    <w:rsid w:val="00CA3028"/>
    <w:rsid w:val="00CA33DB"/>
    <w:rsid w:val="00CA34A3"/>
    <w:rsid w:val="00CA3ED8"/>
    <w:rsid w:val="00CA4045"/>
    <w:rsid w:val="00CA40A3"/>
    <w:rsid w:val="00CA42F7"/>
    <w:rsid w:val="00CA4DDE"/>
    <w:rsid w:val="00CA58CF"/>
    <w:rsid w:val="00CA5A6E"/>
    <w:rsid w:val="00CA5C4F"/>
    <w:rsid w:val="00CA5E7F"/>
    <w:rsid w:val="00CA5F3E"/>
    <w:rsid w:val="00CA6070"/>
    <w:rsid w:val="00CA63CA"/>
    <w:rsid w:val="00CA6A1D"/>
    <w:rsid w:val="00CA6B98"/>
    <w:rsid w:val="00CA6C03"/>
    <w:rsid w:val="00CA6E06"/>
    <w:rsid w:val="00CA6EE5"/>
    <w:rsid w:val="00CA6F25"/>
    <w:rsid w:val="00CA6FB8"/>
    <w:rsid w:val="00CA7550"/>
    <w:rsid w:val="00CA792C"/>
    <w:rsid w:val="00CA7D5B"/>
    <w:rsid w:val="00CB0289"/>
    <w:rsid w:val="00CB0421"/>
    <w:rsid w:val="00CB06D4"/>
    <w:rsid w:val="00CB0A2C"/>
    <w:rsid w:val="00CB10D1"/>
    <w:rsid w:val="00CB1187"/>
    <w:rsid w:val="00CB1AF9"/>
    <w:rsid w:val="00CB23B0"/>
    <w:rsid w:val="00CB2691"/>
    <w:rsid w:val="00CB283D"/>
    <w:rsid w:val="00CB28C1"/>
    <w:rsid w:val="00CB2A4C"/>
    <w:rsid w:val="00CB2CBC"/>
    <w:rsid w:val="00CB2DC8"/>
    <w:rsid w:val="00CB30FB"/>
    <w:rsid w:val="00CB33C9"/>
    <w:rsid w:val="00CB35AE"/>
    <w:rsid w:val="00CB3B6F"/>
    <w:rsid w:val="00CB4401"/>
    <w:rsid w:val="00CB4551"/>
    <w:rsid w:val="00CB472A"/>
    <w:rsid w:val="00CB4ADD"/>
    <w:rsid w:val="00CB4D6A"/>
    <w:rsid w:val="00CB50AD"/>
    <w:rsid w:val="00CB5140"/>
    <w:rsid w:val="00CB544A"/>
    <w:rsid w:val="00CB574D"/>
    <w:rsid w:val="00CB5A06"/>
    <w:rsid w:val="00CB5C3D"/>
    <w:rsid w:val="00CB5D03"/>
    <w:rsid w:val="00CB6020"/>
    <w:rsid w:val="00CB62A0"/>
    <w:rsid w:val="00CB69C0"/>
    <w:rsid w:val="00CB6AE7"/>
    <w:rsid w:val="00CB6B49"/>
    <w:rsid w:val="00CB6E58"/>
    <w:rsid w:val="00CB73B8"/>
    <w:rsid w:val="00CB7452"/>
    <w:rsid w:val="00CB76BD"/>
    <w:rsid w:val="00CB79E5"/>
    <w:rsid w:val="00CB7A7D"/>
    <w:rsid w:val="00CB7CEA"/>
    <w:rsid w:val="00CB7D0B"/>
    <w:rsid w:val="00CB7EDF"/>
    <w:rsid w:val="00CC0174"/>
    <w:rsid w:val="00CC02AE"/>
    <w:rsid w:val="00CC02F0"/>
    <w:rsid w:val="00CC0331"/>
    <w:rsid w:val="00CC0BE5"/>
    <w:rsid w:val="00CC155E"/>
    <w:rsid w:val="00CC1678"/>
    <w:rsid w:val="00CC1699"/>
    <w:rsid w:val="00CC19B3"/>
    <w:rsid w:val="00CC1D78"/>
    <w:rsid w:val="00CC1F3B"/>
    <w:rsid w:val="00CC20BD"/>
    <w:rsid w:val="00CC23CF"/>
    <w:rsid w:val="00CC26D3"/>
    <w:rsid w:val="00CC285A"/>
    <w:rsid w:val="00CC2A46"/>
    <w:rsid w:val="00CC2BC8"/>
    <w:rsid w:val="00CC2C1B"/>
    <w:rsid w:val="00CC37D4"/>
    <w:rsid w:val="00CC3D41"/>
    <w:rsid w:val="00CC3DB0"/>
    <w:rsid w:val="00CC404D"/>
    <w:rsid w:val="00CC4284"/>
    <w:rsid w:val="00CC4535"/>
    <w:rsid w:val="00CC4620"/>
    <w:rsid w:val="00CC473D"/>
    <w:rsid w:val="00CC4850"/>
    <w:rsid w:val="00CC4915"/>
    <w:rsid w:val="00CC4D48"/>
    <w:rsid w:val="00CC4E40"/>
    <w:rsid w:val="00CC5075"/>
    <w:rsid w:val="00CC52B3"/>
    <w:rsid w:val="00CC5399"/>
    <w:rsid w:val="00CC5614"/>
    <w:rsid w:val="00CC5B62"/>
    <w:rsid w:val="00CC6190"/>
    <w:rsid w:val="00CC62F5"/>
    <w:rsid w:val="00CC65AA"/>
    <w:rsid w:val="00CC6815"/>
    <w:rsid w:val="00CC6B95"/>
    <w:rsid w:val="00CC6F96"/>
    <w:rsid w:val="00CC70E8"/>
    <w:rsid w:val="00CC72E3"/>
    <w:rsid w:val="00CC7B1D"/>
    <w:rsid w:val="00CC7DC9"/>
    <w:rsid w:val="00CD031C"/>
    <w:rsid w:val="00CD08BB"/>
    <w:rsid w:val="00CD0E12"/>
    <w:rsid w:val="00CD0FF1"/>
    <w:rsid w:val="00CD10B5"/>
    <w:rsid w:val="00CD13A7"/>
    <w:rsid w:val="00CD15F4"/>
    <w:rsid w:val="00CD168D"/>
    <w:rsid w:val="00CD16B2"/>
    <w:rsid w:val="00CD204A"/>
    <w:rsid w:val="00CD20D8"/>
    <w:rsid w:val="00CD2103"/>
    <w:rsid w:val="00CD21AF"/>
    <w:rsid w:val="00CD231A"/>
    <w:rsid w:val="00CD24A1"/>
    <w:rsid w:val="00CD24C9"/>
    <w:rsid w:val="00CD2935"/>
    <w:rsid w:val="00CD297E"/>
    <w:rsid w:val="00CD2B04"/>
    <w:rsid w:val="00CD2BA8"/>
    <w:rsid w:val="00CD2BF1"/>
    <w:rsid w:val="00CD314F"/>
    <w:rsid w:val="00CD31F4"/>
    <w:rsid w:val="00CD3250"/>
    <w:rsid w:val="00CD3820"/>
    <w:rsid w:val="00CD3AFF"/>
    <w:rsid w:val="00CD3D5D"/>
    <w:rsid w:val="00CD3F1D"/>
    <w:rsid w:val="00CD3FFA"/>
    <w:rsid w:val="00CD4324"/>
    <w:rsid w:val="00CD4840"/>
    <w:rsid w:val="00CD4856"/>
    <w:rsid w:val="00CD4974"/>
    <w:rsid w:val="00CD4B36"/>
    <w:rsid w:val="00CD4EE7"/>
    <w:rsid w:val="00CD559E"/>
    <w:rsid w:val="00CD574D"/>
    <w:rsid w:val="00CD5A44"/>
    <w:rsid w:val="00CD5C69"/>
    <w:rsid w:val="00CD5D50"/>
    <w:rsid w:val="00CD6044"/>
    <w:rsid w:val="00CD620E"/>
    <w:rsid w:val="00CD6330"/>
    <w:rsid w:val="00CD680D"/>
    <w:rsid w:val="00CD6823"/>
    <w:rsid w:val="00CD6A19"/>
    <w:rsid w:val="00CD7024"/>
    <w:rsid w:val="00CD70A6"/>
    <w:rsid w:val="00CD7216"/>
    <w:rsid w:val="00CD73E8"/>
    <w:rsid w:val="00CD7C2F"/>
    <w:rsid w:val="00CE0735"/>
    <w:rsid w:val="00CE0B09"/>
    <w:rsid w:val="00CE0C46"/>
    <w:rsid w:val="00CE1057"/>
    <w:rsid w:val="00CE10F5"/>
    <w:rsid w:val="00CE147F"/>
    <w:rsid w:val="00CE14AA"/>
    <w:rsid w:val="00CE17E4"/>
    <w:rsid w:val="00CE1875"/>
    <w:rsid w:val="00CE206E"/>
    <w:rsid w:val="00CE216A"/>
    <w:rsid w:val="00CE234A"/>
    <w:rsid w:val="00CE246E"/>
    <w:rsid w:val="00CE2676"/>
    <w:rsid w:val="00CE28F0"/>
    <w:rsid w:val="00CE29F5"/>
    <w:rsid w:val="00CE2DB8"/>
    <w:rsid w:val="00CE34AC"/>
    <w:rsid w:val="00CE365A"/>
    <w:rsid w:val="00CE3850"/>
    <w:rsid w:val="00CE4027"/>
    <w:rsid w:val="00CE4241"/>
    <w:rsid w:val="00CE42E9"/>
    <w:rsid w:val="00CE45D7"/>
    <w:rsid w:val="00CE4798"/>
    <w:rsid w:val="00CE4810"/>
    <w:rsid w:val="00CE4877"/>
    <w:rsid w:val="00CE4A37"/>
    <w:rsid w:val="00CE4AAC"/>
    <w:rsid w:val="00CE4B57"/>
    <w:rsid w:val="00CE4D1C"/>
    <w:rsid w:val="00CE4E25"/>
    <w:rsid w:val="00CE4E29"/>
    <w:rsid w:val="00CE4F1A"/>
    <w:rsid w:val="00CE531F"/>
    <w:rsid w:val="00CE5615"/>
    <w:rsid w:val="00CE5A25"/>
    <w:rsid w:val="00CE610F"/>
    <w:rsid w:val="00CE62FC"/>
    <w:rsid w:val="00CE6381"/>
    <w:rsid w:val="00CE68EC"/>
    <w:rsid w:val="00CE6BCC"/>
    <w:rsid w:val="00CE6D5F"/>
    <w:rsid w:val="00CE72C9"/>
    <w:rsid w:val="00CE72E3"/>
    <w:rsid w:val="00CE7485"/>
    <w:rsid w:val="00CE7C30"/>
    <w:rsid w:val="00CE7D26"/>
    <w:rsid w:val="00CE7DD7"/>
    <w:rsid w:val="00CF0218"/>
    <w:rsid w:val="00CF0322"/>
    <w:rsid w:val="00CF04A9"/>
    <w:rsid w:val="00CF08AB"/>
    <w:rsid w:val="00CF08B9"/>
    <w:rsid w:val="00CF092F"/>
    <w:rsid w:val="00CF0B8A"/>
    <w:rsid w:val="00CF0D93"/>
    <w:rsid w:val="00CF0E96"/>
    <w:rsid w:val="00CF101B"/>
    <w:rsid w:val="00CF10A7"/>
    <w:rsid w:val="00CF1261"/>
    <w:rsid w:val="00CF139C"/>
    <w:rsid w:val="00CF174F"/>
    <w:rsid w:val="00CF1792"/>
    <w:rsid w:val="00CF1C00"/>
    <w:rsid w:val="00CF2154"/>
    <w:rsid w:val="00CF2262"/>
    <w:rsid w:val="00CF2384"/>
    <w:rsid w:val="00CF2483"/>
    <w:rsid w:val="00CF248A"/>
    <w:rsid w:val="00CF2D50"/>
    <w:rsid w:val="00CF2DA6"/>
    <w:rsid w:val="00CF3064"/>
    <w:rsid w:val="00CF30EA"/>
    <w:rsid w:val="00CF3147"/>
    <w:rsid w:val="00CF3540"/>
    <w:rsid w:val="00CF3CB0"/>
    <w:rsid w:val="00CF46A3"/>
    <w:rsid w:val="00CF4954"/>
    <w:rsid w:val="00CF4B68"/>
    <w:rsid w:val="00CF4CC6"/>
    <w:rsid w:val="00CF4D99"/>
    <w:rsid w:val="00CF4EE8"/>
    <w:rsid w:val="00CF4F5F"/>
    <w:rsid w:val="00CF5346"/>
    <w:rsid w:val="00CF579E"/>
    <w:rsid w:val="00CF598E"/>
    <w:rsid w:val="00CF5B06"/>
    <w:rsid w:val="00CF5E4F"/>
    <w:rsid w:val="00CF5E65"/>
    <w:rsid w:val="00CF603B"/>
    <w:rsid w:val="00CF6081"/>
    <w:rsid w:val="00CF6273"/>
    <w:rsid w:val="00CF633B"/>
    <w:rsid w:val="00CF67EF"/>
    <w:rsid w:val="00CF67F8"/>
    <w:rsid w:val="00CF698F"/>
    <w:rsid w:val="00CF6A0F"/>
    <w:rsid w:val="00CF6B80"/>
    <w:rsid w:val="00CF70DE"/>
    <w:rsid w:val="00CF712A"/>
    <w:rsid w:val="00CF75F6"/>
    <w:rsid w:val="00CF7D01"/>
    <w:rsid w:val="00CF7DA9"/>
    <w:rsid w:val="00CF7DBC"/>
    <w:rsid w:val="00CF7EAF"/>
    <w:rsid w:val="00D002F2"/>
    <w:rsid w:val="00D00339"/>
    <w:rsid w:val="00D0060D"/>
    <w:rsid w:val="00D00974"/>
    <w:rsid w:val="00D00A50"/>
    <w:rsid w:val="00D00D03"/>
    <w:rsid w:val="00D00EB0"/>
    <w:rsid w:val="00D01A40"/>
    <w:rsid w:val="00D01C2C"/>
    <w:rsid w:val="00D01E2F"/>
    <w:rsid w:val="00D01FEA"/>
    <w:rsid w:val="00D02962"/>
    <w:rsid w:val="00D02BFB"/>
    <w:rsid w:val="00D02ED7"/>
    <w:rsid w:val="00D03080"/>
    <w:rsid w:val="00D03273"/>
    <w:rsid w:val="00D03429"/>
    <w:rsid w:val="00D037E3"/>
    <w:rsid w:val="00D03FCE"/>
    <w:rsid w:val="00D044E4"/>
    <w:rsid w:val="00D0461A"/>
    <w:rsid w:val="00D04725"/>
    <w:rsid w:val="00D047C1"/>
    <w:rsid w:val="00D047F1"/>
    <w:rsid w:val="00D048A9"/>
    <w:rsid w:val="00D04915"/>
    <w:rsid w:val="00D04BE4"/>
    <w:rsid w:val="00D05140"/>
    <w:rsid w:val="00D05347"/>
    <w:rsid w:val="00D053DC"/>
    <w:rsid w:val="00D0563B"/>
    <w:rsid w:val="00D05AB3"/>
    <w:rsid w:val="00D05B7D"/>
    <w:rsid w:val="00D05C1D"/>
    <w:rsid w:val="00D06231"/>
    <w:rsid w:val="00D06317"/>
    <w:rsid w:val="00D0632E"/>
    <w:rsid w:val="00D06396"/>
    <w:rsid w:val="00D063CF"/>
    <w:rsid w:val="00D06665"/>
    <w:rsid w:val="00D068D6"/>
    <w:rsid w:val="00D069D3"/>
    <w:rsid w:val="00D06B54"/>
    <w:rsid w:val="00D0700E"/>
    <w:rsid w:val="00D0702F"/>
    <w:rsid w:val="00D070CA"/>
    <w:rsid w:val="00D071AD"/>
    <w:rsid w:val="00D0730E"/>
    <w:rsid w:val="00D07736"/>
    <w:rsid w:val="00D07B35"/>
    <w:rsid w:val="00D07FDA"/>
    <w:rsid w:val="00D10062"/>
    <w:rsid w:val="00D1011C"/>
    <w:rsid w:val="00D1021D"/>
    <w:rsid w:val="00D1022B"/>
    <w:rsid w:val="00D10278"/>
    <w:rsid w:val="00D103FB"/>
    <w:rsid w:val="00D106C2"/>
    <w:rsid w:val="00D106D2"/>
    <w:rsid w:val="00D108C8"/>
    <w:rsid w:val="00D10A52"/>
    <w:rsid w:val="00D10B4C"/>
    <w:rsid w:val="00D10FCD"/>
    <w:rsid w:val="00D11192"/>
    <w:rsid w:val="00D113BA"/>
    <w:rsid w:val="00D120A3"/>
    <w:rsid w:val="00D12434"/>
    <w:rsid w:val="00D126B4"/>
    <w:rsid w:val="00D12A18"/>
    <w:rsid w:val="00D12E0E"/>
    <w:rsid w:val="00D130A2"/>
    <w:rsid w:val="00D130FE"/>
    <w:rsid w:val="00D1318D"/>
    <w:rsid w:val="00D1364C"/>
    <w:rsid w:val="00D139F8"/>
    <w:rsid w:val="00D13AF7"/>
    <w:rsid w:val="00D13BF2"/>
    <w:rsid w:val="00D13DDE"/>
    <w:rsid w:val="00D13DE0"/>
    <w:rsid w:val="00D13FE9"/>
    <w:rsid w:val="00D14450"/>
    <w:rsid w:val="00D14621"/>
    <w:rsid w:val="00D147C5"/>
    <w:rsid w:val="00D148AD"/>
    <w:rsid w:val="00D14C1E"/>
    <w:rsid w:val="00D14CBF"/>
    <w:rsid w:val="00D14E67"/>
    <w:rsid w:val="00D14FCB"/>
    <w:rsid w:val="00D153B5"/>
    <w:rsid w:val="00D1590A"/>
    <w:rsid w:val="00D15A65"/>
    <w:rsid w:val="00D15D70"/>
    <w:rsid w:val="00D16028"/>
    <w:rsid w:val="00D162BD"/>
    <w:rsid w:val="00D16755"/>
    <w:rsid w:val="00D16935"/>
    <w:rsid w:val="00D16B36"/>
    <w:rsid w:val="00D16CBB"/>
    <w:rsid w:val="00D16FBE"/>
    <w:rsid w:val="00D17318"/>
    <w:rsid w:val="00D176B3"/>
    <w:rsid w:val="00D1787F"/>
    <w:rsid w:val="00D17922"/>
    <w:rsid w:val="00D17E60"/>
    <w:rsid w:val="00D2008C"/>
    <w:rsid w:val="00D20130"/>
    <w:rsid w:val="00D202B0"/>
    <w:rsid w:val="00D20358"/>
    <w:rsid w:val="00D20557"/>
    <w:rsid w:val="00D205CB"/>
    <w:rsid w:val="00D20791"/>
    <w:rsid w:val="00D20856"/>
    <w:rsid w:val="00D209D3"/>
    <w:rsid w:val="00D20D19"/>
    <w:rsid w:val="00D21364"/>
    <w:rsid w:val="00D21C7B"/>
    <w:rsid w:val="00D222E5"/>
    <w:rsid w:val="00D2246A"/>
    <w:rsid w:val="00D22916"/>
    <w:rsid w:val="00D23689"/>
    <w:rsid w:val="00D23809"/>
    <w:rsid w:val="00D2397B"/>
    <w:rsid w:val="00D241A2"/>
    <w:rsid w:val="00D242E1"/>
    <w:rsid w:val="00D24558"/>
    <w:rsid w:val="00D2490F"/>
    <w:rsid w:val="00D24DDD"/>
    <w:rsid w:val="00D24EB5"/>
    <w:rsid w:val="00D2514E"/>
    <w:rsid w:val="00D25359"/>
    <w:rsid w:val="00D253A9"/>
    <w:rsid w:val="00D2560F"/>
    <w:rsid w:val="00D25730"/>
    <w:rsid w:val="00D25B4C"/>
    <w:rsid w:val="00D25DF5"/>
    <w:rsid w:val="00D25E2B"/>
    <w:rsid w:val="00D25F38"/>
    <w:rsid w:val="00D261F3"/>
    <w:rsid w:val="00D26415"/>
    <w:rsid w:val="00D265F9"/>
    <w:rsid w:val="00D26719"/>
    <w:rsid w:val="00D26DAA"/>
    <w:rsid w:val="00D27017"/>
    <w:rsid w:val="00D2736E"/>
    <w:rsid w:val="00D27543"/>
    <w:rsid w:val="00D2774E"/>
    <w:rsid w:val="00D277C7"/>
    <w:rsid w:val="00D27806"/>
    <w:rsid w:val="00D27B4A"/>
    <w:rsid w:val="00D27B59"/>
    <w:rsid w:val="00D302E9"/>
    <w:rsid w:val="00D303D9"/>
    <w:rsid w:val="00D30669"/>
    <w:rsid w:val="00D3070E"/>
    <w:rsid w:val="00D30B25"/>
    <w:rsid w:val="00D3141A"/>
    <w:rsid w:val="00D31569"/>
    <w:rsid w:val="00D31781"/>
    <w:rsid w:val="00D3190E"/>
    <w:rsid w:val="00D31ADE"/>
    <w:rsid w:val="00D31BCB"/>
    <w:rsid w:val="00D321B5"/>
    <w:rsid w:val="00D322AB"/>
    <w:rsid w:val="00D328B4"/>
    <w:rsid w:val="00D328C8"/>
    <w:rsid w:val="00D32B46"/>
    <w:rsid w:val="00D32D49"/>
    <w:rsid w:val="00D32DD0"/>
    <w:rsid w:val="00D32FAB"/>
    <w:rsid w:val="00D32FD3"/>
    <w:rsid w:val="00D33229"/>
    <w:rsid w:val="00D3336A"/>
    <w:rsid w:val="00D33387"/>
    <w:rsid w:val="00D335CF"/>
    <w:rsid w:val="00D336DB"/>
    <w:rsid w:val="00D339B5"/>
    <w:rsid w:val="00D339D0"/>
    <w:rsid w:val="00D33EF2"/>
    <w:rsid w:val="00D34053"/>
    <w:rsid w:val="00D341CE"/>
    <w:rsid w:val="00D3454D"/>
    <w:rsid w:val="00D3461E"/>
    <w:rsid w:val="00D34634"/>
    <w:rsid w:val="00D346B5"/>
    <w:rsid w:val="00D348CE"/>
    <w:rsid w:val="00D35103"/>
    <w:rsid w:val="00D35167"/>
    <w:rsid w:val="00D35305"/>
    <w:rsid w:val="00D3550E"/>
    <w:rsid w:val="00D35A2D"/>
    <w:rsid w:val="00D35CAC"/>
    <w:rsid w:val="00D35EE6"/>
    <w:rsid w:val="00D35FB8"/>
    <w:rsid w:val="00D3605C"/>
    <w:rsid w:val="00D3615B"/>
    <w:rsid w:val="00D3625B"/>
    <w:rsid w:val="00D364D7"/>
    <w:rsid w:val="00D366BF"/>
    <w:rsid w:val="00D36BAB"/>
    <w:rsid w:val="00D36BDF"/>
    <w:rsid w:val="00D36E9F"/>
    <w:rsid w:val="00D37256"/>
    <w:rsid w:val="00D37494"/>
    <w:rsid w:val="00D3766C"/>
    <w:rsid w:val="00D376DE"/>
    <w:rsid w:val="00D37865"/>
    <w:rsid w:val="00D37945"/>
    <w:rsid w:val="00D3796F"/>
    <w:rsid w:val="00D37C2A"/>
    <w:rsid w:val="00D37C39"/>
    <w:rsid w:val="00D37F95"/>
    <w:rsid w:val="00D401A9"/>
    <w:rsid w:val="00D40416"/>
    <w:rsid w:val="00D405F4"/>
    <w:rsid w:val="00D40ADB"/>
    <w:rsid w:val="00D40B89"/>
    <w:rsid w:val="00D40C6E"/>
    <w:rsid w:val="00D414E8"/>
    <w:rsid w:val="00D41841"/>
    <w:rsid w:val="00D419D9"/>
    <w:rsid w:val="00D421BF"/>
    <w:rsid w:val="00D424F0"/>
    <w:rsid w:val="00D42512"/>
    <w:rsid w:val="00D425C6"/>
    <w:rsid w:val="00D42810"/>
    <w:rsid w:val="00D42B8C"/>
    <w:rsid w:val="00D42FFF"/>
    <w:rsid w:val="00D438E7"/>
    <w:rsid w:val="00D43DB7"/>
    <w:rsid w:val="00D44A67"/>
    <w:rsid w:val="00D44AB5"/>
    <w:rsid w:val="00D44B55"/>
    <w:rsid w:val="00D45427"/>
    <w:rsid w:val="00D454A6"/>
    <w:rsid w:val="00D45577"/>
    <w:rsid w:val="00D4570D"/>
    <w:rsid w:val="00D4577E"/>
    <w:rsid w:val="00D45CC8"/>
    <w:rsid w:val="00D45F27"/>
    <w:rsid w:val="00D45F5F"/>
    <w:rsid w:val="00D46987"/>
    <w:rsid w:val="00D469A5"/>
    <w:rsid w:val="00D46AB1"/>
    <w:rsid w:val="00D46B18"/>
    <w:rsid w:val="00D46D35"/>
    <w:rsid w:val="00D46D8F"/>
    <w:rsid w:val="00D46DD4"/>
    <w:rsid w:val="00D4715C"/>
    <w:rsid w:val="00D47192"/>
    <w:rsid w:val="00D47A46"/>
    <w:rsid w:val="00D47BFC"/>
    <w:rsid w:val="00D47D45"/>
    <w:rsid w:val="00D502A7"/>
    <w:rsid w:val="00D50532"/>
    <w:rsid w:val="00D50B26"/>
    <w:rsid w:val="00D50B45"/>
    <w:rsid w:val="00D50E00"/>
    <w:rsid w:val="00D50F0E"/>
    <w:rsid w:val="00D51D7B"/>
    <w:rsid w:val="00D52287"/>
    <w:rsid w:val="00D5261D"/>
    <w:rsid w:val="00D526D7"/>
    <w:rsid w:val="00D52B8F"/>
    <w:rsid w:val="00D53449"/>
    <w:rsid w:val="00D535EB"/>
    <w:rsid w:val="00D5365F"/>
    <w:rsid w:val="00D536A1"/>
    <w:rsid w:val="00D53915"/>
    <w:rsid w:val="00D53C5E"/>
    <w:rsid w:val="00D53CD5"/>
    <w:rsid w:val="00D53DAC"/>
    <w:rsid w:val="00D54241"/>
    <w:rsid w:val="00D5435F"/>
    <w:rsid w:val="00D54718"/>
    <w:rsid w:val="00D54A1F"/>
    <w:rsid w:val="00D54F53"/>
    <w:rsid w:val="00D54FA1"/>
    <w:rsid w:val="00D55550"/>
    <w:rsid w:val="00D555DB"/>
    <w:rsid w:val="00D55657"/>
    <w:rsid w:val="00D55879"/>
    <w:rsid w:val="00D55E89"/>
    <w:rsid w:val="00D55F65"/>
    <w:rsid w:val="00D5625C"/>
    <w:rsid w:val="00D56A91"/>
    <w:rsid w:val="00D56AD5"/>
    <w:rsid w:val="00D56B29"/>
    <w:rsid w:val="00D56BC2"/>
    <w:rsid w:val="00D570DE"/>
    <w:rsid w:val="00D57588"/>
    <w:rsid w:val="00D575DA"/>
    <w:rsid w:val="00D575E5"/>
    <w:rsid w:val="00D577C4"/>
    <w:rsid w:val="00D577D5"/>
    <w:rsid w:val="00D579E1"/>
    <w:rsid w:val="00D57AAF"/>
    <w:rsid w:val="00D57EB8"/>
    <w:rsid w:val="00D57F71"/>
    <w:rsid w:val="00D60166"/>
    <w:rsid w:val="00D6023E"/>
    <w:rsid w:val="00D6090B"/>
    <w:rsid w:val="00D609D5"/>
    <w:rsid w:val="00D60B6E"/>
    <w:rsid w:val="00D60CAB"/>
    <w:rsid w:val="00D6109D"/>
    <w:rsid w:val="00D610B0"/>
    <w:rsid w:val="00D61327"/>
    <w:rsid w:val="00D61533"/>
    <w:rsid w:val="00D6155C"/>
    <w:rsid w:val="00D61AFD"/>
    <w:rsid w:val="00D626B3"/>
    <w:rsid w:val="00D627F9"/>
    <w:rsid w:val="00D631E7"/>
    <w:rsid w:val="00D63B80"/>
    <w:rsid w:val="00D64329"/>
    <w:rsid w:val="00D645F2"/>
    <w:rsid w:val="00D6477B"/>
    <w:rsid w:val="00D64C1D"/>
    <w:rsid w:val="00D64E7E"/>
    <w:rsid w:val="00D64F40"/>
    <w:rsid w:val="00D6507D"/>
    <w:rsid w:val="00D65353"/>
    <w:rsid w:val="00D655F2"/>
    <w:rsid w:val="00D65612"/>
    <w:rsid w:val="00D65C02"/>
    <w:rsid w:val="00D6604E"/>
    <w:rsid w:val="00D664E0"/>
    <w:rsid w:val="00D664F8"/>
    <w:rsid w:val="00D66AEE"/>
    <w:rsid w:val="00D66B00"/>
    <w:rsid w:val="00D66E1C"/>
    <w:rsid w:val="00D66F5D"/>
    <w:rsid w:val="00D6714A"/>
    <w:rsid w:val="00D67664"/>
    <w:rsid w:val="00D676B8"/>
    <w:rsid w:val="00D67938"/>
    <w:rsid w:val="00D67D2E"/>
    <w:rsid w:val="00D67D78"/>
    <w:rsid w:val="00D67F07"/>
    <w:rsid w:val="00D70C60"/>
    <w:rsid w:val="00D70EDF"/>
    <w:rsid w:val="00D71145"/>
    <w:rsid w:val="00D712BD"/>
    <w:rsid w:val="00D71442"/>
    <w:rsid w:val="00D7185A"/>
    <w:rsid w:val="00D71FD5"/>
    <w:rsid w:val="00D722B3"/>
    <w:rsid w:val="00D722CB"/>
    <w:rsid w:val="00D72D73"/>
    <w:rsid w:val="00D72E9D"/>
    <w:rsid w:val="00D72ECA"/>
    <w:rsid w:val="00D72F6B"/>
    <w:rsid w:val="00D730DE"/>
    <w:rsid w:val="00D733D3"/>
    <w:rsid w:val="00D73B03"/>
    <w:rsid w:val="00D73F71"/>
    <w:rsid w:val="00D741D1"/>
    <w:rsid w:val="00D74451"/>
    <w:rsid w:val="00D74552"/>
    <w:rsid w:val="00D74762"/>
    <w:rsid w:val="00D749D5"/>
    <w:rsid w:val="00D74B1D"/>
    <w:rsid w:val="00D74BA9"/>
    <w:rsid w:val="00D74DAB"/>
    <w:rsid w:val="00D755B6"/>
    <w:rsid w:val="00D755E7"/>
    <w:rsid w:val="00D75DBF"/>
    <w:rsid w:val="00D76031"/>
    <w:rsid w:val="00D76075"/>
    <w:rsid w:val="00D76213"/>
    <w:rsid w:val="00D76C8E"/>
    <w:rsid w:val="00D76D48"/>
    <w:rsid w:val="00D76E7B"/>
    <w:rsid w:val="00D77229"/>
    <w:rsid w:val="00D772AD"/>
    <w:rsid w:val="00D77465"/>
    <w:rsid w:val="00D777AF"/>
    <w:rsid w:val="00D77B9A"/>
    <w:rsid w:val="00D800AE"/>
    <w:rsid w:val="00D804E0"/>
    <w:rsid w:val="00D80820"/>
    <w:rsid w:val="00D80ABF"/>
    <w:rsid w:val="00D80DC1"/>
    <w:rsid w:val="00D80F66"/>
    <w:rsid w:val="00D81295"/>
    <w:rsid w:val="00D812A6"/>
    <w:rsid w:val="00D8179C"/>
    <w:rsid w:val="00D81EC1"/>
    <w:rsid w:val="00D820E7"/>
    <w:rsid w:val="00D829E9"/>
    <w:rsid w:val="00D82A4B"/>
    <w:rsid w:val="00D82D3E"/>
    <w:rsid w:val="00D83149"/>
    <w:rsid w:val="00D837C5"/>
    <w:rsid w:val="00D83842"/>
    <w:rsid w:val="00D838C0"/>
    <w:rsid w:val="00D83BD3"/>
    <w:rsid w:val="00D8415D"/>
    <w:rsid w:val="00D841F2"/>
    <w:rsid w:val="00D8472B"/>
    <w:rsid w:val="00D8490D"/>
    <w:rsid w:val="00D84BF0"/>
    <w:rsid w:val="00D84FBD"/>
    <w:rsid w:val="00D85B93"/>
    <w:rsid w:val="00D866EA"/>
    <w:rsid w:val="00D8677B"/>
    <w:rsid w:val="00D869E3"/>
    <w:rsid w:val="00D86ABE"/>
    <w:rsid w:val="00D86C9C"/>
    <w:rsid w:val="00D86D4D"/>
    <w:rsid w:val="00D8788E"/>
    <w:rsid w:val="00D878B4"/>
    <w:rsid w:val="00D87FEE"/>
    <w:rsid w:val="00D902ED"/>
    <w:rsid w:val="00D9098C"/>
    <w:rsid w:val="00D90A21"/>
    <w:rsid w:val="00D9147B"/>
    <w:rsid w:val="00D916F4"/>
    <w:rsid w:val="00D91D1F"/>
    <w:rsid w:val="00D91E9C"/>
    <w:rsid w:val="00D922C4"/>
    <w:rsid w:val="00D92393"/>
    <w:rsid w:val="00D92B80"/>
    <w:rsid w:val="00D9343B"/>
    <w:rsid w:val="00D936F8"/>
    <w:rsid w:val="00D93B79"/>
    <w:rsid w:val="00D9436C"/>
    <w:rsid w:val="00D943BD"/>
    <w:rsid w:val="00D94440"/>
    <w:rsid w:val="00D94D15"/>
    <w:rsid w:val="00D951FA"/>
    <w:rsid w:val="00D955D9"/>
    <w:rsid w:val="00D9564D"/>
    <w:rsid w:val="00D95655"/>
    <w:rsid w:val="00D95A2B"/>
    <w:rsid w:val="00D95A4B"/>
    <w:rsid w:val="00D95BFF"/>
    <w:rsid w:val="00D95F47"/>
    <w:rsid w:val="00D960E0"/>
    <w:rsid w:val="00D9637B"/>
    <w:rsid w:val="00D963B8"/>
    <w:rsid w:val="00D964AC"/>
    <w:rsid w:val="00D964EA"/>
    <w:rsid w:val="00D969AF"/>
    <w:rsid w:val="00D96C8E"/>
    <w:rsid w:val="00D96ED3"/>
    <w:rsid w:val="00D9708F"/>
    <w:rsid w:val="00D971DB"/>
    <w:rsid w:val="00D9765F"/>
    <w:rsid w:val="00D977E6"/>
    <w:rsid w:val="00D97E62"/>
    <w:rsid w:val="00D97FA8"/>
    <w:rsid w:val="00DA0338"/>
    <w:rsid w:val="00DA0435"/>
    <w:rsid w:val="00DA0AA6"/>
    <w:rsid w:val="00DA0AD3"/>
    <w:rsid w:val="00DA0DDE"/>
    <w:rsid w:val="00DA0E88"/>
    <w:rsid w:val="00DA1060"/>
    <w:rsid w:val="00DA10CA"/>
    <w:rsid w:val="00DA10D3"/>
    <w:rsid w:val="00DA1AA7"/>
    <w:rsid w:val="00DA1B00"/>
    <w:rsid w:val="00DA1D10"/>
    <w:rsid w:val="00DA1D2F"/>
    <w:rsid w:val="00DA2105"/>
    <w:rsid w:val="00DA2861"/>
    <w:rsid w:val="00DA2BC4"/>
    <w:rsid w:val="00DA2CD1"/>
    <w:rsid w:val="00DA2E0B"/>
    <w:rsid w:val="00DA36B5"/>
    <w:rsid w:val="00DA375F"/>
    <w:rsid w:val="00DA37A5"/>
    <w:rsid w:val="00DA3A29"/>
    <w:rsid w:val="00DA3DA7"/>
    <w:rsid w:val="00DA4002"/>
    <w:rsid w:val="00DA44E8"/>
    <w:rsid w:val="00DA4778"/>
    <w:rsid w:val="00DA4F79"/>
    <w:rsid w:val="00DA55BC"/>
    <w:rsid w:val="00DA593A"/>
    <w:rsid w:val="00DA66B9"/>
    <w:rsid w:val="00DA6709"/>
    <w:rsid w:val="00DA68D4"/>
    <w:rsid w:val="00DA6C39"/>
    <w:rsid w:val="00DA6EBA"/>
    <w:rsid w:val="00DA731D"/>
    <w:rsid w:val="00DA7386"/>
    <w:rsid w:val="00DA74E9"/>
    <w:rsid w:val="00DA792D"/>
    <w:rsid w:val="00DA7CDB"/>
    <w:rsid w:val="00DA7D73"/>
    <w:rsid w:val="00DB02CF"/>
    <w:rsid w:val="00DB042D"/>
    <w:rsid w:val="00DB0689"/>
    <w:rsid w:val="00DB0752"/>
    <w:rsid w:val="00DB0C35"/>
    <w:rsid w:val="00DB1023"/>
    <w:rsid w:val="00DB104B"/>
    <w:rsid w:val="00DB11AA"/>
    <w:rsid w:val="00DB1339"/>
    <w:rsid w:val="00DB1479"/>
    <w:rsid w:val="00DB1AC7"/>
    <w:rsid w:val="00DB1C81"/>
    <w:rsid w:val="00DB1CE4"/>
    <w:rsid w:val="00DB1F1B"/>
    <w:rsid w:val="00DB1F91"/>
    <w:rsid w:val="00DB2422"/>
    <w:rsid w:val="00DB2565"/>
    <w:rsid w:val="00DB2743"/>
    <w:rsid w:val="00DB282A"/>
    <w:rsid w:val="00DB2878"/>
    <w:rsid w:val="00DB29F3"/>
    <w:rsid w:val="00DB2C87"/>
    <w:rsid w:val="00DB2E73"/>
    <w:rsid w:val="00DB2F37"/>
    <w:rsid w:val="00DB3127"/>
    <w:rsid w:val="00DB342A"/>
    <w:rsid w:val="00DB36F6"/>
    <w:rsid w:val="00DB38FE"/>
    <w:rsid w:val="00DB39B1"/>
    <w:rsid w:val="00DB39DA"/>
    <w:rsid w:val="00DB3B30"/>
    <w:rsid w:val="00DB4044"/>
    <w:rsid w:val="00DB40EC"/>
    <w:rsid w:val="00DB4166"/>
    <w:rsid w:val="00DB42AB"/>
    <w:rsid w:val="00DB4A4B"/>
    <w:rsid w:val="00DB4D3A"/>
    <w:rsid w:val="00DB4F1E"/>
    <w:rsid w:val="00DB4F32"/>
    <w:rsid w:val="00DB50A8"/>
    <w:rsid w:val="00DB5272"/>
    <w:rsid w:val="00DB5870"/>
    <w:rsid w:val="00DB58EE"/>
    <w:rsid w:val="00DB5979"/>
    <w:rsid w:val="00DB5A43"/>
    <w:rsid w:val="00DB5BA9"/>
    <w:rsid w:val="00DB5C7E"/>
    <w:rsid w:val="00DB5F32"/>
    <w:rsid w:val="00DB63B1"/>
    <w:rsid w:val="00DB6B27"/>
    <w:rsid w:val="00DB6BFE"/>
    <w:rsid w:val="00DB6C19"/>
    <w:rsid w:val="00DB70DF"/>
    <w:rsid w:val="00DB712F"/>
    <w:rsid w:val="00DB728A"/>
    <w:rsid w:val="00DB7654"/>
    <w:rsid w:val="00DB79A2"/>
    <w:rsid w:val="00DB7A62"/>
    <w:rsid w:val="00DB7BA4"/>
    <w:rsid w:val="00DB7BE3"/>
    <w:rsid w:val="00DB7F68"/>
    <w:rsid w:val="00DC0035"/>
    <w:rsid w:val="00DC00DF"/>
    <w:rsid w:val="00DC0B4C"/>
    <w:rsid w:val="00DC0DC6"/>
    <w:rsid w:val="00DC124A"/>
    <w:rsid w:val="00DC1D0F"/>
    <w:rsid w:val="00DC1FAD"/>
    <w:rsid w:val="00DC204E"/>
    <w:rsid w:val="00DC256A"/>
    <w:rsid w:val="00DC2723"/>
    <w:rsid w:val="00DC2A50"/>
    <w:rsid w:val="00DC2CAF"/>
    <w:rsid w:val="00DC2DE5"/>
    <w:rsid w:val="00DC2FC6"/>
    <w:rsid w:val="00DC31DE"/>
    <w:rsid w:val="00DC37A1"/>
    <w:rsid w:val="00DC38B6"/>
    <w:rsid w:val="00DC3E70"/>
    <w:rsid w:val="00DC40B6"/>
    <w:rsid w:val="00DC41FD"/>
    <w:rsid w:val="00DC4211"/>
    <w:rsid w:val="00DC42DC"/>
    <w:rsid w:val="00DC4ABC"/>
    <w:rsid w:val="00DC4D1A"/>
    <w:rsid w:val="00DC520E"/>
    <w:rsid w:val="00DC5475"/>
    <w:rsid w:val="00DC5B80"/>
    <w:rsid w:val="00DC6178"/>
    <w:rsid w:val="00DC63C2"/>
    <w:rsid w:val="00DC6A61"/>
    <w:rsid w:val="00DC6C27"/>
    <w:rsid w:val="00DC6D61"/>
    <w:rsid w:val="00DC6EE5"/>
    <w:rsid w:val="00DC6F2C"/>
    <w:rsid w:val="00DC72C4"/>
    <w:rsid w:val="00DC738F"/>
    <w:rsid w:val="00DC760B"/>
    <w:rsid w:val="00DC76C4"/>
    <w:rsid w:val="00DC79CD"/>
    <w:rsid w:val="00DD02EE"/>
    <w:rsid w:val="00DD0B99"/>
    <w:rsid w:val="00DD0BCF"/>
    <w:rsid w:val="00DD0E22"/>
    <w:rsid w:val="00DD1146"/>
    <w:rsid w:val="00DD12F0"/>
    <w:rsid w:val="00DD14BA"/>
    <w:rsid w:val="00DD14F2"/>
    <w:rsid w:val="00DD14F7"/>
    <w:rsid w:val="00DD177C"/>
    <w:rsid w:val="00DD1810"/>
    <w:rsid w:val="00DD18AD"/>
    <w:rsid w:val="00DD19E6"/>
    <w:rsid w:val="00DD1AFE"/>
    <w:rsid w:val="00DD222E"/>
    <w:rsid w:val="00DD24CD"/>
    <w:rsid w:val="00DD29BC"/>
    <w:rsid w:val="00DD2CDC"/>
    <w:rsid w:val="00DD2F91"/>
    <w:rsid w:val="00DD2FC0"/>
    <w:rsid w:val="00DD35E9"/>
    <w:rsid w:val="00DD37AB"/>
    <w:rsid w:val="00DD3A07"/>
    <w:rsid w:val="00DD4275"/>
    <w:rsid w:val="00DD43D6"/>
    <w:rsid w:val="00DD44E6"/>
    <w:rsid w:val="00DD45B8"/>
    <w:rsid w:val="00DD4754"/>
    <w:rsid w:val="00DD4D56"/>
    <w:rsid w:val="00DD4DB1"/>
    <w:rsid w:val="00DD554A"/>
    <w:rsid w:val="00DD56C3"/>
    <w:rsid w:val="00DD5788"/>
    <w:rsid w:val="00DD59E0"/>
    <w:rsid w:val="00DD5D05"/>
    <w:rsid w:val="00DD5E03"/>
    <w:rsid w:val="00DD5F21"/>
    <w:rsid w:val="00DD601E"/>
    <w:rsid w:val="00DD6109"/>
    <w:rsid w:val="00DD62E9"/>
    <w:rsid w:val="00DD655C"/>
    <w:rsid w:val="00DD6564"/>
    <w:rsid w:val="00DD6B3D"/>
    <w:rsid w:val="00DD6C5C"/>
    <w:rsid w:val="00DD6CC4"/>
    <w:rsid w:val="00DD6CE4"/>
    <w:rsid w:val="00DD6CED"/>
    <w:rsid w:val="00DD6EDB"/>
    <w:rsid w:val="00DD70D5"/>
    <w:rsid w:val="00DD714B"/>
    <w:rsid w:val="00DD71B6"/>
    <w:rsid w:val="00DD72AF"/>
    <w:rsid w:val="00DD74FB"/>
    <w:rsid w:val="00DD7AF4"/>
    <w:rsid w:val="00DD7C19"/>
    <w:rsid w:val="00DD7E51"/>
    <w:rsid w:val="00DE0023"/>
    <w:rsid w:val="00DE01D2"/>
    <w:rsid w:val="00DE0424"/>
    <w:rsid w:val="00DE059A"/>
    <w:rsid w:val="00DE0823"/>
    <w:rsid w:val="00DE083A"/>
    <w:rsid w:val="00DE0899"/>
    <w:rsid w:val="00DE0A4E"/>
    <w:rsid w:val="00DE0E5C"/>
    <w:rsid w:val="00DE1152"/>
    <w:rsid w:val="00DE11A5"/>
    <w:rsid w:val="00DE18A7"/>
    <w:rsid w:val="00DE1CD3"/>
    <w:rsid w:val="00DE1D16"/>
    <w:rsid w:val="00DE1E01"/>
    <w:rsid w:val="00DE208E"/>
    <w:rsid w:val="00DE2868"/>
    <w:rsid w:val="00DE2A76"/>
    <w:rsid w:val="00DE2EA9"/>
    <w:rsid w:val="00DE2EC6"/>
    <w:rsid w:val="00DE3516"/>
    <w:rsid w:val="00DE37E3"/>
    <w:rsid w:val="00DE3919"/>
    <w:rsid w:val="00DE39F4"/>
    <w:rsid w:val="00DE3E54"/>
    <w:rsid w:val="00DE420C"/>
    <w:rsid w:val="00DE4BCE"/>
    <w:rsid w:val="00DE4CFD"/>
    <w:rsid w:val="00DE4DCE"/>
    <w:rsid w:val="00DE4F02"/>
    <w:rsid w:val="00DE5284"/>
    <w:rsid w:val="00DE5932"/>
    <w:rsid w:val="00DE5D17"/>
    <w:rsid w:val="00DE5EC4"/>
    <w:rsid w:val="00DE6112"/>
    <w:rsid w:val="00DE62ED"/>
    <w:rsid w:val="00DE6A3B"/>
    <w:rsid w:val="00DE6C31"/>
    <w:rsid w:val="00DE6D30"/>
    <w:rsid w:val="00DE6D6B"/>
    <w:rsid w:val="00DE7032"/>
    <w:rsid w:val="00DE704E"/>
    <w:rsid w:val="00DE720F"/>
    <w:rsid w:val="00DE745A"/>
    <w:rsid w:val="00DE7B58"/>
    <w:rsid w:val="00DE7C04"/>
    <w:rsid w:val="00DF0119"/>
    <w:rsid w:val="00DF08B1"/>
    <w:rsid w:val="00DF08E2"/>
    <w:rsid w:val="00DF0B37"/>
    <w:rsid w:val="00DF0CAE"/>
    <w:rsid w:val="00DF0F29"/>
    <w:rsid w:val="00DF0F86"/>
    <w:rsid w:val="00DF106E"/>
    <w:rsid w:val="00DF1095"/>
    <w:rsid w:val="00DF10F1"/>
    <w:rsid w:val="00DF1680"/>
    <w:rsid w:val="00DF17D4"/>
    <w:rsid w:val="00DF199F"/>
    <w:rsid w:val="00DF1C52"/>
    <w:rsid w:val="00DF1D0A"/>
    <w:rsid w:val="00DF1D86"/>
    <w:rsid w:val="00DF1E5D"/>
    <w:rsid w:val="00DF201E"/>
    <w:rsid w:val="00DF26D9"/>
    <w:rsid w:val="00DF2AA5"/>
    <w:rsid w:val="00DF2B86"/>
    <w:rsid w:val="00DF2C8C"/>
    <w:rsid w:val="00DF2E34"/>
    <w:rsid w:val="00DF3098"/>
    <w:rsid w:val="00DF3103"/>
    <w:rsid w:val="00DF3786"/>
    <w:rsid w:val="00DF3CFA"/>
    <w:rsid w:val="00DF3FEC"/>
    <w:rsid w:val="00DF40A6"/>
    <w:rsid w:val="00DF4121"/>
    <w:rsid w:val="00DF4517"/>
    <w:rsid w:val="00DF4563"/>
    <w:rsid w:val="00DF4624"/>
    <w:rsid w:val="00DF472F"/>
    <w:rsid w:val="00DF4917"/>
    <w:rsid w:val="00DF4AE7"/>
    <w:rsid w:val="00DF4B2A"/>
    <w:rsid w:val="00DF4B35"/>
    <w:rsid w:val="00DF4B58"/>
    <w:rsid w:val="00DF524D"/>
    <w:rsid w:val="00DF52EC"/>
    <w:rsid w:val="00DF5567"/>
    <w:rsid w:val="00DF57B9"/>
    <w:rsid w:val="00DF59B3"/>
    <w:rsid w:val="00DF5CF9"/>
    <w:rsid w:val="00DF6042"/>
    <w:rsid w:val="00DF609A"/>
    <w:rsid w:val="00DF6221"/>
    <w:rsid w:val="00DF6596"/>
    <w:rsid w:val="00DF6A12"/>
    <w:rsid w:val="00DF6B44"/>
    <w:rsid w:val="00DF6BF2"/>
    <w:rsid w:val="00DF6E9B"/>
    <w:rsid w:val="00DF6F05"/>
    <w:rsid w:val="00DF70D2"/>
    <w:rsid w:val="00DF71B7"/>
    <w:rsid w:val="00DF726E"/>
    <w:rsid w:val="00DF7532"/>
    <w:rsid w:val="00DF75B8"/>
    <w:rsid w:val="00DF75BE"/>
    <w:rsid w:val="00DF7D98"/>
    <w:rsid w:val="00DF7FC1"/>
    <w:rsid w:val="00E000A0"/>
    <w:rsid w:val="00E00205"/>
    <w:rsid w:val="00E002C4"/>
    <w:rsid w:val="00E00506"/>
    <w:rsid w:val="00E00AB1"/>
    <w:rsid w:val="00E00B01"/>
    <w:rsid w:val="00E00B02"/>
    <w:rsid w:val="00E00C47"/>
    <w:rsid w:val="00E00E19"/>
    <w:rsid w:val="00E00E72"/>
    <w:rsid w:val="00E00F34"/>
    <w:rsid w:val="00E011D3"/>
    <w:rsid w:val="00E01631"/>
    <w:rsid w:val="00E01731"/>
    <w:rsid w:val="00E017F2"/>
    <w:rsid w:val="00E01C5D"/>
    <w:rsid w:val="00E02268"/>
    <w:rsid w:val="00E02660"/>
    <w:rsid w:val="00E026D0"/>
    <w:rsid w:val="00E0276C"/>
    <w:rsid w:val="00E02926"/>
    <w:rsid w:val="00E02967"/>
    <w:rsid w:val="00E02C48"/>
    <w:rsid w:val="00E02E5C"/>
    <w:rsid w:val="00E02F12"/>
    <w:rsid w:val="00E03247"/>
    <w:rsid w:val="00E032F1"/>
    <w:rsid w:val="00E036C0"/>
    <w:rsid w:val="00E03935"/>
    <w:rsid w:val="00E039F4"/>
    <w:rsid w:val="00E03E7E"/>
    <w:rsid w:val="00E03FFB"/>
    <w:rsid w:val="00E044C4"/>
    <w:rsid w:val="00E04C90"/>
    <w:rsid w:val="00E04D16"/>
    <w:rsid w:val="00E05104"/>
    <w:rsid w:val="00E052DA"/>
    <w:rsid w:val="00E0549F"/>
    <w:rsid w:val="00E056A6"/>
    <w:rsid w:val="00E05783"/>
    <w:rsid w:val="00E05A5C"/>
    <w:rsid w:val="00E05A6D"/>
    <w:rsid w:val="00E05AF2"/>
    <w:rsid w:val="00E05C0D"/>
    <w:rsid w:val="00E05C2C"/>
    <w:rsid w:val="00E05E92"/>
    <w:rsid w:val="00E061DE"/>
    <w:rsid w:val="00E063B3"/>
    <w:rsid w:val="00E0666D"/>
    <w:rsid w:val="00E073DA"/>
    <w:rsid w:val="00E07444"/>
    <w:rsid w:val="00E077B8"/>
    <w:rsid w:val="00E07937"/>
    <w:rsid w:val="00E10028"/>
    <w:rsid w:val="00E10294"/>
    <w:rsid w:val="00E10640"/>
    <w:rsid w:val="00E10B52"/>
    <w:rsid w:val="00E10C84"/>
    <w:rsid w:val="00E11205"/>
    <w:rsid w:val="00E1145C"/>
    <w:rsid w:val="00E117B2"/>
    <w:rsid w:val="00E11A4D"/>
    <w:rsid w:val="00E11CC1"/>
    <w:rsid w:val="00E11EE5"/>
    <w:rsid w:val="00E11F99"/>
    <w:rsid w:val="00E120F1"/>
    <w:rsid w:val="00E1214A"/>
    <w:rsid w:val="00E12B0D"/>
    <w:rsid w:val="00E13746"/>
    <w:rsid w:val="00E13C7A"/>
    <w:rsid w:val="00E13ED0"/>
    <w:rsid w:val="00E141B5"/>
    <w:rsid w:val="00E1422A"/>
    <w:rsid w:val="00E14985"/>
    <w:rsid w:val="00E149CC"/>
    <w:rsid w:val="00E15BA3"/>
    <w:rsid w:val="00E15D40"/>
    <w:rsid w:val="00E15DD4"/>
    <w:rsid w:val="00E15E0E"/>
    <w:rsid w:val="00E15E16"/>
    <w:rsid w:val="00E1617A"/>
    <w:rsid w:val="00E16510"/>
    <w:rsid w:val="00E16665"/>
    <w:rsid w:val="00E1686D"/>
    <w:rsid w:val="00E168C2"/>
    <w:rsid w:val="00E16967"/>
    <w:rsid w:val="00E16970"/>
    <w:rsid w:val="00E16AFE"/>
    <w:rsid w:val="00E16E71"/>
    <w:rsid w:val="00E1719E"/>
    <w:rsid w:val="00E17314"/>
    <w:rsid w:val="00E17340"/>
    <w:rsid w:val="00E173E4"/>
    <w:rsid w:val="00E1747F"/>
    <w:rsid w:val="00E175CD"/>
    <w:rsid w:val="00E178D9"/>
    <w:rsid w:val="00E17A64"/>
    <w:rsid w:val="00E17AB5"/>
    <w:rsid w:val="00E17BBC"/>
    <w:rsid w:val="00E17BE4"/>
    <w:rsid w:val="00E17C68"/>
    <w:rsid w:val="00E17CF6"/>
    <w:rsid w:val="00E17E34"/>
    <w:rsid w:val="00E17E97"/>
    <w:rsid w:val="00E17F7F"/>
    <w:rsid w:val="00E2036D"/>
    <w:rsid w:val="00E2056D"/>
    <w:rsid w:val="00E20903"/>
    <w:rsid w:val="00E20BD6"/>
    <w:rsid w:val="00E2127D"/>
    <w:rsid w:val="00E2143A"/>
    <w:rsid w:val="00E215C6"/>
    <w:rsid w:val="00E216F7"/>
    <w:rsid w:val="00E2186F"/>
    <w:rsid w:val="00E21D54"/>
    <w:rsid w:val="00E22369"/>
    <w:rsid w:val="00E2238B"/>
    <w:rsid w:val="00E223C8"/>
    <w:rsid w:val="00E223D8"/>
    <w:rsid w:val="00E22639"/>
    <w:rsid w:val="00E22664"/>
    <w:rsid w:val="00E2266E"/>
    <w:rsid w:val="00E227C0"/>
    <w:rsid w:val="00E22896"/>
    <w:rsid w:val="00E22B34"/>
    <w:rsid w:val="00E22C61"/>
    <w:rsid w:val="00E22F96"/>
    <w:rsid w:val="00E2345D"/>
    <w:rsid w:val="00E235E7"/>
    <w:rsid w:val="00E23637"/>
    <w:rsid w:val="00E236FC"/>
    <w:rsid w:val="00E23AC2"/>
    <w:rsid w:val="00E23E26"/>
    <w:rsid w:val="00E244A3"/>
    <w:rsid w:val="00E24982"/>
    <w:rsid w:val="00E24B5A"/>
    <w:rsid w:val="00E24D83"/>
    <w:rsid w:val="00E250F9"/>
    <w:rsid w:val="00E25ED5"/>
    <w:rsid w:val="00E25FF5"/>
    <w:rsid w:val="00E26563"/>
    <w:rsid w:val="00E26DED"/>
    <w:rsid w:val="00E272C5"/>
    <w:rsid w:val="00E2733E"/>
    <w:rsid w:val="00E2746A"/>
    <w:rsid w:val="00E27697"/>
    <w:rsid w:val="00E276FF"/>
    <w:rsid w:val="00E279C3"/>
    <w:rsid w:val="00E27A66"/>
    <w:rsid w:val="00E27C09"/>
    <w:rsid w:val="00E27D09"/>
    <w:rsid w:val="00E3052A"/>
    <w:rsid w:val="00E30BEB"/>
    <w:rsid w:val="00E31037"/>
    <w:rsid w:val="00E3127B"/>
    <w:rsid w:val="00E312D8"/>
    <w:rsid w:val="00E31448"/>
    <w:rsid w:val="00E32140"/>
    <w:rsid w:val="00E3257F"/>
    <w:rsid w:val="00E325DD"/>
    <w:rsid w:val="00E328C9"/>
    <w:rsid w:val="00E32DFD"/>
    <w:rsid w:val="00E32FAA"/>
    <w:rsid w:val="00E335D0"/>
    <w:rsid w:val="00E33629"/>
    <w:rsid w:val="00E3372B"/>
    <w:rsid w:val="00E3386A"/>
    <w:rsid w:val="00E338EF"/>
    <w:rsid w:val="00E33E02"/>
    <w:rsid w:val="00E340C0"/>
    <w:rsid w:val="00E34265"/>
    <w:rsid w:val="00E345AC"/>
    <w:rsid w:val="00E348D3"/>
    <w:rsid w:val="00E348E1"/>
    <w:rsid w:val="00E34CA6"/>
    <w:rsid w:val="00E34CC9"/>
    <w:rsid w:val="00E34F6D"/>
    <w:rsid w:val="00E350A3"/>
    <w:rsid w:val="00E351FA"/>
    <w:rsid w:val="00E3524A"/>
    <w:rsid w:val="00E35A52"/>
    <w:rsid w:val="00E3615A"/>
    <w:rsid w:val="00E361B5"/>
    <w:rsid w:val="00E3632F"/>
    <w:rsid w:val="00E3638A"/>
    <w:rsid w:val="00E364E2"/>
    <w:rsid w:val="00E36528"/>
    <w:rsid w:val="00E36618"/>
    <w:rsid w:val="00E36948"/>
    <w:rsid w:val="00E369C2"/>
    <w:rsid w:val="00E36A1E"/>
    <w:rsid w:val="00E3710E"/>
    <w:rsid w:val="00E3731E"/>
    <w:rsid w:val="00E37431"/>
    <w:rsid w:val="00E37514"/>
    <w:rsid w:val="00E37520"/>
    <w:rsid w:val="00E3753E"/>
    <w:rsid w:val="00E3790C"/>
    <w:rsid w:val="00E37D5D"/>
    <w:rsid w:val="00E37E9D"/>
    <w:rsid w:val="00E40131"/>
    <w:rsid w:val="00E40156"/>
    <w:rsid w:val="00E4050C"/>
    <w:rsid w:val="00E40795"/>
    <w:rsid w:val="00E409A2"/>
    <w:rsid w:val="00E40A12"/>
    <w:rsid w:val="00E40C14"/>
    <w:rsid w:val="00E40EFA"/>
    <w:rsid w:val="00E4107D"/>
    <w:rsid w:val="00E4125C"/>
    <w:rsid w:val="00E413FB"/>
    <w:rsid w:val="00E414D7"/>
    <w:rsid w:val="00E41880"/>
    <w:rsid w:val="00E41E61"/>
    <w:rsid w:val="00E41FE5"/>
    <w:rsid w:val="00E4227B"/>
    <w:rsid w:val="00E4257D"/>
    <w:rsid w:val="00E425A9"/>
    <w:rsid w:val="00E42C6E"/>
    <w:rsid w:val="00E43146"/>
    <w:rsid w:val="00E431FE"/>
    <w:rsid w:val="00E43713"/>
    <w:rsid w:val="00E439DC"/>
    <w:rsid w:val="00E43D4D"/>
    <w:rsid w:val="00E43F24"/>
    <w:rsid w:val="00E4409B"/>
    <w:rsid w:val="00E44693"/>
    <w:rsid w:val="00E44B34"/>
    <w:rsid w:val="00E44E7E"/>
    <w:rsid w:val="00E44FAF"/>
    <w:rsid w:val="00E4535C"/>
    <w:rsid w:val="00E45661"/>
    <w:rsid w:val="00E4585C"/>
    <w:rsid w:val="00E45BE4"/>
    <w:rsid w:val="00E45F10"/>
    <w:rsid w:val="00E45F9C"/>
    <w:rsid w:val="00E46695"/>
    <w:rsid w:val="00E467A3"/>
    <w:rsid w:val="00E46826"/>
    <w:rsid w:val="00E46854"/>
    <w:rsid w:val="00E46A0C"/>
    <w:rsid w:val="00E46A75"/>
    <w:rsid w:val="00E46ABD"/>
    <w:rsid w:val="00E46B64"/>
    <w:rsid w:val="00E46BB5"/>
    <w:rsid w:val="00E46E41"/>
    <w:rsid w:val="00E47587"/>
    <w:rsid w:val="00E4770B"/>
    <w:rsid w:val="00E478DE"/>
    <w:rsid w:val="00E478F9"/>
    <w:rsid w:val="00E47D3C"/>
    <w:rsid w:val="00E47FE6"/>
    <w:rsid w:val="00E509B0"/>
    <w:rsid w:val="00E51074"/>
    <w:rsid w:val="00E518CB"/>
    <w:rsid w:val="00E51F3B"/>
    <w:rsid w:val="00E5262E"/>
    <w:rsid w:val="00E529BF"/>
    <w:rsid w:val="00E53318"/>
    <w:rsid w:val="00E53543"/>
    <w:rsid w:val="00E5359E"/>
    <w:rsid w:val="00E53688"/>
    <w:rsid w:val="00E538D3"/>
    <w:rsid w:val="00E53933"/>
    <w:rsid w:val="00E53970"/>
    <w:rsid w:val="00E53A05"/>
    <w:rsid w:val="00E53CFA"/>
    <w:rsid w:val="00E54422"/>
    <w:rsid w:val="00E5442D"/>
    <w:rsid w:val="00E5457C"/>
    <w:rsid w:val="00E549EC"/>
    <w:rsid w:val="00E5514F"/>
    <w:rsid w:val="00E557D5"/>
    <w:rsid w:val="00E558CA"/>
    <w:rsid w:val="00E559F1"/>
    <w:rsid w:val="00E55B88"/>
    <w:rsid w:val="00E55EF1"/>
    <w:rsid w:val="00E56214"/>
    <w:rsid w:val="00E56492"/>
    <w:rsid w:val="00E56615"/>
    <w:rsid w:val="00E56790"/>
    <w:rsid w:val="00E56A0D"/>
    <w:rsid w:val="00E56A96"/>
    <w:rsid w:val="00E56DBF"/>
    <w:rsid w:val="00E56FD4"/>
    <w:rsid w:val="00E57392"/>
    <w:rsid w:val="00E57886"/>
    <w:rsid w:val="00E57C6B"/>
    <w:rsid w:val="00E57DF0"/>
    <w:rsid w:val="00E57E5F"/>
    <w:rsid w:val="00E57F34"/>
    <w:rsid w:val="00E57F83"/>
    <w:rsid w:val="00E60039"/>
    <w:rsid w:val="00E600C6"/>
    <w:rsid w:val="00E60324"/>
    <w:rsid w:val="00E60339"/>
    <w:rsid w:val="00E60637"/>
    <w:rsid w:val="00E60833"/>
    <w:rsid w:val="00E609A3"/>
    <w:rsid w:val="00E60A02"/>
    <w:rsid w:val="00E60B49"/>
    <w:rsid w:val="00E60C82"/>
    <w:rsid w:val="00E60CB6"/>
    <w:rsid w:val="00E60E7A"/>
    <w:rsid w:val="00E60FB6"/>
    <w:rsid w:val="00E617F0"/>
    <w:rsid w:val="00E622D3"/>
    <w:rsid w:val="00E6248D"/>
    <w:rsid w:val="00E624AC"/>
    <w:rsid w:val="00E62AE0"/>
    <w:rsid w:val="00E62E84"/>
    <w:rsid w:val="00E634CF"/>
    <w:rsid w:val="00E635A2"/>
    <w:rsid w:val="00E63EE8"/>
    <w:rsid w:val="00E63F50"/>
    <w:rsid w:val="00E6405D"/>
    <w:rsid w:val="00E64197"/>
    <w:rsid w:val="00E64484"/>
    <w:rsid w:val="00E64490"/>
    <w:rsid w:val="00E644BB"/>
    <w:rsid w:val="00E645BB"/>
    <w:rsid w:val="00E6476F"/>
    <w:rsid w:val="00E64BC5"/>
    <w:rsid w:val="00E65257"/>
    <w:rsid w:val="00E653C1"/>
    <w:rsid w:val="00E65806"/>
    <w:rsid w:val="00E6684C"/>
    <w:rsid w:val="00E66A8B"/>
    <w:rsid w:val="00E66C88"/>
    <w:rsid w:val="00E66C9F"/>
    <w:rsid w:val="00E66D23"/>
    <w:rsid w:val="00E670F2"/>
    <w:rsid w:val="00E673C1"/>
    <w:rsid w:val="00E676C1"/>
    <w:rsid w:val="00E67868"/>
    <w:rsid w:val="00E6796B"/>
    <w:rsid w:val="00E67C0C"/>
    <w:rsid w:val="00E67CF8"/>
    <w:rsid w:val="00E70154"/>
    <w:rsid w:val="00E7025E"/>
    <w:rsid w:val="00E70661"/>
    <w:rsid w:val="00E70BB0"/>
    <w:rsid w:val="00E70F9D"/>
    <w:rsid w:val="00E711C4"/>
    <w:rsid w:val="00E714CB"/>
    <w:rsid w:val="00E7154A"/>
    <w:rsid w:val="00E717A1"/>
    <w:rsid w:val="00E71C04"/>
    <w:rsid w:val="00E71CEB"/>
    <w:rsid w:val="00E71DCF"/>
    <w:rsid w:val="00E71E7E"/>
    <w:rsid w:val="00E71E93"/>
    <w:rsid w:val="00E71ED8"/>
    <w:rsid w:val="00E72030"/>
    <w:rsid w:val="00E72084"/>
    <w:rsid w:val="00E721EF"/>
    <w:rsid w:val="00E72293"/>
    <w:rsid w:val="00E72387"/>
    <w:rsid w:val="00E72395"/>
    <w:rsid w:val="00E72A47"/>
    <w:rsid w:val="00E72B92"/>
    <w:rsid w:val="00E72E0F"/>
    <w:rsid w:val="00E7362A"/>
    <w:rsid w:val="00E73837"/>
    <w:rsid w:val="00E738A4"/>
    <w:rsid w:val="00E73DD1"/>
    <w:rsid w:val="00E73E38"/>
    <w:rsid w:val="00E74104"/>
    <w:rsid w:val="00E74485"/>
    <w:rsid w:val="00E749F9"/>
    <w:rsid w:val="00E74B05"/>
    <w:rsid w:val="00E75356"/>
    <w:rsid w:val="00E756B2"/>
    <w:rsid w:val="00E756D7"/>
    <w:rsid w:val="00E75BBC"/>
    <w:rsid w:val="00E76281"/>
    <w:rsid w:val="00E76553"/>
    <w:rsid w:val="00E76C55"/>
    <w:rsid w:val="00E77555"/>
    <w:rsid w:val="00E803F6"/>
    <w:rsid w:val="00E80606"/>
    <w:rsid w:val="00E8069C"/>
    <w:rsid w:val="00E80E70"/>
    <w:rsid w:val="00E80FBE"/>
    <w:rsid w:val="00E81188"/>
    <w:rsid w:val="00E81DAF"/>
    <w:rsid w:val="00E82430"/>
    <w:rsid w:val="00E824AE"/>
    <w:rsid w:val="00E827E7"/>
    <w:rsid w:val="00E8301A"/>
    <w:rsid w:val="00E83847"/>
    <w:rsid w:val="00E83B34"/>
    <w:rsid w:val="00E83D7D"/>
    <w:rsid w:val="00E83E9B"/>
    <w:rsid w:val="00E8406E"/>
    <w:rsid w:val="00E840BB"/>
    <w:rsid w:val="00E84B9C"/>
    <w:rsid w:val="00E84DD2"/>
    <w:rsid w:val="00E84F2E"/>
    <w:rsid w:val="00E85188"/>
    <w:rsid w:val="00E85247"/>
    <w:rsid w:val="00E85560"/>
    <w:rsid w:val="00E858FA"/>
    <w:rsid w:val="00E85D2A"/>
    <w:rsid w:val="00E85E37"/>
    <w:rsid w:val="00E86C79"/>
    <w:rsid w:val="00E86CDA"/>
    <w:rsid w:val="00E86EAA"/>
    <w:rsid w:val="00E87665"/>
    <w:rsid w:val="00E87690"/>
    <w:rsid w:val="00E87742"/>
    <w:rsid w:val="00E8785E"/>
    <w:rsid w:val="00E878A2"/>
    <w:rsid w:val="00E878FB"/>
    <w:rsid w:val="00E87B52"/>
    <w:rsid w:val="00E904D9"/>
    <w:rsid w:val="00E90564"/>
    <w:rsid w:val="00E907A0"/>
    <w:rsid w:val="00E907C0"/>
    <w:rsid w:val="00E908A6"/>
    <w:rsid w:val="00E90BF1"/>
    <w:rsid w:val="00E90DCE"/>
    <w:rsid w:val="00E91218"/>
    <w:rsid w:val="00E91229"/>
    <w:rsid w:val="00E9123F"/>
    <w:rsid w:val="00E912CE"/>
    <w:rsid w:val="00E912D9"/>
    <w:rsid w:val="00E916C5"/>
    <w:rsid w:val="00E91E40"/>
    <w:rsid w:val="00E91FA9"/>
    <w:rsid w:val="00E92145"/>
    <w:rsid w:val="00E922B2"/>
    <w:rsid w:val="00E92A1C"/>
    <w:rsid w:val="00E92ABC"/>
    <w:rsid w:val="00E92D36"/>
    <w:rsid w:val="00E9336B"/>
    <w:rsid w:val="00E9341F"/>
    <w:rsid w:val="00E938CC"/>
    <w:rsid w:val="00E93D7B"/>
    <w:rsid w:val="00E942C2"/>
    <w:rsid w:val="00E94423"/>
    <w:rsid w:val="00E94550"/>
    <w:rsid w:val="00E945F2"/>
    <w:rsid w:val="00E94976"/>
    <w:rsid w:val="00E94F03"/>
    <w:rsid w:val="00E95468"/>
    <w:rsid w:val="00E95664"/>
    <w:rsid w:val="00E95783"/>
    <w:rsid w:val="00E95AC7"/>
    <w:rsid w:val="00E95AD1"/>
    <w:rsid w:val="00E95C57"/>
    <w:rsid w:val="00E96209"/>
    <w:rsid w:val="00E9668F"/>
    <w:rsid w:val="00E966B7"/>
    <w:rsid w:val="00E966F7"/>
    <w:rsid w:val="00E96714"/>
    <w:rsid w:val="00E968E7"/>
    <w:rsid w:val="00E96DFB"/>
    <w:rsid w:val="00E97134"/>
    <w:rsid w:val="00E97467"/>
    <w:rsid w:val="00E9770B"/>
    <w:rsid w:val="00E97912"/>
    <w:rsid w:val="00E97935"/>
    <w:rsid w:val="00E979F0"/>
    <w:rsid w:val="00E97A27"/>
    <w:rsid w:val="00E97B70"/>
    <w:rsid w:val="00E97E0D"/>
    <w:rsid w:val="00EA026C"/>
    <w:rsid w:val="00EA0B6C"/>
    <w:rsid w:val="00EA11EA"/>
    <w:rsid w:val="00EA12AC"/>
    <w:rsid w:val="00EA15E8"/>
    <w:rsid w:val="00EA1838"/>
    <w:rsid w:val="00EA18D5"/>
    <w:rsid w:val="00EA198F"/>
    <w:rsid w:val="00EA1BD0"/>
    <w:rsid w:val="00EA1C5E"/>
    <w:rsid w:val="00EA229F"/>
    <w:rsid w:val="00EA232E"/>
    <w:rsid w:val="00EA252E"/>
    <w:rsid w:val="00EA27BB"/>
    <w:rsid w:val="00EA297F"/>
    <w:rsid w:val="00EA2CC8"/>
    <w:rsid w:val="00EA3232"/>
    <w:rsid w:val="00EA32A2"/>
    <w:rsid w:val="00EA3695"/>
    <w:rsid w:val="00EA375E"/>
    <w:rsid w:val="00EA398A"/>
    <w:rsid w:val="00EA3AC0"/>
    <w:rsid w:val="00EA3BE8"/>
    <w:rsid w:val="00EA3FAC"/>
    <w:rsid w:val="00EA4468"/>
    <w:rsid w:val="00EA4537"/>
    <w:rsid w:val="00EA45A4"/>
    <w:rsid w:val="00EA45FE"/>
    <w:rsid w:val="00EA4A22"/>
    <w:rsid w:val="00EA4B62"/>
    <w:rsid w:val="00EA4DA2"/>
    <w:rsid w:val="00EA5353"/>
    <w:rsid w:val="00EA53DB"/>
    <w:rsid w:val="00EA543B"/>
    <w:rsid w:val="00EA5700"/>
    <w:rsid w:val="00EA602F"/>
    <w:rsid w:val="00EA60E2"/>
    <w:rsid w:val="00EA64A1"/>
    <w:rsid w:val="00EA66F2"/>
    <w:rsid w:val="00EA67E4"/>
    <w:rsid w:val="00EA6ACC"/>
    <w:rsid w:val="00EA6ACF"/>
    <w:rsid w:val="00EA723B"/>
    <w:rsid w:val="00EA7531"/>
    <w:rsid w:val="00EA75FC"/>
    <w:rsid w:val="00EA7954"/>
    <w:rsid w:val="00EA7956"/>
    <w:rsid w:val="00EA7BDC"/>
    <w:rsid w:val="00EA7C0D"/>
    <w:rsid w:val="00EB03D8"/>
    <w:rsid w:val="00EB0892"/>
    <w:rsid w:val="00EB094F"/>
    <w:rsid w:val="00EB0C95"/>
    <w:rsid w:val="00EB0F04"/>
    <w:rsid w:val="00EB0F23"/>
    <w:rsid w:val="00EB179A"/>
    <w:rsid w:val="00EB1F90"/>
    <w:rsid w:val="00EB287D"/>
    <w:rsid w:val="00EB31EE"/>
    <w:rsid w:val="00EB3356"/>
    <w:rsid w:val="00EB33F0"/>
    <w:rsid w:val="00EB369B"/>
    <w:rsid w:val="00EB38DB"/>
    <w:rsid w:val="00EB408F"/>
    <w:rsid w:val="00EB427E"/>
    <w:rsid w:val="00EB45D6"/>
    <w:rsid w:val="00EB4817"/>
    <w:rsid w:val="00EB4CD4"/>
    <w:rsid w:val="00EB4F5A"/>
    <w:rsid w:val="00EB4FD0"/>
    <w:rsid w:val="00EB55DD"/>
    <w:rsid w:val="00EB561F"/>
    <w:rsid w:val="00EB5AC6"/>
    <w:rsid w:val="00EB5C39"/>
    <w:rsid w:val="00EB5C77"/>
    <w:rsid w:val="00EB6083"/>
    <w:rsid w:val="00EB6230"/>
    <w:rsid w:val="00EB66E3"/>
    <w:rsid w:val="00EB67CD"/>
    <w:rsid w:val="00EB6C2D"/>
    <w:rsid w:val="00EB74E9"/>
    <w:rsid w:val="00EB77A8"/>
    <w:rsid w:val="00EB77D4"/>
    <w:rsid w:val="00EB7965"/>
    <w:rsid w:val="00EB7D1A"/>
    <w:rsid w:val="00EB7DC6"/>
    <w:rsid w:val="00EB7E0D"/>
    <w:rsid w:val="00EB7F7D"/>
    <w:rsid w:val="00EC0118"/>
    <w:rsid w:val="00EC030A"/>
    <w:rsid w:val="00EC03FB"/>
    <w:rsid w:val="00EC0737"/>
    <w:rsid w:val="00EC094F"/>
    <w:rsid w:val="00EC0A02"/>
    <w:rsid w:val="00EC0C7F"/>
    <w:rsid w:val="00EC0F77"/>
    <w:rsid w:val="00EC115A"/>
    <w:rsid w:val="00EC149E"/>
    <w:rsid w:val="00EC1771"/>
    <w:rsid w:val="00EC17D6"/>
    <w:rsid w:val="00EC1BF8"/>
    <w:rsid w:val="00EC1C23"/>
    <w:rsid w:val="00EC1C8D"/>
    <w:rsid w:val="00EC1D67"/>
    <w:rsid w:val="00EC1F69"/>
    <w:rsid w:val="00EC2708"/>
    <w:rsid w:val="00EC3299"/>
    <w:rsid w:val="00EC344A"/>
    <w:rsid w:val="00EC35FA"/>
    <w:rsid w:val="00EC367B"/>
    <w:rsid w:val="00EC36CD"/>
    <w:rsid w:val="00EC37E8"/>
    <w:rsid w:val="00EC3F71"/>
    <w:rsid w:val="00EC42CC"/>
    <w:rsid w:val="00EC43C2"/>
    <w:rsid w:val="00EC44A1"/>
    <w:rsid w:val="00EC44DF"/>
    <w:rsid w:val="00EC463C"/>
    <w:rsid w:val="00EC4805"/>
    <w:rsid w:val="00EC4893"/>
    <w:rsid w:val="00EC4967"/>
    <w:rsid w:val="00EC4AF8"/>
    <w:rsid w:val="00EC4D57"/>
    <w:rsid w:val="00EC4DDB"/>
    <w:rsid w:val="00EC50A0"/>
    <w:rsid w:val="00EC50EC"/>
    <w:rsid w:val="00EC51B6"/>
    <w:rsid w:val="00EC5210"/>
    <w:rsid w:val="00EC524D"/>
    <w:rsid w:val="00EC5400"/>
    <w:rsid w:val="00EC568E"/>
    <w:rsid w:val="00EC56CF"/>
    <w:rsid w:val="00EC592B"/>
    <w:rsid w:val="00EC5976"/>
    <w:rsid w:val="00EC62B8"/>
    <w:rsid w:val="00EC6C0C"/>
    <w:rsid w:val="00EC6F05"/>
    <w:rsid w:val="00EC6F35"/>
    <w:rsid w:val="00EC737F"/>
    <w:rsid w:val="00EC767E"/>
    <w:rsid w:val="00EC7E3D"/>
    <w:rsid w:val="00ED0004"/>
    <w:rsid w:val="00ED017E"/>
    <w:rsid w:val="00ED0349"/>
    <w:rsid w:val="00ED05FB"/>
    <w:rsid w:val="00ED0CEA"/>
    <w:rsid w:val="00ED10E7"/>
    <w:rsid w:val="00ED1208"/>
    <w:rsid w:val="00ED1637"/>
    <w:rsid w:val="00ED16FA"/>
    <w:rsid w:val="00ED1802"/>
    <w:rsid w:val="00ED1900"/>
    <w:rsid w:val="00ED26E0"/>
    <w:rsid w:val="00ED282B"/>
    <w:rsid w:val="00ED2CBC"/>
    <w:rsid w:val="00ED2CCD"/>
    <w:rsid w:val="00ED316B"/>
    <w:rsid w:val="00ED31BB"/>
    <w:rsid w:val="00ED3284"/>
    <w:rsid w:val="00ED37C7"/>
    <w:rsid w:val="00ED3B6A"/>
    <w:rsid w:val="00ED3C0B"/>
    <w:rsid w:val="00ED3C77"/>
    <w:rsid w:val="00ED3C97"/>
    <w:rsid w:val="00ED3F54"/>
    <w:rsid w:val="00ED44C2"/>
    <w:rsid w:val="00ED4973"/>
    <w:rsid w:val="00ED49D1"/>
    <w:rsid w:val="00ED4C1E"/>
    <w:rsid w:val="00ED4E9A"/>
    <w:rsid w:val="00ED52C9"/>
    <w:rsid w:val="00ED5B0B"/>
    <w:rsid w:val="00ED5B70"/>
    <w:rsid w:val="00ED5D49"/>
    <w:rsid w:val="00ED5E64"/>
    <w:rsid w:val="00ED61A1"/>
    <w:rsid w:val="00ED63B3"/>
    <w:rsid w:val="00ED664C"/>
    <w:rsid w:val="00ED67F7"/>
    <w:rsid w:val="00ED6D07"/>
    <w:rsid w:val="00ED6D56"/>
    <w:rsid w:val="00ED71AF"/>
    <w:rsid w:val="00ED74FD"/>
    <w:rsid w:val="00ED76BD"/>
    <w:rsid w:val="00ED7BF6"/>
    <w:rsid w:val="00ED7D63"/>
    <w:rsid w:val="00ED7F6F"/>
    <w:rsid w:val="00ED7FA8"/>
    <w:rsid w:val="00EE0246"/>
    <w:rsid w:val="00EE0464"/>
    <w:rsid w:val="00EE05FB"/>
    <w:rsid w:val="00EE0BFF"/>
    <w:rsid w:val="00EE0DB9"/>
    <w:rsid w:val="00EE1EA0"/>
    <w:rsid w:val="00EE2202"/>
    <w:rsid w:val="00EE2587"/>
    <w:rsid w:val="00EE2C76"/>
    <w:rsid w:val="00EE3503"/>
    <w:rsid w:val="00EE3981"/>
    <w:rsid w:val="00EE3993"/>
    <w:rsid w:val="00EE3A2B"/>
    <w:rsid w:val="00EE3A36"/>
    <w:rsid w:val="00EE3CDE"/>
    <w:rsid w:val="00EE3D82"/>
    <w:rsid w:val="00EE4232"/>
    <w:rsid w:val="00EE51EA"/>
    <w:rsid w:val="00EE5681"/>
    <w:rsid w:val="00EE5B52"/>
    <w:rsid w:val="00EE5D0B"/>
    <w:rsid w:val="00EE61EA"/>
    <w:rsid w:val="00EE6657"/>
    <w:rsid w:val="00EE66E1"/>
    <w:rsid w:val="00EE686A"/>
    <w:rsid w:val="00EE6B0A"/>
    <w:rsid w:val="00EE6DC7"/>
    <w:rsid w:val="00EE6DC9"/>
    <w:rsid w:val="00EE6E4B"/>
    <w:rsid w:val="00EE729C"/>
    <w:rsid w:val="00EE739E"/>
    <w:rsid w:val="00EE74EE"/>
    <w:rsid w:val="00EE75EE"/>
    <w:rsid w:val="00EE7645"/>
    <w:rsid w:val="00EE7847"/>
    <w:rsid w:val="00EE793A"/>
    <w:rsid w:val="00EE7AF2"/>
    <w:rsid w:val="00EE7CEC"/>
    <w:rsid w:val="00EE7D90"/>
    <w:rsid w:val="00EF0482"/>
    <w:rsid w:val="00EF05BA"/>
    <w:rsid w:val="00EF06C2"/>
    <w:rsid w:val="00EF0EFF"/>
    <w:rsid w:val="00EF0F95"/>
    <w:rsid w:val="00EF129B"/>
    <w:rsid w:val="00EF1418"/>
    <w:rsid w:val="00EF14E1"/>
    <w:rsid w:val="00EF1519"/>
    <w:rsid w:val="00EF163D"/>
    <w:rsid w:val="00EF1A08"/>
    <w:rsid w:val="00EF1DAA"/>
    <w:rsid w:val="00EF1ECE"/>
    <w:rsid w:val="00EF1EE4"/>
    <w:rsid w:val="00EF1EEB"/>
    <w:rsid w:val="00EF2433"/>
    <w:rsid w:val="00EF2BAD"/>
    <w:rsid w:val="00EF2C3D"/>
    <w:rsid w:val="00EF2CD8"/>
    <w:rsid w:val="00EF2E95"/>
    <w:rsid w:val="00EF2EA8"/>
    <w:rsid w:val="00EF2F38"/>
    <w:rsid w:val="00EF3192"/>
    <w:rsid w:val="00EF3870"/>
    <w:rsid w:val="00EF3A58"/>
    <w:rsid w:val="00EF3B21"/>
    <w:rsid w:val="00EF3C54"/>
    <w:rsid w:val="00EF3DCA"/>
    <w:rsid w:val="00EF3F36"/>
    <w:rsid w:val="00EF41DE"/>
    <w:rsid w:val="00EF4283"/>
    <w:rsid w:val="00EF43EF"/>
    <w:rsid w:val="00EF4BB9"/>
    <w:rsid w:val="00EF5338"/>
    <w:rsid w:val="00EF5698"/>
    <w:rsid w:val="00EF5A9D"/>
    <w:rsid w:val="00EF5BA1"/>
    <w:rsid w:val="00EF5E2B"/>
    <w:rsid w:val="00EF6211"/>
    <w:rsid w:val="00EF6239"/>
    <w:rsid w:val="00EF68BF"/>
    <w:rsid w:val="00EF69FE"/>
    <w:rsid w:val="00EF6A4E"/>
    <w:rsid w:val="00EF6A78"/>
    <w:rsid w:val="00EF7019"/>
    <w:rsid w:val="00EF722C"/>
    <w:rsid w:val="00EF7302"/>
    <w:rsid w:val="00EF74FA"/>
    <w:rsid w:val="00EF754D"/>
    <w:rsid w:val="00EF779C"/>
    <w:rsid w:val="00EF7A76"/>
    <w:rsid w:val="00EF7C7D"/>
    <w:rsid w:val="00EF7D06"/>
    <w:rsid w:val="00EF7F72"/>
    <w:rsid w:val="00F000D6"/>
    <w:rsid w:val="00F00265"/>
    <w:rsid w:val="00F005B3"/>
    <w:rsid w:val="00F00874"/>
    <w:rsid w:val="00F009A6"/>
    <w:rsid w:val="00F00A3A"/>
    <w:rsid w:val="00F00C24"/>
    <w:rsid w:val="00F00F4B"/>
    <w:rsid w:val="00F0102B"/>
    <w:rsid w:val="00F0108D"/>
    <w:rsid w:val="00F01289"/>
    <w:rsid w:val="00F01539"/>
    <w:rsid w:val="00F01714"/>
    <w:rsid w:val="00F0185C"/>
    <w:rsid w:val="00F0197C"/>
    <w:rsid w:val="00F01CA1"/>
    <w:rsid w:val="00F01CEE"/>
    <w:rsid w:val="00F01DC6"/>
    <w:rsid w:val="00F01DEA"/>
    <w:rsid w:val="00F01F0B"/>
    <w:rsid w:val="00F01FE2"/>
    <w:rsid w:val="00F02075"/>
    <w:rsid w:val="00F028E2"/>
    <w:rsid w:val="00F0299A"/>
    <w:rsid w:val="00F02A53"/>
    <w:rsid w:val="00F02A7B"/>
    <w:rsid w:val="00F02ABB"/>
    <w:rsid w:val="00F02C81"/>
    <w:rsid w:val="00F02EE3"/>
    <w:rsid w:val="00F0331F"/>
    <w:rsid w:val="00F034C5"/>
    <w:rsid w:val="00F03515"/>
    <w:rsid w:val="00F03522"/>
    <w:rsid w:val="00F0392E"/>
    <w:rsid w:val="00F03DFD"/>
    <w:rsid w:val="00F045D3"/>
    <w:rsid w:val="00F04D5C"/>
    <w:rsid w:val="00F04E6F"/>
    <w:rsid w:val="00F04E71"/>
    <w:rsid w:val="00F051C2"/>
    <w:rsid w:val="00F0549B"/>
    <w:rsid w:val="00F056C7"/>
    <w:rsid w:val="00F05A52"/>
    <w:rsid w:val="00F05A5C"/>
    <w:rsid w:val="00F05C10"/>
    <w:rsid w:val="00F06064"/>
    <w:rsid w:val="00F066BC"/>
    <w:rsid w:val="00F0692E"/>
    <w:rsid w:val="00F06B13"/>
    <w:rsid w:val="00F06C2C"/>
    <w:rsid w:val="00F07528"/>
    <w:rsid w:val="00F0789A"/>
    <w:rsid w:val="00F07A97"/>
    <w:rsid w:val="00F10506"/>
    <w:rsid w:val="00F105B9"/>
    <w:rsid w:val="00F1076B"/>
    <w:rsid w:val="00F10881"/>
    <w:rsid w:val="00F10A2F"/>
    <w:rsid w:val="00F10CE3"/>
    <w:rsid w:val="00F10D1F"/>
    <w:rsid w:val="00F10DF7"/>
    <w:rsid w:val="00F1153D"/>
    <w:rsid w:val="00F11972"/>
    <w:rsid w:val="00F11A3D"/>
    <w:rsid w:val="00F11EBC"/>
    <w:rsid w:val="00F1251E"/>
    <w:rsid w:val="00F126DC"/>
    <w:rsid w:val="00F12796"/>
    <w:rsid w:val="00F12DD9"/>
    <w:rsid w:val="00F12E45"/>
    <w:rsid w:val="00F130E2"/>
    <w:rsid w:val="00F131FF"/>
    <w:rsid w:val="00F134AA"/>
    <w:rsid w:val="00F13F0C"/>
    <w:rsid w:val="00F13F6E"/>
    <w:rsid w:val="00F13FA7"/>
    <w:rsid w:val="00F14020"/>
    <w:rsid w:val="00F141BE"/>
    <w:rsid w:val="00F14335"/>
    <w:rsid w:val="00F14411"/>
    <w:rsid w:val="00F14473"/>
    <w:rsid w:val="00F14535"/>
    <w:rsid w:val="00F1473E"/>
    <w:rsid w:val="00F147A8"/>
    <w:rsid w:val="00F1485A"/>
    <w:rsid w:val="00F148E1"/>
    <w:rsid w:val="00F152C1"/>
    <w:rsid w:val="00F156FB"/>
    <w:rsid w:val="00F157EC"/>
    <w:rsid w:val="00F15A2C"/>
    <w:rsid w:val="00F15D78"/>
    <w:rsid w:val="00F16556"/>
    <w:rsid w:val="00F16790"/>
    <w:rsid w:val="00F16861"/>
    <w:rsid w:val="00F16BB3"/>
    <w:rsid w:val="00F16C00"/>
    <w:rsid w:val="00F16CAC"/>
    <w:rsid w:val="00F171B7"/>
    <w:rsid w:val="00F173D9"/>
    <w:rsid w:val="00F17573"/>
    <w:rsid w:val="00F17852"/>
    <w:rsid w:val="00F1796A"/>
    <w:rsid w:val="00F1798C"/>
    <w:rsid w:val="00F17A3C"/>
    <w:rsid w:val="00F17E8B"/>
    <w:rsid w:val="00F20276"/>
    <w:rsid w:val="00F2031E"/>
    <w:rsid w:val="00F20371"/>
    <w:rsid w:val="00F206B3"/>
    <w:rsid w:val="00F20E88"/>
    <w:rsid w:val="00F2134C"/>
    <w:rsid w:val="00F21480"/>
    <w:rsid w:val="00F2159F"/>
    <w:rsid w:val="00F217B9"/>
    <w:rsid w:val="00F21E6A"/>
    <w:rsid w:val="00F21F71"/>
    <w:rsid w:val="00F223A2"/>
    <w:rsid w:val="00F223FD"/>
    <w:rsid w:val="00F2250D"/>
    <w:rsid w:val="00F2259A"/>
    <w:rsid w:val="00F22824"/>
    <w:rsid w:val="00F228A8"/>
    <w:rsid w:val="00F22BC6"/>
    <w:rsid w:val="00F22BEE"/>
    <w:rsid w:val="00F22D5B"/>
    <w:rsid w:val="00F232C2"/>
    <w:rsid w:val="00F232CF"/>
    <w:rsid w:val="00F234C3"/>
    <w:rsid w:val="00F2358C"/>
    <w:rsid w:val="00F23E01"/>
    <w:rsid w:val="00F24302"/>
    <w:rsid w:val="00F2450B"/>
    <w:rsid w:val="00F24576"/>
    <w:rsid w:val="00F245C8"/>
    <w:rsid w:val="00F24706"/>
    <w:rsid w:val="00F24BD2"/>
    <w:rsid w:val="00F24FF6"/>
    <w:rsid w:val="00F25EAB"/>
    <w:rsid w:val="00F26073"/>
    <w:rsid w:val="00F260E7"/>
    <w:rsid w:val="00F261F3"/>
    <w:rsid w:val="00F2626D"/>
    <w:rsid w:val="00F26612"/>
    <w:rsid w:val="00F26E39"/>
    <w:rsid w:val="00F2744D"/>
    <w:rsid w:val="00F27896"/>
    <w:rsid w:val="00F27910"/>
    <w:rsid w:val="00F2799D"/>
    <w:rsid w:val="00F303A3"/>
    <w:rsid w:val="00F303FF"/>
    <w:rsid w:val="00F3077A"/>
    <w:rsid w:val="00F308AA"/>
    <w:rsid w:val="00F30A10"/>
    <w:rsid w:val="00F31403"/>
    <w:rsid w:val="00F314E9"/>
    <w:rsid w:val="00F31A0B"/>
    <w:rsid w:val="00F31C5D"/>
    <w:rsid w:val="00F31F9C"/>
    <w:rsid w:val="00F320DD"/>
    <w:rsid w:val="00F320E2"/>
    <w:rsid w:val="00F321B4"/>
    <w:rsid w:val="00F3228C"/>
    <w:rsid w:val="00F32304"/>
    <w:rsid w:val="00F323B2"/>
    <w:rsid w:val="00F326D4"/>
    <w:rsid w:val="00F328D3"/>
    <w:rsid w:val="00F32957"/>
    <w:rsid w:val="00F32A7F"/>
    <w:rsid w:val="00F32CA4"/>
    <w:rsid w:val="00F33547"/>
    <w:rsid w:val="00F33E08"/>
    <w:rsid w:val="00F33FE0"/>
    <w:rsid w:val="00F34523"/>
    <w:rsid w:val="00F347B5"/>
    <w:rsid w:val="00F34A03"/>
    <w:rsid w:val="00F34C37"/>
    <w:rsid w:val="00F34DE3"/>
    <w:rsid w:val="00F350BD"/>
    <w:rsid w:val="00F35306"/>
    <w:rsid w:val="00F3574C"/>
    <w:rsid w:val="00F35A39"/>
    <w:rsid w:val="00F360B9"/>
    <w:rsid w:val="00F360ED"/>
    <w:rsid w:val="00F3618F"/>
    <w:rsid w:val="00F363C5"/>
    <w:rsid w:val="00F36727"/>
    <w:rsid w:val="00F369DE"/>
    <w:rsid w:val="00F36ADD"/>
    <w:rsid w:val="00F36B2C"/>
    <w:rsid w:val="00F37786"/>
    <w:rsid w:val="00F37B88"/>
    <w:rsid w:val="00F37BB5"/>
    <w:rsid w:val="00F37C02"/>
    <w:rsid w:val="00F37E1E"/>
    <w:rsid w:val="00F40421"/>
    <w:rsid w:val="00F40503"/>
    <w:rsid w:val="00F40941"/>
    <w:rsid w:val="00F40AAD"/>
    <w:rsid w:val="00F40AEA"/>
    <w:rsid w:val="00F40C0A"/>
    <w:rsid w:val="00F40DDF"/>
    <w:rsid w:val="00F411EE"/>
    <w:rsid w:val="00F415F9"/>
    <w:rsid w:val="00F41832"/>
    <w:rsid w:val="00F4183C"/>
    <w:rsid w:val="00F41944"/>
    <w:rsid w:val="00F41EFA"/>
    <w:rsid w:val="00F41F6B"/>
    <w:rsid w:val="00F42549"/>
    <w:rsid w:val="00F428C1"/>
    <w:rsid w:val="00F42A36"/>
    <w:rsid w:val="00F42C50"/>
    <w:rsid w:val="00F43080"/>
    <w:rsid w:val="00F43660"/>
    <w:rsid w:val="00F4381E"/>
    <w:rsid w:val="00F438D4"/>
    <w:rsid w:val="00F438D9"/>
    <w:rsid w:val="00F43930"/>
    <w:rsid w:val="00F43A96"/>
    <w:rsid w:val="00F43E12"/>
    <w:rsid w:val="00F441BB"/>
    <w:rsid w:val="00F4430D"/>
    <w:rsid w:val="00F44444"/>
    <w:rsid w:val="00F44707"/>
    <w:rsid w:val="00F44DFC"/>
    <w:rsid w:val="00F44EE1"/>
    <w:rsid w:val="00F450A5"/>
    <w:rsid w:val="00F450EE"/>
    <w:rsid w:val="00F4525E"/>
    <w:rsid w:val="00F45391"/>
    <w:rsid w:val="00F45618"/>
    <w:rsid w:val="00F458A9"/>
    <w:rsid w:val="00F4597C"/>
    <w:rsid w:val="00F45C4C"/>
    <w:rsid w:val="00F45EDD"/>
    <w:rsid w:val="00F4611A"/>
    <w:rsid w:val="00F466D2"/>
    <w:rsid w:val="00F46AC8"/>
    <w:rsid w:val="00F47080"/>
    <w:rsid w:val="00F4718A"/>
    <w:rsid w:val="00F4720D"/>
    <w:rsid w:val="00F47637"/>
    <w:rsid w:val="00F47C67"/>
    <w:rsid w:val="00F47E45"/>
    <w:rsid w:val="00F5067E"/>
    <w:rsid w:val="00F50AAE"/>
    <w:rsid w:val="00F51349"/>
    <w:rsid w:val="00F517A8"/>
    <w:rsid w:val="00F51A31"/>
    <w:rsid w:val="00F51AEB"/>
    <w:rsid w:val="00F5225C"/>
    <w:rsid w:val="00F52863"/>
    <w:rsid w:val="00F52882"/>
    <w:rsid w:val="00F528CD"/>
    <w:rsid w:val="00F5295B"/>
    <w:rsid w:val="00F52B29"/>
    <w:rsid w:val="00F52CBD"/>
    <w:rsid w:val="00F52D1F"/>
    <w:rsid w:val="00F52E0E"/>
    <w:rsid w:val="00F5304F"/>
    <w:rsid w:val="00F530CA"/>
    <w:rsid w:val="00F5337B"/>
    <w:rsid w:val="00F535D2"/>
    <w:rsid w:val="00F536A8"/>
    <w:rsid w:val="00F536DE"/>
    <w:rsid w:val="00F5378A"/>
    <w:rsid w:val="00F5396E"/>
    <w:rsid w:val="00F53A71"/>
    <w:rsid w:val="00F53C5F"/>
    <w:rsid w:val="00F53D4A"/>
    <w:rsid w:val="00F53E8C"/>
    <w:rsid w:val="00F540A0"/>
    <w:rsid w:val="00F54555"/>
    <w:rsid w:val="00F55138"/>
    <w:rsid w:val="00F55376"/>
    <w:rsid w:val="00F55839"/>
    <w:rsid w:val="00F55C7B"/>
    <w:rsid w:val="00F55DF9"/>
    <w:rsid w:val="00F55EB6"/>
    <w:rsid w:val="00F562EB"/>
    <w:rsid w:val="00F56882"/>
    <w:rsid w:val="00F56B5C"/>
    <w:rsid w:val="00F56F26"/>
    <w:rsid w:val="00F57083"/>
    <w:rsid w:val="00F57376"/>
    <w:rsid w:val="00F573E7"/>
    <w:rsid w:val="00F574D4"/>
    <w:rsid w:val="00F575BA"/>
    <w:rsid w:val="00F57631"/>
    <w:rsid w:val="00F578E5"/>
    <w:rsid w:val="00F57933"/>
    <w:rsid w:val="00F60422"/>
    <w:rsid w:val="00F605D9"/>
    <w:rsid w:val="00F6093F"/>
    <w:rsid w:val="00F609DE"/>
    <w:rsid w:val="00F60F07"/>
    <w:rsid w:val="00F61278"/>
    <w:rsid w:val="00F6127F"/>
    <w:rsid w:val="00F61863"/>
    <w:rsid w:val="00F6244B"/>
    <w:rsid w:val="00F626D9"/>
    <w:rsid w:val="00F629ED"/>
    <w:rsid w:val="00F62F6A"/>
    <w:rsid w:val="00F631F4"/>
    <w:rsid w:val="00F63700"/>
    <w:rsid w:val="00F637E7"/>
    <w:rsid w:val="00F63BDD"/>
    <w:rsid w:val="00F63C18"/>
    <w:rsid w:val="00F63F19"/>
    <w:rsid w:val="00F63F4A"/>
    <w:rsid w:val="00F641DC"/>
    <w:rsid w:val="00F64580"/>
    <w:rsid w:val="00F64691"/>
    <w:rsid w:val="00F6487D"/>
    <w:rsid w:val="00F653A8"/>
    <w:rsid w:val="00F6589F"/>
    <w:rsid w:val="00F65AC1"/>
    <w:rsid w:val="00F65CB9"/>
    <w:rsid w:val="00F662A1"/>
    <w:rsid w:val="00F663D3"/>
    <w:rsid w:val="00F66731"/>
    <w:rsid w:val="00F66805"/>
    <w:rsid w:val="00F67025"/>
    <w:rsid w:val="00F67032"/>
    <w:rsid w:val="00F67201"/>
    <w:rsid w:val="00F67283"/>
    <w:rsid w:val="00F67418"/>
    <w:rsid w:val="00F67666"/>
    <w:rsid w:val="00F67836"/>
    <w:rsid w:val="00F67907"/>
    <w:rsid w:val="00F67C08"/>
    <w:rsid w:val="00F700D6"/>
    <w:rsid w:val="00F70168"/>
    <w:rsid w:val="00F7025C"/>
    <w:rsid w:val="00F7029E"/>
    <w:rsid w:val="00F704E4"/>
    <w:rsid w:val="00F7068E"/>
    <w:rsid w:val="00F709C4"/>
    <w:rsid w:val="00F71232"/>
    <w:rsid w:val="00F714D6"/>
    <w:rsid w:val="00F71504"/>
    <w:rsid w:val="00F71B7E"/>
    <w:rsid w:val="00F721A1"/>
    <w:rsid w:val="00F72CDE"/>
    <w:rsid w:val="00F733C9"/>
    <w:rsid w:val="00F736A7"/>
    <w:rsid w:val="00F73759"/>
    <w:rsid w:val="00F737D2"/>
    <w:rsid w:val="00F741D9"/>
    <w:rsid w:val="00F74475"/>
    <w:rsid w:val="00F745D2"/>
    <w:rsid w:val="00F74613"/>
    <w:rsid w:val="00F7480D"/>
    <w:rsid w:val="00F748BB"/>
    <w:rsid w:val="00F74F13"/>
    <w:rsid w:val="00F75042"/>
    <w:rsid w:val="00F75329"/>
    <w:rsid w:val="00F7596F"/>
    <w:rsid w:val="00F75A58"/>
    <w:rsid w:val="00F75C6A"/>
    <w:rsid w:val="00F75D1A"/>
    <w:rsid w:val="00F75E4C"/>
    <w:rsid w:val="00F75E5A"/>
    <w:rsid w:val="00F75F53"/>
    <w:rsid w:val="00F76398"/>
    <w:rsid w:val="00F768E0"/>
    <w:rsid w:val="00F76A70"/>
    <w:rsid w:val="00F76BDC"/>
    <w:rsid w:val="00F76E33"/>
    <w:rsid w:val="00F77090"/>
    <w:rsid w:val="00F77231"/>
    <w:rsid w:val="00F77314"/>
    <w:rsid w:val="00F7732D"/>
    <w:rsid w:val="00F773A7"/>
    <w:rsid w:val="00F776BB"/>
    <w:rsid w:val="00F77988"/>
    <w:rsid w:val="00F77A53"/>
    <w:rsid w:val="00F80048"/>
    <w:rsid w:val="00F803C4"/>
    <w:rsid w:val="00F80A00"/>
    <w:rsid w:val="00F80A65"/>
    <w:rsid w:val="00F80B0C"/>
    <w:rsid w:val="00F80E1A"/>
    <w:rsid w:val="00F81067"/>
    <w:rsid w:val="00F810B2"/>
    <w:rsid w:val="00F810DA"/>
    <w:rsid w:val="00F81159"/>
    <w:rsid w:val="00F81360"/>
    <w:rsid w:val="00F817A8"/>
    <w:rsid w:val="00F818A7"/>
    <w:rsid w:val="00F81C96"/>
    <w:rsid w:val="00F81E83"/>
    <w:rsid w:val="00F81FB0"/>
    <w:rsid w:val="00F81FCA"/>
    <w:rsid w:val="00F821BF"/>
    <w:rsid w:val="00F8258E"/>
    <w:rsid w:val="00F826E9"/>
    <w:rsid w:val="00F82A60"/>
    <w:rsid w:val="00F835C0"/>
    <w:rsid w:val="00F83729"/>
    <w:rsid w:val="00F8393C"/>
    <w:rsid w:val="00F83E9E"/>
    <w:rsid w:val="00F84166"/>
    <w:rsid w:val="00F8422C"/>
    <w:rsid w:val="00F842D6"/>
    <w:rsid w:val="00F8442B"/>
    <w:rsid w:val="00F84571"/>
    <w:rsid w:val="00F84A54"/>
    <w:rsid w:val="00F84B1B"/>
    <w:rsid w:val="00F84ECB"/>
    <w:rsid w:val="00F84F51"/>
    <w:rsid w:val="00F84FC0"/>
    <w:rsid w:val="00F85218"/>
    <w:rsid w:val="00F852AB"/>
    <w:rsid w:val="00F85467"/>
    <w:rsid w:val="00F859B4"/>
    <w:rsid w:val="00F85A12"/>
    <w:rsid w:val="00F85D6D"/>
    <w:rsid w:val="00F8661B"/>
    <w:rsid w:val="00F867A1"/>
    <w:rsid w:val="00F87D29"/>
    <w:rsid w:val="00F906BD"/>
    <w:rsid w:val="00F90780"/>
    <w:rsid w:val="00F907BC"/>
    <w:rsid w:val="00F90831"/>
    <w:rsid w:val="00F90905"/>
    <w:rsid w:val="00F90D8E"/>
    <w:rsid w:val="00F90EE7"/>
    <w:rsid w:val="00F91496"/>
    <w:rsid w:val="00F914C1"/>
    <w:rsid w:val="00F915E2"/>
    <w:rsid w:val="00F91C0C"/>
    <w:rsid w:val="00F91DAE"/>
    <w:rsid w:val="00F91E13"/>
    <w:rsid w:val="00F92352"/>
    <w:rsid w:val="00F923B3"/>
    <w:rsid w:val="00F92590"/>
    <w:rsid w:val="00F9283D"/>
    <w:rsid w:val="00F92E22"/>
    <w:rsid w:val="00F92E2D"/>
    <w:rsid w:val="00F93201"/>
    <w:rsid w:val="00F93526"/>
    <w:rsid w:val="00F94301"/>
    <w:rsid w:val="00F94A34"/>
    <w:rsid w:val="00F94BA7"/>
    <w:rsid w:val="00F94D90"/>
    <w:rsid w:val="00F94EB3"/>
    <w:rsid w:val="00F9514B"/>
    <w:rsid w:val="00F951F5"/>
    <w:rsid w:val="00F9526D"/>
    <w:rsid w:val="00F9552E"/>
    <w:rsid w:val="00F95556"/>
    <w:rsid w:val="00F95BD4"/>
    <w:rsid w:val="00F95F5A"/>
    <w:rsid w:val="00F96111"/>
    <w:rsid w:val="00F961C5"/>
    <w:rsid w:val="00F961D3"/>
    <w:rsid w:val="00F962C0"/>
    <w:rsid w:val="00F96327"/>
    <w:rsid w:val="00F96603"/>
    <w:rsid w:val="00F96B11"/>
    <w:rsid w:val="00F96B7A"/>
    <w:rsid w:val="00F96BE2"/>
    <w:rsid w:val="00F96C3C"/>
    <w:rsid w:val="00F96CE0"/>
    <w:rsid w:val="00F96EC5"/>
    <w:rsid w:val="00F979BB"/>
    <w:rsid w:val="00F97BFE"/>
    <w:rsid w:val="00F97DDD"/>
    <w:rsid w:val="00F97E96"/>
    <w:rsid w:val="00FA056A"/>
    <w:rsid w:val="00FA05A5"/>
    <w:rsid w:val="00FA0EAD"/>
    <w:rsid w:val="00FA1111"/>
    <w:rsid w:val="00FA13CC"/>
    <w:rsid w:val="00FA17E3"/>
    <w:rsid w:val="00FA1FDD"/>
    <w:rsid w:val="00FA2030"/>
    <w:rsid w:val="00FA2244"/>
    <w:rsid w:val="00FA265B"/>
    <w:rsid w:val="00FA271A"/>
    <w:rsid w:val="00FA27D1"/>
    <w:rsid w:val="00FA281D"/>
    <w:rsid w:val="00FA2E20"/>
    <w:rsid w:val="00FA3054"/>
    <w:rsid w:val="00FA3217"/>
    <w:rsid w:val="00FA3564"/>
    <w:rsid w:val="00FA3705"/>
    <w:rsid w:val="00FA376E"/>
    <w:rsid w:val="00FA3AC9"/>
    <w:rsid w:val="00FA3B6E"/>
    <w:rsid w:val="00FA3BC4"/>
    <w:rsid w:val="00FA3C02"/>
    <w:rsid w:val="00FA3FA3"/>
    <w:rsid w:val="00FA4139"/>
    <w:rsid w:val="00FA42F4"/>
    <w:rsid w:val="00FA430F"/>
    <w:rsid w:val="00FA535A"/>
    <w:rsid w:val="00FA57A9"/>
    <w:rsid w:val="00FA57DF"/>
    <w:rsid w:val="00FA5E96"/>
    <w:rsid w:val="00FA6639"/>
    <w:rsid w:val="00FA681F"/>
    <w:rsid w:val="00FA6AF1"/>
    <w:rsid w:val="00FA6D5B"/>
    <w:rsid w:val="00FA6F1E"/>
    <w:rsid w:val="00FA7092"/>
    <w:rsid w:val="00FA731A"/>
    <w:rsid w:val="00FA756C"/>
    <w:rsid w:val="00FA7594"/>
    <w:rsid w:val="00FB02E3"/>
    <w:rsid w:val="00FB07F2"/>
    <w:rsid w:val="00FB0B64"/>
    <w:rsid w:val="00FB0CCC"/>
    <w:rsid w:val="00FB0FBF"/>
    <w:rsid w:val="00FB11A8"/>
    <w:rsid w:val="00FB1A14"/>
    <w:rsid w:val="00FB1EB5"/>
    <w:rsid w:val="00FB2174"/>
    <w:rsid w:val="00FB2299"/>
    <w:rsid w:val="00FB24D4"/>
    <w:rsid w:val="00FB2546"/>
    <w:rsid w:val="00FB2547"/>
    <w:rsid w:val="00FB2839"/>
    <w:rsid w:val="00FB2ADC"/>
    <w:rsid w:val="00FB2BEC"/>
    <w:rsid w:val="00FB2FC4"/>
    <w:rsid w:val="00FB3023"/>
    <w:rsid w:val="00FB323D"/>
    <w:rsid w:val="00FB330C"/>
    <w:rsid w:val="00FB362B"/>
    <w:rsid w:val="00FB3848"/>
    <w:rsid w:val="00FB38B1"/>
    <w:rsid w:val="00FB3A93"/>
    <w:rsid w:val="00FB3DEC"/>
    <w:rsid w:val="00FB3F58"/>
    <w:rsid w:val="00FB46E6"/>
    <w:rsid w:val="00FB49DF"/>
    <w:rsid w:val="00FB4DAE"/>
    <w:rsid w:val="00FB4F0B"/>
    <w:rsid w:val="00FB4FF4"/>
    <w:rsid w:val="00FB5B65"/>
    <w:rsid w:val="00FB5EBE"/>
    <w:rsid w:val="00FB5FA7"/>
    <w:rsid w:val="00FB62D9"/>
    <w:rsid w:val="00FB66D3"/>
    <w:rsid w:val="00FB6C71"/>
    <w:rsid w:val="00FB74CB"/>
    <w:rsid w:val="00FB79A3"/>
    <w:rsid w:val="00FB7A92"/>
    <w:rsid w:val="00FB7D17"/>
    <w:rsid w:val="00FB7EC2"/>
    <w:rsid w:val="00FB7FD9"/>
    <w:rsid w:val="00FC006D"/>
    <w:rsid w:val="00FC021D"/>
    <w:rsid w:val="00FC0642"/>
    <w:rsid w:val="00FC0926"/>
    <w:rsid w:val="00FC0930"/>
    <w:rsid w:val="00FC0A93"/>
    <w:rsid w:val="00FC0B4B"/>
    <w:rsid w:val="00FC0F19"/>
    <w:rsid w:val="00FC0F61"/>
    <w:rsid w:val="00FC0FA0"/>
    <w:rsid w:val="00FC1281"/>
    <w:rsid w:val="00FC1522"/>
    <w:rsid w:val="00FC1556"/>
    <w:rsid w:val="00FC159B"/>
    <w:rsid w:val="00FC1A44"/>
    <w:rsid w:val="00FC20EA"/>
    <w:rsid w:val="00FC22E9"/>
    <w:rsid w:val="00FC2C67"/>
    <w:rsid w:val="00FC2E8D"/>
    <w:rsid w:val="00FC33A9"/>
    <w:rsid w:val="00FC33AF"/>
    <w:rsid w:val="00FC33DC"/>
    <w:rsid w:val="00FC39D0"/>
    <w:rsid w:val="00FC39EA"/>
    <w:rsid w:val="00FC3BC0"/>
    <w:rsid w:val="00FC3C4F"/>
    <w:rsid w:val="00FC3D81"/>
    <w:rsid w:val="00FC4655"/>
    <w:rsid w:val="00FC468F"/>
    <w:rsid w:val="00FC4ABB"/>
    <w:rsid w:val="00FC4BE8"/>
    <w:rsid w:val="00FC4D0A"/>
    <w:rsid w:val="00FC5574"/>
    <w:rsid w:val="00FC5632"/>
    <w:rsid w:val="00FC56DD"/>
    <w:rsid w:val="00FC5972"/>
    <w:rsid w:val="00FC5A18"/>
    <w:rsid w:val="00FC5C03"/>
    <w:rsid w:val="00FC5D0D"/>
    <w:rsid w:val="00FC5E59"/>
    <w:rsid w:val="00FC5F00"/>
    <w:rsid w:val="00FC69DB"/>
    <w:rsid w:val="00FC6AB0"/>
    <w:rsid w:val="00FC6D70"/>
    <w:rsid w:val="00FC6E11"/>
    <w:rsid w:val="00FC6F8C"/>
    <w:rsid w:val="00FC7156"/>
    <w:rsid w:val="00FC7190"/>
    <w:rsid w:val="00FC7214"/>
    <w:rsid w:val="00FC795B"/>
    <w:rsid w:val="00FC7A53"/>
    <w:rsid w:val="00FC7D18"/>
    <w:rsid w:val="00FC7F69"/>
    <w:rsid w:val="00FC7FAA"/>
    <w:rsid w:val="00FD0712"/>
    <w:rsid w:val="00FD08F0"/>
    <w:rsid w:val="00FD0F4D"/>
    <w:rsid w:val="00FD10D6"/>
    <w:rsid w:val="00FD1118"/>
    <w:rsid w:val="00FD12B4"/>
    <w:rsid w:val="00FD1358"/>
    <w:rsid w:val="00FD14D4"/>
    <w:rsid w:val="00FD16A5"/>
    <w:rsid w:val="00FD197B"/>
    <w:rsid w:val="00FD1BF4"/>
    <w:rsid w:val="00FD1D0D"/>
    <w:rsid w:val="00FD1D6F"/>
    <w:rsid w:val="00FD1DF1"/>
    <w:rsid w:val="00FD2253"/>
    <w:rsid w:val="00FD2414"/>
    <w:rsid w:val="00FD2869"/>
    <w:rsid w:val="00FD289E"/>
    <w:rsid w:val="00FD29BC"/>
    <w:rsid w:val="00FD2B38"/>
    <w:rsid w:val="00FD2D76"/>
    <w:rsid w:val="00FD2ED0"/>
    <w:rsid w:val="00FD3166"/>
    <w:rsid w:val="00FD34EF"/>
    <w:rsid w:val="00FD3AC9"/>
    <w:rsid w:val="00FD3B7E"/>
    <w:rsid w:val="00FD3D94"/>
    <w:rsid w:val="00FD3E2C"/>
    <w:rsid w:val="00FD403D"/>
    <w:rsid w:val="00FD4084"/>
    <w:rsid w:val="00FD408D"/>
    <w:rsid w:val="00FD41CD"/>
    <w:rsid w:val="00FD4339"/>
    <w:rsid w:val="00FD43CF"/>
    <w:rsid w:val="00FD4480"/>
    <w:rsid w:val="00FD4686"/>
    <w:rsid w:val="00FD4801"/>
    <w:rsid w:val="00FD488B"/>
    <w:rsid w:val="00FD4BAE"/>
    <w:rsid w:val="00FD4C51"/>
    <w:rsid w:val="00FD4E68"/>
    <w:rsid w:val="00FD4EA7"/>
    <w:rsid w:val="00FD5012"/>
    <w:rsid w:val="00FD5113"/>
    <w:rsid w:val="00FD5220"/>
    <w:rsid w:val="00FD52AA"/>
    <w:rsid w:val="00FD5666"/>
    <w:rsid w:val="00FD5D6D"/>
    <w:rsid w:val="00FD5FFD"/>
    <w:rsid w:val="00FD6475"/>
    <w:rsid w:val="00FD6647"/>
    <w:rsid w:val="00FD6720"/>
    <w:rsid w:val="00FD67AE"/>
    <w:rsid w:val="00FD6D4A"/>
    <w:rsid w:val="00FD70E3"/>
    <w:rsid w:val="00FD727A"/>
    <w:rsid w:val="00FD7422"/>
    <w:rsid w:val="00FD756F"/>
    <w:rsid w:val="00FD76EA"/>
    <w:rsid w:val="00FD7754"/>
    <w:rsid w:val="00FD795B"/>
    <w:rsid w:val="00FD7A6D"/>
    <w:rsid w:val="00FD7C1E"/>
    <w:rsid w:val="00FD7D02"/>
    <w:rsid w:val="00FD7D70"/>
    <w:rsid w:val="00FE0213"/>
    <w:rsid w:val="00FE05E7"/>
    <w:rsid w:val="00FE085D"/>
    <w:rsid w:val="00FE0872"/>
    <w:rsid w:val="00FE0BE9"/>
    <w:rsid w:val="00FE10CE"/>
    <w:rsid w:val="00FE13B4"/>
    <w:rsid w:val="00FE14C0"/>
    <w:rsid w:val="00FE14F1"/>
    <w:rsid w:val="00FE18D9"/>
    <w:rsid w:val="00FE1ABE"/>
    <w:rsid w:val="00FE1CCF"/>
    <w:rsid w:val="00FE21F4"/>
    <w:rsid w:val="00FE24B4"/>
    <w:rsid w:val="00FE24EC"/>
    <w:rsid w:val="00FE261A"/>
    <w:rsid w:val="00FE28FF"/>
    <w:rsid w:val="00FE2F8E"/>
    <w:rsid w:val="00FE325B"/>
    <w:rsid w:val="00FE3566"/>
    <w:rsid w:val="00FE4004"/>
    <w:rsid w:val="00FE438C"/>
    <w:rsid w:val="00FE4442"/>
    <w:rsid w:val="00FE4524"/>
    <w:rsid w:val="00FE458C"/>
    <w:rsid w:val="00FE459C"/>
    <w:rsid w:val="00FE49AA"/>
    <w:rsid w:val="00FE4FAF"/>
    <w:rsid w:val="00FE5004"/>
    <w:rsid w:val="00FE5491"/>
    <w:rsid w:val="00FE5624"/>
    <w:rsid w:val="00FE5891"/>
    <w:rsid w:val="00FE5BE3"/>
    <w:rsid w:val="00FE5EE2"/>
    <w:rsid w:val="00FE6094"/>
    <w:rsid w:val="00FE6307"/>
    <w:rsid w:val="00FE6409"/>
    <w:rsid w:val="00FE6534"/>
    <w:rsid w:val="00FE6B37"/>
    <w:rsid w:val="00FE6F4A"/>
    <w:rsid w:val="00FE7258"/>
    <w:rsid w:val="00FE73B2"/>
    <w:rsid w:val="00FE7534"/>
    <w:rsid w:val="00FE7553"/>
    <w:rsid w:val="00FE7906"/>
    <w:rsid w:val="00FE7C34"/>
    <w:rsid w:val="00FE7E18"/>
    <w:rsid w:val="00FF0009"/>
    <w:rsid w:val="00FF0441"/>
    <w:rsid w:val="00FF0FAF"/>
    <w:rsid w:val="00FF0FE3"/>
    <w:rsid w:val="00FF139D"/>
    <w:rsid w:val="00FF14C2"/>
    <w:rsid w:val="00FF1757"/>
    <w:rsid w:val="00FF1D5D"/>
    <w:rsid w:val="00FF1EF3"/>
    <w:rsid w:val="00FF21A5"/>
    <w:rsid w:val="00FF21B4"/>
    <w:rsid w:val="00FF242E"/>
    <w:rsid w:val="00FF2B52"/>
    <w:rsid w:val="00FF2E16"/>
    <w:rsid w:val="00FF2E51"/>
    <w:rsid w:val="00FF2F6C"/>
    <w:rsid w:val="00FF30FB"/>
    <w:rsid w:val="00FF320F"/>
    <w:rsid w:val="00FF37ED"/>
    <w:rsid w:val="00FF3B07"/>
    <w:rsid w:val="00FF3F67"/>
    <w:rsid w:val="00FF42F8"/>
    <w:rsid w:val="00FF4649"/>
    <w:rsid w:val="00FF49B1"/>
    <w:rsid w:val="00FF4E81"/>
    <w:rsid w:val="00FF4F61"/>
    <w:rsid w:val="00FF5077"/>
    <w:rsid w:val="00FF52CD"/>
    <w:rsid w:val="00FF5334"/>
    <w:rsid w:val="00FF53BD"/>
    <w:rsid w:val="00FF5671"/>
    <w:rsid w:val="00FF5868"/>
    <w:rsid w:val="00FF5A3F"/>
    <w:rsid w:val="00FF5CBC"/>
    <w:rsid w:val="00FF6285"/>
    <w:rsid w:val="00FF63E9"/>
    <w:rsid w:val="00FF666F"/>
    <w:rsid w:val="00FF67B6"/>
    <w:rsid w:val="00FF6BFA"/>
    <w:rsid w:val="00FF7024"/>
    <w:rsid w:val="00FF722F"/>
    <w:rsid w:val="00FF723C"/>
    <w:rsid w:val="00FF7ECF"/>
    <w:rsid w:val="00FF7F18"/>
    <w:rsid w:val="4B757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EAB258D"/>
  <w15:docId w15:val="{3A6A3236-4CFD-496C-A5FA-ED39CBAE8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97451A"/>
    <w:pPr>
      <w:widowControl w:val="0"/>
      <w:adjustRightInd w:val="0"/>
      <w:spacing w:line="300" w:lineRule="auto"/>
      <w:ind w:firstLineChars="200" w:firstLine="200"/>
      <w:jc w:val="both"/>
      <w:textAlignment w:val="baseline"/>
    </w:pPr>
    <w:rPr>
      <w:sz w:val="24"/>
      <w:szCs w:val="34"/>
    </w:rPr>
  </w:style>
  <w:style w:type="paragraph" w:styleId="1">
    <w:name w:val="heading 1"/>
    <w:basedOn w:val="a6"/>
    <w:next w:val="a6"/>
    <w:link w:val="1Char"/>
    <w:qFormat/>
    <w:rsid w:val="00AA53F8"/>
    <w:pPr>
      <w:numPr>
        <w:numId w:val="1"/>
      </w:numPr>
      <w:adjustRightInd/>
      <w:spacing w:afterLines="50"/>
      <w:ind w:firstLineChars="0" w:firstLine="0"/>
      <w:jc w:val="center"/>
      <w:textAlignment w:val="auto"/>
      <w:outlineLvl w:val="0"/>
    </w:pPr>
    <w:rPr>
      <w:b/>
      <w:kern w:val="44"/>
      <w:sz w:val="32"/>
      <w:szCs w:val="21"/>
    </w:rPr>
  </w:style>
  <w:style w:type="paragraph" w:styleId="20">
    <w:name w:val="heading 2"/>
    <w:basedOn w:val="a6"/>
    <w:next w:val="a6"/>
    <w:link w:val="2Char"/>
    <w:qFormat/>
    <w:rsid w:val="00144949"/>
    <w:pPr>
      <w:keepNext/>
      <w:keepLines/>
      <w:numPr>
        <w:ilvl w:val="1"/>
        <w:numId w:val="1"/>
      </w:numPr>
      <w:adjustRightInd/>
      <w:spacing w:beforeLines="50" w:afterLines="50"/>
      <w:ind w:left="578" w:firstLineChars="0" w:hanging="578"/>
      <w:jc w:val="center"/>
      <w:textAlignment w:val="auto"/>
      <w:outlineLvl w:val="1"/>
    </w:pPr>
    <w:rPr>
      <w:b/>
      <w:kern w:val="2"/>
      <w:szCs w:val="21"/>
    </w:rPr>
  </w:style>
  <w:style w:type="paragraph" w:styleId="3">
    <w:name w:val="heading 3"/>
    <w:basedOn w:val="a6"/>
    <w:next w:val="a6"/>
    <w:link w:val="3Char"/>
    <w:qFormat/>
    <w:rsid w:val="00FC468F"/>
    <w:pPr>
      <w:keepNext/>
      <w:keepLines/>
      <w:numPr>
        <w:ilvl w:val="2"/>
        <w:numId w:val="1"/>
      </w:numPr>
      <w:adjustRightInd/>
      <w:ind w:left="0" w:firstLineChars="0" w:firstLine="0"/>
      <w:textAlignment w:val="auto"/>
      <w:outlineLvl w:val="2"/>
    </w:pPr>
    <w:rPr>
      <w:kern w:val="2"/>
      <w:szCs w:val="21"/>
    </w:rPr>
  </w:style>
  <w:style w:type="paragraph" w:styleId="4">
    <w:name w:val="heading 4"/>
    <w:basedOn w:val="a6"/>
    <w:next w:val="a6"/>
    <w:qFormat/>
    <w:rsid w:val="0097451A"/>
    <w:pPr>
      <w:keepNext/>
      <w:keepLines/>
      <w:numPr>
        <w:ilvl w:val="3"/>
        <w:numId w:val="1"/>
      </w:numPr>
      <w:tabs>
        <w:tab w:val="left" w:pos="864"/>
      </w:tabs>
      <w:adjustRightInd/>
      <w:spacing w:before="280" w:after="290" w:line="376" w:lineRule="auto"/>
      <w:ind w:firstLine="0"/>
      <w:textAlignment w:val="auto"/>
      <w:outlineLvl w:val="3"/>
    </w:pPr>
    <w:rPr>
      <w:rFonts w:hAnsi="Arial"/>
      <w:kern w:val="2"/>
      <w:sz w:val="21"/>
      <w:szCs w:val="21"/>
    </w:rPr>
  </w:style>
  <w:style w:type="paragraph" w:styleId="5">
    <w:name w:val="heading 5"/>
    <w:basedOn w:val="a6"/>
    <w:next w:val="a6"/>
    <w:qFormat/>
    <w:rsid w:val="0097451A"/>
    <w:pPr>
      <w:keepNext/>
      <w:keepLines/>
      <w:numPr>
        <w:ilvl w:val="4"/>
        <w:numId w:val="1"/>
      </w:numPr>
      <w:tabs>
        <w:tab w:val="left" w:pos="1008"/>
      </w:tabs>
      <w:adjustRightInd/>
      <w:spacing w:before="280" w:after="290" w:line="376" w:lineRule="auto"/>
      <w:ind w:firstLine="0"/>
      <w:textAlignment w:val="auto"/>
      <w:outlineLvl w:val="4"/>
    </w:pPr>
    <w:rPr>
      <w:b/>
      <w:bCs/>
      <w:kern w:val="2"/>
      <w:sz w:val="28"/>
      <w:szCs w:val="28"/>
    </w:rPr>
  </w:style>
  <w:style w:type="paragraph" w:styleId="6">
    <w:name w:val="heading 6"/>
    <w:basedOn w:val="a6"/>
    <w:next w:val="a6"/>
    <w:qFormat/>
    <w:rsid w:val="0097451A"/>
    <w:pPr>
      <w:keepNext/>
      <w:keepLines/>
      <w:numPr>
        <w:ilvl w:val="5"/>
        <w:numId w:val="1"/>
      </w:numPr>
      <w:tabs>
        <w:tab w:val="left" w:pos="2160"/>
      </w:tabs>
      <w:adjustRightInd/>
      <w:spacing w:before="240" w:after="64" w:line="320" w:lineRule="auto"/>
      <w:ind w:firstLine="0"/>
      <w:textAlignment w:val="auto"/>
      <w:outlineLvl w:val="5"/>
    </w:pPr>
    <w:rPr>
      <w:rFonts w:ascii="Arial" w:eastAsia="黑体" w:hAnsi="Arial"/>
      <w:b/>
      <w:bCs/>
      <w:kern w:val="2"/>
      <w:szCs w:val="24"/>
    </w:rPr>
  </w:style>
  <w:style w:type="paragraph" w:styleId="7">
    <w:name w:val="heading 7"/>
    <w:basedOn w:val="a6"/>
    <w:next w:val="a6"/>
    <w:qFormat/>
    <w:rsid w:val="0097451A"/>
    <w:pPr>
      <w:keepNext/>
      <w:keepLines/>
      <w:numPr>
        <w:ilvl w:val="6"/>
        <w:numId w:val="1"/>
      </w:numPr>
      <w:tabs>
        <w:tab w:val="left" w:pos="1296"/>
      </w:tabs>
      <w:adjustRightInd/>
      <w:spacing w:before="240" w:after="64" w:line="320" w:lineRule="auto"/>
      <w:ind w:firstLine="0"/>
      <w:textAlignment w:val="auto"/>
      <w:outlineLvl w:val="6"/>
    </w:pPr>
    <w:rPr>
      <w:b/>
      <w:bCs/>
      <w:kern w:val="2"/>
      <w:szCs w:val="24"/>
    </w:rPr>
  </w:style>
  <w:style w:type="paragraph" w:styleId="8">
    <w:name w:val="heading 8"/>
    <w:basedOn w:val="a6"/>
    <w:next w:val="a6"/>
    <w:qFormat/>
    <w:rsid w:val="0097451A"/>
    <w:pPr>
      <w:keepNext/>
      <w:keepLines/>
      <w:numPr>
        <w:ilvl w:val="7"/>
        <w:numId w:val="1"/>
      </w:numPr>
      <w:tabs>
        <w:tab w:val="left" w:pos="1440"/>
      </w:tabs>
      <w:adjustRightInd/>
      <w:spacing w:before="240" w:after="64" w:line="320" w:lineRule="auto"/>
      <w:ind w:firstLine="0"/>
      <w:textAlignment w:val="auto"/>
      <w:outlineLvl w:val="7"/>
    </w:pPr>
    <w:rPr>
      <w:rFonts w:ascii="Arial" w:eastAsia="黑体" w:hAnsi="Arial"/>
      <w:kern w:val="2"/>
      <w:szCs w:val="24"/>
    </w:rPr>
  </w:style>
  <w:style w:type="paragraph" w:styleId="9">
    <w:name w:val="heading 9"/>
    <w:basedOn w:val="a6"/>
    <w:next w:val="a6"/>
    <w:qFormat/>
    <w:rsid w:val="0097451A"/>
    <w:pPr>
      <w:keepNext/>
      <w:keepLines/>
      <w:numPr>
        <w:ilvl w:val="8"/>
        <w:numId w:val="1"/>
      </w:numPr>
      <w:tabs>
        <w:tab w:val="left" w:pos="1584"/>
      </w:tabs>
      <w:adjustRightInd/>
      <w:spacing w:before="240" w:after="64" w:line="320" w:lineRule="auto"/>
      <w:ind w:firstLine="0"/>
      <w:textAlignment w:val="auto"/>
      <w:outlineLvl w:val="8"/>
    </w:pPr>
    <w:rPr>
      <w:rFonts w:ascii="Arial" w:eastAsia="黑体" w:hAnsi="Arial"/>
      <w:kern w:val="2"/>
      <w:sz w:val="21"/>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Char">
    <w:name w:val="页脚 Char"/>
    <w:link w:val="aa"/>
    <w:uiPriority w:val="99"/>
    <w:qFormat/>
    <w:rsid w:val="0097451A"/>
    <w:rPr>
      <w:kern w:val="2"/>
      <w:sz w:val="18"/>
      <w:szCs w:val="18"/>
    </w:rPr>
  </w:style>
  <w:style w:type="character" w:customStyle="1" w:styleId="10">
    <w:name w:val="明显强调1"/>
    <w:uiPriority w:val="21"/>
    <w:rsid w:val="0097451A"/>
    <w:rPr>
      <w:b/>
      <w:bCs/>
      <w:i/>
      <w:iCs/>
      <w:color w:val="4F81BD"/>
    </w:rPr>
  </w:style>
  <w:style w:type="character" w:customStyle="1" w:styleId="Char0">
    <w:name w:val="批注主题 Char"/>
    <w:link w:val="ab"/>
    <w:qFormat/>
    <w:rsid w:val="0097451A"/>
    <w:rPr>
      <w:rFonts w:ascii="宋体"/>
      <w:b/>
      <w:bCs/>
      <w:kern w:val="2"/>
      <w:sz w:val="34"/>
      <w:szCs w:val="34"/>
    </w:rPr>
  </w:style>
  <w:style w:type="character" w:styleId="ac">
    <w:name w:val="FollowedHyperlink"/>
    <w:uiPriority w:val="99"/>
    <w:rsid w:val="0097451A"/>
    <w:rPr>
      <w:color w:val="800080"/>
      <w:u w:val="single"/>
    </w:rPr>
  </w:style>
  <w:style w:type="character" w:styleId="ad">
    <w:name w:val="page number"/>
    <w:basedOn w:val="a7"/>
    <w:rsid w:val="0097451A"/>
  </w:style>
  <w:style w:type="character" w:customStyle="1" w:styleId="12">
    <w:name w:val="不明显参考1"/>
    <w:uiPriority w:val="31"/>
    <w:rsid w:val="0097451A"/>
    <w:rPr>
      <w:smallCaps/>
      <w:color w:val="C0504D"/>
      <w:u w:val="single"/>
    </w:rPr>
  </w:style>
  <w:style w:type="character" w:styleId="ae">
    <w:name w:val="Strong"/>
    <w:rsid w:val="0097451A"/>
    <w:rPr>
      <w:b/>
      <w:bCs/>
    </w:rPr>
  </w:style>
  <w:style w:type="character" w:customStyle="1" w:styleId="MTDisplayEquationChar">
    <w:name w:val="MTDisplayEquation Char"/>
    <w:link w:val="MTDisplayEquation"/>
    <w:qFormat/>
    <w:rsid w:val="0097451A"/>
    <w:rPr>
      <w:sz w:val="24"/>
      <w:szCs w:val="22"/>
    </w:rPr>
  </w:style>
  <w:style w:type="character" w:customStyle="1" w:styleId="Char1">
    <w:name w:val="明显引用 Char"/>
    <w:link w:val="af"/>
    <w:uiPriority w:val="30"/>
    <w:rsid w:val="0097451A"/>
    <w:rPr>
      <w:rFonts w:ascii="宋体"/>
      <w:b/>
      <w:bCs/>
      <w:i/>
      <w:iCs/>
      <w:color w:val="4F81BD"/>
      <w:sz w:val="34"/>
      <w:szCs w:val="34"/>
    </w:rPr>
  </w:style>
  <w:style w:type="character" w:styleId="af0">
    <w:name w:val="endnote reference"/>
    <w:basedOn w:val="a7"/>
    <w:rsid w:val="0097451A"/>
    <w:rPr>
      <w:vertAlign w:val="superscript"/>
    </w:rPr>
  </w:style>
  <w:style w:type="character" w:customStyle="1" w:styleId="Char2">
    <w:name w:val="尾注文本 Char"/>
    <w:basedOn w:val="a7"/>
    <w:link w:val="af1"/>
    <w:rsid w:val="0097451A"/>
    <w:rPr>
      <w:rFonts w:ascii="宋体"/>
      <w:sz w:val="34"/>
      <w:szCs w:val="34"/>
    </w:rPr>
  </w:style>
  <w:style w:type="character" w:styleId="af2">
    <w:name w:val="Emphasis"/>
    <w:rsid w:val="0097451A"/>
    <w:rPr>
      <w:i/>
      <w:iCs/>
    </w:rPr>
  </w:style>
  <w:style w:type="character" w:customStyle="1" w:styleId="2Char">
    <w:name w:val="标题 2 Char"/>
    <w:link w:val="20"/>
    <w:qFormat/>
    <w:rsid w:val="00144949"/>
    <w:rPr>
      <w:b/>
      <w:kern w:val="2"/>
      <w:sz w:val="24"/>
      <w:szCs w:val="21"/>
    </w:rPr>
  </w:style>
  <w:style w:type="character" w:styleId="af3">
    <w:name w:val="Hyperlink"/>
    <w:uiPriority w:val="99"/>
    <w:rsid w:val="0097451A"/>
    <w:rPr>
      <w:color w:val="0000FF"/>
      <w:u w:val="single"/>
    </w:rPr>
  </w:style>
  <w:style w:type="character" w:customStyle="1" w:styleId="Char3">
    <w:name w:val="无间隔 Char"/>
    <w:link w:val="af4"/>
    <w:uiPriority w:val="1"/>
    <w:qFormat/>
    <w:rsid w:val="0097451A"/>
    <w:rPr>
      <w:sz w:val="21"/>
      <w:szCs w:val="34"/>
    </w:rPr>
  </w:style>
  <w:style w:type="character" w:customStyle="1" w:styleId="Char4">
    <w:name w:val="标题 Char"/>
    <w:link w:val="af5"/>
    <w:rsid w:val="0097451A"/>
    <w:rPr>
      <w:rFonts w:ascii="Cambria" w:hAnsi="Cambria" w:cs="Times New Roman"/>
      <w:b/>
      <w:bCs/>
      <w:sz w:val="32"/>
      <w:szCs w:val="32"/>
    </w:rPr>
  </w:style>
  <w:style w:type="character" w:styleId="af6">
    <w:name w:val="annotation reference"/>
    <w:semiHidden/>
    <w:qFormat/>
    <w:rsid w:val="0097451A"/>
    <w:rPr>
      <w:sz w:val="21"/>
      <w:szCs w:val="21"/>
    </w:rPr>
  </w:style>
  <w:style w:type="character" w:customStyle="1" w:styleId="Char5">
    <w:name w:val="文档结构图 Char"/>
    <w:link w:val="af7"/>
    <w:uiPriority w:val="99"/>
    <w:rsid w:val="0097451A"/>
    <w:rPr>
      <w:rFonts w:ascii="宋体"/>
      <w:sz w:val="18"/>
      <w:szCs w:val="18"/>
    </w:rPr>
  </w:style>
  <w:style w:type="character" w:customStyle="1" w:styleId="Char6">
    <w:name w:val="页眉 Char"/>
    <w:link w:val="a4"/>
    <w:uiPriority w:val="99"/>
    <w:qFormat/>
    <w:rsid w:val="0097451A"/>
    <w:rPr>
      <w:kern w:val="2"/>
      <w:sz w:val="18"/>
      <w:szCs w:val="18"/>
    </w:rPr>
  </w:style>
  <w:style w:type="character" w:styleId="af8">
    <w:name w:val="Placeholder Text"/>
    <w:uiPriority w:val="99"/>
    <w:semiHidden/>
    <w:qFormat/>
    <w:rsid w:val="0097451A"/>
    <w:rPr>
      <w:color w:val="808080"/>
    </w:rPr>
  </w:style>
  <w:style w:type="character" w:customStyle="1" w:styleId="13">
    <w:name w:val="不明显强调1"/>
    <w:uiPriority w:val="19"/>
    <w:rsid w:val="0097451A"/>
    <w:rPr>
      <w:i/>
      <w:iCs/>
      <w:color w:val="808080"/>
    </w:rPr>
  </w:style>
  <w:style w:type="character" w:customStyle="1" w:styleId="Char7">
    <w:name w:val="副标题 Char"/>
    <w:link w:val="af9"/>
    <w:qFormat/>
    <w:rsid w:val="0097451A"/>
    <w:rPr>
      <w:rFonts w:ascii="Cambria" w:hAnsi="Cambria"/>
      <w:b/>
      <w:bCs/>
      <w:kern w:val="28"/>
      <w:sz w:val="32"/>
      <w:szCs w:val="32"/>
    </w:rPr>
  </w:style>
  <w:style w:type="character" w:customStyle="1" w:styleId="Char8">
    <w:name w:val="正文文本 Char"/>
    <w:link w:val="afa"/>
    <w:rsid w:val="0097451A"/>
    <w:rPr>
      <w:rFonts w:ascii="宋体"/>
      <w:sz w:val="34"/>
      <w:szCs w:val="34"/>
    </w:rPr>
  </w:style>
  <w:style w:type="character" w:customStyle="1" w:styleId="Char9">
    <w:name w:val="引用 Char"/>
    <w:link w:val="afb"/>
    <w:uiPriority w:val="29"/>
    <w:qFormat/>
    <w:rsid w:val="0097451A"/>
    <w:rPr>
      <w:rFonts w:ascii="宋体"/>
      <w:i/>
      <w:iCs/>
      <w:color w:val="000000"/>
      <w:sz w:val="34"/>
      <w:szCs w:val="34"/>
    </w:rPr>
  </w:style>
  <w:style w:type="character" w:customStyle="1" w:styleId="Chara">
    <w:name w:val="批注框文本 Char"/>
    <w:link w:val="afc"/>
    <w:uiPriority w:val="99"/>
    <w:semiHidden/>
    <w:qFormat/>
    <w:rsid w:val="0097451A"/>
    <w:rPr>
      <w:rFonts w:ascii="宋体"/>
      <w:sz w:val="18"/>
      <w:szCs w:val="18"/>
    </w:rPr>
  </w:style>
  <w:style w:type="character" w:customStyle="1" w:styleId="14">
    <w:name w:val="明显参考1"/>
    <w:uiPriority w:val="32"/>
    <w:rsid w:val="0097451A"/>
    <w:rPr>
      <w:b/>
      <w:bCs/>
      <w:smallCaps/>
      <w:color w:val="C0504D"/>
      <w:spacing w:val="5"/>
      <w:u w:val="single"/>
    </w:rPr>
  </w:style>
  <w:style w:type="character" w:customStyle="1" w:styleId="15">
    <w:name w:val="书籍标题1"/>
    <w:uiPriority w:val="33"/>
    <w:rsid w:val="0097451A"/>
    <w:rPr>
      <w:b/>
      <w:bCs/>
      <w:smallCaps/>
      <w:spacing w:val="5"/>
    </w:rPr>
  </w:style>
  <w:style w:type="character" w:customStyle="1" w:styleId="Charb">
    <w:name w:val="批注文字 Char"/>
    <w:link w:val="afd"/>
    <w:semiHidden/>
    <w:qFormat/>
    <w:rsid w:val="0097451A"/>
    <w:rPr>
      <w:kern w:val="2"/>
      <w:sz w:val="21"/>
      <w:szCs w:val="21"/>
    </w:rPr>
  </w:style>
  <w:style w:type="character" w:customStyle="1" w:styleId="Charc">
    <w:name w:val="列出段落 Char"/>
    <w:link w:val="afe"/>
    <w:uiPriority w:val="34"/>
    <w:qFormat/>
    <w:rsid w:val="0097451A"/>
    <w:rPr>
      <w:sz w:val="24"/>
      <w:szCs w:val="34"/>
    </w:rPr>
  </w:style>
  <w:style w:type="character" w:customStyle="1" w:styleId="1Char">
    <w:name w:val="标题 1 Char"/>
    <w:link w:val="1"/>
    <w:qFormat/>
    <w:rsid w:val="00AA53F8"/>
    <w:rPr>
      <w:b/>
      <w:kern w:val="44"/>
      <w:sz w:val="32"/>
      <w:szCs w:val="21"/>
    </w:rPr>
  </w:style>
  <w:style w:type="character" w:customStyle="1" w:styleId="Chard">
    <w:name w:val="纯文本 Char"/>
    <w:link w:val="aff"/>
    <w:qFormat/>
    <w:rsid w:val="0097451A"/>
    <w:rPr>
      <w:rFonts w:hAnsi="Courier New"/>
      <w:kern w:val="2"/>
      <w:sz w:val="21"/>
      <w:szCs w:val="21"/>
    </w:rPr>
  </w:style>
  <w:style w:type="character" w:customStyle="1" w:styleId="Chare">
    <w:name w:val="日期 Char"/>
    <w:link w:val="aff0"/>
    <w:uiPriority w:val="99"/>
    <w:qFormat/>
    <w:rsid w:val="0097451A"/>
    <w:rPr>
      <w:kern w:val="2"/>
      <w:sz w:val="28"/>
      <w:szCs w:val="28"/>
    </w:rPr>
  </w:style>
  <w:style w:type="character" w:customStyle="1" w:styleId="3Char">
    <w:name w:val="标题 3 Char"/>
    <w:link w:val="3"/>
    <w:qFormat/>
    <w:rsid w:val="00FC468F"/>
    <w:rPr>
      <w:kern w:val="2"/>
      <w:sz w:val="24"/>
      <w:szCs w:val="21"/>
    </w:rPr>
  </w:style>
  <w:style w:type="paragraph" w:styleId="ab">
    <w:name w:val="annotation subject"/>
    <w:basedOn w:val="afd"/>
    <w:next w:val="afd"/>
    <w:link w:val="Char0"/>
    <w:rsid w:val="0097451A"/>
    <w:pPr>
      <w:adjustRightInd w:val="0"/>
      <w:spacing w:line="240" w:lineRule="atLeast"/>
      <w:textAlignment w:val="baseline"/>
    </w:pPr>
    <w:rPr>
      <w:rFonts w:ascii="宋体"/>
      <w:b/>
      <w:bCs/>
      <w:sz w:val="34"/>
      <w:szCs w:val="34"/>
    </w:rPr>
  </w:style>
  <w:style w:type="paragraph" w:styleId="aff1">
    <w:name w:val="Normal (Web)"/>
    <w:basedOn w:val="a6"/>
    <w:uiPriority w:val="99"/>
    <w:rsid w:val="0097451A"/>
    <w:pPr>
      <w:widowControl/>
      <w:adjustRightInd/>
      <w:spacing w:before="100" w:beforeAutospacing="1" w:after="100" w:afterAutospacing="1"/>
      <w:textAlignment w:val="auto"/>
    </w:pPr>
    <w:rPr>
      <w:rFonts w:hAnsi="宋体"/>
      <w:szCs w:val="24"/>
    </w:rPr>
  </w:style>
  <w:style w:type="paragraph" w:styleId="80">
    <w:name w:val="toc 8"/>
    <w:basedOn w:val="a6"/>
    <w:next w:val="a6"/>
    <w:uiPriority w:val="39"/>
    <w:rsid w:val="0097451A"/>
    <w:pPr>
      <w:ind w:left="1680"/>
      <w:jc w:val="left"/>
    </w:pPr>
    <w:rPr>
      <w:rFonts w:ascii="Calibri" w:hAnsi="Calibri"/>
      <w:sz w:val="18"/>
      <w:szCs w:val="18"/>
    </w:rPr>
  </w:style>
  <w:style w:type="paragraph" w:styleId="90">
    <w:name w:val="toc 9"/>
    <w:basedOn w:val="a6"/>
    <w:next w:val="a6"/>
    <w:uiPriority w:val="39"/>
    <w:rsid w:val="0097451A"/>
    <w:pPr>
      <w:ind w:left="1920"/>
      <w:jc w:val="left"/>
    </w:pPr>
    <w:rPr>
      <w:rFonts w:ascii="Calibri" w:hAnsi="Calibri"/>
      <w:sz w:val="18"/>
      <w:szCs w:val="18"/>
    </w:rPr>
  </w:style>
  <w:style w:type="paragraph" w:styleId="a4">
    <w:name w:val="header"/>
    <w:basedOn w:val="a6"/>
    <w:link w:val="Char6"/>
    <w:uiPriority w:val="99"/>
    <w:rsid w:val="0097451A"/>
    <w:pPr>
      <w:numPr>
        <w:ilvl w:val="6"/>
        <w:numId w:val="2"/>
      </w:numPr>
      <w:pBdr>
        <w:bottom w:val="single" w:sz="6" w:space="1" w:color="auto"/>
      </w:pBdr>
      <w:tabs>
        <w:tab w:val="center" w:pos="4153"/>
        <w:tab w:val="right" w:pos="8306"/>
      </w:tabs>
      <w:adjustRightInd/>
      <w:snapToGrid w:val="0"/>
      <w:jc w:val="center"/>
      <w:textAlignment w:val="auto"/>
    </w:pPr>
    <w:rPr>
      <w:kern w:val="2"/>
      <w:sz w:val="18"/>
      <w:szCs w:val="18"/>
    </w:rPr>
  </w:style>
  <w:style w:type="paragraph" w:styleId="af1">
    <w:name w:val="endnote text"/>
    <w:basedOn w:val="a6"/>
    <w:link w:val="Char2"/>
    <w:rsid w:val="0097451A"/>
    <w:pPr>
      <w:snapToGrid w:val="0"/>
    </w:pPr>
  </w:style>
  <w:style w:type="paragraph" w:styleId="50">
    <w:name w:val="toc 5"/>
    <w:basedOn w:val="a6"/>
    <w:next w:val="a6"/>
    <w:uiPriority w:val="39"/>
    <w:rsid w:val="0097451A"/>
    <w:pPr>
      <w:ind w:left="960"/>
      <w:jc w:val="left"/>
    </w:pPr>
    <w:rPr>
      <w:rFonts w:ascii="Calibri" w:hAnsi="Calibri"/>
      <w:sz w:val="18"/>
      <w:szCs w:val="18"/>
    </w:rPr>
  </w:style>
  <w:style w:type="paragraph" w:styleId="aff2">
    <w:name w:val="Body Text Indent"/>
    <w:basedOn w:val="a6"/>
    <w:rsid w:val="0097451A"/>
    <w:pPr>
      <w:spacing w:after="120"/>
      <w:ind w:leftChars="200" w:left="420"/>
    </w:pPr>
  </w:style>
  <w:style w:type="paragraph" w:styleId="aa">
    <w:name w:val="footer"/>
    <w:basedOn w:val="a6"/>
    <w:link w:val="Char"/>
    <w:uiPriority w:val="99"/>
    <w:rsid w:val="0097451A"/>
    <w:pPr>
      <w:tabs>
        <w:tab w:val="center" w:pos="4153"/>
        <w:tab w:val="right" w:pos="8306"/>
      </w:tabs>
      <w:adjustRightInd/>
      <w:snapToGrid w:val="0"/>
      <w:textAlignment w:val="auto"/>
    </w:pPr>
    <w:rPr>
      <w:kern w:val="2"/>
      <w:sz w:val="18"/>
      <w:szCs w:val="18"/>
    </w:rPr>
  </w:style>
  <w:style w:type="paragraph" w:styleId="afc">
    <w:name w:val="Balloon Text"/>
    <w:basedOn w:val="a6"/>
    <w:link w:val="Chara"/>
    <w:uiPriority w:val="99"/>
    <w:semiHidden/>
    <w:rsid w:val="0097451A"/>
    <w:rPr>
      <w:sz w:val="18"/>
      <w:szCs w:val="18"/>
    </w:rPr>
  </w:style>
  <w:style w:type="paragraph" w:styleId="aff0">
    <w:name w:val="Date"/>
    <w:basedOn w:val="a6"/>
    <w:next w:val="a6"/>
    <w:link w:val="Chare"/>
    <w:uiPriority w:val="99"/>
    <w:rsid w:val="0097451A"/>
    <w:pPr>
      <w:adjustRightInd/>
      <w:ind w:leftChars="2500" w:left="100"/>
      <w:textAlignment w:val="auto"/>
    </w:pPr>
    <w:rPr>
      <w:kern w:val="2"/>
      <w:sz w:val="28"/>
      <w:szCs w:val="28"/>
    </w:rPr>
  </w:style>
  <w:style w:type="paragraph" w:styleId="afa">
    <w:name w:val="Body Text"/>
    <w:basedOn w:val="a6"/>
    <w:link w:val="Char8"/>
    <w:rsid w:val="0097451A"/>
    <w:pPr>
      <w:spacing w:after="120"/>
    </w:pPr>
  </w:style>
  <w:style w:type="paragraph" w:styleId="afd">
    <w:name w:val="annotation text"/>
    <w:basedOn w:val="a6"/>
    <w:link w:val="Charb"/>
    <w:semiHidden/>
    <w:qFormat/>
    <w:rsid w:val="0097451A"/>
    <w:pPr>
      <w:adjustRightInd/>
      <w:textAlignment w:val="auto"/>
    </w:pPr>
    <w:rPr>
      <w:kern w:val="2"/>
      <w:sz w:val="21"/>
      <w:szCs w:val="21"/>
    </w:rPr>
  </w:style>
  <w:style w:type="paragraph" w:styleId="aff3">
    <w:name w:val="caption"/>
    <w:basedOn w:val="a6"/>
    <w:next w:val="a6"/>
    <w:uiPriority w:val="35"/>
    <w:qFormat/>
    <w:rsid w:val="00411F44"/>
    <w:pPr>
      <w:adjustRightInd/>
      <w:ind w:firstLineChars="0" w:firstLine="0"/>
      <w:jc w:val="center"/>
      <w:textAlignment w:val="auto"/>
    </w:pPr>
    <w:rPr>
      <w:rFonts w:eastAsia="楷体"/>
      <w:kern w:val="2"/>
      <w:szCs w:val="20"/>
    </w:rPr>
  </w:style>
  <w:style w:type="paragraph" w:styleId="21">
    <w:name w:val="toc 2"/>
    <w:basedOn w:val="a6"/>
    <w:next w:val="a6"/>
    <w:uiPriority w:val="39"/>
    <w:qFormat/>
    <w:rsid w:val="0097451A"/>
    <w:pPr>
      <w:tabs>
        <w:tab w:val="left" w:pos="960"/>
        <w:tab w:val="right" w:leader="dot" w:pos="8296"/>
      </w:tabs>
      <w:ind w:left="240"/>
      <w:jc w:val="left"/>
    </w:pPr>
    <w:rPr>
      <w:smallCaps/>
      <w:szCs w:val="24"/>
    </w:rPr>
  </w:style>
  <w:style w:type="paragraph" w:styleId="30">
    <w:name w:val="Body Text Indent 3"/>
    <w:basedOn w:val="a6"/>
    <w:rsid w:val="0097451A"/>
    <w:pPr>
      <w:adjustRightInd/>
      <w:ind w:firstLine="570"/>
      <w:textAlignment w:val="auto"/>
    </w:pPr>
    <w:rPr>
      <w:rFonts w:hAnsi="宋体"/>
      <w:kern w:val="2"/>
      <w:sz w:val="21"/>
      <w:szCs w:val="21"/>
    </w:rPr>
  </w:style>
  <w:style w:type="paragraph" w:styleId="af5">
    <w:name w:val="Title"/>
    <w:basedOn w:val="a6"/>
    <w:next w:val="a6"/>
    <w:link w:val="Char4"/>
    <w:qFormat/>
    <w:rsid w:val="0097451A"/>
    <w:pPr>
      <w:spacing w:before="240" w:after="60"/>
      <w:jc w:val="center"/>
      <w:outlineLvl w:val="0"/>
    </w:pPr>
    <w:rPr>
      <w:rFonts w:ascii="Cambria" w:hAnsi="Cambria"/>
      <w:b/>
      <w:bCs/>
      <w:sz w:val="32"/>
      <w:szCs w:val="32"/>
    </w:rPr>
  </w:style>
  <w:style w:type="paragraph" w:styleId="60">
    <w:name w:val="toc 6"/>
    <w:basedOn w:val="a6"/>
    <w:next w:val="a6"/>
    <w:uiPriority w:val="39"/>
    <w:rsid w:val="0097451A"/>
    <w:pPr>
      <w:ind w:left="1200"/>
      <w:jc w:val="left"/>
    </w:pPr>
    <w:rPr>
      <w:rFonts w:ascii="Calibri" w:hAnsi="Calibri"/>
      <w:sz w:val="18"/>
      <w:szCs w:val="18"/>
    </w:rPr>
  </w:style>
  <w:style w:type="paragraph" w:styleId="31">
    <w:name w:val="toc 3"/>
    <w:basedOn w:val="a6"/>
    <w:next w:val="a6"/>
    <w:uiPriority w:val="39"/>
    <w:rsid w:val="0097451A"/>
    <w:pPr>
      <w:ind w:left="480"/>
      <w:jc w:val="left"/>
    </w:pPr>
    <w:rPr>
      <w:rFonts w:ascii="Calibri" w:hAnsi="Calibri"/>
      <w:i/>
      <w:iCs/>
      <w:sz w:val="20"/>
      <w:szCs w:val="20"/>
    </w:rPr>
  </w:style>
  <w:style w:type="paragraph" w:styleId="af9">
    <w:name w:val="Subtitle"/>
    <w:basedOn w:val="a6"/>
    <w:next w:val="a6"/>
    <w:link w:val="Char7"/>
    <w:rsid w:val="0097451A"/>
    <w:pPr>
      <w:jc w:val="center"/>
      <w:outlineLvl w:val="1"/>
    </w:pPr>
    <w:rPr>
      <w:rFonts w:ascii="Cambria" w:hAnsi="Cambria"/>
      <w:b/>
      <w:bCs/>
      <w:kern w:val="28"/>
      <w:sz w:val="32"/>
      <w:szCs w:val="32"/>
    </w:rPr>
  </w:style>
  <w:style w:type="paragraph" w:styleId="40">
    <w:name w:val="toc 4"/>
    <w:basedOn w:val="a6"/>
    <w:next w:val="a6"/>
    <w:uiPriority w:val="39"/>
    <w:rsid w:val="0097451A"/>
    <w:pPr>
      <w:ind w:left="720"/>
      <w:jc w:val="left"/>
    </w:pPr>
    <w:rPr>
      <w:rFonts w:ascii="Calibri" w:hAnsi="Calibri"/>
      <w:sz w:val="18"/>
      <w:szCs w:val="18"/>
    </w:rPr>
  </w:style>
  <w:style w:type="paragraph" w:styleId="16">
    <w:name w:val="toc 1"/>
    <w:basedOn w:val="a6"/>
    <w:next w:val="a6"/>
    <w:uiPriority w:val="39"/>
    <w:qFormat/>
    <w:rsid w:val="0097451A"/>
    <w:pPr>
      <w:spacing w:before="120" w:after="120"/>
      <w:jc w:val="left"/>
    </w:pPr>
    <w:rPr>
      <w:rFonts w:ascii="Calibri" w:hAnsi="Calibri"/>
      <w:b/>
      <w:bCs/>
      <w:caps/>
      <w:sz w:val="20"/>
      <w:szCs w:val="20"/>
    </w:rPr>
  </w:style>
  <w:style w:type="paragraph" w:styleId="aff">
    <w:name w:val="Plain Text"/>
    <w:basedOn w:val="a6"/>
    <w:link w:val="Chard"/>
    <w:rsid w:val="0097451A"/>
    <w:pPr>
      <w:adjustRightInd/>
      <w:textAlignment w:val="auto"/>
    </w:pPr>
    <w:rPr>
      <w:rFonts w:hAnsi="Courier New"/>
      <w:kern w:val="2"/>
      <w:sz w:val="21"/>
      <w:szCs w:val="21"/>
    </w:rPr>
  </w:style>
  <w:style w:type="paragraph" w:styleId="af7">
    <w:name w:val="Document Map"/>
    <w:basedOn w:val="a6"/>
    <w:link w:val="Char5"/>
    <w:uiPriority w:val="99"/>
    <w:rsid w:val="0097451A"/>
    <w:rPr>
      <w:sz w:val="18"/>
      <w:szCs w:val="18"/>
    </w:rPr>
  </w:style>
  <w:style w:type="paragraph" w:styleId="70">
    <w:name w:val="toc 7"/>
    <w:basedOn w:val="a6"/>
    <w:next w:val="a6"/>
    <w:uiPriority w:val="39"/>
    <w:rsid w:val="0097451A"/>
    <w:pPr>
      <w:ind w:left="1440"/>
      <w:jc w:val="left"/>
    </w:pPr>
    <w:rPr>
      <w:rFonts w:ascii="Calibri" w:hAnsi="Calibri"/>
      <w:sz w:val="18"/>
      <w:szCs w:val="18"/>
    </w:rPr>
  </w:style>
  <w:style w:type="paragraph" w:styleId="22">
    <w:name w:val="Body Text Indent 2"/>
    <w:basedOn w:val="a6"/>
    <w:rsid w:val="0097451A"/>
    <w:pPr>
      <w:adjustRightInd/>
      <w:ind w:firstLine="435"/>
      <w:textAlignment w:val="auto"/>
    </w:pPr>
    <w:rPr>
      <w:kern w:val="2"/>
      <w:sz w:val="21"/>
      <w:szCs w:val="21"/>
    </w:rPr>
  </w:style>
  <w:style w:type="paragraph" w:styleId="aff4">
    <w:name w:val="List Bullet"/>
    <w:basedOn w:val="a6"/>
    <w:uiPriority w:val="99"/>
    <w:unhideWhenUsed/>
    <w:rsid w:val="0097451A"/>
    <w:pPr>
      <w:tabs>
        <w:tab w:val="left" w:pos="432"/>
        <w:tab w:val="left" w:pos="845"/>
      </w:tabs>
      <w:adjustRightInd/>
      <w:ind w:left="432" w:hanging="432"/>
      <w:contextualSpacing/>
      <w:textAlignment w:val="auto"/>
    </w:pPr>
    <w:rPr>
      <w:kern w:val="2"/>
      <w:szCs w:val="22"/>
    </w:rPr>
  </w:style>
  <w:style w:type="paragraph" w:customStyle="1" w:styleId="TOC1">
    <w:name w:val="TOC 标题1"/>
    <w:basedOn w:val="1"/>
    <w:next w:val="a6"/>
    <w:uiPriority w:val="39"/>
    <w:unhideWhenUsed/>
    <w:qFormat/>
    <w:rsid w:val="0097451A"/>
    <w:pPr>
      <w:keepNext/>
      <w:keepLines/>
      <w:widowControl/>
      <w:numPr>
        <w:numId w:val="0"/>
      </w:numPr>
      <w:tabs>
        <w:tab w:val="left" w:pos="432"/>
      </w:tabs>
      <w:spacing w:before="480" w:line="276" w:lineRule="auto"/>
      <w:jc w:val="left"/>
      <w:outlineLvl w:val="9"/>
    </w:pPr>
    <w:rPr>
      <w:rFonts w:ascii="Cambria" w:hAnsi="Cambria"/>
      <w:bCs/>
      <w:color w:val="366091"/>
      <w:kern w:val="0"/>
      <w:szCs w:val="28"/>
    </w:rPr>
  </w:style>
  <w:style w:type="paragraph" w:customStyle="1" w:styleId="aff5">
    <w:name w:val="际高"/>
    <w:basedOn w:val="afa"/>
    <w:rsid w:val="0097451A"/>
    <w:pPr>
      <w:ind w:left="420"/>
    </w:pPr>
    <w:rPr>
      <w:rFonts w:ascii="楷体_GB2312" w:eastAsia="楷体_GB2312"/>
      <w:color w:val="0070C0"/>
      <w:sz w:val="21"/>
      <w:szCs w:val="21"/>
    </w:rPr>
  </w:style>
  <w:style w:type="paragraph" w:customStyle="1" w:styleId="aff6">
    <w:name w:val="吴喜平"/>
    <w:basedOn w:val="aff7"/>
    <w:rsid w:val="0097451A"/>
    <w:rPr>
      <w:color w:val="1D1884"/>
    </w:rPr>
  </w:style>
  <w:style w:type="paragraph" w:customStyle="1" w:styleId="a1">
    <w:name w:val="一级条标题"/>
    <w:next w:val="a6"/>
    <w:rsid w:val="0097451A"/>
    <w:pPr>
      <w:numPr>
        <w:ilvl w:val="2"/>
        <w:numId w:val="2"/>
      </w:numPr>
      <w:spacing w:line="360" w:lineRule="auto"/>
      <w:outlineLvl w:val="2"/>
    </w:pPr>
    <w:rPr>
      <w:rFonts w:eastAsia="黑体"/>
      <w:sz w:val="21"/>
      <w:szCs w:val="21"/>
    </w:rPr>
  </w:style>
  <w:style w:type="paragraph" w:customStyle="1" w:styleId="TimesNewRoman0505">
    <w:name w:val="样式 副标题 + Times New Roman 段前: 0.5 行 段后: 0.5 行"/>
    <w:basedOn w:val="af9"/>
    <w:rsid w:val="0097451A"/>
    <w:pPr>
      <w:adjustRightInd/>
      <w:spacing w:beforeLines="50" w:afterLines="50"/>
      <w:textAlignment w:val="auto"/>
    </w:pPr>
    <w:rPr>
      <w:rFonts w:ascii="Times New Roman" w:eastAsia="黑体" w:hAnsi="Times New Roman" w:cs="宋体"/>
      <w:b w:val="0"/>
      <w:bCs w:val="0"/>
      <w:sz w:val="24"/>
      <w:szCs w:val="20"/>
    </w:rPr>
  </w:style>
  <w:style w:type="paragraph" w:customStyle="1" w:styleId="xl71">
    <w:name w:val="xl71"/>
    <w:basedOn w:val="a6"/>
    <w:rsid w:val="0097451A"/>
    <w:pPr>
      <w:widowControl/>
      <w:adjustRightInd/>
      <w:spacing w:before="100" w:beforeAutospacing="1" w:after="100" w:afterAutospacing="1"/>
      <w:jc w:val="center"/>
      <w:textAlignment w:val="auto"/>
    </w:pPr>
    <w:rPr>
      <w:rFonts w:hAnsi="宋体" w:cs="宋体"/>
      <w:szCs w:val="24"/>
    </w:rPr>
  </w:style>
  <w:style w:type="paragraph" w:customStyle="1" w:styleId="xl86">
    <w:name w:val="xl86"/>
    <w:basedOn w:val="a6"/>
    <w:rsid w:val="0097451A"/>
    <w:pPr>
      <w:widowControl/>
      <w:pBdr>
        <w:left w:val="single" w:sz="4" w:space="0" w:color="auto"/>
        <w:bottom w:val="single" w:sz="4" w:space="0" w:color="auto"/>
        <w:right w:val="single" w:sz="4" w:space="0" w:color="auto"/>
      </w:pBdr>
      <w:shd w:val="clear" w:color="000000" w:fill="FFF3CB"/>
      <w:adjustRightInd/>
      <w:spacing w:before="100" w:beforeAutospacing="1" w:after="100" w:afterAutospacing="1"/>
      <w:jc w:val="center"/>
      <w:textAlignment w:val="auto"/>
    </w:pPr>
    <w:rPr>
      <w:rFonts w:hAnsi="宋体" w:cs="宋体"/>
      <w:szCs w:val="24"/>
    </w:rPr>
  </w:style>
  <w:style w:type="paragraph" w:customStyle="1" w:styleId="a2">
    <w:name w:val="二级条标题"/>
    <w:basedOn w:val="a1"/>
    <w:next w:val="a6"/>
    <w:rsid w:val="0097451A"/>
    <w:pPr>
      <w:numPr>
        <w:ilvl w:val="3"/>
      </w:numPr>
      <w:ind w:left="0"/>
      <w:outlineLvl w:val="3"/>
    </w:pPr>
  </w:style>
  <w:style w:type="paragraph" w:customStyle="1" w:styleId="a0">
    <w:name w:val="章标题"/>
    <w:next w:val="a6"/>
    <w:rsid w:val="0097451A"/>
    <w:pPr>
      <w:numPr>
        <w:ilvl w:val="1"/>
        <w:numId w:val="2"/>
      </w:numPr>
      <w:spacing w:beforeLines="50" w:afterLines="50" w:line="360" w:lineRule="auto"/>
      <w:ind w:firstLine="200"/>
      <w:jc w:val="center"/>
      <w:outlineLvl w:val="1"/>
    </w:pPr>
    <w:rPr>
      <w:rFonts w:ascii="黑体" w:eastAsia="黑体"/>
      <w:sz w:val="21"/>
      <w:szCs w:val="21"/>
    </w:rPr>
  </w:style>
  <w:style w:type="paragraph" w:customStyle="1" w:styleId="2">
    <w:name w:val="正文—2"/>
    <w:basedOn w:val="a6"/>
    <w:rsid w:val="0097451A"/>
    <w:pPr>
      <w:numPr>
        <w:numId w:val="3"/>
      </w:numPr>
      <w:tabs>
        <w:tab w:val="left" w:pos="644"/>
      </w:tabs>
      <w:adjustRightInd/>
      <w:ind w:left="0" w:firstLine="200"/>
      <w:textAlignment w:val="auto"/>
    </w:pPr>
    <w:rPr>
      <w:kern w:val="2"/>
      <w:szCs w:val="22"/>
    </w:rPr>
  </w:style>
  <w:style w:type="paragraph" w:customStyle="1" w:styleId="xl85">
    <w:name w:val="xl85"/>
    <w:basedOn w:val="a6"/>
    <w:rsid w:val="0097451A"/>
    <w:pPr>
      <w:widowControl/>
      <w:pBdr>
        <w:top w:val="single" w:sz="4" w:space="0" w:color="auto"/>
        <w:left w:val="single" w:sz="4" w:space="0" w:color="auto"/>
        <w:right w:val="single" w:sz="4" w:space="0" w:color="auto"/>
      </w:pBdr>
      <w:shd w:val="clear" w:color="000000" w:fill="FFF3CB"/>
      <w:adjustRightInd/>
      <w:spacing w:before="100" w:beforeAutospacing="1" w:after="100" w:afterAutospacing="1"/>
      <w:jc w:val="center"/>
      <w:textAlignment w:val="auto"/>
    </w:pPr>
    <w:rPr>
      <w:rFonts w:hAnsi="宋体" w:cs="宋体"/>
      <w:szCs w:val="24"/>
    </w:rPr>
  </w:style>
  <w:style w:type="paragraph" w:customStyle="1" w:styleId="aff8">
    <w:name w:val="高辉"/>
    <w:basedOn w:val="aff5"/>
    <w:rsid w:val="0097451A"/>
    <w:rPr>
      <w:color w:val="FF0000"/>
    </w:rPr>
  </w:style>
  <w:style w:type="paragraph" w:customStyle="1" w:styleId="a">
    <w:name w:val="前言、引言标题"/>
    <w:next w:val="a6"/>
    <w:rsid w:val="0097451A"/>
    <w:pPr>
      <w:numPr>
        <w:numId w:val="2"/>
      </w:numPr>
      <w:shd w:val="clear" w:color="FFFFFF" w:fill="FFFFFF"/>
      <w:spacing w:before="640" w:after="560" w:line="360" w:lineRule="auto"/>
      <w:jc w:val="center"/>
      <w:outlineLvl w:val="0"/>
    </w:pPr>
    <w:rPr>
      <w:rFonts w:ascii="黑体" w:eastAsia="黑体"/>
      <w:sz w:val="32"/>
      <w:szCs w:val="32"/>
    </w:rPr>
  </w:style>
  <w:style w:type="paragraph" w:customStyle="1" w:styleId="a5">
    <w:name w:val="章节"/>
    <w:basedOn w:val="a6"/>
    <w:rsid w:val="0097451A"/>
    <w:pPr>
      <w:numPr>
        <w:numId w:val="4"/>
      </w:numPr>
      <w:tabs>
        <w:tab w:val="left" w:pos="3544"/>
        <w:tab w:val="left" w:pos="3828"/>
      </w:tabs>
      <w:adjustRightInd/>
      <w:ind w:left="601" w:hanging="601"/>
      <w:jc w:val="center"/>
      <w:textAlignment w:val="auto"/>
      <w:outlineLvl w:val="0"/>
    </w:pPr>
    <w:rPr>
      <w:b/>
      <w:bCs/>
      <w:kern w:val="2"/>
      <w:sz w:val="32"/>
      <w:szCs w:val="32"/>
    </w:rPr>
  </w:style>
  <w:style w:type="paragraph" w:customStyle="1" w:styleId="p0">
    <w:name w:val="p0"/>
    <w:basedOn w:val="a6"/>
    <w:rsid w:val="0097451A"/>
    <w:pPr>
      <w:widowControl/>
      <w:adjustRightInd/>
      <w:textAlignment w:val="auto"/>
    </w:pPr>
    <w:rPr>
      <w:sz w:val="21"/>
      <w:szCs w:val="21"/>
    </w:rPr>
  </w:style>
  <w:style w:type="paragraph" w:customStyle="1" w:styleId="aff9">
    <w:name w:val="表格"/>
    <w:basedOn w:val="a6"/>
    <w:qFormat/>
    <w:rsid w:val="001178F9"/>
    <w:pPr>
      <w:widowControl/>
      <w:adjustRightInd/>
      <w:spacing w:line="400" w:lineRule="exact"/>
      <w:ind w:firstLineChars="0" w:firstLine="0"/>
      <w:jc w:val="center"/>
      <w:textAlignment w:val="auto"/>
    </w:pPr>
    <w:rPr>
      <w:rFonts w:eastAsia="楷体" w:cs="宋体"/>
      <w:color w:val="000000"/>
      <w:szCs w:val="22"/>
    </w:rPr>
  </w:style>
  <w:style w:type="paragraph" w:customStyle="1" w:styleId="affa">
    <w:name w:val="目次、标准名称标题"/>
    <w:basedOn w:val="a6"/>
    <w:next w:val="a6"/>
    <w:rsid w:val="0097451A"/>
    <w:pPr>
      <w:widowControl/>
      <w:shd w:val="clear" w:color="FFFFFF" w:fill="FFFFFF"/>
      <w:adjustRightInd/>
      <w:spacing w:before="640" w:after="560" w:line="460" w:lineRule="exact"/>
      <w:jc w:val="center"/>
      <w:textAlignment w:val="auto"/>
      <w:outlineLvl w:val="0"/>
    </w:pPr>
    <w:rPr>
      <w:rFonts w:ascii="黑体" w:eastAsia="黑体"/>
      <w:sz w:val="32"/>
      <w:szCs w:val="32"/>
    </w:rPr>
  </w:style>
  <w:style w:type="paragraph" w:customStyle="1" w:styleId="xl67">
    <w:name w:val="xl67"/>
    <w:basedOn w:val="a6"/>
    <w:rsid w:val="0097451A"/>
    <w:pPr>
      <w:widowControl/>
      <w:shd w:val="clear" w:color="000000" w:fill="92D050"/>
      <w:adjustRightInd/>
      <w:spacing w:before="100" w:beforeAutospacing="1" w:after="100" w:afterAutospacing="1"/>
      <w:textAlignment w:val="auto"/>
    </w:pPr>
    <w:rPr>
      <w:rFonts w:hAnsi="宋体" w:cs="宋体"/>
      <w:szCs w:val="24"/>
    </w:rPr>
  </w:style>
  <w:style w:type="paragraph" w:styleId="af">
    <w:name w:val="Intense Quote"/>
    <w:basedOn w:val="a6"/>
    <w:next w:val="a6"/>
    <w:link w:val="Char1"/>
    <w:uiPriority w:val="30"/>
    <w:rsid w:val="0097451A"/>
    <w:pPr>
      <w:pBdr>
        <w:bottom w:val="single" w:sz="4" w:space="4" w:color="4F81BD"/>
      </w:pBdr>
      <w:spacing w:before="200" w:after="280"/>
      <w:ind w:left="936" w:right="936"/>
    </w:pPr>
    <w:rPr>
      <w:b/>
      <w:bCs/>
      <w:i/>
      <w:iCs/>
      <w:color w:val="4F81BD"/>
    </w:rPr>
  </w:style>
  <w:style w:type="paragraph" w:customStyle="1" w:styleId="17">
    <w:name w:val="批注主题1"/>
    <w:basedOn w:val="afd"/>
    <w:next w:val="afd"/>
    <w:rsid w:val="0097451A"/>
    <w:rPr>
      <w:b/>
      <w:bCs/>
    </w:rPr>
  </w:style>
  <w:style w:type="paragraph" w:customStyle="1" w:styleId="18">
    <w:name w:val="批注框文本1"/>
    <w:basedOn w:val="a6"/>
    <w:rsid w:val="0097451A"/>
    <w:pPr>
      <w:adjustRightInd/>
      <w:textAlignment w:val="auto"/>
    </w:pPr>
    <w:rPr>
      <w:kern w:val="2"/>
      <w:sz w:val="18"/>
      <w:szCs w:val="18"/>
    </w:rPr>
  </w:style>
  <w:style w:type="paragraph" w:customStyle="1" w:styleId="xl77">
    <w:name w:val="xl77"/>
    <w:basedOn w:val="a6"/>
    <w:rsid w:val="0097451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auto"/>
    </w:pPr>
    <w:rPr>
      <w:rFonts w:hAnsi="宋体" w:cs="宋体"/>
      <w:szCs w:val="24"/>
    </w:rPr>
  </w:style>
  <w:style w:type="paragraph" w:styleId="afe">
    <w:name w:val="List Paragraph"/>
    <w:basedOn w:val="a6"/>
    <w:link w:val="Charc"/>
    <w:uiPriority w:val="34"/>
    <w:qFormat/>
    <w:rsid w:val="0097451A"/>
  </w:style>
  <w:style w:type="paragraph" w:customStyle="1" w:styleId="affb">
    <w:name w:val="张宇翔"/>
    <w:basedOn w:val="affc"/>
    <w:rsid w:val="0097451A"/>
    <w:rPr>
      <w:color w:val="FF0000"/>
    </w:rPr>
  </w:style>
  <w:style w:type="paragraph" w:styleId="afb">
    <w:name w:val="Quote"/>
    <w:basedOn w:val="a6"/>
    <w:next w:val="a6"/>
    <w:link w:val="Char9"/>
    <w:uiPriority w:val="29"/>
    <w:rsid w:val="0097451A"/>
    <w:rPr>
      <w:i/>
      <w:iCs/>
      <w:color w:val="000000"/>
    </w:rPr>
  </w:style>
  <w:style w:type="paragraph" w:customStyle="1" w:styleId="xl83">
    <w:name w:val="xl83"/>
    <w:basedOn w:val="a6"/>
    <w:rsid w:val="0097451A"/>
    <w:pPr>
      <w:widowControl/>
      <w:pBdr>
        <w:top w:val="single" w:sz="4" w:space="0" w:color="auto"/>
        <w:bottom w:val="single" w:sz="4" w:space="0" w:color="auto"/>
      </w:pBdr>
      <w:shd w:val="clear" w:color="000000" w:fill="D9E2F3"/>
      <w:adjustRightInd/>
      <w:spacing w:before="100" w:beforeAutospacing="1" w:after="100" w:afterAutospacing="1"/>
      <w:jc w:val="center"/>
      <w:textAlignment w:val="auto"/>
    </w:pPr>
    <w:rPr>
      <w:rFonts w:hAnsi="宋体" w:cs="宋体"/>
      <w:szCs w:val="24"/>
    </w:rPr>
  </w:style>
  <w:style w:type="paragraph" w:customStyle="1" w:styleId="xl76">
    <w:name w:val="xl76"/>
    <w:basedOn w:val="a6"/>
    <w:rsid w:val="0097451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auto"/>
    </w:pPr>
    <w:rPr>
      <w:rFonts w:hAnsi="宋体" w:cs="宋体"/>
      <w:szCs w:val="24"/>
    </w:rPr>
  </w:style>
  <w:style w:type="paragraph" w:customStyle="1" w:styleId="19">
    <w:name w:val="修订1"/>
    <w:uiPriority w:val="99"/>
    <w:semiHidden/>
    <w:qFormat/>
    <w:rsid w:val="0097451A"/>
    <w:pPr>
      <w:spacing w:line="360" w:lineRule="auto"/>
    </w:pPr>
    <w:rPr>
      <w:rFonts w:ascii="宋体"/>
      <w:sz w:val="34"/>
      <w:szCs w:val="34"/>
    </w:rPr>
  </w:style>
  <w:style w:type="paragraph" w:customStyle="1" w:styleId="xl84">
    <w:name w:val="xl84"/>
    <w:basedOn w:val="a6"/>
    <w:rsid w:val="0097451A"/>
    <w:pPr>
      <w:widowControl/>
      <w:pBdr>
        <w:top w:val="single" w:sz="4" w:space="0" w:color="auto"/>
        <w:left w:val="single" w:sz="4" w:space="0" w:color="auto"/>
        <w:bottom w:val="single" w:sz="4" w:space="0" w:color="auto"/>
        <w:right w:val="single" w:sz="4" w:space="0" w:color="auto"/>
      </w:pBdr>
      <w:shd w:val="clear" w:color="000000" w:fill="E2EFD9"/>
      <w:adjustRightInd/>
      <w:spacing w:before="100" w:beforeAutospacing="1" w:after="100" w:afterAutospacing="1"/>
      <w:jc w:val="center"/>
      <w:textAlignment w:val="auto"/>
    </w:pPr>
    <w:rPr>
      <w:rFonts w:hAnsi="宋体" w:cs="宋体"/>
      <w:szCs w:val="24"/>
    </w:rPr>
  </w:style>
  <w:style w:type="paragraph" w:customStyle="1" w:styleId="a3">
    <w:name w:val="实施日期"/>
    <w:basedOn w:val="a6"/>
    <w:rsid w:val="0097451A"/>
    <w:pPr>
      <w:framePr w:w="4000" w:h="473" w:hRule="exact" w:vSpace="180" w:wrap="around" w:hAnchor="margin" w:xAlign="right" w:y="13511" w:anchorLock="1"/>
      <w:widowControl/>
      <w:numPr>
        <w:ilvl w:val="4"/>
        <w:numId w:val="2"/>
      </w:numPr>
      <w:adjustRightInd/>
      <w:jc w:val="right"/>
      <w:textAlignment w:val="auto"/>
    </w:pPr>
    <w:rPr>
      <w:rFonts w:eastAsia="黑体"/>
      <w:sz w:val="28"/>
      <w:szCs w:val="28"/>
    </w:rPr>
  </w:style>
  <w:style w:type="paragraph" w:customStyle="1" w:styleId="affd">
    <w:name w:val="李怀"/>
    <w:basedOn w:val="affb"/>
    <w:rsid w:val="0097451A"/>
    <w:pPr>
      <w:ind w:left="845"/>
    </w:pPr>
    <w:rPr>
      <w:color w:val="7030A0"/>
    </w:rPr>
  </w:style>
  <w:style w:type="paragraph" w:customStyle="1" w:styleId="11">
    <w:name w:val="1.1"/>
    <w:basedOn w:val="a6"/>
    <w:rsid w:val="0097451A"/>
    <w:pPr>
      <w:numPr>
        <w:ilvl w:val="1"/>
        <w:numId w:val="5"/>
      </w:numPr>
      <w:tabs>
        <w:tab w:val="left" w:pos="3119"/>
        <w:tab w:val="left" w:pos="3828"/>
      </w:tabs>
      <w:adjustRightInd/>
      <w:spacing w:beforeLines="100" w:afterLines="100"/>
      <w:ind w:left="357" w:hanging="357"/>
      <w:jc w:val="center"/>
      <w:textAlignment w:val="auto"/>
      <w:outlineLvl w:val="1"/>
    </w:pPr>
    <w:rPr>
      <w:rFonts w:cs="宋体"/>
      <w:b/>
      <w:kern w:val="28"/>
      <w:szCs w:val="20"/>
    </w:rPr>
  </w:style>
  <w:style w:type="paragraph" w:customStyle="1" w:styleId="1a">
    <w:name w:val="正文文本缩进1"/>
    <w:basedOn w:val="a6"/>
    <w:rsid w:val="0097451A"/>
    <w:pPr>
      <w:adjustRightInd/>
      <w:ind w:firstLine="425"/>
      <w:textAlignment w:val="auto"/>
    </w:pPr>
    <w:rPr>
      <w:kern w:val="2"/>
      <w:szCs w:val="24"/>
    </w:rPr>
  </w:style>
  <w:style w:type="paragraph" w:customStyle="1" w:styleId="xl81">
    <w:name w:val="xl81"/>
    <w:basedOn w:val="a6"/>
    <w:rsid w:val="0097451A"/>
    <w:pPr>
      <w:widowControl/>
      <w:pBdr>
        <w:top w:val="single" w:sz="4" w:space="0" w:color="auto"/>
        <w:left w:val="single" w:sz="4" w:space="0" w:color="auto"/>
        <w:bottom w:val="single" w:sz="4" w:space="0" w:color="auto"/>
        <w:right w:val="single" w:sz="4" w:space="0" w:color="auto"/>
      </w:pBdr>
      <w:shd w:val="clear" w:color="000000" w:fill="D0CECE"/>
      <w:adjustRightInd/>
      <w:spacing w:before="100" w:beforeAutospacing="1" w:after="100" w:afterAutospacing="1"/>
      <w:jc w:val="center"/>
      <w:textAlignment w:val="auto"/>
    </w:pPr>
    <w:rPr>
      <w:rFonts w:hAnsi="宋体" w:cs="宋体"/>
      <w:szCs w:val="24"/>
    </w:rPr>
  </w:style>
  <w:style w:type="paragraph" w:styleId="af4">
    <w:name w:val="No Spacing"/>
    <w:link w:val="Char3"/>
    <w:uiPriority w:val="1"/>
    <w:rsid w:val="0097451A"/>
    <w:pPr>
      <w:widowControl w:val="0"/>
      <w:adjustRightInd w:val="0"/>
      <w:textAlignment w:val="baseline"/>
    </w:pPr>
    <w:rPr>
      <w:sz w:val="21"/>
      <w:szCs w:val="34"/>
    </w:rPr>
  </w:style>
  <w:style w:type="paragraph" w:customStyle="1" w:styleId="MTDisplayEquation">
    <w:name w:val="MTDisplayEquation"/>
    <w:basedOn w:val="af4"/>
    <w:next w:val="a6"/>
    <w:link w:val="MTDisplayEquationChar"/>
    <w:rsid w:val="0097451A"/>
    <w:pPr>
      <w:tabs>
        <w:tab w:val="center" w:pos="4160"/>
        <w:tab w:val="right" w:pos="8300"/>
      </w:tabs>
      <w:adjustRightInd/>
      <w:jc w:val="center"/>
      <w:textAlignment w:val="auto"/>
    </w:pPr>
    <w:rPr>
      <w:sz w:val="24"/>
      <w:szCs w:val="22"/>
    </w:rPr>
  </w:style>
  <w:style w:type="paragraph" w:customStyle="1" w:styleId="xl68">
    <w:name w:val="xl68"/>
    <w:basedOn w:val="a6"/>
    <w:rsid w:val="0097451A"/>
    <w:pPr>
      <w:widowControl/>
      <w:adjustRightInd/>
      <w:spacing w:before="100" w:beforeAutospacing="1" w:after="100" w:afterAutospacing="1"/>
      <w:jc w:val="center"/>
      <w:textAlignment w:val="auto"/>
    </w:pPr>
    <w:rPr>
      <w:rFonts w:hAnsi="宋体" w:cs="宋体"/>
      <w:szCs w:val="24"/>
    </w:rPr>
  </w:style>
  <w:style w:type="paragraph" w:customStyle="1" w:styleId="xl82">
    <w:name w:val="xl82"/>
    <w:basedOn w:val="a6"/>
    <w:rsid w:val="0097451A"/>
    <w:pPr>
      <w:widowControl/>
      <w:pBdr>
        <w:top w:val="single" w:sz="4" w:space="0" w:color="auto"/>
        <w:left w:val="single" w:sz="4" w:space="0" w:color="auto"/>
        <w:bottom w:val="single" w:sz="4" w:space="0" w:color="auto"/>
      </w:pBdr>
      <w:shd w:val="clear" w:color="000000" w:fill="D9E2F3"/>
      <w:adjustRightInd/>
      <w:spacing w:before="100" w:beforeAutospacing="1" w:after="100" w:afterAutospacing="1"/>
      <w:jc w:val="center"/>
      <w:textAlignment w:val="auto"/>
    </w:pPr>
    <w:rPr>
      <w:rFonts w:hAnsi="宋体" w:cs="宋体"/>
      <w:szCs w:val="24"/>
    </w:rPr>
  </w:style>
  <w:style w:type="paragraph" w:customStyle="1" w:styleId="font5">
    <w:name w:val="font5"/>
    <w:basedOn w:val="a6"/>
    <w:rsid w:val="0097451A"/>
    <w:pPr>
      <w:widowControl/>
      <w:adjustRightInd/>
      <w:spacing w:before="100" w:beforeAutospacing="1" w:after="100" w:afterAutospacing="1"/>
      <w:textAlignment w:val="auto"/>
    </w:pPr>
    <w:rPr>
      <w:rFonts w:hAnsi="宋体" w:cs="宋体"/>
      <w:sz w:val="18"/>
      <w:szCs w:val="18"/>
    </w:rPr>
  </w:style>
  <w:style w:type="paragraph" w:customStyle="1" w:styleId="affe">
    <w:name w:val="中机西南"/>
    <w:basedOn w:val="aff5"/>
    <w:rsid w:val="0097451A"/>
    <w:rPr>
      <w:color w:val="00B050"/>
    </w:rPr>
  </w:style>
  <w:style w:type="paragraph" w:customStyle="1" w:styleId="xl78">
    <w:name w:val="xl78"/>
    <w:basedOn w:val="a6"/>
    <w:rsid w:val="0097451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auto"/>
    </w:pPr>
    <w:rPr>
      <w:rFonts w:hAnsi="宋体" w:cs="宋体"/>
      <w:color w:val="000000"/>
      <w:szCs w:val="24"/>
    </w:rPr>
  </w:style>
  <w:style w:type="paragraph" w:customStyle="1" w:styleId="afff">
    <w:name w:val="徐飞"/>
    <w:basedOn w:val="aff5"/>
    <w:rsid w:val="0097451A"/>
    <w:rPr>
      <w:color w:val="C00000"/>
    </w:rPr>
  </w:style>
  <w:style w:type="paragraph" w:customStyle="1" w:styleId="xl73">
    <w:name w:val="xl73"/>
    <w:basedOn w:val="a6"/>
    <w:rsid w:val="0097451A"/>
    <w:pPr>
      <w:widowControl/>
      <w:shd w:val="clear" w:color="000000" w:fill="FFFF00"/>
      <w:adjustRightInd/>
      <w:spacing w:before="100" w:beforeAutospacing="1" w:after="100" w:afterAutospacing="1"/>
      <w:jc w:val="center"/>
      <w:textAlignment w:val="auto"/>
    </w:pPr>
    <w:rPr>
      <w:rFonts w:hAnsi="宋体" w:cs="宋体"/>
      <w:szCs w:val="24"/>
    </w:rPr>
  </w:style>
  <w:style w:type="paragraph" w:customStyle="1" w:styleId="afff0">
    <w:name w:val="浙江陆特"/>
    <w:basedOn w:val="afff"/>
    <w:rsid w:val="0097451A"/>
    <w:rPr>
      <w:color w:val="7030A0"/>
    </w:rPr>
  </w:style>
  <w:style w:type="paragraph" w:customStyle="1" w:styleId="affc">
    <w:name w:val="青岛博建"/>
    <w:basedOn w:val="aff5"/>
    <w:rsid w:val="0097451A"/>
    <w:rPr>
      <w:color w:val="92D050"/>
    </w:rPr>
  </w:style>
  <w:style w:type="paragraph" w:customStyle="1" w:styleId="afff1">
    <w:name w:val="华源"/>
    <w:basedOn w:val="affc"/>
    <w:rsid w:val="0097451A"/>
    <w:rPr>
      <w:color w:val="00B0F0"/>
    </w:rPr>
  </w:style>
  <w:style w:type="paragraph" w:customStyle="1" w:styleId="BAC">
    <w:name w:val="BAC"/>
    <w:basedOn w:val="aff8"/>
    <w:rsid w:val="0097451A"/>
    <w:rPr>
      <w:color w:val="FF66FF"/>
    </w:rPr>
  </w:style>
  <w:style w:type="paragraph" w:customStyle="1" w:styleId="afff2">
    <w:name w:val="王永红"/>
    <w:basedOn w:val="affc"/>
    <w:rsid w:val="0097451A"/>
    <w:pPr>
      <w:ind w:left="720"/>
    </w:pPr>
    <w:rPr>
      <w:color w:val="FF9900"/>
    </w:rPr>
  </w:style>
  <w:style w:type="paragraph" w:customStyle="1" w:styleId="xl70">
    <w:name w:val="xl70"/>
    <w:basedOn w:val="a6"/>
    <w:rsid w:val="0097451A"/>
    <w:pPr>
      <w:widowControl/>
      <w:shd w:val="clear" w:color="000000" w:fill="FFFF00"/>
      <w:adjustRightInd/>
      <w:spacing w:before="100" w:beforeAutospacing="1" w:after="100" w:afterAutospacing="1"/>
      <w:jc w:val="center"/>
      <w:textAlignment w:val="auto"/>
    </w:pPr>
    <w:rPr>
      <w:rFonts w:hAnsi="宋体" w:cs="宋体"/>
      <w:szCs w:val="24"/>
    </w:rPr>
  </w:style>
  <w:style w:type="paragraph" w:customStyle="1" w:styleId="110">
    <w:name w:val="正文文本缩进11"/>
    <w:basedOn w:val="a6"/>
    <w:rsid w:val="0097451A"/>
    <w:pPr>
      <w:adjustRightInd/>
      <w:ind w:firstLine="425"/>
      <w:textAlignment w:val="auto"/>
    </w:pPr>
    <w:rPr>
      <w:kern w:val="2"/>
      <w:szCs w:val="24"/>
    </w:rPr>
  </w:style>
  <w:style w:type="paragraph" w:customStyle="1" w:styleId="xl64">
    <w:name w:val="xl64"/>
    <w:basedOn w:val="a6"/>
    <w:rsid w:val="0097451A"/>
    <w:pPr>
      <w:widowControl/>
      <w:adjustRightInd/>
      <w:spacing w:before="100" w:beforeAutospacing="1" w:after="100" w:afterAutospacing="1"/>
      <w:jc w:val="center"/>
      <w:textAlignment w:val="auto"/>
    </w:pPr>
    <w:rPr>
      <w:rFonts w:hAnsi="宋体" w:cs="宋体"/>
      <w:szCs w:val="24"/>
    </w:rPr>
  </w:style>
  <w:style w:type="paragraph" w:customStyle="1" w:styleId="afff3">
    <w:name w:val="广东省院"/>
    <w:basedOn w:val="afff0"/>
    <w:rsid w:val="0097451A"/>
    <w:rPr>
      <w:color w:val="1F497D"/>
    </w:rPr>
  </w:style>
  <w:style w:type="paragraph" w:customStyle="1" w:styleId="font7">
    <w:name w:val="font7"/>
    <w:basedOn w:val="a6"/>
    <w:rsid w:val="0097451A"/>
    <w:pPr>
      <w:widowControl/>
      <w:adjustRightInd/>
      <w:spacing w:before="100" w:beforeAutospacing="1" w:after="100" w:afterAutospacing="1"/>
      <w:textAlignment w:val="auto"/>
    </w:pPr>
    <w:rPr>
      <w:rFonts w:ascii="等线" w:eastAsia="等线" w:hAnsi="宋体" w:cs="宋体"/>
      <w:sz w:val="18"/>
      <w:szCs w:val="18"/>
    </w:rPr>
  </w:style>
  <w:style w:type="paragraph" w:customStyle="1" w:styleId="afff4">
    <w:name w:val="总体意见"/>
    <w:basedOn w:val="afff3"/>
    <w:rsid w:val="0097451A"/>
    <w:rPr>
      <w:color w:val="FF0000"/>
    </w:rPr>
  </w:style>
  <w:style w:type="paragraph" w:customStyle="1" w:styleId="afff5">
    <w:name w:val="修改意见"/>
    <w:basedOn w:val="a6"/>
    <w:rsid w:val="0097451A"/>
    <w:pPr>
      <w:outlineLvl w:val="2"/>
    </w:pPr>
    <w:rPr>
      <w:sz w:val="21"/>
      <w:szCs w:val="21"/>
    </w:rPr>
  </w:style>
  <w:style w:type="paragraph" w:customStyle="1" w:styleId="afff6">
    <w:name w:val="条文"/>
    <w:basedOn w:val="a6"/>
    <w:qFormat/>
    <w:rsid w:val="00297107"/>
    <w:pPr>
      <w:adjustRightInd/>
      <w:textAlignment w:val="auto"/>
    </w:pPr>
    <w:rPr>
      <w:kern w:val="2"/>
      <w:szCs w:val="21"/>
    </w:rPr>
  </w:style>
  <w:style w:type="paragraph" w:customStyle="1" w:styleId="afff7">
    <w:name w:val="张瑞雪"/>
    <w:basedOn w:val="afff2"/>
    <w:rsid w:val="0097451A"/>
    <w:rPr>
      <w:color w:val="6600CC"/>
    </w:rPr>
  </w:style>
  <w:style w:type="paragraph" w:customStyle="1" w:styleId="aff7">
    <w:name w:val="周敏"/>
    <w:basedOn w:val="afff3"/>
    <w:rsid w:val="0097451A"/>
    <w:rPr>
      <w:color w:val="960685"/>
    </w:rPr>
  </w:style>
  <w:style w:type="paragraph" w:customStyle="1" w:styleId="afff8">
    <w:name w:val="说明"/>
    <w:basedOn w:val="a6"/>
    <w:qFormat/>
    <w:rsid w:val="00785B05"/>
    <w:rPr>
      <w:rFonts w:eastAsia="楷体"/>
      <w:szCs w:val="21"/>
    </w:rPr>
  </w:style>
  <w:style w:type="paragraph" w:customStyle="1" w:styleId="afff9">
    <w:name w:val="马友才"/>
    <w:basedOn w:val="afff0"/>
    <w:rsid w:val="0097451A"/>
    <w:rPr>
      <w:color w:val="C00000"/>
    </w:rPr>
  </w:style>
  <w:style w:type="paragraph" w:customStyle="1" w:styleId="afffa">
    <w:name w:val="杨光"/>
    <w:basedOn w:val="affe"/>
    <w:rsid w:val="0097451A"/>
    <w:rPr>
      <w:color w:val="FFC000"/>
    </w:rPr>
  </w:style>
  <w:style w:type="paragraph" w:customStyle="1" w:styleId="xl74">
    <w:name w:val="xl74"/>
    <w:basedOn w:val="a6"/>
    <w:rsid w:val="0097451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auto"/>
    </w:pPr>
    <w:rPr>
      <w:rFonts w:hAnsi="宋体" w:cs="宋体"/>
      <w:szCs w:val="24"/>
    </w:rPr>
  </w:style>
  <w:style w:type="paragraph" w:customStyle="1" w:styleId="BodyTextIndent1">
    <w:name w:val="Body Text Indent1"/>
    <w:basedOn w:val="a6"/>
    <w:rsid w:val="0097451A"/>
    <w:pPr>
      <w:adjustRightInd/>
      <w:ind w:firstLine="425"/>
      <w:textAlignment w:val="auto"/>
    </w:pPr>
    <w:rPr>
      <w:kern w:val="2"/>
      <w:szCs w:val="24"/>
    </w:rPr>
  </w:style>
  <w:style w:type="paragraph" w:customStyle="1" w:styleId="xl75">
    <w:name w:val="xl75"/>
    <w:basedOn w:val="a6"/>
    <w:rsid w:val="0097451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auto"/>
    </w:pPr>
    <w:rPr>
      <w:rFonts w:hAnsi="宋体" w:cs="宋体"/>
      <w:szCs w:val="24"/>
    </w:rPr>
  </w:style>
  <w:style w:type="paragraph" w:customStyle="1" w:styleId="xl66">
    <w:name w:val="xl66"/>
    <w:basedOn w:val="a6"/>
    <w:rsid w:val="0097451A"/>
    <w:pPr>
      <w:widowControl/>
      <w:shd w:val="clear" w:color="000000" w:fill="92D050"/>
      <w:adjustRightInd/>
      <w:spacing w:before="100" w:beforeAutospacing="1" w:after="100" w:afterAutospacing="1"/>
      <w:textAlignment w:val="auto"/>
    </w:pPr>
    <w:rPr>
      <w:rFonts w:hAnsi="宋体" w:cs="宋体"/>
      <w:szCs w:val="24"/>
    </w:rPr>
  </w:style>
  <w:style w:type="paragraph" w:customStyle="1" w:styleId="xl69">
    <w:name w:val="xl69"/>
    <w:basedOn w:val="a6"/>
    <w:rsid w:val="0097451A"/>
    <w:pPr>
      <w:widowControl/>
      <w:adjustRightInd/>
      <w:spacing w:before="100" w:beforeAutospacing="1" w:after="100" w:afterAutospacing="1"/>
      <w:jc w:val="center"/>
      <w:textAlignment w:val="auto"/>
    </w:pPr>
    <w:rPr>
      <w:rFonts w:hAnsi="宋体" w:cs="宋体"/>
      <w:szCs w:val="24"/>
    </w:rPr>
  </w:style>
  <w:style w:type="paragraph" w:customStyle="1" w:styleId="xl65">
    <w:name w:val="xl65"/>
    <w:basedOn w:val="a6"/>
    <w:rsid w:val="0097451A"/>
    <w:pPr>
      <w:widowControl/>
      <w:adjustRightInd/>
      <w:spacing w:before="100" w:beforeAutospacing="1" w:after="100" w:afterAutospacing="1"/>
      <w:jc w:val="center"/>
      <w:textAlignment w:val="auto"/>
    </w:pPr>
    <w:rPr>
      <w:rFonts w:hAnsi="宋体" w:cs="宋体"/>
      <w:szCs w:val="24"/>
    </w:rPr>
  </w:style>
  <w:style w:type="paragraph" w:customStyle="1" w:styleId="101">
    <w:name w:val="1.0.1条款"/>
    <w:basedOn w:val="a6"/>
    <w:rsid w:val="001517BF"/>
    <w:pPr>
      <w:tabs>
        <w:tab w:val="left" w:pos="284"/>
      </w:tabs>
      <w:ind w:firstLineChars="0" w:firstLine="0"/>
    </w:pPr>
    <w:rPr>
      <w:b/>
    </w:rPr>
  </w:style>
  <w:style w:type="paragraph" w:customStyle="1" w:styleId="afffb">
    <w:name w:val="条文说明"/>
    <w:basedOn w:val="a6"/>
    <w:rsid w:val="0097451A"/>
    <w:pPr>
      <w:spacing w:line="360" w:lineRule="auto"/>
    </w:pPr>
    <w:rPr>
      <w:rFonts w:eastAsia="华文楷体"/>
      <w:sz w:val="21"/>
      <w:szCs w:val="21"/>
    </w:rPr>
  </w:style>
  <w:style w:type="paragraph" w:customStyle="1" w:styleId="afffc">
    <w:name w:val="标准—表格"/>
    <w:basedOn w:val="a6"/>
    <w:rsid w:val="0097451A"/>
    <w:pPr>
      <w:jc w:val="center"/>
    </w:pPr>
    <w:rPr>
      <w:sz w:val="21"/>
    </w:rPr>
  </w:style>
  <w:style w:type="paragraph" w:customStyle="1" w:styleId="font6">
    <w:name w:val="font6"/>
    <w:basedOn w:val="a6"/>
    <w:rsid w:val="0097451A"/>
    <w:pPr>
      <w:widowControl/>
      <w:adjustRightInd/>
      <w:spacing w:before="100" w:beforeAutospacing="1" w:after="100" w:afterAutospacing="1"/>
      <w:textAlignment w:val="auto"/>
    </w:pPr>
    <w:rPr>
      <w:rFonts w:hAnsi="宋体" w:cs="宋体"/>
      <w:sz w:val="18"/>
      <w:szCs w:val="18"/>
    </w:rPr>
  </w:style>
  <w:style w:type="paragraph" w:customStyle="1" w:styleId="font8">
    <w:name w:val="font8"/>
    <w:basedOn w:val="a6"/>
    <w:rsid w:val="0097451A"/>
    <w:pPr>
      <w:widowControl/>
      <w:adjustRightInd/>
      <w:spacing w:before="100" w:beforeAutospacing="1" w:after="100" w:afterAutospacing="1"/>
      <w:textAlignment w:val="auto"/>
    </w:pPr>
    <w:rPr>
      <w:rFonts w:hAnsi="宋体" w:cs="宋体"/>
      <w:color w:val="000000"/>
      <w:sz w:val="22"/>
      <w:szCs w:val="22"/>
    </w:rPr>
  </w:style>
  <w:style w:type="paragraph" w:customStyle="1" w:styleId="xl72">
    <w:name w:val="xl72"/>
    <w:basedOn w:val="a6"/>
    <w:rsid w:val="0097451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auto"/>
    </w:pPr>
    <w:rPr>
      <w:rFonts w:hAnsi="宋体" w:cs="宋体"/>
      <w:szCs w:val="24"/>
    </w:rPr>
  </w:style>
  <w:style w:type="paragraph" w:customStyle="1" w:styleId="xl79">
    <w:name w:val="xl79"/>
    <w:basedOn w:val="a6"/>
    <w:rsid w:val="0097451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auto"/>
    </w:pPr>
    <w:rPr>
      <w:rFonts w:hAnsi="宋体" w:cs="宋体"/>
      <w:szCs w:val="24"/>
    </w:rPr>
  </w:style>
  <w:style w:type="paragraph" w:customStyle="1" w:styleId="xl80">
    <w:name w:val="xl80"/>
    <w:basedOn w:val="a6"/>
    <w:rsid w:val="0097451A"/>
    <w:pPr>
      <w:widowControl/>
      <w:pBdr>
        <w:top w:val="single" w:sz="4" w:space="0" w:color="auto"/>
        <w:left w:val="single" w:sz="4" w:space="0" w:color="auto"/>
        <w:bottom w:val="single" w:sz="4" w:space="0" w:color="auto"/>
        <w:right w:val="single" w:sz="4" w:space="0" w:color="auto"/>
      </w:pBdr>
      <w:shd w:val="clear" w:color="000000" w:fill="D0CECE"/>
      <w:adjustRightInd/>
      <w:spacing w:before="100" w:beforeAutospacing="1" w:after="100" w:afterAutospacing="1"/>
      <w:jc w:val="center"/>
      <w:textAlignment w:val="auto"/>
    </w:pPr>
    <w:rPr>
      <w:rFonts w:hAnsi="宋体" w:cs="宋体"/>
      <w:color w:val="000000"/>
      <w:szCs w:val="24"/>
    </w:rPr>
  </w:style>
  <w:style w:type="table" w:styleId="afffd">
    <w:name w:val="Table Grid"/>
    <w:basedOn w:val="a8"/>
    <w:uiPriority w:val="59"/>
    <w:qFormat/>
    <w:rsid w:val="0097451A"/>
    <w:pPr>
      <w:jc w:val="center"/>
    </w:pPr>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网格型1"/>
    <w:basedOn w:val="a8"/>
    <w:uiPriority w:val="59"/>
    <w:rsid w:val="0097451A"/>
    <w:pPr>
      <w:jc w:val="center"/>
    </w:pPr>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6"/>
    <w:uiPriority w:val="39"/>
    <w:semiHidden/>
    <w:unhideWhenUsed/>
    <w:qFormat/>
    <w:rsid w:val="0082259B"/>
    <w:pPr>
      <w:keepNext/>
      <w:keepLines/>
      <w:widowControl/>
      <w:numPr>
        <w:numId w:val="0"/>
      </w:numPr>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customStyle="1" w:styleId="1c">
    <w:name w:val="样式1"/>
    <w:basedOn w:val="1"/>
    <w:rsid w:val="00743244"/>
    <w:pPr>
      <w:tabs>
        <w:tab w:val="clear" w:pos="432"/>
      </w:tabs>
    </w:pPr>
  </w:style>
  <w:style w:type="character" w:styleId="afffe">
    <w:name w:val="Subtle Emphasis"/>
    <w:basedOn w:val="a7"/>
    <w:uiPriority w:val="19"/>
    <w:rsid w:val="004A7D3E"/>
    <w:rPr>
      <w:i/>
      <w:iCs/>
      <w:color w:val="808080" w:themeColor="text1" w:themeTint="7F"/>
    </w:rPr>
  </w:style>
  <w:style w:type="character" w:styleId="affff">
    <w:name w:val="Intense Emphasis"/>
    <w:basedOn w:val="a7"/>
    <w:uiPriority w:val="21"/>
    <w:rsid w:val="004A7D3E"/>
    <w:rPr>
      <w:b/>
      <w:bCs/>
      <w:i/>
      <w:iCs/>
      <w:color w:val="4F81BD" w:themeColor="accent1"/>
    </w:rPr>
  </w:style>
  <w:style w:type="character" w:styleId="affff0">
    <w:name w:val="Subtle Reference"/>
    <w:basedOn w:val="a7"/>
    <w:uiPriority w:val="31"/>
    <w:rsid w:val="004A7D3E"/>
    <w:rPr>
      <w:smallCaps/>
      <w:color w:val="C0504D" w:themeColor="accent2"/>
      <w:u w:val="single"/>
    </w:rPr>
  </w:style>
  <w:style w:type="character" w:styleId="affff1">
    <w:name w:val="Intense Reference"/>
    <w:basedOn w:val="a7"/>
    <w:uiPriority w:val="32"/>
    <w:rsid w:val="004A7D3E"/>
    <w:rPr>
      <w:b/>
      <w:bCs/>
      <w:smallCaps/>
      <w:color w:val="C0504D" w:themeColor="accent2"/>
      <w:spacing w:val="5"/>
      <w:u w:val="single"/>
    </w:rPr>
  </w:style>
  <w:style w:type="character" w:styleId="affff2">
    <w:name w:val="Book Title"/>
    <w:basedOn w:val="a7"/>
    <w:uiPriority w:val="33"/>
    <w:rsid w:val="004A7D3E"/>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35810">
      <w:bodyDiv w:val="1"/>
      <w:marLeft w:val="0"/>
      <w:marRight w:val="0"/>
      <w:marTop w:val="0"/>
      <w:marBottom w:val="0"/>
      <w:divBdr>
        <w:top w:val="none" w:sz="0" w:space="0" w:color="auto"/>
        <w:left w:val="none" w:sz="0" w:space="0" w:color="auto"/>
        <w:bottom w:val="none" w:sz="0" w:space="0" w:color="auto"/>
        <w:right w:val="none" w:sz="0" w:space="0" w:color="auto"/>
      </w:divBdr>
    </w:div>
    <w:div w:id="156269343">
      <w:bodyDiv w:val="1"/>
      <w:marLeft w:val="0"/>
      <w:marRight w:val="0"/>
      <w:marTop w:val="0"/>
      <w:marBottom w:val="0"/>
      <w:divBdr>
        <w:top w:val="none" w:sz="0" w:space="0" w:color="auto"/>
        <w:left w:val="none" w:sz="0" w:space="0" w:color="auto"/>
        <w:bottom w:val="none" w:sz="0" w:space="0" w:color="auto"/>
        <w:right w:val="none" w:sz="0" w:space="0" w:color="auto"/>
      </w:divBdr>
    </w:div>
    <w:div w:id="245841840">
      <w:bodyDiv w:val="1"/>
      <w:marLeft w:val="0"/>
      <w:marRight w:val="0"/>
      <w:marTop w:val="0"/>
      <w:marBottom w:val="0"/>
      <w:divBdr>
        <w:top w:val="none" w:sz="0" w:space="0" w:color="auto"/>
        <w:left w:val="none" w:sz="0" w:space="0" w:color="auto"/>
        <w:bottom w:val="none" w:sz="0" w:space="0" w:color="auto"/>
        <w:right w:val="none" w:sz="0" w:space="0" w:color="auto"/>
      </w:divBdr>
    </w:div>
    <w:div w:id="369452294">
      <w:bodyDiv w:val="1"/>
      <w:marLeft w:val="0"/>
      <w:marRight w:val="0"/>
      <w:marTop w:val="0"/>
      <w:marBottom w:val="0"/>
      <w:divBdr>
        <w:top w:val="none" w:sz="0" w:space="0" w:color="auto"/>
        <w:left w:val="none" w:sz="0" w:space="0" w:color="auto"/>
        <w:bottom w:val="none" w:sz="0" w:space="0" w:color="auto"/>
        <w:right w:val="none" w:sz="0" w:space="0" w:color="auto"/>
      </w:divBdr>
    </w:div>
    <w:div w:id="787626442">
      <w:bodyDiv w:val="1"/>
      <w:marLeft w:val="0"/>
      <w:marRight w:val="0"/>
      <w:marTop w:val="0"/>
      <w:marBottom w:val="0"/>
      <w:divBdr>
        <w:top w:val="none" w:sz="0" w:space="0" w:color="auto"/>
        <w:left w:val="none" w:sz="0" w:space="0" w:color="auto"/>
        <w:bottom w:val="none" w:sz="0" w:space="0" w:color="auto"/>
        <w:right w:val="none" w:sz="0" w:space="0" w:color="auto"/>
      </w:divBdr>
    </w:div>
    <w:div w:id="968164447">
      <w:bodyDiv w:val="1"/>
      <w:marLeft w:val="0"/>
      <w:marRight w:val="0"/>
      <w:marTop w:val="0"/>
      <w:marBottom w:val="0"/>
      <w:divBdr>
        <w:top w:val="none" w:sz="0" w:space="0" w:color="auto"/>
        <w:left w:val="none" w:sz="0" w:space="0" w:color="auto"/>
        <w:bottom w:val="none" w:sz="0" w:space="0" w:color="auto"/>
        <w:right w:val="none" w:sz="0" w:space="0" w:color="auto"/>
      </w:divBdr>
    </w:div>
    <w:div w:id="1193422449">
      <w:bodyDiv w:val="1"/>
      <w:marLeft w:val="0"/>
      <w:marRight w:val="0"/>
      <w:marTop w:val="0"/>
      <w:marBottom w:val="0"/>
      <w:divBdr>
        <w:top w:val="none" w:sz="0" w:space="0" w:color="auto"/>
        <w:left w:val="none" w:sz="0" w:space="0" w:color="auto"/>
        <w:bottom w:val="none" w:sz="0" w:space="0" w:color="auto"/>
        <w:right w:val="none" w:sz="0" w:space="0" w:color="auto"/>
      </w:divBdr>
    </w:div>
    <w:div w:id="1365180913">
      <w:bodyDiv w:val="1"/>
      <w:marLeft w:val="0"/>
      <w:marRight w:val="0"/>
      <w:marTop w:val="0"/>
      <w:marBottom w:val="0"/>
      <w:divBdr>
        <w:top w:val="none" w:sz="0" w:space="0" w:color="auto"/>
        <w:left w:val="none" w:sz="0" w:space="0" w:color="auto"/>
        <w:bottom w:val="none" w:sz="0" w:space="0" w:color="auto"/>
        <w:right w:val="none" w:sz="0" w:space="0" w:color="auto"/>
      </w:divBdr>
    </w:div>
    <w:div w:id="1748915203">
      <w:bodyDiv w:val="1"/>
      <w:marLeft w:val="0"/>
      <w:marRight w:val="0"/>
      <w:marTop w:val="0"/>
      <w:marBottom w:val="0"/>
      <w:divBdr>
        <w:top w:val="none" w:sz="0" w:space="0" w:color="auto"/>
        <w:left w:val="none" w:sz="0" w:space="0" w:color="auto"/>
        <w:bottom w:val="none" w:sz="0" w:space="0" w:color="auto"/>
        <w:right w:val="none" w:sz="0" w:space="0" w:color="auto"/>
      </w:divBdr>
    </w:div>
    <w:div w:id="198241700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4.wmf"/><Relationship Id="rId21" Type="http://schemas.openxmlformats.org/officeDocument/2006/relationships/image" Target="media/image1.png"/><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oleObject" Target="embeddings/oleObject2.bin"/><Relationship Id="rId33"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wmf"/><Relationship Id="rId32" Type="http://schemas.openxmlformats.org/officeDocument/2006/relationships/image" Target="media/image7.wmf"/><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oleObject" Target="embeddings/oleObject1.bin"/><Relationship Id="rId28" Type="http://schemas.openxmlformats.org/officeDocument/2006/relationships/image" Target="media/image5.wmf"/><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2.wmf"/><Relationship Id="rId27" Type="http://schemas.openxmlformats.org/officeDocument/2006/relationships/oleObject" Target="embeddings/oleObject3.bin"/><Relationship Id="rId30" Type="http://schemas.openxmlformats.org/officeDocument/2006/relationships/image" Target="media/image6.wmf"/><Relationship Id="rId35"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ruixue\Desktop\&#25913;-2019-6-19&#21306;&#22495;&#20379;&#20919;&#20379;&#28909;&#31995;&#32479;&#24212;&#29992;&#25216;&#26415;&#35268;&#31243;-&#24449;&#27714;&#24847;&#35265;&#31295;(2)-&#21478;&#23384;to%20z.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A5F0AA-9400-4B0B-932D-D13A69818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改-2019-6-19区域供冷供热系统应用技术规程-征求意见稿(2)-另存to z</Template>
  <TotalTime>1433</TotalTime>
  <Pages>86</Pages>
  <Words>8528</Words>
  <Characters>48610</Characters>
  <Application>Microsoft Office Word</Application>
  <DocSecurity>0</DocSecurity>
  <Lines>405</Lines>
  <Paragraphs>114</Paragraphs>
  <ScaleCrop>false</ScaleCrop>
  <Company>Lxtx999.CoM</Company>
  <LinksUpToDate>false</LinksUpToDate>
  <CharactersWithSpaces>57024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地源热泵的设计</dc:title>
  <dc:subject/>
  <dc:creator>zhangruixue</dc:creator>
  <cp:keywords/>
  <dc:description/>
  <cp:lastModifiedBy>张圣楠</cp:lastModifiedBy>
  <cp:revision>1054</cp:revision>
  <cp:lastPrinted>2017-08-17T07:42:00Z</cp:lastPrinted>
  <dcterms:created xsi:type="dcterms:W3CDTF">2019-07-01T09:18:00Z</dcterms:created>
  <dcterms:modified xsi:type="dcterms:W3CDTF">2019-07-12T06:07:00Z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2052-11.1.0.8696</vt:lpwstr>
  </property>
</Properties>
</file>