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8C6F75">
        <w:rPr>
          <w:rFonts w:ascii="宋体" w:hAnsi="宋体" w:hint="eastAsia"/>
          <w:b/>
          <w:sz w:val="28"/>
          <w:szCs w:val="32"/>
        </w:rPr>
        <w:t>节约型公共机构评价标准</w:t>
      </w:r>
      <w:bookmarkStart w:id="0" w:name="_GoBack"/>
      <w:bookmarkEnd w:id="0"/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44" w:rsidRDefault="00AD4044" w:rsidP="00C57846">
      <w:r>
        <w:separator/>
      </w:r>
    </w:p>
  </w:endnote>
  <w:endnote w:type="continuationSeparator" w:id="0">
    <w:p w:rsidR="00AD4044" w:rsidRDefault="00AD4044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44" w:rsidRDefault="00AD4044" w:rsidP="00C57846">
      <w:r>
        <w:separator/>
      </w:r>
    </w:p>
  </w:footnote>
  <w:footnote w:type="continuationSeparator" w:id="0">
    <w:p w:rsidR="00AD4044" w:rsidRDefault="00AD4044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C6F75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044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张圣楠</cp:lastModifiedBy>
  <cp:revision>5</cp:revision>
  <dcterms:created xsi:type="dcterms:W3CDTF">2018-04-12T05:43:00Z</dcterms:created>
  <dcterms:modified xsi:type="dcterms:W3CDTF">2019-07-25T02:49:00Z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