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宋体" w:cs="Times New Roman"/>
          <w:sz w:val="20"/>
          <w:szCs w:val="20"/>
          <w:lang w:val="en-US" w:eastAsia="zh-CN"/>
        </w:rPr>
      </w:pPr>
      <w:bookmarkStart w:id="0" w:name="_Hlk518993094"/>
      <w:bookmarkEnd w:id="0"/>
      <w:r>
        <w:rPr>
          <w:rFonts w:hint="default" w:ascii="Times New Roman" w:hAnsi="Times New Roman" w:cs="Times New Roman"/>
          <w:sz w:val="20"/>
          <w:szCs w:val="20"/>
        </w:rPr>
        <w:t>ICS 91.</w:t>
      </w:r>
      <w:r>
        <w:rPr>
          <w:rFonts w:hint="default" w:ascii="Times New Roman" w:hAnsi="Times New Roman" w:cs="Times New Roman"/>
          <w:sz w:val="20"/>
          <w:szCs w:val="20"/>
          <w:lang w:val="en-US" w:eastAsia="zh-CN"/>
        </w:rPr>
        <w:t>100.10</w:t>
      </w:r>
    </w:p>
    <w:p>
      <w:pPr>
        <w:ind w:firstLine="0" w:firstLineChars="0"/>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Q</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 11</w:t>
      </w:r>
    </w:p>
    <w:p>
      <w:pPr>
        <w:ind w:firstLine="400"/>
        <w:rPr>
          <w:rFonts w:hint="default" w:ascii="Times New Roman" w:hAnsi="Times New Roman" w:eastAsia="Times New Roman" w:cs="Times New Roman"/>
          <w:sz w:val="20"/>
          <w:szCs w:val="20"/>
        </w:rPr>
      </w:pPr>
    </w:p>
    <w:p>
      <w:pPr>
        <w:ind w:firstLine="0" w:firstLineChars="0"/>
        <w:jc w:val="distribute"/>
        <w:rPr>
          <w:rFonts w:hint="default" w:ascii="Times New Roman" w:hAnsi="Times New Roman" w:eastAsia="微软雅黑" w:cs="Times New Roman"/>
          <w:sz w:val="56"/>
          <w:szCs w:val="52"/>
        </w:rPr>
      </w:pPr>
      <w:r>
        <w:rPr>
          <w:rFonts w:hint="default" w:ascii="Times New Roman" w:hAnsi="Times New Roman" w:eastAsia="微软雅黑" w:cs="Times New Roman"/>
          <w:sz w:val="56"/>
          <w:szCs w:val="52"/>
        </w:rPr>
        <w:t>团体标准</w:t>
      </w:r>
    </w:p>
    <w:p>
      <w:pPr>
        <w:spacing w:before="201"/>
        <w:ind w:left="4724" w:firstLine="556"/>
        <w:jc w:val="right"/>
        <w:rPr>
          <w:rFonts w:hint="default" w:ascii="Times New Roman" w:hAnsi="Times New Roman" w:eastAsia="Times New Roman" w:cs="Times New Roman"/>
          <w:sz w:val="28"/>
          <w:szCs w:val="28"/>
        </w:rPr>
      </w:pPr>
      <w:r>
        <w:rPr>
          <w:rFonts w:hint="default" w:ascii="Times New Roman" w:hAnsi="Times New Roman" w:cs="Times New Roman"/>
          <w:color w:val="050505"/>
          <w:spacing w:val="-1"/>
          <w:sz w:val="28"/>
          <w:szCs w:val="28"/>
        </w:rPr>
        <w:t>T/CECS</w:t>
      </w:r>
      <w:r>
        <w:rPr>
          <w:rFonts w:hint="default" w:ascii="Times New Roman" w:hAnsi="Times New Roman" w:cs="Times New Roman"/>
          <w:color w:val="050505"/>
          <w:sz w:val="28"/>
          <w:szCs w:val="28"/>
        </w:rPr>
        <w:t xml:space="preserve">  ×××××—201×</w:t>
      </w:r>
    </w:p>
    <w:p>
      <w:pPr>
        <w:spacing w:before="5"/>
        <w:ind w:firstLine="40"/>
        <w:rPr>
          <w:rFonts w:hint="default" w:ascii="Times New Roman" w:hAnsi="Times New Roman" w:eastAsia="Times New Roman" w:cs="Times New Roman"/>
          <w:b/>
          <w:bCs/>
          <w:sz w:val="17"/>
          <w:szCs w:val="17"/>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hint="default" w:ascii="Times New Roman" w:hAnsi="Times New Roman" w:eastAsia="Times New Roman" w:cs="Times New Roman"/>
          <w:sz w:val="2"/>
          <w:szCs w:val="2"/>
        </w:rPr>
      </w:pPr>
    </w:p>
    <w:p>
      <w:pPr>
        <w:ind w:firstLine="402"/>
        <w:rPr>
          <w:rFonts w:hint="default" w:ascii="Times New Roman" w:hAnsi="Times New Roman" w:cs="Times New Roman"/>
          <w:b/>
          <w:bCs/>
          <w:sz w:val="20"/>
          <w:szCs w:val="20"/>
        </w:rPr>
      </w:pPr>
    </w:p>
    <w:p>
      <w:pPr>
        <w:ind w:firstLine="402"/>
        <w:rPr>
          <w:rFonts w:hint="default" w:ascii="Times New Roman" w:hAnsi="Times New Roman" w:eastAsia="Times New Roman" w:cs="Times New Roman"/>
          <w:b/>
          <w:bCs/>
          <w:sz w:val="20"/>
          <w:szCs w:val="20"/>
        </w:rPr>
      </w:pPr>
    </w:p>
    <w:p>
      <w:pPr>
        <w:ind w:firstLine="402"/>
        <w:rPr>
          <w:rFonts w:hint="default" w:ascii="Times New Roman" w:hAnsi="Times New Roman" w:eastAsia="Times New Roman" w:cs="Times New Roman"/>
          <w:b/>
          <w:bCs/>
          <w:sz w:val="20"/>
          <w:szCs w:val="20"/>
        </w:rPr>
      </w:pPr>
    </w:p>
    <w:p>
      <w:pPr>
        <w:spacing w:before="3"/>
        <w:ind w:firstLine="640"/>
        <w:rPr>
          <w:rFonts w:hint="default" w:ascii="Times New Roman" w:hAnsi="Times New Roman" w:cs="Times New Roman"/>
          <w:sz w:val="32"/>
          <w:szCs w:val="32"/>
        </w:rPr>
      </w:pPr>
    </w:p>
    <w:p>
      <w:pPr>
        <w:pStyle w:val="7"/>
        <w:spacing w:before="156" w:beforeLines="5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用于水泥和混凝土中的铅锌铁尾矿微粉</w:t>
      </w:r>
    </w:p>
    <w:p>
      <w:pPr>
        <w:spacing w:before="143" w:line="407" w:lineRule="auto"/>
        <w:ind w:left="400" w:right="697" w:firstLine="0" w:firstLineChars="0"/>
        <w:jc w:val="center"/>
        <w:rPr>
          <w:rFonts w:hint="default" w:ascii="Times New Roman" w:hAnsi="Times New Roman" w:eastAsia="Times New Roman" w:cs="Times New Roman"/>
          <w:sz w:val="28"/>
          <w:szCs w:val="28"/>
        </w:rPr>
      </w:pPr>
      <w:r>
        <w:rPr>
          <w:rFonts w:hint="default" w:ascii="Times New Roman" w:hAnsi="Times New Roman" w:eastAsia="黑体" w:cs="Times New Roman"/>
          <w:sz w:val="28"/>
          <w:szCs w:val="28"/>
        </w:rPr>
        <w:t xml:space="preserve">Lead and zinc,iron tailing powder used </w:t>
      </w:r>
      <w:r>
        <w:rPr>
          <w:rFonts w:hint="default" w:ascii="Times New Roman" w:hAnsi="Times New Roman" w:eastAsia="黑体" w:cs="Times New Roman"/>
          <w:sz w:val="28"/>
          <w:szCs w:val="28"/>
          <w:lang w:val="en-US" w:eastAsia="zh-CN"/>
        </w:rPr>
        <w:t>for</w:t>
      </w:r>
      <w:r>
        <w:rPr>
          <w:rFonts w:hint="default" w:ascii="Times New Roman" w:hAnsi="Times New Roman" w:eastAsia="黑体" w:cs="Times New Roman"/>
          <w:sz w:val="28"/>
          <w:szCs w:val="28"/>
        </w:rPr>
        <w:t xml:space="preserve"> cement and concrete</w:t>
      </w:r>
    </w:p>
    <w:p>
      <w:pPr>
        <w:spacing w:line="353" w:lineRule="exact"/>
        <w:ind w:left="400" w:right="696" w:firstLine="0" w:firstLineChars="0"/>
        <w:jc w:val="center"/>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（征求意见稿）</w:t>
      </w: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eastAsia="黑体" w:cs="Times New Roman"/>
          <w:bCs/>
          <w:sz w:val="28"/>
          <w:szCs w:val="24"/>
        </w:rPr>
      </w:pPr>
      <w:r>
        <w:rPr>
          <w:rFonts w:hint="default" w:ascii="Times New Roman" w:hAnsi="Times New Roman" w:eastAsia="黑体" w:cs="Times New Roman"/>
          <w:bCs/>
          <w:sz w:val="28"/>
          <w:szCs w:val="24"/>
        </w:rPr>
        <w:t>20××-××-××发布                   20××-××-××实施</w:t>
      </w:r>
    </w:p>
    <w:p>
      <w:pPr>
        <w:ind w:firstLine="0" w:firstLineChars="0"/>
        <w:rPr>
          <w:rFonts w:hint="default" w:ascii="Times New Roman" w:hAnsi="Times New Roman" w:cs="Times New Roman"/>
          <w:bCs/>
          <w:sz w:val="32"/>
          <w:szCs w:val="32"/>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color w:val="050505"/>
          <w:spacing w:val="-1"/>
          <w:sz w:val="32"/>
          <w:szCs w:val="24"/>
        </w:rPr>
        <w:t xml:space="preserve">中国工程建设标准化协会    </w:t>
      </w:r>
      <w:r>
        <w:rPr>
          <w:rFonts w:hint="default" w:ascii="Times New Roman" w:hAnsi="Times New Roman" w:eastAsia="黑体" w:cs="Times New Roman"/>
          <w:color w:val="050505"/>
          <w:spacing w:val="-1"/>
          <w:sz w:val="24"/>
          <w:szCs w:val="24"/>
        </w:rPr>
        <w:t>发 布</w:t>
      </w:r>
    </w:p>
    <w:p>
      <w:pPr>
        <w:ind w:firstLine="420"/>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rPr>
          <w:rFonts w:hint="default" w:ascii="Times New Roman" w:hAnsi="Times New Roman" w:eastAsia="宋体" w:cs="Times New Roman"/>
          <w:color w:val="auto"/>
          <w:kern w:val="2"/>
          <w:szCs w:val="22"/>
          <w:lang w:val="zh-CN"/>
        </w:rPr>
        <w:id w:val="1871722899"/>
        <w:docPartObj>
          <w:docPartGallery w:val="Table of Contents"/>
          <w:docPartUnique/>
        </w:docPartObj>
      </w:sdtPr>
      <w:sdtEndPr>
        <w:rPr>
          <w:rFonts w:hint="default" w:ascii="Times New Roman" w:hAnsi="Times New Roman" w:eastAsia="宋体" w:cs="Times New Roman"/>
          <w:bCs/>
          <w:color w:val="auto"/>
          <w:kern w:val="2"/>
          <w:szCs w:val="22"/>
          <w:lang w:val="zh-CN"/>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28"/>
              <w:szCs w:val="28"/>
            </w:rPr>
          </w:pPr>
          <w:r>
            <w:rPr>
              <w:rFonts w:hint="default" w:ascii="Times New Roman" w:hAnsi="Times New Roman" w:eastAsia="宋体" w:cs="Times New Roman"/>
              <w:sz w:val="28"/>
              <w:szCs w:val="28"/>
            </w:rPr>
            <w:t>目</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录</w:t>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TOC \o "1-3" \h \z \u </w:instrText>
          </w:r>
          <w:r>
            <w:rPr>
              <w:rFonts w:hint="default" w:ascii="Times New Roman" w:hAnsi="Times New Roman" w:cs="Times New Roman"/>
              <w:bCs/>
              <w:lang w:val="zh-CN"/>
            </w:rPr>
            <w:fldChar w:fldCharType="separate"/>
          </w: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_Toc11831 </w:instrText>
          </w:r>
          <w:r>
            <w:rPr>
              <w:rFonts w:hint="default" w:ascii="Times New Roman" w:hAnsi="Times New Roman" w:cs="Times New Roman"/>
              <w:bCs/>
              <w:lang w:val="zh-CN"/>
            </w:rPr>
            <w:fldChar w:fldCharType="separate"/>
          </w:r>
          <w:r>
            <w:rPr>
              <w:rFonts w:hint="default" w:ascii="Times New Roman" w:hAnsi="Times New Roman" w:cs="Times New Roman"/>
              <w:szCs w:val="32"/>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_Toc11831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_Toc7710 </w:instrText>
          </w:r>
          <w:r>
            <w:rPr>
              <w:rFonts w:hint="default" w:ascii="Times New Roman" w:hAnsi="Times New Roman" w:cs="Times New Roman"/>
              <w:bCs/>
              <w:lang w:val="zh-CN"/>
            </w:rPr>
            <w:fldChar w:fldCharType="separate"/>
          </w:r>
          <w:r>
            <w:rPr>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_Toc7710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_Toc29018 </w:instrText>
          </w:r>
          <w:r>
            <w:rPr>
              <w:rFonts w:hint="default" w:ascii="Times New Roman" w:hAnsi="Times New Roman" w:cs="Times New Roman"/>
              <w:bCs/>
              <w:lang w:val="zh-CN"/>
            </w:rPr>
            <w:fldChar w:fldCharType="separate"/>
          </w:r>
          <w:r>
            <w:rPr>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_Toc7491 </w:instrText>
          </w:r>
          <w:r>
            <w:rPr>
              <w:rFonts w:hint="default" w:ascii="Times New Roman" w:hAnsi="Times New Roman" w:cs="Times New Roman"/>
              <w:bCs/>
              <w:lang w:val="zh-CN"/>
            </w:rPr>
            <w:fldChar w:fldCharType="separate"/>
          </w:r>
          <w:r>
            <w:rPr>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_Toc7491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_Toc15711 </w:instrText>
          </w:r>
          <w:r>
            <w:rPr>
              <w:rFonts w:hint="default" w:ascii="Times New Roman" w:hAnsi="Times New Roman" w:cs="Times New Roman"/>
              <w:bCs/>
              <w:lang w:val="zh-CN"/>
            </w:rPr>
            <w:fldChar w:fldCharType="separate"/>
          </w:r>
          <w:r>
            <w:rPr>
              <w:rFonts w:hint="default" w:ascii="Times New Roman" w:hAnsi="Times New Roman" w:cs="Times New Roman"/>
            </w:rPr>
            <w:t xml:space="preserve">4 </w:t>
          </w:r>
          <w:r>
            <w:rPr>
              <w:rFonts w:hint="default" w:ascii="Times New Roman" w:hAnsi="Times New Roman" w:cs="Times New Roman"/>
              <w:lang w:eastAsia="zh-CN"/>
            </w:rPr>
            <w:t>分类与标记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_Toc15711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_Toc29556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 xml:space="preserve">5 </w:t>
          </w:r>
          <w:r>
            <w:rPr>
              <w:rFonts w:hint="default" w:ascii="Times New Roman" w:hAnsi="Times New Roman" w:cs="Times New Roman"/>
              <w:lang w:eastAsia="zh-CN"/>
            </w:rPr>
            <w:t>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_Toc29556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_Toc18475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6 </w:t>
          </w:r>
          <w:r>
            <w:rPr>
              <w:rFonts w:hint="default" w:ascii="Times New Roman" w:hAnsi="Times New Roman" w:cs="Times New Roman"/>
              <w:szCs w:val="21"/>
            </w:rPr>
            <w:t>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_Toc18475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_Toc30356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7 </w:t>
          </w:r>
          <w:r>
            <w:rPr>
              <w:rFonts w:hint="default" w:ascii="Times New Roman" w:hAnsi="Times New Roman" w:cs="Times New Roman"/>
              <w:szCs w:val="21"/>
            </w:rPr>
            <w:t>检验规则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_Toc30356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_Toc29021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8 </w:t>
          </w:r>
          <w:r>
            <w:rPr>
              <w:rFonts w:hint="default" w:ascii="Times New Roman" w:hAnsi="Times New Roman" w:cs="Times New Roman"/>
              <w:szCs w:val="21"/>
            </w:rPr>
            <w:t>标识、包装、运输与贮存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_Toc29021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_Toc3049 </w:instrText>
          </w:r>
          <w:r>
            <w:rPr>
              <w:rFonts w:hint="default" w:ascii="Times New Roman" w:hAnsi="Times New Roman" w:cs="Times New Roman"/>
              <w:bCs/>
              <w:lang w:val="zh-CN"/>
            </w:rPr>
            <w:fldChar w:fldCharType="separate"/>
          </w:r>
          <w:r>
            <w:rPr>
              <w:rFonts w:hint="default" w:ascii="Times New Roman" w:hAnsi="Times New Roman" w:cs="Times New Roman"/>
              <w:szCs w:val="21"/>
            </w:rPr>
            <w:t>附  录  A</w:t>
          </w:r>
          <w:r>
            <w:rPr>
              <w:rFonts w:hint="default" w:ascii="Times New Roman" w:hAnsi="Times New Roman" w:cs="Times New Roman"/>
              <w:szCs w:val="21"/>
              <w:lang w:eastAsia="zh-CN"/>
            </w:rPr>
            <w:t>（规范性附录）需水量比试验方法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_Toc3049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_Toc9463 </w:instrText>
          </w:r>
          <w:r>
            <w:rPr>
              <w:rFonts w:hint="default" w:ascii="Times New Roman" w:hAnsi="Times New Roman" w:cs="Times New Roman"/>
              <w:bCs/>
              <w:lang w:val="zh-CN"/>
            </w:rPr>
            <w:fldChar w:fldCharType="separate"/>
          </w:r>
          <w:r>
            <w:rPr>
              <w:rFonts w:hint="default" w:ascii="Times New Roman" w:hAnsi="Times New Roman" w:cs="Times New Roman"/>
              <w:szCs w:val="21"/>
            </w:rPr>
            <w:t xml:space="preserve">附  录  </w:t>
          </w:r>
          <w:r>
            <w:rPr>
              <w:rFonts w:hint="default" w:ascii="Times New Roman" w:hAnsi="Times New Roman" w:cs="Times New Roman"/>
              <w:szCs w:val="21"/>
              <w:lang w:eastAsia="zh-CN"/>
            </w:rPr>
            <w:t>B</w:t>
          </w:r>
          <w:r>
            <w:rPr>
              <w:rFonts w:hint="default" w:ascii="Times New Roman" w:hAnsi="Times New Roman" w:cs="Times New Roman"/>
              <w:szCs w:val="21"/>
              <w:lang w:eastAsia="zh-CN"/>
            </w:rPr>
            <w:t>（规范性附录）亚甲蓝值试验方法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_Toc9463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_Toc28342 </w:instrText>
          </w:r>
          <w:r>
            <w:rPr>
              <w:rFonts w:hint="default" w:ascii="Times New Roman" w:hAnsi="Times New Roman" w:cs="Times New Roman"/>
              <w:bCs/>
              <w:lang w:val="zh-CN"/>
            </w:rPr>
            <w:fldChar w:fldCharType="separate"/>
          </w:r>
          <w:r>
            <w:rPr>
              <w:rFonts w:hint="default" w:ascii="Times New Roman" w:hAnsi="Times New Roman" w:cs="Times New Roman"/>
              <w:szCs w:val="21"/>
            </w:rPr>
            <w:t xml:space="preserve">附  录  </w:t>
          </w:r>
          <w:r>
            <w:rPr>
              <w:rFonts w:hint="default" w:ascii="Times New Roman" w:hAnsi="Times New Roman" w:cs="Times New Roman"/>
              <w:szCs w:val="21"/>
              <w:lang w:val="en-US" w:eastAsia="zh-CN"/>
            </w:rPr>
            <w:t>C</w:t>
          </w:r>
          <w:r>
            <w:rPr>
              <w:rFonts w:hint="default" w:ascii="Times New Roman" w:hAnsi="Times New Roman" w:cs="Times New Roman"/>
              <w:szCs w:val="21"/>
              <w:lang w:eastAsia="zh-CN"/>
            </w:rPr>
            <w:t>（规范性附录）活性指数试验方法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_Toc28342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rPr>
              <w:rFonts w:hint="default" w:ascii="Times New Roman" w:hAnsi="Times New Roman" w:cs="Times New Roman"/>
            </w:rPr>
          </w:pPr>
        </w:p>
        <w:p>
          <w:pPr>
            <w:ind w:firstLineChars="0"/>
            <w:rPr>
              <w:rFonts w:hint="default" w:ascii="Times New Roman" w:hAnsi="Times New Roman" w:cs="Times New Roman"/>
            </w:rPr>
          </w:pPr>
          <w:r>
            <w:rPr>
              <w:rFonts w:hint="default" w:ascii="Times New Roman" w:hAnsi="Times New Roman" w:cs="Times New Roman"/>
              <w:bCs/>
              <w:lang w:val="zh-CN"/>
            </w:rPr>
            <w:fldChar w:fldCharType="end"/>
          </w:r>
        </w:p>
      </w:sdtContent>
    </w:sdt>
    <w:p>
      <w:pPr>
        <w:ind w:firstLine="720"/>
        <w:jc w:val="center"/>
        <w:rPr>
          <w:rFonts w:hint="default" w:ascii="Times New Roman" w:hAnsi="Times New Roman" w:eastAsia="黑体" w:cs="Times New Roman"/>
          <w:sz w:val="36"/>
        </w:rPr>
      </w:pPr>
    </w:p>
    <w:p>
      <w:pPr>
        <w:bidi w:val="0"/>
        <w:rPr>
          <w:rFonts w:hint="default" w:ascii="Times New Roman" w:hAnsi="Times New Roman" w:eastAsia="宋体" w:cs="Times New Roman"/>
          <w:kern w:val="2"/>
          <w:sz w:val="21"/>
          <w:szCs w:val="22"/>
          <w:lang w:val="en-US" w:eastAsia="zh-CN" w:bidi="ar-SA"/>
        </w:rPr>
      </w:pPr>
    </w:p>
    <w:p>
      <w:pPr>
        <w:tabs>
          <w:tab w:val="left" w:pos="6047"/>
        </w:tabs>
        <w:bidi w:val="0"/>
        <w:jc w:val="left"/>
        <w:rPr>
          <w:rFonts w:hint="default" w:ascii="Times New Roman" w:hAnsi="Times New Roman" w:cs="Times New Roman"/>
          <w:lang w:val="en-US" w:eastAsia="zh-CN"/>
        </w:rPr>
        <w:sectPr>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lang w:val="en-US" w:eastAsia="zh-CN"/>
        </w:rPr>
        <w:tab/>
      </w:r>
    </w:p>
    <w:sdt>
      <w:sdtPr>
        <w:rPr>
          <w:rFonts w:hint="default" w:ascii="Times New Roman" w:hAnsi="Times New Roman" w:eastAsia="宋体" w:cs="Times New Roman"/>
          <w:color w:val="auto"/>
          <w:kern w:val="2"/>
          <w:sz w:val="28"/>
          <w:szCs w:val="28"/>
          <w:lang w:val="zh-CN"/>
        </w:rPr>
        <w:id w:val="-1449154477"/>
        <w:docPartObj>
          <w:docPartGallery w:val="Table of Contents"/>
          <w:docPartUnique/>
        </w:docPartObj>
      </w:sdtPr>
      <w:sdtEndPr>
        <w:rPr>
          <w:rFonts w:hint="default" w:ascii="Times New Roman" w:hAnsi="Times New Roman" w:eastAsia="宋体" w:cs="Times New Roman"/>
          <w:bCs/>
          <w:color w:val="auto"/>
          <w:kern w:val="2"/>
          <w:sz w:val="28"/>
          <w:szCs w:val="22"/>
          <w:lang w:val="zh-CN"/>
        </w:rPr>
      </w:sdtEndPr>
      <w:sdtContent>
        <w:p>
          <w:pPr>
            <w:pStyle w:val="29"/>
            <w:spacing w:before="851" w:beforeLines="0" w:after="680" w:afterLines="0" w:line="240" w:lineRule="auto"/>
            <w:ind w:firstLine="420"/>
            <w:jc w:val="center"/>
            <w:rPr>
              <w:rFonts w:hint="default" w:ascii="Times New Roman" w:hAnsi="Times New Roman" w:eastAsia="黑体" w:cs="Times New Roman"/>
              <w:color w:val="auto"/>
              <w:kern w:val="2"/>
              <w:sz w:val="28"/>
              <w:szCs w:val="28"/>
            </w:rPr>
          </w:pPr>
          <w:r>
            <w:rPr>
              <w:rFonts w:hint="default" w:ascii="Times New Roman" w:hAnsi="Times New Roman" w:eastAsia="黑体" w:cs="Times New Roman"/>
              <w:color w:val="auto"/>
              <w:kern w:val="2"/>
              <w:sz w:val="28"/>
              <w:szCs w:val="28"/>
            </w:rPr>
            <w:t>Contents</w:t>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TOC \o "1-3" \h \z \u </w:instrText>
          </w:r>
          <w:r>
            <w:rPr>
              <w:rFonts w:hint="default" w:ascii="Times New Roman" w:hAnsi="Times New Roman" w:cs="Times New Roman"/>
              <w:bCs/>
              <w:lang w:val="zh-C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"_Toc519005953" </w:instrText>
          </w:r>
          <w:r>
            <w:rPr>
              <w:rFonts w:hint="default" w:ascii="Times New Roman" w:hAnsi="Times New Roman" w:cs="Times New Roman"/>
            </w:rPr>
            <w:fldChar w:fldCharType="separate"/>
          </w:r>
          <w:r>
            <w:rPr>
              <w:rStyle w:val="17"/>
              <w:rFonts w:hint="default" w:ascii="Times New Roman" w:hAnsi="Times New Roman" w:cs="Times New Roman"/>
            </w:rPr>
            <w:t>Foreword</w:t>
          </w:r>
          <w:r>
            <w:rPr>
              <w:rFonts w:hint="default" w:ascii="Times New Roman" w:hAnsi="Times New Roman" w:cs="Times New Roman"/>
            </w:rPr>
            <w:tab/>
          </w:r>
          <w:r>
            <w:rPr>
              <w:rFonts w:hint="default" w:ascii="Times New Roman" w:hAnsi="Times New Roman" w:cs="Times New Roman"/>
              <w:lang w:val="en-US" w:eastAsia="zh-CN"/>
            </w:rPr>
            <w:t>II</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"_Toc519005955" </w:instrText>
          </w:r>
          <w:r>
            <w:rPr>
              <w:rFonts w:hint="default" w:ascii="Times New Roman" w:hAnsi="Times New Roman" w:cs="Times New Roman"/>
            </w:rPr>
            <w:fldChar w:fldCharType="separate"/>
          </w:r>
          <w:r>
            <w:rPr>
              <w:rStyle w:val="17"/>
              <w:rFonts w:hint="default" w:ascii="Times New Roman" w:hAnsi="Times New Roman" w:cs="Times New Roman"/>
            </w:rPr>
            <w:t>1  Scope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_Toc519005955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"_Toc519005956" </w:instrText>
          </w:r>
          <w:r>
            <w:rPr>
              <w:rFonts w:hint="default" w:ascii="Times New Roman" w:hAnsi="Times New Roman" w:cs="Times New Roman"/>
            </w:rPr>
            <w:fldChar w:fldCharType="separate"/>
          </w:r>
          <w:r>
            <w:rPr>
              <w:rStyle w:val="17"/>
              <w:rFonts w:hint="default" w:ascii="Times New Roman" w:hAnsi="Times New Roman" w:cs="Times New Roman"/>
            </w:rPr>
            <w:t>2  Normative references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_Toc519005956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"_Toc519005957" </w:instrText>
          </w:r>
          <w:r>
            <w:rPr>
              <w:rFonts w:hint="default" w:ascii="Times New Roman" w:hAnsi="Times New Roman" w:cs="Times New Roman"/>
            </w:rPr>
            <w:fldChar w:fldCharType="separate"/>
          </w:r>
          <w:r>
            <w:rPr>
              <w:rStyle w:val="17"/>
              <w:rFonts w:hint="default" w:ascii="Times New Roman" w:hAnsi="Times New Roman" w:cs="Times New Roman"/>
            </w:rPr>
            <w:t>3  Terms and definitions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_Toc519005957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"_Toc519005958" </w:instrText>
          </w:r>
          <w:r>
            <w:rPr>
              <w:rFonts w:hint="default" w:ascii="Times New Roman" w:hAnsi="Times New Roman" w:cs="Times New Roman"/>
            </w:rPr>
            <w:fldChar w:fldCharType="separate"/>
          </w:r>
          <w:r>
            <w:rPr>
              <w:rStyle w:val="17"/>
              <w:rFonts w:hint="default" w:ascii="Times New Roman" w:hAnsi="Times New Roman" w:cs="Times New Roman"/>
            </w:rPr>
            <w:t xml:space="preserve">4  Classification and </w:t>
          </w:r>
          <w:r>
            <w:rPr>
              <w:rStyle w:val="17"/>
              <w:rFonts w:hint="default" w:ascii="Times New Roman" w:hAnsi="Times New Roman" w:cs="Times New Roman"/>
              <w:lang w:val="en-US" w:eastAsia="zh-CN"/>
            </w:rPr>
            <w:t>m</w:t>
          </w:r>
          <w:r>
            <w:rPr>
              <w:rStyle w:val="17"/>
              <w:rFonts w:hint="default" w:ascii="Times New Roman" w:hAnsi="Times New Roman" w:cs="Times New Roman"/>
            </w:rPr>
            <w:t>arking</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"_Toc519005959" </w:instrText>
          </w:r>
          <w:r>
            <w:rPr>
              <w:rFonts w:hint="default" w:ascii="Times New Roman" w:hAnsi="Times New Roman" w:cs="Times New Roman"/>
            </w:rPr>
            <w:fldChar w:fldCharType="separate"/>
          </w:r>
          <w:r>
            <w:rPr>
              <w:rStyle w:val="17"/>
              <w:rFonts w:hint="default" w:ascii="Times New Roman" w:hAnsi="Times New Roman" w:cs="Times New Roman"/>
            </w:rPr>
            <w:t>5  Requirement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_Toc519005959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rPr>
            <w:t xml:space="preserve">6  </w:t>
          </w:r>
          <w:r>
            <w:rPr>
              <w:rStyle w:val="17"/>
              <w:rFonts w:hint="default" w:ascii="Times New Roman" w:hAnsi="Times New Roman" w:cs="Times New Roman"/>
              <w:lang w:val="en-US" w:eastAsia="zh-CN"/>
            </w:rPr>
            <w:t>T</w:t>
          </w:r>
          <w:r>
            <w:rPr>
              <w:rStyle w:val="17"/>
              <w:rFonts w:hint="default" w:ascii="Times New Roman" w:hAnsi="Times New Roman" w:cs="Times New Roman"/>
            </w:rPr>
            <w:t>est method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_Toc519005963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lang w:val="en-US" w:eastAsia="zh-CN"/>
            </w:rPr>
            <w:t>7</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Inspection rules</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lang w:val="en-US" w:eastAsia="zh-CN"/>
            </w:rPr>
            <w:t>8</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Marking, Packaging, transportation and storage</w:t>
          </w:r>
          <w:r>
            <w:rPr>
              <w:rFonts w:hint="default" w:ascii="Times New Roman" w:hAnsi="Times New Roman" w:cs="Times New Roman"/>
            </w:rPr>
            <w:tab/>
          </w:r>
          <w:r>
            <w:rPr>
              <w:rFonts w:hint="default" w:ascii="Times New Roman" w:hAnsi="Times New Roman" w:cs="Times New Roman"/>
              <w:lang w:val="en-US" w:eastAsia="zh-CN"/>
            </w:rPr>
            <w:t>6</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"_Toc519005966" </w:instrText>
          </w:r>
          <w:r>
            <w:rPr>
              <w:rFonts w:hint="default" w:ascii="Times New Roman" w:hAnsi="Times New Roman" w:cs="Times New Roman"/>
            </w:rPr>
            <w:fldChar w:fldCharType="separate"/>
          </w:r>
          <w:r>
            <w:rPr>
              <w:rStyle w:val="17"/>
              <w:rFonts w:hint="default" w:ascii="Times New Roman" w:hAnsi="Times New Roman" w:cs="Times New Roman"/>
            </w:rPr>
            <w:t>Appendix  A（Normative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:T</w:t>
          </w:r>
          <w:r>
            <w:rPr>
              <w:rStyle w:val="17"/>
              <w:rFonts w:hint="default" w:ascii="Times New Roman" w:hAnsi="Times New Roman" w:cs="Times New Roman"/>
            </w:rPr>
            <w:t xml:space="preserve">est </w:t>
          </w:r>
          <w:r>
            <w:rPr>
              <w:rStyle w:val="17"/>
              <w:rFonts w:hint="default" w:ascii="Times New Roman" w:hAnsi="Times New Roman" w:cs="Times New Roman"/>
              <w:lang w:val="en-US" w:eastAsia="zh-CN"/>
            </w:rPr>
            <w:t>m</w:t>
          </w:r>
          <w:r>
            <w:rPr>
              <w:rStyle w:val="17"/>
              <w:rFonts w:hint="default" w:ascii="Times New Roman" w:hAnsi="Times New Roman" w:cs="Times New Roman"/>
            </w:rPr>
            <w:t>ethod</w:t>
          </w:r>
          <w:r>
            <w:rPr>
              <w:rStyle w:val="17"/>
              <w:rFonts w:hint="default" w:ascii="Times New Roman" w:hAnsi="Times New Roman" w:cs="Times New Roman"/>
              <w:lang w:val="en-US" w:eastAsia="zh-CN"/>
            </w:rPr>
            <w:t xml:space="preserve"> of w</w:t>
          </w:r>
          <w:r>
            <w:rPr>
              <w:rStyle w:val="17"/>
              <w:rFonts w:hint="default" w:ascii="Times New Roman" w:hAnsi="Times New Roman" w:cs="Times New Roman"/>
            </w:rPr>
            <w:t xml:space="preserve">ater </w:t>
          </w:r>
          <w:r>
            <w:rPr>
              <w:rStyle w:val="17"/>
              <w:rFonts w:hint="default" w:ascii="Times New Roman" w:hAnsi="Times New Roman" w:cs="Times New Roman"/>
              <w:lang w:val="en-US" w:eastAsia="zh-CN"/>
            </w:rPr>
            <w:t>r</w:t>
          </w:r>
          <w:r>
            <w:rPr>
              <w:rStyle w:val="17"/>
              <w:rFonts w:hint="default" w:ascii="Times New Roman" w:hAnsi="Times New Roman" w:cs="Times New Roman"/>
            </w:rPr>
            <w:t xml:space="preserve">equirement </w:t>
          </w:r>
          <w:r>
            <w:rPr>
              <w:rStyle w:val="17"/>
              <w:rFonts w:hint="default" w:ascii="Times New Roman" w:hAnsi="Times New Roman" w:cs="Times New Roman"/>
              <w:lang w:val="en-US" w:eastAsia="zh-CN"/>
            </w:rPr>
            <w:t>r</w:t>
          </w:r>
          <w:r>
            <w:rPr>
              <w:rStyle w:val="17"/>
              <w:rFonts w:hint="default" w:ascii="Times New Roman" w:hAnsi="Times New Roman" w:cs="Times New Roman"/>
            </w:rPr>
            <w:t>atio</w:t>
          </w:r>
          <w:r>
            <w:rPr>
              <w:rFonts w:hint="default" w:ascii="Times New Roman" w:hAnsi="Times New Roman" w:cs="Times New Roman"/>
            </w:rPr>
            <w:tab/>
          </w:r>
          <w:r>
            <w:rPr>
              <w:rFonts w:hint="default" w:ascii="Times New Roman" w:hAnsi="Times New Roman" w:cs="Times New Roman"/>
              <w:lang w:val="en-US" w:eastAsia="zh-CN"/>
            </w:rPr>
            <w:t>7</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"_Toc519005969" </w:instrText>
          </w:r>
          <w:r>
            <w:rPr>
              <w:rFonts w:hint="default" w:ascii="Times New Roman" w:hAnsi="Times New Roman" w:cs="Times New Roman"/>
            </w:rPr>
            <w:fldChar w:fldCharType="separate"/>
          </w:r>
          <w:r>
            <w:rPr>
              <w:rStyle w:val="17"/>
              <w:rFonts w:hint="default" w:ascii="Times New Roman" w:hAnsi="Times New Roman" w:cs="Times New Roman"/>
            </w:rPr>
            <w:t>Appendix  B（Normative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:T</w:t>
          </w:r>
          <w:r>
            <w:rPr>
              <w:rStyle w:val="17"/>
              <w:rFonts w:hint="default" w:ascii="Times New Roman" w:hAnsi="Times New Roman" w:cs="Times New Roman"/>
            </w:rPr>
            <w:t xml:space="preserve">est </w:t>
          </w:r>
          <w:r>
            <w:rPr>
              <w:rStyle w:val="17"/>
              <w:rFonts w:hint="default" w:ascii="Times New Roman" w:hAnsi="Times New Roman" w:cs="Times New Roman"/>
              <w:lang w:val="en-US" w:eastAsia="zh-CN"/>
            </w:rPr>
            <w:t>m</w:t>
          </w:r>
          <w:r>
            <w:rPr>
              <w:rStyle w:val="17"/>
              <w:rFonts w:hint="default" w:ascii="Times New Roman" w:hAnsi="Times New Roman" w:cs="Times New Roman"/>
            </w:rPr>
            <w:t>ethod</w:t>
          </w:r>
          <w:r>
            <w:rPr>
              <w:rStyle w:val="17"/>
              <w:rFonts w:hint="default" w:ascii="Times New Roman" w:hAnsi="Times New Roman" w:cs="Times New Roman"/>
              <w:lang w:val="en-US" w:eastAsia="zh-CN"/>
            </w:rPr>
            <w:t xml:space="preserve"> of m</w:t>
          </w:r>
          <w:r>
            <w:rPr>
              <w:rStyle w:val="17"/>
              <w:rFonts w:hint="default" w:ascii="Times New Roman" w:hAnsi="Times New Roman" w:cs="Times New Roman"/>
            </w:rPr>
            <w:t>ethylene blue</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9</w:t>
          </w:r>
        </w:p>
        <w:p>
          <w:pPr>
            <w:pStyle w:val="12"/>
            <w:tabs>
              <w:tab w:val="right" w:leader="dot" w:pos="8296"/>
            </w:tabs>
            <w:ind w:left="0" w:leftChars="0" w:firstLine="420" w:firstLineChars="200"/>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"_Toc519005969" </w:instrText>
          </w:r>
          <w:r>
            <w:rPr>
              <w:rFonts w:hint="default" w:ascii="Times New Roman" w:hAnsi="Times New Roman" w:cs="Times New Roman"/>
            </w:rPr>
            <w:fldChar w:fldCharType="separate"/>
          </w:r>
          <w:r>
            <w:rPr>
              <w:rStyle w:val="17"/>
              <w:rFonts w:hint="default" w:ascii="Times New Roman" w:hAnsi="Times New Roman" w:cs="Times New Roman"/>
            </w:rPr>
            <w:t xml:space="preserve">Appendix  </w:t>
          </w:r>
          <w:r>
            <w:rPr>
              <w:rStyle w:val="17"/>
              <w:rFonts w:hint="default" w:ascii="Times New Roman" w:hAnsi="Times New Roman" w:cs="Times New Roman"/>
              <w:lang w:val="en-US" w:eastAsia="zh-CN"/>
            </w:rPr>
            <w:t>C</w:t>
          </w:r>
          <w:r>
            <w:rPr>
              <w:rStyle w:val="17"/>
              <w:rFonts w:hint="default" w:ascii="Times New Roman" w:hAnsi="Times New Roman" w:cs="Times New Roman"/>
            </w:rPr>
            <w:t>（Normative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w:t>
          </w:r>
          <w:r>
            <w:rPr>
              <w:rStyle w:val="17"/>
              <w:rFonts w:hint="default" w:ascii="Times New Roman" w:hAnsi="Times New Roman" w:cs="Times New Roman"/>
            </w:rPr>
            <w:t xml:space="preserve">Test method </w:t>
          </w:r>
          <w:r>
            <w:rPr>
              <w:rStyle w:val="17"/>
              <w:rFonts w:hint="default" w:ascii="Times New Roman" w:hAnsi="Times New Roman" w:cs="Times New Roman"/>
              <w:lang w:val="en-US" w:eastAsia="zh-CN"/>
            </w:rPr>
            <w:t>of</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a</w:t>
          </w:r>
          <w:r>
            <w:rPr>
              <w:rStyle w:val="17"/>
              <w:rFonts w:hint="default" w:ascii="Times New Roman" w:hAnsi="Times New Roman" w:cs="Times New Roman"/>
            </w:rPr>
            <w:t xml:space="preserve">ctivity </w:t>
          </w:r>
          <w:r>
            <w:rPr>
              <w:rStyle w:val="17"/>
              <w:rFonts w:hint="default" w:ascii="Times New Roman" w:hAnsi="Times New Roman" w:cs="Times New Roman"/>
              <w:lang w:val="en-US" w:eastAsia="zh-CN"/>
            </w:rPr>
            <w:t>i</w:t>
          </w:r>
          <w:r>
            <w:rPr>
              <w:rStyle w:val="17"/>
              <w:rFonts w:hint="default" w:ascii="Times New Roman" w:hAnsi="Times New Roman" w:cs="Times New Roman"/>
            </w:rPr>
            <w:t>ndex</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11"/>
            <w:tabs>
              <w:tab w:val="right" w:leader="dot" w:pos="8296"/>
            </w:tabs>
            <w:ind w:firstLine="420"/>
            <w:rPr>
              <w:rFonts w:hint="default" w:ascii="Times New Roman" w:hAnsi="Times New Roman" w:cs="Times New Roman" w:eastAsiaTheme="minorEastAsia"/>
            </w:rPr>
          </w:pPr>
        </w:p>
        <w:p>
          <w:pPr>
            <w:ind w:firstLineChars="0"/>
            <w:rPr>
              <w:rFonts w:hint="default" w:ascii="Times New Roman" w:hAnsi="Times New Roman" w:cs="Times New Roman"/>
            </w:rPr>
          </w:pPr>
          <w:r>
            <w:rPr>
              <w:rFonts w:hint="default" w:ascii="Times New Roman" w:hAnsi="Times New Roman" w:cs="Times New Roman"/>
              <w:bCs/>
              <w:lang w:val="zh-CN"/>
            </w:rPr>
            <w:fldChar w:fldCharType="end"/>
          </w:r>
        </w:p>
      </w:sdtContent>
    </w:sdt>
    <w:p>
      <w:pPr>
        <w:ind w:firstLine="720"/>
        <w:jc w:val="center"/>
        <w:rPr>
          <w:rFonts w:hint="default" w:ascii="Times New Roman" w:hAnsi="Times New Roman" w:eastAsia="黑体" w:cs="Times New Roman"/>
          <w:sz w:val="36"/>
        </w:rPr>
      </w:pPr>
    </w:p>
    <w:p>
      <w:pPr>
        <w:ind w:firstLine="720"/>
        <w:jc w:val="center"/>
        <w:rPr>
          <w:rFonts w:hint="default" w:ascii="Times New Roman" w:hAnsi="Times New Roman" w:eastAsia="黑体" w:cs="Times New Roman"/>
          <w:sz w:val="36"/>
        </w:rPr>
        <w:sectPr>
          <w:pgSz w:w="11906" w:h="16838"/>
          <w:pgMar w:top="1440" w:right="1800" w:bottom="1440" w:left="1800" w:header="851" w:footer="992" w:gutter="0"/>
          <w:pgNumType w:fmt="upperRoman" w:start="1"/>
          <w:cols w:space="425" w:num="1"/>
          <w:docGrid w:type="lines" w:linePitch="312" w:charSpace="0"/>
        </w:sectPr>
      </w:pPr>
    </w:p>
    <w:p>
      <w:pPr>
        <w:pStyle w:val="2"/>
        <w:spacing w:before="851" w:beforeLines="0" w:after="680" w:afterLines="0"/>
        <w:ind w:firstLine="0" w:firstLineChars="0"/>
        <w:rPr>
          <w:rFonts w:hint="default" w:ascii="Times New Roman" w:hAnsi="Times New Roman" w:cs="Times New Roman"/>
          <w:b w:val="0"/>
          <w:sz w:val="32"/>
          <w:szCs w:val="32"/>
        </w:rPr>
      </w:pPr>
      <w:bookmarkStart w:id="1" w:name="_Toc11831"/>
      <w:r>
        <w:rPr>
          <w:rFonts w:hint="default" w:ascii="Times New Roman" w:hAnsi="Times New Roman" w:cs="Times New Roman"/>
          <w:b w:val="0"/>
          <w:sz w:val="32"/>
          <w:szCs w:val="32"/>
        </w:rPr>
        <w:t>前  言</w:t>
      </w:r>
      <w:bookmarkEnd w:id="1"/>
    </w:p>
    <w:p>
      <w:pPr>
        <w:ind w:firstLine="420"/>
        <w:rPr>
          <w:rFonts w:hint="default" w:ascii="Times New Roman" w:hAnsi="Times New Roman" w:cs="Times New Roman"/>
        </w:rPr>
      </w:pPr>
      <w:r>
        <w:rPr>
          <w:rFonts w:hint="default" w:ascii="Times New Roman" w:hAnsi="Times New Roman" w:cs="Times New Roman"/>
        </w:rPr>
        <w:t>本标准按照GB/T 1.1-2009</w:t>
      </w:r>
      <w:r>
        <w:rPr>
          <w:rFonts w:hint="default" w:ascii="Times New Roman" w:hAnsi="Times New Roman" w:cs="Times New Roman"/>
          <w:lang w:eastAsia="zh-CN"/>
        </w:rPr>
        <w:t>和</w:t>
      </w:r>
      <w:r>
        <w:rPr>
          <w:rFonts w:hint="default" w:ascii="Times New Roman" w:hAnsi="Times New Roman" w:cs="Times New Roman"/>
          <w:lang w:val="en-US" w:eastAsia="zh-CN"/>
        </w:rPr>
        <w:t>GB/T 20001.10-2014</w:t>
      </w:r>
      <w:r>
        <w:rPr>
          <w:rFonts w:hint="default" w:ascii="Times New Roman" w:hAnsi="Times New Roman" w:cs="Times New Roman"/>
        </w:rPr>
        <w:t>给出的规则起草。</w:t>
      </w:r>
    </w:p>
    <w:p>
      <w:pPr>
        <w:ind w:firstLine="420"/>
        <w:rPr>
          <w:rFonts w:hint="default" w:ascii="Times New Roman" w:hAnsi="Times New Roman" w:cs="Times New Roman"/>
        </w:rPr>
      </w:pPr>
      <w:r>
        <w:rPr>
          <w:rFonts w:hint="default" w:ascii="Times New Roman" w:hAnsi="Times New Roman" w:cs="Times New Roman"/>
        </w:rPr>
        <w:t>本标准是按</w:t>
      </w:r>
      <w:r>
        <w:rPr>
          <w:rFonts w:hint="default" w:ascii="Times New Roman" w:hAnsi="Times New Roman" w:cs="Times New Roman"/>
          <w:lang w:eastAsia="zh-CN"/>
        </w:rPr>
        <w:t>中国工程建设标准化协会</w:t>
      </w:r>
      <w:r>
        <w:rPr>
          <w:rFonts w:hint="default" w:ascii="Times New Roman" w:hAnsi="Times New Roman" w:cs="Times New Roman"/>
        </w:rPr>
        <w:t>《关于印发&lt;中国工程建设标准化协会20</w:t>
      </w:r>
      <w:r>
        <w:rPr>
          <w:rFonts w:hint="default" w:ascii="Times New Roman" w:hAnsi="Times New Roman" w:cs="Times New Roman"/>
          <w:lang w:val="en-US" w:eastAsia="zh-CN"/>
        </w:rPr>
        <w:t>17</w:t>
      </w:r>
      <w:r>
        <w:rPr>
          <w:rFonts w:hint="default" w:ascii="Times New Roman" w:hAnsi="Times New Roman" w:cs="Times New Roman"/>
        </w:rPr>
        <w:t>年第</w:t>
      </w:r>
      <w:r>
        <w:rPr>
          <w:rFonts w:hint="default" w:ascii="Times New Roman" w:hAnsi="Times New Roman" w:cs="Times New Roman"/>
          <w:lang w:eastAsia="zh-CN"/>
        </w:rPr>
        <w:t>一</w:t>
      </w:r>
      <w:r>
        <w:rPr>
          <w:rFonts w:hint="default" w:ascii="Times New Roman" w:hAnsi="Times New Roman" w:cs="Times New Roman"/>
        </w:rPr>
        <w:t>批</w:t>
      </w:r>
      <w:r>
        <w:rPr>
          <w:rFonts w:hint="default" w:ascii="Times New Roman" w:hAnsi="Times New Roman" w:cs="Times New Roman"/>
          <w:lang w:eastAsia="zh-CN"/>
        </w:rPr>
        <w:t>产品标准试点项目计划</w:t>
      </w:r>
      <w:r>
        <w:rPr>
          <w:rFonts w:hint="default" w:ascii="Times New Roman" w:hAnsi="Times New Roman" w:cs="Times New Roman"/>
          <w:lang w:val="en-US" w:eastAsia="zh-CN"/>
        </w:rPr>
        <w:t>&gt;</w:t>
      </w:r>
      <w:r>
        <w:rPr>
          <w:rFonts w:hint="default" w:ascii="Times New Roman" w:hAnsi="Times New Roman" w:cs="Times New Roman"/>
        </w:rPr>
        <w:t>的通知》（建标协字[20</w:t>
      </w:r>
      <w:r>
        <w:rPr>
          <w:rFonts w:hint="default" w:ascii="Times New Roman" w:hAnsi="Times New Roman" w:cs="Times New Roman"/>
          <w:lang w:val="en-US" w:eastAsia="zh-CN"/>
        </w:rPr>
        <w:t>17</w:t>
      </w:r>
      <w:r>
        <w:rPr>
          <w:rFonts w:hint="default" w:ascii="Times New Roman" w:hAnsi="Times New Roman" w:cs="Times New Roman"/>
        </w:rPr>
        <w:t>]</w:t>
      </w:r>
      <w:r>
        <w:rPr>
          <w:rFonts w:hint="default" w:ascii="Times New Roman" w:hAnsi="Times New Roman" w:cs="Times New Roman"/>
          <w:lang w:val="en-US" w:eastAsia="zh-CN"/>
        </w:rPr>
        <w:t>015</w:t>
      </w:r>
      <w:r>
        <w:rPr>
          <w:rFonts w:hint="default" w:ascii="Times New Roman" w:hAnsi="Times New Roman" w:cs="Times New Roman"/>
        </w:rPr>
        <w:t>号）的要求制定。</w:t>
      </w:r>
    </w:p>
    <w:p>
      <w:pPr>
        <w:ind w:firstLine="420"/>
        <w:rPr>
          <w:rFonts w:hint="default" w:ascii="Times New Roman" w:hAnsi="Times New Roman" w:cs="Times New Roman"/>
          <w:lang w:eastAsia="zh-CN"/>
        </w:rPr>
      </w:pPr>
      <w:r>
        <w:rPr>
          <w:rFonts w:hint="default" w:ascii="Times New Roman" w:hAnsi="Times New Roman" w:cs="Times New Roman"/>
          <w:lang w:eastAsia="zh-CN"/>
        </w:rPr>
        <w:t>请注意本标准的某些内容可能直接或间接涉及专利，本标准的发布机构不承担识别这些专利的责任。</w:t>
      </w:r>
    </w:p>
    <w:p>
      <w:pPr>
        <w:ind w:firstLine="420"/>
        <w:rPr>
          <w:rFonts w:hint="default" w:ascii="Times New Roman" w:hAnsi="Times New Roman" w:cs="Times New Roman"/>
        </w:rPr>
      </w:pPr>
      <w:r>
        <w:rPr>
          <w:rFonts w:hint="default" w:ascii="Times New Roman" w:hAnsi="Times New Roman" w:cs="Times New Roman"/>
        </w:rPr>
        <w:t>本标准由中国工程建设标准化协会</w:t>
      </w:r>
      <w:r>
        <w:rPr>
          <w:rFonts w:hint="default" w:ascii="Times New Roman" w:hAnsi="Times New Roman" w:cs="Times New Roman"/>
          <w:lang w:eastAsia="zh-CN"/>
        </w:rPr>
        <w:t>提出</w:t>
      </w:r>
      <w:r>
        <w:rPr>
          <w:rFonts w:hint="default" w:ascii="Times New Roman" w:hAnsi="Times New Roman" w:cs="Times New Roman"/>
        </w:rPr>
        <w:t>。</w:t>
      </w:r>
    </w:p>
    <w:p>
      <w:pPr>
        <w:ind w:firstLine="420"/>
        <w:rPr>
          <w:rFonts w:hint="default" w:ascii="Times New Roman" w:hAnsi="Times New Roman" w:cs="Times New Roman"/>
        </w:rPr>
      </w:pPr>
      <w:r>
        <w:rPr>
          <w:rFonts w:hint="default" w:ascii="Times New Roman" w:hAnsi="Times New Roman" w:cs="Times New Roman"/>
        </w:rPr>
        <w:t>本标准由中国工程建设标准化协会</w:t>
      </w:r>
      <w:r>
        <w:rPr>
          <w:rFonts w:hint="default" w:ascii="Times New Roman" w:hAnsi="Times New Roman" w:cs="Times New Roman"/>
          <w:lang w:eastAsia="zh-CN"/>
        </w:rPr>
        <w:t>混凝土结构</w:t>
      </w:r>
      <w:r>
        <w:rPr>
          <w:rFonts w:hint="default" w:ascii="Times New Roman" w:hAnsi="Times New Roman" w:cs="Times New Roman"/>
        </w:rPr>
        <w:t>专业委员会归口管理。</w:t>
      </w:r>
    </w:p>
    <w:p>
      <w:pPr>
        <w:ind w:firstLine="420"/>
        <w:rPr>
          <w:rFonts w:hint="default" w:ascii="Times New Roman" w:hAnsi="Times New Roman" w:eastAsia="宋体" w:cs="Times New Roman"/>
          <w:lang w:eastAsia="zh-CN"/>
        </w:rPr>
      </w:pPr>
      <w:r>
        <w:rPr>
          <w:rFonts w:hint="default" w:ascii="Times New Roman" w:hAnsi="Times New Roman" w:cs="Times New Roman"/>
        </w:rPr>
        <w:t>本标准负责起草单位：</w:t>
      </w:r>
      <w:r>
        <w:rPr>
          <w:rFonts w:hint="default" w:ascii="Times New Roman" w:hAnsi="Times New Roman" w:cs="Times New Roman"/>
          <w:lang w:eastAsia="zh-CN"/>
        </w:rPr>
        <w:t>中国建筑科学研究院有限公司、厦门兑泰实业有限公司</w:t>
      </w:r>
    </w:p>
    <w:p>
      <w:pPr>
        <w:ind w:firstLine="420"/>
        <w:rPr>
          <w:rFonts w:hint="default" w:ascii="Times New Roman" w:hAnsi="Times New Roman" w:cs="Times New Roman"/>
        </w:rPr>
      </w:pPr>
      <w:r>
        <w:rPr>
          <w:rFonts w:hint="default" w:ascii="Times New Roman" w:hAnsi="Times New Roman" w:cs="Times New Roman"/>
        </w:rPr>
        <w:t>本标准参加起草单位：</w:t>
      </w:r>
    </w:p>
    <w:p>
      <w:pPr>
        <w:ind w:firstLine="420"/>
        <w:rPr>
          <w:rFonts w:hint="default" w:ascii="Times New Roman" w:hAnsi="Times New Roman" w:cs="Times New Roman"/>
        </w:rPr>
      </w:pPr>
      <w:r>
        <w:rPr>
          <w:rFonts w:hint="default" w:ascii="Times New Roman" w:hAnsi="Times New Roman" w:cs="Times New Roman"/>
        </w:rPr>
        <w:t>本标准主要起草人：</w:t>
      </w:r>
    </w:p>
    <w:p>
      <w:pPr>
        <w:ind w:firstLine="420"/>
        <w:rPr>
          <w:rFonts w:hint="default" w:ascii="Times New Roman" w:hAnsi="Times New Roman" w:cs="Times New Roman"/>
        </w:rPr>
      </w:pPr>
      <w:r>
        <w:rPr>
          <w:rFonts w:hint="default" w:ascii="Times New Roman" w:hAnsi="Times New Roman" w:cs="Times New Roman"/>
        </w:rPr>
        <w:t>本标准主要审查人：</w:t>
      </w: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pStyle w:val="7"/>
        <w:spacing w:before="156" w:before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用于水泥和混凝土中的铅锌铁尾矿微粉</w:t>
      </w:r>
    </w:p>
    <w:p>
      <w:pPr>
        <w:pStyle w:val="2"/>
        <w:spacing w:before="312" w:beforeLines="100" w:after="312" w:afterLines="100"/>
        <w:ind w:firstLine="0" w:firstLineChars="0"/>
        <w:jc w:val="left"/>
        <w:rPr>
          <w:rFonts w:hint="default" w:ascii="Times New Roman" w:hAnsi="Times New Roman" w:cs="Times New Roman"/>
          <w:b w:val="0"/>
        </w:rPr>
      </w:pPr>
      <w:bookmarkStart w:id="2" w:name="_Toc7710"/>
      <w:r>
        <w:rPr>
          <w:rFonts w:hint="default" w:ascii="Times New Roman" w:hAnsi="Times New Roman" w:cs="Times New Roman"/>
          <w:b w:val="0"/>
        </w:rPr>
        <w:t>1  范围</w:t>
      </w:r>
      <w:bookmarkEnd w:id="2"/>
    </w:p>
    <w:p>
      <w:pPr>
        <w:ind w:firstLine="420"/>
        <w:rPr>
          <w:rFonts w:hint="default" w:ascii="Times New Roman" w:hAnsi="Times New Roman" w:cs="Times New Roman"/>
        </w:rPr>
      </w:pPr>
      <w:r>
        <w:rPr>
          <w:rFonts w:hint="default" w:ascii="Times New Roman" w:hAnsi="Times New Roman" w:cs="Times New Roman"/>
        </w:rPr>
        <w:t>本标准规定了用于水泥和混凝土中的铅锌铁尾矿微粉的术语和定义、分类与标记、要求、试验方法、检验规则、标识、包装、运输与贮存。</w:t>
      </w:r>
    </w:p>
    <w:p>
      <w:pPr>
        <w:ind w:firstLine="420"/>
        <w:rPr>
          <w:rFonts w:hint="default" w:ascii="Times New Roman" w:hAnsi="Times New Roman" w:cs="Times New Roman"/>
        </w:rPr>
      </w:pPr>
      <w:r>
        <w:rPr>
          <w:rFonts w:hint="default" w:ascii="Times New Roman" w:hAnsi="Times New Roman" w:cs="Times New Roman"/>
        </w:rPr>
        <w:t>本标准适用于水泥生产中作为混合材料及拌制混凝土和砂浆时作为掺合料的铅锌铁尾矿微粉。</w:t>
      </w:r>
    </w:p>
    <w:p>
      <w:pPr>
        <w:pStyle w:val="2"/>
        <w:spacing w:before="312" w:beforeLines="100" w:after="312" w:afterLines="100"/>
        <w:ind w:firstLine="0" w:firstLineChars="0"/>
        <w:jc w:val="left"/>
        <w:rPr>
          <w:rFonts w:hint="default" w:ascii="Times New Roman" w:hAnsi="Times New Roman" w:cs="Times New Roman"/>
          <w:b w:val="0"/>
        </w:rPr>
      </w:pPr>
      <w:bookmarkStart w:id="3" w:name="_Toc29018"/>
      <w:r>
        <w:rPr>
          <w:rFonts w:hint="default" w:ascii="Times New Roman" w:hAnsi="Times New Roman" w:cs="Times New Roman"/>
          <w:b w:val="0"/>
        </w:rPr>
        <w:t>2  规范性引用文件</w:t>
      </w:r>
      <w:bookmarkEnd w:id="3"/>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下列文件对于本文件的应用是必不可少的。凡是注日期的引用文件，仅注日期的版本适用于本文件，凡是不注日期的引用文件，其最新版本（包括所有的修改单）适用于本文件。</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GB/T 176 水泥化学分析方法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GB/T </w:t>
      </w:r>
      <w:r>
        <w:rPr>
          <w:rFonts w:hint="default" w:ascii="Times New Roman" w:hAnsi="Times New Roman" w:cs="Times New Roman"/>
          <w:sz w:val="21"/>
          <w:szCs w:val="21"/>
          <w:lang w:val="en-US" w:eastAsia="zh-CN"/>
        </w:rPr>
        <w:t>208</w:t>
      </w:r>
      <w:r>
        <w:rPr>
          <w:rFonts w:hint="default" w:ascii="Times New Roman" w:hAnsi="Times New Roman" w:cs="Times New Roman"/>
          <w:sz w:val="21"/>
          <w:szCs w:val="21"/>
        </w:rPr>
        <w:t xml:space="preserve"> 水泥</w:t>
      </w:r>
      <w:r>
        <w:rPr>
          <w:rFonts w:hint="default" w:ascii="Times New Roman" w:hAnsi="Times New Roman" w:cs="Times New Roman"/>
          <w:sz w:val="21"/>
          <w:szCs w:val="21"/>
          <w:lang w:eastAsia="zh-CN"/>
        </w:rPr>
        <w:t>密度测定</w:t>
      </w:r>
      <w:r>
        <w:rPr>
          <w:rFonts w:hint="default" w:ascii="Times New Roman" w:hAnsi="Times New Roman" w:cs="Times New Roman"/>
          <w:sz w:val="21"/>
          <w:szCs w:val="21"/>
        </w:rPr>
        <w:t>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GB/T 1345 水泥细度检验方法 筛析法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GB/T </w:t>
      </w:r>
      <w:r>
        <w:rPr>
          <w:rFonts w:hint="default" w:ascii="Times New Roman" w:hAnsi="Times New Roman" w:cs="Times New Roman"/>
          <w:sz w:val="21"/>
          <w:szCs w:val="21"/>
          <w:lang w:val="en-US" w:eastAsia="zh-CN"/>
        </w:rPr>
        <w:t>1346</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水泥标准稠度用水量、凝结时间、安定性检验方法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GB/T </w:t>
      </w:r>
      <w:r>
        <w:rPr>
          <w:rFonts w:hint="default" w:ascii="Times New Roman" w:hAnsi="Times New Roman" w:cs="Times New Roman"/>
          <w:sz w:val="21"/>
          <w:szCs w:val="21"/>
          <w:lang w:val="en-US" w:eastAsia="zh-CN"/>
        </w:rPr>
        <w:t>1596</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用于水泥和混凝土的粉煤灰</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GB/T 2419 水泥胶砂流动度测定方法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lang w:val="en-US" w:eastAsia="zh-CN"/>
        </w:rPr>
        <w:t>GB 5085.3 危险废物鉴别标准 浸出毒性鉴别</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6566 建筑材料放射性核素限量</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9774 水泥包装袋</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12573 水泥取样方法</w:t>
      </w:r>
    </w:p>
    <w:p>
      <w:pPr>
        <w:pStyle w:val="30"/>
        <w:spacing w:line="360" w:lineRule="auto"/>
        <w:ind w:firstLine="48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GB/T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17671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水泥胶砂强度试验</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ISO法</w:t>
      </w:r>
      <w:r>
        <w:rPr>
          <w:rFonts w:hint="default" w:ascii="Times New Roman" w:hAnsi="Times New Roman" w:cs="Times New Roman"/>
          <w:sz w:val="21"/>
          <w:szCs w:val="21"/>
          <w:lang w:eastAsia="zh-CN"/>
        </w:rPr>
        <w:t>）</w:t>
      </w:r>
    </w:p>
    <w:p>
      <w:pPr>
        <w:pStyle w:val="2"/>
        <w:spacing w:before="312" w:beforeLines="100" w:after="312" w:afterLines="100"/>
        <w:ind w:firstLine="0" w:firstLineChars="0"/>
        <w:jc w:val="left"/>
        <w:rPr>
          <w:rFonts w:hint="default" w:ascii="Times New Roman" w:hAnsi="Times New Roman" w:cs="Times New Roman"/>
          <w:b w:val="0"/>
        </w:rPr>
      </w:pPr>
      <w:bookmarkStart w:id="4" w:name="_Toc7491"/>
      <w:r>
        <w:rPr>
          <w:rFonts w:hint="default" w:ascii="Times New Roman" w:hAnsi="Times New Roman" w:cs="Times New Roman"/>
          <w:b w:val="0"/>
        </w:rPr>
        <w:t>3  术语和定义</w:t>
      </w:r>
      <w:bookmarkEnd w:id="4"/>
    </w:p>
    <w:p>
      <w:pPr>
        <w:ind w:firstLine="420"/>
        <w:rPr>
          <w:rFonts w:hint="default" w:ascii="Times New Roman" w:hAnsi="Times New Roman" w:cs="Times New Roman"/>
        </w:rPr>
      </w:pPr>
      <w:r>
        <w:rPr>
          <w:rFonts w:hint="default" w:ascii="Times New Roman" w:hAnsi="Times New Roman" w:cs="Times New Roman"/>
        </w:rPr>
        <w:t>下列术语和定义适用于本文件。</w:t>
      </w:r>
    </w:p>
    <w:p>
      <w:pPr>
        <w:spacing w:line="360" w:lineRule="auto"/>
        <w:ind w:left="0" w:leftChars="0" w:firstLine="0" w:firstLineChars="0"/>
        <w:rPr>
          <w:rFonts w:hint="default" w:ascii="Times New Roman" w:hAnsi="Times New Roman" w:eastAsia="黑体" w:cs="Times New Roman"/>
          <w:color w:val="050505"/>
          <w:kern w:val="0"/>
          <w:szCs w:val="21"/>
        </w:rPr>
      </w:pPr>
      <w:r>
        <w:rPr>
          <w:rFonts w:hint="default" w:ascii="Times New Roman" w:hAnsi="Times New Roman" w:eastAsia="黑体" w:cs="Times New Roman"/>
          <w:color w:val="050505"/>
          <w:kern w:val="0"/>
          <w:szCs w:val="21"/>
        </w:rPr>
        <w:t>3.1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铅锌铁尾矿微粉    lead and zinc,iron tailing powder</w:t>
      </w:r>
    </w:p>
    <w:p>
      <w:pPr>
        <w:pStyle w:val="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以金属（铅锌</w:t>
      </w:r>
      <w:r>
        <w:rPr>
          <w:rFonts w:hint="default" w:ascii="Times New Roman" w:hAnsi="Times New Roman" w:cs="Times New Roman"/>
          <w:sz w:val="21"/>
          <w:szCs w:val="21"/>
          <w:lang w:eastAsia="zh-CN"/>
        </w:rPr>
        <w:t>、</w:t>
      </w:r>
      <w:r>
        <w:rPr>
          <w:rFonts w:hint="default" w:ascii="Times New Roman" w:hAnsi="Times New Roman" w:cs="Times New Roman"/>
          <w:sz w:val="21"/>
          <w:szCs w:val="21"/>
        </w:rPr>
        <w:t>铁）矿采矿或选矿过程中产生的固体废弃物为主要原料，经粉磨</w:t>
      </w:r>
      <w:r>
        <w:rPr>
          <w:rFonts w:hint="default" w:ascii="Times New Roman" w:hAnsi="Times New Roman" w:cs="Times New Roman"/>
          <w:sz w:val="21"/>
          <w:szCs w:val="21"/>
          <w:lang w:eastAsia="zh-CN"/>
        </w:rPr>
        <w:t>至规定细度</w:t>
      </w:r>
      <w:r>
        <w:rPr>
          <w:rFonts w:hint="default" w:ascii="Times New Roman" w:hAnsi="Times New Roman" w:cs="Times New Roman"/>
          <w:sz w:val="21"/>
          <w:szCs w:val="21"/>
        </w:rPr>
        <w:t>的</w:t>
      </w:r>
      <w:r>
        <w:rPr>
          <w:rFonts w:hint="default" w:ascii="Times New Roman" w:hAnsi="Times New Roman" w:cs="Times New Roman"/>
          <w:sz w:val="21"/>
          <w:szCs w:val="21"/>
          <w:lang w:eastAsia="zh-CN"/>
        </w:rPr>
        <w:t>以硅酸盐或碳酸盐为主要成分的</w:t>
      </w:r>
      <w:r>
        <w:rPr>
          <w:rFonts w:hint="default" w:ascii="Times New Roman" w:hAnsi="Times New Roman" w:cs="Times New Roman"/>
          <w:sz w:val="21"/>
          <w:szCs w:val="21"/>
        </w:rPr>
        <w:t>粉体</w:t>
      </w:r>
      <w:r>
        <w:rPr>
          <w:rFonts w:hint="default" w:ascii="Times New Roman" w:hAnsi="Times New Roman" w:cs="Times New Roman"/>
          <w:sz w:val="21"/>
          <w:szCs w:val="21"/>
          <w:lang w:eastAsia="zh-CN"/>
        </w:rPr>
        <w:t>材料</w:t>
      </w:r>
      <w:r>
        <w:rPr>
          <w:rFonts w:hint="default" w:ascii="Times New Roman" w:hAnsi="Times New Roman" w:cs="Times New Roman"/>
          <w:sz w:val="21"/>
          <w:szCs w:val="21"/>
        </w:rPr>
        <w:t>。</w:t>
      </w:r>
    </w:p>
    <w:p>
      <w:pPr>
        <w:spacing w:line="360" w:lineRule="auto"/>
        <w:ind w:left="0" w:leftChars="0" w:firstLine="0" w:firstLineChars="0"/>
        <w:rPr>
          <w:rFonts w:hint="default" w:ascii="Times New Roman" w:hAnsi="Times New Roman" w:eastAsia="黑体" w:cs="Times New Roman"/>
          <w:color w:val="050505"/>
          <w:kern w:val="0"/>
          <w:szCs w:val="21"/>
          <w:lang w:eastAsia="zh-CN"/>
        </w:rPr>
      </w:pPr>
      <w:r>
        <w:rPr>
          <w:rFonts w:hint="default" w:ascii="Times New Roman" w:hAnsi="Times New Roman" w:eastAsia="黑体" w:cs="Times New Roman"/>
          <w:color w:val="050505"/>
          <w:kern w:val="0"/>
          <w:szCs w:val="21"/>
        </w:rPr>
        <w:t>3.</w:t>
      </w:r>
      <w:r>
        <w:rPr>
          <w:rFonts w:hint="default" w:ascii="Times New Roman" w:hAnsi="Times New Roman" w:eastAsia="黑体" w:cs="Times New Roman"/>
          <w:color w:val="050505"/>
          <w:kern w:val="0"/>
          <w:szCs w:val="21"/>
          <w:lang w:val="en-US" w:eastAsia="zh-CN"/>
        </w:rPr>
        <w:t>2</w:t>
      </w:r>
    </w:p>
    <w:p>
      <w:pPr>
        <w:spacing w:before="156" w:beforeLines="50" w:line="360" w:lineRule="auto"/>
        <w:ind w:left="0" w:leftChars="0" w:firstLine="0" w:firstLineChars="0"/>
        <w:rPr>
          <w:rFonts w:hint="default" w:ascii="Times New Roman" w:hAnsi="Times New Roman" w:eastAsia="黑体" w:cs="Times New Roman"/>
          <w:color w:val="000000"/>
          <w:sz w:val="21"/>
          <w:szCs w:val="21"/>
        </w:rPr>
      </w:pPr>
      <w:r>
        <w:rPr>
          <w:rFonts w:hint="default" w:ascii="Times New Roman" w:hAnsi="Times New Roman" w:cs="Times New Roman"/>
          <w:b/>
          <w:szCs w:val="21"/>
          <w:lang w:val="en-US" w:eastAsia="zh-CN"/>
        </w:rPr>
        <w:t xml:space="preserve">   </w:t>
      </w:r>
      <w:r>
        <w:rPr>
          <w:rFonts w:hint="default" w:ascii="Times New Roman" w:hAnsi="Times New Roman" w:eastAsia="黑体" w:cs="Times New Roman"/>
          <w:color w:val="000000"/>
          <w:sz w:val="21"/>
          <w:szCs w:val="21"/>
        </w:rPr>
        <w:t>亚甲蓝值 methylene blue value</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Cs w:val="21"/>
        </w:rPr>
        <w:t>采用规定的方法测试，用于判定</w:t>
      </w:r>
      <w:r>
        <w:rPr>
          <w:rFonts w:hint="default" w:ascii="Times New Roman" w:hAnsi="Times New Roman" w:cs="Times New Roman"/>
          <w:szCs w:val="21"/>
          <w:lang w:eastAsia="zh-CN"/>
        </w:rPr>
        <w:t>铅锌铁尾矿微粉</w:t>
      </w:r>
      <w:r>
        <w:rPr>
          <w:rFonts w:hint="default" w:ascii="Times New Roman" w:hAnsi="Times New Roman" w:cs="Times New Roman"/>
          <w:szCs w:val="21"/>
        </w:rPr>
        <w:t>颗粒吸附性能的指标。简称</w:t>
      </w:r>
      <w:r>
        <w:rPr>
          <w:rFonts w:hint="default" w:ascii="Times New Roman" w:hAnsi="Times New Roman" w:cs="Times New Roman"/>
          <w:i/>
          <w:szCs w:val="21"/>
        </w:rPr>
        <w:t>MB</w:t>
      </w:r>
      <w:r>
        <w:rPr>
          <w:rFonts w:hint="default" w:ascii="Times New Roman" w:hAnsi="Times New Roman" w:cs="Times New Roman"/>
          <w:szCs w:val="21"/>
        </w:rPr>
        <w:t>值。</w:t>
      </w:r>
    </w:p>
    <w:p>
      <w:pPr>
        <w:pStyle w:val="2"/>
        <w:spacing w:before="312" w:beforeLines="100" w:after="312" w:afterLines="100"/>
        <w:ind w:firstLine="0" w:firstLineChars="0"/>
        <w:jc w:val="left"/>
        <w:rPr>
          <w:rFonts w:hint="default" w:ascii="Times New Roman" w:hAnsi="Times New Roman" w:eastAsia="黑体" w:cs="Times New Roman"/>
          <w:b w:val="0"/>
          <w:lang w:eastAsia="zh-CN"/>
        </w:rPr>
      </w:pPr>
      <w:bookmarkStart w:id="5" w:name="_Toc15711"/>
      <w:r>
        <w:rPr>
          <w:rFonts w:hint="default" w:ascii="Times New Roman" w:hAnsi="Times New Roman" w:cs="Times New Roman"/>
          <w:b w:val="0"/>
        </w:rPr>
        <w:t xml:space="preserve">4  </w:t>
      </w:r>
      <w:r>
        <w:rPr>
          <w:rFonts w:hint="default" w:ascii="Times New Roman" w:hAnsi="Times New Roman" w:cs="Times New Roman"/>
          <w:b w:val="0"/>
          <w:lang w:eastAsia="zh-CN"/>
        </w:rPr>
        <w:t>分类与标记</w:t>
      </w:r>
      <w:bookmarkEnd w:id="5"/>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4.1</w:t>
      </w:r>
      <w:r>
        <w:rPr>
          <w:rFonts w:hint="default" w:ascii="Times New Roman" w:hAnsi="Times New Roman" w:eastAsia="黑体" w:cs="Times New Roman"/>
          <w:color w:val="000000"/>
          <w:sz w:val="21"/>
          <w:szCs w:val="21"/>
        </w:rPr>
        <w:t>分类</w:t>
      </w:r>
    </w:p>
    <w:p>
      <w:pPr>
        <w:pStyle w:val="30"/>
        <w:numPr>
          <w:ilvl w:val="0"/>
          <w:numId w:val="0"/>
        </w:numPr>
        <w:spacing w:line="360" w:lineRule="auto"/>
        <w:ind w:leftChars="0"/>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 xml:space="preserve">4.1.1 </w:t>
      </w:r>
      <w:r>
        <w:rPr>
          <w:rFonts w:hint="default" w:ascii="Times New Roman" w:hAnsi="Times New Roman" w:cs="Times New Roman"/>
          <w:sz w:val="21"/>
          <w:szCs w:val="21"/>
          <w:lang w:eastAsia="zh-CN"/>
        </w:rPr>
        <w:t>根据使用的尾矿品种分为铅锌尾矿微粉和铁尾矿微粉。</w:t>
      </w:r>
    </w:p>
    <w:p>
      <w:pPr>
        <w:ind w:left="0" w:leftChars="0" w:firstLine="0" w:firstLineChars="0"/>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4.1.2 根据用途分为</w:t>
      </w:r>
      <w:r>
        <w:rPr>
          <w:rFonts w:hint="default" w:ascii="Times New Roman" w:hAnsi="Times New Roman" w:cs="Times New Roman"/>
          <w:lang w:eastAsia="zh-CN"/>
        </w:rPr>
        <w:t>作</w:t>
      </w:r>
      <w:r>
        <w:rPr>
          <w:rFonts w:hint="default" w:ascii="Times New Roman" w:hAnsi="Times New Roman" w:cs="Times New Roman"/>
        </w:rPr>
        <w:t>水泥混合材料</w:t>
      </w:r>
      <w:r>
        <w:rPr>
          <w:rFonts w:hint="default" w:ascii="Times New Roman" w:hAnsi="Times New Roman" w:cs="Times New Roman"/>
          <w:lang w:eastAsia="zh-CN"/>
        </w:rPr>
        <w:t>用</w:t>
      </w:r>
      <w:r>
        <w:rPr>
          <w:rFonts w:hint="default" w:ascii="Times New Roman" w:hAnsi="Times New Roman" w:cs="Times New Roman"/>
        </w:rPr>
        <w:t>的铅锌铁尾矿微粉</w:t>
      </w:r>
      <w:r>
        <w:rPr>
          <w:rFonts w:hint="default" w:ascii="Times New Roman" w:hAnsi="Times New Roman" w:cs="Times New Roman"/>
          <w:lang w:eastAsia="zh-CN"/>
        </w:rPr>
        <w:t>和作</w:t>
      </w:r>
      <w:r>
        <w:rPr>
          <w:rFonts w:hint="default" w:ascii="Times New Roman" w:hAnsi="Times New Roman" w:cs="Times New Roman"/>
        </w:rPr>
        <w:t>混凝土和砂浆掺合料</w:t>
      </w:r>
      <w:r>
        <w:rPr>
          <w:rFonts w:hint="default" w:ascii="Times New Roman" w:hAnsi="Times New Roman" w:cs="Times New Roman"/>
          <w:lang w:eastAsia="zh-CN"/>
        </w:rPr>
        <w:t>用的铅锌铁尾矿微粉</w:t>
      </w:r>
      <w:r>
        <w:rPr>
          <w:rFonts w:hint="default" w:ascii="Times New Roman" w:hAnsi="Times New Roman" w:cs="Times New Roman"/>
        </w:rPr>
        <w:t>。</w:t>
      </w:r>
    </w:p>
    <w:p>
      <w:pPr>
        <w:pStyle w:val="30"/>
        <w:spacing w:line="36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4.1.3 作</w:t>
      </w:r>
      <w:r>
        <w:rPr>
          <w:rFonts w:hint="default" w:ascii="Times New Roman" w:hAnsi="Times New Roman" w:cs="Times New Roman"/>
        </w:rPr>
        <w:t>混凝土和砂浆掺合料</w:t>
      </w:r>
      <w:r>
        <w:rPr>
          <w:rFonts w:hint="default" w:ascii="Times New Roman" w:hAnsi="Times New Roman" w:cs="Times New Roman"/>
          <w:lang w:eastAsia="zh-CN"/>
        </w:rPr>
        <w:t>用的铅锌铁尾矿微粉</w:t>
      </w:r>
      <w:r>
        <w:rPr>
          <w:rFonts w:hint="default" w:ascii="Times New Roman" w:hAnsi="Times New Roman" w:cs="Times New Roman"/>
          <w:sz w:val="21"/>
          <w:szCs w:val="21"/>
        </w:rPr>
        <w:t>可分为I级、Ⅱ级。</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4.2</w:t>
      </w:r>
      <w:r>
        <w:rPr>
          <w:rFonts w:hint="default" w:ascii="Times New Roman" w:hAnsi="Times New Roman" w:eastAsia="黑体" w:cs="Times New Roman"/>
          <w:color w:val="000000"/>
          <w:sz w:val="21"/>
          <w:szCs w:val="21"/>
        </w:rPr>
        <w:t>标记</w:t>
      </w:r>
    </w:p>
    <w:p>
      <w:pPr>
        <w:pStyle w:val="30"/>
        <w:spacing w:line="36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4.2.1 标记方法</w:t>
      </w:r>
    </w:p>
    <w:p>
      <w:pPr>
        <w:pStyle w:val="30"/>
        <w:spacing w:line="360" w:lineRule="auto"/>
        <w:ind w:firstLine="480"/>
        <w:rPr>
          <w:rFonts w:hint="default" w:ascii="Times New Roman" w:hAnsi="Times New Roman" w:cs="Times New Roman"/>
          <w:sz w:val="24"/>
          <w:szCs w:val="24"/>
        </w:rPr>
      </w:pPr>
      <w:r>
        <w:rPr>
          <w:rFonts w:hint="default" w:ascii="Times New Roman" w:hAnsi="Times New Roman" w:cs="Times New Roman"/>
          <w:sz w:val="21"/>
          <w:szCs w:val="21"/>
        </w:rPr>
        <w:t>铅锌铁尾矿微粉的标记由</w:t>
      </w:r>
      <w:r>
        <w:rPr>
          <w:rFonts w:hint="default" w:ascii="Times New Roman" w:hAnsi="Times New Roman" w:cs="Times New Roman"/>
          <w:sz w:val="21"/>
          <w:szCs w:val="21"/>
          <w:lang w:eastAsia="zh-CN"/>
        </w:rPr>
        <w:t>品种</w:t>
      </w:r>
      <w:r>
        <w:rPr>
          <w:rFonts w:hint="default" w:ascii="Times New Roman" w:hAnsi="Times New Roman" w:cs="Times New Roman"/>
          <w:sz w:val="21"/>
          <w:szCs w:val="21"/>
        </w:rPr>
        <w:t>代号、</w:t>
      </w:r>
      <w:r>
        <w:rPr>
          <w:rFonts w:hint="default" w:ascii="Times New Roman" w:hAnsi="Times New Roman" w:cs="Times New Roman"/>
          <w:sz w:val="21"/>
          <w:szCs w:val="21"/>
          <w:lang w:eastAsia="zh-CN"/>
        </w:rPr>
        <w:t>用途和级别</w:t>
      </w:r>
      <w:r>
        <w:rPr>
          <w:rFonts w:hint="default" w:ascii="Times New Roman" w:hAnsi="Times New Roman" w:cs="Times New Roman"/>
          <w:sz w:val="21"/>
          <w:szCs w:val="21"/>
        </w:rPr>
        <w:t>代号</w:t>
      </w:r>
      <w:r>
        <w:rPr>
          <w:rFonts w:hint="default" w:ascii="Times New Roman" w:hAnsi="Times New Roman" w:cs="Times New Roman"/>
          <w:sz w:val="21"/>
          <w:szCs w:val="21"/>
          <w:lang w:eastAsia="zh-CN"/>
        </w:rPr>
        <w:t>及本</w:t>
      </w:r>
      <w:r>
        <w:rPr>
          <w:rFonts w:hint="default" w:ascii="Times New Roman" w:hAnsi="Times New Roman" w:cs="Times New Roman"/>
          <w:sz w:val="21"/>
          <w:szCs w:val="21"/>
        </w:rPr>
        <w:t>标准</w:t>
      </w:r>
      <w:r>
        <w:rPr>
          <w:rFonts w:hint="default" w:ascii="Times New Roman" w:hAnsi="Times New Roman" w:cs="Times New Roman"/>
          <w:sz w:val="21"/>
          <w:szCs w:val="21"/>
          <w:lang w:eastAsia="zh-CN"/>
        </w:rPr>
        <w:t>编</w:t>
      </w:r>
      <w:r>
        <w:rPr>
          <w:rFonts w:hint="default" w:ascii="Times New Roman" w:hAnsi="Times New Roman" w:cs="Times New Roman"/>
          <w:sz w:val="21"/>
          <w:szCs w:val="21"/>
        </w:rPr>
        <w:t>号三部分组成。表示如下：</w:t>
      </w:r>
    </w:p>
    <w:p>
      <w:pPr>
        <w:pStyle w:val="30"/>
        <w:numPr>
          <w:ilvl w:val="0"/>
          <w:numId w:val="4"/>
        </w:numPr>
        <w:spacing w:line="360" w:lineRule="auto"/>
        <w:ind w:firstLineChars="0"/>
        <w:rPr>
          <w:rFonts w:hint="default" w:ascii="Times New Roman" w:hAnsi="Times New Roman" w:cs="Times New Roman"/>
          <w:sz w:val="24"/>
          <w:szCs w:val="24"/>
        </w:rPr>
      </w:pPr>
      <w:r>
        <w:rPr>
          <w:rFonts w:hint="default"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1192530</wp:posOffset>
                </wp:positionH>
                <wp:positionV relativeFrom="paragraph">
                  <wp:posOffset>258445</wp:posOffset>
                </wp:positionV>
                <wp:extent cx="2545715" cy="215900"/>
                <wp:effectExtent l="0" t="0" r="0" b="0"/>
                <wp:wrapNone/>
                <wp:docPr id="23" name="Rectangle 28"/>
                <wp:cNvGraphicFramePr/>
                <a:graphic xmlns:a="http://schemas.openxmlformats.org/drawingml/2006/main">
                  <a:graphicData uri="http://schemas.microsoft.com/office/word/2010/wordprocessingShape">
                    <wps:wsp>
                      <wps:cNvSpPr>
                        <a:spLocks noChangeArrowheads="1"/>
                      </wps:cNvSpPr>
                      <wps:spPr bwMode="auto">
                        <a:xfrm>
                          <a:off x="2752725" y="5382895"/>
                          <a:ext cx="2545715" cy="215900"/>
                        </a:xfrm>
                        <a:prstGeom prst="rect">
                          <a:avLst/>
                        </a:prstGeom>
                        <a:noFill/>
                        <a:ln w="6350">
                          <a:noFill/>
                          <a:miter lim="200000"/>
                        </a:ln>
                        <a:effectLst/>
                      </wps:spPr>
                      <wps:txbx>
                        <w:txbxContent>
                          <w:p>
                            <w:pPr>
                              <w:jc w:val="left"/>
                            </w:pPr>
                            <w:r>
                              <w:rPr>
                                <w:rFonts w:hint="eastAsia"/>
                                <w:lang w:val="en-US" w:eastAsia="zh-CN"/>
                              </w:rPr>
                              <w:t>本标准编号：T/</w:t>
                            </w:r>
                            <w:r>
                              <w:rPr>
                                <w:rFonts w:hint="eastAsia"/>
                              </w:rPr>
                              <w:t xml:space="preserve">CECS </w:t>
                            </w:r>
                            <w:r>
                              <w:t>XXX</w:t>
                            </w:r>
                            <w:r>
                              <w:rPr>
                                <w:rFonts w:hint="eastAsia"/>
                                <w:lang w:val="en-US" w:eastAsia="zh-CN"/>
                              </w:rPr>
                              <w:t>-</w:t>
                            </w:r>
                            <w:r>
                              <w:t>201X</w:t>
                            </w:r>
                          </w:p>
                        </w:txbxContent>
                      </wps:txbx>
                      <wps:bodyPr rot="0" vert="horz" wrap="square" lIns="0" tIns="0" rIns="0" bIns="0" anchor="t" anchorCtr="0" upright="1">
                        <a:noAutofit/>
                      </wps:bodyPr>
                    </wps:wsp>
                  </a:graphicData>
                </a:graphic>
              </wp:anchor>
            </w:drawing>
          </mc:Choice>
          <mc:Fallback>
            <w:pict>
              <v:rect id="Rectangle 28" o:spid="_x0000_s1026" o:spt="1" style="position:absolute;left:0pt;margin-left:93.9pt;margin-top:20.35pt;height:17pt;width:200.45pt;z-index:251664384;mso-width-relative:page;mso-height-relative:page;" filled="f" stroked="f" coordsize="21600,21600" o:gfxdata="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Jw9E1gAAAAkBAAAPAAAAAAAAAAEAIAAAACIAAABkcnMv&#10;ZG93bnJldi54bWxQSwECFAAUAAAACACHTuJARYdfUwUCAADpAwAADgAAAAAAAAABACAAAAAlAQAA&#10;ZHJzL2Uyb0RvYy54bWxQSwUGAAAAAAYABgBZAQAAnAUAAAAA&#10;">
                <v:fill on="f" focussize="0,0"/>
                <v:stroke on="f" weight="0.5pt" miterlimit="2" joinstyle="miter"/>
                <v:imagedata o:title=""/>
                <o:lock v:ext="edit" aspectratio="f"/>
                <v:textbox inset="0mm,0mm,0mm,0mm">
                  <w:txbxContent>
                    <w:p>
                      <w:pPr>
                        <w:jc w:val="left"/>
                      </w:pPr>
                      <w:r>
                        <w:rPr>
                          <w:rFonts w:hint="eastAsia"/>
                          <w:lang w:val="en-US" w:eastAsia="zh-CN"/>
                        </w:rPr>
                        <w:t>本标准编号：T/</w:t>
                      </w:r>
                      <w:r>
                        <w:rPr>
                          <w:rFonts w:hint="eastAsia"/>
                        </w:rPr>
                        <w:t xml:space="preserve">CECS </w:t>
                      </w:r>
                      <w:r>
                        <w:t>XXX</w:t>
                      </w:r>
                      <w:r>
                        <w:rPr>
                          <w:rFonts w:hint="eastAsia"/>
                          <w:lang w:val="en-US" w:eastAsia="zh-CN"/>
                        </w:rPr>
                        <w:t>-</w:t>
                      </w:r>
                      <w:r>
                        <w:t>201X</w:t>
                      </w:r>
                    </w:p>
                  </w:txbxContent>
                </v:textbox>
              </v:rect>
            </w:pict>
          </mc:Fallback>
        </mc:AlternateContent>
      </w:r>
      <w:r>
        <w:rPr>
          <w:rFonts w:hint="default" w:ascii="Times New Roman" w:hAnsi="Times New Roman" w:cs="Times New Roman"/>
          <w:sz w:val="24"/>
        </w:rPr>
        <mc:AlternateContent>
          <mc:Choice Requires="wpg">
            <w:drawing>
              <wp:anchor distT="0" distB="0" distL="114300" distR="114300" simplePos="0" relativeHeight="251662336" behindDoc="0" locked="0" layoutInCell="1" allowOverlap="1">
                <wp:simplePos x="0" y="0"/>
                <wp:positionH relativeFrom="column">
                  <wp:posOffset>828675</wp:posOffset>
                </wp:positionH>
                <wp:positionV relativeFrom="paragraph">
                  <wp:posOffset>64135</wp:posOffset>
                </wp:positionV>
                <wp:extent cx="285115" cy="322580"/>
                <wp:effectExtent l="4445" t="5080" r="15240" b="15240"/>
                <wp:wrapNone/>
                <wp:docPr id="10" name="Group 32"/>
                <wp:cNvGraphicFramePr/>
                <a:graphic xmlns:a="http://schemas.openxmlformats.org/drawingml/2006/main">
                  <a:graphicData uri="http://schemas.microsoft.com/office/word/2010/wordprocessingGroup">
                    <wpg:wgp>
                      <wpg:cNvGrpSpPr/>
                      <wpg:grpSpPr>
                        <a:xfrm rot="0">
                          <a:off x="1971675" y="5981065"/>
                          <a:ext cx="285115" cy="322580"/>
                          <a:chOff x="3005" y="2382"/>
                          <a:chExt cx="315" cy="508"/>
                        </a:xfrm>
                        <a:effectLst/>
                      </wpg:grpSpPr>
                      <wps:wsp>
                        <wps:cNvPr id="11" name="Rectangle 20"/>
                        <wps:cNvSpPr>
                          <a:spLocks noChangeArrowheads="1"/>
                        </wps:cNvSpPr>
                        <wps:spPr bwMode="auto">
                          <a:xfrm>
                            <a:off x="3005" y="2382"/>
                            <a:ext cx="315" cy="248"/>
                          </a:xfrm>
                          <a:prstGeom prst="rect">
                            <a:avLst/>
                          </a:prstGeom>
                          <a:gradFill rotWithShape="0">
                            <a:gsLst>
                              <a:gs pos="0">
                                <a:srgbClr val="FFFFFF"/>
                              </a:gs>
                              <a:gs pos="100000">
                                <a:srgbClr val="FFFFFF">
                                  <a:alpha val="0"/>
                                </a:srgbClr>
                              </a:gs>
                            </a:gsLst>
                            <a:lin ang="16200000" scaled="1"/>
                          </a:gradFill>
                          <a:ln w="6350">
                            <a:solidFill>
                              <a:srgbClr val="000000"/>
                            </a:solidFill>
                            <a:miter lim="200000"/>
                          </a:ln>
                          <a:effectLst/>
                        </wps:spPr>
                        <wps:bodyPr rot="0" vert="horz" wrap="square" lIns="91440" tIns="45720" rIns="91440" bIns="45720" anchor="t" anchorCtr="0" upright="1">
                          <a:noAutofit/>
                        </wps:bodyPr>
                      </wps:wsp>
                      <wps:wsp>
                        <wps:cNvPr id="20" name="AutoShape 24"/>
                        <wps:cNvCnPr>
                          <a:cxnSpLocks noChangeShapeType="1"/>
                        </wps:cNvCnPr>
                        <wps:spPr bwMode="auto">
                          <a:xfrm>
                            <a:off x="3180" y="2630"/>
                            <a:ext cx="0" cy="260"/>
                          </a:xfrm>
                          <a:prstGeom prst="straightConnector1">
                            <a:avLst/>
                          </a:prstGeom>
                          <a:noFill/>
                          <a:ln w="6350">
                            <a:solidFill>
                              <a:srgbClr val="000000"/>
                            </a:solidFill>
                            <a:round/>
                          </a:ln>
                          <a:effectLst/>
                        </wps:spPr>
                        <wps:bodyPr/>
                      </wps:wsp>
                    </wpg:wgp>
                  </a:graphicData>
                </a:graphic>
              </wp:anchor>
            </w:drawing>
          </mc:Choice>
          <mc:Fallback>
            <w:pict>
              <v:group id="Group 32" o:spid="_x0000_s1026" o:spt="203" style="position:absolute;left:0pt;margin-left:65.25pt;margin-top:5.05pt;height:25.4pt;width:22.45pt;z-index:251662336;mso-width-relative:page;mso-height-relative:page;" coordorigin="3005,2382" coordsize="315,508" o:gfxdata="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ldK3c&#10;2QAAAAkBAAAPAAAAAAAAAAEAIAAAACIAAABkcnMvZG93bnJldi54bWxQSwECFAAUAAAACACHTuJA&#10;bMjiJj0DAAASCAAADgAAAAAAAAABACAAAAAoAQAAZHJzL2Uyb0RvYy54bWxQSwUGAAAAAAYABgBZ&#10;AQAA1wYAAAAA&#10;">
                <o:lock v:ext="edit" aspectratio="f"/>
                <v:rect id="Rectangle 20" o:spid="_x0000_s1026" o:spt="1" style="position:absolute;left:3005;top:2382;height:248;width:315;" fillcolor="#FFFFFF" filled="t" stroked="t" coordsize="21600,21600" o:gfxdata="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Tga8vQAA&#10;ANsAAAAPAAAAAAAAAAEAIAAAACIAAABkcnMvZG93bnJldi54bWxQSwECFAAUAAAACACHTuJAMy8F&#10;njsAAAA5AAAAEAAAAAAAAAABACAAAAAMAQAAZHJzL3NoYXBleG1sLnhtbFBLBQYAAAAABgAGAFsB&#10;AAC2AwAAAAA=&#10;">
                  <v:fill type="gradient" on="t" color2="#FFFFFF" o:opacity2="0f" angle="180" focus="100%" focussize="0,0"/>
                  <v:stroke weight="0.5pt" color="#000000" miterlimit="2" joinstyle="miter"/>
                  <v:imagedata o:title=""/>
                  <o:lock v:ext="edit" aspectratio="f"/>
                </v:rect>
                <v:shape id="AutoShape 24" o:spid="_x0000_s1026" o:spt="32" type="#_x0000_t32" style="position:absolute;left:3180;top:2630;height:260;width:0;" filled="f" stroked="t" coordsize="21600,21600" o:gfxdata="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kX48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group>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734695</wp:posOffset>
                </wp:positionH>
                <wp:positionV relativeFrom="paragraph">
                  <wp:posOffset>158750</wp:posOffset>
                </wp:positionV>
                <wp:extent cx="71755" cy="635"/>
                <wp:effectExtent l="0" t="0" r="0" b="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71755" cy="635"/>
                        </a:xfrm>
                        <a:prstGeom prst="straightConnector1">
                          <a:avLst/>
                        </a:prstGeom>
                        <a:noFill/>
                        <a:ln w="3175">
                          <a:solidFill>
                            <a:srgbClr val="000000"/>
                          </a:solidFill>
                          <a:round/>
                        </a:ln>
                        <a:effectLst/>
                      </wps:spPr>
                      <wps:bodyPr/>
                    </wps:wsp>
                  </a:graphicData>
                </a:graphic>
              </wp:anchor>
            </w:drawing>
          </mc:Choice>
          <mc:Fallback>
            <w:pict>
              <v:shape id="_x0000_s1026" o:spid="_x0000_s1026" o:spt="32" type="#_x0000_t32" style="position:absolute;left:0pt;margin-left:57.85pt;margin-top:12.5pt;height:0.05pt;width:5.65pt;z-index:251672576;mso-width-relative:page;mso-height-relative:page;" filled="f" stroked="t" coordsize="21600,21600" o:gfxdata="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CBq+y1QAAAAkBAAAPAAAA&#10;AAAAAAEAIAAAACIAAABkcnMvZG93bnJldi54bWxQSwECFAAUAAAACACHTuJAB7hvMN8BAACAAwAA&#10;DgAAAAAAAAABACAAAAAkAQAAZHJzL2Uyb0RvYy54bWxQSwUGAAAAAAYABgBZAQAAdQUAAAAA&#10;">
                <v:fill on="f" focussize="0,0"/>
                <v:stroke weight="0.25pt" color="#000000" joinstyle="round"/>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584200</wp:posOffset>
                </wp:positionH>
                <wp:positionV relativeFrom="paragraph">
                  <wp:posOffset>223520</wp:posOffset>
                </wp:positionV>
                <wp:extent cx="635" cy="558800"/>
                <wp:effectExtent l="4445" t="0" r="13970" b="1270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635" cy="55880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46pt;margin-top:17.6pt;height:44pt;width:0.05pt;z-index:251670528;mso-width-relative:page;mso-height-relative:page;" filled="f" stroked="t" coordsize="21600,21600" o:gfxdata="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wjSzdYAAAAIAQAADwAA&#10;AAAAAAABACAAAAAiAAAAZHJzL2Rvd25yZXYueG1sUEsBAhQAFAAAAAgAh07iQGlSP37fAQAAgQMA&#10;AA4AAAAAAAAAAQAgAAAAJQEAAGRycy9lMm9Eb2MueG1sUEsFBgAAAAAGAAYAWQEAAHYFAAAAAA==&#10;">
                <v:fill on="f" focussize="0,0"/>
                <v:stroke weight="0.5pt" color="#000000" joinstyle="round"/>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504825</wp:posOffset>
                </wp:positionH>
                <wp:positionV relativeFrom="paragraph">
                  <wp:posOffset>66040</wp:posOffset>
                </wp:positionV>
                <wp:extent cx="200025" cy="157480"/>
                <wp:effectExtent l="4445" t="4445" r="5080" b="952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gradFill rotWithShape="0">
                          <a:gsLst>
                            <a:gs pos="0">
                              <a:srgbClr val="FFFFFF"/>
                            </a:gs>
                            <a:gs pos="100000">
                              <a:srgbClr val="FFFFFF">
                                <a:alpha val="0"/>
                              </a:srgbClr>
                            </a:gs>
                          </a:gsLst>
                          <a:lin ang="16200000" scaled="1"/>
                        </a:gradFill>
                        <a:ln w="6350">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5pt;margin-top:5.2pt;height:12.4pt;width:15.75pt;z-index:251669504;mso-width-relative:page;mso-height-relative:page;" fillcolor="#FFFFFF" filled="t" stroked="t" coordsize="21600,21600" o:gfxdata="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4Ld8DYAAAACAEAAA8AAAAAAAAAAQAgAAAAIgAAAGRycy9kb3ducmV2LnhtbFBLAQIU&#10;ABQAAAAIAIdO4kDOaS8/ZQIAANkEAAAOAAAAAAAAAAEAIAAAACcBAABkcnMvZTJvRG9jLnhtbFBL&#10;BQYAAAAABgAGAFkBAAD+BQAAAAA=&#10;">
                <v:fill type="gradient" on="t" color2="#FFFFFF" o:opacity2="0f" angle="180" focus="100%" focussize="0,0"/>
                <v:stroke weight="0.5pt" color="#000000" miterlimit="2"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223520</wp:posOffset>
                </wp:positionV>
                <wp:extent cx="635" cy="908050"/>
                <wp:effectExtent l="4445" t="0" r="13970" b="635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635" cy="90805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22.5pt;margin-top:17.6pt;height:71.5pt;width:0.05pt;z-index:251667456;mso-width-relative:page;mso-height-relative:page;" filled="f" stroked="t" coordsize="21600,21600" o:gfxdata="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mkC61wAAAAgBAAAP&#10;AAAAAAAAAAEAIAAAACIAAABkcnMvZG93bnJldi54bWxQSwECFAAUAAAACACHTuJA3qbLh+ABAACB&#10;AwAADgAAAAAAAAABACAAAAAmAQAAZHJzL2Uyb0RvYy54bWxQSwUGAAAAAAYABgBZAQAAeAUAAAAA&#10;">
                <v:fill on="f" focussize="0,0"/>
                <v:stroke weight="0.5pt" color="#000000" joinstyle="round"/>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66040</wp:posOffset>
                </wp:positionV>
                <wp:extent cx="196850" cy="157480"/>
                <wp:effectExtent l="4445" t="4445" r="8255" b="952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96850" cy="157480"/>
                        </a:xfrm>
                        <a:prstGeom prst="rect">
                          <a:avLst/>
                        </a:prstGeom>
                        <a:gradFill rotWithShape="0">
                          <a:gsLst>
                            <a:gs pos="0">
                              <a:srgbClr val="FFFFFF"/>
                            </a:gs>
                            <a:gs pos="100000">
                              <a:srgbClr val="FFFFFF"/>
                            </a:gs>
                          </a:gsLst>
                          <a:lin ang="16200000" scaled="1"/>
                        </a:gradFill>
                        <a:ln w="6350">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pt;margin-top:5.2pt;height:12.4pt;width:15.5pt;z-index:251664384;mso-width-relative:page;mso-height-relative:page;" fillcolor="#FFFFFF" filled="t" stroked="t" coordsize="21600,21600" o:gfxdata="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8KqItYA&#10;AAAHAQAADwAAAAAAAAABACAAAAAiAAAAZHJzL2Rvd25yZXYueG1sUEsBAhQAFAAAAAgAh07iQIMe&#10;DflaAgAAvAQAAA4AAAAAAAAAAQAgAAAAJQEAAGRycy9lMm9Eb2MueG1sUEsFBgAAAAAGAAYAWQEA&#10;APEFAAAAAA==&#10;">
                <v:fill type="gradient" on="t" color2="#FFFFFF" angle="180" focus="100%" focussize="0,0"/>
                <v:stroke weight="0.5pt" color="#000000" miterlimit="2" joinstyle="miter"/>
                <v:imagedata o:title=""/>
                <o:lock v:ext="edit" aspectratio="f"/>
              </v:rect>
            </w:pict>
          </mc:Fallback>
        </mc:AlternateContent>
      </w:r>
      <w:r>
        <w:rPr>
          <w:rFonts w:hint="default" w:ascii="Times New Roman" w:hAnsi="Times New Roman" w:cs="Times New Roman"/>
          <w:sz w:val="24"/>
          <w:szCs w:val="24"/>
          <w:lang w:val="en-US" w:eastAsia="zh-CN"/>
        </w:rPr>
        <w:t xml:space="preserve">  </w:t>
      </w:r>
    </w:p>
    <w:p>
      <w:pPr>
        <w:pStyle w:val="3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986790</wp:posOffset>
                </wp:positionH>
                <wp:positionV relativeFrom="paragraph">
                  <wp:posOffset>86995</wp:posOffset>
                </wp:positionV>
                <wp:extent cx="341630" cy="2540"/>
                <wp:effectExtent l="0" t="0" r="0" b="0"/>
                <wp:wrapNone/>
                <wp:docPr id="22" name="AutoShape 25"/>
                <wp:cNvGraphicFramePr/>
                <a:graphic xmlns:a="http://schemas.openxmlformats.org/drawingml/2006/main">
                  <a:graphicData uri="http://schemas.microsoft.com/office/word/2010/wordprocessingShape">
                    <wps:wsp>
                      <wps:cNvCnPr>
                        <a:cxnSpLocks noChangeShapeType="1"/>
                      </wps:cNvCnPr>
                      <wps:spPr bwMode="auto">
                        <a:xfrm flipV="1">
                          <a:off x="2129790" y="5511165"/>
                          <a:ext cx="341630" cy="2540"/>
                        </a:xfrm>
                        <a:prstGeom prst="straightConnector1">
                          <a:avLst/>
                        </a:prstGeom>
                        <a:noFill/>
                        <a:ln w="6350">
                          <a:solidFill>
                            <a:srgbClr val="000000"/>
                          </a:solidFill>
                          <a:round/>
                        </a:ln>
                        <a:effectLst/>
                      </wps:spPr>
                      <wps:bodyPr/>
                    </wps:wsp>
                  </a:graphicData>
                </a:graphic>
              </wp:anchor>
            </w:drawing>
          </mc:Choice>
          <mc:Fallback>
            <w:pict>
              <v:shape id="AutoShape 25" o:spid="_x0000_s1026" o:spt="32" type="#_x0000_t32" style="position:absolute;left:0pt;flip:y;margin-left:77.7pt;margin-top:6.85pt;height:0.2pt;width:26.9pt;z-index:251663360;mso-width-relative:page;mso-height-relative:page;" filled="f" stroked="t" coordsize="21600,21600" o:gfxdata="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VVyq1wAAAAkBAAAPAAAAAAAAAAEA&#10;IAAAACIAAABkcnMvZG93bnJldi54bWxQSwECFAAUAAAACACHTuJAlPNgGtcBAACMAwAADgAAAAAA&#10;AAABACAAAAAmAQAAZHJzL2Uyb0RvYy54bWxQSwUGAAAAAAYABgBZAQAAbwUAAAAA&#10;">
                <v:fill on="f" focussize="0,0"/>
                <v:stroke weight="0.5pt" color="#000000" joinstyle="round"/>
                <v:imagedata o:title=""/>
                <o:lock v:ext="edit" aspectratio="f"/>
              </v:shape>
            </w:pict>
          </mc:Fallback>
        </mc:AlternateContent>
      </w:r>
    </w:p>
    <w:p>
      <w:pPr>
        <w:pStyle w:val="3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1174115</wp:posOffset>
                </wp:positionH>
                <wp:positionV relativeFrom="paragraph">
                  <wp:posOffset>73660</wp:posOffset>
                </wp:positionV>
                <wp:extent cx="4555490" cy="251460"/>
                <wp:effectExtent l="4445" t="5080" r="12065" b="1016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4555490" cy="438150"/>
                        </a:xfrm>
                        <a:prstGeom prst="rect">
                          <a:avLst/>
                        </a:prstGeom>
                        <a:gradFill rotWithShape="0">
                          <a:gsLst>
                            <a:gs pos="0">
                              <a:srgbClr val="FFFFFF"/>
                            </a:gs>
                            <a:gs pos="100000">
                              <a:srgbClr val="FFFFFF"/>
                            </a:gs>
                          </a:gsLst>
                          <a:lin ang="16200000" scaled="1"/>
                        </a:gradFill>
                        <a:ln w="6350">
                          <a:solidFill>
                            <a:srgbClr val="FFFFFF"/>
                          </a:solidFill>
                          <a:miter lim="200000"/>
                        </a:ln>
                        <a:effectLst/>
                      </wps:spPr>
                      <wps:txbx>
                        <w:txbxContent>
                          <w:p>
                            <w:pPr>
                              <w:rPr>
                                <w:rFonts w:hint="eastAsia" w:eastAsia="宋体"/>
                                <w:lang w:val="en-US" w:eastAsia="zh-CN"/>
                              </w:rPr>
                            </w:pPr>
                            <w:r>
                              <w:rPr>
                                <w:rFonts w:hint="eastAsia"/>
                                <w:lang w:eastAsia="zh-CN"/>
                              </w:rPr>
                              <w:t>用途和级别代号：掺合料</w:t>
                            </w:r>
                            <w:r>
                              <w:rPr>
                                <w:rFonts w:hint="eastAsia"/>
                              </w:rPr>
                              <w:t>I级为</w:t>
                            </w:r>
                            <w:r>
                              <w:rPr>
                                <w:rFonts w:hint="eastAsia"/>
                                <w:lang w:val="en-US" w:eastAsia="zh-CN"/>
                              </w:rPr>
                              <w:t>C</w:t>
                            </w:r>
                            <w:r>
                              <w:rPr>
                                <w:rFonts w:hint="default" w:ascii="Times New Roman" w:hAnsi="Times New Roman" w:cs="Times New Roman"/>
                              </w:rPr>
                              <w:t>I</w:t>
                            </w:r>
                            <w:r>
                              <w:rPr>
                                <w:rFonts w:hint="eastAsia"/>
                              </w:rPr>
                              <w:t>，</w:t>
                            </w:r>
                            <w:r>
                              <w:rPr>
                                <w:rFonts w:hint="eastAsia"/>
                                <w:lang w:eastAsia="zh-CN"/>
                              </w:rPr>
                              <w:t>掺合料</w:t>
                            </w:r>
                            <w:r>
                              <w:rPr>
                                <w:rFonts w:hint="eastAsia"/>
                              </w:rPr>
                              <w:t>Ⅱ级为</w:t>
                            </w:r>
                            <w:r>
                              <w:rPr>
                                <w:rFonts w:hint="eastAsia"/>
                                <w:lang w:val="en-US" w:eastAsia="zh-CN"/>
                              </w:rPr>
                              <w:t>C</w:t>
                            </w:r>
                            <w:r>
                              <w:rPr>
                                <w:rFonts w:hint="eastAsia" w:hAnsi="宋体"/>
                              </w:rPr>
                              <w:t>Ⅱ</w:t>
                            </w:r>
                            <w:r>
                              <w:rPr>
                                <w:rFonts w:hint="eastAsia" w:hAnsi="宋体"/>
                                <w:lang w:eastAsia="zh-CN"/>
                              </w:rPr>
                              <w:t>，混合材料为</w:t>
                            </w:r>
                            <w:r>
                              <w:rPr>
                                <w:rFonts w:hint="eastAsia" w:hAnsi="宋体"/>
                                <w:lang w:val="en-US" w:eastAsia="zh-CN"/>
                              </w:rPr>
                              <w:t>H</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92.45pt;margin-top:5.8pt;height:19.8pt;width:358.7pt;z-index:251663360;mso-width-relative:page;mso-height-relative:page;" fillcolor="#FFFFFF" filled="t" stroked="t" coordsize="21600,21600" o:gfxdata="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9zdk1gAAAAkBAAAP&#10;AAAAAAAAAAEAIAAAACIAAABkcnMvZG93bnJldi54bWxQSwECFAAUAAAACACHTuJAWNhpxVMCAAC2&#10;BAAADgAAAAAAAAABACAAAAAlAQAAZHJzL2Uyb0RvYy54bWxQSwUGAAAAAAYABgBZAQAA6gUAAAAA&#10;">
                <v:fill type="gradient" on="t" color2="#FFFFFF" angle="180" focus="100%" focussize="0,0"/>
                <v:stroke weight="0.5pt" color="#FFFFFF" miterlimit="2" joinstyle="miter"/>
                <v:imagedata o:title=""/>
                <o:lock v:ext="edit" aspectratio="f"/>
                <v:textbox inset="0mm,0mm,0mm,0mm">
                  <w:txbxContent>
                    <w:p>
                      <w:pPr>
                        <w:rPr>
                          <w:rFonts w:hint="eastAsia" w:eastAsia="宋体"/>
                          <w:lang w:val="en-US" w:eastAsia="zh-CN"/>
                        </w:rPr>
                      </w:pPr>
                      <w:r>
                        <w:rPr>
                          <w:rFonts w:hint="eastAsia"/>
                          <w:lang w:eastAsia="zh-CN"/>
                        </w:rPr>
                        <w:t>用途和级别代号：掺合料</w:t>
                      </w:r>
                      <w:r>
                        <w:rPr>
                          <w:rFonts w:hint="eastAsia"/>
                        </w:rPr>
                        <w:t>I级为</w:t>
                      </w:r>
                      <w:r>
                        <w:rPr>
                          <w:rFonts w:hint="eastAsia"/>
                          <w:lang w:val="en-US" w:eastAsia="zh-CN"/>
                        </w:rPr>
                        <w:t>C</w:t>
                      </w:r>
                      <w:r>
                        <w:rPr>
                          <w:rFonts w:hint="default" w:ascii="Times New Roman" w:hAnsi="Times New Roman" w:cs="Times New Roman"/>
                        </w:rPr>
                        <w:t>I</w:t>
                      </w:r>
                      <w:r>
                        <w:rPr>
                          <w:rFonts w:hint="eastAsia"/>
                        </w:rPr>
                        <w:t>，</w:t>
                      </w:r>
                      <w:r>
                        <w:rPr>
                          <w:rFonts w:hint="eastAsia"/>
                          <w:lang w:eastAsia="zh-CN"/>
                        </w:rPr>
                        <w:t>掺合料</w:t>
                      </w:r>
                      <w:r>
                        <w:rPr>
                          <w:rFonts w:hint="eastAsia"/>
                        </w:rPr>
                        <w:t>Ⅱ级为</w:t>
                      </w:r>
                      <w:r>
                        <w:rPr>
                          <w:rFonts w:hint="eastAsia"/>
                          <w:lang w:val="en-US" w:eastAsia="zh-CN"/>
                        </w:rPr>
                        <w:t>C</w:t>
                      </w:r>
                      <w:r>
                        <w:rPr>
                          <w:rFonts w:hint="eastAsia" w:hAnsi="宋体"/>
                        </w:rPr>
                        <w:t>Ⅱ</w:t>
                      </w:r>
                      <w:r>
                        <w:rPr>
                          <w:rFonts w:hint="eastAsia" w:hAnsi="宋体"/>
                          <w:lang w:eastAsia="zh-CN"/>
                        </w:rPr>
                        <w:t>，混合材料为</w:t>
                      </w:r>
                      <w:r>
                        <w:rPr>
                          <w:rFonts w:hint="eastAsia" w:hAnsi="宋体"/>
                          <w:lang w:val="en-US" w:eastAsia="zh-CN"/>
                        </w:rPr>
                        <w:t>H</w:t>
                      </w:r>
                    </w:p>
                  </w:txbxContent>
                </v:textbox>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584200</wp:posOffset>
                </wp:positionH>
                <wp:positionV relativeFrom="paragraph">
                  <wp:posOffset>187960</wp:posOffset>
                </wp:positionV>
                <wp:extent cx="749300" cy="635"/>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749300" cy="635"/>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46pt;margin-top:14.8pt;height:0.05pt;width:59pt;z-index:251671552;mso-width-relative:page;mso-height-relative:page;" filled="f" stroked="t" coordsize="21600,21600" o:gfxdata="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4k4m9UAAAAIAQAADwAAAAAA&#10;AAABACAAAAAiAAAAZHJzL2Rvd25yZXYueG1sUEsBAhQAFAAAAAgAh07iQPxqykTdAQAAfwMAAA4A&#10;AAAAAAAAAQAgAAAAJAEAAGRycy9lMm9Eb2MueG1sUEsFBgAAAAAGAAYAWQEAAHMFAAAAAA==&#10;">
                <v:fill on="f" focussize="0,0"/>
                <v:stroke weight="0.5pt" color="#000000" joinstyle="round"/>
                <v:imagedata o:title=""/>
                <o:lock v:ext="edit" aspectratio="f"/>
              </v:shape>
            </w:pict>
          </mc:Fallback>
        </mc:AlternateContent>
      </w:r>
    </w:p>
    <w:p>
      <w:pPr>
        <w:pStyle w:val="3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1155700</wp:posOffset>
                </wp:positionH>
                <wp:positionV relativeFrom="paragraph">
                  <wp:posOffset>113665</wp:posOffset>
                </wp:positionV>
                <wp:extent cx="3467100" cy="221615"/>
                <wp:effectExtent l="6350" t="6350" r="12700" b="1968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3467100" cy="221615"/>
                        </a:xfrm>
                        <a:prstGeom prst="rect">
                          <a:avLst/>
                        </a:prstGeom>
                        <a:gradFill rotWithShape="0">
                          <a:gsLst>
                            <a:gs pos="0">
                              <a:srgbClr val="FFFFFF"/>
                            </a:gs>
                            <a:gs pos="100000">
                              <a:srgbClr val="FFFFFF"/>
                            </a:gs>
                          </a:gsLst>
                          <a:lin ang="16200000" scaled="1"/>
                        </a:gradFill>
                        <a:ln w="12700">
                          <a:solidFill>
                            <a:srgbClr val="FFFFFF"/>
                          </a:solidFill>
                          <a:miter lim="200000"/>
                        </a:ln>
                        <a:effectLst/>
                      </wps:spPr>
                      <wps:txbx>
                        <w:txbxContent>
                          <w:p>
                            <w:r>
                              <w:rPr>
                                <w:rFonts w:hint="eastAsia"/>
                                <w:lang w:eastAsia="zh-CN"/>
                              </w:rPr>
                              <w:t>品种</w:t>
                            </w:r>
                            <w:r>
                              <w:rPr>
                                <w:rFonts w:hint="eastAsia"/>
                              </w:rPr>
                              <w:t>代号</w:t>
                            </w:r>
                            <w:r>
                              <w:rPr>
                                <w:rFonts w:hint="eastAsia"/>
                                <w:lang w:eastAsia="zh-CN"/>
                              </w:rPr>
                              <w:t>：铅锌尾矿微粉为</w:t>
                            </w:r>
                            <w:r>
                              <w:rPr>
                                <w:rFonts w:hint="eastAsia"/>
                                <w:lang w:val="en-US" w:eastAsia="zh-CN"/>
                              </w:rPr>
                              <w:t>QX，铁尾矿微粉为T</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91pt;margin-top:8.95pt;height:17.45pt;width:273pt;z-index:251662336;mso-width-relative:page;mso-height-relative:page;" fillcolor="#FFFFFF" filled="t" stroked="t" coordsize="21600,21600" o:gfxdata="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UEM42QAAAAkBAAAPAAAA&#10;AAAAAAEAIAAAACIAAABkcnMvZG93bnJldi54bWxQSwECFAAUAAAACACHTuJAzbaUQk0CAAC3BAAA&#10;DgAAAAAAAAABACAAAAAoAQAAZHJzL2Uyb0RvYy54bWxQSwUGAAAAAAYABgBZAQAA5wUAAAAA&#10;">
                <v:fill type="gradient" on="t" color2="#FFFFFF" angle="180" focus="100%" focussize="0,0"/>
                <v:stroke weight="1pt" color="#FFFFFF" miterlimit="2" joinstyle="miter"/>
                <v:imagedata o:title=""/>
                <o:lock v:ext="edit" aspectratio="f"/>
                <v:textbox inset="0mm,0mm,0mm,0mm">
                  <w:txbxContent>
                    <w:p>
                      <w:r>
                        <w:rPr>
                          <w:rFonts w:hint="eastAsia"/>
                          <w:lang w:eastAsia="zh-CN"/>
                        </w:rPr>
                        <w:t>品种</w:t>
                      </w:r>
                      <w:r>
                        <w:rPr>
                          <w:rFonts w:hint="eastAsia"/>
                        </w:rPr>
                        <w:t>代号</w:t>
                      </w:r>
                      <w:r>
                        <w:rPr>
                          <w:rFonts w:hint="eastAsia"/>
                          <w:lang w:eastAsia="zh-CN"/>
                        </w:rPr>
                        <w:t>：铅锌尾矿微粉为</w:t>
                      </w:r>
                      <w:r>
                        <w:rPr>
                          <w:rFonts w:hint="eastAsia"/>
                          <w:lang w:val="en-US" w:eastAsia="zh-CN"/>
                        </w:rPr>
                        <w:t>QX，铁尾矿微粉为T</w:t>
                      </w:r>
                    </w:p>
                  </w:txbxContent>
                </v:textbox>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285750</wp:posOffset>
                </wp:positionH>
                <wp:positionV relativeFrom="paragraph">
                  <wp:posOffset>240030</wp:posOffset>
                </wp:positionV>
                <wp:extent cx="1047750" cy="635"/>
                <wp:effectExtent l="0" t="0" r="0" b="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22.5pt;margin-top:18.9pt;height:0.05pt;width:82.5pt;z-index:251668480;mso-width-relative:page;mso-height-relative:page;" filled="f" stroked="t" coordsize="21600,21600" o:gfxdata="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J2xrVAAAACAEAAA8AAAAA&#10;AAAAAQAgAAAAIgAAAGRycy9kb3ducmV2LnhtbFBLAQIUABQAAAAIAIdO4kBLPXsu3gEAAIADAAAO&#10;AAAAAAAAAAEAIAAAACQBAABkcnMvZTJvRG9jLnhtbFBLBQYAAAAABgAGAFkBAAB0BQAAAAA=&#10;">
                <v:fill on="f" focussize="0,0"/>
                <v:stroke weight="0.5pt" color="#000000" joinstyle="round"/>
                <v:imagedata o:title=""/>
                <o:lock v:ext="edit" aspectratio="f"/>
              </v:shape>
            </w:pict>
          </mc:Fallback>
        </mc:AlternateContent>
      </w:r>
    </w:p>
    <w:p>
      <w:pPr>
        <w:pStyle w:val="30"/>
        <w:spacing w:line="360" w:lineRule="auto"/>
        <w:ind w:firstLine="0" w:firstLineChars="0"/>
        <w:rPr>
          <w:rFonts w:hint="default" w:ascii="Times New Roman" w:hAnsi="Times New Roman" w:cs="Times New Roman"/>
          <w:sz w:val="24"/>
          <w:szCs w:val="24"/>
        </w:rPr>
      </w:pPr>
    </w:p>
    <w:p>
      <w:pPr>
        <w:pStyle w:val="30"/>
        <w:spacing w:line="360" w:lineRule="auto"/>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4.2.2示例</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lang w:eastAsia="zh-CN"/>
        </w:rPr>
        <w:t>作掺合料的</w:t>
      </w:r>
      <w:r>
        <w:rPr>
          <w:rFonts w:hint="default" w:ascii="Times New Roman" w:hAnsi="Times New Roman" w:cs="Times New Roman"/>
          <w:sz w:val="21"/>
          <w:szCs w:val="21"/>
        </w:rPr>
        <w:t>Ⅱ级铅锌尾矿微粉标记为：</w:t>
      </w:r>
      <w:r>
        <w:rPr>
          <w:rFonts w:hint="default" w:ascii="Times New Roman" w:hAnsi="Times New Roman" w:cs="Times New Roman"/>
          <w:sz w:val="21"/>
          <w:szCs w:val="21"/>
          <w:lang w:val="en-US" w:eastAsia="zh-CN"/>
        </w:rPr>
        <w:t>QX</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C</w:t>
      </w:r>
      <w:r>
        <w:rPr>
          <w:rFonts w:hint="default" w:ascii="Times New Roman" w:hAnsi="Times New Roman" w:cs="Times New Roman"/>
          <w:sz w:val="21"/>
          <w:szCs w:val="21"/>
        </w:rPr>
        <w:t>Ⅱ- CECS XXX</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201X。</w:t>
      </w:r>
    </w:p>
    <w:p>
      <w:pPr>
        <w:pStyle w:val="2"/>
        <w:spacing w:before="312" w:beforeLines="100" w:after="312" w:afterLines="100"/>
        <w:ind w:firstLine="0" w:firstLineChars="0"/>
        <w:jc w:val="left"/>
        <w:rPr>
          <w:rFonts w:hint="default" w:ascii="Times New Roman" w:hAnsi="Times New Roman" w:cs="Times New Roman"/>
          <w:b w:val="0"/>
          <w:lang w:eastAsia="zh-CN"/>
        </w:rPr>
      </w:pPr>
      <w:bookmarkStart w:id="6" w:name="_Toc172518921"/>
      <w:bookmarkStart w:id="7" w:name="_Toc470690951"/>
      <w:bookmarkStart w:id="8" w:name="_Toc29556"/>
      <w:bookmarkStart w:id="9" w:name="_Toc476523788"/>
      <w:r>
        <w:rPr>
          <w:rFonts w:hint="default" w:ascii="Times New Roman" w:hAnsi="Times New Roman" w:cs="Times New Roman"/>
          <w:b w:val="0"/>
          <w:lang w:val="en-US" w:eastAsia="zh-CN"/>
        </w:rPr>
        <w:t xml:space="preserve">5 </w:t>
      </w:r>
      <w:r>
        <w:rPr>
          <w:rFonts w:hint="default" w:ascii="Times New Roman" w:hAnsi="Times New Roman" w:cs="Times New Roman"/>
          <w:b w:val="0"/>
          <w:lang w:eastAsia="zh-CN"/>
        </w:rPr>
        <w:t>要求</w:t>
      </w:r>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5.1 </w:t>
      </w:r>
      <w:r>
        <w:rPr>
          <w:rFonts w:hint="default" w:ascii="Times New Roman" w:hAnsi="Times New Roman" w:eastAsia="黑体" w:cs="Times New Roman"/>
          <w:color w:val="000000"/>
          <w:sz w:val="21"/>
          <w:szCs w:val="21"/>
          <w:lang w:eastAsia="zh-CN"/>
        </w:rPr>
        <w:t>水泥混合材料用铅锌铁尾矿微粉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lang w:val="en-US" w:eastAsia="zh-CN"/>
        </w:rPr>
        <w:t xml:space="preserve">    </w:t>
      </w:r>
      <w:r>
        <w:rPr>
          <w:rFonts w:hint="default" w:ascii="Times New Roman" w:hAnsi="Times New Roman" w:cs="Times New Roman"/>
          <w:color w:val="000000"/>
          <w:sz w:val="21"/>
          <w:szCs w:val="21"/>
          <w:lang w:eastAsia="zh-CN"/>
        </w:rPr>
        <w:t>作</w:t>
      </w:r>
      <w:r>
        <w:rPr>
          <w:rFonts w:hint="default" w:ascii="Times New Roman" w:hAnsi="Times New Roman" w:cs="Times New Roman"/>
          <w:color w:val="000000"/>
          <w:sz w:val="21"/>
          <w:szCs w:val="21"/>
        </w:rPr>
        <w:t>水泥</w:t>
      </w:r>
      <w:r>
        <w:rPr>
          <w:rFonts w:hint="default" w:ascii="Times New Roman" w:hAnsi="Times New Roman" w:cs="Times New Roman"/>
          <w:color w:val="000000"/>
          <w:sz w:val="21"/>
          <w:szCs w:val="21"/>
          <w:lang w:eastAsia="zh-CN"/>
        </w:rPr>
        <w:t>混合材料用的</w:t>
      </w:r>
      <w:r>
        <w:rPr>
          <w:rFonts w:hint="default" w:ascii="Times New Roman" w:hAnsi="Times New Roman" w:cs="Times New Roman"/>
          <w:color w:val="000000"/>
          <w:sz w:val="21"/>
          <w:szCs w:val="21"/>
        </w:rPr>
        <w:t>铅锌铁尾矿微粉应符合表</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eastAsia="zh-CN"/>
        </w:rPr>
        <w:t>要求</w:t>
      </w:r>
      <w:r>
        <w:rPr>
          <w:rFonts w:hint="default" w:ascii="Times New Roman" w:hAnsi="Times New Roman" w:cs="Times New Roman"/>
          <w:color w:val="000000"/>
          <w:sz w:val="21"/>
          <w:szCs w:val="21"/>
        </w:rPr>
        <w:t>。</w:t>
      </w:r>
    </w:p>
    <w:p>
      <w:pPr>
        <w:spacing w:line="360" w:lineRule="auto"/>
        <w:jc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1"/>
          <w:szCs w:val="21"/>
        </w:rPr>
        <w:t>表</w:t>
      </w:r>
      <w:r>
        <w:rPr>
          <w:rFonts w:hint="default" w:ascii="Times New Roman" w:hAnsi="Times New Roman" w:eastAsia="黑体" w:cs="Times New Roman"/>
          <w:color w:val="000000"/>
          <w:sz w:val="21"/>
          <w:szCs w:val="21"/>
          <w:lang w:val="en-US" w:eastAsia="zh-CN"/>
        </w:rPr>
        <w:t xml:space="preserve">1 </w:t>
      </w:r>
      <w:r>
        <w:rPr>
          <w:rFonts w:hint="default" w:ascii="Times New Roman" w:hAnsi="Times New Roman" w:eastAsia="黑体" w:cs="Times New Roman"/>
          <w:color w:val="000000"/>
          <w:sz w:val="21"/>
          <w:szCs w:val="21"/>
        </w:rPr>
        <w:t>水泥</w:t>
      </w:r>
      <w:r>
        <w:rPr>
          <w:rFonts w:hint="default" w:ascii="Times New Roman" w:hAnsi="Times New Roman" w:eastAsia="黑体" w:cs="Times New Roman"/>
          <w:color w:val="000000"/>
          <w:sz w:val="21"/>
          <w:szCs w:val="21"/>
          <w:lang w:eastAsia="zh-CN"/>
        </w:rPr>
        <w:t>混合材料用</w:t>
      </w:r>
      <w:r>
        <w:rPr>
          <w:rFonts w:hint="default" w:ascii="Times New Roman" w:hAnsi="Times New Roman" w:eastAsia="黑体" w:cs="Times New Roman"/>
          <w:color w:val="000000"/>
          <w:sz w:val="21"/>
          <w:szCs w:val="21"/>
        </w:rPr>
        <w:t>铅锌铁尾矿微粉的技术</w:t>
      </w:r>
      <w:r>
        <w:rPr>
          <w:rFonts w:hint="default" w:ascii="Times New Roman" w:hAnsi="Times New Roman" w:eastAsia="黑体" w:cs="Times New Roman"/>
          <w:color w:val="000000"/>
          <w:sz w:val="21"/>
          <w:szCs w:val="21"/>
          <w:lang w:eastAsia="zh-CN"/>
        </w:rPr>
        <w:t>要求</w:t>
      </w:r>
    </w:p>
    <w:tbl>
      <w:tblPr>
        <w:tblStyle w:val="14"/>
        <w:tblpPr w:leftFromText="180" w:rightFromText="180" w:vertAnchor="text" w:horzAnchor="margin" w:tblpY="99"/>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5"/>
        <w:gridCol w:w="1727"/>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02"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项   目</w:t>
            </w:r>
          </w:p>
        </w:tc>
        <w:tc>
          <w:tcPr>
            <w:tcW w:w="363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02" w:type="dxa"/>
            <w:gridSpan w:val="2"/>
            <w:noWrap w:val="0"/>
            <w:vAlign w:val="center"/>
          </w:tcPr>
          <w:p>
            <w:pPr>
              <w:adjustRightInd w:val="0"/>
              <w:snapToGrid w:val="0"/>
              <w:spacing w:line="288" w:lineRule="auto"/>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密度（</w:t>
            </w:r>
            <w:r>
              <w:rPr>
                <w:rFonts w:hint="default" w:ascii="Times New Roman" w:hAnsi="Times New Roman" w:cs="Times New Roman"/>
                <w:sz w:val="18"/>
                <w:szCs w:val="18"/>
                <w:lang w:val="en-US" w:eastAsia="zh-CN"/>
              </w:rPr>
              <w:t>g/cm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eastAsia="zh-CN"/>
              </w:rPr>
              <w:t>）</w:t>
            </w:r>
          </w:p>
        </w:tc>
        <w:tc>
          <w:tcPr>
            <w:tcW w:w="3632" w:type="dxa"/>
            <w:noWrap w:val="0"/>
            <w:vAlign w:val="center"/>
          </w:tcPr>
          <w:p>
            <w:pPr>
              <w:adjustRightInd w:val="0"/>
              <w:snapToGrid w:val="0"/>
              <w:spacing w:line="288" w:lineRule="auto"/>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生产厂控制值</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4702"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细度（45um方孔筛筛余）/%</w:t>
            </w:r>
          </w:p>
        </w:tc>
        <w:tc>
          <w:tcPr>
            <w:tcW w:w="3632" w:type="dxa"/>
            <w:noWrap w:val="0"/>
            <w:vAlign w:val="center"/>
          </w:tcPr>
          <w:p>
            <w:pPr>
              <w:adjustRightInd w:val="0"/>
              <w:snapToGrid w:val="0"/>
              <w:spacing w:line="288"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4702"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需水量</w:t>
            </w:r>
            <w:r>
              <w:rPr>
                <w:rFonts w:hint="default" w:ascii="Times New Roman" w:hAnsi="Times New Roman" w:cs="Times New Roman"/>
                <w:sz w:val="18"/>
                <w:szCs w:val="18"/>
              </w:rPr>
              <w:t>比/%</w:t>
            </w:r>
          </w:p>
        </w:tc>
        <w:tc>
          <w:tcPr>
            <w:tcW w:w="3632" w:type="dxa"/>
            <w:noWrap w:val="0"/>
            <w:vAlign w:val="center"/>
          </w:tcPr>
          <w:p>
            <w:pPr>
              <w:adjustRightInd w:val="0"/>
              <w:snapToGrid w:val="0"/>
              <w:spacing w:line="288"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975" w:type="dxa"/>
            <w:tcBorders/>
            <w:noWrap w:val="0"/>
            <w:vAlign w:val="center"/>
          </w:tcPr>
          <w:p>
            <w:pPr>
              <w:adjustRightInd w:val="0"/>
              <w:snapToGrid w:val="0"/>
              <w:spacing w:line="288"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活性指数</w:t>
            </w:r>
            <w:r>
              <w:rPr>
                <w:rFonts w:hint="default" w:ascii="Times New Roman" w:hAnsi="Times New Roman" w:cs="Times New Roman"/>
                <w:sz w:val="18"/>
                <w:szCs w:val="18"/>
                <w:lang w:eastAsia="zh-CN"/>
              </w:rPr>
              <w:t>（</w:t>
            </w:r>
            <w:r>
              <w:rPr>
                <w:rFonts w:hint="default" w:ascii="Times New Roman" w:hAnsi="Times New Roman" w:cs="Times New Roman"/>
                <w:sz w:val="18"/>
                <w:szCs w:val="18"/>
              </w:rPr>
              <w:t>28d</w:t>
            </w: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p>
        </w:tc>
        <w:tc>
          <w:tcPr>
            <w:tcW w:w="1727" w:type="dxa"/>
            <w:noWrap w:val="0"/>
            <w:vAlign w:val="center"/>
          </w:tcPr>
          <w:p>
            <w:pPr>
              <w:adjustRightInd w:val="0"/>
              <w:snapToGrid w:val="0"/>
              <w:spacing w:line="288" w:lineRule="auto"/>
              <w:ind w:firstLine="360" w:firstLineChars="20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28d</w:t>
            </w:r>
          </w:p>
        </w:tc>
        <w:tc>
          <w:tcPr>
            <w:tcW w:w="3632" w:type="dxa"/>
            <w:noWrap w:val="0"/>
            <w:vAlign w:val="center"/>
          </w:tcPr>
          <w:p>
            <w:pPr>
              <w:adjustRightInd w:val="0"/>
              <w:snapToGrid w:val="0"/>
              <w:spacing w:line="288" w:lineRule="auto"/>
              <w:ind w:firstLine="360" w:firstLineChars="200"/>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gridSpan w:val="2"/>
            <w:noWrap w:val="0"/>
            <w:vAlign w:val="center"/>
          </w:tcPr>
          <w:p>
            <w:pPr>
              <w:adjustRightInd w:val="0"/>
              <w:snapToGrid w:val="0"/>
              <w:spacing w:line="288" w:lineRule="auto"/>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硫化物及硫酸盐含量（按</w:t>
            </w:r>
            <w:r>
              <w:rPr>
                <w:rFonts w:hint="default" w:ascii="Times New Roman" w:hAnsi="Times New Roman" w:cs="Times New Roman"/>
                <w:sz w:val="18"/>
                <w:szCs w:val="18"/>
                <w:lang w:val="en-US" w:eastAsia="zh-CN"/>
              </w:rPr>
              <w:t>SO</w:t>
            </w:r>
            <w:r>
              <w:rPr>
                <w:rFonts w:hint="default" w:ascii="Times New Roman" w:hAnsi="Times New Roman" w:cs="Times New Roman"/>
                <w:sz w:val="18"/>
                <w:szCs w:val="18"/>
                <w:vertAlign w:val="subscript"/>
                <w:lang w:val="en-US" w:eastAsia="zh-CN"/>
              </w:rPr>
              <w:t>3</w:t>
            </w:r>
            <w:r>
              <w:rPr>
                <w:rFonts w:hint="default" w:ascii="Times New Roman" w:hAnsi="Times New Roman" w:cs="Times New Roman"/>
                <w:sz w:val="18"/>
                <w:szCs w:val="18"/>
                <w:lang w:val="en-US" w:eastAsia="zh-CN"/>
              </w:rPr>
              <w:t>质量计</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63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含水量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63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安定性</w:t>
            </w:r>
          </w:p>
        </w:tc>
        <w:tc>
          <w:tcPr>
            <w:tcW w:w="363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r>
    </w:tbl>
    <w:p>
      <w:pPr>
        <w:numPr>
          <w:ilvl w:val="0"/>
          <w:numId w:val="0"/>
        </w:numPr>
        <w:spacing w:line="360" w:lineRule="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5.2 </w:t>
      </w:r>
      <w:r>
        <w:rPr>
          <w:rFonts w:hint="default" w:ascii="Times New Roman" w:hAnsi="Times New Roman" w:eastAsia="黑体" w:cs="Times New Roman"/>
          <w:color w:val="000000"/>
          <w:sz w:val="21"/>
          <w:szCs w:val="21"/>
          <w:lang w:eastAsia="zh-CN"/>
        </w:rPr>
        <w:t>混凝土和砂浆掺合料用铅锌铁尾矿微粉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作</w:t>
      </w:r>
      <w:r>
        <w:rPr>
          <w:rFonts w:hint="default" w:ascii="Times New Roman" w:hAnsi="Times New Roman" w:cs="Times New Roman"/>
          <w:color w:val="000000"/>
          <w:sz w:val="21"/>
          <w:szCs w:val="21"/>
        </w:rPr>
        <w:t>混凝土</w:t>
      </w:r>
      <w:r>
        <w:rPr>
          <w:rFonts w:hint="default" w:ascii="Times New Roman" w:hAnsi="Times New Roman" w:cs="Times New Roman"/>
          <w:color w:val="000000"/>
          <w:sz w:val="21"/>
          <w:szCs w:val="21"/>
          <w:lang w:eastAsia="zh-CN"/>
        </w:rPr>
        <w:t>和砂浆掺合料用的</w:t>
      </w:r>
      <w:r>
        <w:rPr>
          <w:rFonts w:hint="default" w:ascii="Times New Roman" w:hAnsi="Times New Roman" w:cs="Times New Roman"/>
          <w:color w:val="000000"/>
          <w:sz w:val="21"/>
          <w:szCs w:val="21"/>
        </w:rPr>
        <w:t>铅锌铁尾矿微粉应符合表</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eastAsia="zh-CN"/>
        </w:rPr>
        <w:t>要求</w:t>
      </w:r>
      <w:r>
        <w:rPr>
          <w:rFonts w:hint="default" w:ascii="Times New Roman" w:hAnsi="Times New Roman" w:cs="Times New Roman"/>
          <w:color w:val="000000"/>
          <w:sz w:val="21"/>
          <w:szCs w:val="21"/>
        </w:rPr>
        <w:t>。</w:t>
      </w:r>
    </w:p>
    <w:p>
      <w:pPr>
        <w:spacing w:line="360" w:lineRule="auto"/>
        <w:jc w:val="center"/>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rPr>
        <w:t>表</w:t>
      </w:r>
      <w:r>
        <w:rPr>
          <w:rFonts w:hint="default" w:ascii="Times New Roman" w:hAnsi="Times New Roman" w:eastAsia="黑体" w:cs="Times New Roman"/>
          <w:color w:val="000000"/>
          <w:sz w:val="21"/>
          <w:szCs w:val="21"/>
          <w:lang w:val="en-US" w:eastAsia="zh-CN"/>
        </w:rPr>
        <w:t>2</w:t>
      </w:r>
      <w:r>
        <w:rPr>
          <w:rFonts w:hint="default" w:ascii="Times New Roman" w:hAnsi="Times New Roman" w:eastAsia="黑体" w:cs="Times New Roman"/>
          <w:color w:val="000000"/>
          <w:sz w:val="21"/>
          <w:szCs w:val="21"/>
        </w:rPr>
        <w:t xml:space="preserve"> 混凝土</w:t>
      </w:r>
      <w:r>
        <w:rPr>
          <w:rFonts w:hint="default" w:ascii="Times New Roman" w:hAnsi="Times New Roman" w:eastAsia="黑体" w:cs="Times New Roman"/>
          <w:color w:val="000000"/>
          <w:sz w:val="21"/>
          <w:szCs w:val="21"/>
          <w:lang w:eastAsia="zh-CN"/>
        </w:rPr>
        <w:t>和砂浆掺合料用</w:t>
      </w:r>
      <w:r>
        <w:rPr>
          <w:rFonts w:hint="default" w:ascii="Times New Roman" w:hAnsi="Times New Roman" w:eastAsia="黑体" w:cs="Times New Roman"/>
          <w:color w:val="000000"/>
          <w:sz w:val="21"/>
          <w:szCs w:val="21"/>
        </w:rPr>
        <w:t>铅锌铁尾矿微粉的技术</w:t>
      </w:r>
      <w:r>
        <w:rPr>
          <w:rFonts w:hint="default" w:ascii="Times New Roman" w:hAnsi="Times New Roman" w:eastAsia="黑体" w:cs="Times New Roman"/>
          <w:color w:val="000000"/>
          <w:sz w:val="21"/>
          <w:szCs w:val="21"/>
          <w:lang w:eastAsia="zh-CN"/>
        </w:rPr>
        <w:t>要求</w:t>
      </w:r>
    </w:p>
    <w:tbl>
      <w:tblPr>
        <w:tblStyle w:val="14"/>
        <w:tblpPr w:leftFromText="180" w:rightFromText="180" w:vertAnchor="text" w:horzAnchor="margin" w:tblpY="19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195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vMerge w:val="restart"/>
            <w:noWrap w:val="0"/>
            <w:vAlign w:val="center"/>
          </w:tcPr>
          <w:p>
            <w:pPr>
              <w:adjustRightInd w:val="0"/>
              <w:snapToGrid w:val="0"/>
              <w:spacing w:line="288" w:lineRule="auto"/>
              <w:jc w:val="center"/>
              <w:rPr>
                <w:rFonts w:hint="default" w:ascii="Times New Roman" w:hAnsi="Times New Roman" w:cs="Times New Roman"/>
                <w:sz w:val="18"/>
                <w:szCs w:val="18"/>
              </w:rPr>
            </w:pPr>
            <w:bookmarkStart w:id="10" w:name="OLE_LINK2"/>
            <w:bookmarkStart w:id="11" w:name="OLE_LINK3"/>
            <w:r>
              <w:rPr>
                <w:rFonts w:hint="default" w:ascii="Times New Roman" w:hAnsi="Times New Roman" w:cs="Times New Roman"/>
                <w:sz w:val="18"/>
                <w:szCs w:val="18"/>
              </w:rPr>
              <w:t>项   目</w:t>
            </w:r>
          </w:p>
        </w:tc>
        <w:tc>
          <w:tcPr>
            <w:tcW w:w="3826"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vMerge w:val="continue"/>
            <w:noWrap w:val="0"/>
            <w:vAlign w:val="center"/>
          </w:tcPr>
          <w:p>
            <w:pPr>
              <w:adjustRightInd w:val="0"/>
              <w:snapToGrid w:val="0"/>
              <w:spacing w:line="288" w:lineRule="auto"/>
              <w:jc w:val="center"/>
              <w:rPr>
                <w:rFonts w:hint="default" w:ascii="Times New Roman" w:hAnsi="Times New Roman" w:cs="Times New Roman"/>
                <w:sz w:val="18"/>
                <w:szCs w:val="18"/>
              </w:rPr>
            </w:pPr>
          </w:p>
        </w:tc>
        <w:tc>
          <w:tcPr>
            <w:tcW w:w="1954"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Ⅰ级</w:t>
            </w:r>
          </w:p>
        </w:tc>
        <w:tc>
          <w:tcPr>
            <w:tcW w:w="187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细度（45um方孔筛筛余）</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1954"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8.0</w:t>
            </w:r>
          </w:p>
        </w:tc>
        <w:tc>
          <w:tcPr>
            <w:tcW w:w="187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需水量</w:t>
            </w:r>
            <w:r>
              <w:rPr>
                <w:rFonts w:hint="default" w:ascii="Times New Roman" w:hAnsi="Times New Roman" w:cs="Times New Roman"/>
                <w:sz w:val="18"/>
                <w:szCs w:val="18"/>
              </w:rPr>
              <w:t>比/%</w:t>
            </w:r>
          </w:p>
        </w:tc>
        <w:tc>
          <w:tcPr>
            <w:tcW w:w="1954" w:type="dxa"/>
            <w:noWrap w:val="0"/>
            <w:vAlign w:val="center"/>
          </w:tcPr>
          <w:p>
            <w:pPr>
              <w:adjustRightInd w:val="0"/>
              <w:snapToGrid w:val="0"/>
              <w:spacing w:line="288"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100</w:t>
            </w:r>
          </w:p>
        </w:tc>
        <w:tc>
          <w:tcPr>
            <w:tcW w:w="187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亚甲蓝值</w:t>
            </w:r>
            <w:r>
              <w:rPr>
                <w:rFonts w:hint="default" w:ascii="Times New Roman" w:hAnsi="Times New Roman" w:cs="Times New Roman"/>
                <w:sz w:val="18"/>
                <w:szCs w:val="18"/>
                <w:lang w:val="en-US" w:eastAsia="zh-CN"/>
              </w:rPr>
              <w:t>/</w:t>
            </w:r>
            <w:r>
              <w:rPr>
                <w:rFonts w:hint="default" w:ascii="Times New Roman" w:hAnsi="Times New Roman" w:cs="Times New Roman"/>
                <w:color w:val="auto"/>
                <w:sz w:val="18"/>
                <w:szCs w:val="18"/>
              </w:rPr>
              <w:t>(g/kg)</w:t>
            </w:r>
          </w:p>
        </w:tc>
        <w:tc>
          <w:tcPr>
            <w:tcW w:w="1954"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.0</w:t>
            </w:r>
          </w:p>
        </w:tc>
        <w:tc>
          <w:tcPr>
            <w:tcW w:w="187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活性指数</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28d</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tc>
        <w:tc>
          <w:tcPr>
            <w:tcW w:w="1954" w:type="dxa"/>
            <w:noWrap w:val="0"/>
            <w:vAlign w:val="center"/>
          </w:tcPr>
          <w:p>
            <w:pPr>
              <w:adjustRightInd w:val="0"/>
              <w:snapToGrid w:val="0"/>
              <w:spacing w:line="288"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≥70</w:t>
            </w:r>
          </w:p>
        </w:tc>
        <w:tc>
          <w:tcPr>
            <w:tcW w:w="187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r>
              <w:rPr>
                <w:rFonts w:hint="default" w:ascii="Times New Roman" w:hAnsi="Times New Roman" w:cs="Times New Roman"/>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sz w:val="18"/>
                <w:szCs w:val="18"/>
                <w:lang w:eastAsia="zh-CN"/>
              </w:rPr>
              <w:t>密度（</w:t>
            </w:r>
            <w:r>
              <w:rPr>
                <w:rFonts w:hint="default" w:ascii="Times New Roman" w:hAnsi="Times New Roman" w:cs="Times New Roman"/>
                <w:sz w:val="18"/>
                <w:szCs w:val="18"/>
                <w:lang w:val="en-US" w:eastAsia="zh-CN"/>
              </w:rPr>
              <w:t>g/cm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eastAsia="zh-CN"/>
              </w:rPr>
              <w:t>）</w:t>
            </w:r>
          </w:p>
        </w:tc>
        <w:tc>
          <w:tcPr>
            <w:tcW w:w="3826" w:type="dxa"/>
            <w:gridSpan w:val="2"/>
            <w:noWrap w:val="0"/>
            <w:vAlign w:val="center"/>
          </w:tcPr>
          <w:p>
            <w:pPr>
              <w:adjustRightInd w:val="0"/>
              <w:snapToGrid w:val="0"/>
              <w:spacing w:line="288" w:lineRule="auto"/>
              <w:ind w:firstLine="360" w:firstLineChars="200"/>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生产厂控制值</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硫化物及硫酸盐含量（按</w:t>
            </w:r>
            <w:r>
              <w:rPr>
                <w:rFonts w:hint="default" w:ascii="Times New Roman" w:hAnsi="Times New Roman" w:cs="Times New Roman"/>
                <w:sz w:val="18"/>
                <w:szCs w:val="18"/>
                <w:lang w:val="en-US" w:eastAsia="zh-CN"/>
              </w:rPr>
              <w:t>SO</w:t>
            </w:r>
            <w:r>
              <w:rPr>
                <w:rFonts w:hint="default" w:ascii="Times New Roman" w:hAnsi="Times New Roman" w:cs="Times New Roman"/>
                <w:sz w:val="18"/>
                <w:szCs w:val="18"/>
                <w:vertAlign w:val="subscript"/>
                <w:lang w:val="en-US" w:eastAsia="zh-CN"/>
              </w:rPr>
              <w:t>3</w:t>
            </w:r>
            <w:r>
              <w:rPr>
                <w:rFonts w:hint="default" w:ascii="Times New Roman" w:hAnsi="Times New Roman" w:cs="Times New Roman"/>
                <w:sz w:val="18"/>
                <w:szCs w:val="18"/>
                <w:lang w:val="en-US" w:eastAsia="zh-CN"/>
              </w:rPr>
              <w:t>质量计</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含水量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氯离子含量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安定性</w:t>
            </w:r>
          </w:p>
        </w:tc>
        <w:tc>
          <w:tcPr>
            <w:tcW w:w="3826" w:type="dxa"/>
            <w:gridSpan w:val="2"/>
            <w:noWrap w:val="0"/>
            <w:vAlign w:val="center"/>
          </w:tcPr>
          <w:p>
            <w:pPr>
              <w:adjustRightInd w:val="0"/>
              <w:snapToGrid w:val="0"/>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r>
      <w:bookmarkEnd w:id="10"/>
      <w:bookmarkEnd w:id="11"/>
    </w:tbl>
    <w:p>
      <w:pPr>
        <w:numPr>
          <w:ilvl w:val="0"/>
          <w:numId w:val="0"/>
        </w:numPr>
        <w:spacing w:line="360" w:lineRule="auto"/>
        <w:rPr>
          <w:rFonts w:hint="default" w:ascii="Times New Roman" w:hAnsi="Times New Roman" w:cs="Times New Roman"/>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val="en-US" w:eastAsia="zh-CN"/>
        </w:rPr>
      </w:pPr>
      <w:r>
        <w:rPr>
          <w:rFonts w:hint="default" w:ascii="Times New Roman" w:hAnsi="Times New Roman" w:eastAsia="黑体" w:cs="Times New Roman"/>
          <w:color w:val="000000"/>
          <w:sz w:val="21"/>
          <w:szCs w:val="21"/>
          <w:lang w:val="en-US" w:eastAsia="zh-CN"/>
        </w:rPr>
        <w:t xml:space="preserve">5.3 浸出重金属含量限值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42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1"/>
          <w:szCs w:val="21"/>
          <w:lang w:val="en-US" w:eastAsia="zh-CN"/>
        </w:rPr>
        <w:t>浸出重金属含量限值应符合GB 5085.3的规定。</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5.4 放射性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放射性核素限量应符合GB 6566规定。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5.5 碱含量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1"/>
          <w:szCs w:val="21"/>
          <w:lang w:val="en-US" w:eastAsia="zh-CN"/>
        </w:rPr>
        <w:t>尾矿微粉中的碱含量应按Na</w:t>
      </w:r>
      <w:r>
        <w:rPr>
          <w:rFonts w:hint="default" w:ascii="Times New Roman" w:hAnsi="Times New Roman" w:cs="Times New Roman"/>
          <w:color w:val="000000"/>
          <w:sz w:val="21"/>
          <w:szCs w:val="21"/>
          <w:vertAlign w:val="subscript"/>
          <w:lang w:val="en-US" w:eastAsia="zh-CN"/>
        </w:rPr>
        <w:t>2</w:t>
      </w:r>
      <w:r>
        <w:rPr>
          <w:rFonts w:hint="default" w:ascii="Times New Roman" w:hAnsi="Times New Roman" w:cs="Times New Roman"/>
          <w:color w:val="000000"/>
          <w:sz w:val="21"/>
          <w:szCs w:val="21"/>
          <w:lang w:val="en-US" w:eastAsia="zh-CN"/>
        </w:rPr>
        <w:t>O+0.658K</w:t>
      </w:r>
      <w:r>
        <w:rPr>
          <w:rFonts w:hint="default" w:ascii="Times New Roman" w:hAnsi="Times New Roman" w:cs="Times New Roman"/>
          <w:color w:val="000000"/>
          <w:sz w:val="21"/>
          <w:szCs w:val="21"/>
          <w:vertAlign w:val="subscript"/>
          <w:lang w:val="en-US" w:eastAsia="zh-CN"/>
        </w:rPr>
        <w:t>2</w:t>
      </w:r>
      <w:r>
        <w:rPr>
          <w:rFonts w:hint="default" w:ascii="Times New Roman" w:hAnsi="Times New Roman" w:cs="Times New Roman"/>
          <w:color w:val="000000"/>
          <w:sz w:val="21"/>
          <w:szCs w:val="21"/>
          <w:lang w:val="en-US" w:eastAsia="zh-CN"/>
        </w:rPr>
        <w:t>O计算值表示；当需要限制掺合料的碱含量时，由供需双方协商</w:t>
      </w:r>
      <w:r>
        <w:rPr>
          <w:rFonts w:hint="default" w:ascii="Times New Roman" w:hAnsi="Times New Roman" w:eastAsia="宋体" w:cs="Times New Roman"/>
          <w:color w:val="000000"/>
          <w:kern w:val="0"/>
          <w:sz w:val="21"/>
          <w:szCs w:val="21"/>
          <w:lang w:val="en-US" w:eastAsia="zh-CN" w:bidi="ar"/>
        </w:rPr>
        <w:t xml:space="preserve">确定。 </w:t>
      </w:r>
    </w:p>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12" w:name="_Toc470690953"/>
      <w:bookmarkStart w:id="13" w:name="_Toc18475"/>
      <w:bookmarkStart w:id="14" w:name="_Toc476523789"/>
      <w:r>
        <w:rPr>
          <w:rFonts w:hint="default" w:ascii="Times New Roman" w:hAnsi="Times New Roman" w:cs="Times New Roman"/>
          <w:sz w:val="21"/>
          <w:szCs w:val="21"/>
          <w:lang w:val="en-US" w:eastAsia="zh-CN"/>
        </w:rPr>
        <w:t xml:space="preserve">6 </w:t>
      </w:r>
      <w:r>
        <w:rPr>
          <w:rFonts w:hint="default" w:ascii="Times New Roman" w:hAnsi="Times New Roman" w:cs="Times New Roman"/>
          <w:sz w:val="21"/>
          <w:szCs w:val="21"/>
        </w:rPr>
        <w:t>试验方法</w:t>
      </w:r>
      <w:bookmarkEnd w:id="12"/>
      <w:bookmarkEnd w:id="13"/>
      <w:bookmarkEnd w:id="14"/>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6.1 </w:t>
      </w:r>
      <w:r>
        <w:rPr>
          <w:rFonts w:hint="default" w:ascii="Times New Roman" w:hAnsi="Times New Roman" w:eastAsia="黑体" w:cs="Times New Roman"/>
          <w:color w:val="000000"/>
          <w:sz w:val="21"/>
          <w:szCs w:val="21"/>
          <w:lang w:eastAsia="zh-CN"/>
        </w:rPr>
        <w:t>密度</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 xml:space="preserve">按GB/T </w:t>
      </w:r>
      <w:r>
        <w:rPr>
          <w:rFonts w:hint="default" w:ascii="Times New Roman" w:hAnsi="Times New Roman" w:cs="Times New Roman"/>
          <w:bCs/>
          <w:sz w:val="21"/>
          <w:szCs w:val="21"/>
          <w:lang w:val="en-US" w:eastAsia="zh-CN"/>
        </w:rPr>
        <w:t>208</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6.</w:t>
      </w:r>
      <w:r>
        <w:rPr>
          <w:rFonts w:hint="default" w:ascii="Times New Roman" w:hAnsi="Times New Roman" w:eastAsia="黑体" w:cs="Times New Roman"/>
          <w:color w:val="000000"/>
          <w:sz w:val="21"/>
          <w:szCs w:val="21"/>
          <w:lang w:val="en-US" w:eastAsia="zh-CN"/>
        </w:rPr>
        <w:t>2</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细度</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按GB/T 1345的规定进行。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6.</w:t>
      </w:r>
      <w:r>
        <w:rPr>
          <w:rFonts w:hint="default" w:ascii="Times New Roman" w:hAnsi="Times New Roman" w:eastAsia="黑体" w:cs="Times New Roman"/>
          <w:color w:val="000000"/>
          <w:sz w:val="21"/>
          <w:szCs w:val="21"/>
          <w:lang w:val="en-US" w:eastAsia="zh-CN"/>
        </w:rPr>
        <w:t>3</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lang w:eastAsia="zh-CN"/>
        </w:rPr>
        <w:t>需水量</w:t>
      </w:r>
      <w:r>
        <w:rPr>
          <w:rFonts w:hint="default" w:ascii="Times New Roman" w:hAnsi="Times New Roman" w:eastAsia="黑体" w:cs="Times New Roman"/>
          <w:color w:val="000000"/>
          <w:sz w:val="21"/>
          <w:szCs w:val="21"/>
        </w:rPr>
        <w:t>比</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w:t>
      </w:r>
      <w:r>
        <w:rPr>
          <w:rFonts w:hint="default" w:ascii="Times New Roman" w:hAnsi="Times New Roman" w:cs="Times New Roman"/>
          <w:bCs/>
          <w:sz w:val="21"/>
          <w:szCs w:val="21"/>
          <w:lang w:eastAsia="zh-CN"/>
        </w:rPr>
        <w:t>附录</w:t>
      </w:r>
      <w:r>
        <w:rPr>
          <w:rFonts w:hint="default" w:ascii="Times New Roman" w:hAnsi="Times New Roman" w:cs="Times New Roman"/>
          <w:bCs/>
          <w:sz w:val="21"/>
          <w:szCs w:val="21"/>
          <w:lang w:val="en-US" w:eastAsia="zh-CN"/>
        </w:rPr>
        <w:t>A</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6.4 </w:t>
      </w:r>
      <w:r>
        <w:rPr>
          <w:rFonts w:hint="default" w:ascii="Times New Roman" w:hAnsi="Times New Roman" w:eastAsia="黑体" w:cs="Times New Roman"/>
          <w:color w:val="000000"/>
          <w:sz w:val="21"/>
          <w:szCs w:val="21"/>
        </w:rPr>
        <w:t>亚甲蓝值</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按附录</w:t>
      </w:r>
      <w:r>
        <w:rPr>
          <w:rFonts w:hint="default" w:ascii="Times New Roman" w:hAnsi="Times New Roman" w:cs="Times New Roman"/>
          <w:bCs/>
          <w:sz w:val="21"/>
          <w:szCs w:val="21"/>
          <w:lang w:val="en-US" w:eastAsia="zh-CN"/>
        </w:rPr>
        <w:t>B</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6.5 </w:t>
      </w:r>
      <w:r>
        <w:rPr>
          <w:rFonts w:hint="default" w:ascii="Times New Roman" w:hAnsi="Times New Roman" w:eastAsia="黑体" w:cs="Times New Roman"/>
          <w:color w:val="000000"/>
          <w:sz w:val="21"/>
          <w:szCs w:val="21"/>
        </w:rPr>
        <w:t>活性指数</w:t>
      </w:r>
    </w:p>
    <w:p>
      <w:pPr>
        <w:spacing w:line="360" w:lineRule="auto"/>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按</w:t>
      </w:r>
      <w:r>
        <w:rPr>
          <w:rFonts w:hint="default" w:ascii="Times New Roman" w:hAnsi="Times New Roman" w:cs="Times New Roman"/>
          <w:bCs/>
          <w:kern w:val="0"/>
          <w:sz w:val="21"/>
          <w:szCs w:val="21"/>
          <w:lang w:eastAsia="zh-CN"/>
        </w:rPr>
        <w:t>附录</w:t>
      </w:r>
      <w:r>
        <w:rPr>
          <w:rFonts w:hint="default" w:ascii="Times New Roman" w:hAnsi="Times New Roman" w:cs="Times New Roman"/>
          <w:bCs/>
          <w:kern w:val="0"/>
          <w:sz w:val="21"/>
          <w:szCs w:val="21"/>
          <w:lang w:val="en-US" w:eastAsia="zh-CN"/>
        </w:rPr>
        <w:t>C的规定进行</w:t>
      </w:r>
      <w:r>
        <w:rPr>
          <w:rFonts w:hint="default" w:ascii="Times New Roman" w:hAnsi="Times New Roman" w:cs="Times New Roman"/>
          <w:bCs/>
          <w:kern w:val="0"/>
          <w:sz w:val="21"/>
          <w:szCs w:val="21"/>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6.6 </w:t>
      </w:r>
      <w:r>
        <w:rPr>
          <w:rFonts w:hint="default" w:ascii="Times New Roman" w:hAnsi="Times New Roman" w:eastAsia="黑体" w:cs="Times New Roman"/>
          <w:color w:val="000000"/>
          <w:sz w:val="21"/>
          <w:szCs w:val="21"/>
          <w:lang w:val="en-US" w:eastAsia="zh-CN"/>
        </w:rPr>
        <w:tab/>
      </w:r>
      <w:r>
        <w:rPr>
          <w:rFonts w:hint="default" w:ascii="Times New Roman" w:hAnsi="Times New Roman" w:eastAsia="黑体" w:cs="Times New Roman"/>
          <w:color w:val="000000"/>
          <w:sz w:val="21"/>
          <w:szCs w:val="21"/>
          <w:lang w:val="en-US" w:eastAsia="zh-CN"/>
        </w:rPr>
        <w:t>硫化物及硫酸盐含量</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按GB/T 176的规定进行。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6.7 </w:t>
      </w:r>
      <w:r>
        <w:rPr>
          <w:rFonts w:hint="default" w:ascii="Times New Roman" w:hAnsi="Times New Roman" w:eastAsia="黑体" w:cs="Times New Roman"/>
          <w:color w:val="000000"/>
          <w:sz w:val="21"/>
          <w:szCs w:val="21"/>
        </w:rPr>
        <w:t>游离氧化钙含量</w:t>
      </w:r>
    </w:p>
    <w:p>
      <w:pPr>
        <w:spacing w:line="360" w:lineRule="auto"/>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按GB/T 176的规定进行。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6.8 </w:t>
      </w:r>
      <w:r>
        <w:rPr>
          <w:rFonts w:hint="default" w:ascii="Times New Roman" w:hAnsi="Times New Roman" w:eastAsia="黑体" w:cs="Times New Roman"/>
          <w:color w:val="000000"/>
          <w:sz w:val="21"/>
          <w:szCs w:val="21"/>
        </w:rPr>
        <w:t>含水量</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 xml:space="preserve">按GB/T </w:t>
      </w:r>
      <w:r>
        <w:rPr>
          <w:rFonts w:hint="default" w:ascii="Times New Roman" w:hAnsi="Times New Roman" w:cs="Times New Roman"/>
          <w:bCs/>
          <w:sz w:val="21"/>
          <w:szCs w:val="21"/>
          <w:lang w:val="en-US" w:eastAsia="zh-CN"/>
        </w:rPr>
        <w:t>1596</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6.9 </w:t>
      </w:r>
      <w:r>
        <w:rPr>
          <w:rFonts w:hint="default" w:ascii="Times New Roman" w:hAnsi="Times New Roman" w:eastAsia="黑体" w:cs="Times New Roman"/>
          <w:color w:val="000000"/>
          <w:sz w:val="21"/>
          <w:szCs w:val="21"/>
        </w:rPr>
        <w:t>氯离子含量</w:t>
      </w:r>
    </w:p>
    <w:p>
      <w:pPr>
        <w:spacing w:line="360" w:lineRule="auto"/>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按GB/T 176</w:t>
      </w:r>
      <w:r>
        <w:rPr>
          <w:rFonts w:hint="default" w:ascii="Times New Roman" w:hAnsi="Times New Roman" w:cs="Times New Roman"/>
          <w:bCs/>
          <w:kern w:val="0"/>
          <w:sz w:val="21"/>
          <w:szCs w:val="21"/>
          <w:lang w:eastAsia="zh-CN"/>
        </w:rPr>
        <w:t>的规定</w:t>
      </w:r>
      <w:r>
        <w:rPr>
          <w:rFonts w:hint="default" w:ascii="Times New Roman" w:hAnsi="Times New Roman" w:cs="Times New Roman"/>
          <w:bCs/>
          <w:kern w:val="0"/>
          <w:sz w:val="21"/>
          <w:szCs w:val="21"/>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6.10 </w:t>
      </w:r>
      <w:r>
        <w:rPr>
          <w:rFonts w:hint="default" w:ascii="Times New Roman" w:hAnsi="Times New Roman" w:eastAsia="黑体" w:cs="Times New Roman"/>
          <w:color w:val="000000"/>
          <w:sz w:val="21"/>
          <w:szCs w:val="21"/>
        </w:rPr>
        <w:t>安定性</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 xml:space="preserve">按GB/T </w:t>
      </w:r>
      <w:r>
        <w:rPr>
          <w:rFonts w:hint="default" w:ascii="Times New Roman" w:hAnsi="Times New Roman" w:cs="Times New Roman"/>
          <w:bCs/>
          <w:kern w:val="0"/>
          <w:sz w:val="21"/>
          <w:szCs w:val="21"/>
          <w:lang w:val="en-US" w:eastAsia="zh-CN"/>
        </w:rPr>
        <w:t>1346</w:t>
      </w:r>
      <w:r>
        <w:rPr>
          <w:rFonts w:hint="default" w:ascii="Times New Roman" w:hAnsi="Times New Roman" w:cs="Times New Roman"/>
          <w:bCs/>
          <w:kern w:val="0"/>
          <w:sz w:val="21"/>
          <w:szCs w:val="21"/>
        </w:rPr>
        <w:t>的规定进行</w:t>
      </w:r>
      <w:r>
        <w:rPr>
          <w:rFonts w:hint="default" w:ascii="Times New Roman" w:hAnsi="Times New Roman" w:cs="Times New Roman"/>
          <w:bCs/>
          <w:kern w:val="0"/>
          <w:sz w:val="21"/>
          <w:szCs w:val="21"/>
          <w:lang w:eastAsia="zh-CN"/>
        </w:rPr>
        <w:t>，试验样品为</w:t>
      </w:r>
      <w:r>
        <w:rPr>
          <w:rFonts w:hint="default" w:ascii="Times New Roman" w:hAnsi="Times New Roman" w:cs="Times New Roman"/>
          <w:bCs/>
          <w:color w:val="auto"/>
          <w:kern w:val="0"/>
          <w:sz w:val="21"/>
          <w:szCs w:val="21"/>
          <w:lang w:val="en-US" w:eastAsia="zh-CN"/>
        </w:rPr>
        <w:t>铅锌铁尾矿微粉与</w:t>
      </w:r>
      <w:r>
        <w:rPr>
          <w:rFonts w:hint="default" w:ascii="Times New Roman" w:hAnsi="Times New Roman" w:cs="Times New Roman"/>
          <w:bCs/>
          <w:kern w:val="0"/>
          <w:sz w:val="21"/>
          <w:szCs w:val="21"/>
          <w:lang w:eastAsia="zh-CN"/>
        </w:rPr>
        <w:t>符合本标准</w:t>
      </w:r>
      <w:r>
        <w:rPr>
          <w:rFonts w:hint="default" w:ascii="Times New Roman" w:hAnsi="Times New Roman" w:cs="Times New Roman"/>
          <w:bCs/>
          <w:color w:val="auto"/>
          <w:kern w:val="0"/>
          <w:sz w:val="21"/>
          <w:szCs w:val="21"/>
          <w:lang w:val="en-US" w:eastAsia="zh-CN"/>
        </w:rPr>
        <w:t>A.3.1规定的水泥按质量比3:7混合。</w:t>
      </w:r>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6.11 </w:t>
      </w:r>
      <w:r>
        <w:rPr>
          <w:rFonts w:hint="default" w:ascii="Times New Roman" w:hAnsi="Times New Roman" w:eastAsia="黑体" w:cs="Times New Roman"/>
          <w:color w:val="000000"/>
          <w:sz w:val="21"/>
          <w:szCs w:val="21"/>
          <w:lang w:eastAsia="zh-CN"/>
        </w:rPr>
        <w:t>可浸出重金属含量限值</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 xml:space="preserve">按GB/T </w:t>
      </w:r>
      <w:r>
        <w:rPr>
          <w:rFonts w:hint="default" w:ascii="Times New Roman" w:hAnsi="Times New Roman" w:cs="Times New Roman"/>
          <w:bCs/>
          <w:kern w:val="0"/>
          <w:sz w:val="21"/>
          <w:szCs w:val="21"/>
          <w:lang w:val="en-US" w:eastAsia="zh-CN"/>
        </w:rPr>
        <w:t>30810</w:t>
      </w:r>
      <w:r>
        <w:rPr>
          <w:rFonts w:hint="default" w:ascii="Times New Roman" w:hAnsi="Times New Roman" w:cs="Times New Roman"/>
          <w:bCs/>
          <w:kern w:val="0"/>
          <w:sz w:val="21"/>
          <w:szCs w:val="21"/>
        </w:rPr>
        <w:t>的规定进行</w:t>
      </w:r>
      <w:r>
        <w:rPr>
          <w:rFonts w:hint="default" w:ascii="Times New Roman" w:hAnsi="Times New Roman" w:cs="Times New Roman"/>
          <w:bCs/>
          <w:kern w:val="0"/>
          <w:sz w:val="21"/>
          <w:szCs w:val="21"/>
          <w:lang w:eastAsia="zh-CN"/>
        </w:rPr>
        <w:t>，试验胶砂试体为</w:t>
      </w:r>
      <w:r>
        <w:rPr>
          <w:rFonts w:hint="default" w:ascii="Times New Roman" w:hAnsi="Times New Roman" w:cs="Times New Roman"/>
          <w:bCs/>
          <w:color w:val="auto"/>
          <w:kern w:val="0"/>
          <w:sz w:val="21"/>
          <w:szCs w:val="21"/>
          <w:lang w:val="en-US" w:eastAsia="zh-CN"/>
        </w:rPr>
        <w:t>铅锌铁尾矿微粉与</w:t>
      </w:r>
      <w:r>
        <w:rPr>
          <w:rFonts w:hint="default" w:ascii="Times New Roman" w:hAnsi="Times New Roman" w:cs="Times New Roman"/>
          <w:bCs/>
          <w:kern w:val="0"/>
          <w:sz w:val="21"/>
          <w:szCs w:val="21"/>
          <w:lang w:eastAsia="zh-CN"/>
        </w:rPr>
        <w:t>符合本标准</w:t>
      </w:r>
      <w:r>
        <w:rPr>
          <w:rFonts w:hint="default" w:ascii="Times New Roman" w:hAnsi="Times New Roman" w:cs="Times New Roman"/>
          <w:bCs/>
          <w:color w:val="auto"/>
          <w:kern w:val="0"/>
          <w:sz w:val="21"/>
          <w:szCs w:val="21"/>
          <w:lang w:val="en-US" w:eastAsia="zh-CN"/>
        </w:rPr>
        <w:t>A.3.1规定的水泥按质量比3:7混合。</w:t>
      </w:r>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6.12 </w:t>
      </w:r>
      <w:r>
        <w:rPr>
          <w:rFonts w:hint="default" w:ascii="Times New Roman" w:hAnsi="Times New Roman" w:eastAsia="黑体" w:cs="Times New Roman"/>
          <w:color w:val="000000"/>
          <w:sz w:val="21"/>
          <w:szCs w:val="21"/>
          <w:lang w:eastAsia="zh-CN"/>
        </w:rPr>
        <w:t>放射性</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按</w:t>
      </w:r>
      <w:r>
        <w:rPr>
          <w:rFonts w:hint="default" w:ascii="Times New Roman" w:hAnsi="Times New Roman" w:cs="Times New Roman"/>
          <w:bCs/>
          <w:kern w:val="0"/>
          <w:sz w:val="21"/>
          <w:szCs w:val="21"/>
          <w:lang w:val="en-US" w:eastAsia="zh-CN"/>
        </w:rPr>
        <w:t>GB 6566</w:t>
      </w:r>
      <w:r>
        <w:rPr>
          <w:rFonts w:hint="default" w:ascii="Times New Roman" w:hAnsi="Times New Roman" w:cs="Times New Roman"/>
          <w:bCs/>
          <w:kern w:val="0"/>
          <w:sz w:val="21"/>
          <w:szCs w:val="21"/>
        </w:rPr>
        <w:t>的规定进行</w:t>
      </w:r>
      <w:r>
        <w:rPr>
          <w:rFonts w:hint="default" w:ascii="Times New Roman" w:hAnsi="Times New Roman" w:cs="Times New Roman"/>
          <w:bCs/>
          <w:color w:val="auto"/>
          <w:kern w:val="0"/>
          <w:sz w:val="21"/>
          <w:szCs w:val="21"/>
          <w:lang w:val="en-US" w:eastAsia="zh-CN"/>
        </w:rPr>
        <w:t>。</w:t>
      </w:r>
    </w:p>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15" w:name="_Toc30356"/>
      <w:bookmarkStart w:id="16" w:name="_Toc470690954"/>
      <w:bookmarkStart w:id="17" w:name="_Toc476523790"/>
      <w:r>
        <w:rPr>
          <w:rFonts w:hint="default" w:ascii="Times New Roman" w:hAnsi="Times New Roman" w:cs="Times New Roman"/>
          <w:sz w:val="21"/>
          <w:szCs w:val="21"/>
          <w:lang w:val="en-US" w:eastAsia="zh-CN"/>
        </w:rPr>
        <w:t xml:space="preserve">7 </w:t>
      </w:r>
      <w:r>
        <w:rPr>
          <w:rFonts w:hint="default" w:ascii="Times New Roman" w:hAnsi="Times New Roman" w:cs="Times New Roman"/>
          <w:sz w:val="21"/>
          <w:szCs w:val="21"/>
        </w:rPr>
        <w:t>检验规则</w:t>
      </w:r>
      <w:bookmarkEnd w:id="15"/>
      <w:bookmarkEnd w:id="16"/>
      <w:bookmarkEnd w:id="17"/>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7.1 </w:t>
      </w:r>
      <w:r>
        <w:rPr>
          <w:rFonts w:hint="default" w:ascii="Times New Roman" w:hAnsi="Times New Roman" w:eastAsia="黑体" w:cs="Times New Roman"/>
          <w:color w:val="000000"/>
          <w:sz w:val="21"/>
          <w:szCs w:val="21"/>
        </w:rPr>
        <w:t>编号</w:t>
      </w:r>
    </w:p>
    <w:p>
      <w:pPr>
        <w:pStyle w:val="32"/>
        <w:numPr>
          <w:ilvl w:val="3"/>
          <w:numId w:val="0"/>
        </w:numPr>
        <w:spacing w:line="360" w:lineRule="auto"/>
        <w:ind w:leftChars="0"/>
        <w:rPr>
          <w:rFonts w:hint="default" w:ascii="Times New Roman" w:hAnsi="Times New Roman" w:eastAsia="宋体" w:cs="Times New Roman"/>
          <w:sz w:val="21"/>
          <w:szCs w:val="21"/>
        </w:rPr>
      </w:pPr>
      <w:bookmarkStart w:id="18" w:name="_Toc470690955"/>
      <w:r>
        <w:rPr>
          <w:rFonts w:hint="default" w:ascii="Times New Roman" w:hAnsi="Times New Roman" w:eastAsia="宋体" w:cs="Times New Roman"/>
          <w:b/>
          <w:bCs/>
          <w:sz w:val="21"/>
          <w:szCs w:val="21"/>
          <w:lang w:val="en-US" w:eastAsia="zh-CN"/>
        </w:rPr>
        <w:t>7.1.1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铅锌铁尾矿微粉出厂前按同类别、同级别进行编号和取样。铅锌铁尾矿微粉出厂编号按单线年生产能力规定为：</w:t>
      </w:r>
      <w:bookmarkEnd w:id="18"/>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a) 60×10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t以上，不超过1000t为一编号；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b) 30×10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~60×10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t，不超过500t为一编号；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c) 10×10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~30×10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t，不超过300t为一编号；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d) 10×10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t以下，不超过120t为一编号；</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7.1.2 </w:t>
      </w:r>
      <w:r>
        <w:rPr>
          <w:rFonts w:hint="default" w:ascii="Times New Roman" w:hAnsi="Times New Roman" w:eastAsia="宋体" w:cs="Times New Roman"/>
          <w:sz w:val="21"/>
          <w:szCs w:val="21"/>
        </w:rPr>
        <w:t>当散装运输工具容量超过该厂规定出厂编号吨位时，允许该编号数量超过该厂规定出厂编号吨数。</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b/>
          <w:bCs/>
          <w:color w:val="000000"/>
          <w:sz w:val="21"/>
          <w:szCs w:val="21"/>
          <w:lang w:val="en-US" w:eastAsia="zh-CN"/>
        </w:rPr>
        <w:t xml:space="preserve">7.2 </w:t>
      </w:r>
      <w:r>
        <w:rPr>
          <w:rFonts w:hint="default" w:ascii="Times New Roman" w:hAnsi="Times New Roman" w:eastAsia="黑体" w:cs="Times New Roman"/>
          <w:color w:val="000000"/>
          <w:sz w:val="21"/>
          <w:szCs w:val="21"/>
        </w:rPr>
        <w:t>取样</w:t>
      </w:r>
    </w:p>
    <w:p>
      <w:pPr>
        <w:pStyle w:val="32"/>
        <w:numPr>
          <w:ilvl w:val="3"/>
          <w:numId w:val="0"/>
        </w:numPr>
        <w:spacing w:line="360" w:lineRule="auto"/>
        <w:ind w:leftChars="0"/>
        <w:rPr>
          <w:rFonts w:hint="default" w:ascii="Times New Roman" w:hAnsi="Times New Roman" w:eastAsia="宋体" w:cs="Times New Roman"/>
          <w:sz w:val="21"/>
          <w:szCs w:val="21"/>
        </w:rPr>
      </w:pPr>
      <w:bookmarkStart w:id="19" w:name="_Toc470690956"/>
      <w:r>
        <w:rPr>
          <w:rFonts w:hint="default" w:ascii="Times New Roman" w:hAnsi="Times New Roman" w:eastAsia="宋体" w:cs="Times New Roman"/>
          <w:b/>
          <w:bCs/>
          <w:sz w:val="21"/>
          <w:szCs w:val="21"/>
          <w:lang w:val="en-US" w:eastAsia="zh-CN"/>
        </w:rPr>
        <w:t>7.2.1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每一编号为一取样单位。</w:t>
      </w:r>
      <w:bookmarkEnd w:id="19"/>
    </w:p>
    <w:p>
      <w:pPr>
        <w:pStyle w:val="32"/>
        <w:numPr>
          <w:ilvl w:val="3"/>
          <w:numId w:val="0"/>
        </w:numPr>
        <w:spacing w:line="360" w:lineRule="auto"/>
        <w:ind w:leftChars="0"/>
        <w:rPr>
          <w:rFonts w:hint="default" w:ascii="Times New Roman" w:hAnsi="Times New Roman" w:eastAsia="宋体" w:cs="Times New Roman"/>
          <w:sz w:val="21"/>
          <w:szCs w:val="21"/>
        </w:rPr>
      </w:pPr>
      <w:bookmarkStart w:id="20" w:name="_Toc470690957"/>
      <w:r>
        <w:rPr>
          <w:rFonts w:hint="default" w:ascii="Times New Roman" w:hAnsi="Times New Roman" w:eastAsia="宋体" w:cs="Times New Roman"/>
          <w:b/>
          <w:bCs/>
          <w:sz w:val="21"/>
          <w:szCs w:val="21"/>
          <w:lang w:val="en-US" w:eastAsia="zh-CN"/>
        </w:rPr>
        <w:t>7.2.2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取样方法</w:t>
      </w:r>
      <w:r>
        <w:rPr>
          <w:rFonts w:hint="default" w:ascii="Times New Roman" w:hAnsi="Times New Roman" w:eastAsia="宋体" w:cs="Times New Roman"/>
          <w:sz w:val="21"/>
          <w:szCs w:val="21"/>
          <w:lang w:eastAsia="zh-CN"/>
        </w:rPr>
        <w:t>应</w:t>
      </w:r>
      <w:r>
        <w:rPr>
          <w:rFonts w:hint="default" w:ascii="Times New Roman" w:hAnsi="Times New Roman" w:eastAsia="宋体" w:cs="Times New Roman"/>
          <w:sz w:val="21"/>
          <w:szCs w:val="21"/>
        </w:rPr>
        <w:t>按GB/T 12573进行。取样应有代表性，</w:t>
      </w:r>
      <w:r>
        <w:rPr>
          <w:rFonts w:hint="default" w:ascii="Times New Roman" w:hAnsi="Times New Roman" w:eastAsia="宋体" w:cs="Times New Roman"/>
          <w:sz w:val="21"/>
          <w:szCs w:val="21"/>
          <w:lang w:eastAsia="zh-CN"/>
        </w:rPr>
        <w:t>可连续取样，也可</w:t>
      </w:r>
      <w:r>
        <w:rPr>
          <w:rFonts w:hint="default" w:ascii="Times New Roman" w:hAnsi="Times New Roman" w:eastAsia="宋体" w:cs="Times New Roman"/>
          <w:sz w:val="21"/>
          <w:szCs w:val="21"/>
        </w:rPr>
        <w:t>从</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0个以上不同部位取</w:t>
      </w:r>
      <w:r>
        <w:rPr>
          <w:rFonts w:hint="default" w:ascii="Times New Roman" w:hAnsi="Times New Roman" w:eastAsia="宋体" w:cs="Times New Roman"/>
          <w:sz w:val="21"/>
          <w:szCs w:val="21"/>
          <w:lang w:eastAsia="zh-CN"/>
        </w:rPr>
        <w:t>等量</w:t>
      </w:r>
      <w:r>
        <w:rPr>
          <w:rFonts w:hint="default" w:ascii="Times New Roman" w:hAnsi="Times New Roman" w:eastAsia="宋体" w:cs="Times New Roman"/>
          <w:sz w:val="21"/>
          <w:szCs w:val="21"/>
        </w:rPr>
        <w:t>样</w:t>
      </w:r>
      <w:r>
        <w:rPr>
          <w:rFonts w:hint="default" w:ascii="Times New Roman" w:hAnsi="Times New Roman" w:eastAsia="宋体" w:cs="Times New Roman"/>
          <w:sz w:val="21"/>
          <w:szCs w:val="21"/>
          <w:lang w:eastAsia="zh-CN"/>
        </w:rPr>
        <w:t>品，最终取样量</w:t>
      </w:r>
      <w:r>
        <w:rPr>
          <w:rFonts w:hint="default" w:ascii="Times New Roman" w:hAnsi="Times New Roman" w:eastAsia="宋体" w:cs="Times New Roman"/>
          <w:sz w:val="21"/>
          <w:szCs w:val="21"/>
        </w:rPr>
        <w:t>不少于</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kg。</w:t>
      </w:r>
      <w:bookmarkEnd w:id="20"/>
    </w:p>
    <w:p>
      <w:pPr>
        <w:pStyle w:val="32"/>
        <w:numPr>
          <w:ilvl w:val="3"/>
          <w:numId w:val="0"/>
        </w:numPr>
        <w:spacing w:line="360" w:lineRule="auto"/>
        <w:ind w:leftChars="0"/>
        <w:rPr>
          <w:rFonts w:hint="default" w:ascii="Times New Roman" w:hAnsi="Times New Roman" w:eastAsia="宋体" w:cs="Times New Roman"/>
          <w:sz w:val="21"/>
          <w:szCs w:val="21"/>
        </w:rPr>
      </w:pPr>
      <w:bookmarkStart w:id="21" w:name="_Toc470690958"/>
      <w:r>
        <w:rPr>
          <w:rFonts w:hint="default" w:ascii="Times New Roman" w:hAnsi="Times New Roman" w:eastAsia="宋体" w:cs="Times New Roman"/>
          <w:b/>
          <w:bCs/>
          <w:sz w:val="21"/>
          <w:szCs w:val="21"/>
          <w:lang w:val="en-US" w:eastAsia="zh-CN"/>
        </w:rPr>
        <w:t>7.2.3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检验样品应留样封存，并保留至少6个月。当有争议时，对留样进行复检或仲裁检验。</w:t>
      </w:r>
      <w:bookmarkEnd w:id="21"/>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b w:val="0"/>
          <w:bCs w:val="0"/>
          <w:color w:val="000000"/>
          <w:sz w:val="21"/>
          <w:szCs w:val="21"/>
          <w:lang w:val="en-US" w:eastAsia="zh-CN"/>
        </w:rPr>
        <w:t>7.3</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出厂检验</w:t>
      </w:r>
    </w:p>
    <w:p>
      <w:pPr>
        <w:pStyle w:val="30"/>
        <w:spacing w:line="360" w:lineRule="auto"/>
        <w:ind w:firstLine="480"/>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每批产品须经厂质量检验部门检验合格并附有合格证明后方可出厂。</w:t>
      </w:r>
      <w:r>
        <w:rPr>
          <w:rFonts w:hint="default" w:ascii="Times New Roman" w:hAnsi="Times New Roman" w:cs="Times New Roman"/>
          <w:sz w:val="21"/>
          <w:szCs w:val="21"/>
          <w:lang w:eastAsia="zh-CN"/>
        </w:rPr>
        <w:t>作水泥混合材料用的铅锌铁尾矿微粉</w:t>
      </w:r>
      <w:r>
        <w:rPr>
          <w:rFonts w:hint="default" w:ascii="Times New Roman" w:hAnsi="Times New Roman" w:cs="Times New Roman"/>
          <w:sz w:val="21"/>
          <w:szCs w:val="21"/>
        </w:rPr>
        <w:t>出厂检验项目为</w:t>
      </w:r>
      <w:r>
        <w:rPr>
          <w:rFonts w:hint="default" w:ascii="Times New Roman" w:hAnsi="Times New Roman" w:cs="Times New Roman"/>
          <w:sz w:val="21"/>
          <w:szCs w:val="21"/>
          <w:lang w:eastAsia="zh-CN"/>
        </w:rPr>
        <w:t>密度、</w:t>
      </w:r>
      <w:r>
        <w:rPr>
          <w:rFonts w:hint="default" w:ascii="Times New Roman" w:hAnsi="Times New Roman" w:cs="Times New Roman"/>
          <w:sz w:val="21"/>
          <w:szCs w:val="21"/>
          <w:lang w:eastAsia="zh-CN"/>
        </w:rPr>
        <w:t>细度、需水量比、含水量、</w:t>
      </w:r>
      <w:r>
        <w:rPr>
          <w:rFonts w:hint="default" w:ascii="Times New Roman" w:hAnsi="Times New Roman" w:cs="Times New Roman"/>
          <w:sz w:val="21"/>
          <w:szCs w:val="21"/>
          <w:lang w:val="en-US" w:eastAsia="zh-CN"/>
        </w:rPr>
        <w:t>活性指数</w:t>
      </w:r>
      <w:r>
        <w:rPr>
          <w:rFonts w:hint="default" w:ascii="Times New Roman" w:hAnsi="Times New Roman" w:cs="Times New Roman"/>
          <w:sz w:val="21"/>
          <w:szCs w:val="21"/>
          <w:lang w:val="en-US" w:eastAsia="zh-CN"/>
        </w:rPr>
        <w:t>（28d）</w:t>
      </w:r>
      <w:r>
        <w:rPr>
          <w:rFonts w:hint="default" w:ascii="Times New Roman" w:hAnsi="Times New Roman" w:cs="Times New Roman"/>
          <w:sz w:val="21"/>
          <w:szCs w:val="21"/>
        </w:rPr>
        <w:t>；</w:t>
      </w:r>
      <w:r>
        <w:rPr>
          <w:rFonts w:hint="default" w:ascii="Times New Roman" w:hAnsi="Times New Roman" w:cs="Times New Roman"/>
          <w:sz w:val="21"/>
          <w:szCs w:val="21"/>
          <w:lang w:eastAsia="zh-CN"/>
        </w:rPr>
        <w:t>做</w:t>
      </w:r>
      <w:r>
        <w:rPr>
          <w:rFonts w:hint="default" w:ascii="Times New Roman" w:hAnsi="Times New Roman" w:cs="Times New Roman"/>
          <w:sz w:val="21"/>
          <w:szCs w:val="21"/>
        </w:rPr>
        <w:t>混凝土</w:t>
      </w:r>
      <w:r>
        <w:rPr>
          <w:rFonts w:hint="default" w:ascii="Times New Roman" w:hAnsi="Times New Roman" w:cs="Times New Roman"/>
          <w:sz w:val="21"/>
          <w:szCs w:val="21"/>
          <w:lang w:eastAsia="zh-CN"/>
        </w:rPr>
        <w:t>和砂浆掺合料用</w:t>
      </w:r>
      <w:r>
        <w:rPr>
          <w:rFonts w:hint="default" w:ascii="Times New Roman" w:hAnsi="Times New Roman" w:cs="Times New Roman"/>
          <w:sz w:val="21"/>
          <w:szCs w:val="21"/>
        </w:rPr>
        <w:t>的铅锌铁尾矿微粉出厂检验项目为</w:t>
      </w:r>
      <w:r>
        <w:rPr>
          <w:rFonts w:hint="default" w:ascii="Times New Roman" w:hAnsi="Times New Roman" w:cs="Times New Roman"/>
          <w:sz w:val="21"/>
          <w:szCs w:val="21"/>
          <w:lang w:eastAsia="zh-CN"/>
        </w:rPr>
        <w:t>密度、</w:t>
      </w:r>
      <w:r>
        <w:rPr>
          <w:rFonts w:hint="default" w:ascii="Times New Roman" w:hAnsi="Times New Roman" w:cs="Times New Roman"/>
          <w:sz w:val="21"/>
          <w:szCs w:val="21"/>
        </w:rPr>
        <w:t>细度、</w:t>
      </w:r>
      <w:r>
        <w:rPr>
          <w:rFonts w:hint="default" w:ascii="Times New Roman" w:hAnsi="Times New Roman" w:cs="Times New Roman"/>
          <w:sz w:val="21"/>
          <w:szCs w:val="21"/>
          <w:lang w:eastAsia="zh-CN"/>
        </w:rPr>
        <w:t>需水量比、含水量、亚甲蓝值、</w:t>
      </w:r>
      <w:r>
        <w:rPr>
          <w:rFonts w:hint="default" w:ascii="Times New Roman" w:hAnsi="Times New Roman" w:cs="Times New Roman"/>
          <w:sz w:val="21"/>
          <w:szCs w:val="21"/>
          <w:lang w:val="en-US" w:eastAsia="zh-CN"/>
        </w:rPr>
        <w:t>活性指数</w:t>
      </w:r>
      <w:r>
        <w:rPr>
          <w:rFonts w:hint="default" w:ascii="Times New Roman" w:hAnsi="Times New Roman" w:cs="Times New Roman"/>
          <w:sz w:val="21"/>
          <w:szCs w:val="21"/>
          <w:lang w:val="en-US" w:eastAsia="zh-CN"/>
        </w:rPr>
        <w:t>（28d）</w:t>
      </w:r>
      <w:r>
        <w:rPr>
          <w:rFonts w:hint="default" w:ascii="Times New Roman" w:hAnsi="Times New Roman" w:cs="Times New Roman"/>
          <w:sz w:val="21"/>
          <w:szCs w:val="21"/>
        </w:rPr>
        <w:t>，其中28</w:t>
      </w:r>
      <w:r>
        <w:rPr>
          <w:rFonts w:hint="default" w:ascii="Times New Roman" w:hAnsi="Times New Roman" w:cs="Times New Roman"/>
          <w:sz w:val="21"/>
          <w:szCs w:val="21"/>
          <w:lang w:val="en-US" w:eastAsia="zh-CN"/>
        </w:rPr>
        <w:t>d</w:t>
      </w:r>
      <w:r>
        <w:rPr>
          <w:rFonts w:hint="default" w:ascii="Times New Roman" w:hAnsi="Times New Roman" w:cs="Times New Roman"/>
          <w:sz w:val="21"/>
          <w:szCs w:val="21"/>
        </w:rPr>
        <w:t>活性指数检验结果在出厂后32天内补报</w:t>
      </w:r>
      <w:r>
        <w:rPr>
          <w:rFonts w:hint="default" w:ascii="Times New Roman" w:hAnsi="Times New Roman" w:cs="Times New Roman"/>
          <w:sz w:val="21"/>
          <w:szCs w:val="21"/>
          <w:lang w:eastAsia="zh-CN"/>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7.4 </w:t>
      </w:r>
      <w:r>
        <w:rPr>
          <w:rFonts w:hint="default" w:ascii="Times New Roman" w:hAnsi="Times New Roman" w:eastAsia="黑体" w:cs="Times New Roman"/>
          <w:color w:val="000000"/>
          <w:sz w:val="21"/>
          <w:szCs w:val="21"/>
        </w:rPr>
        <w:t>型式检验</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7.4.1 </w:t>
      </w:r>
      <w:r>
        <w:rPr>
          <w:rFonts w:hint="default" w:ascii="Times New Roman" w:hAnsi="Times New Roman" w:eastAsia="宋体" w:cs="Times New Roman"/>
          <w:sz w:val="21"/>
          <w:szCs w:val="21"/>
        </w:rPr>
        <w:t>用于水泥中的铅锌铁尾矿微粉型式检验项目包括表1</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lang w:val="en-US" w:eastAsia="zh-CN"/>
        </w:rPr>
        <w:t>5.3、5.4、5.5</w:t>
      </w:r>
      <w:r>
        <w:rPr>
          <w:rFonts w:hint="default" w:ascii="Times New Roman" w:hAnsi="Times New Roman" w:eastAsia="宋体" w:cs="Times New Roman"/>
          <w:sz w:val="21"/>
          <w:szCs w:val="21"/>
        </w:rPr>
        <w:t>中的全部要求，用于混凝土</w:t>
      </w:r>
      <w:r>
        <w:rPr>
          <w:rFonts w:hint="default" w:ascii="Times New Roman" w:hAnsi="Times New Roman" w:eastAsia="宋体" w:cs="Times New Roman"/>
          <w:sz w:val="21"/>
          <w:szCs w:val="21"/>
          <w:lang w:eastAsia="zh-CN"/>
        </w:rPr>
        <w:t>和砂浆</w:t>
      </w:r>
      <w:r>
        <w:rPr>
          <w:rFonts w:hint="default" w:ascii="Times New Roman" w:hAnsi="Times New Roman" w:eastAsia="宋体" w:cs="Times New Roman"/>
          <w:sz w:val="21"/>
          <w:szCs w:val="21"/>
        </w:rPr>
        <w:t>中的铅锌铁尾矿微粉型式检验项目包括表2</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lang w:val="en-US" w:eastAsia="zh-CN"/>
        </w:rPr>
        <w:t>5.3、5.4、5.5</w:t>
      </w:r>
      <w:r>
        <w:rPr>
          <w:rFonts w:hint="default" w:ascii="Times New Roman" w:hAnsi="Times New Roman" w:eastAsia="宋体" w:cs="Times New Roman"/>
          <w:sz w:val="21"/>
          <w:szCs w:val="21"/>
        </w:rPr>
        <w:t>中的全部要求。</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7.4.2 </w:t>
      </w:r>
      <w:r>
        <w:rPr>
          <w:rFonts w:hint="default" w:ascii="Times New Roman" w:hAnsi="Times New Roman" w:eastAsia="宋体" w:cs="Times New Roman"/>
          <w:sz w:val="21"/>
          <w:szCs w:val="21"/>
        </w:rPr>
        <w:t>有下列情况之一者，应进行型式检验：</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a) 原材料来源、生产工艺发生变化；</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b) 正常生产时，每12个月检验一次；</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c) 停产3个月以上恢复生产时；</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d) 出厂检验结果和上次型式检验结果有等级差异时。</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7.5 </w:t>
      </w:r>
      <w:r>
        <w:rPr>
          <w:rFonts w:hint="default" w:ascii="Times New Roman" w:hAnsi="Times New Roman" w:eastAsia="黑体" w:cs="Times New Roman"/>
          <w:color w:val="000000"/>
          <w:sz w:val="21"/>
          <w:szCs w:val="21"/>
        </w:rPr>
        <w:t>判定规则</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7.5.1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出厂检验符合本标准出厂检验要求时，判为出厂检验合格。若其中任何一项不符合要求时，允许在同一批次中重新取样，</w:t>
      </w:r>
      <w:r>
        <w:rPr>
          <w:rFonts w:hint="default" w:ascii="Times New Roman" w:hAnsi="Times New Roman" w:eastAsia="宋体" w:cs="Times New Roman"/>
          <w:bCs/>
          <w:sz w:val="21"/>
          <w:szCs w:val="21"/>
        </w:rPr>
        <w:t>对</w:t>
      </w:r>
      <w:r>
        <w:rPr>
          <w:rFonts w:hint="default" w:ascii="Times New Roman" w:hAnsi="Times New Roman" w:eastAsia="宋体" w:cs="Times New Roman"/>
          <w:sz w:val="21"/>
          <w:szCs w:val="21"/>
        </w:rPr>
        <w:t>不合格项</w:t>
      </w:r>
      <w:r>
        <w:rPr>
          <w:rFonts w:hint="default" w:ascii="Times New Roman" w:hAnsi="Times New Roman" w:eastAsia="宋体" w:cs="Times New Roman"/>
          <w:bCs/>
          <w:sz w:val="21"/>
          <w:szCs w:val="21"/>
        </w:rPr>
        <w:t>进行</w:t>
      </w:r>
      <w:r>
        <w:rPr>
          <w:rFonts w:hint="default" w:ascii="Times New Roman" w:hAnsi="Times New Roman" w:eastAsia="宋体" w:cs="Times New Roman"/>
          <w:sz w:val="21"/>
          <w:szCs w:val="21"/>
        </w:rPr>
        <w:t>加倍</w:t>
      </w:r>
      <w:r>
        <w:rPr>
          <w:rFonts w:hint="default" w:ascii="Times New Roman" w:hAnsi="Times New Roman" w:eastAsia="宋体" w:cs="Times New Roman"/>
          <w:bCs/>
          <w:sz w:val="21"/>
          <w:szCs w:val="21"/>
        </w:rPr>
        <w:t>试验复检。复检结果均合格时，判为</w:t>
      </w:r>
      <w:r>
        <w:rPr>
          <w:rFonts w:hint="default" w:ascii="Times New Roman" w:hAnsi="Times New Roman" w:eastAsia="宋体" w:cs="Times New Roman"/>
          <w:sz w:val="21"/>
          <w:szCs w:val="21"/>
        </w:rPr>
        <w:t>出厂检验</w:t>
      </w:r>
      <w:r>
        <w:rPr>
          <w:rFonts w:hint="default" w:ascii="Times New Roman" w:hAnsi="Times New Roman" w:eastAsia="宋体" w:cs="Times New Roman"/>
          <w:bCs/>
          <w:sz w:val="21"/>
          <w:szCs w:val="21"/>
        </w:rPr>
        <w:t>合格；当仍有一组试验结果不符合要求时，判为</w:t>
      </w:r>
      <w:r>
        <w:rPr>
          <w:rFonts w:hint="default" w:ascii="Times New Roman" w:hAnsi="Times New Roman" w:eastAsia="宋体" w:cs="Times New Roman"/>
          <w:sz w:val="21"/>
          <w:szCs w:val="21"/>
        </w:rPr>
        <w:t>出厂检验</w:t>
      </w:r>
      <w:r>
        <w:rPr>
          <w:rFonts w:hint="default" w:ascii="Times New Roman" w:hAnsi="Times New Roman" w:eastAsia="宋体" w:cs="Times New Roman"/>
          <w:bCs/>
          <w:sz w:val="21"/>
          <w:szCs w:val="21"/>
        </w:rPr>
        <w:t>不合格。复检不合格时，应根据复检结果降级使用或不使用。</w:t>
      </w:r>
    </w:p>
    <w:p>
      <w:pPr>
        <w:pStyle w:val="32"/>
        <w:numPr>
          <w:ilvl w:val="3"/>
          <w:numId w:val="0"/>
        </w:numPr>
        <w:spacing w:line="360" w:lineRule="auto"/>
        <w:ind w:leftChars="0"/>
        <w:rPr>
          <w:rFonts w:hint="default" w:ascii="Times New Roman" w:hAnsi="Times New Roman" w:cs="Times New Roman"/>
          <w:sz w:val="21"/>
          <w:szCs w:val="21"/>
        </w:rPr>
      </w:pPr>
      <w:r>
        <w:rPr>
          <w:rFonts w:hint="default" w:ascii="Times New Roman" w:hAnsi="Times New Roman" w:eastAsia="宋体" w:cs="Times New Roman"/>
          <w:b/>
          <w:bCs/>
          <w:sz w:val="21"/>
          <w:szCs w:val="21"/>
          <w:lang w:val="en-US" w:eastAsia="zh-CN"/>
        </w:rPr>
        <w:t>7.5.2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型式检验符合本标</w:t>
      </w:r>
      <w:r>
        <w:rPr>
          <w:rFonts w:hint="default" w:ascii="Times New Roman" w:hAnsi="Times New Roman" w:eastAsia="宋体" w:cs="Times New Roman"/>
          <w:bCs/>
          <w:sz w:val="21"/>
          <w:szCs w:val="21"/>
        </w:rPr>
        <w:t>准型式检验要求时</w:t>
      </w:r>
      <w:r>
        <w:rPr>
          <w:rFonts w:hint="default" w:ascii="Times New Roman" w:hAnsi="Times New Roman" w:eastAsia="宋体" w:cs="Times New Roman"/>
          <w:sz w:val="21"/>
          <w:szCs w:val="21"/>
        </w:rPr>
        <w:t>，判为型式检验合格。若其中任何一项不符合要求时，允许在同一批次中重新取样，</w:t>
      </w:r>
      <w:r>
        <w:rPr>
          <w:rFonts w:hint="default" w:ascii="Times New Roman" w:hAnsi="Times New Roman" w:eastAsia="宋体" w:cs="Times New Roman"/>
          <w:bCs/>
          <w:sz w:val="21"/>
          <w:szCs w:val="21"/>
        </w:rPr>
        <w:t>对</w:t>
      </w:r>
      <w:r>
        <w:rPr>
          <w:rFonts w:hint="default" w:ascii="Times New Roman" w:hAnsi="Times New Roman" w:eastAsia="宋体" w:cs="Times New Roman"/>
          <w:sz w:val="21"/>
          <w:szCs w:val="21"/>
        </w:rPr>
        <w:t>不合格项</w:t>
      </w:r>
      <w:r>
        <w:rPr>
          <w:rFonts w:hint="default" w:ascii="Times New Roman" w:hAnsi="Times New Roman" w:eastAsia="宋体" w:cs="Times New Roman"/>
          <w:bCs/>
          <w:sz w:val="21"/>
          <w:szCs w:val="21"/>
        </w:rPr>
        <w:t>进行</w:t>
      </w:r>
      <w:r>
        <w:rPr>
          <w:rFonts w:hint="default" w:ascii="Times New Roman" w:hAnsi="Times New Roman" w:eastAsia="宋体" w:cs="Times New Roman"/>
          <w:sz w:val="21"/>
          <w:szCs w:val="21"/>
        </w:rPr>
        <w:t>加倍</w:t>
      </w:r>
      <w:r>
        <w:rPr>
          <w:rFonts w:hint="default" w:ascii="Times New Roman" w:hAnsi="Times New Roman" w:eastAsia="宋体" w:cs="Times New Roman"/>
          <w:bCs/>
          <w:sz w:val="21"/>
          <w:szCs w:val="21"/>
        </w:rPr>
        <w:t>试验复检。复检结果均合格时，判为</w:t>
      </w:r>
      <w:r>
        <w:rPr>
          <w:rFonts w:hint="default" w:ascii="Times New Roman" w:hAnsi="Times New Roman" w:eastAsia="宋体" w:cs="Times New Roman"/>
          <w:sz w:val="21"/>
          <w:szCs w:val="21"/>
        </w:rPr>
        <w:t>型式检验</w:t>
      </w:r>
      <w:r>
        <w:rPr>
          <w:rFonts w:hint="default" w:ascii="Times New Roman" w:hAnsi="Times New Roman" w:eastAsia="宋体" w:cs="Times New Roman"/>
          <w:bCs/>
          <w:sz w:val="21"/>
          <w:szCs w:val="21"/>
        </w:rPr>
        <w:t>合格；当仍有一组试验结果不符合要求时，判为</w:t>
      </w:r>
      <w:r>
        <w:rPr>
          <w:rFonts w:hint="default" w:ascii="Times New Roman" w:hAnsi="Times New Roman" w:eastAsia="宋体" w:cs="Times New Roman"/>
          <w:sz w:val="21"/>
          <w:szCs w:val="21"/>
        </w:rPr>
        <w:t>型式检验</w:t>
      </w:r>
      <w:r>
        <w:rPr>
          <w:rFonts w:hint="default" w:ascii="Times New Roman" w:hAnsi="Times New Roman" w:eastAsia="宋体" w:cs="Times New Roman"/>
          <w:bCs/>
          <w:sz w:val="21"/>
          <w:szCs w:val="21"/>
        </w:rPr>
        <w:t>不合格。</w:t>
      </w:r>
    </w:p>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22" w:name="_Toc172518924"/>
      <w:bookmarkStart w:id="23" w:name="_Toc470690959"/>
      <w:bookmarkStart w:id="24" w:name="_Toc476523791"/>
      <w:bookmarkStart w:id="25" w:name="_Toc29021"/>
      <w:r>
        <w:rPr>
          <w:rFonts w:hint="default" w:ascii="Times New Roman" w:hAnsi="Times New Roman" w:cs="Times New Roman"/>
          <w:sz w:val="21"/>
          <w:szCs w:val="21"/>
          <w:lang w:val="en-US" w:eastAsia="zh-CN"/>
        </w:rPr>
        <w:t xml:space="preserve">8 </w:t>
      </w:r>
      <w:r>
        <w:rPr>
          <w:rFonts w:hint="default" w:ascii="Times New Roman" w:hAnsi="Times New Roman" w:cs="Times New Roman"/>
          <w:sz w:val="21"/>
          <w:szCs w:val="21"/>
        </w:rPr>
        <w:t>标识、包装</w:t>
      </w:r>
      <w:bookmarkEnd w:id="22"/>
      <w:r>
        <w:rPr>
          <w:rFonts w:hint="default" w:ascii="Times New Roman" w:hAnsi="Times New Roman" w:cs="Times New Roman"/>
          <w:sz w:val="21"/>
          <w:szCs w:val="21"/>
        </w:rPr>
        <w:t>、运输与贮存</w:t>
      </w:r>
      <w:bookmarkEnd w:id="23"/>
      <w:bookmarkEnd w:id="24"/>
      <w:bookmarkEnd w:id="25"/>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8.1 </w:t>
      </w:r>
      <w:r>
        <w:rPr>
          <w:rFonts w:hint="default" w:ascii="Times New Roman" w:hAnsi="Times New Roman" w:eastAsia="黑体" w:cs="Times New Roman"/>
          <w:color w:val="000000"/>
          <w:sz w:val="21"/>
          <w:szCs w:val="21"/>
        </w:rPr>
        <w:t>标识</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8.1.1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袋装铅锌铁尾矿微粉的包装袋上应标明产品名称、分类与标记、生产厂名称和地址、净质量、包装日期和出厂编号。</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8.1.2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散装时应提交与袋装标识相同内容的卡片。</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8.2 </w:t>
      </w:r>
      <w:r>
        <w:rPr>
          <w:rFonts w:hint="default" w:ascii="Times New Roman" w:hAnsi="Times New Roman" w:eastAsia="黑体" w:cs="Times New Roman"/>
          <w:color w:val="000000"/>
          <w:sz w:val="21"/>
          <w:szCs w:val="21"/>
        </w:rPr>
        <w:t>包装</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铅锌铁尾矿微粉可以散装或袋装。袋装每袋净质量为50 kg或25 kg</w:t>
      </w:r>
      <w:r>
        <w:rPr>
          <w:rFonts w:hint="default" w:ascii="Times New Roman" w:hAnsi="Times New Roman" w:cs="Times New Roman"/>
          <w:sz w:val="21"/>
          <w:szCs w:val="21"/>
          <w:lang w:eastAsia="zh-CN"/>
        </w:rPr>
        <w:t>或由供需双方约定</w:t>
      </w:r>
      <w:r>
        <w:rPr>
          <w:rFonts w:hint="default" w:ascii="Times New Roman" w:hAnsi="Times New Roman" w:cs="Times New Roman"/>
          <w:sz w:val="21"/>
          <w:szCs w:val="21"/>
        </w:rPr>
        <w:t>，且不应少于标识质量的9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w:t>
      </w:r>
      <w:r>
        <w:rPr>
          <w:rFonts w:hint="default" w:ascii="Times New Roman" w:hAnsi="Times New Roman" w:cs="Times New Roman"/>
          <w:bCs/>
          <w:sz w:val="21"/>
          <w:szCs w:val="21"/>
        </w:rPr>
        <w:t>随机抽取20袋，其总质量不应少于标</w:t>
      </w:r>
      <w:r>
        <w:rPr>
          <w:rFonts w:hint="default" w:ascii="Times New Roman" w:hAnsi="Times New Roman" w:cs="Times New Roman"/>
          <w:bCs/>
          <w:sz w:val="21"/>
          <w:szCs w:val="21"/>
          <w:lang w:eastAsia="zh-CN"/>
        </w:rPr>
        <w:t>识</w:t>
      </w:r>
      <w:r>
        <w:rPr>
          <w:rFonts w:hint="default" w:ascii="Times New Roman" w:hAnsi="Times New Roman" w:cs="Times New Roman"/>
          <w:bCs/>
          <w:sz w:val="21"/>
          <w:szCs w:val="21"/>
        </w:rPr>
        <w:t>质量。</w:t>
      </w:r>
      <w:r>
        <w:rPr>
          <w:rFonts w:hint="default" w:ascii="Times New Roman" w:hAnsi="Times New Roman" w:cs="Times New Roman"/>
          <w:sz w:val="21"/>
          <w:szCs w:val="21"/>
        </w:rPr>
        <w:t>铅锌铁尾矿微粉包装袋应符合GB 9774的规定。其他包装规格可由买卖双方协商确定。</w:t>
      </w:r>
    </w:p>
    <w:p>
      <w:pPr>
        <w:numPr>
          <w:ilvl w:val="0"/>
          <w:numId w:val="0"/>
        </w:numPr>
        <w:spacing w:line="360" w:lineRule="auto"/>
        <w:rPr>
          <w:rFonts w:hint="default" w:ascii="Times New Roman" w:hAnsi="Times New Roman" w:cs="Times New Roman"/>
          <w:color w:val="000000"/>
          <w:sz w:val="21"/>
          <w:szCs w:val="21"/>
        </w:rPr>
      </w:pPr>
      <w:r>
        <w:rPr>
          <w:rFonts w:hint="default" w:ascii="Times New Roman" w:hAnsi="Times New Roman" w:eastAsia="黑体" w:cs="Times New Roman"/>
          <w:color w:val="000000"/>
          <w:sz w:val="21"/>
          <w:szCs w:val="21"/>
          <w:lang w:val="en-US" w:eastAsia="zh-CN"/>
        </w:rPr>
        <w:t xml:space="preserve">8.3 </w:t>
      </w:r>
      <w:r>
        <w:rPr>
          <w:rFonts w:hint="default" w:ascii="Times New Roman" w:hAnsi="Times New Roman" w:eastAsia="黑体" w:cs="Times New Roman"/>
          <w:color w:val="000000"/>
          <w:sz w:val="21"/>
          <w:szCs w:val="21"/>
        </w:rPr>
        <w:t>运输与贮存</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铅锌铁尾矿微粉在运输和贮存时不应受潮、混入杂物，</w:t>
      </w:r>
      <w:r>
        <w:rPr>
          <w:rFonts w:hint="default" w:ascii="Times New Roman" w:hAnsi="Times New Roman" w:cs="Times New Roman"/>
          <w:sz w:val="21"/>
          <w:szCs w:val="21"/>
          <w:lang w:eastAsia="zh-CN"/>
        </w:rPr>
        <w:t>同时应防止污染环境，</w:t>
      </w:r>
      <w:r>
        <w:rPr>
          <w:rFonts w:hint="default" w:ascii="Times New Roman" w:hAnsi="Times New Roman" w:cs="Times New Roman"/>
          <w:sz w:val="21"/>
          <w:szCs w:val="21"/>
        </w:rPr>
        <w:t>贮存期限不宜超过6个月。</w:t>
      </w:r>
    </w:p>
    <w:p>
      <w:pPr>
        <w:spacing w:line="360" w:lineRule="auto"/>
        <w:ind w:firstLine="480"/>
        <w:rPr>
          <w:rFonts w:hint="default" w:ascii="Times New Roman" w:hAnsi="Times New Roman" w:cs="Times New Roman"/>
          <w:color w:val="050505"/>
          <w:kern w:val="0"/>
          <w:sz w:val="21"/>
          <w:szCs w:val="21"/>
        </w:rPr>
        <w:sectPr>
          <w:pgSz w:w="11906" w:h="16838"/>
          <w:pgMar w:top="1440" w:right="1800" w:bottom="1440" w:left="1800" w:header="851" w:footer="992" w:gutter="0"/>
          <w:pgNumType w:start="1"/>
          <w:cols w:space="425" w:num="1"/>
          <w:docGrid w:type="lines" w:linePitch="312" w:charSpace="0"/>
        </w:sectPr>
      </w:pPr>
    </w:p>
    <w:p>
      <w:pPr>
        <w:pStyle w:val="2"/>
        <w:spacing w:before="851" w:beforeLines="0" w:after="142" w:afterLines="0"/>
        <w:ind w:firstLine="0" w:firstLineChars="0"/>
        <w:rPr>
          <w:rFonts w:hint="default" w:ascii="Times New Roman" w:hAnsi="Times New Roman" w:cs="Times New Roman"/>
          <w:b w:val="0"/>
          <w:szCs w:val="21"/>
        </w:rPr>
      </w:pPr>
      <w:bookmarkStart w:id="26" w:name="_Toc3049"/>
      <w:r>
        <w:rPr>
          <w:rFonts w:hint="default" w:ascii="Times New Roman" w:hAnsi="Times New Roman" w:cs="Times New Roman"/>
          <w:b w:val="0"/>
          <w:szCs w:val="21"/>
        </w:rPr>
        <w:t>附  录  A</w:t>
      </w:r>
      <w:bookmarkEnd w:id="26"/>
    </w:p>
    <w:p>
      <w:pPr>
        <w:spacing w:before="142" w:after="142"/>
        <w:ind w:firstLine="0" w:firstLineChars="0"/>
        <w:jc w:val="center"/>
        <w:rPr>
          <w:rFonts w:hint="default" w:ascii="Times New Roman" w:hAnsi="Times New Roman" w:eastAsia="黑体" w:cs="Times New Roman"/>
          <w:b/>
        </w:rPr>
      </w:pPr>
      <w:r>
        <w:rPr>
          <w:rFonts w:hint="default" w:ascii="Times New Roman" w:hAnsi="Times New Roman" w:eastAsia="黑体" w:cs="Times New Roman"/>
        </w:rPr>
        <w:t>（规范性附录）</w:t>
      </w:r>
    </w:p>
    <w:p>
      <w:pPr>
        <w:spacing w:before="142" w:after="142"/>
        <w:ind w:firstLine="0" w:firstLineChars="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需水量比试验方法</w:t>
      </w:r>
    </w:p>
    <w:p>
      <w:pPr>
        <w:pStyle w:val="3"/>
        <w:rPr>
          <w:rFonts w:hint="default" w:ascii="Times New Roman" w:hAnsi="Times New Roman" w:eastAsia="黑体" w:cs="Times New Roman"/>
          <w:lang w:eastAsia="zh-CN"/>
        </w:rPr>
      </w:pPr>
      <w:bookmarkStart w:id="27" w:name="_Toc1212"/>
      <w:r>
        <w:rPr>
          <w:rFonts w:hint="default" w:ascii="Times New Roman" w:hAnsi="Times New Roman" w:cs="Times New Roman"/>
        </w:rPr>
        <w:t xml:space="preserve">A.1  </w:t>
      </w:r>
      <w:r>
        <w:rPr>
          <w:rFonts w:hint="default" w:ascii="Times New Roman" w:hAnsi="Times New Roman" w:cs="Times New Roman"/>
          <w:lang w:eastAsia="zh-CN"/>
        </w:rPr>
        <w:t>范围</w:t>
      </w:r>
      <w:bookmarkEnd w:id="27"/>
    </w:p>
    <w:p>
      <w:pPr>
        <w:rPr>
          <w:rFonts w:hint="default" w:ascii="Times New Roman" w:hAnsi="Times New Roman" w:cs="Times New Roman"/>
        </w:rPr>
      </w:pPr>
      <w:r>
        <w:rPr>
          <w:rFonts w:hint="default" w:ascii="Times New Roman" w:hAnsi="Times New Roman" w:cs="Times New Roman"/>
        </w:rPr>
        <w:t>本附录适用于</w:t>
      </w:r>
      <w:r>
        <w:rPr>
          <w:rFonts w:hint="default" w:ascii="Times New Roman" w:hAnsi="Times New Roman" w:cs="Times New Roman"/>
          <w:lang w:eastAsia="zh-CN"/>
        </w:rPr>
        <w:t>铅锌铁尾矿微粉</w:t>
      </w:r>
      <w:r>
        <w:rPr>
          <w:rFonts w:hint="default" w:ascii="Times New Roman" w:hAnsi="Times New Roman" w:cs="Times New Roman"/>
        </w:rPr>
        <w:t>需水量比</w:t>
      </w:r>
      <w:r>
        <w:rPr>
          <w:rFonts w:hint="default" w:ascii="Times New Roman" w:hAnsi="Times New Roman" w:cs="Times New Roman"/>
          <w:lang w:eastAsia="zh-CN"/>
        </w:rPr>
        <w:t>的</w:t>
      </w:r>
      <w:r>
        <w:rPr>
          <w:rFonts w:hint="default" w:ascii="Times New Roman" w:hAnsi="Times New Roman" w:cs="Times New Roman"/>
        </w:rPr>
        <w:t>测定。</w:t>
      </w:r>
    </w:p>
    <w:p>
      <w:pPr>
        <w:pStyle w:val="3"/>
        <w:rPr>
          <w:rFonts w:hint="default" w:ascii="Times New Roman" w:hAnsi="Times New Roman" w:eastAsia="黑体" w:cs="Times New Roman"/>
          <w:lang w:eastAsia="zh-CN"/>
        </w:rPr>
      </w:pPr>
      <w:bookmarkStart w:id="28" w:name="_Toc17742"/>
      <w:r>
        <w:rPr>
          <w:rFonts w:hint="default" w:ascii="Times New Roman" w:hAnsi="Times New Roman" w:cs="Times New Roman"/>
        </w:rPr>
        <w:t>A.</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eastAsia="zh-CN"/>
        </w:rPr>
        <w:t>原理</w:t>
      </w:r>
      <w:bookmarkEnd w:id="28"/>
    </w:p>
    <w:p>
      <w:pPr>
        <w:rPr>
          <w:rFonts w:hint="default" w:ascii="Times New Roman" w:hAnsi="Times New Roman" w:cs="Times New Roman"/>
        </w:rPr>
      </w:pPr>
      <w:r>
        <w:rPr>
          <w:rFonts w:hint="default" w:ascii="Times New Roman" w:hAnsi="Times New Roman" w:cs="Times New Roman"/>
        </w:rPr>
        <w:t>按GB/T</w:t>
      </w:r>
      <w:r>
        <w:rPr>
          <w:rFonts w:hint="default" w:ascii="Times New Roman" w:hAnsi="Times New Roman" w:cs="Times New Roman"/>
          <w:lang w:val="en-US" w:eastAsia="zh-CN"/>
        </w:rPr>
        <w:t xml:space="preserve"> </w:t>
      </w:r>
      <w:r>
        <w:rPr>
          <w:rFonts w:hint="default" w:ascii="Times New Roman" w:hAnsi="Times New Roman" w:cs="Times New Roman"/>
        </w:rPr>
        <w:t>2419测定试验胶砂和对比胶砂的流动度，二者</w:t>
      </w:r>
      <w:r>
        <w:rPr>
          <w:rFonts w:hint="default" w:ascii="Times New Roman" w:hAnsi="Times New Roman" w:cs="Times New Roman"/>
          <w:lang w:eastAsia="zh-CN"/>
        </w:rPr>
        <w:t>达到规定</w:t>
      </w:r>
      <w:r>
        <w:rPr>
          <w:rFonts w:hint="default" w:ascii="Times New Roman" w:hAnsi="Times New Roman" w:cs="Times New Roman"/>
        </w:rPr>
        <w:t>流动度</w:t>
      </w:r>
      <w:r>
        <w:rPr>
          <w:rFonts w:hint="default" w:ascii="Times New Roman" w:hAnsi="Times New Roman" w:cs="Times New Roman"/>
          <w:lang w:eastAsia="zh-CN"/>
        </w:rPr>
        <w:t>范围时的加水量之比为铅锌铁尾矿微粉</w:t>
      </w:r>
      <w:r>
        <w:rPr>
          <w:rFonts w:hint="default" w:ascii="Times New Roman" w:hAnsi="Times New Roman" w:cs="Times New Roman"/>
        </w:rPr>
        <w:t>的需水量比。</w:t>
      </w:r>
    </w:p>
    <w:p>
      <w:pPr>
        <w:pStyle w:val="3"/>
        <w:rPr>
          <w:rFonts w:hint="default" w:ascii="Times New Roman" w:hAnsi="Times New Roman" w:eastAsia="黑体" w:cs="Times New Roman"/>
          <w:lang w:eastAsia="zh-CN"/>
        </w:rPr>
      </w:pPr>
      <w:bookmarkStart w:id="29" w:name="_Toc13602"/>
      <w:r>
        <w:rPr>
          <w:rFonts w:hint="default" w:ascii="Times New Roman" w:hAnsi="Times New Roman" w:cs="Times New Roman"/>
        </w:rPr>
        <w:t>A.</w:t>
      </w:r>
      <w:r>
        <w:rPr>
          <w:rFonts w:hint="default"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lang w:eastAsia="zh-CN"/>
        </w:rPr>
        <w:t>材料</w:t>
      </w:r>
      <w:bookmarkEnd w:id="29"/>
    </w:p>
    <w:p>
      <w:pPr>
        <w:spacing w:line="360" w:lineRule="auto"/>
        <w:ind w:firstLine="0" w:firstLineChars="0"/>
        <w:jc w:val="left"/>
        <w:rPr>
          <w:rFonts w:hint="default" w:ascii="Times New Roman" w:hAnsi="Times New Roman" w:cs="Times New Roman"/>
        </w:rPr>
      </w:pPr>
      <w:r>
        <w:rPr>
          <w:rFonts w:hint="default" w:ascii="Times New Roman" w:hAnsi="Times New Roman" w:cs="Times New Roman"/>
          <w:b/>
          <w:bCs/>
        </w:rPr>
        <w:t>A.</w:t>
      </w:r>
      <w:r>
        <w:rPr>
          <w:rFonts w:hint="default" w:ascii="Times New Roman" w:hAnsi="Times New Roman" w:cs="Times New Roman"/>
          <w:b/>
          <w:bCs/>
          <w:lang w:val="en-US" w:eastAsia="zh-CN"/>
        </w:rPr>
        <w:t>3</w:t>
      </w:r>
      <w:r>
        <w:rPr>
          <w:rFonts w:hint="default" w:ascii="Times New Roman" w:hAnsi="Times New Roman" w:cs="Times New Roman"/>
          <w:b/>
          <w:bCs/>
        </w:rPr>
        <w:t>.</w:t>
      </w:r>
      <w:r>
        <w:rPr>
          <w:rFonts w:hint="default" w:ascii="Times New Roman" w:hAnsi="Times New Roman" w:cs="Times New Roman"/>
          <w:b/>
          <w:bCs/>
          <w:lang w:val="en-US" w:eastAsia="zh-CN"/>
        </w:rPr>
        <w:t>1</w:t>
      </w:r>
      <w:r>
        <w:rPr>
          <w:rFonts w:hint="default" w:ascii="Times New Roman" w:hAnsi="Times New Roman" w:cs="Times New Roman"/>
        </w:rPr>
        <w:t xml:space="preserve"> </w:t>
      </w:r>
      <w:r>
        <w:rPr>
          <w:rFonts w:hint="default" w:ascii="Times New Roman" w:hAnsi="Times New Roman" w:cs="Times New Roman"/>
          <w:lang w:eastAsia="zh-CN"/>
        </w:rPr>
        <w:t>水泥：符合</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规定，或符合</w:t>
      </w:r>
      <w:r>
        <w:rPr>
          <w:rFonts w:hint="default" w:ascii="Times New Roman" w:hAnsi="Times New Roman" w:cs="Times New Roman"/>
          <w:lang w:val="en-US" w:eastAsia="zh-CN"/>
        </w:rPr>
        <w:t>GB 175规定的强度等级42.5的硅酸盐水泥或普通硅酸盐水泥且按表A.1配制的对比胶砂流动度（</w:t>
      </w:r>
      <w:r>
        <w:rPr>
          <w:rFonts w:hint="default" w:ascii="Times New Roman" w:hAnsi="Times New Roman" w:cs="Times New Roman"/>
          <w:i/>
          <w:iCs/>
          <w:lang w:val="en-US" w:eastAsia="zh-CN"/>
        </w:rPr>
        <w:t>L</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）在</w:t>
      </w:r>
      <w:r>
        <w:rPr>
          <w:rFonts w:hint="default" w:ascii="Times New Roman" w:hAnsi="Times New Roman" w:cs="Times New Roman"/>
        </w:rPr>
        <w:t>1</w:t>
      </w:r>
      <w:r>
        <w:rPr>
          <w:rFonts w:hint="default" w:ascii="Times New Roman" w:hAnsi="Times New Roman" w:cs="Times New Roman"/>
          <w:lang w:val="en-US" w:eastAsia="zh-CN"/>
        </w:rPr>
        <w:t>45</w:t>
      </w:r>
      <w:r>
        <w:rPr>
          <w:rFonts w:hint="default" w:ascii="Times New Roman" w:hAnsi="Times New Roman" w:cs="Times New Roman"/>
        </w:rPr>
        <w:t>mm～1</w:t>
      </w:r>
      <w:r>
        <w:rPr>
          <w:rFonts w:hint="default" w:ascii="Times New Roman" w:hAnsi="Times New Roman" w:cs="Times New Roman"/>
          <w:lang w:val="en-US" w:eastAsia="zh-CN"/>
        </w:rPr>
        <w:t>55</w:t>
      </w:r>
      <w:r>
        <w:rPr>
          <w:rFonts w:hint="default" w:ascii="Times New Roman" w:hAnsi="Times New Roman" w:cs="Times New Roman"/>
        </w:rPr>
        <w:t>mm</w:t>
      </w:r>
      <w:r>
        <w:rPr>
          <w:rFonts w:hint="default" w:ascii="Times New Roman" w:hAnsi="Times New Roman" w:cs="Times New Roman"/>
          <w:lang w:eastAsia="zh-CN"/>
        </w:rPr>
        <w:t>内，当试验结果有争议或需要仲裁检验时，水泥</w:t>
      </w:r>
      <w:r>
        <w:rPr>
          <w:rFonts w:hint="default" w:ascii="Times New Roman" w:hAnsi="Times New Roman" w:cs="Times New Roman"/>
          <w:lang w:eastAsia="zh-CN"/>
        </w:rPr>
        <w:t>应</w:t>
      </w:r>
      <w:r>
        <w:rPr>
          <w:rFonts w:hint="default" w:ascii="Times New Roman" w:hAnsi="Times New Roman" w:cs="Times New Roman"/>
          <w:lang w:eastAsia="zh-CN"/>
        </w:rPr>
        <w:t>使用</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强度检验用水泥标准样品</w:t>
      </w:r>
      <w:r>
        <w:rPr>
          <w:rFonts w:hint="default" w:ascii="Times New Roman" w:hAnsi="Times New Roman" w:cs="Times New Roman"/>
        </w:rPr>
        <w:t>。</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.3.</w:t>
      </w:r>
      <w:r>
        <w:rPr>
          <w:rFonts w:hint="default" w:ascii="Times New Roman" w:hAnsi="Times New Roman" w:cs="Times New Roman"/>
          <w:b/>
          <w:bCs/>
          <w:lang w:val="en-US" w:eastAsia="zh-CN"/>
        </w:rPr>
        <w:t>2</w:t>
      </w:r>
      <w:r>
        <w:rPr>
          <w:rFonts w:hint="default" w:ascii="Times New Roman" w:hAnsi="Times New Roman" w:cs="Times New Roman"/>
        </w:rPr>
        <w:t xml:space="preserve">  标准砂：符合GB/T</w:t>
      </w:r>
      <w:r>
        <w:rPr>
          <w:rFonts w:hint="default" w:ascii="Times New Roman" w:hAnsi="Times New Roman" w:cs="Times New Roman"/>
          <w:lang w:val="en-US" w:eastAsia="zh-CN"/>
        </w:rPr>
        <w:t xml:space="preserve"> </w:t>
      </w:r>
      <w:r>
        <w:rPr>
          <w:rFonts w:hint="default" w:ascii="Times New Roman" w:hAnsi="Times New Roman" w:cs="Times New Roman"/>
        </w:rPr>
        <w:t>17671规定的0.5mm～1.0mm的中级砂。</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.3.</w:t>
      </w:r>
      <w:r>
        <w:rPr>
          <w:rFonts w:hint="default" w:ascii="Times New Roman" w:hAnsi="Times New Roman" w:cs="Times New Roman"/>
          <w:b/>
          <w:bCs/>
          <w:lang w:val="en-US" w:eastAsia="zh-CN"/>
        </w:rPr>
        <w:t>3</w:t>
      </w:r>
      <w:r>
        <w:rPr>
          <w:rFonts w:hint="default" w:ascii="Times New Roman" w:hAnsi="Times New Roman" w:cs="Times New Roman"/>
        </w:rPr>
        <w:t xml:space="preserve">  水：洁净的饮用水。</w:t>
      </w:r>
    </w:p>
    <w:p>
      <w:pPr>
        <w:pStyle w:val="3"/>
        <w:rPr>
          <w:rFonts w:hint="default" w:ascii="Times New Roman" w:hAnsi="Times New Roman" w:cs="Times New Roman"/>
          <w:lang w:eastAsia="zh-CN"/>
        </w:rPr>
      </w:pPr>
      <w:bookmarkStart w:id="30" w:name="_Toc30972"/>
      <w:r>
        <w:rPr>
          <w:rFonts w:hint="default" w:ascii="Times New Roman" w:hAnsi="Times New Roman" w:cs="Times New Roman"/>
          <w:lang w:val="en-US" w:eastAsia="zh-CN"/>
        </w:rPr>
        <w:t>A</w:t>
      </w:r>
      <w:r>
        <w:rPr>
          <w:rFonts w:hint="default" w:ascii="Times New Roman" w:hAnsi="Times New Roman" w:cs="Times New Roman"/>
          <w:lang w:eastAsia="zh-CN"/>
        </w:rPr>
        <w:t>.4  仪器设备</w:t>
      </w:r>
      <w:bookmarkEnd w:id="30"/>
    </w:p>
    <w:p>
      <w:pPr>
        <w:ind w:left="0" w:leftChars="0" w:firstLine="0" w:firstLineChars="0"/>
        <w:rPr>
          <w:rFonts w:hint="default" w:ascii="Times New Roman" w:hAnsi="Times New Roman" w:cs="Times New Roman"/>
          <w:kern w:val="0"/>
          <w:szCs w:val="21"/>
        </w:rPr>
      </w:pPr>
      <w:r>
        <w:rPr>
          <w:rFonts w:hint="default" w:ascii="Times New Roman" w:hAnsi="Times New Roman" w:cs="Times New Roman"/>
          <w:b/>
          <w:bCs/>
          <w:lang w:val="en-US" w:eastAsia="zh-CN"/>
        </w:rPr>
        <w:t>A</w:t>
      </w:r>
      <w:r>
        <w:rPr>
          <w:rFonts w:hint="default" w:ascii="Times New Roman" w:hAnsi="Times New Roman" w:cs="Times New Roman"/>
          <w:b/>
          <w:bCs/>
        </w:rPr>
        <w:t xml:space="preserve">.4.1 </w:t>
      </w:r>
      <w:r>
        <w:rPr>
          <w:rFonts w:hint="default" w:ascii="Times New Roman" w:hAnsi="Times New Roman" w:cs="Times New Roman"/>
        </w:rPr>
        <w:t xml:space="preserve"> </w:t>
      </w:r>
      <w:r>
        <w:rPr>
          <w:rFonts w:hint="default" w:ascii="Times New Roman" w:hAnsi="Times New Roman" w:cs="Times New Roman"/>
          <w:kern w:val="0"/>
          <w:szCs w:val="21"/>
        </w:rPr>
        <w:t>天平</w:t>
      </w:r>
    </w:p>
    <w:p>
      <w:pPr>
        <w:rPr>
          <w:rFonts w:hint="default" w:ascii="Times New Roman" w:hAnsi="Times New Roman" w:cs="Times New Roman"/>
          <w:kern w:val="0"/>
          <w:szCs w:val="21"/>
        </w:rPr>
      </w:pPr>
      <w:r>
        <w:rPr>
          <w:rFonts w:hint="default" w:ascii="Times New Roman" w:hAnsi="Times New Roman" w:cs="Times New Roman"/>
          <w:kern w:val="0"/>
          <w:szCs w:val="21"/>
        </w:rPr>
        <w:t>量程不小于1000g，最小分度值不大于1g。</w:t>
      </w:r>
    </w:p>
    <w:p>
      <w:pPr>
        <w:ind w:left="0" w:leftChars="0" w:firstLine="0" w:firstLineChars="0"/>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A</w:t>
      </w:r>
      <w:r>
        <w:rPr>
          <w:rFonts w:hint="default" w:ascii="Times New Roman" w:hAnsi="Times New Roman" w:cs="Times New Roman"/>
          <w:b/>
          <w:bCs/>
          <w:kern w:val="0"/>
          <w:szCs w:val="21"/>
        </w:rPr>
        <w:t xml:space="preserve">.4.2 </w:t>
      </w:r>
      <w:r>
        <w:rPr>
          <w:rFonts w:hint="default" w:ascii="Times New Roman" w:hAnsi="Times New Roman" w:cs="Times New Roman"/>
          <w:kern w:val="0"/>
          <w:szCs w:val="21"/>
        </w:rPr>
        <w:t xml:space="preserve"> 搅拌机</w:t>
      </w:r>
    </w:p>
    <w:p>
      <w:pPr>
        <w:rPr>
          <w:rFonts w:hint="default" w:ascii="Times New Roman" w:hAnsi="Times New Roman" w:cs="Times New Roman"/>
        </w:rPr>
      </w:pPr>
      <w:r>
        <w:rPr>
          <w:rFonts w:hint="default" w:ascii="Times New Roman" w:hAnsi="Times New Roman" w:cs="Times New Roman"/>
          <w:kern w:val="0"/>
          <w:szCs w:val="21"/>
        </w:rPr>
        <w:t>符合</w:t>
      </w:r>
      <w:r>
        <w:rPr>
          <w:rFonts w:hint="default" w:ascii="Times New Roman" w:hAnsi="Times New Roman" w:cs="Times New Roman"/>
        </w:rPr>
        <w:t>GB/T17671规定的行星式水泥胶砂搅拌机。</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.4.3</w:t>
      </w:r>
      <w:r>
        <w:rPr>
          <w:rFonts w:hint="default" w:ascii="Times New Roman" w:hAnsi="Times New Roman" w:cs="Times New Roman"/>
        </w:rPr>
        <w:t xml:space="preserve">  流动度跳桌</w:t>
      </w:r>
    </w:p>
    <w:p>
      <w:pPr>
        <w:rPr>
          <w:rFonts w:hint="default" w:ascii="Times New Roman" w:hAnsi="Times New Roman" w:cs="Times New Roman"/>
        </w:rPr>
      </w:pPr>
      <w:r>
        <w:rPr>
          <w:rFonts w:hint="default" w:ascii="Times New Roman" w:hAnsi="Times New Roman" w:cs="Times New Roman"/>
        </w:rPr>
        <w:t>符合GB/T2419规定。</w:t>
      </w:r>
    </w:p>
    <w:p>
      <w:pPr>
        <w:pStyle w:val="3"/>
        <w:rPr>
          <w:rFonts w:hint="default" w:ascii="Times New Roman" w:hAnsi="Times New Roman" w:cs="Times New Roman"/>
          <w:lang w:eastAsia="zh-CN"/>
        </w:rPr>
      </w:pPr>
      <w:bookmarkStart w:id="31" w:name="_Toc15264"/>
      <w:r>
        <w:rPr>
          <w:rFonts w:hint="default" w:ascii="Times New Roman" w:hAnsi="Times New Roman" w:cs="Times New Roman"/>
          <w:lang w:val="en-US" w:eastAsia="zh-CN"/>
        </w:rPr>
        <w:t>A</w:t>
      </w:r>
      <w:r>
        <w:rPr>
          <w:rFonts w:hint="default" w:ascii="Times New Roman" w:hAnsi="Times New Roman" w:cs="Times New Roman"/>
          <w:lang w:eastAsia="zh-CN"/>
        </w:rPr>
        <w:t>.5  试验步骤</w:t>
      </w:r>
      <w:bookmarkEnd w:id="31"/>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.5.1</w:t>
      </w:r>
      <w:r>
        <w:rPr>
          <w:rFonts w:hint="default" w:ascii="Times New Roman" w:hAnsi="Times New Roman" w:cs="Times New Roman"/>
        </w:rPr>
        <w:t xml:space="preserve"> 胶砂配比按表</w:t>
      </w:r>
      <w:r>
        <w:rPr>
          <w:rFonts w:hint="default" w:ascii="Times New Roman" w:hAnsi="Times New Roman" w:cs="Times New Roman"/>
          <w:lang w:val="en-US" w:eastAsia="zh-CN"/>
        </w:rPr>
        <w:t>A</w:t>
      </w:r>
      <w:r>
        <w:rPr>
          <w:rFonts w:hint="default" w:ascii="Times New Roman" w:hAnsi="Times New Roman" w:cs="Times New Roman"/>
        </w:rPr>
        <w:t>.1</w:t>
      </w:r>
      <w:r>
        <w:rPr>
          <w:rFonts w:hint="default" w:ascii="Times New Roman" w:hAnsi="Times New Roman" w:cs="Times New Roman"/>
          <w:lang w:eastAsia="zh-CN"/>
        </w:rPr>
        <w:t>进行</w:t>
      </w:r>
      <w:r>
        <w:rPr>
          <w:rFonts w:hint="default" w:ascii="Times New Roman" w:hAnsi="Times New Roman" w:cs="Times New Roman"/>
        </w:rPr>
        <w:t>。</w:t>
      </w:r>
    </w:p>
    <w:p>
      <w:pPr>
        <w:ind w:left="4725" w:hanging="4725" w:hangingChars="2250"/>
        <w:rPr>
          <w:rFonts w:hint="default" w:ascii="Times New Roman" w:hAnsi="Times New Roman" w:cs="Times New Roman"/>
        </w:rPr>
      </w:pPr>
      <w:r>
        <w:rPr>
          <w:rFonts w:hint="default" w:ascii="Times New Roman" w:hAnsi="Times New Roman" w:cs="Times New Roman"/>
        </w:rPr>
        <w:br w:type="textWrapping"/>
      </w:r>
    </w:p>
    <w:p>
      <w:pPr>
        <w:ind w:left="4725" w:hanging="4725" w:hangingChars="2250"/>
        <w:jc w:val="center"/>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A</w:t>
      </w:r>
      <w:r>
        <w:rPr>
          <w:rFonts w:hint="default" w:ascii="Times New Roman" w:hAnsi="Times New Roman" w:cs="Times New Roman"/>
        </w:rPr>
        <w:t>.1</w:t>
      </w:r>
    </w:p>
    <w:tbl>
      <w:tblPr>
        <w:tblStyle w:val="15"/>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21"/>
        <w:gridCol w:w="1671"/>
        <w:gridCol w:w="126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203"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胶砂种类</w:t>
            </w:r>
          </w:p>
        </w:tc>
        <w:tc>
          <w:tcPr>
            <w:tcW w:w="122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水泥/g</w:t>
            </w:r>
          </w:p>
        </w:tc>
        <w:tc>
          <w:tcPr>
            <w:tcW w:w="167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铅锌铁尾矿微粉</w:t>
            </w:r>
            <w:r>
              <w:rPr>
                <w:rFonts w:hint="default" w:ascii="Times New Roman" w:hAnsi="Times New Roman" w:cs="Times New Roman"/>
                <w:sz w:val="18"/>
                <w:szCs w:val="18"/>
              </w:rPr>
              <w:t>/g</w:t>
            </w:r>
          </w:p>
        </w:tc>
        <w:tc>
          <w:tcPr>
            <w:tcW w:w="1265"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标准砂/g</w:t>
            </w:r>
          </w:p>
        </w:tc>
        <w:tc>
          <w:tcPr>
            <w:tcW w:w="3130" w:type="dxa"/>
            <w:noWrap w:val="0"/>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加水量/</w:t>
            </w:r>
            <w:r>
              <w:rPr>
                <w:rFonts w:hint="default" w:ascii="Times New Roman" w:hAnsi="Times New Roman" w:cs="Times New Roman"/>
                <w:sz w:val="18"/>
                <w:szCs w:val="18"/>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203"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对比胶砂</w:t>
            </w:r>
          </w:p>
        </w:tc>
        <w:tc>
          <w:tcPr>
            <w:tcW w:w="122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250</w:t>
            </w:r>
          </w:p>
        </w:tc>
        <w:tc>
          <w:tcPr>
            <w:tcW w:w="167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265"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750</w:t>
            </w:r>
          </w:p>
        </w:tc>
        <w:tc>
          <w:tcPr>
            <w:tcW w:w="3130" w:type="dxa"/>
            <w:noWrap w:val="0"/>
            <w:vAlign w:val="center"/>
          </w:tcPr>
          <w:p>
            <w:pPr>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203"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试验胶砂</w:t>
            </w:r>
          </w:p>
        </w:tc>
        <w:tc>
          <w:tcPr>
            <w:tcW w:w="122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175</w:t>
            </w:r>
          </w:p>
        </w:tc>
        <w:tc>
          <w:tcPr>
            <w:tcW w:w="1671"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w:t>
            </w:r>
          </w:p>
        </w:tc>
        <w:tc>
          <w:tcPr>
            <w:tcW w:w="1265" w:type="dxa"/>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750</w:t>
            </w:r>
          </w:p>
        </w:tc>
        <w:tc>
          <w:tcPr>
            <w:tcW w:w="3130" w:type="dxa"/>
            <w:noWrap w:val="0"/>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eastAsia="zh-CN"/>
              </w:rPr>
              <w:t>按流动度达到对比胶砂流动度</w:t>
            </w:r>
            <w:r>
              <w:rPr>
                <w:rFonts w:hint="default" w:ascii="Times New Roman" w:hAnsi="Times New Roman" w:cs="Times New Roman"/>
                <w:sz w:val="18"/>
                <w:szCs w:val="18"/>
                <w:lang w:val="en-US" w:eastAsia="zh-CN"/>
              </w:rPr>
              <w:t>（</w:t>
            </w:r>
            <w:r>
              <w:rPr>
                <w:rFonts w:hint="default" w:ascii="Times New Roman" w:hAnsi="Times New Roman" w:cs="Times New Roman"/>
                <w:i/>
                <w:iCs/>
                <w:sz w:val="18"/>
                <w:szCs w:val="18"/>
                <w:lang w:val="en-US" w:eastAsia="zh-CN"/>
              </w:rPr>
              <w:t>L</w:t>
            </w:r>
            <w:r>
              <w:rPr>
                <w:rFonts w:hint="default" w:ascii="Times New Roman" w:hAnsi="Times New Roman" w:cs="Times New Roman"/>
                <w:sz w:val="18"/>
                <w:szCs w:val="18"/>
                <w:vertAlign w:val="subscript"/>
                <w:lang w:val="en-US" w:eastAsia="zh-CN"/>
              </w:rPr>
              <w:t>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2mm范围内调整</w:t>
            </w:r>
          </w:p>
        </w:tc>
      </w:tr>
    </w:tbl>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.5.2</w:t>
      </w:r>
      <w:r>
        <w:rPr>
          <w:rFonts w:hint="default" w:ascii="Times New Roman" w:hAnsi="Times New Roman" w:cs="Times New Roman"/>
        </w:rPr>
        <w:t xml:space="preserve"> </w:t>
      </w:r>
      <w:r>
        <w:rPr>
          <w:rFonts w:hint="default" w:ascii="Times New Roman" w:hAnsi="Times New Roman" w:cs="Times New Roman"/>
          <w:lang w:eastAsia="zh-CN"/>
        </w:rPr>
        <w:t>对比胶砂和</w:t>
      </w:r>
      <w:r>
        <w:rPr>
          <w:rFonts w:hint="default" w:ascii="Times New Roman" w:hAnsi="Times New Roman" w:cs="Times New Roman"/>
        </w:rPr>
        <w:t>试验胶砂</w:t>
      </w:r>
      <w:r>
        <w:rPr>
          <w:rFonts w:hint="default" w:ascii="Times New Roman" w:hAnsi="Times New Roman" w:cs="Times New Roman"/>
          <w:lang w:eastAsia="zh-CN"/>
        </w:rPr>
        <w:t>分别</w:t>
      </w:r>
      <w:r>
        <w:rPr>
          <w:rFonts w:hint="default" w:ascii="Times New Roman" w:hAnsi="Times New Roman" w:cs="Times New Roman"/>
        </w:rPr>
        <w:t>按GB/T</w:t>
      </w:r>
      <w:r>
        <w:rPr>
          <w:rFonts w:hint="default" w:ascii="Times New Roman" w:hAnsi="Times New Roman" w:cs="Times New Roman"/>
          <w:lang w:val="en-US" w:eastAsia="zh-CN"/>
        </w:rPr>
        <w:t xml:space="preserve"> </w:t>
      </w:r>
      <w:r>
        <w:rPr>
          <w:rFonts w:hint="default" w:ascii="Times New Roman" w:hAnsi="Times New Roman" w:cs="Times New Roman"/>
        </w:rPr>
        <w:t>17671规定进行搅拌。</w:t>
      </w:r>
    </w:p>
    <w:p>
      <w:pPr>
        <w:ind w:left="0" w:leftChars="0" w:firstLine="0" w:firstLineChars="0"/>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A</w:t>
      </w:r>
      <w:r>
        <w:rPr>
          <w:rFonts w:hint="default" w:ascii="Times New Roman" w:hAnsi="Times New Roman" w:cs="Times New Roman"/>
          <w:b/>
          <w:bCs/>
          <w:sz w:val="21"/>
          <w:szCs w:val="21"/>
        </w:rPr>
        <w:t>.5.3</w:t>
      </w:r>
      <w:r>
        <w:rPr>
          <w:rFonts w:hint="default" w:ascii="Times New Roman" w:hAnsi="Times New Roman" w:cs="Times New Roman"/>
          <w:sz w:val="21"/>
          <w:szCs w:val="21"/>
        </w:rPr>
        <w:t xml:space="preserve"> 搅拌后的</w:t>
      </w:r>
      <w:r>
        <w:rPr>
          <w:rFonts w:hint="default" w:ascii="Times New Roman" w:hAnsi="Times New Roman" w:cs="Times New Roman"/>
          <w:sz w:val="21"/>
          <w:szCs w:val="21"/>
          <w:lang w:eastAsia="zh-CN"/>
        </w:rPr>
        <w:t>对比胶砂和</w:t>
      </w:r>
      <w:r>
        <w:rPr>
          <w:rFonts w:hint="default" w:ascii="Times New Roman" w:hAnsi="Times New Roman" w:cs="Times New Roman"/>
          <w:sz w:val="21"/>
          <w:szCs w:val="21"/>
        </w:rPr>
        <w:t>试验胶砂按GB/T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2419测定流动度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2mm时</w:t>
      </w:r>
      <w:r>
        <w:rPr>
          <w:rFonts w:hint="default" w:ascii="Times New Roman" w:hAnsi="Times New Roman" w:cs="Times New Roman"/>
          <w:sz w:val="21"/>
          <w:szCs w:val="21"/>
        </w:rPr>
        <w:t>，记录此时的加水量</w:t>
      </w:r>
      <w:r>
        <w:rPr>
          <w:rFonts w:hint="default" w:ascii="Times New Roman" w:hAnsi="Times New Roman" w:cs="Times New Roman"/>
          <w:sz w:val="21"/>
          <w:szCs w:val="21"/>
          <w:lang w:eastAsia="zh-CN"/>
        </w:rPr>
        <w:t>（</w:t>
      </w:r>
      <w:r>
        <w:rPr>
          <w:rFonts w:hint="default" w:ascii="Times New Roman" w:hAnsi="Times New Roman" w:cs="Times New Roman"/>
          <w:i/>
          <w:iCs/>
          <w:sz w:val="21"/>
          <w:szCs w:val="21"/>
          <w:lang w:val="en-US" w:eastAsia="zh-CN"/>
        </w:rPr>
        <w:t>m</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w:t>
      </w:r>
      <w:r>
        <w:rPr>
          <w:rFonts w:hint="default" w:ascii="Times New Roman" w:hAnsi="Times New Roman" w:cs="Times New Roman"/>
          <w:sz w:val="21"/>
          <w:szCs w:val="21"/>
          <w:lang w:eastAsia="zh-CN"/>
        </w:rPr>
        <w:t>试验胶砂流动度超出对比胶砂流动度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w:t>
      </w:r>
      <w:r>
        <w:rPr>
          <w:rFonts w:hint="default" w:ascii="Times New Roman" w:hAnsi="Times New Roman" w:cs="Times New Roman"/>
          <w:sz w:val="21"/>
          <w:szCs w:val="21"/>
        </w:rPr>
        <w:t>时，重新调整加水量，直至</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w:t>
      </w:r>
      <w:r>
        <w:rPr>
          <w:rFonts w:hint="default" w:ascii="Times New Roman" w:hAnsi="Times New Roman" w:cs="Times New Roman"/>
          <w:sz w:val="21"/>
          <w:szCs w:val="21"/>
        </w:rPr>
        <w:t>为止。</w:t>
      </w:r>
    </w:p>
    <w:p>
      <w:pPr>
        <w:pStyle w:val="3"/>
        <w:rPr>
          <w:rFonts w:hint="default" w:ascii="Times New Roman" w:hAnsi="Times New Roman" w:cs="Times New Roman"/>
          <w:lang w:eastAsia="zh-CN"/>
        </w:rPr>
      </w:pPr>
      <w:bookmarkStart w:id="32" w:name="_Toc12427"/>
      <w:r>
        <w:rPr>
          <w:rFonts w:hint="default" w:ascii="Times New Roman" w:hAnsi="Times New Roman" w:cs="Times New Roman"/>
          <w:lang w:val="en-US" w:eastAsia="zh-CN"/>
        </w:rPr>
        <w:t>A</w:t>
      </w:r>
      <w:r>
        <w:rPr>
          <w:rFonts w:hint="default" w:ascii="Times New Roman" w:hAnsi="Times New Roman" w:cs="Times New Roman"/>
          <w:lang w:eastAsia="zh-CN"/>
        </w:rPr>
        <w:t>.6  结果计算</w:t>
      </w:r>
      <w:bookmarkEnd w:id="32"/>
    </w:p>
    <w:p>
      <w:pPr>
        <w:rPr>
          <w:rFonts w:hint="default" w:ascii="Times New Roman" w:hAnsi="Times New Roman" w:eastAsia="宋体" w:cs="Times New Roman"/>
          <w:lang w:val="en-US" w:eastAsia="zh-CN"/>
        </w:rPr>
      </w:pPr>
      <w:r>
        <w:rPr>
          <w:rFonts w:hint="default" w:ascii="Times New Roman" w:hAnsi="Times New Roman" w:cs="Times New Roman"/>
        </w:rPr>
        <w:t>需水量比按式（</w:t>
      </w:r>
      <w:r>
        <w:rPr>
          <w:rFonts w:hint="default" w:ascii="Times New Roman" w:hAnsi="Times New Roman" w:cs="Times New Roman"/>
          <w:lang w:val="en-US" w:eastAsia="zh-CN"/>
        </w:rPr>
        <w:t>A</w:t>
      </w:r>
      <w:r>
        <w:rPr>
          <w:rFonts w:hint="default" w:ascii="Times New Roman" w:hAnsi="Times New Roman" w:cs="Times New Roman"/>
        </w:rPr>
        <w:t>.1）计算</w:t>
      </w:r>
      <w:r>
        <w:rPr>
          <w:rFonts w:hint="default" w:ascii="Times New Roman" w:hAnsi="Times New Roman" w:cs="Times New Roman"/>
          <w:lang w:eastAsia="zh-CN"/>
        </w:rPr>
        <w:t>，结果保留至</w:t>
      </w:r>
      <w:r>
        <w:rPr>
          <w:rFonts w:hint="default" w:ascii="Times New Roman" w:hAnsi="Times New Roman" w:cs="Times New Roman"/>
          <w:lang w:val="en-US" w:eastAsia="zh-CN"/>
        </w:rPr>
        <w:t>1%。</w:t>
      </w:r>
    </w:p>
    <w:p>
      <w:pPr>
        <w:ind w:firstLine="3900" w:firstLineChars="1300"/>
        <w:rPr>
          <w:rFonts w:hint="default" w:ascii="Times New Roman" w:hAnsi="Times New Roman" w:eastAsia="宋体" w:cs="Times New Roman"/>
          <w:szCs w:val="21"/>
          <w:lang w:val="en-US" w:eastAsia="zh-CN"/>
        </w:rPr>
      </w:pPr>
      <w:r>
        <w:rPr>
          <w:rFonts w:hint="default" w:ascii="Times New Roman" w:hAnsi="Times New Roman" w:cs="Times New Roman"/>
          <w:i/>
          <w:sz w:val="30"/>
          <w:szCs w:val="30"/>
        </w:rPr>
        <w:t>X</w:t>
      </w:r>
      <w:r>
        <w:rPr>
          <w:rFonts w:hint="default" w:ascii="Times New Roman" w:hAnsi="Times New Roman" w:cs="Times New Roman"/>
          <w:szCs w:val="21"/>
        </w:rPr>
        <w:t>＝</w:t>
      </w:r>
      <w:r>
        <w:rPr>
          <w:rFonts w:hint="default" w:ascii="Times New Roman" w:hAnsi="Times New Roman" w:cs="Times New Roman"/>
          <w:position w:val="-24"/>
          <w:szCs w:val="21"/>
        </w:rPr>
        <w:object>
          <v:shape id="_x0000_i1025" o:spt="75" type="#_x0000_t75" style="height:31pt;width:48.0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cs="Times New Roman"/>
          <w:szCs w:val="21"/>
          <w:lang w:val="en-US" w:eastAsia="zh-CN"/>
        </w:rPr>
        <w:t xml:space="preserve"> ……………………………（A.1）</w:t>
      </w:r>
    </w:p>
    <w:p>
      <w:pPr>
        <w:rPr>
          <w:rFonts w:hint="default" w:ascii="Times New Roman" w:hAnsi="Times New Roman" w:cs="Times New Roman"/>
          <w:szCs w:val="21"/>
        </w:rPr>
      </w:pPr>
      <w:r>
        <w:rPr>
          <w:rFonts w:hint="default" w:ascii="Times New Roman" w:hAnsi="Times New Roman" w:cs="Times New Roman"/>
          <w:szCs w:val="21"/>
        </w:rPr>
        <w:t>式中：</w:t>
      </w:r>
    </w:p>
    <w:p>
      <w:pPr>
        <w:ind w:left="0" w:leftChars="0" w:firstLine="480" w:firstLineChars="200"/>
        <w:rPr>
          <w:rFonts w:hint="default" w:ascii="Times New Roman" w:hAnsi="Times New Roman" w:cs="Times New Roman"/>
          <w:kern w:val="0"/>
          <w:szCs w:val="21"/>
        </w:rPr>
      </w:pPr>
      <w:r>
        <w:rPr>
          <w:rFonts w:hint="default" w:ascii="Times New Roman" w:hAnsi="Times New Roman" w:cs="Times New Roman"/>
          <w:i/>
          <w:sz w:val="24"/>
        </w:rPr>
        <w:t>X</w:t>
      </w:r>
      <w:r>
        <w:rPr>
          <w:rFonts w:hint="default" w:ascii="Times New Roman" w:hAnsi="Times New Roman" w:cs="Times New Roman"/>
          <w:sz w:val="24"/>
        </w:rPr>
        <w:t>——</w:t>
      </w:r>
      <w:r>
        <w:rPr>
          <w:rFonts w:hint="default" w:ascii="Times New Roman" w:hAnsi="Times New Roman" w:cs="Times New Roman"/>
        </w:rPr>
        <w:t>需水量比</w:t>
      </w:r>
      <w:r>
        <w:rPr>
          <w:rFonts w:hint="default" w:ascii="Times New Roman" w:hAnsi="Times New Roman" w:cs="Times New Roman"/>
          <w:kern w:val="0"/>
          <w:szCs w:val="21"/>
        </w:rPr>
        <w:t>，%；</w:t>
      </w:r>
    </w:p>
    <w:p>
      <w:pPr>
        <w:ind w:left="0" w:leftChars="0" w:firstLine="420" w:firstLineChars="200"/>
        <w:rPr>
          <w:rFonts w:hint="default" w:ascii="Times New Roman" w:hAnsi="Times New Roman" w:cs="Times New Roman"/>
          <w:kern w:val="0"/>
          <w:szCs w:val="21"/>
        </w:rPr>
      </w:pPr>
      <w:r>
        <w:rPr>
          <w:rFonts w:hint="default" w:ascii="Times New Roman" w:hAnsi="Times New Roman" w:cs="Times New Roman"/>
          <w:i/>
          <w:iCs/>
          <w:kern w:val="0"/>
          <w:szCs w:val="21"/>
          <w:lang w:val="en-US" w:eastAsia="zh-CN"/>
        </w:rPr>
        <w:t>m</w:t>
      </w:r>
      <w:r>
        <w:rPr>
          <w:rFonts w:hint="default" w:ascii="Times New Roman" w:hAnsi="Times New Roman" w:cs="Times New Roman"/>
          <w:kern w:val="0"/>
          <w:szCs w:val="21"/>
        </w:rPr>
        <w:t>——</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2mm时</w:t>
      </w:r>
      <w:r>
        <w:rPr>
          <w:rFonts w:hint="default" w:ascii="Times New Roman" w:hAnsi="Times New Roman" w:cs="Times New Roman"/>
        </w:rPr>
        <w:t>的加水量</w:t>
      </w:r>
      <w:r>
        <w:rPr>
          <w:rFonts w:hint="default" w:ascii="Times New Roman" w:hAnsi="Times New Roman" w:cs="Times New Roman"/>
          <w:kern w:val="0"/>
          <w:szCs w:val="21"/>
        </w:rPr>
        <w:t>，单位为</w:t>
      </w:r>
      <w:r>
        <w:rPr>
          <w:rFonts w:hint="default" w:ascii="Times New Roman" w:hAnsi="Times New Roman" w:cs="Times New Roman"/>
          <w:kern w:val="0"/>
          <w:szCs w:val="21"/>
          <w:lang w:val="en-US" w:eastAsia="zh-CN"/>
        </w:rPr>
        <w:t>克</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g</w:t>
      </w:r>
      <w:r>
        <w:rPr>
          <w:rFonts w:hint="default" w:ascii="Times New Roman" w:hAnsi="Times New Roman" w:cs="Times New Roman"/>
          <w:kern w:val="0"/>
          <w:szCs w:val="21"/>
        </w:rPr>
        <w:t>）；</w:t>
      </w:r>
    </w:p>
    <w:p>
      <w:pPr>
        <w:rPr>
          <w:rFonts w:hint="default" w:ascii="Times New Roman" w:hAnsi="Times New Roman" w:cs="Times New Roman"/>
          <w:kern w:val="0"/>
          <w:szCs w:val="21"/>
        </w:rPr>
      </w:pPr>
      <w:r>
        <w:rPr>
          <w:rFonts w:hint="default" w:ascii="Times New Roman" w:hAnsi="Times New Roman" w:cs="Times New Roman"/>
          <w:kern w:val="0"/>
          <w:szCs w:val="21"/>
          <w:lang w:val="en-US" w:eastAsia="zh-CN"/>
        </w:rPr>
        <w:t>125</w:t>
      </w:r>
      <w:r>
        <w:rPr>
          <w:rFonts w:hint="default" w:ascii="Times New Roman" w:hAnsi="Times New Roman" w:cs="Times New Roman"/>
          <w:kern w:val="0"/>
          <w:szCs w:val="21"/>
        </w:rPr>
        <w:t>——</w:t>
      </w:r>
      <w:r>
        <w:rPr>
          <w:rFonts w:hint="default" w:ascii="Times New Roman" w:hAnsi="Times New Roman" w:cs="Times New Roman"/>
        </w:rPr>
        <w:t>对比胶砂的加水量</w:t>
      </w:r>
      <w:r>
        <w:rPr>
          <w:rFonts w:hint="default" w:ascii="Times New Roman" w:hAnsi="Times New Roman" w:cs="Times New Roman"/>
          <w:kern w:val="0"/>
          <w:szCs w:val="21"/>
        </w:rPr>
        <w:t>， 单位为</w:t>
      </w:r>
      <w:r>
        <w:rPr>
          <w:rFonts w:hint="default" w:ascii="Times New Roman" w:hAnsi="Times New Roman" w:cs="Times New Roman"/>
          <w:kern w:val="0"/>
          <w:szCs w:val="21"/>
          <w:lang w:val="en-US" w:eastAsia="zh-CN"/>
        </w:rPr>
        <w:t>克</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g</w:t>
      </w:r>
      <w:r>
        <w:rPr>
          <w:rFonts w:hint="default" w:ascii="Times New Roman" w:hAnsi="Times New Roman" w:cs="Times New Roman"/>
          <w:kern w:val="0"/>
          <w:szCs w:val="21"/>
        </w:rPr>
        <w:t>）。</w:t>
      </w:r>
    </w:p>
    <w:p>
      <w:pPr>
        <w:ind w:firstLine="420"/>
        <w:rPr>
          <w:rFonts w:hint="default" w:ascii="Times New Roman" w:hAnsi="Times New Roman" w:cs="Times New Roman"/>
        </w:rPr>
      </w:pPr>
    </w:p>
    <w:p>
      <w:pPr>
        <w:ind w:firstLine="420"/>
        <w:rPr>
          <w:rFonts w:hint="default" w:ascii="Times New Roman" w:hAnsi="Times New Roman" w:cs="Times New Roman"/>
        </w:rPr>
      </w:pPr>
    </w:p>
    <w:p>
      <w:pPr>
        <w:rPr>
          <w:rFonts w:hint="default" w:ascii="Times New Roman" w:hAnsi="Times New Roman" w:cs="Times New Roman"/>
          <w:color w:val="050505"/>
          <w:kern w:val="0"/>
          <w:sz w:val="24"/>
          <w:szCs w:val="24"/>
        </w:rPr>
      </w:pPr>
      <w:r>
        <w:rPr>
          <w:rFonts w:hint="default" w:ascii="Times New Roman" w:hAnsi="Times New Roman" w:cs="Times New Roman"/>
          <w:color w:val="050505"/>
          <w:kern w:val="0"/>
          <w:sz w:val="24"/>
          <w:szCs w:val="24"/>
        </w:rPr>
        <w:br w:type="page"/>
      </w:r>
    </w:p>
    <w:p>
      <w:pPr>
        <w:pStyle w:val="2"/>
        <w:spacing w:before="851" w:beforeLines="0" w:after="142" w:afterLines="0"/>
        <w:ind w:firstLine="0" w:firstLineChars="0"/>
        <w:rPr>
          <w:rFonts w:hint="default" w:ascii="Times New Roman" w:hAnsi="Times New Roman" w:eastAsia="黑体" w:cs="Times New Roman"/>
          <w:b w:val="0"/>
          <w:szCs w:val="21"/>
          <w:lang w:eastAsia="zh-CN"/>
        </w:rPr>
      </w:pPr>
      <w:bookmarkStart w:id="33" w:name="_Toc9463"/>
      <w:r>
        <w:rPr>
          <w:rFonts w:hint="default" w:ascii="Times New Roman" w:hAnsi="Times New Roman" w:cs="Times New Roman"/>
          <w:b w:val="0"/>
          <w:szCs w:val="21"/>
        </w:rPr>
        <w:t xml:space="preserve">附  录  </w:t>
      </w:r>
      <w:r>
        <w:rPr>
          <w:rFonts w:hint="default" w:ascii="Times New Roman" w:hAnsi="Times New Roman" w:cs="Times New Roman"/>
          <w:b w:val="0"/>
          <w:szCs w:val="21"/>
          <w:lang w:eastAsia="zh-CN"/>
        </w:rPr>
        <w:t>B</w:t>
      </w:r>
      <w:bookmarkEnd w:id="33"/>
    </w:p>
    <w:p>
      <w:pPr>
        <w:spacing w:before="142" w:after="142"/>
        <w:ind w:firstLine="0" w:firstLineChars="0"/>
        <w:jc w:val="center"/>
        <w:rPr>
          <w:rFonts w:hint="default" w:ascii="Times New Roman" w:hAnsi="Times New Roman" w:eastAsia="黑体" w:cs="Times New Roman"/>
          <w:b/>
        </w:rPr>
      </w:pPr>
      <w:r>
        <w:rPr>
          <w:rFonts w:hint="default" w:ascii="Times New Roman" w:hAnsi="Times New Roman" w:eastAsia="黑体" w:cs="Times New Roman"/>
        </w:rPr>
        <w:t>（规范性附录）</w:t>
      </w:r>
    </w:p>
    <w:p>
      <w:pPr>
        <w:spacing w:before="142" w:after="142"/>
        <w:ind w:firstLine="0" w:firstLineChars="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亚甲蓝值试验方法</w:t>
      </w:r>
    </w:p>
    <w:p>
      <w:pPr>
        <w:pStyle w:val="3"/>
        <w:rPr>
          <w:rFonts w:hint="default" w:ascii="Times New Roman" w:hAnsi="Times New Roman" w:eastAsia="黑体" w:cs="Times New Roman"/>
          <w:lang w:eastAsia="zh-CN"/>
        </w:rPr>
      </w:pPr>
      <w:bookmarkStart w:id="34" w:name="_Toc28958"/>
      <w:r>
        <w:rPr>
          <w:rFonts w:hint="default" w:ascii="Times New Roman" w:hAnsi="Times New Roman" w:cs="Times New Roman"/>
          <w:lang w:eastAsia="zh-CN"/>
        </w:rPr>
        <w:t>B</w:t>
      </w:r>
      <w:r>
        <w:rPr>
          <w:rFonts w:hint="default" w:ascii="Times New Roman" w:hAnsi="Times New Roman" w:cs="Times New Roman"/>
        </w:rPr>
        <w:t xml:space="preserve">.1  </w:t>
      </w:r>
      <w:r>
        <w:rPr>
          <w:rFonts w:hint="default" w:ascii="Times New Roman" w:hAnsi="Times New Roman" w:cs="Times New Roman"/>
          <w:lang w:eastAsia="zh-CN"/>
        </w:rPr>
        <w:t>范围</w:t>
      </w:r>
      <w:bookmarkEnd w:id="34"/>
    </w:p>
    <w:p>
      <w:pPr>
        <w:rPr>
          <w:rFonts w:hint="default" w:ascii="Times New Roman" w:hAnsi="Times New Roman" w:cs="Times New Roman"/>
        </w:rPr>
      </w:pPr>
      <w:r>
        <w:rPr>
          <w:rFonts w:hint="default" w:ascii="Times New Roman" w:hAnsi="Times New Roman" w:cs="Times New Roman"/>
        </w:rPr>
        <w:t>本附录适用于</w:t>
      </w:r>
      <w:r>
        <w:rPr>
          <w:rFonts w:hint="default" w:ascii="Times New Roman" w:hAnsi="Times New Roman" w:cs="Times New Roman"/>
          <w:lang w:eastAsia="zh-CN"/>
        </w:rPr>
        <w:t>铅锌铁尾矿微粉</w:t>
      </w:r>
      <w:r>
        <w:rPr>
          <w:rFonts w:hint="default" w:ascii="Times New Roman" w:hAnsi="Times New Roman" w:cs="Times New Roman"/>
          <w:lang w:val="en-US" w:eastAsia="zh-CN"/>
        </w:rPr>
        <w:t>亚甲蓝(MB)值</w:t>
      </w:r>
      <w:r>
        <w:rPr>
          <w:rFonts w:hint="default" w:ascii="Times New Roman" w:hAnsi="Times New Roman" w:cs="Times New Roman"/>
          <w:lang w:eastAsia="zh-CN"/>
        </w:rPr>
        <w:t>的</w:t>
      </w:r>
      <w:r>
        <w:rPr>
          <w:rFonts w:hint="default" w:ascii="Times New Roman" w:hAnsi="Times New Roman" w:cs="Times New Roman"/>
        </w:rPr>
        <w:t>测定。</w:t>
      </w:r>
    </w:p>
    <w:p>
      <w:pPr>
        <w:pStyle w:val="3"/>
        <w:rPr>
          <w:rFonts w:hint="default" w:ascii="Times New Roman" w:hAnsi="Times New Roman" w:cs="Times New Roman"/>
          <w:lang w:eastAsia="zh-CN"/>
        </w:rPr>
      </w:pPr>
      <w:bookmarkStart w:id="35" w:name="_Toc26518"/>
      <w:r>
        <w:rPr>
          <w:rFonts w:hint="default" w:ascii="Times New Roman" w:hAnsi="Times New Roman" w:cs="Times New Roman"/>
          <w:lang w:eastAsia="zh-CN"/>
        </w:rPr>
        <w:t>B.2 试验仪器设备</w:t>
      </w:r>
      <w:bookmarkEnd w:id="35"/>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36" w:name="_Toc331013054"/>
      <w:r>
        <w:rPr>
          <w:rFonts w:hint="default" w:ascii="Times New Roman" w:hAnsi="Times New Roman" w:cs="Times New Roman"/>
          <w:szCs w:val="21"/>
          <w:lang w:eastAsia="zh-CN"/>
        </w:rPr>
        <w:t>B</w:t>
      </w:r>
      <w:r>
        <w:rPr>
          <w:rFonts w:hint="default" w:ascii="Times New Roman" w:hAnsi="Times New Roman" w:cs="Times New Roman"/>
          <w:szCs w:val="21"/>
        </w:rPr>
        <w:t>.2.1烘箱</w:t>
      </w:r>
      <w:r>
        <w:rPr>
          <w:rFonts w:hint="default" w:ascii="Times New Roman" w:hAnsi="Times New Roman" w:cs="Times New Roman"/>
          <w:szCs w:val="21"/>
          <w:lang w:eastAsia="zh-CN"/>
        </w:rPr>
        <w:t>：</w:t>
      </w:r>
      <w:r>
        <w:rPr>
          <w:rFonts w:hint="default" w:ascii="Times New Roman" w:hAnsi="Times New Roman" w:cs="Times New Roman"/>
          <w:szCs w:val="21"/>
        </w:rPr>
        <w:t>温度控制范围为（105±5）℃</w:t>
      </w:r>
      <w:bookmarkEnd w:id="36"/>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37" w:name="_Toc331013055"/>
      <w:r>
        <w:rPr>
          <w:rFonts w:hint="default" w:ascii="Times New Roman" w:hAnsi="Times New Roman" w:cs="Times New Roman"/>
          <w:szCs w:val="21"/>
          <w:lang w:eastAsia="zh-CN"/>
        </w:rPr>
        <w:t>B</w:t>
      </w:r>
      <w:r>
        <w:rPr>
          <w:rFonts w:hint="default" w:ascii="Times New Roman" w:hAnsi="Times New Roman" w:cs="Times New Roman"/>
          <w:szCs w:val="21"/>
        </w:rPr>
        <w:t>.2.2天平</w:t>
      </w:r>
      <w:r>
        <w:rPr>
          <w:rFonts w:hint="default" w:ascii="Times New Roman" w:hAnsi="Times New Roman" w:cs="Times New Roman"/>
          <w:szCs w:val="21"/>
          <w:lang w:eastAsia="zh-CN"/>
        </w:rPr>
        <w:t>：</w:t>
      </w:r>
      <w:r>
        <w:rPr>
          <w:rFonts w:hint="default" w:ascii="Times New Roman" w:hAnsi="Times New Roman" w:cs="Times New Roman"/>
          <w:szCs w:val="21"/>
        </w:rPr>
        <w:t>量程不小于1000 g，分度值不大于0.1g</w:t>
      </w:r>
      <w:r>
        <w:rPr>
          <w:rFonts w:hint="default" w:ascii="Times New Roman" w:hAnsi="Times New Roman" w:cs="Times New Roman"/>
          <w:szCs w:val="21"/>
          <w:lang w:eastAsia="zh-CN"/>
        </w:rPr>
        <w:t>；</w:t>
      </w:r>
      <w:r>
        <w:rPr>
          <w:rFonts w:hint="default" w:ascii="Times New Roman" w:hAnsi="Times New Roman" w:cs="Times New Roman"/>
          <w:szCs w:val="21"/>
        </w:rPr>
        <w:t>量程不小于100 g，分度值不大于0.01g。</w:t>
      </w:r>
    </w:p>
    <w:bookmarkEnd w:id="37"/>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38" w:name="_Toc331013056"/>
      <w:r>
        <w:rPr>
          <w:rFonts w:hint="default" w:ascii="Times New Roman" w:hAnsi="Times New Roman" w:cs="Times New Roman"/>
          <w:szCs w:val="21"/>
          <w:lang w:eastAsia="zh-CN"/>
        </w:rPr>
        <w:t>B</w:t>
      </w:r>
      <w:r>
        <w:rPr>
          <w:rFonts w:hint="default" w:ascii="Times New Roman" w:hAnsi="Times New Roman" w:cs="Times New Roman"/>
          <w:szCs w:val="21"/>
        </w:rPr>
        <w:t>.2.3移液管</w:t>
      </w:r>
      <w:r>
        <w:rPr>
          <w:rFonts w:hint="default" w:ascii="Times New Roman" w:hAnsi="Times New Roman" w:cs="Times New Roman"/>
          <w:szCs w:val="21"/>
          <w:lang w:eastAsia="zh-CN"/>
        </w:rPr>
        <w:t>：</w:t>
      </w:r>
      <w:r>
        <w:rPr>
          <w:rFonts w:hint="default" w:ascii="Times New Roman" w:hAnsi="Times New Roman" w:cs="Times New Roman"/>
          <w:szCs w:val="21"/>
        </w:rPr>
        <w:t>容量为5mL</w:t>
      </w:r>
      <w:r>
        <w:rPr>
          <w:rFonts w:hint="default" w:ascii="Times New Roman" w:hAnsi="Times New Roman" w:cs="Times New Roman"/>
          <w:szCs w:val="21"/>
          <w:lang w:eastAsia="zh-CN"/>
        </w:rPr>
        <w:t>和</w:t>
      </w:r>
      <w:r>
        <w:rPr>
          <w:rFonts w:hint="default" w:ascii="Times New Roman" w:hAnsi="Times New Roman" w:cs="Times New Roman"/>
          <w:szCs w:val="21"/>
        </w:rPr>
        <w:t>2mL</w:t>
      </w:r>
      <w:bookmarkEnd w:id="38"/>
      <w:r>
        <w:rPr>
          <w:rFonts w:hint="default" w:ascii="Times New Roman" w:hAnsi="Times New Roman" w:cs="Times New Roman"/>
          <w:szCs w:val="21"/>
          <w:lang w:eastAsia="zh-CN"/>
        </w:rPr>
        <w:t>各一个</w:t>
      </w:r>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39" w:name="_Toc331013057"/>
      <w:r>
        <w:rPr>
          <w:rFonts w:hint="default" w:ascii="Times New Roman" w:hAnsi="Times New Roman" w:cs="Times New Roman"/>
          <w:szCs w:val="21"/>
          <w:lang w:eastAsia="zh-CN"/>
        </w:rPr>
        <w:t>B</w:t>
      </w:r>
      <w:r>
        <w:rPr>
          <w:rFonts w:hint="default" w:ascii="Times New Roman" w:hAnsi="Times New Roman" w:cs="Times New Roman"/>
          <w:szCs w:val="21"/>
        </w:rPr>
        <w:t>.2.4搅拌器</w:t>
      </w:r>
      <w:r>
        <w:rPr>
          <w:rFonts w:hint="default" w:ascii="Times New Roman" w:hAnsi="Times New Roman" w:cs="Times New Roman"/>
          <w:szCs w:val="21"/>
          <w:lang w:eastAsia="zh-CN"/>
        </w:rPr>
        <w:t>：</w:t>
      </w:r>
      <w:r>
        <w:rPr>
          <w:rFonts w:hint="default" w:ascii="Times New Roman" w:hAnsi="Times New Roman" w:cs="Times New Roman"/>
          <w:szCs w:val="21"/>
        </w:rPr>
        <w:t>搅拌器应为三片或四片式转速可调的叶轮搅拌器，最高转速应达到（600±60）r/min，直径应为（75±10）mm</w:t>
      </w:r>
      <w:bookmarkEnd w:id="39"/>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0" w:name="_Toc331013058"/>
      <w:r>
        <w:rPr>
          <w:rFonts w:hint="default" w:ascii="Times New Roman" w:hAnsi="Times New Roman" w:cs="Times New Roman"/>
          <w:szCs w:val="21"/>
          <w:lang w:eastAsia="zh-CN"/>
        </w:rPr>
        <w:t>B</w:t>
      </w:r>
      <w:r>
        <w:rPr>
          <w:rFonts w:hint="default" w:ascii="Times New Roman" w:hAnsi="Times New Roman" w:cs="Times New Roman"/>
          <w:szCs w:val="21"/>
        </w:rPr>
        <w:t>.2.5秒表</w:t>
      </w:r>
      <w:r>
        <w:rPr>
          <w:rFonts w:hint="default" w:ascii="Times New Roman" w:hAnsi="Times New Roman" w:cs="Times New Roman"/>
          <w:szCs w:val="21"/>
          <w:lang w:eastAsia="zh-CN"/>
        </w:rPr>
        <w:t>：</w:t>
      </w:r>
      <w:r>
        <w:rPr>
          <w:rFonts w:hint="default" w:ascii="Times New Roman" w:hAnsi="Times New Roman" w:cs="Times New Roman"/>
          <w:szCs w:val="21"/>
        </w:rPr>
        <w:t>精度应为1s</w:t>
      </w:r>
      <w:bookmarkEnd w:id="40"/>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1" w:name="_Toc331013059"/>
      <w:r>
        <w:rPr>
          <w:rFonts w:hint="default" w:ascii="Times New Roman" w:hAnsi="Times New Roman" w:cs="Times New Roman"/>
          <w:szCs w:val="21"/>
          <w:lang w:eastAsia="zh-CN"/>
        </w:rPr>
        <w:t>B</w:t>
      </w:r>
      <w:r>
        <w:rPr>
          <w:rFonts w:hint="default" w:ascii="Times New Roman" w:hAnsi="Times New Roman" w:cs="Times New Roman"/>
          <w:szCs w:val="21"/>
        </w:rPr>
        <w:t>.2.6容量瓶</w:t>
      </w:r>
      <w:r>
        <w:rPr>
          <w:rFonts w:hint="default" w:ascii="Times New Roman" w:hAnsi="Times New Roman" w:cs="Times New Roman"/>
          <w:szCs w:val="21"/>
          <w:lang w:eastAsia="zh-CN"/>
        </w:rPr>
        <w:t>：</w:t>
      </w:r>
      <w:r>
        <w:rPr>
          <w:rFonts w:hint="default" w:ascii="Times New Roman" w:hAnsi="Times New Roman" w:cs="Times New Roman"/>
          <w:szCs w:val="21"/>
        </w:rPr>
        <w:t>容量瓶的容量应为1L</w:t>
      </w:r>
      <w:bookmarkEnd w:id="41"/>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2" w:name="_Toc331013060"/>
      <w:r>
        <w:rPr>
          <w:rFonts w:hint="default" w:ascii="Times New Roman" w:hAnsi="Times New Roman" w:cs="Times New Roman"/>
          <w:szCs w:val="21"/>
          <w:lang w:eastAsia="zh-CN"/>
        </w:rPr>
        <w:t>B</w:t>
      </w:r>
      <w:r>
        <w:rPr>
          <w:rFonts w:hint="default" w:ascii="Times New Roman" w:hAnsi="Times New Roman" w:cs="Times New Roman"/>
          <w:szCs w:val="21"/>
        </w:rPr>
        <w:t>.2.7温度计</w:t>
      </w:r>
      <w:r>
        <w:rPr>
          <w:rFonts w:hint="default" w:ascii="Times New Roman" w:hAnsi="Times New Roman" w:cs="Times New Roman"/>
          <w:szCs w:val="21"/>
          <w:lang w:eastAsia="zh-CN"/>
        </w:rPr>
        <w:t>：</w:t>
      </w:r>
      <w:r>
        <w:rPr>
          <w:rFonts w:hint="default" w:ascii="Times New Roman" w:hAnsi="Times New Roman" w:cs="Times New Roman"/>
          <w:szCs w:val="21"/>
        </w:rPr>
        <w:t>分度值不大于1℃</w:t>
      </w:r>
      <w:bookmarkEnd w:id="42"/>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3" w:name="_Toc331013062"/>
      <w:r>
        <w:rPr>
          <w:rFonts w:hint="default" w:ascii="Times New Roman" w:hAnsi="Times New Roman" w:cs="Times New Roman"/>
          <w:szCs w:val="21"/>
          <w:lang w:eastAsia="zh-CN"/>
        </w:rPr>
        <w:t>B</w:t>
      </w:r>
      <w:r>
        <w:rPr>
          <w:rFonts w:hint="default" w:ascii="Times New Roman" w:hAnsi="Times New Roman" w:cs="Times New Roman"/>
          <w:szCs w:val="21"/>
        </w:rPr>
        <w:t>.2.8滤纸</w:t>
      </w:r>
      <w:r>
        <w:rPr>
          <w:rFonts w:hint="default" w:ascii="Times New Roman" w:hAnsi="Times New Roman" w:cs="Times New Roman"/>
          <w:szCs w:val="21"/>
          <w:lang w:eastAsia="zh-CN"/>
        </w:rPr>
        <w:t>：</w:t>
      </w:r>
      <w:r>
        <w:rPr>
          <w:rFonts w:hint="default" w:ascii="Times New Roman" w:hAnsi="Times New Roman" w:cs="Times New Roman"/>
          <w:szCs w:val="21"/>
        </w:rPr>
        <w:t>快速定量滤纸</w:t>
      </w:r>
      <w:bookmarkEnd w:id="43"/>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4" w:name="_Toc331013063"/>
      <w:r>
        <w:rPr>
          <w:rFonts w:hint="default" w:ascii="Times New Roman" w:hAnsi="Times New Roman" w:cs="Times New Roman"/>
          <w:szCs w:val="21"/>
          <w:lang w:eastAsia="zh-CN"/>
        </w:rPr>
        <w:t>B</w:t>
      </w:r>
      <w:r>
        <w:rPr>
          <w:rFonts w:hint="default" w:ascii="Times New Roman" w:hAnsi="Times New Roman" w:cs="Times New Roman"/>
          <w:szCs w:val="21"/>
        </w:rPr>
        <w:t>.2.9烧杯</w:t>
      </w:r>
      <w:r>
        <w:rPr>
          <w:rFonts w:hint="default" w:ascii="Times New Roman" w:hAnsi="Times New Roman" w:cs="Times New Roman"/>
          <w:szCs w:val="21"/>
          <w:lang w:eastAsia="zh-CN"/>
        </w:rPr>
        <w:t>：</w:t>
      </w:r>
      <w:r>
        <w:rPr>
          <w:rFonts w:hint="default" w:ascii="Times New Roman" w:hAnsi="Times New Roman" w:cs="Times New Roman"/>
          <w:szCs w:val="21"/>
        </w:rPr>
        <w:t>容量应为1000mL。</w:t>
      </w:r>
      <w:bookmarkEnd w:id="44"/>
      <w:r>
        <w:rPr>
          <w:rFonts w:hint="default" w:ascii="Times New Roman" w:hAnsi="Times New Roman" w:cs="Times New Roman"/>
          <w:szCs w:val="21"/>
        </w:rPr>
        <w:t xml:space="preserve"> </w:t>
      </w:r>
    </w:p>
    <w:p>
      <w:pPr>
        <w:pStyle w:val="3"/>
        <w:pageBreakBefore w:val="0"/>
        <w:kinsoku/>
        <w:wordWrap/>
        <w:overflowPunct/>
        <w:topLinePunct w:val="0"/>
        <w:bidi w:val="0"/>
        <w:spacing w:line="300" w:lineRule="auto"/>
        <w:textAlignment w:val="auto"/>
        <w:rPr>
          <w:rFonts w:hint="default" w:ascii="Times New Roman" w:hAnsi="Times New Roman" w:cs="Times New Roman"/>
          <w:lang w:eastAsia="zh-CN"/>
        </w:rPr>
      </w:pPr>
      <w:bookmarkStart w:id="45" w:name="_Toc11739"/>
      <w:r>
        <w:rPr>
          <w:rFonts w:hint="default" w:ascii="Times New Roman" w:hAnsi="Times New Roman" w:cs="Times New Roman"/>
          <w:lang w:eastAsia="zh-CN"/>
        </w:rPr>
        <w:t>B.3 亚甲蓝试剂的配制</w:t>
      </w:r>
      <w:bookmarkEnd w:id="45"/>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21"/>
          <w:lang w:eastAsia="zh-CN"/>
        </w:rPr>
        <w:t>B</w:t>
      </w:r>
      <w:r>
        <w:rPr>
          <w:rFonts w:hint="default" w:ascii="Times New Roman" w:hAnsi="Times New Roman" w:cs="Times New Roman"/>
          <w:kern w:val="21"/>
        </w:rPr>
        <w:t>.3.1</w:t>
      </w:r>
      <w:r>
        <w:rPr>
          <w:rFonts w:hint="default" w:ascii="Times New Roman" w:hAnsi="Times New Roman" w:cs="Times New Roman"/>
          <w:kern w:val="0"/>
          <w:szCs w:val="21"/>
        </w:rPr>
        <w:t>亚甲蓝(</w:t>
      </w:r>
      <w:r>
        <w:rPr>
          <w:rFonts w:hint="default" w:ascii="Times New Roman" w:hAnsi="Times New Roman" w:cs="Times New Roman"/>
          <w:kern w:val="21"/>
        </w:rPr>
        <w:t>分析纯)</w:t>
      </w:r>
      <w:r>
        <w:rPr>
          <w:rFonts w:hint="default" w:ascii="Times New Roman" w:hAnsi="Times New Roman" w:cs="Times New Roman"/>
          <w:kern w:val="0"/>
          <w:szCs w:val="21"/>
        </w:rPr>
        <w:t>在（105±5）℃下烘干4小时，放入干燥器中备用。</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.3.2 称取烘干后的亚甲蓝粉末10 g，称量应精确至0.01 g。</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.3.3 在烧杯中注入600 mL蒸馏水，并加温到（35～40）℃。将亚甲蓝粉末倒入烧杯中，用搅拌器持续搅拌40 min，直至粉末完全溶解，并冷却至20 ℃。</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46" w:name="_Toc331013067"/>
      <w:r>
        <w:rPr>
          <w:rFonts w:hint="default" w:ascii="Times New Roman" w:hAnsi="Times New Roman" w:cs="Times New Roman"/>
          <w:kern w:val="0"/>
          <w:szCs w:val="21"/>
          <w:lang w:eastAsia="zh-CN"/>
        </w:rPr>
        <w:t>B</w:t>
      </w:r>
      <w:r>
        <w:rPr>
          <w:rFonts w:hint="default" w:ascii="Times New Roman" w:hAnsi="Times New Roman" w:cs="Times New Roman"/>
          <w:kern w:val="0"/>
          <w:szCs w:val="21"/>
        </w:rPr>
        <w:t>.3.4 将溶液倒入1 L容量瓶中，用蒸馏水淋洗烧杯等，使所有亚甲蓝溶液全部移入容量瓶，容量瓶和溶液的温度应保持在（20±1）℃，加蒸馏水至容量瓶1 L刻度。振荡容量瓶以保证亚甲蓝粉末完全溶解</w:t>
      </w:r>
      <w:bookmarkEnd w:id="46"/>
      <w:r>
        <w:rPr>
          <w:rFonts w:hint="default" w:ascii="Times New Roman" w:hAnsi="Times New Roman" w:cs="Times New Roman"/>
          <w:kern w:val="0"/>
          <w:szCs w:val="21"/>
        </w:rPr>
        <w:t>。</w:t>
      </w:r>
      <w:bookmarkStart w:id="47" w:name="_Toc331013068"/>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.3.5将容量瓶中的溶液移入深色储藏瓶中，置于阴暗处保存。应在瓶上标明制备日期、失效日期</w:t>
      </w:r>
      <w:bookmarkEnd w:id="47"/>
      <w:r>
        <w:rPr>
          <w:rFonts w:hint="default" w:ascii="Times New Roman" w:hAnsi="Times New Roman" w:cs="Times New Roman"/>
          <w:kern w:val="0"/>
          <w:szCs w:val="21"/>
        </w:rPr>
        <w:t>（亚甲蓝溶液保质期应不超过28天）。</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eastAsia="黑体" w:cs="Times New Roman"/>
          <w:kern w:val="21"/>
        </w:rPr>
      </w:pPr>
      <w:r>
        <w:rPr>
          <w:rFonts w:hint="default" w:ascii="Times New Roman" w:hAnsi="Times New Roman" w:eastAsia="黑体" w:cs="Times New Roman"/>
          <w:kern w:val="21"/>
          <w:lang w:eastAsia="zh-CN"/>
        </w:rPr>
        <w:t>B</w:t>
      </w:r>
      <w:r>
        <w:rPr>
          <w:rFonts w:hint="default" w:ascii="Times New Roman" w:hAnsi="Times New Roman" w:eastAsia="黑体" w:cs="Times New Roman"/>
          <w:kern w:val="21"/>
        </w:rPr>
        <w:t>.4试样制备</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default" w:ascii="Times New Roman" w:hAnsi="Times New Roman" w:cs="Times New Roman"/>
          <w:szCs w:val="21"/>
        </w:rPr>
      </w:pPr>
      <w:bookmarkStart w:id="48" w:name="_Toc331013064"/>
      <w:r>
        <w:rPr>
          <w:rFonts w:hint="default" w:ascii="Times New Roman" w:hAnsi="Times New Roman" w:cs="Times New Roman"/>
          <w:szCs w:val="21"/>
          <w:lang w:eastAsia="zh-CN"/>
        </w:rPr>
        <w:t>铅锌铁尾矿微</w:t>
      </w:r>
      <w:r>
        <w:rPr>
          <w:rFonts w:hint="default" w:ascii="Times New Roman" w:hAnsi="Times New Roman" w:cs="Times New Roman"/>
          <w:szCs w:val="21"/>
        </w:rPr>
        <w:t>粉样品缩分至200 g，</w:t>
      </w:r>
      <w:r>
        <w:rPr>
          <w:rFonts w:hint="default" w:ascii="Times New Roman" w:hAnsi="Times New Roman" w:cs="Times New Roman"/>
          <w:szCs w:val="21"/>
          <w:lang w:eastAsia="zh-CN"/>
        </w:rPr>
        <w:t>放</w:t>
      </w:r>
      <w:r>
        <w:rPr>
          <w:rFonts w:hint="default" w:ascii="Times New Roman" w:hAnsi="Times New Roman" w:cs="Times New Roman"/>
          <w:szCs w:val="21"/>
        </w:rPr>
        <w:t>在烘箱中于（105±5）℃下烘干至恒重，冷却至室温后备用。</w:t>
      </w:r>
    </w:p>
    <w:bookmarkEnd w:id="48"/>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eastAsia="黑体" w:cs="Times New Roman"/>
          <w:kern w:val="21"/>
        </w:rPr>
      </w:pPr>
      <w:r>
        <w:rPr>
          <w:rFonts w:hint="default" w:ascii="Times New Roman" w:hAnsi="Times New Roman" w:eastAsia="黑体" w:cs="Times New Roman"/>
          <w:kern w:val="21"/>
          <w:lang w:eastAsia="zh-CN"/>
        </w:rPr>
        <w:t>B</w:t>
      </w:r>
      <w:r>
        <w:rPr>
          <w:rFonts w:hint="default" w:ascii="Times New Roman" w:hAnsi="Times New Roman" w:eastAsia="黑体" w:cs="Times New Roman"/>
          <w:kern w:val="21"/>
        </w:rPr>
        <w:t>.5 测量步骤</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49" w:name="_Toc331013069"/>
      <w:r>
        <w:rPr>
          <w:rFonts w:hint="default" w:ascii="Times New Roman" w:hAnsi="Times New Roman" w:cs="Times New Roman"/>
          <w:kern w:val="0"/>
          <w:szCs w:val="21"/>
          <w:lang w:eastAsia="zh-CN"/>
        </w:rPr>
        <w:t>B</w:t>
      </w:r>
      <w:r>
        <w:rPr>
          <w:rFonts w:hint="default" w:ascii="Times New Roman" w:hAnsi="Times New Roman" w:cs="Times New Roman"/>
          <w:kern w:val="0"/>
          <w:szCs w:val="21"/>
        </w:rPr>
        <w:t xml:space="preserve">.5.1 </w:t>
      </w:r>
      <w:r>
        <w:rPr>
          <w:rFonts w:hint="default" w:ascii="Times New Roman" w:hAnsi="Times New Roman" w:cs="Times New Roman"/>
          <w:szCs w:val="21"/>
        </w:rPr>
        <w:t>称取50 g</w:t>
      </w:r>
      <w:r>
        <w:rPr>
          <w:rFonts w:hint="default" w:ascii="Times New Roman" w:hAnsi="Times New Roman" w:cs="Times New Roman"/>
          <w:szCs w:val="21"/>
          <w:lang w:eastAsia="zh-CN"/>
        </w:rPr>
        <w:t>铅锌铁尾矿微</w:t>
      </w:r>
      <w:r>
        <w:rPr>
          <w:rFonts w:hint="default" w:ascii="Times New Roman" w:hAnsi="Times New Roman" w:cs="Times New Roman"/>
          <w:szCs w:val="21"/>
        </w:rPr>
        <w:t>粉</w:t>
      </w:r>
      <w:r>
        <w:rPr>
          <w:rFonts w:hint="default" w:ascii="Times New Roman" w:hAnsi="Times New Roman" w:cs="Times New Roman"/>
          <w:kern w:val="0"/>
          <w:szCs w:val="21"/>
        </w:rPr>
        <w:t>试样，</w:t>
      </w:r>
      <w:r>
        <w:rPr>
          <w:rFonts w:hint="default" w:ascii="Times New Roman" w:hAnsi="Times New Roman" w:cs="Times New Roman"/>
          <w:szCs w:val="21"/>
        </w:rPr>
        <w:t>精确至0.1 g。将试样</w:t>
      </w:r>
      <w:r>
        <w:rPr>
          <w:rFonts w:hint="default" w:ascii="Times New Roman" w:hAnsi="Times New Roman" w:cs="Times New Roman"/>
          <w:kern w:val="0"/>
          <w:szCs w:val="21"/>
        </w:rPr>
        <w:t>倒入盛有（500±5）mL蒸馏水的烧杯中，用叶轮搅拌机(</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.2.4)以（600±60）r/min转速搅拌5 min，形成悬浮液，然后以（400±40）r/min 转速持续搅拌，直至试验结束</w:t>
      </w:r>
      <w:bookmarkEnd w:id="49"/>
      <w:r>
        <w:rPr>
          <w:rFonts w:hint="default" w:ascii="Times New Roman" w:hAnsi="Times New Roman" w:cs="Times New Roman"/>
          <w:kern w:val="0"/>
          <w:szCs w:val="21"/>
        </w:rPr>
        <w:t>。</w:t>
      </w:r>
      <w:bookmarkStart w:id="50" w:name="_Toc331013070"/>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.5.2在悬浮液中加入5mL 亚甲蓝溶液，用叶轮搅拌机以（400±40）r/min转速搅拌至少1 min后，用玻璃棒蘸取一滴悬浮液，滴于滤纸(</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.2.8)上。所取悬浮液滴在滤纸上形成的沉淀物直径应为8 mm～12 mm。滤纸应置于空烧杯或其他合适的支撑物上，滤纸表面不得与任何固体或液体接触。当滤纸上的沉淀物周围未出现色晕，应再加入5 mL亚甲蓝溶液，继续搅拌1 min，再用玻璃棒蘸取一滴悬浮液，滴于滤纸上。当沉淀物周围仍未出现色晕，应重复上述步骤，直至沉淀物周围出</w:t>
      </w:r>
      <w:bookmarkStart w:id="60" w:name="_GoBack"/>
      <w:bookmarkEnd w:id="60"/>
      <w:r>
        <w:rPr>
          <w:rFonts w:hint="default" w:ascii="Times New Roman" w:hAnsi="Times New Roman" w:cs="Times New Roman"/>
          <w:kern w:val="0"/>
          <w:szCs w:val="21"/>
        </w:rPr>
        <w:t>现约1 mm宽的稳定浅蓝色晕。</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.5.3继续搅拌，不再加入亚甲蓝溶液，每1 min进行一次蘸染试验。当色晕在4 min内消失，再加入5 mL亚甲蓝溶液；当色晕在第5 min消失，再加入2 mL亚甲蓝溶液。在上述两种情况下，均应继续进行搅拌和蘸染试验，直至色晕可持续5 min</w:t>
      </w:r>
      <w:bookmarkEnd w:id="50"/>
      <w:r>
        <w:rPr>
          <w:rFonts w:hint="default" w:ascii="Times New Roman" w:hAnsi="Times New Roman" w:cs="Times New Roman"/>
          <w:kern w:val="0"/>
          <w:szCs w:val="21"/>
        </w:rPr>
        <w:t>。</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1" w:name="_Toc331013071"/>
      <w:r>
        <w:rPr>
          <w:rFonts w:hint="default" w:ascii="Times New Roman" w:hAnsi="Times New Roman" w:cs="Times New Roman"/>
          <w:kern w:val="0"/>
          <w:szCs w:val="21"/>
          <w:lang w:eastAsia="zh-CN"/>
        </w:rPr>
        <w:t>B</w:t>
      </w:r>
      <w:r>
        <w:rPr>
          <w:rFonts w:hint="default" w:ascii="Times New Roman" w:hAnsi="Times New Roman" w:cs="Times New Roman"/>
          <w:kern w:val="0"/>
          <w:szCs w:val="21"/>
        </w:rPr>
        <w:t>.5.4当色晕可以持续5 min时，应记录所加入的亚甲蓝溶液总体积，数值应精确至1mL</w:t>
      </w:r>
      <w:bookmarkEnd w:id="51"/>
      <w:r>
        <w:rPr>
          <w:rFonts w:hint="default" w:ascii="Times New Roman" w:hAnsi="Times New Roman" w:cs="Times New Roman"/>
          <w:kern w:val="0"/>
          <w:szCs w:val="21"/>
        </w:rPr>
        <w:t>。</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2" w:name="_Toc331013072"/>
      <w:r>
        <w:rPr>
          <w:rFonts w:hint="default" w:ascii="Times New Roman" w:hAnsi="Times New Roman" w:cs="Times New Roman"/>
          <w:kern w:val="0"/>
          <w:szCs w:val="21"/>
          <w:lang w:eastAsia="zh-CN"/>
        </w:rPr>
        <w:t>B</w:t>
      </w:r>
      <w:r>
        <w:rPr>
          <w:rFonts w:hint="default" w:ascii="Times New Roman" w:hAnsi="Times New Roman" w:cs="Times New Roman"/>
          <w:kern w:val="0"/>
          <w:szCs w:val="21"/>
        </w:rPr>
        <w:t>.5.5</w:t>
      </w:r>
      <w:r>
        <w:rPr>
          <w:rFonts w:hint="default" w:ascii="Times New Roman" w:hAnsi="Times New Roman" w:cs="Times New Roman"/>
          <w:kern w:val="0"/>
          <w:szCs w:val="21"/>
          <w:lang w:eastAsia="zh-CN"/>
        </w:rPr>
        <w:t>铅锌铁尾矿微</w:t>
      </w:r>
      <w:r>
        <w:rPr>
          <w:rFonts w:hint="default" w:ascii="Times New Roman" w:hAnsi="Times New Roman" w:cs="Times New Roman"/>
          <w:kern w:val="0"/>
          <w:szCs w:val="21"/>
        </w:rPr>
        <w:t>粉的亚甲蓝值按式(</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.1)计算</w:t>
      </w:r>
      <w:bookmarkEnd w:id="52"/>
      <w:r>
        <w:rPr>
          <w:rFonts w:hint="default" w:ascii="Times New Roman" w:hAnsi="Times New Roman" w:cs="Times New Roman"/>
          <w:kern w:val="0"/>
          <w:szCs w:val="21"/>
        </w:rPr>
        <w:t>，</w:t>
      </w:r>
      <w:r>
        <w:rPr>
          <w:rFonts w:hint="default" w:ascii="Times New Roman" w:hAnsi="Times New Roman" w:cs="Times New Roman"/>
          <w:szCs w:val="21"/>
        </w:rPr>
        <w:t>精确至0.01 g/kg。</w:t>
      </w:r>
    </w:p>
    <w:p>
      <w:pPr>
        <w:keepNext w:val="0"/>
        <w:keepLines w:val="0"/>
        <w:pageBreakBefore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rPr>
      </w:pPr>
      <w:r>
        <w:rPr>
          <w:rFonts w:hint="default" w:ascii="Times New Roman" w:hAnsi="Times New Roman" w:cs="Times New Roman"/>
          <w:i/>
          <w:iCs/>
          <w:kern w:val="0"/>
          <w:szCs w:val="21"/>
        </w:rPr>
        <w:t>MB</w:t>
      </w:r>
      <w:r>
        <w:rPr>
          <w:rFonts w:hint="default" w:ascii="Times New Roman" w:hAnsi="Times New Roman" w:cs="Times New Roman"/>
          <w:iCs/>
          <w:kern w:val="0"/>
          <w:szCs w:val="21"/>
        </w:rPr>
        <w:t>＝</w:t>
      </w:r>
      <w:r>
        <w:rPr>
          <w:rFonts w:hint="default" w:ascii="Times New Roman" w:hAnsi="Times New Roman" w:cs="Times New Roman"/>
          <w:i/>
          <w:iCs/>
          <w:kern w:val="0"/>
          <w:szCs w:val="21"/>
        </w:rPr>
        <w:t>V/</w:t>
      </w:r>
      <w:r>
        <w:rPr>
          <w:rFonts w:hint="default" w:ascii="Times New Roman" w:hAnsi="Times New Roman" w:cs="Times New Roman"/>
          <w:iCs/>
          <w:kern w:val="0"/>
          <w:szCs w:val="21"/>
        </w:rPr>
        <w:t>G×10×0.25</w:t>
      </w:r>
      <w:r>
        <w:rPr>
          <w:rFonts w:hint="default" w:ascii="Times New Roman" w:hAnsi="Times New Roman" w:cs="Times New Roman"/>
          <w:iCs/>
          <w:kern w:val="0"/>
          <w:szCs w:val="21"/>
          <w:lang w:eastAsia="zh-CN"/>
        </w:rPr>
        <w:t>………………………………</w:t>
      </w:r>
      <w:r>
        <w:rPr>
          <w:rFonts w:hint="default" w:ascii="Times New Roman" w:hAnsi="Times New Roman" w:cs="Times New Roman"/>
        </w:rPr>
        <w:t>（</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.1</w:t>
      </w:r>
      <w:r>
        <w:rPr>
          <w:rFonts w:hint="default" w:ascii="Times New Roman" w:hAnsi="Times New Roman" w:cs="Times New Roman"/>
        </w:rPr>
        <w:t>）</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式中：</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i/>
          <w:szCs w:val="21"/>
        </w:rPr>
        <w:t>MB</w:t>
      </w:r>
      <w:r>
        <w:rPr>
          <w:rFonts w:hint="default" w:ascii="Times New Roman" w:hAnsi="Times New Roman" w:cs="Times New Roman"/>
          <w:szCs w:val="21"/>
        </w:rPr>
        <w:t>—</w:t>
      </w:r>
      <w:r>
        <w:rPr>
          <w:rFonts w:hint="default" w:ascii="Times New Roman" w:hAnsi="Times New Roman" w:cs="Times New Roman"/>
          <w:kern w:val="0"/>
          <w:szCs w:val="21"/>
          <w:lang w:eastAsia="zh-CN"/>
        </w:rPr>
        <w:t>铅锌铁尾矿微</w:t>
      </w:r>
      <w:r>
        <w:rPr>
          <w:rFonts w:hint="default" w:ascii="Times New Roman" w:hAnsi="Times New Roman" w:cs="Times New Roman"/>
          <w:szCs w:val="21"/>
        </w:rPr>
        <w:t>粉的亚甲蓝值，单位为克每千克(g/kg)；</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i/>
          <w:szCs w:val="21"/>
        </w:rPr>
        <w:t>V</w:t>
      </w:r>
      <w:r>
        <w:rPr>
          <w:rFonts w:hint="default" w:ascii="Times New Roman" w:hAnsi="Times New Roman" w:cs="Times New Roman"/>
          <w:szCs w:val="21"/>
        </w:rPr>
        <w:t>—所加入的亚甲蓝溶液的总量，单位为毫升(mL)；</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G—</w:t>
      </w:r>
      <w:r>
        <w:rPr>
          <w:rFonts w:hint="default" w:ascii="Times New Roman" w:hAnsi="Times New Roman" w:cs="Times New Roman"/>
          <w:szCs w:val="21"/>
          <w:lang w:eastAsia="zh-CN"/>
        </w:rPr>
        <w:t>铅锌铁尾矿微</w:t>
      </w:r>
      <w:r>
        <w:rPr>
          <w:rFonts w:hint="default" w:ascii="Times New Roman" w:hAnsi="Times New Roman" w:cs="Times New Roman"/>
          <w:szCs w:val="21"/>
        </w:rPr>
        <w:t>粉试样质量，单位为克(g)</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i/>
          <w:szCs w:val="21"/>
        </w:rPr>
      </w:pPr>
      <w:r>
        <w:rPr>
          <w:rFonts w:hint="default" w:ascii="Times New Roman" w:hAnsi="Times New Roman" w:cs="Times New Roman"/>
          <w:szCs w:val="21"/>
        </w:rPr>
        <w:t>10—用于将每千克试样消耗的亚甲蓝溶液体积换算成亚甲蓝质量的系数；</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szCs w:val="21"/>
        </w:rPr>
        <w:t>0.25—换算系数。</w:t>
      </w:r>
    </w:p>
    <w:p>
      <w:pPr>
        <w:rPr>
          <w:rFonts w:hint="default" w:ascii="Times New Roman" w:hAnsi="Times New Roman" w:cs="Times New Roman"/>
          <w:color w:val="050505"/>
          <w:kern w:val="0"/>
          <w:sz w:val="24"/>
          <w:szCs w:val="24"/>
        </w:rPr>
      </w:pPr>
      <w:r>
        <w:rPr>
          <w:rFonts w:hint="default" w:ascii="Times New Roman" w:hAnsi="Times New Roman" w:cs="Times New Roman"/>
          <w:color w:val="050505"/>
          <w:kern w:val="0"/>
          <w:sz w:val="24"/>
          <w:szCs w:val="24"/>
        </w:rPr>
        <w:br w:type="page"/>
      </w:r>
    </w:p>
    <w:p>
      <w:pPr>
        <w:pStyle w:val="2"/>
        <w:spacing w:before="851" w:beforeLines="0" w:after="142" w:afterLines="0"/>
        <w:ind w:firstLine="0" w:firstLineChars="0"/>
        <w:rPr>
          <w:rFonts w:hint="default" w:ascii="Times New Roman" w:hAnsi="Times New Roman" w:eastAsia="黑体" w:cs="Times New Roman"/>
          <w:b w:val="0"/>
          <w:szCs w:val="21"/>
          <w:lang w:eastAsia="zh-CN"/>
        </w:rPr>
      </w:pPr>
      <w:bookmarkStart w:id="53" w:name="_Toc28342"/>
      <w:r>
        <w:rPr>
          <w:rFonts w:hint="default" w:ascii="Times New Roman" w:hAnsi="Times New Roman" w:cs="Times New Roman"/>
          <w:b w:val="0"/>
          <w:szCs w:val="21"/>
        </w:rPr>
        <w:t xml:space="preserve">附  录  </w:t>
      </w:r>
      <w:r>
        <w:rPr>
          <w:rFonts w:hint="default" w:ascii="Times New Roman" w:hAnsi="Times New Roman" w:cs="Times New Roman"/>
          <w:b w:val="0"/>
          <w:szCs w:val="21"/>
          <w:lang w:val="en-US" w:eastAsia="zh-CN"/>
        </w:rPr>
        <w:t>C</w:t>
      </w:r>
      <w:bookmarkEnd w:id="53"/>
    </w:p>
    <w:p>
      <w:pPr>
        <w:spacing w:before="142" w:after="142"/>
        <w:ind w:firstLine="0" w:firstLineChars="0"/>
        <w:jc w:val="center"/>
        <w:rPr>
          <w:rFonts w:hint="default" w:ascii="Times New Roman" w:hAnsi="Times New Roman" w:eastAsia="黑体" w:cs="Times New Roman"/>
          <w:b/>
        </w:rPr>
      </w:pPr>
      <w:r>
        <w:rPr>
          <w:rFonts w:hint="default" w:ascii="Times New Roman" w:hAnsi="Times New Roman" w:eastAsia="黑体" w:cs="Times New Roman"/>
        </w:rPr>
        <w:t>（规范性附录）</w:t>
      </w:r>
    </w:p>
    <w:p>
      <w:pPr>
        <w:spacing w:before="142" w:after="142"/>
        <w:ind w:firstLine="0" w:firstLineChars="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活性指数试验方法</w:t>
      </w:r>
    </w:p>
    <w:p>
      <w:pPr>
        <w:pStyle w:val="3"/>
        <w:rPr>
          <w:rFonts w:hint="default" w:ascii="Times New Roman" w:hAnsi="Times New Roman" w:eastAsia="黑体" w:cs="Times New Roman"/>
          <w:lang w:eastAsia="zh-CN"/>
        </w:rPr>
      </w:pPr>
      <w:bookmarkStart w:id="54" w:name="_Toc32531"/>
      <w:r>
        <w:rPr>
          <w:rFonts w:hint="default" w:ascii="Times New Roman" w:hAnsi="Times New Roman" w:cs="Times New Roman"/>
          <w:lang w:val="en-US" w:eastAsia="zh-CN"/>
        </w:rPr>
        <w:t>C</w:t>
      </w:r>
      <w:r>
        <w:rPr>
          <w:rFonts w:hint="default" w:ascii="Times New Roman" w:hAnsi="Times New Roman" w:cs="Times New Roman"/>
        </w:rPr>
        <w:t xml:space="preserve">.1  </w:t>
      </w:r>
      <w:r>
        <w:rPr>
          <w:rFonts w:hint="default" w:ascii="Times New Roman" w:hAnsi="Times New Roman" w:cs="Times New Roman"/>
          <w:lang w:eastAsia="zh-CN"/>
        </w:rPr>
        <w:t>范围</w:t>
      </w:r>
      <w:bookmarkEnd w:id="54"/>
    </w:p>
    <w:p>
      <w:pPr>
        <w:rPr>
          <w:rFonts w:hint="default" w:ascii="Times New Roman" w:hAnsi="Times New Roman" w:cs="Times New Roman"/>
        </w:rPr>
      </w:pPr>
      <w:r>
        <w:rPr>
          <w:rFonts w:hint="default" w:ascii="Times New Roman" w:hAnsi="Times New Roman" w:cs="Times New Roman"/>
        </w:rPr>
        <w:t>本附录适用于</w:t>
      </w:r>
      <w:r>
        <w:rPr>
          <w:rFonts w:hint="default" w:ascii="Times New Roman" w:hAnsi="Times New Roman" w:cs="Times New Roman"/>
          <w:lang w:eastAsia="zh-CN"/>
        </w:rPr>
        <w:t>铅锌铁尾矿微粉</w:t>
      </w:r>
      <w:r>
        <w:rPr>
          <w:rFonts w:hint="default" w:ascii="Times New Roman" w:hAnsi="Times New Roman" w:cs="Times New Roman"/>
          <w:lang w:val="en-US" w:eastAsia="zh-CN"/>
        </w:rPr>
        <w:t>活性指数</w:t>
      </w:r>
      <w:r>
        <w:rPr>
          <w:rFonts w:hint="default" w:ascii="Times New Roman" w:hAnsi="Times New Roman" w:cs="Times New Roman"/>
          <w:lang w:eastAsia="zh-CN"/>
        </w:rPr>
        <w:t>的</w:t>
      </w:r>
      <w:r>
        <w:rPr>
          <w:rFonts w:hint="default" w:ascii="Times New Roman" w:hAnsi="Times New Roman" w:cs="Times New Roman"/>
        </w:rPr>
        <w:t>测定。</w:t>
      </w:r>
    </w:p>
    <w:p>
      <w:pPr>
        <w:pStyle w:val="3"/>
        <w:rPr>
          <w:rFonts w:hint="default" w:ascii="Times New Roman" w:hAnsi="Times New Roman" w:cs="Times New Roman"/>
          <w:lang w:eastAsia="zh-CN"/>
        </w:rPr>
      </w:pPr>
      <w:bookmarkStart w:id="55" w:name="_Toc27484"/>
      <w:r>
        <w:rPr>
          <w:rFonts w:hint="default" w:ascii="Times New Roman" w:hAnsi="Times New Roman" w:cs="Times New Roman"/>
          <w:lang w:eastAsia="zh-CN"/>
        </w:rPr>
        <w:t>C.2  原理</w:t>
      </w:r>
      <w:bookmarkEnd w:id="55"/>
    </w:p>
    <w:p>
      <w:pPr>
        <w:rPr>
          <w:rFonts w:hint="default" w:ascii="Times New Roman" w:hAnsi="Times New Roman" w:cs="Times New Roman"/>
        </w:rPr>
      </w:pPr>
      <w:r>
        <w:rPr>
          <w:rFonts w:hint="default" w:ascii="Times New Roman" w:hAnsi="Times New Roman" w:cs="Times New Roman"/>
        </w:rPr>
        <w:t>按GB/T17671测定试验胶砂和对比胶砂的抗压强度，以二者抗压强度之比确定试验胶砂的活性指数。</w:t>
      </w:r>
    </w:p>
    <w:p>
      <w:pPr>
        <w:pStyle w:val="3"/>
        <w:rPr>
          <w:rFonts w:hint="default" w:ascii="Times New Roman" w:hAnsi="Times New Roman" w:cs="Times New Roman"/>
          <w:lang w:eastAsia="zh-CN"/>
        </w:rPr>
      </w:pPr>
      <w:bookmarkStart w:id="56" w:name="_Toc19408"/>
      <w:r>
        <w:rPr>
          <w:rFonts w:hint="default" w:ascii="Times New Roman" w:hAnsi="Times New Roman" w:cs="Times New Roman"/>
          <w:lang w:eastAsia="zh-CN"/>
        </w:rPr>
        <w:t>C.3 材料</w:t>
      </w:r>
      <w:bookmarkEnd w:id="56"/>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.3.1  水泥：</w:t>
      </w:r>
      <w:r>
        <w:rPr>
          <w:rFonts w:hint="default" w:ascii="Times New Roman" w:hAnsi="Times New Roman" w:cs="Times New Roman"/>
          <w:lang w:eastAsia="zh-CN"/>
        </w:rPr>
        <w:t>符合</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规定，或符合</w:t>
      </w:r>
      <w:r>
        <w:rPr>
          <w:rFonts w:hint="default" w:ascii="Times New Roman" w:hAnsi="Times New Roman" w:cs="Times New Roman"/>
          <w:lang w:val="en-US" w:eastAsia="zh-CN"/>
        </w:rPr>
        <w:t>GB 175规定的强度等级42.5的硅酸盐水泥或普通硅酸盐水泥</w:t>
      </w:r>
      <w:r>
        <w:rPr>
          <w:rFonts w:hint="default" w:ascii="Times New Roman" w:hAnsi="Times New Roman" w:cs="Times New Roman"/>
          <w:lang w:eastAsia="zh-CN"/>
        </w:rPr>
        <w:t>，当试验结果有争议或需要仲裁检验时，水泥</w:t>
      </w:r>
      <w:r>
        <w:rPr>
          <w:rFonts w:hint="default" w:ascii="Times New Roman" w:hAnsi="Times New Roman" w:cs="Times New Roman"/>
          <w:lang w:eastAsia="zh-CN"/>
        </w:rPr>
        <w:t>应</w:t>
      </w:r>
      <w:r>
        <w:rPr>
          <w:rFonts w:hint="default" w:ascii="Times New Roman" w:hAnsi="Times New Roman" w:cs="Times New Roman"/>
          <w:lang w:eastAsia="zh-CN"/>
        </w:rPr>
        <w:t>使用</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强度检验用水泥标准样品</w:t>
      </w:r>
      <w:r>
        <w:rPr>
          <w:rFonts w:hint="default" w:ascii="Times New Roman" w:hAnsi="Times New Roman" w:cs="Times New Roman"/>
        </w:rPr>
        <w:t>。</w:t>
      </w:r>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.3.2  标准砂：符合GSB</w:t>
      </w:r>
      <w:r>
        <w:rPr>
          <w:rFonts w:hint="default" w:ascii="Times New Roman" w:hAnsi="Times New Roman" w:cs="Times New Roman"/>
          <w:lang w:val="en-US" w:eastAsia="zh-CN"/>
        </w:rPr>
        <w:t xml:space="preserve"> 08-</w:t>
      </w:r>
      <w:r>
        <w:rPr>
          <w:rFonts w:hint="default" w:ascii="Times New Roman" w:hAnsi="Times New Roman" w:cs="Times New Roman"/>
        </w:rPr>
        <w:t>1</w:t>
      </w:r>
      <w:r>
        <w:rPr>
          <w:rFonts w:hint="default" w:ascii="Times New Roman" w:hAnsi="Times New Roman" w:cs="Times New Roman"/>
          <w:lang w:val="en-US" w:eastAsia="zh-CN"/>
        </w:rPr>
        <w:t>337</w:t>
      </w:r>
      <w:r>
        <w:rPr>
          <w:rFonts w:hint="default" w:ascii="Times New Roman" w:hAnsi="Times New Roman" w:cs="Times New Roman"/>
        </w:rPr>
        <w:t>规定的中国ISO标准砂。</w:t>
      </w:r>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.3.3  水：洁净的饮用水。</w:t>
      </w:r>
    </w:p>
    <w:p>
      <w:pPr>
        <w:pStyle w:val="3"/>
        <w:rPr>
          <w:rFonts w:hint="default" w:ascii="Times New Roman" w:hAnsi="Times New Roman" w:cs="Times New Roman"/>
          <w:lang w:eastAsia="zh-CN"/>
        </w:rPr>
      </w:pPr>
      <w:bookmarkStart w:id="57" w:name="_Toc570"/>
      <w:r>
        <w:rPr>
          <w:rFonts w:hint="default" w:ascii="Times New Roman" w:hAnsi="Times New Roman" w:cs="Times New Roman"/>
          <w:lang w:eastAsia="zh-CN"/>
        </w:rPr>
        <w:t>C.4 仪器设备</w:t>
      </w:r>
      <w:bookmarkEnd w:id="57"/>
    </w:p>
    <w:p>
      <w:pPr>
        <w:rPr>
          <w:rFonts w:hint="default" w:ascii="Times New Roman" w:hAnsi="Times New Roman" w:cs="Times New Roman"/>
        </w:rPr>
      </w:pPr>
      <w:r>
        <w:rPr>
          <w:rFonts w:hint="default" w:ascii="Times New Roman" w:hAnsi="Times New Roman" w:cs="Times New Roman"/>
        </w:rPr>
        <w:t>天平、搅拌机、振实台或振动台、抗压强度试验机等均应符合GB/T17671规定。</w:t>
      </w:r>
    </w:p>
    <w:p>
      <w:pPr>
        <w:pStyle w:val="3"/>
        <w:rPr>
          <w:rFonts w:hint="default" w:ascii="Times New Roman" w:hAnsi="Times New Roman" w:cs="Times New Roman"/>
          <w:lang w:eastAsia="zh-CN"/>
        </w:rPr>
      </w:pPr>
      <w:bookmarkStart w:id="58" w:name="_Toc16540"/>
      <w:r>
        <w:rPr>
          <w:rFonts w:hint="default" w:ascii="Times New Roman" w:hAnsi="Times New Roman" w:cs="Times New Roman"/>
          <w:lang w:eastAsia="zh-CN"/>
        </w:rPr>
        <w:t>C.5</w:t>
      </w:r>
      <w:r>
        <w:rPr>
          <w:rFonts w:hint="default" w:ascii="Times New Roman" w:hAnsi="Times New Roman" w:cs="Times New Roman"/>
          <w:lang w:eastAsia="zh-CN"/>
        </w:rPr>
        <w:tab/>
      </w:r>
      <w:r>
        <w:rPr>
          <w:rFonts w:hint="default" w:ascii="Times New Roman" w:hAnsi="Times New Roman" w:cs="Times New Roman"/>
          <w:lang w:eastAsia="zh-CN"/>
        </w:rPr>
        <w:t>试验步骤</w:t>
      </w:r>
      <w:bookmarkEnd w:id="58"/>
    </w:p>
    <w:p>
      <w:pPr>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.5.1胶砂配比按表</w:t>
      </w:r>
      <w:r>
        <w:rPr>
          <w:rFonts w:hint="default" w:ascii="Times New Roman" w:hAnsi="Times New Roman" w:cs="Times New Roman"/>
          <w:lang w:eastAsia="zh-CN"/>
        </w:rPr>
        <w:t>C</w:t>
      </w:r>
      <w:r>
        <w:rPr>
          <w:rFonts w:hint="default" w:ascii="Times New Roman" w:hAnsi="Times New Roman" w:cs="Times New Roman"/>
        </w:rPr>
        <w:t>.1。</w:t>
      </w:r>
    </w:p>
    <w:p>
      <w:pPr>
        <w:ind w:firstLine="4410" w:firstLineChars="210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eastAsia="zh-CN"/>
        </w:rPr>
        <w:t>C</w:t>
      </w:r>
      <w:r>
        <w:rPr>
          <w:rFonts w:hint="default" w:ascii="Times New Roman" w:hAnsi="Times New Roman" w:cs="Times New Roman"/>
        </w:rPr>
        <w:t>.1</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02"/>
        <w:gridCol w:w="2565"/>
        <w:gridCol w:w="163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635" w:type="dxa"/>
            <w:noWrap w:val="0"/>
            <w:vAlign w:val="center"/>
          </w:tcPr>
          <w:p>
            <w:pPr>
              <w:jc w:val="center"/>
              <w:rPr>
                <w:rFonts w:hint="default" w:ascii="Times New Roman" w:hAnsi="Times New Roman" w:cs="Times New Roman"/>
              </w:rPr>
            </w:pPr>
            <w:r>
              <w:rPr>
                <w:rFonts w:hint="default" w:ascii="Times New Roman" w:hAnsi="Times New Roman" w:cs="Times New Roman"/>
              </w:rPr>
              <w:t>胶砂种类</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水泥/g</w:t>
            </w:r>
          </w:p>
        </w:tc>
        <w:tc>
          <w:tcPr>
            <w:tcW w:w="2565" w:type="dxa"/>
            <w:noWrap w:val="0"/>
            <w:vAlign w:val="center"/>
          </w:tcPr>
          <w:p>
            <w:pPr>
              <w:jc w:val="center"/>
              <w:rPr>
                <w:rFonts w:hint="default" w:ascii="Times New Roman" w:hAnsi="Times New Roman" w:cs="Times New Roman"/>
              </w:rPr>
            </w:pPr>
            <w:r>
              <w:rPr>
                <w:rFonts w:hint="default" w:ascii="Times New Roman" w:hAnsi="Times New Roman" w:cs="Times New Roman"/>
                <w:lang w:eastAsia="zh-CN"/>
              </w:rPr>
              <w:t>铅锌铁尾矿微粉</w:t>
            </w:r>
            <w:r>
              <w:rPr>
                <w:rFonts w:hint="default" w:ascii="Times New Roman" w:hAnsi="Times New Roman" w:cs="Times New Roman"/>
              </w:rPr>
              <w:t>/g</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标准砂/g</w:t>
            </w:r>
          </w:p>
        </w:tc>
        <w:tc>
          <w:tcPr>
            <w:tcW w:w="1286" w:type="dxa"/>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rPr>
              <w:t>水/</w:t>
            </w:r>
            <w:r>
              <w:rPr>
                <w:rFonts w:hint="default" w:ascii="Times New Roman" w:hAnsi="Times New Roman" w:cs="Times New Roman"/>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635"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对比胶砂</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450</w:t>
            </w:r>
          </w:p>
        </w:tc>
        <w:tc>
          <w:tcPr>
            <w:tcW w:w="2565" w:type="dxa"/>
            <w:noWrap w:val="0"/>
            <w:vAlign w:val="center"/>
          </w:tcPr>
          <w:p>
            <w:pPr>
              <w:jc w:val="center"/>
              <w:rPr>
                <w:rFonts w:hint="default" w:ascii="Times New Roman" w:hAnsi="Times New Roman" w:cs="Times New Roman"/>
              </w:rPr>
            </w:pPr>
            <w:r>
              <w:rPr>
                <w:rFonts w:hint="default" w:ascii="Times New Roman" w:hAnsi="Times New Roman" w:cs="Times New Roman"/>
              </w:rPr>
              <w:t>——</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1350</w:t>
            </w:r>
          </w:p>
        </w:tc>
        <w:tc>
          <w:tcPr>
            <w:tcW w:w="1286" w:type="dxa"/>
            <w:noWrap w:val="0"/>
            <w:vAlign w:val="center"/>
          </w:tcPr>
          <w:p>
            <w:pPr>
              <w:jc w:val="center"/>
              <w:rPr>
                <w:rFonts w:hint="default" w:ascii="Times New Roman" w:hAnsi="Times New Roman" w:cs="Times New Roman"/>
              </w:rPr>
            </w:pPr>
            <w:r>
              <w:rPr>
                <w:rFonts w:hint="default" w:ascii="Times New Roman" w:hAnsi="Times New Roman" w:cs="Times New Roma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35"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试验胶砂</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315</w:t>
            </w:r>
          </w:p>
        </w:tc>
        <w:tc>
          <w:tcPr>
            <w:tcW w:w="2565" w:type="dxa"/>
            <w:noWrap w:val="0"/>
            <w:vAlign w:val="center"/>
          </w:tcPr>
          <w:p>
            <w:pPr>
              <w:jc w:val="center"/>
              <w:rPr>
                <w:rFonts w:hint="default" w:ascii="Times New Roman" w:hAnsi="Times New Roman" w:cs="Times New Roman"/>
              </w:rPr>
            </w:pPr>
            <w:r>
              <w:rPr>
                <w:rFonts w:hint="default" w:ascii="Times New Roman" w:hAnsi="Times New Roman" w:cs="Times New Roman"/>
              </w:rPr>
              <w:t>135</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1350</w:t>
            </w:r>
          </w:p>
        </w:tc>
        <w:tc>
          <w:tcPr>
            <w:tcW w:w="1286" w:type="dxa"/>
            <w:noWrap w:val="0"/>
            <w:vAlign w:val="center"/>
          </w:tcPr>
          <w:p>
            <w:pPr>
              <w:jc w:val="center"/>
              <w:rPr>
                <w:rFonts w:hint="default" w:ascii="Times New Roman" w:hAnsi="Times New Roman" w:cs="Times New Roman"/>
              </w:rPr>
            </w:pPr>
            <w:r>
              <w:rPr>
                <w:rFonts w:hint="default" w:ascii="Times New Roman" w:hAnsi="Times New Roman" w:cs="Times New Roman"/>
              </w:rPr>
              <w:t>225</w:t>
            </w:r>
          </w:p>
        </w:tc>
      </w:tr>
    </w:tbl>
    <w:p>
      <w:pPr>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.5.2  将对比胶砂和试验胶砂分别按GB/T17671规定进行搅拌、试体成型和养护。</w:t>
      </w:r>
    </w:p>
    <w:p>
      <w:pPr>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.5.3  试体养护至28天，按GB/T17671规定分别测定对比胶砂和试验胶砂的抗压强度。</w:t>
      </w:r>
    </w:p>
    <w:p>
      <w:pPr>
        <w:pStyle w:val="3"/>
        <w:rPr>
          <w:rFonts w:hint="default" w:ascii="Times New Roman" w:hAnsi="Times New Roman" w:cs="Times New Roman"/>
          <w:lang w:eastAsia="zh-CN"/>
        </w:rPr>
      </w:pPr>
      <w:bookmarkStart w:id="59" w:name="_Toc26056"/>
      <w:r>
        <w:rPr>
          <w:rFonts w:hint="default" w:ascii="Times New Roman" w:hAnsi="Times New Roman" w:cs="Times New Roman"/>
          <w:lang w:eastAsia="zh-CN"/>
        </w:rPr>
        <w:t>C.6 结果计算</w:t>
      </w:r>
      <w:bookmarkEnd w:id="59"/>
    </w:p>
    <w:p>
      <w:pPr>
        <w:rPr>
          <w:rFonts w:hint="default" w:ascii="Times New Roman" w:hAnsi="Times New Roman" w:eastAsia="宋体" w:cs="Times New Roman"/>
          <w:lang w:val="en-US" w:eastAsia="zh-CN"/>
        </w:rPr>
      </w:pPr>
      <w:r>
        <w:rPr>
          <w:rFonts w:hint="default" w:ascii="Times New Roman" w:hAnsi="Times New Roman" w:cs="Times New Roman"/>
        </w:rPr>
        <w:t>活性指数按式（</w:t>
      </w:r>
      <w:r>
        <w:rPr>
          <w:rFonts w:hint="default" w:ascii="Times New Roman" w:hAnsi="Times New Roman" w:cs="Times New Roman"/>
          <w:lang w:eastAsia="zh-CN"/>
        </w:rPr>
        <w:t>C</w:t>
      </w:r>
      <w:r>
        <w:rPr>
          <w:rFonts w:hint="default" w:ascii="Times New Roman" w:hAnsi="Times New Roman" w:cs="Times New Roman"/>
        </w:rPr>
        <w:t>.1）计算</w:t>
      </w:r>
      <w:r>
        <w:rPr>
          <w:rFonts w:hint="default" w:ascii="Times New Roman" w:hAnsi="Times New Roman" w:cs="Times New Roman"/>
          <w:lang w:eastAsia="zh-CN"/>
        </w:rPr>
        <w:t>，精确至</w:t>
      </w:r>
      <w:r>
        <w:rPr>
          <w:rFonts w:hint="default" w:ascii="Times New Roman" w:hAnsi="Times New Roman" w:cs="Times New Roman"/>
          <w:lang w:val="en-US" w:eastAsia="zh-CN"/>
        </w:rPr>
        <w:t>1%。</w:t>
      </w:r>
    </w:p>
    <w:p>
      <w:pPr>
        <w:ind w:firstLine="3900" w:firstLineChars="1300"/>
        <w:rPr>
          <w:rFonts w:hint="default" w:ascii="Times New Roman" w:hAnsi="Times New Roman" w:eastAsia="宋体" w:cs="Times New Roman"/>
          <w:i/>
          <w:sz w:val="30"/>
          <w:szCs w:val="30"/>
          <w:lang w:eastAsia="zh-CN"/>
        </w:rPr>
      </w:pPr>
      <w:r>
        <w:rPr>
          <w:rFonts w:hint="default" w:ascii="Times New Roman" w:hAnsi="Times New Roman" w:cs="Times New Roman"/>
          <w:i/>
          <w:sz w:val="30"/>
          <w:szCs w:val="30"/>
        </w:rPr>
        <w:t>H</w:t>
      </w:r>
      <w:r>
        <w:rPr>
          <w:rFonts w:hint="default" w:ascii="Times New Roman" w:hAnsi="Times New Roman" w:cs="Times New Roman"/>
          <w:i w:val="0"/>
          <w:iCs/>
          <w:sz w:val="30"/>
          <w:szCs w:val="30"/>
          <w:vertAlign w:val="subscript"/>
        </w:rPr>
        <w:t>28</w:t>
      </w:r>
      <w:r>
        <w:rPr>
          <w:rFonts w:hint="default" w:ascii="Times New Roman" w:hAnsi="Times New Roman" w:cs="Times New Roman"/>
          <w:szCs w:val="21"/>
        </w:rPr>
        <w:t>＝</w:t>
      </w:r>
      <w:r>
        <w:rPr>
          <w:rFonts w:hint="default" w:ascii="Times New Roman" w:hAnsi="Times New Roman" w:cs="Times New Roman"/>
          <w:position w:val="-30"/>
          <w:szCs w:val="21"/>
        </w:rPr>
        <w:object>
          <v:shape id="_x0000_i1026" o:spt="75" type="#_x0000_t75" style="height:34pt;width:45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6" DrawAspect="Content" ObjectID="_1468075726" r:id="rId12">
            <o:LockedField>false</o:LockedField>
          </o:OLEObject>
        </w:object>
      </w:r>
      <w:r>
        <w:rPr>
          <w:rFonts w:hint="default" w:ascii="Times New Roman" w:hAnsi="Times New Roman" w:cs="Times New Roman"/>
          <w:szCs w:val="21"/>
          <w:lang w:eastAsia="zh-CN"/>
        </w:rPr>
        <w:t>……………………</w:t>
      </w:r>
      <w:r>
        <w:rPr>
          <w:rFonts w:hint="default" w:ascii="Times New Roman" w:hAnsi="Times New Roman" w:cs="Times New Roman"/>
        </w:rPr>
        <w:t>（</w:t>
      </w:r>
      <w:r>
        <w:rPr>
          <w:rFonts w:hint="default" w:ascii="Times New Roman" w:hAnsi="Times New Roman" w:cs="Times New Roman"/>
          <w:lang w:eastAsia="zh-CN"/>
        </w:rPr>
        <w:t>C</w:t>
      </w:r>
      <w:r>
        <w:rPr>
          <w:rFonts w:hint="default" w:ascii="Times New Roman" w:hAnsi="Times New Roman" w:cs="Times New Roman"/>
        </w:rPr>
        <w:t>.1）</w:t>
      </w:r>
    </w:p>
    <w:p>
      <w:pPr>
        <w:rPr>
          <w:rFonts w:hint="default" w:ascii="Times New Roman" w:hAnsi="Times New Roman" w:cs="Times New Roman"/>
          <w:szCs w:val="21"/>
        </w:rPr>
      </w:pPr>
      <w:r>
        <w:rPr>
          <w:rFonts w:hint="default" w:ascii="Times New Roman" w:hAnsi="Times New Roman" w:cs="Times New Roman"/>
          <w:szCs w:val="21"/>
        </w:rPr>
        <w:t>式中：</w:t>
      </w:r>
    </w:p>
    <w:p>
      <w:pPr>
        <w:rPr>
          <w:rFonts w:hint="default" w:ascii="Times New Roman" w:hAnsi="Times New Roman" w:cs="Times New Roman"/>
          <w:szCs w:val="21"/>
        </w:rPr>
      </w:pPr>
      <w:r>
        <w:rPr>
          <w:rFonts w:hint="default" w:ascii="Times New Roman" w:hAnsi="Times New Roman" w:cs="Times New Roman"/>
          <w:i/>
          <w:sz w:val="24"/>
        </w:rPr>
        <w:t>H</w:t>
      </w:r>
      <w:r>
        <w:rPr>
          <w:rFonts w:hint="default" w:ascii="Times New Roman" w:hAnsi="Times New Roman" w:cs="Times New Roman"/>
          <w:i w:val="0"/>
          <w:iCs/>
          <w:sz w:val="28"/>
          <w:szCs w:val="28"/>
          <w:vertAlign w:val="subscript"/>
        </w:rPr>
        <w:t>28</w:t>
      </w:r>
      <w:r>
        <w:rPr>
          <w:rFonts w:hint="default" w:ascii="Times New Roman" w:hAnsi="Times New Roman" w:cs="Times New Roman"/>
          <w:sz w:val="28"/>
          <w:szCs w:val="28"/>
        </w:rPr>
        <w:t>——</w:t>
      </w:r>
      <w:r>
        <w:rPr>
          <w:rFonts w:hint="default" w:ascii="Times New Roman" w:hAnsi="Times New Roman" w:cs="Times New Roman"/>
          <w:szCs w:val="21"/>
        </w:rPr>
        <w:t>活性指数，</w:t>
      </w:r>
      <w:r>
        <w:rPr>
          <w:rFonts w:hint="default" w:ascii="Times New Roman" w:hAnsi="Times New Roman" w:cs="Times New Roman"/>
          <w:kern w:val="0"/>
          <w:szCs w:val="21"/>
        </w:rPr>
        <w:t>单位为百分数（%）；</w:t>
      </w:r>
    </w:p>
    <w:p>
      <w:pPr>
        <w:rPr>
          <w:rFonts w:hint="default" w:ascii="Times New Roman" w:hAnsi="Times New Roman" w:cs="Times New Roman"/>
          <w:kern w:val="0"/>
          <w:szCs w:val="21"/>
        </w:rPr>
      </w:pPr>
      <w:r>
        <w:rPr>
          <w:rFonts w:hint="default" w:ascii="Times New Roman" w:hAnsi="Times New Roman" w:cs="Times New Roman"/>
          <w:i/>
          <w:iCs/>
          <w:kern w:val="0"/>
          <w:sz w:val="24"/>
        </w:rPr>
        <w:t>R</w:t>
      </w:r>
      <w:r>
        <w:rPr>
          <w:rFonts w:hint="default" w:ascii="Times New Roman" w:hAnsi="Times New Roman" w:cs="Times New Roman"/>
          <w:kern w:val="0"/>
          <w:szCs w:val="21"/>
        </w:rPr>
        <w:t>——试验胶砂28d抗压强度，单位为兆帕（MPa）；</w:t>
      </w:r>
    </w:p>
    <w:p>
      <w:pPr>
        <w:rPr>
          <w:rFonts w:hint="default" w:ascii="Times New Roman" w:hAnsi="Times New Roman" w:cs="Times New Roman"/>
          <w:kern w:val="0"/>
          <w:szCs w:val="21"/>
        </w:rPr>
      </w:pPr>
      <w:r>
        <w:rPr>
          <w:rFonts w:hint="default" w:ascii="Times New Roman" w:hAnsi="Times New Roman" w:cs="Times New Roman"/>
          <w:i/>
          <w:iCs/>
          <w:kern w:val="0"/>
          <w:sz w:val="24"/>
        </w:rPr>
        <w:t>R</w:t>
      </w:r>
      <w:r>
        <w:rPr>
          <w:rFonts w:hint="default" w:ascii="Times New Roman" w:hAnsi="Times New Roman" w:cs="Times New Roman"/>
          <w:kern w:val="0"/>
          <w:sz w:val="24"/>
          <w:vertAlign w:val="subscript"/>
        </w:rPr>
        <w:t>0</w:t>
      </w:r>
      <w:r>
        <w:rPr>
          <w:rFonts w:hint="default" w:ascii="Times New Roman" w:hAnsi="Times New Roman" w:cs="Times New Roman"/>
          <w:kern w:val="0"/>
          <w:szCs w:val="21"/>
        </w:rPr>
        <w:t>——对比胶砂28d抗压强度，单位为兆帕（MPa）。</w:t>
      </w:r>
    </w:p>
    <w:p>
      <w:pPr>
        <w:pStyle w:val="25"/>
        <w:spacing w:line="360" w:lineRule="auto"/>
        <w:ind w:left="0" w:leftChars="0" w:firstLine="0" w:firstLineChars="0"/>
        <w:rPr>
          <w:rFonts w:hint="default"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BBF6B9F"/>
    <w:multiLevelType w:val="multilevel"/>
    <w:tmpl w:val="2BBF6B9F"/>
    <w:lvl w:ilvl="0" w:tentative="0">
      <w:start w:val="5"/>
      <w:numFmt w:val="bullet"/>
      <w:lvlText w:val="-"/>
      <w:lvlJc w:val="left"/>
      <w:pPr>
        <w:ind w:left="975" w:hanging="360"/>
      </w:pPr>
      <w:rPr>
        <w:rFonts w:hint="eastAsia" w:ascii="宋体" w:hAnsi="宋体" w:eastAsia="宋体" w:cs="Times New Roman"/>
      </w:rPr>
    </w:lvl>
    <w:lvl w:ilvl="1" w:tentative="0">
      <w:start w:val="1"/>
      <w:numFmt w:val="bullet"/>
      <w:lvlText w:val=""/>
      <w:lvlJc w:val="left"/>
      <w:pPr>
        <w:ind w:left="1455" w:hanging="420"/>
      </w:pPr>
      <w:rPr>
        <w:rFonts w:hint="default" w:ascii="Wingdings" w:hAnsi="Wingdings"/>
      </w:rPr>
    </w:lvl>
    <w:lvl w:ilvl="2" w:tentative="0">
      <w:start w:val="1"/>
      <w:numFmt w:val="bullet"/>
      <w:lvlText w:val=""/>
      <w:lvlJc w:val="left"/>
      <w:pPr>
        <w:ind w:left="1875" w:hanging="420"/>
      </w:pPr>
      <w:rPr>
        <w:rFonts w:hint="default" w:ascii="Wingdings" w:hAnsi="Wingdings"/>
      </w:rPr>
    </w:lvl>
    <w:lvl w:ilvl="3" w:tentative="0">
      <w:start w:val="1"/>
      <w:numFmt w:val="bullet"/>
      <w:lvlText w:val=""/>
      <w:lvlJc w:val="left"/>
      <w:pPr>
        <w:ind w:left="2295" w:hanging="420"/>
      </w:pPr>
      <w:rPr>
        <w:rFonts w:hint="default" w:ascii="Wingdings" w:hAnsi="Wingdings"/>
      </w:rPr>
    </w:lvl>
    <w:lvl w:ilvl="4" w:tentative="0">
      <w:start w:val="1"/>
      <w:numFmt w:val="bullet"/>
      <w:lvlText w:val=""/>
      <w:lvlJc w:val="left"/>
      <w:pPr>
        <w:ind w:left="2715" w:hanging="420"/>
      </w:pPr>
      <w:rPr>
        <w:rFonts w:hint="default" w:ascii="Wingdings" w:hAnsi="Wingdings"/>
      </w:rPr>
    </w:lvl>
    <w:lvl w:ilvl="5" w:tentative="0">
      <w:start w:val="1"/>
      <w:numFmt w:val="bullet"/>
      <w:lvlText w:val=""/>
      <w:lvlJc w:val="left"/>
      <w:pPr>
        <w:ind w:left="3135" w:hanging="420"/>
      </w:pPr>
      <w:rPr>
        <w:rFonts w:hint="default" w:ascii="Wingdings" w:hAnsi="Wingdings"/>
      </w:rPr>
    </w:lvl>
    <w:lvl w:ilvl="6" w:tentative="0">
      <w:start w:val="1"/>
      <w:numFmt w:val="bullet"/>
      <w:lvlText w:val=""/>
      <w:lvlJc w:val="left"/>
      <w:pPr>
        <w:ind w:left="3555" w:hanging="420"/>
      </w:pPr>
      <w:rPr>
        <w:rFonts w:hint="default" w:ascii="Wingdings" w:hAnsi="Wingdings"/>
      </w:rPr>
    </w:lvl>
    <w:lvl w:ilvl="7" w:tentative="0">
      <w:start w:val="1"/>
      <w:numFmt w:val="bullet"/>
      <w:lvlText w:val=""/>
      <w:lvlJc w:val="left"/>
      <w:pPr>
        <w:ind w:left="3975" w:hanging="420"/>
      </w:pPr>
      <w:rPr>
        <w:rFonts w:hint="default" w:ascii="Wingdings" w:hAnsi="Wingdings"/>
      </w:rPr>
    </w:lvl>
    <w:lvl w:ilvl="8" w:tentative="0">
      <w:start w:val="1"/>
      <w:numFmt w:val="bullet"/>
      <w:lvlText w:val=""/>
      <w:lvlJc w:val="left"/>
      <w:pPr>
        <w:ind w:left="4395" w:hanging="420"/>
      </w:pPr>
      <w:rPr>
        <w:rFonts w:hint="default" w:ascii="Wingdings" w:hAnsi="Wingdings"/>
      </w:rPr>
    </w:lvl>
  </w:abstractNum>
  <w:abstractNum w:abstractNumId="2">
    <w:nsid w:val="657D3FBC"/>
    <w:multiLevelType w:val="multilevel"/>
    <w:tmpl w:val="657D3FBC"/>
    <w:lvl w:ilvl="0" w:tentative="0">
      <w:start w:val="1"/>
      <w:numFmt w:val="upperLetter"/>
      <w:pStyle w:val="34"/>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D310A"/>
    <w:rsid w:val="002D6CEA"/>
    <w:rsid w:val="002E0DC3"/>
    <w:rsid w:val="002F175D"/>
    <w:rsid w:val="002F562D"/>
    <w:rsid w:val="0030458F"/>
    <w:rsid w:val="00305A81"/>
    <w:rsid w:val="00325277"/>
    <w:rsid w:val="003457AA"/>
    <w:rsid w:val="00354B1C"/>
    <w:rsid w:val="00367F70"/>
    <w:rsid w:val="003851EB"/>
    <w:rsid w:val="003E00A9"/>
    <w:rsid w:val="004218C0"/>
    <w:rsid w:val="004A00E4"/>
    <w:rsid w:val="004D41CA"/>
    <w:rsid w:val="004F6C51"/>
    <w:rsid w:val="00525235"/>
    <w:rsid w:val="00552D8C"/>
    <w:rsid w:val="00572C01"/>
    <w:rsid w:val="00592970"/>
    <w:rsid w:val="005B2641"/>
    <w:rsid w:val="005F5928"/>
    <w:rsid w:val="00607EE8"/>
    <w:rsid w:val="00615FD4"/>
    <w:rsid w:val="00634084"/>
    <w:rsid w:val="006520A5"/>
    <w:rsid w:val="00665E96"/>
    <w:rsid w:val="0067645A"/>
    <w:rsid w:val="00681EAE"/>
    <w:rsid w:val="00684068"/>
    <w:rsid w:val="00694738"/>
    <w:rsid w:val="006A2143"/>
    <w:rsid w:val="006B70E1"/>
    <w:rsid w:val="006F59AC"/>
    <w:rsid w:val="00726C9E"/>
    <w:rsid w:val="00736713"/>
    <w:rsid w:val="007A27B1"/>
    <w:rsid w:val="007B5048"/>
    <w:rsid w:val="007C6647"/>
    <w:rsid w:val="007C666C"/>
    <w:rsid w:val="007D03CE"/>
    <w:rsid w:val="007D1FA7"/>
    <w:rsid w:val="007E23EE"/>
    <w:rsid w:val="007F6C6A"/>
    <w:rsid w:val="00802814"/>
    <w:rsid w:val="008300A9"/>
    <w:rsid w:val="00844C09"/>
    <w:rsid w:val="008453CE"/>
    <w:rsid w:val="00860D50"/>
    <w:rsid w:val="00891770"/>
    <w:rsid w:val="00893996"/>
    <w:rsid w:val="008A6DE7"/>
    <w:rsid w:val="008D79FE"/>
    <w:rsid w:val="008E12A8"/>
    <w:rsid w:val="008E177E"/>
    <w:rsid w:val="008E431F"/>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A1090"/>
    <w:rsid w:val="00CB36AA"/>
    <w:rsid w:val="00CB7A83"/>
    <w:rsid w:val="00CD5C8B"/>
    <w:rsid w:val="00CE0553"/>
    <w:rsid w:val="00D51889"/>
    <w:rsid w:val="00D86636"/>
    <w:rsid w:val="00D901AB"/>
    <w:rsid w:val="00D95FEF"/>
    <w:rsid w:val="00DB60E3"/>
    <w:rsid w:val="00E01590"/>
    <w:rsid w:val="00E02D23"/>
    <w:rsid w:val="00E13B8D"/>
    <w:rsid w:val="00E1618C"/>
    <w:rsid w:val="00E40817"/>
    <w:rsid w:val="00E52E39"/>
    <w:rsid w:val="00E70D06"/>
    <w:rsid w:val="00E75930"/>
    <w:rsid w:val="00E9389C"/>
    <w:rsid w:val="00EA65C9"/>
    <w:rsid w:val="00EB58E4"/>
    <w:rsid w:val="00EC1A3C"/>
    <w:rsid w:val="00EC415E"/>
    <w:rsid w:val="00EC785F"/>
    <w:rsid w:val="00ED7BF2"/>
    <w:rsid w:val="00EF4FAC"/>
    <w:rsid w:val="00EF5A93"/>
    <w:rsid w:val="00F02911"/>
    <w:rsid w:val="00F1138E"/>
    <w:rsid w:val="00F64867"/>
    <w:rsid w:val="00F7568C"/>
    <w:rsid w:val="00FA1AFA"/>
    <w:rsid w:val="00FB0541"/>
    <w:rsid w:val="00FC1C6B"/>
    <w:rsid w:val="00FD26B2"/>
    <w:rsid w:val="025A3F2A"/>
    <w:rsid w:val="026F3ADD"/>
    <w:rsid w:val="04E66927"/>
    <w:rsid w:val="05705BC7"/>
    <w:rsid w:val="05885EAF"/>
    <w:rsid w:val="06721146"/>
    <w:rsid w:val="06C04B4A"/>
    <w:rsid w:val="06F836BE"/>
    <w:rsid w:val="0D26463F"/>
    <w:rsid w:val="0D4C6650"/>
    <w:rsid w:val="0ED85373"/>
    <w:rsid w:val="0F2F4822"/>
    <w:rsid w:val="0FCE3F47"/>
    <w:rsid w:val="106E6276"/>
    <w:rsid w:val="12A042B8"/>
    <w:rsid w:val="161C2A39"/>
    <w:rsid w:val="16B61DCE"/>
    <w:rsid w:val="1ACA4F34"/>
    <w:rsid w:val="1C7D5B98"/>
    <w:rsid w:val="1FF06C37"/>
    <w:rsid w:val="22CE3069"/>
    <w:rsid w:val="247D73DD"/>
    <w:rsid w:val="2552221F"/>
    <w:rsid w:val="272931DB"/>
    <w:rsid w:val="2871410D"/>
    <w:rsid w:val="2AD176C4"/>
    <w:rsid w:val="2B1759EA"/>
    <w:rsid w:val="2BF07E99"/>
    <w:rsid w:val="2D9702C0"/>
    <w:rsid w:val="2F892E5B"/>
    <w:rsid w:val="324E34B8"/>
    <w:rsid w:val="32B15C9C"/>
    <w:rsid w:val="33907132"/>
    <w:rsid w:val="3495430F"/>
    <w:rsid w:val="398523C6"/>
    <w:rsid w:val="3DA52918"/>
    <w:rsid w:val="3DBF4831"/>
    <w:rsid w:val="3E5B2D82"/>
    <w:rsid w:val="3ED86481"/>
    <w:rsid w:val="401B708A"/>
    <w:rsid w:val="42607B17"/>
    <w:rsid w:val="45DB348F"/>
    <w:rsid w:val="48E31261"/>
    <w:rsid w:val="4E6616F1"/>
    <w:rsid w:val="4F1464EE"/>
    <w:rsid w:val="527C1EE6"/>
    <w:rsid w:val="52B3025F"/>
    <w:rsid w:val="52EE3831"/>
    <w:rsid w:val="56DA5273"/>
    <w:rsid w:val="57D85AA5"/>
    <w:rsid w:val="58423A15"/>
    <w:rsid w:val="593C5085"/>
    <w:rsid w:val="5CF02A85"/>
    <w:rsid w:val="61B97060"/>
    <w:rsid w:val="649D0DCC"/>
    <w:rsid w:val="66061D78"/>
    <w:rsid w:val="66FF1D0D"/>
    <w:rsid w:val="67321CEC"/>
    <w:rsid w:val="67FF6B21"/>
    <w:rsid w:val="6B667E5A"/>
    <w:rsid w:val="6B766F6E"/>
    <w:rsid w:val="6BBF2716"/>
    <w:rsid w:val="6C1444AE"/>
    <w:rsid w:val="6C342386"/>
    <w:rsid w:val="6CCE465D"/>
    <w:rsid w:val="6F8C2305"/>
    <w:rsid w:val="723C5327"/>
    <w:rsid w:val="76703E94"/>
    <w:rsid w:val="791616FD"/>
    <w:rsid w:val="7EC60EEE"/>
    <w:rsid w:val="7F0E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5"/>
    <w:semiHidden/>
    <w:qFormat/>
    <w:uiPriority w:val="99"/>
  </w:style>
  <w:style w:type="character" w:customStyle="1" w:styleId="22">
    <w:name w:val="批注主题 字符"/>
    <w:basedOn w:val="21"/>
    <w:link w:val="13"/>
    <w:semiHidden/>
    <w:qFormat/>
    <w:uiPriority w:val="99"/>
    <w:rPr>
      <w:b/>
      <w:bCs/>
    </w:rPr>
  </w:style>
  <w:style w:type="character" w:customStyle="1" w:styleId="23">
    <w:name w:val="批注框文本 字符"/>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字符"/>
    <w:basedOn w:val="16"/>
    <w:link w:val="2"/>
    <w:qFormat/>
    <w:uiPriority w:val="9"/>
    <w:rPr>
      <w:rFonts w:eastAsia="黑体"/>
      <w:b/>
      <w:bCs/>
      <w:kern w:val="44"/>
      <w:szCs w:val="44"/>
    </w:rPr>
  </w:style>
  <w:style w:type="character" w:customStyle="1" w:styleId="27">
    <w:name w:val="标题 2 字符"/>
    <w:basedOn w:val="16"/>
    <w:link w:val="3"/>
    <w:qFormat/>
    <w:uiPriority w:val="9"/>
    <w:rPr>
      <w:rFonts w:ascii="黑体" w:hAnsi="黑体" w:eastAsia="黑体" w:cstheme="majorBidi"/>
      <w:bCs/>
      <w:szCs w:val="32"/>
    </w:rPr>
  </w:style>
  <w:style w:type="character" w:customStyle="1" w:styleId="28">
    <w:name w:val="标题 3 字符"/>
    <w:basedOn w:val="16"/>
    <w:link w:val="4"/>
    <w:qFormat/>
    <w:uiPriority w:val="9"/>
    <w:rPr>
      <w:b/>
      <w:bCs/>
      <w:sz w:val="32"/>
      <w:szCs w:val="32"/>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2">
    <w:name w:val="二级条标题"/>
    <w:basedOn w:val="33"/>
    <w:next w:val="30"/>
    <w:qFormat/>
    <w:uiPriority w:val="0"/>
    <w:pPr>
      <w:numPr>
        <w:ilvl w:val="3"/>
        <w:numId w:val="1"/>
      </w:numPr>
      <w:outlineLvl w:val="3"/>
    </w:pPr>
  </w:style>
  <w:style w:type="paragraph" w:customStyle="1" w:styleId="33">
    <w:name w:val="一级条标题"/>
    <w:next w:val="30"/>
    <w:qFormat/>
    <w:uiPriority w:val="0"/>
    <w:pPr>
      <w:numPr>
        <w:ilvl w:val="2"/>
        <w:numId w:val="1"/>
      </w:numPr>
      <w:outlineLvl w:val="2"/>
    </w:pPr>
    <w:rPr>
      <w:rFonts w:ascii="Calibri" w:hAnsi="Calibri" w:eastAsia="黑体" w:cs="Times New Roman"/>
      <w:sz w:val="21"/>
      <w:lang w:val="en-US" w:eastAsia="zh-CN" w:bidi="ar-SA"/>
    </w:rPr>
  </w:style>
  <w:style w:type="paragraph" w:customStyle="1" w:styleId="34">
    <w:name w:val="附录标识"/>
    <w:basedOn w:val="35"/>
    <w:qFormat/>
    <w:uiPriority w:val="0"/>
    <w:pPr>
      <w:numPr>
        <w:ilvl w:val="0"/>
        <w:numId w:val="2"/>
      </w:numPr>
      <w:tabs>
        <w:tab w:val="left" w:pos="6405"/>
      </w:tabs>
      <w:spacing w:after="200"/>
    </w:pPr>
    <w:rPr>
      <w:sz w:val="21"/>
    </w:rPr>
  </w:style>
  <w:style w:type="paragraph" w:customStyle="1" w:styleId="3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E5BA8-1959-4A88-870F-A5580B5F82D8}">
  <ds:schemaRefs/>
</ds:datastoreItem>
</file>

<file path=docProps/app.xml><?xml version="1.0" encoding="utf-8"?>
<Properties xmlns="http://schemas.openxmlformats.org/officeDocument/2006/extended-properties" xmlns:vt="http://schemas.openxmlformats.org/officeDocument/2006/docPropsVTypes">
  <Template>Normal</Template>
  <Pages>15</Pages>
  <Words>998</Words>
  <Characters>5694</Characters>
  <Lines>47</Lines>
  <Paragraphs>13</Paragraphs>
  <TotalTime>4</TotalTime>
  <ScaleCrop>false</ScaleCrop>
  <LinksUpToDate>false</LinksUpToDate>
  <CharactersWithSpaces>6679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王永海</cp:lastModifiedBy>
  <dcterms:modified xsi:type="dcterms:W3CDTF">2019-08-07T09:42:28Z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