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392A4" w14:textId="77777777" w:rsidR="00AB05AB" w:rsidRPr="000576B5" w:rsidRDefault="00AB05AB" w:rsidP="00AB05AB">
      <w:pPr>
        <w:rPr>
          <w:sz w:val="32"/>
          <w:szCs w:val="32"/>
        </w:rPr>
      </w:pPr>
      <w:bookmarkStart w:id="0" w:name="_Toc187204901"/>
      <w:bookmarkStart w:id="1" w:name="_Toc187219739"/>
      <w:bookmarkStart w:id="2" w:name="_Toc187566670"/>
      <w:bookmarkStart w:id="3" w:name="_Toc188776370"/>
      <w:bookmarkStart w:id="4" w:name="_Toc188966030"/>
      <w:bookmarkStart w:id="5" w:name="_Toc189361185"/>
      <w:bookmarkStart w:id="6" w:name="_Toc189361273"/>
      <w:bookmarkStart w:id="7" w:name="_Toc193079179"/>
      <w:bookmarkStart w:id="8" w:name="_Toc193079246"/>
      <w:bookmarkStart w:id="9" w:name="_Toc212013556"/>
      <w:bookmarkStart w:id="10" w:name="_Toc213486129"/>
      <w:bookmarkStart w:id="11" w:name="_Toc187132999"/>
      <w:bookmarkStart w:id="12" w:name="_Toc187133502"/>
      <w:bookmarkStart w:id="13" w:name="_Toc187134227"/>
      <w:bookmarkStart w:id="14" w:name="_Toc187136497"/>
      <w:bookmarkStart w:id="15" w:name="_Toc187201557"/>
      <w:bookmarkStart w:id="16" w:name="_Toc187204904"/>
      <w:bookmarkStart w:id="17" w:name="_Toc187219742"/>
      <w:bookmarkStart w:id="18" w:name="_Toc187566673"/>
      <w:bookmarkStart w:id="19" w:name="_Toc188776373"/>
      <w:bookmarkStart w:id="20" w:name="_Toc188966033"/>
      <w:bookmarkStart w:id="21" w:name="_Toc189361188"/>
      <w:bookmarkStart w:id="22" w:name="_Toc189361276"/>
      <w:bookmarkStart w:id="23" w:name="_Toc193079182"/>
      <w:bookmarkStart w:id="24" w:name="_Toc193079249"/>
      <w:bookmarkStart w:id="25" w:name="_Toc212013559"/>
      <w:bookmarkStart w:id="26" w:name="_Toc213486132"/>
      <w:r w:rsidRPr="000576B5">
        <w:rPr>
          <w:noProof/>
          <w:sz w:val="32"/>
          <w:szCs w:val="32"/>
          <w:lang w:bidi="mn-Mong-CN"/>
        </w:rPr>
        <mc:AlternateContent>
          <mc:Choice Requires="wps">
            <w:drawing>
              <wp:anchor distT="0" distB="0" distL="114300" distR="114300" simplePos="0" relativeHeight="251659264" behindDoc="0" locked="0" layoutInCell="1" allowOverlap="1" wp14:anchorId="2DCA258B" wp14:editId="3F0F0782">
                <wp:simplePos x="0" y="0"/>
                <wp:positionH relativeFrom="column">
                  <wp:posOffset>3678555</wp:posOffset>
                </wp:positionH>
                <wp:positionV relativeFrom="paragraph">
                  <wp:posOffset>198120</wp:posOffset>
                </wp:positionV>
                <wp:extent cx="1943100" cy="792480"/>
                <wp:effectExtent l="1905" t="0" r="0" b="19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E8C4D" w14:textId="77777777" w:rsidR="00235E69" w:rsidRPr="00E405D9" w:rsidRDefault="00235E69" w:rsidP="00AB05AB">
                            <w:pPr>
                              <w:rPr>
                                <w:b/>
                                <w:sz w:val="100"/>
                                <w:szCs w:val="100"/>
                              </w:rPr>
                            </w:pPr>
                            <w:r>
                              <w:rPr>
                                <w:rFonts w:hint="eastAsia"/>
                                <w:b/>
                                <w:sz w:val="100"/>
                                <w:szCs w:val="100"/>
                              </w:rPr>
                              <w:t>CECS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A258B" id="Rectangle 2" o:spid="_x0000_s1026" style="position:absolute;left:0;text-align:left;margin-left:289.65pt;margin-top:15.6pt;width:153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" filled="f" stroked="f">
                <v:textbox inset="0,0,0,0">
                  <w:txbxContent>
                    <w:p w14:paraId="661E8C4D" w14:textId="77777777" w:rsidR="00235E69" w:rsidRPr="00E405D9" w:rsidRDefault="00235E69" w:rsidP="00AB05AB">
                      <w:pPr>
                        <w:rPr>
                          <w:b/>
                          <w:sz w:val="100"/>
                          <w:szCs w:val="100"/>
                        </w:rPr>
                      </w:pPr>
                      <w:r>
                        <w:rPr>
                          <w:rFonts w:hint="eastAsia"/>
                          <w:b/>
                          <w:sz w:val="100"/>
                          <w:szCs w:val="100"/>
                        </w:rPr>
                        <w:t>CECS</w:t>
                      </w:r>
                    </w:p>
                  </w:txbxContent>
                </v:textbox>
              </v:rect>
            </w:pict>
          </mc:Fallback>
        </mc:AlternateContent>
      </w:r>
    </w:p>
    <w:p w14:paraId="1C6D721A" w14:textId="77777777" w:rsidR="00AB05AB" w:rsidRPr="000576B5" w:rsidRDefault="00AB05AB" w:rsidP="00AB05AB">
      <w:pPr>
        <w:rPr>
          <w:sz w:val="32"/>
          <w:szCs w:val="32"/>
        </w:rPr>
      </w:pPr>
      <w:r w:rsidRPr="000576B5">
        <w:rPr>
          <w:noProof/>
          <w:sz w:val="32"/>
          <w:szCs w:val="32"/>
          <w:lang w:bidi="mn-Mong-CN"/>
        </w:rPr>
        <mc:AlternateContent>
          <mc:Choice Requires="wps">
            <w:drawing>
              <wp:anchor distT="0" distB="0" distL="114300" distR="114300" simplePos="0" relativeHeight="251660288" behindDoc="0" locked="0" layoutInCell="1" allowOverlap="1" wp14:anchorId="3E9FE10A" wp14:editId="16891C2B">
                <wp:simplePos x="0" y="0"/>
                <wp:positionH relativeFrom="column">
                  <wp:posOffset>571500</wp:posOffset>
                </wp:positionH>
                <wp:positionV relativeFrom="paragraph">
                  <wp:posOffset>137795</wp:posOffset>
                </wp:positionV>
                <wp:extent cx="2743200" cy="39624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19E05" w14:textId="77777777" w:rsidR="00235E69" w:rsidRDefault="00235E69" w:rsidP="00AB05AB">
                            <w:pPr>
                              <w:rPr>
                                <w:sz w:val="32"/>
                                <w:szCs w:val="32"/>
                              </w:rPr>
                            </w:pPr>
                            <w:r w:rsidRPr="00160B58">
                              <w:rPr>
                                <w:sz w:val="32"/>
                                <w:szCs w:val="32"/>
                              </w:rPr>
                              <w:t>中国工程建设协会标准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FE10A" id="Rectangle 3" o:spid="_x0000_s1027" style="position:absolute;left:0;text-align:left;margin-left:45pt;margin-top:10.85pt;width:3in;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" filled="f" stroked="f">
                <v:textbox inset="0,0,0,0">
                  <w:txbxContent>
                    <w:p w14:paraId="46D19E05" w14:textId="77777777" w:rsidR="00235E69" w:rsidRDefault="00235E69" w:rsidP="00AB05AB">
                      <w:pPr>
                        <w:rPr>
                          <w:sz w:val="32"/>
                          <w:szCs w:val="32"/>
                        </w:rPr>
                      </w:pPr>
                      <w:r w:rsidRPr="00160B58">
                        <w:rPr>
                          <w:sz w:val="32"/>
                          <w:szCs w:val="32"/>
                        </w:rPr>
                        <w:t>中国工程建设协会标准</w:t>
                      </w:r>
                    </w:p>
                  </w:txbxContent>
                </v:textbox>
              </v:rect>
            </w:pict>
          </mc:Fallback>
        </mc:AlternateContent>
      </w:r>
    </w:p>
    <w:p w14:paraId="2DBEFEBA" w14:textId="77777777" w:rsidR="00AB05AB" w:rsidRPr="000576B5" w:rsidRDefault="00AB05AB" w:rsidP="00AB05AB">
      <w:pPr>
        <w:rPr>
          <w:sz w:val="32"/>
          <w:szCs w:val="32"/>
        </w:rPr>
      </w:pPr>
      <w:r w:rsidRPr="000576B5">
        <w:rPr>
          <w:noProof/>
          <w:sz w:val="32"/>
          <w:szCs w:val="32"/>
          <w:lang w:bidi="mn-Mong-CN"/>
        </w:rPr>
        <mc:AlternateContent>
          <mc:Choice Requires="wps">
            <w:drawing>
              <wp:anchor distT="0" distB="0" distL="114300" distR="114300" simplePos="0" relativeHeight="251661312" behindDoc="0" locked="0" layoutInCell="1" allowOverlap="1" wp14:anchorId="250A67CD" wp14:editId="4C43898C">
                <wp:simplePos x="0" y="0"/>
                <wp:positionH relativeFrom="column">
                  <wp:posOffset>3764280</wp:posOffset>
                </wp:positionH>
                <wp:positionV relativeFrom="paragraph">
                  <wp:posOffset>137160</wp:posOffset>
                </wp:positionV>
                <wp:extent cx="1495425" cy="25717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6627B" w14:textId="77777777" w:rsidR="00235E69" w:rsidRPr="00E405D9" w:rsidRDefault="00235E69" w:rsidP="00AB05AB">
                            <w:pPr>
                              <w:jc w:val="right"/>
                            </w:pPr>
                            <w:r>
                              <w:t>T/CECS</w:t>
                            </w:r>
                            <w:r w:rsidRPr="00E405D9">
                              <w:t xml:space="preserve"> XXX-</w:t>
                            </w:r>
                            <w:r>
                              <w:t>20</w:t>
                            </w:r>
                            <w:r w:rsidRPr="00E405D9">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A67CD" id="Rectangle 4" o:spid="_x0000_s1028" style="position:absolute;left:0;text-align:left;margin-left:296.4pt;margin-top:10.8pt;width:117.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" filled="f" stroked="f">
                <v:textbox inset="0,0,0,0">
                  <w:txbxContent>
                    <w:p w14:paraId="31F6627B" w14:textId="77777777" w:rsidR="00235E69" w:rsidRPr="00E405D9" w:rsidRDefault="00235E69" w:rsidP="00AB05AB">
                      <w:pPr>
                        <w:jc w:val="right"/>
                      </w:pPr>
                      <w:r>
                        <w:t>T/CECS</w:t>
                      </w:r>
                      <w:r w:rsidRPr="00E405D9">
                        <w:t xml:space="preserve"> XXX-</w:t>
                      </w:r>
                      <w:r>
                        <w:t>20</w:t>
                      </w:r>
                      <w:r w:rsidRPr="00E405D9">
                        <w:t>XX</w:t>
                      </w:r>
                    </w:p>
                  </w:txbxContent>
                </v:textbox>
              </v:rect>
            </w:pict>
          </mc:Fallback>
        </mc:AlternateContent>
      </w:r>
    </w:p>
    <w:p w14:paraId="133EF0A7" w14:textId="77777777" w:rsidR="00AB05AB" w:rsidRPr="000576B5" w:rsidRDefault="00AB05AB" w:rsidP="00AB05AB">
      <w:pPr>
        <w:rPr>
          <w:sz w:val="32"/>
          <w:szCs w:val="32"/>
        </w:rPr>
      </w:pPr>
      <w:r w:rsidRPr="000576B5">
        <w:rPr>
          <w:noProof/>
          <w:sz w:val="32"/>
          <w:szCs w:val="32"/>
          <w:lang w:bidi="mn-Mong-CN"/>
        </w:rPr>
        <mc:AlternateContent>
          <mc:Choice Requires="wps">
            <w:drawing>
              <wp:anchor distT="0" distB="0" distL="114300" distR="114300" simplePos="0" relativeHeight="251662336" behindDoc="0" locked="0" layoutInCell="1" allowOverlap="1" wp14:anchorId="0CCC0361" wp14:editId="09AA4688">
                <wp:simplePos x="0" y="0"/>
                <wp:positionH relativeFrom="column">
                  <wp:posOffset>-114300</wp:posOffset>
                </wp:positionH>
                <wp:positionV relativeFrom="paragraph">
                  <wp:posOffset>28575</wp:posOffset>
                </wp:positionV>
                <wp:extent cx="5372100" cy="0"/>
                <wp:effectExtent l="9525" t="5715" r="9525" b="1333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257C4A" id="Line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5pt" to="41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YY0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"/>
            </w:pict>
          </mc:Fallback>
        </mc:AlternateContent>
      </w:r>
    </w:p>
    <w:p w14:paraId="70A2EA4A" w14:textId="77777777" w:rsidR="00AB05AB" w:rsidRPr="000576B5" w:rsidRDefault="00AB05AB" w:rsidP="00AB05AB">
      <w:pPr>
        <w:rPr>
          <w:sz w:val="32"/>
          <w:szCs w:val="32"/>
        </w:rPr>
      </w:pPr>
    </w:p>
    <w:p w14:paraId="35031EDB" w14:textId="77777777" w:rsidR="00AB05AB" w:rsidRPr="000576B5" w:rsidRDefault="00AB05AB" w:rsidP="00AB05AB">
      <w:pPr>
        <w:snapToGrid w:val="0"/>
        <w:spacing w:beforeLines="50" w:before="156" w:afterLines="50" w:after="156"/>
        <w:rPr>
          <w:sz w:val="32"/>
          <w:szCs w:val="32"/>
        </w:rPr>
      </w:pPr>
    </w:p>
    <w:p w14:paraId="53C388B4" w14:textId="77777777" w:rsidR="00AB05AB" w:rsidRPr="000576B5" w:rsidRDefault="00AB05AB" w:rsidP="00AB05AB">
      <w:pPr>
        <w:spacing w:beforeLines="50" w:before="156" w:afterLines="50" w:after="156"/>
        <w:rPr>
          <w:sz w:val="32"/>
          <w:szCs w:val="32"/>
        </w:rPr>
      </w:pPr>
    </w:p>
    <w:p w14:paraId="650BD878" w14:textId="77777777" w:rsidR="00AB05AB" w:rsidRDefault="00AB05AB" w:rsidP="00AB05AB">
      <w:pPr>
        <w:jc w:val="center"/>
        <w:rPr>
          <w:b/>
          <w:sz w:val="48"/>
          <w:szCs w:val="48"/>
        </w:rPr>
      </w:pPr>
      <w:r w:rsidRPr="00AB05AB">
        <w:rPr>
          <w:rFonts w:hint="eastAsia"/>
          <w:b/>
          <w:sz w:val="48"/>
          <w:szCs w:val="48"/>
        </w:rPr>
        <w:t>建筑施工垂直运输设备安全风险监控</w:t>
      </w:r>
    </w:p>
    <w:p w14:paraId="0F6056BB" w14:textId="64187E51" w:rsidR="00AB05AB" w:rsidRPr="000576B5" w:rsidRDefault="00AB05AB" w:rsidP="00AB05AB">
      <w:pPr>
        <w:jc w:val="center"/>
        <w:rPr>
          <w:b/>
          <w:sz w:val="48"/>
          <w:szCs w:val="48"/>
        </w:rPr>
      </w:pPr>
      <w:r w:rsidRPr="00AB05AB">
        <w:rPr>
          <w:rFonts w:hint="eastAsia"/>
          <w:b/>
          <w:sz w:val="48"/>
          <w:szCs w:val="48"/>
        </w:rPr>
        <w:t>技术规程</w:t>
      </w:r>
    </w:p>
    <w:p w14:paraId="7DEC08A4" w14:textId="77777777" w:rsidR="00AB05AB" w:rsidRPr="000576B5" w:rsidRDefault="00AB05AB" w:rsidP="00AB05AB">
      <w:pPr>
        <w:jc w:val="center"/>
        <w:rPr>
          <w:b/>
          <w:sz w:val="48"/>
          <w:szCs w:val="48"/>
        </w:rPr>
      </w:pPr>
    </w:p>
    <w:p w14:paraId="63146B12" w14:textId="29BBB455" w:rsidR="00AB05AB" w:rsidRPr="000576B5" w:rsidRDefault="00AB05AB" w:rsidP="00AB05AB">
      <w:pPr>
        <w:adjustRightInd w:val="0"/>
        <w:snapToGrid w:val="0"/>
        <w:spacing w:line="288" w:lineRule="auto"/>
        <w:jc w:val="center"/>
        <w:rPr>
          <w:sz w:val="28"/>
          <w:szCs w:val="28"/>
        </w:rPr>
      </w:pPr>
      <w:r>
        <w:rPr>
          <w:rFonts w:hint="eastAsia"/>
          <w:sz w:val="28"/>
          <w:szCs w:val="28"/>
        </w:rPr>
        <w:t>S</w:t>
      </w:r>
      <w:r w:rsidRPr="00177050">
        <w:rPr>
          <w:sz w:val="28"/>
          <w:szCs w:val="28"/>
        </w:rPr>
        <w:t>tandard</w:t>
      </w:r>
      <w:r w:rsidRPr="000576B5">
        <w:rPr>
          <w:sz w:val="28"/>
          <w:szCs w:val="28"/>
        </w:rPr>
        <w:t xml:space="preserve"> for </w:t>
      </w:r>
      <w:r>
        <w:rPr>
          <w:rFonts w:hint="eastAsia"/>
          <w:sz w:val="28"/>
          <w:szCs w:val="28"/>
        </w:rPr>
        <w:t>control</w:t>
      </w:r>
      <w:r>
        <w:rPr>
          <w:sz w:val="28"/>
          <w:szCs w:val="28"/>
        </w:rPr>
        <w:t xml:space="preserve"> </w:t>
      </w:r>
      <w:r>
        <w:rPr>
          <w:rFonts w:hint="eastAsia"/>
          <w:sz w:val="28"/>
          <w:szCs w:val="28"/>
        </w:rPr>
        <w:t>and</w:t>
      </w:r>
      <w:r w:rsidRPr="000576B5">
        <w:rPr>
          <w:sz w:val="28"/>
          <w:szCs w:val="28"/>
        </w:rPr>
        <w:t xml:space="preserve"> </w:t>
      </w:r>
      <w:r w:rsidR="00F62282" w:rsidRPr="00F62282">
        <w:rPr>
          <w:sz w:val="28"/>
          <w:szCs w:val="28"/>
        </w:rPr>
        <w:t>monitor</w:t>
      </w:r>
      <w:r w:rsidRPr="00177050">
        <w:rPr>
          <w:sz w:val="28"/>
          <w:szCs w:val="28"/>
        </w:rPr>
        <w:t xml:space="preserve"> </w:t>
      </w:r>
      <w:r w:rsidRPr="000576B5">
        <w:rPr>
          <w:sz w:val="28"/>
          <w:szCs w:val="28"/>
        </w:rPr>
        <w:t xml:space="preserve">of </w:t>
      </w:r>
      <w:r>
        <w:rPr>
          <w:rFonts w:hint="eastAsia"/>
          <w:sz w:val="28"/>
          <w:szCs w:val="28"/>
        </w:rPr>
        <w:t>safety</w:t>
      </w:r>
      <w:r>
        <w:rPr>
          <w:sz w:val="28"/>
          <w:szCs w:val="28"/>
        </w:rPr>
        <w:t xml:space="preserve"> </w:t>
      </w:r>
      <w:r>
        <w:rPr>
          <w:rFonts w:hint="eastAsia"/>
          <w:sz w:val="28"/>
          <w:szCs w:val="28"/>
        </w:rPr>
        <w:t>risk</w:t>
      </w:r>
      <w:r>
        <w:rPr>
          <w:sz w:val="28"/>
          <w:szCs w:val="28"/>
        </w:rPr>
        <w:t xml:space="preserve"> </w:t>
      </w:r>
      <w:r>
        <w:rPr>
          <w:rFonts w:hint="eastAsia"/>
          <w:sz w:val="28"/>
          <w:szCs w:val="28"/>
        </w:rPr>
        <w:t>of</w:t>
      </w:r>
      <w:r>
        <w:rPr>
          <w:sz w:val="28"/>
          <w:szCs w:val="28"/>
        </w:rPr>
        <w:t xml:space="preserve"> </w:t>
      </w:r>
      <w:r w:rsidR="00F62282">
        <w:rPr>
          <w:sz w:val="28"/>
          <w:szCs w:val="28"/>
        </w:rPr>
        <w:t>v</w:t>
      </w:r>
      <w:r w:rsidR="00F62282" w:rsidRPr="00F62282">
        <w:rPr>
          <w:sz w:val="28"/>
          <w:szCs w:val="28"/>
        </w:rPr>
        <w:t>ertical transport equipmen</w:t>
      </w:r>
      <w:r w:rsidR="00F62282">
        <w:rPr>
          <w:sz w:val="28"/>
          <w:szCs w:val="28"/>
        </w:rPr>
        <w:t xml:space="preserve">t for building </w:t>
      </w:r>
      <w:r w:rsidRPr="000576B5">
        <w:rPr>
          <w:sz w:val="28"/>
          <w:szCs w:val="28"/>
        </w:rPr>
        <w:t>construction</w:t>
      </w:r>
    </w:p>
    <w:p w14:paraId="215C762C" w14:textId="77777777" w:rsidR="00AB05AB" w:rsidRPr="000576B5" w:rsidRDefault="00AB05AB" w:rsidP="00AB05AB">
      <w:pPr>
        <w:spacing w:line="324" w:lineRule="auto"/>
        <w:jc w:val="center"/>
        <w:rPr>
          <w:sz w:val="28"/>
          <w:szCs w:val="28"/>
        </w:rPr>
      </w:pPr>
    </w:p>
    <w:p w14:paraId="732E2749" w14:textId="77777777" w:rsidR="00AB05AB" w:rsidRPr="000576B5" w:rsidRDefault="00AB05AB" w:rsidP="00AB05AB">
      <w:pPr>
        <w:spacing w:line="324" w:lineRule="auto"/>
        <w:jc w:val="center"/>
        <w:rPr>
          <w:sz w:val="28"/>
          <w:szCs w:val="28"/>
        </w:rPr>
      </w:pPr>
    </w:p>
    <w:p w14:paraId="4CA6094A" w14:textId="77777777" w:rsidR="00AB05AB" w:rsidRPr="000576B5" w:rsidRDefault="00AB05AB" w:rsidP="00AB05AB">
      <w:pPr>
        <w:spacing w:beforeLines="50" w:before="156" w:afterLines="50" w:after="156"/>
        <w:jc w:val="center"/>
        <w:rPr>
          <w:sz w:val="36"/>
          <w:szCs w:val="36"/>
        </w:rPr>
      </w:pPr>
    </w:p>
    <w:p w14:paraId="18BF39C5" w14:textId="77777777" w:rsidR="00AB05AB" w:rsidRPr="000576B5" w:rsidRDefault="00AB05AB" w:rsidP="00AB05AB">
      <w:pPr>
        <w:snapToGrid w:val="0"/>
        <w:spacing w:beforeLines="50" w:before="156" w:afterLines="50" w:after="156"/>
        <w:rPr>
          <w:sz w:val="32"/>
          <w:szCs w:val="32"/>
        </w:rPr>
      </w:pPr>
    </w:p>
    <w:p w14:paraId="7B1804E4" w14:textId="77777777" w:rsidR="00AB05AB" w:rsidRPr="000576B5" w:rsidRDefault="00AB05AB" w:rsidP="00AB05AB">
      <w:pPr>
        <w:snapToGrid w:val="0"/>
        <w:spacing w:beforeLines="50" w:before="156" w:afterLines="50" w:after="156"/>
        <w:rPr>
          <w:sz w:val="32"/>
          <w:szCs w:val="32"/>
        </w:rPr>
      </w:pPr>
    </w:p>
    <w:p w14:paraId="6380A639" w14:textId="77777777" w:rsidR="00AB05AB" w:rsidRPr="000576B5" w:rsidRDefault="00AB05AB" w:rsidP="00AB05AB">
      <w:pPr>
        <w:spacing w:beforeLines="50" w:before="156" w:afterLines="50" w:after="156"/>
        <w:jc w:val="center"/>
        <w:rPr>
          <w:sz w:val="28"/>
          <w:szCs w:val="28"/>
        </w:rPr>
      </w:pPr>
    </w:p>
    <w:p w14:paraId="5975BB3D" w14:textId="77777777" w:rsidR="00AB05AB" w:rsidRPr="000576B5" w:rsidRDefault="00AB05AB" w:rsidP="00AB05AB">
      <w:pPr>
        <w:spacing w:beforeLines="50" w:before="156" w:afterLines="50" w:after="156"/>
        <w:rPr>
          <w:sz w:val="28"/>
          <w:szCs w:val="28"/>
        </w:rPr>
      </w:pPr>
      <w:r w:rsidRPr="000576B5">
        <w:rPr>
          <w:noProof/>
          <w:sz w:val="32"/>
          <w:szCs w:val="32"/>
          <w:lang w:bidi="mn-Mong-CN"/>
        </w:rPr>
        <mc:AlternateContent>
          <mc:Choice Requires="wps">
            <w:drawing>
              <wp:anchor distT="0" distB="0" distL="114300" distR="114300" simplePos="0" relativeHeight="251663360" behindDoc="0" locked="0" layoutInCell="1" allowOverlap="1" wp14:anchorId="64607BE9" wp14:editId="647E95CC">
                <wp:simplePos x="0" y="0"/>
                <wp:positionH relativeFrom="column">
                  <wp:posOffset>-114300</wp:posOffset>
                </wp:positionH>
                <wp:positionV relativeFrom="paragraph">
                  <wp:posOffset>371475</wp:posOffset>
                </wp:positionV>
                <wp:extent cx="5372100" cy="0"/>
                <wp:effectExtent l="9525" t="8890" r="9525" b="101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6F4F0C"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25pt" to="414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Y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"/>
            </w:pict>
          </mc:Fallback>
        </mc:AlternateContent>
      </w:r>
      <w:r w:rsidRPr="000576B5">
        <w:rPr>
          <w:sz w:val="28"/>
          <w:szCs w:val="28"/>
        </w:rPr>
        <w:t>20XX-XX-XX发布                          20XX-XX-XX实施</w:t>
      </w:r>
    </w:p>
    <w:p w14:paraId="149CE788" w14:textId="77777777" w:rsidR="00AB05AB" w:rsidRPr="000576B5" w:rsidRDefault="00AB05AB" w:rsidP="00AB05AB">
      <w:pPr>
        <w:spacing w:beforeLines="50" w:before="156" w:afterLines="50" w:after="156"/>
        <w:rPr>
          <w:sz w:val="28"/>
          <w:szCs w:val="28"/>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40EF6FDB" w14:textId="77777777" w:rsidR="00AB05AB" w:rsidRPr="000576B5" w:rsidRDefault="00AB05AB" w:rsidP="00AB05AB">
      <w:pPr>
        <w:adjustRightInd w:val="0"/>
        <w:snapToGrid w:val="0"/>
        <w:spacing w:before="120" w:after="120"/>
        <w:jc w:val="center"/>
        <w:rPr>
          <w:b/>
          <w:bCs/>
          <w:sz w:val="32"/>
        </w:rPr>
      </w:pPr>
      <w:r w:rsidRPr="000576B5">
        <w:rPr>
          <w:b/>
          <w:bCs/>
          <w:sz w:val="32"/>
        </w:rPr>
        <w:lastRenderedPageBreak/>
        <w:t>前    言</w:t>
      </w:r>
    </w:p>
    <w:p w14:paraId="3CA2FDCC" w14:textId="029C106D" w:rsidR="00AB05AB" w:rsidRPr="000576B5" w:rsidRDefault="00AB05AB" w:rsidP="00AB05AB">
      <w:pPr>
        <w:ind w:firstLineChars="200" w:firstLine="480"/>
      </w:pPr>
      <w:r w:rsidRPr="000576B5">
        <w:t>本</w:t>
      </w:r>
      <w:r w:rsidR="006868F6">
        <w:rPr>
          <w:rFonts w:hint="eastAsia"/>
        </w:rPr>
        <w:t>规程</w:t>
      </w:r>
      <w:r w:rsidRPr="000576B5">
        <w:t>根据</w:t>
      </w:r>
      <w:r w:rsidRPr="002A4F86">
        <w:t>中国工程建设标准化协会建标协字[201</w:t>
      </w:r>
      <w:r w:rsidR="006868F6">
        <w:t>7</w:t>
      </w:r>
      <w:r w:rsidRPr="002A4F86">
        <w:t>]0</w:t>
      </w:r>
      <w:r w:rsidR="006868F6">
        <w:t>31</w:t>
      </w:r>
      <w:r w:rsidRPr="002A4F86">
        <w:t>号《</w:t>
      </w:r>
      <w:r w:rsidR="006868F6" w:rsidRPr="006868F6">
        <w:t>2017年第二批工程建设协会标准 制订、修订计划》</w:t>
      </w:r>
      <w:r w:rsidRPr="002A4F86">
        <w:t>的通知的要求</w:t>
      </w:r>
      <w:r>
        <w:t>，由</w:t>
      </w:r>
      <w:r w:rsidR="006868F6">
        <w:rPr>
          <w:rFonts w:hint="eastAsia"/>
        </w:rPr>
        <w:t>华中科技大学</w:t>
      </w:r>
      <w:r>
        <w:t>和上海建工集团股份有限公司会同</w:t>
      </w:r>
      <w:r w:rsidRPr="000576B5">
        <w:t>各有关单位共同编制而成。</w:t>
      </w:r>
    </w:p>
    <w:p w14:paraId="53EF61C3" w14:textId="574F8B16" w:rsidR="00AB05AB" w:rsidRPr="000576B5" w:rsidRDefault="00AB05AB" w:rsidP="00AB05AB">
      <w:pPr>
        <w:ind w:firstLineChars="200" w:firstLine="480"/>
      </w:pPr>
      <w:r w:rsidRPr="000576B5">
        <w:t>本</w:t>
      </w:r>
      <w:r w:rsidR="006868F6">
        <w:rPr>
          <w:rFonts w:hint="eastAsia"/>
        </w:rPr>
        <w:t>规程基于我国</w:t>
      </w:r>
      <w:r w:rsidR="00EC4FEB" w:rsidRPr="0093400C">
        <w:rPr>
          <w:rFonts w:hint="eastAsia"/>
        </w:rPr>
        <w:t>塔式起重机</w:t>
      </w:r>
      <w:r w:rsidR="006868F6">
        <w:rPr>
          <w:rFonts w:hint="eastAsia"/>
        </w:rPr>
        <w:t>与施工升降机安全生产形势与安全信息化</w:t>
      </w:r>
      <w:r w:rsidR="00467412">
        <w:rPr>
          <w:rFonts w:hint="eastAsia"/>
        </w:rPr>
        <w:t>需要</w:t>
      </w:r>
      <w:r w:rsidRPr="000576B5">
        <w:t>，</w:t>
      </w:r>
      <w:r w:rsidR="00467412">
        <w:rPr>
          <w:rFonts w:hint="eastAsia"/>
        </w:rPr>
        <w:t>在充分</w:t>
      </w:r>
      <w:r w:rsidRPr="000576B5">
        <w:t>调研和论证</w:t>
      </w:r>
      <w:r w:rsidR="00467412">
        <w:rPr>
          <w:rFonts w:hint="eastAsia"/>
        </w:rPr>
        <w:t>基础上</w:t>
      </w:r>
      <w:r w:rsidRPr="000576B5">
        <w:t>，并广泛征求了有关设计、施工、监理等</w:t>
      </w:r>
      <w:r w:rsidRPr="000576B5">
        <w:rPr>
          <w:rFonts w:hint="eastAsia"/>
        </w:rPr>
        <w:t>相关</w:t>
      </w:r>
      <w:r w:rsidRPr="000576B5">
        <w:t>单位的意见，经</w:t>
      </w:r>
      <w:r w:rsidRPr="000576B5">
        <w:rPr>
          <w:rFonts w:hint="eastAsia"/>
        </w:rPr>
        <w:t>讨论</w:t>
      </w:r>
      <w:r w:rsidRPr="000576B5">
        <w:t>修改完成了本</w:t>
      </w:r>
      <w:r w:rsidR="00467412">
        <w:rPr>
          <w:rFonts w:hint="eastAsia"/>
        </w:rPr>
        <w:t>规程</w:t>
      </w:r>
      <w:r w:rsidRPr="000576B5">
        <w:t>的制订。</w:t>
      </w:r>
    </w:p>
    <w:p w14:paraId="218649D6" w14:textId="318BC033" w:rsidR="00AB05AB" w:rsidRPr="000576B5" w:rsidRDefault="00AB05AB" w:rsidP="00AB05AB">
      <w:pPr>
        <w:ind w:firstLineChars="200" w:firstLine="480"/>
      </w:pPr>
      <w:r w:rsidRPr="000576B5">
        <w:t>本</w:t>
      </w:r>
      <w:r w:rsidR="00467412">
        <w:rPr>
          <w:rFonts w:hint="eastAsia"/>
        </w:rPr>
        <w:t>规程</w:t>
      </w:r>
      <w:r w:rsidRPr="000576B5">
        <w:t>的主要内容是：1、总则；2、术语；3、</w:t>
      </w:r>
      <w:r w:rsidR="002937B7">
        <w:rPr>
          <w:rFonts w:hint="eastAsia"/>
        </w:rPr>
        <w:t>安全风险评价与监控方法</w:t>
      </w:r>
      <w:r w:rsidRPr="000576B5">
        <w:t>；4、</w:t>
      </w:r>
      <w:r w:rsidR="002937B7">
        <w:rPr>
          <w:rFonts w:hint="eastAsia"/>
        </w:rPr>
        <w:t>监测内容</w:t>
      </w:r>
      <w:r w:rsidRPr="000576B5">
        <w:t>；5、</w:t>
      </w:r>
      <w:r w:rsidR="002937B7">
        <w:rPr>
          <w:rFonts w:hint="eastAsia"/>
        </w:rPr>
        <w:t>传感器与采集分析系统</w:t>
      </w:r>
      <w:r w:rsidRPr="000576B5">
        <w:t>；6、</w:t>
      </w:r>
      <w:r w:rsidR="002937B7">
        <w:rPr>
          <w:rFonts w:hint="eastAsia"/>
        </w:rPr>
        <w:t>安全</w:t>
      </w:r>
      <w:r>
        <w:t>预警</w:t>
      </w:r>
      <w:r w:rsidRPr="000576B5">
        <w:t>；7、</w:t>
      </w:r>
      <w:r w:rsidR="002937B7">
        <w:rPr>
          <w:rFonts w:hint="eastAsia"/>
        </w:rPr>
        <w:t>应急管理</w:t>
      </w:r>
      <w:r>
        <w:rPr>
          <w:rFonts w:hint="eastAsia"/>
        </w:rPr>
        <w:t>；</w:t>
      </w:r>
      <w:r>
        <w:t>附录</w:t>
      </w:r>
      <w:r w:rsidRPr="000576B5">
        <w:t>。</w:t>
      </w:r>
    </w:p>
    <w:p w14:paraId="37CB61F9" w14:textId="245E8CE3" w:rsidR="00AB05AB" w:rsidRPr="000576B5" w:rsidRDefault="00AB05AB" w:rsidP="00AB05AB">
      <w:pPr>
        <w:ind w:firstLine="435"/>
      </w:pPr>
      <w:bookmarkStart w:id="27" w:name="OLE_LINK3"/>
      <w:bookmarkStart w:id="28" w:name="OLE_LINK4"/>
      <w:r w:rsidRPr="000576B5">
        <w:t>各单位在执行本</w:t>
      </w:r>
      <w:r w:rsidR="002937B7">
        <w:rPr>
          <w:rFonts w:hint="eastAsia"/>
        </w:rPr>
        <w:t>规程</w:t>
      </w:r>
      <w:r w:rsidRPr="000576B5">
        <w:t>时，如发现问题或有相关建议、意见，请反馈给</w:t>
      </w:r>
      <w:r w:rsidR="002937B7">
        <w:rPr>
          <w:rFonts w:hint="eastAsia"/>
        </w:rPr>
        <w:t>华中科技大学</w:t>
      </w:r>
      <w:r w:rsidRPr="000576B5">
        <w:t>（地址：</w:t>
      </w:r>
      <w:r w:rsidR="002937B7">
        <w:rPr>
          <w:rFonts w:hint="eastAsia"/>
        </w:rPr>
        <w:t>武汉市</w:t>
      </w:r>
      <w:proofErr w:type="gramStart"/>
      <w:r w:rsidR="002937B7">
        <w:rPr>
          <w:rFonts w:hint="eastAsia"/>
        </w:rPr>
        <w:t>珞喻路</w:t>
      </w:r>
      <w:proofErr w:type="gramEnd"/>
      <w:r w:rsidR="002937B7">
        <w:rPr>
          <w:rFonts w:hint="eastAsia"/>
        </w:rPr>
        <w:t>1</w:t>
      </w:r>
      <w:r w:rsidR="002937B7">
        <w:t>037</w:t>
      </w:r>
      <w:r w:rsidR="002937B7">
        <w:rPr>
          <w:rFonts w:hint="eastAsia"/>
        </w:rPr>
        <w:t>号</w:t>
      </w:r>
      <w:r w:rsidRPr="000576B5">
        <w:t>；邮编：</w:t>
      </w:r>
      <w:r w:rsidR="002937B7">
        <w:t>430074</w:t>
      </w:r>
      <w:r w:rsidRPr="000576B5">
        <w:t>；邮箱：</w:t>
      </w:r>
      <w:r w:rsidR="002937B7">
        <w:t>pmsafety</w:t>
      </w:r>
      <w:r>
        <w:t>@</w:t>
      </w:r>
      <w:r w:rsidR="002937B7">
        <w:t>163.com</w:t>
      </w:r>
      <w:r w:rsidRPr="000576B5">
        <w:t>），以供今后修订时参考。</w:t>
      </w:r>
    </w:p>
    <w:bookmarkEnd w:id="27"/>
    <w:bookmarkEnd w:id="28"/>
    <w:p w14:paraId="107A4F06" w14:textId="757535D0" w:rsidR="00AB05AB" w:rsidRPr="000576B5" w:rsidRDefault="00AB05AB" w:rsidP="00AB05AB">
      <w:pPr>
        <w:ind w:firstLineChars="200" w:firstLine="480"/>
      </w:pPr>
      <w:r w:rsidRPr="000576B5">
        <w:t>主编单位：</w:t>
      </w:r>
      <w:r w:rsidR="002937B7">
        <w:rPr>
          <w:rFonts w:hint="eastAsia"/>
        </w:rPr>
        <w:t>华中科技大学</w:t>
      </w:r>
    </w:p>
    <w:p w14:paraId="20C8BEF9" w14:textId="77777777" w:rsidR="00AB05AB" w:rsidRPr="000576B5" w:rsidRDefault="00AB05AB" w:rsidP="00AB05AB">
      <w:pPr>
        <w:ind w:left="1200" w:firstLineChars="200" w:firstLine="480"/>
      </w:pPr>
      <w:r w:rsidRPr="000576B5">
        <w:t>上海</w:t>
      </w:r>
      <w:r w:rsidRPr="002A4F86">
        <w:t>建工集团股份有限公司</w:t>
      </w:r>
    </w:p>
    <w:p w14:paraId="50531E63" w14:textId="468E2E48" w:rsidR="00AB05AB" w:rsidRPr="000576B5" w:rsidRDefault="00AB05AB" w:rsidP="00FE5FC0">
      <w:pPr>
        <w:spacing w:line="240" w:lineRule="auto"/>
        <w:ind w:firstLineChars="200" w:firstLine="480"/>
      </w:pPr>
      <w:r w:rsidRPr="000576B5">
        <w:t>参编单位：</w:t>
      </w:r>
      <w:r w:rsidR="002937B7">
        <w:rPr>
          <w:rFonts w:hint="eastAsia"/>
        </w:rPr>
        <w:t>湖北省</w:t>
      </w:r>
      <w:r w:rsidR="00FE7A21">
        <w:rPr>
          <w:rFonts w:hint="eastAsia"/>
        </w:rPr>
        <w:t>建设</w:t>
      </w:r>
      <w:r w:rsidR="002937B7">
        <w:rPr>
          <w:rFonts w:hint="eastAsia"/>
        </w:rPr>
        <w:t>工程质量安全监督总站</w:t>
      </w:r>
    </w:p>
    <w:p w14:paraId="1FC1A431" w14:textId="41631F19" w:rsidR="00AB05AB" w:rsidRPr="000576B5" w:rsidRDefault="00AB05AB" w:rsidP="00FE5FC0">
      <w:pPr>
        <w:spacing w:line="240" w:lineRule="auto"/>
        <w:ind w:firstLineChars="200" w:firstLine="480"/>
      </w:pPr>
      <w:r w:rsidRPr="000576B5">
        <w:tab/>
      </w:r>
      <w:r w:rsidRPr="000576B5">
        <w:tab/>
      </w:r>
      <w:r w:rsidRPr="000576B5">
        <w:tab/>
      </w:r>
      <w:r w:rsidR="002937B7">
        <w:rPr>
          <w:rFonts w:hint="eastAsia"/>
        </w:rPr>
        <w:t>中国建筑科学研究院</w:t>
      </w:r>
      <w:r w:rsidR="00363455">
        <w:rPr>
          <w:rFonts w:hint="eastAsia"/>
        </w:rPr>
        <w:t>机械分院</w:t>
      </w:r>
    </w:p>
    <w:p w14:paraId="097FB4C8" w14:textId="33F7254D" w:rsidR="00651941" w:rsidRDefault="00651941" w:rsidP="00FE5FC0">
      <w:pPr>
        <w:spacing w:line="240" w:lineRule="auto"/>
        <w:ind w:firstLineChars="700" w:firstLine="1680"/>
      </w:pPr>
      <w:r>
        <w:rPr>
          <w:rFonts w:hint="eastAsia"/>
        </w:rPr>
        <w:t>深圳市城市公共安全技术研究院有限公司</w:t>
      </w:r>
    </w:p>
    <w:p w14:paraId="62C4B8AD" w14:textId="09CD76E5" w:rsidR="00AB05AB" w:rsidRDefault="002937B7" w:rsidP="00FE5FC0">
      <w:pPr>
        <w:spacing w:line="240" w:lineRule="auto"/>
        <w:ind w:firstLineChars="700" w:firstLine="1680"/>
      </w:pPr>
      <w:r>
        <w:rPr>
          <w:rFonts w:hint="eastAsia"/>
        </w:rPr>
        <w:t>上海</w:t>
      </w:r>
      <w:r w:rsidR="00363455">
        <w:rPr>
          <w:rFonts w:hint="eastAsia"/>
        </w:rPr>
        <w:t>市</w:t>
      </w:r>
      <w:r>
        <w:rPr>
          <w:rFonts w:hint="eastAsia"/>
        </w:rPr>
        <w:t>机械施工集团有限公司</w:t>
      </w:r>
    </w:p>
    <w:p w14:paraId="2A56DE3F" w14:textId="2F9569A2" w:rsidR="00CC0719" w:rsidRDefault="00CC0719" w:rsidP="00FE5FC0">
      <w:pPr>
        <w:spacing w:line="240" w:lineRule="auto"/>
        <w:ind w:firstLineChars="700" w:firstLine="1680"/>
      </w:pPr>
      <w:r w:rsidRPr="00CC0719">
        <w:rPr>
          <w:rFonts w:hint="eastAsia"/>
        </w:rPr>
        <w:t>中交</w:t>
      </w:r>
      <w:proofErr w:type="gramStart"/>
      <w:r w:rsidRPr="00CC0719">
        <w:rPr>
          <w:rFonts w:hint="eastAsia"/>
        </w:rPr>
        <w:t>一</w:t>
      </w:r>
      <w:proofErr w:type="gramEnd"/>
      <w:r w:rsidRPr="00CC0719">
        <w:rPr>
          <w:rFonts w:hint="eastAsia"/>
        </w:rPr>
        <w:t>公</w:t>
      </w:r>
      <w:proofErr w:type="gramStart"/>
      <w:r w:rsidRPr="00CC0719">
        <w:rPr>
          <w:rFonts w:hint="eastAsia"/>
        </w:rPr>
        <w:t>程局集团</w:t>
      </w:r>
      <w:proofErr w:type="gramEnd"/>
      <w:r w:rsidRPr="00CC0719">
        <w:rPr>
          <w:rFonts w:hint="eastAsia"/>
        </w:rPr>
        <w:t>有限公司</w:t>
      </w:r>
    </w:p>
    <w:p w14:paraId="2FEDACA0" w14:textId="08C3C474" w:rsidR="00AB05AB" w:rsidRPr="002A4F86" w:rsidRDefault="002937B7" w:rsidP="00FE5FC0">
      <w:pPr>
        <w:spacing w:line="240" w:lineRule="auto"/>
        <w:ind w:firstLineChars="700" w:firstLine="1680"/>
      </w:pPr>
      <w:r>
        <w:rPr>
          <w:rFonts w:hint="eastAsia"/>
        </w:rPr>
        <w:t>中建三局第二</w:t>
      </w:r>
      <w:r w:rsidR="00D25459">
        <w:rPr>
          <w:rFonts w:hint="eastAsia"/>
        </w:rPr>
        <w:t>建设</w:t>
      </w:r>
      <w:r>
        <w:rPr>
          <w:rFonts w:hint="eastAsia"/>
        </w:rPr>
        <w:t>工程有限公司</w:t>
      </w:r>
    </w:p>
    <w:p w14:paraId="4C043F8E" w14:textId="0D100492" w:rsidR="00AB05AB" w:rsidRDefault="008C3BA7" w:rsidP="00FE5FC0">
      <w:pPr>
        <w:spacing w:line="240" w:lineRule="auto"/>
        <w:ind w:firstLineChars="700" w:firstLine="1680"/>
      </w:pPr>
      <w:r>
        <w:rPr>
          <w:rFonts w:hint="eastAsia"/>
        </w:rPr>
        <w:t>浙江省</w:t>
      </w:r>
      <w:r w:rsidR="002937B7">
        <w:rPr>
          <w:rFonts w:hint="eastAsia"/>
        </w:rPr>
        <w:t>第三建设工程有限公司</w:t>
      </w:r>
    </w:p>
    <w:p w14:paraId="65348D63" w14:textId="2E13698C" w:rsidR="002937B7" w:rsidRPr="002A4F86" w:rsidRDefault="002937B7" w:rsidP="00FE5FC0">
      <w:pPr>
        <w:spacing w:line="240" w:lineRule="auto"/>
        <w:ind w:firstLineChars="700" w:firstLine="1680"/>
      </w:pPr>
      <w:r>
        <w:rPr>
          <w:rFonts w:hint="eastAsia"/>
        </w:rPr>
        <w:t>深圳市建工集团</w:t>
      </w:r>
      <w:r w:rsidR="00D25459">
        <w:rPr>
          <w:rFonts w:hint="eastAsia"/>
        </w:rPr>
        <w:t>股份</w:t>
      </w:r>
      <w:r>
        <w:rPr>
          <w:rFonts w:hint="eastAsia"/>
        </w:rPr>
        <w:t>有限公司</w:t>
      </w:r>
    </w:p>
    <w:p w14:paraId="5A0704B9" w14:textId="22566F3D" w:rsidR="00AB05AB" w:rsidRDefault="002937B7" w:rsidP="00FE5FC0">
      <w:pPr>
        <w:spacing w:line="240" w:lineRule="auto"/>
        <w:ind w:firstLineChars="700" w:firstLine="1680"/>
      </w:pPr>
      <w:r>
        <w:rPr>
          <w:rFonts w:hint="eastAsia"/>
        </w:rPr>
        <w:t>抚顺永茂机械有限公司</w:t>
      </w:r>
    </w:p>
    <w:p w14:paraId="5B082704" w14:textId="3A500761" w:rsidR="00AB05AB" w:rsidRDefault="002937B7" w:rsidP="00FE5FC0">
      <w:pPr>
        <w:spacing w:line="240" w:lineRule="auto"/>
        <w:ind w:firstLineChars="700" w:firstLine="1680"/>
      </w:pPr>
      <w:r>
        <w:rPr>
          <w:rFonts w:hint="eastAsia"/>
        </w:rPr>
        <w:t>深圳市</w:t>
      </w:r>
      <w:proofErr w:type="gramStart"/>
      <w:r>
        <w:rPr>
          <w:rFonts w:hint="eastAsia"/>
        </w:rPr>
        <w:t>太</w:t>
      </w:r>
      <w:proofErr w:type="gramEnd"/>
      <w:r>
        <w:rPr>
          <w:rFonts w:hint="eastAsia"/>
        </w:rPr>
        <w:t>科检测有限公司</w:t>
      </w:r>
    </w:p>
    <w:p w14:paraId="1EC58B4A" w14:textId="77777777" w:rsidR="00363455" w:rsidRDefault="00363455" w:rsidP="00FE5FC0">
      <w:pPr>
        <w:spacing w:line="240" w:lineRule="auto"/>
        <w:ind w:firstLineChars="700" w:firstLine="1680"/>
      </w:pPr>
      <w:r w:rsidRPr="00363455">
        <w:rPr>
          <w:rFonts w:hint="eastAsia"/>
        </w:rPr>
        <w:t>北京天恒安科工程技术有限公司</w:t>
      </w:r>
    </w:p>
    <w:p w14:paraId="0B652858" w14:textId="1468EE68" w:rsidR="00363455" w:rsidRDefault="00363455" w:rsidP="00FE5FC0">
      <w:pPr>
        <w:spacing w:line="240" w:lineRule="auto"/>
        <w:ind w:firstLineChars="700" w:firstLine="1680"/>
        <w:jc w:val="left"/>
      </w:pPr>
      <w:r w:rsidRPr="00363455">
        <w:rPr>
          <w:rFonts w:hint="eastAsia"/>
        </w:rPr>
        <w:t>九方</w:t>
      </w:r>
      <w:r w:rsidR="00927B95">
        <w:rPr>
          <w:rFonts w:hint="eastAsia"/>
        </w:rPr>
        <w:t>安达</w:t>
      </w:r>
      <w:r w:rsidRPr="00363455">
        <w:rPr>
          <w:rFonts w:hint="eastAsia"/>
        </w:rPr>
        <w:t>工程技术</w:t>
      </w:r>
      <w:r w:rsidR="00927B95">
        <w:rPr>
          <w:rFonts w:hint="eastAsia"/>
        </w:rPr>
        <w:t>集团</w:t>
      </w:r>
      <w:r w:rsidRPr="00363455">
        <w:rPr>
          <w:rFonts w:hint="eastAsia"/>
        </w:rPr>
        <w:t>有限责任公司</w:t>
      </w:r>
    </w:p>
    <w:p w14:paraId="72521B1E" w14:textId="08F4E7FA" w:rsidR="00363455" w:rsidRDefault="00363455" w:rsidP="00FE5FC0">
      <w:pPr>
        <w:spacing w:line="240" w:lineRule="auto"/>
        <w:ind w:firstLineChars="700" w:firstLine="1680"/>
        <w:jc w:val="left"/>
      </w:pPr>
      <w:r w:rsidRPr="00363455">
        <w:rPr>
          <w:rFonts w:hint="eastAsia"/>
        </w:rPr>
        <w:t>湖北毅瑞建设工程咨询有限公司</w:t>
      </w:r>
    </w:p>
    <w:p w14:paraId="3674118D" w14:textId="401BCBE6" w:rsidR="00D25459" w:rsidRDefault="00D25459" w:rsidP="00FE5FC0">
      <w:pPr>
        <w:spacing w:line="240" w:lineRule="auto"/>
        <w:ind w:firstLineChars="700" w:firstLine="1680"/>
        <w:jc w:val="left"/>
      </w:pPr>
      <w:r w:rsidRPr="00D25459">
        <w:rPr>
          <w:rFonts w:hint="eastAsia"/>
        </w:rPr>
        <w:t>武汉竹安工程设备管理有限公司</w:t>
      </w:r>
    </w:p>
    <w:p w14:paraId="056A1BC9" w14:textId="3613A9C8" w:rsidR="00D25459" w:rsidRDefault="00D25459" w:rsidP="00FE5FC0">
      <w:pPr>
        <w:spacing w:line="240" w:lineRule="auto"/>
        <w:ind w:firstLineChars="700" w:firstLine="1680"/>
        <w:jc w:val="left"/>
      </w:pPr>
      <w:r w:rsidRPr="00D25459">
        <w:rPr>
          <w:rFonts w:hint="eastAsia"/>
        </w:rPr>
        <w:t>中钢集团武汉安全环保研究院有限责任公司</w:t>
      </w:r>
    </w:p>
    <w:p w14:paraId="2B6536F9" w14:textId="64FAB5B6" w:rsidR="000A42EC" w:rsidRDefault="000A42EC" w:rsidP="00FE5FC0">
      <w:pPr>
        <w:spacing w:line="240" w:lineRule="auto"/>
        <w:ind w:firstLineChars="700" w:firstLine="1680"/>
        <w:jc w:val="left"/>
      </w:pPr>
      <w:r>
        <w:rPr>
          <w:rFonts w:hint="eastAsia"/>
        </w:rPr>
        <w:t>浙江中能检测有限公司</w:t>
      </w:r>
    </w:p>
    <w:p w14:paraId="62CDBA8A" w14:textId="195BD048" w:rsidR="00AB05AB" w:rsidRPr="000576B5" w:rsidRDefault="00AB05AB" w:rsidP="00FE5FC0">
      <w:pPr>
        <w:spacing w:line="240" w:lineRule="auto"/>
        <w:ind w:firstLineChars="200" w:firstLine="480"/>
        <w:jc w:val="left"/>
      </w:pPr>
      <w:r w:rsidRPr="000576B5">
        <w:t>主要起草人：</w:t>
      </w:r>
    </w:p>
    <w:p w14:paraId="097A242A" w14:textId="77777777" w:rsidR="00AB05AB" w:rsidRPr="000576B5" w:rsidRDefault="00AB05AB" w:rsidP="00FE5FC0">
      <w:pPr>
        <w:spacing w:line="240" w:lineRule="auto"/>
        <w:ind w:leftChars="214" w:left="1954" w:hangingChars="600" w:hanging="1440"/>
      </w:pPr>
      <w:r w:rsidRPr="000576B5">
        <w:t>主要审查人：</w:t>
      </w:r>
      <w:r w:rsidRPr="000576B5">
        <w:rPr>
          <w:rFonts w:hint="eastAsia"/>
        </w:rPr>
        <w:t xml:space="preserve">                         </w:t>
      </w:r>
    </w:p>
    <w:p w14:paraId="2616E24D" w14:textId="2E9B9667" w:rsidR="00AB05AB" w:rsidRPr="00AB05AB" w:rsidRDefault="00AB05AB">
      <w:pPr>
        <w:widowControl/>
        <w:spacing w:line="240" w:lineRule="auto"/>
        <w:jc w:val="left"/>
        <w:rPr>
          <w:b/>
          <w:sz w:val="36"/>
          <w:szCs w:val="44"/>
        </w:rPr>
      </w:pPr>
    </w:p>
    <w:sdt>
      <w:sdtPr>
        <w:rPr>
          <w:bCs w:val="0"/>
          <w:kern w:val="2"/>
          <w:sz w:val="24"/>
          <w:szCs w:val="22"/>
          <w:lang w:val="zh-CN"/>
        </w:rPr>
        <w:id w:val="-646504843"/>
        <w:docPartObj>
          <w:docPartGallery w:val="Table of Contents"/>
          <w:docPartUnique/>
        </w:docPartObj>
      </w:sdtPr>
      <w:sdtEndPr>
        <w:rPr>
          <w:b/>
        </w:rPr>
      </w:sdtEndPr>
      <w:sdtContent>
        <w:p w14:paraId="690AE45F" w14:textId="77777777" w:rsidR="00940ED4" w:rsidRPr="00940ED4" w:rsidRDefault="00940ED4" w:rsidP="00281485">
          <w:pPr>
            <w:pStyle w:val="10"/>
          </w:pPr>
          <w:r w:rsidRPr="00940ED4">
            <w:rPr>
              <w:rFonts w:hint="eastAsia"/>
              <w:lang w:val="zh-CN"/>
            </w:rPr>
            <w:t>目</w:t>
          </w:r>
          <w:r>
            <w:rPr>
              <w:rFonts w:hint="eastAsia"/>
              <w:lang w:val="zh-CN"/>
            </w:rPr>
            <w:t xml:space="preserve"> </w:t>
          </w:r>
          <w:r w:rsidRPr="00940ED4">
            <w:rPr>
              <w:rFonts w:hint="eastAsia"/>
              <w:lang w:val="zh-CN"/>
            </w:rPr>
            <w:t>次</w:t>
          </w:r>
        </w:p>
        <w:p w14:paraId="38EB2B1F" w14:textId="694B98ED" w:rsidR="00940ED4" w:rsidRPr="00EA1A74" w:rsidRDefault="00940ED4" w:rsidP="00EA1A74">
          <w:pPr>
            <w:pStyle w:val="12"/>
            <w:tabs>
              <w:tab w:val="left" w:pos="420"/>
              <w:tab w:val="right" w:leader="dot" w:pos="8296"/>
            </w:tabs>
            <w:spacing w:line="276" w:lineRule="auto"/>
            <w:rPr>
              <w:rFonts w:asciiTheme="minorHAnsi" w:eastAsiaTheme="minorEastAsia" w:hAnsiTheme="minorHAnsi"/>
              <w:noProof/>
              <w:sz w:val="21"/>
            </w:rPr>
          </w:pPr>
          <w:r>
            <w:rPr>
              <w:b/>
              <w:bCs/>
              <w:lang w:val="zh-CN"/>
            </w:rPr>
            <w:fldChar w:fldCharType="begin"/>
          </w:r>
          <w:r>
            <w:rPr>
              <w:b/>
              <w:bCs/>
              <w:lang w:val="zh-CN"/>
            </w:rPr>
            <w:instrText xml:space="preserve"> TOC \o "1-3" \h \z \u </w:instrText>
          </w:r>
          <w:r>
            <w:rPr>
              <w:b/>
              <w:bCs/>
              <w:lang w:val="zh-CN"/>
            </w:rPr>
            <w:fldChar w:fldCharType="separate"/>
          </w:r>
          <w:hyperlink w:anchor="_Toc11256782" w:history="1">
            <w:r w:rsidRPr="00EA1A74">
              <w:rPr>
                <w:rStyle w:val="af1"/>
                <w:noProof/>
              </w:rPr>
              <w:t>1</w:t>
            </w:r>
            <w:r w:rsidRPr="00EA1A74">
              <w:rPr>
                <w:rFonts w:asciiTheme="minorHAnsi" w:eastAsiaTheme="minorEastAsia" w:hAnsiTheme="minorHAnsi"/>
                <w:noProof/>
                <w:sz w:val="21"/>
              </w:rPr>
              <w:tab/>
            </w:r>
            <w:r w:rsidRPr="00EA1A74">
              <w:rPr>
                <w:rStyle w:val="af1"/>
                <w:noProof/>
              </w:rPr>
              <w:t>总则</w:t>
            </w:r>
            <w:r w:rsidRPr="00EA1A74">
              <w:rPr>
                <w:noProof/>
                <w:webHidden/>
              </w:rPr>
              <w:tab/>
            </w:r>
          </w:hyperlink>
          <w:r w:rsidR="00281485">
            <w:rPr>
              <w:noProof/>
            </w:rPr>
            <w:t>6</w:t>
          </w:r>
        </w:p>
        <w:p w14:paraId="30E216C2" w14:textId="5A918775" w:rsidR="00940ED4" w:rsidRPr="00EA1A74" w:rsidRDefault="00235E69" w:rsidP="00EA1A74">
          <w:pPr>
            <w:pStyle w:val="12"/>
            <w:tabs>
              <w:tab w:val="left" w:pos="420"/>
              <w:tab w:val="right" w:leader="dot" w:pos="8296"/>
            </w:tabs>
            <w:spacing w:line="276" w:lineRule="auto"/>
            <w:rPr>
              <w:rFonts w:asciiTheme="minorHAnsi" w:eastAsiaTheme="minorEastAsia" w:hAnsiTheme="minorHAnsi"/>
              <w:noProof/>
              <w:sz w:val="21"/>
            </w:rPr>
          </w:pPr>
          <w:hyperlink w:anchor="_Toc11256783" w:history="1">
            <w:r w:rsidR="00940ED4" w:rsidRPr="00EA1A74">
              <w:rPr>
                <w:rStyle w:val="af1"/>
                <w:noProof/>
              </w:rPr>
              <w:t>2</w:t>
            </w:r>
            <w:r w:rsidR="00940ED4" w:rsidRPr="00EA1A74">
              <w:rPr>
                <w:rFonts w:asciiTheme="minorHAnsi" w:eastAsiaTheme="minorEastAsia" w:hAnsiTheme="minorHAnsi"/>
                <w:noProof/>
                <w:sz w:val="21"/>
              </w:rPr>
              <w:tab/>
            </w:r>
            <w:r w:rsidR="00940ED4" w:rsidRPr="00EA1A74">
              <w:rPr>
                <w:rStyle w:val="af1"/>
                <w:noProof/>
              </w:rPr>
              <w:t>术语</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_Toc11256783 \h </w:instrText>
            </w:r>
            <w:r w:rsidR="00940ED4" w:rsidRPr="00EA1A74">
              <w:rPr>
                <w:noProof/>
                <w:webHidden/>
              </w:rPr>
            </w:r>
            <w:r w:rsidR="00940ED4" w:rsidRPr="00EA1A74">
              <w:rPr>
                <w:noProof/>
                <w:webHidden/>
              </w:rPr>
              <w:fldChar w:fldCharType="separate"/>
            </w:r>
            <w:r w:rsidR="00281485">
              <w:rPr>
                <w:noProof/>
                <w:webHidden/>
              </w:rPr>
              <w:t>7</w:t>
            </w:r>
            <w:r w:rsidR="00940ED4" w:rsidRPr="00EA1A74">
              <w:rPr>
                <w:noProof/>
                <w:webHidden/>
              </w:rPr>
              <w:fldChar w:fldCharType="end"/>
            </w:r>
          </w:hyperlink>
        </w:p>
        <w:p w14:paraId="6C8FE9CA" w14:textId="3E91EFA6" w:rsidR="00940ED4" w:rsidRPr="00EA1A74" w:rsidRDefault="00235E69" w:rsidP="00EA1A74">
          <w:pPr>
            <w:pStyle w:val="12"/>
            <w:tabs>
              <w:tab w:val="left" w:pos="420"/>
              <w:tab w:val="right" w:leader="dot" w:pos="8296"/>
            </w:tabs>
            <w:spacing w:line="276" w:lineRule="auto"/>
            <w:rPr>
              <w:rFonts w:asciiTheme="minorHAnsi" w:eastAsiaTheme="minorEastAsia" w:hAnsiTheme="minorHAnsi"/>
              <w:noProof/>
              <w:sz w:val="21"/>
            </w:rPr>
          </w:pPr>
          <w:hyperlink w:anchor="_Toc11256784" w:history="1">
            <w:r w:rsidR="00940ED4" w:rsidRPr="00EA1A74">
              <w:rPr>
                <w:rStyle w:val="af1"/>
                <w:noProof/>
              </w:rPr>
              <w:t>3</w:t>
            </w:r>
            <w:r w:rsidR="00940ED4" w:rsidRPr="00EA1A74">
              <w:rPr>
                <w:rFonts w:asciiTheme="minorHAnsi" w:eastAsiaTheme="minorEastAsia" w:hAnsiTheme="minorHAnsi"/>
                <w:noProof/>
                <w:sz w:val="21"/>
              </w:rPr>
              <w:tab/>
            </w:r>
            <w:r w:rsidR="00940ED4" w:rsidRPr="00EA1A74">
              <w:rPr>
                <w:rStyle w:val="af1"/>
                <w:noProof/>
              </w:rPr>
              <w:t>安全风险评价与监控方法</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_Toc11256784 \h </w:instrText>
            </w:r>
            <w:r w:rsidR="00940ED4" w:rsidRPr="00EA1A74">
              <w:rPr>
                <w:noProof/>
                <w:webHidden/>
              </w:rPr>
            </w:r>
            <w:r w:rsidR="00940ED4" w:rsidRPr="00EA1A74">
              <w:rPr>
                <w:noProof/>
                <w:webHidden/>
              </w:rPr>
              <w:fldChar w:fldCharType="separate"/>
            </w:r>
            <w:r w:rsidR="00281485">
              <w:rPr>
                <w:noProof/>
                <w:webHidden/>
              </w:rPr>
              <w:t>10</w:t>
            </w:r>
            <w:r w:rsidR="00940ED4" w:rsidRPr="00EA1A74">
              <w:rPr>
                <w:noProof/>
                <w:webHidden/>
              </w:rPr>
              <w:fldChar w:fldCharType="end"/>
            </w:r>
          </w:hyperlink>
        </w:p>
        <w:p w14:paraId="6808D800" w14:textId="3F98BF8E"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785" w:history="1">
            <w:r w:rsidR="00940ED4" w:rsidRPr="00EA1A74">
              <w:rPr>
                <w:rStyle w:val="af1"/>
                <w:noProof/>
              </w:rPr>
              <w:t>3.1</w:t>
            </w:r>
            <w:r w:rsidR="00940ED4" w:rsidRPr="00EA1A74">
              <w:rPr>
                <w:rFonts w:asciiTheme="minorHAnsi" w:eastAsiaTheme="minorEastAsia" w:hAnsiTheme="minorHAnsi"/>
                <w:noProof/>
                <w:sz w:val="21"/>
              </w:rPr>
              <w:tab/>
            </w:r>
            <w:r w:rsidR="00940ED4" w:rsidRPr="00EA1A74">
              <w:rPr>
                <w:rStyle w:val="af1"/>
                <w:noProof/>
              </w:rPr>
              <w:t>一般规定</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_Toc11256785 \h </w:instrText>
            </w:r>
            <w:r w:rsidR="00940ED4" w:rsidRPr="00EA1A74">
              <w:rPr>
                <w:noProof/>
                <w:webHidden/>
              </w:rPr>
            </w:r>
            <w:r w:rsidR="00940ED4" w:rsidRPr="00EA1A74">
              <w:rPr>
                <w:noProof/>
                <w:webHidden/>
              </w:rPr>
              <w:fldChar w:fldCharType="separate"/>
            </w:r>
            <w:r w:rsidR="00281485">
              <w:rPr>
                <w:noProof/>
                <w:webHidden/>
              </w:rPr>
              <w:t>10</w:t>
            </w:r>
            <w:r w:rsidR="00940ED4" w:rsidRPr="00EA1A74">
              <w:rPr>
                <w:noProof/>
                <w:webHidden/>
              </w:rPr>
              <w:fldChar w:fldCharType="end"/>
            </w:r>
          </w:hyperlink>
        </w:p>
        <w:p w14:paraId="211E6B0C" w14:textId="3B62E664"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843" w:history="1">
            <w:r w:rsidR="00940ED4" w:rsidRPr="00EA1A74">
              <w:rPr>
                <w:rStyle w:val="af1"/>
                <w:noProof/>
              </w:rPr>
              <w:t>3.2</w:t>
            </w:r>
            <w:r w:rsidR="00940ED4" w:rsidRPr="00EA1A74">
              <w:rPr>
                <w:rFonts w:asciiTheme="minorHAnsi" w:eastAsiaTheme="minorEastAsia" w:hAnsiTheme="minorHAnsi"/>
                <w:noProof/>
                <w:sz w:val="21"/>
              </w:rPr>
              <w:tab/>
            </w:r>
            <w:r w:rsidR="00940ED4" w:rsidRPr="00EA1A74">
              <w:rPr>
                <w:rStyle w:val="af1"/>
                <w:noProof/>
              </w:rPr>
              <w:t>建筑施工垂直运输设备安全风险评价</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_Toc11256843 \h </w:instrText>
            </w:r>
            <w:r w:rsidR="00940ED4" w:rsidRPr="00EA1A74">
              <w:rPr>
                <w:noProof/>
                <w:webHidden/>
              </w:rPr>
            </w:r>
            <w:r w:rsidR="00940ED4" w:rsidRPr="00EA1A74">
              <w:rPr>
                <w:noProof/>
                <w:webHidden/>
              </w:rPr>
              <w:fldChar w:fldCharType="separate"/>
            </w:r>
            <w:r w:rsidR="00281485">
              <w:rPr>
                <w:noProof/>
                <w:webHidden/>
              </w:rPr>
              <w:t>11</w:t>
            </w:r>
            <w:r w:rsidR="00940ED4" w:rsidRPr="00EA1A74">
              <w:rPr>
                <w:noProof/>
                <w:webHidden/>
              </w:rPr>
              <w:fldChar w:fldCharType="end"/>
            </w:r>
          </w:hyperlink>
        </w:p>
        <w:p w14:paraId="555C2AB8" w14:textId="55B6084A"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846" w:history="1">
            <w:r w:rsidR="00940ED4" w:rsidRPr="00EA1A74">
              <w:rPr>
                <w:rStyle w:val="af1"/>
                <w:noProof/>
              </w:rPr>
              <w:t>3.3</w:t>
            </w:r>
            <w:r w:rsidR="00940ED4" w:rsidRPr="00EA1A74">
              <w:rPr>
                <w:rFonts w:asciiTheme="minorHAnsi" w:eastAsiaTheme="minorEastAsia" w:hAnsiTheme="minorHAnsi"/>
                <w:noProof/>
                <w:sz w:val="21"/>
              </w:rPr>
              <w:tab/>
            </w:r>
            <w:r w:rsidR="00940ED4" w:rsidRPr="00EA1A74">
              <w:rPr>
                <w:rStyle w:val="af1"/>
                <w:noProof/>
              </w:rPr>
              <w:t>建筑施工垂直运输设备安全风险监控方法</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_Toc11256846 \h </w:instrText>
            </w:r>
            <w:r w:rsidR="00940ED4" w:rsidRPr="00EA1A74">
              <w:rPr>
                <w:noProof/>
                <w:webHidden/>
              </w:rPr>
            </w:r>
            <w:r w:rsidR="00940ED4" w:rsidRPr="00EA1A74">
              <w:rPr>
                <w:noProof/>
                <w:webHidden/>
              </w:rPr>
              <w:fldChar w:fldCharType="separate"/>
            </w:r>
            <w:r w:rsidR="00281485">
              <w:rPr>
                <w:noProof/>
                <w:webHidden/>
              </w:rPr>
              <w:t>15</w:t>
            </w:r>
            <w:r w:rsidR="00940ED4" w:rsidRPr="00EA1A74">
              <w:rPr>
                <w:noProof/>
                <w:webHidden/>
              </w:rPr>
              <w:fldChar w:fldCharType="end"/>
            </w:r>
          </w:hyperlink>
        </w:p>
        <w:p w14:paraId="4BDFBDBE" w14:textId="2B571FF6"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847" w:history="1">
            <w:r w:rsidR="00940ED4" w:rsidRPr="00EA1A74">
              <w:rPr>
                <w:rStyle w:val="af1"/>
                <w:noProof/>
              </w:rPr>
              <w:t>3.4</w:t>
            </w:r>
            <w:r w:rsidR="00940ED4" w:rsidRPr="00EA1A74">
              <w:rPr>
                <w:rFonts w:asciiTheme="minorHAnsi" w:eastAsiaTheme="minorEastAsia" w:hAnsiTheme="minorHAnsi"/>
                <w:noProof/>
                <w:sz w:val="21"/>
              </w:rPr>
              <w:tab/>
            </w:r>
            <w:r w:rsidR="00940ED4" w:rsidRPr="00EA1A74">
              <w:rPr>
                <w:rStyle w:val="af1"/>
                <w:noProof/>
              </w:rPr>
              <w:t>安全监控技术方案</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_Toc11256847 \h </w:instrText>
            </w:r>
            <w:r w:rsidR="00940ED4" w:rsidRPr="00EA1A74">
              <w:rPr>
                <w:noProof/>
                <w:webHidden/>
              </w:rPr>
            </w:r>
            <w:r w:rsidR="00940ED4" w:rsidRPr="00EA1A74">
              <w:rPr>
                <w:noProof/>
                <w:webHidden/>
              </w:rPr>
              <w:fldChar w:fldCharType="separate"/>
            </w:r>
            <w:r w:rsidR="00281485">
              <w:rPr>
                <w:noProof/>
                <w:webHidden/>
              </w:rPr>
              <w:t>16</w:t>
            </w:r>
            <w:r w:rsidR="00940ED4" w:rsidRPr="00EA1A74">
              <w:rPr>
                <w:noProof/>
                <w:webHidden/>
              </w:rPr>
              <w:fldChar w:fldCharType="end"/>
            </w:r>
          </w:hyperlink>
        </w:p>
        <w:p w14:paraId="617F0740" w14:textId="578195F6" w:rsidR="00940ED4" w:rsidRPr="00EA1A74" w:rsidRDefault="00235E69" w:rsidP="00EA1A74">
          <w:pPr>
            <w:pStyle w:val="12"/>
            <w:tabs>
              <w:tab w:val="left" w:pos="420"/>
              <w:tab w:val="right" w:leader="dot" w:pos="8296"/>
            </w:tabs>
            <w:spacing w:line="276" w:lineRule="auto"/>
            <w:rPr>
              <w:rFonts w:asciiTheme="minorHAnsi" w:eastAsiaTheme="minorEastAsia" w:hAnsiTheme="minorHAnsi"/>
              <w:noProof/>
              <w:sz w:val="21"/>
            </w:rPr>
          </w:pPr>
          <w:hyperlink w:anchor="_Toc11256848" w:history="1">
            <w:r w:rsidR="00940ED4" w:rsidRPr="00EA1A74">
              <w:rPr>
                <w:rStyle w:val="af1"/>
                <w:noProof/>
              </w:rPr>
              <w:t>4</w:t>
            </w:r>
            <w:r w:rsidR="00940ED4" w:rsidRPr="00EA1A74">
              <w:rPr>
                <w:rFonts w:asciiTheme="minorHAnsi" w:eastAsiaTheme="minorEastAsia" w:hAnsiTheme="minorHAnsi"/>
                <w:noProof/>
                <w:sz w:val="21"/>
              </w:rPr>
              <w:tab/>
            </w:r>
            <w:r w:rsidR="00940ED4" w:rsidRPr="00EA1A74">
              <w:rPr>
                <w:rStyle w:val="af1"/>
                <w:noProof/>
              </w:rPr>
              <w:t>监测内容</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_Toc11256848 \h </w:instrText>
            </w:r>
            <w:r w:rsidR="00940ED4" w:rsidRPr="00EA1A74">
              <w:rPr>
                <w:noProof/>
                <w:webHidden/>
              </w:rPr>
            </w:r>
            <w:r w:rsidR="00940ED4" w:rsidRPr="00EA1A74">
              <w:rPr>
                <w:noProof/>
                <w:webHidden/>
              </w:rPr>
              <w:fldChar w:fldCharType="separate"/>
            </w:r>
            <w:r w:rsidR="00281485">
              <w:rPr>
                <w:noProof/>
                <w:webHidden/>
              </w:rPr>
              <w:t>17</w:t>
            </w:r>
            <w:r w:rsidR="00940ED4" w:rsidRPr="00EA1A74">
              <w:rPr>
                <w:noProof/>
                <w:webHidden/>
              </w:rPr>
              <w:fldChar w:fldCharType="end"/>
            </w:r>
          </w:hyperlink>
        </w:p>
        <w:p w14:paraId="61460B4C" w14:textId="672D0503"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849" w:history="1">
            <w:r w:rsidR="00940ED4" w:rsidRPr="00EA1A74">
              <w:rPr>
                <w:rStyle w:val="af1"/>
                <w:noProof/>
              </w:rPr>
              <w:t>4.1</w:t>
            </w:r>
            <w:r w:rsidR="00940ED4" w:rsidRPr="00EA1A74">
              <w:rPr>
                <w:rFonts w:asciiTheme="minorHAnsi" w:eastAsiaTheme="minorEastAsia" w:hAnsiTheme="minorHAnsi"/>
                <w:noProof/>
                <w:sz w:val="21"/>
              </w:rPr>
              <w:tab/>
            </w:r>
            <w:r w:rsidR="00940ED4" w:rsidRPr="00EA1A74">
              <w:rPr>
                <w:rStyle w:val="af1"/>
                <w:noProof/>
              </w:rPr>
              <w:t>一般规定</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_Toc11256849 \h </w:instrText>
            </w:r>
            <w:r w:rsidR="00940ED4" w:rsidRPr="00EA1A74">
              <w:rPr>
                <w:noProof/>
                <w:webHidden/>
              </w:rPr>
            </w:r>
            <w:r w:rsidR="00940ED4" w:rsidRPr="00EA1A74">
              <w:rPr>
                <w:noProof/>
                <w:webHidden/>
              </w:rPr>
              <w:fldChar w:fldCharType="separate"/>
            </w:r>
            <w:r w:rsidR="00281485">
              <w:rPr>
                <w:noProof/>
                <w:webHidden/>
              </w:rPr>
              <w:t>17</w:t>
            </w:r>
            <w:r w:rsidR="00940ED4" w:rsidRPr="00EA1A74">
              <w:rPr>
                <w:noProof/>
                <w:webHidden/>
              </w:rPr>
              <w:fldChar w:fldCharType="end"/>
            </w:r>
          </w:hyperlink>
        </w:p>
        <w:p w14:paraId="6800484E" w14:textId="64736CD1"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850" w:history="1">
            <w:r w:rsidR="00940ED4" w:rsidRPr="00EA1A74">
              <w:rPr>
                <w:rStyle w:val="af1"/>
                <w:noProof/>
              </w:rPr>
              <w:t>4.2</w:t>
            </w:r>
            <w:r w:rsidR="00940ED4" w:rsidRPr="00EA1A74">
              <w:rPr>
                <w:rFonts w:asciiTheme="minorHAnsi" w:eastAsiaTheme="minorEastAsia" w:hAnsiTheme="minorHAnsi"/>
                <w:noProof/>
                <w:sz w:val="21"/>
              </w:rPr>
              <w:tab/>
            </w:r>
            <w:r w:rsidR="00940ED4" w:rsidRPr="00EA1A74">
              <w:rPr>
                <w:rStyle w:val="af1"/>
                <w:noProof/>
              </w:rPr>
              <w:t>建筑施工垂直运输设备及附墙一体化结构安全监测</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_Toc11256850 \h </w:instrText>
            </w:r>
            <w:r w:rsidR="00940ED4" w:rsidRPr="00EA1A74">
              <w:rPr>
                <w:noProof/>
                <w:webHidden/>
              </w:rPr>
            </w:r>
            <w:r w:rsidR="00940ED4" w:rsidRPr="00EA1A74">
              <w:rPr>
                <w:noProof/>
                <w:webHidden/>
              </w:rPr>
              <w:fldChar w:fldCharType="separate"/>
            </w:r>
            <w:r w:rsidR="00281485">
              <w:rPr>
                <w:noProof/>
                <w:webHidden/>
              </w:rPr>
              <w:t>18</w:t>
            </w:r>
            <w:r w:rsidR="00940ED4" w:rsidRPr="00EA1A74">
              <w:rPr>
                <w:noProof/>
                <w:webHidden/>
              </w:rPr>
              <w:fldChar w:fldCharType="end"/>
            </w:r>
          </w:hyperlink>
        </w:p>
        <w:p w14:paraId="6DE2B5D8" w14:textId="3682A75F"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855" w:history="1">
            <w:r w:rsidR="00940ED4" w:rsidRPr="00EA1A74">
              <w:rPr>
                <w:rStyle w:val="af1"/>
                <w:noProof/>
              </w:rPr>
              <w:t>4.3</w:t>
            </w:r>
            <w:r w:rsidR="00940ED4" w:rsidRPr="00EA1A74">
              <w:rPr>
                <w:rFonts w:asciiTheme="minorHAnsi" w:eastAsiaTheme="minorEastAsia" w:hAnsiTheme="minorHAnsi"/>
                <w:noProof/>
                <w:sz w:val="21"/>
              </w:rPr>
              <w:tab/>
            </w:r>
            <w:r w:rsidR="00940ED4" w:rsidRPr="00EA1A74">
              <w:rPr>
                <w:rStyle w:val="af1"/>
                <w:noProof/>
              </w:rPr>
              <w:t>建筑施工垂直运输设备</w:t>
            </w:r>
            <w:r w:rsidR="00336AD6" w:rsidRPr="0093400C">
              <w:rPr>
                <w:rStyle w:val="af1"/>
                <w:rFonts w:hint="eastAsia"/>
                <w:noProof/>
              </w:rPr>
              <w:t>安拆</w:t>
            </w:r>
            <w:r w:rsidR="00940ED4" w:rsidRPr="00EA1A74">
              <w:rPr>
                <w:rStyle w:val="af1"/>
                <w:noProof/>
              </w:rPr>
              <w:t>安全监测</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_Toc11256855 \h </w:instrText>
            </w:r>
            <w:r w:rsidR="00940ED4" w:rsidRPr="00EA1A74">
              <w:rPr>
                <w:noProof/>
                <w:webHidden/>
              </w:rPr>
            </w:r>
            <w:r w:rsidR="00940ED4" w:rsidRPr="00EA1A74">
              <w:rPr>
                <w:noProof/>
                <w:webHidden/>
              </w:rPr>
              <w:fldChar w:fldCharType="separate"/>
            </w:r>
            <w:r w:rsidR="00281485">
              <w:rPr>
                <w:noProof/>
                <w:webHidden/>
              </w:rPr>
              <w:t>21</w:t>
            </w:r>
            <w:r w:rsidR="00940ED4" w:rsidRPr="00EA1A74">
              <w:rPr>
                <w:noProof/>
                <w:webHidden/>
              </w:rPr>
              <w:fldChar w:fldCharType="end"/>
            </w:r>
          </w:hyperlink>
        </w:p>
        <w:p w14:paraId="54B146C2" w14:textId="507D94C0"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864" w:history="1">
            <w:r w:rsidR="00940ED4" w:rsidRPr="008A6ED9">
              <w:rPr>
                <w:rStyle w:val="af1"/>
                <w:rFonts w:cs="Times New Roman"/>
                <w:noProof/>
                <w:kern w:val="0"/>
              </w:rPr>
              <w:t>4.4</w:t>
            </w:r>
            <w:r w:rsidR="00940ED4" w:rsidRPr="00EA1A74">
              <w:rPr>
                <w:rFonts w:asciiTheme="minorHAnsi" w:eastAsiaTheme="minorEastAsia" w:hAnsiTheme="minorHAnsi"/>
                <w:noProof/>
                <w:sz w:val="21"/>
              </w:rPr>
              <w:tab/>
            </w:r>
            <w:r w:rsidR="00940ED4" w:rsidRPr="00EA1A74">
              <w:rPr>
                <w:rStyle w:val="af1"/>
                <w:rFonts w:ascii="黑体" w:hAnsi="Calibri" w:cs="Times New Roman"/>
                <w:noProof/>
                <w:kern w:val="0"/>
              </w:rPr>
              <w:t>建筑施工垂直运输设备</w:t>
            </w:r>
            <w:r w:rsidR="00336AD6" w:rsidRPr="0093400C">
              <w:rPr>
                <w:rStyle w:val="af1"/>
                <w:rFonts w:hint="eastAsia"/>
                <w:noProof/>
              </w:rPr>
              <w:t>运行</w:t>
            </w:r>
            <w:r w:rsidR="00940ED4" w:rsidRPr="00EA1A74">
              <w:rPr>
                <w:rStyle w:val="af1"/>
                <w:rFonts w:ascii="黑体" w:hAnsi="Calibri" w:cs="Times New Roman"/>
                <w:noProof/>
                <w:kern w:val="0"/>
              </w:rPr>
              <w:t>安全监测</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_Toc11256864 \h </w:instrText>
            </w:r>
            <w:r w:rsidR="00940ED4" w:rsidRPr="00EA1A74">
              <w:rPr>
                <w:noProof/>
                <w:webHidden/>
              </w:rPr>
            </w:r>
            <w:r w:rsidR="00940ED4" w:rsidRPr="00EA1A74">
              <w:rPr>
                <w:noProof/>
                <w:webHidden/>
              </w:rPr>
              <w:fldChar w:fldCharType="separate"/>
            </w:r>
            <w:r w:rsidR="00281485">
              <w:rPr>
                <w:noProof/>
                <w:webHidden/>
              </w:rPr>
              <w:t>32</w:t>
            </w:r>
            <w:r w:rsidR="00940ED4" w:rsidRPr="00EA1A74">
              <w:rPr>
                <w:noProof/>
                <w:webHidden/>
              </w:rPr>
              <w:fldChar w:fldCharType="end"/>
            </w:r>
          </w:hyperlink>
        </w:p>
        <w:p w14:paraId="0033A196" w14:textId="7DD01178" w:rsidR="00940ED4" w:rsidRPr="00EA1A74" w:rsidRDefault="00235E69" w:rsidP="00EA1A74">
          <w:pPr>
            <w:pStyle w:val="12"/>
            <w:tabs>
              <w:tab w:val="left" w:pos="420"/>
              <w:tab w:val="right" w:leader="dot" w:pos="8296"/>
            </w:tabs>
            <w:spacing w:line="276" w:lineRule="auto"/>
            <w:rPr>
              <w:rFonts w:asciiTheme="minorHAnsi" w:eastAsiaTheme="minorEastAsia" w:hAnsiTheme="minorHAnsi"/>
              <w:noProof/>
              <w:sz w:val="21"/>
            </w:rPr>
          </w:pPr>
          <w:hyperlink w:anchor="_Toc11256869" w:history="1">
            <w:r w:rsidR="00940ED4" w:rsidRPr="00EA1A74">
              <w:rPr>
                <w:rStyle w:val="af1"/>
                <w:noProof/>
              </w:rPr>
              <w:t>5</w:t>
            </w:r>
            <w:r w:rsidR="00940ED4" w:rsidRPr="00EA1A74">
              <w:rPr>
                <w:rFonts w:asciiTheme="minorHAnsi" w:eastAsiaTheme="minorEastAsia" w:hAnsiTheme="minorHAnsi"/>
                <w:noProof/>
                <w:sz w:val="21"/>
              </w:rPr>
              <w:tab/>
            </w:r>
            <w:r w:rsidR="00940ED4" w:rsidRPr="00EA1A74">
              <w:rPr>
                <w:rStyle w:val="af1"/>
                <w:noProof/>
              </w:rPr>
              <w:t>传感器与采集分析系统</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_Toc11256869 \h </w:instrText>
            </w:r>
            <w:r w:rsidR="00940ED4" w:rsidRPr="00EA1A74">
              <w:rPr>
                <w:noProof/>
                <w:webHidden/>
              </w:rPr>
            </w:r>
            <w:r w:rsidR="00940ED4" w:rsidRPr="00EA1A74">
              <w:rPr>
                <w:noProof/>
                <w:webHidden/>
              </w:rPr>
              <w:fldChar w:fldCharType="separate"/>
            </w:r>
            <w:r w:rsidR="00281485">
              <w:rPr>
                <w:noProof/>
                <w:webHidden/>
              </w:rPr>
              <w:t>35</w:t>
            </w:r>
            <w:r w:rsidR="00940ED4" w:rsidRPr="00EA1A74">
              <w:rPr>
                <w:noProof/>
                <w:webHidden/>
              </w:rPr>
              <w:fldChar w:fldCharType="end"/>
            </w:r>
          </w:hyperlink>
        </w:p>
        <w:p w14:paraId="57CA96E3" w14:textId="22A46B57"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870" w:history="1">
            <w:r w:rsidR="00940ED4" w:rsidRPr="00EA1A74">
              <w:rPr>
                <w:rStyle w:val="af1"/>
                <w:noProof/>
              </w:rPr>
              <w:t>5.1</w:t>
            </w:r>
            <w:r w:rsidR="00940ED4" w:rsidRPr="00EA1A74">
              <w:rPr>
                <w:rFonts w:asciiTheme="minorHAnsi" w:eastAsiaTheme="minorEastAsia" w:hAnsiTheme="minorHAnsi"/>
                <w:noProof/>
                <w:sz w:val="21"/>
              </w:rPr>
              <w:tab/>
            </w:r>
            <w:r w:rsidR="00940ED4" w:rsidRPr="00EA1A74">
              <w:rPr>
                <w:rStyle w:val="af1"/>
                <w:noProof/>
              </w:rPr>
              <w:t>一般规定</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_Toc11256870 \h </w:instrText>
            </w:r>
            <w:r w:rsidR="00940ED4" w:rsidRPr="00EA1A74">
              <w:rPr>
                <w:noProof/>
                <w:webHidden/>
              </w:rPr>
            </w:r>
            <w:r w:rsidR="00940ED4" w:rsidRPr="00EA1A74">
              <w:rPr>
                <w:noProof/>
                <w:webHidden/>
              </w:rPr>
              <w:fldChar w:fldCharType="separate"/>
            </w:r>
            <w:r w:rsidR="00281485">
              <w:rPr>
                <w:noProof/>
                <w:webHidden/>
              </w:rPr>
              <w:t>35</w:t>
            </w:r>
            <w:r w:rsidR="00940ED4" w:rsidRPr="00EA1A74">
              <w:rPr>
                <w:noProof/>
                <w:webHidden/>
              </w:rPr>
              <w:fldChar w:fldCharType="end"/>
            </w:r>
          </w:hyperlink>
        </w:p>
        <w:p w14:paraId="544878AD" w14:textId="34D0124A"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875" w:history="1">
            <w:r w:rsidR="00940ED4" w:rsidRPr="00EA1A74">
              <w:rPr>
                <w:rStyle w:val="af1"/>
                <w:noProof/>
              </w:rPr>
              <w:t>5.2</w:t>
            </w:r>
            <w:r w:rsidR="00940ED4" w:rsidRPr="00EA1A74">
              <w:rPr>
                <w:rFonts w:asciiTheme="minorHAnsi" w:eastAsiaTheme="minorEastAsia" w:hAnsiTheme="minorHAnsi"/>
                <w:noProof/>
                <w:sz w:val="21"/>
              </w:rPr>
              <w:tab/>
            </w:r>
            <w:r w:rsidR="00940179" w:rsidRPr="0093400C">
              <w:rPr>
                <w:rStyle w:val="af1"/>
                <w:noProof/>
              </w:rPr>
              <w:t>建筑施工垂直运输设备</w:t>
            </w:r>
            <w:r w:rsidR="00940179" w:rsidRPr="0093400C">
              <w:rPr>
                <w:rStyle w:val="af1"/>
                <w:rFonts w:hint="eastAsia"/>
                <w:noProof/>
              </w:rPr>
              <w:t>及</w:t>
            </w:r>
            <w:r w:rsidR="00940ED4" w:rsidRPr="0093400C">
              <w:rPr>
                <w:rStyle w:val="af1"/>
                <w:noProof/>
              </w:rPr>
              <w:t>附墙</w:t>
            </w:r>
            <w:r w:rsidR="00940ED4" w:rsidRPr="00EA1A74">
              <w:rPr>
                <w:rStyle w:val="af1"/>
                <w:noProof/>
              </w:rPr>
              <w:t>一体化结构安全监测传感器选型</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_Toc11256875 \h </w:instrText>
            </w:r>
            <w:r w:rsidR="00940ED4" w:rsidRPr="00EA1A74">
              <w:rPr>
                <w:noProof/>
                <w:webHidden/>
              </w:rPr>
            </w:r>
            <w:r w:rsidR="00940ED4" w:rsidRPr="00EA1A74">
              <w:rPr>
                <w:noProof/>
                <w:webHidden/>
              </w:rPr>
              <w:fldChar w:fldCharType="separate"/>
            </w:r>
            <w:r w:rsidR="00281485">
              <w:rPr>
                <w:noProof/>
                <w:webHidden/>
              </w:rPr>
              <w:t>36</w:t>
            </w:r>
            <w:r w:rsidR="00940ED4" w:rsidRPr="00EA1A74">
              <w:rPr>
                <w:noProof/>
                <w:webHidden/>
              </w:rPr>
              <w:fldChar w:fldCharType="end"/>
            </w:r>
          </w:hyperlink>
        </w:p>
        <w:p w14:paraId="7B4A77C9" w14:textId="7EF86CDB"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876" w:history="1">
            <w:r w:rsidR="00940ED4" w:rsidRPr="00EA1A74">
              <w:rPr>
                <w:rStyle w:val="af1"/>
                <w:noProof/>
              </w:rPr>
              <w:t>5.3</w:t>
            </w:r>
            <w:r w:rsidR="00940ED4" w:rsidRPr="00EA1A74">
              <w:rPr>
                <w:rFonts w:asciiTheme="minorHAnsi" w:eastAsiaTheme="minorEastAsia" w:hAnsiTheme="minorHAnsi"/>
                <w:noProof/>
                <w:sz w:val="21"/>
              </w:rPr>
              <w:tab/>
            </w:r>
            <w:r w:rsidR="00940ED4" w:rsidRPr="00EA1A74">
              <w:rPr>
                <w:rStyle w:val="af1"/>
                <w:noProof/>
              </w:rPr>
              <w:t>建筑施工垂直运输设备</w:t>
            </w:r>
            <w:r w:rsidR="00336AD6" w:rsidRPr="0093400C">
              <w:rPr>
                <w:rStyle w:val="af1"/>
                <w:rFonts w:hint="eastAsia"/>
                <w:noProof/>
              </w:rPr>
              <w:t>安拆</w:t>
            </w:r>
            <w:r w:rsidR="00940ED4" w:rsidRPr="00EA1A74">
              <w:rPr>
                <w:rStyle w:val="af1"/>
                <w:noProof/>
              </w:rPr>
              <w:t>安全监测传感器选型</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_Toc11256876 \h </w:instrText>
            </w:r>
            <w:r w:rsidR="00940ED4" w:rsidRPr="00EA1A74">
              <w:rPr>
                <w:noProof/>
                <w:webHidden/>
              </w:rPr>
            </w:r>
            <w:r w:rsidR="00940ED4" w:rsidRPr="00EA1A74">
              <w:rPr>
                <w:noProof/>
                <w:webHidden/>
              </w:rPr>
              <w:fldChar w:fldCharType="separate"/>
            </w:r>
            <w:r w:rsidR="00281485">
              <w:rPr>
                <w:noProof/>
                <w:webHidden/>
              </w:rPr>
              <w:t>37</w:t>
            </w:r>
            <w:r w:rsidR="00940ED4" w:rsidRPr="00EA1A74">
              <w:rPr>
                <w:noProof/>
                <w:webHidden/>
              </w:rPr>
              <w:fldChar w:fldCharType="end"/>
            </w:r>
          </w:hyperlink>
        </w:p>
        <w:p w14:paraId="72E24C48" w14:textId="73B4EE22"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877" w:history="1">
            <w:r w:rsidR="00940ED4" w:rsidRPr="00EA1A74">
              <w:rPr>
                <w:rStyle w:val="af1"/>
                <w:noProof/>
              </w:rPr>
              <w:t>5.4</w:t>
            </w:r>
            <w:r w:rsidR="00940ED4" w:rsidRPr="00EA1A74">
              <w:rPr>
                <w:rFonts w:asciiTheme="minorHAnsi" w:eastAsiaTheme="minorEastAsia" w:hAnsiTheme="minorHAnsi"/>
                <w:noProof/>
                <w:sz w:val="21"/>
              </w:rPr>
              <w:tab/>
            </w:r>
            <w:r w:rsidR="00940ED4" w:rsidRPr="00EA1A74">
              <w:rPr>
                <w:rStyle w:val="af1"/>
                <w:noProof/>
              </w:rPr>
              <w:t>建筑施工垂直运输设备</w:t>
            </w:r>
            <w:r w:rsidR="00336AD6" w:rsidRPr="0093400C">
              <w:rPr>
                <w:rStyle w:val="af1"/>
                <w:rFonts w:hint="eastAsia"/>
                <w:noProof/>
              </w:rPr>
              <w:t>运行</w:t>
            </w:r>
            <w:r w:rsidR="00940ED4" w:rsidRPr="00EA1A74">
              <w:rPr>
                <w:rStyle w:val="af1"/>
                <w:noProof/>
              </w:rPr>
              <w:t>安全状态监测传感器选型</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_Toc11256877 \h </w:instrText>
            </w:r>
            <w:r w:rsidR="00940ED4" w:rsidRPr="00EA1A74">
              <w:rPr>
                <w:noProof/>
                <w:webHidden/>
              </w:rPr>
            </w:r>
            <w:r w:rsidR="00940ED4" w:rsidRPr="00EA1A74">
              <w:rPr>
                <w:noProof/>
                <w:webHidden/>
              </w:rPr>
              <w:fldChar w:fldCharType="separate"/>
            </w:r>
            <w:r w:rsidR="00281485">
              <w:rPr>
                <w:noProof/>
                <w:webHidden/>
              </w:rPr>
              <w:t>38</w:t>
            </w:r>
            <w:r w:rsidR="00940ED4" w:rsidRPr="00EA1A74">
              <w:rPr>
                <w:noProof/>
                <w:webHidden/>
              </w:rPr>
              <w:fldChar w:fldCharType="end"/>
            </w:r>
          </w:hyperlink>
        </w:p>
        <w:p w14:paraId="6E956682" w14:textId="1F574BEB" w:rsidR="00940ED4" w:rsidRPr="00EA1A74" w:rsidRDefault="00235E69" w:rsidP="00EA1A74">
          <w:pPr>
            <w:pStyle w:val="12"/>
            <w:tabs>
              <w:tab w:val="left" w:pos="420"/>
              <w:tab w:val="right" w:leader="dot" w:pos="8296"/>
            </w:tabs>
            <w:spacing w:line="276" w:lineRule="auto"/>
            <w:rPr>
              <w:rFonts w:asciiTheme="minorHAnsi" w:eastAsiaTheme="minorEastAsia" w:hAnsiTheme="minorHAnsi"/>
              <w:noProof/>
              <w:sz w:val="21"/>
            </w:rPr>
          </w:pPr>
          <w:hyperlink w:anchor="_Toc11256878" w:history="1">
            <w:r w:rsidR="00940ED4" w:rsidRPr="00EA1A74">
              <w:rPr>
                <w:rStyle w:val="af1"/>
                <w:noProof/>
              </w:rPr>
              <w:t>6</w:t>
            </w:r>
            <w:r w:rsidR="00940ED4" w:rsidRPr="00EA1A74">
              <w:rPr>
                <w:rFonts w:asciiTheme="minorHAnsi" w:eastAsiaTheme="minorEastAsia" w:hAnsiTheme="minorHAnsi"/>
                <w:noProof/>
                <w:sz w:val="21"/>
              </w:rPr>
              <w:tab/>
            </w:r>
            <w:r w:rsidR="00940ED4" w:rsidRPr="00EA1A74">
              <w:rPr>
                <w:rStyle w:val="af1"/>
                <w:noProof/>
              </w:rPr>
              <w:t>安全预警</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_Toc11256878 \h </w:instrText>
            </w:r>
            <w:r w:rsidR="00940ED4" w:rsidRPr="00EA1A74">
              <w:rPr>
                <w:noProof/>
                <w:webHidden/>
              </w:rPr>
            </w:r>
            <w:r w:rsidR="00940ED4" w:rsidRPr="00EA1A74">
              <w:rPr>
                <w:noProof/>
                <w:webHidden/>
              </w:rPr>
              <w:fldChar w:fldCharType="separate"/>
            </w:r>
            <w:r w:rsidR="00281485">
              <w:rPr>
                <w:noProof/>
                <w:webHidden/>
              </w:rPr>
              <w:t>39</w:t>
            </w:r>
            <w:r w:rsidR="00940ED4" w:rsidRPr="00EA1A74">
              <w:rPr>
                <w:noProof/>
                <w:webHidden/>
              </w:rPr>
              <w:fldChar w:fldCharType="end"/>
            </w:r>
          </w:hyperlink>
        </w:p>
        <w:p w14:paraId="748A68E8" w14:textId="1DD51D81"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879" w:history="1">
            <w:r w:rsidR="00940ED4" w:rsidRPr="00EA1A74">
              <w:rPr>
                <w:rStyle w:val="af1"/>
                <w:noProof/>
              </w:rPr>
              <w:t>6.1</w:t>
            </w:r>
            <w:r w:rsidR="00940ED4" w:rsidRPr="00EA1A74">
              <w:rPr>
                <w:rFonts w:asciiTheme="minorHAnsi" w:eastAsiaTheme="minorEastAsia" w:hAnsiTheme="minorHAnsi"/>
                <w:noProof/>
                <w:sz w:val="21"/>
              </w:rPr>
              <w:tab/>
            </w:r>
            <w:r w:rsidR="00940ED4" w:rsidRPr="00EA1A74">
              <w:rPr>
                <w:rStyle w:val="af1"/>
                <w:noProof/>
              </w:rPr>
              <w:t>一般规定</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_Toc11256879 \h </w:instrText>
            </w:r>
            <w:r w:rsidR="00940ED4" w:rsidRPr="00EA1A74">
              <w:rPr>
                <w:noProof/>
                <w:webHidden/>
              </w:rPr>
            </w:r>
            <w:r w:rsidR="00940ED4" w:rsidRPr="00EA1A74">
              <w:rPr>
                <w:noProof/>
                <w:webHidden/>
              </w:rPr>
              <w:fldChar w:fldCharType="separate"/>
            </w:r>
            <w:r w:rsidR="00281485">
              <w:rPr>
                <w:noProof/>
                <w:webHidden/>
              </w:rPr>
              <w:t>39</w:t>
            </w:r>
            <w:r w:rsidR="00940ED4" w:rsidRPr="00EA1A74">
              <w:rPr>
                <w:noProof/>
                <w:webHidden/>
              </w:rPr>
              <w:fldChar w:fldCharType="end"/>
            </w:r>
          </w:hyperlink>
        </w:p>
        <w:p w14:paraId="7CE78AD5" w14:textId="1D1103A0"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880" w:history="1">
            <w:r w:rsidR="00940ED4" w:rsidRPr="00EA1A74">
              <w:rPr>
                <w:rStyle w:val="af1"/>
                <w:noProof/>
              </w:rPr>
              <w:t>6.2</w:t>
            </w:r>
            <w:r w:rsidR="00940ED4" w:rsidRPr="00EA1A74">
              <w:rPr>
                <w:rFonts w:asciiTheme="minorHAnsi" w:eastAsiaTheme="minorEastAsia" w:hAnsiTheme="minorHAnsi"/>
                <w:noProof/>
                <w:sz w:val="21"/>
              </w:rPr>
              <w:tab/>
            </w:r>
            <w:r w:rsidR="00940ED4" w:rsidRPr="00EA1A74">
              <w:rPr>
                <w:rStyle w:val="af1"/>
                <w:noProof/>
              </w:rPr>
              <w:t>建筑施工垂直运输设备及附墙一体化结构安全预警</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_Toc11256880 \h </w:instrText>
            </w:r>
            <w:r w:rsidR="00940ED4" w:rsidRPr="00EA1A74">
              <w:rPr>
                <w:noProof/>
                <w:webHidden/>
              </w:rPr>
            </w:r>
            <w:r w:rsidR="00940ED4" w:rsidRPr="00EA1A74">
              <w:rPr>
                <w:noProof/>
                <w:webHidden/>
              </w:rPr>
              <w:fldChar w:fldCharType="separate"/>
            </w:r>
            <w:r w:rsidR="00281485">
              <w:rPr>
                <w:noProof/>
                <w:webHidden/>
              </w:rPr>
              <w:t>39</w:t>
            </w:r>
            <w:r w:rsidR="00940ED4" w:rsidRPr="00EA1A74">
              <w:rPr>
                <w:noProof/>
                <w:webHidden/>
              </w:rPr>
              <w:fldChar w:fldCharType="end"/>
            </w:r>
          </w:hyperlink>
        </w:p>
        <w:p w14:paraId="0841F71B" w14:textId="0869519A"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886" w:history="1">
            <w:r w:rsidR="00940ED4" w:rsidRPr="00EA1A74">
              <w:rPr>
                <w:rStyle w:val="af1"/>
                <w:noProof/>
              </w:rPr>
              <w:t>6.3</w:t>
            </w:r>
            <w:r w:rsidR="00940ED4" w:rsidRPr="00EA1A74">
              <w:rPr>
                <w:rFonts w:asciiTheme="minorHAnsi" w:eastAsiaTheme="minorEastAsia" w:hAnsiTheme="minorHAnsi"/>
                <w:noProof/>
                <w:sz w:val="21"/>
              </w:rPr>
              <w:tab/>
            </w:r>
            <w:r w:rsidR="00940ED4" w:rsidRPr="00EA1A74">
              <w:rPr>
                <w:rStyle w:val="af1"/>
                <w:noProof/>
              </w:rPr>
              <w:t>建筑施工垂直运输设备</w:t>
            </w:r>
            <w:r w:rsidR="00336AD6" w:rsidRPr="0093400C">
              <w:rPr>
                <w:rStyle w:val="af1"/>
                <w:rFonts w:hint="eastAsia"/>
                <w:noProof/>
              </w:rPr>
              <w:t>安拆</w:t>
            </w:r>
            <w:r w:rsidR="00940ED4" w:rsidRPr="00EA1A74">
              <w:rPr>
                <w:rStyle w:val="af1"/>
                <w:noProof/>
              </w:rPr>
              <w:t>安全预警</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_Toc11256886 \h </w:instrText>
            </w:r>
            <w:r w:rsidR="00940ED4" w:rsidRPr="00EA1A74">
              <w:rPr>
                <w:noProof/>
                <w:webHidden/>
              </w:rPr>
            </w:r>
            <w:r w:rsidR="00940ED4" w:rsidRPr="00EA1A74">
              <w:rPr>
                <w:noProof/>
                <w:webHidden/>
              </w:rPr>
              <w:fldChar w:fldCharType="separate"/>
            </w:r>
            <w:r w:rsidR="00281485">
              <w:rPr>
                <w:noProof/>
                <w:webHidden/>
              </w:rPr>
              <w:t>42</w:t>
            </w:r>
            <w:r w:rsidR="00940ED4" w:rsidRPr="00EA1A74">
              <w:rPr>
                <w:noProof/>
                <w:webHidden/>
              </w:rPr>
              <w:fldChar w:fldCharType="end"/>
            </w:r>
          </w:hyperlink>
        </w:p>
        <w:p w14:paraId="24E8FE15" w14:textId="1306CF2F"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891" w:history="1">
            <w:r w:rsidR="00940ED4" w:rsidRPr="00EA1A74">
              <w:rPr>
                <w:rStyle w:val="af1"/>
                <w:noProof/>
              </w:rPr>
              <w:t>6.4</w:t>
            </w:r>
            <w:r w:rsidR="00940ED4" w:rsidRPr="00EA1A74">
              <w:rPr>
                <w:rFonts w:asciiTheme="minorHAnsi" w:eastAsiaTheme="minorEastAsia" w:hAnsiTheme="minorHAnsi"/>
                <w:noProof/>
                <w:sz w:val="21"/>
              </w:rPr>
              <w:tab/>
            </w:r>
            <w:r w:rsidR="00940ED4" w:rsidRPr="00EA1A74">
              <w:rPr>
                <w:rStyle w:val="af1"/>
                <w:noProof/>
              </w:rPr>
              <w:t>建筑施工垂直运输设备</w:t>
            </w:r>
            <w:r w:rsidR="00336AD6" w:rsidRPr="0093400C">
              <w:rPr>
                <w:rStyle w:val="af1"/>
                <w:rFonts w:hint="eastAsia"/>
                <w:noProof/>
              </w:rPr>
              <w:t>运行</w:t>
            </w:r>
            <w:r w:rsidR="00940ED4" w:rsidRPr="00EA1A74">
              <w:rPr>
                <w:rStyle w:val="af1"/>
                <w:noProof/>
              </w:rPr>
              <w:t>安全预警</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_Toc11256891 \h </w:instrText>
            </w:r>
            <w:r w:rsidR="00940ED4" w:rsidRPr="00EA1A74">
              <w:rPr>
                <w:noProof/>
                <w:webHidden/>
              </w:rPr>
            </w:r>
            <w:r w:rsidR="00940ED4" w:rsidRPr="00EA1A74">
              <w:rPr>
                <w:noProof/>
                <w:webHidden/>
              </w:rPr>
              <w:fldChar w:fldCharType="separate"/>
            </w:r>
            <w:r w:rsidR="00281485">
              <w:rPr>
                <w:noProof/>
                <w:webHidden/>
              </w:rPr>
              <w:t>43</w:t>
            </w:r>
            <w:r w:rsidR="00940ED4" w:rsidRPr="00EA1A74">
              <w:rPr>
                <w:noProof/>
                <w:webHidden/>
              </w:rPr>
              <w:fldChar w:fldCharType="end"/>
            </w:r>
          </w:hyperlink>
        </w:p>
        <w:p w14:paraId="2067D31E" w14:textId="475743C6" w:rsidR="00940ED4" w:rsidRPr="00EA1A74" w:rsidRDefault="00235E69" w:rsidP="00EA1A74">
          <w:pPr>
            <w:pStyle w:val="12"/>
            <w:tabs>
              <w:tab w:val="left" w:pos="420"/>
              <w:tab w:val="right" w:leader="dot" w:pos="8296"/>
            </w:tabs>
            <w:spacing w:line="276" w:lineRule="auto"/>
            <w:rPr>
              <w:rFonts w:asciiTheme="minorHAnsi" w:eastAsiaTheme="minorEastAsia" w:hAnsiTheme="minorHAnsi"/>
              <w:noProof/>
              <w:sz w:val="21"/>
            </w:rPr>
          </w:pPr>
          <w:hyperlink w:anchor="_Toc11256902" w:history="1">
            <w:r w:rsidR="00940ED4" w:rsidRPr="00EA1A74">
              <w:rPr>
                <w:rStyle w:val="af1"/>
                <w:noProof/>
              </w:rPr>
              <w:t>7</w:t>
            </w:r>
            <w:r w:rsidR="00940ED4" w:rsidRPr="00EA1A74">
              <w:rPr>
                <w:rFonts w:asciiTheme="minorHAnsi" w:eastAsiaTheme="minorEastAsia" w:hAnsiTheme="minorHAnsi"/>
                <w:noProof/>
                <w:sz w:val="21"/>
              </w:rPr>
              <w:tab/>
            </w:r>
            <w:r w:rsidR="00940ED4" w:rsidRPr="00EA1A74">
              <w:rPr>
                <w:rStyle w:val="af1"/>
                <w:noProof/>
              </w:rPr>
              <w:t>应急管理</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_Toc11256902 \h </w:instrText>
            </w:r>
            <w:r w:rsidR="00940ED4" w:rsidRPr="00EA1A74">
              <w:rPr>
                <w:noProof/>
                <w:webHidden/>
              </w:rPr>
            </w:r>
            <w:r w:rsidR="00940ED4" w:rsidRPr="00EA1A74">
              <w:rPr>
                <w:noProof/>
                <w:webHidden/>
              </w:rPr>
              <w:fldChar w:fldCharType="separate"/>
            </w:r>
            <w:r w:rsidR="00281485">
              <w:rPr>
                <w:noProof/>
                <w:webHidden/>
              </w:rPr>
              <w:t>45</w:t>
            </w:r>
            <w:r w:rsidR="00940ED4" w:rsidRPr="00EA1A74">
              <w:rPr>
                <w:noProof/>
                <w:webHidden/>
              </w:rPr>
              <w:fldChar w:fldCharType="end"/>
            </w:r>
          </w:hyperlink>
        </w:p>
        <w:p w14:paraId="4A1AE6A3" w14:textId="378BB546"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903" w:history="1">
            <w:r w:rsidR="00940ED4" w:rsidRPr="00EA1A74">
              <w:rPr>
                <w:rStyle w:val="af1"/>
                <w:rFonts w:cs="Times New Roman"/>
                <w:noProof/>
                <w:kern w:val="0"/>
              </w:rPr>
              <w:t>7.1</w:t>
            </w:r>
            <w:r w:rsidR="00940ED4" w:rsidRPr="00EA1A74">
              <w:rPr>
                <w:rFonts w:asciiTheme="minorHAnsi" w:eastAsiaTheme="minorEastAsia" w:hAnsiTheme="minorHAnsi"/>
                <w:noProof/>
                <w:sz w:val="21"/>
              </w:rPr>
              <w:tab/>
            </w:r>
            <w:r w:rsidR="00940ED4" w:rsidRPr="00EA1A74">
              <w:rPr>
                <w:rStyle w:val="af1"/>
                <w:noProof/>
              </w:rPr>
              <w:t>一般规定</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_Toc11256903 \h </w:instrText>
            </w:r>
            <w:r w:rsidR="00940ED4" w:rsidRPr="00EA1A74">
              <w:rPr>
                <w:noProof/>
                <w:webHidden/>
              </w:rPr>
            </w:r>
            <w:r w:rsidR="00940ED4" w:rsidRPr="00EA1A74">
              <w:rPr>
                <w:noProof/>
                <w:webHidden/>
              </w:rPr>
              <w:fldChar w:fldCharType="separate"/>
            </w:r>
            <w:r w:rsidR="00281485">
              <w:rPr>
                <w:noProof/>
                <w:webHidden/>
              </w:rPr>
              <w:t>45</w:t>
            </w:r>
            <w:r w:rsidR="00940ED4" w:rsidRPr="00EA1A74">
              <w:rPr>
                <w:noProof/>
                <w:webHidden/>
              </w:rPr>
              <w:fldChar w:fldCharType="end"/>
            </w:r>
          </w:hyperlink>
        </w:p>
        <w:p w14:paraId="050ED2A9" w14:textId="324D0917"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904" w:history="1">
            <w:r w:rsidR="00940ED4" w:rsidRPr="00EA1A74">
              <w:rPr>
                <w:rStyle w:val="af1"/>
                <w:noProof/>
              </w:rPr>
              <w:t>7.2</w:t>
            </w:r>
            <w:r w:rsidR="00940ED4" w:rsidRPr="00EA1A74">
              <w:rPr>
                <w:rFonts w:asciiTheme="minorHAnsi" w:eastAsiaTheme="minorEastAsia" w:hAnsiTheme="minorHAnsi"/>
                <w:noProof/>
                <w:sz w:val="21"/>
              </w:rPr>
              <w:tab/>
            </w:r>
            <w:r w:rsidR="00940ED4" w:rsidRPr="00EA1A74">
              <w:rPr>
                <w:rStyle w:val="af1"/>
                <w:noProof/>
              </w:rPr>
              <w:t>建筑施工垂直运输设备及附墙一体化结构安全应急处置</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_Toc11256904 \h </w:instrText>
            </w:r>
            <w:r w:rsidR="00940ED4" w:rsidRPr="00EA1A74">
              <w:rPr>
                <w:noProof/>
                <w:webHidden/>
              </w:rPr>
            </w:r>
            <w:r w:rsidR="00940ED4" w:rsidRPr="00EA1A74">
              <w:rPr>
                <w:noProof/>
                <w:webHidden/>
              </w:rPr>
              <w:fldChar w:fldCharType="separate"/>
            </w:r>
            <w:r w:rsidR="00281485">
              <w:rPr>
                <w:noProof/>
                <w:webHidden/>
              </w:rPr>
              <w:t>45</w:t>
            </w:r>
            <w:r w:rsidR="00940ED4" w:rsidRPr="00EA1A74">
              <w:rPr>
                <w:noProof/>
                <w:webHidden/>
              </w:rPr>
              <w:fldChar w:fldCharType="end"/>
            </w:r>
          </w:hyperlink>
        </w:p>
        <w:p w14:paraId="41491DF6" w14:textId="6D8EDDAF"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909" w:history="1">
            <w:r w:rsidR="00940ED4" w:rsidRPr="00EA1A74">
              <w:rPr>
                <w:rStyle w:val="af1"/>
                <w:noProof/>
              </w:rPr>
              <w:t>7.3</w:t>
            </w:r>
            <w:r w:rsidR="00940ED4" w:rsidRPr="00EA1A74">
              <w:rPr>
                <w:rFonts w:asciiTheme="minorHAnsi" w:eastAsiaTheme="minorEastAsia" w:hAnsiTheme="minorHAnsi"/>
                <w:noProof/>
                <w:sz w:val="21"/>
              </w:rPr>
              <w:tab/>
            </w:r>
            <w:r w:rsidR="00940ED4" w:rsidRPr="00EA1A74">
              <w:rPr>
                <w:rStyle w:val="af1"/>
                <w:noProof/>
              </w:rPr>
              <w:t>建筑施工垂直运输设备</w:t>
            </w:r>
            <w:r w:rsidR="00336AD6" w:rsidRPr="0093400C">
              <w:rPr>
                <w:rStyle w:val="af1"/>
                <w:rFonts w:hint="eastAsia"/>
                <w:noProof/>
              </w:rPr>
              <w:t>安拆</w:t>
            </w:r>
            <w:r w:rsidR="00940ED4" w:rsidRPr="00EA1A74">
              <w:rPr>
                <w:rStyle w:val="af1"/>
                <w:noProof/>
              </w:rPr>
              <w:t>安全应急处置</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_Toc11256909 \h </w:instrText>
            </w:r>
            <w:r w:rsidR="00940ED4" w:rsidRPr="00EA1A74">
              <w:rPr>
                <w:noProof/>
                <w:webHidden/>
              </w:rPr>
            </w:r>
            <w:r w:rsidR="00940ED4" w:rsidRPr="00EA1A74">
              <w:rPr>
                <w:noProof/>
                <w:webHidden/>
              </w:rPr>
              <w:fldChar w:fldCharType="separate"/>
            </w:r>
            <w:r w:rsidR="00281485">
              <w:rPr>
                <w:noProof/>
                <w:webHidden/>
              </w:rPr>
              <w:t>47</w:t>
            </w:r>
            <w:r w:rsidR="00940ED4" w:rsidRPr="00EA1A74">
              <w:rPr>
                <w:noProof/>
                <w:webHidden/>
              </w:rPr>
              <w:fldChar w:fldCharType="end"/>
            </w:r>
          </w:hyperlink>
        </w:p>
        <w:p w14:paraId="484ABF75" w14:textId="28078E27" w:rsidR="00940ED4" w:rsidRPr="00EA1A74" w:rsidRDefault="00235E69" w:rsidP="00EA1A74">
          <w:pPr>
            <w:pStyle w:val="21"/>
            <w:tabs>
              <w:tab w:val="left" w:pos="1260"/>
              <w:tab w:val="right" w:leader="dot" w:pos="8296"/>
            </w:tabs>
            <w:spacing w:line="276" w:lineRule="auto"/>
            <w:ind w:left="480"/>
            <w:rPr>
              <w:rFonts w:asciiTheme="minorHAnsi" w:eastAsiaTheme="minorEastAsia" w:hAnsiTheme="minorHAnsi"/>
              <w:noProof/>
              <w:sz w:val="21"/>
            </w:rPr>
          </w:pPr>
          <w:hyperlink w:anchor="_Toc11256916" w:history="1">
            <w:r w:rsidR="00940ED4" w:rsidRPr="00EA1A74">
              <w:rPr>
                <w:rStyle w:val="af1"/>
                <w:noProof/>
              </w:rPr>
              <w:t>7.4</w:t>
            </w:r>
            <w:r w:rsidR="00940ED4" w:rsidRPr="00EA1A74">
              <w:rPr>
                <w:rFonts w:asciiTheme="minorHAnsi" w:eastAsiaTheme="minorEastAsia" w:hAnsiTheme="minorHAnsi"/>
                <w:noProof/>
                <w:sz w:val="21"/>
              </w:rPr>
              <w:tab/>
            </w:r>
            <w:r w:rsidR="00940ED4" w:rsidRPr="00EA1A74">
              <w:rPr>
                <w:rStyle w:val="af1"/>
                <w:noProof/>
              </w:rPr>
              <w:t>建筑施工垂直运输设备</w:t>
            </w:r>
            <w:r w:rsidR="00336AD6" w:rsidRPr="0093400C">
              <w:rPr>
                <w:rStyle w:val="af1"/>
                <w:rFonts w:hint="eastAsia"/>
                <w:noProof/>
              </w:rPr>
              <w:t>运行</w:t>
            </w:r>
            <w:r w:rsidR="00940ED4" w:rsidRPr="00EA1A74">
              <w:rPr>
                <w:rStyle w:val="af1"/>
                <w:noProof/>
              </w:rPr>
              <w:t>安全应急处置</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_Toc11256916 \h </w:instrText>
            </w:r>
            <w:r w:rsidR="00940ED4" w:rsidRPr="00EA1A74">
              <w:rPr>
                <w:noProof/>
                <w:webHidden/>
              </w:rPr>
            </w:r>
            <w:r w:rsidR="00940ED4" w:rsidRPr="00EA1A74">
              <w:rPr>
                <w:noProof/>
                <w:webHidden/>
              </w:rPr>
              <w:fldChar w:fldCharType="separate"/>
            </w:r>
            <w:r w:rsidR="00281485">
              <w:rPr>
                <w:noProof/>
                <w:webHidden/>
              </w:rPr>
              <w:t>48</w:t>
            </w:r>
            <w:r w:rsidR="00940ED4" w:rsidRPr="00EA1A74">
              <w:rPr>
                <w:noProof/>
                <w:webHidden/>
              </w:rPr>
              <w:fldChar w:fldCharType="end"/>
            </w:r>
          </w:hyperlink>
        </w:p>
        <w:p w14:paraId="2C0728FA" w14:textId="26091FF3" w:rsidR="00940ED4" w:rsidRPr="00EA1A74" w:rsidRDefault="00235E69" w:rsidP="00EA1A74">
          <w:pPr>
            <w:pStyle w:val="12"/>
            <w:tabs>
              <w:tab w:val="right" w:leader="dot" w:pos="8296"/>
            </w:tabs>
            <w:spacing w:line="276" w:lineRule="auto"/>
            <w:rPr>
              <w:rFonts w:asciiTheme="minorHAnsi" w:eastAsiaTheme="minorEastAsia" w:hAnsiTheme="minorHAnsi"/>
              <w:noProof/>
              <w:sz w:val="21"/>
            </w:rPr>
          </w:pPr>
          <w:hyperlink w:anchor="_Toc11256924" w:history="1">
            <w:r w:rsidR="00940ED4" w:rsidRPr="00EA1A74">
              <w:rPr>
                <w:rStyle w:val="af1"/>
                <w:noProof/>
              </w:rPr>
              <w:t>附录A 传感器分类及选型要求</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_Toc11256924 \h </w:instrText>
            </w:r>
            <w:r w:rsidR="00940ED4" w:rsidRPr="00EA1A74">
              <w:rPr>
                <w:noProof/>
                <w:webHidden/>
              </w:rPr>
            </w:r>
            <w:r w:rsidR="00940ED4" w:rsidRPr="00EA1A74">
              <w:rPr>
                <w:noProof/>
                <w:webHidden/>
              </w:rPr>
              <w:fldChar w:fldCharType="separate"/>
            </w:r>
            <w:r w:rsidR="00281485">
              <w:rPr>
                <w:noProof/>
                <w:webHidden/>
              </w:rPr>
              <w:t>50</w:t>
            </w:r>
            <w:r w:rsidR="00940ED4" w:rsidRPr="00EA1A74">
              <w:rPr>
                <w:noProof/>
                <w:webHidden/>
              </w:rPr>
              <w:fldChar w:fldCharType="end"/>
            </w:r>
          </w:hyperlink>
        </w:p>
        <w:p w14:paraId="29BBC3AE" w14:textId="04E7C969" w:rsidR="00940ED4" w:rsidRPr="00EA1A74" w:rsidRDefault="00235E69" w:rsidP="00EA1A74">
          <w:pPr>
            <w:pStyle w:val="12"/>
            <w:tabs>
              <w:tab w:val="right" w:leader="dot" w:pos="8296"/>
            </w:tabs>
            <w:spacing w:line="276" w:lineRule="auto"/>
            <w:rPr>
              <w:rFonts w:asciiTheme="minorHAnsi" w:eastAsiaTheme="minorEastAsia" w:hAnsiTheme="minorHAnsi"/>
              <w:noProof/>
              <w:sz w:val="21"/>
            </w:rPr>
          </w:pPr>
          <w:hyperlink w:anchor="_Toc11256931" w:history="1">
            <w:r w:rsidR="00940ED4" w:rsidRPr="00EA1A74">
              <w:rPr>
                <w:rStyle w:val="af1"/>
                <w:noProof/>
              </w:rPr>
              <w:t>本规范用词说明</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_Toc11256931 \h </w:instrText>
            </w:r>
            <w:r w:rsidR="00940ED4" w:rsidRPr="00EA1A74">
              <w:rPr>
                <w:noProof/>
                <w:webHidden/>
              </w:rPr>
            </w:r>
            <w:r w:rsidR="00940ED4" w:rsidRPr="00EA1A74">
              <w:rPr>
                <w:noProof/>
                <w:webHidden/>
              </w:rPr>
              <w:fldChar w:fldCharType="separate"/>
            </w:r>
            <w:r w:rsidR="00281485">
              <w:rPr>
                <w:noProof/>
                <w:webHidden/>
              </w:rPr>
              <w:t>54</w:t>
            </w:r>
            <w:r w:rsidR="00940ED4" w:rsidRPr="00EA1A74">
              <w:rPr>
                <w:noProof/>
                <w:webHidden/>
              </w:rPr>
              <w:fldChar w:fldCharType="end"/>
            </w:r>
          </w:hyperlink>
        </w:p>
        <w:p w14:paraId="234EC148" w14:textId="201AC97E" w:rsidR="00940ED4" w:rsidRPr="00EA1A74" w:rsidRDefault="00235E69" w:rsidP="00EA1A74">
          <w:pPr>
            <w:pStyle w:val="12"/>
            <w:tabs>
              <w:tab w:val="right" w:leader="dot" w:pos="8296"/>
            </w:tabs>
            <w:spacing w:line="276" w:lineRule="auto"/>
            <w:rPr>
              <w:rFonts w:asciiTheme="minorHAnsi" w:eastAsiaTheme="minorEastAsia" w:hAnsiTheme="minorHAnsi"/>
              <w:noProof/>
              <w:sz w:val="21"/>
            </w:rPr>
          </w:pPr>
          <w:hyperlink w:anchor="_Toc11256932" w:history="1">
            <w:r w:rsidR="00940ED4" w:rsidRPr="00EA1A74">
              <w:rPr>
                <w:rStyle w:val="af1"/>
                <w:noProof/>
              </w:rPr>
              <w:t>引用标准名录</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_Toc11256932 \h </w:instrText>
            </w:r>
            <w:r w:rsidR="00940ED4" w:rsidRPr="00EA1A74">
              <w:rPr>
                <w:noProof/>
                <w:webHidden/>
              </w:rPr>
            </w:r>
            <w:r w:rsidR="00940ED4" w:rsidRPr="00EA1A74">
              <w:rPr>
                <w:noProof/>
                <w:webHidden/>
              </w:rPr>
              <w:fldChar w:fldCharType="separate"/>
            </w:r>
            <w:r w:rsidR="00281485">
              <w:rPr>
                <w:noProof/>
                <w:webHidden/>
              </w:rPr>
              <w:t>55</w:t>
            </w:r>
            <w:r w:rsidR="00940ED4" w:rsidRPr="00EA1A74">
              <w:rPr>
                <w:noProof/>
                <w:webHidden/>
              </w:rPr>
              <w:fldChar w:fldCharType="end"/>
            </w:r>
          </w:hyperlink>
        </w:p>
        <w:p w14:paraId="61E8094C" w14:textId="1AB81CCB" w:rsidR="00940ED4" w:rsidRPr="00940ED4" w:rsidRDefault="00235E69" w:rsidP="00EA1A74">
          <w:pPr>
            <w:pStyle w:val="12"/>
            <w:tabs>
              <w:tab w:val="right" w:leader="dot" w:pos="8296"/>
            </w:tabs>
            <w:spacing w:line="276" w:lineRule="auto"/>
            <w:rPr>
              <w:rFonts w:asciiTheme="minorHAnsi" w:eastAsiaTheme="minorEastAsia" w:hAnsiTheme="minorHAnsi"/>
              <w:noProof/>
              <w:sz w:val="21"/>
            </w:rPr>
          </w:pPr>
          <w:hyperlink w:anchor="_Toc11256933" w:history="1">
            <w:r w:rsidR="00940ED4" w:rsidRPr="00EA1A74">
              <w:rPr>
                <w:rStyle w:val="af1"/>
                <w:noProof/>
              </w:rPr>
              <w:t>条文说明</w:t>
            </w:r>
            <w:r w:rsidR="00940ED4" w:rsidRPr="00EA1A74">
              <w:rPr>
                <w:noProof/>
                <w:webHidden/>
              </w:rPr>
              <w:tab/>
            </w:r>
            <w:r w:rsidR="00940ED4" w:rsidRPr="00EA1A74">
              <w:rPr>
                <w:noProof/>
                <w:webHidden/>
              </w:rPr>
              <w:fldChar w:fldCharType="begin"/>
            </w:r>
            <w:r w:rsidR="00940ED4" w:rsidRPr="00EA1A74">
              <w:rPr>
                <w:noProof/>
                <w:webHidden/>
              </w:rPr>
              <w:instrText xml:space="preserve"> PAGEREF _Toc11256933 \h </w:instrText>
            </w:r>
            <w:r w:rsidR="00940ED4" w:rsidRPr="00EA1A74">
              <w:rPr>
                <w:noProof/>
                <w:webHidden/>
              </w:rPr>
            </w:r>
            <w:r w:rsidR="00940ED4" w:rsidRPr="00EA1A74">
              <w:rPr>
                <w:noProof/>
                <w:webHidden/>
              </w:rPr>
              <w:fldChar w:fldCharType="separate"/>
            </w:r>
            <w:r w:rsidR="00281485">
              <w:rPr>
                <w:noProof/>
                <w:webHidden/>
              </w:rPr>
              <w:t>56</w:t>
            </w:r>
            <w:r w:rsidR="00940ED4" w:rsidRPr="00EA1A74">
              <w:rPr>
                <w:noProof/>
                <w:webHidden/>
              </w:rPr>
              <w:fldChar w:fldCharType="end"/>
            </w:r>
          </w:hyperlink>
          <w:r w:rsidR="00940ED4">
            <w:rPr>
              <w:b/>
              <w:bCs/>
              <w:lang w:val="zh-CN"/>
            </w:rPr>
            <w:fldChar w:fldCharType="end"/>
          </w:r>
        </w:p>
      </w:sdtContent>
    </w:sdt>
    <w:p w14:paraId="38C3F9A8" w14:textId="6A3801BD" w:rsidR="000E5ED6" w:rsidRDefault="000E5ED6" w:rsidP="00D9755D">
      <w:pPr>
        <w:jc w:val="center"/>
        <w:rPr>
          <w:sz w:val="21"/>
        </w:rPr>
        <w:sectPr w:rsidR="000E5ED6">
          <w:footerReference w:type="default" r:id="rId8"/>
          <w:pgSz w:w="11906" w:h="16838"/>
          <w:pgMar w:top="1440" w:right="1800" w:bottom="1440" w:left="1800" w:header="851" w:footer="992" w:gutter="0"/>
          <w:cols w:space="425"/>
          <w:docGrid w:type="lines" w:linePitch="312"/>
        </w:sectPr>
      </w:pPr>
    </w:p>
    <w:bookmarkStart w:id="29" w:name="_Toc11256782" w:displacedByCustomXml="next"/>
    <w:sdt>
      <w:sdtPr>
        <w:rPr>
          <w:rFonts w:ascii="Times New Roman" w:hAnsi="Times New Roman" w:cs="Times New Roman"/>
          <w:sz w:val="36"/>
          <w:szCs w:val="32"/>
        </w:rPr>
        <w:id w:val="-1239244348"/>
        <w:docPartObj>
          <w:docPartGallery w:val="Table of Contents"/>
          <w:docPartUnique/>
        </w:docPartObj>
      </w:sdtPr>
      <w:sdtEndPr>
        <w:rPr>
          <w:rFonts w:ascii="宋体" w:hAnsi="宋体" w:cstheme="minorBidi"/>
          <w:b/>
          <w:sz w:val="24"/>
          <w:szCs w:val="22"/>
          <w:lang w:val="zh-CN"/>
        </w:rPr>
      </w:sdtEndPr>
      <w:sdtContent>
        <w:p w14:paraId="19F8AA08" w14:textId="5CC51772" w:rsidR="00235E69" w:rsidRPr="00281485" w:rsidRDefault="00235E69" w:rsidP="00281485">
          <w:pPr>
            <w:jc w:val="center"/>
            <w:rPr>
              <w:rFonts w:ascii="Times New Roman" w:hAnsi="Times New Roman" w:cs="Times New Roman"/>
              <w:sz w:val="36"/>
              <w:szCs w:val="32"/>
            </w:rPr>
          </w:pPr>
          <w:r w:rsidRPr="00281485">
            <w:rPr>
              <w:rFonts w:ascii="Times New Roman" w:hAnsi="Times New Roman" w:cs="Times New Roman"/>
              <w:sz w:val="36"/>
              <w:szCs w:val="32"/>
            </w:rPr>
            <w:t>CONTENTS</w:t>
          </w:r>
        </w:p>
        <w:p w14:paraId="739FAE86" w14:textId="0297145A" w:rsidR="00235E69" w:rsidRPr="00264CB7" w:rsidRDefault="00235E69" w:rsidP="00281485">
          <w:pPr>
            <w:pStyle w:val="12"/>
            <w:tabs>
              <w:tab w:val="left" w:pos="420"/>
              <w:tab w:val="right" w:leader="dot" w:pos="8296"/>
            </w:tabs>
            <w:spacing w:line="276" w:lineRule="auto"/>
            <w:rPr>
              <w:rFonts w:ascii="Times New Roman" w:eastAsiaTheme="minorEastAsia" w:hAnsi="Times New Roman" w:cs="Times New Roman"/>
              <w:noProof/>
              <w:sz w:val="21"/>
            </w:rPr>
          </w:pPr>
          <w:r w:rsidRPr="00264CB7">
            <w:rPr>
              <w:rFonts w:ascii="Times New Roman" w:hAnsi="Times New Roman" w:cs="Times New Roman"/>
              <w:b/>
              <w:bCs/>
              <w:lang w:val="zh-CN"/>
            </w:rPr>
            <w:fldChar w:fldCharType="begin"/>
          </w:r>
          <w:r w:rsidRPr="00264CB7">
            <w:rPr>
              <w:rFonts w:ascii="Times New Roman" w:hAnsi="Times New Roman" w:cs="Times New Roman"/>
              <w:b/>
              <w:bCs/>
              <w:lang w:val="zh-CN"/>
            </w:rPr>
            <w:instrText xml:space="preserve"> TOC \o "1-3" \h \z \u </w:instrText>
          </w:r>
          <w:r w:rsidRPr="00264CB7">
            <w:rPr>
              <w:rFonts w:ascii="Times New Roman" w:hAnsi="Times New Roman" w:cs="Times New Roman"/>
              <w:b/>
              <w:bCs/>
              <w:lang w:val="zh-CN"/>
            </w:rPr>
            <w:fldChar w:fldCharType="separate"/>
          </w:r>
          <w:hyperlink w:anchor="_Toc11256782" w:history="1">
            <w:r w:rsidRPr="00264CB7">
              <w:rPr>
                <w:rStyle w:val="af1"/>
                <w:rFonts w:ascii="Times New Roman" w:hAnsi="Times New Roman" w:cs="Times New Roman"/>
                <w:noProof/>
              </w:rPr>
              <w:t>1</w:t>
            </w:r>
            <w:r w:rsidRPr="00264CB7">
              <w:rPr>
                <w:rFonts w:ascii="Times New Roman" w:eastAsiaTheme="minorEastAsia" w:hAnsi="Times New Roman" w:cs="Times New Roman"/>
                <w:noProof/>
                <w:sz w:val="21"/>
              </w:rPr>
              <w:tab/>
            </w:r>
            <w:r w:rsidRPr="00264CB7">
              <w:rPr>
                <w:rStyle w:val="af1"/>
                <w:rFonts w:ascii="Times New Roman" w:hAnsi="Times New Roman" w:cs="Times New Roman"/>
                <w:noProof/>
              </w:rPr>
              <w:t>General</w:t>
            </w:r>
            <w:r w:rsidRPr="00264CB7">
              <w:rPr>
                <w:rFonts w:ascii="Times New Roman" w:hAnsi="Times New Roman" w:cs="Times New Roman"/>
                <w:noProof/>
                <w:webHidden/>
              </w:rPr>
              <w:tab/>
            </w:r>
          </w:hyperlink>
          <w:r w:rsidR="00281485">
            <w:rPr>
              <w:rFonts w:ascii="Times New Roman" w:hAnsi="Times New Roman" w:cs="Times New Roman"/>
              <w:noProof/>
            </w:rPr>
            <w:t>6</w:t>
          </w:r>
          <w:bookmarkStart w:id="30" w:name="_GoBack"/>
          <w:bookmarkEnd w:id="30"/>
        </w:p>
        <w:p w14:paraId="4FF73EAB" w14:textId="72B64C36" w:rsidR="00235E69" w:rsidRPr="00264CB7" w:rsidRDefault="00235E69" w:rsidP="00281485">
          <w:pPr>
            <w:pStyle w:val="12"/>
            <w:tabs>
              <w:tab w:val="left" w:pos="420"/>
              <w:tab w:val="right" w:leader="dot" w:pos="8296"/>
            </w:tabs>
            <w:spacing w:line="276" w:lineRule="auto"/>
            <w:rPr>
              <w:rFonts w:ascii="Times New Roman" w:eastAsiaTheme="minorEastAsia" w:hAnsi="Times New Roman" w:cs="Times New Roman"/>
              <w:noProof/>
              <w:sz w:val="21"/>
            </w:rPr>
          </w:pPr>
          <w:r w:rsidRPr="00264CB7">
            <w:rPr>
              <w:rFonts w:ascii="Times New Roman" w:hAnsi="Times New Roman" w:cs="Times New Roman"/>
              <w:noProof/>
            </w:rPr>
            <w:fldChar w:fldCharType="begin"/>
          </w:r>
          <w:r w:rsidRPr="00264CB7">
            <w:rPr>
              <w:rFonts w:ascii="Times New Roman" w:hAnsi="Times New Roman" w:cs="Times New Roman"/>
              <w:noProof/>
            </w:rPr>
            <w:instrText xml:space="preserve"> HYPERLINK \l "_Toc11256783" </w:instrText>
          </w:r>
          <w:r w:rsidR="00281485" w:rsidRPr="00264CB7">
            <w:rPr>
              <w:rFonts w:ascii="Times New Roman" w:hAnsi="Times New Roman" w:cs="Times New Roman"/>
              <w:noProof/>
            </w:rPr>
          </w:r>
          <w:r w:rsidRPr="00264CB7">
            <w:rPr>
              <w:rFonts w:ascii="Times New Roman" w:hAnsi="Times New Roman" w:cs="Times New Roman"/>
              <w:noProof/>
            </w:rPr>
            <w:fldChar w:fldCharType="separate"/>
          </w:r>
          <w:r w:rsidRPr="00264CB7">
            <w:rPr>
              <w:rStyle w:val="af1"/>
              <w:rFonts w:ascii="Times New Roman" w:hAnsi="Times New Roman" w:cs="Times New Roman"/>
              <w:noProof/>
            </w:rPr>
            <w:t>2</w:t>
          </w:r>
          <w:r w:rsidRPr="00264CB7">
            <w:rPr>
              <w:rFonts w:ascii="Times New Roman" w:eastAsiaTheme="minorEastAsia" w:hAnsi="Times New Roman" w:cs="Times New Roman"/>
              <w:noProof/>
              <w:sz w:val="21"/>
            </w:rPr>
            <w:tab/>
          </w:r>
          <w:r w:rsidRPr="00264CB7">
            <w:rPr>
              <w:rStyle w:val="af1"/>
              <w:rFonts w:ascii="Times New Roman" w:hAnsi="Times New Roman" w:cs="Times New Roman"/>
              <w:noProof/>
            </w:rPr>
            <w:t>Terminology</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_Toc11256783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7</w:t>
          </w:r>
          <w:r w:rsidRPr="00264CB7">
            <w:rPr>
              <w:rFonts w:ascii="Times New Roman" w:hAnsi="Times New Roman" w:cs="Times New Roman"/>
              <w:noProof/>
              <w:webHidden/>
            </w:rPr>
            <w:fldChar w:fldCharType="end"/>
          </w:r>
          <w:r w:rsidRPr="00264CB7">
            <w:rPr>
              <w:rFonts w:ascii="Times New Roman" w:hAnsi="Times New Roman" w:cs="Times New Roman"/>
              <w:noProof/>
            </w:rPr>
            <w:fldChar w:fldCharType="end"/>
          </w:r>
        </w:p>
        <w:p w14:paraId="5B2C06DA" w14:textId="1CCB9D7E" w:rsidR="00235E69" w:rsidRPr="00264CB7" w:rsidRDefault="00235E69" w:rsidP="00281485">
          <w:pPr>
            <w:pStyle w:val="12"/>
            <w:tabs>
              <w:tab w:val="left" w:pos="420"/>
              <w:tab w:val="right" w:leader="dot" w:pos="8296"/>
            </w:tabs>
            <w:spacing w:line="276" w:lineRule="auto"/>
            <w:rPr>
              <w:rFonts w:ascii="Times New Roman" w:eastAsiaTheme="minorEastAsia" w:hAnsi="Times New Roman" w:cs="Times New Roman"/>
              <w:noProof/>
              <w:sz w:val="21"/>
            </w:rPr>
          </w:pPr>
          <w:hyperlink w:anchor="_Toc11256784" w:history="1">
            <w:r w:rsidRPr="00264CB7">
              <w:rPr>
                <w:rStyle w:val="af1"/>
                <w:rFonts w:ascii="Times New Roman" w:hAnsi="Times New Roman" w:cs="Times New Roman"/>
                <w:noProof/>
              </w:rPr>
              <w:t>3</w:t>
            </w:r>
            <w:r w:rsidRPr="00264CB7">
              <w:rPr>
                <w:rFonts w:ascii="Times New Roman" w:eastAsiaTheme="minorEastAsia" w:hAnsi="Times New Roman" w:cs="Times New Roman"/>
                <w:noProof/>
                <w:sz w:val="21"/>
              </w:rPr>
              <w:tab/>
            </w:r>
            <w:r w:rsidRPr="00264CB7">
              <w:rPr>
                <w:rStyle w:val="af1"/>
                <w:rFonts w:ascii="Times New Roman" w:hAnsi="Times New Roman" w:cs="Times New Roman"/>
                <w:noProof/>
              </w:rPr>
              <w:t>Safety risk assessment and monitoring methods</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_Toc11256784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10</w:t>
            </w:r>
            <w:r w:rsidRPr="00264CB7">
              <w:rPr>
                <w:rFonts w:ascii="Times New Roman" w:hAnsi="Times New Roman" w:cs="Times New Roman"/>
                <w:noProof/>
                <w:webHidden/>
              </w:rPr>
              <w:fldChar w:fldCharType="end"/>
            </w:r>
          </w:hyperlink>
        </w:p>
        <w:p w14:paraId="430FC624" w14:textId="78BB9AAB"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785" w:history="1">
            <w:r w:rsidRPr="00264CB7">
              <w:rPr>
                <w:rStyle w:val="af1"/>
                <w:rFonts w:ascii="Times New Roman" w:hAnsi="Times New Roman" w:cs="Times New Roman"/>
                <w:noProof/>
              </w:rPr>
              <w:t>3.1</w:t>
            </w:r>
            <w:r w:rsidRPr="00264CB7">
              <w:rPr>
                <w:rFonts w:ascii="Times New Roman" w:eastAsiaTheme="minorEastAsia" w:hAnsi="Times New Roman" w:cs="Times New Roman"/>
                <w:noProof/>
                <w:sz w:val="21"/>
              </w:rPr>
              <w:tab/>
            </w:r>
            <w:r w:rsidRPr="00264CB7">
              <w:rPr>
                <w:rStyle w:val="af1"/>
                <w:rFonts w:ascii="Times New Roman" w:hAnsi="Times New Roman" w:cs="Times New Roman"/>
                <w:noProof/>
              </w:rPr>
              <w:t>General provisions</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_Toc11256785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10</w:t>
            </w:r>
            <w:r w:rsidRPr="00264CB7">
              <w:rPr>
                <w:rFonts w:ascii="Times New Roman" w:hAnsi="Times New Roman" w:cs="Times New Roman"/>
                <w:noProof/>
                <w:webHidden/>
              </w:rPr>
              <w:fldChar w:fldCharType="end"/>
            </w:r>
          </w:hyperlink>
        </w:p>
        <w:p w14:paraId="4F3130F6" w14:textId="2409E129"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843" w:history="1">
            <w:r w:rsidRPr="00264CB7">
              <w:rPr>
                <w:rStyle w:val="af1"/>
                <w:rFonts w:ascii="Times New Roman" w:hAnsi="Times New Roman" w:cs="Times New Roman"/>
                <w:noProof/>
              </w:rPr>
              <w:t>3.2</w:t>
            </w:r>
            <w:r w:rsidRPr="00264CB7">
              <w:rPr>
                <w:rFonts w:ascii="Times New Roman" w:eastAsiaTheme="minorEastAsia" w:hAnsi="Times New Roman" w:cs="Times New Roman"/>
                <w:noProof/>
                <w:sz w:val="21"/>
              </w:rPr>
              <w:tab/>
            </w:r>
            <w:r w:rsidRPr="00264CB7">
              <w:rPr>
                <w:rStyle w:val="af1"/>
                <w:rFonts w:ascii="Times New Roman" w:hAnsi="Times New Roman" w:cs="Times New Roman"/>
                <w:noProof/>
              </w:rPr>
              <w:t>Safety risk assessment of vertical transportation equipment in construction</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_Toc11256843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11</w:t>
            </w:r>
            <w:r w:rsidRPr="00264CB7">
              <w:rPr>
                <w:rFonts w:ascii="Times New Roman" w:hAnsi="Times New Roman" w:cs="Times New Roman"/>
                <w:noProof/>
                <w:webHidden/>
              </w:rPr>
              <w:fldChar w:fldCharType="end"/>
            </w:r>
          </w:hyperlink>
        </w:p>
        <w:p w14:paraId="2D303E10" w14:textId="7413A215"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846" w:history="1">
            <w:r w:rsidRPr="00264CB7">
              <w:rPr>
                <w:rStyle w:val="af1"/>
                <w:rFonts w:ascii="Times New Roman" w:hAnsi="Times New Roman" w:cs="Times New Roman"/>
                <w:noProof/>
              </w:rPr>
              <w:t>3.3</w:t>
            </w:r>
            <w:r w:rsidRPr="00264CB7">
              <w:rPr>
                <w:rFonts w:ascii="Times New Roman" w:eastAsiaTheme="minorEastAsia" w:hAnsi="Times New Roman" w:cs="Times New Roman"/>
                <w:noProof/>
                <w:sz w:val="21"/>
              </w:rPr>
              <w:tab/>
            </w:r>
            <w:r w:rsidRPr="00264CB7">
              <w:rPr>
                <w:rStyle w:val="af1"/>
                <w:rFonts w:ascii="Times New Roman" w:hAnsi="Times New Roman" w:cs="Times New Roman"/>
                <w:noProof/>
              </w:rPr>
              <w:t>Safety risk monitoring method for vertical transportation equipment in construction</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_Toc11256846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15</w:t>
            </w:r>
            <w:r w:rsidRPr="00264CB7">
              <w:rPr>
                <w:rFonts w:ascii="Times New Roman" w:hAnsi="Times New Roman" w:cs="Times New Roman"/>
                <w:noProof/>
                <w:webHidden/>
              </w:rPr>
              <w:fldChar w:fldCharType="end"/>
            </w:r>
          </w:hyperlink>
        </w:p>
        <w:p w14:paraId="2EC9A67C" w14:textId="5B53DD9A"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847" w:history="1">
            <w:r w:rsidRPr="00264CB7">
              <w:rPr>
                <w:rStyle w:val="af1"/>
                <w:rFonts w:ascii="Times New Roman" w:hAnsi="Times New Roman" w:cs="Times New Roman"/>
                <w:noProof/>
              </w:rPr>
              <w:t>3.4</w:t>
            </w:r>
            <w:r w:rsidRPr="00264CB7">
              <w:rPr>
                <w:rFonts w:ascii="Times New Roman" w:eastAsiaTheme="minorEastAsia" w:hAnsi="Times New Roman" w:cs="Times New Roman"/>
                <w:noProof/>
                <w:sz w:val="21"/>
              </w:rPr>
              <w:tab/>
            </w:r>
            <w:r w:rsidRPr="00264CB7">
              <w:rPr>
                <w:rStyle w:val="af1"/>
                <w:rFonts w:ascii="Times New Roman" w:hAnsi="Times New Roman" w:cs="Times New Roman"/>
                <w:noProof/>
              </w:rPr>
              <w:t>Safety monitoring technology scheme</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_Toc11256847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16</w:t>
            </w:r>
            <w:r w:rsidRPr="00264CB7">
              <w:rPr>
                <w:rFonts w:ascii="Times New Roman" w:hAnsi="Times New Roman" w:cs="Times New Roman"/>
                <w:noProof/>
                <w:webHidden/>
              </w:rPr>
              <w:fldChar w:fldCharType="end"/>
            </w:r>
          </w:hyperlink>
        </w:p>
        <w:p w14:paraId="09049F25" w14:textId="3CD55A0A" w:rsidR="00235E69" w:rsidRPr="00264CB7" w:rsidRDefault="00235E69" w:rsidP="00281485">
          <w:pPr>
            <w:pStyle w:val="12"/>
            <w:tabs>
              <w:tab w:val="left" w:pos="420"/>
              <w:tab w:val="right" w:leader="dot" w:pos="8296"/>
            </w:tabs>
            <w:spacing w:line="276" w:lineRule="auto"/>
            <w:rPr>
              <w:rFonts w:ascii="Times New Roman" w:eastAsiaTheme="minorEastAsia" w:hAnsi="Times New Roman" w:cs="Times New Roman"/>
              <w:noProof/>
              <w:sz w:val="21"/>
            </w:rPr>
          </w:pPr>
          <w:hyperlink w:anchor="_Toc11256848" w:history="1">
            <w:r w:rsidRPr="00264CB7">
              <w:rPr>
                <w:rStyle w:val="af1"/>
                <w:rFonts w:ascii="Times New Roman" w:hAnsi="Times New Roman" w:cs="Times New Roman"/>
                <w:noProof/>
              </w:rPr>
              <w:t>4</w:t>
            </w:r>
            <w:r w:rsidRPr="00264CB7">
              <w:rPr>
                <w:rFonts w:ascii="Times New Roman" w:eastAsiaTheme="minorEastAsia" w:hAnsi="Times New Roman" w:cs="Times New Roman"/>
                <w:noProof/>
                <w:sz w:val="21"/>
              </w:rPr>
              <w:tab/>
            </w:r>
            <w:r w:rsidRPr="00264CB7">
              <w:rPr>
                <w:rStyle w:val="af1"/>
                <w:rFonts w:ascii="Times New Roman" w:hAnsi="Times New Roman" w:cs="Times New Roman"/>
                <w:noProof/>
              </w:rPr>
              <w:t>Monitoring content</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_Toc11256848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17</w:t>
            </w:r>
            <w:r w:rsidRPr="00264CB7">
              <w:rPr>
                <w:rFonts w:ascii="Times New Roman" w:hAnsi="Times New Roman" w:cs="Times New Roman"/>
                <w:noProof/>
                <w:webHidden/>
              </w:rPr>
              <w:fldChar w:fldCharType="end"/>
            </w:r>
          </w:hyperlink>
        </w:p>
        <w:p w14:paraId="1159F57B" w14:textId="238CB343"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849" w:history="1">
            <w:r w:rsidRPr="00264CB7">
              <w:rPr>
                <w:rStyle w:val="af1"/>
                <w:rFonts w:ascii="Times New Roman" w:hAnsi="Times New Roman" w:cs="Times New Roman"/>
                <w:noProof/>
              </w:rPr>
              <w:t>4.1</w:t>
            </w:r>
            <w:r w:rsidRPr="00264CB7">
              <w:rPr>
                <w:rFonts w:ascii="Times New Roman" w:eastAsiaTheme="minorEastAsia" w:hAnsi="Times New Roman" w:cs="Times New Roman"/>
                <w:noProof/>
                <w:sz w:val="21"/>
              </w:rPr>
              <w:tab/>
            </w:r>
            <w:r w:rsidRPr="00264CB7">
              <w:rPr>
                <w:rStyle w:val="af1"/>
                <w:rFonts w:ascii="Times New Roman" w:hAnsi="Times New Roman" w:cs="Times New Roman"/>
                <w:noProof/>
              </w:rPr>
              <w:t>General provisions</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_Toc11256849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17</w:t>
            </w:r>
            <w:r w:rsidRPr="00264CB7">
              <w:rPr>
                <w:rFonts w:ascii="Times New Roman" w:hAnsi="Times New Roman" w:cs="Times New Roman"/>
                <w:noProof/>
                <w:webHidden/>
              </w:rPr>
              <w:fldChar w:fldCharType="end"/>
            </w:r>
          </w:hyperlink>
        </w:p>
        <w:p w14:paraId="432B3B83" w14:textId="055930EC"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850" w:history="1">
            <w:r w:rsidRPr="00264CB7">
              <w:rPr>
                <w:rStyle w:val="af1"/>
                <w:rFonts w:ascii="Times New Roman" w:hAnsi="Times New Roman" w:cs="Times New Roman"/>
                <w:noProof/>
              </w:rPr>
              <w:t>4.2</w:t>
            </w:r>
            <w:r w:rsidRPr="00264CB7">
              <w:rPr>
                <w:rFonts w:ascii="Times New Roman" w:eastAsiaTheme="minorEastAsia" w:hAnsi="Times New Roman" w:cs="Times New Roman"/>
                <w:noProof/>
                <w:sz w:val="21"/>
              </w:rPr>
              <w:tab/>
            </w:r>
            <w:r w:rsidRPr="00264CB7">
              <w:rPr>
                <w:rStyle w:val="af1"/>
                <w:rFonts w:ascii="Times New Roman" w:hAnsi="Times New Roman" w:cs="Times New Roman"/>
                <w:noProof/>
              </w:rPr>
              <w:t>Safety monitoring of vertical transportation equipment and wall-attached integrated structure in construction</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_Toc11256850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18</w:t>
            </w:r>
            <w:r w:rsidRPr="00264CB7">
              <w:rPr>
                <w:rFonts w:ascii="Times New Roman" w:hAnsi="Times New Roman" w:cs="Times New Roman"/>
                <w:noProof/>
                <w:webHidden/>
              </w:rPr>
              <w:fldChar w:fldCharType="end"/>
            </w:r>
          </w:hyperlink>
        </w:p>
        <w:p w14:paraId="6C96E388" w14:textId="175FE5C9"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855" w:history="1">
            <w:r w:rsidRPr="00264CB7">
              <w:rPr>
                <w:rStyle w:val="af1"/>
                <w:rFonts w:ascii="Times New Roman" w:hAnsi="Times New Roman" w:cs="Times New Roman"/>
                <w:noProof/>
              </w:rPr>
              <w:t>4.3</w:t>
            </w:r>
            <w:r w:rsidRPr="00264CB7">
              <w:rPr>
                <w:rFonts w:ascii="Times New Roman" w:eastAsiaTheme="minorEastAsia" w:hAnsi="Times New Roman" w:cs="Times New Roman"/>
                <w:noProof/>
                <w:sz w:val="21"/>
              </w:rPr>
              <w:tab/>
            </w:r>
            <w:r w:rsidRPr="00264CB7">
              <w:rPr>
                <w:rStyle w:val="af1"/>
                <w:rFonts w:ascii="Times New Roman" w:hAnsi="Times New Roman" w:cs="Times New Roman"/>
                <w:noProof/>
              </w:rPr>
              <w:t>Installation and dismantling safety monitoring of vertical transportation equipment in construction</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_Toc11256855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21</w:t>
            </w:r>
            <w:r w:rsidRPr="00264CB7">
              <w:rPr>
                <w:rFonts w:ascii="Times New Roman" w:hAnsi="Times New Roman" w:cs="Times New Roman"/>
                <w:noProof/>
                <w:webHidden/>
              </w:rPr>
              <w:fldChar w:fldCharType="end"/>
            </w:r>
          </w:hyperlink>
        </w:p>
        <w:p w14:paraId="73A3DB87" w14:textId="27E2EEB8"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864" w:history="1">
            <w:r w:rsidRPr="00264CB7">
              <w:rPr>
                <w:rStyle w:val="af1"/>
                <w:rFonts w:ascii="Times New Roman" w:hAnsi="Times New Roman" w:cs="Times New Roman"/>
                <w:noProof/>
                <w:kern w:val="0"/>
              </w:rPr>
              <w:t>4.4</w:t>
            </w:r>
            <w:r w:rsidRPr="00264CB7">
              <w:rPr>
                <w:rFonts w:ascii="Times New Roman" w:eastAsiaTheme="minorEastAsia" w:hAnsi="Times New Roman" w:cs="Times New Roman"/>
                <w:noProof/>
                <w:sz w:val="21"/>
              </w:rPr>
              <w:tab/>
            </w:r>
            <w:r w:rsidRPr="00264CB7">
              <w:rPr>
                <w:rStyle w:val="af1"/>
                <w:rFonts w:ascii="Times New Roman" w:hAnsi="Times New Roman" w:cs="Times New Roman"/>
                <w:noProof/>
                <w:kern w:val="0"/>
              </w:rPr>
              <w:t>Operation safety monitoring of vertical transportation equipment in construction</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_Toc11256864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32</w:t>
            </w:r>
            <w:r w:rsidRPr="00264CB7">
              <w:rPr>
                <w:rFonts w:ascii="Times New Roman" w:hAnsi="Times New Roman" w:cs="Times New Roman"/>
                <w:noProof/>
                <w:webHidden/>
              </w:rPr>
              <w:fldChar w:fldCharType="end"/>
            </w:r>
          </w:hyperlink>
        </w:p>
        <w:p w14:paraId="7029C572" w14:textId="1198A173" w:rsidR="00235E69" w:rsidRPr="00264CB7" w:rsidRDefault="00235E69" w:rsidP="00281485">
          <w:pPr>
            <w:pStyle w:val="12"/>
            <w:tabs>
              <w:tab w:val="left" w:pos="420"/>
              <w:tab w:val="right" w:leader="dot" w:pos="8296"/>
            </w:tabs>
            <w:spacing w:line="276" w:lineRule="auto"/>
            <w:rPr>
              <w:rFonts w:ascii="Times New Roman" w:eastAsiaTheme="minorEastAsia" w:hAnsi="Times New Roman" w:cs="Times New Roman"/>
              <w:noProof/>
              <w:sz w:val="21"/>
            </w:rPr>
          </w:pPr>
          <w:hyperlink w:anchor="_Toc11256869" w:history="1">
            <w:r w:rsidRPr="00264CB7">
              <w:rPr>
                <w:rStyle w:val="af1"/>
                <w:rFonts w:ascii="Times New Roman" w:hAnsi="Times New Roman" w:cs="Times New Roman"/>
                <w:noProof/>
              </w:rPr>
              <w:t>5</w:t>
            </w:r>
            <w:r w:rsidRPr="00264CB7">
              <w:rPr>
                <w:rFonts w:ascii="Times New Roman" w:eastAsiaTheme="minorEastAsia" w:hAnsi="Times New Roman" w:cs="Times New Roman"/>
                <w:noProof/>
                <w:sz w:val="21"/>
              </w:rPr>
              <w:tab/>
            </w:r>
            <w:r w:rsidRPr="00264CB7">
              <w:rPr>
                <w:rStyle w:val="af1"/>
                <w:rFonts w:ascii="Times New Roman" w:hAnsi="Times New Roman" w:cs="Times New Roman"/>
                <w:noProof/>
              </w:rPr>
              <w:t>Sensors and acquisition analysis system</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_Toc11256869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35</w:t>
            </w:r>
            <w:r w:rsidRPr="00264CB7">
              <w:rPr>
                <w:rFonts w:ascii="Times New Roman" w:hAnsi="Times New Roman" w:cs="Times New Roman"/>
                <w:noProof/>
                <w:webHidden/>
              </w:rPr>
              <w:fldChar w:fldCharType="end"/>
            </w:r>
          </w:hyperlink>
        </w:p>
        <w:p w14:paraId="0D88ACEA" w14:textId="62178C92"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870" w:history="1">
            <w:r w:rsidRPr="00264CB7">
              <w:rPr>
                <w:rStyle w:val="af1"/>
                <w:rFonts w:ascii="Times New Roman" w:hAnsi="Times New Roman" w:cs="Times New Roman"/>
                <w:noProof/>
              </w:rPr>
              <w:t>5.1</w:t>
            </w:r>
            <w:r w:rsidRPr="00264CB7">
              <w:rPr>
                <w:rFonts w:ascii="Times New Roman" w:eastAsiaTheme="minorEastAsia" w:hAnsi="Times New Roman" w:cs="Times New Roman"/>
                <w:noProof/>
                <w:sz w:val="21"/>
              </w:rPr>
              <w:tab/>
            </w:r>
            <w:r w:rsidRPr="00264CB7">
              <w:rPr>
                <w:rStyle w:val="af1"/>
                <w:rFonts w:ascii="Times New Roman" w:hAnsi="Times New Roman" w:cs="Times New Roman"/>
                <w:noProof/>
              </w:rPr>
              <w:t>General provisions</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_Toc11256870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35</w:t>
            </w:r>
            <w:r w:rsidRPr="00264CB7">
              <w:rPr>
                <w:rFonts w:ascii="Times New Roman" w:hAnsi="Times New Roman" w:cs="Times New Roman"/>
                <w:noProof/>
                <w:webHidden/>
              </w:rPr>
              <w:fldChar w:fldCharType="end"/>
            </w:r>
          </w:hyperlink>
        </w:p>
        <w:p w14:paraId="4F5E4248" w14:textId="790EBDAC"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875" w:history="1">
            <w:r w:rsidRPr="00264CB7">
              <w:rPr>
                <w:rStyle w:val="af1"/>
                <w:rFonts w:ascii="Times New Roman" w:hAnsi="Times New Roman" w:cs="Times New Roman"/>
                <w:noProof/>
              </w:rPr>
              <w:t>5.2</w:t>
            </w:r>
            <w:r w:rsidRPr="00264CB7">
              <w:rPr>
                <w:rFonts w:ascii="Times New Roman" w:eastAsiaTheme="minorEastAsia" w:hAnsi="Times New Roman" w:cs="Times New Roman"/>
                <w:noProof/>
                <w:sz w:val="21"/>
              </w:rPr>
              <w:tab/>
            </w:r>
            <w:r w:rsidRPr="00264CB7">
              <w:rPr>
                <w:rStyle w:val="af1"/>
                <w:rFonts w:ascii="Times New Roman" w:hAnsi="Times New Roman" w:cs="Times New Roman"/>
                <w:noProof/>
              </w:rPr>
              <w:t>Selection of safety monitoring sensor for vertical transportation equipment and wall-attached integrated structure in construction</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_Toc11256875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36</w:t>
            </w:r>
            <w:r w:rsidRPr="00264CB7">
              <w:rPr>
                <w:rFonts w:ascii="Times New Roman" w:hAnsi="Times New Roman" w:cs="Times New Roman"/>
                <w:noProof/>
                <w:webHidden/>
              </w:rPr>
              <w:fldChar w:fldCharType="end"/>
            </w:r>
          </w:hyperlink>
        </w:p>
        <w:p w14:paraId="6E21A39D" w14:textId="011D7B5E"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876" w:history="1">
            <w:r w:rsidRPr="00264CB7">
              <w:rPr>
                <w:rStyle w:val="af1"/>
                <w:rFonts w:ascii="Times New Roman" w:hAnsi="Times New Roman" w:cs="Times New Roman"/>
                <w:noProof/>
              </w:rPr>
              <w:t>5.3</w:t>
            </w:r>
            <w:r w:rsidRPr="00264CB7">
              <w:rPr>
                <w:rFonts w:ascii="Times New Roman" w:eastAsiaTheme="minorEastAsia" w:hAnsi="Times New Roman" w:cs="Times New Roman"/>
                <w:noProof/>
                <w:sz w:val="21"/>
              </w:rPr>
              <w:tab/>
            </w:r>
            <w:r w:rsidRPr="00264CB7">
              <w:rPr>
                <w:rStyle w:val="af1"/>
                <w:rFonts w:ascii="Times New Roman" w:hAnsi="Times New Roman" w:cs="Times New Roman"/>
                <w:noProof/>
              </w:rPr>
              <w:t>Selection of safety monitoring sensor for installation and dismantling of vertical transportation equipment in construction</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_Toc11256876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37</w:t>
            </w:r>
            <w:r w:rsidRPr="00264CB7">
              <w:rPr>
                <w:rFonts w:ascii="Times New Roman" w:hAnsi="Times New Roman" w:cs="Times New Roman"/>
                <w:noProof/>
                <w:webHidden/>
              </w:rPr>
              <w:fldChar w:fldCharType="end"/>
            </w:r>
          </w:hyperlink>
        </w:p>
        <w:p w14:paraId="1B8EA79D" w14:textId="01B50710"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877" w:history="1">
            <w:r w:rsidRPr="00264CB7">
              <w:rPr>
                <w:rStyle w:val="af1"/>
                <w:rFonts w:ascii="Times New Roman" w:hAnsi="Times New Roman" w:cs="Times New Roman"/>
                <w:noProof/>
              </w:rPr>
              <w:t>5.4</w:t>
            </w:r>
            <w:r w:rsidRPr="00264CB7">
              <w:rPr>
                <w:rFonts w:ascii="Times New Roman" w:eastAsiaTheme="minorEastAsia" w:hAnsi="Times New Roman" w:cs="Times New Roman"/>
                <w:noProof/>
                <w:sz w:val="21"/>
              </w:rPr>
              <w:tab/>
            </w:r>
            <w:r w:rsidRPr="00264CB7">
              <w:rPr>
                <w:rStyle w:val="af1"/>
                <w:rFonts w:ascii="Times New Roman" w:hAnsi="Times New Roman" w:cs="Times New Roman"/>
                <w:noProof/>
              </w:rPr>
              <w:t>Selection of safety monitoring sensor for operation of vertical transportation equipment in construction</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_Toc11256877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38</w:t>
            </w:r>
            <w:r w:rsidRPr="00264CB7">
              <w:rPr>
                <w:rFonts w:ascii="Times New Roman" w:hAnsi="Times New Roman" w:cs="Times New Roman"/>
                <w:noProof/>
                <w:webHidden/>
              </w:rPr>
              <w:fldChar w:fldCharType="end"/>
            </w:r>
          </w:hyperlink>
        </w:p>
        <w:p w14:paraId="4AC0E2F7" w14:textId="2A9C313E" w:rsidR="00235E69" w:rsidRPr="00264CB7" w:rsidRDefault="00235E69" w:rsidP="00281485">
          <w:pPr>
            <w:pStyle w:val="12"/>
            <w:tabs>
              <w:tab w:val="left" w:pos="420"/>
              <w:tab w:val="right" w:leader="dot" w:pos="8296"/>
            </w:tabs>
            <w:spacing w:line="276" w:lineRule="auto"/>
            <w:rPr>
              <w:rFonts w:ascii="Times New Roman" w:eastAsiaTheme="minorEastAsia" w:hAnsi="Times New Roman" w:cs="Times New Roman"/>
              <w:noProof/>
              <w:sz w:val="21"/>
            </w:rPr>
          </w:pPr>
          <w:hyperlink w:anchor="_Toc11256878" w:history="1">
            <w:r w:rsidRPr="00264CB7">
              <w:rPr>
                <w:rStyle w:val="af1"/>
                <w:rFonts w:ascii="Times New Roman" w:hAnsi="Times New Roman" w:cs="Times New Roman"/>
                <w:noProof/>
              </w:rPr>
              <w:t>6</w:t>
            </w:r>
            <w:r w:rsidRPr="00264CB7">
              <w:rPr>
                <w:rFonts w:ascii="Times New Roman" w:eastAsiaTheme="minorEastAsia" w:hAnsi="Times New Roman" w:cs="Times New Roman"/>
                <w:noProof/>
                <w:sz w:val="21"/>
              </w:rPr>
              <w:tab/>
            </w:r>
            <w:r w:rsidRPr="00264CB7">
              <w:rPr>
                <w:rStyle w:val="af1"/>
                <w:rFonts w:ascii="Times New Roman" w:hAnsi="Times New Roman" w:cs="Times New Roman"/>
                <w:noProof/>
              </w:rPr>
              <w:t>Security warning</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_Toc11256878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39</w:t>
            </w:r>
            <w:r w:rsidRPr="00264CB7">
              <w:rPr>
                <w:rFonts w:ascii="Times New Roman" w:hAnsi="Times New Roman" w:cs="Times New Roman"/>
                <w:noProof/>
                <w:webHidden/>
              </w:rPr>
              <w:fldChar w:fldCharType="end"/>
            </w:r>
          </w:hyperlink>
        </w:p>
        <w:p w14:paraId="64CFE8A8" w14:textId="307B1D80"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879" w:history="1">
            <w:r w:rsidRPr="00264CB7">
              <w:rPr>
                <w:rStyle w:val="af1"/>
                <w:rFonts w:ascii="Times New Roman" w:hAnsi="Times New Roman" w:cs="Times New Roman"/>
                <w:noProof/>
              </w:rPr>
              <w:t>6.1</w:t>
            </w:r>
            <w:r w:rsidRPr="00264CB7">
              <w:rPr>
                <w:rFonts w:ascii="Times New Roman" w:eastAsiaTheme="minorEastAsia" w:hAnsi="Times New Roman" w:cs="Times New Roman"/>
                <w:noProof/>
                <w:sz w:val="21"/>
              </w:rPr>
              <w:tab/>
            </w:r>
            <w:r w:rsidRPr="00264CB7">
              <w:rPr>
                <w:rStyle w:val="af1"/>
                <w:rFonts w:ascii="Times New Roman" w:hAnsi="Times New Roman" w:cs="Times New Roman"/>
                <w:noProof/>
              </w:rPr>
              <w:t>General provisions</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_Toc11256879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39</w:t>
            </w:r>
            <w:r w:rsidRPr="00264CB7">
              <w:rPr>
                <w:rFonts w:ascii="Times New Roman" w:hAnsi="Times New Roman" w:cs="Times New Roman"/>
                <w:noProof/>
                <w:webHidden/>
              </w:rPr>
              <w:fldChar w:fldCharType="end"/>
            </w:r>
          </w:hyperlink>
        </w:p>
        <w:p w14:paraId="171D6773" w14:textId="572E2D2E"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880" w:history="1">
            <w:r w:rsidRPr="00264CB7">
              <w:rPr>
                <w:rStyle w:val="af1"/>
                <w:rFonts w:ascii="Times New Roman" w:hAnsi="Times New Roman" w:cs="Times New Roman"/>
                <w:noProof/>
              </w:rPr>
              <w:t>6.2</w:t>
            </w:r>
            <w:r w:rsidRPr="00264CB7">
              <w:rPr>
                <w:rFonts w:ascii="Times New Roman" w:eastAsiaTheme="minorEastAsia" w:hAnsi="Times New Roman" w:cs="Times New Roman"/>
                <w:noProof/>
                <w:sz w:val="21"/>
              </w:rPr>
              <w:tab/>
            </w:r>
            <w:r w:rsidR="00264CB7" w:rsidRPr="00264CB7">
              <w:rPr>
                <w:rStyle w:val="af1"/>
                <w:rFonts w:ascii="Times New Roman" w:hAnsi="Times New Roman" w:cs="Times New Roman"/>
                <w:noProof/>
              </w:rPr>
              <w:t>Safety warning of vertical transportation equipment and wall-attached integrated structure in construction</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_Toc11256880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39</w:t>
            </w:r>
            <w:r w:rsidRPr="00264CB7">
              <w:rPr>
                <w:rFonts w:ascii="Times New Roman" w:hAnsi="Times New Roman" w:cs="Times New Roman"/>
                <w:noProof/>
                <w:webHidden/>
              </w:rPr>
              <w:fldChar w:fldCharType="end"/>
            </w:r>
          </w:hyperlink>
        </w:p>
        <w:p w14:paraId="5E166843" w14:textId="15A0397C"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886" w:history="1">
            <w:r w:rsidRPr="00264CB7">
              <w:rPr>
                <w:rStyle w:val="af1"/>
                <w:rFonts w:ascii="Times New Roman" w:hAnsi="Times New Roman" w:cs="Times New Roman"/>
                <w:noProof/>
              </w:rPr>
              <w:t>6.3</w:t>
            </w:r>
            <w:r w:rsidRPr="00264CB7">
              <w:rPr>
                <w:rFonts w:ascii="Times New Roman" w:eastAsiaTheme="minorEastAsia" w:hAnsi="Times New Roman" w:cs="Times New Roman"/>
                <w:noProof/>
                <w:sz w:val="21"/>
              </w:rPr>
              <w:tab/>
            </w:r>
            <w:r w:rsidR="00264CB7" w:rsidRPr="00264CB7">
              <w:rPr>
                <w:rStyle w:val="af1"/>
                <w:rFonts w:ascii="Times New Roman" w:hAnsi="Times New Roman" w:cs="Times New Roman"/>
                <w:noProof/>
              </w:rPr>
              <w:t>Safety warning for installation and dismantling of vertical transportation equipment in construction</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_Toc11256886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42</w:t>
            </w:r>
            <w:r w:rsidRPr="00264CB7">
              <w:rPr>
                <w:rFonts w:ascii="Times New Roman" w:hAnsi="Times New Roman" w:cs="Times New Roman"/>
                <w:noProof/>
                <w:webHidden/>
              </w:rPr>
              <w:fldChar w:fldCharType="end"/>
            </w:r>
          </w:hyperlink>
        </w:p>
        <w:p w14:paraId="1CAAC91B" w14:textId="39F73700"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891" w:history="1">
            <w:r w:rsidRPr="00264CB7">
              <w:rPr>
                <w:rStyle w:val="af1"/>
                <w:rFonts w:ascii="Times New Roman" w:hAnsi="Times New Roman" w:cs="Times New Roman"/>
                <w:noProof/>
              </w:rPr>
              <w:t>6.4</w:t>
            </w:r>
            <w:r w:rsidRPr="00264CB7">
              <w:rPr>
                <w:rFonts w:ascii="Times New Roman" w:eastAsiaTheme="minorEastAsia" w:hAnsi="Times New Roman" w:cs="Times New Roman"/>
                <w:noProof/>
                <w:sz w:val="21"/>
              </w:rPr>
              <w:tab/>
            </w:r>
            <w:r w:rsidR="00264CB7" w:rsidRPr="00264CB7">
              <w:rPr>
                <w:rStyle w:val="af1"/>
                <w:rFonts w:ascii="Times New Roman" w:hAnsi="Times New Roman" w:cs="Times New Roman"/>
                <w:noProof/>
              </w:rPr>
              <w:t>Safety warning for operation of vertical transportation equipment in construction</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_Toc11256891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43</w:t>
            </w:r>
            <w:r w:rsidRPr="00264CB7">
              <w:rPr>
                <w:rFonts w:ascii="Times New Roman" w:hAnsi="Times New Roman" w:cs="Times New Roman"/>
                <w:noProof/>
                <w:webHidden/>
              </w:rPr>
              <w:fldChar w:fldCharType="end"/>
            </w:r>
          </w:hyperlink>
        </w:p>
        <w:p w14:paraId="5EF1C076" w14:textId="19C346C6" w:rsidR="00235E69" w:rsidRPr="00264CB7" w:rsidRDefault="00235E69" w:rsidP="00281485">
          <w:pPr>
            <w:pStyle w:val="12"/>
            <w:tabs>
              <w:tab w:val="left" w:pos="420"/>
              <w:tab w:val="right" w:leader="dot" w:pos="8296"/>
            </w:tabs>
            <w:spacing w:line="276" w:lineRule="auto"/>
            <w:rPr>
              <w:rFonts w:ascii="Times New Roman" w:eastAsiaTheme="minorEastAsia" w:hAnsi="Times New Roman" w:cs="Times New Roman"/>
              <w:noProof/>
              <w:sz w:val="21"/>
            </w:rPr>
          </w:pPr>
          <w:hyperlink w:anchor="_Toc11256902" w:history="1">
            <w:r w:rsidRPr="00264CB7">
              <w:rPr>
                <w:rStyle w:val="af1"/>
                <w:rFonts w:ascii="Times New Roman" w:hAnsi="Times New Roman" w:cs="Times New Roman"/>
                <w:noProof/>
              </w:rPr>
              <w:t>7</w:t>
            </w:r>
            <w:r w:rsidRPr="00264CB7">
              <w:rPr>
                <w:rFonts w:ascii="Times New Roman" w:eastAsiaTheme="minorEastAsia" w:hAnsi="Times New Roman" w:cs="Times New Roman"/>
                <w:noProof/>
                <w:sz w:val="21"/>
              </w:rPr>
              <w:tab/>
            </w:r>
            <w:r w:rsidR="00264CB7" w:rsidRPr="00264CB7">
              <w:rPr>
                <w:rStyle w:val="af1"/>
                <w:rFonts w:ascii="Times New Roman" w:hAnsi="Times New Roman" w:cs="Times New Roman"/>
                <w:noProof/>
              </w:rPr>
              <w:t>Emergency management</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_Toc11256902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45</w:t>
            </w:r>
            <w:r w:rsidRPr="00264CB7">
              <w:rPr>
                <w:rFonts w:ascii="Times New Roman" w:hAnsi="Times New Roman" w:cs="Times New Roman"/>
                <w:noProof/>
                <w:webHidden/>
              </w:rPr>
              <w:fldChar w:fldCharType="end"/>
            </w:r>
          </w:hyperlink>
        </w:p>
        <w:p w14:paraId="7B715CC9" w14:textId="7E56BF93"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903" w:history="1">
            <w:r w:rsidRPr="00264CB7">
              <w:rPr>
                <w:rStyle w:val="af1"/>
                <w:rFonts w:ascii="Times New Roman" w:hAnsi="Times New Roman" w:cs="Times New Roman"/>
                <w:noProof/>
                <w:kern w:val="0"/>
              </w:rPr>
              <w:t>7.1</w:t>
            </w:r>
            <w:r w:rsidRPr="00264CB7">
              <w:rPr>
                <w:rFonts w:ascii="Times New Roman" w:eastAsiaTheme="minorEastAsia" w:hAnsi="Times New Roman" w:cs="Times New Roman"/>
                <w:noProof/>
                <w:sz w:val="21"/>
              </w:rPr>
              <w:tab/>
            </w:r>
            <w:r w:rsidR="00264CB7" w:rsidRPr="00264CB7">
              <w:rPr>
                <w:rStyle w:val="af1"/>
                <w:rFonts w:ascii="Times New Roman" w:hAnsi="Times New Roman" w:cs="Times New Roman"/>
                <w:noProof/>
              </w:rPr>
              <w:t>General provisions</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_Toc11256903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45</w:t>
            </w:r>
            <w:r w:rsidRPr="00264CB7">
              <w:rPr>
                <w:rFonts w:ascii="Times New Roman" w:hAnsi="Times New Roman" w:cs="Times New Roman"/>
                <w:noProof/>
                <w:webHidden/>
              </w:rPr>
              <w:fldChar w:fldCharType="end"/>
            </w:r>
          </w:hyperlink>
        </w:p>
        <w:p w14:paraId="470176C4" w14:textId="34E8471C"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904" w:history="1">
            <w:r w:rsidRPr="00264CB7">
              <w:rPr>
                <w:rStyle w:val="af1"/>
                <w:rFonts w:ascii="Times New Roman" w:hAnsi="Times New Roman" w:cs="Times New Roman"/>
                <w:noProof/>
              </w:rPr>
              <w:t>7.2</w:t>
            </w:r>
            <w:r w:rsidRPr="00264CB7">
              <w:rPr>
                <w:rFonts w:ascii="Times New Roman" w:eastAsiaTheme="minorEastAsia" w:hAnsi="Times New Roman" w:cs="Times New Roman"/>
                <w:noProof/>
                <w:sz w:val="21"/>
              </w:rPr>
              <w:tab/>
            </w:r>
            <w:r w:rsidR="00264CB7" w:rsidRPr="00264CB7">
              <w:rPr>
                <w:rStyle w:val="af1"/>
                <w:rFonts w:ascii="Times New Roman" w:hAnsi="Times New Roman" w:cs="Times New Roman"/>
                <w:noProof/>
              </w:rPr>
              <w:t>Safety emergency disposal of vertical transportation equipment and wall-attached integrated structure in construction</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_Toc11256904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45</w:t>
            </w:r>
            <w:r w:rsidRPr="00264CB7">
              <w:rPr>
                <w:rFonts w:ascii="Times New Roman" w:hAnsi="Times New Roman" w:cs="Times New Roman"/>
                <w:noProof/>
                <w:webHidden/>
              </w:rPr>
              <w:fldChar w:fldCharType="end"/>
            </w:r>
          </w:hyperlink>
        </w:p>
        <w:p w14:paraId="1E361ED6" w14:textId="295C021E"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909" w:history="1">
            <w:r w:rsidRPr="00264CB7">
              <w:rPr>
                <w:rStyle w:val="af1"/>
                <w:rFonts w:ascii="Times New Roman" w:hAnsi="Times New Roman" w:cs="Times New Roman"/>
                <w:noProof/>
              </w:rPr>
              <w:t>7.3</w:t>
            </w:r>
            <w:r w:rsidRPr="00264CB7">
              <w:rPr>
                <w:rFonts w:ascii="Times New Roman" w:eastAsiaTheme="minorEastAsia" w:hAnsi="Times New Roman" w:cs="Times New Roman"/>
                <w:noProof/>
                <w:sz w:val="21"/>
              </w:rPr>
              <w:tab/>
            </w:r>
            <w:r w:rsidR="00264CB7" w:rsidRPr="00264CB7">
              <w:rPr>
                <w:rStyle w:val="af1"/>
                <w:rFonts w:ascii="Times New Roman" w:hAnsi="Times New Roman" w:cs="Times New Roman"/>
                <w:noProof/>
              </w:rPr>
              <w:t>Safety emergency disposal for installation and dismantling of vertical transportation equipment in construction</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_Toc11256909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47</w:t>
            </w:r>
            <w:r w:rsidRPr="00264CB7">
              <w:rPr>
                <w:rFonts w:ascii="Times New Roman" w:hAnsi="Times New Roman" w:cs="Times New Roman"/>
                <w:noProof/>
                <w:webHidden/>
              </w:rPr>
              <w:fldChar w:fldCharType="end"/>
            </w:r>
          </w:hyperlink>
        </w:p>
        <w:p w14:paraId="1D49C538" w14:textId="50197824" w:rsidR="00235E69" w:rsidRPr="00264CB7" w:rsidRDefault="00235E69" w:rsidP="00281485">
          <w:pPr>
            <w:pStyle w:val="21"/>
            <w:tabs>
              <w:tab w:val="left" w:pos="1260"/>
              <w:tab w:val="right" w:leader="dot" w:pos="8296"/>
            </w:tabs>
            <w:spacing w:line="276" w:lineRule="auto"/>
            <w:ind w:left="480"/>
            <w:rPr>
              <w:rFonts w:ascii="Times New Roman" w:eastAsiaTheme="minorEastAsia" w:hAnsi="Times New Roman" w:cs="Times New Roman"/>
              <w:noProof/>
              <w:sz w:val="21"/>
            </w:rPr>
          </w:pPr>
          <w:hyperlink w:anchor="_Toc11256916" w:history="1">
            <w:r w:rsidRPr="00264CB7">
              <w:rPr>
                <w:rStyle w:val="af1"/>
                <w:rFonts w:ascii="Times New Roman" w:hAnsi="Times New Roman" w:cs="Times New Roman"/>
                <w:noProof/>
              </w:rPr>
              <w:t>7.4</w:t>
            </w:r>
            <w:r w:rsidRPr="00264CB7">
              <w:rPr>
                <w:rFonts w:ascii="Times New Roman" w:eastAsiaTheme="minorEastAsia" w:hAnsi="Times New Roman" w:cs="Times New Roman"/>
                <w:noProof/>
                <w:sz w:val="21"/>
              </w:rPr>
              <w:tab/>
            </w:r>
            <w:r w:rsidR="00264CB7" w:rsidRPr="00264CB7">
              <w:rPr>
                <w:rStyle w:val="af1"/>
                <w:rFonts w:ascii="Times New Roman" w:hAnsi="Times New Roman" w:cs="Times New Roman"/>
                <w:noProof/>
              </w:rPr>
              <w:t>Safety emergency disposal for operation of vertical transportation equipment in construction</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_Toc11256916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48</w:t>
            </w:r>
            <w:r w:rsidRPr="00264CB7">
              <w:rPr>
                <w:rFonts w:ascii="Times New Roman" w:hAnsi="Times New Roman" w:cs="Times New Roman"/>
                <w:noProof/>
                <w:webHidden/>
              </w:rPr>
              <w:fldChar w:fldCharType="end"/>
            </w:r>
          </w:hyperlink>
        </w:p>
        <w:p w14:paraId="321FC824" w14:textId="0E2DE62E" w:rsidR="00235E69" w:rsidRPr="00264CB7" w:rsidRDefault="00235E69" w:rsidP="00281485">
          <w:pPr>
            <w:pStyle w:val="12"/>
            <w:tabs>
              <w:tab w:val="right" w:leader="dot" w:pos="8296"/>
            </w:tabs>
            <w:spacing w:line="276" w:lineRule="auto"/>
            <w:rPr>
              <w:rFonts w:ascii="Times New Roman" w:eastAsiaTheme="minorEastAsia" w:hAnsi="Times New Roman" w:cs="Times New Roman"/>
              <w:noProof/>
              <w:sz w:val="21"/>
            </w:rPr>
          </w:pPr>
          <w:hyperlink w:anchor="_Toc11256924" w:history="1">
            <w:r w:rsidR="00264CB7" w:rsidRPr="00264CB7">
              <w:rPr>
                <w:rStyle w:val="af1"/>
                <w:rFonts w:ascii="Times New Roman" w:hAnsi="Times New Roman" w:cs="Times New Roman"/>
                <w:noProof/>
              </w:rPr>
              <w:t>Appendix A. requirements for sensor classification and type selection</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_Toc11256924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50</w:t>
            </w:r>
            <w:r w:rsidRPr="00264CB7">
              <w:rPr>
                <w:rFonts w:ascii="Times New Roman" w:hAnsi="Times New Roman" w:cs="Times New Roman"/>
                <w:noProof/>
                <w:webHidden/>
              </w:rPr>
              <w:fldChar w:fldCharType="end"/>
            </w:r>
          </w:hyperlink>
        </w:p>
        <w:p w14:paraId="084DDBE8" w14:textId="78F52EB2" w:rsidR="00235E69" w:rsidRPr="00264CB7" w:rsidRDefault="00235E69" w:rsidP="00281485">
          <w:pPr>
            <w:pStyle w:val="12"/>
            <w:tabs>
              <w:tab w:val="right" w:leader="dot" w:pos="8296"/>
            </w:tabs>
            <w:spacing w:line="276" w:lineRule="auto"/>
            <w:rPr>
              <w:rFonts w:ascii="Times New Roman" w:eastAsiaTheme="minorEastAsia" w:hAnsi="Times New Roman" w:cs="Times New Roman"/>
              <w:noProof/>
              <w:sz w:val="21"/>
            </w:rPr>
          </w:pPr>
          <w:hyperlink w:anchor="_Toc11256931" w:history="1">
            <w:r w:rsidR="00264CB7" w:rsidRPr="00264CB7">
              <w:rPr>
                <w:rStyle w:val="af1"/>
                <w:rFonts w:ascii="Times New Roman" w:hAnsi="Times New Roman" w:cs="Times New Roman"/>
                <w:noProof/>
              </w:rPr>
              <w:t>Explanation of wording in the specification</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_Toc11256931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54</w:t>
            </w:r>
            <w:r w:rsidRPr="00264CB7">
              <w:rPr>
                <w:rFonts w:ascii="Times New Roman" w:hAnsi="Times New Roman" w:cs="Times New Roman"/>
                <w:noProof/>
                <w:webHidden/>
              </w:rPr>
              <w:fldChar w:fldCharType="end"/>
            </w:r>
          </w:hyperlink>
        </w:p>
        <w:p w14:paraId="2DFA0A0E" w14:textId="1A51831A" w:rsidR="00235E69" w:rsidRPr="00264CB7" w:rsidRDefault="00235E69" w:rsidP="00281485">
          <w:pPr>
            <w:pStyle w:val="12"/>
            <w:tabs>
              <w:tab w:val="right" w:leader="dot" w:pos="8296"/>
            </w:tabs>
            <w:spacing w:line="276" w:lineRule="auto"/>
            <w:rPr>
              <w:rFonts w:ascii="Times New Roman" w:eastAsiaTheme="minorEastAsia" w:hAnsi="Times New Roman" w:cs="Times New Roman"/>
              <w:noProof/>
              <w:sz w:val="21"/>
            </w:rPr>
          </w:pPr>
          <w:hyperlink w:anchor="_Toc11256932" w:history="1">
            <w:r w:rsidR="00264CB7" w:rsidRPr="00264CB7">
              <w:rPr>
                <w:rStyle w:val="af1"/>
                <w:rFonts w:ascii="Times New Roman" w:hAnsi="Times New Roman" w:cs="Times New Roman"/>
                <w:noProof/>
              </w:rPr>
              <w:t>List of quoted standards</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_Toc11256932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55</w:t>
            </w:r>
            <w:r w:rsidRPr="00264CB7">
              <w:rPr>
                <w:rFonts w:ascii="Times New Roman" w:hAnsi="Times New Roman" w:cs="Times New Roman"/>
                <w:noProof/>
                <w:webHidden/>
              </w:rPr>
              <w:fldChar w:fldCharType="end"/>
            </w:r>
          </w:hyperlink>
        </w:p>
        <w:p w14:paraId="6C608C75" w14:textId="3AF93060" w:rsidR="00235E69" w:rsidRDefault="00235E69" w:rsidP="00281485">
          <w:pPr>
            <w:pStyle w:val="12"/>
            <w:tabs>
              <w:tab w:val="right" w:leader="dot" w:pos="8296"/>
            </w:tabs>
            <w:spacing w:line="276" w:lineRule="auto"/>
            <w:rPr>
              <w:b/>
              <w:lang w:val="zh-CN"/>
            </w:rPr>
          </w:pPr>
          <w:hyperlink w:anchor="_Toc11256933" w:history="1">
            <w:r w:rsidR="00264CB7" w:rsidRPr="00264CB7">
              <w:rPr>
                <w:rStyle w:val="af1"/>
                <w:rFonts w:ascii="Times New Roman" w:hAnsi="Times New Roman" w:cs="Times New Roman"/>
                <w:noProof/>
              </w:rPr>
              <w:t>Clause explanation</w:t>
            </w:r>
            <w:r w:rsidRPr="00264CB7">
              <w:rPr>
                <w:rFonts w:ascii="Times New Roman" w:hAnsi="Times New Roman" w:cs="Times New Roman"/>
                <w:noProof/>
                <w:webHidden/>
              </w:rPr>
              <w:tab/>
            </w:r>
            <w:r w:rsidRPr="00264CB7">
              <w:rPr>
                <w:rFonts w:ascii="Times New Roman" w:hAnsi="Times New Roman" w:cs="Times New Roman"/>
                <w:noProof/>
                <w:webHidden/>
              </w:rPr>
              <w:fldChar w:fldCharType="begin"/>
            </w:r>
            <w:r w:rsidRPr="00264CB7">
              <w:rPr>
                <w:rFonts w:ascii="Times New Roman" w:hAnsi="Times New Roman" w:cs="Times New Roman"/>
                <w:noProof/>
                <w:webHidden/>
              </w:rPr>
              <w:instrText xml:space="preserve"> PAGEREF _Toc11256933 \h </w:instrText>
            </w:r>
            <w:r w:rsidRPr="00264CB7">
              <w:rPr>
                <w:rFonts w:ascii="Times New Roman" w:hAnsi="Times New Roman" w:cs="Times New Roman"/>
                <w:noProof/>
                <w:webHidden/>
              </w:rPr>
            </w:r>
            <w:r w:rsidRPr="00264CB7">
              <w:rPr>
                <w:rFonts w:ascii="Times New Roman" w:hAnsi="Times New Roman" w:cs="Times New Roman"/>
                <w:noProof/>
                <w:webHidden/>
              </w:rPr>
              <w:fldChar w:fldCharType="separate"/>
            </w:r>
            <w:r w:rsidR="00281485">
              <w:rPr>
                <w:rFonts w:ascii="Times New Roman" w:hAnsi="Times New Roman" w:cs="Times New Roman"/>
                <w:noProof/>
                <w:webHidden/>
              </w:rPr>
              <w:t>56</w:t>
            </w:r>
            <w:r w:rsidRPr="00264CB7">
              <w:rPr>
                <w:rFonts w:ascii="Times New Roman" w:hAnsi="Times New Roman" w:cs="Times New Roman"/>
                <w:noProof/>
                <w:webHidden/>
              </w:rPr>
              <w:fldChar w:fldCharType="end"/>
            </w:r>
          </w:hyperlink>
          <w:r w:rsidRPr="00264CB7">
            <w:rPr>
              <w:rFonts w:ascii="Times New Roman" w:hAnsi="Times New Roman" w:cs="Times New Roman"/>
              <w:b/>
              <w:bCs/>
              <w:lang w:val="zh-CN"/>
            </w:rPr>
            <w:fldChar w:fldCharType="end"/>
          </w:r>
        </w:p>
      </w:sdtContent>
    </w:sdt>
    <w:p w14:paraId="531CF7B6" w14:textId="77777777" w:rsidR="00235E69" w:rsidRPr="00235E69" w:rsidRDefault="00235E69" w:rsidP="00281485">
      <w:pPr>
        <w:rPr>
          <w:rFonts w:hint="eastAsia"/>
        </w:rPr>
        <w:sectPr w:rsidR="00235E69" w:rsidRPr="00235E69">
          <w:pgSz w:w="11906" w:h="16838"/>
          <w:pgMar w:top="1440" w:right="1800" w:bottom="1440" w:left="1800" w:header="851" w:footer="992" w:gutter="0"/>
          <w:cols w:space="425"/>
          <w:docGrid w:type="lines" w:linePitch="312"/>
        </w:sectPr>
      </w:pPr>
    </w:p>
    <w:p w14:paraId="53E9BA88" w14:textId="1ED7AD38" w:rsidR="00D9755D" w:rsidRPr="000E5ED6" w:rsidRDefault="000E5ED6" w:rsidP="00281485">
      <w:pPr>
        <w:pStyle w:val="10"/>
        <w:numPr>
          <w:ilvl w:val="0"/>
          <w:numId w:val="1"/>
        </w:numPr>
      </w:pPr>
      <w:r w:rsidRPr="00D71889">
        <w:rPr>
          <w:rFonts w:hint="eastAsia"/>
        </w:rPr>
        <w:lastRenderedPageBreak/>
        <w:t xml:space="preserve">总 </w:t>
      </w:r>
      <w:r w:rsidRPr="00D71889">
        <w:t xml:space="preserve"> </w:t>
      </w:r>
      <w:r w:rsidRPr="00D71889">
        <w:rPr>
          <w:rFonts w:hint="eastAsia"/>
        </w:rPr>
        <w:t>则</w:t>
      </w:r>
      <w:bookmarkEnd w:id="29"/>
    </w:p>
    <w:p w14:paraId="23767E2E" w14:textId="2680A6DF" w:rsidR="00C325E8" w:rsidRPr="005E437F" w:rsidRDefault="00776B54" w:rsidP="00732F5B">
      <w:pPr>
        <w:pStyle w:val="a3"/>
        <w:numPr>
          <w:ilvl w:val="2"/>
          <w:numId w:val="1"/>
        </w:numPr>
        <w:ind w:firstLineChars="0"/>
      </w:pPr>
      <w:r w:rsidRPr="005E437F">
        <w:rPr>
          <w:rFonts w:hint="eastAsia"/>
        </w:rPr>
        <w:t>为贯彻</w:t>
      </w:r>
      <w:r>
        <w:rPr>
          <w:rFonts w:hint="eastAsia"/>
        </w:rPr>
        <w:t>“安全第一，预防为主，综合治理”的安全生产方针</w:t>
      </w:r>
      <w:r w:rsidRPr="005E437F">
        <w:rPr>
          <w:rFonts w:hint="eastAsia"/>
        </w:rPr>
        <w:t>，</w:t>
      </w:r>
      <w:r>
        <w:rPr>
          <w:rFonts w:hint="eastAsia"/>
        </w:rPr>
        <w:t>保障建筑施工垂直运输设备安全</w:t>
      </w:r>
      <w:r w:rsidRPr="005E437F">
        <w:rPr>
          <w:rFonts w:hint="eastAsia"/>
        </w:rPr>
        <w:t>，做到</w:t>
      </w:r>
      <w:r>
        <w:rPr>
          <w:rFonts w:hint="eastAsia"/>
        </w:rPr>
        <w:t>建筑施工垂直运输设备安全风险监控安全</w:t>
      </w:r>
      <w:r w:rsidRPr="005E437F">
        <w:rPr>
          <w:rFonts w:hint="eastAsia"/>
        </w:rPr>
        <w:t>、</w:t>
      </w:r>
      <w:r>
        <w:rPr>
          <w:rFonts w:hint="eastAsia"/>
        </w:rPr>
        <w:t>可靠</w:t>
      </w:r>
      <w:r w:rsidR="001D4474" w:rsidRPr="005E437F">
        <w:rPr>
          <w:rFonts w:hint="eastAsia"/>
        </w:rPr>
        <w:t>、技术先进</w:t>
      </w:r>
      <w:r w:rsidRPr="005E437F">
        <w:rPr>
          <w:rFonts w:hint="eastAsia"/>
        </w:rPr>
        <w:t>，制定</w:t>
      </w:r>
      <w:r w:rsidR="00B57267">
        <w:rPr>
          <w:rFonts w:hint="eastAsia"/>
        </w:rPr>
        <w:t>本规程</w:t>
      </w:r>
      <w:r w:rsidRPr="005E437F">
        <w:rPr>
          <w:rFonts w:hint="eastAsia"/>
        </w:rPr>
        <w:t>。</w:t>
      </w:r>
    </w:p>
    <w:p w14:paraId="13D371D2" w14:textId="6F7B65F0" w:rsidR="00776B54" w:rsidRDefault="00B57267" w:rsidP="00732F5B">
      <w:pPr>
        <w:pStyle w:val="a3"/>
        <w:numPr>
          <w:ilvl w:val="2"/>
          <w:numId w:val="1"/>
        </w:numPr>
        <w:ind w:firstLineChars="0"/>
      </w:pPr>
      <w:r>
        <w:rPr>
          <w:rFonts w:hint="eastAsia"/>
        </w:rPr>
        <w:t>本规程</w:t>
      </w:r>
      <w:r w:rsidR="00776B54" w:rsidRPr="005E437F">
        <w:rPr>
          <w:rFonts w:hint="eastAsia"/>
        </w:rPr>
        <w:t>适用于建筑</w:t>
      </w:r>
      <w:r w:rsidR="00776B54">
        <w:rPr>
          <w:rFonts w:hint="eastAsia"/>
        </w:rPr>
        <w:t>施工</w:t>
      </w:r>
      <w:r w:rsidR="00C72CB7">
        <w:rPr>
          <w:rFonts w:hint="eastAsia"/>
        </w:rPr>
        <w:t>塔式起重机</w:t>
      </w:r>
      <w:r w:rsidR="00CF0E76">
        <w:rPr>
          <w:rFonts w:hint="eastAsia"/>
        </w:rPr>
        <w:t>和</w:t>
      </w:r>
      <w:r w:rsidR="002109D5">
        <w:rPr>
          <w:rFonts w:hint="eastAsia"/>
        </w:rPr>
        <w:t>施工升降机</w:t>
      </w:r>
      <w:r w:rsidR="0041271E">
        <w:rPr>
          <w:rFonts w:hint="eastAsia"/>
        </w:rPr>
        <w:t>在</w:t>
      </w:r>
      <w:r w:rsidR="00776B54">
        <w:rPr>
          <w:rFonts w:hint="eastAsia"/>
        </w:rPr>
        <w:t>安装</w:t>
      </w:r>
      <w:r w:rsidR="0041271E">
        <w:rPr>
          <w:rFonts w:hint="eastAsia"/>
        </w:rPr>
        <w:t>、顶升</w:t>
      </w:r>
      <w:r w:rsidR="00EC4FEB" w:rsidRPr="0093400C">
        <w:rPr>
          <w:rFonts w:hint="eastAsia"/>
        </w:rPr>
        <w:t>（加节）</w:t>
      </w:r>
      <w:r w:rsidR="00776B54">
        <w:rPr>
          <w:rFonts w:hint="eastAsia"/>
        </w:rPr>
        <w:t>、</w:t>
      </w:r>
      <w:r w:rsidR="00EC4FEB" w:rsidRPr="0093400C">
        <w:rPr>
          <w:rFonts w:hint="eastAsia"/>
        </w:rPr>
        <w:t>拆除过程及运行</w:t>
      </w:r>
      <w:r w:rsidR="0041271E" w:rsidRPr="0093400C">
        <w:rPr>
          <w:rFonts w:hint="eastAsia"/>
        </w:rPr>
        <w:t>使用</w:t>
      </w:r>
      <w:r w:rsidR="00EC4FEB" w:rsidRPr="0093400C">
        <w:rPr>
          <w:rFonts w:hint="eastAsia"/>
        </w:rPr>
        <w:t>过程</w:t>
      </w:r>
      <w:r w:rsidR="00CF0E76" w:rsidRPr="0093400C">
        <w:rPr>
          <w:rFonts w:hint="eastAsia"/>
        </w:rPr>
        <w:t>的</w:t>
      </w:r>
      <w:r w:rsidR="00CF0E76">
        <w:rPr>
          <w:rFonts w:hint="eastAsia"/>
        </w:rPr>
        <w:t>安全风险监控</w:t>
      </w:r>
      <w:r w:rsidR="00776B54" w:rsidRPr="005E437F">
        <w:rPr>
          <w:rFonts w:hint="eastAsia"/>
        </w:rPr>
        <w:t>。</w:t>
      </w:r>
    </w:p>
    <w:p w14:paraId="31C2473A" w14:textId="1E7EB7F5" w:rsidR="00776B54" w:rsidRDefault="00B57267" w:rsidP="00732F5B">
      <w:pPr>
        <w:pStyle w:val="a3"/>
        <w:numPr>
          <w:ilvl w:val="2"/>
          <w:numId w:val="1"/>
        </w:numPr>
        <w:ind w:firstLineChars="0"/>
      </w:pPr>
      <w:r>
        <w:rPr>
          <w:rFonts w:hint="eastAsia"/>
        </w:rPr>
        <w:t>本规程</w:t>
      </w:r>
      <w:r w:rsidR="00776B54" w:rsidRPr="005E437F">
        <w:rPr>
          <w:rFonts w:hint="eastAsia"/>
        </w:rPr>
        <w:t>为</w:t>
      </w:r>
      <w:r w:rsidR="00776B54">
        <w:rPr>
          <w:rFonts w:hint="eastAsia"/>
        </w:rPr>
        <w:t>建筑</w:t>
      </w:r>
      <w:r w:rsidR="00776B54" w:rsidRPr="005E437F">
        <w:rPr>
          <w:rFonts w:hint="eastAsia"/>
        </w:rPr>
        <w:t>施工</w:t>
      </w:r>
      <w:r w:rsidR="00C72CB7">
        <w:rPr>
          <w:rFonts w:hint="eastAsia"/>
        </w:rPr>
        <w:t>塔式起重机</w:t>
      </w:r>
      <w:r w:rsidR="00CF0E76">
        <w:rPr>
          <w:rFonts w:hint="eastAsia"/>
        </w:rPr>
        <w:t>和</w:t>
      </w:r>
      <w:r w:rsidR="002109D5">
        <w:rPr>
          <w:rFonts w:hint="eastAsia"/>
        </w:rPr>
        <w:t>施工升降机</w:t>
      </w:r>
      <w:r w:rsidR="00776B54">
        <w:rPr>
          <w:rFonts w:hint="eastAsia"/>
        </w:rPr>
        <w:t>安全风险监控的</w:t>
      </w:r>
      <w:r w:rsidR="00776B54" w:rsidRPr="005E437F">
        <w:rPr>
          <w:rFonts w:hint="eastAsia"/>
        </w:rPr>
        <w:t>基本要求。</w:t>
      </w:r>
    </w:p>
    <w:p w14:paraId="05334FEB" w14:textId="7E63E1BB" w:rsidR="00776B54" w:rsidRPr="005E437F" w:rsidRDefault="00776B54" w:rsidP="00732F5B">
      <w:pPr>
        <w:pStyle w:val="a3"/>
        <w:numPr>
          <w:ilvl w:val="2"/>
          <w:numId w:val="1"/>
        </w:numPr>
        <w:ind w:firstLineChars="0"/>
      </w:pPr>
      <w:r>
        <w:rPr>
          <w:rFonts w:hint="eastAsia"/>
        </w:rPr>
        <w:t>建筑施工</w:t>
      </w:r>
      <w:r w:rsidR="00C72CB7">
        <w:rPr>
          <w:rFonts w:hint="eastAsia"/>
        </w:rPr>
        <w:t>塔式起重机</w:t>
      </w:r>
      <w:r w:rsidR="00CF0E76">
        <w:rPr>
          <w:rFonts w:hint="eastAsia"/>
        </w:rPr>
        <w:t>和</w:t>
      </w:r>
      <w:r w:rsidR="002109D5">
        <w:rPr>
          <w:rFonts w:hint="eastAsia"/>
        </w:rPr>
        <w:t>施工升降机</w:t>
      </w:r>
      <w:r w:rsidR="00CF0E76">
        <w:rPr>
          <w:rFonts w:hint="eastAsia"/>
        </w:rPr>
        <w:t>的</w:t>
      </w:r>
      <w:r>
        <w:rPr>
          <w:rFonts w:hint="eastAsia"/>
        </w:rPr>
        <w:t>安全风险监控除</w:t>
      </w:r>
      <w:r w:rsidRPr="005E437F">
        <w:rPr>
          <w:rFonts w:hint="eastAsia"/>
        </w:rPr>
        <w:t>应符合</w:t>
      </w:r>
      <w:r w:rsidR="00B57267">
        <w:rPr>
          <w:rFonts w:hint="eastAsia"/>
        </w:rPr>
        <w:t>本规程</w:t>
      </w:r>
      <w:r w:rsidRPr="005E437F">
        <w:rPr>
          <w:rFonts w:hint="eastAsia"/>
        </w:rPr>
        <w:t>外，尚应符合国家现行有关标准的规定。</w:t>
      </w:r>
    </w:p>
    <w:p w14:paraId="1C8DA7AA" w14:textId="77777777" w:rsidR="00C325E8" w:rsidRPr="00C325E8" w:rsidRDefault="00C325E8">
      <w:pPr>
        <w:sectPr w:rsidR="00C325E8" w:rsidRPr="00C325E8">
          <w:pgSz w:w="11906" w:h="16838"/>
          <w:pgMar w:top="1440" w:right="1800" w:bottom="1440" w:left="1800" w:header="851" w:footer="992" w:gutter="0"/>
          <w:cols w:space="425"/>
          <w:docGrid w:type="lines" w:linePitch="312"/>
        </w:sectPr>
      </w:pPr>
    </w:p>
    <w:p w14:paraId="0165EE91" w14:textId="05E0D836" w:rsidR="00297612" w:rsidRPr="00D71889" w:rsidRDefault="00D6728F" w:rsidP="00732F5B">
      <w:pPr>
        <w:pStyle w:val="10"/>
        <w:numPr>
          <w:ilvl w:val="0"/>
          <w:numId w:val="1"/>
        </w:numPr>
      </w:pPr>
      <w:bookmarkStart w:id="31" w:name="_Toc11256783"/>
      <w:r w:rsidRPr="00D71889">
        <w:rPr>
          <w:rFonts w:hint="eastAsia"/>
        </w:rPr>
        <w:lastRenderedPageBreak/>
        <w:t xml:space="preserve">术 </w:t>
      </w:r>
      <w:r w:rsidRPr="00D71889">
        <w:t xml:space="preserve"> </w:t>
      </w:r>
      <w:r w:rsidRPr="00D71889">
        <w:rPr>
          <w:rFonts w:hint="eastAsia"/>
        </w:rPr>
        <w:t>语</w:t>
      </w:r>
      <w:bookmarkEnd w:id="31"/>
    </w:p>
    <w:p w14:paraId="0667914A" w14:textId="77777777" w:rsidR="002E58FF" w:rsidRDefault="002E58FF" w:rsidP="002E58FF">
      <w:pPr>
        <w:pStyle w:val="a3"/>
        <w:numPr>
          <w:ilvl w:val="2"/>
          <w:numId w:val="1"/>
        </w:numPr>
        <w:ind w:firstLineChars="0"/>
      </w:pPr>
      <w:r w:rsidRPr="00F82E5A">
        <w:t>建筑</w:t>
      </w:r>
      <w:r>
        <w:rPr>
          <w:rFonts w:hint="eastAsia"/>
        </w:rPr>
        <w:t>施工</w:t>
      </w:r>
      <w:r w:rsidRPr="00F82E5A">
        <w:t>垂直运输设备</w:t>
      </w:r>
    </w:p>
    <w:p w14:paraId="4E3D7376" w14:textId="77777777" w:rsidR="002E58FF" w:rsidRDefault="002E58FF" w:rsidP="002E58FF">
      <w:pPr>
        <w:ind w:firstLineChars="200" w:firstLine="480"/>
      </w:pPr>
      <w:r>
        <w:rPr>
          <w:rFonts w:hint="eastAsia"/>
        </w:rPr>
        <w:t>建筑施工现场</w:t>
      </w:r>
      <w:r w:rsidRPr="002C1F57">
        <w:rPr>
          <w:rFonts w:hint="eastAsia"/>
        </w:rPr>
        <w:t>垂直</w:t>
      </w:r>
      <w:r>
        <w:rPr>
          <w:rFonts w:hint="eastAsia"/>
        </w:rPr>
        <w:t>载运</w:t>
      </w:r>
      <w:r w:rsidRPr="002C1F57">
        <w:rPr>
          <w:rFonts w:hint="eastAsia"/>
        </w:rPr>
        <w:t>建筑材料</w:t>
      </w:r>
      <w:r>
        <w:rPr>
          <w:rFonts w:hint="eastAsia"/>
        </w:rPr>
        <w:t>、设备或</w:t>
      </w:r>
      <w:r w:rsidRPr="002C1F57">
        <w:rPr>
          <w:rFonts w:hint="eastAsia"/>
        </w:rPr>
        <w:t>人员的</w:t>
      </w:r>
      <w:r>
        <w:rPr>
          <w:rFonts w:hint="eastAsia"/>
        </w:rPr>
        <w:t>机械</w:t>
      </w:r>
      <w:r w:rsidRPr="002C1F57">
        <w:rPr>
          <w:rFonts w:hint="eastAsia"/>
        </w:rPr>
        <w:t>设备</w:t>
      </w:r>
      <w:r>
        <w:rPr>
          <w:rFonts w:hint="eastAsia"/>
        </w:rPr>
        <w:t>，包括塔式起重机和施工升降机等。</w:t>
      </w:r>
    </w:p>
    <w:p w14:paraId="26835CD2" w14:textId="52C7B7BE" w:rsidR="002E58FF" w:rsidRDefault="00634614" w:rsidP="002E58FF">
      <w:pPr>
        <w:pStyle w:val="a3"/>
        <w:numPr>
          <w:ilvl w:val="2"/>
          <w:numId w:val="1"/>
        </w:numPr>
        <w:ind w:firstLineChars="0"/>
      </w:pPr>
      <w:r>
        <w:rPr>
          <w:rFonts w:hint="eastAsia"/>
        </w:rPr>
        <w:t>建筑施工垂直运输设备</w:t>
      </w:r>
      <w:r w:rsidR="002E58FF">
        <w:rPr>
          <w:rFonts w:hint="eastAsia"/>
        </w:rPr>
        <w:t>及</w:t>
      </w:r>
      <w:r w:rsidR="00655B47" w:rsidRPr="00EE44E4">
        <w:rPr>
          <w:rFonts w:hint="eastAsia"/>
        </w:rPr>
        <w:t>附</w:t>
      </w:r>
      <w:r w:rsidR="00EE44E4" w:rsidRPr="00EE44E4">
        <w:rPr>
          <w:rFonts w:hint="eastAsia"/>
        </w:rPr>
        <w:t>墙</w:t>
      </w:r>
      <w:r w:rsidR="002E58FF">
        <w:t>一</w:t>
      </w:r>
      <w:r w:rsidR="002E58FF">
        <w:rPr>
          <w:rFonts w:hint="eastAsia"/>
        </w:rPr>
        <w:t>体</w:t>
      </w:r>
      <w:r w:rsidR="002E58FF">
        <w:t>化</w:t>
      </w:r>
      <w:r w:rsidR="002E58FF">
        <w:rPr>
          <w:rFonts w:hint="eastAsia"/>
        </w:rPr>
        <w:t>结构安全</w:t>
      </w:r>
    </w:p>
    <w:p w14:paraId="6AEC0AAA" w14:textId="7A8239FB" w:rsidR="008F19A2" w:rsidRDefault="00634614" w:rsidP="008F19A2">
      <w:pPr>
        <w:pStyle w:val="a3"/>
        <w:ind w:firstLine="480"/>
      </w:pPr>
      <w:r>
        <w:rPr>
          <w:rFonts w:hint="eastAsia"/>
        </w:rPr>
        <w:t>建筑施工垂直运输设备</w:t>
      </w:r>
      <w:r w:rsidR="008F19A2" w:rsidRPr="008F19A2">
        <w:rPr>
          <w:rFonts w:hint="eastAsia"/>
        </w:rPr>
        <w:t>及</w:t>
      </w:r>
      <w:r w:rsidR="00EE44E4">
        <w:rPr>
          <w:rFonts w:hint="eastAsia"/>
        </w:rPr>
        <w:t>附墙（</w:t>
      </w:r>
      <w:r w:rsidR="00EC4FEB" w:rsidRPr="0093400C">
        <w:rPr>
          <w:rFonts w:hint="eastAsia"/>
        </w:rPr>
        <w:t>附着装置</w:t>
      </w:r>
      <w:r w:rsidR="00EE44E4" w:rsidRPr="0093400C">
        <w:rPr>
          <w:rFonts w:hint="eastAsia"/>
        </w:rPr>
        <w:t>或</w:t>
      </w:r>
      <w:r w:rsidR="00EC4FEB" w:rsidRPr="0093400C">
        <w:rPr>
          <w:rFonts w:hint="eastAsia"/>
        </w:rPr>
        <w:t>附墙架）</w:t>
      </w:r>
      <w:r w:rsidRPr="0093400C">
        <w:rPr>
          <w:rFonts w:hint="eastAsia"/>
        </w:rPr>
        <w:t>的</w:t>
      </w:r>
      <w:r w:rsidR="00F93BF6">
        <w:rPr>
          <w:rFonts w:asciiTheme="minorEastAsia" w:hAnsiTheme="minorEastAsia" w:hint="eastAsia"/>
          <w:szCs w:val="24"/>
        </w:rPr>
        <w:t>关键结构件</w:t>
      </w:r>
      <w:r w:rsidR="00973899">
        <w:rPr>
          <w:rFonts w:asciiTheme="minorEastAsia" w:hAnsiTheme="minorEastAsia" w:hint="eastAsia"/>
          <w:szCs w:val="24"/>
        </w:rPr>
        <w:t>及其</w:t>
      </w:r>
      <w:r w:rsidR="00394C89" w:rsidRPr="00063743">
        <w:rPr>
          <w:rFonts w:asciiTheme="minorEastAsia" w:hAnsiTheme="minorEastAsia" w:hint="eastAsia"/>
          <w:szCs w:val="24"/>
        </w:rPr>
        <w:t>连接</w:t>
      </w:r>
      <w:r>
        <w:rPr>
          <w:rFonts w:asciiTheme="minorEastAsia" w:hAnsiTheme="minorEastAsia" w:hint="eastAsia"/>
          <w:szCs w:val="24"/>
        </w:rPr>
        <w:t>可靠</w:t>
      </w:r>
      <w:r w:rsidR="00973899">
        <w:rPr>
          <w:rFonts w:asciiTheme="minorEastAsia" w:hAnsiTheme="minorEastAsia" w:hint="eastAsia"/>
          <w:szCs w:val="24"/>
        </w:rPr>
        <w:t>的</w:t>
      </w:r>
      <w:r w:rsidR="00394C89" w:rsidRPr="00063743">
        <w:rPr>
          <w:rFonts w:asciiTheme="minorEastAsia" w:hAnsiTheme="minorEastAsia" w:hint="eastAsia"/>
          <w:szCs w:val="24"/>
        </w:rPr>
        <w:t>状态</w:t>
      </w:r>
      <w:r>
        <w:rPr>
          <w:rFonts w:asciiTheme="minorEastAsia" w:hAnsiTheme="minorEastAsia" w:hint="eastAsia"/>
          <w:szCs w:val="24"/>
        </w:rPr>
        <w:t>和</w:t>
      </w:r>
      <w:r w:rsidR="00F93BF6">
        <w:rPr>
          <w:rFonts w:asciiTheme="minorEastAsia" w:hAnsiTheme="minorEastAsia" w:hint="eastAsia"/>
          <w:szCs w:val="24"/>
        </w:rPr>
        <w:t>关键结构件</w:t>
      </w:r>
      <w:r w:rsidR="00394C89" w:rsidRPr="00063743">
        <w:rPr>
          <w:rFonts w:asciiTheme="minorEastAsia" w:hAnsiTheme="minorEastAsia" w:hint="eastAsia"/>
          <w:szCs w:val="24"/>
        </w:rPr>
        <w:t>的受力状况</w:t>
      </w:r>
      <w:r w:rsidR="00394C89">
        <w:rPr>
          <w:rFonts w:asciiTheme="minorEastAsia" w:hAnsiTheme="minorEastAsia" w:hint="eastAsia"/>
          <w:szCs w:val="24"/>
        </w:rPr>
        <w:t>良好</w:t>
      </w:r>
      <w:r w:rsidR="00973899">
        <w:rPr>
          <w:rFonts w:asciiTheme="minorEastAsia" w:hAnsiTheme="minorEastAsia" w:hint="eastAsia"/>
          <w:szCs w:val="24"/>
        </w:rPr>
        <w:t>的状态</w:t>
      </w:r>
      <w:r w:rsidR="008F19A2" w:rsidRPr="008F19A2">
        <w:rPr>
          <w:rFonts w:hint="eastAsia"/>
        </w:rPr>
        <w:t>。</w:t>
      </w:r>
    </w:p>
    <w:p w14:paraId="67F425DA" w14:textId="2DD9B526" w:rsidR="002E58FF" w:rsidRDefault="00634614" w:rsidP="008F19A2">
      <w:pPr>
        <w:pStyle w:val="a3"/>
        <w:numPr>
          <w:ilvl w:val="2"/>
          <w:numId w:val="1"/>
        </w:numPr>
        <w:ind w:firstLineChars="0"/>
      </w:pPr>
      <w:r>
        <w:rPr>
          <w:rFonts w:hint="eastAsia"/>
        </w:rPr>
        <w:t>建筑施工垂直运输</w:t>
      </w:r>
      <w:proofErr w:type="gramStart"/>
      <w:r>
        <w:rPr>
          <w:rFonts w:hint="eastAsia"/>
        </w:rPr>
        <w:t>设备</w:t>
      </w:r>
      <w:r w:rsidR="00EC4FEB" w:rsidRPr="0093400C">
        <w:rPr>
          <w:rFonts w:hint="eastAsia"/>
        </w:rPr>
        <w:t>安拆</w:t>
      </w:r>
      <w:r w:rsidR="002E58FF">
        <w:rPr>
          <w:rFonts w:hint="eastAsia"/>
        </w:rPr>
        <w:t>安全</w:t>
      </w:r>
      <w:proofErr w:type="gramEnd"/>
    </w:p>
    <w:p w14:paraId="1C5D059F" w14:textId="486E6263" w:rsidR="002E58FF" w:rsidRPr="000B32BB" w:rsidRDefault="00634614" w:rsidP="000B32BB">
      <w:pPr>
        <w:pStyle w:val="a3"/>
        <w:ind w:firstLine="480"/>
        <w:rPr>
          <w:rFonts w:asciiTheme="minorEastAsia" w:hAnsiTheme="minorEastAsia"/>
          <w:szCs w:val="24"/>
        </w:rPr>
      </w:pPr>
      <w:r>
        <w:rPr>
          <w:rFonts w:asciiTheme="minorEastAsia" w:hAnsiTheme="minorEastAsia" w:hint="eastAsia"/>
          <w:szCs w:val="24"/>
        </w:rPr>
        <w:t>建筑施工垂直运输设备</w:t>
      </w:r>
      <w:r w:rsidR="008F19A2" w:rsidRPr="000B32BB">
        <w:rPr>
          <w:rFonts w:asciiTheme="minorEastAsia" w:hAnsiTheme="minorEastAsia" w:hint="eastAsia"/>
          <w:szCs w:val="24"/>
        </w:rPr>
        <w:t>安装、顶升</w:t>
      </w:r>
      <w:r w:rsidR="00655B47">
        <w:rPr>
          <w:rFonts w:asciiTheme="minorEastAsia" w:hAnsiTheme="minorEastAsia" w:hint="eastAsia"/>
          <w:szCs w:val="24"/>
        </w:rPr>
        <w:t>（加节）</w:t>
      </w:r>
      <w:r w:rsidR="008F19A2" w:rsidRPr="000B32BB">
        <w:rPr>
          <w:rFonts w:asciiTheme="minorEastAsia" w:hAnsiTheme="minorEastAsia" w:hint="eastAsia"/>
          <w:szCs w:val="24"/>
        </w:rPr>
        <w:t>和拆卸过程中</w:t>
      </w:r>
      <w:r w:rsidR="000B32BB" w:rsidRPr="000B32BB">
        <w:rPr>
          <w:rFonts w:asciiTheme="minorEastAsia" w:hAnsiTheme="minorEastAsia" w:hint="eastAsia"/>
          <w:szCs w:val="24"/>
        </w:rPr>
        <w:t>，</w:t>
      </w:r>
      <w:r w:rsidR="00973899" w:rsidRPr="000B32BB">
        <w:rPr>
          <w:rFonts w:asciiTheme="minorEastAsia" w:hAnsiTheme="minorEastAsia" w:hint="eastAsia"/>
          <w:szCs w:val="24"/>
        </w:rPr>
        <w:t>工序</w:t>
      </w:r>
      <w:r w:rsidR="00973899">
        <w:rPr>
          <w:rFonts w:asciiTheme="minorEastAsia" w:hAnsiTheme="minorEastAsia" w:hint="eastAsia"/>
          <w:szCs w:val="24"/>
        </w:rPr>
        <w:t>作业流程</w:t>
      </w:r>
      <w:r w:rsidR="00EC4FEB">
        <w:rPr>
          <w:rFonts w:asciiTheme="minorEastAsia" w:hAnsiTheme="minorEastAsia" w:hint="eastAsia"/>
          <w:szCs w:val="24"/>
        </w:rPr>
        <w:t>正确，</w:t>
      </w:r>
      <w:r w:rsidR="00EC4FEB" w:rsidRPr="0093400C">
        <w:rPr>
          <w:rFonts w:asciiTheme="minorEastAsia" w:hAnsiTheme="minorEastAsia" w:hint="eastAsia"/>
          <w:szCs w:val="24"/>
        </w:rPr>
        <w:t>工序作业过程及</w:t>
      </w:r>
      <w:r w:rsidR="0064282D">
        <w:rPr>
          <w:rFonts w:asciiTheme="minorEastAsia" w:hAnsiTheme="minorEastAsia" w:hint="eastAsia"/>
          <w:szCs w:val="24"/>
        </w:rPr>
        <w:t>工序完成</w:t>
      </w:r>
      <w:r w:rsidR="00973899">
        <w:rPr>
          <w:rFonts w:asciiTheme="minorEastAsia" w:hAnsiTheme="minorEastAsia" w:hint="eastAsia"/>
          <w:szCs w:val="24"/>
        </w:rPr>
        <w:t>质量</w:t>
      </w:r>
      <w:r w:rsidR="0064282D">
        <w:rPr>
          <w:rFonts w:asciiTheme="minorEastAsia" w:hAnsiTheme="minorEastAsia" w:hint="eastAsia"/>
          <w:szCs w:val="24"/>
        </w:rPr>
        <w:t>符合</w:t>
      </w:r>
      <w:r w:rsidR="008F19A2" w:rsidRPr="000B32BB">
        <w:rPr>
          <w:rFonts w:asciiTheme="minorEastAsia" w:hAnsiTheme="minorEastAsia" w:hint="eastAsia"/>
          <w:szCs w:val="24"/>
        </w:rPr>
        <w:t>标准规范和说明书要求</w:t>
      </w:r>
      <w:r w:rsidR="00D74EF6">
        <w:rPr>
          <w:rFonts w:asciiTheme="minorEastAsia" w:hAnsiTheme="minorEastAsia" w:hint="eastAsia"/>
          <w:szCs w:val="24"/>
        </w:rPr>
        <w:t>的状态</w:t>
      </w:r>
      <w:r w:rsidR="008F19A2" w:rsidRPr="000B32BB">
        <w:rPr>
          <w:rFonts w:asciiTheme="minorEastAsia" w:hAnsiTheme="minorEastAsia" w:hint="eastAsia"/>
          <w:szCs w:val="24"/>
        </w:rPr>
        <w:t>。</w:t>
      </w:r>
    </w:p>
    <w:p w14:paraId="37AD6E0B" w14:textId="0B0DD27C" w:rsidR="002E58FF" w:rsidRDefault="00634614" w:rsidP="002E58FF">
      <w:pPr>
        <w:pStyle w:val="a3"/>
        <w:numPr>
          <w:ilvl w:val="2"/>
          <w:numId w:val="1"/>
        </w:numPr>
        <w:ind w:firstLineChars="0"/>
      </w:pPr>
      <w:r>
        <w:rPr>
          <w:rFonts w:hint="eastAsia"/>
        </w:rPr>
        <w:t>建筑施工垂直运输设</w:t>
      </w:r>
      <w:r w:rsidRPr="0093400C">
        <w:rPr>
          <w:rFonts w:asciiTheme="minorEastAsia" w:hAnsiTheme="minorEastAsia" w:hint="eastAsia"/>
          <w:szCs w:val="24"/>
        </w:rPr>
        <w:t>备</w:t>
      </w:r>
      <w:r w:rsidR="00EC4FEB" w:rsidRPr="0093400C">
        <w:rPr>
          <w:rFonts w:asciiTheme="minorEastAsia" w:hAnsiTheme="minorEastAsia" w:hint="eastAsia"/>
          <w:szCs w:val="24"/>
        </w:rPr>
        <w:t>运行</w:t>
      </w:r>
      <w:r w:rsidR="002E58FF" w:rsidRPr="0093400C">
        <w:rPr>
          <w:rFonts w:asciiTheme="minorEastAsia" w:hAnsiTheme="minorEastAsia" w:hint="eastAsia"/>
          <w:szCs w:val="24"/>
        </w:rPr>
        <w:t>安</w:t>
      </w:r>
      <w:r w:rsidR="002E58FF">
        <w:rPr>
          <w:rFonts w:hint="eastAsia"/>
        </w:rPr>
        <w:t>全</w:t>
      </w:r>
    </w:p>
    <w:p w14:paraId="13636834" w14:textId="3AC7B50D" w:rsidR="002E58FF" w:rsidRPr="006D78A3" w:rsidRDefault="00634614" w:rsidP="006D78A3">
      <w:pPr>
        <w:pStyle w:val="a3"/>
        <w:ind w:firstLine="480"/>
        <w:rPr>
          <w:rFonts w:asciiTheme="minorEastAsia" w:hAnsiTheme="minorEastAsia"/>
          <w:szCs w:val="24"/>
        </w:rPr>
      </w:pPr>
      <w:r>
        <w:rPr>
          <w:rFonts w:asciiTheme="minorEastAsia" w:hAnsiTheme="minorEastAsia" w:hint="eastAsia"/>
          <w:szCs w:val="24"/>
        </w:rPr>
        <w:t>建筑施工垂直运输设备</w:t>
      </w:r>
      <w:r w:rsidR="00EC4FEB" w:rsidRPr="0093400C">
        <w:rPr>
          <w:rFonts w:asciiTheme="minorEastAsia" w:hAnsiTheme="minorEastAsia" w:hint="eastAsia"/>
          <w:szCs w:val="24"/>
        </w:rPr>
        <w:t>运行</w:t>
      </w:r>
      <w:r w:rsidR="00655B47" w:rsidRPr="0093400C">
        <w:rPr>
          <w:rFonts w:asciiTheme="minorEastAsia" w:hAnsiTheme="minorEastAsia" w:hint="eastAsia"/>
          <w:szCs w:val="24"/>
        </w:rPr>
        <w:t>使用过程中，作业</w:t>
      </w:r>
      <w:r w:rsidR="00973899">
        <w:rPr>
          <w:rFonts w:asciiTheme="minorEastAsia" w:hAnsiTheme="minorEastAsia" w:hint="eastAsia"/>
          <w:szCs w:val="24"/>
        </w:rPr>
        <w:t>流程</w:t>
      </w:r>
      <w:r w:rsidR="00973899" w:rsidRPr="006D78A3">
        <w:rPr>
          <w:rFonts w:asciiTheme="minorEastAsia" w:hAnsiTheme="minorEastAsia" w:hint="eastAsia"/>
          <w:szCs w:val="24"/>
        </w:rPr>
        <w:t>符合标准规范和说明书的要求</w:t>
      </w:r>
      <w:r w:rsidR="00973899">
        <w:rPr>
          <w:rFonts w:asciiTheme="minorEastAsia" w:hAnsiTheme="minorEastAsia" w:hint="eastAsia"/>
          <w:szCs w:val="24"/>
        </w:rPr>
        <w:t>，作业</w:t>
      </w:r>
      <w:r w:rsidR="002E58FF" w:rsidRPr="006D78A3">
        <w:rPr>
          <w:rFonts w:asciiTheme="minorEastAsia" w:hAnsiTheme="minorEastAsia" w:hint="eastAsia"/>
          <w:szCs w:val="24"/>
        </w:rPr>
        <w:t>环境条件</w:t>
      </w:r>
      <w:r w:rsidR="00083A36" w:rsidRPr="006D78A3">
        <w:rPr>
          <w:rFonts w:asciiTheme="minorEastAsia" w:hAnsiTheme="minorEastAsia" w:hint="eastAsia"/>
          <w:szCs w:val="24"/>
        </w:rPr>
        <w:t>良好</w:t>
      </w:r>
      <w:r w:rsidR="0064282D" w:rsidRPr="006D78A3">
        <w:rPr>
          <w:rFonts w:asciiTheme="minorEastAsia" w:hAnsiTheme="minorEastAsia" w:hint="eastAsia"/>
          <w:szCs w:val="24"/>
        </w:rPr>
        <w:t>，</w:t>
      </w:r>
      <w:r w:rsidR="002E58FF" w:rsidRPr="006D78A3">
        <w:rPr>
          <w:rFonts w:asciiTheme="minorEastAsia" w:hAnsiTheme="minorEastAsia" w:hint="eastAsia"/>
          <w:szCs w:val="24"/>
        </w:rPr>
        <w:t>作</w:t>
      </w:r>
      <w:r w:rsidR="002E58FF" w:rsidRPr="006D78A3">
        <w:rPr>
          <w:rFonts w:asciiTheme="minorEastAsia" w:hAnsiTheme="minorEastAsia"/>
          <w:szCs w:val="24"/>
        </w:rPr>
        <w:t>业人员的</w:t>
      </w:r>
      <w:r w:rsidR="002E58FF" w:rsidRPr="006D78A3">
        <w:rPr>
          <w:rFonts w:asciiTheme="minorEastAsia" w:hAnsiTheme="minorEastAsia" w:hint="eastAsia"/>
          <w:szCs w:val="24"/>
        </w:rPr>
        <w:t>操作</w:t>
      </w:r>
      <w:r w:rsidR="002E58FF" w:rsidRPr="006D78A3">
        <w:rPr>
          <w:rFonts w:asciiTheme="minorEastAsia" w:hAnsiTheme="minorEastAsia"/>
          <w:szCs w:val="24"/>
        </w:rPr>
        <w:t>行为</w:t>
      </w:r>
      <w:r w:rsidR="00973899">
        <w:rPr>
          <w:rFonts w:asciiTheme="minorEastAsia" w:hAnsiTheme="minorEastAsia" w:hint="eastAsia"/>
          <w:szCs w:val="24"/>
        </w:rPr>
        <w:t>正确</w:t>
      </w:r>
      <w:r w:rsidR="0064282D" w:rsidRPr="006D78A3">
        <w:rPr>
          <w:rFonts w:asciiTheme="minorEastAsia" w:hAnsiTheme="minorEastAsia" w:hint="eastAsia"/>
          <w:szCs w:val="24"/>
        </w:rPr>
        <w:t>，</w:t>
      </w:r>
      <w:r w:rsidR="00973899">
        <w:rPr>
          <w:rFonts w:asciiTheme="minorEastAsia" w:hAnsiTheme="minorEastAsia" w:hint="eastAsia"/>
          <w:szCs w:val="24"/>
        </w:rPr>
        <w:t>并</w:t>
      </w:r>
      <w:r w:rsidR="0064282D" w:rsidRPr="006D78A3">
        <w:rPr>
          <w:rFonts w:asciiTheme="minorEastAsia" w:hAnsiTheme="minorEastAsia" w:hint="eastAsia"/>
          <w:szCs w:val="24"/>
        </w:rPr>
        <w:t>与环境中其他对象</w:t>
      </w:r>
      <w:r w:rsidR="005B33A9">
        <w:rPr>
          <w:rFonts w:asciiTheme="minorEastAsia" w:hAnsiTheme="minorEastAsia" w:hint="eastAsia"/>
          <w:szCs w:val="24"/>
        </w:rPr>
        <w:t>的</w:t>
      </w:r>
      <w:r w:rsidR="0064282D" w:rsidRPr="006D78A3">
        <w:rPr>
          <w:rFonts w:asciiTheme="minorEastAsia" w:hAnsiTheme="minorEastAsia" w:hint="eastAsia"/>
          <w:szCs w:val="24"/>
        </w:rPr>
        <w:t>交互关系</w:t>
      </w:r>
      <w:r w:rsidR="005B33A9">
        <w:rPr>
          <w:rFonts w:asciiTheme="minorEastAsia" w:hAnsiTheme="minorEastAsia" w:hint="eastAsia"/>
          <w:szCs w:val="24"/>
        </w:rPr>
        <w:t>正常</w:t>
      </w:r>
      <w:r w:rsidR="00973899">
        <w:rPr>
          <w:rFonts w:asciiTheme="minorEastAsia" w:hAnsiTheme="minorEastAsia" w:hint="eastAsia"/>
          <w:szCs w:val="24"/>
        </w:rPr>
        <w:t>的状态</w:t>
      </w:r>
      <w:r w:rsidR="002E58FF" w:rsidRPr="006D78A3">
        <w:rPr>
          <w:rFonts w:asciiTheme="minorEastAsia" w:hAnsiTheme="minorEastAsia" w:hint="eastAsia"/>
          <w:szCs w:val="24"/>
        </w:rPr>
        <w:t>。</w:t>
      </w:r>
    </w:p>
    <w:p w14:paraId="67A13BF3" w14:textId="47410063" w:rsidR="002E58FF" w:rsidRDefault="00634614" w:rsidP="002E58FF">
      <w:pPr>
        <w:pStyle w:val="a3"/>
        <w:numPr>
          <w:ilvl w:val="2"/>
          <w:numId w:val="1"/>
        </w:numPr>
        <w:ind w:firstLineChars="0"/>
      </w:pPr>
      <w:r>
        <w:rPr>
          <w:rFonts w:hint="eastAsia"/>
        </w:rPr>
        <w:t>建筑施工垂直运输设备</w:t>
      </w:r>
      <w:r w:rsidR="002E58FF">
        <w:rPr>
          <w:rFonts w:hint="eastAsia"/>
        </w:rPr>
        <w:t>机电安全</w:t>
      </w:r>
    </w:p>
    <w:p w14:paraId="2F85C7CC" w14:textId="010C0EB1" w:rsidR="002E58FF" w:rsidRPr="00DC7A2B" w:rsidRDefault="00634614" w:rsidP="002E58FF">
      <w:pPr>
        <w:ind w:firstLineChars="200" w:firstLine="480"/>
      </w:pPr>
      <w:r>
        <w:rPr>
          <w:rFonts w:hint="eastAsia"/>
        </w:rPr>
        <w:t>建筑施工垂直运输设备</w:t>
      </w:r>
      <w:r w:rsidR="00A0344F">
        <w:rPr>
          <w:rFonts w:hint="eastAsia"/>
        </w:rPr>
        <w:t>电气控制系统功能完好，</w:t>
      </w:r>
      <w:r w:rsidR="00973899">
        <w:rPr>
          <w:rFonts w:hint="eastAsia"/>
        </w:rPr>
        <w:t>并稳定</w:t>
      </w:r>
      <w:r w:rsidR="00A0344F">
        <w:rPr>
          <w:rFonts w:hint="eastAsia"/>
        </w:rPr>
        <w:t>运行</w:t>
      </w:r>
      <w:r w:rsidR="00973899">
        <w:rPr>
          <w:rFonts w:hint="eastAsia"/>
        </w:rPr>
        <w:t>的状态</w:t>
      </w:r>
      <w:r w:rsidR="002E58FF">
        <w:rPr>
          <w:rFonts w:hint="eastAsia"/>
        </w:rPr>
        <w:t>。</w:t>
      </w:r>
    </w:p>
    <w:p w14:paraId="3A4EB3E1" w14:textId="73EA0B44" w:rsidR="002E58FF" w:rsidRDefault="00634614" w:rsidP="002E58FF">
      <w:pPr>
        <w:pStyle w:val="a3"/>
        <w:numPr>
          <w:ilvl w:val="2"/>
          <w:numId w:val="1"/>
        </w:numPr>
        <w:ind w:firstLineChars="0"/>
      </w:pPr>
      <w:r>
        <w:rPr>
          <w:rFonts w:hint="eastAsia"/>
        </w:rPr>
        <w:t>建筑施工垂直运输设备</w:t>
      </w:r>
      <w:r w:rsidR="002E58FF">
        <w:rPr>
          <w:rFonts w:hint="eastAsia"/>
        </w:rPr>
        <w:t>保护装置安全</w:t>
      </w:r>
    </w:p>
    <w:p w14:paraId="78577F40" w14:textId="667DDEF0" w:rsidR="002E58FF" w:rsidRPr="00DC7A2B" w:rsidRDefault="00634614" w:rsidP="002E58FF">
      <w:pPr>
        <w:ind w:firstLineChars="200" w:firstLine="480"/>
      </w:pPr>
      <w:r>
        <w:rPr>
          <w:rFonts w:hint="eastAsia"/>
        </w:rPr>
        <w:t>建筑施工垂直运输设备</w:t>
      </w:r>
      <w:r w:rsidR="00E03A0E" w:rsidRPr="00E03A0E">
        <w:rPr>
          <w:rFonts w:hint="eastAsia"/>
        </w:rPr>
        <w:t>限载、限位、防坠、接地等安全装置功能完好，</w:t>
      </w:r>
      <w:r w:rsidR="00973899" w:rsidRPr="00E03A0E">
        <w:rPr>
          <w:rFonts w:hint="eastAsia"/>
        </w:rPr>
        <w:t>稳定</w:t>
      </w:r>
      <w:r w:rsidR="00E03A0E" w:rsidRPr="00E03A0E">
        <w:rPr>
          <w:rFonts w:hint="eastAsia"/>
        </w:rPr>
        <w:t>运行</w:t>
      </w:r>
      <w:r w:rsidR="00973899">
        <w:rPr>
          <w:rFonts w:hint="eastAsia"/>
        </w:rPr>
        <w:t>的状态</w:t>
      </w:r>
      <w:r w:rsidR="00E03A0E" w:rsidRPr="00E03A0E">
        <w:rPr>
          <w:rFonts w:hint="eastAsia"/>
        </w:rPr>
        <w:t>。</w:t>
      </w:r>
    </w:p>
    <w:p w14:paraId="4FB9A326" w14:textId="77777777" w:rsidR="002E58FF" w:rsidRDefault="002E58FF" w:rsidP="002E58FF">
      <w:pPr>
        <w:pStyle w:val="a3"/>
        <w:numPr>
          <w:ilvl w:val="2"/>
          <w:numId w:val="1"/>
        </w:numPr>
        <w:ind w:firstLineChars="0"/>
      </w:pPr>
      <w:r>
        <w:rPr>
          <w:rFonts w:hint="eastAsia"/>
        </w:rPr>
        <w:t>风险事件</w:t>
      </w:r>
    </w:p>
    <w:p w14:paraId="1FB4CE09" w14:textId="471824B5" w:rsidR="002E58FF" w:rsidRPr="00DC7A2B" w:rsidRDefault="00E03A0E" w:rsidP="002E58FF">
      <w:pPr>
        <w:ind w:firstLineChars="200" w:firstLine="480"/>
      </w:pPr>
      <w:r w:rsidRPr="00E03A0E">
        <w:rPr>
          <w:rFonts w:hint="eastAsia"/>
        </w:rPr>
        <w:t>造成</w:t>
      </w:r>
      <w:r w:rsidR="00634614">
        <w:rPr>
          <w:rFonts w:hint="eastAsia"/>
        </w:rPr>
        <w:t>建筑施工垂直运输设备</w:t>
      </w:r>
      <w:r w:rsidRPr="00E03A0E">
        <w:rPr>
          <w:rFonts w:hint="eastAsia"/>
        </w:rPr>
        <w:t>事故的直接原因和条件</w:t>
      </w:r>
      <w:r w:rsidR="002E58FF">
        <w:rPr>
          <w:rFonts w:hint="eastAsia"/>
        </w:rPr>
        <w:t>。</w:t>
      </w:r>
    </w:p>
    <w:p w14:paraId="4C148FB8" w14:textId="77777777" w:rsidR="002E58FF" w:rsidRDefault="002E58FF" w:rsidP="002E58FF">
      <w:pPr>
        <w:pStyle w:val="a3"/>
        <w:numPr>
          <w:ilvl w:val="2"/>
          <w:numId w:val="1"/>
        </w:numPr>
        <w:ind w:firstLineChars="0"/>
      </w:pPr>
      <w:r>
        <w:rPr>
          <w:rFonts w:hint="eastAsia"/>
        </w:rPr>
        <w:t>监测对象</w:t>
      </w:r>
    </w:p>
    <w:p w14:paraId="4BDA5A5D" w14:textId="6905382A" w:rsidR="002E58FF" w:rsidRDefault="005E32D3" w:rsidP="002E58FF">
      <w:pPr>
        <w:ind w:firstLineChars="200" w:firstLine="480"/>
      </w:pPr>
      <w:r w:rsidRPr="005E32D3">
        <w:rPr>
          <w:rFonts w:hint="eastAsia"/>
        </w:rPr>
        <w:t>需要监测的影响或</w:t>
      </w:r>
      <w:r>
        <w:rPr>
          <w:rFonts w:hint="eastAsia"/>
        </w:rPr>
        <w:t>反映</w:t>
      </w:r>
      <w:r w:rsidR="00634614">
        <w:rPr>
          <w:rFonts w:hint="eastAsia"/>
        </w:rPr>
        <w:t>建筑施工垂直运输设备</w:t>
      </w:r>
      <w:r>
        <w:rPr>
          <w:rFonts w:hint="eastAsia"/>
        </w:rPr>
        <w:t>安全状态的构件</w:t>
      </w:r>
      <w:r w:rsidR="00CF0090">
        <w:rPr>
          <w:rFonts w:hint="eastAsia"/>
        </w:rPr>
        <w:t>或部位</w:t>
      </w:r>
      <w:r w:rsidR="002E58FF">
        <w:rPr>
          <w:rFonts w:hint="eastAsia"/>
        </w:rPr>
        <w:t>。</w:t>
      </w:r>
    </w:p>
    <w:p w14:paraId="12C9776E" w14:textId="77777777" w:rsidR="002E58FF" w:rsidRDefault="002E58FF" w:rsidP="002E58FF">
      <w:pPr>
        <w:pStyle w:val="a3"/>
        <w:numPr>
          <w:ilvl w:val="2"/>
          <w:numId w:val="1"/>
        </w:numPr>
        <w:ind w:firstLineChars="0"/>
      </w:pPr>
      <w:r>
        <w:rPr>
          <w:rFonts w:hint="eastAsia"/>
        </w:rPr>
        <w:t>监测参数</w:t>
      </w:r>
    </w:p>
    <w:p w14:paraId="55F7820A" w14:textId="08489381" w:rsidR="002E58FF" w:rsidRDefault="005E32D3" w:rsidP="002E58FF">
      <w:pPr>
        <w:ind w:firstLineChars="200" w:firstLine="480"/>
        <w:rPr>
          <w:szCs w:val="21"/>
        </w:rPr>
      </w:pPr>
      <w:r w:rsidRPr="005E32D3">
        <w:rPr>
          <w:rFonts w:hint="eastAsia"/>
        </w:rPr>
        <w:t>需要监测的</w:t>
      </w:r>
      <w:r w:rsidR="002E58FF">
        <w:rPr>
          <w:rFonts w:hint="eastAsia"/>
        </w:rPr>
        <w:t>反映</w:t>
      </w:r>
      <w:r w:rsidR="000B273E">
        <w:rPr>
          <w:rFonts w:hint="eastAsia"/>
        </w:rPr>
        <w:t>监测对象状态</w:t>
      </w:r>
      <w:r w:rsidR="002E58FF">
        <w:rPr>
          <w:rFonts w:hint="eastAsia"/>
        </w:rPr>
        <w:t>的</w:t>
      </w:r>
      <w:r w:rsidR="00C4218F">
        <w:rPr>
          <w:rFonts w:hint="eastAsia"/>
        </w:rPr>
        <w:t>变量</w:t>
      </w:r>
      <w:r w:rsidR="002E58FF">
        <w:rPr>
          <w:rFonts w:hint="eastAsia"/>
          <w:szCs w:val="21"/>
        </w:rPr>
        <w:t>。</w:t>
      </w:r>
    </w:p>
    <w:p w14:paraId="3487429D" w14:textId="77777777" w:rsidR="000A10BF" w:rsidRDefault="000A10BF" w:rsidP="000A10BF">
      <w:pPr>
        <w:pStyle w:val="a3"/>
        <w:numPr>
          <w:ilvl w:val="2"/>
          <w:numId w:val="1"/>
        </w:numPr>
        <w:ind w:firstLineChars="0"/>
      </w:pPr>
      <w:r>
        <w:rPr>
          <w:rFonts w:hint="eastAsia"/>
        </w:rPr>
        <w:t>监测内容</w:t>
      </w:r>
    </w:p>
    <w:p w14:paraId="7CC534CB" w14:textId="7FC74924" w:rsidR="000A10BF" w:rsidRPr="000A10BF" w:rsidRDefault="000A10BF" w:rsidP="000A10BF">
      <w:pPr>
        <w:ind w:firstLineChars="200" w:firstLine="480"/>
      </w:pPr>
      <w:r>
        <w:rPr>
          <w:rFonts w:hint="eastAsia"/>
        </w:rPr>
        <w:t>监测对象和监测参数的集合。</w:t>
      </w:r>
    </w:p>
    <w:p w14:paraId="134493A0" w14:textId="77777777" w:rsidR="002E58FF" w:rsidRPr="00D02BC9" w:rsidRDefault="002E58FF" w:rsidP="002E58FF">
      <w:pPr>
        <w:pStyle w:val="a3"/>
        <w:numPr>
          <w:ilvl w:val="2"/>
          <w:numId w:val="1"/>
        </w:numPr>
        <w:ind w:firstLineChars="0"/>
      </w:pPr>
      <w:r>
        <w:rPr>
          <w:rFonts w:hint="eastAsia"/>
        </w:rPr>
        <w:t>测点</w:t>
      </w:r>
    </w:p>
    <w:p w14:paraId="48E01A5F" w14:textId="4DC15E7C" w:rsidR="002E58FF" w:rsidRDefault="002E58FF" w:rsidP="002E58FF">
      <w:pPr>
        <w:ind w:firstLineChars="200" w:firstLine="480"/>
      </w:pPr>
      <w:r w:rsidRPr="005C3BF3">
        <w:rPr>
          <w:rFonts w:hint="eastAsia"/>
        </w:rPr>
        <w:lastRenderedPageBreak/>
        <w:t>反映监测对象</w:t>
      </w:r>
      <w:r>
        <w:rPr>
          <w:rFonts w:hint="eastAsia"/>
        </w:rPr>
        <w:t>特定监测参数的测量点位。</w:t>
      </w:r>
    </w:p>
    <w:p w14:paraId="58607FA8" w14:textId="5A45FB8A" w:rsidR="002E58FF" w:rsidRDefault="00F93BF6" w:rsidP="002E58FF">
      <w:pPr>
        <w:pStyle w:val="a3"/>
        <w:numPr>
          <w:ilvl w:val="2"/>
          <w:numId w:val="1"/>
        </w:numPr>
        <w:ind w:firstLineChars="0"/>
      </w:pPr>
      <w:r>
        <w:rPr>
          <w:rFonts w:hint="eastAsia"/>
        </w:rPr>
        <w:t>关键结构件</w:t>
      </w:r>
    </w:p>
    <w:p w14:paraId="090E455F" w14:textId="0D2040E7" w:rsidR="002E58FF" w:rsidRPr="00FB3200" w:rsidRDefault="00634614" w:rsidP="002E58FF">
      <w:pPr>
        <w:ind w:firstLineChars="200" w:firstLine="480"/>
      </w:pPr>
      <w:r>
        <w:rPr>
          <w:rFonts w:hint="eastAsia"/>
        </w:rPr>
        <w:t>建筑施工垂直运输设备</w:t>
      </w:r>
      <w:r w:rsidR="002E58FF">
        <w:rPr>
          <w:rFonts w:hint="eastAsia"/>
        </w:rPr>
        <w:t>中，直接承受和传递设备自重、起重载荷及风载、雪载等的</w:t>
      </w:r>
      <w:r w:rsidR="00F93BF6">
        <w:rPr>
          <w:rFonts w:hint="eastAsia"/>
        </w:rPr>
        <w:t>结构件</w:t>
      </w:r>
      <w:r w:rsidR="002E58FF">
        <w:rPr>
          <w:rFonts w:hint="eastAsia"/>
        </w:rPr>
        <w:t>。</w:t>
      </w:r>
    </w:p>
    <w:p w14:paraId="0388123A" w14:textId="4CF09EBD" w:rsidR="002E58FF" w:rsidRDefault="002E58FF" w:rsidP="002E58FF">
      <w:pPr>
        <w:pStyle w:val="a3"/>
        <w:numPr>
          <w:ilvl w:val="2"/>
          <w:numId w:val="1"/>
        </w:numPr>
        <w:ind w:firstLineChars="0"/>
      </w:pPr>
      <w:r>
        <w:rPr>
          <w:rFonts w:hint="eastAsia"/>
        </w:rPr>
        <w:t>连接状态</w:t>
      </w:r>
    </w:p>
    <w:p w14:paraId="2F13F573" w14:textId="5F016012" w:rsidR="005B33A9" w:rsidRDefault="00634614" w:rsidP="005B33A9">
      <w:pPr>
        <w:ind w:firstLineChars="200" w:firstLine="480"/>
      </w:pPr>
      <w:r>
        <w:rPr>
          <w:rFonts w:hint="eastAsia"/>
        </w:rPr>
        <w:t>建筑施工垂直运输设备</w:t>
      </w:r>
      <w:r w:rsidR="005B33A9" w:rsidRPr="0093400C">
        <w:rPr>
          <w:rFonts w:hint="eastAsia"/>
        </w:rPr>
        <w:t>及</w:t>
      </w:r>
      <w:r w:rsidR="005B33A9" w:rsidRPr="005B33A9">
        <w:rPr>
          <w:rFonts w:hint="eastAsia"/>
        </w:rPr>
        <w:t>附墙</w:t>
      </w:r>
      <w:r w:rsidR="00F93BF6">
        <w:rPr>
          <w:rFonts w:hint="eastAsia"/>
        </w:rPr>
        <w:t>结构件</w:t>
      </w:r>
      <w:r w:rsidR="005B33A9" w:rsidRPr="005B33A9">
        <w:rPr>
          <w:rFonts w:hint="eastAsia"/>
        </w:rPr>
        <w:t>的连接节点</w:t>
      </w:r>
      <w:r w:rsidR="00973899">
        <w:rPr>
          <w:rFonts w:hint="eastAsia"/>
        </w:rPr>
        <w:t>，及</w:t>
      </w:r>
      <w:r w:rsidR="005B33A9" w:rsidRPr="005B33A9">
        <w:rPr>
          <w:rFonts w:hint="eastAsia"/>
        </w:rPr>
        <w:t>使</w:t>
      </w:r>
      <w:r w:rsidR="00651B28">
        <w:rPr>
          <w:rFonts w:hint="eastAsia"/>
        </w:rPr>
        <w:t>其</w:t>
      </w:r>
      <w:r w:rsidR="005B33A9" w:rsidRPr="005B33A9">
        <w:rPr>
          <w:rFonts w:hint="eastAsia"/>
        </w:rPr>
        <w:t>相连构件共同工作</w:t>
      </w:r>
      <w:r w:rsidR="00973899">
        <w:rPr>
          <w:rFonts w:hint="eastAsia"/>
        </w:rPr>
        <w:t>的状态</w:t>
      </w:r>
      <w:r w:rsidR="001038B4">
        <w:rPr>
          <w:rFonts w:hint="eastAsia"/>
        </w:rPr>
        <w:t>。</w:t>
      </w:r>
    </w:p>
    <w:p w14:paraId="455E3F5F" w14:textId="015182CF" w:rsidR="002E58FF" w:rsidRDefault="002E58FF" w:rsidP="005B33A9">
      <w:pPr>
        <w:pStyle w:val="a3"/>
        <w:numPr>
          <w:ilvl w:val="2"/>
          <w:numId w:val="1"/>
        </w:numPr>
        <w:ind w:firstLineChars="0"/>
      </w:pPr>
      <w:r>
        <w:rPr>
          <w:rFonts w:hint="eastAsia"/>
        </w:rPr>
        <w:t>连接节点</w:t>
      </w:r>
    </w:p>
    <w:p w14:paraId="4BB1F72D" w14:textId="728DE41C" w:rsidR="002E58FF" w:rsidRDefault="00634614" w:rsidP="002E58FF">
      <w:pPr>
        <w:ind w:firstLineChars="200" w:firstLine="480"/>
      </w:pPr>
      <w:r>
        <w:t>建筑施工垂直运输设备</w:t>
      </w:r>
      <w:r w:rsidR="002E58FF">
        <w:t>构件与构件之间</w:t>
      </w:r>
      <w:r w:rsidR="00973899">
        <w:rPr>
          <w:rFonts w:hint="eastAsia"/>
        </w:rPr>
        <w:t>有效</w:t>
      </w:r>
      <w:r w:rsidR="002E58FF">
        <w:t>连接的</w:t>
      </w:r>
      <w:r w:rsidR="007F605B">
        <w:rPr>
          <w:rFonts w:hint="eastAsia"/>
        </w:rPr>
        <w:t>区域结构</w:t>
      </w:r>
      <w:r w:rsidR="002E58FF">
        <w:rPr>
          <w:rFonts w:hint="eastAsia"/>
        </w:rPr>
        <w:t>。</w:t>
      </w:r>
    </w:p>
    <w:p w14:paraId="0564671F" w14:textId="77777777" w:rsidR="002E58FF" w:rsidRDefault="002E58FF" w:rsidP="002E58FF">
      <w:pPr>
        <w:pStyle w:val="a3"/>
        <w:numPr>
          <w:ilvl w:val="2"/>
          <w:numId w:val="1"/>
        </w:numPr>
        <w:ind w:firstLineChars="0"/>
      </w:pPr>
      <w:r>
        <w:rPr>
          <w:rFonts w:hint="eastAsia"/>
        </w:rPr>
        <w:t>连接界面</w:t>
      </w:r>
    </w:p>
    <w:p w14:paraId="77D4C7B5" w14:textId="615EF9B7" w:rsidR="002E58FF" w:rsidRPr="00DC7A2B" w:rsidRDefault="002E58FF" w:rsidP="002E58FF">
      <w:pPr>
        <w:ind w:firstLineChars="200" w:firstLine="480"/>
      </w:pPr>
      <w:r>
        <w:t>连接节点</w:t>
      </w:r>
      <w:r w:rsidR="007F605B">
        <w:rPr>
          <w:rFonts w:hint="eastAsia"/>
        </w:rPr>
        <w:t>中两个或多个</w:t>
      </w:r>
      <w:r w:rsidR="002777E6">
        <w:rPr>
          <w:rFonts w:hint="eastAsia"/>
        </w:rPr>
        <w:t>相连</w:t>
      </w:r>
      <w:r w:rsidR="007F605B">
        <w:rPr>
          <w:rFonts w:hint="eastAsia"/>
        </w:rPr>
        <w:t>结构</w:t>
      </w:r>
      <w:r w:rsidR="002777E6">
        <w:rPr>
          <w:rFonts w:hint="eastAsia"/>
        </w:rPr>
        <w:t>单元</w:t>
      </w:r>
      <w:r w:rsidR="003D5CE8">
        <w:rPr>
          <w:rFonts w:hint="eastAsia"/>
        </w:rPr>
        <w:t>间的接触面</w:t>
      </w:r>
      <w:r w:rsidR="0010044B" w:rsidRPr="0010044B">
        <w:rPr>
          <w:rFonts w:hint="eastAsia"/>
        </w:rPr>
        <w:t>。</w:t>
      </w:r>
    </w:p>
    <w:p w14:paraId="38FE547A" w14:textId="77777777" w:rsidR="002E58FF" w:rsidRDefault="002E58FF" w:rsidP="002E58FF">
      <w:pPr>
        <w:pStyle w:val="a3"/>
        <w:numPr>
          <w:ilvl w:val="2"/>
          <w:numId w:val="1"/>
        </w:numPr>
        <w:ind w:firstLineChars="0"/>
      </w:pPr>
      <w:r>
        <w:rPr>
          <w:rFonts w:hint="eastAsia"/>
        </w:rPr>
        <w:t>监测断面</w:t>
      </w:r>
    </w:p>
    <w:p w14:paraId="0FFBB18D" w14:textId="57552D9E" w:rsidR="002E58FF" w:rsidRDefault="00655B47" w:rsidP="002E58FF">
      <w:pPr>
        <w:ind w:firstLineChars="200" w:firstLine="480"/>
      </w:pPr>
      <w:r w:rsidRPr="0093400C">
        <w:rPr>
          <w:rFonts w:hint="eastAsia"/>
        </w:rPr>
        <w:t>建筑施工垂直运输设备及</w:t>
      </w:r>
      <w:r w:rsidR="00EE44E4" w:rsidRPr="0093400C">
        <w:rPr>
          <w:rFonts w:hint="eastAsia"/>
        </w:rPr>
        <w:t>附墙</w:t>
      </w:r>
      <w:r w:rsidRPr="00655B47">
        <w:rPr>
          <w:rFonts w:hint="eastAsia"/>
        </w:rPr>
        <w:t>中</w:t>
      </w:r>
      <w:r w:rsidR="007F605B">
        <w:rPr>
          <w:rFonts w:hint="eastAsia"/>
        </w:rPr>
        <w:t>表征设备设施安全状态特性的测试断面</w:t>
      </w:r>
      <w:r w:rsidR="002E58FF">
        <w:rPr>
          <w:rFonts w:hint="eastAsia"/>
        </w:rPr>
        <w:t>。</w:t>
      </w:r>
    </w:p>
    <w:p w14:paraId="45D730E9" w14:textId="77777777" w:rsidR="002E58FF" w:rsidRDefault="002E58FF" w:rsidP="002E58FF">
      <w:pPr>
        <w:pStyle w:val="a3"/>
        <w:numPr>
          <w:ilvl w:val="2"/>
          <w:numId w:val="1"/>
        </w:numPr>
        <w:ind w:firstLineChars="0"/>
      </w:pPr>
      <w:r>
        <w:rPr>
          <w:rFonts w:hint="eastAsia"/>
        </w:rPr>
        <w:t>不利受力截面</w:t>
      </w:r>
    </w:p>
    <w:p w14:paraId="6B7C2772" w14:textId="79C3D85E" w:rsidR="002E58FF" w:rsidRDefault="00655B47" w:rsidP="002E58FF">
      <w:pPr>
        <w:ind w:firstLineChars="200" w:firstLine="480"/>
      </w:pPr>
      <w:r w:rsidRPr="0093400C">
        <w:rPr>
          <w:rFonts w:hint="eastAsia"/>
        </w:rPr>
        <w:t>建筑施工垂直运输设备及</w:t>
      </w:r>
      <w:r w:rsidR="00EE44E4" w:rsidRPr="0093400C">
        <w:rPr>
          <w:rFonts w:hint="eastAsia"/>
        </w:rPr>
        <w:t>附墙</w:t>
      </w:r>
      <w:r w:rsidRPr="00655B47">
        <w:rPr>
          <w:rFonts w:hint="eastAsia"/>
        </w:rPr>
        <w:t>中</w:t>
      </w:r>
      <w:r w:rsidR="007F605B">
        <w:rPr>
          <w:rFonts w:hint="eastAsia"/>
        </w:rPr>
        <w:t>受力或变形绝对值最大的</w:t>
      </w:r>
      <w:r w:rsidR="002E58FF" w:rsidRPr="00443431">
        <w:rPr>
          <w:rFonts w:hint="eastAsia"/>
        </w:rPr>
        <w:t>截面</w:t>
      </w:r>
      <w:r w:rsidR="002E58FF">
        <w:rPr>
          <w:rFonts w:hint="eastAsia"/>
        </w:rPr>
        <w:t>。</w:t>
      </w:r>
    </w:p>
    <w:p w14:paraId="15022139" w14:textId="77777777" w:rsidR="002E58FF" w:rsidRPr="00311C19" w:rsidRDefault="002E58FF" w:rsidP="002E58FF">
      <w:pPr>
        <w:pStyle w:val="a3"/>
        <w:numPr>
          <w:ilvl w:val="2"/>
          <w:numId w:val="1"/>
        </w:numPr>
        <w:ind w:firstLineChars="0"/>
      </w:pPr>
      <w:r w:rsidRPr="00311C19">
        <w:rPr>
          <w:rFonts w:hint="eastAsia"/>
        </w:rPr>
        <w:t>安全参数</w:t>
      </w:r>
    </w:p>
    <w:p w14:paraId="5FD46992" w14:textId="4846A3A6" w:rsidR="00982572" w:rsidRDefault="007F605B" w:rsidP="00943AD2">
      <w:pPr>
        <w:ind w:firstLineChars="200" w:firstLine="480"/>
      </w:pPr>
      <w:r>
        <w:rPr>
          <w:rFonts w:hint="eastAsia"/>
        </w:rPr>
        <w:t>表征监测对象安全状态的一组</w:t>
      </w:r>
      <w:r w:rsidR="002E58FF">
        <w:rPr>
          <w:rFonts w:hint="eastAsia"/>
        </w:rPr>
        <w:t>参数。</w:t>
      </w:r>
    </w:p>
    <w:p w14:paraId="78D3D988" w14:textId="77777777" w:rsidR="00943AD2" w:rsidRPr="00311C19" w:rsidRDefault="00943AD2" w:rsidP="00943AD2">
      <w:pPr>
        <w:pStyle w:val="a3"/>
        <w:numPr>
          <w:ilvl w:val="2"/>
          <w:numId w:val="1"/>
        </w:numPr>
        <w:ind w:firstLineChars="0"/>
      </w:pPr>
      <w:r w:rsidRPr="00311C19">
        <w:rPr>
          <w:rFonts w:hint="eastAsia"/>
        </w:rPr>
        <w:t>技术参数</w:t>
      </w:r>
    </w:p>
    <w:p w14:paraId="724D2C31" w14:textId="53EC3F9D" w:rsidR="00943AD2" w:rsidRPr="00943AD2" w:rsidRDefault="007F605B" w:rsidP="00943AD2">
      <w:pPr>
        <w:ind w:firstLineChars="200" w:firstLine="480"/>
      </w:pPr>
      <w:r>
        <w:rPr>
          <w:rFonts w:hint="eastAsia"/>
        </w:rPr>
        <w:t>表征监测对象过程状态的一组参数</w:t>
      </w:r>
      <w:r w:rsidR="00943AD2" w:rsidRPr="00943AD2">
        <w:rPr>
          <w:rFonts w:hint="eastAsia"/>
        </w:rPr>
        <w:t>。</w:t>
      </w:r>
    </w:p>
    <w:p w14:paraId="50C5CF73" w14:textId="77777777" w:rsidR="00943AD2" w:rsidRPr="00943AD2" w:rsidRDefault="00943AD2" w:rsidP="00943AD2">
      <w:pPr>
        <w:pStyle w:val="a3"/>
        <w:numPr>
          <w:ilvl w:val="2"/>
          <w:numId w:val="1"/>
        </w:numPr>
        <w:ind w:firstLineChars="0"/>
      </w:pPr>
      <w:r w:rsidRPr="00943AD2">
        <w:rPr>
          <w:rFonts w:hint="eastAsia"/>
        </w:rPr>
        <w:t>传感器</w:t>
      </w:r>
    </w:p>
    <w:p w14:paraId="7518D0E7" w14:textId="1D6F1C0F" w:rsidR="00852631" w:rsidRDefault="00852631" w:rsidP="00852631">
      <w:pPr>
        <w:ind w:firstLineChars="200" w:firstLine="480"/>
      </w:pPr>
      <w:r w:rsidRPr="00852631">
        <w:rPr>
          <w:rFonts w:hint="eastAsia"/>
        </w:rPr>
        <w:t>一种能感</w:t>
      </w:r>
      <w:r w:rsidR="00517FF5">
        <w:rPr>
          <w:rFonts w:hint="eastAsia"/>
        </w:rPr>
        <w:t>知</w:t>
      </w:r>
      <w:r w:rsidR="00A15FF2">
        <w:rPr>
          <w:rFonts w:hint="eastAsia"/>
        </w:rPr>
        <w:t>监测对象的</w:t>
      </w:r>
      <w:r w:rsidRPr="00852631">
        <w:rPr>
          <w:rFonts w:hint="eastAsia"/>
        </w:rPr>
        <w:t>物理</w:t>
      </w:r>
      <w:r w:rsidR="00A15FF2">
        <w:rPr>
          <w:rFonts w:hint="eastAsia"/>
        </w:rPr>
        <w:t>状态</w:t>
      </w:r>
      <w:r w:rsidR="00517FF5">
        <w:rPr>
          <w:rFonts w:hint="eastAsia"/>
        </w:rPr>
        <w:t>或逻辑状态</w:t>
      </w:r>
      <w:r w:rsidRPr="00852631">
        <w:t>信息，并按一定规律将其转换成</w:t>
      </w:r>
      <w:r w:rsidR="00A15FF2">
        <w:rPr>
          <w:rFonts w:hint="eastAsia"/>
        </w:rPr>
        <w:t>可测量</w:t>
      </w:r>
      <w:r w:rsidRPr="00852631">
        <w:t>输出信号</w:t>
      </w:r>
      <w:r w:rsidR="00A15FF2">
        <w:rPr>
          <w:rFonts w:hint="eastAsia"/>
        </w:rPr>
        <w:t>的</w:t>
      </w:r>
      <w:r w:rsidR="00432312">
        <w:rPr>
          <w:rFonts w:hint="eastAsia"/>
        </w:rPr>
        <w:t>监测</w:t>
      </w:r>
      <w:r w:rsidRPr="00852631">
        <w:t>装置。</w:t>
      </w:r>
    </w:p>
    <w:p w14:paraId="53E23518" w14:textId="2D4CC470" w:rsidR="00943AD2" w:rsidRPr="00943AD2" w:rsidRDefault="00943AD2" w:rsidP="00852631">
      <w:pPr>
        <w:pStyle w:val="a3"/>
        <w:numPr>
          <w:ilvl w:val="2"/>
          <w:numId w:val="1"/>
        </w:numPr>
        <w:ind w:firstLineChars="0"/>
      </w:pPr>
      <w:r w:rsidRPr="00943AD2">
        <w:rPr>
          <w:rFonts w:hint="eastAsia"/>
        </w:rPr>
        <w:t>前端预警</w:t>
      </w:r>
    </w:p>
    <w:p w14:paraId="647E5E6F" w14:textId="354A9F34" w:rsidR="00CE4EDA" w:rsidRPr="00CE4EDA" w:rsidRDefault="00CE4EDA" w:rsidP="00CE4EDA">
      <w:pPr>
        <w:ind w:firstLineChars="200" w:firstLine="480"/>
      </w:pPr>
      <w:r w:rsidRPr="00CE4EDA">
        <w:rPr>
          <w:rFonts w:hint="eastAsia"/>
        </w:rPr>
        <w:t>当传感器感知监测对象信息后，实时对信号所携带的信息进行分析判断</w:t>
      </w:r>
      <w:r>
        <w:rPr>
          <w:rFonts w:hint="eastAsia"/>
        </w:rPr>
        <w:t>并发出</w:t>
      </w:r>
      <w:r w:rsidRPr="00CE4EDA">
        <w:rPr>
          <w:rFonts w:hint="eastAsia"/>
        </w:rPr>
        <w:t>预警，而不依赖于特定后台服务器的一种监测预警方法。</w:t>
      </w:r>
    </w:p>
    <w:p w14:paraId="4A17A2DF" w14:textId="77777777" w:rsidR="00943AD2" w:rsidRPr="00943AD2" w:rsidRDefault="00943AD2" w:rsidP="00943AD2">
      <w:pPr>
        <w:pStyle w:val="a3"/>
        <w:numPr>
          <w:ilvl w:val="2"/>
          <w:numId w:val="1"/>
        </w:numPr>
        <w:ind w:firstLineChars="0"/>
      </w:pPr>
      <w:r w:rsidRPr="00943AD2">
        <w:rPr>
          <w:rFonts w:hint="eastAsia"/>
        </w:rPr>
        <w:t>数据传输系统</w:t>
      </w:r>
    </w:p>
    <w:p w14:paraId="07D019FC" w14:textId="170F0765" w:rsidR="00943AD2" w:rsidRPr="00943AD2" w:rsidRDefault="00852631" w:rsidP="00943AD2">
      <w:pPr>
        <w:ind w:firstLineChars="200" w:firstLine="480"/>
      </w:pPr>
      <w:r>
        <w:t>利用一</w:t>
      </w:r>
      <w:r w:rsidR="009E4720">
        <w:rPr>
          <w:rFonts w:hint="eastAsia"/>
        </w:rPr>
        <w:t>条</w:t>
      </w:r>
      <w:r>
        <w:t>或多条数据链路</w:t>
      </w:r>
      <w:r>
        <w:rPr>
          <w:rFonts w:hint="eastAsia"/>
        </w:rPr>
        <w:t>，</w:t>
      </w:r>
      <w:r>
        <w:t>实现特定</w:t>
      </w:r>
      <w:r>
        <w:rPr>
          <w:rFonts w:hint="eastAsia"/>
        </w:rPr>
        <w:t>应用</w:t>
      </w:r>
      <w:r>
        <w:t>场景中数据</w:t>
      </w:r>
      <w:r>
        <w:rPr>
          <w:rFonts w:hint="eastAsia"/>
        </w:rPr>
        <w:t>有向传输</w:t>
      </w:r>
      <w:r>
        <w:t>的电路</w:t>
      </w:r>
      <w:r>
        <w:rPr>
          <w:rFonts w:hint="eastAsia"/>
        </w:rPr>
        <w:t>、</w:t>
      </w:r>
      <w:r>
        <w:t>调制解调器等</w:t>
      </w:r>
      <w:r>
        <w:rPr>
          <w:rFonts w:hint="eastAsia"/>
        </w:rPr>
        <w:t>数据</w:t>
      </w:r>
      <w:r>
        <w:t>传输设备的集合</w:t>
      </w:r>
      <w:r w:rsidR="00943AD2" w:rsidRPr="00943AD2">
        <w:rPr>
          <w:rFonts w:hint="eastAsia"/>
        </w:rPr>
        <w:t>。</w:t>
      </w:r>
    </w:p>
    <w:p w14:paraId="55818B46" w14:textId="68EAC200" w:rsidR="00943AD2" w:rsidRPr="00943AD2" w:rsidRDefault="005F2CD9" w:rsidP="00943AD2">
      <w:pPr>
        <w:pStyle w:val="a3"/>
        <w:numPr>
          <w:ilvl w:val="2"/>
          <w:numId w:val="1"/>
        </w:numPr>
        <w:ind w:firstLineChars="0"/>
      </w:pPr>
      <w:r>
        <w:rPr>
          <w:rFonts w:hint="eastAsia"/>
        </w:rPr>
        <w:t>应急处置</w:t>
      </w:r>
    </w:p>
    <w:p w14:paraId="65C8D525" w14:textId="68BB52D7" w:rsidR="00943AD2" w:rsidRPr="00943AD2" w:rsidRDefault="0003779F" w:rsidP="00943AD2">
      <w:pPr>
        <w:ind w:firstLineChars="200" w:firstLine="480"/>
      </w:pPr>
      <w:r w:rsidRPr="0003779F">
        <w:rPr>
          <w:rFonts w:hint="eastAsia"/>
        </w:rPr>
        <w:lastRenderedPageBreak/>
        <w:t>为保障</w:t>
      </w:r>
      <w:r w:rsidR="00634614">
        <w:rPr>
          <w:rFonts w:hint="eastAsia"/>
        </w:rPr>
        <w:t>建筑施工垂直运输设备</w:t>
      </w:r>
      <w:r w:rsidRPr="0003779F">
        <w:rPr>
          <w:rFonts w:hint="eastAsia"/>
        </w:rPr>
        <w:t>安全、避免发生</w:t>
      </w:r>
      <w:r w:rsidR="003D5CE8" w:rsidRPr="0003779F">
        <w:rPr>
          <w:rFonts w:hint="eastAsia"/>
        </w:rPr>
        <w:t>生产</w:t>
      </w:r>
      <w:r w:rsidRPr="0003779F">
        <w:rPr>
          <w:rFonts w:hint="eastAsia"/>
        </w:rPr>
        <w:t>安全事故</w:t>
      </w:r>
      <w:r w:rsidR="006761BD">
        <w:rPr>
          <w:rFonts w:hint="eastAsia"/>
        </w:rPr>
        <w:t>或减轻事故后果</w:t>
      </w:r>
      <w:r w:rsidR="005F2CD9">
        <w:rPr>
          <w:rFonts w:hint="eastAsia"/>
        </w:rPr>
        <w:t>，</w:t>
      </w:r>
      <w:r w:rsidRPr="0003779F">
        <w:rPr>
          <w:rFonts w:hint="eastAsia"/>
        </w:rPr>
        <w:t>及时</w:t>
      </w:r>
      <w:r w:rsidR="00273BE6">
        <w:rPr>
          <w:rFonts w:hint="eastAsia"/>
        </w:rPr>
        <w:t>采取</w:t>
      </w:r>
      <w:r w:rsidR="005F2CD9">
        <w:rPr>
          <w:rFonts w:hint="eastAsia"/>
        </w:rPr>
        <w:t>各种管控</w:t>
      </w:r>
      <w:r w:rsidR="000F5D4C">
        <w:rPr>
          <w:rFonts w:hint="eastAsia"/>
        </w:rPr>
        <w:t>和整改</w:t>
      </w:r>
      <w:r w:rsidR="005F2CD9">
        <w:rPr>
          <w:rFonts w:hint="eastAsia"/>
        </w:rPr>
        <w:t>措施</w:t>
      </w:r>
      <w:r w:rsidRPr="0003779F">
        <w:rPr>
          <w:rFonts w:hint="eastAsia"/>
        </w:rPr>
        <w:t>，</w:t>
      </w:r>
      <w:r w:rsidR="003F270F">
        <w:rPr>
          <w:rFonts w:hint="eastAsia"/>
        </w:rPr>
        <w:t>整改</w:t>
      </w:r>
      <w:r w:rsidR="00634614">
        <w:rPr>
          <w:rFonts w:hint="eastAsia"/>
        </w:rPr>
        <w:t>建筑施工垂直运输设备</w:t>
      </w:r>
      <w:r w:rsidR="00B010A6">
        <w:rPr>
          <w:rFonts w:hint="eastAsia"/>
        </w:rPr>
        <w:t>的异常状态，</w:t>
      </w:r>
      <w:r w:rsidR="0024158B">
        <w:rPr>
          <w:rFonts w:hint="eastAsia"/>
        </w:rPr>
        <w:t>将安全风险降低到可控或可接受水平</w:t>
      </w:r>
      <w:r w:rsidR="009E4720">
        <w:rPr>
          <w:rFonts w:hint="eastAsia"/>
        </w:rPr>
        <w:t>的机制</w:t>
      </w:r>
      <w:r w:rsidR="0024158B">
        <w:rPr>
          <w:rFonts w:hint="eastAsia"/>
        </w:rPr>
        <w:t>。</w:t>
      </w:r>
    </w:p>
    <w:p w14:paraId="64A5C8AD" w14:textId="77777777" w:rsidR="00943AD2" w:rsidRPr="00943AD2" w:rsidRDefault="00943AD2" w:rsidP="00943AD2">
      <w:pPr>
        <w:pStyle w:val="a3"/>
        <w:numPr>
          <w:ilvl w:val="2"/>
          <w:numId w:val="1"/>
        </w:numPr>
        <w:ind w:firstLineChars="0"/>
      </w:pPr>
      <w:r w:rsidRPr="00943AD2">
        <w:rPr>
          <w:rFonts w:hint="eastAsia"/>
        </w:rPr>
        <w:t>测点预警</w:t>
      </w:r>
    </w:p>
    <w:p w14:paraId="471085B1" w14:textId="1651995D" w:rsidR="00943AD2" w:rsidRDefault="00634614" w:rsidP="00943AD2">
      <w:pPr>
        <w:ind w:firstLineChars="200" w:firstLine="480"/>
      </w:pPr>
      <w:r>
        <w:rPr>
          <w:rFonts w:hint="eastAsia"/>
        </w:rPr>
        <w:t>基于</w:t>
      </w:r>
      <w:r w:rsidR="00153B70">
        <w:rPr>
          <w:rFonts w:hint="eastAsia"/>
        </w:rPr>
        <w:t>测点状态感知信息</w:t>
      </w:r>
      <w:r w:rsidR="009A3D33" w:rsidRPr="009A3D33">
        <w:rPr>
          <w:rFonts w:hint="eastAsia"/>
        </w:rPr>
        <w:t>，</w:t>
      </w:r>
      <w:r w:rsidR="009A3D33">
        <w:rPr>
          <w:rFonts w:hint="eastAsia"/>
        </w:rPr>
        <w:t>评价监测</w:t>
      </w:r>
      <w:r w:rsidR="00087A70">
        <w:rPr>
          <w:rFonts w:hint="eastAsia"/>
        </w:rPr>
        <w:t>点</w:t>
      </w:r>
      <w:r w:rsidR="009A3D33">
        <w:rPr>
          <w:rFonts w:hint="eastAsia"/>
        </w:rPr>
        <w:t>的安全状态，并根据评价结论实施针对性的</w:t>
      </w:r>
      <w:r w:rsidR="0003779F">
        <w:rPr>
          <w:rFonts w:hint="eastAsia"/>
        </w:rPr>
        <w:t>应急处置措施</w:t>
      </w:r>
      <w:r w:rsidR="00153B70">
        <w:rPr>
          <w:rFonts w:hint="eastAsia"/>
        </w:rPr>
        <w:t>的方式</w:t>
      </w:r>
      <w:r w:rsidR="00943AD2" w:rsidRPr="00943AD2">
        <w:rPr>
          <w:rFonts w:hint="eastAsia"/>
        </w:rPr>
        <w:t>。</w:t>
      </w:r>
    </w:p>
    <w:p w14:paraId="3AA1BDCB" w14:textId="7E781A8F" w:rsidR="00956C9F" w:rsidRDefault="00C81F33" w:rsidP="00956C9F">
      <w:pPr>
        <w:pStyle w:val="a3"/>
        <w:numPr>
          <w:ilvl w:val="2"/>
          <w:numId w:val="1"/>
        </w:numPr>
        <w:ind w:firstLineChars="0"/>
      </w:pPr>
      <w:r w:rsidRPr="00943AD2">
        <w:t>警示等级</w:t>
      </w:r>
    </w:p>
    <w:p w14:paraId="62E0F53E" w14:textId="02CA0511" w:rsidR="00C81F33" w:rsidRPr="00C81F33" w:rsidRDefault="00956C9F" w:rsidP="00956C9F">
      <w:pPr>
        <w:ind w:firstLineChars="200" w:firstLine="480"/>
      </w:pPr>
      <w:r>
        <w:rPr>
          <w:rFonts w:hint="eastAsia"/>
        </w:rPr>
        <w:t>用以区分</w:t>
      </w:r>
      <w:r w:rsidRPr="00943AD2">
        <w:t>预警评价</w:t>
      </w:r>
      <w:r>
        <w:rPr>
          <w:rFonts w:hint="eastAsia"/>
        </w:rPr>
        <w:t>结论所表示风险水平高低的一种划分。</w:t>
      </w:r>
    </w:p>
    <w:p w14:paraId="5FE59FE8" w14:textId="77777777" w:rsidR="00943AD2" w:rsidRPr="00943AD2" w:rsidRDefault="00943AD2" w:rsidP="00943AD2">
      <w:pPr>
        <w:pStyle w:val="a3"/>
        <w:numPr>
          <w:ilvl w:val="2"/>
          <w:numId w:val="1"/>
        </w:numPr>
        <w:ind w:firstLineChars="0"/>
      </w:pPr>
      <w:r w:rsidRPr="00943AD2">
        <w:rPr>
          <w:rFonts w:hint="eastAsia"/>
        </w:rPr>
        <w:t>断面预警</w:t>
      </w:r>
    </w:p>
    <w:p w14:paraId="07346180" w14:textId="660A63C7" w:rsidR="00943AD2" w:rsidRDefault="0056272E" w:rsidP="00943AD2">
      <w:pPr>
        <w:ind w:firstLineChars="200" w:firstLine="480"/>
      </w:pPr>
      <w:r>
        <w:rPr>
          <w:rFonts w:hint="eastAsia"/>
        </w:rPr>
        <w:t>依据</w:t>
      </w:r>
      <w:r w:rsidR="00F92F9E">
        <w:rPr>
          <w:rFonts w:hint="eastAsia"/>
        </w:rPr>
        <w:t>监测</w:t>
      </w:r>
      <w:r>
        <w:rPr>
          <w:rFonts w:hint="eastAsia"/>
        </w:rPr>
        <w:t>断面</w:t>
      </w:r>
      <w:r w:rsidR="00F92F9E">
        <w:rPr>
          <w:rFonts w:hint="eastAsia"/>
        </w:rPr>
        <w:t>的</w:t>
      </w:r>
      <w:r>
        <w:rPr>
          <w:rFonts w:hint="eastAsia"/>
        </w:rPr>
        <w:t>各项监测指标</w:t>
      </w:r>
      <w:r w:rsidR="00634614">
        <w:rPr>
          <w:rFonts w:hint="eastAsia"/>
        </w:rPr>
        <w:t>所</w:t>
      </w:r>
      <w:r w:rsidR="002777E6">
        <w:rPr>
          <w:rFonts w:hint="eastAsia"/>
        </w:rPr>
        <w:t>进行</w:t>
      </w:r>
      <w:r w:rsidR="00087A70">
        <w:rPr>
          <w:rFonts w:hint="eastAsia"/>
        </w:rPr>
        <w:t>的</w:t>
      </w:r>
      <w:r w:rsidR="00F92F9E">
        <w:rPr>
          <w:rFonts w:hint="eastAsia"/>
        </w:rPr>
        <w:t>断面安全状态的</w:t>
      </w:r>
      <w:r w:rsidR="00943AD2" w:rsidRPr="00943AD2">
        <w:rPr>
          <w:rFonts w:hint="eastAsia"/>
        </w:rPr>
        <w:t>综合</w:t>
      </w:r>
      <w:r w:rsidR="00634614">
        <w:rPr>
          <w:rFonts w:hint="eastAsia"/>
        </w:rPr>
        <w:t>性</w:t>
      </w:r>
      <w:r w:rsidR="00943AD2" w:rsidRPr="00943AD2">
        <w:rPr>
          <w:rFonts w:hint="eastAsia"/>
        </w:rPr>
        <w:t>评价</w:t>
      </w:r>
      <w:r w:rsidR="005722CD">
        <w:rPr>
          <w:rFonts w:hint="eastAsia"/>
        </w:rPr>
        <w:t>，并根据评价结论实施针对性的应急处置措施</w:t>
      </w:r>
      <w:r w:rsidR="00153B70">
        <w:rPr>
          <w:rFonts w:hint="eastAsia"/>
        </w:rPr>
        <w:t>的方式</w:t>
      </w:r>
      <w:r w:rsidR="00943AD2" w:rsidRPr="00943AD2">
        <w:rPr>
          <w:rFonts w:hint="eastAsia"/>
        </w:rPr>
        <w:t>。</w:t>
      </w:r>
    </w:p>
    <w:p w14:paraId="50A39C3D" w14:textId="77777777" w:rsidR="00C81F33" w:rsidRPr="00943AD2" w:rsidRDefault="00C81F33" w:rsidP="00C81F33">
      <w:pPr>
        <w:pStyle w:val="a3"/>
        <w:numPr>
          <w:ilvl w:val="2"/>
          <w:numId w:val="1"/>
        </w:numPr>
        <w:ind w:firstLineChars="0"/>
      </w:pPr>
      <w:r w:rsidRPr="00943AD2">
        <w:rPr>
          <w:rFonts w:hint="eastAsia"/>
        </w:rPr>
        <w:t>工序预警</w:t>
      </w:r>
    </w:p>
    <w:p w14:paraId="53F08041" w14:textId="21F936E5" w:rsidR="00C81F33" w:rsidRDefault="0056272E" w:rsidP="00C81F33">
      <w:pPr>
        <w:ind w:firstLineChars="200" w:firstLine="480"/>
      </w:pPr>
      <w:r>
        <w:rPr>
          <w:rFonts w:hint="eastAsia"/>
        </w:rPr>
        <w:t>依据</w:t>
      </w:r>
      <w:r w:rsidR="00C81F33" w:rsidRPr="00943AD2">
        <w:rPr>
          <w:rFonts w:hint="eastAsia"/>
        </w:rPr>
        <w:t>工序各项</w:t>
      </w:r>
      <w:r w:rsidR="00215CFA">
        <w:rPr>
          <w:rFonts w:hint="eastAsia"/>
        </w:rPr>
        <w:t>监测</w:t>
      </w:r>
      <w:r>
        <w:rPr>
          <w:rFonts w:hint="eastAsia"/>
        </w:rPr>
        <w:t>指标</w:t>
      </w:r>
      <w:r w:rsidR="00F92F9E">
        <w:rPr>
          <w:rFonts w:hint="eastAsia"/>
        </w:rPr>
        <w:t>所</w:t>
      </w:r>
      <w:r w:rsidR="002777E6">
        <w:rPr>
          <w:rFonts w:hint="eastAsia"/>
        </w:rPr>
        <w:t>进行</w:t>
      </w:r>
      <w:r>
        <w:rPr>
          <w:rFonts w:hint="eastAsia"/>
        </w:rPr>
        <w:t>的</w:t>
      </w:r>
      <w:r w:rsidR="00F92F9E">
        <w:rPr>
          <w:rFonts w:hint="eastAsia"/>
        </w:rPr>
        <w:t>工序安全状态的</w:t>
      </w:r>
      <w:r w:rsidR="00C81F33" w:rsidRPr="00943AD2">
        <w:rPr>
          <w:rFonts w:hint="eastAsia"/>
        </w:rPr>
        <w:t>综合</w:t>
      </w:r>
      <w:r w:rsidR="00634614">
        <w:rPr>
          <w:rFonts w:hint="eastAsia"/>
        </w:rPr>
        <w:t>性</w:t>
      </w:r>
      <w:r w:rsidR="00C81F33" w:rsidRPr="00943AD2">
        <w:rPr>
          <w:rFonts w:hint="eastAsia"/>
        </w:rPr>
        <w:t>评价</w:t>
      </w:r>
      <w:r w:rsidR="00215CFA">
        <w:rPr>
          <w:rFonts w:hint="eastAsia"/>
        </w:rPr>
        <w:t>，并根据评价结论实施针对性的应急处置措施</w:t>
      </w:r>
      <w:r w:rsidR="00153B70">
        <w:rPr>
          <w:rFonts w:hint="eastAsia"/>
        </w:rPr>
        <w:t>的方式</w:t>
      </w:r>
      <w:r w:rsidR="00C81F33" w:rsidRPr="00943AD2">
        <w:rPr>
          <w:rFonts w:hint="eastAsia"/>
        </w:rPr>
        <w:t>。</w:t>
      </w:r>
    </w:p>
    <w:p w14:paraId="6EEEF22B" w14:textId="77777777" w:rsidR="00C81F33" w:rsidRPr="0093400C" w:rsidRDefault="00C81F33" w:rsidP="00C81F33">
      <w:pPr>
        <w:pStyle w:val="a3"/>
        <w:numPr>
          <w:ilvl w:val="2"/>
          <w:numId w:val="1"/>
        </w:numPr>
        <w:ind w:firstLineChars="0"/>
      </w:pPr>
      <w:r w:rsidRPr="0093400C">
        <w:rPr>
          <w:rFonts w:hint="eastAsia"/>
        </w:rPr>
        <w:t>整体牢固性</w:t>
      </w:r>
    </w:p>
    <w:p w14:paraId="4EBF031F" w14:textId="122D3F60" w:rsidR="0035731C" w:rsidRDefault="00655B47" w:rsidP="00C81F33">
      <w:pPr>
        <w:ind w:firstLineChars="200" w:firstLine="480"/>
      </w:pPr>
      <w:r w:rsidRPr="0093400C">
        <w:rPr>
          <w:rFonts w:hint="eastAsia"/>
        </w:rPr>
        <w:t>建筑施工垂直运输设备及</w:t>
      </w:r>
      <w:r w:rsidR="00EE44E4" w:rsidRPr="0093400C">
        <w:rPr>
          <w:rFonts w:hint="eastAsia"/>
        </w:rPr>
        <w:t>附墙</w:t>
      </w:r>
      <w:r w:rsidR="00153B70">
        <w:rPr>
          <w:rFonts w:hint="eastAsia"/>
        </w:rPr>
        <w:t>支撑</w:t>
      </w:r>
      <w:r w:rsidR="0035731C">
        <w:rPr>
          <w:rFonts w:hint="eastAsia"/>
        </w:rPr>
        <w:t>结构所具有的能够形成</w:t>
      </w:r>
      <w:proofErr w:type="gramStart"/>
      <w:r w:rsidR="0035731C">
        <w:rPr>
          <w:rFonts w:hint="eastAsia"/>
        </w:rPr>
        <w:t>稳定</w:t>
      </w:r>
      <w:r w:rsidR="00153B70">
        <w:rPr>
          <w:rFonts w:hint="eastAsia"/>
        </w:rPr>
        <w:t>传力</w:t>
      </w:r>
      <w:r w:rsidR="0035731C">
        <w:rPr>
          <w:rFonts w:hint="eastAsia"/>
        </w:rPr>
        <w:t>体系</w:t>
      </w:r>
      <w:proofErr w:type="gramEnd"/>
      <w:r w:rsidR="0035731C">
        <w:rPr>
          <w:rFonts w:hint="eastAsia"/>
        </w:rPr>
        <w:t>的一种特质，包括</w:t>
      </w:r>
      <w:r w:rsidR="00634614">
        <w:rPr>
          <w:rFonts w:hint="eastAsia"/>
        </w:rPr>
        <w:t>体系合理、</w:t>
      </w:r>
      <w:r w:rsidR="0035731C">
        <w:rPr>
          <w:rFonts w:hint="eastAsia"/>
        </w:rPr>
        <w:t>构件完整和连接可靠</w:t>
      </w:r>
      <w:r w:rsidR="00634614">
        <w:rPr>
          <w:rFonts w:hint="eastAsia"/>
        </w:rPr>
        <w:t>等</w:t>
      </w:r>
      <w:r w:rsidR="0035731C">
        <w:rPr>
          <w:rFonts w:hint="eastAsia"/>
        </w:rPr>
        <w:t>方面。</w:t>
      </w:r>
    </w:p>
    <w:p w14:paraId="7F8D1349" w14:textId="77777777" w:rsidR="00943AD2" w:rsidRPr="00943AD2" w:rsidRDefault="00943AD2" w:rsidP="00943AD2">
      <w:pPr>
        <w:pStyle w:val="a3"/>
        <w:numPr>
          <w:ilvl w:val="2"/>
          <w:numId w:val="1"/>
        </w:numPr>
        <w:ind w:firstLineChars="0"/>
      </w:pPr>
      <w:r w:rsidRPr="00943AD2">
        <w:rPr>
          <w:rFonts w:hint="eastAsia"/>
        </w:rPr>
        <w:t>整体预警</w:t>
      </w:r>
    </w:p>
    <w:p w14:paraId="2DF148B7" w14:textId="52ACA1D6" w:rsidR="00DC4B3A" w:rsidRDefault="00DB0B83" w:rsidP="006761BD">
      <w:pPr>
        <w:ind w:firstLineChars="200" w:firstLine="480"/>
      </w:pPr>
      <w:r>
        <w:rPr>
          <w:rFonts w:hint="eastAsia"/>
        </w:rPr>
        <w:t>根据测点预警和断面预警的结果，</w:t>
      </w:r>
      <w:r w:rsidR="004D1FFF" w:rsidRPr="004D1FFF">
        <w:rPr>
          <w:rFonts w:hint="eastAsia"/>
        </w:rPr>
        <w:t>对</w:t>
      </w:r>
      <w:r w:rsidR="00634614">
        <w:rPr>
          <w:rFonts w:hint="eastAsia"/>
        </w:rPr>
        <w:t>建筑施工垂直运输设备</w:t>
      </w:r>
      <w:r>
        <w:rPr>
          <w:rFonts w:hint="eastAsia"/>
        </w:rPr>
        <w:t>及</w:t>
      </w:r>
      <w:r w:rsidR="00EE44E4">
        <w:rPr>
          <w:rFonts w:hint="eastAsia"/>
        </w:rPr>
        <w:t>附墙</w:t>
      </w:r>
      <w:r>
        <w:rPr>
          <w:rFonts w:hint="eastAsia"/>
        </w:rPr>
        <w:t>一体化结构的</w:t>
      </w:r>
      <w:r w:rsidR="004D1FFF" w:rsidRPr="004D1FFF">
        <w:rPr>
          <w:rFonts w:hint="eastAsia"/>
        </w:rPr>
        <w:t>整体安全性</w:t>
      </w:r>
      <w:r>
        <w:rPr>
          <w:rFonts w:hint="eastAsia"/>
        </w:rPr>
        <w:t>、</w:t>
      </w:r>
      <w:proofErr w:type="gramStart"/>
      <w:r w:rsidR="005411FF">
        <w:t>安拆</w:t>
      </w:r>
      <w:r w:rsidR="00F840A9">
        <w:rPr>
          <w:rFonts w:hint="eastAsia"/>
        </w:rPr>
        <w:t>的</w:t>
      </w:r>
      <w:proofErr w:type="gramEnd"/>
      <w:r w:rsidR="00F840A9">
        <w:rPr>
          <w:rFonts w:hint="eastAsia"/>
        </w:rPr>
        <w:t>整体</w:t>
      </w:r>
      <w:r w:rsidRPr="00DB0B83">
        <w:t>安全</w:t>
      </w:r>
      <w:r>
        <w:rPr>
          <w:rFonts w:hint="eastAsia"/>
        </w:rPr>
        <w:t>性</w:t>
      </w:r>
      <w:r w:rsidR="004D1FFF" w:rsidRPr="004D1FFF">
        <w:rPr>
          <w:rFonts w:hint="eastAsia"/>
        </w:rPr>
        <w:t>进行综合</w:t>
      </w:r>
      <w:r w:rsidR="00634614">
        <w:rPr>
          <w:rFonts w:hint="eastAsia"/>
        </w:rPr>
        <w:t>性</w:t>
      </w:r>
      <w:r w:rsidR="004D1FFF" w:rsidRPr="004D1FFF">
        <w:rPr>
          <w:rFonts w:hint="eastAsia"/>
        </w:rPr>
        <w:t>评价，并根据</w:t>
      </w:r>
      <w:r w:rsidR="005423FB">
        <w:rPr>
          <w:rFonts w:hint="eastAsia"/>
        </w:rPr>
        <w:t>评价结论</w:t>
      </w:r>
      <w:r w:rsidR="004D1FFF" w:rsidRPr="004D1FFF">
        <w:rPr>
          <w:rFonts w:hint="eastAsia"/>
        </w:rPr>
        <w:t>实施针对性的应急处置措施</w:t>
      </w:r>
      <w:r w:rsidR="00153B70">
        <w:rPr>
          <w:rFonts w:hint="eastAsia"/>
        </w:rPr>
        <w:t>的方式</w:t>
      </w:r>
      <w:r>
        <w:rPr>
          <w:rFonts w:hint="eastAsia"/>
        </w:rPr>
        <w:t>。</w:t>
      </w:r>
    </w:p>
    <w:p w14:paraId="4F781953" w14:textId="77777777" w:rsidR="001434DF" w:rsidRDefault="001434DF" w:rsidP="00DC4B3A">
      <w:pPr>
        <w:pStyle w:val="a3"/>
        <w:ind w:firstLineChars="0" w:firstLine="0"/>
        <w:sectPr w:rsidR="001434DF">
          <w:pgSz w:w="11906" w:h="16838"/>
          <w:pgMar w:top="1440" w:right="1800" w:bottom="1440" w:left="1800" w:header="851" w:footer="992" w:gutter="0"/>
          <w:cols w:space="425"/>
          <w:docGrid w:type="lines" w:linePitch="312"/>
        </w:sectPr>
      </w:pPr>
    </w:p>
    <w:p w14:paraId="1C89BDCD" w14:textId="5942A4DD" w:rsidR="0018600F" w:rsidRDefault="007B53E3" w:rsidP="00D71889">
      <w:pPr>
        <w:pStyle w:val="10"/>
        <w:numPr>
          <w:ilvl w:val="0"/>
          <w:numId w:val="1"/>
        </w:numPr>
      </w:pPr>
      <w:bookmarkStart w:id="32" w:name="_Toc11256784"/>
      <w:r>
        <w:rPr>
          <w:rFonts w:hint="eastAsia"/>
        </w:rPr>
        <w:lastRenderedPageBreak/>
        <w:t>安全</w:t>
      </w:r>
      <w:r w:rsidR="001A79BE">
        <w:rPr>
          <w:rFonts w:hint="eastAsia"/>
        </w:rPr>
        <w:t>风险</w:t>
      </w:r>
      <w:r w:rsidR="00D71889" w:rsidRPr="00D71889">
        <w:rPr>
          <w:rFonts w:hint="eastAsia"/>
        </w:rPr>
        <w:t>评价与监控方法</w:t>
      </w:r>
      <w:bookmarkEnd w:id="32"/>
    </w:p>
    <w:p w14:paraId="77437E96" w14:textId="7A200B73" w:rsidR="00A83000" w:rsidRPr="008F0824" w:rsidRDefault="00A83000" w:rsidP="00A83000">
      <w:pPr>
        <w:pStyle w:val="2"/>
        <w:numPr>
          <w:ilvl w:val="1"/>
          <w:numId w:val="2"/>
        </w:numPr>
        <w:ind w:left="0" w:firstLine="0"/>
        <w:jc w:val="center"/>
        <w:rPr>
          <w:color w:val="000000" w:themeColor="text1"/>
        </w:rPr>
      </w:pPr>
      <w:bookmarkStart w:id="33" w:name="_Toc11256785"/>
      <w:r w:rsidRPr="008F0824">
        <w:rPr>
          <w:rFonts w:hint="eastAsia"/>
          <w:color w:val="000000" w:themeColor="text1"/>
        </w:rPr>
        <w:t>一般规定</w:t>
      </w:r>
      <w:bookmarkEnd w:id="33"/>
    </w:p>
    <w:p w14:paraId="735C3993" w14:textId="1320FE32" w:rsidR="00A83000" w:rsidRPr="008F0824" w:rsidRDefault="00A83000" w:rsidP="00A83000">
      <w:pPr>
        <w:pStyle w:val="a3"/>
        <w:numPr>
          <w:ilvl w:val="2"/>
          <w:numId w:val="2"/>
        </w:numPr>
        <w:ind w:firstLineChars="0"/>
        <w:rPr>
          <w:color w:val="000000" w:themeColor="text1"/>
        </w:rPr>
      </w:pPr>
      <w:r w:rsidRPr="008F0824">
        <w:rPr>
          <w:rFonts w:hint="eastAsia"/>
          <w:color w:val="000000" w:themeColor="text1"/>
        </w:rPr>
        <w:t>建筑施工垂直运输设备的安全风险类型包括：建筑施工垂直运输设备及</w:t>
      </w:r>
      <w:r w:rsidR="00EE44E4">
        <w:rPr>
          <w:rFonts w:hint="eastAsia"/>
        </w:rPr>
        <w:t>附墙</w:t>
      </w:r>
      <w:r w:rsidRPr="008F0824">
        <w:rPr>
          <w:rFonts w:hint="eastAsia"/>
          <w:color w:val="000000" w:themeColor="text1"/>
        </w:rPr>
        <w:t>一体化结构安全风险、建筑施工垂直运输设备</w:t>
      </w:r>
      <w:proofErr w:type="gramStart"/>
      <w:r w:rsidR="004F1B02" w:rsidRPr="0093400C">
        <w:rPr>
          <w:rFonts w:hint="eastAsia"/>
          <w:color w:val="000000" w:themeColor="text1"/>
        </w:rPr>
        <w:t>安拆</w:t>
      </w:r>
      <w:r w:rsidRPr="008F0824">
        <w:rPr>
          <w:rFonts w:hint="eastAsia"/>
          <w:color w:val="000000" w:themeColor="text1"/>
        </w:rPr>
        <w:t>安全</w:t>
      </w:r>
      <w:proofErr w:type="gramEnd"/>
      <w:r w:rsidRPr="008F0824">
        <w:rPr>
          <w:rFonts w:hint="eastAsia"/>
          <w:color w:val="000000" w:themeColor="text1"/>
        </w:rPr>
        <w:t>风险、建筑施工垂直运输设备</w:t>
      </w:r>
      <w:r w:rsidR="004F1B02" w:rsidRPr="0093400C">
        <w:rPr>
          <w:rFonts w:hint="eastAsia"/>
          <w:color w:val="000000" w:themeColor="text1"/>
        </w:rPr>
        <w:t>运行</w:t>
      </w:r>
      <w:r w:rsidRPr="008F0824">
        <w:rPr>
          <w:rFonts w:hint="eastAsia"/>
          <w:color w:val="000000" w:themeColor="text1"/>
        </w:rPr>
        <w:t>安全风险、建筑施工垂直运输设备机电安全风险和建筑施工垂直运输设备保护装置安全风险。</w:t>
      </w:r>
    </w:p>
    <w:p w14:paraId="3419AA9F" w14:textId="667F963F" w:rsidR="00A83000" w:rsidRPr="008F0824" w:rsidRDefault="00A83000" w:rsidP="00A83000">
      <w:pPr>
        <w:pStyle w:val="a3"/>
        <w:numPr>
          <w:ilvl w:val="2"/>
          <w:numId w:val="2"/>
        </w:numPr>
        <w:ind w:firstLineChars="0"/>
        <w:rPr>
          <w:color w:val="000000" w:themeColor="text1"/>
        </w:rPr>
      </w:pPr>
      <w:r w:rsidRPr="008F0824">
        <w:rPr>
          <w:rFonts w:hint="eastAsia"/>
          <w:color w:val="000000" w:themeColor="text1"/>
        </w:rPr>
        <w:t>建筑施工垂直运输设备进场安装前，</w:t>
      </w:r>
      <w:r w:rsidRPr="0093400C">
        <w:rPr>
          <w:rFonts w:hint="eastAsia"/>
          <w:color w:val="000000" w:themeColor="text1"/>
        </w:rPr>
        <w:t>设备租赁</w:t>
      </w:r>
      <w:r w:rsidR="004F1B02" w:rsidRPr="0093400C">
        <w:rPr>
          <w:rFonts w:hint="eastAsia"/>
          <w:color w:val="000000" w:themeColor="text1"/>
        </w:rPr>
        <w:t>及安装</w:t>
      </w:r>
      <w:r w:rsidRPr="0093400C">
        <w:rPr>
          <w:rFonts w:hint="eastAsia"/>
          <w:color w:val="000000" w:themeColor="text1"/>
        </w:rPr>
        <w:t>单位</w:t>
      </w:r>
      <w:r w:rsidRPr="008F0824">
        <w:rPr>
          <w:rFonts w:hint="eastAsia"/>
          <w:color w:val="000000" w:themeColor="text1"/>
        </w:rPr>
        <w:t>应编制《垂直运输设备安全风险清单》，综合考虑施工现场人员、机械、材料、环境等因素，对垂直运输设备安全风险进行分级评价。建筑施工垂直运输设备服务的项目的</w:t>
      </w:r>
      <w:r w:rsidRPr="008F0824">
        <w:rPr>
          <w:color w:val="000000" w:themeColor="text1"/>
        </w:rPr>
        <w:t>工程设计、施工方案有重大变更</w:t>
      </w:r>
      <w:r w:rsidRPr="008F0824">
        <w:rPr>
          <w:rFonts w:hint="eastAsia"/>
          <w:color w:val="000000" w:themeColor="text1"/>
        </w:rPr>
        <w:t>、施工环境有重大变化或工程停工超过一个月复工的</w:t>
      </w:r>
      <w:r w:rsidRPr="008F0824">
        <w:rPr>
          <w:color w:val="000000" w:themeColor="text1"/>
        </w:rPr>
        <w:t>，</w:t>
      </w:r>
      <w:r w:rsidRPr="008F0824">
        <w:rPr>
          <w:rFonts w:hint="eastAsia"/>
          <w:color w:val="000000" w:themeColor="text1"/>
        </w:rPr>
        <w:t>必须</w:t>
      </w:r>
      <w:r w:rsidRPr="008F0824">
        <w:rPr>
          <w:color w:val="000000" w:themeColor="text1"/>
        </w:rPr>
        <w:t>重新进行安全风险评价。</w:t>
      </w:r>
    </w:p>
    <w:p w14:paraId="57B37718" w14:textId="19E418B2" w:rsidR="00A83000" w:rsidRPr="008F0824" w:rsidRDefault="00A83000" w:rsidP="00A83000">
      <w:pPr>
        <w:pStyle w:val="a3"/>
        <w:numPr>
          <w:ilvl w:val="2"/>
          <w:numId w:val="2"/>
        </w:numPr>
        <w:ind w:firstLineChars="0"/>
        <w:rPr>
          <w:color w:val="000000" w:themeColor="text1"/>
        </w:rPr>
      </w:pPr>
      <w:r w:rsidRPr="008F0824">
        <w:rPr>
          <w:rFonts w:hint="eastAsia"/>
          <w:color w:val="000000" w:themeColor="text1"/>
        </w:rPr>
        <w:t>建筑施工垂直运输设备安全风险评价宜采用风险等级矩阵法</w:t>
      </w:r>
      <w:r w:rsidRPr="008F0824">
        <w:rPr>
          <w:color w:val="000000" w:themeColor="text1"/>
        </w:rPr>
        <w:t>。其中，风险</w:t>
      </w:r>
      <w:r w:rsidRPr="008F0824">
        <w:rPr>
          <w:rFonts w:hint="eastAsia"/>
          <w:color w:val="000000" w:themeColor="text1"/>
        </w:rPr>
        <w:t>事件</w:t>
      </w:r>
      <w:r w:rsidRPr="008F0824">
        <w:rPr>
          <w:color w:val="000000" w:themeColor="text1"/>
        </w:rPr>
        <w:t>的发生可能性</w:t>
      </w:r>
      <w:r w:rsidRPr="008F0824">
        <w:rPr>
          <w:rFonts w:hint="eastAsia"/>
          <w:color w:val="000000" w:themeColor="text1"/>
        </w:rPr>
        <w:t>，</w:t>
      </w:r>
      <w:r w:rsidRPr="008F0824">
        <w:rPr>
          <w:color w:val="000000" w:themeColor="text1"/>
        </w:rPr>
        <w:t>宜通过查阅历史资料或专家咨询等方式确定，划分为“低”、“较低”、“较高”、“高”四个级别；风险</w:t>
      </w:r>
      <w:r w:rsidRPr="008F0824">
        <w:rPr>
          <w:rFonts w:hint="eastAsia"/>
          <w:color w:val="000000" w:themeColor="text1"/>
        </w:rPr>
        <w:t>事件</w:t>
      </w:r>
      <w:r w:rsidRPr="008F0824">
        <w:rPr>
          <w:color w:val="000000" w:themeColor="text1"/>
        </w:rPr>
        <w:t>的后果严重性</w:t>
      </w:r>
      <w:proofErr w:type="gramStart"/>
      <w:r w:rsidRPr="008F0824">
        <w:rPr>
          <w:color w:val="000000" w:themeColor="text1"/>
        </w:rPr>
        <w:t>宜综合</w:t>
      </w:r>
      <w:proofErr w:type="gramEnd"/>
      <w:r w:rsidRPr="008F0824">
        <w:rPr>
          <w:color w:val="000000" w:themeColor="text1"/>
        </w:rPr>
        <w:t>考虑人员伤亡、</w:t>
      </w:r>
      <w:r w:rsidR="00655B47" w:rsidRPr="008C6F1E">
        <w:rPr>
          <w:rFonts w:hint="eastAsia"/>
          <w:color w:val="000000" w:themeColor="text1"/>
        </w:rPr>
        <w:t>直接</w:t>
      </w:r>
      <w:r w:rsidRPr="008F0824">
        <w:rPr>
          <w:color w:val="000000" w:themeColor="text1"/>
        </w:rPr>
        <w:t>经济损失、社会影响等因素确定，划分为“较小”、“一般”、“严重”、“非常严重”四个级别。</w:t>
      </w:r>
    </w:p>
    <w:p w14:paraId="1AECABB0" w14:textId="77777777" w:rsidR="00A83000" w:rsidRPr="008F0824" w:rsidRDefault="00A83000" w:rsidP="00A83000">
      <w:pPr>
        <w:pStyle w:val="a5"/>
        <w:rPr>
          <w:color w:val="000000" w:themeColor="text1"/>
        </w:rPr>
      </w:pPr>
      <w:r w:rsidRPr="008F0824">
        <w:rPr>
          <w:rFonts w:hint="eastAsia"/>
          <w:color w:val="000000" w:themeColor="text1"/>
        </w:rPr>
        <w:t>表</w:t>
      </w:r>
      <w:r w:rsidRPr="008F0824">
        <w:rPr>
          <w:color w:val="000000" w:themeColor="text1"/>
        </w:rPr>
        <w:t xml:space="preserve">3.1 </w:t>
      </w:r>
      <w:r w:rsidRPr="008F0824">
        <w:rPr>
          <w:rFonts w:hint="eastAsia"/>
          <w:color w:val="000000" w:themeColor="text1"/>
        </w:rPr>
        <w:t>安全风险事件发生可能性度量</w:t>
      </w:r>
    </w:p>
    <w:tbl>
      <w:tblPr>
        <w:tblStyle w:val="a4"/>
        <w:tblW w:w="5003" w:type="pct"/>
        <w:jc w:val="center"/>
        <w:tblLook w:val="04A0" w:firstRow="1" w:lastRow="0" w:firstColumn="1" w:lastColumn="0" w:noHBand="0" w:noVBand="1"/>
      </w:tblPr>
      <w:tblGrid>
        <w:gridCol w:w="1092"/>
        <w:gridCol w:w="7209"/>
      </w:tblGrid>
      <w:tr w:rsidR="00A83000" w:rsidRPr="008F0824" w14:paraId="32CD8253" w14:textId="77777777" w:rsidTr="0054438B">
        <w:trPr>
          <w:jc w:val="center"/>
        </w:trPr>
        <w:tc>
          <w:tcPr>
            <w:tcW w:w="658" w:type="pct"/>
          </w:tcPr>
          <w:p w14:paraId="04833BDC" w14:textId="77777777" w:rsidR="00A83000" w:rsidRPr="008F0824" w:rsidRDefault="00A83000" w:rsidP="00A83000">
            <w:pPr>
              <w:pStyle w:val="a3"/>
              <w:spacing w:line="240" w:lineRule="auto"/>
              <w:ind w:firstLineChars="0" w:firstLine="0"/>
              <w:jc w:val="center"/>
              <w:outlineLvl w:val="2"/>
              <w:rPr>
                <w:rFonts w:ascii="Times New Roman" w:hAnsi="Times New Roman" w:cs="Times New Roman"/>
                <w:color w:val="000000" w:themeColor="text1"/>
                <w:sz w:val="21"/>
                <w:szCs w:val="24"/>
              </w:rPr>
            </w:pPr>
            <w:bookmarkStart w:id="34" w:name="_Toc11256786"/>
            <w:r w:rsidRPr="008F0824">
              <w:rPr>
                <w:rFonts w:ascii="Times New Roman" w:hAnsi="Times New Roman" w:cs="Times New Roman" w:hint="eastAsia"/>
                <w:color w:val="000000" w:themeColor="text1"/>
                <w:sz w:val="21"/>
                <w:szCs w:val="24"/>
              </w:rPr>
              <w:t>级别</w:t>
            </w:r>
            <w:bookmarkEnd w:id="34"/>
          </w:p>
        </w:tc>
        <w:tc>
          <w:tcPr>
            <w:tcW w:w="4342" w:type="pct"/>
          </w:tcPr>
          <w:p w14:paraId="399C0DE3" w14:textId="77777777" w:rsidR="00A83000" w:rsidRPr="008F0824" w:rsidRDefault="00A83000" w:rsidP="00A83000">
            <w:pPr>
              <w:pStyle w:val="a3"/>
              <w:spacing w:line="240" w:lineRule="auto"/>
              <w:ind w:firstLineChars="0" w:firstLine="0"/>
              <w:jc w:val="center"/>
              <w:outlineLvl w:val="2"/>
              <w:rPr>
                <w:rFonts w:ascii="Times New Roman" w:hAnsi="Times New Roman" w:cs="Times New Roman"/>
                <w:color w:val="000000" w:themeColor="text1"/>
                <w:sz w:val="21"/>
                <w:szCs w:val="24"/>
              </w:rPr>
            </w:pPr>
            <w:bookmarkStart w:id="35" w:name="_Toc11256787"/>
            <w:r w:rsidRPr="008F0824">
              <w:rPr>
                <w:rFonts w:ascii="Times New Roman" w:hAnsi="Times New Roman" w:cs="Times New Roman" w:hint="eastAsia"/>
                <w:color w:val="000000" w:themeColor="text1"/>
                <w:sz w:val="21"/>
                <w:szCs w:val="24"/>
              </w:rPr>
              <w:t>定性</w:t>
            </w:r>
            <w:r w:rsidRPr="008F0824">
              <w:rPr>
                <w:rFonts w:ascii="Times New Roman" w:hAnsi="Times New Roman" w:cs="Times New Roman" w:hint="eastAsia"/>
                <w:color w:val="000000" w:themeColor="text1"/>
                <w:sz w:val="21"/>
                <w:szCs w:val="24"/>
              </w:rPr>
              <w:t>/</w:t>
            </w:r>
            <w:r w:rsidRPr="008F0824">
              <w:rPr>
                <w:rFonts w:ascii="Times New Roman" w:hAnsi="Times New Roman" w:cs="Times New Roman" w:hint="eastAsia"/>
                <w:color w:val="000000" w:themeColor="text1"/>
                <w:sz w:val="21"/>
                <w:szCs w:val="24"/>
              </w:rPr>
              <w:t>定量描述</w:t>
            </w:r>
            <w:bookmarkEnd w:id="35"/>
          </w:p>
        </w:tc>
      </w:tr>
      <w:tr w:rsidR="00A83000" w:rsidRPr="008F0824" w14:paraId="3438675A" w14:textId="77777777" w:rsidTr="0054438B">
        <w:trPr>
          <w:jc w:val="center"/>
        </w:trPr>
        <w:tc>
          <w:tcPr>
            <w:tcW w:w="658" w:type="pct"/>
          </w:tcPr>
          <w:p w14:paraId="110D8139" w14:textId="77777777" w:rsidR="00A83000" w:rsidRPr="008F0824" w:rsidRDefault="00A83000" w:rsidP="00A83000">
            <w:pPr>
              <w:pStyle w:val="a3"/>
              <w:spacing w:line="240" w:lineRule="auto"/>
              <w:ind w:firstLineChars="0" w:firstLine="0"/>
              <w:jc w:val="center"/>
              <w:outlineLvl w:val="2"/>
              <w:rPr>
                <w:rFonts w:ascii="Times New Roman" w:hAnsi="Times New Roman" w:cs="Times New Roman"/>
                <w:color w:val="000000" w:themeColor="text1"/>
                <w:sz w:val="21"/>
                <w:szCs w:val="24"/>
              </w:rPr>
            </w:pPr>
            <w:bookmarkStart w:id="36" w:name="_Toc11256788"/>
            <w:r w:rsidRPr="008F0824">
              <w:rPr>
                <w:rFonts w:ascii="Times New Roman" w:hAnsi="Times New Roman" w:cs="Times New Roman" w:hint="eastAsia"/>
                <w:color w:val="000000" w:themeColor="text1"/>
                <w:sz w:val="21"/>
                <w:szCs w:val="24"/>
              </w:rPr>
              <w:t>很低</w:t>
            </w:r>
            <w:bookmarkEnd w:id="36"/>
          </w:p>
        </w:tc>
        <w:tc>
          <w:tcPr>
            <w:tcW w:w="4342" w:type="pct"/>
          </w:tcPr>
          <w:p w14:paraId="4E231DBB" w14:textId="77777777" w:rsidR="00A83000" w:rsidRPr="008F0824" w:rsidRDefault="00A83000" w:rsidP="00A83000">
            <w:pPr>
              <w:pStyle w:val="a3"/>
              <w:spacing w:line="240" w:lineRule="auto"/>
              <w:ind w:firstLineChars="0" w:firstLine="0"/>
              <w:jc w:val="left"/>
              <w:outlineLvl w:val="2"/>
              <w:rPr>
                <w:rFonts w:ascii="Times New Roman" w:hAnsi="Times New Roman" w:cs="Times New Roman"/>
                <w:color w:val="000000" w:themeColor="text1"/>
                <w:sz w:val="21"/>
                <w:szCs w:val="24"/>
              </w:rPr>
            </w:pPr>
            <w:bookmarkStart w:id="37" w:name="_Toc11256789"/>
            <w:r w:rsidRPr="008F0824">
              <w:rPr>
                <w:rFonts w:ascii="Times New Roman" w:hAnsi="Times New Roman" w:cs="Times New Roman" w:hint="eastAsia"/>
                <w:color w:val="000000" w:themeColor="text1"/>
                <w:sz w:val="21"/>
                <w:szCs w:val="24"/>
              </w:rPr>
              <w:t>行业内几乎没有发生过</w:t>
            </w:r>
            <w:r w:rsidRPr="008F0824">
              <w:rPr>
                <w:rFonts w:ascii="Times New Roman" w:hAnsi="Times New Roman" w:cs="Times New Roman" w:hint="eastAsia"/>
                <w:color w:val="000000" w:themeColor="text1"/>
                <w:sz w:val="21"/>
                <w:szCs w:val="24"/>
              </w:rPr>
              <w:t>/</w:t>
            </w:r>
            <w:r w:rsidRPr="008F0824">
              <w:rPr>
                <w:rFonts w:ascii="Times New Roman" w:hAnsi="Times New Roman" w:cs="Times New Roman" w:hint="eastAsia"/>
                <w:color w:val="000000" w:themeColor="text1"/>
                <w:sz w:val="21"/>
                <w:szCs w:val="24"/>
              </w:rPr>
              <w:t>发生概率低于</w:t>
            </w:r>
            <w:r w:rsidRPr="008F0824">
              <w:rPr>
                <w:rFonts w:ascii="Times New Roman" w:hAnsi="Times New Roman" w:cs="Times New Roman" w:hint="eastAsia"/>
                <w:color w:val="000000" w:themeColor="text1"/>
                <w:sz w:val="21"/>
                <w:szCs w:val="24"/>
              </w:rPr>
              <w:t>0</w:t>
            </w:r>
            <w:r w:rsidRPr="008F0824">
              <w:rPr>
                <w:rFonts w:ascii="Times New Roman" w:hAnsi="Times New Roman" w:cs="Times New Roman"/>
                <w:color w:val="000000" w:themeColor="text1"/>
                <w:sz w:val="21"/>
                <w:szCs w:val="24"/>
              </w:rPr>
              <w:t>.01</w:t>
            </w:r>
            <w:r w:rsidRPr="008F0824">
              <w:rPr>
                <w:rFonts w:ascii="Times New Roman" w:hAnsi="Times New Roman" w:cs="Times New Roman" w:hint="eastAsia"/>
                <w:color w:val="000000" w:themeColor="text1"/>
                <w:sz w:val="21"/>
                <w:szCs w:val="24"/>
              </w:rPr>
              <w:t>%</w:t>
            </w:r>
            <w:bookmarkEnd w:id="37"/>
          </w:p>
        </w:tc>
      </w:tr>
      <w:tr w:rsidR="00A83000" w:rsidRPr="008F0824" w14:paraId="51AA03C4" w14:textId="77777777" w:rsidTr="0054438B">
        <w:trPr>
          <w:jc w:val="center"/>
        </w:trPr>
        <w:tc>
          <w:tcPr>
            <w:tcW w:w="658" w:type="pct"/>
          </w:tcPr>
          <w:p w14:paraId="72E1A80E" w14:textId="77777777" w:rsidR="00A83000" w:rsidRPr="008F0824" w:rsidRDefault="00A83000" w:rsidP="00A83000">
            <w:pPr>
              <w:pStyle w:val="a3"/>
              <w:spacing w:line="240" w:lineRule="auto"/>
              <w:ind w:firstLineChars="0" w:firstLine="0"/>
              <w:jc w:val="center"/>
              <w:outlineLvl w:val="2"/>
              <w:rPr>
                <w:rFonts w:ascii="Times New Roman" w:hAnsi="Times New Roman" w:cs="Times New Roman"/>
                <w:color w:val="000000" w:themeColor="text1"/>
                <w:sz w:val="21"/>
                <w:szCs w:val="24"/>
              </w:rPr>
            </w:pPr>
            <w:bookmarkStart w:id="38" w:name="_Toc11256790"/>
            <w:r w:rsidRPr="008F0824">
              <w:rPr>
                <w:rFonts w:ascii="Times New Roman" w:hAnsi="Times New Roman" w:cs="Times New Roman" w:hint="eastAsia"/>
                <w:color w:val="000000" w:themeColor="text1"/>
                <w:sz w:val="21"/>
                <w:szCs w:val="24"/>
              </w:rPr>
              <w:t>低</w:t>
            </w:r>
            <w:bookmarkEnd w:id="38"/>
          </w:p>
        </w:tc>
        <w:tc>
          <w:tcPr>
            <w:tcW w:w="4342" w:type="pct"/>
          </w:tcPr>
          <w:p w14:paraId="55F92269" w14:textId="47B3E247" w:rsidR="00A83000" w:rsidRPr="008F0824" w:rsidRDefault="00A83000" w:rsidP="00A83000">
            <w:pPr>
              <w:pStyle w:val="a3"/>
              <w:spacing w:line="240" w:lineRule="auto"/>
              <w:ind w:firstLineChars="0" w:firstLine="0"/>
              <w:jc w:val="left"/>
              <w:outlineLvl w:val="2"/>
              <w:rPr>
                <w:rFonts w:ascii="Times New Roman" w:hAnsi="Times New Roman" w:cs="Times New Roman"/>
                <w:color w:val="000000" w:themeColor="text1"/>
                <w:sz w:val="21"/>
                <w:szCs w:val="24"/>
              </w:rPr>
            </w:pPr>
            <w:bookmarkStart w:id="39" w:name="_Toc11256791"/>
            <w:r w:rsidRPr="008F0824">
              <w:rPr>
                <w:rFonts w:ascii="Times New Roman" w:hAnsi="Times New Roman" w:cs="Times New Roman" w:hint="eastAsia"/>
                <w:color w:val="000000" w:themeColor="text1"/>
                <w:sz w:val="21"/>
                <w:szCs w:val="24"/>
              </w:rPr>
              <w:t>行业</w:t>
            </w:r>
            <w:r w:rsidRPr="008C6F1E">
              <w:rPr>
                <w:rFonts w:ascii="Times New Roman" w:hAnsi="Times New Roman" w:cs="Times New Roman" w:hint="eastAsia"/>
                <w:color w:val="000000" w:themeColor="text1"/>
                <w:sz w:val="21"/>
                <w:szCs w:val="24"/>
              </w:rPr>
              <w:t>内罕见发生</w:t>
            </w:r>
            <w:r w:rsidRPr="008C6F1E">
              <w:rPr>
                <w:rFonts w:ascii="Times New Roman" w:hAnsi="Times New Roman" w:cs="Times New Roman" w:hint="eastAsia"/>
                <w:color w:val="000000" w:themeColor="text1"/>
                <w:sz w:val="21"/>
                <w:szCs w:val="24"/>
              </w:rPr>
              <w:t>/</w:t>
            </w:r>
            <w:r w:rsidRPr="008F0824">
              <w:rPr>
                <w:rFonts w:ascii="Times New Roman" w:hAnsi="Times New Roman" w:cs="Times New Roman" w:hint="eastAsia"/>
                <w:color w:val="000000" w:themeColor="text1"/>
                <w:sz w:val="21"/>
                <w:szCs w:val="24"/>
              </w:rPr>
              <w:t>发生概率为</w:t>
            </w:r>
            <w:r w:rsidRPr="008F0824">
              <w:rPr>
                <w:rFonts w:ascii="Times New Roman" w:hAnsi="Times New Roman" w:cs="Times New Roman" w:hint="eastAsia"/>
                <w:color w:val="000000" w:themeColor="text1"/>
                <w:sz w:val="21"/>
                <w:szCs w:val="24"/>
              </w:rPr>
              <w:t>0</w:t>
            </w:r>
            <w:r w:rsidRPr="008F0824">
              <w:rPr>
                <w:rFonts w:ascii="Times New Roman" w:hAnsi="Times New Roman" w:cs="Times New Roman"/>
                <w:color w:val="000000" w:themeColor="text1"/>
                <w:sz w:val="21"/>
                <w:szCs w:val="24"/>
              </w:rPr>
              <w:t>.01~0.1</w:t>
            </w:r>
            <w:r w:rsidRPr="008F0824">
              <w:rPr>
                <w:rFonts w:ascii="Times New Roman" w:hAnsi="Times New Roman" w:cs="Times New Roman" w:hint="eastAsia"/>
                <w:color w:val="000000" w:themeColor="text1"/>
                <w:sz w:val="21"/>
                <w:szCs w:val="24"/>
              </w:rPr>
              <w:t>%</w:t>
            </w:r>
            <w:bookmarkEnd w:id="39"/>
          </w:p>
        </w:tc>
      </w:tr>
      <w:tr w:rsidR="00A83000" w:rsidRPr="008F0824" w14:paraId="3562810E" w14:textId="77777777" w:rsidTr="0054438B">
        <w:trPr>
          <w:jc w:val="center"/>
        </w:trPr>
        <w:tc>
          <w:tcPr>
            <w:tcW w:w="658" w:type="pct"/>
          </w:tcPr>
          <w:p w14:paraId="025F4615" w14:textId="77777777" w:rsidR="00A83000" w:rsidRPr="008F0824" w:rsidRDefault="00A83000" w:rsidP="00A83000">
            <w:pPr>
              <w:pStyle w:val="a3"/>
              <w:spacing w:line="240" w:lineRule="auto"/>
              <w:ind w:firstLineChars="0" w:firstLine="0"/>
              <w:jc w:val="center"/>
              <w:outlineLvl w:val="2"/>
              <w:rPr>
                <w:rFonts w:ascii="Times New Roman" w:hAnsi="Times New Roman" w:cs="Times New Roman"/>
                <w:color w:val="000000" w:themeColor="text1"/>
                <w:sz w:val="21"/>
                <w:szCs w:val="24"/>
              </w:rPr>
            </w:pPr>
            <w:bookmarkStart w:id="40" w:name="_Toc11256792"/>
            <w:r w:rsidRPr="008F0824">
              <w:rPr>
                <w:rFonts w:ascii="Times New Roman" w:hAnsi="Times New Roman" w:cs="Times New Roman" w:hint="eastAsia"/>
                <w:color w:val="000000" w:themeColor="text1"/>
                <w:sz w:val="21"/>
                <w:szCs w:val="24"/>
              </w:rPr>
              <w:t>较高</w:t>
            </w:r>
            <w:bookmarkEnd w:id="40"/>
          </w:p>
        </w:tc>
        <w:tc>
          <w:tcPr>
            <w:tcW w:w="4342" w:type="pct"/>
          </w:tcPr>
          <w:p w14:paraId="1C1038DF" w14:textId="77777777" w:rsidR="00A83000" w:rsidRPr="008F0824" w:rsidRDefault="00A83000" w:rsidP="00A83000">
            <w:pPr>
              <w:pStyle w:val="a3"/>
              <w:spacing w:line="240" w:lineRule="auto"/>
              <w:ind w:firstLineChars="0" w:firstLine="0"/>
              <w:jc w:val="left"/>
              <w:outlineLvl w:val="2"/>
              <w:rPr>
                <w:rFonts w:ascii="Times New Roman" w:hAnsi="Times New Roman" w:cs="Times New Roman"/>
                <w:color w:val="000000" w:themeColor="text1"/>
                <w:sz w:val="21"/>
                <w:szCs w:val="24"/>
              </w:rPr>
            </w:pPr>
            <w:bookmarkStart w:id="41" w:name="_Toc11256793"/>
            <w:r w:rsidRPr="008F0824">
              <w:rPr>
                <w:rFonts w:ascii="Times New Roman" w:hAnsi="Times New Roman" w:cs="Times New Roman" w:hint="eastAsia"/>
                <w:color w:val="000000" w:themeColor="text1"/>
                <w:sz w:val="21"/>
                <w:szCs w:val="24"/>
              </w:rPr>
              <w:t>行业内偶尔发生</w:t>
            </w:r>
            <w:r w:rsidRPr="008F0824">
              <w:rPr>
                <w:rFonts w:ascii="Times New Roman" w:hAnsi="Times New Roman" w:cs="Times New Roman" w:hint="eastAsia"/>
                <w:color w:val="000000" w:themeColor="text1"/>
                <w:sz w:val="21"/>
                <w:szCs w:val="24"/>
              </w:rPr>
              <w:t>/</w:t>
            </w:r>
            <w:r w:rsidRPr="008F0824">
              <w:rPr>
                <w:rFonts w:ascii="Times New Roman" w:hAnsi="Times New Roman" w:cs="Times New Roman" w:hint="eastAsia"/>
                <w:color w:val="000000" w:themeColor="text1"/>
                <w:sz w:val="21"/>
                <w:szCs w:val="24"/>
              </w:rPr>
              <w:t>发生概率为</w:t>
            </w:r>
            <w:r w:rsidRPr="008F0824">
              <w:rPr>
                <w:rFonts w:ascii="Times New Roman" w:hAnsi="Times New Roman" w:cs="Times New Roman" w:hint="eastAsia"/>
                <w:color w:val="000000" w:themeColor="text1"/>
                <w:sz w:val="21"/>
                <w:szCs w:val="24"/>
              </w:rPr>
              <w:t>0</w:t>
            </w:r>
            <w:r w:rsidRPr="008F0824">
              <w:rPr>
                <w:rFonts w:ascii="Times New Roman" w:hAnsi="Times New Roman" w:cs="Times New Roman"/>
                <w:color w:val="000000" w:themeColor="text1"/>
                <w:sz w:val="21"/>
                <w:szCs w:val="24"/>
              </w:rPr>
              <w:t>.1</w:t>
            </w:r>
            <w:r w:rsidRPr="008F0824">
              <w:rPr>
                <w:rFonts w:ascii="Times New Roman" w:hAnsi="Times New Roman" w:cs="Times New Roman" w:hint="eastAsia"/>
                <w:color w:val="000000" w:themeColor="text1"/>
                <w:sz w:val="21"/>
                <w:szCs w:val="24"/>
              </w:rPr>
              <w:t>%~</w:t>
            </w:r>
            <w:r w:rsidRPr="008F0824">
              <w:rPr>
                <w:rFonts w:ascii="Times New Roman" w:hAnsi="Times New Roman" w:cs="Times New Roman"/>
                <w:color w:val="000000" w:themeColor="text1"/>
                <w:sz w:val="21"/>
                <w:szCs w:val="24"/>
              </w:rPr>
              <w:t>1</w:t>
            </w:r>
            <w:r w:rsidRPr="008F0824">
              <w:rPr>
                <w:rFonts w:ascii="Times New Roman" w:hAnsi="Times New Roman" w:cs="Times New Roman" w:hint="eastAsia"/>
                <w:color w:val="000000" w:themeColor="text1"/>
                <w:sz w:val="21"/>
                <w:szCs w:val="24"/>
              </w:rPr>
              <w:t>%</w:t>
            </w:r>
            <w:bookmarkEnd w:id="41"/>
          </w:p>
        </w:tc>
      </w:tr>
      <w:tr w:rsidR="00A83000" w:rsidRPr="008F0824" w14:paraId="622B5D10" w14:textId="77777777" w:rsidTr="0054438B">
        <w:trPr>
          <w:jc w:val="center"/>
        </w:trPr>
        <w:tc>
          <w:tcPr>
            <w:tcW w:w="658" w:type="pct"/>
          </w:tcPr>
          <w:p w14:paraId="1EFDCFDA" w14:textId="77777777" w:rsidR="00A83000" w:rsidRPr="008F0824" w:rsidRDefault="00A83000" w:rsidP="00A83000">
            <w:pPr>
              <w:pStyle w:val="a3"/>
              <w:spacing w:line="240" w:lineRule="auto"/>
              <w:ind w:firstLineChars="0" w:firstLine="0"/>
              <w:jc w:val="center"/>
              <w:outlineLvl w:val="2"/>
              <w:rPr>
                <w:rFonts w:ascii="Times New Roman" w:hAnsi="Times New Roman" w:cs="Times New Roman"/>
                <w:color w:val="000000" w:themeColor="text1"/>
                <w:sz w:val="21"/>
                <w:szCs w:val="24"/>
              </w:rPr>
            </w:pPr>
            <w:bookmarkStart w:id="42" w:name="_Toc11256794"/>
            <w:r w:rsidRPr="008F0824">
              <w:rPr>
                <w:rFonts w:ascii="Times New Roman" w:hAnsi="Times New Roman" w:cs="Times New Roman" w:hint="eastAsia"/>
                <w:color w:val="000000" w:themeColor="text1"/>
                <w:sz w:val="21"/>
                <w:szCs w:val="24"/>
              </w:rPr>
              <w:t>高</w:t>
            </w:r>
            <w:bookmarkEnd w:id="42"/>
          </w:p>
        </w:tc>
        <w:tc>
          <w:tcPr>
            <w:tcW w:w="4342" w:type="pct"/>
          </w:tcPr>
          <w:p w14:paraId="0A1BA8E7" w14:textId="77777777" w:rsidR="00A83000" w:rsidRPr="008F0824" w:rsidRDefault="00A83000" w:rsidP="00A83000">
            <w:pPr>
              <w:pStyle w:val="a3"/>
              <w:spacing w:line="240" w:lineRule="auto"/>
              <w:ind w:firstLineChars="0" w:firstLine="0"/>
              <w:jc w:val="left"/>
              <w:outlineLvl w:val="2"/>
              <w:rPr>
                <w:rFonts w:ascii="Times New Roman" w:hAnsi="Times New Roman" w:cs="Times New Roman"/>
                <w:color w:val="000000" w:themeColor="text1"/>
                <w:sz w:val="21"/>
                <w:szCs w:val="24"/>
              </w:rPr>
            </w:pPr>
            <w:bookmarkStart w:id="43" w:name="_Toc11256795"/>
            <w:r w:rsidRPr="008F0824">
              <w:rPr>
                <w:rFonts w:ascii="Times New Roman" w:hAnsi="Times New Roman" w:cs="Times New Roman" w:hint="eastAsia"/>
                <w:color w:val="000000" w:themeColor="text1"/>
                <w:sz w:val="21"/>
                <w:szCs w:val="24"/>
              </w:rPr>
              <w:t>行业内经常发生</w:t>
            </w:r>
            <w:r w:rsidRPr="008F0824">
              <w:rPr>
                <w:rFonts w:ascii="Times New Roman" w:hAnsi="Times New Roman" w:cs="Times New Roman" w:hint="eastAsia"/>
                <w:color w:val="000000" w:themeColor="text1"/>
                <w:sz w:val="21"/>
                <w:szCs w:val="24"/>
              </w:rPr>
              <w:t>/</w:t>
            </w:r>
            <w:r w:rsidRPr="008F0824">
              <w:rPr>
                <w:rFonts w:ascii="Times New Roman" w:hAnsi="Times New Roman" w:cs="Times New Roman" w:hint="eastAsia"/>
                <w:color w:val="000000" w:themeColor="text1"/>
                <w:sz w:val="21"/>
                <w:szCs w:val="24"/>
              </w:rPr>
              <w:t>发生概率大于</w:t>
            </w:r>
            <w:r w:rsidRPr="008F0824">
              <w:rPr>
                <w:rFonts w:ascii="Times New Roman" w:hAnsi="Times New Roman" w:cs="Times New Roman" w:hint="eastAsia"/>
                <w:color w:val="000000" w:themeColor="text1"/>
                <w:sz w:val="21"/>
                <w:szCs w:val="24"/>
              </w:rPr>
              <w:t>1%</w:t>
            </w:r>
            <w:bookmarkEnd w:id="43"/>
          </w:p>
        </w:tc>
      </w:tr>
    </w:tbl>
    <w:p w14:paraId="349E2307" w14:textId="77777777" w:rsidR="00A83000" w:rsidRPr="008F0824" w:rsidRDefault="00A83000" w:rsidP="00A83000">
      <w:pPr>
        <w:pStyle w:val="a5"/>
        <w:rPr>
          <w:color w:val="000000" w:themeColor="text1"/>
        </w:rPr>
      </w:pPr>
      <w:bookmarkStart w:id="44" w:name="_Hlk519448396"/>
      <w:bookmarkStart w:id="45" w:name="_Hlk519448268"/>
      <w:r w:rsidRPr="008F0824">
        <w:rPr>
          <w:rFonts w:hint="eastAsia"/>
          <w:color w:val="000000" w:themeColor="text1"/>
        </w:rPr>
        <w:t>表</w:t>
      </w:r>
      <w:r w:rsidRPr="008F0824">
        <w:rPr>
          <w:color w:val="000000" w:themeColor="text1"/>
        </w:rPr>
        <w:t xml:space="preserve">3.2 </w:t>
      </w:r>
      <w:r w:rsidRPr="008F0824">
        <w:rPr>
          <w:rFonts w:hint="eastAsia"/>
          <w:color w:val="000000" w:themeColor="text1"/>
        </w:rPr>
        <w:t>安全风险事件后果严重性度量</w:t>
      </w:r>
    </w:p>
    <w:tbl>
      <w:tblPr>
        <w:tblStyle w:val="a4"/>
        <w:tblW w:w="5000" w:type="pct"/>
        <w:jc w:val="center"/>
        <w:tblLook w:val="04A0" w:firstRow="1" w:lastRow="0" w:firstColumn="1" w:lastColumn="0" w:noHBand="0" w:noVBand="1"/>
      </w:tblPr>
      <w:tblGrid>
        <w:gridCol w:w="1092"/>
        <w:gridCol w:w="7204"/>
      </w:tblGrid>
      <w:tr w:rsidR="00A83000" w:rsidRPr="008F0824" w14:paraId="5299263C" w14:textId="77777777" w:rsidTr="00062684">
        <w:trPr>
          <w:jc w:val="center"/>
        </w:trPr>
        <w:tc>
          <w:tcPr>
            <w:tcW w:w="658" w:type="pct"/>
          </w:tcPr>
          <w:p w14:paraId="31B292D1" w14:textId="77777777" w:rsidR="00A83000" w:rsidRPr="008F0824" w:rsidRDefault="00A83000" w:rsidP="00A83000">
            <w:pPr>
              <w:pStyle w:val="a3"/>
              <w:spacing w:line="240" w:lineRule="auto"/>
              <w:ind w:firstLineChars="0" w:firstLine="0"/>
              <w:jc w:val="center"/>
              <w:outlineLvl w:val="2"/>
              <w:rPr>
                <w:rFonts w:ascii="Times New Roman" w:hAnsi="Times New Roman" w:cs="Times New Roman"/>
                <w:color w:val="000000" w:themeColor="text1"/>
                <w:sz w:val="21"/>
                <w:szCs w:val="24"/>
              </w:rPr>
            </w:pPr>
            <w:bookmarkStart w:id="46" w:name="_Toc11256796"/>
            <w:bookmarkEnd w:id="44"/>
            <w:r w:rsidRPr="008F0824">
              <w:rPr>
                <w:rFonts w:ascii="Times New Roman" w:hAnsi="Times New Roman" w:cs="Times New Roman" w:hint="eastAsia"/>
                <w:color w:val="000000" w:themeColor="text1"/>
                <w:sz w:val="21"/>
                <w:szCs w:val="24"/>
              </w:rPr>
              <w:t>级别</w:t>
            </w:r>
            <w:bookmarkEnd w:id="46"/>
          </w:p>
        </w:tc>
        <w:tc>
          <w:tcPr>
            <w:tcW w:w="4342" w:type="pct"/>
          </w:tcPr>
          <w:p w14:paraId="2AB73C83" w14:textId="77777777" w:rsidR="00A83000" w:rsidRPr="008F0824" w:rsidRDefault="00A83000" w:rsidP="00A83000">
            <w:pPr>
              <w:pStyle w:val="a3"/>
              <w:spacing w:line="240" w:lineRule="auto"/>
              <w:ind w:firstLineChars="0" w:firstLine="0"/>
              <w:jc w:val="center"/>
              <w:outlineLvl w:val="2"/>
              <w:rPr>
                <w:rFonts w:ascii="Times New Roman" w:hAnsi="Times New Roman" w:cs="Times New Roman"/>
                <w:color w:val="000000" w:themeColor="text1"/>
                <w:sz w:val="21"/>
                <w:szCs w:val="24"/>
              </w:rPr>
            </w:pPr>
            <w:bookmarkStart w:id="47" w:name="_Toc11256797"/>
            <w:r w:rsidRPr="008F0824">
              <w:rPr>
                <w:rFonts w:ascii="Times New Roman" w:hAnsi="Times New Roman" w:cs="Times New Roman" w:hint="eastAsia"/>
                <w:color w:val="000000" w:themeColor="text1"/>
                <w:sz w:val="21"/>
                <w:szCs w:val="24"/>
              </w:rPr>
              <w:t>描述</w:t>
            </w:r>
            <w:bookmarkEnd w:id="47"/>
          </w:p>
        </w:tc>
      </w:tr>
      <w:tr w:rsidR="00A83000" w:rsidRPr="008F0824" w14:paraId="0594C6ED" w14:textId="77777777" w:rsidTr="00062684">
        <w:trPr>
          <w:jc w:val="center"/>
        </w:trPr>
        <w:tc>
          <w:tcPr>
            <w:tcW w:w="658" w:type="pct"/>
            <w:vAlign w:val="center"/>
          </w:tcPr>
          <w:p w14:paraId="585CB1EC" w14:textId="77777777" w:rsidR="00A83000" w:rsidRPr="008F0824" w:rsidRDefault="00A83000" w:rsidP="00A83000">
            <w:pPr>
              <w:pStyle w:val="a3"/>
              <w:spacing w:line="240" w:lineRule="auto"/>
              <w:ind w:firstLineChars="0" w:firstLine="0"/>
              <w:jc w:val="center"/>
              <w:outlineLvl w:val="2"/>
              <w:rPr>
                <w:rFonts w:ascii="Times New Roman" w:hAnsi="Times New Roman" w:cs="Times New Roman"/>
                <w:color w:val="000000" w:themeColor="text1"/>
                <w:sz w:val="21"/>
                <w:szCs w:val="24"/>
              </w:rPr>
            </w:pPr>
            <w:bookmarkStart w:id="48" w:name="_Toc11256798"/>
            <w:r w:rsidRPr="008F0824">
              <w:rPr>
                <w:rFonts w:ascii="Times New Roman" w:hAnsi="Times New Roman" w:cs="Times New Roman" w:hint="eastAsia"/>
                <w:color w:val="000000" w:themeColor="text1"/>
                <w:sz w:val="21"/>
                <w:szCs w:val="24"/>
              </w:rPr>
              <w:t>较小</w:t>
            </w:r>
            <w:bookmarkEnd w:id="48"/>
          </w:p>
        </w:tc>
        <w:tc>
          <w:tcPr>
            <w:tcW w:w="4342" w:type="pct"/>
          </w:tcPr>
          <w:p w14:paraId="77229AAD" w14:textId="77777777" w:rsidR="00A83000" w:rsidRPr="008F0824" w:rsidRDefault="00A83000" w:rsidP="00A83000">
            <w:pPr>
              <w:pStyle w:val="a3"/>
              <w:spacing w:line="240" w:lineRule="auto"/>
              <w:ind w:firstLineChars="0" w:firstLine="0"/>
              <w:jc w:val="left"/>
              <w:outlineLvl w:val="2"/>
              <w:rPr>
                <w:rFonts w:ascii="Times New Roman" w:hAnsi="Times New Roman" w:cs="Times New Roman"/>
                <w:color w:val="000000" w:themeColor="text1"/>
                <w:sz w:val="21"/>
                <w:szCs w:val="24"/>
              </w:rPr>
            </w:pPr>
            <w:bookmarkStart w:id="49" w:name="_Toc11256799"/>
            <w:r w:rsidRPr="008F0824">
              <w:rPr>
                <w:rFonts w:ascii="Times New Roman" w:hAnsi="Times New Roman" w:cs="Times New Roman" w:hint="eastAsia"/>
                <w:color w:val="000000" w:themeColor="text1"/>
                <w:sz w:val="21"/>
                <w:szCs w:val="24"/>
              </w:rPr>
              <w:t>无人员伤亡，直接经济损失小于</w:t>
            </w:r>
            <w:r w:rsidRPr="008F0824">
              <w:rPr>
                <w:rFonts w:ascii="Times New Roman" w:hAnsi="Times New Roman" w:cs="Times New Roman"/>
                <w:color w:val="000000" w:themeColor="text1"/>
                <w:sz w:val="21"/>
                <w:szCs w:val="24"/>
              </w:rPr>
              <w:t>10</w:t>
            </w:r>
            <w:r w:rsidRPr="008F0824">
              <w:rPr>
                <w:rFonts w:ascii="Times New Roman" w:hAnsi="Times New Roman" w:cs="Times New Roman" w:hint="eastAsia"/>
                <w:color w:val="000000" w:themeColor="text1"/>
                <w:sz w:val="21"/>
                <w:szCs w:val="24"/>
              </w:rPr>
              <w:t>万元，社会影响可忽略</w:t>
            </w:r>
            <w:bookmarkEnd w:id="49"/>
          </w:p>
        </w:tc>
      </w:tr>
      <w:tr w:rsidR="00A83000" w:rsidRPr="008F0824" w14:paraId="7C584773" w14:textId="77777777" w:rsidTr="00062684">
        <w:trPr>
          <w:jc w:val="center"/>
        </w:trPr>
        <w:tc>
          <w:tcPr>
            <w:tcW w:w="658" w:type="pct"/>
            <w:vAlign w:val="center"/>
          </w:tcPr>
          <w:p w14:paraId="37A0311D" w14:textId="77777777" w:rsidR="00A83000" w:rsidRPr="008F0824" w:rsidRDefault="00A83000" w:rsidP="00A83000">
            <w:pPr>
              <w:pStyle w:val="a3"/>
              <w:spacing w:line="240" w:lineRule="auto"/>
              <w:ind w:firstLineChars="0" w:firstLine="0"/>
              <w:jc w:val="center"/>
              <w:outlineLvl w:val="2"/>
              <w:rPr>
                <w:rFonts w:ascii="Times New Roman" w:hAnsi="Times New Roman" w:cs="Times New Roman"/>
                <w:color w:val="000000" w:themeColor="text1"/>
                <w:sz w:val="21"/>
                <w:szCs w:val="24"/>
              </w:rPr>
            </w:pPr>
            <w:bookmarkStart w:id="50" w:name="_Toc11256800"/>
            <w:r w:rsidRPr="008F0824">
              <w:rPr>
                <w:rFonts w:ascii="Times New Roman" w:hAnsi="Times New Roman" w:cs="Times New Roman" w:hint="eastAsia"/>
                <w:color w:val="000000" w:themeColor="text1"/>
                <w:sz w:val="21"/>
                <w:szCs w:val="24"/>
              </w:rPr>
              <w:t>一般</w:t>
            </w:r>
            <w:bookmarkEnd w:id="50"/>
          </w:p>
        </w:tc>
        <w:tc>
          <w:tcPr>
            <w:tcW w:w="4342" w:type="pct"/>
          </w:tcPr>
          <w:p w14:paraId="1788F629" w14:textId="77777777" w:rsidR="00A83000" w:rsidRPr="008F0824" w:rsidRDefault="00A83000" w:rsidP="00A83000">
            <w:pPr>
              <w:pStyle w:val="a3"/>
              <w:spacing w:line="240" w:lineRule="auto"/>
              <w:ind w:firstLineChars="0" w:firstLine="0"/>
              <w:jc w:val="left"/>
              <w:outlineLvl w:val="2"/>
              <w:rPr>
                <w:rFonts w:ascii="Times New Roman" w:hAnsi="Times New Roman" w:cs="Times New Roman"/>
                <w:color w:val="000000" w:themeColor="text1"/>
                <w:sz w:val="21"/>
                <w:szCs w:val="24"/>
              </w:rPr>
            </w:pPr>
            <w:bookmarkStart w:id="51" w:name="_Toc11256801"/>
            <w:r w:rsidRPr="008F0824">
              <w:rPr>
                <w:rFonts w:ascii="Times New Roman" w:hAnsi="Times New Roman" w:cs="Times New Roman" w:hint="eastAsia"/>
                <w:color w:val="000000" w:themeColor="text1"/>
                <w:sz w:val="21"/>
                <w:szCs w:val="24"/>
              </w:rPr>
              <w:t>有人员轻伤，直接经济损失超过</w:t>
            </w:r>
            <w:r w:rsidRPr="008F0824">
              <w:rPr>
                <w:rFonts w:ascii="Times New Roman" w:hAnsi="Times New Roman" w:cs="Times New Roman" w:hint="eastAsia"/>
                <w:color w:val="000000" w:themeColor="text1"/>
                <w:sz w:val="21"/>
                <w:szCs w:val="24"/>
              </w:rPr>
              <w:t>1</w:t>
            </w:r>
            <w:r w:rsidRPr="008F0824">
              <w:rPr>
                <w:rFonts w:ascii="Times New Roman" w:hAnsi="Times New Roman" w:cs="Times New Roman"/>
                <w:color w:val="000000" w:themeColor="text1"/>
                <w:sz w:val="21"/>
                <w:szCs w:val="24"/>
              </w:rPr>
              <w:t>0</w:t>
            </w:r>
            <w:r w:rsidRPr="008F0824">
              <w:rPr>
                <w:rFonts w:ascii="Times New Roman" w:hAnsi="Times New Roman" w:cs="Times New Roman" w:hint="eastAsia"/>
                <w:color w:val="000000" w:themeColor="text1"/>
                <w:sz w:val="21"/>
                <w:szCs w:val="24"/>
              </w:rPr>
              <w:t>万元，社会影响可忽略</w:t>
            </w:r>
            <w:bookmarkEnd w:id="51"/>
          </w:p>
        </w:tc>
      </w:tr>
      <w:tr w:rsidR="00A83000" w:rsidRPr="008F0824" w14:paraId="62AAB16D" w14:textId="77777777" w:rsidTr="00062684">
        <w:trPr>
          <w:jc w:val="center"/>
        </w:trPr>
        <w:tc>
          <w:tcPr>
            <w:tcW w:w="658" w:type="pct"/>
            <w:vAlign w:val="center"/>
          </w:tcPr>
          <w:p w14:paraId="61BA0EB2" w14:textId="77777777" w:rsidR="00A83000" w:rsidRPr="008F0824" w:rsidRDefault="00A83000" w:rsidP="00A83000">
            <w:pPr>
              <w:pStyle w:val="a3"/>
              <w:spacing w:line="240" w:lineRule="auto"/>
              <w:ind w:firstLineChars="0" w:firstLine="0"/>
              <w:jc w:val="center"/>
              <w:outlineLvl w:val="2"/>
              <w:rPr>
                <w:rFonts w:ascii="Times New Roman" w:hAnsi="Times New Roman" w:cs="Times New Roman"/>
                <w:color w:val="000000" w:themeColor="text1"/>
                <w:sz w:val="21"/>
                <w:szCs w:val="24"/>
              </w:rPr>
            </w:pPr>
            <w:bookmarkStart w:id="52" w:name="_Toc11256802"/>
            <w:r w:rsidRPr="008F0824">
              <w:rPr>
                <w:rFonts w:ascii="Times New Roman" w:hAnsi="Times New Roman" w:cs="Times New Roman" w:hint="eastAsia"/>
                <w:color w:val="000000" w:themeColor="text1"/>
                <w:sz w:val="21"/>
                <w:szCs w:val="24"/>
              </w:rPr>
              <w:t>严重</w:t>
            </w:r>
            <w:bookmarkEnd w:id="52"/>
          </w:p>
        </w:tc>
        <w:tc>
          <w:tcPr>
            <w:tcW w:w="4342" w:type="pct"/>
          </w:tcPr>
          <w:p w14:paraId="39D2AFAF" w14:textId="77777777" w:rsidR="00A83000" w:rsidRPr="008F0824" w:rsidRDefault="00A83000" w:rsidP="00A83000">
            <w:pPr>
              <w:pStyle w:val="a3"/>
              <w:spacing w:line="240" w:lineRule="auto"/>
              <w:ind w:firstLineChars="0" w:firstLine="0"/>
              <w:outlineLvl w:val="2"/>
              <w:rPr>
                <w:rFonts w:ascii="Times New Roman" w:hAnsi="Times New Roman" w:cs="Times New Roman"/>
                <w:color w:val="000000" w:themeColor="text1"/>
                <w:sz w:val="21"/>
                <w:szCs w:val="24"/>
              </w:rPr>
            </w:pPr>
            <w:bookmarkStart w:id="53" w:name="_Toc11256803"/>
            <w:r w:rsidRPr="008F0824">
              <w:rPr>
                <w:rFonts w:ascii="Times New Roman" w:hAnsi="Times New Roman" w:cs="Times New Roman" w:hint="eastAsia"/>
                <w:color w:val="000000" w:themeColor="text1"/>
                <w:sz w:val="21"/>
                <w:szCs w:val="24"/>
              </w:rPr>
              <w:t>死亡</w:t>
            </w:r>
            <w:r w:rsidRPr="008F0824">
              <w:rPr>
                <w:rFonts w:ascii="Times New Roman" w:hAnsi="Times New Roman" w:cs="Times New Roman"/>
                <w:color w:val="000000" w:themeColor="text1"/>
                <w:sz w:val="21"/>
                <w:szCs w:val="24"/>
              </w:rPr>
              <w:t>1-2</w:t>
            </w:r>
            <w:r w:rsidRPr="008F0824">
              <w:rPr>
                <w:rFonts w:ascii="Times New Roman" w:hAnsi="Times New Roman" w:cs="Times New Roman" w:hint="eastAsia"/>
                <w:color w:val="000000" w:themeColor="text1"/>
                <w:sz w:val="21"/>
                <w:szCs w:val="24"/>
              </w:rPr>
              <w:t>人或重伤</w:t>
            </w:r>
            <w:r w:rsidRPr="008F0824">
              <w:rPr>
                <w:rFonts w:ascii="Times New Roman" w:hAnsi="Times New Roman" w:cs="Times New Roman" w:hint="eastAsia"/>
                <w:color w:val="000000" w:themeColor="text1"/>
                <w:sz w:val="21"/>
                <w:szCs w:val="24"/>
              </w:rPr>
              <w:t>1-</w:t>
            </w:r>
            <w:r w:rsidRPr="008F0824">
              <w:rPr>
                <w:rFonts w:ascii="Times New Roman" w:hAnsi="Times New Roman" w:cs="Times New Roman"/>
                <w:color w:val="000000" w:themeColor="text1"/>
                <w:sz w:val="21"/>
                <w:szCs w:val="24"/>
              </w:rPr>
              <w:t>9</w:t>
            </w:r>
            <w:r w:rsidRPr="008F0824">
              <w:rPr>
                <w:rFonts w:ascii="Times New Roman" w:hAnsi="Times New Roman" w:cs="Times New Roman" w:hint="eastAsia"/>
                <w:color w:val="000000" w:themeColor="text1"/>
                <w:sz w:val="21"/>
                <w:szCs w:val="24"/>
              </w:rPr>
              <w:t>人，或直接经济损失超过</w:t>
            </w:r>
            <w:r w:rsidRPr="008F0824">
              <w:rPr>
                <w:rFonts w:ascii="Times New Roman" w:hAnsi="Times New Roman" w:cs="Times New Roman"/>
                <w:color w:val="000000" w:themeColor="text1"/>
                <w:sz w:val="21"/>
                <w:szCs w:val="24"/>
              </w:rPr>
              <w:t>50</w:t>
            </w:r>
            <w:r w:rsidRPr="008F0824">
              <w:rPr>
                <w:rFonts w:ascii="Times New Roman" w:hAnsi="Times New Roman" w:cs="Times New Roman" w:hint="eastAsia"/>
                <w:color w:val="000000" w:themeColor="text1"/>
                <w:sz w:val="21"/>
                <w:szCs w:val="24"/>
              </w:rPr>
              <w:t>万元，社会影响需要考虑</w:t>
            </w:r>
            <w:bookmarkEnd w:id="53"/>
          </w:p>
        </w:tc>
      </w:tr>
      <w:tr w:rsidR="00A83000" w:rsidRPr="008F0824" w14:paraId="17367C7B" w14:textId="77777777" w:rsidTr="00062684">
        <w:trPr>
          <w:jc w:val="center"/>
        </w:trPr>
        <w:tc>
          <w:tcPr>
            <w:tcW w:w="658" w:type="pct"/>
            <w:vAlign w:val="center"/>
          </w:tcPr>
          <w:p w14:paraId="49658F2B" w14:textId="77777777" w:rsidR="00A83000" w:rsidRPr="008F0824" w:rsidRDefault="00A83000" w:rsidP="00A83000">
            <w:pPr>
              <w:pStyle w:val="a3"/>
              <w:spacing w:line="240" w:lineRule="auto"/>
              <w:ind w:firstLineChars="0" w:firstLine="0"/>
              <w:jc w:val="center"/>
              <w:outlineLvl w:val="2"/>
              <w:rPr>
                <w:rFonts w:ascii="Times New Roman" w:hAnsi="Times New Roman" w:cs="Times New Roman"/>
                <w:color w:val="000000" w:themeColor="text1"/>
                <w:sz w:val="21"/>
                <w:szCs w:val="24"/>
              </w:rPr>
            </w:pPr>
            <w:bookmarkStart w:id="54" w:name="_Toc11256804"/>
            <w:r w:rsidRPr="008F0824">
              <w:rPr>
                <w:rFonts w:ascii="Times New Roman" w:hAnsi="Times New Roman" w:cs="Times New Roman" w:hint="eastAsia"/>
                <w:color w:val="000000" w:themeColor="text1"/>
                <w:sz w:val="21"/>
                <w:szCs w:val="24"/>
              </w:rPr>
              <w:t>非常</w:t>
            </w:r>
            <w:bookmarkEnd w:id="54"/>
          </w:p>
          <w:p w14:paraId="58324607" w14:textId="77777777" w:rsidR="00A83000" w:rsidRPr="008F0824" w:rsidRDefault="00A83000" w:rsidP="00A83000">
            <w:pPr>
              <w:pStyle w:val="a3"/>
              <w:spacing w:line="240" w:lineRule="auto"/>
              <w:ind w:firstLineChars="0" w:firstLine="0"/>
              <w:jc w:val="center"/>
              <w:outlineLvl w:val="2"/>
              <w:rPr>
                <w:rFonts w:ascii="Times New Roman" w:hAnsi="Times New Roman" w:cs="Times New Roman"/>
                <w:color w:val="000000" w:themeColor="text1"/>
                <w:sz w:val="21"/>
                <w:szCs w:val="24"/>
              </w:rPr>
            </w:pPr>
            <w:bookmarkStart w:id="55" w:name="_Toc11256805"/>
            <w:r w:rsidRPr="008F0824">
              <w:rPr>
                <w:rFonts w:ascii="Times New Roman" w:hAnsi="Times New Roman" w:cs="Times New Roman" w:hint="eastAsia"/>
                <w:color w:val="000000" w:themeColor="text1"/>
                <w:sz w:val="21"/>
                <w:szCs w:val="24"/>
              </w:rPr>
              <w:t>严重</w:t>
            </w:r>
            <w:bookmarkEnd w:id="55"/>
          </w:p>
        </w:tc>
        <w:tc>
          <w:tcPr>
            <w:tcW w:w="4342" w:type="pct"/>
          </w:tcPr>
          <w:p w14:paraId="1BB5597B" w14:textId="77777777" w:rsidR="00A83000" w:rsidRPr="008F0824" w:rsidRDefault="00A83000" w:rsidP="00A83000">
            <w:pPr>
              <w:pStyle w:val="a3"/>
              <w:spacing w:line="240" w:lineRule="auto"/>
              <w:ind w:firstLineChars="0" w:firstLine="0"/>
              <w:outlineLvl w:val="2"/>
              <w:rPr>
                <w:rFonts w:ascii="Times New Roman" w:hAnsi="Times New Roman" w:cs="Times New Roman"/>
                <w:color w:val="000000" w:themeColor="text1"/>
                <w:sz w:val="21"/>
                <w:szCs w:val="24"/>
              </w:rPr>
            </w:pPr>
            <w:bookmarkStart w:id="56" w:name="_Toc11256806"/>
            <w:r w:rsidRPr="008F0824">
              <w:rPr>
                <w:rFonts w:ascii="Times New Roman" w:hAnsi="Times New Roman" w:cs="Times New Roman" w:hint="eastAsia"/>
                <w:color w:val="000000" w:themeColor="text1"/>
                <w:sz w:val="21"/>
                <w:szCs w:val="24"/>
              </w:rPr>
              <w:t>死亡</w:t>
            </w:r>
            <w:r w:rsidRPr="008F0824">
              <w:rPr>
                <w:rFonts w:ascii="Times New Roman" w:hAnsi="Times New Roman" w:cs="Times New Roman" w:hint="eastAsia"/>
                <w:color w:val="000000" w:themeColor="text1"/>
                <w:sz w:val="21"/>
                <w:szCs w:val="24"/>
              </w:rPr>
              <w:t>3</w:t>
            </w:r>
            <w:r w:rsidRPr="008F0824">
              <w:rPr>
                <w:rFonts w:ascii="Times New Roman" w:hAnsi="Times New Roman" w:cs="Times New Roman" w:hint="eastAsia"/>
                <w:color w:val="000000" w:themeColor="text1"/>
                <w:sz w:val="21"/>
                <w:szCs w:val="24"/>
              </w:rPr>
              <w:t>人及以上或重伤</w:t>
            </w:r>
            <w:r w:rsidRPr="008F0824">
              <w:rPr>
                <w:rFonts w:ascii="Times New Roman" w:hAnsi="Times New Roman" w:cs="Times New Roman" w:hint="eastAsia"/>
                <w:color w:val="000000" w:themeColor="text1"/>
                <w:sz w:val="21"/>
                <w:szCs w:val="24"/>
              </w:rPr>
              <w:t>1</w:t>
            </w:r>
            <w:r w:rsidRPr="008F0824">
              <w:rPr>
                <w:rFonts w:ascii="Times New Roman" w:hAnsi="Times New Roman" w:cs="Times New Roman"/>
                <w:color w:val="000000" w:themeColor="text1"/>
                <w:sz w:val="21"/>
                <w:szCs w:val="24"/>
              </w:rPr>
              <w:t>0</w:t>
            </w:r>
            <w:r w:rsidRPr="008F0824">
              <w:rPr>
                <w:rFonts w:ascii="Times New Roman" w:hAnsi="Times New Roman" w:cs="Times New Roman" w:hint="eastAsia"/>
                <w:color w:val="000000" w:themeColor="text1"/>
                <w:sz w:val="21"/>
                <w:szCs w:val="24"/>
              </w:rPr>
              <w:t>人及以上，或直接经济损失超过</w:t>
            </w:r>
            <w:r w:rsidRPr="008F0824">
              <w:rPr>
                <w:rFonts w:ascii="Times New Roman" w:hAnsi="Times New Roman" w:cs="Times New Roman"/>
                <w:color w:val="000000" w:themeColor="text1"/>
                <w:sz w:val="21"/>
                <w:szCs w:val="24"/>
              </w:rPr>
              <w:t>200</w:t>
            </w:r>
            <w:r w:rsidRPr="008F0824">
              <w:rPr>
                <w:rFonts w:ascii="Times New Roman" w:hAnsi="Times New Roman" w:cs="Times New Roman" w:hint="eastAsia"/>
                <w:color w:val="000000" w:themeColor="text1"/>
                <w:sz w:val="21"/>
                <w:szCs w:val="24"/>
              </w:rPr>
              <w:t>万元，社会影响较为恶劣</w:t>
            </w:r>
            <w:bookmarkEnd w:id="56"/>
          </w:p>
        </w:tc>
      </w:tr>
    </w:tbl>
    <w:bookmarkEnd w:id="45"/>
    <w:p w14:paraId="20524863" w14:textId="77777777" w:rsidR="00A83000" w:rsidRPr="008F0824" w:rsidRDefault="00A83000" w:rsidP="00A83000">
      <w:pPr>
        <w:pStyle w:val="a3"/>
        <w:numPr>
          <w:ilvl w:val="2"/>
          <w:numId w:val="2"/>
        </w:numPr>
        <w:ind w:firstLineChars="0"/>
        <w:rPr>
          <w:color w:val="000000" w:themeColor="text1"/>
        </w:rPr>
      </w:pPr>
      <w:r w:rsidRPr="008F0824">
        <w:rPr>
          <w:rFonts w:hint="eastAsia"/>
          <w:color w:val="000000" w:themeColor="text1"/>
        </w:rPr>
        <w:t>根据安全风险事件的发生可能性和后果严重性，建筑施工垂直运输设备安全风险等级宜划分为一般（</w:t>
      </w:r>
      <w:r w:rsidRPr="008F0824">
        <w:rPr>
          <w:color w:val="000000" w:themeColor="text1"/>
        </w:rPr>
        <w:t>I级）、较大（II级）、重大（III）</w:t>
      </w:r>
      <w:r w:rsidRPr="008F0824">
        <w:rPr>
          <w:rFonts w:hint="eastAsia"/>
          <w:color w:val="000000" w:themeColor="text1"/>
        </w:rPr>
        <w:t>、特别重大（</w:t>
      </w:r>
      <w:r w:rsidRPr="008F0824">
        <w:rPr>
          <w:color w:val="000000" w:themeColor="text1"/>
        </w:rPr>
        <w:t>IV</w:t>
      </w:r>
      <w:r w:rsidRPr="008F0824">
        <w:rPr>
          <w:rFonts w:hint="eastAsia"/>
          <w:color w:val="000000" w:themeColor="text1"/>
        </w:rPr>
        <w:t>）四</w:t>
      </w:r>
      <w:r w:rsidRPr="008F0824">
        <w:rPr>
          <w:color w:val="000000" w:themeColor="text1"/>
        </w:rPr>
        <w:t>个级别，</w:t>
      </w:r>
      <w:r w:rsidRPr="008F0824">
        <w:rPr>
          <w:rFonts w:hint="eastAsia"/>
          <w:color w:val="000000" w:themeColor="text1"/>
        </w:rPr>
        <w:t>安全风险评估矩阵如表3</w:t>
      </w:r>
      <w:r w:rsidRPr="008F0824">
        <w:rPr>
          <w:color w:val="000000" w:themeColor="text1"/>
        </w:rPr>
        <w:t>.3</w:t>
      </w:r>
      <w:r w:rsidRPr="008F0824">
        <w:rPr>
          <w:rFonts w:hint="eastAsia"/>
          <w:color w:val="000000" w:themeColor="text1"/>
        </w:rPr>
        <w:t>，安全风险等级度量</w:t>
      </w:r>
      <w:r w:rsidRPr="008F0824">
        <w:rPr>
          <w:color w:val="000000" w:themeColor="text1"/>
        </w:rPr>
        <w:t>如</w:t>
      </w:r>
      <w:r w:rsidRPr="008F0824">
        <w:rPr>
          <w:rFonts w:hint="eastAsia"/>
          <w:color w:val="000000" w:themeColor="text1"/>
        </w:rPr>
        <w:t>表</w:t>
      </w:r>
      <w:r w:rsidRPr="008F0824">
        <w:rPr>
          <w:color w:val="000000" w:themeColor="text1"/>
        </w:rPr>
        <w:t>3.4所示。</w:t>
      </w:r>
    </w:p>
    <w:p w14:paraId="0FAFBF4E" w14:textId="77777777" w:rsidR="00A83000" w:rsidRPr="008F0824" w:rsidRDefault="00A83000" w:rsidP="00A83000">
      <w:pPr>
        <w:pStyle w:val="a5"/>
        <w:rPr>
          <w:color w:val="000000" w:themeColor="text1"/>
        </w:rPr>
      </w:pPr>
      <w:r w:rsidRPr="008F0824">
        <w:rPr>
          <w:rFonts w:hint="eastAsia"/>
          <w:color w:val="000000" w:themeColor="text1"/>
        </w:rPr>
        <w:lastRenderedPageBreak/>
        <w:t>表</w:t>
      </w:r>
      <w:r w:rsidRPr="008F0824">
        <w:rPr>
          <w:color w:val="000000" w:themeColor="text1"/>
        </w:rPr>
        <w:t>3.3</w:t>
      </w:r>
      <w:r w:rsidRPr="008F0824">
        <w:rPr>
          <w:rFonts w:hint="eastAsia"/>
          <w:color w:val="000000" w:themeColor="text1"/>
        </w:rPr>
        <w:t>建筑施工垂直运输设备安全风险等级划分矩阵</w:t>
      </w:r>
    </w:p>
    <w:tbl>
      <w:tblPr>
        <w:tblStyle w:val="a4"/>
        <w:tblW w:w="5000" w:type="pct"/>
        <w:jc w:val="center"/>
        <w:tblLook w:val="04A0" w:firstRow="1" w:lastRow="0" w:firstColumn="1" w:lastColumn="0" w:noHBand="0" w:noVBand="1"/>
      </w:tblPr>
      <w:tblGrid>
        <w:gridCol w:w="2486"/>
        <w:gridCol w:w="1453"/>
        <w:gridCol w:w="1452"/>
        <w:gridCol w:w="1452"/>
        <w:gridCol w:w="1453"/>
      </w:tblGrid>
      <w:tr w:rsidR="00A83000" w:rsidRPr="008F0824" w14:paraId="6AEF9172" w14:textId="77777777" w:rsidTr="0054438B">
        <w:trPr>
          <w:trHeight w:val="737"/>
          <w:jc w:val="center"/>
        </w:trPr>
        <w:tc>
          <w:tcPr>
            <w:tcW w:w="1498" w:type="pct"/>
            <w:tcBorders>
              <w:tl2br w:val="single" w:sz="4" w:space="0" w:color="auto"/>
            </w:tcBorders>
            <w:vAlign w:val="center"/>
          </w:tcPr>
          <w:p w14:paraId="644AD5CC" w14:textId="77777777" w:rsidR="00A83000" w:rsidRPr="008F0824" w:rsidRDefault="00A83000" w:rsidP="00A83000">
            <w:pPr>
              <w:spacing w:line="288" w:lineRule="auto"/>
              <w:outlineLvl w:val="2"/>
              <w:rPr>
                <w:rFonts w:ascii="Times New Roman" w:hAnsi="Times New Roman" w:cs="Times New Roman"/>
                <w:color w:val="000000" w:themeColor="text1"/>
                <w:sz w:val="21"/>
                <w:szCs w:val="21"/>
              </w:rPr>
            </w:pPr>
            <w:r w:rsidRPr="008F0824">
              <w:rPr>
                <w:rFonts w:ascii="Times New Roman" w:hAnsi="Times New Roman" w:cs="Times New Roman" w:hint="eastAsia"/>
                <w:color w:val="000000" w:themeColor="text1"/>
                <w:sz w:val="21"/>
                <w:szCs w:val="21"/>
              </w:rPr>
              <w:t xml:space="preserve"> </w:t>
            </w:r>
            <w:r w:rsidRPr="008F0824">
              <w:rPr>
                <w:rFonts w:ascii="Times New Roman" w:hAnsi="Times New Roman" w:cs="Times New Roman"/>
                <w:color w:val="000000" w:themeColor="text1"/>
                <w:sz w:val="21"/>
                <w:szCs w:val="21"/>
              </w:rPr>
              <w:t xml:space="preserve">          </w:t>
            </w:r>
            <w:bookmarkStart w:id="57" w:name="_Toc11256807"/>
            <w:r w:rsidRPr="008F0824">
              <w:rPr>
                <w:rFonts w:ascii="Times New Roman" w:hAnsi="Times New Roman" w:cs="Times New Roman" w:hint="eastAsia"/>
                <w:color w:val="000000" w:themeColor="text1"/>
                <w:sz w:val="21"/>
                <w:szCs w:val="21"/>
              </w:rPr>
              <w:t>发生可能性</w:t>
            </w:r>
            <w:bookmarkEnd w:id="57"/>
          </w:p>
          <w:p w14:paraId="25F8D15F" w14:textId="77777777" w:rsidR="00A83000" w:rsidRPr="008F0824" w:rsidRDefault="00A83000" w:rsidP="00A83000">
            <w:pPr>
              <w:spacing w:line="288" w:lineRule="auto"/>
              <w:outlineLvl w:val="2"/>
              <w:rPr>
                <w:rFonts w:ascii="Times New Roman" w:hAnsi="Times New Roman" w:cs="Times New Roman"/>
                <w:color w:val="000000" w:themeColor="text1"/>
                <w:sz w:val="21"/>
                <w:szCs w:val="21"/>
              </w:rPr>
            </w:pPr>
            <w:bookmarkStart w:id="58" w:name="_Toc11256808"/>
            <w:r w:rsidRPr="008F0824">
              <w:rPr>
                <w:rFonts w:ascii="Times New Roman" w:hAnsi="Times New Roman" w:cs="Times New Roman" w:hint="eastAsia"/>
                <w:color w:val="000000" w:themeColor="text1"/>
                <w:sz w:val="21"/>
                <w:szCs w:val="21"/>
              </w:rPr>
              <w:t>后果严重性</w:t>
            </w:r>
            <w:bookmarkEnd w:id="58"/>
          </w:p>
        </w:tc>
        <w:tc>
          <w:tcPr>
            <w:tcW w:w="875" w:type="pct"/>
            <w:vAlign w:val="center"/>
          </w:tcPr>
          <w:p w14:paraId="5584F051"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59" w:name="_Toc11256809"/>
            <w:r w:rsidRPr="008F0824">
              <w:rPr>
                <w:rFonts w:ascii="Times New Roman" w:hAnsi="Times New Roman" w:cs="Times New Roman" w:hint="eastAsia"/>
                <w:color w:val="000000" w:themeColor="text1"/>
                <w:sz w:val="21"/>
                <w:szCs w:val="21"/>
              </w:rPr>
              <w:t>很低</w:t>
            </w:r>
            <w:bookmarkEnd w:id="59"/>
          </w:p>
        </w:tc>
        <w:tc>
          <w:tcPr>
            <w:tcW w:w="875" w:type="pct"/>
            <w:vAlign w:val="center"/>
          </w:tcPr>
          <w:p w14:paraId="68044637"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60" w:name="_Toc11256810"/>
            <w:r w:rsidRPr="008F0824">
              <w:rPr>
                <w:rFonts w:ascii="Times New Roman" w:hAnsi="Times New Roman" w:cs="Times New Roman" w:hint="eastAsia"/>
                <w:color w:val="000000" w:themeColor="text1"/>
                <w:sz w:val="21"/>
                <w:szCs w:val="21"/>
              </w:rPr>
              <w:t>低</w:t>
            </w:r>
            <w:bookmarkEnd w:id="60"/>
          </w:p>
        </w:tc>
        <w:tc>
          <w:tcPr>
            <w:tcW w:w="875" w:type="pct"/>
            <w:vAlign w:val="center"/>
          </w:tcPr>
          <w:p w14:paraId="07069050"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61" w:name="_Toc11256811"/>
            <w:r w:rsidRPr="008F0824">
              <w:rPr>
                <w:rFonts w:ascii="Times New Roman" w:hAnsi="Times New Roman" w:cs="Times New Roman" w:hint="eastAsia"/>
                <w:color w:val="000000" w:themeColor="text1"/>
                <w:sz w:val="21"/>
                <w:szCs w:val="21"/>
              </w:rPr>
              <w:t>较高</w:t>
            </w:r>
            <w:bookmarkEnd w:id="61"/>
          </w:p>
        </w:tc>
        <w:tc>
          <w:tcPr>
            <w:tcW w:w="876" w:type="pct"/>
            <w:vAlign w:val="center"/>
          </w:tcPr>
          <w:p w14:paraId="21DB08DC"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62" w:name="_Toc11256812"/>
            <w:r w:rsidRPr="008F0824">
              <w:rPr>
                <w:rFonts w:ascii="Times New Roman" w:hAnsi="Times New Roman" w:cs="Times New Roman" w:hint="eastAsia"/>
                <w:color w:val="000000" w:themeColor="text1"/>
                <w:sz w:val="21"/>
                <w:szCs w:val="21"/>
              </w:rPr>
              <w:t>高</w:t>
            </w:r>
            <w:bookmarkEnd w:id="62"/>
          </w:p>
        </w:tc>
      </w:tr>
      <w:tr w:rsidR="00A83000" w:rsidRPr="008F0824" w14:paraId="7D6A9CF8" w14:textId="77777777" w:rsidTr="0054438B">
        <w:trPr>
          <w:jc w:val="center"/>
        </w:trPr>
        <w:tc>
          <w:tcPr>
            <w:tcW w:w="1498" w:type="pct"/>
          </w:tcPr>
          <w:p w14:paraId="03ABC518"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63" w:name="_Toc11256813"/>
            <w:r w:rsidRPr="008F0824">
              <w:rPr>
                <w:rFonts w:ascii="Times New Roman" w:hAnsi="Times New Roman" w:cs="Times New Roman" w:hint="eastAsia"/>
                <w:color w:val="000000" w:themeColor="text1"/>
                <w:sz w:val="21"/>
                <w:szCs w:val="21"/>
              </w:rPr>
              <w:t>较小</w:t>
            </w:r>
            <w:bookmarkEnd w:id="63"/>
          </w:p>
        </w:tc>
        <w:tc>
          <w:tcPr>
            <w:tcW w:w="875" w:type="pct"/>
            <w:vAlign w:val="center"/>
          </w:tcPr>
          <w:p w14:paraId="6FB4D4CD"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64" w:name="_Toc11256814"/>
            <w:r w:rsidRPr="008F0824">
              <w:rPr>
                <w:rFonts w:ascii="Times New Roman" w:hAnsi="Times New Roman" w:cs="Times New Roman" w:hint="eastAsia"/>
                <w:color w:val="000000" w:themeColor="text1"/>
                <w:sz w:val="21"/>
                <w:szCs w:val="21"/>
              </w:rPr>
              <w:t>I</w:t>
            </w:r>
            <w:bookmarkEnd w:id="64"/>
          </w:p>
        </w:tc>
        <w:tc>
          <w:tcPr>
            <w:tcW w:w="875" w:type="pct"/>
            <w:vAlign w:val="center"/>
          </w:tcPr>
          <w:p w14:paraId="0754A753"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65" w:name="_Toc11256815"/>
            <w:r w:rsidRPr="008F0824">
              <w:rPr>
                <w:rFonts w:ascii="Times New Roman" w:hAnsi="Times New Roman" w:cs="Times New Roman" w:hint="eastAsia"/>
                <w:color w:val="000000" w:themeColor="text1"/>
                <w:sz w:val="21"/>
                <w:szCs w:val="21"/>
              </w:rPr>
              <w:t>I</w:t>
            </w:r>
            <w:bookmarkEnd w:id="65"/>
          </w:p>
        </w:tc>
        <w:tc>
          <w:tcPr>
            <w:tcW w:w="875" w:type="pct"/>
            <w:vAlign w:val="center"/>
          </w:tcPr>
          <w:p w14:paraId="55A3CF87"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66" w:name="_Hlk525287243"/>
            <w:bookmarkStart w:id="67" w:name="_Toc11256816"/>
            <w:r w:rsidRPr="008F0824">
              <w:rPr>
                <w:rFonts w:ascii="Times New Roman" w:hAnsi="Times New Roman" w:cs="Times New Roman" w:hint="eastAsia"/>
                <w:color w:val="000000" w:themeColor="text1"/>
                <w:sz w:val="21"/>
                <w:szCs w:val="21"/>
              </w:rPr>
              <w:t>I</w:t>
            </w:r>
            <w:r w:rsidRPr="008F0824">
              <w:rPr>
                <w:rFonts w:ascii="Times New Roman" w:hAnsi="Times New Roman" w:cs="Times New Roman"/>
                <w:color w:val="000000" w:themeColor="text1"/>
                <w:sz w:val="21"/>
                <w:szCs w:val="21"/>
              </w:rPr>
              <w:t>I</w:t>
            </w:r>
            <w:bookmarkEnd w:id="66"/>
            <w:bookmarkEnd w:id="67"/>
          </w:p>
        </w:tc>
        <w:tc>
          <w:tcPr>
            <w:tcW w:w="876" w:type="pct"/>
            <w:vAlign w:val="center"/>
          </w:tcPr>
          <w:p w14:paraId="085D469D"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68" w:name="_Toc11256817"/>
            <w:r w:rsidRPr="008F0824">
              <w:rPr>
                <w:rFonts w:ascii="Times New Roman" w:hAnsi="Times New Roman" w:cs="Times New Roman"/>
                <w:color w:val="000000" w:themeColor="text1"/>
                <w:sz w:val="21"/>
                <w:szCs w:val="21"/>
              </w:rPr>
              <w:t>II</w:t>
            </w:r>
            <w:bookmarkEnd w:id="68"/>
          </w:p>
        </w:tc>
      </w:tr>
      <w:tr w:rsidR="00A83000" w:rsidRPr="008F0824" w14:paraId="6B4E0F58" w14:textId="77777777" w:rsidTr="0054438B">
        <w:trPr>
          <w:jc w:val="center"/>
        </w:trPr>
        <w:tc>
          <w:tcPr>
            <w:tcW w:w="1498" w:type="pct"/>
          </w:tcPr>
          <w:p w14:paraId="7E14CF2D"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69" w:name="_Toc11256818"/>
            <w:r w:rsidRPr="008F0824">
              <w:rPr>
                <w:rFonts w:ascii="Times New Roman" w:hAnsi="Times New Roman" w:cs="Times New Roman" w:hint="eastAsia"/>
                <w:color w:val="000000" w:themeColor="text1"/>
                <w:sz w:val="21"/>
                <w:szCs w:val="21"/>
              </w:rPr>
              <w:t>一般</w:t>
            </w:r>
            <w:bookmarkEnd w:id="69"/>
          </w:p>
        </w:tc>
        <w:tc>
          <w:tcPr>
            <w:tcW w:w="875" w:type="pct"/>
            <w:vAlign w:val="center"/>
          </w:tcPr>
          <w:p w14:paraId="7F5CDF90"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70" w:name="_Toc11256819"/>
            <w:r w:rsidRPr="008F0824">
              <w:rPr>
                <w:rFonts w:ascii="Times New Roman" w:hAnsi="Times New Roman" w:cs="Times New Roman" w:hint="eastAsia"/>
                <w:color w:val="000000" w:themeColor="text1"/>
                <w:sz w:val="21"/>
                <w:szCs w:val="21"/>
              </w:rPr>
              <w:t>I</w:t>
            </w:r>
            <w:bookmarkEnd w:id="70"/>
          </w:p>
        </w:tc>
        <w:tc>
          <w:tcPr>
            <w:tcW w:w="875" w:type="pct"/>
            <w:vAlign w:val="center"/>
          </w:tcPr>
          <w:p w14:paraId="28F99F02"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71" w:name="_Toc11256820"/>
            <w:r w:rsidRPr="008F0824">
              <w:rPr>
                <w:rFonts w:ascii="Times New Roman" w:hAnsi="Times New Roman" w:cs="Times New Roman" w:hint="eastAsia"/>
                <w:color w:val="000000" w:themeColor="text1"/>
                <w:sz w:val="21"/>
                <w:szCs w:val="21"/>
              </w:rPr>
              <w:t>I</w:t>
            </w:r>
            <w:r w:rsidRPr="008F0824">
              <w:rPr>
                <w:rFonts w:ascii="Times New Roman" w:hAnsi="Times New Roman" w:cs="Times New Roman"/>
                <w:color w:val="000000" w:themeColor="text1"/>
                <w:sz w:val="21"/>
                <w:szCs w:val="21"/>
              </w:rPr>
              <w:t>I</w:t>
            </w:r>
            <w:bookmarkEnd w:id="71"/>
          </w:p>
        </w:tc>
        <w:tc>
          <w:tcPr>
            <w:tcW w:w="875" w:type="pct"/>
            <w:vAlign w:val="center"/>
          </w:tcPr>
          <w:p w14:paraId="0B55E7C5"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72" w:name="_Toc11256821"/>
            <w:r w:rsidRPr="008F0824">
              <w:rPr>
                <w:rFonts w:ascii="Times New Roman" w:hAnsi="Times New Roman" w:cs="Times New Roman"/>
                <w:color w:val="000000" w:themeColor="text1"/>
                <w:sz w:val="21"/>
                <w:szCs w:val="21"/>
              </w:rPr>
              <w:t>II</w:t>
            </w:r>
            <w:bookmarkEnd w:id="72"/>
          </w:p>
        </w:tc>
        <w:tc>
          <w:tcPr>
            <w:tcW w:w="876" w:type="pct"/>
            <w:vAlign w:val="center"/>
          </w:tcPr>
          <w:p w14:paraId="79A93473"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73" w:name="_Toc11256822"/>
            <w:r w:rsidRPr="008F0824">
              <w:rPr>
                <w:rFonts w:ascii="Times New Roman" w:hAnsi="Times New Roman" w:cs="Times New Roman"/>
                <w:color w:val="000000" w:themeColor="text1"/>
                <w:sz w:val="21"/>
                <w:szCs w:val="21"/>
              </w:rPr>
              <w:t>III</w:t>
            </w:r>
            <w:bookmarkEnd w:id="73"/>
          </w:p>
        </w:tc>
      </w:tr>
      <w:tr w:rsidR="00A83000" w:rsidRPr="008F0824" w14:paraId="54DF8FBE" w14:textId="77777777" w:rsidTr="0054438B">
        <w:trPr>
          <w:jc w:val="center"/>
        </w:trPr>
        <w:tc>
          <w:tcPr>
            <w:tcW w:w="1498" w:type="pct"/>
          </w:tcPr>
          <w:p w14:paraId="2CAF8EA4"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74" w:name="_Toc11256823"/>
            <w:r w:rsidRPr="008F0824">
              <w:rPr>
                <w:rFonts w:ascii="Times New Roman" w:hAnsi="Times New Roman" w:cs="Times New Roman" w:hint="eastAsia"/>
                <w:color w:val="000000" w:themeColor="text1"/>
                <w:sz w:val="21"/>
                <w:szCs w:val="21"/>
              </w:rPr>
              <w:t>严重</w:t>
            </w:r>
            <w:bookmarkEnd w:id="74"/>
          </w:p>
        </w:tc>
        <w:tc>
          <w:tcPr>
            <w:tcW w:w="875" w:type="pct"/>
            <w:vAlign w:val="center"/>
          </w:tcPr>
          <w:p w14:paraId="6600042A"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75" w:name="_Toc11256824"/>
            <w:r w:rsidRPr="008F0824">
              <w:rPr>
                <w:rFonts w:ascii="Times New Roman" w:hAnsi="Times New Roman" w:cs="Times New Roman" w:hint="eastAsia"/>
                <w:color w:val="000000" w:themeColor="text1"/>
                <w:sz w:val="21"/>
                <w:szCs w:val="21"/>
              </w:rPr>
              <w:t>I</w:t>
            </w:r>
            <w:r w:rsidRPr="008F0824">
              <w:rPr>
                <w:rFonts w:ascii="Times New Roman" w:hAnsi="Times New Roman" w:cs="Times New Roman"/>
                <w:color w:val="000000" w:themeColor="text1"/>
                <w:sz w:val="21"/>
                <w:szCs w:val="21"/>
              </w:rPr>
              <w:t>I</w:t>
            </w:r>
            <w:bookmarkEnd w:id="75"/>
          </w:p>
        </w:tc>
        <w:tc>
          <w:tcPr>
            <w:tcW w:w="875" w:type="pct"/>
            <w:vAlign w:val="center"/>
          </w:tcPr>
          <w:p w14:paraId="29ACB040"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76" w:name="_Toc11256825"/>
            <w:r w:rsidRPr="008F0824">
              <w:rPr>
                <w:rFonts w:ascii="Times New Roman" w:hAnsi="Times New Roman" w:cs="Times New Roman"/>
                <w:color w:val="000000" w:themeColor="text1"/>
                <w:sz w:val="21"/>
                <w:szCs w:val="21"/>
              </w:rPr>
              <w:t>II</w:t>
            </w:r>
            <w:bookmarkEnd w:id="76"/>
          </w:p>
        </w:tc>
        <w:tc>
          <w:tcPr>
            <w:tcW w:w="875" w:type="pct"/>
            <w:vAlign w:val="center"/>
          </w:tcPr>
          <w:p w14:paraId="60F25DCA"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77" w:name="_Toc11256826"/>
            <w:r w:rsidRPr="008F0824">
              <w:rPr>
                <w:rFonts w:ascii="Times New Roman" w:hAnsi="Times New Roman" w:cs="Times New Roman"/>
                <w:color w:val="000000" w:themeColor="text1"/>
                <w:sz w:val="21"/>
                <w:szCs w:val="21"/>
              </w:rPr>
              <w:t>III</w:t>
            </w:r>
            <w:bookmarkEnd w:id="77"/>
          </w:p>
        </w:tc>
        <w:tc>
          <w:tcPr>
            <w:tcW w:w="876" w:type="pct"/>
            <w:vAlign w:val="center"/>
          </w:tcPr>
          <w:p w14:paraId="4D0506B8"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78" w:name="_Toc11256827"/>
            <w:r w:rsidRPr="008F0824">
              <w:rPr>
                <w:rFonts w:ascii="Times New Roman" w:hAnsi="Times New Roman" w:cs="Times New Roman" w:hint="eastAsia"/>
                <w:color w:val="000000" w:themeColor="text1"/>
                <w:sz w:val="21"/>
                <w:szCs w:val="21"/>
              </w:rPr>
              <w:t>I</w:t>
            </w:r>
            <w:r w:rsidRPr="008F0824">
              <w:rPr>
                <w:rFonts w:ascii="Times New Roman" w:hAnsi="Times New Roman" w:cs="Times New Roman"/>
                <w:color w:val="000000" w:themeColor="text1"/>
                <w:sz w:val="21"/>
                <w:szCs w:val="21"/>
              </w:rPr>
              <w:t>II</w:t>
            </w:r>
            <w:bookmarkEnd w:id="78"/>
          </w:p>
        </w:tc>
      </w:tr>
      <w:tr w:rsidR="00A83000" w:rsidRPr="008F0824" w14:paraId="1EF99EF4" w14:textId="77777777" w:rsidTr="0054438B">
        <w:trPr>
          <w:jc w:val="center"/>
        </w:trPr>
        <w:tc>
          <w:tcPr>
            <w:tcW w:w="1498" w:type="pct"/>
          </w:tcPr>
          <w:p w14:paraId="1F9A5021"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79" w:name="_Toc11256828"/>
            <w:r w:rsidRPr="008F0824">
              <w:rPr>
                <w:rFonts w:ascii="Times New Roman" w:hAnsi="Times New Roman" w:cs="Times New Roman" w:hint="eastAsia"/>
                <w:color w:val="000000" w:themeColor="text1"/>
                <w:sz w:val="21"/>
                <w:szCs w:val="21"/>
              </w:rPr>
              <w:t>非常严重</w:t>
            </w:r>
            <w:bookmarkEnd w:id="79"/>
          </w:p>
        </w:tc>
        <w:tc>
          <w:tcPr>
            <w:tcW w:w="875" w:type="pct"/>
            <w:vAlign w:val="center"/>
          </w:tcPr>
          <w:p w14:paraId="7E00CF3C"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80" w:name="_Toc11256829"/>
            <w:r w:rsidRPr="008F0824">
              <w:rPr>
                <w:rFonts w:ascii="Times New Roman" w:hAnsi="Times New Roman" w:cs="Times New Roman"/>
                <w:color w:val="000000" w:themeColor="text1"/>
                <w:sz w:val="21"/>
                <w:szCs w:val="21"/>
              </w:rPr>
              <w:t>II</w:t>
            </w:r>
            <w:bookmarkEnd w:id="80"/>
          </w:p>
        </w:tc>
        <w:tc>
          <w:tcPr>
            <w:tcW w:w="875" w:type="pct"/>
            <w:vAlign w:val="center"/>
          </w:tcPr>
          <w:p w14:paraId="001B3B6B"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81" w:name="_Toc11256830"/>
            <w:r w:rsidRPr="008F0824">
              <w:rPr>
                <w:rFonts w:ascii="Times New Roman" w:hAnsi="Times New Roman" w:cs="Times New Roman" w:hint="eastAsia"/>
                <w:color w:val="000000" w:themeColor="text1"/>
                <w:sz w:val="21"/>
                <w:szCs w:val="21"/>
              </w:rPr>
              <w:t>I</w:t>
            </w:r>
            <w:r w:rsidRPr="008F0824">
              <w:rPr>
                <w:rFonts w:ascii="Times New Roman" w:hAnsi="Times New Roman" w:cs="Times New Roman"/>
                <w:color w:val="000000" w:themeColor="text1"/>
                <w:sz w:val="21"/>
                <w:szCs w:val="21"/>
              </w:rPr>
              <w:t>II</w:t>
            </w:r>
            <w:bookmarkEnd w:id="81"/>
          </w:p>
        </w:tc>
        <w:tc>
          <w:tcPr>
            <w:tcW w:w="875" w:type="pct"/>
            <w:vAlign w:val="center"/>
          </w:tcPr>
          <w:p w14:paraId="2FC32CD9"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bookmarkStart w:id="82" w:name="_Toc11256831"/>
            <w:r w:rsidRPr="008F0824">
              <w:rPr>
                <w:rFonts w:ascii="Times New Roman" w:hAnsi="Times New Roman" w:cs="Times New Roman"/>
                <w:color w:val="000000" w:themeColor="text1"/>
                <w:sz w:val="21"/>
                <w:szCs w:val="21"/>
              </w:rPr>
              <w:t>III</w:t>
            </w:r>
            <w:bookmarkEnd w:id="82"/>
          </w:p>
        </w:tc>
        <w:tc>
          <w:tcPr>
            <w:tcW w:w="876" w:type="pct"/>
            <w:vAlign w:val="center"/>
          </w:tcPr>
          <w:p w14:paraId="6D9C446B" w14:textId="77777777" w:rsidR="00A83000" w:rsidRPr="008F0824" w:rsidRDefault="00A83000" w:rsidP="00A83000">
            <w:pPr>
              <w:spacing w:line="240" w:lineRule="auto"/>
              <w:jc w:val="center"/>
              <w:outlineLvl w:val="2"/>
              <w:rPr>
                <w:rFonts w:ascii="Times New Roman" w:hAnsi="Times New Roman" w:cs="Times New Roman"/>
                <w:color w:val="000000" w:themeColor="text1"/>
                <w:sz w:val="21"/>
                <w:szCs w:val="21"/>
              </w:rPr>
            </w:pPr>
            <w:r w:rsidRPr="008F0824">
              <w:rPr>
                <w:rFonts w:ascii="Times New Roman" w:hAnsi="Times New Roman" w:cs="Times New Roman"/>
                <w:color w:val="000000" w:themeColor="text1"/>
                <w:sz w:val="21"/>
                <w:szCs w:val="21"/>
              </w:rPr>
              <w:fldChar w:fldCharType="begin"/>
            </w:r>
            <w:r w:rsidRPr="008F0824">
              <w:rPr>
                <w:rFonts w:ascii="Times New Roman" w:hAnsi="Times New Roman" w:cs="Times New Roman"/>
                <w:color w:val="000000" w:themeColor="text1"/>
                <w:sz w:val="21"/>
                <w:szCs w:val="21"/>
              </w:rPr>
              <w:instrText xml:space="preserve"> </w:instrText>
            </w:r>
            <w:r w:rsidRPr="008F0824">
              <w:rPr>
                <w:rFonts w:ascii="Times New Roman" w:hAnsi="Times New Roman" w:cs="Times New Roman" w:hint="eastAsia"/>
                <w:color w:val="000000" w:themeColor="text1"/>
                <w:sz w:val="21"/>
                <w:szCs w:val="21"/>
              </w:rPr>
              <w:instrText>= 4 \* ROMAN</w:instrText>
            </w:r>
            <w:r w:rsidRPr="008F0824">
              <w:rPr>
                <w:rFonts w:ascii="Times New Roman" w:hAnsi="Times New Roman" w:cs="Times New Roman"/>
                <w:color w:val="000000" w:themeColor="text1"/>
                <w:sz w:val="21"/>
                <w:szCs w:val="21"/>
              </w:rPr>
              <w:instrText xml:space="preserve"> </w:instrText>
            </w:r>
            <w:r w:rsidRPr="008F0824">
              <w:rPr>
                <w:rFonts w:ascii="Times New Roman" w:hAnsi="Times New Roman" w:cs="Times New Roman"/>
                <w:color w:val="000000" w:themeColor="text1"/>
                <w:sz w:val="21"/>
                <w:szCs w:val="21"/>
              </w:rPr>
              <w:fldChar w:fldCharType="separate"/>
            </w:r>
            <w:bookmarkStart w:id="83" w:name="_Toc11256832"/>
            <w:r w:rsidRPr="008F0824">
              <w:rPr>
                <w:rFonts w:ascii="Times New Roman" w:hAnsi="Times New Roman" w:cs="Times New Roman"/>
                <w:noProof/>
                <w:color w:val="000000" w:themeColor="text1"/>
                <w:sz w:val="21"/>
                <w:szCs w:val="21"/>
              </w:rPr>
              <w:t>IV</w:t>
            </w:r>
            <w:bookmarkEnd w:id="83"/>
            <w:r w:rsidRPr="008F0824">
              <w:rPr>
                <w:rFonts w:ascii="Times New Roman" w:hAnsi="Times New Roman" w:cs="Times New Roman"/>
                <w:color w:val="000000" w:themeColor="text1"/>
                <w:sz w:val="21"/>
                <w:szCs w:val="21"/>
              </w:rPr>
              <w:fldChar w:fldCharType="end"/>
            </w:r>
          </w:p>
        </w:tc>
      </w:tr>
    </w:tbl>
    <w:p w14:paraId="6953C7A3" w14:textId="77777777" w:rsidR="00A83000" w:rsidRPr="008F0824" w:rsidRDefault="00A83000" w:rsidP="00A83000">
      <w:pPr>
        <w:pStyle w:val="a5"/>
        <w:rPr>
          <w:color w:val="000000" w:themeColor="text1"/>
        </w:rPr>
      </w:pPr>
      <w:r w:rsidRPr="008F0824">
        <w:rPr>
          <w:rFonts w:hint="eastAsia"/>
          <w:color w:val="000000" w:themeColor="text1"/>
        </w:rPr>
        <w:t>表</w:t>
      </w:r>
      <w:r w:rsidRPr="008F0824">
        <w:rPr>
          <w:color w:val="000000" w:themeColor="text1"/>
        </w:rPr>
        <w:t xml:space="preserve">3.4 </w:t>
      </w:r>
      <w:r w:rsidRPr="008F0824">
        <w:rPr>
          <w:rFonts w:hint="eastAsia"/>
          <w:color w:val="000000" w:themeColor="text1"/>
        </w:rPr>
        <w:t>安全风险等级度量</w:t>
      </w:r>
    </w:p>
    <w:tbl>
      <w:tblPr>
        <w:tblStyle w:val="a4"/>
        <w:tblW w:w="4999" w:type="pct"/>
        <w:jc w:val="center"/>
        <w:tblLook w:val="04A0" w:firstRow="1" w:lastRow="0" w:firstColumn="1" w:lastColumn="0" w:noHBand="0" w:noVBand="1"/>
      </w:tblPr>
      <w:tblGrid>
        <w:gridCol w:w="2488"/>
        <w:gridCol w:w="5806"/>
      </w:tblGrid>
      <w:tr w:rsidR="00A83000" w:rsidRPr="008F0824" w14:paraId="73E46E13" w14:textId="77777777" w:rsidTr="0054438B">
        <w:trPr>
          <w:jc w:val="center"/>
        </w:trPr>
        <w:tc>
          <w:tcPr>
            <w:tcW w:w="1500" w:type="pct"/>
          </w:tcPr>
          <w:p w14:paraId="4E1E9F9E" w14:textId="77777777" w:rsidR="00A83000" w:rsidRPr="008F0824" w:rsidRDefault="00A83000" w:rsidP="00A83000">
            <w:pPr>
              <w:pStyle w:val="a3"/>
              <w:spacing w:line="240" w:lineRule="auto"/>
              <w:ind w:firstLineChars="0" w:firstLine="0"/>
              <w:jc w:val="center"/>
              <w:outlineLvl w:val="2"/>
              <w:rPr>
                <w:rFonts w:ascii="Times New Roman" w:hAnsi="Times New Roman" w:cs="Times New Roman"/>
                <w:color w:val="000000" w:themeColor="text1"/>
                <w:sz w:val="21"/>
                <w:szCs w:val="24"/>
              </w:rPr>
            </w:pPr>
            <w:bookmarkStart w:id="84" w:name="_Toc11256833"/>
            <w:r w:rsidRPr="008F0824">
              <w:rPr>
                <w:rFonts w:ascii="Times New Roman" w:hAnsi="Times New Roman" w:cs="Times New Roman" w:hint="eastAsia"/>
                <w:color w:val="000000" w:themeColor="text1"/>
                <w:sz w:val="21"/>
                <w:szCs w:val="24"/>
              </w:rPr>
              <w:t>级别</w:t>
            </w:r>
            <w:bookmarkEnd w:id="84"/>
          </w:p>
        </w:tc>
        <w:tc>
          <w:tcPr>
            <w:tcW w:w="3500" w:type="pct"/>
          </w:tcPr>
          <w:p w14:paraId="07DE3D5B" w14:textId="77777777" w:rsidR="00A83000" w:rsidRPr="008F0824" w:rsidRDefault="00A83000" w:rsidP="00A83000">
            <w:pPr>
              <w:pStyle w:val="a3"/>
              <w:spacing w:line="240" w:lineRule="auto"/>
              <w:ind w:firstLineChars="0" w:firstLine="0"/>
              <w:jc w:val="center"/>
              <w:outlineLvl w:val="2"/>
              <w:rPr>
                <w:rFonts w:ascii="Times New Roman" w:hAnsi="Times New Roman" w:cs="Times New Roman"/>
                <w:color w:val="000000" w:themeColor="text1"/>
                <w:sz w:val="21"/>
                <w:szCs w:val="24"/>
              </w:rPr>
            </w:pPr>
            <w:bookmarkStart w:id="85" w:name="_Toc11256834"/>
            <w:r w:rsidRPr="008F0824">
              <w:rPr>
                <w:rFonts w:ascii="Times New Roman" w:hAnsi="Times New Roman" w:cs="Times New Roman" w:hint="eastAsia"/>
                <w:color w:val="000000" w:themeColor="text1"/>
                <w:sz w:val="21"/>
                <w:szCs w:val="24"/>
              </w:rPr>
              <w:t>描述</w:t>
            </w:r>
            <w:bookmarkEnd w:id="85"/>
          </w:p>
        </w:tc>
      </w:tr>
      <w:tr w:rsidR="00A83000" w:rsidRPr="008F0824" w14:paraId="26BFA1E7" w14:textId="77777777" w:rsidTr="0054438B">
        <w:trPr>
          <w:jc w:val="center"/>
        </w:trPr>
        <w:tc>
          <w:tcPr>
            <w:tcW w:w="1500" w:type="pct"/>
            <w:vAlign w:val="center"/>
          </w:tcPr>
          <w:p w14:paraId="1D5FBA94" w14:textId="77777777" w:rsidR="00A83000" w:rsidRPr="008F0824" w:rsidRDefault="00A83000" w:rsidP="00A83000">
            <w:pPr>
              <w:pStyle w:val="a3"/>
              <w:spacing w:line="240" w:lineRule="auto"/>
              <w:ind w:firstLineChars="0" w:firstLine="0"/>
              <w:jc w:val="center"/>
              <w:outlineLvl w:val="2"/>
              <w:rPr>
                <w:rFonts w:ascii="Times New Roman" w:hAnsi="Times New Roman" w:cs="Times New Roman"/>
                <w:color w:val="000000" w:themeColor="text1"/>
                <w:sz w:val="21"/>
                <w:szCs w:val="24"/>
              </w:rPr>
            </w:pPr>
            <w:bookmarkStart w:id="86" w:name="_Toc11256835"/>
            <w:r w:rsidRPr="008F0824">
              <w:rPr>
                <w:rFonts w:ascii="Times New Roman" w:hAnsi="Times New Roman" w:cs="Times New Roman" w:hint="eastAsia"/>
                <w:color w:val="000000" w:themeColor="text1"/>
                <w:sz w:val="21"/>
                <w:szCs w:val="24"/>
              </w:rPr>
              <w:t>一般风险（</w:t>
            </w:r>
            <w:r w:rsidRPr="008F0824">
              <w:rPr>
                <w:rFonts w:ascii="Times New Roman" w:hAnsi="Times New Roman" w:cs="Times New Roman" w:hint="eastAsia"/>
                <w:color w:val="000000" w:themeColor="text1"/>
                <w:sz w:val="21"/>
                <w:szCs w:val="24"/>
              </w:rPr>
              <w:t>I</w:t>
            </w:r>
            <w:r w:rsidRPr="008F0824">
              <w:rPr>
                <w:rFonts w:ascii="Times New Roman" w:hAnsi="Times New Roman" w:cs="Times New Roman" w:hint="eastAsia"/>
                <w:color w:val="000000" w:themeColor="text1"/>
                <w:sz w:val="21"/>
                <w:szCs w:val="24"/>
              </w:rPr>
              <w:t>级）</w:t>
            </w:r>
            <w:bookmarkEnd w:id="86"/>
          </w:p>
        </w:tc>
        <w:tc>
          <w:tcPr>
            <w:tcW w:w="3500" w:type="pct"/>
          </w:tcPr>
          <w:p w14:paraId="7C8573FD" w14:textId="77777777" w:rsidR="00A83000" w:rsidRPr="008F0824" w:rsidRDefault="00A83000" w:rsidP="00A83000">
            <w:pPr>
              <w:pStyle w:val="a3"/>
              <w:spacing w:line="240" w:lineRule="auto"/>
              <w:ind w:firstLineChars="0" w:firstLine="0"/>
              <w:jc w:val="left"/>
              <w:outlineLvl w:val="2"/>
              <w:rPr>
                <w:rFonts w:ascii="Times New Roman" w:hAnsi="Times New Roman" w:cs="Times New Roman"/>
                <w:color w:val="000000" w:themeColor="text1"/>
                <w:sz w:val="21"/>
                <w:szCs w:val="24"/>
              </w:rPr>
            </w:pPr>
            <w:bookmarkStart w:id="87" w:name="_Toc11256836"/>
            <w:r w:rsidRPr="008F0824">
              <w:rPr>
                <w:rFonts w:ascii="Times New Roman" w:hAnsi="Times New Roman" w:cs="Times New Roman" w:hint="eastAsia"/>
                <w:color w:val="000000" w:themeColor="text1"/>
                <w:sz w:val="21"/>
                <w:szCs w:val="24"/>
              </w:rPr>
              <w:t>可接受，可选择性进行监控</w:t>
            </w:r>
            <w:bookmarkEnd w:id="87"/>
          </w:p>
        </w:tc>
      </w:tr>
      <w:tr w:rsidR="00A83000" w:rsidRPr="008F0824" w14:paraId="13ADC002" w14:textId="77777777" w:rsidTr="0054438B">
        <w:trPr>
          <w:jc w:val="center"/>
        </w:trPr>
        <w:tc>
          <w:tcPr>
            <w:tcW w:w="1500" w:type="pct"/>
            <w:vAlign w:val="center"/>
          </w:tcPr>
          <w:p w14:paraId="20B2F176" w14:textId="77777777" w:rsidR="00A83000" w:rsidRPr="008F0824" w:rsidRDefault="00A83000" w:rsidP="00A83000">
            <w:pPr>
              <w:pStyle w:val="a3"/>
              <w:spacing w:line="240" w:lineRule="auto"/>
              <w:ind w:firstLineChars="0" w:firstLine="0"/>
              <w:jc w:val="center"/>
              <w:outlineLvl w:val="2"/>
              <w:rPr>
                <w:rFonts w:ascii="Times New Roman" w:hAnsi="Times New Roman" w:cs="Times New Roman"/>
                <w:color w:val="000000" w:themeColor="text1"/>
                <w:sz w:val="21"/>
                <w:szCs w:val="24"/>
              </w:rPr>
            </w:pPr>
            <w:bookmarkStart w:id="88" w:name="_Toc11256837"/>
            <w:r w:rsidRPr="008F0824">
              <w:rPr>
                <w:rFonts w:ascii="Times New Roman" w:hAnsi="Times New Roman" w:cs="Times New Roman" w:hint="eastAsia"/>
                <w:color w:val="000000" w:themeColor="text1"/>
                <w:sz w:val="21"/>
                <w:szCs w:val="24"/>
              </w:rPr>
              <w:t>较大风险（</w:t>
            </w:r>
            <w:r w:rsidRPr="008F0824">
              <w:rPr>
                <w:rFonts w:ascii="Times New Roman" w:hAnsi="Times New Roman" w:cs="Times New Roman" w:hint="eastAsia"/>
                <w:color w:val="000000" w:themeColor="text1"/>
                <w:sz w:val="21"/>
                <w:szCs w:val="24"/>
              </w:rPr>
              <w:t>I</w:t>
            </w:r>
            <w:r w:rsidRPr="008F0824">
              <w:rPr>
                <w:rFonts w:ascii="Times New Roman" w:hAnsi="Times New Roman" w:cs="Times New Roman"/>
                <w:color w:val="000000" w:themeColor="text1"/>
                <w:sz w:val="21"/>
                <w:szCs w:val="24"/>
              </w:rPr>
              <w:t>I</w:t>
            </w:r>
            <w:r w:rsidRPr="008F0824">
              <w:rPr>
                <w:rFonts w:ascii="Times New Roman" w:hAnsi="Times New Roman" w:cs="Times New Roman" w:hint="eastAsia"/>
                <w:color w:val="000000" w:themeColor="text1"/>
                <w:sz w:val="21"/>
                <w:szCs w:val="24"/>
              </w:rPr>
              <w:t>级）</w:t>
            </w:r>
            <w:bookmarkEnd w:id="88"/>
          </w:p>
        </w:tc>
        <w:tc>
          <w:tcPr>
            <w:tcW w:w="3500" w:type="pct"/>
          </w:tcPr>
          <w:p w14:paraId="0BE60DD8" w14:textId="77777777" w:rsidR="00A83000" w:rsidRPr="008F0824" w:rsidRDefault="00A83000" w:rsidP="00A83000">
            <w:pPr>
              <w:pStyle w:val="a3"/>
              <w:spacing w:line="240" w:lineRule="auto"/>
              <w:ind w:firstLineChars="0" w:firstLine="0"/>
              <w:jc w:val="left"/>
              <w:outlineLvl w:val="2"/>
              <w:rPr>
                <w:rFonts w:ascii="Times New Roman" w:hAnsi="Times New Roman" w:cs="Times New Roman"/>
                <w:color w:val="000000" w:themeColor="text1"/>
                <w:sz w:val="21"/>
                <w:szCs w:val="24"/>
              </w:rPr>
            </w:pPr>
            <w:bookmarkStart w:id="89" w:name="_Toc11256838"/>
            <w:r w:rsidRPr="008F0824">
              <w:rPr>
                <w:rFonts w:ascii="Times New Roman" w:hAnsi="Times New Roman" w:cs="Times New Roman" w:hint="eastAsia"/>
                <w:color w:val="000000" w:themeColor="text1"/>
                <w:sz w:val="21"/>
                <w:szCs w:val="24"/>
              </w:rPr>
              <w:t>不愿接受，应加强日常监控，并制定应急措施</w:t>
            </w:r>
            <w:bookmarkEnd w:id="89"/>
          </w:p>
        </w:tc>
      </w:tr>
      <w:tr w:rsidR="00A83000" w:rsidRPr="008F0824" w14:paraId="3B0F84B9" w14:textId="77777777" w:rsidTr="0054438B">
        <w:trPr>
          <w:jc w:val="center"/>
        </w:trPr>
        <w:tc>
          <w:tcPr>
            <w:tcW w:w="1500" w:type="pct"/>
            <w:vAlign w:val="center"/>
          </w:tcPr>
          <w:p w14:paraId="0BABCA79" w14:textId="77777777" w:rsidR="00A83000" w:rsidRPr="008F0824" w:rsidRDefault="00A83000" w:rsidP="00A83000">
            <w:pPr>
              <w:pStyle w:val="a3"/>
              <w:spacing w:line="240" w:lineRule="auto"/>
              <w:ind w:firstLineChars="0" w:firstLine="0"/>
              <w:jc w:val="center"/>
              <w:outlineLvl w:val="2"/>
              <w:rPr>
                <w:rFonts w:ascii="Times New Roman" w:hAnsi="Times New Roman" w:cs="Times New Roman"/>
                <w:color w:val="000000" w:themeColor="text1"/>
                <w:sz w:val="21"/>
                <w:szCs w:val="24"/>
              </w:rPr>
            </w:pPr>
            <w:bookmarkStart w:id="90" w:name="_Toc11256839"/>
            <w:r w:rsidRPr="008F0824">
              <w:rPr>
                <w:rFonts w:ascii="Times New Roman" w:hAnsi="Times New Roman" w:cs="Times New Roman" w:hint="eastAsia"/>
                <w:color w:val="000000" w:themeColor="text1"/>
                <w:sz w:val="21"/>
                <w:szCs w:val="24"/>
              </w:rPr>
              <w:t>重大风险（</w:t>
            </w:r>
            <w:r w:rsidRPr="008F0824">
              <w:rPr>
                <w:rFonts w:ascii="Times New Roman" w:hAnsi="Times New Roman" w:cs="Times New Roman" w:hint="eastAsia"/>
                <w:color w:val="000000" w:themeColor="text1"/>
                <w:sz w:val="21"/>
                <w:szCs w:val="24"/>
              </w:rPr>
              <w:t>I</w:t>
            </w:r>
            <w:r w:rsidRPr="008F0824">
              <w:rPr>
                <w:rFonts w:ascii="Times New Roman" w:hAnsi="Times New Roman" w:cs="Times New Roman"/>
                <w:color w:val="000000" w:themeColor="text1"/>
                <w:sz w:val="21"/>
                <w:szCs w:val="24"/>
              </w:rPr>
              <w:t>II</w:t>
            </w:r>
            <w:r w:rsidRPr="008F0824">
              <w:rPr>
                <w:rFonts w:ascii="Times New Roman" w:hAnsi="Times New Roman" w:cs="Times New Roman" w:hint="eastAsia"/>
                <w:color w:val="000000" w:themeColor="text1"/>
                <w:sz w:val="21"/>
                <w:szCs w:val="24"/>
              </w:rPr>
              <w:t>级）</w:t>
            </w:r>
            <w:bookmarkEnd w:id="90"/>
          </w:p>
        </w:tc>
        <w:tc>
          <w:tcPr>
            <w:tcW w:w="3500" w:type="pct"/>
          </w:tcPr>
          <w:p w14:paraId="58832AD8" w14:textId="77777777" w:rsidR="00A83000" w:rsidRPr="008F0824" w:rsidRDefault="00A83000" w:rsidP="00A83000">
            <w:pPr>
              <w:pStyle w:val="a3"/>
              <w:spacing w:line="240" w:lineRule="auto"/>
              <w:ind w:firstLineChars="0" w:firstLine="0"/>
              <w:jc w:val="left"/>
              <w:outlineLvl w:val="2"/>
              <w:rPr>
                <w:rFonts w:ascii="Times New Roman" w:hAnsi="Times New Roman" w:cs="Times New Roman"/>
                <w:color w:val="000000" w:themeColor="text1"/>
                <w:sz w:val="21"/>
                <w:szCs w:val="24"/>
              </w:rPr>
            </w:pPr>
            <w:bookmarkStart w:id="91" w:name="_Toc11256840"/>
            <w:r w:rsidRPr="008F0824">
              <w:rPr>
                <w:rFonts w:ascii="Times New Roman" w:hAnsi="Times New Roman" w:cs="Times New Roman" w:hint="eastAsia"/>
                <w:color w:val="000000" w:themeColor="text1"/>
                <w:sz w:val="21"/>
                <w:szCs w:val="24"/>
              </w:rPr>
              <w:t>不可接受，应进行实时监控和预警，并制定应急措施</w:t>
            </w:r>
            <w:bookmarkEnd w:id="91"/>
          </w:p>
        </w:tc>
      </w:tr>
      <w:tr w:rsidR="00A83000" w:rsidRPr="008F0824" w14:paraId="6294E353" w14:textId="77777777" w:rsidTr="0054438B">
        <w:trPr>
          <w:jc w:val="center"/>
        </w:trPr>
        <w:tc>
          <w:tcPr>
            <w:tcW w:w="1500" w:type="pct"/>
            <w:vAlign w:val="center"/>
          </w:tcPr>
          <w:p w14:paraId="5D638865" w14:textId="77777777" w:rsidR="00A83000" w:rsidRPr="008F0824" w:rsidRDefault="00A83000" w:rsidP="00A83000">
            <w:pPr>
              <w:pStyle w:val="a3"/>
              <w:spacing w:line="240" w:lineRule="auto"/>
              <w:ind w:firstLineChars="0" w:firstLine="0"/>
              <w:jc w:val="center"/>
              <w:outlineLvl w:val="2"/>
              <w:rPr>
                <w:rFonts w:ascii="Times New Roman" w:hAnsi="Times New Roman" w:cs="Times New Roman"/>
                <w:color w:val="000000" w:themeColor="text1"/>
                <w:sz w:val="21"/>
                <w:szCs w:val="24"/>
              </w:rPr>
            </w:pPr>
            <w:bookmarkStart w:id="92" w:name="_Toc11256841"/>
            <w:r w:rsidRPr="008F0824">
              <w:rPr>
                <w:rFonts w:ascii="Times New Roman" w:hAnsi="Times New Roman" w:cs="Times New Roman" w:hint="eastAsia"/>
                <w:color w:val="000000" w:themeColor="text1"/>
                <w:sz w:val="21"/>
                <w:szCs w:val="24"/>
              </w:rPr>
              <w:t>特别重大风险（</w:t>
            </w:r>
            <w:r w:rsidRPr="008F0824">
              <w:rPr>
                <w:rFonts w:ascii="Times New Roman" w:hAnsi="Times New Roman" w:cs="Times New Roman"/>
                <w:color w:val="000000" w:themeColor="text1"/>
                <w:sz w:val="21"/>
                <w:szCs w:val="24"/>
              </w:rPr>
              <w:t>IV</w:t>
            </w:r>
            <w:r w:rsidRPr="008F0824">
              <w:rPr>
                <w:rFonts w:ascii="Times New Roman" w:hAnsi="Times New Roman" w:cs="Times New Roman" w:hint="eastAsia"/>
                <w:color w:val="000000" w:themeColor="text1"/>
                <w:sz w:val="21"/>
                <w:szCs w:val="24"/>
              </w:rPr>
              <w:t>级）</w:t>
            </w:r>
            <w:bookmarkEnd w:id="92"/>
          </w:p>
        </w:tc>
        <w:tc>
          <w:tcPr>
            <w:tcW w:w="3500" w:type="pct"/>
          </w:tcPr>
          <w:p w14:paraId="4E7466B4" w14:textId="77777777" w:rsidR="00A83000" w:rsidRPr="008F0824" w:rsidRDefault="00A83000" w:rsidP="00A83000">
            <w:pPr>
              <w:pStyle w:val="a3"/>
              <w:spacing w:line="240" w:lineRule="auto"/>
              <w:ind w:firstLineChars="0" w:firstLine="0"/>
              <w:jc w:val="left"/>
              <w:outlineLvl w:val="2"/>
              <w:rPr>
                <w:rFonts w:ascii="Times New Roman" w:hAnsi="Times New Roman" w:cs="Times New Roman"/>
                <w:color w:val="000000" w:themeColor="text1"/>
                <w:sz w:val="21"/>
                <w:szCs w:val="24"/>
              </w:rPr>
            </w:pPr>
            <w:bookmarkStart w:id="93" w:name="_Toc11256842"/>
            <w:r w:rsidRPr="008F0824">
              <w:rPr>
                <w:rFonts w:ascii="Times New Roman" w:hAnsi="Times New Roman" w:cs="Times New Roman" w:hint="eastAsia"/>
                <w:color w:val="000000" w:themeColor="text1"/>
                <w:sz w:val="21"/>
                <w:szCs w:val="24"/>
              </w:rPr>
              <w:t>拒绝接受，必须重新规划、选型</w:t>
            </w:r>
            <w:bookmarkEnd w:id="93"/>
          </w:p>
        </w:tc>
      </w:tr>
    </w:tbl>
    <w:p w14:paraId="04E1E27D" w14:textId="2DA0D606" w:rsidR="00A83000" w:rsidRPr="008F0824" w:rsidRDefault="00A83000" w:rsidP="00A83000">
      <w:pPr>
        <w:pStyle w:val="2"/>
        <w:numPr>
          <w:ilvl w:val="1"/>
          <w:numId w:val="2"/>
        </w:numPr>
        <w:ind w:left="0" w:firstLine="0"/>
        <w:jc w:val="center"/>
        <w:rPr>
          <w:color w:val="000000" w:themeColor="text1"/>
        </w:rPr>
      </w:pPr>
      <w:bookmarkStart w:id="94" w:name="_Toc11256843"/>
      <w:r w:rsidRPr="008F0824">
        <w:rPr>
          <w:rFonts w:hint="eastAsia"/>
          <w:color w:val="000000" w:themeColor="text1"/>
        </w:rPr>
        <w:t>建筑施工垂直运输设备安全风险评价</w:t>
      </w:r>
      <w:bookmarkEnd w:id="94"/>
    </w:p>
    <w:p w14:paraId="68BA8822" w14:textId="77777777" w:rsidR="00A83000" w:rsidRPr="008F0824" w:rsidRDefault="00A83000" w:rsidP="00A83000">
      <w:pPr>
        <w:pStyle w:val="a3"/>
        <w:numPr>
          <w:ilvl w:val="2"/>
          <w:numId w:val="2"/>
        </w:numPr>
        <w:ind w:firstLineChars="0"/>
        <w:outlineLvl w:val="2"/>
        <w:rPr>
          <w:color w:val="000000" w:themeColor="text1"/>
        </w:rPr>
      </w:pPr>
      <w:bookmarkStart w:id="95" w:name="_Toc11256844"/>
      <w:r w:rsidRPr="008F0824">
        <w:rPr>
          <w:rFonts w:hint="eastAsia"/>
          <w:color w:val="000000" w:themeColor="text1"/>
        </w:rPr>
        <w:t>塔式起重机安全风险评价</w:t>
      </w:r>
      <w:bookmarkEnd w:id="95"/>
    </w:p>
    <w:p w14:paraId="57057F6E" w14:textId="77777777" w:rsidR="00A83000" w:rsidRPr="008F0824" w:rsidRDefault="00A83000" w:rsidP="00A83000">
      <w:pPr>
        <w:pStyle w:val="a3"/>
        <w:numPr>
          <w:ilvl w:val="3"/>
          <w:numId w:val="2"/>
        </w:numPr>
        <w:ind w:firstLineChars="0"/>
        <w:rPr>
          <w:color w:val="000000" w:themeColor="text1"/>
        </w:rPr>
      </w:pPr>
      <w:r w:rsidRPr="008F0824">
        <w:rPr>
          <w:rFonts w:hint="eastAsia"/>
          <w:color w:val="000000" w:themeColor="text1"/>
        </w:rPr>
        <w:t>塔式起重机安全风险评价</w:t>
      </w:r>
      <w:bookmarkStart w:id="96" w:name="OLE_LINK1"/>
      <w:bookmarkStart w:id="97" w:name="OLE_LINK2"/>
      <w:r w:rsidRPr="008F0824">
        <w:rPr>
          <w:rFonts w:hint="eastAsia"/>
          <w:color w:val="000000" w:themeColor="text1"/>
        </w:rPr>
        <w:t>内容</w:t>
      </w:r>
      <w:proofErr w:type="gramStart"/>
      <w:r w:rsidRPr="008F0824">
        <w:rPr>
          <w:rFonts w:hint="eastAsia"/>
          <w:color w:val="000000" w:themeColor="text1"/>
        </w:rPr>
        <w:t>宜包括</w:t>
      </w:r>
      <w:proofErr w:type="gramEnd"/>
      <w:r w:rsidRPr="008F0824">
        <w:rPr>
          <w:rFonts w:hint="eastAsia"/>
          <w:color w:val="000000" w:themeColor="text1"/>
        </w:rPr>
        <w:t>3</w:t>
      </w:r>
      <w:r w:rsidRPr="008F0824">
        <w:rPr>
          <w:color w:val="000000" w:themeColor="text1"/>
        </w:rPr>
        <w:t>.1.1</w:t>
      </w:r>
      <w:r w:rsidRPr="008F0824">
        <w:rPr>
          <w:rFonts w:hint="eastAsia"/>
          <w:color w:val="000000" w:themeColor="text1"/>
        </w:rPr>
        <w:t>条列举的安全风险类型。</w:t>
      </w:r>
      <w:bookmarkEnd w:id="96"/>
      <w:bookmarkEnd w:id="97"/>
      <w:r w:rsidRPr="008F0824">
        <w:rPr>
          <w:rFonts w:hint="eastAsia"/>
          <w:color w:val="000000" w:themeColor="text1"/>
        </w:rPr>
        <w:t>其中：</w:t>
      </w:r>
    </w:p>
    <w:p w14:paraId="08F67B34" w14:textId="03A2F305" w:rsidR="00A83000" w:rsidRPr="008F0824" w:rsidRDefault="00A83000" w:rsidP="00A83000">
      <w:pPr>
        <w:pStyle w:val="a3"/>
        <w:numPr>
          <w:ilvl w:val="0"/>
          <w:numId w:val="3"/>
        </w:numPr>
        <w:ind w:firstLineChars="0"/>
        <w:rPr>
          <w:color w:val="000000" w:themeColor="text1"/>
        </w:rPr>
      </w:pPr>
      <w:r w:rsidRPr="008F0824">
        <w:rPr>
          <w:rFonts w:hint="eastAsia"/>
          <w:color w:val="000000" w:themeColor="text1"/>
        </w:rPr>
        <w:t>塔式起重机及</w:t>
      </w:r>
      <w:r w:rsidR="00EE44E4">
        <w:rPr>
          <w:rFonts w:hint="eastAsia"/>
        </w:rPr>
        <w:t>附墙</w:t>
      </w:r>
      <w:r w:rsidRPr="008F0824">
        <w:rPr>
          <w:rFonts w:hint="eastAsia"/>
          <w:color w:val="000000" w:themeColor="text1"/>
        </w:rPr>
        <w:t>一体化</w:t>
      </w:r>
      <w:r w:rsidRPr="008F0824">
        <w:rPr>
          <w:color w:val="000000" w:themeColor="text1"/>
        </w:rPr>
        <w:t>结构安全风险</w:t>
      </w:r>
      <w:r w:rsidR="005C10A3">
        <w:rPr>
          <w:rFonts w:hint="eastAsia"/>
          <w:color w:val="000000" w:themeColor="text1"/>
        </w:rPr>
        <w:t>，</w:t>
      </w:r>
      <w:r w:rsidR="00E21C94">
        <w:rPr>
          <w:rFonts w:hint="eastAsia"/>
          <w:color w:val="000000" w:themeColor="text1"/>
        </w:rPr>
        <w:t>指</w:t>
      </w:r>
      <w:r w:rsidRPr="008F0824">
        <w:rPr>
          <w:color w:val="000000" w:themeColor="text1"/>
        </w:rPr>
        <w:t>塔式起重机及</w:t>
      </w:r>
      <w:r w:rsidR="004F1B02" w:rsidRPr="008C6F1E">
        <w:rPr>
          <w:rFonts w:hint="eastAsia"/>
          <w:color w:val="000000" w:themeColor="text1"/>
        </w:rPr>
        <w:t>附着装置</w:t>
      </w:r>
      <w:r w:rsidRPr="008F0824">
        <w:rPr>
          <w:color w:val="000000" w:themeColor="text1"/>
        </w:rPr>
        <w:t>一体化</w:t>
      </w:r>
      <w:r w:rsidRPr="008F0824">
        <w:rPr>
          <w:rFonts w:hint="eastAsia"/>
          <w:color w:val="000000" w:themeColor="text1"/>
        </w:rPr>
        <w:t>结构构造与构件、节点与连接构造</w:t>
      </w:r>
      <w:r w:rsidRPr="008F0824">
        <w:rPr>
          <w:color w:val="000000" w:themeColor="text1"/>
        </w:rPr>
        <w:t>以及整体稳定性</w:t>
      </w:r>
      <w:r w:rsidRPr="008F0824">
        <w:rPr>
          <w:rFonts w:hint="eastAsia"/>
          <w:color w:val="000000" w:themeColor="text1"/>
        </w:rPr>
        <w:t>等本质安全</w:t>
      </w:r>
      <w:r w:rsidRPr="008F0824">
        <w:rPr>
          <w:color w:val="000000" w:themeColor="text1"/>
        </w:rPr>
        <w:t>风险</w:t>
      </w:r>
      <w:r w:rsidRPr="008F0824">
        <w:rPr>
          <w:rFonts w:hint="eastAsia"/>
          <w:color w:val="000000" w:themeColor="text1"/>
        </w:rPr>
        <w:t>因素</w:t>
      </w:r>
      <w:r w:rsidRPr="008F0824">
        <w:rPr>
          <w:color w:val="000000" w:themeColor="text1"/>
        </w:rPr>
        <w:t>。</w:t>
      </w:r>
    </w:p>
    <w:p w14:paraId="72E11E01" w14:textId="5A289665" w:rsidR="00A83000" w:rsidRPr="008F0824" w:rsidRDefault="00A83000" w:rsidP="00A83000">
      <w:pPr>
        <w:pStyle w:val="a3"/>
        <w:numPr>
          <w:ilvl w:val="0"/>
          <w:numId w:val="3"/>
        </w:numPr>
        <w:ind w:firstLineChars="0"/>
        <w:rPr>
          <w:color w:val="000000" w:themeColor="text1"/>
        </w:rPr>
      </w:pPr>
      <w:r w:rsidRPr="008F0824">
        <w:rPr>
          <w:rFonts w:hint="eastAsia"/>
          <w:color w:val="000000" w:themeColor="text1"/>
        </w:rPr>
        <w:t>塔式起重机</w:t>
      </w:r>
      <w:proofErr w:type="gramStart"/>
      <w:r w:rsidR="004F1B02" w:rsidRPr="008C6F1E">
        <w:rPr>
          <w:rFonts w:hint="eastAsia"/>
          <w:color w:val="000000" w:themeColor="text1"/>
        </w:rPr>
        <w:t>安拆</w:t>
      </w:r>
      <w:r w:rsidRPr="008F0824">
        <w:rPr>
          <w:color w:val="000000" w:themeColor="text1"/>
        </w:rPr>
        <w:t>安全</w:t>
      </w:r>
      <w:proofErr w:type="gramEnd"/>
      <w:r w:rsidRPr="008F0824">
        <w:rPr>
          <w:color w:val="000000" w:themeColor="text1"/>
        </w:rPr>
        <w:t>风险</w:t>
      </w:r>
      <w:r w:rsidR="005C10A3">
        <w:rPr>
          <w:rFonts w:hint="eastAsia"/>
          <w:color w:val="000000" w:themeColor="text1"/>
        </w:rPr>
        <w:t>，</w:t>
      </w:r>
      <w:r w:rsidR="00E21C94">
        <w:rPr>
          <w:rFonts w:hint="eastAsia"/>
          <w:color w:val="000000" w:themeColor="text1"/>
        </w:rPr>
        <w:t>指</w:t>
      </w:r>
      <w:r w:rsidRPr="008F0824">
        <w:rPr>
          <w:color w:val="000000" w:themeColor="text1"/>
        </w:rPr>
        <w:t>塔式起重机安装、顶升、</w:t>
      </w:r>
      <w:r w:rsidRPr="008F0824">
        <w:rPr>
          <w:rFonts w:hint="eastAsia"/>
          <w:color w:val="000000" w:themeColor="text1"/>
        </w:rPr>
        <w:t>拆卸</w:t>
      </w:r>
      <w:r w:rsidRPr="008F0824">
        <w:rPr>
          <w:color w:val="000000" w:themeColor="text1"/>
        </w:rPr>
        <w:t>过程中</w:t>
      </w:r>
      <w:r w:rsidRPr="008F0824">
        <w:rPr>
          <w:rFonts w:hint="eastAsia"/>
          <w:color w:val="000000" w:themeColor="text1"/>
        </w:rPr>
        <w:t>有关</w:t>
      </w:r>
      <w:r w:rsidR="005C10A3" w:rsidRPr="008C6F1E">
        <w:rPr>
          <w:rFonts w:hint="eastAsia"/>
          <w:color w:val="000000" w:themeColor="text1"/>
        </w:rPr>
        <w:t>工序</w:t>
      </w:r>
      <w:r w:rsidRPr="008C6F1E">
        <w:rPr>
          <w:rFonts w:hint="eastAsia"/>
          <w:color w:val="000000" w:themeColor="text1"/>
        </w:rPr>
        <w:t>流程和</w:t>
      </w:r>
      <w:r w:rsidR="005C10A3" w:rsidRPr="008C6F1E">
        <w:rPr>
          <w:rFonts w:hint="eastAsia"/>
          <w:color w:val="000000" w:themeColor="text1"/>
        </w:rPr>
        <w:t>工序</w:t>
      </w:r>
      <w:r w:rsidRPr="008C6F1E">
        <w:rPr>
          <w:rFonts w:hint="eastAsia"/>
          <w:color w:val="000000" w:themeColor="text1"/>
        </w:rPr>
        <w:t>质量</w:t>
      </w:r>
      <w:r w:rsidRPr="008F0824">
        <w:rPr>
          <w:rFonts w:hint="eastAsia"/>
          <w:color w:val="000000" w:themeColor="text1"/>
        </w:rPr>
        <w:t>的</w:t>
      </w:r>
      <w:r w:rsidRPr="008F0824">
        <w:rPr>
          <w:color w:val="000000" w:themeColor="text1"/>
        </w:rPr>
        <w:t>安全风险。</w:t>
      </w:r>
    </w:p>
    <w:p w14:paraId="4148FB55" w14:textId="18CCFFBA" w:rsidR="00A83000" w:rsidRPr="008F0824" w:rsidRDefault="00A83000" w:rsidP="00A83000">
      <w:pPr>
        <w:pStyle w:val="a3"/>
        <w:numPr>
          <w:ilvl w:val="0"/>
          <w:numId w:val="3"/>
        </w:numPr>
        <w:ind w:firstLineChars="0"/>
        <w:rPr>
          <w:color w:val="000000" w:themeColor="text1"/>
        </w:rPr>
      </w:pPr>
      <w:r w:rsidRPr="008F0824">
        <w:rPr>
          <w:rFonts w:hint="eastAsia"/>
          <w:color w:val="000000" w:themeColor="text1"/>
        </w:rPr>
        <w:t>塔式起重机</w:t>
      </w:r>
      <w:r w:rsidR="004F1B02" w:rsidRPr="008C6F1E">
        <w:rPr>
          <w:rFonts w:hint="eastAsia"/>
          <w:color w:val="000000" w:themeColor="text1"/>
        </w:rPr>
        <w:t>运行</w:t>
      </w:r>
      <w:r w:rsidRPr="008F0824">
        <w:rPr>
          <w:color w:val="000000" w:themeColor="text1"/>
        </w:rPr>
        <w:t>安全风险</w:t>
      </w:r>
      <w:r w:rsidR="005C10A3">
        <w:rPr>
          <w:rFonts w:hint="eastAsia"/>
          <w:color w:val="000000" w:themeColor="text1"/>
        </w:rPr>
        <w:t>，</w:t>
      </w:r>
      <w:r w:rsidR="00E21C94">
        <w:rPr>
          <w:rFonts w:hint="eastAsia"/>
          <w:color w:val="000000" w:themeColor="text1"/>
        </w:rPr>
        <w:t>指</w:t>
      </w:r>
      <w:r w:rsidRPr="008F0824">
        <w:rPr>
          <w:color w:val="000000" w:themeColor="text1"/>
        </w:rPr>
        <w:t>塔式起重机正常使用状态下的安全风险。</w:t>
      </w:r>
    </w:p>
    <w:p w14:paraId="27DEC62B" w14:textId="47822191" w:rsidR="00A83000" w:rsidRPr="008F0824" w:rsidRDefault="00A83000" w:rsidP="00A83000">
      <w:pPr>
        <w:pStyle w:val="a3"/>
        <w:numPr>
          <w:ilvl w:val="0"/>
          <w:numId w:val="3"/>
        </w:numPr>
        <w:ind w:firstLineChars="0"/>
        <w:rPr>
          <w:color w:val="000000" w:themeColor="text1"/>
        </w:rPr>
      </w:pPr>
      <w:r w:rsidRPr="008F0824">
        <w:rPr>
          <w:rFonts w:hint="eastAsia"/>
          <w:color w:val="000000" w:themeColor="text1"/>
        </w:rPr>
        <w:t>塔式起重机机电安全风险</w:t>
      </w:r>
      <w:bookmarkStart w:id="98" w:name="_Hlk525290392"/>
      <w:r w:rsidR="005C10A3">
        <w:rPr>
          <w:rFonts w:hint="eastAsia"/>
          <w:color w:val="000000" w:themeColor="text1"/>
        </w:rPr>
        <w:t>，</w:t>
      </w:r>
      <w:r w:rsidR="00E21C94">
        <w:rPr>
          <w:rFonts w:hint="eastAsia"/>
          <w:color w:val="000000" w:themeColor="text1"/>
        </w:rPr>
        <w:t>指</w:t>
      </w:r>
      <w:r w:rsidRPr="008F0824">
        <w:rPr>
          <w:rFonts w:hint="eastAsia"/>
          <w:color w:val="000000" w:themeColor="text1"/>
        </w:rPr>
        <w:t>塔式起重机</w:t>
      </w:r>
      <w:bookmarkStart w:id="99" w:name="_Hlk528748589"/>
      <w:r w:rsidRPr="008F0824">
        <w:rPr>
          <w:rFonts w:hint="eastAsia"/>
          <w:color w:val="000000" w:themeColor="text1"/>
        </w:rPr>
        <w:t>电气控制系统的安全风险</w:t>
      </w:r>
      <w:bookmarkEnd w:id="98"/>
      <w:bookmarkEnd w:id="99"/>
      <w:r w:rsidRPr="008F0824">
        <w:rPr>
          <w:rFonts w:hint="eastAsia"/>
          <w:color w:val="000000" w:themeColor="text1"/>
        </w:rPr>
        <w:t>。</w:t>
      </w:r>
    </w:p>
    <w:p w14:paraId="286534BE" w14:textId="0763CACE" w:rsidR="00A83000" w:rsidRPr="008F0824" w:rsidRDefault="00A83000" w:rsidP="00A83000">
      <w:pPr>
        <w:pStyle w:val="a3"/>
        <w:numPr>
          <w:ilvl w:val="0"/>
          <w:numId w:val="3"/>
        </w:numPr>
        <w:ind w:firstLineChars="0"/>
        <w:rPr>
          <w:color w:val="000000" w:themeColor="text1"/>
        </w:rPr>
      </w:pPr>
      <w:r w:rsidRPr="008F0824">
        <w:rPr>
          <w:rFonts w:hint="eastAsia"/>
          <w:color w:val="000000" w:themeColor="text1"/>
        </w:rPr>
        <w:t>塔式起重机保护装置安全风险</w:t>
      </w:r>
      <w:r w:rsidR="005C10A3">
        <w:rPr>
          <w:rFonts w:hint="eastAsia"/>
          <w:color w:val="000000" w:themeColor="text1"/>
        </w:rPr>
        <w:t>，</w:t>
      </w:r>
      <w:r w:rsidR="00E21C94">
        <w:rPr>
          <w:rFonts w:hint="eastAsia"/>
          <w:color w:val="000000" w:themeColor="text1"/>
        </w:rPr>
        <w:t>指</w:t>
      </w:r>
      <w:r w:rsidRPr="008F0824">
        <w:rPr>
          <w:rFonts w:hint="eastAsia"/>
          <w:color w:val="000000" w:themeColor="text1"/>
        </w:rPr>
        <w:t>塔式起重机</w:t>
      </w:r>
      <w:bookmarkStart w:id="100" w:name="_Hlk528748649"/>
      <w:r w:rsidRPr="008F0824">
        <w:rPr>
          <w:rFonts w:hint="eastAsia"/>
          <w:color w:val="000000" w:themeColor="text1"/>
        </w:rPr>
        <w:t>限载、限位、防坠、接地等安全装置可靠性方面的安全风险</w:t>
      </w:r>
      <w:bookmarkEnd w:id="100"/>
      <w:r w:rsidRPr="008F0824">
        <w:rPr>
          <w:rFonts w:hint="eastAsia"/>
          <w:color w:val="000000" w:themeColor="text1"/>
        </w:rPr>
        <w:t>。</w:t>
      </w:r>
    </w:p>
    <w:p w14:paraId="4DA51DB0" w14:textId="019C7C4E" w:rsidR="00A83000" w:rsidRPr="008F0824" w:rsidRDefault="00A83000" w:rsidP="00A83000">
      <w:pPr>
        <w:pStyle w:val="a3"/>
        <w:numPr>
          <w:ilvl w:val="3"/>
          <w:numId w:val="2"/>
        </w:numPr>
        <w:ind w:firstLineChars="0"/>
        <w:rPr>
          <w:color w:val="000000" w:themeColor="text1"/>
        </w:rPr>
      </w:pPr>
      <w:r w:rsidRPr="008F0824">
        <w:rPr>
          <w:rFonts w:hint="eastAsia"/>
          <w:color w:val="000000" w:themeColor="text1"/>
        </w:rPr>
        <w:t>塔式起重机及</w:t>
      </w:r>
      <w:r w:rsidR="004F1B02" w:rsidRPr="008C6F1E">
        <w:rPr>
          <w:rFonts w:hint="eastAsia"/>
          <w:color w:val="000000" w:themeColor="text1"/>
        </w:rPr>
        <w:t>附着装置</w:t>
      </w:r>
      <w:r w:rsidRPr="008F0824">
        <w:rPr>
          <w:rFonts w:hint="eastAsia"/>
          <w:color w:val="000000" w:themeColor="text1"/>
        </w:rPr>
        <w:t>一体化结构安全风险评价，包括塔式起重机及附墙一体化结构构造与构件、节点与连接构造</w:t>
      </w:r>
      <w:bookmarkStart w:id="101" w:name="_Hlk528881556"/>
      <w:r w:rsidRPr="008F0824">
        <w:rPr>
          <w:rFonts w:hint="eastAsia"/>
          <w:color w:val="000000" w:themeColor="text1"/>
        </w:rPr>
        <w:t>，以及结构整体稳定性是否符合相关标准规范规程和设计要求。</w:t>
      </w:r>
      <w:bookmarkEnd w:id="101"/>
    </w:p>
    <w:p w14:paraId="5270B969" w14:textId="2405A67D" w:rsidR="00A83000" w:rsidRPr="008F0824" w:rsidRDefault="00A83000" w:rsidP="000D27A2">
      <w:pPr>
        <w:pStyle w:val="a3"/>
        <w:numPr>
          <w:ilvl w:val="3"/>
          <w:numId w:val="2"/>
        </w:numPr>
        <w:ind w:firstLineChars="0"/>
        <w:rPr>
          <w:color w:val="000000" w:themeColor="text1"/>
        </w:rPr>
      </w:pPr>
      <w:r w:rsidRPr="008F0824">
        <w:rPr>
          <w:rFonts w:hint="eastAsia"/>
          <w:color w:val="000000" w:themeColor="text1"/>
        </w:rPr>
        <w:t>塔式起重机</w:t>
      </w:r>
      <w:proofErr w:type="gramStart"/>
      <w:r w:rsidR="004F1B02" w:rsidRPr="008C6F1E">
        <w:rPr>
          <w:rFonts w:hint="eastAsia"/>
          <w:color w:val="000000" w:themeColor="text1"/>
        </w:rPr>
        <w:t>安拆</w:t>
      </w:r>
      <w:r w:rsidRPr="008F0824">
        <w:rPr>
          <w:rFonts w:hint="eastAsia"/>
          <w:color w:val="000000" w:themeColor="text1"/>
        </w:rPr>
        <w:t>安全</w:t>
      </w:r>
      <w:proofErr w:type="gramEnd"/>
      <w:r w:rsidRPr="008F0824">
        <w:rPr>
          <w:rFonts w:hint="eastAsia"/>
          <w:color w:val="000000" w:themeColor="text1"/>
        </w:rPr>
        <w:t>风险评价，包括塔式起重机</w:t>
      </w:r>
      <w:bookmarkStart w:id="102" w:name="_Hlk528881643"/>
      <w:r w:rsidRPr="008F0824">
        <w:rPr>
          <w:rFonts w:hint="eastAsia"/>
          <w:color w:val="000000" w:themeColor="text1"/>
        </w:rPr>
        <w:t>安装、顶升</w:t>
      </w:r>
      <w:r w:rsidR="004F1B02">
        <w:rPr>
          <w:rFonts w:hint="eastAsia"/>
          <w:color w:val="000000" w:themeColor="text1"/>
        </w:rPr>
        <w:t>及</w:t>
      </w:r>
      <w:r w:rsidRPr="008F0824">
        <w:rPr>
          <w:rFonts w:hint="eastAsia"/>
          <w:color w:val="000000" w:themeColor="text1"/>
        </w:rPr>
        <w:t>拆卸过程的</w:t>
      </w:r>
      <w:r w:rsidR="004F1B02" w:rsidRPr="008C6F1E">
        <w:rPr>
          <w:rFonts w:hint="eastAsia"/>
          <w:color w:val="000000" w:themeColor="text1"/>
        </w:rPr>
        <w:t>工序作业流程是否正确，工序作业过程及工序完成质量是否符合标准规范和说明书的要求</w:t>
      </w:r>
      <w:r w:rsidR="000D27A2">
        <w:rPr>
          <w:rFonts w:hint="eastAsia"/>
          <w:color w:val="000000" w:themeColor="text1"/>
        </w:rPr>
        <w:t>，</w:t>
      </w:r>
      <w:proofErr w:type="gramStart"/>
      <w:r w:rsidR="000D27A2" w:rsidRPr="000D27A2">
        <w:rPr>
          <w:rFonts w:hint="eastAsia"/>
          <w:color w:val="000000" w:themeColor="text1"/>
        </w:rPr>
        <w:t>安拆作业</w:t>
      </w:r>
      <w:proofErr w:type="gramEnd"/>
      <w:r w:rsidR="000D27A2" w:rsidRPr="000D27A2">
        <w:rPr>
          <w:rFonts w:hint="eastAsia"/>
          <w:color w:val="000000" w:themeColor="text1"/>
        </w:rPr>
        <w:t>是否影响其作业范围内的人员、机械、材料、环境</w:t>
      </w:r>
      <w:r w:rsidR="004F1B02" w:rsidRPr="008C6F1E">
        <w:rPr>
          <w:rFonts w:hint="eastAsia"/>
          <w:color w:val="000000" w:themeColor="text1"/>
        </w:rPr>
        <w:t>。</w:t>
      </w:r>
    </w:p>
    <w:bookmarkEnd w:id="102"/>
    <w:p w14:paraId="4985CE21" w14:textId="3E317A40" w:rsidR="00A83000" w:rsidRPr="008F0824" w:rsidRDefault="00A83000" w:rsidP="00A83000">
      <w:pPr>
        <w:pStyle w:val="a3"/>
        <w:numPr>
          <w:ilvl w:val="3"/>
          <w:numId w:val="2"/>
        </w:numPr>
        <w:ind w:firstLineChars="0"/>
        <w:rPr>
          <w:color w:val="000000" w:themeColor="text1"/>
        </w:rPr>
      </w:pPr>
      <w:r w:rsidRPr="008F0824">
        <w:rPr>
          <w:rFonts w:hint="eastAsia"/>
          <w:color w:val="000000" w:themeColor="text1"/>
        </w:rPr>
        <w:t>塔式起重机作业</w:t>
      </w:r>
      <w:r w:rsidR="004F1B02" w:rsidRPr="008C6F1E">
        <w:rPr>
          <w:rFonts w:hint="eastAsia"/>
          <w:color w:val="000000" w:themeColor="text1"/>
        </w:rPr>
        <w:t>运行</w:t>
      </w:r>
      <w:r w:rsidRPr="008F0824">
        <w:rPr>
          <w:rFonts w:hint="eastAsia"/>
          <w:color w:val="000000" w:themeColor="text1"/>
        </w:rPr>
        <w:t>风险评价，包括塔式起重机</w:t>
      </w:r>
      <w:proofErr w:type="gramStart"/>
      <w:r w:rsidR="004F1B02" w:rsidRPr="008C6F1E">
        <w:rPr>
          <w:rFonts w:hint="eastAsia"/>
          <w:color w:val="000000" w:themeColor="text1"/>
        </w:rPr>
        <w:t>吊</w:t>
      </w:r>
      <w:r w:rsidR="00EE44E4" w:rsidRPr="008C6F1E">
        <w:rPr>
          <w:rFonts w:hint="eastAsia"/>
          <w:color w:val="000000" w:themeColor="text1"/>
        </w:rPr>
        <w:t>运</w:t>
      </w:r>
      <w:r w:rsidR="004F1B02" w:rsidRPr="008C6F1E">
        <w:rPr>
          <w:rFonts w:hint="eastAsia"/>
          <w:color w:val="000000" w:themeColor="text1"/>
        </w:rPr>
        <w:t>作</w:t>
      </w:r>
      <w:proofErr w:type="gramEnd"/>
      <w:r w:rsidR="004F1B02" w:rsidRPr="008C6F1E">
        <w:rPr>
          <w:rFonts w:hint="eastAsia"/>
          <w:color w:val="000000" w:themeColor="text1"/>
        </w:rPr>
        <w:t>业</w:t>
      </w:r>
      <w:r w:rsidRPr="008F0824">
        <w:rPr>
          <w:rFonts w:hint="eastAsia"/>
          <w:color w:val="000000" w:themeColor="text1"/>
        </w:rPr>
        <w:t>是否影响</w:t>
      </w:r>
      <w:r w:rsidRPr="008F0824">
        <w:rPr>
          <w:rFonts w:hint="eastAsia"/>
          <w:color w:val="000000" w:themeColor="text1"/>
        </w:rPr>
        <w:lastRenderedPageBreak/>
        <w:t>其作业范围内的人员、机械、材料、环境，以及其与建（构）筑物</w:t>
      </w:r>
      <w:r w:rsidR="00E21C94">
        <w:rPr>
          <w:rFonts w:hint="eastAsia"/>
          <w:color w:val="000000" w:themeColor="text1"/>
        </w:rPr>
        <w:t>、电力线路、天然气管线、石油管线、</w:t>
      </w:r>
      <w:proofErr w:type="gramStart"/>
      <w:r w:rsidR="00E21C94">
        <w:rPr>
          <w:rFonts w:hint="eastAsia"/>
          <w:color w:val="000000" w:themeColor="text1"/>
        </w:rPr>
        <w:t>公铁路</w:t>
      </w:r>
      <w:proofErr w:type="gramEnd"/>
      <w:r w:rsidR="00E21C94">
        <w:rPr>
          <w:rFonts w:hint="eastAsia"/>
          <w:color w:val="000000" w:themeColor="text1"/>
        </w:rPr>
        <w:t>等</w:t>
      </w:r>
      <w:r w:rsidRPr="008F0824">
        <w:rPr>
          <w:rFonts w:hint="eastAsia"/>
          <w:color w:val="000000" w:themeColor="text1"/>
        </w:rPr>
        <w:t>之间是否存在不良交互关系。</w:t>
      </w:r>
    </w:p>
    <w:p w14:paraId="2D41B1CA" w14:textId="5E56F15F" w:rsidR="00A83000" w:rsidRPr="008F0824" w:rsidRDefault="00A83000" w:rsidP="00A83000">
      <w:pPr>
        <w:pStyle w:val="a3"/>
        <w:numPr>
          <w:ilvl w:val="3"/>
          <w:numId w:val="2"/>
        </w:numPr>
        <w:ind w:firstLineChars="0"/>
        <w:rPr>
          <w:color w:val="000000" w:themeColor="text1"/>
        </w:rPr>
      </w:pPr>
      <w:r w:rsidRPr="008F0824">
        <w:rPr>
          <w:rFonts w:hint="eastAsia"/>
          <w:color w:val="000000" w:themeColor="text1"/>
        </w:rPr>
        <w:t>塔式起重机机电安全风险评价</w:t>
      </w:r>
      <w:bookmarkStart w:id="103" w:name="_Hlk528881826"/>
      <w:r w:rsidRPr="008F0824">
        <w:rPr>
          <w:rFonts w:hint="eastAsia"/>
          <w:color w:val="000000" w:themeColor="text1"/>
        </w:rPr>
        <w:t>，包括机电设备设施的故障风险。可参照说明书以及《</w:t>
      </w:r>
      <w:r w:rsidRPr="008F0824">
        <w:rPr>
          <w:color w:val="000000" w:themeColor="text1"/>
        </w:rPr>
        <w:t>电气装置安装工程 起重机电气装置施工及验收规范</w:t>
      </w:r>
      <w:r w:rsidRPr="008F0824">
        <w:rPr>
          <w:rFonts w:hint="eastAsia"/>
          <w:color w:val="000000" w:themeColor="text1"/>
        </w:rPr>
        <w:t>》</w:t>
      </w:r>
      <w:r w:rsidR="005C10A3" w:rsidRPr="008C6F1E">
        <w:rPr>
          <w:color w:val="000000" w:themeColor="text1"/>
        </w:rPr>
        <w:t>GB50256</w:t>
      </w:r>
      <w:r w:rsidRPr="008F0824">
        <w:rPr>
          <w:color w:val="000000" w:themeColor="text1"/>
        </w:rPr>
        <w:t>中的</w:t>
      </w:r>
      <w:r w:rsidRPr="008F0824">
        <w:rPr>
          <w:rFonts w:hint="eastAsia"/>
          <w:color w:val="000000" w:themeColor="text1"/>
        </w:rPr>
        <w:t>有关</w:t>
      </w:r>
      <w:r w:rsidRPr="008F0824">
        <w:rPr>
          <w:color w:val="000000" w:themeColor="text1"/>
        </w:rPr>
        <w:t>规定进行</w:t>
      </w:r>
      <w:r w:rsidRPr="008F0824">
        <w:rPr>
          <w:rFonts w:hint="eastAsia"/>
          <w:color w:val="000000" w:themeColor="text1"/>
        </w:rPr>
        <w:t>风险识别与</w:t>
      </w:r>
      <w:r w:rsidRPr="008F0824">
        <w:rPr>
          <w:color w:val="000000" w:themeColor="text1"/>
        </w:rPr>
        <w:t>评价</w:t>
      </w:r>
      <w:r w:rsidRPr="008F0824">
        <w:rPr>
          <w:rFonts w:hint="eastAsia"/>
          <w:color w:val="000000" w:themeColor="text1"/>
        </w:rPr>
        <w:t>。</w:t>
      </w:r>
    </w:p>
    <w:p w14:paraId="4C4E5824" w14:textId="1253153E" w:rsidR="00A83000" w:rsidRPr="008F0824" w:rsidRDefault="00A83000" w:rsidP="00A83000">
      <w:pPr>
        <w:pStyle w:val="a3"/>
        <w:numPr>
          <w:ilvl w:val="3"/>
          <w:numId w:val="2"/>
        </w:numPr>
        <w:ind w:firstLineChars="0"/>
        <w:rPr>
          <w:color w:val="000000" w:themeColor="text1"/>
        </w:rPr>
      </w:pPr>
      <w:bookmarkStart w:id="104" w:name="_Hlk525290278"/>
      <w:bookmarkEnd w:id="103"/>
      <w:r w:rsidRPr="008F0824">
        <w:rPr>
          <w:rFonts w:hint="eastAsia"/>
          <w:color w:val="000000" w:themeColor="text1"/>
        </w:rPr>
        <w:t>塔式起重机</w:t>
      </w:r>
      <w:bookmarkStart w:id="105" w:name="_Hlk525290474"/>
      <w:r w:rsidRPr="008F0824">
        <w:rPr>
          <w:rFonts w:hint="eastAsia"/>
          <w:color w:val="000000" w:themeColor="text1"/>
        </w:rPr>
        <w:t>保护装置安全风险评价，包括保护装置的</w:t>
      </w:r>
      <w:bookmarkEnd w:id="104"/>
      <w:r w:rsidRPr="008F0824">
        <w:rPr>
          <w:rFonts w:hint="eastAsia"/>
          <w:color w:val="000000" w:themeColor="text1"/>
        </w:rPr>
        <w:t>故障风险。可参照说明书以及《</w:t>
      </w:r>
      <w:r w:rsidRPr="008F0824">
        <w:rPr>
          <w:color w:val="000000" w:themeColor="text1"/>
        </w:rPr>
        <w:t>电气装置安装工程 起重机电气装置施工及验收规范</w:t>
      </w:r>
      <w:r w:rsidRPr="008F0824">
        <w:rPr>
          <w:rFonts w:hint="eastAsia"/>
          <w:color w:val="000000" w:themeColor="text1"/>
        </w:rPr>
        <w:t>》</w:t>
      </w:r>
      <w:r w:rsidR="005C10A3" w:rsidRPr="008C6F1E">
        <w:rPr>
          <w:color w:val="000000" w:themeColor="text1"/>
        </w:rPr>
        <w:t>GB50256</w:t>
      </w:r>
      <w:r w:rsidRPr="008F0824">
        <w:rPr>
          <w:color w:val="000000" w:themeColor="text1"/>
        </w:rPr>
        <w:t>中的</w:t>
      </w:r>
      <w:r w:rsidRPr="008F0824">
        <w:rPr>
          <w:rFonts w:hint="eastAsia"/>
          <w:color w:val="000000" w:themeColor="text1"/>
        </w:rPr>
        <w:t>有关</w:t>
      </w:r>
      <w:r w:rsidRPr="008F0824">
        <w:rPr>
          <w:color w:val="000000" w:themeColor="text1"/>
        </w:rPr>
        <w:t>规定进行</w:t>
      </w:r>
      <w:r w:rsidRPr="008F0824">
        <w:rPr>
          <w:rFonts w:hint="eastAsia"/>
          <w:color w:val="000000" w:themeColor="text1"/>
        </w:rPr>
        <w:t>风险识别与</w:t>
      </w:r>
      <w:r w:rsidRPr="008F0824">
        <w:rPr>
          <w:color w:val="000000" w:themeColor="text1"/>
        </w:rPr>
        <w:t>评价</w:t>
      </w:r>
      <w:r w:rsidRPr="008F0824">
        <w:rPr>
          <w:rFonts w:hint="eastAsia"/>
          <w:color w:val="000000" w:themeColor="text1"/>
        </w:rPr>
        <w:t>。</w:t>
      </w:r>
      <w:bookmarkEnd w:id="105"/>
    </w:p>
    <w:p w14:paraId="74983B09" w14:textId="77777777" w:rsidR="00A83000" w:rsidRPr="008F0824" w:rsidRDefault="00A83000" w:rsidP="00A83000">
      <w:pPr>
        <w:pStyle w:val="a3"/>
        <w:numPr>
          <w:ilvl w:val="3"/>
          <w:numId w:val="2"/>
        </w:numPr>
        <w:ind w:firstLineChars="0"/>
        <w:rPr>
          <w:color w:val="000000" w:themeColor="text1"/>
        </w:rPr>
      </w:pPr>
      <w:r w:rsidRPr="008F0824">
        <w:rPr>
          <w:rFonts w:hint="eastAsia"/>
          <w:color w:val="000000" w:themeColor="text1"/>
        </w:rPr>
        <w:t>编制塔式起重机</w:t>
      </w:r>
      <w:r w:rsidRPr="008F0824">
        <w:rPr>
          <w:color w:val="000000" w:themeColor="text1"/>
        </w:rPr>
        <w:t>安全风险清单</w:t>
      </w:r>
      <w:r w:rsidRPr="008F0824">
        <w:rPr>
          <w:rFonts w:hint="eastAsia"/>
          <w:color w:val="000000" w:themeColor="text1"/>
        </w:rPr>
        <w:t>，应至少包含表</w:t>
      </w:r>
      <w:r w:rsidRPr="008F0824">
        <w:rPr>
          <w:color w:val="000000" w:themeColor="text1"/>
        </w:rPr>
        <w:t>3.5</w:t>
      </w:r>
      <w:r w:rsidRPr="008F0824">
        <w:rPr>
          <w:rFonts w:hint="eastAsia"/>
          <w:color w:val="000000" w:themeColor="text1"/>
        </w:rPr>
        <w:t>中所列风险事件，参照本章一般规定进行风险等级评定。</w:t>
      </w:r>
    </w:p>
    <w:p w14:paraId="0F1DBFEF" w14:textId="77777777" w:rsidR="00A83000" w:rsidRPr="008F0824" w:rsidRDefault="00A83000" w:rsidP="00A83000">
      <w:pPr>
        <w:pStyle w:val="a3"/>
        <w:ind w:firstLineChars="0" w:firstLine="0"/>
        <w:jc w:val="center"/>
        <w:rPr>
          <w:b/>
          <w:color w:val="000000" w:themeColor="text1"/>
          <w:sz w:val="21"/>
        </w:rPr>
      </w:pPr>
      <w:r w:rsidRPr="008F0824">
        <w:rPr>
          <w:rFonts w:hint="eastAsia"/>
          <w:b/>
          <w:color w:val="000000" w:themeColor="text1"/>
          <w:sz w:val="21"/>
        </w:rPr>
        <w:t>表3</w:t>
      </w:r>
      <w:r w:rsidRPr="008F0824">
        <w:rPr>
          <w:b/>
          <w:color w:val="000000" w:themeColor="text1"/>
          <w:sz w:val="21"/>
        </w:rPr>
        <w:t xml:space="preserve">.5 </w:t>
      </w:r>
      <w:r w:rsidRPr="008F0824">
        <w:rPr>
          <w:rFonts w:hint="eastAsia"/>
          <w:b/>
          <w:color w:val="000000" w:themeColor="text1"/>
          <w:sz w:val="21"/>
        </w:rPr>
        <w:t>塔式起重机安全风险清单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6106"/>
        <w:gridCol w:w="1070"/>
      </w:tblGrid>
      <w:tr w:rsidR="00A83000" w:rsidRPr="008F0824" w14:paraId="269A109F" w14:textId="77777777" w:rsidTr="00062684">
        <w:trPr>
          <w:trHeight w:val="280"/>
        </w:trPr>
        <w:tc>
          <w:tcPr>
            <w:tcW w:w="675" w:type="pct"/>
            <w:shd w:val="clear" w:color="auto" w:fill="auto"/>
            <w:noWrap/>
            <w:vAlign w:val="bottom"/>
            <w:hideMark/>
          </w:tcPr>
          <w:p w14:paraId="0358EA73" w14:textId="77777777" w:rsidR="00A83000" w:rsidRPr="008F0824" w:rsidRDefault="00A83000" w:rsidP="00A83000">
            <w:pPr>
              <w:widowControl/>
              <w:spacing w:line="240" w:lineRule="auto"/>
              <w:jc w:val="center"/>
              <w:rPr>
                <w:rFonts w:ascii="Times New Roman" w:hAnsi="Times New Roman" w:cs="Times New Roman"/>
                <w:b/>
                <w:bCs/>
                <w:color w:val="000000" w:themeColor="text1"/>
                <w:kern w:val="0"/>
                <w:sz w:val="21"/>
                <w:szCs w:val="21"/>
              </w:rPr>
            </w:pPr>
            <w:r w:rsidRPr="008F0824">
              <w:rPr>
                <w:rFonts w:ascii="Times New Roman" w:hAnsi="Times New Roman" w:cs="Times New Roman"/>
                <w:b/>
                <w:bCs/>
                <w:color w:val="000000" w:themeColor="text1"/>
                <w:kern w:val="0"/>
                <w:sz w:val="21"/>
                <w:szCs w:val="21"/>
              </w:rPr>
              <w:t>风险类型</w:t>
            </w:r>
          </w:p>
        </w:tc>
        <w:tc>
          <w:tcPr>
            <w:tcW w:w="3680" w:type="pct"/>
            <w:shd w:val="clear" w:color="auto" w:fill="auto"/>
            <w:noWrap/>
            <w:vAlign w:val="bottom"/>
            <w:hideMark/>
          </w:tcPr>
          <w:p w14:paraId="05270137" w14:textId="77777777" w:rsidR="00A83000" w:rsidRPr="008F0824" w:rsidRDefault="00A83000" w:rsidP="00A83000">
            <w:pPr>
              <w:widowControl/>
              <w:spacing w:line="240" w:lineRule="auto"/>
              <w:jc w:val="center"/>
              <w:rPr>
                <w:rFonts w:ascii="Times New Roman" w:hAnsi="Times New Roman" w:cs="Times New Roman"/>
                <w:b/>
                <w:bCs/>
                <w:color w:val="000000" w:themeColor="text1"/>
                <w:kern w:val="0"/>
                <w:sz w:val="21"/>
                <w:szCs w:val="21"/>
              </w:rPr>
            </w:pPr>
            <w:r w:rsidRPr="008F0824">
              <w:rPr>
                <w:rFonts w:ascii="Times New Roman" w:hAnsi="Times New Roman" w:cs="Times New Roman"/>
                <w:b/>
                <w:bCs/>
                <w:color w:val="000000" w:themeColor="text1"/>
                <w:kern w:val="0"/>
                <w:sz w:val="21"/>
                <w:szCs w:val="21"/>
              </w:rPr>
              <w:t>风险</w:t>
            </w:r>
            <w:r w:rsidRPr="008F0824">
              <w:rPr>
                <w:rFonts w:ascii="Times New Roman" w:hAnsi="Times New Roman" w:cs="Times New Roman" w:hint="eastAsia"/>
                <w:b/>
                <w:bCs/>
                <w:color w:val="000000" w:themeColor="text1"/>
                <w:kern w:val="0"/>
                <w:sz w:val="21"/>
                <w:szCs w:val="21"/>
              </w:rPr>
              <w:t>事件</w:t>
            </w:r>
          </w:p>
        </w:tc>
        <w:tc>
          <w:tcPr>
            <w:tcW w:w="645" w:type="pct"/>
          </w:tcPr>
          <w:p w14:paraId="446660BD" w14:textId="77777777" w:rsidR="00A83000" w:rsidRPr="008F0824" w:rsidRDefault="00A83000" w:rsidP="00A83000">
            <w:pPr>
              <w:widowControl/>
              <w:spacing w:line="240" w:lineRule="auto"/>
              <w:jc w:val="left"/>
              <w:rPr>
                <w:rFonts w:ascii="Times New Roman" w:hAnsi="Times New Roman" w:cs="Times New Roman"/>
                <w:b/>
                <w:bCs/>
                <w:color w:val="000000" w:themeColor="text1"/>
                <w:kern w:val="0"/>
                <w:sz w:val="21"/>
                <w:szCs w:val="21"/>
              </w:rPr>
            </w:pPr>
            <w:r w:rsidRPr="008F0824">
              <w:rPr>
                <w:rFonts w:ascii="Times New Roman" w:hAnsi="Times New Roman" w:cs="Times New Roman"/>
                <w:b/>
                <w:bCs/>
                <w:color w:val="000000" w:themeColor="text1"/>
                <w:kern w:val="0"/>
                <w:sz w:val="21"/>
                <w:szCs w:val="21"/>
              </w:rPr>
              <w:t>风险</w:t>
            </w:r>
            <w:r w:rsidRPr="008F0824">
              <w:rPr>
                <w:rFonts w:ascii="Times New Roman" w:hAnsi="Times New Roman" w:cs="Times New Roman" w:hint="eastAsia"/>
                <w:b/>
                <w:bCs/>
                <w:color w:val="000000" w:themeColor="text1"/>
                <w:kern w:val="0"/>
                <w:sz w:val="21"/>
                <w:szCs w:val="21"/>
              </w:rPr>
              <w:t>评级</w:t>
            </w:r>
          </w:p>
        </w:tc>
      </w:tr>
      <w:tr w:rsidR="00A83000" w:rsidRPr="008F0824" w14:paraId="5BAE487E" w14:textId="77777777" w:rsidTr="00062684">
        <w:trPr>
          <w:trHeight w:val="280"/>
        </w:trPr>
        <w:tc>
          <w:tcPr>
            <w:tcW w:w="675" w:type="pct"/>
            <w:vMerge w:val="restart"/>
            <w:shd w:val="clear" w:color="auto" w:fill="auto"/>
            <w:noWrap/>
            <w:vAlign w:val="center"/>
            <w:hideMark/>
          </w:tcPr>
          <w:p w14:paraId="2489E727" w14:textId="77777777" w:rsidR="00AE459C" w:rsidRDefault="00A83000" w:rsidP="00A83000">
            <w:pPr>
              <w:widowControl/>
              <w:spacing w:line="240" w:lineRule="auto"/>
              <w:jc w:val="center"/>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结构</w:t>
            </w:r>
          </w:p>
          <w:p w14:paraId="7F7C750E" w14:textId="431555D0" w:rsidR="00A83000" w:rsidRPr="008F0824" w:rsidRDefault="00A83000" w:rsidP="00A83000">
            <w:pPr>
              <w:widowControl/>
              <w:spacing w:line="240" w:lineRule="auto"/>
              <w:jc w:val="center"/>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安全风险</w:t>
            </w:r>
          </w:p>
        </w:tc>
        <w:tc>
          <w:tcPr>
            <w:tcW w:w="3680" w:type="pct"/>
            <w:shd w:val="clear" w:color="auto" w:fill="auto"/>
            <w:noWrap/>
            <w:vAlign w:val="bottom"/>
            <w:hideMark/>
          </w:tcPr>
          <w:p w14:paraId="64A39D5C" w14:textId="215D4FEE"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基础下沉、开裂</w:t>
            </w:r>
            <w:r w:rsidR="00E21C94" w:rsidRPr="008F0824">
              <w:rPr>
                <w:rFonts w:ascii="Times New Roman" w:hAnsi="Times New Roman" w:cs="Times New Roman"/>
                <w:color w:val="000000" w:themeColor="text1"/>
                <w:kern w:val="0"/>
                <w:sz w:val="21"/>
                <w:szCs w:val="21"/>
              </w:rPr>
              <w:t>、积水</w:t>
            </w:r>
          </w:p>
        </w:tc>
        <w:tc>
          <w:tcPr>
            <w:tcW w:w="645" w:type="pct"/>
          </w:tcPr>
          <w:p w14:paraId="73D8B540"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4A86A036" w14:textId="77777777" w:rsidTr="00062684">
        <w:trPr>
          <w:trHeight w:val="280"/>
        </w:trPr>
        <w:tc>
          <w:tcPr>
            <w:tcW w:w="675" w:type="pct"/>
            <w:vMerge/>
            <w:vAlign w:val="center"/>
            <w:hideMark/>
          </w:tcPr>
          <w:p w14:paraId="481FE782"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0B0148FC" w14:textId="79FF1C99" w:rsidR="00A83000" w:rsidRPr="008F0824" w:rsidRDefault="00F93BF6" w:rsidP="00A83000">
            <w:pPr>
              <w:widowControl/>
              <w:spacing w:line="240" w:lineRule="auto"/>
              <w:jc w:val="left"/>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结构件</w:t>
            </w:r>
            <w:r w:rsidR="00A83000" w:rsidRPr="008F0824">
              <w:rPr>
                <w:rFonts w:ascii="Times New Roman" w:hAnsi="Times New Roman" w:cs="Times New Roman"/>
                <w:color w:val="000000" w:themeColor="text1"/>
                <w:kern w:val="0"/>
                <w:sz w:val="21"/>
                <w:szCs w:val="21"/>
              </w:rPr>
              <w:t>、连接件</w:t>
            </w:r>
            <w:r w:rsidR="00A83000" w:rsidRPr="008F0824">
              <w:rPr>
                <w:rFonts w:ascii="Times New Roman" w:hAnsi="Times New Roman" w:cs="Times New Roman" w:hint="eastAsia"/>
                <w:color w:val="000000" w:themeColor="text1"/>
                <w:kern w:val="0"/>
                <w:sz w:val="21"/>
                <w:szCs w:val="21"/>
              </w:rPr>
              <w:t>等</w:t>
            </w:r>
            <w:r w:rsidR="00A83000" w:rsidRPr="008F0824">
              <w:rPr>
                <w:rFonts w:ascii="Times New Roman" w:hAnsi="Times New Roman" w:cs="Times New Roman"/>
                <w:color w:val="000000" w:themeColor="text1"/>
                <w:kern w:val="0"/>
                <w:sz w:val="21"/>
                <w:szCs w:val="21"/>
              </w:rPr>
              <w:t>设计强度不足</w:t>
            </w:r>
          </w:p>
        </w:tc>
        <w:tc>
          <w:tcPr>
            <w:tcW w:w="645" w:type="pct"/>
          </w:tcPr>
          <w:p w14:paraId="4B59AE75"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4E7A6C49" w14:textId="77777777" w:rsidTr="00062684">
        <w:trPr>
          <w:trHeight w:val="280"/>
        </w:trPr>
        <w:tc>
          <w:tcPr>
            <w:tcW w:w="675" w:type="pct"/>
            <w:vMerge/>
            <w:vAlign w:val="center"/>
            <w:hideMark/>
          </w:tcPr>
          <w:p w14:paraId="29BD0C10"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5484907C" w14:textId="4FBB58A6" w:rsidR="00A83000" w:rsidRPr="008F0824" w:rsidRDefault="00F93BF6" w:rsidP="00A83000">
            <w:pPr>
              <w:widowControl/>
              <w:spacing w:line="240" w:lineRule="auto"/>
              <w:jc w:val="left"/>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结构件</w:t>
            </w:r>
            <w:r w:rsidR="00A83000" w:rsidRPr="008F0824">
              <w:rPr>
                <w:rFonts w:ascii="Times New Roman" w:hAnsi="Times New Roman" w:cs="Times New Roman"/>
                <w:color w:val="000000" w:themeColor="text1"/>
                <w:kern w:val="0"/>
                <w:sz w:val="21"/>
                <w:szCs w:val="21"/>
              </w:rPr>
              <w:t>变形</w:t>
            </w:r>
            <w:r w:rsidR="00E21C94" w:rsidRPr="008F0824">
              <w:rPr>
                <w:rFonts w:ascii="Times New Roman" w:hAnsi="Times New Roman" w:cs="Times New Roman"/>
                <w:color w:val="000000" w:themeColor="text1"/>
                <w:kern w:val="0"/>
                <w:sz w:val="21"/>
                <w:szCs w:val="21"/>
              </w:rPr>
              <w:t>、疲劳开裂</w:t>
            </w:r>
            <w:r w:rsidR="00A83000" w:rsidRPr="008F0824">
              <w:rPr>
                <w:rFonts w:ascii="Times New Roman" w:hAnsi="Times New Roman" w:cs="Times New Roman"/>
                <w:color w:val="000000" w:themeColor="text1"/>
                <w:kern w:val="0"/>
                <w:sz w:val="21"/>
                <w:szCs w:val="21"/>
              </w:rPr>
              <w:t>、锈蚀、损伤超过规范要求</w:t>
            </w:r>
          </w:p>
        </w:tc>
        <w:tc>
          <w:tcPr>
            <w:tcW w:w="645" w:type="pct"/>
          </w:tcPr>
          <w:p w14:paraId="7CA7DA9B"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79ED1489" w14:textId="77777777" w:rsidTr="00062684">
        <w:trPr>
          <w:trHeight w:val="280"/>
        </w:trPr>
        <w:tc>
          <w:tcPr>
            <w:tcW w:w="675" w:type="pct"/>
            <w:vMerge/>
            <w:vAlign w:val="center"/>
            <w:hideMark/>
          </w:tcPr>
          <w:p w14:paraId="49990FA6"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0FFA3910"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连接螺栓规格</w:t>
            </w:r>
            <w:r w:rsidRPr="008F0824">
              <w:rPr>
                <w:rFonts w:ascii="Times New Roman" w:hAnsi="Times New Roman" w:cs="Times New Roman" w:hint="eastAsia"/>
                <w:color w:val="000000" w:themeColor="text1"/>
                <w:kern w:val="0"/>
                <w:sz w:val="21"/>
                <w:szCs w:val="21"/>
              </w:rPr>
              <w:t>或</w:t>
            </w:r>
            <w:r w:rsidRPr="008F0824">
              <w:rPr>
                <w:rFonts w:ascii="Times New Roman" w:hAnsi="Times New Roman" w:cs="Times New Roman"/>
                <w:color w:val="000000" w:themeColor="text1"/>
                <w:kern w:val="0"/>
                <w:sz w:val="21"/>
                <w:szCs w:val="21"/>
              </w:rPr>
              <w:t>安装方式不符合说明书要求</w:t>
            </w:r>
          </w:p>
        </w:tc>
        <w:tc>
          <w:tcPr>
            <w:tcW w:w="645" w:type="pct"/>
          </w:tcPr>
          <w:p w14:paraId="0D6BC18E"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5052434F" w14:textId="77777777" w:rsidTr="00062684">
        <w:trPr>
          <w:trHeight w:val="280"/>
        </w:trPr>
        <w:tc>
          <w:tcPr>
            <w:tcW w:w="675" w:type="pct"/>
            <w:vMerge/>
            <w:vAlign w:val="center"/>
            <w:hideMark/>
          </w:tcPr>
          <w:p w14:paraId="1739D591"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20C2D0A7"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连接螺栓缺失、松动或预紧力达不到要求</w:t>
            </w:r>
          </w:p>
        </w:tc>
        <w:tc>
          <w:tcPr>
            <w:tcW w:w="645" w:type="pct"/>
          </w:tcPr>
          <w:p w14:paraId="6CCB5A40"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7B574658" w14:textId="77777777" w:rsidTr="00062684">
        <w:trPr>
          <w:trHeight w:val="280"/>
        </w:trPr>
        <w:tc>
          <w:tcPr>
            <w:tcW w:w="675" w:type="pct"/>
            <w:vMerge/>
            <w:vAlign w:val="center"/>
            <w:hideMark/>
          </w:tcPr>
          <w:p w14:paraId="7EED037D"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65ABD1C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连接销轴、开口销缺失或安装不到位</w:t>
            </w:r>
          </w:p>
        </w:tc>
        <w:tc>
          <w:tcPr>
            <w:tcW w:w="645" w:type="pct"/>
          </w:tcPr>
          <w:p w14:paraId="0B9C0422"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60AD51C4" w14:textId="77777777" w:rsidTr="00062684">
        <w:trPr>
          <w:trHeight w:val="280"/>
        </w:trPr>
        <w:tc>
          <w:tcPr>
            <w:tcW w:w="675" w:type="pct"/>
            <w:vMerge/>
            <w:vAlign w:val="center"/>
            <w:hideMark/>
          </w:tcPr>
          <w:p w14:paraId="5E328E6F"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548F2AE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roofErr w:type="gramStart"/>
            <w:r w:rsidRPr="008F0824">
              <w:rPr>
                <w:rFonts w:ascii="Times New Roman" w:hAnsi="Times New Roman" w:cs="Times New Roman"/>
                <w:color w:val="000000" w:themeColor="text1"/>
                <w:kern w:val="0"/>
                <w:sz w:val="21"/>
                <w:szCs w:val="21"/>
              </w:rPr>
              <w:t>活动爬爪强度</w:t>
            </w:r>
            <w:proofErr w:type="gramEnd"/>
            <w:r w:rsidRPr="008F0824">
              <w:rPr>
                <w:rFonts w:ascii="Times New Roman" w:hAnsi="Times New Roman" w:cs="Times New Roman"/>
                <w:color w:val="000000" w:themeColor="text1"/>
                <w:kern w:val="0"/>
                <w:sz w:val="21"/>
                <w:szCs w:val="21"/>
              </w:rPr>
              <w:t>不足或焊缝开裂</w:t>
            </w:r>
          </w:p>
        </w:tc>
        <w:tc>
          <w:tcPr>
            <w:tcW w:w="645" w:type="pct"/>
          </w:tcPr>
          <w:p w14:paraId="136D3C41"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3D228130" w14:textId="77777777" w:rsidTr="00062684">
        <w:trPr>
          <w:trHeight w:val="280"/>
        </w:trPr>
        <w:tc>
          <w:tcPr>
            <w:tcW w:w="675" w:type="pct"/>
            <w:vMerge/>
            <w:vAlign w:val="center"/>
            <w:hideMark/>
          </w:tcPr>
          <w:p w14:paraId="7426C955"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0F06A8C2"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标准节踏步强度不足或焊缝开裂</w:t>
            </w:r>
          </w:p>
        </w:tc>
        <w:tc>
          <w:tcPr>
            <w:tcW w:w="645" w:type="pct"/>
          </w:tcPr>
          <w:p w14:paraId="0D84DD17"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791C5ABC" w14:textId="77777777" w:rsidTr="00062684">
        <w:trPr>
          <w:trHeight w:val="280"/>
        </w:trPr>
        <w:tc>
          <w:tcPr>
            <w:tcW w:w="675" w:type="pct"/>
            <w:vMerge/>
            <w:vAlign w:val="center"/>
            <w:hideMark/>
          </w:tcPr>
          <w:p w14:paraId="6FC2F35D"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24FF2A54"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附着装置与建筑</w:t>
            </w:r>
            <w:r w:rsidRPr="008F0824">
              <w:rPr>
                <w:rFonts w:ascii="Times New Roman" w:hAnsi="Times New Roman" w:cs="Times New Roman" w:hint="eastAsia"/>
                <w:color w:val="000000" w:themeColor="text1"/>
                <w:kern w:val="0"/>
                <w:sz w:val="21"/>
                <w:szCs w:val="21"/>
              </w:rPr>
              <w:t>物或构筑物的</w:t>
            </w:r>
            <w:r w:rsidRPr="008F0824">
              <w:rPr>
                <w:rFonts w:ascii="Times New Roman" w:hAnsi="Times New Roman" w:cs="Times New Roman"/>
                <w:color w:val="000000" w:themeColor="text1"/>
                <w:kern w:val="0"/>
                <w:sz w:val="21"/>
                <w:szCs w:val="21"/>
              </w:rPr>
              <w:t>连接不符合说明书要求</w:t>
            </w:r>
          </w:p>
        </w:tc>
        <w:tc>
          <w:tcPr>
            <w:tcW w:w="645" w:type="pct"/>
          </w:tcPr>
          <w:p w14:paraId="6C078F96"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17D6ACF6" w14:textId="77777777" w:rsidTr="00062684">
        <w:trPr>
          <w:trHeight w:val="280"/>
        </w:trPr>
        <w:tc>
          <w:tcPr>
            <w:tcW w:w="675" w:type="pct"/>
            <w:vMerge/>
            <w:vAlign w:val="center"/>
            <w:hideMark/>
          </w:tcPr>
          <w:p w14:paraId="4FD1D834"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4060311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附着装置水平距离</w:t>
            </w:r>
            <w:r w:rsidRPr="008F0824">
              <w:rPr>
                <w:rFonts w:ascii="Times New Roman" w:hAnsi="Times New Roman" w:cs="Times New Roman" w:hint="eastAsia"/>
                <w:color w:val="000000" w:themeColor="text1"/>
                <w:kern w:val="0"/>
                <w:sz w:val="21"/>
                <w:szCs w:val="21"/>
              </w:rPr>
              <w:t>或</w:t>
            </w:r>
            <w:r w:rsidRPr="008F0824">
              <w:rPr>
                <w:rFonts w:ascii="Times New Roman" w:hAnsi="Times New Roman" w:cs="Times New Roman"/>
                <w:color w:val="000000" w:themeColor="text1"/>
                <w:kern w:val="0"/>
                <w:sz w:val="21"/>
                <w:szCs w:val="21"/>
              </w:rPr>
              <w:t>垂直间距不符合说明书要求</w:t>
            </w:r>
          </w:p>
        </w:tc>
        <w:tc>
          <w:tcPr>
            <w:tcW w:w="645" w:type="pct"/>
          </w:tcPr>
          <w:p w14:paraId="4548E06E"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43C0F085" w14:textId="77777777" w:rsidTr="00062684">
        <w:trPr>
          <w:trHeight w:val="280"/>
        </w:trPr>
        <w:tc>
          <w:tcPr>
            <w:tcW w:w="675" w:type="pct"/>
            <w:vMerge/>
            <w:vAlign w:val="center"/>
            <w:hideMark/>
          </w:tcPr>
          <w:p w14:paraId="21B61A6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621FD4BB"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hint="eastAsia"/>
                <w:color w:val="000000" w:themeColor="text1"/>
                <w:kern w:val="0"/>
                <w:sz w:val="21"/>
                <w:szCs w:val="21"/>
              </w:rPr>
              <w:t>塔身自由</w:t>
            </w:r>
            <w:r w:rsidRPr="008F0824">
              <w:rPr>
                <w:rFonts w:ascii="Times New Roman" w:hAnsi="Times New Roman" w:cs="Times New Roman"/>
                <w:color w:val="000000" w:themeColor="text1"/>
                <w:kern w:val="0"/>
                <w:sz w:val="21"/>
                <w:szCs w:val="21"/>
              </w:rPr>
              <w:t>高度超过说明书要求</w:t>
            </w:r>
          </w:p>
        </w:tc>
        <w:tc>
          <w:tcPr>
            <w:tcW w:w="645" w:type="pct"/>
          </w:tcPr>
          <w:p w14:paraId="7A30F8AD"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65377668" w14:textId="77777777" w:rsidTr="00062684">
        <w:trPr>
          <w:trHeight w:val="280"/>
        </w:trPr>
        <w:tc>
          <w:tcPr>
            <w:tcW w:w="675" w:type="pct"/>
            <w:vMerge/>
            <w:vAlign w:val="center"/>
            <w:hideMark/>
          </w:tcPr>
          <w:p w14:paraId="5BD7F8E7"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0774A6E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自制附着装置</w:t>
            </w:r>
            <w:r w:rsidRPr="008F0824">
              <w:rPr>
                <w:rFonts w:ascii="Times New Roman" w:hAnsi="Times New Roman" w:cs="Times New Roman" w:hint="eastAsia"/>
                <w:color w:val="000000" w:themeColor="text1"/>
                <w:kern w:val="0"/>
                <w:sz w:val="21"/>
                <w:szCs w:val="21"/>
              </w:rPr>
              <w:t>的</w:t>
            </w:r>
            <w:r w:rsidRPr="008F0824">
              <w:rPr>
                <w:rFonts w:ascii="Times New Roman" w:hAnsi="Times New Roman" w:cs="Times New Roman"/>
                <w:color w:val="000000" w:themeColor="text1"/>
                <w:kern w:val="0"/>
                <w:sz w:val="21"/>
                <w:szCs w:val="21"/>
              </w:rPr>
              <w:t>刚度、强度、稳定性不符合设计要求</w:t>
            </w:r>
          </w:p>
        </w:tc>
        <w:tc>
          <w:tcPr>
            <w:tcW w:w="645" w:type="pct"/>
          </w:tcPr>
          <w:p w14:paraId="21340F30"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72D8A1EA" w14:textId="77777777" w:rsidTr="00062684">
        <w:trPr>
          <w:trHeight w:val="280"/>
        </w:trPr>
        <w:tc>
          <w:tcPr>
            <w:tcW w:w="675" w:type="pct"/>
            <w:vMerge/>
            <w:vAlign w:val="center"/>
            <w:hideMark/>
          </w:tcPr>
          <w:p w14:paraId="1BC6690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25B8AF1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塔身垂直度不符合规范要求</w:t>
            </w:r>
          </w:p>
        </w:tc>
        <w:tc>
          <w:tcPr>
            <w:tcW w:w="645" w:type="pct"/>
          </w:tcPr>
          <w:p w14:paraId="392245B2"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585B2011" w14:textId="77777777" w:rsidTr="00062684">
        <w:trPr>
          <w:trHeight w:val="280"/>
        </w:trPr>
        <w:tc>
          <w:tcPr>
            <w:tcW w:w="675" w:type="pct"/>
            <w:vMerge/>
            <w:vAlign w:val="center"/>
            <w:hideMark/>
          </w:tcPr>
          <w:p w14:paraId="7BC88F8E"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58383D0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平台、走道、梯子、护栏的强度和构造不符合规范要求</w:t>
            </w:r>
          </w:p>
        </w:tc>
        <w:tc>
          <w:tcPr>
            <w:tcW w:w="645" w:type="pct"/>
          </w:tcPr>
          <w:p w14:paraId="008A6541"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18F0F6C9" w14:textId="77777777" w:rsidTr="00062684">
        <w:trPr>
          <w:trHeight w:val="280"/>
        </w:trPr>
        <w:tc>
          <w:tcPr>
            <w:tcW w:w="675" w:type="pct"/>
            <w:vMerge/>
            <w:vAlign w:val="center"/>
            <w:hideMark/>
          </w:tcPr>
          <w:p w14:paraId="3AEA0185"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3E492C5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吊钩磨损、变形达到报废标准</w:t>
            </w:r>
          </w:p>
        </w:tc>
        <w:tc>
          <w:tcPr>
            <w:tcW w:w="645" w:type="pct"/>
          </w:tcPr>
          <w:p w14:paraId="183734C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04BB17DB" w14:textId="77777777" w:rsidTr="00062684">
        <w:trPr>
          <w:trHeight w:val="280"/>
        </w:trPr>
        <w:tc>
          <w:tcPr>
            <w:tcW w:w="675" w:type="pct"/>
            <w:vMerge/>
            <w:vAlign w:val="center"/>
            <w:hideMark/>
          </w:tcPr>
          <w:p w14:paraId="6F3848D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5D4F7FC7"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刹车片过度磨损、刹车间隙过大</w:t>
            </w:r>
          </w:p>
        </w:tc>
        <w:tc>
          <w:tcPr>
            <w:tcW w:w="645" w:type="pct"/>
          </w:tcPr>
          <w:p w14:paraId="4DE5D221"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7A5023BC" w14:textId="77777777" w:rsidTr="00062684">
        <w:trPr>
          <w:trHeight w:val="280"/>
        </w:trPr>
        <w:tc>
          <w:tcPr>
            <w:tcW w:w="675" w:type="pct"/>
            <w:vMerge/>
            <w:vAlign w:val="center"/>
            <w:hideMark/>
          </w:tcPr>
          <w:p w14:paraId="188ED43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3A6F5F60"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钢丝绳不符合规格要求或磨损、断丝、变形、锈蚀达到报废标准</w:t>
            </w:r>
          </w:p>
        </w:tc>
        <w:tc>
          <w:tcPr>
            <w:tcW w:w="645" w:type="pct"/>
          </w:tcPr>
          <w:p w14:paraId="5DAABE37"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04E7E50F" w14:textId="77777777" w:rsidTr="00062684">
        <w:trPr>
          <w:trHeight w:val="280"/>
        </w:trPr>
        <w:tc>
          <w:tcPr>
            <w:tcW w:w="675" w:type="pct"/>
            <w:vMerge w:val="restart"/>
            <w:shd w:val="clear" w:color="auto" w:fill="auto"/>
            <w:noWrap/>
            <w:vAlign w:val="center"/>
            <w:hideMark/>
          </w:tcPr>
          <w:p w14:paraId="2C7C9964" w14:textId="77777777" w:rsidR="00AE459C" w:rsidRPr="008C6F1E" w:rsidRDefault="00AE459C" w:rsidP="00A83000">
            <w:pPr>
              <w:widowControl/>
              <w:spacing w:line="240" w:lineRule="auto"/>
              <w:jc w:val="center"/>
              <w:rPr>
                <w:rFonts w:ascii="Times New Roman" w:hAnsi="Times New Roman" w:cs="Times New Roman"/>
                <w:color w:val="000000" w:themeColor="text1"/>
                <w:kern w:val="0"/>
                <w:sz w:val="21"/>
                <w:szCs w:val="21"/>
              </w:rPr>
            </w:pPr>
            <w:r w:rsidRPr="008C6F1E">
              <w:rPr>
                <w:rFonts w:ascii="Times New Roman" w:hAnsi="Times New Roman" w:cs="Times New Roman" w:hint="eastAsia"/>
                <w:color w:val="000000" w:themeColor="text1"/>
                <w:kern w:val="0"/>
                <w:sz w:val="21"/>
                <w:szCs w:val="21"/>
              </w:rPr>
              <w:t>安拆</w:t>
            </w:r>
          </w:p>
          <w:p w14:paraId="6F77E8BE" w14:textId="0D6666A6" w:rsidR="00A83000" w:rsidRPr="008F0824" w:rsidRDefault="00A83000" w:rsidP="00A83000">
            <w:pPr>
              <w:widowControl/>
              <w:spacing w:line="240" w:lineRule="auto"/>
              <w:jc w:val="center"/>
              <w:rPr>
                <w:rFonts w:ascii="Times New Roman" w:hAnsi="Times New Roman" w:cs="Times New Roman"/>
                <w:color w:val="000000" w:themeColor="text1"/>
                <w:kern w:val="0"/>
                <w:sz w:val="21"/>
                <w:szCs w:val="21"/>
              </w:rPr>
            </w:pPr>
            <w:r w:rsidRPr="0000394B">
              <w:rPr>
                <w:rFonts w:ascii="Times New Roman" w:hAnsi="Times New Roman" w:cs="Times New Roman"/>
                <w:color w:val="000000" w:themeColor="text1"/>
                <w:kern w:val="0"/>
                <w:sz w:val="21"/>
                <w:szCs w:val="21"/>
              </w:rPr>
              <w:t>安全</w:t>
            </w:r>
            <w:r w:rsidRPr="008F0824">
              <w:rPr>
                <w:rFonts w:ascii="Times New Roman" w:hAnsi="Times New Roman" w:cs="Times New Roman"/>
                <w:color w:val="000000" w:themeColor="text1"/>
                <w:kern w:val="0"/>
                <w:sz w:val="21"/>
                <w:szCs w:val="21"/>
              </w:rPr>
              <w:t>风险</w:t>
            </w:r>
          </w:p>
        </w:tc>
        <w:tc>
          <w:tcPr>
            <w:tcW w:w="3680" w:type="pct"/>
            <w:shd w:val="clear" w:color="auto" w:fill="auto"/>
            <w:noWrap/>
            <w:vAlign w:val="bottom"/>
            <w:hideMark/>
          </w:tcPr>
          <w:p w14:paraId="6628AE31"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hint="eastAsia"/>
                <w:color w:val="000000" w:themeColor="text1"/>
                <w:kern w:val="0"/>
                <w:sz w:val="21"/>
                <w:szCs w:val="21"/>
              </w:rPr>
              <w:t>施工</w:t>
            </w:r>
            <w:r w:rsidRPr="008F0824">
              <w:rPr>
                <w:rFonts w:ascii="Times New Roman" w:hAnsi="Times New Roman" w:cs="Times New Roman"/>
                <w:color w:val="000000" w:themeColor="text1"/>
                <w:kern w:val="0"/>
                <w:sz w:val="21"/>
                <w:szCs w:val="21"/>
              </w:rPr>
              <w:t>单位及相关人员不具备相应资质或资格</w:t>
            </w:r>
          </w:p>
        </w:tc>
        <w:tc>
          <w:tcPr>
            <w:tcW w:w="645" w:type="pct"/>
          </w:tcPr>
          <w:p w14:paraId="41AF80AB"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07BEA296" w14:textId="77777777" w:rsidTr="00062684">
        <w:trPr>
          <w:trHeight w:val="280"/>
        </w:trPr>
        <w:tc>
          <w:tcPr>
            <w:tcW w:w="675" w:type="pct"/>
            <w:vMerge/>
            <w:vAlign w:val="center"/>
            <w:hideMark/>
          </w:tcPr>
          <w:p w14:paraId="4F4B281F"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114F058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未按规定编制安全可行的专项施工方案</w:t>
            </w:r>
          </w:p>
        </w:tc>
        <w:tc>
          <w:tcPr>
            <w:tcW w:w="645" w:type="pct"/>
          </w:tcPr>
          <w:p w14:paraId="1F93E4D6"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621E168A" w14:textId="77777777" w:rsidTr="00062684">
        <w:trPr>
          <w:trHeight w:val="280"/>
        </w:trPr>
        <w:tc>
          <w:tcPr>
            <w:tcW w:w="675" w:type="pct"/>
            <w:vMerge/>
            <w:vAlign w:val="center"/>
          </w:tcPr>
          <w:p w14:paraId="37701AD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tcPr>
          <w:p w14:paraId="62C2E62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hint="eastAsia"/>
                <w:color w:val="000000" w:themeColor="text1"/>
                <w:kern w:val="0"/>
                <w:sz w:val="21"/>
                <w:szCs w:val="21"/>
              </w:rPr>
              <w:t>安装、顶升、拆卸过程无安全员、监理员旁站</w:t>
            </w:r>
          </w:p>
        </w:tc>
        <w:tc>
          <w:tcPr>
            <w:tcW w:w="645" w:type="pct"/>
          </w:tcPr>
          <w:p w14:paraId="6A05230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10049560" w14:textId="77777777" w:rsidTr="00062684">
        <w:trPr>
          <w:trHeight w:val="280"/>
        </w:trPr>
        <w:tc>
          <w:tcPr>
            <w:tcW w:w="675" w:type="pct"/>
            <w:vMerge/>
            <w:vAlign w:val="center"/>
            <w:hideMark/>
          </w:tcPr>
          <w:p w14:paraId="3753992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1D275206"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安装、顶升、拆卸过程施工区域无安全警戒</w:t>
            </w:r>
          </w:p>
        </w:tc>
        <w:tc>
          <w:tcPr>
            <w:tcW w:w="645" w:type="pct"/>
          </w:tcPr>
          <w:p w14:paraId="08827664"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174EEE26" w14:textId="77777777" w:rsidTr="00062684">
        <w:trPr>
          <w:trHeight w:val="280"/>
        </w:trPr>
        <w:tc>
          <w:tcPr>
            <w:tcW w:w="675" w:type="pct"/>
            <w:vMerge/>
            <w:vAlign w:val="center"/>
            <w:hideMark/>
          </w:tcPr>
          <w:p w14:paraId="1AE33C7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1A92C09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施工环境不良</w:t>
            </w:r>
            <w:r w:rsidRPr="008F0824">
              <w:rPr>
                <w:rFonts w:ascii="Times New Roman" w:hAnsi="Times New Roman" w:cs="Times New Roman" w:hint="eastAsia"/>
                <w:color w:val="000000" w:themeColor="text1"/>
                <w:kern w:val="0"/>
                <w:sz w:val="21"/>
                <w:szCs w:val="21"/>
              </w:rPr>
              <w:t>（风速大于</w:t>
            </w:r>
            <w:r w:rsidRPr="008F0824">
              <w:rPr>
                <w:rFonts w:ascii="Times New Roman" w:hAnsi="Times New Roman" w:cs="Times New Roman" w:hint="eastAsia"/>
                <w:color w:val="000000" w:themeColor="text1"/>
                <w:kern w:val="0"/>
                <w:sz w:val="21"/>
                <w:szCs w:val="21"/>
              </w:rPr>
              <w:t>1</w:t>
            </w:r>
            <w:r w:rsidRPr="008F0824">
              <w:rPr>
                <w:rFonts w:ascii="Times New Roman" w:hAnsi="Times New Roman" w:cs="Times New Roman"/>
                <w:color w:val="000000" w:themeColor="text1"/>
                <w:kern w:val="0"/>
                <w:sz w:val="21"/>
                <w:szCs w:val="21"/>
              </w:rPr>
              <w:t>2</w:t>
            </w:r>
            <w:r w:rsidRPr="008F0824">
              <w:rPr>
                <w:rFonts w:ascii="Times New Roman" w:hAnsi="Times New Roman" w:cs="Times New Roman" w:hint="eastAsia"/>
                <w:color w:val="000000" w:themeColor="text1"/>
                <w:kern w:val="0"/>
                <w:sz w:val="21"/>
                <w:szCs w:val="21"/>
              </w:rPr>
              <w:t>m</w:t>
            </w:r>
            <w:r w:rsidRPr="008F0824">
              <w:rPr>
                <w:rFonts w:ascii="Times New Roman" w:hAnsi="Times New Roman" w:cs="Times New Roman"/>
                <w:color w:val="000000" w:themeColor="text1"/>
                <w:kern w:val="0"/>
                <w:sz w:val="21"/>
                <w:szCs w:val="21"/>
              </w:rPr>
              <w:t>/s</w:t>
            </w:r>
            <w:r w:rsidRPr="008F0824">
              <w:rPr>
                <w:rFonts w:ascii="Times New Roman" w:hAnsi="Times New Roman" w:cs="Times New Roman"/>
                <w:color w:val="000000" w:themeColor="text1"/>
                <w:kern w:val="0"/>
                <w:sz w:val="21"/>
                <w:szCs w:val="21"/>
              </w:rPr>
              <w:t>、浓雾、雨雪天气等</w:t>
            </w:r>
            <w:r w:rsidRPr="008F0824">
              <w:rPr>
                <w:rFonts w:ascii="Times New Roman" w:hAnsi="Times New Roman" w:cs="Times New Roman" w:hint="eastAsia"/>
                <w:color w:val="000000" w:themeColor="text1"/>
                <w:kern w:val="0"/>
                <w:sz w:val="21"/>
                <w:szCs w:val="21"/>
              </w:rPr>
              <w:t>）</w:t>
            </w:r>
          </w:p>
        </w:tc>
        <w:tc>
          <w:tcPr>
            <w:tcW w:w="645" w:type="pct"/>
          </w:tcPr>
          <w:p w14:paraId="0AF2951B"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33D26C90" w14:textId="77777777" w:rsidTr="00062684">
        <w:trPr>
          <w:trHeight w:val="280"/>
        </w:trPr>
        <w:tc>
          <w:tcPr>
            <w:tcW w:w="675" w:type="pct"/>
            <w:vMerge/>
            <w:vAlign w:val="center"/>
            <w:hideMark/>
          </w:tcPr>
          <w:p w14:paraId="4A12EA44"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52B210F6"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安装、顶升、拆卸过程施工指挥信号不明</w:t>
            </w:r>
          </w:p>
        </w:tc>
        <w:tc>
          <w:tcPr>
            <w:tcW w:w="645" w:type="pct"/>
          </w:tcPr>
          <w:p w14:paraId="14419A8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0F667AF0" w14:textId="77777777" w:rsidTr="00062684">
        <w:trPr>
          <w:trHeight w:val="280"/>
        </w:trPr>
        <w:tc>
          <w:tcPr>
            <w:tcW w:w="675" w:type="pct"/>
            <w:vMerge/>
            <w:vAlign w:val="center"/>
            <w:hideMark/>
          </w:tcPr>
          <w:p w14:paraId="2A9B8E4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2CAE1BF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平衡臂、起重臂、配重安装顺序不正确</w:t>
            </w:r>
          </w:p>
        </w:tc>
        <w:tc>
          <w:tcPr>
            <w:tcW w:w="645" w:type="pct"/>
          </w:tcPr>
          <w:p w14:paraId="2E73112B"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21EFE44A" w14:textId="77777777" w:rsidTr="00062684">
        <w:trPr>
          <w:trHeight w:val="280"/>
        </w:trPr>
        <w:tc>
          <w:tcPr>
            <w:tcW w:w="675" w:type="pct"/>
            <w:vMerge/>
            <w:vAlign w:val="center"/>
            <w:hideMark/>
          </w:tcPr>
          <w:p w14:paraId="6986F445"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7955E5E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hint="eastAsia"/>
                <w:color w:val="000000" w:themeColor="text1"/>
                <w:kern w:val="0"/>
                <w:sz w:val="21"/>
                <w:szCs w:val="21"/>
              </w:rPr>
              <w:t>塔式起重机</w:t>
            </w:r>
            <w:r w:rsidRPr="008F0824">
              <w:rPr>
                <w:rFonts w:ascii="Times New Roman" w:hAnsi="Times New Roman" w:cs="Times New Roman"/>
                <w:color w:val="000000" w:themeColor="text1"/>
                <w:kern w:val="0"/>
                <w:sz w:val="21"/>
                <w:szCs w:val="21"/>
              </w:rPr>
              <w:t>到达规定高度，未安装附着装置情况下进行顶升作业</w:t>
            </w:r>
          </w:p>
        </w:tc>
        <w:tc>
          <w:tcPr>
            <w:tcW w:w="645" w:type="pct"/>
          </w:tcPr>
          <w:p w14:paraId="6F621C9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6C0CDD88" w14:textId="77777777" w:rsidTr="00062684">
        <w:trPr>
          <w:trHeight w:val="280"/>
        </w:trPr>
        <w:tc>
          <w:tcPr>
            <w:tcW w:w="675" w:type="pct"/>
            <w:vMerge/>
            <w:vAlign w:val="center"/>
            <w:hideMark/>
          </w:tcPr>
          <w:p w14:paraId="0B15A21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57F8BAA0" w14:textId="780AFAC3" w:rsidR="00A83000" w:rsidRPr="008F0824" w:rsidRDefault="00BF20E8" w:rsidP="00A83000">
            <w:pPr>
              <w:widowControl/>
              <w:spacing w:line="240" w:lineRule="auto"/>
              <w:jc w:val="lef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升降</w:t>
            </w:r>
            <w:r w:rsidR="00A83000" w:rsidRPr="008F0824">
              <w:rPr>
                <w:rFonts w:ascii="Times New Roman" w:hAnsi="Times New Roman" w:cs="Times New Roman"/>
                <w:color w:val="000000" w:themeColor="text1"/>
                <w:kern w:val="0"/>
                <w:sz w:val="21"/>
                <w:szCs w:val="21"/>
              </w:rPr>
              <w:t>作业前，未按说明书要求进行配平</w:t>
            </w:r>
          </w:p>
        </w:tc>
        <w:tc>
          <w:tcPr>
            <w:tcW w:w="645" w:type="pct"/>
          </w:tcPr>
          <w:p w14:paraId="7C1C7DA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76835F67" w14:textId="77777777" w:rsidTr="00062684">
        <w:trPr>
          <w:trHeight w:val="280"/>
        </w:trPr>
        <w:tc>
          <w:tcPr>
            <w:tcW w:w="675" w:type="pct"/>
            <w:vMerge/>
            <w:vAlign w:val="center"/>
            <w:hideMark/>
          </w:tcPr>
          <w:p w14:paraId="449BAC6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2331F151" w14:textId="1EFFF743" w:rsidR="00A83000" w:rsidRPr="008F0824" w:rsidRDefault="00BF20E8" w:rsidP="00A83000">
            <w:pPr>
              <w:widowControl/>
              <w:spacing w:line="240" w:lineRule="auto"/>
              <w:jc w:val="lef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升降</w:t>
            </w:r>
            <w:r w:rsidR="00A83000" w:rsidRPr="008F0824">
              <w:rPr>
                <w:rFonts w:ascii="Times New Roman" w:hAnsi="Times New Roman" w:cs="Times New Roman"/>
                <w:color w:val="000000" w:themeColor="text1"/>
                <w:kern w:val="0"/>
                <w:sz w:val="21"/>
                <w:szCs w:val="21"/>
              </w:rPr>
              <w:t>作业前，未锁定回转机构</w:t>
            </w:r>
          </w:p>
        </w:tc>
        <w:tc>
          <w:tcPr>
            <w:tcW w:w="645" w:type="pct"/>
          </w:tcPr>
          <w:p w14:paraId="4E037A9B"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52E84683" w14:textId="77777777" w:rsidTr="00062684">
        <w:trPr>
          <w:trHeight w:val="280"/>
        </w:trPr>
        <w:tc>
          <w:tcPr>
            <w:tcW w:w="675" w:type="pct"/>
            <w:vMerge/>
            <w:vAlign w:val="center"/>
            <w:hideMark/>
          </w:tcPr>
          <w:p w14:paraId="28EFDD1E"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1502948E"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未能正确</w:t>
            </w:r>
            <w:proofErr w:type="gramStart"/>
            <w:r w:rsidRPr="008F0824">
              <w:rPr>
                <w:rFonts w:ascii="Times New Roman" w:hAnsi="Times New Roman" w:cs="Times New Roman"/>
                <w:color w:val="000000" w:themeColor="text1"/>
                <w:kern w:val="0"/>
                <w:sz w:val="21"/>
                <w:szCs w:val="21"/>
              </w:rPr>
              <w:t>调整套架导向轮</w:t>
            </w:r>
            <w:proofErr w:type="gramEnd"/>
            <w:r w:rsidRPr="008F0824">
              <w:rPr>
                <w:rFonts w:ascii="Times New Roman" w:hAnsi="Times New Roman" w:cs="Times New Roman"/>
                <w:color w:val="000000" w:themeColor="text1"/>
                <w:kern w:val="0"/>
                <w:sz w:val="21"/>
                <w:szCs w:val="21"/>
              </w:rPr>
              <w:t>与</w:t>
            </w:r>
            <w:proofErr w:type="gramStart"/>
            <w:r w:rsidRPr="008F0824">
              <w:rPr>
                <w:rFonts w:ascii="Times New Roman" w:hAnsi="Times New Roman" w:cs="Times New Roman"/>
                <w:color w:val="000000" w:themeColor="text1"/>
                <w:kern w:val="0"/>
                <w:sz w:val="21"/>
                <w:szCs w:val="21"/>
              </w:rPr>
              <w:t>标准节主弦杆</w:t>
            </w:r>
            <w:proofErr w:type="gramEnd"/>
            <w:r w:rsidRPr="008F0824">
              <w:rPr>
                <w:rFonts w:ascii="Times New Roman" w:hAnsi="Times New Roman" w:cs="Times New Roman"/>
                <w:color w:val="000000" w:themeColor="text1"/>
                <w:kern w:val="0"/>
                <w:sz w:val="21"/>
                <w:szCs w:val="21"/>
              </w:rPr>
              <w:t>间隙</w:t>
            </w:r>
          </w:p>
        </w:tc>
        <w:tc>
          <w:tcPr>
            <w:tcW w:w="645" w:type="pct"/>
          </w:tcPr>
          <w:p w14:paraId="1F09B81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616B4884" w14:textId="77777777" w:rsidTr="00062684">
        <w:trPr>
          <w:trHeight w:val="280"/>
        </w:trPr>
        <w:tc>
          <w:tcPr>
            <w:tcW w:w="675" w:type="pct"/>
            <w:vMerge/>
            <w:vAlign w:val="center"/>
            <w:hideMark/>
          </w:tcPr>
          <w:p w14:paraId="33E5E89B"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1619540F"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顶升横梁未正确</w:t>
            </w:r>
            <w:r w:rsidRPr="008F0824">
              <w:rPr>
                <w:rFonts w:ascii="Times New Roman" w:hAnsi="Times New Roman" w:cs="Times New Roman" w:hint="eastAsia"/>
                <w:color w:val="000000" w:themeColor="text1"/>
                <w:kern w:val="0"/>
                <w:sz w:val="21"/>
                <w:szCs w:val="21"/>
              </w:rPr>
              <w:t>置入</w:t>
            </w:r>
            <w:r w:rsidRPr="008F0824">
              <w:rPr>
                <w:rFonts w:ascii="Times New Roman" w:hAnsi="Times New Roman" w:cs="Times New Roman"/>
                <w:color w:val="000000" w:themeColor="text1"/>
                <w:kern w:val="0"/>
                <w:sz w:val="21"/>
                <w:szCs w:val="21"/>
              </w:rPr>
              <w:t>标准节踏步内或者未将防脱装置锁住</w:t>
            </w:r>
          </w:p>
        </w:tc>
        <w:tc>
          <w:tcPr>
            <w:tcW w:w="645" w:type="pct"/>
          </w:tcPr>
          <w:p w14:paraId="64BA7D71"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2A2BB726" w14:textId="77777777" w:rsidTr="00062684">
        <w:trPr>
          <w:trHeight w:val="280"/>
        </w:trPr>
        <w:tc>
          <w:tcPr>
            <w:tcW w:w="675" w:type="pct"/>
            <w:vMerge/>
            <w:vAlign w:val="center"/>
            <w:hideMark/>
          </w:tcPr>
          <w:p w14:paraId="6BC9E271"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3B00F7DF"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hint="eastAsia"/>
                <w:color w:val="000000" w:themeColor="text1"/>
                <w:kern w:val="0"/>
                <w:sz w:val="21"/>
                <w:szCs w:val="21"/>
              </w:rPr>
              <w:t>活动</w:t>
            </w:r>
            <w:proofErr w:type="gramStart"/>
            <w:r w:rsidRPr="008F0824">
              <w:rPr>
                <w:rFonts w:ascii="Times New Roman" w:hAnsi="Times New Roman" w:cs="Times New Roman"/>
                <w:color w:val="000000" w:themeColor="text1"/>
                <w:kern w:val="0"/>
                <w:sz w:val="21"/>
                <w:szCs w:val="21"/>
              </w:rPr>
              <w:t>爬爪</w:t>
            </w:r>
            <w:r w:rsidRPr="008F0824">
              <w:rPr>
                <w:rFonts w:ascii="Times New Roman" w:hAnsi="Times New Roman" w:cs="Times New Roman" w:hint="eastAsia"/>
                <w:color w:val="000000" w:themeColor="text1"/>
                <w:kern w:val="0"/>
                <w:sz w:val="21"/>
                <w:szCs w:val="21"/>
              </w:rPr>
              <w:t>未</w:t>
            </w:r>
            <w:proofErr w:type="gramEnd"/>
            <w:r w:rsidRPr="008F0824">
              <w:rPr>
                <w:rFonts w:ascii="Times New Roman" w:hAnsi="Times New Roman" w:cs="Times New Roman" w:hint="eastAsia"/>
                <w:color w:val="000000" w:themeColor="text1"/>
                <w:kern w:val="0"/>
                <w:sz w:val="21"/>
                <w:szCs w:val="21"/>
              </w:rPr>
              <w:t>正确搁置在标准节踏步上</w:t>
            </w:r>
          </w:p>
        </w:tc>
        <w:tc>
          <w:tcPr>
            <w:tcW w:w="645" w:type="pct"/>
          </w:tcPr>
          <w:p w14:paraId="2F31F25D"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1ECEDEAB" w14:textId="77777777" w:rsidTr="00062684">
        <w:trPr>
          <w:trHeight w:val="280"/>
        </w:trPr>
        <w:tc>
          <w:tcPr>
            <w:tcW w:w="675" w:type="pct"/>
            <w:vMerge/>
            <w:vAlign w:val="center"/>
            <w:hideMark/>
          </w:tcPr>
          <w:p w14:paraId="6A1DECB7"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190F265D"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顶升装置液压杆伸长或收缩速度过快</w:t>
            </w:r>
          </w:p>
        </w:tc>
        <w:tc>
          <w:tcPr>
            <w:tcW w:w="645" w:type="pct"/>
          </w:tcPr>
          <w:p w14:paraId="753F7741"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255C986B" w14:textId="77777777" w:rsidTr="00062684">
        <w:trPr>
          <w:trHeight w:val="280"/>
        </w:trPr>
        <w:tc>
          <w:tcPr>
            <w:tcW w:w="675" w:type="pct"/>
            <w:vMerge/>
            <w:vAlign w:val="center"/>
            <w:hideMark/>
          </w:tcPr>
          <w:p w14:paraId="014108E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36FE99DF"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高空作业人员安全防护措施不到位</w:t>
            </w:r>
          </w:p>
        </w:tc>
        <w:tc>
          <w:tcPr>
            <w:tcW w:w="645" w:type="pct"/>
          </w:tcPr>
          <w:p w14:paraId="6061DCB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156C419A" w14:textId="77777777" w:rsidTr="00062684">
        <w:trPr>
          <w:trHeight w:val="280"/>
        </w:trPr>
        <w:tc>
          <w:tcPr>
            <w:tcW w:w="675" w:type="pct"/>
            <w:vMerge/>
            <w:vAlign w:val="center"/>
            <w:hideMark/>
          </w:tcPr>
          <w:p w14:paraId="6C500F1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565FFDD5"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高空作业</w:t>
            </w:r>
            <w:r w:rsidRPr="008F0824">
              <w:rPr>
                <w:rFonts w:ascii="Times New Roman" w:hAnsi="Times New Roman" w:cs="Times New Roman" w:hint="eastAsia"/>
                <w:color w:val="000000" w:themeColor="text1"/>
                <w:kern w:val="0"/>
                <w:sz w:val="21"/>
                <w:szCs w:val="21"/>
              </w:rPr>
              <w:t>零星</w:t>
            </w:r>
            <w:r w:rsidRPr="008F0824">
              <w:rPr>
                <w:rFonts w:ascii="Times New Roman" w:hAnsi="Times New Roman" w:cs="Times New Roman"/>
                <w:color w:val="000000" w:themeColor="text1"/>
                <w:kern w:val="0"/>
                <w:sz w:val="21"/>
                <w:szCs w:val="21"/>
              </w:rPr>
              <w:t>工具、</w:t>
            </w:r>
            <w:r w:rsidRPr="008F0824">
              <w:rPr>
                <w:rFonts w:ascii="Times New Roman" w:hAnsi="Times New Roman" w:cs="Times New Roman" w:hint="eastAsia"/>
                <w:color w:val="000000" w:themeColor="text1"/>
                <w:kern w:val="0"/>
                <w:sz w:val="21"/>
                <w:szCs w:val="21"/>
              </w:rPr>
              <w:t>材料</w:t>
            </w:r>
            <w:r w:rsidRPr="008F0824">
              <w:rPr>
                <w:rFonts w:ascii="Times New Roman" w:hAnsi="Times New Roman" w:cs="Times New Roman"/>
                <w:color w:val="000000" w:themeColor="text1"/>
                <w:kern w:val="0"/>
                <w:sz w:val="21"/>
                <w:szCs w:val="21"/>
              </w:rPr>
              <w:t>未放稳</w:t>
            </w:r>
          </w:p>
        </w:tc>
        <w:tc>
          <w:tcPr>
            <w:tcW w:w="645" w:type="pct"/>
          </w:tcPr>
          <w:p w14:paraId="3B99C6C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4BA9182A" w14:textId="77777777" w:rsidTr="00062684">
        <w:trPr>
          <w:trHeight w:val="280"/>
        </w:trPr>
        <w:tc>
          <w:tcPr>
            <w:tcW w:w="675" w:type="pct"/>
            <w:vMerge w:val="restart"/>
            <w:shd w:val="clear" w:color="auto" w:fill="auto"/>
            <w:noWrap/>
            <w:vAlign w:val="center"/>
            <w:hideMark/>
          </w:tcPr>
          <w:p w14:paraId="0DCDA1A8" w14:textId="77777777" w:rsidR="00AE459C" w:rsidRPr="008C6F1E" w:rsidRDefault="00AE459C" w:rsidP="00A83000">
            <w:pPr>
              <w:widowControl/>
              <w:spacing w:line="240" w:lineRule="auto"/>
              <w:jc w:val="center"/>
              <w:rPr>
                <w:rFonts w:ascii="Times New Roman" w:hAnsi="Times New Roman" w:cs="Times New Roman"/>
                <w:color w:val="000000" w:themeColor="text1"/>
                <w:kern w:val="0"/>
                <w:sz w:val="21"/>
                <w:szCs w:val="21"/>
              </w:rPr>
            </w:pPr>
            <w:r w:rsidRPr="008C6F1E">
              <w:rPr>
                <w:rFonts w:ascii="Times New Roman" w:hAnsi="Times New Roman" w:cs="Times New Roman" w:hint="eastAsia"/>
                <w:color w:val="000000" w:themeColor="text1"/>
                <w:kern w:val="0"/>
                <w:sz w:val="21"/>
                <w:szCs w:val="21"/>
              </w:rPr>
              <w:t>运行</w:t>
            </w:r>
          </w:p>
          <w:p w14:paraId="751D5AFA" w14:textId="59758DCC" w:rsidR="00A83000" w:rsidRPr="008F0824" w:rsidRDefault="00A83000" w:rsidP="00A83000">
            <w:pPr>
              <w:widowControl/>
              <w:spacing w:line="240" w:lineRule="auto"/>
              <w:jc w:val="center"/>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安全风险</w:t>
            </w:r>
          </w:p>
        </w:tc>
        <w:tc>
          <w:tcPr>
            <w:tcW w:w="3680" w:type="pct"/>
            <w:shd w:val="clear" w:color="auto" w:fill="auto"/>
            <w:noWrap/>
            <w:vAlign w:val="bottom"/>
            <w:hideMark/>
          </w:tcPr>
          <w:p w14:paraId="02382535"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操作人员不具备相应</w:t>
            </w:r>
            <w:r w:rsidRPr="008F0824">
              <w:rPr>
                <w:rFonts w:ascii="Times New Roman" w:hAnsi="Times New Roman" w:cs="Times New Roman" w:hint="eastAsia"/>
                <w:color w:val="000000" w:themeColor="text1"/>
                <w:kern w:val="0"/>
                <w:sz w:val="21"/>
                <w:szCs w:val="21"/>
              </w:rPr>
              <w:t>操作</w:t>
            </w:r>
            <w:r w:rsidRPr="008F0824">
              <w:rPr>
                <w:rFonts w:ascii="Times New Roman" w:hAnsi="Times New Roman" w:cs="Times New Roman"/>
                <w:color w:val="000000" w:themeColor="text1"/>
                <w:kern w:val="0"/>
                <w:sz w:val="21"/>
                <w:szCs w:val="21"/>
              </w:rPr>
              <w:t>资格</w:t>
            </w:r>
          </w:p>
        </w:tc>
        <w:tc>
          <w:tcPr>
            <w:tcW w:w="645" w:type="pct"/>
          </w:tcPr>
          <w:p w14:paraId="3EF8037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0C23D05B" w14:textId="77777777" w:rsidTr="00062684">
        <w:trPr>
          <w:trHeight w:val="280"/>
        </w:trPr>
        <w:tc>
          <w:tcPr>
            <w:tcW w:w="675" w:type="pct"/>
            <w:vMerge/>
            <w:shd w:val="clear" w:color="auto" w:fill="auto"/>
            <w:noWrap/>
            <w:vAlign w:val="center"/>
          </w:tcPr>
          <w:p w14:paraId="3110D561" w14:textId="77777777" w:rsidR="00A83000" w:rsidRPr="008F0824" w:rsidRDefault="00A83000" w:rsidP="00A83000">
            <w:pPr>
              <w:widowControl/>
              <w:spacing w:line="240" w:lineRule="auto"/>
              <w:jc w:val="center"/>
              <w:rPr>
                <w:rFonts w:ascii="Times New Roman" w:hAnsi="Times New Roman" w:cs="Times New Roman"/>
                <w:color w:val="000000" w:themeColor="text1"/>
                <w:kern w:val="0"/>
                <w:sz w:val="21"/>
                <w:szCs w:val="21"/>
              </w:rPr>
            </w:pPr>
          </w:p>
        </w:tc>
        <w:tc>
          <w:tcPr>
            <w:tcW w:w="3680" w:type="pct"/>
            <w:shd w:val="clear" w:color="auto" w:fill="auto"/>
            <w:noWrap/>
            <w:vAlign w:val="bottom"/>
          </w:tcPr>
          <w:p w14:paraId="6DD6C712"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hint="eastAsia"/>
                <w:color w:val="000000" w:themeColor="text1"/>
                <w:kern w:val="0"/>
                <w:sz w:val="21"/>
                <w:szCs w:val="21"/>
              </w:rPr>
              <w:t>群塔作业无防碰撞措施或措施不可靠</w:t>
            </w:r>
          </w:p>
        </w:tc>
        <w:tc>
          <w:tcPr>
            <w:tcW w:w="645" w:type="pct"/>
          </w:tcPr>
          <w:p w14:paraId="639FFFC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7C00231D" w14:textId="77777777" w:rsidTr="00062684">
        <w:trPr>
          <w:trHeight w:val="280"/>
        </w:trPr>
        <w:tc>
          <w:tcPr>
            <w:tcW w:w="675" w:type="pct"/>
            <w:vMerge/>
            <w:vAlign w:val="center"/>
            <w:hideMark/>
          </w:tcPr>
          <w:p w14:paraId="54FCF7D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07BCE992" w14:textId="2EBFC029"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作业环境不良（六级以上大风</w:t>
            </w:r>
            <w:r w:rsidR="00897EE6">
              <w:rPr>
                <w:rFonts w:ascii="Times New Roman" w:hAnsi="Times New Roman" w:cs="Times New Roman" w:hint="eastAsia"/>
                <w:color w:val="000000" w:themeColor="text1"/>
                <w:kern w:val="0"/>
                <w:sz w:val="21"/>
                <w:szCs w:val="21"/>
              </w:rPr>
              <w:t>（</w:t>
            </w:r>
            <w:r w:rsidR="00897EE6" w:rsidRPr="00897EE6">
              <w:rPr>
                <w:rFonts w:ascii="Times New Roman" w:hAnsi="Times New Roman" w:cs="Times New Roman" w:hint="eastAsia"/>
                <w:color w:val="000000" w:themeColor="text1"/>
                <w:kern w:val="0"/>
                <w:sz w:val="21"/>
                <w:szCs w:val="21"/>
              </w:rPr>
              <w:t>风速大于</w:t>
            </w:r>
            <w:r w:rsidR="00897EE6" w:rsidRPr="00897EE6">
              <w:rPr>
                <w:rFonts w:ascii="Times New Roman" w:hAnsi="Times New Roman" w:cs="Times New Roman"/>
                <w:color w:val="000000" w:themeColor="text1"/>
                <w:kern w:val="0"/>
                <w:sz w:val="21"/>
                <w:szCs w:val="21"/>
              </w:rPr>
              <w:t>12m/s</w:t>
            </w:r>
            <w:r w:rsidR="00897EE6">
              <w:rPr>
                <w:rFonts w:ascii="Times New Roman" w:hAnsi="Times New Roman" w:cs="Times New Roman" w:hint="eastAsia"/>
                <w:color w:val="000000" w:themeColor="text1"/>
                <w:kern w:val="0"/>
                <w:sz w:val="21"/>
                <w:szCs w:val="21"/>
              </w:rPr>
              <w:t>）</w:t>
            </w:r>
            <w:r w:rsidRPr="008F0824">
              <w:rPr>
                <w:rFonts w:ascii="Times New Roman" w:hAnsi="Times New Roman" w:cs="Times New Roman"/>
                <w:color w:val="000000" w:themeColor="text1"/>
                <w:kern w:val="0"/>
                <w:sz w:val="21"/>
                <w:szCs w:val="21"/>
              </w:rPr>
              <w:t>、浓雾、雨雪天气，夜间作业等）</w:t>
            </w:r>
          </w:p>
        </w:tc>
        <w:tc>
          <w:tcPr>
            <w:tcW w:w="645" w:type="pct"/>
          </w:tcPr>
          <w:p w14:paraId="7559402E"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400B20FA" w14:textId="77777777" w:rsidTr="00062684">
        <w:trPr>
          <w:trHeight w:val="280"/>
        </w:trPr>
        <w:tc>
          <w:tcPr>
            <w:tcW w:w="675" w:type="pct"/>
            <w:vMerge/>
            <w:vAlign w:val="center"/>
            <w:hideMark/>
          </w:tcPr>
          <w:p w14:paraId="2C4FF9D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13313D2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roofErr w:type="gramStart"/>
            <w:r w:rsidRPr="008F0824">
              <w:rPr>
                <w:rFonts w:ascii="Times New Roman" w:hAnsi="Times New Roman" w:cs="Times New Roman"/>
                <w:color w:val="000000" w:themeColor="text1"/>
                <w:kern w:val="0"/>
                <w:sz w:val="21"/>
                <w:szCs w:val="21"/>
              </w:rPr>
              <w:t>吊载作业</w:t>
            </w:r>
            <w:proofErr w:type="gramEnd"/>
            <w:r w:rsidRPr="008F0824">
              <w:rPr>
                <w:rFonts w:ascii="Times New Roman" w:hAnsi="Times New Roman" w:cs="Times New Roman"/>
                <w:color w:val="000000" w:themeColor="text1"/>
                <w:kern w:val="0"/>
                <w:sz w:val="21"/>
                <w:szCs w:val="21"/>
              </w:rPr>
              <w:t>过程指挥信号不明</w:t>
            </w:r>
          </w:p>
        </w:tc>
        <w:tc>
          <w:tcPr>
            <w:tcW w:w="645" w:type="pct"/>
          </w:tcPr>
          <w:p w14:paraId="63048910"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32104D85" w14:textId="77777777" w:rsidTr="00062684">
        <w:trPr>
          <w:trHeight w:val="280"/>
        </w:trPr>
        <w:tc>
          <w:tcPr>
            <w:tcW w:w="675" w:type="pct"/>
            <w:vMerge/>
            <w:vAlign w:val="center"/>
          </w:tcPr>
          <w:p w14:paraId="05FCDB75"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tcPr>
          <w:p w14:paraId="507BD9A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吊点选择不正确、</w:t>
            </w:r>
            <w:proofErr w:type="gramStart"/>
            <w:r w:rsidRPr="008F0824">
              <w:rPr>
                <w:rFonts w:ascii="Times New Roman" w:hAnsi="Times New Roman" w:cs="Times New Roman" w:hint="eastAsia"/>
                <w:color w:val="000000" w:themeColor="text1"/>
                <w:kern w:val="0"/>
                <w:sz w:val="21"/>
                <w:szCs w:val="21"/>
              </w:rPr>
              <w:t>吊物</w:t>
            </w:r>
            <w:r w:rsidRPr="008F0824">
              <w:rPr>
                <w:rFonts w:ascii="Times New Roman" w:hAnsi="Times New Roman" w:cs="Times New Roman"/>
                <w:color w:val="000000" w:themeColor="text1"/>
                <w:kern w:val="0"/>
                <w:sz w:val="21"/>
                <w:szCs w:val="21"/>
              </w:rPr>
              <w:t>绑扎</w:t>
            </w:r>
            <w:proofErr w:type="gramEnd"/>
            <w:r w:rsidRPr="008F0824">
              <w:rPr>
                <w:rFonts w:ascii="Times New Roman" w:hAnsi="Times New Roman" w:cs="Times New Roman"/>
                <w:color w:val="000000" w:themeColor="text1"/>
                <w:kern w:val="0"/>
                <w:sz w:val="21"/>
                <w:szCs w:val="21"/>
              </w:rPr>
              <w:t>不牢固</w:t>
            </w:r>
          </w:p>
        </w:tc>
        <w:tc>
          <w:tcPr>
            <w:tcW w:w="645" w:type="pct"/>
          </w:tcPr>
          <w:p w14:paraId="3A5A3782"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511FE908" w14:textId="77777777" w:rsidTr="00062684">
        <w:trPr>
          <w:trHeight w:val="280"/>
        </w:trPr>
        <w:tc>
          <w:tcPr>
            <w:tcW w:w="675" w:type="pct"/>
            <w:vMerge/>
            <w:vAlign w:val="center"/>
            <w:hideMark/>
          </w:tcPr>
          <w:p w14:paraId="367AB23F"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1C14E6F1"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启动或制动过猛、越级换挡</w:t>
            </w:r>
            <w:r w:rsidRPr="008F0824">
              <w:rPr>
                <w:rFonts w:ascii="Times New Roman" w:hAnsi="Times New Roman" w:cs="Times New Roman" w:hint="eastAsia"/>
                <w:color w:val="000000" w:themeColor="text1"/>
                <w:kern w:val="0"/>
                <w:sz w:val="21"/>
                <w:szCs w:val="21"/>
              </w:rPr>
              <w:t>，</w:t>
            </w:r>
            <w:r w:rsidRPr="008F0824">
              <w:rPr>
                <w:rFonts w:ascii="Times New Roman" w:hAnsi="Times New Roman" w:cs="Times New Roman"/>
                <w:color w:val="000000" w:themeColor="text1"/>
                <w:kern w:val="0"/>
                <w:sz w:val="21"/>
                <w:szCs w:val="21"/>
              </w:rPr>
              <w:t>机构调速失效</w:t>
            </w:r>
          </w:p>
        </w:tc>
        <w:tc>
          <w:tcPr>
            <w:tcW w:w="645" w:type="pct"/>
          </w:tcPr>
          <w:p w14:paraId="68EC6D0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566DF1FD" w14:textId="77777777" w:rsidTr="00062684">
        <w:trPr>
          <w:trHeight w:val="280"/>
        </w:trPr>
        <w:tc>
          <w:tcPr>
            <w:tcW w:w="675" w:type="pct"/>
            <w:vMerge/>
            <w:vAlign w:val="center"/>
            <w:hideMark/>
          </w:tcPr>
          <w:p w14:paraId="503BADE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1C8C24A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起吊、变幅、回转速度过快</w:t>
            </w:r>
          </w:p>
        </w:tc>
        <w:tc>
          <w:tcPr>
            <w:tcW w:w="645" w:type="pct"/>
          </w:tcPr>
          <w:p w14:paraId="4767066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5D103FFE" w14:textId="77777777" w:rsidTr="00062684">
        <w:trPr>
          <w:trHeight w:val="280"/>
        </w:trPr>
        <w:tc>
          <w:tcPr>
            <w:tcW w:w="675" w:type="pct"/>
            <w:vMerge/>
            <w:vAlign w:val="center"/>
            <w:hideMark/>
          </w:tcPr>
          <w:p w14:paraId="52E95CD0"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5D9A729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回转操作时急停并反向回转</w:t>
            </w:r>
          </w:p>
        </w:tc>
        <w:tc>
          <w:tcPr>
            <w:tcW w:w="645" w:type="pct"/>
          </w:tcPr>
          <w:p w14:paraId="092B4C06"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7BDACDC6" w14:textId="77777777" w:rsidTr="00062684">
        <w:trPr>
          <w:trHeight w:val="280"/>
        </w:trPr>
        <w:tc>
          <w:tcPr>
            <w:tcW w:w="675" w:type="pct"/>
            <w:vMerge/>
            <w:vAlign w:val="center"/>
          </w:tcPr>
          <w:p w14:paraId="5373EDDB"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tcPr>
          <w:p w14:paraId="2178CAB2"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起吊高度不足情况下变幅、回转</w:t>
            </w:r>
          </w:p>
        </w:tc>
        <w:tc>
          <w:tcPr>
            <w:tcW w:w="645" w:type="pct"/>
          </w:tcPr>
          <w:p w14:paraId="3204C3DD"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43FE232E" w14:textId="77777777" w:rsidTr="00062684">
        <w:trPr>
          <w:trHeight w:val="280"/>
        </w:trPr>
        <w:tc>
          <w:tcPr>
            <w:tcW w:w="675" w:type="pct"/>
            <w:vMerge/>
            <w:vAlign w:val="center"/>
            <w:hideMark/>
          </w:tcPr>
          <w:p w14:paraId="141512A1"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07785AF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使用限位装置代替操纵装置</w:t>
            </w:r>
          </w:p>
        </w:tc>
        <w:tc>
          <w:tcPr>
            <w:tcW w:w="645" w:type="pct"/>
          </w:tcPr>
          <w:p w14:paraId="2F46A394"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1D01DF31" w14:textId="77777777" w:rsidTr="00062684">
        <w:trPr>
          <w:trHeight w:val="280"/>
        </w:trPr>
        <w:tc>
          <w:tcPr>
            <w:tcW w:w="675" w:type="pct"/>
            <w:vMerge/>
            <w:vAlign w:val="center"/>
            <w:hideMark/>
          </w:tcPr>
          <w:p w14:paraId="07988151"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00A5BF9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roofErr w:type="gramStart"/>
            <w:r w:rsidRPr="008F0824">
              <w:rPr>
                <w:rFonts w:ascii="Times New Roman" w:hAnsi="Times New Roman" w:cs="Times New Roman"/>
                <w:color w:val="000000" w:themeColor="text1"/>
                <w:kern w:val="0"/>
                <w:sz w:val="21"/>
                <w:szCs w:val="21"/>
              </w:rPr>
              <w:t>起吊物</w:t>
            </w:r>
            <w:proofErr w:type="gramEnd"/>
            <w:r w:rsidRPr="008F0824">
              <w:rPr>
                <w:rFonts w:ascii="Times New Roman" w:hAnsi="Times New Roman" w:cs="Times New Roman"/>
                <w:color w:val="000000" w:themeColor="text1"/>
                <w:kern w:val="0"/>
                <w:sz w:val="21"/>
                <w:szCs w:val="21"/>
              </w:rPr>
              <w:t>重量不明情况下强行起吊</w:t>
            </w:r>
          </w:p>
        </w:tc>
        <w:tc>
          <w:tcPr>
            <w:tcW w:w="645" w:type="pct"/>
          </w:tcPr>
          <w:p w14:paraId="71B3E26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690FB124" w14:textId="77777777" w:rsidTr="00062684">
        <w:trPr>
          <w:trHeight w:val="280"/>
        </w:trPr>
        <w:tc>
          <w:tcPr>
            <w:tcW w:w="675" w:type="pct"/>
            <w:vMerge/>
            <w:vAlign w:val="center"/>
            <w:hideMark/>
          </w:tcPr>
          <w:p w14:paraId="6BDC225B"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771EE8CD"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利用吊具载运人员或</w:t>
            </w:r>
            <w:proofErr w:type="gramStart"/>
            <w:r w:rsidRPr="008F0824">
              <w:rPr>
                <w:rFonts w:ascii="Times New Roman" w:hAnsi="Times New Roman" w:cs="Times New Roman"/>
                <w:color w:val="000000" w:themeColor="text1"/>
                <w:kern w:val="0"/>
                <w:sz w:val="21"/>
                <w:szCs w:val="21"/>
              </w:rPr>
              <w:t>起吊物</w:t>
            </w:r>
            <w:proofErr w:type="gramEnd"/>
            <w:r w:rsidRPr="008F0824">
              <w:rPr>
                <w:rFonts w:ascii="Times New Roman" w:hAnsi="Times New Roman" w:cs="Times New Roman"/>
                <w:color w:val="000000" w:themeColor="text1"/>
                <w:kern w:val="0"/>
                <w:sz w:val="21"/>
                <w:szCs w:val="21"/>
              </w:rPr>
              <w:t>下方有人员通过</w:t>
            </w:r>
          </w:p>
        </w:tc>
        <w:tc>
          <w:tcPr>
            <w:tcW w:w="645" w:type="pct"/>
          </w:tcPr>
          <w:p w14:paraId="77D60877"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4D07F702" w14:textId="77777777" w:rsidTr="00062684">
        <w:trPr>
          <w:trHeight w:val="280"/>
        </w:trPr>
        <w:tc>
          <w:tcPr>
            <w:tcW w:w="675" w:type="pct"/>
            <w:vMerge/>
            <w:vAlign w:val="center"/>
            <w:hideMark/>
          </w:tcPr>
          <w:p w14:paraId="1A0BB24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4DC345D4"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上下交叉作业时未采取防护措施或措施不可靠</w:t>
            </w:r>
          </w:p>
        </w:tc>
        <w:tc>
          <w:tcPr>
            <w:tcW w:w="645" w:type="pct"/>
          </w:tcPr>
          <w:p w14:paraId="575AAF67"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44EA0550" w14:textId="77777777" w:rsidTr="00062684">
        <w:trPr>
          <w:trHeight w:val="280"/>
        </w:trPr>
        <w:tc>
          <w:tcPr>
            <w:tcW w:w="675" w:type="pct"/>
            <w:vMerge/>
            <w:vAlign w:val="center"/>
            <w:hideMark/>
          </w:tcPr>
          <w:p w14:paraId="459BD37B"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060CE1A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调试、维修保养过程中擅自启动设备</w:t>
            </w:r>
          </w:p>
        </w:tc>
        <w:tc>
          <w:tcPr>
            <w:tcW w:w="645" w:type="pct"/>
          </w:tcPr>
          <w:p w14:paraId="3739F147"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0C526FC3" w14:textId="77777777" w:rsidTr="00062684">
        <w:trPr>
          <w:trHeight w:val="280"/>
        </w:trPr>
        <w:tc>
          <w:tcPr>
            <w:tcW w:w="675" w:type="pct"/>
            <w:vMerge/>
            <w:vAlign w:val="center"/>
            <w:hideMark/>
          </w:tcPr>
          <w:p w14:paraId="60DAA3B4"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3EC721D5"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操作人员进行安全检查和维修保养时防护措施不到位</w:t>
            </w:r>
          </w:p>
        </w:tc>
        <w:tc>
          <w:tcPr>
            <w:tcW w:w="645" w:type="pct"/>
          </w:tcPr>
          <w:p w14:paraId="7869C25D"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4CC268A9" w14:textId="77777777" w:rsidTr="00062684">
        <w:trPr>
          <w:trHeight w:val="280"/>
        </w:trPr>
        <w:tc>
          <w:tcPr>
            <w:tcW w:w="675" w:type="pct"/>
            <w:vMerge/>
            <w:vAlign w:val="center"/>
            <w:hideMark/>
          </w:tcPr>
          <w:p w14:paraId="519636A0"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0ABA671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运动部件裸露，防护罩缺失或损坏</w:t>
            </w:r>
          </w:p>
        </w:tc>
        <w:tc>
          <w:tcPr>
            <w:tcW w:w="645" w:type="pct"/>
          </w:tcPr>
          <w:p w14:paraId="2C12152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073302F9" w14:textId="77777777" w:rsidTr="00062684">
        <w:trPr>
          <w:trHeight w:val="280"/>
        </w:trPr>
        <w:tc>
          <w:tcPr>
            <w:tcW w:w="675" w:type="pct"/>
            <w:vMerge/>
            <w:vAlign w:val="center"/>
            <w:hideMark/>
          </w:tcPr>
          <w:p w14:paraId="59360006"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07ABBDD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电源线裸露、破损、老化</w:t>
            </w:r>
          </w:p>
        </w:tc>
        <w:tc>
          <w:tcPr>
            <w:tcW w:w="645" w:type="pct"/>
          </w:tcPr>
          <w:p w14:paraId="629EF53D"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44DC1441" w14:textId="77777777" w:rsidTr="00062684">
        <w:trPr>
          <w:trHeight w:val="280"/>
        </w:trPr>
        <w:tc>
          <w:tcPr>
            <w:tcW w:w="675" w:type="pct"/>
            <w:vMerge/>
            <w:vAlign w:val="center"/>
            <w:hideMark/>
          </w:tcPr>
          <w:p w14:paraId="4B05CDD1"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38B5B014"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配电箱漏电保护器、接地装置失效</w:t>
            </w:r>
          </w:p>
        </w:tc>
        <w:tc>
          <w:tcPr>
            <w:tcW w:w="645" w:type="pct"/>
          </w:tcPr>
          <w:p w14:paraId="2D30D15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2E80B6B6" w14:textId="77777777" w:rsidTr="00062684">
        <w:trPr>
          <w:trHeight w:val="280"/>
        </w:trPr>
        <w:tc>
          <w:tcPr>
            <w:tcW w:w="675" w:type="pct"/>
            <w:vMerge/>
            <w:vAlign w:val="center"/>
            <w:hideMark/>
          </w:tcPr>
          <w:p w14:paraId="4A01E20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4549B76F"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与周围高压输电线过近且无隔离防护措施</w:t>
            </w:r>
          </w:p>
        </w:tc>
        <w:tc>
          <w:tcPr>
            <w:tcW w:w="645" w:type="pct"/>
          </w:tcPr>
          <w:p w14:paraId="380EE555"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1A336B28" w14:textId="77777777" w:rsidTr="00062684">
        <w:trPr>
          <w:trHeight w:val="280"/>
        </w:trPr>
        <w:tc>
          <w:tcPr>
            <w:tcW w:w="675" w:type="pct"/>
            <w:vMerge/>
            <w:vAlign w:val="center"/>
            <w:hideMark/>
          </w:tcPr>
          <w:p w14:paraId="1AEE2CE0"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3E3C4F2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hint="eastAsia"/>
                <w:color w:val="000000" w:themeColor="text1"/>
                <w:kern w:val="0"/>
                <w:sz w:val="21"/>
                <w:szCs w:val="21"/>
              </w:rPr>
              <w:t>塔吊</w:t>
            </w:r>
            <w:r w:rsidRPr="008F0824">
              <w:rPr>
                <w:rFonts w:ascii="Times New Roman" w:hAnsi="Times New Roman" w:cs="Times New Roman"/>
                <w:color w:val="000000" w:themeColor="text1"/>
                <w:kern w:val="0"/>
                <w:sz w:val="21"/>
                <w:szCs w:val="21"/>
              </w:rPr>
              <w:t>持续超负荷运转</w:t>
            </w:r>
          </w:p>
        </w:tc>
        <w:tc>
          <w:tcPr>
            <w:tcW w:w="645" w:type="pct"/>
          </w:tcPr>
          <w:p w14:paraId="2AB5C42B"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7223DB08" w14:textId="77777777" w:rsidTr="00062684">
        <w:trPr>
          <w:trHeight w:val="280"/>
        </w:trPr>
        <w:tc>
          <w:tcPr>
            <w:tcW w:w="675" w:type="pct"/>
            <w:vMerge/>
            <w:vAlign w:val="center"/>
            <w:hideMark/>
          </w:tcPr>
          <w:p w14:paraId="41A2A696"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17DDA62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使用高度超过</w:t>
            </w:r>
            <w:r w:rsidRPr="008F0824">
              <w:rPr>
                <w:rFonts w:ascii="Times New Roman" w:hAnsi="Times New Roman" w:cs="Times New Roman"/>
                <w:color w:val="000000" w:themeColor="text1"/>
                <w:kern w:val="0"/>
                <w:sz w:val="21"/>
                <w:szCs w:val="21"/>
              </w:rPr>
              <w:t>30m</w:t>
            </w:r>
            <w:r w:rsidRPr="008F0824">
              <w:rPr>
                <w:rFonts w:ascii="Times New Roman" w:hAnsi="Times New Roman" w:cs="Times New Roman"/>
                <w:color w:val="000000" w:themeColor="text1"/>
                <w:kern w:val="0"/>
                <w:sz w:val="21"/>
                <w:szCs w:val="21"/>
              </w:rPr>
              <w:t>时未配置障碍灯</w:t>
            </w:r>
          </w:p>
        </w:tc>
        <w:tc>
          <w:tcPr>
            <w:tcW w:w="645" w:type="pct"/>
          </w:tcPr>
          <w:p w14:paraId="2D3C01F5"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19EEA451" w14:textId="77777777" w:rsidTr="00062684">
        <w:trPr>
          <w:trHeight w:val="280"/>
        </w:trPr>
        <w:tc>
          <w:tcPr>
            <w:tcW w:w="675" w:type="pct"/>
            <w:vMerge/>
            <w:vAlign w:val="center"/>
            <w:hideMark/>
          </w:tcPr>
          <w:p w14:paraId="6496C99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07C0F0FD"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使用高度超过</w:t>
            </w:r>
            <w:r w:rsidRPr="008F0824">
              <w:rPr>
                <w:rFonts w:ascii="Times New Roman" w:hAnsi="Times New Roman" w:cs="Times New Roman"/>
                <w:color w:val="000000" w:themeColor="text1"/>
                <w:kern w:val="0"/>
                <w:sz w:val="21"/>
                <w:szCs w:val="21"/>
              </w:rPr>
              <w:t>50m</w:t>
            </w:r>
            <w:r w:rsidRPr="008F0824">
              <w:rPr>
                <w:rFonts w:ascii="Times New Roman" w:hAnsi="Times New Roman" w:cs="Times New Roman"/>
                <w:color w:val="000000" w:themeColor="text1"/>
                <w:kern w:val="0"/>
                <w:sz w:val="21"/>
                <w:szCs w:val="21"/>
              </w:rPr>
              <w:t>时未配置风速仪</w:t>
            </w:r>
          </w:p>
        </w:tc>
        <w:tc>
          <w:tcPr>
            <w:tcW w:w="645" w:type="pct"/>
          </w:tcPr>
          <w:p w14:paraId="0FE9DDC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776BEA09" w14:textId="77777777" w:rsidTr="00062684">
        <w:trPr>
          <w:trHeight w:val="280"/>
        </w:trPr>
        <w:tc>
          <w:tcPr>
            <w:tcW w:w="675" w:type="pct"/>
            <w:vMerge/>
            <w:vAlign w:val="center"/>
            <w:hideMark/>
          </w:tcPr>
          <w:p w14:paraId="73227CA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0D1532F1"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驾驶员在驾驶室内</w:t>
            </w:r>
            <w:r w:rsidRPr="008F0824">
              <w:rPr>
                <w:rFonts w:ascii="Times New Roman" w:hAnsi="Times New Roman" w:cs="Times New Roman" w:hint="eastAsia"/>
                <w:color w:val="000000" w:themeColor="text1"/>
                <w:kern w:val="0"/>
                <w:sz w:val="21"/>
                <w:szCs w:val="21"/>
              </w:rPr>
              <w:t>抽烟</w:t>
            </w:r>
          </w:p>
        </w:tc>
        <w:tc>
          <w:tcPr>
            <w:tcW w:w="645" w:type="pct"/>
          </w:tcPr>
          <w:p w14:paraId="01500F6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67CBC917" w14:textId="77777777" w:rsidTr="00062684">
        <w:trPr>
          <w:trHeight w:val="280"/>
        </w:trPr>
        <w:tc>
          <w:tcPr>
            <w:tcW w:w="675" w:type="pct"/>
            <w:vMerge/>
            <w:vAlign w:val="center"/>
            <w:hideMark/>
          </w:tcPr>
          <w:p w14:paraId="01FE52A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14B4DD82"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作业结束后回转制动未释放，起重臂未顺风停</w:t>
            </w:r>
          </w:p>
        </w:tc>
        <w:tc>
          <w:tcPr>
            <w:tcW w:w="645" w:type="pct"/>
          </w:tcPr>
          <w:p w14:paraId="79A270B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7EC0EEA0" w14:textId="77777777" w:rsidTr="00062684">
        <w:trPr>
          <w:trHeight w:val="280"/>
        </w:trPr>
        <w:tc>
          <w:tcPr>
            <w:tcW w:w="675" w:type="pct"/>
            <w:vMerge/>
            <w:vAlign w:val="center"/>
            <w:hideMark/>
          </w:tcPr>
          <w:p w14:paraId="0FEE6DA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80" w:type="pct"/>
            <w:shd w:val="clear" w:color="auto" w:fill="auto"/>
            <w:noWrap/>
            <w:vAlign w:val="bottom"/>
            <w:hideMark/>
          </w:tcPr>
          <w:p w14:paraId="48F20BB1"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作业完毕后未将开关置于零位，切断总电源</w:t>
            </w:r>
          </w:p>
        </w:tc>
        <w:tc>
          <w:tcPr>
            <w:tcW w:w="645" w:type="pct"/>
          </w:tcPr>
          <w:p w14:paraId="08B76596"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bl>
    <w:p w14:paraId="4A8F66BC" w14:textId="77777777" w:rsidR="00A83000" w:rsidRPr="008F0824" w:rsidRDefault="00A83000" w:rsidP="00A83000">
      <w:pPr>
        <w:pStyle w:val="a3"/>
        <w:ind w:firstLineChars="0" w:firstLine="0"/>
        <w:rPr>
          <w:color w:val="000000" w:themeColor="text1"/>
        </w:rPr>
      </w:pPr>
    </w:p>
    <w:p w14:paraId="7A6528D0" w14:textId="77777777" w:rsidR="00A83000" w:rsidRPr="008F0824" w:rsidRDefault="00A83000" w:rsidP="00A83000">
      <w:pPr>
        <w:pStyle w:val="a3"/>
        <w:numPr>
          <w:ilvl w:val="2"/>
          <w:numId w:val="2"/>
        </w:numPr>
        <w:ind w:firstLineChars="0"/>
        <w:outlineLvl w:val="2"/>
        <w:rPr>
          <w:color w:val="000000" w:themeColor="text1"/>
        </w:rPr>
      </w:pPr>
      <w:bookmarkStart w:id="106" w:name="_Toc11256845"/>
      <w:r w:rsidRPr="008F0824">
        <w:rPr>
          <w:rFonts w:hint="eastAsia"/>
          <w:color w:val="000000" w:themeColor="text1"/>
        </w:rPr>
        <w:t>施工升降机安全风险评价</w:t>
      </w:r>
      <w:bookmarkEnd w:id="106"/>
    </w:p>
    <w:p w14:paraId="15DBB0B2" w14:textId="77777777" w:rsidR="00A83000" w:rsidRPr="008F0824" w:rsidRDefault="00A83000" w:rsidP="00A83000">
      <w:pPr>
        <w:pStyle w:val="a3"/>
        <w:numPr>
          <w:ilvl w:val="3"/>
          <w:numId w:val="2"/>
        </w:numPr>
        <w:ind w:firstLineChars="0"/>
        <w:rPr>
          <w:color w:val="000000" w:themeColor="text1"/>
        </w:rPr>
      </w:pPr>
      <w:r w:rsidRPr="008F0824">
        <w:rPr>
          <w:rFonts w:hint="eastAsia"/>
          <w:color w:val="000000" w:themeColor="text1"/>
        </w:rPr>
        <w:t>施工升降机安全风险评价的评价内容包括：</w:t>
      </w:r>
    </w:p>
    <w:p w14:paraId="28165D54" w14:textId="25EAE312" w:rsidR="00A83000" w:rsidRPr="008F0824" w:rsidRDefault="00A83000" w:rsidP="00A83000">
      <w:pPr>
        <w:pStyle w:val="a3"/>
        <w:numPr>
          <w:ilvl w:val="0"/>
          <w:numId w:val="8"/>
        </w:numPr>
        <w:ind w:firstLineChars="0"/>
        <w:rPr>
          <w:color w:val="000000" w:themeColor="text1"/>
        </w:rPr>
      </w:pPr>
      <w:r w:rsidRPr="008F0824">
        <w:rPr>
          <w:rFonts w:hint="eastAsia"/>
          <w:color w:val="000000" w:themeColor="text1"/>
        </w:rPr>
        <w:t>施工升降机及</w:t>
      </w:r>
      <w:r w:rsidRPr="008C6F1E">
        <w:rPr>
          <w:rFonts w:hint="eastAsia"/>
          <w:color w:val="000000" w:themeColor="text1"/>
        </w:rPr>
        <w:t>附墙</w:t>
      </w:r>
      <w:r w:rsidR="005C10A3" w:rsidRPr="008C6F1E">
        <w:rPr>
          <w:rFonts w:hint="eastAsia"/>
          <w:color w:val="000000" w:themeColor="text1"/>
        </w:rPr>
        <w:t>架</w:t>
      </w:r>
      <w:r w:rsidRPr="008F0824">
        <w:rPr>
          <w:rFonts w:hint="eastAsia"/>
          <w:color w:val="000000" w:themeColor="text1"/>
        </w:rPr>
        <w:t>一体化结构安全风险</w:t>
      </w:r>
      <w:r w:rsidR="005C10A3" w:rsidRPr="008A6ED9">
        <w:rPr>
          <w:rFonts w:hint="eastAsia"/>
        </w:rPr>
        <w:t>，</w:t>
      </w:r>
      <w:proofErr w:type="gramStart"/>
      <w:r w:rsidR="0000394B">
        <w:rPr>
          <w:rFonts w:hint="eastAsia"/>
          <w:color w:val="000000" w:themeColor="text1"/>
        </w:rPr>
        <w:t>指</w:t>
      </w:r>
      <w:r w:rsidRPr="008F0824">
        <w:rPr>
          <w:color w:val="000000" w:themeColor="text1"/>
        </w:rPr>
        <w:t>施工</w:t>
      </w:r>
      <w:proofErr w:type="gramEnd"/>
      <w:r w:rsidRPr="008F0824">
        <w:rPr>
          <w:color w:val="000000" w:themeColor="text1"/>
        </w:rPr>
        <w:t>升降机及</w:t>
      </w:r>
      <w:r w:rsidRPr="008C6F1E">
        <w:rPr>
          <w:color w:val="000000" w:themeColor="text1"/>
        </w:rPr>
        <w:t>附墙</w:t>
      </w:r>
      <w:r w:rsidR="005C10A3" w:rsidRPr="008C6F1E">
        <w:rPr>
          <w:rFonts w:hint="eastAsia"/>
          <w:color w:val="000000" w:themeColor="text1"/>
        </w:rPr>
        <w:t>架</w:t>
      </w:r>
      <w:r w:rsidRPr="008F0824">
        <w:rPr>
          <w:color w:val="000000" w:themeColor="text1"/>
        </w:rPr>
        <w:t>一体化</w:t>
      </w:r>
      <w:r w:rsidRPr="008F0824">
        <w:rPr>
          <w:rFonts w:hint="eastAsia"/>
          <w:color w:val="000000" w:themeColor="text1"/>
        </w:rPr>
        <w:t>结构构造与构件、节点与连接构造</w:t>
      </w:r>
      <w:r w:rsidRPr="008F0824">
        <w:rPr>
          <w:color w:val="000000" w:themeColor="text1"/>
        </w:rPr>
        <w:t>以及整体稳定</w:t>
      </w:r>
      <w:r w:rsidRPr="008F0824">
        <w:rPr>
          <w:rFonts w:hint="eastAsia"/>
          <w:color w:val="000000" w:themeColor="text1"/>
        </w:rPr>
        <w:t>性等本质安全方面的安全风险。</w:t>
      </w:r>
    </w:p>
    <w:p w14:paraId="7D072FFC" w14:textId="2DDD13B9" w:rsidR="00A83000" w:rsidRPr="008F0824" w:rsidRDefault="00A83000" w:rsidP="00A83000">
      <w:pPr>
        <w:pStyle w:val="a3"/>
        <w:numPr>
          <w:ilvl w:val="0"/>
          <w:numId w:val="8"/>
        </w:numPr>
        <w:ind w:firstLineChars="0"/>
        <w:rPr>
          <w:color w:val="000000" w:themeColor="text1"/>
        </w:rPr>
      </w:pPr>
      <w:r w:rsidRPr="008F0824">
        <w:rPr>
          <w:rFonts w:hint="eastAsia"/>
          <w:color w:val="000000" w:themeColor="text1"/>
        </w:rPr>
        <w:t>施工升降机</w:t>
      </w:r>
      <w:proofErr w:type="gramStart"/>
      <w:r w:rsidR="005C10A3" w:rsidRPr="008C6F1E">
        <w:rPr>
          <w:rFonts w:hint="eastAsia"/>
          <w:color w:val="000000" w:themeColor="text1"/>
        </w:rPr>
        <w:t>安拆</w:t>
      </w:r>
      <w:r w:rsidRPr="008F0824">
        <w:rPr>
          <w:rFonts w:hint="eastAsia"/>
          <w:color w:val="000000" w:themeColor="text1"/>
        </w:rPr>
        <w:t>安全</w:t>
      </w:r>
      <w:proofErr w:type="gramEnd"/>
      <w:r w:rsidRPr="008F0824">
        <w:rPr>
          <w:rFonts w:hint="eastAsia"/>
          <w:color w:val="000000" w:themeColor="text1"/>
        </w:rPr>
        <w:t>风险</w:t>
      </w:r>
      <w:r w:rsidR="005C10A3">
        <w:rPr>
          <w:rFonts w:hint="eastAsia"/>
          <w:color w:val="000000" w:themeColor="text1"/>
        </w:rPr>
        <w:t>，</w:t>
      </w:r>
      <w:proofErr w:type="gramStart"/>
      <w:r w:rsidR="0000394B">
        <w:rPr>
          <w:rFonts w:hint="eastAsia"/>
          <w:color w:val="000000" w:themeColor="text1"/>
        </w:rPr>
        <w:t>指</w:t>
      </w:r>
      <w:r w:rsidRPr="008F0824">
        <w:rPr>
          <w:color w:val="000000" w:themeColor="text1"/>
        </w:rPr>
        <w:t>施工</w:t>
      </w:r>
      <w:proofErr w:type="gramEnd"/>
      <w:r w:rsidRPr="008F0824">
        <w:rPr>
          <w:color w:val="000000" w:themeColor="text1"/>
        </w:rPr>
        <w:t>升降机安装、加节、拆除过程中</w:t>
      </w:r>
      <w:r w:rsidRPr="008F0824">
        <w:rPr>
          <w:rFonts w:hint="eastAsia"/>
          <w:color w:val="000000" w:themeColor="text1"/>
        </w:rPr>
        <w:t>有关</w:t>
      </w:r>
      <w:r w:rsidR="005C10A3" w:rsidRPr="008C6F1E">
        <w:rPr>
          <w:rFonts w:hint="eastAsia"/>
          <w:color w:val="000000" w:themeColor="text1"/>
        </w:rPr>
        <w:t>工序</w:t>
      </w:r>
      <w:r w:rsidRPr="008C6F1E">
        <w:rPr>
          <w:rFonts w:hint="eastAsia"/>
          <w:color w:val="000000" w:themeColor="text1"/>
        </w:rPr>
        <w:t>流程和</w:t>
      </w:r>
      <w:r w:rsidR="005C10A3" w:rsidRPr="008C6F1E">
        <w:rPr>
          <w:rFonts w:hint="eastAsia"/>
          <w:color w:val="000000" w:themeColor="text1"/>
        </w:rPr>
        <w:t>工序</w:t>
      </w:r>
      <w:r w:rsidRPr="008C6F1E">
        <w:rPr>
          <w:rFonts w:hint="eastAsia"/>
          <w:color w:val="000000" w:themeColor="text1"/>
        </w:rPr>
        <w:t>质量</w:t>
      </w:r>
      <w:r w:rsidRPr="008F0824">
        <w:rPr>
          <w:color w:val="000000" w:themeColor="text1"/>
        </w:rPr>
        <w:t>的安全风险。</w:t>
      </w:r>
    </w:p>
    <w:p w14:paraId="17C8D9E6" w14:textId="5E180215" w:rsidR="00A83000" w:rsidRPr="008F0824" w:rsidRDefault="00A83000" w:rsidP="00A83000">
      <w:pPr>
        <w:pStyle w:val="a3"/>
        <w:numPr>
          <w:ilvl w:val="0"/>
          <w:numId w:val="8"/>
        </w:numPr>
        <w:ind w:firstLineChars="0"/>
        <w:rPr>
          <w:color w:val="000000" w:themeColor="text1"/>
        </w:rPr>
      </w:pPr>
      <w:r w:rsidRPr="008F0824">
        <w:rPr>
          <w:rFonts w:hint="eastAsia"/>
          <w:color w:val="000000" w:themeColor="text1"/>
        </w:rPr>
        <w:lastRenderedPageBreak/>
        <w:t>施工升降机</w:t>
      </w:r>
      <w:r w:rsidR="005C10A3" w:rsidRPr="008C6F1E">
        <w:rPr>
          <w:rFonts w:hint="eastAsia"/>
          <w:color w:val="000000" w:themeColor="text1"/>
        </w:rPr>
        <w:t>运行</w:t>
      </w:r>
      <w:r w:rsidRPr="008F0824">
        <w:rPr>
          <w:rFonts w:hint="eastAsia"/>
          <w:color w:val="000000" w:themeColor="text1"/>
        </w:rPr>
        <w:t>安全风险</w:t>
      </w:r>
      <w:r w:rsidR="005C10A3">
        <w:rPr>
          <w:rFonts w:hint="eastAsia"/>
          <w:color w:val="000000" w:themeColor="text1"/>
        </w:rPr>
        <w:t>，</w:t>
      </w:r>
      <w:proofErr w:type="gramStart"/>
      <w:r w:rsidR="0000394B">
        <w:rPr>
          <w:rFonts w:hint="eastAsia"/>
          <w:color w:val="000000" w:themeColor="text1"/>
        </w:rPr>
        <w:t>指</w:t>
      </w:r>
      <w:r w:rsidRPr="008F0824">
        <w:rPr>
          <w:color w:val="000000" w:themeColor="text1"/>
        </w:rPr>
        <w:t>施工</w:t>
      </w:r>
      <w:proofErr w:type="gramEnd"/>
      <w:r w:rsidRPr="008F0824">
        <w:rPr>
          <w:color w:val="000000" w:themeColor="text1"/>
        </w:rPr>
        <w:t>升降机正常使用状态下的安全风险。</w:t>
      </w:r>
    </w:p>
    <w:p w14:paraId="0F5C1012" w14:textId="7D66D326" w:rsidR="00A83000" w:rsidRPr="008F0824" w:rsidRDefault="00A83000" w:rsidP="00A83000">
      <w:pPr>
        <w:pStyle w:val="a3"/>
        <w:numPr>
          <w:ilvl w:val="0"/>
          <w:numId w:val="8"/>
        </w:numPr>
        <w:ind w:firstLineChars="0"/>
        <w:rPr>
          <w:color w:val="000000" w:themeColor="text1"/>
        </w:rPr>
      </w:pPr>
      <w:r w:rsidRPr="008F0824">
        <w:rPr>
          <w:rFonts w:hint="eastAsia"/>
          <w:color w:val="000000" w:themeColor="text1"/>
        </w:rPr>
        <w:t>施工升降机机电安全风险</w:t>
      </w:r>
      <w:r w:rsidR="005C10A3">
        <w:rPr>
          <w:rFonts w:hint="eastAsia"/>
          <w:color w:val="000000" w:themeColor="text1"/>
        </w:rPr>
        <w:t>，</w:t>
      </w:r>
      <w:proofErr w:type="gramStart"/>
      <w:r w:rsidR="0000394B">
        <w:rPr>
          <w:rFonts w:hint="eastAsia"/>
          <w:color w:val="000000" w:themeColor="text1"/>
        </w:rPr>
        <w:t>指</w:t>
      </w:r>
      <w:r w:rsidRPr="008F0824">
        <w:rPr>
          <w:rFonts w:hint="eastAsia"/>
          <w:color w:val="000000" w:themeColor="text1"/>
        </w:rPr>
        <w:t>施工</w:t>
      </w:r>
      <w:proofErr w:type="gramEnd"/>
      <w:r w:rsidRPr="008F0824">
        <w:rPr>
          <w:rFonts w:hint="eastAsia"/>
          <w:color w:val="000000" w:themeColor="text1"/>
        </w:rPr>
        <w:t>升降机电气控制系统可靠性方面的安全风险。</w:t>
      </w:r>
    </w:p>
    <w:p w14:paraId="59E128E7" w14:textId="0B5E9F92" w:rsidR="00A83000" w:rsidRPr="008F0824" w:rsidRDefault="00A83000" w:rsidP="00A83000">
      <w:pPr>
        <w:pStyle w:val="a3"/>
        <w:numPr>
          <w:ilvl w:val="0"/>
          <w:numId w:val="8"/>
        </w:numPr>
        <w:ind w:firstLineChars="0"/>
        <w:rPr>
          <w:color w:val="000000" w:themeColor="text1"/>
        </w:rPr>
      </w:pPr>
      <w:r w:rsidRPr="008F0824">
        <w:rPr>
          <w:rFonts w:hint="eastAsia"/>
          <w:color w:val="000000" w:themeColor="text1"/>
        </w:rPr>
        <w:t>施工升降机</w:t>
      </w:r>
      <w:r w:rsidRPr="008F0824">
        <w:rPr>
          <w:color w:val="000000" w:themeColor="text1"/>
        </w:rPr>
        <w:t>保护装置安全风险</w:t>
      </w:r>
      <w:r w:rsidR="005C10A3">
        <w:rPr>
          <w:rFonts w:hint="eastAsia"/>
          <w:color w:val="000000" w:themeColor="text1"/>
        </w:rPr>
        <w:t>，</w:t>
      </w:r>
      <w:proofErr w:type="gramStart"/>
      <w:r w:rsidR="0000394B">
        <w:rPr>
          <w:rFonts w:hint="eastAsia"/>
          <w:color w:val="000000" w:themeColor="text1"/>
        </w:rPr>
        <w:t>指</w:t>
      </w:r>
      <w:r w:rsidRPr="008F0824">
        <w:rPr>
          <w:rFonts w:hint="eastAsia"/>
          <w:color w:val="000000" w:themeColor="text1"/>
        </w:rPr>
        <w:t>施工</w:t>
      </w:r>
      <w:proofErr w:type="gramEnd"/>
      <w:r w:rsidRPr="008F0824">
        <w:rPr>
          <w:rFonts w:hint="eastAsia"/>
          <w:color w:val="000000" w:themeColor="text1"/>
        </w:rPr>
        <w:t>升降机限载、限位、防坠、接地等安全装置可靠性方面的安全风险。</w:t>
      </w:r>
    </w:p>
    <w:p w14:paraId="2DEAFFC2" w14:textId="02C65B16" w:rsidR="00A83000" w:rsidRPr="008F0824" w:rsidRDefault="00A83000" w:rsidP="00A83000">
      <w:pPr>
        <w:pStyle w:val="a3"/>
        <w:numPr>
          <w:ilvl w:val="3"/>
          <w:numId w:val="2"/>
        </w:numPr>
        <w:ind w:firstLineChars="0"/>
        <w:rPr>
          <w:color w:val="000000" w:themeColor="text1"/>
        </w:rPr>
      </w:pPr>
      <w:r w:rsidRPr="008F0824">
        <w:rPr>
          <w:rFonts w:hint="eastAsia"/>
          <w:color w:val="000000" w:themeColor="text1"/>
        </w:rPr>
        <w:t>施工升降机及</w:t>
      </w:r>
      <w:r w:rsidRPr="008C6F1E">
        <w:rPr>
          <w:rFonts w:hint="eastAsia"/>
          <w:color w:val="000000" w:themeColor="text1"/>
        </w:rPr>
        <w:t>附墙</w:t>
      </w:r>
      <w:r w:rsidR="005C10A3" w:rsidRPr="008C6F1E">
        <w:rPr>
          <w:rFonts w:hint="eastAsia"/>
          <w:color w:val="000000" w:themeColor="text1"/>
        </w:rPr>
        <w:t>架</w:t>
      </w:r>
      <w:r w:rsidRPr="008F0824">
        <w:rPr>
          <w:rFonts w:hint="eastAsia"/>
          <w:color w:val="000000" w:themeColor="text1"/>
        </w:rPr>
        <w:t>一体化结构安全风险评价，包括施工升降机及</w:t>
      </w:r>
      <w:r w:rsidRPr="008C6F1E">
        <w:rPr>
          <w:rFonts w:hint="eastAsia"/>
          <w:color w:val="000000" w:themeColor="text1"/>
        </w:rPr>
        <w:t>附墙</w:t>
      </w:r>
      <w:r w:rsidR="005C10A3" w:rsidRPr="008C6F1E">
        <w:rPr>
          <w:rFonts w:hint="eastAsia"/>
          <w:color w:val="000000" w:themeColor="text1"/>
        </w:rPr>
        <w:t>架</w:t>
      </w:r>
      <w:r w:rsidRPr="008F0824">
        <w:rPr>
          <w:rFonts w:hint="eastAsia"/>
          <w:color w:val="000000" w:themeColor="text1"/>
        </w:rPr>
        <w:t>一体化结构构造与构件、节点与连接构造，以及结构整体稳定性是否符合相关标准规范规程和设计要求。</w:t>
      </w:r>
    </w:p>
    <w:p w14:paraId="2B628726" w14:textId="09FDB594" w:rsidR="00A83000" w:rsidRPr="008F0824" w:rsidRDefault="00A83000" w:rsidP="00A83000">
      <w:pPr>
        <w:pStyle w:val="a3"/>
        <w:numPr>
          <w:ilvl w:val="3"/>
          <w:numId w:val="2"/>
        </w:numPr>
        <w:ind w:firstLineChars="0"/>
        <w:rPr>
          <w:color w:val="000000" w:themeColor="text1"/>
        </w:rPr>
      </w:pPr>
      <w:r w:rsidRPr="008F0824">
        <w:rPr>
          <w:rFonts w:hint="eastAsia"/>
          <w:color w:val="000000" w:themeColor="text1"/>
        </w:rPr>
        <w:t>施工升降机施工</w:t>
      </w:r>
      <w:proofErr w:type="gramStart"/>
      <w:r w:rsidR="005C10A3" w:rsidRPr="008C6F1E">
        <w:rPr>
          <w:rFonts w:hint="eastAsia"/>
          <w:color w:val="000000" w:themeColor="text1"/>
        </w:rPr>
        <w:t>安拆</w:t>
      </w:r>
      <w:r w:rsidRPr="008F0824">
        <w:rPr>
          <w:rFonts w:hint="eastAsia"/>
          <w:color w:val="000000" w:themeColor="text1"/>
        </w:rPr>
        <w:t>安全</w:t>
      </w:r>
      <w:proofErr w:type="gramEnd"/>
      <w:r w:rsidRPr="008F0824">
        <w:rPr>
          <w:rFonts w:hint="eastAsia"/>
          <w:color w:val="000000" w:themeColor="text1"/>
        </w:rPr>
        <w:t>风险评价，包括施工升降机安装、加节、拆卸过程的</w:t>
      </w:r>
      <w:r w:rsidR="005C10A3" w:rsidRPr="008C6F1E">
        <w:rPr>
          <w:rFonts w:hint="eastAsia"/>
          <w:color w:val="000000" w:themeColor="text1"/>
        </w:rPr>
        <w:t>工序作业流程是否正确，工序作业过程及工序完成质量是否符合标准规范和说明书的要求</w:t>
      </w:r>
      <w:r w:rsidR="000D27A2">
        <w:rPr>
          <w:rFonts w:hint="eastAsia"/>
          <w:color w:val="000000" w:themeColor="text1"/>
        </w:rPr>
        <w:t>，</w:t>
      </w:r>
      <w:proofErr w:type="gramStart"/>
      <w:r w:rsidR="000D27A2" w:rsidRPr="000D27A2">
        <w:rPr>
          <w:rFonts w:hint="eastAsia"/>
          <w:color w:val="000000" w:themeColor="text1"/>
        </w:rPr>
        <w:t>安拆作业</w:t>
      </w:r>
      <w:proofErr w:type="gramEnd"/>
      <w:r w:rsidR="000D27A2" w:rsidRPr="000D27A2">
        <w:rPr>
          <w:rFonts w:hint="eastAsia"/>
          <w:color w:val="000000" w:themeColor="text1"/>
        </w:rPr>
        <w:t>是否影响其作业范围内的人员、机械、材料、环境</w:t>
      </w:r>
      <w:r w:rsidR="005C10A3" w:rsidRPr="008C6F1E">
        <w:rPr>
          <w:rFonts w:hint="eastAsia"/>
          <w:color w:val="000000" w:themeColor="text1"/>
        </w:rPr>
        <w:t>。</w:t>
      </w:r>
    </w:p>
    <w:p w14:paraId="7DE79631" w14:textId="08E40883" w:rsidR="00A83000" w:rsidRPr="008F0824" w:rsidRDefault="00A83000" w:rsidP="00A83000">
      <w:pPr>
        <w:pStyle w:val="a3"/>
        <w:numPr>
          <w:ilvl w:val="3"/>
          <w:numId w:val="2"/>
        </w:numPr>
        <w:ind w:firstLineChars="0"/>
        <w:rPr>
          <w:color w:val="000000" w:themeColor="text1"/>
        </w:rPr>
      </w:pPr>
      <w:r w:rsidRPr="008F0824">
        <w:rPr>
          <w:color w:val="000000" w:themeColor="text1"/>
        </w:rPr>
        <w:t>施工升降机</w:t>
      </w:r>
      <w:r w:rsidR="005C10A3" w:rsidRPr="008C6F1E">
        <w:rPr>
          <w:rFonts w:hint="eastAsia"/>
          <w:color w:val="000000" w:themeColor="text1"/>
        </w:rPr>
        <w:t>运行</w:t>
      </w:r>
      <w:r w:rsidRPr="008F0824">
        <w:rPr>
          <w:color w:val="000000" w:themeColor="text1"/>
        </w:rPr>
        <w:t>安全风险评价</w:t>
      </w:r>
      <w:r w:rsidRPr="008F0824">
        <w:rPr>
          <w:rFonts w:hint="eastAsia"/>
          <w:color w:val="000000" w:themeColor="text1"/>
        </w:rPr>
        <w:t>，包括</w:t>
      </w:r>
      <w:r w:rsidRPr="008F0824">
        <w:rPr>
          <w:color w:val="000000" w:themeColor="text1"/>
        </w:rPr>
        <w:t>施工升降机与搭载人员、货物以及外部环境</w:t>
      </w:r>
      <w:r w:rsidRPr="008F0824">
        <w:rPr>
          <w:rFonts w:hint="eastAsia"/>
          <w:color w:val="000000" w:themeColor="text1"/>
        </w:rPr>
        <w:t>之间是否存在不良交互关系</w:t>
      </w:r>
      <w:r w:rsidRPr="008F0824">
        <w:rPr>
          <w:color w:val="000000" w:themeColor="text1"/>
        </w:rPr>
        <w:t>。</w:t>
      </w:r>
    </w:p>
    <w:p w14:paraId="3879CA64" w14:textId="1658CCA6" w:rsidR="00A83000" w:rsidRPr="008F0824" w:rsidRDefault="00A83000" w:rsidP="00A83000">
      <w:pPr>
        <w:pStyle w:val="a3"/>
        <w:numPr>
          <w:ilvl w:val="3"/>
          <w:numId w:val="2"/>
        </w:numPr>
        <w:ind w:firstLineChars="0"/>
        <w:rPr>
          <w:color w:val="000000" w:themeColor="text1"/>
        </w:rPr>
      </w:pPr>
      <w:r w:rsidRPr="008F0824">
        <w:rPr>
          <w:rFonts w:hint="eastAsia"/>
          <w:color w:val="000000" w:themeColor="text1"/>
        </w:rPr>
        <w:t>施工升降机机电安全风险评价，包括机电设备设施的故障风险。应参考说明书以及《</w:t>
      </w:r>
      <w:r w:rsidRPr="008F0824">
        <w:rPr>
          <w:color w:val="000000" w:themeColor="text1"/>
        </w:rPr>
        <w:t>电气装置安装工程 起重机电气装置施工及验收规范</w:t>
      </w:r>
      <w:r w:rsidRPr="008F0824">
        <w:rPr>
          <w:rFonts w:hint="eastAsia"/>
          <w:color w:val="000000" w:themeColor="text1"/>
        </w:rPr>
        <w:t>》</w:t>
      </w:r>
      <w:r w:rsidR="005C10A3" w:rsidRPr="008C6F1E">
        <w:rPr>
          <w:color w:val="000000" w:themeColor="text1"/>
        </w:rPr>
        <w:t>GB50256</w:t>
      </w:r>
      <w:r w:rsidRPr="008F0824">
        <w:rPr>
          <w:color w:val="000000" w:themeColor="text1"/>
        </w:rPr>
        <w:t>中的</w:t>
      </w:r>
      <w:r w:rsidRPr="008F0824">
        <w:rPr>
          <w:rFonts w:hint="eastAsia"/>
          <w:color w:val="000000" w:themeColor="text1"/>
        </w:rPr>
        <w:t>有关</w:t>
      </w:r>
      <w:r w:rsidRPr="008F0824">
        <w:rPr>
          <w:color w:val="000000" w:themeColor="text1"/>
        </w:rPr>
        <w:t>规定进行</w:t>
      </w:r>
      <w:r w:rsidRPr="008F0824">
        <w:rPr>
          <w:rFonts w:hint="eastAsia"/>
          <w:color w:val="000000" w:themeColor="text1"/>
        </w:rPr>
        <w:t>风险识别与</w:t>
      </w:r>
      <w:r w:rsidRPr="008F0824">
        <w:rPr>
          <w:color w:val="000000" w:themeColor="text1"/>
        </w:rPr>
        <w:t>评价</w:t>
      </w:r>
      <w:r w:rsidRPr="008F0824">
        <w:rPr>
          <w:rFonts w:hint="eastAsia"/>
          <w:color w:val="000000" w:themeColor="text1"/>
        </w:rPr>
        <w:t>。</w:t>
      </w:r>
    </w:p>
    <w:p w14:paraId="33562A15" w14:textId="000C49FB" w:rsidR="00A83000" w:rsidRPr="008F0824" w:rsidRDefault="00A83000" w:rsidP="00A83000">
      <w:pPr>
        <w:pStyle w:val="a3"/>
        <w:numPr>
          <w:ilvl w:val="3"/>
          <w:numId w:val="2"/>
        </w:numPr>
        <w:ind w:firstLineChars="0"/>
        <w:rPr>
          <w:color w:val="000000" w:themeColor="text1"/>
        </w:rPr>
      </w:pPr>
      <w:r w:rsidRPr="008F0824">
        <w:rPr>
          <w:rFonts w:hint="eastAsia"/>
          <w:color w:val="000000" w:themeColor="text1"/>
        </w:rPr>
        <w:t>施工升降机保护装置安全风险评价，包括保护装置的故障风险。可参考说明书以及《</w:t>
      </w:r>
      <w:r w:rsidRPr="008F0824">
        <w:rPr>
          <w:color w:val="000000" w:themeColor="text1"/>
        </w:rPr>
        <w:t>电气装置安装工程 起重机电气装置施工及验收规范</w:t>
      </w:r>
      <w:r w:rsidRPr="008F0824">
        <w:rPr>
          <w:rFonts w:hint="eastAsia"/>
          <w:color w:val="000000" w:themeColor="text1"/>
        </w:rPr>
        <w:t>》</w:t>
      </w:r>
      <w:r w:rsidR="005C10A3" w:rsidRPr="008C6F1E">
        <w:rPr>
          <w:color w:val="000000" w:themeColor="text1"/>
        </w:rPr>
        <w:t>GB50256</w:t>
      </w:r>
      <w:r w:rsidRPr="008F0824">
        <w:rPr>
          <w:color w:val="000000" w:themeColor="text1"/>
        </w:rPr>
        <w:t>中的</w:t>
      </w:r>
      <w:r w:rsidRPr="008F0824">
        <w:rPr>
          <w:rFonts w:hint="eastAsia"/>
          <w:color w:val="000000" w:themeColor="text1"/>
        </w:rPr>
        <w:t>有关</w:t>
      </w:r>
      <w:r w:rsidRPr="008F0824">
        <w:rPr>
          <w:color w:val="000000" w:themeColor="text1"/>
        </w:rPr>
        <w:t>规定进行</w:t>
      </w:r>
      <w:r w:rsidRPr="008F0824">
        <w:rPr>
          <w:rFonts w:hint="eastAsia"/>
          <w:color w:val="000000" w:themeColor="text1"/>
        </w:rPr>
        <w:t>风险识别与</w:t>
      </w:r>
      <w:r w:rsidRPr="008F0824">
        <w:rPr>
          <w:color w:val="000000" w:themeColor="text1"/>
        </w:rPr>
        <w:t>评价。</w:t>
      </w:r>
    </w:p>
    <w:p w14:paraId="0B99339C" w14:textId="77777777" w:rsidR="00A83000" w:rsidRPr="008F0824" w:rsidRDefault="00A83000" w:rsidP="00A83000">
      <w:pPr>
        <w:pStyle w:val="a3"/>
        <w:numPr>
          <w:ilvl w:val="3"/>
          <w:numId w:val="2"/>
        </w:numPr>
        <w:ind w:firstLineChars="0"/>
        <w:rPr>
          <w:color w:val="000000" w:themeColor="text1"/>
        </w:rPr>
      </w:pPr>
      <w:r w:rsidRPr="008F0824">
        <w:rPr>
          <w:rFonts w:hint="eastAsia"/>
          <w:color w:val="000000" w:themeColor="text1"/>
        </w:rPr>
        <w:t>编制施工升降机</w:t>
      </w:r>
      <w:r w:rsidRPr="008F0824">
        <w:rPr>
          <w:color w:val="000000" w:themeColor="text1"/>
        </w:rPr>
        <w:t>安全风险</w:t>
      </w:r>
      <w:r w:rsidRPr="008F0824">
        <w:rPr>
          <w:rFonts w:hint="eastAsia"/>
          <w:color w:val="000000" w:themeColor="text1"/>
        </w:rPr>
        <w:t>清单，应至少包含表</w:t>
      </w:r>
      <w:r w:rsidRPr="008F0824">
        <w:rPr>
          <w:color w:val="000000" w:themeColor="text1"/>
        </w:rPr>
        <w:t>3.6</w:t>
      </w:r>
      <w:r w:rsidRPr="008F0824">
        <w:rPr>
          <w:rFonts w:hint="eastAsia"/>
          <w:color w:val="000000" w:themeColor="text1"/>
        </w:rPr>
        <w:t>中所列风险事件，参照本章一般规定进行风险等级评定</w:t>
      </w:r>
      <w:r w:rsidRPr="008F0824">
        <w:rPr>
          <w:color w:val="000000" w:themeColor="text1"/>
        </w:rPr>
        <w:t>。</w:t>
      </w:r>
    </w:p>
    <w:p w14:paraId="0F5DA232" w14:textId="77777777" w:rsidR="00A83000" w:rsidRPr="008F0824" w:rsidRDefault="00A83000" w:rsidP="00A83000">
      <w:pPr>
        <w:pStyle w:val="a3"/>
        <w:ind w:firstLineChars="0" w:firstLine="0"/>
        <w:jc w:val="center"/>
        <w:rPr>
          <w:b/>
          <w:color w:val="000000" w:themeColor="text1"/>
          <w:sz w:val="21"/>
        </w:rPr>
      </w:pPr>
      <w:r w:rsidRPr="008F0824">
        <w:rPr>
          <w:rFonts w:hint="eastAsia"/>
          <w:b/>
          <w:color w:val="000000" w:themeColor="text1"/>
          <w:sz w:val="21"/>
        </w:rPr>
        <w:t>表3</w:t>
      </w:r>
      <w:r w:rsidRPr="008F0824">
        <w:rPr>
          <w:b/>
          <w:color w:val="000000" w:themeColor="text1"/>
          <w:sz w:val="21"/>
        </w:rPr>
        <w:t>.6</w:t>
      </w:r>
      <w:r w:rsidRPr="008F0824">
        <w:rPr>
          <w:rFonts w:hint="eastAsia"/>
          <w:b/>
          <w:color w:val="000000" w:themeColor="text1"/>
          <w:sz w:val="21"/>
        </w:rPr>
        <w:t>施工升降机安全风险清单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6098"/>
        <w:gridCol w:w="1070"/>
      </w:tblGrid>
      <w:tr w:rsidR="00A83000" w:rsidRPr="008F0824" w14:paraId="4BFB578E" w14:textId="77777777" w:rsidTr="00062684">
        <w:trPr>
          <w:trHeight w:val="280"/>
        </w:trPr>
        <w:tc>
          <w:tcPr>
            <w:tcW w:w="680" w:type="pct"/>
            <w:shd w:val="clear" w:color="auto" w:fill="auto"/>
            <w:noWrap/>
            <w:vAlign w:val="bottom"/>
            <w:hideMark/>
          </w:tcPr>
          <w:p w14:paraId="16240653" w14:textId="77777777" w:rsidR="00A83000" w:rsidRPr="008F0824" w:rsidRDefault="00A83000" w:rsidP="00A83000">
            <w:pPr>
              <w:widowControl/>
              <w:spacing w:line="240" w:lineRule="auto"/>
              <w:jc w:val="center"/>
              <w:rPr>
                <w:rFonts w:ascii="Times New Roman" w:hAnsi="Times New Roman" w:cs="Times New Roman"/>
                <w:b/>
                <w:bCs/>
                <w:color w:val="000000" w:themeColor="text1"/>
                <w:kern w:val="0"/>
                <w:sz w:val="21"/>
                <w:szCs w:val="21"/>
              </w:rPr>
            </w:pPr>
            <w:r w:rsidRPr="008F0824">
              <w:rPr>
                <w:rFonts w:ascii="Times New Roman" w:hAnsi="Times New Roman" w:cs="Times New Roman"/>
                <w:b/>
                <w:bCs/>
                <w:color w:val="000000" w:themeColor="text1"/>
                <w:kern w:val="0"/>
                <w:sz w:val="21"/>
                <w:szCs w:val="21"/>
              </w:rPr>
              <w:t>风险类型</w:t>
            </w:r>
          </w:p>
        </w:tc>
        <w:tc>
          <w:tcPr>
            <w:tcW w:w="3675" w:type="pct"/>
            <w:shd w:val="clear" w:color="auto" w:fill="auto"/>
            <w:noWrap/>
            <w:vAlign w:val="bottom"/>
            <w:hideMark/>
          </w:tcPr>
          <w:p w14:paraId="7F134D6E" w14:textId="77777777" w:rsidR="00A83000" w:rsidRPr="008F0824" w:rsidRDefault="00A83000" w:rsidP="00A83000">
            <w:pPr>
              <w:widowControl/>
              <w:spacing w:line="240" w:lineRule="auto"/>
              <w:jc w:val="center"/>
              <w:rPr>
                <w:rFonts w:ascii="Times New Roman" w:hAnsi="Times New Roman" w:cs="Times New Roman"/>
                <w:b/>
                <w:bCs/>
                <w:color w:val="000000" w:themeColor="text1"/>
                <w:kern w:val="0"/>
                <w:sz w:val="21"/>
                <w:szCs w:val="21"/>
              </w:rPr>
            </w:pPr>
            <w:r w:rsidRPr="008F0824">
              <w:rPr>
                <w:rFonts w:ascii="Times New Roman" w:hAnsi="Times New Roman" w:cs="Times New Roman"/>
                <w:b/>
                <w:bCs/>
                <w:color w:val="000000" w:themeColor="text1"/>
                <w:kern w:val="0"/>
                <w:sz w:val="21"/>
                <w:szCs w:val="21"/>
              </w:rPr>
              <w:t>风险</w:t>
            </w:r>
            <w:r w:rsidRPr="008F0824">
              <w:rPr>
                <w:rFonts w:ascii="Times New Roman" w:hAnsi="Times New Roman" w:cs="Times New Roman" w:hint="eastAsia"/>
                <w:b/>
                <w:bCs/>
                <w:color w:val="000000" w:themeColor="text1"/>
                <w:kern w:val="0"/>
                <w:sz w:val="21"/>
                <w:szCs w:val="21"/>
              </w:rPr>
              <w:t>事件</w:t>
            </w:r>
          </w:p>
        </w:tc>
        <w:tc>
          <w:tcPr>
            <w:tcW w:w="645" w:type="pct"/>
          </w:tcPr>
          <w:p w14:paraId="228E6668" w14:textId="77777777" w:rsidR="00A83000" w:rsidRPr="008F0824" w:rsidRDefault="00A83000" w:rsidP="00A83000">
            <w:pPr>
              <w:widowControl/>
              <w:spacing w:line="240" w:lineRule="auto"/>
              <w:jc w:val="left"/>
              <w:rPr>
                <w:rFonts w:ascii="Times New Roman" w:hAnsi="Times New Roman" w:cs="Times New Roman"/>
                <w:b/>
                <w:bCs/>
                <w:color w:val="000000" w:themeColor="text1"/>
                <w:kern w:val="0"/>
                <w:sz w:val="21"/>
                <w:szCs w:val="21"/>
              </w:rPr>
            </w:pPr>
            <w:r w:rsidRPr="008F0824">
              <w:rPr>
                <w:rFonts w:ascii="Times New Roman" w:hAnsi="Times New Roman" w:cs="Times New Roman" w:hint="eastAsia"/>
                <w:b/>
                <w:bCs/>
                <w:color w:val="000000" w:themeColor="text1"/>
                <w:kern w:val="0"/>
                <w:sz w:val="21"/>
                <w:szCs w:val="21"/>
              </w:rPr>
              <w:t>风险评级</w:t>
            </w:r>
          </w:p>
        </w:tc>
      </w:tr>
      <w:tr w:rsidR="00A83000" w:rsidRPr="008F0824" w14:paraId="1C65770F" w14:textId="77777777" w:rsidTr="00062684">
        <w:trPr>
          <w:trHeight w:val="280"/>
        </w:trPr>
        <w:tc>
          <w:tcPr>
            <w:tcW w:w="680" w:type="pct"/>
            <w:vMerge w:val="restart"/>
            <w:shd w:val="clear" w:color="auto" w:fill="auto"/>
            <w:noWrap/>
            <w:vAlign w:val="center"/>
            <w:hideMark/>
          </w:tcPr>
          <w:p w14:paraId="5B45437A" w14:textId="77777777" w:rsidR="00AE459C" w:rsidRDefault="00A83000" w:rsidP="00A83000">
            <w:pPr>
              <w:widowControl/>
              <w:spacing w:line="240" w:lineRule="auto"/>
              <w:jc w:val="center"/>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结构</w:t>
            </w:r>
          </w:p>
          <w:p w14:paraId="045AD023" w14:textId="24BF55A4" w:rsidR="00A83000" w:rsidRPr="008F0824" w:rsidRDefault="00A83000" w:rsidP="00A83000">
            <w:pPr>
              <w:widowControl/>
              <w:spacing w:line="240" w:lineRule="auto"/>
              <w:jc w:val="center"/>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安全风险</w:t>
            </w:r>
          </w:p>
        </w:tc>
        <w:tc>
          <w:tcPr>
            <w:tcW w:w="3675" w:type="pct"/>
            <w:shd w:val="clear" w:color="auto" w:fill="auto"/>
            <w:noWrap/>
            <w:vAlign w:val="bottom"/>
            <w:hideMark/>
          </w:tcPr>
          <w:p w14:paraId="2AEF7142" w14:textId="41D7B5EC"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基础</w:t>
            </w:r>
            <w:r w:rsidR="0000394B" w:rsidRPr="008F0824">
              <w:rPr>
                <w:rFonts w:ascii="Times New Roman" w:hAnsi="Times New Roman" w:cs="Times New Roman"/>
                <w:color w:val="000000" w:themeColor="text1"/>
                <w:kern w:val="0"/>
                <w:sz w:val="21"/>
                <w:szCs w:val="21"/>
              </w:rPr>
              <w:t>积水、</w:t>
            </w:r>
            <w:r w:rsidRPr="008F0824">
              <w:rPr>
                <w:rFonts w:ascii="Times New Roman" w:hAnsi="Times New Roman" w:cs="Times New Roman"/>
                <w:color w:val="000000" w:themeColor="text1"/>
                <w:kern w:val="0"/>
                <w:sz w:val="21"/>
                <w:szCs w:val="21"/>
              </w:rPr>
              <w:t>下沉、开裂</w:t>
            </w:r>
          </w:p>
        </w:tc>
        <w:tc>
          <w:tcPr>
            <w:tcW w:w="645" w:type="pct"/>
          </w:tcPr>
          <w:p w14:paraId="3ED8C0B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7E24CBFE" w14:textId="77777777" w:rsidTr="00062684">
        <w:trPr>
          <w:trHeight w:val="280"/>
        </w:trPr>
        <w:tc>
          <w:tcPr>
            <w:tcW w:w="680" w:type="pct"/>
            <w:vMerge/>
            <w:vAlign w:val="center"/>
            <w:hideMark/>
          </w:tcPr>
          <w:p w14:paraId="7B9540BB"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27E12E4F" w14:textId="229B70D1" w:rsidR="00A83000" w:rsidRPr="008F0824" w:rsidRDefault="00F93BF6" w:rsidP="00A83000">
            <w:pPr>
              <w:widowControl/>
              <w:spacing w:line="240" w:lineRule="auto"/>
              <w:jc w:val="left"/>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结构件</w:t>
            </w:r>
            <w:r w:rsidR="00A83000" w:rsidRPr="008F0824">
              <w:rPr>
                <w:rFonts w:ascii="Times New Roman" w:hAnsi="Times New Roman" w:cs="Times New Roman"/>
                <w:color w:val="000000" w:themeColor="text1"/>
                <w:kern w:val="0"/>
                <w:sz w:val="21"/>
                <w:szCs w:val="21"/>
              </w:rPr>
              <w:t>、连接件</w:t>
            </w:r>
            <w:r w:rsidR="00A83000" w:rsidRPr="008F0824">
              <w:rPr>
                <w:rFonts w:ascii="Times New Roman" w:hAnsi="Times New Roman" w:cs="Times New Roman" w:hint="eastAsia"/>
                <w:color w:val="000000" w:themeColor="text1"/>
                <w:kern w:val="0"/>
                <w:sz w:val="21"/>
                <w:szCs w:val="21"/>
              </w:rPr>
              <w:t>等</w:t>
            </w:r>
            <w:r w:rsidR="00A83000" w:rsidRPr="008F0824">
              <w:rPr>
                <w:rFonts w:ascii="Times New Roman" w:hAnsi="Times New Roman" w:cs="Times New Roman"/>
                <w:color w:val="000000" w:themeColor="text1"/>
                <w:kern w:val="0"/>
                <w:sz w:val="21"/>
                <w:szCs w:val="21"/>
              </w:rPr>
              <w:t>设计强度不足</w:t>
            </w:r>
          </w:p>
        </w:tc>
        <w:tc>
          <w:tcPr>
            <w:tcW w:w="645" w:type="pct"/>
          </w:tcPr>
          <w:p w14:paraId="04BA6797"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40E44D58" w14:textId="77777777" w:rsidTr="00062684">
        <w:trPr>
          <w:trHeight w:val="280"/>
        </w:trPr>
        <w:tc>
          <w:tcPr>
            <w:tcW w:w="680" w:type="pct"/>
            <w:vMerge/>
            <w:vAlign w:val="center"/>
            <w:hideMark/>
          </w:tcPr>
          <w:p w14:paraId="64B2BBB1"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37D76F36" w14:textId="00D51F1F" w:rsidR="00A83000" w:rsidRPr="008F0824" w:rsidRDefault="00F93BF6" w:rsidP="00A83000">
            <w:pPr>
              <w:widowControl/>
              <w:spacing w:line="240" w:lineRule="auto"/>
              <w:jc w:val="left"/>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结构件</w:t>
            </w:r>
            <w:r w:rsidR="00A83000" w:rsidRPr="008F0824">
              <w:rPr>
                <w:rFonts w:ascii="Times New Roman" w:hAnsi="Times New Roman" w:cs="Times New Roman"/>
                <w:color w:val="000000" w:themeColor="text1"/>
                <w:kern w:val="0"/>
                <w:sz w:val="21"/>
                <w:szCs w:val="21"/>
              </w:rPr>
              <w:t>变形、锈蚀、</w:t>
            </w:r>
            <w:r w:rsidR="00A83000" w:rsidRPr="008F0824">
              <w:rPr>
                <w:rFonts w:ascii="Times New Roman" w:hAnsi="Times New Roman" w:cs="Times New Roman" w:hint="eastAsia"/>
                <w:color w:val="000000" w:themeColor="text1"/>
                <w:kern w:val="0"/>
                <w:sz w:val="21"/>
                <w:szCs w:val="21"/>
              </w:rPr>
              <w:t>疲劳</w:t>
            </w:r>
            <w:r w:rsidR="00A83000" w:rsidRPr="008F0824">
              <w:rPr>
                <w:rFonts w:ascii="Times New Roman" w:hAnsi="Times New Roman" w:cs="Times New Roman"/>
                <w:color w:val="000000" w:themeColor="text1"/>
                <w:kern w:val="0"/>
                <w:sz w:val="21"/>
                <w:szCs w:val="21"/>
              </w:rPr>
              <w:t>开裂、损伤超过规范要求</w:t>
            </w:r>
          </w:p>
        </w:tc>
        <w:tc>
          <w:tcPr>
            <w:tcW w:w="645" w:type="pct"/>
          </w:tcPr>
          <w:p w14:paraId="5ED23266"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248C44DF" w14:textId="77777777" w:rsidTr="00062684">
        <w:trPr>
          <w:trHeight w:val="280"/>
        </w:trPr>
        <w:tc>
          <w:tcPr>
            <w:tcW w:w="680" w:type="pct"/>
            <w:vMerge/>
            <w:vAlign w:val="center"/>
            <w:hideMark/>
          </w:tcPr>
          <w:p w14:paraId="1177FE17"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435B7905"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连接螺栓规格</w:t>
            </w:r>
            <w:r w:rsidRPr="008F0824">
              <w:rPr>
                <w:rFonts w:ascii="Times New Roman" w:hAnsi="Times New Roman" w:cs="Times New Roman" w:hint="eastAsia"/>
                <w:color w:val="000000" w:themeColor="text1"/>
                <w:kern w:val="0"/>
                <w:sz w:val="21"/>
                <w:szCs w:val="21"/>
              </w:rPr>
              <w:t>或</w:t>
            </w:r>
            <w:r w:rsidRPr="008F0824">
              <w:rPr>
                <w:rFonts w:ascii="Times New Roman" w:hAnsi="Times New Roman" w:cs="Times New Roman"/>
                <w:color w:val="000000" w:themeColor="text1"/>
                <w:kern w:val="0"/>
                <w:sz w:val="21"/>
                <w:szCs w:val="21"/>
              </w:rPr>
              <w:t>安装方式不符合说明书要求</w:t>
            </w:r>
          </w:p>
        </w:tc>
        <w:tc>
          <w:tcPr>
            <w:tcW w:w="645" w:type="pct"/>
          </w:tcPr>
          <w:p w14:paraId="273E854B"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674ABB3B" w14:textId="77777777" w:rsidTr="00062684">
        <w:trPr>
          <w:trHeight w:val="280"/>
        </w:trPr>
        <w:tc>
          <w:tcPr>
            <w:tcW w:w="680" w:type="pct"/>
            <w:vMerge/>
            <w:vAlign w:val="center"/>
            <w:hideMark/>
          </w:tcPr>
          <w:p w14:paraId="343AE27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520E1B8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连接螺栓缺失、松动或预紧力达不到要求</w:t>
            </w:r>
          </w:p>
        </w:tc>
        <w:tc>
          <w:tcPr>
            <w:tcW w:w="645" w:type="pct"/>
          </w:tcPr>
          <w:p w14:paraId="024334B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3FB3E1CA" w14:textId="77777777" w:rsidTr="00062684">
        <w:trPr>
          <w:trHeight w:val="280"/>
        </w:trPr>
        <w:tc>
          <w:tcPr>
            <w:tcW w:w="680" w:type="pct"/>
            <w:vMerge/>
            <w:vAlign w:val="center"/>
            <w:hideMark/>
          </w:tcPr>
          <w:p w14:paraId="38FDA35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757060CD"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附着装置水平距离</w:t>
            </w:r>
            <w:r w:rsidRPr="008F0824">
              <w:rPr>
                <w:rFonts w:ascii="Times New Roman" w:hAnsi="Times New Roman" w:cs="Times New Roman" w:hint="eastAsia"/>
                <w:color w:val="000000" w:themeColor="text1"/>
                <w:kern w:val="0"/>
                <w:sz w:val="21"/>
                <w:szCs w:val="21"/>
              </w:rPr>
              <w:t>或</w:t>
            </w:r>
            <w:r w:rsidRPr="008F0824">
              <w:rPr>
                <w:rFonts w:ascii="Times New Roman" w:hAnsi="Times New Roman" w:cs="Times New Roman"/>
                <w:color w:val="000000" w:themeColor="text1"/>
                <w:kern w:val="0"/>
                <w:sz w:val="21"/>
                <w:szCs w:val="21"/>
              </w:rPr>
              <w:t>垂直间距不符合说明书要求</w:t>
            </w:r>
          </w:p>
        </w:tc>
        <w:tc>
          <w:tcPr>
            <w:tcW w:w="645" w:type="pct"/>
          </w:tcPr>
          <w:p w14:paraId="733E7FA5"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4D8635FC" w14:textId="77777777" w:rsidTr="00062684">
        <w:trPr>
          <w:trHeight w:val="280"/>
        </w:trPr>
        <w:tc>
          <w:tcPr>
            <w:tcW w:w="680" w:type="pct"/>
            <w:vMerge/>
            <w:vAlign w:val="center"/>
            <w:hideMark/>
          </w:tcPr>
          <w:p w14:paraId="72E9DE2B"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10FD0505"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导轨架自由高度超过说明书要求</w:t>
            </w:r>
          </w:p>
        </w:tc>
        <w:tc>
          <w:tcPr>
            <w:tcW w:w="645" w:type="pct"/>
          </w:tcPr>
          <w:p w14:paraId="55B64BC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4F2C6528" w14:textId="77777777" w:rsidTr="00062684">
        <w:trPr>
          <w:trHeight w:val="280"/>
        </w:trPr>
        <w:tc>
          <w:tcPr>
            <w:tcW w:w="680" w:type="pct"/>
            <w:vMerge/>
            <w:vAlign w:val="center"/>
            <w:hideMark/>
          </w:tcPr>
          <w:p w14:paraId="30D1E7D4"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7FB77D57"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自制附着装置</w:t>
            </w:r>
            <w:r w:rsidRPr="008F0824">
              <w:rPr>
                <w:rFonts w:ascii="Times New Roman" w:hAnsi="Times New Roman" w:cs="Times New Roman" w:hint="eastAsia"/>
                <w:color w:val="000000" w:themeColor="text1"/>
                <w:kern w:val="0"/>
                <w:sz w:val="21"/>
                <w:szCs w:val="21"/>
              </w:rPr>
              <w:t>的</w:t>
            </w:r>
            <w:r w:rsidRPr="008F0824">
              <w:rPr>
                <w:rFonts w:ascii="Times New Roman" w:hAnsi="Times New Roman" w:cs="Times New Roman"/>
                <w:color w:val="000000" w:themeColor="text1"/>
                <w:kern w:val="0"/>
                <w:sz w:val="21"/>
                <w:szCs w:val="21"/>
              </w:rPr>
              <w:t>刚度、强度、稳定性不符合设计要求</w:t>
            </w:r>
          </w:p>
        </w:tc>
        <w:tc>
          <w:tcPr>
            <w:tcW w:w="645" w:type="pct"/>
          </w:tcPr>
          <w:p w14:paraId="3D505DD4"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23A2CC14" w14:textId="77777777" w:rsidTr="00062684">
        <w:trPr>
          <w:trHeight w:val="280"/>
        </w:trPr>
        <w:tc>
          <w:tcPr>
            <w:tcW w:w="680" w:type="pct"/>
            <w:vMerge/>
            <w:vAlign w:val="center"/>
            <w:hideMark/>
          </w:tcPr>
          <w:p w14:paraId="753192E2"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09DCE2C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附着装置与建筑</w:t>
            </w:r>
            <w:r w:rsidRPr="008F0824">
              <w:rPr>
                <w:rFonts w:ascii="Times New Roman" w:hAnsi="Times New Roman" w:cs="Times New Roman" w:hint="eastAsia"/>
                <w:color w:val="000000" w:themeColor="text1"/>
                <w:kern w:val="0"/>
                <w:sz w:val="21"/>
                <w:szCs w:val="21"/>
              </w:rPr>
              <w:t>物或构筑物的</w:t>
            </w:r>
            <w:r w:rsidRPr="008F0824">
              <w:rPr>
                <w:rFonts w:ascii="Times New Roman" w:hAnsi="Times New Roman" w:cs="Times New Roman"/>
                <w:color w:val="000000" w:themeColor="text1"/>
                <w:kern w:val="0"/>
                <w:sz w:val="21"/>
                <w:szCs w:val="21"/>
              </w:rPr>
              <w:t>连接不符合说明书要求</w:t>
            </w:r>
          </w:p>
        </w:tc>
        <w:tc>
          <w:tcPr>
            <w:tcW w:w="645" w:type="pct"/>
          </w:tcPr>
          <w:p w14:paraId="79F413A6"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2C11CF57" w14:textId="77777777" w:rsidTr="00062684">
        <w:trPr>
          <w:trHeight w:val="280"/>
        </w:trPr>
        <w:tc>
          <w:tcPr>
            <w:tcW w:w="680" w:type="pct"/>
            <w:vMerge/>
            <w:vAlign w:val="center"/>
            <w:hideMark/>
          </w:tcPr>
          <w:p w14:paraId="377BF00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28B36747"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导轨架垂直度不符合规范要求</w:t>
            </w:r>
          </w:p>
        </w:tc>
        <w:tc>
          <w:tcPr>
            <w:tcW w:w="645" w:type="pct"/>
          </w:tcPr>
          <w:p w14:paraId="058DCD8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1814AEED" w14:textId="77777777" w:rsidTr="00062684">
        <w:trPr>
          <w:trHeight w:val="280"/>
        </w:trPr>
        <w:tc>
          <w:tcPr>
            <w:tcW w:w="680" w:type="pct"/>
            <w:vMerge/>
            <w:vAlign w:val="center"/>
            <w:hideMark/>
          </w:tcPr>
          <w:p w14:paraId="424C11A6"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7B4DED5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roofErr w:type="gramStart"/>
            <w:r w:rsidRPr="008F0824">
              <w:rPr>
                <w:rFonts w:ascii="Times New Roman" w:hAnsi="Times New Roman" w:cs="Times New Roman"/>
                <w:color w:val="000000" w:themeColor="text1"/>
                <w:kern w:val="0"/>
                <w:sz w:val="21"/>
                <w:szCs w:val="21"/>
              </w:rPr>
              <w:t>层门安装</w:t>
            </w:r>
            <w:proofErr w:type="gramEnd"/>
            <w:r w:rsidRPr="008F0824">
              <w:rPr>
                <w:rFonts w:ascii="Times New Roman" w:hAnsi="Times New Roman" w:cs="Times New Roman"/>
                <w:color w:val="000000" w:themeColor="text1"/>
                <w:kern w:val="0"/>
                <w:sz w:val="21"/>
                <w:szCs w:val="21"/>
              </w:rPr>
              <w:t>高度、强度不符合规范要求</w:t>
            </w:r>
          </w:p>
        </w:tc>
        <w:tc>
          <w:tcPr>
            <w:tcW w:w="645" w:type="pct"/>
          </w:tcPr>
          <w:p w14:paraId="7797DD60"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061D1F41" w14:textId="77777777" w:rsidTr="00062684">
        <w:trPr>
          <w:trHeight w:val="280"/>
        </w:trPr>
        <w:tc>
          <w:tcPr>
            <w:tcW w:w="680" w:type="pct"/>
            <w:vMerge/>
            <w:vAlign w:val="center"/>
            <w:hideMark/>
          </w:tcPr>
          <w:p w14:paraId="6C87881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267D044B"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停层平台两侧未设置防护栏杆和挡脚板</w:t>
            </w:r>
          </w:p>
        </w:tc>
        <w:tc>
          <w:tcPr>
            <w:tcW w:w="645" w:type="pct"/>
          </w:tcPr>
          <w:p w14:paraId="251A8997"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2C09A63F" w14:textId="77777777" w:rsidTr="00062684">
        <w:trPr>
          <w:trHeight w:val="280"/>
        </w:trPr>
        <w:tc>
          <w:tcPr>
            <w:tcW w:w="680" w:type="pct"/>
            <w:vMerge/>
            <w:vAlign w:val="center"/>
            <w:hideMark/>
          </w:tcPr>
          <w:p w14:paraId="2644B956"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3586DEF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地面出入通道防护棚的搭设不符合规范要求</w:t>
            </w:r>
          </w:p>
        </w:tc>
        <w:tc>
          <w:tcPr>
            <w:tcW w:w="645" w:type="pct"/>
          </w:tcPr>
          <w:p w14:paraId="1224E24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71EF54E8" w14:textId="77777777" w:rsidTr="00062684">
        <w:trPr>
          <w:trHeight w:val="280"/>
        </w:trPr>
        <w:tc>
          <w:tcPr>
            <w:tcW w:w="680" w:type="pct"/>
            <w:vMerge/>
            <w:vAlign w:val="center"/>
            <w:hideMark/>
          </w:tcPr>
          <w:p w14:paraId="093B7A4F"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49CFDDC0"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齿轮、齿条磨损、变形、损伤超过说明书和规范要求</w:t>
            </w:r>
          </w:p>
        </w:tc>
        <w:tc>
          <w:tcPr>
            <w:tcW w:w="645" w:type="pct"/>
          </w:tcPr>
          <w:p w14:paraId="467AD94E"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0A5F45C7" w14:textId="77777777" w:rsidTr="00062684">
        <w:trPr>
          <w:trHeight w:val="280"/>
        </w:trPr>
        <w:tc>
          <w:tcPr>
            <w:tcW w:w="680" w:type="pct"/>
            <w:vMerge/>
            <w:vAlign w:val="center"/>
            <w:hideMark/>
          </w:tcPr>
          <w:p w14:paraId="059944BE"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63EED542"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钢丝绳规格、固定不符合产品说明书和规范要求</w:t>
            </w:r>
          </w:p>
        </w:tc>
        <w:tc>
          <w:tcPr>
            <w:tcW w:w="645" w:type="pct"/>
          </w:tcPr>
          <w:p w14:paraId="5C783392"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08E65D95" w14:textId="77777777" w:rsidTr="00062684">
        <w:trPr>
          <w:trHeight w:val="280"/>
        </w:trPr>
        <w:tc>
          <w:tcPr>
            <w:tcW w:w="680" w:type="pct"/>
            <w:vMerge/>
            <w:vAlign w:val="center"/>
            <w:hideMark/>
          </w:tcPr>
          <w:p w14:paraId="04049FB0"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406EE5D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钢丝绳磨损、变形、锈蚀达到报废标准</w:t>
            </w:r>
          </w:p>
        </w:tc>
        <w:tc>
          <w:tcPr>
            <w:tcW w:w="645" w:type="pct"/>
          </w:tcPr>
          <w:p w14:paraId="7974978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6FED089E" w14:textId="77777777" w:rsidTr="00062684">
        <w:trPr>
          <w:trHeight w:val="280"/>
        </w:trPr>
        <w:tc>
          <w:tcPr>
            <w:tcW w:w="680" w:type="pct"/>
            <w:vMerge w:val="restart"/>
            <w:shd w:val="clear" w:color="auto" w:fill="auto"/>
            <w:noWrap/>
            <w:vAlign w:val="center"/>
            <w:hideMark/>
          </w:tcPr>
          <w:p w14:paraId="499B8D2E" w14:textId="77777777" w:rsidR="00AE459C" w:rsidRPr="008C6F1E" w:rsidRDefault="00AE459C" w:rsidP="00A83000">
            <w:pPr>
              <w:widowControl/>
              <w:spacing w:line="240" w:lineRule="auto"/>
              <w:jc w:val="center"/>
              <w:rPr>
                <w:rFonts w:ascii="Times New Roman" w:hAnsi="Times New Roman" w:cs="Times New Roman"/>
                <w:color w:val="000000" w:themeColor="text1"/>
                <w:kern w:val="0"/>
                <w:sz w:val="21"/>
                <w:szCs w:val="21"/>
              </w:rPr>
            </w:pPr>
            <w:r w:rsidRPr="008C6F1E">
              <w:rPr>
                <w:rFonts w:ascii="Times New Roman" w:hAnsi="Times New Roman" w:cs="Times New Roman" w:hint="eastAsia"/>
                <w:color w:val="000000" w:themeColor="text1"/>
                <w:kern w:val="0"/>
                <w:sz w:val="21"/>
                <w:szCs w:val="21"/>
              </w:rPr>
              <w:t>安拆</w:t>
            </w:r>
          </w:p>
          <w:p w14:paraId="08A0C585" w14:textId="08769E17" w:rsidR="00A83000" w:rsidRPr="008F0824" w:rsidRDefault="00A83000" w:rsidP="00A83000">
            <w:pPr>
              <w:widowControl/>
              <w:spacing w:line="240" w:lineRule="auto"/>
              <w:jc w:val="center"/>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安全风险</w:t>
            </w:r>
          </w:p>
        </w:tc>
        <w:tc>
          <w:tcPr>
            <w:tcW w:w="3675" w:type="pct"/>
            <w:shd w:val="clear" w:color="auto" w:fill="auto"/>
            <w:noWrap/>
            <w:vAlign w:val="bottom"/>
            <w:hideMark/>
          </w:tcPr>
          <w:p w14:paraId="1AC62F20"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hint="eastAsia"/>
                <w:color w:val="000000" w:themeColor="text1"/>
                <w:kern w:val="0"/>
                <w:sz w:val="21"/>
                <w:szCs w:val="21"/>
              </w:rPr>
              <w:t>施工</w:t>
            </w:r>
            <w:r w:rsidRPr="008F0824">
              <w:rPr>
                <w:rFonts w:ascii="Times New Roman" w:hAnsi="Times New Roman" w:cs="Times New Roman"/>
                <w:color w:val="000000" w:themeColor="text1"/>
                <w:kern w:val="0"/>
                <w:sz w:val="21"/>
                <w:szCs w:val="21"/>
              </w:rPr>
              <w:t>单位及相关人员不具备相应资质或资格</w:t>
            </w:r>
          </w:p>
        </w:tc>
        <w:tc>
          <w:tcPr>
            <w:tcW w:w="645" w:type="pct"/>
          </w:tcPr>
          <w:p w14:paraId="400A8DC1"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593A7043" w14:textId="77777777" w:rsidTr="00062684">
        <w:trPr>
          <w:trHeight w:val="280"/>
        </w:trPr>
        <w:tc>
          <w:tcPr>
            <w:tcW w:w="680" w:type="pct"/>
            <w:vMerge/>
            <w:vAlign w:val="center"/>
            <w:hideMark/>
          </w:tcPr>
          <w:p w14:paraId="737077A0"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3CAA3A6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未按规定编制安全可行的专项施工方案</w:t>
            </w:r>
          </w:p>
        </w:tc>
        <w:tc>
          <w:tcPr>
            <w:tcW w:w="645" w:type="pct"/>
          </w:tcPr>
          <w:p w14:paraId="69902077"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0253CADD" w14:textId="77777777" w:rsidTr="00062684">
        <w:trPr>
          <w:trHeight w:val="280"/>
        </w:trPr>
        <w:tc>
          <w:tcPr>
            <w:tcW w:w="680" w:type="pct"/>
            <w:vMerge/>
            <w:vAlign w:val="center"/>
            <w:hideMark/>
          </w:tcPr>
          <w:p w14:paraId="31F19DE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1D442993" w14:textId="4B6D4E7A"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安装、</w:t>
            </w:r>
            <w:r w:rsidRPr="008F0824">
              <w:rPr>
                <w:rFonts w:ascii="Times New Roman" w:hAnsi="Times New Roman" w:cs="Times New Roman" w:hint="eastAsia"/>
                <w:color w:val="000000" w:themeColor="text1"/>
                <w:kern w:val="0"/>
                <w:sz w:val="21"/>
                <w:szCs w:val="21"/>
              </w:rPr>
              <w:t>加节</w:t>
            </w:r>
            <w:r w:rsidRPr="008F0824">
              <w:rPr>
                <w:rFonts w:ascii="Times New Roman" w:hAnsi="Times New Roman" w:cs="Times New Roman"/>
                <w:color w:val="000000" w:themeColor="text1"/>
                <w:kern w:val="0"/>
                <w:sz w:val="21"/>
                <w:szCs w:val="21"/>
              </w:rPr>
              <w:t>、拆卸过程无安全员、</w:t>
            </w:r>
            <w:r w:rsidRPr="008C6F1E">
              <w:rPr>
                <w:rFonts w:ascii="Times New Roman" w:hAnsi="Times New Roman" w:cs="Times New Roman"/>
                <w:color w:val="000000" w:themeColor="text1"/>
                <w:kern w:val="0"/>
                <w:sz w:val="21"/>
                <w:szCs w:val="21"/>
              </w:rPr>
              <w:t>监理员</w:t>
            </w:r>
            <w:r w:rsidRPr="008F0824">
              <w:rPr>
                <w:rFonts w:ascii="Times New Roman" w:hAnsi="Times New Roman" w:cs="Times New Roman"/>
                <w:color w:val="000000" w:themeColor="text1"/>
                <w:kern w:val="0"/>
                <w:sz w:val="21"/>
                <w:szCs w:val="21"/>
              </w:rPr>
              <w:t>旁站</w:t>
            </w:r>
          </w:p>
        </w:tc>
        <w:tc>
          <w:tcPr>
            <w:tcW w:w="645" w:type="pct"/>
          </w:tcPr>
          <w:p w14:paraId="5AFBA0C7"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15E3CF7C" w14:textId="77777777" w:rsidTr="00062684">
        <w:trPr>
          <w:trHeight w:val="280"/>
        </w:trPr>
        <w:tc>
          <w:tcPr>
            <w:tcW w:w="680" w:type="pct"/>
            <w:vMerge/>
            <w:vAlign w:val="center"/>
            <w:hideMark/>
          </w:tcPr>
          <w:p w14:paraId="639A283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2C05E56F"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安装、</w:t>
            </w:r>
            <w:r w:rsidRPr="008F0824">
              <w:rPr>
                <w:rFonts w:ascii="Times New Roman" w:hAnsi="Times New Roman" w:cs="Times New Roman" w:hint="eastAsia"/>
                <w:color w:val="000000" w:themeColor="text1"/>
                <w:kern w:val="0"/>
                <w:sz w:val="21"/>
                <w:szCs w:val="21"/>
              </w:rPr>
              <w:t>加节</w:t>
            </w:r>
            <w:r w:rsidRPr="008F0824">
              <w:rPr>
                <w:rFonts w:ascii="Times New Roman" w:hAnsi="Times New Roman" w:cs="Times New Roman"/>
                <w:color w:val="000000" w:themeColor="text1"/>
                <w:kern w:val="0"/>
                <w:sz w:val="21"/>
                <w:szCs w:val="21"/>
              </w:rPr>
              <w:t>、拆卸过程施工区域无安全警戒</w:t>
            </w:r>
          </w:p>
        </w:tc>
        <w:tc>
          <w:tcPr>
            <w:tcW w:w="645" w:type="pct"/>
          </w:tcPr>
          <w:p w14:paraId="793F8BD1"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66901FB9" w14:textId="77777777" w:rsidTr="00062684">
        <w:trPr>
          <w:trHeight w:val="280"/>
        </w:trPr>
        <w:tc>
          <w:tcPr>
            <w:tcW w:w="680" w:type="pct"/>
            <w:vMerge/>
            <w:vAlign w:val="center"/>
            <w:hideMark/>
          </w:tcPr>
          <w:p w14:paraId="5F9B7394"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69ADE30F"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安装、</w:t>
            </w:r>
            <w:r w:rsidRPr="008F0824">
              <w:rPr>
                <w:rFonts w:ascii="Times New Roman" w:hAnsi="Times New Roman" w:cs="Times New Roman" w:hint="eastAsia"/>
                <w:color w:val="000000" w:themeColor="text1"/>
                <w:kern w:val="0"/>
                <w:sz w:val="21"/>
                <w:szCs w:val="21"/>
              </w:rPr>
              <w:t>加节</w:t>
            </w:r>
            <w:r w:rsidRPr="008F0824">
              <w:rPr>
                <w:rFonts w:ascii="Times New Roman" w:hAnsi="Times New Roman" w:cs="Times New Roman"/>
                <w:color w:val="000000" w:themeColor="text1"/>
                <w:kern w:val="0"/>
                <w:sz w:val="21"/>
                <w:szCs w:val="21"/>
              </w:rPr>
              <w:t>、拆卸过程施工指挥信号不明</w:t>
            </w:r>
          </w:p>
        </w:tc>
        <w:tc>
          <w:tcPr>
            <w:tcW w:w="645" w:type="pct"/>
          </w:tcPr>
          <w:p w14:paraId="4EEC9EAD"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51520F8C" w14:textId="77777777" w:rsidTr="00062684">
        <w:trPr>
          <w:trHeight w:val="280"/>
        </w:trPr>
        <w:tc>
          <w:tcPr>
            <w:tcW w:w="680" w:type="pct"/>
            <w:vMerge/>
            <w:vAlign w:val="center"/>
            <w:hideMark/>
          </w:tcPr>
          <w:p w14:paraId="421DE3F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0FC003FB" w14:textId="22062F1B"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施工环境不良</w:t>
            </w:r>
            <w:r w:rsidRPr="008F0824">
              <w:rPr>
                <w:rFonts w:ascii="Times New Roman" w:hAnsi="Times New Roman" w:cs="Times New Roman" w:hint="eastAsia"/>
                <w:color w:val="000000" w:themeColor="text1"/>
                <w:kern w:val="0"/>
                <w:sz w:val="21"/>
                <w:szCs w:val="21"/>
              </w:rPr>
              <w:t>（</w:t>
            </w:r>
            <w:r w:rsidRPr="008F0824">
              <w:rPr>
                <w:rFonts w:ascii="Times New Roman" w:hAnsi="Times New Roman" w:cs="Times New Roman"/>
                <w:color w:val="000000" w:themeColor="text1"/>
                <w:kern w:val="0"/>
                <w:sz w:val="21"/>
                <w:szCs w:val="21"/>
              </w:rPr>
              <w:t>风速大于</w:t>
            </w:r>
            <w:r w:rsidRPr="008C6F1E">
              <w:rPr>
                <w:rFonts w:ascii="Times New Roman" w:hAnsi="Times New Roman" w:cs="Times New Roman"/>
                <w:color w:val="000000" w:themeColor="text1"/>
                <w:kern w:val="0"/>
                <w:sz w:val="21"/>
                <w:szCs w:val="21"/>
              </w:rPr>
              <w:t>1</w:t>
            </w:r>
            <w:r w:rsidR="00AE459C" w:rsidRPr="008C6F1E">
              <w:rPr>
                <w:rFonts w:ascii="Times New Roman" w:hAnsi="Times New Roman" w:cs="Times New Roman"/>
                <w:color w:val="000000" w:themeColor="text1"/>
                <w:kern w:val="0"/>
                <w:sz w:val="21"/>
                <w:szCs w:val="21"/>
              </w:rPr>
              <w:t>2</w:t>
            </w:r>
            <w:r w:rsidRPr="008C6F1E">
              <w:rPr>
                <w:rFonts w:ascii="Times New Roman" w:hAnsi="Times New Roman" w:cs="Times New Roman"/>
                <w:color w:val="000000" w:themeColor="text1"/>
                <w:kern w:val="0"/>
                <w:sz w:val="21"/>
                <w:szCs w:val="21"/>
              </w:rPr>
              <w:t>m/s</w:t>
            </w:r>
            <w:r w:rsidRPr="008F0824">
              <w:rPr>
                <w:rFonts w:ascii="Times New Roman" w:hAnsi="Times New Roman" w:cs="Times New Roman"/>
                <w:color w:val="000000" w:themeColor="text1"/>
                <w:kern w:val="0"/>
                <w:sz w:val="21"/>
                <w:szCs w:val="21"/>
              </w:rPr>
              <w:t>、浓雾、雨雪天气等</w:t>
            </w:r>
            <w:r w:rsidRPr="008F0824">
              <w:rPr>
                <w:rFonts w:ascii="Times New Roman" w:hAnsi="Times New Roman" w:cs="Times New Roman" w:hint="eastAsia"/>
                <w:color w:val="000000" w:themeColor="text1"/>
                <w:kern w:val="0"/>
                <w:sz w:val="21"/>
                <w:szCs w:val="21"/>
              </w:rPr>
              <w:t>）</w:t>
            </w:r>
          </w:p>
        </w:tc>
        <w:tc>
          <w:tcPr>
            <w:tcW w:w="645" w:type="pct"/>
          </w:tcPr>
          <w:p w14:paraId="546567F5"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76D41416" w14:textId="77777777" w:rsidTr="00062684">
        <w:trPr>
          <w:trHeight w:val="280"/>
        </w:trPr>
        <w:tc>
          <w:tcPr>
            <w:tcW w:w="680" w:type="pct"/>
            <w:vMerge/>
            <w:vAlign w:val="center"/>
            <w:hideMark/>
          </w:tcPr>
          <w:p w14:paraId="542B5D21"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1EA08AB7" w14:textId="35100A25"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施工升降机到达规定高度，未安装附着装置情况下进行</w:t>
            </w:r>
            <w:r w:rsidR="00AE459C" w:rsidRPr="008C6F1E">
              <w:rPr>
                <w:rFonts w:ascii="Times New Roman" w:hAnsi="Times New Roman" w:cs="Times New Roman" w:hint="eastAsia"/>
                <w:color w:val="000000" w:themeColor="text1"/>
                <w:kern w:val="0"/>
                <w:sz w:val="21"/>
                <w:szCs w:val="21"/>
              </w:rPr>
              <w:t>加节</w:t>
            </w:r>
            <w:r w:rsidRPr="008F0824">
              <w:rPr>
                <w:rFonts w:ascii="Times New Roman" w:hAnsi="Times New Roman" w:cs="Times New Roman"/>
                <w:color w:val="000000" w:themeColor="text1"/>
                <w:kern w:val="0"/>
                <w:sz w:val="21"/>
                <w:szCs w:val="21"/>
              </w:rPr>
              <w:t>作业</w:t>
            </w:r>
          </w:p>
        </w:tc>
        <w:tc>
          <w:tcPr>
            <w:tcW w:w="645" w:type="pct"/>
          </w:tcPr>
          <w:p w14:paraId="0FF64C26"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6AE6E5FC" w14:textId="77777777" w:rsidTr="00062684">
        <w:trPr>
          <w:trHeight w:val="280"/>
        </w:trPr>
        <w:tc>
          <w:tcPr>
            <w:tcW w:w="680" w:type="pct"/>
            <w:vMerge/>
            <w:vAlign w:val="center"/>
            <w:hideMark/>
          </w:tcPr>
          <w:p w14:paraId="4113785E"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22FD890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在吊笼内进行施工升降机安装操作</w:t>
            </w:r>
          </w:p>
        </w:tc>
        <w:tc>
          <w:tcPr>
            <w:tcW w:w="645" w:type="pct"/>
          </w:tcPr>
          <w:p w14:paraId="737F04C5"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04391C36" w14:textId="77777777" w:rsidTr="00062684">
        <w:trPr>
          <w:trHeight w:val="280"/>
        </w:trPr>
        <w:tc>
          <w:tcPr>
            <w:tcW w:w="680" w:type="pct"/>
            <w:vMerge/>
            <w:vAlign w:val="center"/>
            <w:hideMark/>
          </w:tcPr>
          <w:p w14:paraId="3711EE75"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45F5C65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导轨架或附墙架有人员作业时开动施工升降机</w:t>
            </w:r>
          </w:p>
        </w:tc>
        <w:tc>
          <w:tcPr>
            <w:tcW w:w="645" w:type="pct"/>
          </w:tcPr>
          <w:p w14:paraId="00C798AF"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7B34115A" w14:textId="77777777" w:rsidTr="00062684">
        <w:trPr>
          <w:trHeight w:val="280"/>
        </w:trPr>
        <w:tc>
          <w:tcPr>
            <w:tcW w:w="680" w:type="pct"/>
            <w:vMerge/>
            <w:vAlign w:val="center"/>
            <w:hideMark/>
          </w:tcPr>
          <w:p w14:paraId="1DFC04A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684B797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安装吊杆有悬挂物时开动施工升降机</w:t>
            </w:r>
          </w:p>
        </w:tc>
        <w:tc>
          <w:tcPr>
            <w:tcW w:w="645" w:type="pct"/>
          </w:tcPr>
          <w:p w14:paraId="32803312"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1993DAD2" w14:textId="77777777" w:rsidTr="00062684">
        <w:trPr>
          <w:trHeight w:val="280"/>
        </w:trPr>
        <w:tc>
          <w:tcPr>
            <w:tcW w:w="680" w:type="pct"/>
            <w:vMerge/>
            <w:vAlign w:val="center"/>
            <w:hideMark/>
          </w:tcPr>
          <w:p w14:paraId="178AA56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3CF83610"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超载使用施工升降机安装吊杆</w:t>
            </w:r>
          </w:p>
        </w:tc>
        <w:tc>
          <w:tcPr>
            <w:tcW w:w="645" w:type="pct"/>
          </w:tcPr>
          <w:p w14:paraId="193ECEE5"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3F265031" w14:textId="77777777" w:rsidTr="00062684">
        <w:trPr>
          <w:trHeight w:val="280"/>
        </w:trPr>
        <w:tc>
          <w:tcPr>
            <w:tcW w:w="680" w:type="pct"/>
            <w:vMerge/>
            <w:vAlign w:val="center"/>
            <w:hideMark/>
          </w:tcPr>
          <w:p w14:paraId="583E638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6C7D4FE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加</w:t>
            </w:r>
            <w:proofErr w:type="gramStart"/>
            <w:r w:rsidRPr="008F0824">
              <w:rPr>
                <w:rFonts w:ascii="Times New Roman" w:hAnsi="Times New Roman" w:cs="Times New Roman"/>
                <w:color w:val="000000" w:themeColor="text1"/>
                <w:kern w:val="0"/>
                <w:sz w:val="21"/>
                <w:szCs w:val="21"/>
              </w:rPr>
              <w:t>节</w:t>
            </w:r>
            <w:r w:rsidRPr="008F0824">
              <w:rPr>
                <w:rFonts w:ascii="Times New Roman" w:hAnsi="Times New Roman" w:cs="Times New Roman" w:hint="eastAsia"/>
                <w:color w:val="000000" w:themeColor="text1"/>
                <w:kern w:val="0"/>
                <w:sz w:val="21"/>
                <w:szCs w:val="21"/>
              </w:rPr>
              <w:t>完成</w:t>
            </w:r>
            <w:proofErr w:type="gramEnd"/>
            <w:r w:rsidRPr="008F0824">
              <w:rPr>
                <w:rFonts w:ascii="Times New Roman" w:hAnsi="Times New Roman" w:cs="Times New Roman"/>
                <w:color w:val="000000" w:themeColor="text1"/>
                <w:kern w:val="0"/>
                <w:sz w:val="21"/>
                <w:szCs w:val="21"/>
              </w:rPr>
              <w:t>后未及时重新设置行</w:t>
            </w:r>
            <w:proofErr w:type="gramStart"/>
            <w:r w:rsidRPr="008F0824">
              <w:rPr>
                <w:rFonts w:ascii="Times New Roman" w:hAnsi="Times New Roman" w:cs="Times New Roman"/>
                <w:color w:val="000000" w:themeColor="text1"/>
                <w:kern w:val="0"/>
                <w:sz w:val="21"/>
                <w:szCs w:val="21"/>
              </w:rPr>
              <w:t>程限位</w:t>
            </w:r>
            <w:proofErr w:type="gramEnd"/>
            <w:r w:rsidRPr="008F0824">
              <w:rPr>
                <w:rFonts w:ascii="Times New Roman" w:hAnsi="Times New Roman" w:cs="Times New Roman"/>
                <w:color w:val="000000" w:themeColor="text1"/>
                <w:kern w:val="0"/>
                <w:sz w:val="21"/>
                <w:szCs w:val="21"/>
              </w:rPr>
              <w:t>和极限限位</w:t>
            </w:r>
          </w:p>
        </w:tc>
        <w:tc>
          <w:tcPr>
            <w:tcW w:w="645" w:type="pct"/>
          </w:tcPr>
          <w:p w14:paraId="1E6FB95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3CF60C4D" w14:textId="77777777" w:rsidTr="00062684">
        <w:trPr>
          <w:trHeight w:val="280"/>
        </w:trPr>
        <w:tc>
          <w:tcPr>
            <w:tcW w:w="680" w:type="pct"/>
            <w:vMerge/>
            <w:vAlign w:val="center"/>
            <w:hideMark/>
          </w:tcPr>
          <w:p w14:paraId="3BDF3EDE"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7E7BA70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加</w:t>
            </w:r>
            <w:proofErr w:type="gramStart"/>
            <w:r w:rsidRPr="008F0824">
              <w:rPr>
                <w:rFonts w:ascii="Times New Roman" w:hAnsi="Times New Roman" w:cs="Times New Roman"/>
                <w:color w:val="000000" w:themeColor="text1"/>
                <w:kern w:val="0"/>
                <w:sz w:val="21"/>
                <w:szCs w:val="21"/>
              </w:rPr>
              <w:t>节</w:t>
            </w:r>
            <w:r w:rsidRPr="008F0824">
              <w:rPr>
                <w:rFonts w:ascii="Times New Roman" w:hAnsi="Times New Roman" w:cs="Times New Roman" w:hint="eastAsia"/>
                <w:color w:val="000000" w:themeColor="text1"/>
                <w:kern w:val="0"/>
                <w:sz w:val="21"/>
                <w:szCs w:val="21"/>
              </w:rPr>
              <w:t>完成</w:t>
            </w:r>
            <w:proofErr w:type="gramEnd"/>
            <w:r w:rsidRPr="008F0824">
              <w:rPr>
                <w:rFonts w:ascii="Times New Roman" w:hAnsi="Times New Roman" w:cs="Times New Roman"/>
                <w:color w:val="000000" w:themeColor="text1"/>
                <w:kern w:val="0"/>
                <w:sz w:val="21"/>
                <w:szCs w:val="21"/>
              </w:rPr>
              <w:t>后吊笼顶部设置的安装吊杆未拆除</w:t>
            </w:r>
          </w:p>
        </w:tc>
        <w:tc>
          <w:tcPr>
            <w:tcW w:w="645" w:type="pct"/>
          </w:tcPr>
          <w:p w14:paraId="68C3DCAF"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653E2DB4" w14:textId="77777777" w:rsidTr="00062684">
        <w:trPr>
          <w:trHeight w:val="280"/>
        </w:trPr>
        <w:tc>
          <w:tcPr>
            <w:tcW w:w="680" w:type="pct"/>
            <w:vMerge/>
            <w:vAlign w:val="center"/>
            <w:hideMark/>
          </w:tcPr>
          <w:p w14:paraId="4642C0EF"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09F07E4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高空作业人员安全防护措施不到位</w:t>
            </w:r>
          </w:p>
        </w:tc>
        <w:tc>
          <w:tcPr>
            <w:tcW w:w="645" w:type="pct"/>
          </w:tcPr>
          <w:p w14:paraId="6A29EB8B"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54863B50" w14:textId="77777777" w:rsidTr="00062684">
        <w:trPr>
          <w:trHeight w:val="280"/>
        </w:trPr>
        <w:tc>
          <w:tcPr>
            <w:tcW w:w="680" w:type="pct"/>
            <w:vMerge/>
            <w:vAlign w:val="center"/>
            <w:hideMark/>
          </w:tcPr>
          <w:p w14:paraId="1D6C360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5B62342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高空作业</w:t>
            </w:r>
            <w:r w:rsidRPr="008F0824">
              <w:rPr>
                <w:rFonts w:ascii="Times New Roman" w:hAnsi="Times New Roman" w:cs="Times New Roman" w:hint="eastAsia"/>
                <w:color w:val="000000" w:themeColor="text1"/>
                <w:kern w:val="0"/>
                <w:sz w:val="21"/>
                <w:szCs w:val="21"/>
              </w:rPr>
              <w:t>零星</w:t>
            </w:r>
            <w:r w:rsidRPr="008F0824">
              <w:rPr>
                <w:rFonts w:ascii="Times New Roman" w:hAnsi="Times New Roman" w:cs="Times New Roman"/>
                <w:color w:val="000000" w:themeColor="text1"/>
                <w:kern w:val="0"/>
                <w:sz w:val="21"/>
                <w:szCs w:val="21"/>
              </w:rPr>
              <w:t>工具、</w:t>
            </w:r>
            <w:r w:rsidRPr="008F0824">
              <w:rPr>
                <w:rFonts w:ascii="Times New Roman" w:hAnsi="Times New Roman" w:cs="Times New Roman" w:hint="eastAsia"/>
                <w:color w:val="000000" w:themeColor="text1"/>
                <w:kern w:val="0"/>
                <w:sz w:val="21"/>
                <w:szCs w:val="21"/>
              </w:rPr>
              <w:t>材料</w:t>
            </w:r>
            <w:r w:rsidRPr="008F0824">
              <w:rPr>
                <w:rFonts w:ascii="Times New Roman" w:hAnsi="Times New Roman" w:cs="Times New Roman"/>
                <w:color w:val="000000" w:themeColor="text1"/>
                <w:kern w:val="0"/>
                <w:sz w:val="21"/>
                <w:szCs w:val="21"/>
              </w:rPr>
              <w:t>未放稳</w:t>
            </w:r>
          </w:p>
        </w:tc>
        <w:tc>
          <w:tcPr>
            <w:tcW w:w="645" w:type="pct"/>
          </w:tcPr>
          <w:p w14:paraId="617805E0"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1EFB802D" w14:textId="77777777" w:rsidTr="00062684">
        <w:trPr>
          <w:trHeight w:val="280"/>
        </w:trPr>
        <w:tc>
          <w:tcPr>
            <w:tcW w:w="680" w:type="pct"/>
            <w:vMerge w:val="restart"/>
            <w:shd w:val="clear" w:color="auto" w:fill="auto"/>
            <w:noWrap/>
            <w:vAlign w:val="center"/>
            <w:hideMark/>
          </w:tcPr>
          <w:p w14:paraId="5DD4D8A6" w14:textId="77777777" w:rsidR="00AE459C" w:rsidRPr="008C6F1E" w:rsidRDefault="00AE459C" w:rsidP="00A83000">
            <w:pPr>
              <w:widowControl/>
              <w:spacing w:line="240" w:lineRule="auto"/>
              <w:jc w:val="center"/>
              <w:rPr>
                <w:rFonts w:ascii="Times New Roman" w:hAnsi="Times New Roman" w:cs="Times New Roman"/>
                <w:color w:val="000000" w:themeColor="text1"/>
                <w:kern w:val="0"/>
                <w:sz w:val="21"/>
                <w:szCs w:val="21"/>
              </w:rPr>
            </w:pPr>
            <w:r w:rsidRPr="008C6F1E">
              <w:rPr>
                <w:rFonts w:ascii="Times New Roman" w:hAnsi="Times New Roman" w:cs="Times New Roman" w:hint="eastAsia"/>
                <w:color w:val="000000" w:themeColor="text1"/>
                <w:kern w:val="0"/>
                <w:sz w:val="21"/>
                <w:szCs w:val="21"/>
              </w:rPr>
              <w:t>运行</w:t>
            </w:r>
          </w:p>
          <w:p w14:paraId="3C9E5D34" w14:textId="391460DD" w:rsidR="00A83000" w:rsidRPr="008F0824" w:rsidRDefault="00A83000" w:rsidP="00A83000">
            <w:pPr>
              <w:widowControl/>
              <w:spacing w:line="240" w:lineRule="auto"/>
              <w:jc w:val="center"/>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安全风险</w:t>
            </w:r>
          </w:p>
        </w:tc>
        <w:tc>
          <w:tcPr>
            <w:tcW w:w="3675" w:type="pct"/>
            <w:shd w:val="clear" w:color="auto" w:fill="auto"/>
            <w:noWrap/>
            <w:vAlign w:val="bottom"/>
            <w:hideMark/>
          </w:tcPr>
          <w:p w14:paraId="226A785F"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操作人员不具备相应</w:t>
            </w:r>
            <w:r w:rsidRPr="008F0824">
              <w:rPr>
                <w:rFonts w:ascii="Times New Roman" w:hAnsi="Times New Roman" w:cs="Times New Roman" w:hint="eastAsia"/>
                <w:color w:val="000000" w:themeColor="text1"/>
                <w:kern w:val="0"/>
                <w:sz w:val="21"/>
                <w:szCs w:val="21"/>
              </w:rPr>
              <w:t>操作</w:t>
            </w:r>
            <w:r w:rsidRPr="008F0824">
              <w:rPr>
                <w:rFonts w:ascii="Times New Roman" w:hAnsi="Times New Roman" w:cs="Times New Roman"/>
                <w:color w:val="000000" w:themeColor="text1"/>
                <w:kern w:val="0"/>
                <w:sz w:val="21"/>
                <w:szCs w:val="21"/>
              </w:rPr>
              <w:t>资格</w:t>
            </w:r>
          </w:p>
        </w:tc>
        <w:tc>
          <w:tcPr>
            <w:tcW w:w="645" w:type="pct"/>
          </w:tcPr>
          <w:p w14:paraId="69989E3D"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4D094571" w14:textId="77777777" w:rsidTr="00062684">
        <w:trPr>
          <w:trHeight w:val="280"/>
        </w:trPr>
        <w:tc>
          <w:tcPr>
            <w:tcW w:w="680" w:type="pct"/>
            <w:vMerge/>
            <w:vAlign w:val="center"/>
            <w:hideMark/>
          </w:tcPr>
          <w:p w14:paraId="3170F50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557597C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吊笼载荷和乘客人数超过额定值</w:t>
            </w:r>
          </w:p>
        </w:tc>
        <w:tc>
          <w:tcPr>
            <w:tcW w:w="645" w:type="pct"/>
          </w:tcPr>
          <w:p w14:paraId="1B4BFBD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12F90C48" w14:textId="77777777" w:rsidTr="00062684">
        <w:trPr>
          <w:trHeight w:val="280"/>
        </w:trPr>
        <w:tc>
          <w:tcPr>
            <w:tcW w:w="680" w:type="pct"/>
            <w:vMerge/>
            <w:vAlign w:val="center"/>
            <w:hideMark/>
          </w:tcPr>
          <w:p w14:paraId="77B9CDD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2E1A065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吊笼通道内存在障碍物情况下进行升降作业</w:t>
            </w:r>
          </w:p>
        </w:tc>
        <w:tc>
          <w:tcPr>
            <w:tcW w:w="645" w:type="pct"/>
          </w:tcPr>
          <w:p w14:paraId="37715C92"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0FFCAB24" w14:textId="77777777" w:rsidTr="00062684">
        <w:trPr>
          <w:trHeight w:val="280"/>
        </w:trPr>
        <w:tc>
          <w:tcPr>
            <w:tcW w:w="680" w:type="pct"/>
            <w:vMerge/>
            <w:vAlign w:val="center"/>
            <w:hideMark/>
          </w:tcPr>
          <w:p w14:paraId="7758E551"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2862595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顶部风速大于</w:t>
            </w:r>
            <w:r w:rsidRPr="008F0824">
              <w:rPr>
                <w:rFonts w:ascii="Times New Roman" w:hAnsi="Times New Roman" w:cs="Times New Roman"/>
                <w:color w:val="000000" w:themeColor="text1"/>
                <w:kern w:val="0"/>
                <w:sz w:val="21"/>
                <w:szCs w:val="21"/>
              </w:rPr>
              <w:t>20m/s</w:t>
            </w:r>
            <w:r w:rsidRPr="008F0824">
              <w:rPr>
                <w:rFonts w:ascii="Times New Roman" w:hAnsi="Times New Roman" w:cs="Times New Roman"/>
                <w:color w:val="000000" w:themeColor="text1"/>
                <w:kern w:val="0"/>
                <w:sz w:val="21"/>
                <w:szCs w:val="21"/>
              </w:rPr>
              <w:t>工况下进行升降作业</w:t>
            </w:r>
          </w:p>
        </w:tc>
        <w:tc>
          <w:tcPr>
            <w:tcW w:w="645" w:type="pct"/>
          </w:tcPr>
          <w:p w14:paraId="600A8E2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20BCEB84" w14:textId="77777777" w:rsidTr="00062684">
        <w:trPr>
          <w:trHeight w:val="280"/>
        </w:trPr>
        <w:tc>
          <w:tcPr>
            <w:tcW w:w="680" w:type="pct"/>
            <w:vMerge/>
            <w:vAlign w:val="center"/>
            <w:hideMark/>
          </w:tcPr>
          <w:p w14:paraId="6B3E3B4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4D75CDC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调试、维修保养过程中擅自启动设备</w:t>
            </w:r>
          </w:p>
        </w:tc>
        <w:tc>
          <w:tcPr>
            <w:tcW w:w="645" w:type="pct"/>
          </w:tcPr>
          <w:p w14:paraId="3B64AFE6"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073F5437" w14:textId="77777777" w:rsidTr="00062684">
        <w:trPr>
          <w:trHeight w:val="280"/>
        </w:trPr>
        <w:tc>
          <w:tcPr>
            <w:tcW w:w="680" w:type="pct"/>
            <w:vMerge/>
            <w:vAlign w:val="center"/>
            <w:hideMark/>
          </w:tcPr>
          <w:p w14:paraId="0AA3DC15"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4B3EBCC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操作人员进行安全检查和维修保养时防护措施不到位</w:t>
            </w:r>
          </w:p>
        </w:tc>
        <w:tc>
          <w:tcPr>
            <w:tcW w:w="645" w:type="pct"/>
          </w:tcPr>
          <w:p w14:paraId="40DD5CD6"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1221E6BE" w14:textId="77777777" w:rsidTr="00062684">
        <w:trPr>
          <w:trHeight w:val="280"/>
        </w:trPr>
        <w:tc>
          <w:tcPr>
            <w:tcW w:w="680" w:type="pct"/>
            <w:vMerge/>
            <w:vAlign w:val="center"/>
            <w:hideMark/>
          </w:tcPr>
          <w:p w14:paraId="238E669F"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2903B4C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运动部件裸露，防护罩缺失或损坏</w:t>
            </w:r>
          </w:p>
        </w:tc>
        <w:tc>
          <w:tcPr>
            <w:tcW w:w="645" w:type="pct"/>
          </w:tcPr>
          <w:p w14:paraId="0E3B4064"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243F2C4E" w14:textId="77777777" w:rsidTr="00062684">
        <w:trPr>
          <w:trHeight w:val="280"/>
        </w:trPr>
        <w:tc>
          <w:tcPr>
            <w:tcW w:w="680" w:type="pct"/>
            <w:vMerge/>
            <w:vAlign w:val="center"/>
            <w:hideMark/>
          </w:tcPr>
          <w:p w14:paraId="399DB32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71EEDED8"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电源线裸露、破损、老化</w:t>
            </w:r>
          </w:p>
        </w:tc>
        <w:tc>
          <w:tcPr>
            <w:tcW w:w="645" w:type="pct"/>
          </w:tcPr>
          <w:p w14:paraId="73E7F216"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4E5AEF03" w14:textId="77777777" w:rsidTr="00062684">
        <w:trPr>
          <w:trHeight w:val="280"/>
        </w:trPr>
        <w:tc>
          <w:tcPr>
            <w:tcW w:w="680" w:type="pct"/>
            <w:vMerge/>
            <w:vAlign w:val="center"/>
            <w:hideMark/>
          </w:tcPr>
          <w:p w14:paraId="26937EFC"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037B4A70"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配电箱漏电保护器、接地装置失效</w:t>
            </w:r>
          </w:p>
        </w:tc>
        <w:tc>
          <w:tcPr>
            <w:tcW w:w="645" w:type="pct"/>
          </w:tcPr>
          <w:p w14:paraId="2BE369B4"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3011397B" w14:textId="77777777" w:rsidTr="00062684">
        <w:trPr>
          <w:trHeight w:val="280"/>
        </w:trPr>
        <w:tc>
          <w:tcPr>
            <w:tcW w:w="680" w:type="pct"/>
            <w:vMerge/>
            <w:vAlign w:val="center"/>
            <w:hideMark/>
          </w:tcPr>
          <w:p w14:paraId="11903104"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63B521A5"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与周围高压输电线过近且无隔离防护措施</w:t>
            </w:r>
          </w:p>
        </w:tc>
        <w:tc>
          <w:tcPr>
            <w:tcW w:w="645" w:type="pct"/>
          </w:tcPr>
          <w:p w14:paraId="36D8A3D0"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33934066" w14:textId="77777777" w:rsidTr="00062684">
        <w:trPr>
          <w:trHeight w:val="280"/>
        </w:trPr>
        <w:tc>
          <w:tcPr>
            <w:tcW w:w="680" w:type="pct"/>
            <w:vMerge/>
            <w:vAlign w:val="center"/>
            <w:hideMark/>
          </w:tcPr>
          <w:p w14:paraId="1FD6F22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1413E30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施工升降机电源接触不良或电压不稳</w:t>
            </w:r>
          </w:p>
        </w:tc>
        <w:tc>
          <w:tcPr>
            <w:tcW w:w="645" w:type="pct"/>
          </w:tcPr>
          <w:p w14:paraId="59F8A9B4"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r w:rsidR="00A83000" w:rsidRPr="008F0824" w14:paraId="7680A715" w14:textId="77777777" w:rsidTr="00062684">
        <w:trPr>
          <w:trHeight w:val="280"/>
        </w:trPr>
        <w:tc>
          <w:tcPr>
            <w:tcW w:w="680" w:type="pct"/>
            <w:vMerge/>
            <w:vAlign w:val="center"/>
            <w:hideMark/>
          </w:tcPr>
          <w:p w14:paraId="331A5303"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c>
          <w:tcPr>
            <w:tcW w:w="3675" w:type="pct"/>
            <w:shd w:val="clear" w:color="auto" w:fill="auto"/>
            <w:noWrap/>
            <w:vAlign w:val="bottom"/>
            <w:hideMark/>
          </w:tcPr>
          <w:p w14:paraId="13EF5849"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r w:rsidRPr="008F0824">
              <w:rPr>
                <w:rFonts w:ascii="Times New Roman" w:hAnsi="Times New Roman" w:cs="Times New Roman"/>
                <w:color w:val="000000" w:themeColor="text1"/>
                <w:kern w:val="0"/>
                <w:sz w:val="21"/>
                <w:szCs w:val="21"/>
              </w:rPr>
              <w:t>施工升降机持续超负荷运转</w:t>
            </w:r>
          </w:p>
        </w:tc>
        <w:tc>
          <w:tcPr>
            <w:tcW w:w="645" w:type="pct"/>
          </w:tcPr>
          <w:p w14:paraId="601A92DA" w14:textId="77777777" w:rsidR="00A83000" w:rsidRPr="008F0824" w:rsidRDefault="00A83000" w:rsidP="00A83000">
            <w:pPr>
              <w:widowControl/>
              <w:spacing w:line="240" w:lineRule="auto"/>
              <w:jc w:val="left"/>
              <w:rPr>
                <w:rFonts w:ascii="Times New Roman" w:hAnsi="Times New Roman" w:cs="Times New Roman"/>
                <w:color w:val="000000" w:themeColor="text1"/>
                <w:kern w:val="0"/>
                <w:sz w:val="21"/>
                <w:szCs w:val="21"/>
              </w:rPr>
            </w:pPr>
          </w:p>
        </w:tc>
      </w:tr>
    </w:tbl>
    <w:p w14:paraId="4096D46E" w14:textId="77777777" w:rsidR="00A83000" w:rsidRPr="008F0824" w:rsidRDefault="00A83000" w:rsidP="00A83000">
      <w:pPr>
        <w:pStyle w:val="a3"/>
        <w:ind w:firstLineChars="0" w:firstLine="0"/>
        <w:rPr>
          <w:color w:val="000000" w:themeColor="text1"/>
        </w:rPr>
      </w:pPr>
    </w:p>
    <w:p w14:paraId="756046EA" w14:textId="2CA33804" w:rsidR="00A83000" w:rsidRPr="008F0824" w:rsidRDefault="00A83000" w:rsidP="00A83000">
      <w:pPr>
        <w:pStyle w:val="2"/>
        <w:numPr>
          <w:ilvl w:val="1"/>
          <w:numId w:val="2"/>
        </w:numPr>
        <w:jc w:val="center"/>
        <w:rPr>
          <w:color w:val="000000" w:themeColor="text1"/>
        </w:rPr>
      </w:pPr>
      <w:bookmarkStart w:id="107" w:name="_Toc11256846"/>
      <w:r w:rsidRPr="008F0824">
        <w:rPr>
          <w:rFonts w:hint="eastAsia"/>
          <w:color w:val="000000" w:themeColor="text1"/>
        </w:rPr>
        <w:t>建筑施工垂直运输设备安全风险监控方法</w:t>
      </w:r>
      <w:bookmarkEnd w:id="107"/>
    </w:p>
    <w:p w14:paraId="098D7FBD" w14:textId="12035000" w:rsidR="00A83000" w:rsidRPr="008F0824" w:rsidRDefault="00A83000" w:rsidP="00A83000">
      <w:pPr>
        <w:pStyle w:val="a3"/>
        <w:numPr>
          <w:ilvl w:val="2"/>
          <w:numId w:val="2"/>
        </w:numPr>
        <w:ind w:firstLineChars="0"/>
        <w:rPr>
          <w:color w:val="000000" w:themeColor="text1"/>
        </w:rPr>
      </w:pPr>
      <w:r w:rsidRPr="008F0824">
        <w:rPr>
          <w:rFonts w:hint="eastAsia"/>
          <w:color w:val="000000" w:themeColor="text1"/>
        </w:rPr>
        <w:t>建筑施工垂直运输设备</w:t>
      </w:r>
      <w:r w:rsidRPr="008F0824">
        <w:rPr>
          <w:color w:val="000000" w:themeColor="text1"/>
        </w:rPr>
        <w:t>安全风险监控方法</w:t>
      </w:r>
      <w:r w:rsidRPr="008F0824">
        <w:rPr>
          <w:rFonts w:hint="eastAsia"/>
          <w:color w:val="000000" w:themeColor="text1"/>
        </w:rPr>
        <w:t>，</w:t>
      </w:r>
      <w:r w:rsidRPr="008F0824">
        <w:rPr>
          <w:color w:val="000000" w:themeColor="text1"/>
        </w:rPr>
        <w:t>包括旁站、巡视、监测、视频监控等，应根据</w:t>
      </w:r>
      <w:r w:rsidRPr="008F0824">
        <w:rPr>
          <w:rFonts w:hint="eastAsia"/>
          <w:color w:val="000000" w:themeColor="text1"/>
        </w:rPr>
        <w:t>其安全</w:t>
      </w:r>
      <w:r w:rsidRPr="008F0824">
        <w:rPr>
          <w:color w:val="000000" w:themeColor="text1"/>
        </w:rPr>
        <w:t>风险等级和类型，选择相适应的监控方法。</w:t>
      </w:r>
    </w:p>
    <w:p w14:paraId="146A2B89" w14:textId="51DB5ABF" w:rsidR="00A83000" w:rsidRDefault="00A83000" w:rsidP="00A83000">
      <w:pPr>
        <w:pStyle w:val="a3"/>
        <w:numPr>
          <w:ilvl w:val="2"/>
          <w:numId w:val="2"/>
        </w:numPr>
        <w:ind w:firstLineChars="0"/>
        <w:rPr>
          <w:color w:val="000000" w:themeColor="text1"/>
        </w:rPr>
      </w:pPr>
      <w:r w:rsidRPr="008F0824">
        <w:rPr>
          <w:rFonts w:hint="eastAsia"/>
          <w:color w:val="000000" w:themeColor="text1"/>
        </w:rPr>
        <w:t>安全</w:t>
      </w:r>
      <w:r w:rsidRPr="008F0824">
        <w:rPr>
          <w:color w:val="000000" w:themeColor="text1"/>
        </w:rPr>
        <w:t>风险等级为IV级的</w:t>
      </w:r>
      <w:r w:rsidRPr="008F0824">
        <w:rPr>
          <w:rFonts w:hint="eastAsia"/>
          <w:color w:val="000000" w:themeColor="text1"/>
        </w:rPr>
        <w:t>特别</w:t>
      </w:r>
      <w:r w:rsidRPr="008F0824">
        <w:rPr>
          <w:color w:val="000000" w:themeColor="text1"/>
        </w:rPr>
        <w:t>重大安全风险</w:t>
      </w:r>
      <w:r w:rsidRPr="008F0824">
        <w:rPr>
          <w:rFonts w:hint="eastAsia"/>
          <w:color w:val="000000" w:themeColor="text1"/>
        </w:rPr>
        <w:t>，应重新进行建筑施工垂直运输设备的选型或对专项施工方案进行优化设计</w:t>
      </w:r>
      <w:r w:rsidR="002A0D96">
        <w:rPr>
          <w:rFonts w:hint="eastAsia"/>
          <w:color w:val="000000" w:themeColor="text1"/>
        </w:rPr>
        <w:t>，无法调整的，应强化实时监测和</w:t>
      </w:r>
      <w:r w:rsidR="002A0D96">
        <w:rPr>
          <w:rFonts w:hint="eastAsia"/>
          <w:color w:val="000000" w:themeColor="text1"/>
        </w:rPr>
        <w:lastRenderedPageBreak/>
        <w:t>预警</w:t>
      </w:r>
      <w:r w:rsidRPr="008F0824">
        <w:rPr>
          <w:rFonts w:hint="eastAsia"/>
          <w:color w:val="000000" w:themeColor="text1"/>
        </w:rPr>
        <w:t>。</w:t>
      </w:r>
    </w:p>
    <w:p w14:paraId="37A2BD14" w14:textId="37C8EF13" w:rsidR="002A0D96" w:rsidRPr="00AE459C" w:rsidRDefault="002A0D96" w:rsidP="002A0D96">
      <w:pPr>
        <w:ind w:firstLineChars="200" w:firstLine="480"/>
        <w:rPr>
          <w:color w:val="000000" w:themeColor="text1"/>
        </w:rPr>
      </w:pPr>
      <w:r>
        <w:rPr>
          <w:rFonts w:hint="eastAsia"/>
          <w:color w:val="000000" w:themeColor="text1"/>
        </w:rPr>
        <w:t>1）</w:t>
      </w:r>
      <w:r w:rsidRPr="00AE459C">
        <w:rPr>
          <w:rFonts w:hint="eastAsia"/>
          <w:color w:val="000000" w:themeColor="text1"/>
        </w:rPr>
        <w:t>建筑施工垂直运输设备及</w:t>
      </w:r>
      <w:r>
        <w:rPr>
          <w:rFonts w:hint="eastAsia"/>
        </w:rPr>
        <w:t>附墙</w:t>
      </w:r>
      <w:r w:rsidRPr="00AE459C">
        <w:rPr>
          <w:rFonts w:hint="eastAsia"/>
          <w:color w:val="000000" w:themeColor="text1"/>
        </w:rPr>
        <w:t>一体化</w:t>
      </w:r>
      <w:r w:rsidRPr="00AE459C">
        <w:rPr>
          <w:color w:val="000000" w:themeColor="text1"/>
        </w:rPr>
        <w:t>结构安全风险</w:t>
      </w:r>
      <w:r>
        <w:rPr>
          <w:rFonts w:hint="eastAsia"/>
          <w:color w:val="000000" w:themeColor="text1"/>
        </w:rPr>
        <w:t>，</w:t>
      </w:r>
      <w:r w:rsidR="0048460C">
        <w:rPr>
          <w:rFonts w:hint="eastAsia"/>
          <w:color w:val="000000" w:themeColor="text1"/>
        </w:rPr>
        <w:t>应</w:t>
      </w:r>
      <w:r w:rsidRPr="00AE459C">
        <w:rPr>
          <w:rFonts w:hint="eastAsia"/>
          <w:color w:val="000000" w:themeColor="text1"/>
        </w:rPr>
        <w:t>采</w:t>
      </w:r>
      <w:r w:rsidRPr="00AE459C">
        <w:rPr>
          <w:color w:val="000000" w:themeColor="text1"/>
        </w:rPr>
        <w:t>用传感器进行实时数据采集、分析和预警</w:t>
      </w:r>
      <w:r w:rsidRPr="00AE459C">
        <w:rPr>
          <w:rFonts w:hint="eastAsia"/>
          <w:color w:val="000000" w:themeColor="text1"/>
        </w:rPr>
        <w:t>。</w:t>
      </w:r>
    </w:p>
    <w:p w14:paraId="793C7F1B" w14:textId="36B40769" w:rsidR="002A0D96" w:rsidRPr="00AE459C" w:rsidRDefault="002A0D96" w:rsidP="002A0D96">
      <w:pPr>
        <w:ind w:firstLineChars="200" w:firstLine="480"/>
        <w:rPr>
          <w:color w:val="000000" w:themeColor="text1"/>
        </w:rPr>
      </w:pPr>
      <w:r>
        <w:rPr>
          <w:rFonts w:hint="eastAsia"/>
          <w:color w:val="000000" w:themeColor="text1"/>
        </w:rPr>
        <w:t>2）</w:t>
      </w:r>
      <w:r w:rsidRPr="00AE459C">
        <w:rPr>
          <w:rFonts w:hint="eastAsia"/>
          <w:color w:val="000000" w:themeColor="text1"/>
        </w:rPr>
        <w:t>建筑施工垂直运输设备</w:t>
      </w:r>
      <w:proofErr w:type="gramStart"/>
      <w:r w:rsidRPr="008C6F1E">
        <w:rPr>
          <w:rFonts w:hint="eastAsia"/>
          <w:color w:val="000000" w:themeColor="text1"/>
        </w:rPr>
        <w:t>安拆</w:t>
      </w:r>
      <w:r w:rsidRPr="00AE459C">
        <w:rPr>
          <w:color w:val="000000" w:themeColor="text1"/>
        </w:rPr>
        <w:t>安全</w:t>
      </w:r>
      <w:proofErr w:type="gramEnd"/>
      <w:r w:rsidRPr="00AE459C">
        <w:rPr>
          <w:color w:val="000000" w:themeColor="text1"/>
        </w:rPr>
        <w:t>风险</w:t>
      </w:r>
      <w:r>
        <w:rPr>
          <w:rFonts w:hint="eastAsia"/>
          <w:color w:val="000000" w:themeColor="text1"/>
        </w:rPr>
        <w:t>，</w:t>
      </w:r>
      <w:r w:rsidR="0048460C">
        <w:rPr>
          <w:rFonts w:hint="eastAsia"/>
          <w:color w:val="000000" w:themeColor="text1"/>
        </w:rPr>
        <w:t>应</w:t>
      </w:r>
      <w:r>
        <w:rPr>
          <w:rFonts w:hint="eastAsia"/>
          <w:color w:val="000000" w:themeColor="text1"/>
        </w:rPr>
        <w:t>采用</w:t>
      </w:r>
      <w:r w:rsidRPr="00AE459C">
        <w:rPr>
          <w:color w:val="000000" w:themeColor="text1"/>
        </w:rPr>
        <w:t>旁站</w:t>
      </w:r>
      <w:r w:rsidRPr="008C6F1E">
        <w:rPr>
          <w:rFonts w:hint="eastAsia"/>
          <w:color w:val="000000" w:themeColor="text1"/>
        </w:rPr>
        <w:t>和</w:t>
      </w:r>
      <w:r w:rsidRPr="00AE459C">
        <w:rPr>
          <w:rFonts w:hint="eastAsia"/>
          <w:color w:val="000000" w:themeColor="text1"/>
        </w:rPr>
        <w:t>专用传感器件</w:t>
      </w:r>
      <w:r w:rsidRPr="00AE459C">
        <w:rPr>
          <w:color w:val="000000" w:themeColor="text1"/>
        </w:rPr>
        <w:t>进行</w:t>
      </w:r>
      <w:r w:rsidRPr="00AE459C">
        <w:rPr>
          <w:rFonts w:hint="eastAsia"/>
          <w:color w:val="000000" w:themeColor="text1"/>
        </w:rPr>
        <w:t>监控。</w:t>
      </w:r>
    </w:p>
    <w:p w14:paraId="673520E2" w14:textId="757570E6" w:rsidR="002A0D96" w:rsidRPr="002A0D96" w:rsidRDefault="002A0D96" w:rsidP="00944875">
      <w:pPr>
        <w:ind w:firstLineChars="200" w:firstLine="480"/>
        <w:rPr>
          <w:color w:val="000000" w:themeColor="text1"/>
        </w:rPr>
      </w:pPr>
      <w:r>
        <w:rPr>
          <w:rFonts w:hint="eastAsia"/>
          <w:color w:val="000000" w:themeColor="text1"/>
        </w:rPr>
        <w:t>3）</w:t>
      </w:r>
      <w:r w:rsidRPr="00AE459C">
        <w:rPr>
          <w:rFonts w:hint="eastAsia"/>
          <w:color w:val="000000" w:themeColor="text1"/>
        </w:rPr>
        <w:t>建筑施工垂直运输设备</w:t>
      </w:r>
      <w:r w:rsidRPr="008C6F1E">
        <w:rPr>
          <w:rFonts w:hint="eastAsia"/>
          <w:color w:val="000000" w:themeColor="text1"/>
        </w:rPr>
        <w:t>运行</w:t>
      </w:r>
      <w:r w:rsidRPr="00AE459C">
        <w:rPr>
          <w:color w:val="000000" w:themeColor="text1"/>
        </w:rPr>
        <w:t>安全风险</w:t>
      </w:r>
      <w:r>
        <w:rPr>
          <w:rFonts w:hint="eastAsia"/>
          <w:color w:val="000000" w:themeColor="text1"/>
        </w:rPr>
        <w:t>，</w:t>
      </w:r>
      <w:r w:rsidR="0048460C">
        <w:rPr>
          <w:rFonts w:hint="eastAsia"/>
          <w:color w:val="000000" w:themeColor="text1"/>
        </w:rPr>
        <w:t>应</w:t>
      </w:r>
      <w:r w:rsidRPr="00AE459C">
        <w:rPr>
          <w:color w:val="000000" w:themeColor="text1"/>
        </w:rPr>
        <w:t>采用</w:t>
      </w:r>
      <w:r w:rsidRPr="008C6F1E">
        <w:rPr>
          <w:rFonts w:hint="eastAsia"/>
          <w:color w:val="000000" w:themeColor="text1"/>
        </w:rPr>
        <w:t>旁站</w:t>
      </w:r>
      <w:r w:rsidRPr="008C6F1E">
        <w:rPr>
          <w:color w:val="000000" w:themeColor="text1"/>
        </w:rPr>
        <w:t>和视频监控</w:t>
      </w:r>
      <w:r w:rsidRPr="00F86EA7">
        <w:rPr>
          <w:rFonts w:hint="eastAsia"/>
        </w:rPr>
        <w:t>进行监控</w:t>
      </w:r>
      <w:r w:rsidRPr="00AE459C">
        <w:rPr>
          <w:color w:val="000000" w:themeColor="text1"/>
        </w:rPr>
        <w:t>。</w:t>
      </w:r>
    </w:p>
    <w:p w14:paraId="5601EE1D" w14:textId="77777777" w:rsidR="00887881" w:rsidRDefault="00A83000" w:rsidP="00A83000">
      <w:pPr>
        <w:pStyle w:val="a3"/>
        <w:numPr>
          <w:ilvl w:val="2"/>
          <w:numId w:val="2"/>
        </w:numPr>
        <w:ind w:firstLineChars="0"/>
        <w:rPr>
          <w:color w:val="000000" w:themeColor="text1"/>
        </w:rPr>
      </w:pPr>
      <w:r w:rsidRPr="008F0824">
        <w:rPr>
          <w:rFonts w:hint="eastAsia"/>
          <w:color w:val="000000" w:themeColor="text1"/>
        </w:rPr>
        <w:t>安全</w:t>
      </w:r>
      <w:r w:rsidRPr="008F0824">
        <w:rPr>
          <w:color w:val="000000" w:themeColor="text1"/>
        </w:rPr>
        <w:t>风险等级为III级的重大安全风险，应进行实时</w:t>
      </w:r>
      <w:r w:rsidRPr="008F0824">
        <w:rPr>
          <w:rFonts w:hint="eastAsia"/>
          <w:color w:val="000000" w:themeColor="text1"/>
        </w:rPr>
        <w:t>监测</w:t>
      </w:r>
      <w:r w:rsidRPr="008F0824">
        <w:rPr>
          <w:color w:val="000000" w:themeColor="text1"/>
        </w:rPr>
        <w:t>和预警。</w:t>
      </w:r>
    </w:p>
    <w:p w14:paraId="799EE065" w14:textId="29F92EBE" w:rsidR="00887881" w:rsidRPr="00AE459C" w:rsidRDefault="00AE459C" w:rsidP="00AE459C">
      <w:pPr>
        <w:ind w:firstLineChars="200" w:firstLine="480"/>
        <w:rPr>
          <w:color w:val="000000" w:themeColor="text1"/>
        </w:rPr>
      </w:pPr>
      <w:bookmarkStart w:id="108" w:name="_Hlk15039819"/>
      <w:r>
        <w:rPr>
          <w:rFonts w:hint="eastAsia"/>
          <w:color w:val="000000" w:themeColor="text1"/>
        </w:rPr>
        <w:t>1）</w:t>
      </w:r>
      <w:r w:rsidR="00A83000" w:rsidRPr="00AE459C">
        <w:rPr>
          <w:rFonts w:hint="eastAsia"/>
          <w:color w:val="000000" w:themeColor="text1"/>
        </w:rPr>
        <w:t>建筑施工垂直运输设备及</w:t>
      </w:r>
      <w:r w:rsidR="00EE44E4">
        <w:rPr>
          <w:rFonts w:hint="eastAsia"/>
        </w:rPr>
        <w:t>附墙</w:t>
      </w:r>
      <w:r w:rsidR="00A83000" w:rsidRPr="00AE459C">
        <w:rPr>
          <w:rFonts w:hint="eastAsia"/>
          <w:color w:val="000000" w:themeColor="text1"/>
        </w:rPr>
        <w:t>一体化</w:t>
      </w:r>
      <w:r w:rsidR="00A83000" w:rsidRPr="00AE459C">
        <w:rPr>
          <w:color w:val="000000" w:themeColor="text1"/>
        </w:rPr>
        <w:t>结构安全风险</w:t>
      </w:r>
      <w:r w:rsidR="00F86EA7">
        <w:rPr>
          <w:rFonts w:hint="eastAsia"/>
          <w:color w:val="000000" w:themeColor="text1"/>
        </w:rPr>
        <w:t>，</w:t>
      </w:r>
      <w:r w:rsidR="00A83000" w:rsidRPr="00AE459C">
        <w:rPr>
          <w:color w:val="000000" w:themeColor="text1"/>
        </w:rPr>
        <w:t>宜</w:t>
      </w:r>
      <w:r w:rsidR="00887881" w:rsidRPr="00AE459C">
        <w:rPr>
          <w:rFonts w:hint="eastAsia"/>
          <w:color w:val="000000" w:themeColor="text1"/>
        </w:rPr>
        <w:t>采</w:t>
      </w:r>
      <w:r w:rsidR="00A83000" w:rsidRPr="00AE459C">
        <w:rPr>
          <w:color w:val="000000" w:themeColor="text1"/>
        </w:rPr>
        <w:t>用传感器进行实时数据采集、分析和预警</w:t>
      </w:r>
      <w:r w:rsidR="00887881" w:rsidRPr="00AE459C">
        <w:rPr>
          <w:rFonts w:hint="eastAsia"/>
          <w:color w:val="000000" w:themeColor="text1"/>
        </w:rPr>
        <w:t>。</w:t>
      </w:r>
    </w:p>
    <w:p w14:paraId="34624FE3" w14:textId="78963D9A" w:rsidR="00887881" w:rsidRPr="00AE459C" w:rsidRDefault="00AE459C" w:rsidP="00AE459C">
      <w:pPr>
        <w:ind w:firstLineChars="200" w:firstLine="480"/>
        <w:rPr>
          <w:color w:val="000000" w:themeColor="text1"/>
        </w:rPr>
      </w:pPr>
      <w:r>
        <w:rPr>
          <w:rFonts w:hint="eastAsia"/>
          <w:color w:val="000000" w:themeColor="text1"/>
        </w:rPr>
        <w:t>2）</w:t>
      </w:r>
      <w:r w:rsidR="00A83000" w:rsidRPr="00AE459C">
        <w:rPr>
          <w:rFonts w:hint="eastAsia"/>
          <w:color w:val="000000" w:themeColor="text1"/>
        </w:rPr>
        <w:t>建筑施工垂直运输设备</w:t>
      </w:r>
      <w:proofErr w:type="gramStart"/>
      <w:r w:rsidR="00F86EA7" w:rsidRPr="008C6F1E">
        <w:rPr>
          <w:rFonts w:hint="eastAsia"/>
          <w:color w:val="000000" w:themeColor="text1"/>
        </w:rPr>
        <w:t>安拆</w:t>
      </w:r>
      <w:r w:rsidR="00A83000" w:rsidRPr="00AE459C">
        <w:rPr>
          <w:color w:val="000000" w:themeColor="text1"/>
        </w:rPr>
        <w:t>安全</w:t>
      </w:r>
      <w:proofErr w:type="gramEnd"/>
      <w:r w:rsidR="00A83000" w:rsidRPr="00AE459C">
        <w:rPr>
          <w:color w:val="000000" w:themeColor="text1"/>
        </w:rPr>
        <w:t>风险</w:t>
      </w:r>
      <w:r w:rsidR="00F86EA7">
        <w:rPr>
          <w:rFonts w:hint="eastAsia"/>
          <w:color w:val="000000" w:themeColor="text1"/>
        </w:rPr>
        <w:t>，</w:t>
      </w:r>
      <w:r w:rsidR="00F86EA7" w:rsidRPr="008C6F1E">
        <w:rPr>
          <w:color w:val="000000" w:themeColor="text1"/>
        </w:rPr>
        <w:t>宜</w:t>
      </w:r>
      <w:r w:rsidR="00F86EA7">
        <w:rPr>
          <w:rFonts w:hint="eastAsia"/>
          <w:color w:val="000000" w:themeColor="text1"/>
        </w:rPr>
        <w:t>采用</w:t>
      </w:r>
      <w:r w:rsidR="00A83000" w:rsidRPr="00AE459C">
        <w:rPr>
          <w:color w:val="000000" w:themeColor="text1"/>
        </w:rPr>
        <w:t>旁站</w:t>
      </w:r>
      <w:r w:rsidR="00F86EA7" w:rsidRPr="008C6F1E">
        <w:rPr>
          <w:rFonts w:hint="eastAsia"/>
          <w:color w:val="000000" w:themeColor="text1"/>
        </w:rPr>
        <w:t>和</w:t>
      </w:r>
      <w:r w:rsidR="00A83000" w:rsidRPr="00AE459C">
        <w:rPr>
          <w:rFonts w:hint="eastAsia"/>
          <w:color w:val="000000" w:themeColor="text1"/>
        </w:rPr>
        <w:t>专用传感器件</w:t>
      </w:r>
      <w:r w:rsidR="00A83000" w:rsidRPr="00AE459C">
        <w:rPr>
          <w:color w:val="000000" w:themeColor="text1"/>
        </w:rPr>
        <w:t>进行</w:t>
      </w:r>
      <w:r w:rsidR="00A83000" w:rsidRPr="00AE459C">
        <w:rPr>
          <w:rFonts w:hint="eastAsia"/>
          <w:color w:val="000000" w:themeColor="text1"/>
        </w:rPr>
        <w:t>监控</w:t>
      </w:r>
      <w:r w:rsidR="00887881" w:rsidRPr="00AE459C">
        <w:rPr>
          <w:rFonts w:hint="eastAsia"/>
          <w:color w:val="000000" w:themeColor="text1"/>
        </w:rPr>
        <w:t>。</w:t>
      </w:r>
    </w:p>
    <w:p w14:paraId="4814F140" w14:textId="6CD17BCF" w:rsidR="00A83000" w:rsidRPr="00AE459C" w:rsidRDefault="00AE459C" w:rsidP="00AE459C">
      <w:pPr>
        <w:ind w:firstLineChars="200" w:firstLine="480"/>
        <w:rPr>
          <w:color w:val="000000" w:themeColor="text1"/>
        </w:rPr>
      </w:pPr>
      <w:r>
        <w:rPr>
          <w:rFonts w:hint="eastAsia"/>
          <w:color w:val="000000" w:themeColor="text1"/>
        </w:rPr>
        <w:t>3）</w:t>
      </w:r>
      <w:r w:rsidR="00A83000" w:rsidRPr="00AE459C">
        <w:rPr>
          <w:rFonts w:hint="eastAsia"/>
          <w:color w:val="000000" w:themeColor="text1"/>
        </w:rPr>
        <w:t>建筑施工垂直运输设备</w:t>
      </w:r>
      <w:r w:rsidR="00F86EA7" w:rsidRPr="008C6F1E">
        <w:rPr>
          <w:rFonts w:hint="eastAsia"/>
          <w:color w:val="000000" w:themeColor="text1"/>
        </w:rPr>
        <w:t>运行</w:t>
      </w:r>
      <w:r w:rsidR="00A83000" w:rsidRPr="00AE459C">
        <w:rPr>
          <w:color w:val="000000" w:themeColor="text1"/>
        </w:rPr>
        <w:t>安全风险</w:t>
      </w:r>
      <w:r w:rsidR="00F86EA7">
        <w:rPr>
          <w:rFonts w:hint="eastAsia"/>
          <w:color w:val="000000" w:themeColor="text1"/>
        </w:rPr>
        <w:t>，</w:t>
      </w:r>
      <w:r w:rsidR="00F86EA7" w:rsidRPr="008C6F1E">
        <w:rPr>
          <w:color w:val="000000" w:themeColor="text1"/>
        </w:rPr>
        <w:t>宜</w:t>
      </w:r>
      <w:r w:rsidR="00A83000" w:rsidRPr="00AE459C">
        <w:rPr>
          <w:color w:val="000000" w:themeColor="text1"/>
        </w:rPr>
        <w:t>采用</w:t>
      </w:r>
      <w:r w:rsidR="00A83000" w:rsidRPr="008C6F1E">
        <w:rPr>
          <w:rFonts w:hint="eastAsia"/>
          <w:color w:val="000000" w:themeColor="text1"/>
        </w:rPr>
        <w:t>旁站</w:t>
      </w:r>
      <w:r w:rsidR="00A83000" w:rsidRPr="008C6F1E">
        <w:rPr>
          <w:color w:val="000000" w:themeColor="text1"/>
        </w:rPr>
        <w:t>和视频监控</w:t>
      </w:r>
      <w:r w:rsidR="00A83000" w:rsidRPr="00F86EA7">
        <w:rPr>
          <w:rFonts w:hint="eastAsia"/>
        </w:rPr>
        <w:t>进行监控</w:t>
      </w:r>
      <w:r w:rsidR="00A83000" w:rsidRPr="00AE459C">
        <w:rPr>
          <w:color w:val="000000" w:themeColor="text1"/>
        </w:rPr>
        <w:t>。</w:t>
      </w:r>
    </w:p>
    <w:bookmarkEnd w:id="108"/>
    <w:p w14:paraId="1282BDF5" w14:textId="77777777" w:rsidR="00887881" w:rsidRDefault="00A83000" w:rsidP="00A83000">
      <w:pPr>
        <w:pStyle w:val="a3"/>
        <w:numPr>
          <w:ilvl w:val="2"/>
          <w:numId w:val="2"/>
        </w:numPr>
        <w:ind w:firstLineChars="0"/>
        <w:rPr>
          <w:color w:val="000000" w:themeColor="text1"/>
        </w:rPr>
      </w:pPr>
      <w:r w:rsidRPr="008F0824">
        <w:rPr>
          <w:rFonts w:hint="eastAsia"/>
          <w:color w:val="000000" w:themeColor="text1"/>
        </w:rPr>
        <w:t>安全</w:t>
      </w:r>
      <w:r w:rsidRPr="008F0824">
        <w:rPr>
          <w:color w:val="000000" w:themeColor="text1"/>
        </w:rPr>
        <w:t>风险等级为II级的较大安全风险，应加强日常监控频率。</w:t>
      </w:r>
    </w:p>
    <w:p w14:paraId="0C0E3A27" w14:textId="57B8C650" w:rsidR="00887881" w:rsidRPr="00F86EA7" w:rsidRDefault="00F86EA7" w:rsidP="00F86EA7">
      <w:pPr>
        <w:ind w:firstLineChars="200" w:firstLine="480"/>
        <w:rPr>
          <w:color w:val="000000" w:themeColor="text1"/>
        </w:rPr>
      </w:pPr>
      <w:r>
        <w:rPr>
          <w:rFonts w:hint="eastAsia"/>
          <w:color w:val="000000" w:themeColor="text1"/>
        </w:rPr>
        <w:t>1）</w:t>
      </w:r>
      <w:r w:rsidR="00A83000" w:rsidRPr="00F86EA7">
        <w:rPr>
          <w:rFonts w:hint="eastAsia"/>
          <w:color w:val="000000" w:themeColor="text1"/>
        </w:rPr>
        <w:t>建筑施工垂直运输设备及</w:t>
      </w:r>
      <w:r w:rsidR="00EE44E4">
        <w:rPr>
          <w:rFonts w:hint="eastAsia"/>
        </w:rPr>
        <w:t>附墙</w:t>
      </w:r>
      <w:r w:rsidR="00A83000" w:rsidRPr="00F86EA7">
        <w:rPr>
          <w:rFonts w:hint="eastAsia"/>
          <w:color w:val="000000" w:themeColor="text1"/>
        </w:rPr>
        <w:t>一体化</w:t>
      </w:r>
      <w:r w:rsidR="00A83000" w:rsidRPr="00F86EA7">
        <w:rPr>
          <w:color w:val="000000" w:themeColor="text1"/>
        </w:rPr>
        <w:t>结构安全风险</w:t>
      </w:r>
      <w:r>
        <w:rPr>
          <w:rFonts w:hint="eastAsia"/>
          <w:color w:val="000000" w:themeColor="text1"/>
        </w:rPr>
        <w:t>，</w:t>
      </w:r>
      <w:r w:rsidR="00A83000" w:rsidRPr="00F86EA7">
        <w:rPr>
          <w:color w:val="000000" w:themeColor="text1"/>
        </w:rPr>
        <w:t>宜</w:t>
      </w:r>
      <w:r>
        <w:rPr>
          <w:rFonts w:hint="eastAsia"/>
          <w:color w:val="000000" w:themeColor="text1"/>
        </w:rPr>
        <w:t>采用</w:t>
      </w:r>
      <w:r w:rsidRPr="00F86EA7">
        <w:rPr>
          <w:color w:val="000000" w:themeColor="text1"/>
        </w:rPr>
        <w:t>巡视</w:t>
      </w:r>
      <w:r>
        <w:rPr>
          <w:rFonts w:hint="eastAsia"/>
          <w:color w:val="000000" w:themeColor="text1"/>
        </w:rPr>
        <w:t>或</w:t>
      </w:r>
      <w:r w:rsidR="00A83000" w:rsidRPr="00F86EA7">
        <w:rPr>
          <w:color w:val="000000" w:themeColor="text1"/>
        </w:rPr>
        <w:t>传感器进行监控</w:t>
      </w:r>
      <w:r w:rsidR="00887881" w:rsidRPr="00F86EA7">
        <w:rPr>
          <w:rFonts w:hint="eastAsia"/>
          <w:color w:val="000000" w:themeColor="text1"/>
        </w:rPr>
        <w:t>。</w:t>
      </w:r>
    </w:p>
    <w:p w14:paraId="51A5D9E3" w14:textId="7BE87802" w:rsidR="00887881" w:rsidRPr="00F86EA7" w:rsidRDefault="00F86EA7" w:rsidP="00F86EA7">
      <w:pPr>
        <w:ind w:firstLineChars="200" w:firstLine="480"/>
        <w:rPr>
          <w:color w:val="000000" w:themeColor="text1"/>
        </w:rPr>
      </w:pPr>
      <w:r>
        <w:rPr>
          <w:color w:val="000000" w:themeColor="text1"/>
        </w:rPr>
        <w:t>2</w:t>
      </w:r>
      <w:r>
        <w:rPr>
          <w:rFonts w:hint="eastAsia"/>
          <w:color w:val="000000" w:themeColor="text1"/>
        </w:rPr>
        <w:t>）</w:t>
      </w:r>
      <w:r w:rsidR="00A83000" w:rsidRPr="00F86EA7">
        <w:rPr>
          <w:rFonts w:hint="eastAsia"/>
          <w:color w:val="000000" w:themeColor="text1"/>
        </w:rPr>
        <w:t>建筑施工垂直运输设备</w:t>
      </w:r>
      <w:proofErr w:type="gramStart"/>
      <w:r w:rsidRPr="008C6F1E">
        <w:rPr>
          <w:rFonts w:hint="eastAsia"/>
          <w:color w:val="000000" w:themeColor="text1"/>
        </w:rPr>
        <w:t>安拆</w:t>
      </w:r>
      <w:r w:rsidR="00A83000" w:rsidRPr="00F86EA7">
        <w:rPr>
          <w:color w:val="000000" w:themeColor="text1"/>
        </w:rPr>
        <w:t>安全</w:t>
      </w:r>
      <w:proofErr w:type="gramEnd"/>
      <w:r w:rsidR="00A83000" w:rsidRPr="00F86EA7">
        <w:rPr>
          <w:color w:val="000000" w:themeColor="text1"/>
        </w:rPr>
        <w:t>风险</w:t>
      </w:r>
      <w:r>
        <w:rPr>
          <w:rFonts w:hint="eastAsia"/>
          <w:color w:val="000000" w:themeColor="text1"/>
        </w:rPr>
        <w:t>，</w:t>
      </w:r>
      <w:r w:rsidR="00A83000" w:rsidRPr="00F86EA7">
        <w:rPr>
          <w:color w:val="000000" w:themeColor="text1"/>
        </w:rPr>
        <w:t>宜</w:t>
      </w:r>
      <w:r w:rsidR="00A83000" w:rsidRPr="00F86EA7">
        <w:rPr>
          <w:rFonts w:hint="eastAsia"/>
          <w:color w:val="000000" w:themeColor="text1"/>
        </w:rPr>
        <w:t>采用</w:t>
      </w:r>
      <w:r w:rsidR="00A83000" w:rsidRPr="00F86EA7">
        <w:rPr>
          <w:color w:val="000000" w:themeColor="text1"/>
        </w:rPr>
        <w:t>旁站</w:t>
      </w:r>
      <w:r w:rsidR="00A83000" w:rsidRPr="00F86EA7">
        <w:rPr>
          <w:rFonts w:hint="eastAsia"/>
          <w:color w:val="000000" w:themeColor="text1"/>
        </w:rPr>
        <w:t>进行</w:t>
      </w:r>
      <w:r w:rsidR="00A83000" w:rsidRPr="00F86EA7">
        <w:rPr>
          <w:color w:val="000000" w:themeColor="text1"/>
        </w:rPr>
        <w:t>监控</w:t>
      </w:r>
      <w:r w:rsidR="00887881" w:rsidRPr="00F86EA7">
        <w:rPr>
          <w:rFonts w:hint="eastAsia"/>
          <w:color w:val="000000" w:themeColor="text1"/>
        </w:rPr>
        <w:t>。</w:t>
      </w:r>
    </w:p>
    <w:p w14:paraId="6677ECDA" w14:textId="143BFDAA" w:rsidR="00A83000" w:rsidRPr="00F86EA7" w:rsidRDefault="00F86EA7" w:rsidP="00F86EA7">
      <w:pPr>
        <w:ind w:firstLineChars="200" w:firstLine="480"/>
        <w:rPr>
          <w:color w:val="000000" w:themeColor="text1"/>
        </w:rPr>
      </w:pPr>
      <w:r>
        <w:rPr>
          <w:rFonts w:hint="eastAsia"/>
          <w:color w:val="000000" w:themeColor="text1"/>
        </w:rPr>
        <w:t>3）</w:t>
      </w:r>
      <w:r w:rsidR="00A83000" w:rsidRPr="00F86EA7">
        <w:rPr>
          <w:rFonts w:hint="eastAsia"/>
          <w:color w:val="000000" w:themeColor="text1"/>
        </w:rPr>
        <w:t>建筑施工垂直运输设备</w:t>
      </w:r>
      <w:r w:rsidR="001C73D5" w:rsidRPr="008C6F1E">
        <w:rPr>
          <w:rFonts w:hint="eastAsia"/>
          <w:color w:val="000000" w:themeColor="text1"/>
        </w:rPr>
        <w:t>运行</w:t>
      </w:r>
      <w:r w:rsidR="00A83000" w:rsidRPr="00F86EA7">
        <w:rPr>
          <w:color w:val="000000" w:themeColor="text1"/>
        </w:rPr>
        <w:t>安全风险</w:t>
      </w:r>
      <w:r>
        <w:rPr>
          <w:rFonts w:hint="eastAsia"/>
          <w:color w:val="000000" w:themeColor="text1"/>
        </w:rPr>
        <w:t>，</w:t>
      </w:r>
      <w:r w:rsidR="00A83000" w:rsidRPr="00F86EA7">
        <w:rPr>
          <w:color w:val="000000" w:themeColor="text1"/>
        </w:rPr>
        <w:t>宜采用巡视和视频监控</w:t>
      </w:r>
      <w:r w:rsidR="00A83000" w:rsidRPr="00F86EA7">
        <w:rPr>
          <w:rFonts w:hint="eastAsia"/>
          <w:color w:val="000000" w:themeColor="text1"/>
        </w:rPr>
        <w:t>进行监控</w:t>
      </w:r>
      <w:r w:rsidR="00A83000" w:rsidRPr="00F86EA7">
        <w:rPr>
          <w:color w:val="000000" w:themeColor="text1"/>
        </w:rPr>
        <w:t>。</w:t>
      </w:r>
    </w:p>
    <w:p w14:paraId="21C667C6" w14:textId="2420D05E" w:rsidR="00A83000" w:rsidRDefault="00A83000" w:rsidP="00A83000">
      <w:pPr>
        <w:pStyle w:val="a3"/>
        <w:numPr>
          <w:ilvl w:val="2"/>
          <w:numId w:val="2"/>
        </w:numPr>
        <w:ind w:firstLineChars="0"/>
        <w:rPr>
          <w:color w:val="000000" w:themeColor="text1"/>
        </w:rPr>
      </w:pPr>
      <w:r w:rsidRPr="008F0824">
        <w:rPr>
          <w:rFonts w:hint="eastAsia"/>
          <w:color w:val="000000" w:themeColor="text1"/>
        </w:rPr>
        <w:t>安全</w:t>
      </w:r>
      <w:r w:rsidRPr="008F0824">
        <w:rPr>
          <w:color w:val="000000" w:themeColor="text1"/>
        </w:rPr>
        <w:t>风险等级为I级的一般安全风险，可选择性</w:t>
      </w:r>
      <w:r w:rsidRPr="008F0824">
        <w:rPr>
          <w:rFonts w:hint="eastAsia"/>
          <w:color w:val="000000" w:themeColor="text1"/>
        </w:rPr>
        <w:t>地</w:t>
      </w:r>
      <w:r w:rsidRPr="008F0824">
        <w:rPr>
          <w:color w:val="000000" w:themeColor="text1"/>
        </w:rPr>
        <w:t>进行安全监控。</w:t>
      </w:r>
    </w:p>
    <w:p w14:paraId="19E65AC0" w14:textId="77777777" w:rsidR="00AE459C" w:rsidRPr="008F0824" w:rsidRDefault="00AE459C" w:rsidP="00AE459C">
      <w:pPr>
        <w:pStyle w:val="a3"/>
        <w:ind w:firstLineChars="0" w:firstLine="0"/>
        <w:rPr>
          <w:color w:val="000000" w:themeColor="text1"/>
        </w:rPr>
      </w:pPr>
    </w:p>
    <w:p w14:paraId="5387E514" w14:textId="0AAFFA0A" w:rsidR="00A83000" w:rsidRPr="008F0824" w:rsidRDefault="00A83000" w:rsidP="00A83000">
      <w:pPr>
        <w:pStyle w:val="2"/>
        <w:numPr>
          <w:ilvl w:val="1"/>
          <w:numId w:val="2"/>
        </w:numPr>
        <w:jc w:val="center"/>
        <w:rPr>
          <w:color w:val="000000" w:themeColor="text1"/>
        </w:rPr>
      </w:pPr>
      <w:bookmarkStart w:id="109" w:name="_Toc11256847"/>
      <w:r w:rsidRPr="008F0824">
        <w:rPr>
          <w:rFonts w:hint="eastAsia"/>
          <w:color w:val="000000" w:themeColor="text1"/>
        </w:rPr>
        <w:t>安全监控技术方案</w:t>
      </w:r>
      <w:bookmarkEnd w:id="109"/>
    </w:p>
    <w:p w14:paraId="1F6C1B6A" w14:textId="76441967" w:rsidR="00A83000" w:rsidRPr="008F0824" w:rsidRDefault="00A83000" w:rsidP="00A83000">
      <w:pPr>
        <w:pStyle w:val="a3"/>
        <w:numPr>
          <w:ilvl w:val="2"/>
          <w:numId w:val="2"/>
        </w:numPr>
        <w:ind w:firstLineChars="0"/>
        <w:rPr>
          <w:color w:val="000000" w:themeColor="text1"/>
        </w:rPr>
      </w:pPr>
      <w:r w:rsidRPr="008F0824">
        <w:rPr>
          <w:rFonts w:hint="eastAsia"/>
          <w:color w:val="000000" w:themeColor="text1"/>
        </w:rPr>
        <w:t>针对评级为</w:t>
      </w:r>
      <w:r w:rsidRPr="008F0824">
        <w:rPr>
          <w:color w:val="000000" w:themeColor="text1"/>
        </w:rPr>
        <w:t>III级</w:t>
      </w:r>
      <w:r w:rsidRPr="008F0824">
        <w:rPr>
          <w:rFonts w:hint="eastAsia"/>
          <w:color w:val="000000" w:themeColor="text1"/>
        </w:rPr>
        <w:t>及以上的重大和特别重大安全风险，</w:t>
      </w:r>
      <w:r w:rsidR="001C73D5" w:rsidRPr="008C6F1E">
        <w:rPr>
          <w:rFonts w:hint="eastAsia"/>
          <w:color w:val="000000" w:themeColor="text1"/>
        </w:rPr>
        <w:t>建筑施工</w:t>
      </w:r>
      <w:r w:rsidRPr="008F0824">
        <w:rPr>
          <w:rFonts w:hint="eastAsia"/>
          <w:color w:val="000000" w:themeColor="text1"/>
        </w:rPr>
        <w:t>垂直运输设备</w:t>
      </w:r>
      <w:r w:rsidRPr="008C6F1E">
        <w:rPr>
          <w:rFonts w:hint="eastAsia"/>
          <w:color w:val="000000" w:themeColor="text1"/>
        </w:rPr>
        <w:t>租赁</w:t>
      </w:r>
      <w:r w:rsidR="001C73D5" w:rsidRPr="008C6F1E">
        <w:rPr>
          <w:rFonts w:hint="eastAsia"/>
          <w:color w:val="000000" w:themeColor="text1"/>
        </w:rPr>
        <w:t>及安装</w:t>
      </w:r>
      <w:r w:rsidRPr="008C6F1E">
        <w:rPr>
          <w:rFonts w:hint="eastAsia"/>
          <w:color w:val="000000" w:themeColor="text1"/>
        </w:rPr>
        <w:t>单位</w:t>
      </w:r>
      <w:r w:rsidRPr="008F0824">
        <w:rPr>
          <w:rFonts w:hint="eastAsia"/>
          <w:color w:val="000000" w:themeColor="text1"/>
        </w:rPr>
        <w:t>应委托有资质的第三方监测单位编制安全监控技术方案，并</w:t>
      </w:r>
      <w:proofErr w:type="gramStart"/>
      <w:r w:rsidR="001C73D5" w:rsidRPr="008C6F1E">
        <w:rPr>
          <w:rFonts w:hint="eastAsia"/>
          <w:color w:val="000000" w:themeColor="text1"/>
        </w:rPr>
        <w:t>报施工</w:t>
      </w:r>
      <w:proofErr w:type="gramEnd"/>
      <w:r w:rsidRPr="008C6F1E">
        <w:rPr>
          <w:rFonts w:hint="eastAsia"/>
          <w:color w:val="000000" w:themeColor="text1"/>
        </w:rPr>
        <w:t>单位</w:t>
      </w:r>
      <w:r w:rsidR="001C73D5" w:rsidRPr="008C6F1E">
        <w:rPr>
          <w:rFonts w:hint="eastAsia"/>
          <w:color w:val="000000" w:themeColor="text1"/>
        </w:rPr>
        <w:t>审批</w:t>
      </w:r>
      <w:r w:rsidRPr="008F0824">
        <w:rPr>
          <w:rFonts w:hint="eastAsia"/>
          <w:color w:val="000000" w:themeColor="text1"/>
        </w:rPr>
        <w:t>。</w:t>
      </w:r>
    </w:p>
    <w:p w14:paraId="1164819C" w14:textId="77777777" w:rsidR="00A83000" w:rsidRPr="008F0824" w:rsidRDefault="00A83000" w:rsidP="00A83000">
      <w:pPr>
        <w:pStyle w:val="a3"/>
        <w:numPr>
          <w:ilvl w:val="2"/>
          <w:numId w:val="2"/>
        </w:numPr>
        <w:ind w:firstLineChars="0"/>
        <w:rPr>
          <w:color w:val="000000" w:themeColor="text1"/>
        </w:rPr>
      </w:pPr>
      <w:r w:rsidRPr="008F0824">
        <w:rPr>
          <w:rFonts w:hint="eastAsia"/>
          <w:color w:val="000000" w:themeColor="text1"/>
        </w:rPr>
        <w:t>安全监控技术方案应按照全面、经济、适用、可行的原则进行编制，内容至少包括监控项目、监控指标、监控手段、监控频率、监控阈值、应急措施等。</w:t>
      </w:r>
    </w:p>
    <w:p w14:paraId="57CCF7D1" w14:textId="635CBA6D" w:rsidR="00A83000" w:rsidRPr="008F0824" w:rsidRDefault="00A83000" w:rsidP="00A83000">
      <w:pPr>
        <w:pStyle w:val="a3"/>
        <w:numPr>
          <w:ilvl w:val="2"/>
          <w:numId w:val="2"/>
        </w:numPr>
        <w:ind w:firstLineChars="0"/>
        <w:rPr>
          <w:color w:val="000000" w:themeColor="text1"/>
        </w:rPr>
      </w:pPr>
      <w:r w:rsidRPr="008F0824">
        <w:rPr>
          <w:rFonts w:hint="eastAsia"/>
          <w:color w:val="000000" w:themeColor="text1"/>
        </w:rPr>
        <w:t>监测单位应及时向</w:t>
      </w:r>
      <w:r w:rsidR="001C73D5" w:rsidRPr="008F0824">
        <w:rPr>
          <w:rFonts w:hint="eastAsia"/>
          <w:color w:val="000000" w:themeColor="text1"/>
        </w:rPr>
        <w:t>监理</w:t>
      </w:r>
      <w:r w:rsidRPr="008F0824">
        <w:rPr>
          <w:rFonts w:hint="eastAsia"/>
          <w:color w:val="000000" w:themeColor="text1"/>
        </w:rPr>
        <w:t>单位、</w:t>
      </w:r>
      <w:r w:rsidR="001C73D5">
        <w:rPr>
          <w:rFonts w:hint="eastAsia"/>
          <w:color w:val="000000" w:themeColor="text1"/>
        </w:rPr>
        <w:t>施工</w:t>
      </w:r>
      <w:r w:rsidRPr="008F0824">
        <w:rPr>
          <w:rFonts w:hint="eastAsia"/>
          <w:color w:val="000000" w:themeColor="text1"/>
        </w:rPr>
        <w:t>单位、设备租赁单位通报监测结果，对监测结果进行分析，并提出合理建议。监测数据达到</w:t>
      </w:r>
      <w:r w:rsidR="00494E58">
        <w:rPr>
          <w:rFonts w:hint="eastAsia"/>
          <w:color w:val="000000" w:themeColor="text1"/>
        </w:rPr>
        <w:t>或超过</w:t>
      </w:r>
      <w:r w:rsidRPr="008F0824">
        <w:rPr>
          <w:rFonts w:hint="eastAsia"/>
          <w:color w:val="000000" w:themeColor="text1"/>
        </w:rPr>
        <w:t>阈值时，应立即通知有关各方责任主体采取</w:t>
      </w:r>
      <w:r w:rsidR="003F270F">
        <w:rPr>
          <w:rFonts w:hint="eastAsia"/>
          <w:color w:val="000000" w:themeColor="text1"/>
        </w:rPr>
        <w:t>整改</w:t>
      </w:r>
      <w:r w:rsidRPr="008F0824">
        <w:rPr>
          <w:rFonts w:hint="eastAsia"/>
          <w:color w:val="000000" w:themeColor="text1"/>
        </w:rPr>
        <w:t>措施。</w:t>
      </w:r>
    </w:p>
    <w:p w14:paraId="1D1B40FF" w14:textId="64313710" w:rsidR="00DD3EDE" w:rsidRPr="00A83000" w:rsidRDefault="00DD3EDE" w:rsidP="00D71889"/>
    <w:p w14:paraId="4F1A540D" w14:textId="77777777" w:rsidR="00A83000" w:rsidRPr="00A83000" w:rsidRDefault="00A83000" w:rsidP="00D71889">
      <w:pPr>
        <w:sectPr w:rsidR="00A83000" w:rsidRPr="00A83000">
          <w:pgSz w:w="11906" w:h="16838"/>
          <w:pgMar w:top="1440" w:right="1800" w:bottom="1440" w:left="1800" w:header="851" w:footer="992" w:gutter="0"/>
          <w:cols w:space="425"/>
          <w:docGrid w:type="lines" w:linePitch="312"/>
        </w:sectPr>
      </w:pPr>
    </w:p>
    <w:p w14:paraId="6B4314DF" w14:textId="684A85B9" w:rsidR="00D71889" w:rsidRDefault="00D71889" w:rsidP="0093023D">
      <w:pPr>
        <w:pStyle w:val="10"/>
        <w:numPr>
          <w:ilvl w:val="0"/>
          <w:numId w:val="2"/>
        </w:numPr>
      </w:pPr>
      <w:bookmarkStart w:id="110" w:name="_Toc11256848"/>
      <w:r>
        <w:rPr>
          <w:rFonts w:hint="eastAsia"/>
        </w:rPr>
        <w:lastRenderedPageBreak/>
        <w:t>监测内容</w:t>
      </w:r>
      <w:bookmarkEnd w:id="110"/>
    </w:p>
    <w:p w14:paraId="4129F228" w14:textId="681AA200" w:rsidR="004F6937" w:rsidRDefault="004F6937" w:rsidP="004F6937">
      <w:pPr>
        <w:pStyle w:val="2"/>
        <w:numPr>
          <w:ilvl w:val="1"/>
          <w:numId w:val="2"/>
        </w:numPr>
        <w:ind w:left="0" w:firstLine="0"/>
        <w:jc w:val="center"/>
      </w:pPr>
      <w:bookmarkStart w:id="111" w:name="_Toc11256849"/>
      <w:r>
        <w:rPr>
          <w:rFonts w:hint="eastAsia"/>
        </w:rPr>
        <w:t>一般规定</w:t>
      </w:r>
      <w:bookmarkEnd w:id="111"/>
    </w:p>
    <w:p w14:paraId="013BC8D2" w14:textId="4B2EE7F9" w:rsidR="004F6937" w:rsidRDefault="00634614" w:rsidP="004F6937">
      <w:pPr>
        <w:pStyle w:val="a3"/>
        <w:numPr>
          <w:ilvl w:val="2"/>
          <w:numId w:val="2"/>
        </w:numPr>
        <w:ind w:firstLineChars="0"/>
      </w:pPr>
      <w:r>
        <w:rPr>
          <w:rFonts w:hint="eastAsia"/>
        </w:rPr>
        <w:t>建筑施工垂直运输设备</w:t>
      </w:r>
      <w:r w:rsidR="004F6937">
        <w:rPr>
          <w:rFonts w:hint="eastAsia"/>
        </w:rPr>
        <w:t>安全监测</w:t>
      </w:r>
      <w:r w:rsidR="00352758">
        <w:rPr>
          <w:rFonts w:hint="eastAsia"/>
        </w:rPr>
        <w:t>是</w:t>
      </w:r>
      <w:r>
        <w:rPr>
          <w:rFonts w:hint="eastAsia"/>
        </w:rPr>
        <w:t>建筑施工垂直运输设备</w:t>
      </w:r>
      <w:r w:rsidR="00352758">
        <w:rPr>
          <w:rFonts w:hint="eastAsia"/>
        </w:rPr>
        <w:t>安全风险监控的重要内容，</w:t>
      </w:r>
      <w:r w:rsidR="004F6937">
        <w:rPr>
          <w:rFonts w:hint="eastAsia"/>
        </w:rPr>
        <w:t>包括</w:t>
      </w:r>
      <w:r>
        <w:rPr>
          <w:rFonts w:hint="eastAsia"/>
        </w:rPr>
        <w:t>建筑施工垂直运输设备</w:t>
      </w:r>
      <w:r w:rsidR="004F6937" w:rsidRPr="00EF49BB">
        <w:rPr>
          <w:rFonts w:hint="eastAsia"/>
        </w:rPr>
        <w:t>及附墙一体化结构安全监测</w:t>
      </w:r>
      <w:r w:rsidR="004F6937">
        <w:rPr>
          <w:rFonts w:hint="eastAsia"/>
        </w:rPr>
        <w:t>、</w:t>
      </w:r>
      <w:r>
        <w:rPr>
          <w:rFonts w:hint="eastAsia"/>
        </w:rPr>
        <w:t>建筑施工垂直运输设备</w:t>
      </w:r>
      <w:proofErr w:type="gramStart"/>
      <w:r w:rsidR="008C6F1E">
        <w:rPr>
          <w:rFonts w:hint="eastAsia"/>
        </w:rPr>
        <w:t>安拆</w:t>
      </w:r>
      <w:r w:rsidR="004F6937">
        <w:rPr>
          <w:rFonts w:hint="eastAsia"/>
        </w:rPr>
        <w:t>安全</w:t>
      </w:r>
      <w:proofErr w:type="gramEnd"/>
      <w:r w:rsidR="004F6937">
        <w:rPr>
          <w:rFonts w:hint="eastAsia"/>
        </w:rPr>
        <w:t>监测</w:t>
      </w:r>
      <w:r w:rsidR="003170AA">
        <w:rPr>
          <w:rFonts w:hint="eastAsia"/>
        </w:rPr>
        <w:t>和</w:t>
      </w:r>
      <w:r>
        <w:rPr>
          <w:rFonts w:hint="eastAsia"/>
        </w:rPr>
        <w:t>建筑施工垂直运输设备</w:t>
      </w:r>
      <w:r w:rsidR="008C6F1E">
        <w:rPr>
          <w:rFonts w:hint="eastAsia"/>
        </w:rPr>
        <w:t>运行</w:t>
      </w:r>
      <w:r w:rsidR="004F6937">
        <w:rPr>
          <w:rFonts w:hint="eastAsia"/>
        </w:rPr>
        <w:t>安全监测</w:t>
      </w:r>
      <w:r w:rsidR="00630116">
        <w:rPr>
          <w:rFonts w:hint="eastAsia"/>
        </w:rPr>
        <w:t>，如图4</w:t>
      </w:r>
      <w:r w:rsidR="00630116">
        <w:t>.1</w:t>
      </w:r>
      <w:r w:rsidR="00630116">
        <w:rPr>
          <w:rFonts w:hint="eastAsia"/>
        </w:rPr>
        <w:t>所示</w:t>
      </w:r>
      <w:r w:rsidR="004F6937" w:rsidRPr="00AD0ED1">
        <w:rPr>
          <w:rFonts w:hint="eastAsia"/>
        </w:rPr>
        <w:t>。</w:t>
      </w:r>
    </w:p>
    <w:p w14:paraId="021F4B0E" w14:textId="1A1F326C" w:rsidR="00D74EF6" w:rsidRDefault="00D74EF6" w:rsidP="00B94F96">
      <w:pPr>
        <w:pStyle w:val="a3"/>
        <w:ind w:firstLineChars="0" w:firstLine="0"/>
        <w:jc w:val="center"/>
        <w:rPr>
          <w:rFonts w:ascii="Times New Roman" w:eastAsia="黑体" w:hAnsi="Times New Roman" w:cstheme="majorBidi"/>
          <w:bCs/>
          <w:sz w:val="21"/>
          <w:szCs w:val="32"/>
        </w:rPr>
      </w:pPr>
      <w:r>
        <w:object w:dxaOrig="8580" w:dyaOrig="4590" w14:anchorId="5EEC8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7pt;height:221.8pt" o:ole="">
            <v:imagedata r:id="rId9" o:title=""/>
          </v:shape>
          <o:OLEObject Type="Embed" ProgID="Visio.Drawing.15" ShapeID="_x0000_i1025" DrawAspect="Content" ObjectID="_1629527753" r:id="rId10"/>
        </w:object>
      </w:r>
    </w:p>
    <w:p w14:paraId="576DF54A" w14:textId="5C6C21B9" w:rsidR="00B94F96" w:rsidRDefault="00B94F96" w:rsidP="00B94F96">
      <w:pPr>
        <w:pStyle w:val="a3"/>
        <w:ind w:firstLineChars="0" w:firstLine="0"/>
        <w:jc w:val="center"/>
        <w:rPr>
          <w:rFonts w:ascii="Times New Roman" w:eastAsia="黑体" w:hAnsi="Times New Roman" w:cstheme="majorBidi"/>
          <w:bCs/>
          <w:sz w:val="21"/>
          <w:szCs w:val="32"/>
        </w:rPr>
      </w:pPr>
      <w:r w:rsidRPr="006268E6">
        <w:rPr>
          <w:rFonts w:ascii="Times New Roman" w:eastAsia="黑体" w:hAnsi="Times New Roman" w:cstheme="majorBidi" w:hint="eastAsia"/>
          <w:bCs/>
          <w:sz w:val="21"/>
          <w:szCs w:val="32"/>
        </w:rPr>
        <w:t>图</w:t>
      </w:r>
      <w:r w:rsidRPr="006268E6">
        <w:rPr>
          <w:rFonts w:ascii="Times New Roman" w:eastAsia="黑体" w:hAnsi="Times New Roman" w:cstheme="majorBidi" w:hint="eastAsia"/>
          <w:bCs/>
          <w:sz w:val="21"/>
          <w:szCs w:val="32"/>
        </w:rPr>
        <w:t>4</w:t>
      </w:r>
      <w:r w:rsidRPr="006268E6">
        <w:rPr>
          <w:rFonts w:ascii="Times New Roman" w:eastAsia="黑体" w:hAnsi="Times New Roman" w:cstheme="majorBidi"/>
          <w:bCs/>
          <w:sz w:val="21"/>
          <w:szCs w:val="32"/>
        </w:rPr>
        <w:t xml:space="preserve">.1 </w:t>
      </w:r>
      <w:r w:rsidR="00634614">
        <w:rPr>
          <w:rFonts w:ascii="Times New Roman" w:eastAsia="黑体" w:hAnsi="Times New Roman" w:cstheme="majorBidi" w:hint="eastAsia"/>
          <w:bCs/>
          <w:sz w:val="21"/>
          <w:szCs w:val="32"/>
        </w:rPr>
        <w:t>建筑施工垂直运输设备</w:t>
      </w:r>
      <w:r w:rsidRPr="006268E6">
        <w:rPr>
          <w:rFonts w:ascii="Times New Roman" w:eastAsia="黑体" w:hAnsi="Times New Roman" w:cstheme="majorBidi" w:hint="eastAsia"/>
          <w:bCs/>
          <w:sz w:val="21"/>
          <w:szCs w:val="32"/>
        </w:rPr>
        <w:t>安全监测内容</w:t>
      </w:r>
    </w:p>
    <w:p w14:paraId="5F069111" w14:textId="5B0C72FC" w:rsidR="007F311B" w:rsidRDefault="007F311B" w:rsidP="007F311B">
      <w:pPr>
        <w:pStyle w:val="a3"/>
        <w:numPr>
          <w:ilvl w:val="2"/>
          <w:numId w:val="2"/>
        </w:numPr>
        <w:ind w:firstLineChars="0"/>
        <w:outlineLvl w:val="2"/>
      </w:pPr>
      <w:bookmarkStart w:id="112" w:name="_Toc11256852"/>
      <w:r>
        <w:rPr>
          <w:rFonts w:hint="eastAsia"/>
        </w:rPr>
        <w:t>建筑施工垂直运输</w:t>
      </w:r>
      <w:r w:rsidR="00F15A4F">
        <w:rPr>
          <w:rFonts w:hint="eastAsia"/>
        </w:rPr>
        <w:t>设备</w:t>
      </w:r>
      <w:r w:rsidRPr="00CB2360">
        <w:t>安全监测</w:t>
      </w:r>
      <w:r w:rsidR="00F15A4F">
        <w:rPr>
          <w:rFonts w:hint="eastAsia"/>
        </w:rPr>
        <w:t>实施</w:t>
      </w:r>
      <w:r w:rsidRPr="00CB2360">
        <w:t>前</w:t>
      </w:r>
      <w:r>
        <w:rPr>
          <w:rFonts w:hint="eastAsia"/>
        </w:rPr>
        <w:t>，</w:t>
      </w:r>
      <w:r>
        <w:t>应检查</w:t>
      </w:r>
      <w:r w:rsidR="00EE44E4" w:rsidRPr="008C6F1E">
        <w:rPr>
          <w:rFonts w:hint="eastAsia"/>
        </w:rPr>
        <w:t>塔式起重机或施工升降机</w:t>
      </w:r>
      <w:r>
        <w:t>相关准入文件资料的齐全性和规范性</w:t>
      </w:r>
      <w:r>
        <w:rPr>
          <w:rFonts w:hint="eastAsia"/>
        </w:rPr>
        <w:t>，检查内容包括：</w:t>
      </w:r>
      <w:bookmarkEnd w:id="112"/>
    </w:p>
    <w:p w14:paraId="19F80FF2" w14:textId="77777777" w:rsidR="007F311B" w:rsidRDefault="007F311B" w:rsidP="007F311B">
      <w:pPr>
        <w:pStyle w:val="a3"/>
        <w:numPr>
          <w:ilvl w:val="0"/>
          <w:numId w:val="5"/>
        </w:numPr>
        <w:ind w:firstLineChars="0"/>
      </w:pPr>
      <w:r>
        <w:rPr>
          <w:rFonts w:hint="eastAsia"/>
        </w:rPr>
        <w:t>购销合同；</w:t>
      </w:r>
    </w:p>
    <w:p w14:paraId="5C88776D" w14:textId="77777777" w:rsidR="007F311B" w:rsidRDefault="007F311B" w:rsidP="007F311B">
      <w:pPr>
        <w:pStyle w:val="a3"/>
        <w:numPr>
          <w:ilvl w:val="0"/>
          <w:numId w:val="5"/>
        </w:numPr>
        <w:ind w:firstLineChars="0"/>
      </w:pPr>
      <w:r>
        <w:rPr>
          <w:rFonts w:hint="eastAsia"/>
        </w:rPr>
        <w:t>特种设备制造许可证；</w:t>
      </w:r>
    </w:p>
    <w:p w14:paraId="7A5A797E" w14:textId="77777777" w:rsidR="007F311B" w:rsidRDefault="007F311B" w:rsidP="007F311B">
      <w:pPr>
        <w:pStyle w:val="a3"/>
        <w:numPr>
          <w:ilvl w:val="0"/>
          <w:numId w:val="5"/>
        </w:numPr>
        <w:ind w:firstLineChars="0"/>
      </w:pPr>
      <w:r>
        <w:rPr>
          <w:rFonts w:hint="eastAsia"/>
        </w:rPr>
        <w:t>产品合格证；</w:t>
      </w:r>
    </w:p>
    <w:p w14:paraId="7BF3E25D" w14:textId="77777777" w:rsidR="007F311B" w:rsidRDefault="007F311B" w:rsidP="007F311B">
      <w:pPr>
        <w:pStyle w:val="a3"/>
        <w:numPr>
          <w:ilvl w:val="0"/>
          <w:numId w:val="5"/>
        </w:numPr>
        <w:ind w:firstLineChars="0"/>
      </w:pPr>
      <w:r>
        <w:rPr>
          <w:rFonts w:hint="eastAsia"/>
        </w:rPr>
        <w:t>说明书；</w:t>
      </w:r>
    </w:p>
    <w:p w14:paraId="563FF2E9" w14:textId="77777777" w:rsidR="007F311B" w:rsidRDefault="007F311B" w:rsidP="007F311B">
      <w:pPr>
        <w:pStyle w:val="a3"/>
        <w:numPr>
          <w:ilvl w:val="0"/>
          <w:numId w:val="5"/>
        </w:numPr>
        <w:ind w:firstLineChars="0"/>
      </w:pPr>
      <w:r>
        <w:rPr>
          <w:rFonts w:hint="eastAsia"/>
        </w:rPr>
        <w:t>备案证明；</w:t>
      </w:r>
    </w:p>
    <w:p w14:paraId="6E56A87D" w14:textId="77777777" w:rsidR="007F311B" w:rsidRDefault="007F311B" w:rsidP="007F311B">
      <w:pPr>
        <w:pStyle w:val="a3"/>
        <w:numPr>
          <w:ilvl w:val="0"/>
          <w:numId w:val="5"/>
        </w:numPr>
        <w:ind w:firstLineChars="0"/>
      </w:pPr>
      <w:r>
        <w:rPr>
          <w:rFonts w:hint="eastAsia"/>
        </w:rPr>
        <w:t>地基承载力与基础混凝土强度的验收合格文件。</w:t>
      </w:r>
    </w:p>
    <w:p w14:paraId="0382B6C5" w14:textId="72E06CB9" w:rsidR="00305EC1" w:rsidRPr="00B27946" w:rsidRDefault="00305EC1" w:rsidP="004F6937">
      <w:pPr>
        <w:pStyle w:val="a3"/>
        <w:numPr>
          <w:ilvl w:val="2"/>
          <w:numId w:val="2"/>
        </w:numPr>
        <w:ind w:firstLineChars="0"/>
      </w:pPr>
      <w:r>
        <w:rPr>
          <w:rFonts w:hint="eastAsia"/>
        </w:rPr>
        <w:t>监测</w:t>
      </w:r>
      <w:r w:rsidRPr="00B27946">
        <w:rPr>
          <w:rFonts w:hint="eastAsia"/>
        </w:rPr>
        <w:t>内容包括监测对象和监测参数。</w:t>
      </w:r>
    </w:p>
    <w:p w14:paraId="2F743C50" w14:textId="37A6E5E1" w:rsidR="004F6937" w:rsidRDefault="004F6937" w:rsidP="00431911">
      <w:pPr>
        <w:pStyle w:val="a3"/>
        <w:numPr>
          <w:ilvl w:val="2"/>
          <w:numId w:val="2"/>
        </w:numPr>
        <w:ind w:firstLineChars="0"/>
      </w:pPr>
      <w:r w:rsidRPr="00B27946">
        <w:rPr>
          <w:rFonts w:hint="eastAsia"/>
        </w:rPr>
        <w:t>测点是反映监测对象特定监测参数的传</w:t>
      </w:r>
      <w:r>
        <w:rPr>
          <w:rFonts w:hint="eastAsia"/>
        </w:rPr>
        <w:t>感器测量点位。</w:t>
      </w:r>
      <w:r w:rsidR="00D762B2">
        <w:rPr>
          <w:rFonts w:hint="eastAsia"/>
        </w:rPr>
        <w:t>选取</w:t>
      </w:r>
      <w:r>
        <w:rPr>
          <w:rFonts w:hint="eastAsia"/>
        </w:rPr>
        <w:t>测点</w:t>
      </w:r>
      <w:r w:rsidR="00D762B2">
        <w:rPr>
          <w:rFonts w:hint="eastAsia"/>
        </w:rPr>
        <w:t>时</w:t>
      </w:r>
      <w:r>
        <w:rPr>
          <w:rFonts w:hint="eastAsia"/>
        </w:rPr>
        <w:t>应符</w:t>
      </w:r>
      <w:r>
        <w:rPr>
          <w:rFonts w:hint="eastAsia"/>
        </w:rPr>
        <w:lastRenderedPageBreak/>
        <w:t>合下列规定：</w:t>
      </w:r>
    </w:p>
    <w:p w14:paraId="193A85D5" w14:textId="18CDB52B" w:rsidR="004F6937" w:rsidRPr="003C6A0E" w:rsidRDefault="003D1124" w:rsidP="004F6937">
      <w:pPr>
        <w:pStyle w:val="a3"/>
        <w:numPr>
          <w:ilvl w:val="0"/>
          <w:numId w:val="4"/>
        </w:numPr>
        <w:ind w:firstLineChars="0"/>
      </w:pPr>
      <w:r>
        <w:rPr>
          <w:rFonts w:hint="eastAsia"/>
        </w:rPr>
        <w:t>能</w:t>
      </w:r>
      <w:r w:rsidR="004F6937">
        <w:t>反映</w:t>
      </w:r>
      <w:r w:rsidR="004F6937" w:rsidRPr="005C3BF3">
        <w:t>监测</w:t>
      </w:r>
      <w:r w:rsidR="004F6937" w:rsidRPr="005C3BF3">
        <w:rPr>
          <w:rFonts w:hint="eastAsia"/>
        </w:rPr>
        <w:t>参数</w:t>
      </w:r>
      <w:r w:rsidR="004F6937">
        <w:t>的实际状态及变化趋势；</w:t>
      </w:r>
    </w:p>
    <w:p w14:paraId="752CFBC4" w14:textId="0F66F311" w:rsidR="004F6937" w:rsidRDefault="00FF6DB4" w:rsidP="004F6937">
      <w:pPr>
        <w:pStyle w:val="a3"/>
        <w:numPr>
          <w:ilvl w:val="0"/>
          <w:numId w:val="4"/>
        </w:numPr>
        <w:ind w:firstLineChars="0"/>
      </w:pPr>
      <w:r>
        <w:rPr>
          <w:rFonts w:hint="eastAsia"/>
        </w:rPr>
        <w:t>重要</w:t>
      </w:r>
      <w:r w:rsidR="003F68B7">
        <w:rPr>
          <w:rFonts w:hint="eastAsia"/>
        </w:rPr>
        <w:t>部位</w:t>
      </w:r>
      <w:r w:rsidR="00752F3F">
        <w:rPr>
          <w:rFonts w:hint="eastAsia"/>
        </w:rPr>
        <w:t>宜适度</w:t>
      </w:r>
      <w:r w:rsidR="004F6937">
        <w:rPr>
          <w:rFonts w:hint="eastAsia"/>
        </w:rPr>
        <w:t>冗余布设</w:t>
      </w:r>
      <w:r w:rsidR="004F6937">
        <w:t>；</w:t>
      </w:r>
    </w:p>
    <w:p w14:paraId="59C381AB" w14:textId="77777777" w:rsidR="004F6937" w:rsidRDefault="004F6937" w:rsidP="004F6937">
      <w:pPr>
        <w:pStyle w:val="a3"/>
        <w:numPr>
          <w:ilvl w:val="0"/>
          <w:numId w:val="4"/>
        </w:numPr>
        <w:ind w:firstLineChars="0"/>
      </w:pPr>
      <w:r>
        <w:t>宜便于监测设备的安装、测读、维护和替代；</w:t>
      </w:r>
    </w:p>
    <w:p w14:paraId="3C525384" w14:textId="49F9E255" w:rsidR="004F6937" w:rsidRDefault="004F6937" w:rsidP="004F6937">
      <w:pPr>
        <w:pStyle w:val="a3"/>
        <w:numPr>
          <w:ilvl w:val="0"/>
          <w:numId w:val="4"/>
        </w:numPr>
        <w:ind w:firstLineChars="0"/>
      </w:pPr>
      <w:r>
        <w:t>不妨碍</w:t>
      </w:r>
      <w:r w:rsidRPr="005C3BF3">
        <w:t>监测对象</w:t>
      </w:r>
      <w:r>
        <w:t>的施工和正常使用；</w:t>
      </w:r>
    </w:p>
    <w:p w14:paraId="3D5AB2FD" w14:textId="31619789" w:rsidR="004F6937" w:rsidRDefault="004F6937" w:rsidP="004F6937">
      <w:pPr>
        <w:pStyle w:val="a3"/>
        <w:numPr>
          <w:ilvl w:val="0"/>
          <w:numId w:val="4"/>
        </w:numPr>
        <w:ind w:firstLineChars="0"/>
      </w:pPr>
      <w:r>
        <w:t>信号传输</w:t>
      </w:r>
      <w:r w:rsidR="00C04351">
        <w:rPr>
          <w:rFonts w:hint="eastAsia"/>
        </w:rPr>
        <w:t>障碍小</w:t>
      </w:r>
      <w:r>
        <w:t>。</w:t>
      </w:r>
    </w:p>
    <w:p w14:paraId="39639490" w14:textId="54F08789" w:rsidR="004F6937" w:rsidRPr="003C6A0E" w:rsidRDefault="00634614" w:rsidP="004F6937">
      <w:pPr>
        <w:pStyle w:val="2"/>
        <w:numPr>
          <w:ilvl w:val="1"/>
          <w:numId w:val="2"/>
        </w:numPr>
        <w:ind w:left="0" w:firstLine="0"/>
        <w:jc w:val="center"/>
      </w:pPr>
      <w:bookmarkStart w:id="113" w:name="_Toc11256850"/>
      <w:r>
        <w:rPr>
          <w:rFonts w:hint="eastAsia"/>
        </w:rPr>
        <w:t>建筑施工垂直运输设备</w:t>
      </w:r>
      <w:r w:rsidR="004F6937" w:rsidRPr="003C6A0E">
        <w:rPr>
          <w:rFonts w:hint="eastAsia"/>
        </w:rPr>
        <w:t>及附墙一体化结构安全监测</w:t>
      </w:r>
      <w:bookmarkEnd w:id="113"/>
    </w:p>
    <w:p w14:paraId="009B4C36" w14:textId="20F87347" w:rsidR="00EE7098" w:rsidRDefault="00634614" w:rsidP="004A73B6">
      <w:pPr>
        <w:pStyle w:val="a3"/>
        <w:numPr>
          <w:ilvl w:val="2"/>
          <w:numId w:val="2"/>
        </w:numPr>
        <w:ind w:firstLineChars="0"/>
        <w:outlineLvl w:val="2"/>
      </w:pPr>
      <w:bookmarkStart w:id="114" w:name="_Toc11256851"/>
      <w:r>
        <w:t>建筑施工垂直运输设备</w:t>
      </w:r>
      <w:r w:rsidR="00EE7098" w:rsidRPr="00EE7098">
        <w:t>及附墙</w:t>
      </w:r>
      <w:r w:rsidR="00EE7098" w:rsidRPr="009F452A">
        <w:rPr>
          <w:rFonts w:hint="eastAsia"/>
        </w:rPr>
        <w:t>一体化结构安全监测，指对</w:t>
      </w:r>
      <w:r>
        <w:t>建筑施工垂直运输设备</w:t>
      </w:r>
      <w:r w:rsidR="00EE7098" w:rsidRPr="009F452A">
        <w:rPr>
          <w:rFonts w:hint="eastAsia"/>
        </w:rPr>
        <w:t>及</w:t>
      </w:r>
      <w:r w:rsidR="00EE44E4" w:rsidRPr="008C6F1E">
        <w:rPr>
          <w:rFonts w:hint="eastAsia"/>
        </w:rPr>
        <w:t>附墙</w:t>
      </w:r>
      <w:r w:rsidR="00F93BF6">
        <w:rPr>
          <w:rFonts w:hint="eastAsia"/>
        </w:rPr>
        <w:t>关键结构件</w:t>
      </w:r>
      <w:r w:rsidR="00982241" w:rsidRPr="004C2CD1">
        <w:rPr>
          <w:rFonts w:hint="eastAsia"/>
        </w:rPr>
        <w:t>的</w:t>
      </w:r>
      <w:r w:rsidR="001B0038" w:rsidRPr="004C2CD1">
        <w:rPr>
          <w:rFonts w:hint="eastAsia"/>
        </w:rPr>
        <w:t>本体损伤</w:t>
      </w:r>
      <w:r w:rsidR="00FA4A78" w:rsidRPr="004C2CD1">
        <w:rPr>
          <w:rFonts w:hint="eastAsia"/>
        </w:rPr>
        <w:t>状况</w:t>
      </w:r>
      <w:r w:rsidR="00EE44E4">
        <w:rPr>
          <w:rFonts w:hint="eastAsia"/>
        </w:rPr>
        <w:t>、</w:t>
      </w:r>
      <w:r w:rsidR="00F93BF6">
        <w:rPr>
          <w:rFonts w:hint="eastAsia"/>
        </w:rPr>
        <w:t>结构件</w:t>
      </w:r>
      <w:r w:rsidR="00FA4A78">
        <w:rPr>
          <w:rFonts w:hint="eastAsia"/>
        </w:rPr>
        <w:t>的连接状态</w:t>
      </w:r>
      <w:r w:rsidR="00EE44E4">
        <w:rPr>
          <w:rFonts w:hint="eastAsia"/>
        </w:rPr>
        <w:t>、</w:t>
      </w:r>
      <w:r w:rsidR="00F93BF6">
        <w:rPr>
          <w:rFonts w:hint="eastAsia"/>
        </w:rPr>
        <w:t>关键结构件</w:t>
      </w:r>
      <w:r w:rsidR="00EE7098" w:rsidRPr="00CB2360">
        <w:rPr>
          <w:rFonts w:hint="eastAsia"/>
        </w:rPr>
        <w:t>的受力状况等进行监测。</w:t>
      </w:r>
      <w:bookmarkEnd w:id="114"/>
    </w:p>
    <w:p w14:paraId="3C471920" w14:textId="7D05F412" w:rsidR="004F6937" w:rsidRDefault="004F6937" w:rsidP="00B565D2">
      <w:pPr>
        <w:pStyle w:val="a3"/>
        <w:numPr>
          <w:ilvl w:val="2"/>
          <w:numId w:val="2"/>
        </w:numPr>
        <w:ind w:firstLineChars="0"/>
        <w:outlineLvl w:val="2"/>
      </w:pPr>
      <w:bookmarkStart w:id="115" w:name="_Toc11256853"/>
      <w:r>
        <w:t>塔式起重机及附墙一体化结构安全监测</w:t>
      </w:r>
      <w:bookmarkEnd w:id="115"/>
    </w:p>
    <w:p w14:paraId="1694212F" w14:textId="77FA296E" w:rsidR="004F6937" w:rsidRPr="00924085" w:rsidRDefault="004F6937" w:rsidP="004A2F32">
      <w:pPr>
        <w:pStyle w:val="a3"/>
        <w:numPr>
          <w:ilvl w:val="3"/>
          <w:numId w:val="2"/>
        </w:numPr>
        <w:ind w:firstLineChars="0"/>
        <w:outlineLvl w:val="3"/>
      </w:pPr>
      <w:r w:rsidRPr="00924085">
        <w:rPr>
          <w:rFonts w:hint="eastAsia"/>
          <w:szCs w:val="21"/>
        </w:rPr>
        <w:t>塔式起重机</w:t>
      </w:r>
      <w:r w:rsidRPr="008C6F1E">
        <w:rPr>
          <w:rFonts w:hint="eastAsia"/>
        </w:rPr>
        <w:t>及</w:t>
      </w:r>
      <w:r w:rsidR="00EE44E4" w:rsidRPr="008C6F1E">
        <w:rPr>
          <w:rFonts w:hint="eastAsia"/>
        </w:rPr>
        <w:t>附着装置</w:t>
      </w:r>
      <w:r w:rsidR="00F93BF6">
        <w:rPr>
          <w:rFonts w:hint="eastAsia"/>
        </w:rPr>
        <w:t>关键结构件</w:t>
      </w:r>
      <w:r w:rsidR="00982241">
        <w:rPr>
          <w:rFonts w:hint="eastAsia"/>
        </w:rPr>
        <w:t>的</w:t>
      </w:r>
      <w:r w:rsidR="001B0038">
        <w:rPr>
          <w:rFonts w:hint="eastAsia"/>
        </w:rPr>
        <w:t>本体损伤状况监测，包括</w:t>
      </w:r>
      <w:r w:rsidR="00FA4A78">
        <w:rPr>
          <w:rFonts w:hint="eastAsia"/>
          <w:szCs w:val="21"/>
        </w:rPr>
        <w:t>磨损、锈蚀、开裂、变形</w:t>
      </w:r>
      <w:r w:rsidR="00B837AB">
        <w:rPr>
          <w:rFonts w:hint="eastAsia"/>
        </w:rPr>
        <w:t>状况监测</w:t>
      </w:r>
      <w:r>
        <w:rPr>
          <w:rFonts w:hint="eastAsia"/>
          <w:szCs w:val="21"/>
        </w:rPr>
        <w:t>，</w:t>
      </w:r>
      <w:r w:rsidR="00FA4A78">
        <w:rPr>
          <w:rFonts w:hint="eastAsia"/>
          <w:szCs w:val="21"/>
        </w:rPr>
        <w:t>其监测内容</w:t>
      </w:r>
      <w:r w:rsidR="004A19FD">
        <w:rPr>
          <w:rFonts w:hint="eastAsia"/>
          <w:szCs w:val="21"/>
        </w:rPr>
        <w:t>具体</w:t>
      </w:r>
      <w:proofErr w:type="gramStart"/>
      <w:r w:rsidR="003D4C26">
        <w:rPr>
          <w:rFonts w:hint="eastAsia"/>
        </w:rPr>
        <w:t>宜</w:t>
      </w:r>
      <w:r w:rsidR="00241FCA">
        <w:rPr>
          <w:rFonts w:hint="eastAsia"/>
        </w:rPr>
        <w:t>包括</w:t>
      </w:r>
      <w:proofErr w:type="gramEnd"/>
      <w:r w:rsidR="003D4C26">
        <w:rPr>
          <w:rFonts w:hint="eastAsia"/>
        </w:rPr>
        <w:t>以下内容：</w:t>
      </w:r>
    </w:p>
    <w:p w14:paraId="0A1AE25D" w14:textId="25794559" w:rsidR="00B837AB" w:rsidRPr="00B837AB" w:rsidRDefault="00B837AB" w:rsidP="003C219F">
      <w:pPr>
        <w:pStyle w:val="a3"/>
        <w:numPr>
          <w:ilvl w:val="0"/>
          <w:numId w:val="10"/>
        </w:numPr>
        <w:ind w:firstLineChars="0"/>
        <w:rPr>
          <w:szCs w:val="21"/>
        </w:rPr>
      </w:pPr>
      <w:r w:rsidRPr="00924085">
        <w:rPr>
          <w:rFonts w:hint="eastAsia"/>
          <w:szCs w:val="21"/>
        </w:rPr>
        <w:t>塔</w:t>
      </w:r>
      <w:r>
        <w:rPr>
          <w:rFonts w:hint="eastAsia"/>
          <w:szCs w:val="21"/>
        </w:rPr>
        <w:t>身</w:t>
      </w:r>
      <w:r>
        <w:rPr>
          <w:rFonts w:hint="eastAsia"/>
        </w:rPr>
        <w:t>垂直度。</w:t>
      </w:r>
    </w:p>
    <w:p w14:paraId="5DC0EC88" w14:textId="4D58160D" w:rsidR="00B837AB" w:rsidRDefault="00B837AB" w:rsidP="003C219F">
      <w:pPr>
        <w:pStyle w:val="a3"/>
        <w:numPr>
          <w:ilvl w:val="0"/>
          <w:numId w:val="10"/>
        </w:numPr>
        <w:ind w:firstLineChars="0"/>
        <w:rPr>
          <w:szCs w:val="21"/>
        </w:rPr>
      </w:pPr>
      <w:r>
        <w:rPr>
          <w:rFonts w:hint="eastAsia"/>
          <w:szCs w:val="21"/>
        </w:rPr>
        <w:t>塔臂挠度。</w:t>
      </w:r>
    </w:p>
    <w:p w14:paraId="4BC9B6C1" w14:textId="72058B20" w:rsidR="004F6937" w:rsidRDefault="004F6937" w:rsidP="003C219F">
      <w:pPr>
        <w:pStyle w:val="a3"/>
        <w:numPr>
          <w:ilvl w:val="0"/>
          <w:numId w:val="10"/>
        </w:numPr>
        <w:ind w:firstLineChars="0"/>
        <w:rPr>
          <w:szCs w:val="21"/>
        </w:rPr>
      </w:pPr>
      <w:r>
        <w:rPr>
          <w:rFonts w:hint="eastAsia"/>
          <w:szCs w:val="21"/>
        </w:rPr>
        <w:t>基础的不均匀沉降</w:t>
      </w:r>
      <w:r w:rsidR="003D4C26">
        <w:rPr>
          <w:rFonts w:hint="eastAsia"/>
          <w:szCs w:val="21"/>
        </w:rPr>
        <w:t>、积水、水头冲刷情况</w:t>
      </w:r>
      <w:r>
        <w:rPr>
          <w:rFonts w:hint="eastAsia"/>
          <w:szCs w:val="21"/>
        </w:rPr>
        <w:t>。</w:t>
      </w:r>
    </w:p>
    <w:p w14:paraId="64486E94" w14:textId="2FB9B9C1" w:rsidR="004F6937" w:rsidRDefault="004F6937" w:rsidP="003C219F">
      <w:pPr>
        <w:pStyle w:val="a3"/>
        <w:numPr>
          <w:ilvl w:val="0"/>
          <w:numId w:val="10"/>
        </w:numPr>
        <w:ind w:firstLineChars="0"/>
        <w:rPr>
          <w:szCs w:val="21"/>
        </w:rPr>
      </w:pPr>
      <w:r>
        <w:rPr>
          <w:rFonts w:hint="eastAsia"/>
          <w:szCs w:val="21"/>
        </w:rPr>
        <w:t>基础混凝土的</w:t>
      </w:r>
      <w:r w:rsidR="002C08B4">
        <w:rPr>
          <w:rFonts w:hint="eastAsia"/>
          <w:szCs w:val="21"/>
        </w:rPr>
        <w:t>开裂情况</w:t>
      </w:r>
      <w:r>
        <w:rPr>
          <w:rFonts w:hint="eastAsia"/>
          <w:szCs w:val="21"/>
        </w:rPr>
        <w:t>。</w:t>
      </w:r>
    </w:p>
    <w:p w14:paraId="49C70060" w14:textId="200C2FC6" w:rsidR="004F6937" w:rsidRPr="009D31C5" w:rsidRDefault="004F6937" w:rsidP="003C219F">
      <w:pPr>
        <w:pStyle w:val="a3"/>
        <w:numPr>
          <w:ilvl w:val="0"/>
          <w:numId w:val="10"/>
        </w:numPr>
        <w:ind w:firstLineChars="0"/>
        <w:rPr>
          <w:szCs w:val="21"/>
        </w:rPr>
      </w:pPr>
      <w:r>
        <w:rPr>
          <w:rFonts w:hint="eastAsia"/>
          <w:szCs w:val="21"/>
        </w:rPr>
        <w:t>基础钢梁、预埋</w:t>
      </w:r>
      <w:r w:rsidRPr="00326210">
        <w:rPr>
          <w:rFonts w:hint="eastAsia"/>
          <w:szCs w:val="21"/>
        </w:rPr>
        <w:t>固定支腿、预埋地脚螺栓杆</w:t>
      </w:r>
      <w:r>
        <w:rPr>
          <w:rFonts w:hint="eastAsia"/>
          <w:szCs w:val="21"/>
        </w:rPr>
        <w:t>等预埋件</w:t>
      </w:r>
      <w:r w:rsidR="003D4C26">
        <w:rPr>
          <w:rFonts w:hint="eastAsia"/>
          <w:szCs w:val="21"/>
        </w:rPr>
        <w:t>的</w:t>
      </w:r>
      <w:r w:rsidR="004A19FD">
        <w:rPr>
          <w:rFonts w:hint="eastAsia"/>
          <w:szCs w:val="21"/>
        </w:rPr>
        <w:t>磨损、锈蚀、裂纹</w:t>
      </w:r>
      <w:r w:rsidR="000D6585">
        <w:rPr>
          <w:rFonts w:hint="eastAsia"/>
          <w:szCs w:val="21"/>
        </w:rPr>
        <w:t>、</w:t>
      </w:r>
      <w:r w:rsidR="003D4C26">
        <w:rPr>
          <w:rFonts w:hint="eastAsia"/>
          <w:szCs w:val="21"/>
        </w:rPr>
        <w:t>变形等损伤情况</w:t>
      </w:r>
      <w:r w:rsidR="009D31C5">
        <w:rPr>
          <w:rFonts w:hint="eastAsia"/>
          <w:szCs w:val="21"/>
        </w:rPr>
        <w:t>。</w:t>
      </w:r>
    </w:p>
    <w:p w14:paraId="72665031" w14:textId="20DB5065" w:rsidR="004F6937" w:rsidRPr="00C551DC" w:rsidRDefault="004F6937" w:rsidP="003C219F">
      <w:pPr>
        <w:pStyle w:val="a3"/>
        <w:numPr>
          <w:ilvl w:val="0"/>
          <w:numId w:val="10"/>
        </w:numPr>
        <w:ind w:firstLineChars="0"/>
        <w:rPr>
          <w:szCs w:val="21"/>
        </w:rPr>
      </w:pPr>
      <w:r>
        <w:rPr>
          <w:rFonts w:hint="eastAsia"/>
          <w:szCs w:val="21"/>
        </w:rPr>
        <w:t>基础节、加强节和标准节的主弦杆、直腹杆和斜腹杆，附着装置的附着框、附着杆和连墙件，塔臂（包括平衡臂和起重臂）的</w:t>
      </w:r>
      <w:proofErr w:type="gramStart"/>
      <w:r>
        <w:rPr>
          <w:rFonts w:hint="eastAsia"/>
          <w:szCs w:val="21"/>
        </w:rPr>
        <w:t>臂节杆和</w:t>
      </w:r>
      <w:proofErr w:type="gramEnd"/>
      <w:r>
        <w:rPr>
          <w:rFonts w:hint="eastAsia"/>
          <w:szCs w:val="21"/>
        </w:rPr>
        <w:t>拉杆，及回转塔身与塔顶的受力杆件</w:t>
      </w:r>
      <w:r w:rsidR="00BB1C4B">
        <w:rPr>
          <w:rFonts w:hint="eastAsia"/>
          <w:szCs w:val="21"/>
        </w:rPr>
        <w:t>等杆件的</w:t>
      </w:r>
      <w:r w:rsidR="009D31C5">
        <w:rPr>
          <w:rFonts w:hint="eastAsia"/>
          <w:szCs w:val="21"/>
        </w:rPr>
        <w:t>磨损、锈蚀、裂纹</w:t>
      </w:r>
      <w:r w:rsidR="000D6585">
        <w:rPr>
          <w:rFonts w:hint="eastAsia"/>
          <w:szCs w:val="21"/>
        </w:rPr>
        <w:t>、</w:t>
      </w:r>
      <w:r w:rsidR="009D31C5">
        <w:rPr>
          <w:rFonts w:hint="eastAsia"/>
          <w:szCs w:val="21"/>
        </w:rPr>
        <w:t>变形等损伤情况</w:t>
      </w:r>
      <w:r>
        <w:rPr>
          <w:rFonts w:hint="eastAsia"/>
          <w:szCs w:val="21"/>
        </w:rPr>
        <w:t>。其中，</w:t>
      </w:r>
      <w:r w:rsidRPr="00C551DC">
        <w:rPr>
          <w:rFonts w:hint="eastAsia"/>
          <w:szCs w:val="21"/>
        </w:rPr>
        <w:t>基础节的</w:t>
      </w:r>
      <w:r w:rsidR="00235D0E">
        <w:rPr>
          <w:rFonts w:hint="eastAsia"/>
          <w:szCs w:val="21"/>
        </w:rPr>
        <w:t>关键</w:t>
      </w:r>
      <w:r w:rsidRPr="00C551DC">
        <w:rPr>
          <w:rFonts w:hint="eastAsia"/>
          <w:szCs w:val="21"/>
        </w:rPr>
        <w:t>杆件、最上一道附着装置所在标准节的</w:t>
      </w:r>
      <w:r w:rsidR="00235D0E">
        <w:rPr>
          <w:rFonts w:hint="eastAsia"/>
          <w:szCs w:val="21"/>
        </w:rPr>
        <w:t>关键</w:t>
      </w:r>
      <w:r w:rsidRPr="00C551DC">
        <w:rPr>
          <w:rFonts w:hint="eastAsia"/>
          <w:szCs w:val="21"/>
        </w:rPr>
        <w:t>杆件</w:t>
      </w:r>
      <w:r w:rsidR="0008237C">
        <w:rPr>
          <w:rFonts w:hint="eastAsia"/>
          <w:szCs w:val="21"/>
        </w:rPr>
        <w:t>、</w:t>
      </w:r>
      <w:r w:rsidRPr="00C551DC">
        <w:rPr>
          <w:rFonts w:hint="eastAsia"/>
          <w:szCs w:val="21"/>
        </w:rPr>
        <w:t>最上一道附着杆</w:t>
      </w:r>
      <w:r w:rsidR="00BB25F4">
        <w:rPr>
          <w:rFonts w:hint="eastAsia"/>
          <w:szCs w:val="21"/>
        </w:rPr>
        <w:t>及</w:t>
      </w:r>
      <w:r w:rsidR="0008237C">
        <w:rPr>
          <w:rFonts w:hint="eastAsia"/>
          <w:szCs w:val="21"/>
        </w:rPr>
        <w:t>起重臂根部的关键杆件</w:t>
      </w:r>
      <w:r w:rsidR="0026372B">
        <w:rPr>
          <w:rFonts w:hint="eastAsia"/>
          <w:szCs w:val="21"/>
        </w:rPr>
        <w:t>可作为重点监测对象</w:t>
      </w:r>
      <w:r w:rsidRPr="00C551DC">
        <w:rPr>
          <w:rFonts w:hint="eastAsia"/>
          <w:szCs w:val="21"/>
        </w:rPr>
        <w:t>。</w:t>
      </w:r>
    </w:p>
    <w:p w14:paraId="2BC45FB6" w14:textId="77777777" w:rsidR="00B02054" w:rsidRDefault="003D4C26" w:rsidP="00B02054">
      <w:pPr>
        <w:pStyle w:val="a3"/>
        <w:numPr>
          <w:ilvl w:val="0"/>
          <w:numId w:val="10"/>
        </w:numPr>
        <w:ind w:firstLineChars="0"/>
        <w:rPr>
          <w:szCs w:val="21"/>
        </w:rPr>
      </w:pPr>
      <w:r>
        <w:rPr>
          <w:rFonts w:hint="eastAsia"/>
          <w:szCs w:val="21"/>
        </w:rPr>
        <w:t>回转支承齿轮的</w:t>
      </w:r>
      <w:r w:rsidR="000D6585">
        <w:rPr>
          <w:rFonts w:hint="eastAsia"/>
          <w:szCs w:val="21"/>
        </w:rPr>
        <w:t>磨损、锈蚀、裂纹、变形等损伤情况</w:t>
      </w:r>
      <w:r w:rsidR="004F6937">
        <w:rPr>
          <w:rFonts w:hint="eastAsia"/>
          <w:szCs w:val="21"/>
        </w:rPr>
        <w:t>。</w:t>
      </w:r>
    </w:p>
    <w:p w14:paraId="3715107B" w14:textId="24956910" w:rsidR="0079547C" w:rsidRPr="00B02054" w:rsidRDefault="0029172C" w:rsidP="00B02054">
      <w:pPr>
        <w:pStyle w:val="a3"/>
        <w:numPr>
          <w:ilvl w:val="0"/>
          <w:numId w:val="10"/>
        </w:numPr>
        <w:ind w:firstLineChars="0"/>
        <w:rPr>
          <w:szCs w:val="21"/>
        </w:rPr>
      </w:pPr>
      <w:r>
        <w:rPr>
          <w:rFonts w:hint="eastAsia"/>
        </w:rPr>
        <w:t>监测</w:t>
      </w:r>
      <w:r w:rsidR="001B0038">
        <w:rPr>
          <w:rFonts w:hint="eastAsia"/>
        </w:rPr>
        <w:t>设备设施本体</w:t>
      </w:r>
      <w:r w:rsidR="001B0038" w:rsidRPr="00B02054">
        <w:rPr>
          <w:rFonts w:hint="eastAsia"/>
          <w:szCs w:val="21"/>
        </w:rPr>
        <w:t>损伤</w:t>
      </w:r>
      <w:r w:rsidR="00031CF7">
        <w:rPr>
          <w:rFonts w:hint="eastAsia"/>
        </w:rPr>
        <w:t>状况</w:t>
      </w:r>
      <w:r w:rsidR="001B0038">
        <w:rPr>
          <w:rFonts w:hint="eastAsia"/>
        </w:rPr>
        <w:t>时，</w:t>
      </w:r>
      <w:r w:rsidR="00031CF7" w:rsidRPr="00B02054">
        <w:rPr>
          <w:rFonts w:hint="eastAsia"/>
          <w:szCs w:val="21"/>
        </w:rPr>
        <w:t>应综合考虑监测对象、监测参数及所采用监测手段的特点</w:t>
      </w:r>
      <w:r w:rsidR="001B0038" w:rsidRPr="00B02054">
        <w:rPr>
          <w:rFonts w:hint="eastAsia"/>
          <w:szCs w:val="21"/>
        </w:rPr>
        <w:t>选择</w:t>
      </w:r>
      <w:r w:rsidR="001B0038">
        <w:rPr>
          <w:rFonts w:hint="eastAsia"/>
        </w:rPr>
        <w:t>测点</w:t>
      </w:r>
      <w:r w:rsidR="00031CF7" w:rsidRPr="00B02054">
        <w:rPr>
          <w:rFonts w:hint="eastAsia"/>
          <w:szCs w:val="21"/>
        </w:rPr>
        <w:t>。</w:t>
      </w:r>
      <w:r w:rsidR="00E2425B" w:rsidRPr="00B02054">
        <w:rPr>
          <w:rFonts w:hint="eastAsia"/>
          <w:szCs w:val="21"/>
        </w:rPr>
        <w:t>其中</w:t>
      </w:r>
      <w:r w:rsidR="006078FD" w:rsidRPr="00B02054">
        <w:rPr>
          <w:rFonts w:hint="eastAsia"/>
          <w:szCs w:val="21"/>
        </w:rPr>
        <w:t>，</w:t>
      </w:r>
      <w:r w:rsidR="0079547C" w:rsidRPr="00B02054">
        <w:rPr>
          <w:rFonts w:hint="eastAsia"/>
          <w:szCs w:val="21"/>
        </w:rPr>
        <w:t>塔身垂直度测点</w:t>
      </w:r>
      <w:r w:rsidR="0079547C" w:rsidRPr="00B02054">
        <w:rPr>
          <w:rFonts w:hint="eastAsia"/>
          <w:kern w:val="0"/>
        </w:rPr>
        <w:t>宜选取为</w:t>
      </w:r>
      <w:r w:rsidR="006078FD" w:rsidRPr="00B02054">
        <w:rPr>
          <w:rFonts w:hint="eastAsia"/>
          <w:kern w:val="0"/>
        </w:rPr>
        <w:t>塔式起重机顶部和最上一道附着所在标准节处；</w:t>
      </w:r>
      <w:r w:rsidR="00640F22" w:rsidRPr="00B02054">
        <w:rPr>
          <w:rFonts w:hint="eastAsia"/>
          <w:kern w:val="0"/>
        </w:rPr>
        <w:t>塔臂挠度测点宜选取为起重臂和平衡臂</w:t>
      </w:r>
      <w:r w:rsidR="0019522A">
        <w:rPr>
          <w:rFonts w:hint="eastAsia"/>
          <w:kern w:val="0"/>
        </w:rPr>
        <w:t>变形最大处</w:t>
      </w:r>
      <w:r w:rsidR="00640F22" w:rsidRPr="00B02054">
        <w:rPr>
          <w:rFonts w:hint="eastAsia"/>
          <w:kern w:val="0"/>
        </w:rPr>
        <w:t>。</w:t>
      </w:r>
    </w:p>
    <w:p w14:paraId="229E4B9B" w14:textId="2FA7C805" w:rsidR="00241FCA" w:rsidRDefault="00B837AB" w:rsidP="00996FB2">
      <w:pPr>
        <w:pStyle w:val="a3"/>
        <w:numPr>
          <w:ilvl w:val="3"/>
          <w:numId w:val="2"/>
        </w:numPr>
        <w:ind w:firstLineChars="0"/>
        <w:outlineLvl w:val="3"/>
      </w:pPr>
      <w:r>
        <w:rPr>
          <w:rFonts w:hint="eastAsia"/>
        </w:rPr>
        <w:t>塔式起重机及</w:t>
      </w:r>
      <w:r w:rsidR="00336AD6" w:rsidRPr="008C6F1E">
        <w:rPr>
          <w:rFonts w:hint="eastAsia"/>
          <w:kern w:val="0"/>
        </w:rPr>
        <w:t>附着装置</w:t>
      </w:r>
      <w:r w:rsidR="00F93BF6" w:rsidRPr="008C6F1E">
        <w:rPr>
          <w:rFonts w:hint="eastAsia"/>
          <w:kern w:val="0"/>
        </w:rPr>
        <w:t>结构件</w:t>
      </w:r>
      <w:r w:rsidR="001D0051" w:rsidRPr="008C6F1E">
        <w:rPr>
          <w:rFonts w:hint="eastAsia"/>
          <w:kern w:val="0"/>
        </w:rPr>
        <w:t>的</w:t>
      </w:r>
      <w:r w:rsidR="00241FCA">
        <w:rPr>
          <w:rFonts w:hint="eastAsia"/>
        </w:rPr>
        <w:t>连接状态监测</w:t>
      </w:r>
      <w:r w:rsidR="0058388F">
        <w:rPr>
          <w:rFonts w:hint="eastAsia"/>
        </w:rPr>
        <w:t>，其监测内容为</w:t>
      </w:r>
      <w:r w:rsidR="00F93BF6">
        <w:rPr>
          <w:rFonts w:hint="eastAsia"/>
        </w:rPr>
        <w:t>结构</w:t>
      </w:r>
      <w:r w:rsidR="00F93BF6">
        <w:rPr>
          <w:rFonts w:hint="eastAsia"/>
        </w:rPr>
        <w:lastRenderedPageBreak/>
        <w:t>件</w:t>
      </w:r>
      <w:r w:rsidR="0058388F">
        <w:rPr>
          <w:rFonts w:hint="eastAsia"/>
        </w:rPr>
        <w:t>连接节点</w:t>
      </w:r>
      <w:r w:rsidR="007A0084">
        <w:rPr>
          <w:rFonts w:hint="eastAsia"/>
        </w:rPr>
        <w:t>的可靠性。</w:t>
      </w:r>
    </w:p>
    <w:p w14:paraId="246F3982" w14:textId="2D377EF9" w:rsidR="004F6937" w:rsidRDefault="00241FCA" w:rsidP="003C219F">
      <w:pPr>
        <w:pStyle w:val="a3"/>
        <w:numPr>
          <w:ilvl w:val="0"/>
          <w:numId w:val="45"/>
        </w:numPr>
        <w:ind w:firstLineChars="0"/>
      </w:pPr>
      <w:r>
        <w:rPr>
          <w:rFonts w:hint="eastAsia"/>
        </w:rPr>
        <w:t>监测</w:t>
      </w:r>
      <w:r w:rsidR="007A0084">
        <w:rPr>
          <w:rFonts w:hint="eastAsia"/>
        </w:rPr>
        <w:t>对象</w:t>
      </w:r>
      <w:r w:rsidR="00275912">
        <w:rPr>
          <w:rFonts w:hint="eastAsia"/>
        </w:rPr>
        <w:t>具体</w:t>
      </w:r>
      <w:r w:rsidR="00174128">
        <w:rPr>
          <w:rFonts w:hint="eastAsia"/>
        </w:rPr>
        <w:t>宜</w:t>
      </w:r>
      <w:r>
        <w:rPr>
          <w:rFonts w:hint="eastAsia"/>
        </w:rPr>
        <w:t>包括</w:t>
      </w:r>
      <w:r w:rsidR="00B837AB">
        <w:rPr>
          <w:rFonts w:hint="eastAsia"/>
        </w:rPr>
        <w:t>：</w:t>
      </w:r>
      <w:r w:rsidR="004F6937">
        <w:t>基础节与基础的</w:t>
      </w:r>
      <w:r w:rsidR="004F6937" w:rsidRPr="00996FB2">
        <w:rPr>
          <w:szCs w:val="21"/>
        </w:rPr>
        <w:t>连接</w:t>
      </w:r>
      <w:r w:rsidR="007A0084">
        <w:rPr>
          <w:rFonts w:hint="eastAsia"/>
          <w:szCs w:val="21"/>
        </w:rPr>
        <w:t>节点</w:t>
      </w:r>
      <w:r w:rsidR="004F6937">
        <w:t>、</w:t>
      </w:r>
      <w:r w:rsidR="004F6937">
        <w:rPr>
          <w:rFonts w:hint="eastAsia"/>
        </w:rPr>
        <w:t>基础节与加强节的连接</w:t>
      </w:r>
      <w:r w:rsidR="007A0084">
        <w:rPr>
          <w:rFonts w:hint="eastAsia"/>
        </w:rPr>
        <w:t>节点</w:t>
      </w:r>
      <w:r w:rsidR="004F6937">
        <w:t>、</w:t>
      </w:r>
      <w:r w:rsidR="004F6937">
        <w:rPr>
          <w:rFonts w:hint="eastAsia"/>
        </w:rPr>
        <w:t>加强节与标准节的连接</w:t>
      </w:r>
      <w:r w:rsidR="007A0084">
        <w:rPr>
          <w:rFonts w:hint="eastAsia"/>
        </w:rPr>
        <w:t>节点</w:t>
      </w:r>
      <w:r w:rsidR="004F6937">
        <w:rPr>
          <w:rFonts w:hint="eastAsia"/>
        </w:rPr>
        <w:t>、标准节之间的连接</w:t>
      </w:r>
      <w:r w:rsidR="007A0084">
        <w:rPr>
          <w:rFonts w:hint="eastAsia"/>
        </w:rPr>
        <w:t>节点</w:t>
      </w:r>
      <w:r w:rsidR="004F6937">
        <w:rPr>
          <w:rFonts w:hint="eastAsia"/>
        </w:rPr>
        <w:t>、</w:t>
      </w:r>
      <w:r w:rsidR="004F6937">
        <w:t>标准节与下支座的连接</w:t>
      </w:r>
      <w:r w:rsidR="007A0084">
        <w:rPr>
          <w:rFonts w:hint="eastAsia"/>
        </w:rPr>
        <w:t>节点</w:t>
      </w:r>
      <w:r w:rsidR="004F6937">
        <w:t>、</w:t>
      </w:r>
      <w:proofErr w:type="gramStart"/>
      <w:r w:rsidR="004F6937" w:rsidRPr="00162EDA">
        <w:rPr>
          <w:rFonts w:hint="eastAsia"/>
        </w:rPr>
        <w:t>套架</w:t>
      </w:r>
      <w:r w:rsidR="004F6937">
        <w:rPr>
          <w:rFonts w:hint="eastAsia"/>
        </w:rPr>
        <w:t>与</w:t>
      </w:r>
      <w:proofErr w:type="gramEnd"/>
      <w:r w:rsidR="004F6937">
        <w:rPr>
          <w:rFonts w:hint="eastAsia"/>
        </w:rPr>
        <w:t>下支座的连接</w:t>
      </w:r>
      <w:r w:rsidR="007A0084">
        <w:rPr>
          <w:rFonts w:hint="eastAsia"/>
        </w:rPr>
        <w:t>节点</w:t>
      </w:r>
      <w:r w:rsidR="004F6937">
        <w:rPr>
          <w:rFonts w:hint="eastAsia"/>
        </w:rPr>
        <w:t>、</w:t>
      </w:r>
      <w:r w:rsidR="004F6937">
        <w:t>回转支承与上下支座的连接</w:t>
      </w:r>
      <w:r w:rsidR="007A0084">
        <w:rPr>
          <w:rFonts w:hint="eastAsia"/>
        </w:rPr>
        <w:t>节点</w:t>
      </w:r>
      <w:r w:rsidR="004F6937">
        <w:t>、上支座与回转塔身的连接</w:t>
      </w:r>
      <w:r w:rsidR="007A0084">
        <w:rPr>
          <w:rFonts w:hint="eastAsia"/>
        </w:rPr>
        <w:t>节点</w:t>
      </w:r>
      <w:r w:rsidR="004F6937">
        <w:t>、回转塔身与</w:t>
      </w:r>
      <w:r w:rsidR="004F6937">
        <w:rPr>
          <w:rFonts w:hint="eastAsia"/>
        </w:rPr>
        <w:t>塔</w:t>
      </w:r>
      <w:r w:rsidR="004F6937">
        <w:t>臂的连接</w:t>
      </w:r>
      <w:r w:rsidR="007A0084">
        <w:rPr>
          <w:rFonts w:hint="eastAsia"/>
        </w:rPr>
        <w:t>节点</w:t>
      </w:r>
      <w:r w:rsidR="004F6937">
        <w:t>、回转塔身与塔顶的连接</w:t>
      </w:r>
      <w:r w:rsidR="007A0084">
        <w:rPr>
          <w:rFonts w:hint="eastAsia"/>
        </w:rPr>
        <w:t>节点</w:t>
      </w:r>
      <w:r w:rsidR="004F6937">
        <w:t>、</w:t>
      </w:r>
      <w:r w:rsidR="004F6937">
        <w:rPr>
          <w:rFonts w:hint="eastAsia"/>
        </w:rPr>
        <w:t>塔臂</w:t>
      </w:r>
      <w:proofErr w:type="gramStart"/>
      <w:r w:rsidR="004F6937">
        <w:t>臂</w:t>
      </w:r>
      <w:proofErr w:type="gramEnd"/>
      <w:r w:rsidR="004F6937">
        <w:t>节之间的连接</w:t>
      </w:r>
      <w:r w:rsidR="007A0084">
        <w:rPr>
          <w:rFonts w:hint="eastAsia"/>
        </w:rPr>
        <w:t>节点</w:t>
      </w:r>
      <w:r w:rsidR="004F6937">
        <w:t>、</w:t>
      </w:r>
      <w:r w:rsidR="004F6937">
        <w:rPr>
          <w:rFonts w:hint="eastAsia"/>
        </w:rPr>
        <w:t>平衡重</w:t>
      </w:r>
      <w:r w:rsidR="004F6937">
        <w:t>的固定连接</w:t>
      </w:r>
      <w:r w:rsidR="007A0084">
        <w:rPr>
          <w:rFonts w:hint="eastAsia"/>
        </w:rPr>
        <w:t>节点</w:t>
      </w:r>
      <w:r w:rsidR="004F6937">
        <w:t>、拉杆与</w:t>
      </w:r>
      <w:r w:rsidR="004F6937">
        <w:rPr>
          <w:rFonts w:hint="eastAsia"/>
        </w:rPr>
        <w:t>塔</w:t>
      </w:r>
      <w:r w:rsidR="004F6937">
        <w:t>臂的连接</w:t>
      </w:r>
      <w:r w:rsidR="007A0084">
        <w:rPr>
          <w:rFonts w:hint="eastAsia"/>
        </w:rPr>
        <w:t>节点</w:t>
      </w:r>
      <w:r w:rsidR="004F6937">
        <w:t>、拉杆与塔顶的连接</w:t>
      </w:r>
      <w:r w:rsidR="007A0084">
        <w:rPr>
          <w:rFonts w:hint="eastAsia"/>
        </w:rPr>
        <w:t>节点</w:t>
      </w:r>
      <w:r w:rsidR="004F6937">
        <w:t>、</w:t>
      </w:r>
      <w:r w:rsidR="004F6937">
        <w:rPr>
          <w:rFonts w:hint="eastAsia"/>
        </w:rPr>
        <w:t>附着框与塔身的连接</w:t>
      </w:r>
      <w:r w:rsidR="007A0084">
        <w:rPr>
          <w:rFonts w:hint="eastAsia"/>
        </w:rPr>
        <w:t>节点</w:t>
      </w:r>
      <w:r w:rsidR="004F6937">
        <w:rPr>
          <w:rFonts w:hint="eastAsia"/>
        </w:rPr>
        <w:t>、附着框与附着杆</w:t>
      </w:r>
      <w:r w:rsidR="004F6937">
        <w:t>的连接</w:t>
      </w:r>
      <w:r w:rsidR="007A0084">
        <w:rPr>
          <w:rFonts w:hint="eastAsia"/>
        </w:rPr>
        <w:t>节点</w:t>
      </w:r>
      <w:r w:rsidR="004F6937">
        <w:t>、附墙</w:t>
      </w:r>
      <w:r w:rsidR="004F6937">
        <w:rPr>
          <w:rFonts w:hint="eastAsia"/>
        </w:rPr>
        <w:t>杆</w:t>
      </w:r>
      <w:r w:rsidR="004F6937">
        <w:t>与</w:t>
      </w:r>
      <w:proofErr w:type="gramStart"/>
      <w:r w:rsidR="004F6937">
        <w:rPr>
          <w:rFonts w:hint="eastAsia"/>
        </w:rPr>
        <w:t>连墙件</w:t>
      </w:r>
      <w:r w:rsidR="004F6937">
        <w:t>的</w:t>
      </w:r>
      <w:proofErr w:type="gramEnd"/>
      <w:r w:rsidR="004F6937">
        <w:t>连接</w:t>
      </w:r>
      <w:r w:rsidR="007A0084">
        <w:rPr>
          <w:rFonts w:hint="eastAsia"/>
        </w:rPr>
        <w:t>节点</w:t>
      </w:r>
      <w:r w:rsidR="004F6937">
        <w:t>。</w:t>
      </w:r>
    </w:p>
    <w:p w14:paraId="11376D83" w14:textId="22D505D3" w:rsidR="004F6937" w:rsidRDefault="0026372B" w:rsidP="003C219F">
      <w:pPr>
        <w:pStyle w:val="a3"/>
        <w:numPr>
          <w:ilvl w:val="0"/>
          <w:numId w:val="45"/>
        </w:numPr>
        <w:ind w:firstLineChars="0"/>
      </w:pPr>
      <w:r>
        <w:rPr>
          <w:rFonts w:hint="eastAsia"/>
        </w:rPr>
        <w:t>重点</w:t>
      </w:r>
      <w:r w:rsidR="007A0084">
        <w:rPr>
          <w:rFonts w:hint="eastAsia"/>
        </w:rPr>
        <w:t>监测对象</w:t>
      </w:r>
      <w:r w:rsidR="004F6937">
        <w:rPr>
          <w:rFonts w:hint="eastAsia"/>
        </w:rPr>
        <w:t>包括：基础节与基础的连接</w:t>
      </w:r>
      <w:r w:rsidR="007A0084">
        <w:rPr>
          <w:rFonts w:hint="eastAsia"/>
        </w:rPr>
        <w:t>节点</w:t>
      </w:r>
      <w:r w:rsidR="004F6937">
        <w:rPr>
          <w:rFonts w:hint="eastAsia"/>
        </w:rPr>
        <w:t>、基础节与加强节的连接</w:t>
      </w:r>
      <w:r w:rsidR="007A0084">
        <w:rPr>
          <w:rFonts w:hint="eastAsia"/>
        </w:rPr>
        <w:t>节点</w:t>
      </w:r>
      <w:r w:rsidR="004F6937">
        <w:rPr>
          <w:rFonts w:hint="eastAsia"/>
        </w:rPr>
        <w:t>、加强节与标准节的连接</w:t>
      </w:r>
      <w:r w:rsidR="007A0084">
        <w:rPr>
          <w:rFonts w:hint="eastAsia"/>
        </w:rPr>
        <w:t>节点</w:t>
      </w:r>
      <w:r w:rsidR="004F6937">
        <w:rPr>
          <w:rFonts w:hint="eastAsia"/>
        </w:rPr>
        <w:t>、最上一道附着装置所在标准节与上下标准节的连接</w:t>
      </w:r>
      <w:r w:rsidR="007A0084">
        <w:rPr>
          <w:rFonts w:hint="eastAsia"/>
        </w:rPr>
        <w:t>节点</w:t>
      </w:r>
      <w:r w:rsidR="004F6937">
        <w:rPr>
          <w:rFonts w:hint="eastAsia"/>
        </w:rPr>
        <w:t>、其他附着装置所在标准节与上标准节的连接</w:t>
      </w:r>
      <w:r w:rsidR="007A0084">
        <w:rPr>
          <w:rFonts w:hint="eastAsia"/>
        </w:rPr>
        <w:t>节点</w:t>
      </w:r>
      <w:r w:rsidR="004F6937">
        <w:rPr>
          <w:rFonts w:hint="eastAsia"/>
        </w:rPr>
        <w:t>、标准节与下支座的连接</w:t>
      </w:r>
      <w:r w:rsidR="007A0084">
        <w:rPr>
          <w:rFonts w:hint="eastAsia"/>
        </w:rPr>
        <w:t>节点</w:t>
      </w:r>
      <w:r w:rsidR="004F6937">
        <w:rPr>
          <w:rFonts w:hint="eastAsia"/>
        </w:rPr>
        <w:t>、</w:t>
      </w:r>
      <w:proofErr w:type="gramStart"/>
      <w:r w:rsidR="004F6937">
        <w:rPr>
          <w:rFonts w:hint="eastAsia"/>
        </w:rPr>
        <w:t>套架与</w:t>
      </w:r>
      <w:proofErr w:type="gramEnd"/>
      <w:r w:rsidR="004F6937">
        <w:rPr>
          <w:rFonts w:hint="eastAsia"/>
        </w:rPr>
        <w:t>下支座的连接</w:t>
      </w:r>
      <w:r w:rsidR="005D74F6">
        <w:rPr>
          <w:rFonts w:hint="eastAsia"/>
        </w:rPr>
        <w:t>节点</w:t>
      </w:r>
      <w:r w:rsidR="004F6937">
        <w:rPr>
          <w:rFonts w:hint="eastAsia"/>
        </w:rPr>
        <w:t>。</w:t>
      </w:r>
    </w:p>
    <w:p w14:paraId="0466F46E" w14:textId="4BA18F54" w:rsidR="00B02054" w:rsidRDefault="003917E7" w:rsidP="00B02054">
      <w:pPr>
        <w:pStyle w:val="a3"/>
        <w:numPr>
          <w:ilvl w:val="0"/>
          <w:numId w:val="45"/>
        </w:numPr>
        <w:ind w:firstLineChars="0"/>
      </w:pPr>
      <w:r>
        <w:rPr>
          <w:rFonts w:hint="eastAsia"/>
        </w:rPr>
        <w:t>对于各类</w:t>
      </w:r>
      <w:r w:rsidR="00A77B71">
        <w:rPr>
          <w:rFonts w:hint="eastAsia"/>
        </w:rPr>
        <w:t>连接方式，</w:t>
      </w:r>
      <w:r w:rsidR="007A0084">
        <w:rPr>
          <w:rFonts w:hint="eastAsia"/>
        </w:rPr>
        <w:t>监测参数</w:t>
      </w:r>
      <w:r w:rsidR="00A77B71">
        <w:rPr>
          <w:rFonts w:hint="eastAsia"/>
          <w:szCs w:val="21"/>
        </w:rPr>
        <w:t>可包括：</w:t>
      </w:r>
      <w:r w:rsidR="005745E7">
        <w:rPr>
          <w:rFonts w:hint="eastAsia"/>
          <w:szCs w:val="21"/>
        </w:rPr>
        <w:t>对准</w:t>
      </w:r>
      <w:r w:rsidR="00A77B71">
        <w:rPr>
          <w:rFonts w:hint="eastAsia"/>
          <w:szCs w:val="21"/>
        </w:rPr>
        <w:t>情况、</w:t>
      </w:r>
      <w:r w:rsidR="0019522A">
        <w:rPr>
          <w:rFonts w:hint="eastAsia"/>
          <w:szCs w:val="21"/>
        </w:rPr>
        <w:t>连接装置数量及完整性</w:t>
      </w:r>
      <w:r w:rsidR="00754B68">
        <w:rPr>
          <w:rFonts w:hint="eastAsia"/>
          <w:szCs w:val="21"/>
        </w:rPr>
        <w:t>、</w:t>
      </w:r>
      <w:r w:rsidR="00A77B71">
        <w:rPr>
          <w:rFonts w:hint="eastAsia"/>
          <w:szCs w:val="21"/>
        </w:rPr>
        <w:t>拧紧力矩、</w:t>
      </w:r>
      <w:r w:rsidR="00A77B71" w:rsidRPr="00996FB2">
        <w:rPr>
          <w:rFonts w:hint="eastAsia"/>
          <w:szCs w:val="21"/>
        </w:rPr>
        <w:t>应力</w:t>
      </w:r>
      <w:r w:rsidR="00A77B71">
        <w:rPr>
          <w:rFonts w:hint="eastAsia"/>
          <w:szCs w:val="21"/>
        </w:rPr>
        <w:t>等。</w:t>
      </w:r>
    </w:p>
    <w:p w14:paraId="22BE1366" w14:textId="7198C516" w:rsidR="00131F93" w:rsidRPr="00B02054" w:rsidRDefault="004F6937" w:rsidP="00B02054">
      <w:pPr>
        <w:pStyle w:val="a3"/>
        <w:numPr>
          <w:ilvl w:val="0"/>
          <w:numId w:val="45"/>
        </w:numPr>
        <w:ind w:firstLineChars="0"/>
      </w:pPr>
      <w:r>
        <w:rPr>
          <w:rFonts w:hint="eastAsia"/>
        </w:rPr>
        <w:t>连接状态</w:t>
      </w:r>
      <w:r w:rsidR="004A19FD">
        <w:rPr>
          <w:rFonts w:hint="eastAsia"/>
        </w:rPr>
        <w:t>监测</w:t>
      </w:r>
      <w:r>
        <w:rPr>
          <w:rFonts w:hint="eastAsia"/>
        </w:rPr>
        <w:t>的</w:t>
      </w:r>
      <w:r w:rsidR="00965103">
        <w:rPr>
          <w:rFonts w:hint="eastAsia"/>
        </w:rPr>
        <w:t>测点</w:t>
      </w:r>
      <w:r w:rsidR="00D22901">
        <w:rPr>
          <w:rFonts w:hint="eastAsia"/>
        </w:rPr>
        <w:t>为</w:t>
      </w:r>
      <w:r w:rsidR="00F93BF6">
        <w:rPr>
          <w:rFonts w:hint="eastAsia"/>
        </w:rPr>
        <w:t>结构件</w:t>
      </w:r>
      <w:r w:rsidR="00D22901">
        <w:rPr>
          <w:rFonts w:hint="eastAsia"/>
        </w:rPr>
        <w:t>连接节点所在</w:t>
      </w:r>
      <w:r w:rsidR="009F1C5F">
        <w:rPr>
          <w:rFonts w:hint="eastAsia"/>
        </w:rPr>
        <w:t>区域。</w:t>
      </w:r>
      <w:r w:rsidR="00E4281B">
        <w:rPr>
          <w:rFonts w:hint="eastAsia"/>
          <w:szCs w:val="21"/>
        </w:rPr>
        <w:t>应综合考虑监测对象、监测参数、</w:t>
      </w:r>
      <w:r w:rsidR="00131F93" w:rsidRPr="00B02054">
        <w:rPr>
          <w:rFonts w:hint="eastAsia"/>
          <w:szCs w:val="21"/>
        </w:rPr>
        <w:t>所采用监测手段</w:t>
      </w:r>
      <w:r w:rsidR="00E4281B">
        <w:rPr>
          <w:rFonts w:hint="eastAsia"/>
          <w:szCs w:val="21"/>
        </w:rPr>
        <w:t>及现场实际情况</w:t>
      </w:r>
      <w:r w:rsidR="002B15BF" w:rsidRPr="00B02054">
        <w:rPr>
          <w:rFonts w:hint="eastAsia"/>
          <w:szCs w:val="21"/>
        </w:rPr>
        <w:t>确定</w:t>
      </w:r>
      <w:r w:rsidR="00D22901" w:rsidRPr="00B02054">
        <w:rPr>
          <w:rFonts w:hint="eastAsia"/>
          <w:szCs w:val="21"/>
        </w:rPr>
        <w:t>具体</w:t>
      </w:r>
      <w:r w:rsidR="0073732B" w:rsidRPr="00B02054">
        <w:rPr>
          <w:rFonts w:hint="eastAsia"/>
          <w:szCs w:val="21"/>
        </w:rPr>
        <w:t>测点</w:t>
      </w:r>
      <w:r w:rsidR="00131F93" w:rsidRPr="00B02054">
        <w:rPr>
          <w:rFonts w:hint="eastAsia"/>
          <w:szCs w:val="21"/>
        </w:rPr>
        <w:t>。</w:t>
      </w:r>
      <w:r w:rsidR="0058388F" w:rsidRPr="00B02054">
        <w:rPr>
          <w:rFonts w:hint="eastAsia"/>
          <w:szCs w:val="21"/>
        </w:rPr>
        <w:t>对于</w:t>
      </w:r>
      <w:r w:rsidR="007A0084" w:rsidRPr="00B02054">
        <w:rPr>
          <w:rFonts w:hint="eastAsia"/>
          <w:szCs w:val="21"/>
        </w:rPr>
        <w:t>包含多个连接节点的</w:t>
      </w:r>
      <w:r w:rsidR="0058388F" w:rsidRPr="00B02054">
        <w:rPr>
          <w:rFonts w:hint="eastAsia"/>
          <w:szCs w:val="21"/>
        </w:rPr>
        <w:t>连接界面，</w:t>
      </w:r>
      <w:r w:rsidR="002B15BF" w:rsidRPr="00B02054">
        <w:rPr>
          <w:rFonts w:hint="eastAsia"/>
          <w:szCs w:val="21"/>
        </w:rPr>
        <w:t>宜</w:t>
      </w:r>
      <w:r w:rsidR="00E4281B">
        <w:rPr>
          <w:rFonts w:hint="eastAsia"/>
          <w:szCs w:val="21"/>
        </w:rPr>
        <w:t>根据现场实际情况</w:t>
      </w:r>
      <w:r w:rsidR="002B15BF" w:rsidRPr="00B02054">
        <w:rPr>
          <w:rFonts w:hint="eastAsia"/>
          <w:szCs w:val="21"/>
        </w:rPr>
        <w:t>将</w:t>
      </w:r>
      <w:r w:rsidR="00AB7AD5" w:rsidRPr="00B02054">
        <w:rPr>
          <w:rFonts w:hint="eastAsia"/>
          <w:szCs w:val="21"/>
        </w:rPr>
        <w:t>连接界面所含多个</w:t>
      </w:r>
      <w:r w:rsidR="00D22901" w:rsidRPr="00B02054">
        <w:rPr>
          <w:rFonts w:hint="eastAsia"/>
          <w:szCs w:val="21"/>
        </w:rPr>
        <w:t>连接</w:t>
      </w:r>
      <w:r w:rsidR="00AB7AD5" w:rsidRPr="00B02054">
        <w:rPr>
          <w:rFonts w:hint="eastAsia"/>
          <w:szCs w:val="21"/>
        </w:rPr>
        <w:t>节点所在位置</w:t>
      </w:r>
      <w:r w:rsidR="002B15BF" w:rsidRPr="00B02054">
        <w:rPr>
          <w:rFonts w:hint="eastAsia"/>
          <w:szCs w:val="21"/>
        </w:rPr>
        <w:t>选取</w:t>
      </w:r>
      <w:r w:rsidR="00AB7AD5" w:rsidRPr="00B02054">
        <w:rPr>
          <w:rFonts w:hint="eastAsia"/>
          <w:szCs w:val="21"/>
        </w:rPr>
        <w:t>为测点</w:t>
      </w:r>
      <w:r w:rsidR="00D22901" w:rsidRPr="00B02054">
        <w:rPr>
          <w:rFonts w:hint="eastAsia"/>
          <w:szCs w:val="21"/>
        </w:rPr>
        <w:t>，</w:t>
      </w:r>
      <w:r w:rsidR="00063ABD" w:rsidRPr="00B02054">
        <w:rPr>
          <w:rFonts w:hint="eastAsia"/>
          <w:szCs w:val="21"/>
        </w:rPr>
        <w:t>构成监测断面，</w:t>
      </w:r>
      <w:r w:rsidR="00AB7AD5" w:rsidRPr="00B02054">
        <w:rPr>
          <w:rFonts w:hint="eastAsia"/>
          <w:szCs w:val="21"/>
        </w:rPr>
        <w:t>以反映连接界面的整体可靠性。</w:t>
      </w:r>
    </w:p>
    <w:p w14:paraId="5038238D" w14:textId="4D7935AE" w:rsidR="006F158C" w:rsidRPr="00924085" w:rsidRDefault="006F158C" w:rsidP="006F158C">
      <w:pPr>
        <w:pStyle w:val="a3"/>
        <w:numPr>
          <w:ilvl w:val="3"/>
          <w:numId w:val="2"/>
        </w:numPr>
        <w:ind w:firstLineChars="0"/>
        <w:outlineLvl w:val="3"/>
      </w:pPr>
      <w:r w:rsidRPr="00924085">
        <w:rPr>
          <w:rFonts w:hint="eastAsia"/>
          <w:szCs w:val="21"/>
        </w:rPr>
        <w:t>塔式起重机及</w:t>
      </w:r>
      <w:r w:rsidR="00336AD6" w:rsidRPr="008C6F1E">
        <w:rPr>
          <w:rFonts w:hint="eastAsia"/>
          <w:szCs w:val="21"/>
        </w:rPr>
        <w:t>附着装置</w:t>
      </w:r>
      <w:r w:rsidR="00F93BF6">
        <w:rPr>
          <w:rFonts w:hint="eastAsia"/>
          <w:szCs w:val="21"/>
        </w:rPr>
        <w:t>关键结构件</w:t>
      </w:r>
      <w:r w:rsidRPr="006F158C">
        <w:rPr>
          <w:rFonts w:hint="eastAsia"/>
          <w:szCs w:val="21"/>
        </w:rPr>
        <w:t>的受力状况</w:t>
      </w:r>
      <w:r>
        <w:rPr>
          <w:rFonts w:hint="eastAsia"/>
          <w:szCs w:val="21"/>
        </w:rPr>
        <w:t>监测，</w:t>
      </w:r>
      <w:r w:rsidRPr="006F158C">
        <w:rPr>
          <w:rFonts w:hint="eastAsia"/>
          <w:szCs w:val="21"/>
        </w:rPr>
        <w:t>其监测内容</w:t>
      </w:r>
      <w:proofErr w:type="gramStart"/>
      <w:r>
        <w:rPr>
          <w:rFonts w:hint="eastAsia"/>
        </w:rPr>
        <w:t>宜包括</w:t>
      </w:r>
      <w:proofErr w:type="gramEnd"/>
      <w:r>
        <w:rPr>
          <w:rFonts w:hint="eastAsia"/>
        </w:rPr>
        <w:t>以下内容：</w:t>
      </w:r>
    </w:p>
    <w:p w14:paraId="325BB76C" w14:textId="2137DDF2" w:rsidR="006F158C" w:rsidRDefault="006F158C" w:rsidP="003C219F">
      <w:pPr>
        <w:pStyle w:val="a3"/>
        <w:numPr>
          <w:ilvl w:val="0"/>
          <w:numId w:val="46"/>
        </w:numPr>
        <w:ind w:firstLineChars="0"/>
        <w:rPr>
          <w:szCs w:val="21"/>
        </w:rPr>
      </w:pPr>
      <w:r w:rsidRPr="006F158C">
        <w:rPr>
          <w:szCs w:val="21"/>
        </w:rPr>
        <w:t>基础混凝土的</w:t>
      </w:r>
      <w:r>
        <w:rPr>
          <w:rFonts w:hint="eastAsia"/>
          <w:szCs w:val="21"/>
        </w:rPr>
        <w:t>强度和应力。</w:t>
      </w:r>
    </w:p>
    <w:p w14:paraId="774A57B0" w14:textId="59B1C557" w:rsidR="00952F0F" w:rsidRDefault="00336AD6" w:rsidP="00952F0F">
      <w:pPr>
        <w:pStyle w:val="a3"/>
        <w:numPr>
          <w:ilvl w:val="0"/>
          <w:numId w:val="46"/>
        </w:numPr>
        <w:ind w:firstLineChars="0"/>
        <w:rPr>
          <w:szCs w:val="21"/>
        </w:rPr>
      </w:pPr>
      <w:r w:rsidRPr="008C6F1E">
        <w:rPr>
          <w:rFonts w:hint="eastAsia"/>
          <w:szCs w:val="21"/>
        </w:rPr>
        <w:t>附着装置</w:t>
      </w:r>
      <w:r w:rsidR="00952F0F" w:rsidRPr="00952F0F">
        <w:rPr>
          <w:rFonts w:hint="eastAsia"/>
          <w:szCs w:val="21"/>
        </w:rPr>
        <w:t>预埋</w:t>
      </w:r>
      <w:r w:rsidR="00CD3C64">
        <w:rPr>
          <w:rFonts w:hint="eastAsia"/>
          <w:szCs w:val="21"/>
        </w:rPr>
        <w:t>处</w:t>
      </w:r>
      <w:r w:rsidR="00952F0F" w:rsidRPr="00952F0F">
        <w:rPr>
          <w:rFonts w:hint="eastAsia"/>
          <w:szCs w:val="21"/>
        </w:rPr>
        <w:t>混凝土强度</w:t>
      </w:r>
      <w:r w:rsidR="007507A7">
        <w:rPr>
          <w:rFonts w:hint="eastAsia"/>
          <w:szCs w:val="21"/>
        </w:rPr>
        <w:t>和应力</w:t>
      </w:r>
      <w:r w:rsidR="00952F0F">
        <w:rPr>
          <w:rFonts w:hint="eastAsia"/>
          <w:szCs w:val="21"/>
        </w:rPr>
        <w:t>。</w:t>
      </w:r>
    </w:p>
    <w:p w14:paraId="439C5EB0" w14:textId="100DE960" w:rsidR="00B02054" w:rsidRDefault="00BB1C4B" w:rsidP="00B02054">
      <w:pPr>
        <w:pStyle w:val="a3"/>
        <w:numPr>
          <w:ilvl w:val="0"/>
          <w:numId w:val="46"/>
        </w:numPr>
        <w:ind w:firstLineChars="0"/>
        <w:rPr>
          <w:szCs w:val="21"/>
        </w:rPr>
      </w:pPr>
      <w:r w:rsidRPr="00BB1C4B">
        <w:rPr>
          <w:szCs w:val="21"/>
        </w:rPr>
        <w:t>基础节、加强节和标准节的主弦杆、直腹杆和斜腹杆，附着装置的附着框、附着杆和连墙件，塔臂（包括平衡臂和起重臂）的</w:t>
      </w:r>
      <w:proofErr w:type="gramStart"/>
      <w:r w:rsidRPr="00BB1C4B">
        <w:rPr>
          <w:szCs w:val="21"/>
        </w:rPr>
        <w:t>臂节杆和</w:t>
      </w:r>
      <w:proofErr w:type="gramEnd"/>
      <w:r w:rsidRPr="00BB1C4B">
        <w:rPr>
          <w:szCs w:val="21"/>
        </w:rPr>
        <w:t>拉杆，及回转塔身与塔顶的受力杆件</w:t>
      </w:r>
      <w:r w:rsidRPr="00BB1C4B">
        <w:rPr>
          <w:rFonts w:hint="eastAsia"/>
          <w:szCs w:val="21"/>
        </w:rPr>
        <w:t>等杆件的应力。其中，基础节的关键杆件、最上一道附着装置所在标准节的关键杆件</w:t>
      </w:r>
      <w:r w:rsidR="0008237C">
        <w:rPr>
          <w:rFonts w:hint="eastAsia"/>
          <w:szCs w:val="21"/>
        </w:rPr>
        <w:t>、</w:t>
      </w:r>
      <w:r w:rsidRPr="00BB1C4B">
        <w:rPr>
          <w:rFonts w:hint="eastAsia"/>
          <w:szCs w:val="21"/>
        </w:rPr>
        <w:t>最上一道附着杆</w:t>
      </w:r>
      <w:r w:rsidR="00BB25F4">
        <w:rPr>
          <w:rFonts w:hint="eastAsia"/>
          <w:szCs w:val="21"/>
        </w:rPr>
        <w:t>及</w:t>
      </w:r>
      <w:r w:rsidR="0008237C">
        <w:rPr>
          <w:rFonts w:hint="eastAsia"/>
          <w:szCs w:val="21"/>
        </w:rPr>
        <w:t>起重臂根部的关键杆件</w:t>
      </w:r>
      <w:r w:rsidR="0026372B">
        <w:rPr>
          <w:rFonts w:hint="eastAsia"/>
          <w:szCs w:val="21"/>
        </w:rPr>
        <w:t>可作为重点监测对象</w:t>
      </w:r>
      <w:r w:rsidRPr="00BB1C4B">
        <w:rPr>
          <w:rFonts w:hint="eastAsia"/>
          <w:szCs w:val="21"/>
        </w:rPr>
        <w:t>。</w:t>
      </w:r>
    </w:p>
    <w:p w14:paraId="54B9F25C" w14:textId="7445AA46" w:rsidR="00BB1C4B" w:rsidRPr="00B02054" w:rsidRDefault="00BB1C4B" w:rsidP="00B02054">
      <w:pPr>
        <w:pStyle w:val="a3"/>
        <w:numPr>
          <w:ilvl w:val="0"/>
          <w:numId w:val="46"/>
        </w:numPr>
        <w:ind w:firstLineChars="0"/>
        <w:rPr>
          <w:szCs w:val="21"/>
        </w:rPr>
      </w:pPr>
      <w:r w:rsidRPr="00B02054">
        <w:rPr>
          <w:rFonts w:hint="eastAsia"/>
          <w:szCs w:val="21"/>
        </w:rPr>
        <w:t>受力状况监测的测点</w:t>
      </w:r>
      <w:r w:rsidR="002A203B" w:rsidRPr="00B02054">
        <w:rPr>
          <w:rFonts w:hint="eastAsia"/>
          <w:szCs w:val="21"/>
        </w:rPr>
        <w:t>应选取为</w:t>
      </w:r>
      <w:r w:rsidR="00F93BF6">
        <w:rPr>
          <w:rFonts w:hint="eastAsia"/>
          <w:szCs w:val="21"/>
        </w:rPr>
        <w:t>关键结构件</w:t>
      </w:r>
      <w:r w:rsidR="00937E0F" w:rsidRPr="00B02054">
        <w:rPr>
          <w:rFonts w:hint="eastAsia"/>
          <w:szCs w:val="21"/>
        </w:rPr>
        <w:t>的</w:t>
      </w:r>
      <w:r w:rsidR="002A203B" w:rsidRPr="00B02054">
        <w:rPr>
          <w:rFonts w:hint="eastAsia"/>
          <w:szCs w:val="21"/>
        </w:rPr>
        <w:t>不利受力</w:t>
      </w:r>
      <w:r w:rsidR="005745E7" w:rsidRPr="00B02054">
        <w:rPr>
          <w:rFonts w:hint="eastAsia"/>
          <w:szCs w:val="21"/>
        </w:rPr>
        <w:t>截面</w:t>
      </w:r>
      <w:r w:rsidR="002A203B" w:rsidRPr="00B02054">
        <w:rPr>
          <w:rFonts w:hint="eastAsia"/>
          <w:szCs w:val="21"/>
        </w:rPr>
        <w:t>，应在结构受力分析的基础上确定</w:t>
      </w:r>
      <w:r w:rsidR="00937E0F" w:rsidRPr="00B02054">
        <w:rPr>
          <w:rFonts w:hint="eastAsia"/>
          <w:szCs w:val="21"/>
        </w:rPr>
        <w:t>不利受力</w:t>
      </w:r>
      <w:r w:rsidR="005745E7" w:rsidRPr="00B02054">
        <w:rPr>
          <w:rFonts w:hint="eastAsia"/>
          <w:szCs w:val="21"/>
        </w:rPr>
        <w:t>截面</w:t>
      </w:r>
      <w:r w:rsidR="002A203B" w:rsidRPr="00B02054">
        <w:rPr>
          <w:szCs w:val="21"/>
        </w:rPr>
        <w:t>。</w:t>
      </w:r>
      <w:r w:rsidR="004A73B6" w:rsidRPr="00B02054">
        <w:rPr>
          <w:rFonts w:hint="eastAsia"/>
          <w:szCs w:val="21"/>
        </w:rPr>
        <w:t>对于</w:t>
      </w:r>
      <w:r w:rsidR="00FF5A7D" w:rsidRPr="00B02054">
        <w:rPr>
          <w:rFonts w:hint="eastAsia"/>
          <w:szCs w:val="21"/>
        </w:rPr>
        <w:t>由多个</w:t>
      </w:r>
      <w:r w:rsidR="00F93BF6">
        <w:rPr>
          <w:rFonts w:hint="eastAsia"/>
          <w:szCs w:val="21"/>
        </w:rPr>
        <w:t>关键结构件</w:t>
      </w:r>
      <w:r w:rsidR="00FF5A7D" w:rsidRPr="00B02054">
        <w:rPr>
          <w:rFonts w:hint="eastAsia"/>
          <w:szCs w:val="21"/>
        </w:rPr>
        <w:t>的不利受力</w:t>
      </w:r>
      <w:r w:rsidR="00E73910" w:rsidRPr="00B02054">
        <w:rPr>
          <w:rFonts w:hint="eastAsia"/>
          <w:szCs w:val="21"/>
        </w:rPr>
        <w:t>截面</w:t>
      </w:r>
      <w:r w:rsidR="00FF5A7D" w:rsidRPr="00B02054">
        <w:rPr>
          <w:rFonts w:hint="eastAsia"/>
          <w:szCs w:val="21"/>
        </w:rPr>
        <w:t>形成</w:t>
      </w:r>
      <w:r w:rsidR="00FF5A7D" w:rsidRPr="00B02054">
        <w:rPr>
          <w:rFonts w:hint="eastAsia"/>
          <w:szCs w:val="21"/>
        </w:rPr>
        <w:lastRenderedPageBreak/>
        <w:t>的不利受力</w:t>
      </w:r>
      <w:r w:rsidR="00E73910" w:rsidRPr="00B02054">
        <w:rPr>
          <w:rFonts w:hint="eastAsia"/>
          <w:szCs w:val="21"/>
        </w:rPr>
        <w:t>区</w:t>
      </w:r>
      <w:r w:rsidR="004A73B6" w:rsidRPr="00B02054">
        <w:rPr>
          <w:rFonts w:hint="eastAsia"/>
          <w:szCs w:val="21"/>
        </w:rPr>
        <w:t>，</w:t>
      </w:r>
      <w:r w:rsidR="00FF5A7D" w:rsidRPr="00B02054">
        <w:rPr>
          <w:rFonts w:hint="eastAsia"/>
          <w:szCs w:val="21"/>
        </w:rPr>
        <w:t>宜</w:t>
      </w:r>
      <w:r w:rsidR="00987BE5">
        <w:rPr>
          <w:rFonts w:hint="eastAsia"/>
          <w:szCs w:val="21"/>
        </w:rPr>
        <w:t>根据现场实际情况</w:t>
      </w:r>
      <w:r w:rsidR="00FF5A7D" w:rsidRPr="00B02054">
        <w:rPr>
          <w:rFonts w:hint="eastAsia"/>
          <w:szCs w:val="21"/>
        </w:rPr>
        <w:t>将不利受力</w:t>
      </w:r>
      <w:r w:rsidR="00E73910" w:rsidRPr="00B02054">
        <w:rPr>
          <w:rFonts w:hint="eastAsia"/>
          <w:szCs w:val="21"/>
        </w:rPr>
        <w:t>区</w:t>
      </w:r>
      <w:r w:rsidR="00FF5A7D" w:rsidRPr="00B02054">
        <w:rPr>
          <w:rFonts w:hint="eastAsia"/>
          <w:szCs w:val="21"/>
        </w:rPr>
        <w:t>所含多个不利受力</w:t>
      </w:r>
      <w:r w:rsidR="00E73910" w:rsidRPr="00B02054">
        <w:rPr>
          <w:rFonts w:hint="eastAsia"/>
          <w:szCs w:val="21"/>
        </w:rPr>
        <w:t>截面</w:t>
      </w:r>
      <w:r w:rsidR="004A73B6" w:rsidRPr="00B02054">
        <w:rPr>
          <w:rFonts w:hint="eastAsia"/>
          <w:szCs w:val="21"/>
        </w:rPr>
        <w:t>选取</w:t>
      </w:r>
      <w:r w:rsidR="00FF5A7D" w:rsidRPr="00B02054">
        <w:rPr>
          <w:rFonts w:hint="eastAsia"/>
          <w:szCs w:val="21"/>
        </w:rPr>
        <w:t>为</w:t>
      </w:r>
      <w:r w:rsidR="005745E7" w:rsidRPr="00B02054">
        <w:rPr>
          <w:rFonts w:hint="eastAsia"/>
          <w:szCs w:val="21"/>
        </w:rPr>
        <w:t>测区</w:t>
      </w:r>
      <w:r w:rsidR="004A73B6" w:rsidRPr="00B02054">
        <w:rPr>
          <w:rFonts w:hint="eastAsia"/>
          <w:szCs w:val="21"/>
        </w:rPr>
        <w:t>，</w:t>
      </w:r>
      <w:r w:rsidR="00FF5A7D" w:rsidRPr="00B02054">
        <w:rPr>
          <w:rFonts w:hint="eastAsia"/>
          <w:szCs w:val="21"/>
        </w:rPr>
        <w:t>构成监测断面，以反映</w:t>
      </w:r>
      <w:r w:rsidR="00240FFF" w:rsidRPr="00B02054">
        <w:rPr>
          <w:rFonts w:hint="eastAsia"/>
          <w:szCs w:val="21"/>
        </w:rPr>
        <w:t>结构</w:t>
      </w:r>
      <w:r w:rsidR="00FF5A7D" w:rsidRPr="00B02054">
        <w:rPr>
          <w:rFonts w:hint="eastAsia"/>
          <w:szCs w:val="21"/>
        </w:rPr>
        <w:t>不利受力</w:t>
      </w:r>
      <w:r w:rsidR="00240FFF" w:rsidRPr="00B02054">
        <w:rPr>
          <w:rFonts w:hint="eastAsia"/>
          <w:szCs w:val="21"/>
        </w:rPr>
        <w:t>区</w:t>
      </w:r>
      <w:r w:rsidR="00FF5A7D" w:rsidRPr="00B02054">
        <w:rPr>
          <w:rFonts w:hint="eastAsia"/>
          <w:szCs w:val="21"/>
        </w:rPr>
        <w:t>的整体可靠性。</w:t>
      </w:r>
    </w:p>
    <w:p w14:paraId="7730E91E" w14:textId="13EC87C7" w:rsidR="004F6937" w:rsidRDefault="004F6937" w:rsidP="00CB2360">
      <w:pPr>
        <w:pStyle w:val="a3"/>
        <w:numPr>
          <w:ilvl w:val="2"/>
          <w:numId w:val="2"/>
        </w:numPr>
        <w:ind w:firstLineChars="0"/>
        <w:outlineLvl w:val="2"/>
      </w:pPr>
      <w:bookmarkStart w:id="116" w:name="_Toc11256854"/>
      <w:r w:rsidRPr="009F452A">
        <w:rPr>
          <w:rFonts w:hint="eastAsia"/>
        </w:rPr>
        <w:t>施工升降机及</w:t>
      </w:r>
      <w:r w:rsidRPr="008C6F1E">
        <w:rPr>
          <w:rFonts w:hint="eastAsia"/>
          <w:szCs w:val="21"/>
        </w:rPr>
        <w:t>附墙</w:t>
      </w:r>
      <w:r w:rsidR="00336AD6" w:rsidRPr="008C6F1E">
        <w:rPr>
          <w:rFonts w:hint="eastAsia"/>
          <w:szCs w:val="21"/>
        </w:rPr>
        <w:t>架</w:t>
      </w:r>
      <w:r w:rsidR="00F33353" w:rsidRPr="008C6F1E">
        <w:rPr>
          <w:rFonts w:hint="eastAsia"/>
          <w:szCs w:val="21"/>
        </w:rPr>
        <w:t>一</w:t>
      </w:r>
      <w:r w:rsidR="00F33353">
        <w:rPr>
          <w:rFonts w:hint="eastAsia"/>
        </w:rPr>
        <w:t>体化结构安全监测</w:t>
      </w:r>
      <w:bookmarkEnd w:id="116"/>
    </w:p>
    <w:p w14:paraId="5DE65B95" w14:textId="7F924E75" w:rsidR="004F6937" w:rsidRPr="00CB2360" w:rsidRDefault="004F6937" w:rsidP="0055263F">
      <w:pPr>
        <w:pStyle w:val="a3"/>
        <w:numPr>
          <w:ilvl w:val="3"/>
          <w:numId w:val="2"/>
        </w:numPr>
        <w:ind w:firstLineChars="0"/>
        <w:outlineLvl w:val="3"/>
        <w:rPr>
          <w:szCs w:val="21"/>
        </w:rPr>
      </w:pPr>
      <w:r w:rsidRPr="0017686F">
        <w:rPr>
          <w:rFonts w:hint="eastAsia"/>
        </w:rPr>
        <w:t>施工升降机及</w:t>
      </w:r>
      <w:r w:rsidRPr="008C6F1E">
        <w:rPr>
          <w:rFonts w:hint="eastAsia"/>
          <w:szCs w:val="21"/>
        </w:rPr>
        <w:t>附墙</w:t>
      </w:r>
      <w:proofErr w:type="gramStart"/>
      <w:r w:rsidR="00336AD6" w:rsidRPr="008C6F1E">
        <w:rPr>
          <w:rFonts w:hint="eastAsia"/>
          <w:szCs w:val="21"/>
        </w:rPr>
        <w:t>架</w:t>
      </w:r>
      <w:r w:rsidR="00F93BF6" w:rsidRPr="008C6F1E">
        <w:rPr>
          <w:rFonts w:hint="eastAsia"/>
          <w:szCs w:val="21"/>
        </w:rPr>
        <w:t>关键</w:t>
      </w:r>
      <w:proofErr w:type="gramEnd"/>
      <w:r w:rsidR="00F93BF6" w:rsidRPr="008C6F1E">
        <w:rPr>
          <w:rFonts w:hint="eastAsia"/>
          <w:szCs w:val="21"/>
        </w:rPr>
        <w:t>结构</w:t>
      </w:r>
      <w:r w:rsidR="00F93BF6">
        <w:rPr>
          <w:rFonts w:hint="eastAsia"/>
        </w:rPr>
        <w:t>件</w:t>
      </w:r>
      <w:r w:rsidR="00CB2360" w:rsidRPr="00CB2360">
        <w:rPr>
          <w:rFonts w:hint="eastAsia"/>
        </w:rPr>
        <w:t>的</w:t>
      </w:r>
      <w:r w:rsidR="005745E7">
        <w:rPr>
          <w:rFonts w:hint="eastAsia"/>
        </w:rPr>
        <w:t>本体损伤状况监测，包括</w:t>
      </w:r>
      <w:r w:rsidR="00FA4A78">
        <w:rPr>
          <w:rFonts w:hint="eastAsia"/>
          <w:szCs w:val="21"/>
        </w:rPr>
        <w:t>磨损、锈蚀、开裂、变形</w:t>
      </w:r>
      <w:r w:rsidR="009F1C5F">
        <w:rPr>
          <w:rFonts w:hint="eastAsia"/>
          <w:szCs w:val="21"/>
        </w:rPr>
        <w:t>等损伤</w:t>
      </w:r>
      <w:r w:rsidR="00CB2360" w:rsidRPr="00CB2360">
        <w:rPr>
          <w:rFonts w:hint="eastAsia"/>
        </w:rPr>
        <w:t>状况</w:t>
      </w:r>
      <w:r w:rsidR="00CB2360" w:rsidRPr="00CB2360">
        <w:rPr>
          <w:rFonts w:hint="eastAsia"/>
          <w:szCs w:val="21"/>
        </w:rPr>
        <w:t>监测，其监测内容具体</w:t>
      </w:r>
      <w:proofErr w:type="gramStart"/>
      <w:r w:rsidR="00CB2360" w:rsidRPr="00CB2360">
        <w:rPr>
          <w:rFonts w:hint="eastAsia"/>
          <w:szCs w:val="21"/>
        </w:rPr>
        <w:t>宜包括</w:t>
      </w:r>
      <w:proofErr w:type="gramEnd"/>
      <w:r w:rsidR="00CB2360" w:rsidRPr="00CB2360">
        <w:rPr>
          <w:rFonts w:hint="eastAsia"/>
          <w:szCs w:val="21"/>
        </w:rPr>
        <w:t>以下内容：</w:t>
      </w:r>
    </w:p>
    <w:p w14:paraId="4F3B961F" w14:textId="52ACAE21" w:rsidR="00CB2360" w:rsidRDefault="00CB2360" w:rsidP="003C219F">
      <w:pPr>
        <w:pStyle w:val="a3"/>
        <w:numPr>
          <w:ilvl w:val="0"/>
          <w:numId w:val="31"/>
        </w:numPr>
        <w:ind w:firstLineChars="0"/>
      </w:pPr>
      <w:r w:rsidRPr="00CB2360">
        <w:rPr>
          <w:rFonts w:hint="eastAsia"/>
        </w:rPr>
        <w:t>导轨架</w:t>
      </w:r>
      <w:r>
        <w:rPr>
          <w:rFonts w:hint="eastAsia"/>
        </w:rPr>
        <w:t>垂直度。</w:t>
      </w:r>
    </w:p>
    <w:p w14:paraId="695439E5" w14:textId="709CECF6" w:rsidR="004F6937" w:rsidRDefault="004F6937" w:rsidP="003C219F">
      <w:pPr>
        <w:pStyle w:val="a3"/>
        <w:numPr>
          <w:ilvl w:val="0"/>
          <w:numId w:val="31"/>
        </w:numPr>
        <w:ind w:firstLineChars="0"/>
      </w:pPr>
      <w:r>
        <w:t>基础的</w:t>
      </w:r>
      <w:r w:rsidR="00CB2360">
        <w:rPr>
          <w:rFonts w:hint="eastAsia"/>
          <w:szCs w:val="21"/>
        </w:rPr>
        <w:t>不均匀沉降、排水措施与积水、水头冲刷情况。</w:t>
      </w:r>
    </w:p>
    <w:p w14:paraId="65BC8E13" w14:textId="39300C6D" w:rsidR="004F6937" w:rsidRDefault="004F6937" w:rsidP="003C219F">
      <w:pPr>
        <w:pStyle w:val="a3"/>
        <w:numPr>
          <w:ilvl w:val="0"/>
          <w:numId w:val="31"/>
        </w:numPr>
        <w:ind w:firstLineChars="0"/>
        <w:rPr>
          <w:szCs w:val="21"/>
        </w:rPr>
      </w:pPr>
      <w:r>
        <w:rPr>
          <w:rFonts w:hint="eastAsia"/>
          <w:szCs w:val="21"/>
        </w:rPr>
        <w:t>基础混凝土的</w:t>
      </w:r>
      <w:r w:rsidR="001C6AF3">
        <w:rPr>
          <w:rFonts w:hint="eastAsia"/>
          <w:szCs w:val="21"/>
        </w:rPr>
        <w:t>开裂情况</w:t>
      </w:r>
      <w:r>
        <w:rPr>
          <w:rFonts w:hint="eastAsia"/>
          <w:szCs w:val="21"/>
        </w:rPr>
        <w:t>。</w:t>
      </w:r>
    </w:p>
    <w:p w14:paraId="0DA35422" w14:textId="5B469376" w:rsidR="004F6937" w:rsidRDefault="004F6937" w:rsidP="003C219F">
      <w:pPr>
        <w:pStyle w:val="a3"/>
        <w:numPr>
          <w:ilvl w:val="0"/>
          <w:numId w:val="31"/>
        </w:numPr>
        <w:ind w:firstLineChars="0"/>
        <w:rPr>
          <w:szCs w:val="21"/>
        </w:rPr>
      </w:pPr>
      <w:r>
        <w:rPr>
          <w:rFonts w:hint="eastAsia"/>
          <w:szCs w:val="21"/>
        </w:rPr>
        <w:t>基础钢梁、预埋</w:t>
      </w:r>
      <w:r w:rsidRPr="00326210">
        <w:rPr>
          <w:rFonts w:hint="eastAsia"/>
          <w:szCs w:val="21"/>
        </w:rPr>
        <w:t>固定支腿、预埋地脚螺栓杆</w:t>
      </w:r>
      <w:r>
        <w:rPr>
          <w:rFonts w:hint="eastAsia"/>
          <w:szCs w:val="21"/>
        </w:rPr>
        <w:t>等预埋件</w:t>
      </w:r>
      <w:r w:rsidR="00CB2360">
        <w:rPr>
          <w:rFonts w:hint="eastAsia"/>
          <w:szCs w:val="21"/>
        </w:rPr>
        <w:t>的</w:t>
      </w:r>
      <w:r w:rsidR="009D31C5">
        <w:rPr>
          <w:rFonts w:hint="eastAsia"/>
          <w:szCs w:val="21"/>
        </w:rPr>
        <w:t>磨损、锈蚀、裂纹</w:t>
      </w:r>
      <w:r w:rsidR="00CA48F0">
        <w:rPr>
          <w:rFonts w:hint="eastAsia"/>
          <w:szCs w:val="21"/>
        </w:rPr>
        <w:t>、</w:t>
      </w:r>
      <w:r w:rsidR="009D31C5">
        <w:rPr>
          <w:rFonts w:hint="eastAsia"/>
          <w:szCs w:val="21"/>
        </w:rPr>
        <w:t>变形等损伤情况</w:t>
      </w:r>
      <w:r>
        <w:rPr>
          <w:rFonts w:hint="eastAsia"/>
          <w:szCs w:val="21"/>
        </w:rPr>
        <w:t>。</w:t>
      </w:r>
    </w:p>
    <w:p w14:paraId="4DDF5F0A" w14:textId="39910FA0" w:rsidR="004F6937" w:rsidRDefault="004F6937" w:rsidP="003C219F">
      <w:pPr>
        <w:pStyle w:val="a3"/>
        <w:numPr>
          <w:ilvl w:val="0"/>
          <w:numId w:val="31"/>
        </w:numPr>
        <w:ind w:firstLineChars="0"/>
      </w:pPr>
      <w:r>
        <w:t>基础节和标准节的主弦杆、直腹杆和斜腹杆，</w:t>
      </w:r>
      <w:r>
        <w:rPr>
          <w:rFonts w:hint="eastAsia"/>
        </w:rPr>
        <w:t>及附着装置</w:t>
      </w:r>
      <w:r>
        <w:t>杆件</w:t>
      </w:r>
      <w:r w:rsidR="00C6001C">
        <w:rPr>
          <w:rFonts w:hint="eastAsia"/>
        </w:rPr>
        <w:t>的</w:t>
      </w:r>
      <w:r w:rsidR="009D31C5">
        <w:rPr>
          <w:rFonts w:hint="eastAsia"/>
          <w:szCs w:val="21"/>
        </w:rPr>
        <w:t>磨损、锈蚀、裂纹</w:t>
      </w:r>
      <w:r w:rsidR="000D6585">
        <w:rPr>
          <w:rFonts w:hint="eastAsia"/>
          <w:szCs w:val="21"/>
        </w:rPr>
        <w:t>、</w:t>
      </w:r>
      <w:r w:rsidR="009D31C5">
        <w:rPr>
          <w:rFonts w:hint="eastAsia"/>
          <w:szCs w:val="21"/>
        </w:rPr>
        <w:t>变形等损伤情况</w:t>
      </w:r>
      <w:r>
        <w:t>。</w:t>
      </w:r>
      <w:r w:rsidR="00CB2360">
        <w:rPr>
          <w:rFonts w:hint="eastAsia"/>
        </w:rPr>
        <w:t>其中，</w:t>
      </w:r>
      <w:r w:rsidRPr="009021E0">
        <w:rPr>
          <w:rFonts w:hint="eastAsia"/>
        </w:rPr>
        <w:t>基础节</w:t>
      </w:r>
      <w:r>
        <w:rPr>
          <w:rFonts w:hint="eastAsia"/>
        </w:rPr>
        <w:t>的杆件</w:t>
      </w:r>
      <w:r w:rsidRPr="009021E0">
        <w:rPr>
          <w:rFonts w:hint="eastAsia"/>
        </w:rPr>
        <w:t>、最上一道</w:t>
      </w:r>
      <w:r>
        <w:rPr>
          <w:rFonts w:hint="eastAsia"/>
        </w:rPr>
        <w:t>附着装置</w:t>
      </w:r>
      <w:r w:rsidRPr="009021E0">
        <w:rPr>
          <w:rFonts w:hint="eastAsia"/>
        </w:rPr>
        <w:t>所在标准节的杆件</w:t>
      </w:r>
      <w:r>
        <w:rPr>
          <w:rFonts w:hint="eastAsia"/>
        </w:rPr>
        <w:t>，</w:t>
      </w:r>
      <w:r w:rsidRPr="00D32BC5">
        <w:rPr>
          <w:rFonts w:hint="eastAsia"/>
          <w:szCs w:val="21"/>
        </w:rPr>
        <w:t>及最上一道附着装置的杆件</w:t>
      </w:r>
      <w:r w:rsidR="0026372B">
        <w:rPr>
          <w:rFonts w:hint="eastAsia"/>
          <w:szCs w:val="21"/>
        </w:rPr>
        <w:t>可作为重点监测对象</w:t>
      </w:r>
      <w:r w:rsidRPr="009021E0">
        <w:rPr>
          <w:rFonts w:hint="eastAsia"/>
        </w:rPr>
        <w:t>。</w:t>
      </w:r>
    </w:p>
    <w:p w14:paraId="7E2FBA8F" w14:textId="1BB2064A" w:rsidR="00B02054" w:rsidRDefault="004F6937" w:rsidP="00B02054">
      <w:pPr>
        <w:pStyle w:val="a3"/>
        <w:numPr>
          <w:ilvl w:val="0"/>
          <w:numId w:val="31"/>
        </w:numPr>
        <w:ind w:firstLineChars="0"/>
      </w:pPr>
      <w:r>
        <w:rPr>
          <w:rFonts w:hint="eastAsia"/>
        </w:rPr>
        <w:t>齿轮齿条式</w:t>
      </w:r>
      <w:r w:rsidR="00641DDC">
        <w:rPr>
          <w:rFonts w:hint="eastAsia"/>
        </w:rPr>
        <w:t>施工升降机</w:t>
      </w:r>
      <w:r>
        <w:rPr>
          <w:rFonts w:hint="eastAsia"/>
        </w:rPr>
        <w:t>的齿轮和齿条</w:t>
      </w:r>
      <w:r w:rsidRPr="009021E0">
        <w:rPr>
          <w:rFonts w:hint="eastAsia"/>
        </w:rPr>
        <w:t>，</w:t>
      </w:r>
      <w:r>
        <w:rPr>
          <w:rFonts w:hint="eastAsia"/>
        </w:rPr>
        <w:t>钢丝绳式</w:t>
      </w:r>
      <w:r w:rsidR="00641DDC">
        <w:rPr>
          <w:rFonts w:hint="eastAsia"/>
        </w:rPr>
        <w:t>施工升降机</w:t>
      </w:r>
      <w:r>
        <w:rPr>
          <w:rFonts w:hint="eastAsia"/>
        </w:rPr>
        <w:t>的钢丝绳，</w:t>
      </w:r>
      <w:r w:rsidR="000D6585">
        <w:rPr>
          <w:rFonts w:hint="eastAsia"/>
          <w:szCs w:val="21"/>
        </w:rPr>
        <w:t>其磨损、锈蚀、裂纹、变形等损伤情况</w:t>
      </w:r>
      <w:r>
        <w:rPr>
          <w:rFonts w:hint="eastAsia"/>
        </w:rPr>
        <w:t>。</w:t>
      </w:r>
    </w:p>
    <w:p w14:paraId="7C5DFE6C" w14:textId="64D29875" w:rsidR="00CB2360" w:rsidRPr="00B02054" w:rsidRDefault="00B66FDB" w:rsidP="00B02054">
      <w:pPr>
        <w:pStyle w:val="a3"/>
        <w:numPr>
          <w:ilvl w:val="0"/>
          <w:numId w:val="31"/>
        </w:numPr>
        <w:ind w:firstLineChars="0"/>
      </w:pPr>
      <w:r>
        <w:rPr>
          <w:rFonts w:hint="eastAsia"/>
        </w:rPr>
        <w:t>监测施工升降机的本体损伤状况时</w:t>
      </w:r>
      <w:r w:rsidR="00CB2360">
        <w:rPr>
          <w:rFonts w:hint="eastAsia"/>
        </w:rPr>
        <w:t>，</w:t>
      </w:r>
      <w:r w:rsidR="00CB2360" w:rsidRPr="00B02054">
        <w:rPr>
          <w:rFonts w:hint="eastAsia"/>
          <w:szCs w:val="21"/>
        </w:rPr>
        <w:t>应综合考虑监测对象、监测参数及所采用监测手段的特点</w:t>
      </w:r>
      <w:r w:rsidRPr="00B02054">
        <w:rPr>
          <w:rFonts w:hint="eastAsia"/>
          <w:szCs w:val="21"/>
        </w:rPr>
        <w:t>选取测点</w:t>
      </w:r>
      <w:r w:rsidR="00CB2360" w:rsidRPr="00B02054">
        <w:rPr>
          <w:rFonts w:hint="eastAsia"/>
          <w:szCs w:val="21"/>
        </w:rPr>
        <w:t>。其中，导轨架垂直度测点</w:t>
      </w:r>
      <w:r w:rsidR="00CB2360" w:rsidRPr="00B02054">
        <w:rPr>
          <w:rFonts w:hint="eastAsia"/>
          <w:kern w:val="0"/>
        </w:rPr>
        <w:t>宜选取为导轨架顶部。</w:t>
      </w:r>
    </w:p>
    <w:p w14:paraId="12CD8EC3" w14:textId="4E4FE55D" w:rsidR="004F6937" w:rsidRDefault="004F6937" w:rsidP="00C6001C">
      <w:pPr>
        <w:pStyle w:val="a3"/>
        <w:numPr>
          <w:ilvl w:val="3"/>
          <w:numId w:val="2"/>
        </w:numPr>
        <w:ind w:firstLineChars="0"/>
        <w:outlineLvl w:val="3"/>
      </w:pPr>
      <w:r w:rsidRPr="00DF1C9B">
        <w:rPr>
          <w:rFonts w:hint="eastAsia"/>
          <w:szCs w:val="21"/>
        </w:rPr>
        <w:t>施工升降机</w:t>
      </w:r>
      <w:r w:rsidRPr="008C6F1E">
        <w:rPr>
          <w:rFonts w:hint="eastAsia"/>
          <w:szCs w:val="21"/>
        </w:rPr>
        <w:t>及附墙</w:t>
      </w:r>
      <w:r w:rsidR="00336AD6" w:rsidRPr="008C6F1E">
        <w:rPr>
          <w:rFonts w:hint="eastAsia"/>
          <w:szCs w:val="21"/>
        </w:rPr>
        <w:t>架</w:t>
      </w:r>
      <w:r w:rsidR="00F93BF6" w:rsidRPr="008C6F1E">
        <w:rPr>
          <w:rFonts w:hint="eastAsia"/>
          <w:szCs w:val="21"/>
        </w:rPr>
        <w:t>结构件</w:t>
      </w:r>
      <w:r w:rsidR="00C6001C">
        <w:rPr>
          <w:rFonts w:hint="eastAsia"/>
        </w:rPr>
        <w:t>的</w:t>
      </w:r>
      <w:r>
        <w:rPr>
          <w:rFonts w:hint="eastAsia"/>
        </w:rPr>
        <w:t>连接状态监测</w:t>
      </w:r>
      <w:r w:rsidR="00C6001C">
        <w:rPr>
          <w:rFonts w:hint="eastAsia"/>
        </w:rPr>
        <w:t>，</w:t>
      </w:r>
      <w:r w:rsidR="00C6001C" w:rsidRPr="00C6001C">
        <w:rPr>
          <w:rFonts w:hint="eastAsia"/>
        </w:rPr>
        <w:t>其监测内容为</w:t>
      </w:r>
      <w:r w:rsidR="00F93BF6">
        <w:rPr>
          <w:rFonts w:hint="eastAsia"/>
        </w:rPr>
        <w:t>结构件</w:t>
      </w:r>
      <w:r w:rsidR="00C6001C" w:rsidRPr="00C6001C">
        <w:rPr>
          <w:rFonts w:hint="eastAsia"/>
        </w:rPr>
        <w:t>连接节点的可靠性。</w:t>
      </w:r>
    </w:p>
    <w:p w14:paraId="72EA7A25" w14:textId="58B73392" w:rsidR="004F6937" w:rsidRPr="005F333E" w:rsidRDefault="004F6937" w:rsidP="003C219F">
      <w:pPr>
        <w:pStyle w:val="a3"/>
        <w:numPr>
          <w:ilvl w:val="0"/>
          <w:numId w:val="32"/>
        </w:numPr>
        <w:ind w:firstLineChars="0"/>
        <w:rPr>
          <w:szCs w:val="21"/>
        </w:rPr>
      </w:pPr>
      <w:r w:rsidRPr="00DF1C9B">
        <w:rPr>
          <w:rFonts w:hint="eastAsia"/>
          <w:szCs w:val="21"/>
        </w:rPr>
        <w:t>监测</w:t>
      </w:r>
      <w:r w:rsidR="00C6001C">
        <w:rPr>
          <w:rFonts w:hint="eastAsia"/>
          <w:szCs w:val="21"/>
        </w:rPr>
        <w:t>对象具体</w:t>
      </w:r>
      <w:r w:rsidR="00174128">
        <w:rPr>
          <w:rFonts w:hint="eastAsia"/>
          <w:szCs w:val="21"/>
        </w:rPr>
        <w:t>宜</w:t>
      </w:r>
      <w:r w:rsidRPr="00DF1C9B">
        <w:rPr>
          <w:rFonts w:hint="eastAsia"/>
          <w:szCs w:val="21"/>
        </w:rPr>
        <w:t>包括：</w:t>
      </w:r>
      <w:r>
        <w:rPr>
          <w:rFonts w:hint="eastAsia"/>
          <w:szCs w:val="21"/>
        </w:rPr>
        <w:t>基础节</w:t>
      </w:r>
      <w:r w:rsidRPr="00DF1C9B">
        <w:t>与基础的连接</w:t>
      </w:r>
      <w:r w:rsidR="00C6001C">
        <w:rPr>
          <w:rFonts w:hint="eastAsia"/>
        </w:rPr>
        <w:t>节点</w:t>
      </w:r>
      <w:r>
        <w:rPr>
          <w:rFonts w:hint="eastAsia"/>
        </w:rPr>
        <w:t>、基础节与标准节的连接</w:t>
      </w:r>
      <w:r w:rsidR="00C6001C">
        <w:rPr>
          <w:rFonts w:hint="eastAsia"/>
        </w:rPr>
        <w:t>节点</w:t>
      </w:r>
      <w:r>
        <w:rPr>
          <w:rFonts w:hint="eastAsia"/>
        </w:rPr>
        <w:t>、标准节之间的连接</w:t>
      </w:r>
      <w:r w:rsidR="00C6001C">
        <w:rPr>
          <w:rFonts w:hint="eastAsia"/>
        </w:rPr>
        <w:t>节点</w:t>
      </w:r>
      <w:r>
        <w:rPr>
          <w:rFonts w:hint="eastAsia"/>
        </w:rPr>
        <w:t>、附着装置</w:t>
      </w:r>
      <w:r w:rsidRPr="00DF1C9B">
        <w:rPr>
          <w:rFonts w:hint="eastAsia"/>
        </w:rPr>
        <w:t>与导轨</w:t>
      </w:r>
      <w:r w:rsidRPr="00DF1C9B">
        <w:t>架</w:t>
      </w:r>
      <w:r w:rsidRPr="00DF1C9B">
        <w:rPr>
          <w:rFonts w:hint="eastAsia"/>
        </w:rPr>
        <w:t>的连接</w:t>
      </w:r>
      <w:r w:rsidR="00C6001C">
        <w:rPr>
          <w:rFonts w:hint="eastAsia"/>
        </w:rPr>
        <w:t>节点</w:t>
      </w:r>
      <w:r>
        <w:rPr>
          <w:rFonts w:hint="eastAsia"/>
        </w:rPr>
        <w:t>、附着装置与建筑物或构筑物的连接</w:t>
      </w:r>
      <w:r w:rsidR="00C6001C">
        <w:rPr>
          <w:rFonts w:hint="eastAsia"/>
        </w:rPr>
        <w:t>节点</w:t>
      </w:r>
      <w:r w:rsidRPr="00DF1C9B">
        <w:rPr>
          <w:rFonts w:hint="eastAsia"/>
        </w:rPr>
        <w:t>。</w:t>
      </w:r>
    </w:p>
    <w:p w14:paraId="29E94FB8" w14:textId="7DE620B0" w:rsidR="00AC21E3" w:rsidRDefault="0026372B" w:rsidP="003C219F">
      <w:pPr>
        <w:pStyle w:val="a3"/>
        <w:numPr>
          <w:ilvl w:val="0"/>
          <w:numId w:val="32"/>
        </w:numPr>
        <w:ind w:firstLineChars="0"/>
      </w:pPr>
      <w:r>
        <w:rPr>
          <w:rFonts w:hint="eastAsia"/>
        </w:rPr>
        <w:t>重点</w:t>
      </w:r>
      <w:r w:rsidR="004F6937">
        <w:rPr>
          <w:rFonts w:hint="eastAsia"/>
        </w:rPr>
        <w:t>监测</w:t>
      </w:r>
      <w:r w:rsidR="00C6001C">
        <w:rPr>
          <w:rFonts w:hint="eastAsia"/>
        </w:rPr>
        <w:t>对象</w:t>
      </w:r>
      <w:r w:rsidR="004F6937">
        <w:rPr>
          <w:rFonts w:hint="eastAsia"/>
        </w:rPr>
        <w:t>包括：基础节与基础的连接</w:t>
      </w:r>
      <w:r w:rsidR="00C6001C">
        <w:rPr>
          <w:rFonts w:hint="eastAsia"/>
        </w:rPr>
        <w:t>节点</w:t>
      </w:r>
      <w:r w:rsidR="004F6937">
        <w:rPr>
          <w:rFonts w:hint="eastAsia"/>
        </w:rPr>
        <w:t>、基础节与标准节的连接</w:t>
      </w:r>
      <w:r w:rsidR="00C6001C">
        <w:rPr>
          <w:rFonts w:hint="eastAsia"/>
        </w:rPr>
        <w:t>节点</w:t>
      </w:r>
      <w:r w:rsidR="004F6937">
        <w:rPr>
          <w:rFonts w:hint="eastAsia"/>
        </w:rPr>
        <w:t>、最上一道附着装置所在标准节与上</w:t>
      </w:r>
      <w:r w:rsidR="004F6937" w:rsidRPr="00754699">
        <w:rPr>
          <w:rFonts w:hint="eastAsia"/>
        </w:rPr>
        <w:t>下标准节的连接</w:t>
      </w:r>
      <w:r w:rsidR="00C6001C" w:rsidRPr="00754699">
        <w:rPr>
          <w:rFonts w:hint="eastAsia"/>
        </w:rPr>
        <w:t>节点</w:t>
      </w:r>
      <w:r w:rsidR="004F6937" w:rsidRPr="00754699">
        <w:rPr>
          <w:rFonts w:hint="eastAsia"/>
        </w:rPr>
        <w:t>、其他附着装置所在标准节与上标准节的连接</w:t>
      </w:r>
      <w:r w:rsidR="00C6001C" w:rsidRPr="00754699">
        <w:rPr>
          <w:rFonts w:hint="eastAsia"/>
        </w:rPr>
        <w:t>节点</w:t>
      </w:r>
      <w:r w:rsidR="004F6937" w:rsidRPr="00754699">
        <w:rPr>
          <w:rFonts w:hint="eastAsia"/>
        </w:rPr>
        <w:t>。</w:t>
      </w:r>
    </w:p>
    <w:p w14:paraId="48224D3E" w14:textId="0994CA47" w:rsidR="00B02054" w:rsidRDefault="00C6001C" w:rsidP="00B02054">
      <w:pPr>
        <w:pStyle w:val="a3"/>
        <w:numPr>
          <w:ilvl w:val="0"/>
          <w:numId w:val="32"/>
        </w:numPr>
        <w:ind w:firstLineChars="0"/>
      </w:pPr>
      <w:r w:rsidRPr="00C6001C">
        <w:rPr>
          <w:rFonts w:hint="eastAsia"/>
        </w:rPr>
        <w:t>对于</w:t>
      </w:r>
      <w:r w:rsidR="009F1C5F">
        <w:rPr>
          <w:rFonts w:hint="eastAsia"/>
        </w:rPr>
        <w:t>各类</w:t>
      </w:r>
      <w:r w:rsidRPr="00C6001C">
        <w:rPr>
          <w:rFonts w:hint="eastAsia"/>
        </w:rPr>
        <w:t>连接方式</w:t>
      </w:r>
      <w:r w:rsidR="003917E7">
        <w:rPr>
          <w:rFonts w:hint="eastAsia"/>
        </w:rPr>
        <w:t>，</w:t>
      </w:r>
      <w:r w:rsidRPr="00C6001C">
        <w:rPr>
          <w:rFonts w:hint="eastAsia"/>
        </w:rPr>
        <w:t>监测参数</w:t>
      </w:r>
      <w:r w:rsidR="003917E7">
        <w:rPr>
          <w:rFonts w:hint="eastAsia"/>
        </w:rPr>
        <w:t>可</w:t>
      </w:r>
      <w:r w:rsidRPr="00C6001C">
        <w:rPr>
          <w:rFonts w:hint="eastAsia"/>
        </w:rPr>
        <w:t>包括：</w:t>
      </w:r>
      <w:r w:rsidR="007456C7">
        <w:rPr>
          <w:rFonts w:hint="eastAsia"/>
          <w:szCs w:val="21"/>
        </w:rPr>
        <w:t>对准情况、安装数量、拧紧力矩、</w:t>
      </w:r>
      <w:r w:rsidR="007456C7" w:rsidRPr="00996FB2">
        <w:rPr>
          <w:rFonts w:hint="eastAsia"/>
          <w:szCs w:val="21"/>
        </w:rPr>
        <w:t>应力</w:t>
      </w:r>
      <w:r w:rsidR="00BD52EE">
        <w:rPr>
          <w:rFonts w:hint="eastAsia"/>
          <w:szCs w:val="21"/>
        </w:rPr>
        <w:t>等</w:t>
      </w:r>
      <w:r w:rsidRPr="00C6001C">
        <w:rPr>
          <w:rFonts w:hint="eastAsia"/>
        </w:rPr>
        <w:t>。</w:t>
      </w:r>
    </w:p>
    <w:p w14:paraId="3DBC4690" w14:textId="44C8F809" w:rsidR="00C6001C" w:rsidRPr="00C6001C" w:rsidRDefault="00C6001C" w:rsidP="00B02054">
      <w:pPr>
        <w:pStyle w:val="a3"/>
        <w:numPr>
          <w:ilvl w:val="0"/>
          <w:numId w:val="32"/>
        </w:numPr>
        <w:ind w:firstLineChars="0"/>
      </w:pPr>
      <w:r w:rsidRPr="00C6001C">
        <w:rPr>
          <w:rFonts w:hint="eastAsia"/>
        </w:rPr>
        <w:t>连接状态监测</w:t>
      </w:r>
      <w:r w:rsidR="00E4281B">
        <w:rPr>
          <w:rFonts w:hint="eastAsia"/>
        </w:rPr>
        <w:t>的测点为</w:t>
      </w:r>
      <w:r w:rsidR="00F93BF6">
        <w:rPr>
          <w:rFonts w:hint="eastAsia"/>
        </w:rPr>
        <w:t>结构件</w:t>
      </w:r>
      <w:r w:rsidR="00E4281B">
        <w:rPr>
          <w:rFonts w:hint="eastAsia"/>
        </w:rPr>
        <w:t>连接节点所在位置，应综合考虑监测对象、监测参数、</w:t>
      </w:r>
      <w:r w:rsidRPr="00C6001C">
        <w:rPr>
          <w:rFonts w:hint="eastAsia"/>
        </w:rPr>
        <w:t>所采用监测手段</w:t>
      </w:r>
      <w:r w:rsidR="00E4281B">
        <w:rPr>
          <w:rFonts w:hint="eastAsia"/>
        </w:rPr>
        <w:t>及现场实际情况</w:t>
      </w:r>
      <w:r w:rsidRPr="00C6001C">
        <w:rPr>
          <w:rFonts w:hint="eastAsia"/>
        </w:rPr>
        <w:t>确定具体测点。对于包含多个连接节</w:t>
      </w:r>
      <w:r w:rsidRPr="00C6001C">
        <w:rPr>
          <w:rFonts w:hint="eastAsia"/>
        </w:rPr>
        <w:lastRenderedPageBreak/>
        <w:t>点的连接界面，宜</w:t>
      </w:r>
      <w:r w:rsidR="00E4281B">
        <w:rPr>
          <w:rFonts w:hint="eastAsia"/>
        </w:rPr>
        <w:t>根据现场实际情况</w:t>
      </w:r>
      <w:r w:rsidRPr="00C6001C">
        <w:rPr>
          <w:rFonts w:hint="eastAsia"/>
        </w:rPr>
        <w:t>将连接界面所含多个连接节点所在位置选取为测点，</w:t>
      </w:r>
      <w:r w:rsidR="00063ABD" w:rsidRPr="00B02054">
        <w:rPr>
          <w:rFonts w:hint="eastAsia"/>
          <w:szCs w:val="21"/>
        </w:rPr>
        <w:t>构成监测断面，</w:t>
      </w:r>
      <w:r w:rsidRPr="00C6001C">
        <w:rPr>
          <w:rFonts w:hint="eastAsia"/>
        </w:rPr>
        <w:t>以反映连接界面的整体可靠性。</w:t>
      </w:r>
    </w:p>
    <w:p w14:paraId="25B68DE3" w14:textId="5DB0AE64" w:rsidR="00C6001C" w:rsidRPr="00586B80" w:rsidRDefault="004F6937" w:rsidP="00586B80">
      <w:pPr>
        <w:pStyle w:val="a3"/>
        <w:numPr>
          <w:ilvl w:val="3"/>
          <w:numId w:val="2"/>
        </w:numPr>
        <w:ind w:firstLineChars="0"/>
        <w:outlineLvl w:val="3"/>
        <w:rPr>
          <w:szCs w:val="21"/>
        </w:rPr>
      </w:pPr>
      <w:r w:rsidRPr="001651CB">
        <w:rPr>
          <w:rFonts w:hint="eastAsia"/>
          <w:szCs w:val="21"/>
        </w:rPr>
        <w:t>施工升降机</w:t>
      </w:r>
      <w:r w:rsidR="00C6001C">
        <w:rPr>
          <w:rFonts w:hint="eastAsia"/>
          <w:szCs w:val="21"/>
        </w:rPr>
        <w:t>及</w:t>
      </w:r>
      <w:r w:rsidR="00C6001C" w:rsidRPr="008C6F1E">
        <w:rPr>
          <w:rFonts w:hint="eastAsia"/>
          <w:szCs w:val="21"/>
        </w:rPr>
        <w:t>附墙</w:t>
      </w:r>
      <w:proofErr w:type="gramStart"/>
      <w:r w:rsidR="00336AD6" w:rsidRPr="008C6F1E">
        <w:rPr>
          <w:rFonts w:hint="eastAsia"/>
          <w:szCs w:val="21"/>
        </w:rPr>
        <w:t>架</w:t>
      </w:r>
      <w:r w:rsidR="00F93BF6">
        <w:rPr>
          <w:rFonts w:hint="eastAsia"/>
          <w:szCs w:val="21"/>
        </w:rPr>
        <w:t>关键</w:t>
      </w:r>
      <w:proofErr w:type="gramEnd"/>
      <w:r w:rsidR="00F93BF6">
        <w:rPr>
          <w:rFonts w:hint="eastAsia"/>
          <w:szCs w:val="21"/>
        </w:rPr>
        <w:t>结构件</w:t>
      </w:r>
      <w:r w:rsidR="00C6001C" w:rsidRPr="00C6001C">
        <w:rPr>
          <w:rFonts w:hint="eastAsia"/>
          <w:szCs w:val="21"/>
        </w:rPr>
        <w:t>的受力状况监测，其监测内容</w:t>
      </w:r>
      <w:proofErr w:type="gramStart"/>
      <w:r w:rsidR="00C6001C" w:rsidRPr="00586B80">
        <w:rPr>
          <w:rFonts w:hint="eastAsia"/>
          <w:szCs w:val="21"/>
        </w:rPr>
        <w:t>宜包括</w:t>
      </w:r>
      <w:proofErr w:type="gramEnd"/>
      <w:r w:rsidR="00C6001C" w:rsidRPr="00586B80">
        <w:rPr>
          <w:rFonts w:hint="eastAsia"/>
          <w:szCs w:val="21"/>
        </w:rPr>
        <w:t>以下内容：</w:t>
      </w:r>
    </w:p>
    <w:p w14:paraId="676E10C8" w14:textId="0E03DE0A" w:rsidR="00C6001C" w:rsidRDefault="00C6001C" w:rsidP="003C219F">
      <w:pPr>
        <w:pStyle w:val="a3"/>
        <w:numPr>
          <w:ilvl w:val="0"/>
          <w:numId w:val="47"/>
        </w:numPr>
        <w:ind w:firstLineChars="0"/>
        <w:rPr>
          <w:szCs w:val="21"/>
        </w:rPr>
      </w:pPr>
      <w:r w:rsidRPr="00C6001C">
        <w:rPr>
          <w:rFonts w:hint="eastAsia"/>
          <w:szCs w:val="21"/>
        </w:rPr>
        <w:t>基础混凝土的强度和应力。</w:t>
      </w:r>
    </w:p>
    <w:p w14:paraId="4569D73C" w14:textId="407E418F" w:rsidR="000A2CE6" w:rsidRPr="000A2CE6" w:rsidRDefault="000A2CE6" w:rsidP="000A2CE6">
      <w:pPr>
        <w:pStyle w:val="a3"/>
        <w:numPr>
          <w:ilvl w:val="0"/>
          <w:numId w:val="47"/>
        </w:numPr>
        <w:ind w:firstLineChars="0"/>
        <w:rPr>
          <w:szCs w:val="21"/>
        </w:rPr>
      </w:pPr>
      <w:r w:rsidRPr="00952F0F">
        <w:rPr>
          <w:rFonts w:hint="eastAsia"/>
          <w:szCs w:val="21"/>
        </w:rPr>
        <w:t>附墙预埋</w:t>
      </w:r>
      <w:r>
        <w:rPr>
          <w:rFonts w:hint="eastAsia"/>
          <w:szCs w:val="21"/>
        </w:rPr>
        <w:t>处</w:t>
      </w:r>
      <w:r w:rsidRPr="00952F0F">
        <w:rPr>
          <w:rFonts w:hint="eastAsia"/>
          <w:szCs w:val="21"/>
        </w:rPr>
        <w:t>混凝土强度</w:t>
      </w:r>
      <w:r w:rsidR="007507A7">
        <w:rPr>
          <w:rFonts w:hint="eastAsia"/>
          <w:szCs w:val="21"/>
        </w:rPr>
        <w:t>和应力</w:t>
      </w:r>
      <w:r>
        <w:rPr>
          <w:rFonts w:hint="eastAsia"/>
          <w:szCs w:val="21"/>
        </w:rPr>
        <w:t>。</w:t>
      </w:r>
    </w:p>
    <w:p w14:paraId="6475F166" w14:textId="5DB483D4" w:rsidR="00B02054" w:rsidRDefault="00C6001C" w:rsidP="00B81117">
      <w:pPr>
        <w:pStyle w:val="a3"/>
        <w:numPr>
          <w:ilvl w:val="0"/>
          <w:numId w:val="47"/>
        </w:numPr>
        <w:ind w:firstLineChars="0"/>
        <w:rPr>
          <w:szCs w:val="21"/>
        </w:rPr>
      </w:pPr>
      <w:r>
        <w:t>基础节和标准节的主弦杆、直腹杆和斜腹杆，</w:t>
      </w:r>
      <w:r>
        <w:rPr>
          <w:rFonts w:hint="eastAsia"/>
        </w:rPr>
        <w:t>及附着装置</w:t>
      </w:r>
      <w:r>
        <w:t>杆件</w:t>
      </w:r>
      <w:r w:rsidRPr="00C6001C">
        <w:rPr>
          <w:rFonts w:hint="eastAsia"/>
          <w:szCs w:val="21"/>
        </w:rPr>
        <w:t>的应力。其中，</w:t>
      </w:r>
      <w:r w:rsidR="00B84784">
        <w:rPr>
          <w:rFonts w:hint="eastAsia"/>
        </w:rPr>
        <w:t>基础节的杆件、最上一道附着装置所在标准节的</w:t>
      </w:r>
      <w:r w:rsidR="00B81117" w:rsidRPr="00B81117">
        <w:rPr>
          <w:rFonts w:hint="eastAsia"/>
        </w:rPr>
        <w:t>杆件，及最上一道附着装置的杆件</w:t>
      </w:r>
      <w:r w:rsidR="0026372B">
        <w:rPr>
          <w:rFonts w:hint="eastAsia"/>
        </w:rPr>
        <w:t>可作为重点监测对象</w:t>
      </w:r>
      <w:r w:rsidRPr="00C6001C">
        <w:rPr>
          <w:rFonts w:hint="eastAsia"/>
          <w:szCs w:val="21"/>
        </w:rPr>
        <w:t>。</w:t>
      </w:r>
    </w:p>
    <w:p w14:paraId="44C0AABA" w14:textId="41534BAB" w:rsidR="00C6001C" w:rsidRPr="00987BE5" w:rsidRDefault="00C6001C" w:rsidP="00B02054">
      <w:pPr>
        <w:pStyle w:val="a3"/>
        <w:numPr>
          <w:ilvl w:val="0"/>
          <w:numId w:val="47"/>
        </w:numPr>
        <w:ind w:firstLineChars="0"/>
        <w:rPr>
          <w:szCs w:val="21"/>
        </w:rPr>
      </w:pPr>
      <w:r w:rsidRPr="00987BE5">
        <w:rPr>
          <w:szCs w:val="21"/>
        </w:rPr>
        <w:t>受力状况监测的测点应选取为</w:t>
      </w:r>
      <w:r w:rsidR="00F93BF6">
        <w:rPr>
          <w:szCs w:val="21"/>
        </w:rPr>
        <w:t>关键结构件</w:t>
      </w:r>
      <w:r w:rsidRPr="00987BE5">
        <w:rPr>
          <w:szCs w:val="21"/>
        </w:rPr>
        <w:t>的不利受力</w:t>
      </w:r>
      <w:r w:rsidR="00D44C02" w:rsidRPr="00987BE5">
        <w:rPr>
          <w:rFonts w:hint="eastAsia"/>
          <w:szCs w:val="21"/>
        </w:rPr>
        <w:t>截面</w:t>
      </w:r>
      <w:r w:rsidRPr="00987BE5">
        <w:rPr>
          <w:szCs w:val="21"/>
        </w:rPr>
        <w:t>，</w:t>
      </w:r>
      <w:r w:rsidR="009F1C5F" w:rsidRPr="00987BE5">
        <w:rPr>
          <w:rFonts w:hint="eastAsia"/>
          <w:szCs w:val="21"/>
        </w:rPr>
        <w:t>可</w:t>
      </w:r>
      <w:r w:rsidRPr="00987BE5">
        <w:rPr>
          <w:szCs w:val="21"/>
        </w:rPr>
        <w:t>在结构受力分析的基础上确定。</w:t>
      </w:r>
      <w:r w:rsidR="009F79D7" w:rsidRPr="00987BE5">
        <w:rPr>
          <w:rFonts w:hint="eastAsia"/>
          <w:szCs w:val="21"/>
        </w:rPr>
        <w:t>对于由多个</w:t>
      </w:r>
      <w:r w:rsidR="00F93BF6">
        <w:rPr>
          <w:rFonts w:hint="eastAsia"/>
          <w:szCs w:val="21"/>
        </w:rPr>
        <w:t>关键结构件</w:t>
      </w:r>
      <w:r w:rsidR="009F79D7" w:rsidRPr="00987BE5">
        <w:rPr>
          <w:rFonts w:hint="eastAsia"/>
          <w:szCs w:val="21"/>
        </w:rPr>
        <w:t>的不利受力</w:t>
      </w:r>
      <w:r w:rsidR="003955A9" w:rsidRPr="00987BE5">
        <w:rPr>
          <w:rFonts w:hint="eastAsia"/>
          <w:szCs w:val="21"/>
        </w:rPr>
        <w:t>截面</w:t>
      </w:r>
      <w:r w:rsidR="009F79D7" w:rsidRPr="00987BE5">
        <w:rPr>
          <w:rFonts w:hint="eastAsia"/>
          <w:szCs w:val="21"/>
        </w:rPr>
        <w:t>形成的不利受力</w:t>
      </w:r>
      <w:r w:rsidR="00B558FA" w:rsidRPr="00987BE5">
        <w:rPr>
          <w:rFonts w:hint="eastAsia"/>
          <w:szCs w:val="21"/>
        </w:rPr>
        <w:t>区</w:t>
      </w:r>
      <w:r w:rsidR="009F79D7" w:rsidRPr="00987BE5">
        <w:rPr>
          <w:rFonts w:hint="eastAsia"/>
          <w:szCs w:val="21"/>
        </w:rPr>
        <w:t>，宜</w:t>
      </w:r>
      <w:r w:rsidR="00987BE5" w:rsidRPr="00987BE5">
        <w:rPr>
          <w:rFonts w:hint="eastAsia"/>
          <w:szCs w:val="21"/>
        </w:rPr>
        <w:t>根据现场实际情况</w:t>
      </w:r>
      <w:r w:rsidR="009F79D7" w:rsidRPr="00987BE5">
        <w:rPr>
          <w:rFonts w:hint="eastAsia"/>
          <w:szCs w:val="21"/>
        </w:rPr>
        <w:t>将不利受力</w:t>
      </w:r>
      <w:r w:rsidR="00B558FA" w:rsidRPr="00987BE5">
        <w:rPr>
          <w:rFonts w:hint="eastAsia"/>
          <w:szCs w:val="21"/>
        </w:rPr>
        <w:t>区</w:t>
      </w:r>
      <w:r w:rsidR="009F79D7" w:rsidRPr="00987BE5">
        <w:rPr>
          <w:rFonts w:hint="eastAsia"/>
          <w:szCs w:val="21"/>
        </w:rPr>
        <w:t>所含多个不利受力</w:t>
      </w:r>
      <w:r w:rsidR="003955A9" w:rsidRPr="00987BE5">
        <w:rPr>
          <w:rFonts w:hint="eastAsia"/>
          <w:szCs w:val="21"/>
        </w:rPr>
        <w:t>截面</w:t>
      </w:r>
      <w:r w:rsidR="009F79D7" w:rsidRPr="00987BE5">
        <w:rPr>
          <w:rFonts w:hint="eastAsia"/>
          <w:szCs w:val="21"/>
        </w:rPr>
        <w:t>选取为测点，构成监测断面，以反映</w:t>
      </w:r>
      <w:r w:rsidR="003955A9" w:rsidRPr="00987BE5">
        <w:rPr>
          <w:rFonts w:hint="eastAsia"/>
          <w:szCs w:val="21"/>
        </w:rPr>
        <w:t>结构的</w:t>
      </w:r>
      <w:r w:rsidR="009F79D7" w:rsidRPr="00987BE5">
        <w:rPr>
          <w:rFonts w:hint="eastAsia"/>
          <w:szCs w:val="21"/>
        </w:rPr>
        <w:t>不利受力</w:t>
      </w:r>
      <w:r w:rsidR="00B558FA" w:rsidRPr="00987BE5">
        <w:rPr>
          <w:rFonts w:hint="eastAsia"/>
          <w:szCs w:val="21"/>
        </w:rPr>
        <w:t>区</w:t>
      </w:r>
      <w:r w:rsidR="009F79D7" w:rsidRPr="00987BE5">
        <w:rPr>
          <w:rFonts w:hint="eastAsia"/>
          <w:szCs w:val="21"/>
        </w:rPr>
        <w:t>的整体可靠性。</w:t>
      </w:r>
    </w:p>
    <w:p w14:paraId="53463127" w14:textId="69A6A41A" w:rsidR="004F6937" w:rsidRDefault="00634614" w:rsidP="004F6937">
      <w:pPr>
        <w:pStyle w:val="2"/>
        <w:numPr>
          <w:ilvl w:val="1"/>
          <w:numId w:val="2"/>
        </w:numPr>
        <w:jc w:val="center"/>
      </w:pPr>
      <w:bookmarkStart w:id="117" w:name="_Toc11256855"/>
      <w:r>
        <w:rPr>
          <w:rFonts w:hint="eastAsia"/>
        </w:rPr>
        <w:t>建筑施工垂直运输设备</w:t>
      </w:r>
      <w:proofErr w:type="gramStart"/>
      <w:r w:rsidR="00336AD6" w:rsidRPr="008C6F1E">
        <w:rPr>
          <w:rFonts w:hint="eastAsia"/>
        </w:rPr>
        <w:t>安拆</w:t>
      </w:r>
      <w:r w:rsidR="004F6937">
        <w:rPr>
          <w:rFonts w:hint="eastAsia"/>
        </w:rPr>
        <w:t>安全</w:t>
      </w:r>
      <w:proofErr w:type="gramEnd"/>
      <w:r w:rsidR="004F6937">
        <w:rPr>
          <w:rFonts w:hint="eastAsia"/>
        </w:rPr>
        <w:t>监测</w:t>
      </w:r>
      <w:bookmarkEnd w:id="117"/>
    </w:p>
    <w:p w14:paraId="1A3030EB" w14:textId="482781ED" w:rsidR="00DC1B98" w:rsidRDefault="00634614" w:rsidP="00F77E36">
      <w:pPr>
        <w:pStyle w:val="a3"/>
        <w:numPr>
          <w:ilvl w:val="2"/>
          <w:numId w:val="2"/>
        </w:numPr>
        <w:ind w:firstLineChars="0"/>
        <w:outlineLvl w:val="2"/>
      </w:pPr>
      <w:bookmarkStart w:id="118" w:name="_Toc11256856"/>
      <w:r>
        <w:rPr>
          <w:rFonts w:hint="eastAsia"/>
        </w:rPr>
        <w:t>建筑施工垂直运输设备</w:t>
      </w:r>
      <w:proofErr w:type="gramStart"/>
      <w:r w:rsidR="00336AD6" w:rsidRPr="00BD0C9A">
        <w:rPr>
          <w:rFonts w:hint="eastAsia"/>
        </w:rPr>
        <w:t>安</w:t>
      </w:r>
      <w:r w:rsidR="00336AD6" w:rsidRPr="008C6F1E">
        <w:rPr>
          <w:rFonts w:hint="eastAsia"/>
        </w:rPr>
        <w:t>拆</w:t>
      </w:r>
      <w:r w:rsidR="00A207C6" w:rsidRPr="00A207C6">
        <w:rPr>
          <w:rFonts w:hint="eastAsia"/>
        </w:rPr>
        <w:t>安全</w:t>
      </w:r>
      <w:proofErr w:type="gramEnd"/>
      <w:r w:rsidR="00A207C6" w:rsidRPr="00A207C6">
        <w:rPr>
          <w:rFonts w:hint="eastAsia"/>
        </w:rPr>
        <w:t>监测</w:t>
      </w:r>
      <w:r w:rsidR="00A207C6">
        <w:rPr>
          <w:rFonts w:hint="eastAsia"/>
        </w:rPr>
        <w:t>，</w:t>
      </w:r>
      <w:r w:rsidR="00A207C6" w:rsidRPr="00521252">
        <w:rPr>
          <w:rFonts w:hint="eastAsia"/>
        </w:rPr>
        <w:t>指对</w:t>
      </w:r>
      <w:r>
        <w:rPr>
          <w:rFonts w:hint="eastAsia"/>
        </w:rPr>
        <w:t>建筑施工垂直运输设备</w:t>
      </w:r>
      <w:r w:rsidR="00A207C6" w:rsidRPr="00521252">
        <w:rPr>
          <w:rFonts w:hint="eastAsia"/>
        </w:rPr>
        <w:t>安装、</w:t>
      </w:r>
      <w:r w:rsidR="00A207C6">
        <w:rPr>
          <w:rFonts w:hint="eastAsia"/>
        </w:rPr>
        <w:t>顶升</w:t>
      </w:r>
      <w:r w:rsidR="00336AD6" w:rsidRPr="008C6F1E">
        <w:rPr>
          <w:rFonts w:hint="eastAsia"/>
        </w:rPr>
        <w:t>（加节）</w:t>
      </w:r>
      <w:r w:rsidR="00A207C6" w:rsidRPr="00521252">
        <w:rPr>
          <w:rFonts w:hint="eastAsia"/>
        </w:rPr>
        <w:t>和拆卸</w:t>
      </w:r>
      <w:r w:rsidR="00336AD6" w:rsidRPr="008C6F1E">
        <w:rPr>
          <w:rFonts w:hint="eastAsia"/>
        </w:rPr>
        <w:t>作业</w:t>
      </w:r>
      <w:r w:rsidR="00130EB2" w:rsidRPr="008C6F1E">
        <w:rPr>
          <w:rFonts w:hint="eastAsia"/>
        </w:rPr>
        <w:t>的工序流程</w:t>
      </w:r>
      <w:r w:rsidR="00130EB2">
        <w:rPr>
          <w:rFonts w:hint="eastAsia"/>
        </w:rPr>
        <w:t>、</w:t>
      </w:r>
      <w:r w:rsidR="00A207C6">
        <w:rPr>
          <w:rFonts w:hint="eastAsia"/>
        </w:rPr>
        <w:t>工序过程安全</w:t>
      </w:r>
      <w:r w:rsidR="00407CD3">
        <w:rPr>
          <w:rFonts w:hint="eastAsia"/>
        </w:rPr>
        <w:t>和</w:t>
      </w:r>
      <w:r w:rsidR="00A207C6" w:rsidRPr="008C6F1E">
        <w:rPr>
          <w:rFonts w:hint="eastAsia"/>
        </w:rPr>
        <w:t>工序</w:t>
      </w:r>
      <w:r w:rsidR="00C003E3" w:rsidRPr="008C6F1E">
        <w:rPr>
          <w:rFonts w:hint="eastAsia"/>
        </w:rPr>
        <w:t>完成</w:t>
      </w:r>
      <w:r w:rsidR="009818E2" w:rsidRPr="008C6F1E">
        <w:rPr>
          <w:rFonts w:hint="eastAsia"/>
        </w:rPr>
        <w:t>状态</w:t>
      </w:r>
      <w:r w:rsidR="00A207C6" w:rsidRPr="00FD47AD">
        <w:rPr>
          <w:rFonts w:hint="eastAsia"/>
        </w:rPr>
        <w:t>等</w:t>
      </w:r>
      <w:r w:rsidR="00A207C6">
        <w:rPr>
          <w:rFonts w:hint="eastAsia"/>
        </w:rPr>
        <w:t>进行监测。</w:t>
      </w:r>
      <w:bookmarkEnd w:id="118"/>
    </w:p>
    <w:p w14:paraId="72D00A39" w14:textId="0D44B5A8" w:rsidR="000A4CAB" w:rsidRDefault="00560F39" w:rsidP="00F77E36">
      <w:pPr>
        <w:pStyle w:val="a3"/>
        <w:numPr>
          <w:ilvl w:val="2"/>
          <w:numId w:val="2"/>
        </w:numPr>
        <w:ind w:firstLineChars="0"/>
        <w:outlineLvl w:val="2"/>
      </w:pPr>
      <w:bookmarkStart w:id="119" w:name="_Toc11256857"/>
      <w:r>
        <w:rPr>
          <w:rFonts w:hint="eastAsia"/>
        </w:rPr>
        <w:t>应</w:t>
      </w:r>
      <w:r w:rsidR="00EE7098">
        <w:rPr>
          <w:rFonts w:hint="eastAsia"/>
        </w:rPr>
        <w:t>根据</w:t>
      </w:r>
      <w:r w:rsidR="00634614">
        <w:rPr>
          <w:rFonts w:hint="eastAsia"/>
        </w:rPr>
        <w:t>建筑施工垂直运输设备</w:t>
      </w:r>
      <w:r w:rsidR="00EE7098">
        <w:rPr>
          <w:rFonts w:hint="eastAsia"/>
        </w:rPr>
        <w:t>的说明书，确定安装、</w:t>
      </w:r>
      <w:r w:rsidR="00EE7098" w:rsidRPr="004723F1">
        <w:rPr>
          <w:rFonts w:hint="eastAsia"/>
        </w:rPr>
        <w:t>顶升</w:t>
      </w:r>
      <w:r w:rsidR="00EE7098">
        <w:rPr>
          <w:rFonts w:hint="eastAsia"/>
        </w:rPr>
        <w:t>（加节）</w:t>
      </w:r>
      <w:r w:rsidR="00EE7098" w:rsidRPr="004723F1">
        <w:rPr>
          <w:rFonts w:hint="eastAsia"/>
        </w:rPr>
        <w:t>和拆卸</w:t>
      </w:r>
      <w:r w:rsidR="00130EB2" w:rsidRPr="008C6F1E">
        <w:rPr>
          <w:rFonts w:hint="eastAsia"/>
        </w:rPr>
        <w:t>作业的</w:t>
      </w:r>
      <w:r w:rsidR="00EE7098" w:rsidRPr="008C6F1E">
        <w:rPr>
          <w:rFonts w:hint="eastAsia"/>
        </w:rPr>
        <w:t>工序</w:t>
      </w:r>
      <w:r w:rsidR="00130EB2" w:rsidRPr="008C6F1E">
        <w:rPr>
          <w:rFonts w:hint="eastAsia"/>
        </w:rPr>
        <w:t>流程</w:t>
      </w:r>
      <w:r w:rsidR="00EE7098">
        <w:rPr>
          <w:rFonts w:hint="eastAsia"/>
        </w:rPr>
        <w:t>，</w:t>
      </w:r>
      <w:r>
        <w:rPr>
          <w:rFonts w:hint="eastAsia"/>
        </w:rPr>
        <w:t>明确</w:t>
      </w:r>
      <w:r w:rsidR="00EE7098">
        <w:rPr>
          <w:rFonts w:hint="eastAsia"/>
        </w:rPr>
        <w:t>工序的过程安全约束</w:t>
      </w:r>
      <w:r w:rsidR="00130EB2">
        <w:rPr>
          <w:rFonts w:hint="eastAsia"/>
        </w:rPr>
        <w:t>和</w:t>
      </w:r>
      <w:r w:rsidR="00EE7098">
        <w:rPr>
          <w:rFonts w:hint="eastAsia"/>
        </w:rPr>
        <w:t>完成状态</w:t>
      </w:r>
      <w:r w:rsidR="00130EB2">
        <w:rPr>
          <w:rFonts w:hint="eastAsia"/>
        </w:rPr>
        <w:t>质量</w:t>
      </w:r>
      <w:r w:rsidR="000A4CAB">
        <w:rPr>
          <w:rFonts w:hint="eastAsia"/>
        </w:rPr>
        <w:t>，</w:t>
      </w:r>
      <w:r>
        <w:rPr>
          <w:rFonts w:hint="eastAsia"/>
        </w:rPr>
        <w:t>进而确定</w:t>
      </w:r>
      <w:r w:rsidR="00A207C6">
        <w:rPr>
          <w:rFonts w:hint="eastAsia"/>
        </w:rPr>
        <w:t>监测内容。</w:t>
      </w:r>
      <w:bookmarkEnd w:id="119"/>
    </w:p>
    <w:p w14:paraId="1D7D6596" w14:textId="0E3CD0D1" w:rsidR="00EE7098" w:rsidRPr="00E7784A" w:rsidRDefault="00F77E36" w:rsidP="00F77E36">
      <w:pPr>
        <w:pStyle w:val="a3"/>
        <w:numPr>
          <w:ilvl w:val="2"/>
          <w:numId w:val="2"/>
        </w:numPr>
        <w:ind w:firstLineChars="0"/>
        <w:outlineLvl w:val="2"/>
      </w:pPr>
      <w:bookmarkStart w:id="120" w:name="_Toc11256858"/>
      <w:r w:rsidRPr="00E7784A">
        <w:rPr>
          <w:rFonts w:hint="eastAsia"/>
        </w:rPr>
        <w:t>每个工序涉及一项或多项</w:t>
      </w:r>
      <w:r w:rsidR="000A4CAB" w:rsidRPr="00E7784A">
        <w:rPr>
          <w:rFonts w:hint="eastAsia"/>
        </w:rPr>
        <w:t>监测内容</w:t>
      </w:r>
      <w:r w:rsidRPr="00E7784A">
        <w:rPr>
          <w:rFonts w:hint="eastAsia"/>
        </w:rPr>
        <w:t>，</w:t>
      </w:r>
      <w:r w:rsidR="000A4CAB" w:rsidRPr="00E7784A">
        <w:rPr>
          <w:rFonts w:hint="eastAsia"/>
        </w:rPr>
        <w:t>监测内容所含</w:t>
      </w:r>
      <w:r w:rsidRPr="00E7784A">
        <w:rPr>
          <w:rFonts w:hint="eastAsia"/>
        </w:rPr>
        <w:t>监测</w:t>
      </w:r>
      <w:r w:rsidR="000A4CAB" w:rsidRPr="00E7784A">
        <w:rPr>
          <w:rFonts w:hint="eastAsia"/>
        </w:rPr>
        <w:t>参数可分为</w:t>
      </w:r>
      <w:r w:rsidR="00130EB2" w:rsidRPr="008C6F1E">
        <w:rPr>
          <w:rFonts w:hint="eastAsia"/>
        </w:rPr>
        <w:t>技术</w:t>
      </w:r>
      <w:r w:rsidR="000A4CAB" w:rsidRPr="008C6F1E">
        <w:rPr>
          <w:rFonts w:hint="eastAsia"/>
        </w:rPr>
        <w:t>参数和</w:t>
      </w:r>
      <w:r w:rsidR="00130EB2" w:rsidRPr="008C6F1E">
        <w:rPr>
          <w:rFonts w:hint="eastAsia"/>
        </w:rPr>
        <w:t>安全</w:t>
      </w:r>
      <w:r w:rsidR="000A4CAB" w:rsidRPr="008C6F1E">
        <w:rPr>
          <w:rFonts w:hint="eastAsia"/>
        </w:rPr>
        <w:t>参数</w:t>
      </w:r>
      <w:r w:rsidR="008D207F" w:rsidRPr="00E7784A">
        <w:rPr>
          <w:rFonts w:hint="eastAsia"/>
        </w:rPr>
        <w:t>。</w:t>
      </w:r>
      <w:r w:rsidR="00246C66" w:rsidRPr="00E7784A">
        <w:rPr>
          <w:rFonts w:hint="eastAsia"/>
        </w:rPr>
        <w:t>技术参数反应了工序的功能状态，</w:t>
      </w:r>
      <w:r w:rsidR="00C34367" w:rsidRPr="00E7784A">
        <w:rPr>
          <w:rFonts w:hint="eastAsia"/>
        </w:rPr>
        <w:t>工序所含全部技术参数</w:t>
      </w:r>
      <w:r w:rsidR="00246C66" w:rsidRPr="00E7784A">
        <w:rPr>
          <w:rFonts w:hint="eastAsia"/>
        </w:rPr>
        <w:t>达到规定的完成状态条件时，视为已完成该工序。</w:t>
      </w:r>
      <w:r w:rsidR="00563000" w:rsidRPr="00E7784A">
        <w:rPr>
          <w:rFonts w:hint="eastAsia"/>
        </w:rPr>
        <w:t>安全</w:t>
      </w:r>
      <w:r w:rsidRPr="00E7784A">
        <w:rPr>
          <w:rFonts w:hint="eastAsia"/>
        </w:rPr>
        <w:t>参数</w:t>
      </w:r>
      <w:r w:rsidR="009F1C5F" w:rsidRPr="00E7784A">
        <w:rPr>
          <w:rFonts w:hint="eastAsia"/>
        </w:rPr>
        <w:t>指</w:t>
      </w:r>
      <w:r w:rsidRPr="00E7784A">
        <w:rPr>
          <w:rFonts w:hint="eastAsia"/>
        </w:rPr>
        <w:t>在</w:t>
      </w:r>
      <w:r w:rsidR="000A4CAB" w:rsidRPr="00E7784A">
        <w:rPr>
          <w:rFonts w:hint="eastAsia"/>
        </w:rPr>
        <w:t>工序</w:t>
      </w:r>
      <w:r w:rsidRPr="00E7784A">
        <w:rPr>
          <w:rFonts w:hint="eastAsia"/>
        </w:rPr>
        <w:t>施工过程中</w:t>
      </w:r>
      <w:r w:rsidR="00246C66" w:rsidRPr="00E7784A">
        <w:rPr>
          <w:rFonts w:hint="eastAsia"/>
        </w:rPr>
        <w:t>某一功能</w:t>
      </w:r>
      <w:r w:rsidRPr="00E7784A">
        <w:rPr>
          <w:rFonts w:hint="eastAsia"/>
        </w:rPr>
        <w:t>应当满足</w:t>
      </w:r>
      <w:r w:rsidR="00246C66" w:rsidRPr="00E7784A">
        <w:rPr>
          <w:rFonts w:hint="eastAsia"/>
        </w:rPr>
        <w:t>的</w:t>
      </w:r>
      <w:r w:rsidRPr="00E7784A">
        <w:rPr>
          <w:rFonts w:hint="eastAsia"/>
        </w:rPr>
        <w:t>安全约束</w:t>
      </w:r>
      <w:r w:rsidR="008D207F" w:rsidRPr="00E7784A">
        <w:rPr>
          <w:rFonts w:hint="eastAsia"/>
        </w:rPr>
        <w:t>。</w:t>
      </w:r>
      <w:r w:rsidR="00563000" w:rsidRPr="00E7784A">
        <w:rPr>
          <w:rFonts w:hint="eastAsia"/>
        </w:rPr>
        <w:t>部分监测参数同时具备</w:t>
      </w:r>
      <w:r w:rsidR="00130EB2" w:rsidRPr="008C6F1E">
        <w:rPr>
          <w:rFonts w:hint="eastAsia"/>
        </w:rPr>
        <w:t>技术参数和安全参数</w:t>
      </w:r>
      <w:r w:rsidRPr="00E7784A">
        <w:rPr>
          <w:rFonts w:hint="eastAsia"/>
        </w:rPr>
        <w:t>的性质。</w:t>
      </w:r>
      <w:bookmarkEnd w:id="120"/>
    </w:p>
    <w:p w14:paraId="1BB828B8" w14:textId="6B694DCC" w:rsidR="00791D21" w:rsidRPr="00E7784A" w:rsidRDefault="00BD0C9A" w:rsidP="00791D21">
      <w:pPr>
        <w:pStyle w:val="a3"/>
        <w:numPr>
          <w:ilvl w:val="2"/>
          <w:numId w:val="2"/>
        </w:numPr>
        <w:ind w:firstLineChars="0"/>
        <w:outlineLvl w:val="2"/>
      </w:pPr>
      <w:bookmarkStart w:id="121" w:name="_Toc11256859"/>
      <w:proofErr w:type="gramStart"/>
      <w:r>
        <w:rPr>
          <w:rFonts w:hint="eastAsia"/>
        </w:rPr>
        <w:t>安拆</w:t>
      </w:r>
      <w:r w:rsidR="00791D21" w:rsidRPr="00E7784A">
        <w:rPr>
          <w:rFonts w:hint="eastAsia"/>
        </w:rPr>
        <w:t>安全</w:t>
      </w:r>
      <w:proofErr w:type="gramEnd"/>
      <w:r w:rsidR="00791D21" w:rsidRPr="00E7784A">
        <w:rPr>
          <w:rFonts w:hint="eastAsia"/>
        </w:rPr>
        <w:t>监测，</w:t>
      </w:r>
      <w:r w:rsidR="00791D21" w:rsidRPr="00E7784A">
        <w:rPr>
          <w:rFonts w:hint="eastAsia"/>
          <w:szCs w:val="21"/>
        </w:rPr>
        <w:t>应综合考虑监测对象、监测参数及所采用监测手段的特点确定</w:t>
      </w:r>
      <w:r w:rsidR="00791D21" w:rsidRPr="00E7784A">
        <w:rPr>
          <w:rFonts w:hint="eastAsia"/>
        </w:rPr>
        <w:t>测点</w:t>
      </w:r>
      <w:r w:rsidR="00791D21" w:rsidRPr="00E7784A">
        <w:rPr>
          <w:rFonts w:hint="eastAsia"/>
          <w:szCs w:val="21"/>
        </w:rPr>
        <w:t>。</w:t>
      </w:r>
      <w:bookmarkEnd w:id="121"/>
    </w:p>
    <w:p w14:paraId="62DC9704" w14:textId="6712943B" w:rsidR="00AE0999" w:rsidRDefault="00634614" w:rsidP="00560F39">
      <w:pPr>
        <w:pStyle w:val="a3"/>
        <w:numPr>
          <w:ilvl w:val="2"/>
          <w:numId w:val="2"/>
        </w:numPr>
        <w:ind w:firstLineChars="0"/>
        <w:outlineLvl w:val="2"/>
      </w:pPr>
      <w:bookmarkStart w:id="122" w:name="_Toc11256860"/>
      <w:r>
        <w:rPr>
          <w:rFonts w:hint="eastAsia"/>
        </w:rPr>
        <w:t>建筑施工垂直运输设备</w:t>
      </w:r>
      <w:r w:rsidR="00AE0999" w:rsidRPr="00AE0999">
        <w:rPr>
          <w:rFonts w:hint="eastAsia"/>
        </w:rPr>
        <w:t>安装、顶升</w:t>
      </w:r>
      <w:r w:rsidR="00130EB2" w:rsidRPr="00BD0C9A">
        <w:rPr>
          <w:rFonts w:hint="eastAsia"/>
        </w:rPr>
        <w:t>（加节）</w:t>
      </w:r>
      <w:r w:rsidR="00AE0999" w:rsidRPr="00AE0999">
        <w:rPr>
          <w:rFonts w:hint="eastAsia"/>
        </w:rPr>
        <w:t>和拆卸</w:t>
      </w:r>
      <w:r w:rsidR="00130EB2" w:rsidRPr="00BD0C9A">
        <w:rPr>
          <w:rFonts w:hint="eastAsia"/>
        </w:rPr>
        <w:t>作业</w:t>
      </w:r>
      <w:r w:rsidR="00AE0999">
        <w:rPr>
          <w:rFonts w:hint="eastAsia"/>
        </w:rPr>
        <w:t>过程</w:t>
      </w:r>
      <w:r w:rsidR="00560F39">
        <w:rPr>
          <w:rFonts w:hint="eastAsia"/>
        </w:rPr>
        <w:t>中</w:t>
      </w:r>
      <w:r w:rsidR="00AE0999">
        <w:rPr>
          <w:rFonts w:hint="eastAsia"/>
        </w:rPr>
        <w:t>，</w:t>
      </w:r>
      <w:r w:rsidR="00560F39">
        <w:rPr>
          <w:rFonts w:hint="eastAsia"/>
        </w:rPr>
        <w:t>均应满足</w:t>
      </w:r>
      <w:r w:rsidR="00AE0999">
        <w:rPr>
          <w:rFonts w:hint="eastAsia"/>
        </w:rPr>
        <w:t>设备最大高度处的</w:t>
      </w:r>
      <w:r w:rsidR="00AE0999" w:rsidRPr="00AE0999">
        <w:rPr>
          <w:rFonts w:hint="eastAsia"/>
        </w:rPr>
        <w:t>风速不超过</w:t>
      </w:r>
      <w:r w:rsidR="00AE0999" w:rsidRPr="00AE0999">
        <w:t>12m/s</w:t>
      </w:r>
      <w:r w:rsidR="00AE0999">
        <w:rPr>
          <w:rFonts w:hint="eastAsia"/>
        </w:rPr>
        <w:t>。</w:t>
      </w:r>
      <w:bookmarkEnd w:id="122"/>
    </w:p>
    <w:p w14:paraId="0BB07E36" w14:textId="4E9740E0" w:rsidR="004F6937" w:rsidRDefault="00634614" w:rsidP="004723F1">
      <w:pPr>
        <w:pStyle w:val="a3"/>
        <w:numPr>
          <w:ilvl w:val="2"/>
          <w:numId w:val="2"/>
        </w:numPr>
        <w:ind w:firstLineChars="0"/>
        <w:outlineLvl w:val="2"/>
      </w:pPr>
      <w:bookmarkStart w:id="123" w:name="_Toc11256861"/>
      <w:r>
        <w:rPr>
          <w:rFonts w:hint="eastAsia"/>
        </w:rPr>
        <w:t>建筑施工垂直运输设备</w:t>
      </w:r>
      <w:r w:rsidR="004723F1" w:rsidRPr="004723F1">
        <w:rPr>
          <w:rFonts w:hint="eastAsia"/>
        </w:rPr>
        <w:t>安装、顶升</w:t>
      </w:r>
      <w:r w:rsidR="004723F1">
        <w:rPr>
          <w:rFonts w:hint="eastAsia"/>
        </w:rPr>
        <w:t>（加节）</w:t>
      </w:r>
      <w:r w:rsidR="004723F1" w:rsidRPr="004723F1">
        <w:rPr>
          <w:rFonts w:hint="eastAsia"/>
        </w:rPr>
        <w:t>和拆卸施工</w:t>
      </w:r>
      <w:r w:rsidR="004723F1">
        <w:rPr>
          <w:rFonts w:hint="eastAsia"/>
        </w:rPr>
        <w:t>前，应当</w:t>
      </w:r>
      <w:r w:rsidR="004F6937">
        <w:rPr>
          <w:rFonts w:hint="eastAsia"/>
        </w:rPr>
        <w:t>检查</w:t>
      </w:r>
      <w:r w:rsidR="004F6937">
        <w:t>相关文件资料的齐全性和规范性，</w:t>
      </w:r>
      <w:r w:rsidR="004F6937">
        <w:rPr>
          <w:rFonts w:hint="eastAsia"/>
        </w:rPr>
        <w:t>检查</w:t>
      </w:r>
      <w:r w:rsidR="004F6937">
        <w:t>内容包括：</w:t>
      </w:r>
      <w:bookmarkEnd w:id="123"/>
    </w:p>
    <w:p w14:paraId="0CE6845C" w14:textId="31EF32CC" w:rsidR="004F6937" w:rsidRDefault="004F6937" w:rsidP="003C219F">
      <w:pPr>
        <w:pStyle w:val="a3"/>
        <w:numPr>
          <w:ilvl w:val="0"/>
          <w:numId w:val="49"/>
        </w:numPr>
        <w:ind w:firstLineChars="0"/>
      </w:pPr>
      <w:r>
        <w:lastRenderedPageBreak/>
        <w:t>安装</w:t>
      </w:r>
      <w:r w:rsidR="004723F1" w:rsidRPr="004723F1">
        <w:rPr>
          <w:rFonts w:hint="eastAsia"/>
        </w:rPr>
        <w:t>、顶升</w:t>
      </w:r>
      <w:r w:rsidR="006E47A7">
        <w:rPr>
          <w:rFonts w:hint="eastAsia"/>
        </w:rPr>
        <w:t>（加节）</w:t>
      </w:r>
      <w:r w:rsidR="00130EB2" w:rsidRPr="00BD0C9A">
        <w:rPr>
          <w:rFonts w:hint="eastAsia"/>
        </w:rPr>
        <w:t>和</w:t>
      </w:r>
      <w:r w:rsidR="004723F1">
        <w:rPr>
          <w:rFonts w:hint="eastAsia"/>
        </w:rPr>
        <w:t>拆卸</w:t>
      </w:r>
      <w:r w:rsidR="00130EB2" w:rsidRPr="00BD0C9A">
        <w:rPr>
          <w:rFonts w:hint="eastAsia"/>
        </w:rPr>
        <w:t>专业分包</w:t>
      </w:r>
      <w:r>
        <w:t>合同；</w:t>
      </w:r>
    </w:p>
    <w:p w14:paraId="02706D61" w14:textId="72F2D228" w:rsidR="004F6937" w:rsidRDefault="00130EB2" w:rsidP="003C219F">
      <w:pPr>
        <w:pStyle w:val="a3"/>
        <w:numPr>
          <w:ilvl w:val="0"/>
          <w:numId w:val="49"/>
        </w:numPr>
        <w:ind w:firstLineChars="0"/>
      </w:pPr>
      <w:r w:rsidRPr="00BD0C9A">
        <w:rPr>
          <w:rFonts w:hint="eastAsia"/>
        </w:rPr>
        <w:t>建筑施工垂直运输设备</w:t>
      </w:r>
      <w:proofErr w:type="gramStart"/>
      <w:r w:rsidR="004F6937" w:rsidRPr="00BD0C9A">
        <w:t>安</w:t>
      </w:r>
      <w:r w:rsidR="004F6937" w:rsidRPr="00BD0C9A">
        <w:rPr>
          <w:rFonts w:hint="eastAsia"/>
        </w:rPr>
        <w:t>拆</w:t>
      </w:r>
      <w:r w:rsidRPr="00BD0C9A">
        <w:rPr>
          <w:rFonts w:hint="eastAsia"/>
        </w:rPr>
        <w:t>单位</w:t>
      </w:r>
      <w:proofErr w:type="gramEnd"/>
      <w:r w:rsidR="004F6937" w:rsidRPr="00BD0C9A">
        <w:t>专业</w:t>
      </w:r>
      <w:r w:rsidRPr="00BD0C9A">
        <w:rPr>
          <w:rFonts w:hint="eastAsia"/>
        </w:rPr>
        <w:t>分包</w:t>
      </w:r>
      <w:r w:rsidR="004F6937" w:rsidRPr="00BD0C9A">
        <w:t>资质证书</w:t>
      </w:r>
      <w:r w:rsidRPr="00BD0C9A">
        <w:rPr>
          <w:rFonts w:hint="eastAsia"/>
        </w:rPr>
        <w:t>、安全生产许可证等</w:t>
      </w:r>
      <w:r w:rsidR="004F6937">
        <w:t>；</w:t>
      </w:r>
    </w:p>
    <w:p w14:paraId="2E20DF4E" w14:textId="1D6D9458" w:rsidR="004F6937" w:rsidRDefault="00130EB2" w:rsidP="003C219F">
      <w:pPr>
        <w:pStyle w:val="a3"/>
        <w:numPr>
          <w:ilvl w:val="0"/>
          <w:numId w:val="49"/>
        </w:numPr>
        <w:ind w:firstLineChars="0"/>
      </w:pPr>
      <w:r>
        <w:t>安装</w:t>
      </w:r>
      <w:r w:rsidRPr="004723F1">
        <w:rPr>
          <w:rFonts w:hint="eastAsia"/>
        </w:rPr>
        <w:t>、顶升</w:t>
      </w:r>
      <w:r>
        <w:rPr>
          <w:rFonts w:hint="eastAsia"/>
        </w:rPr>
        <w:t>（加节）</w:t>
      </w:r>
      <w:r w:rsidRPr="00BD0C9A">
        <w:rPr>
          <w:rFonts w:hint="eastAsia"/>
        </w:rPr>
        <w:t>和</w:t>
      </w:r>
      <w:r>
        <w:rPr>
          <w:rFonts w:hint="eastAsia"/>
        </w:rPr>
        <w:t>拆卸</w:t>
      </w:r>
      <w:r w:rsidR="004F6937">
        <w:t>专项施工方案；</w:t>
      </w:r>
    </w:p>
    <w:p w14:paraId="3E238E9A" w14:textId="5DC53484" w:rsidR="004F6937" w:rsidRDefault="004F6937" w:rsidP="003C219F">
      <w:pPr>
        <w:pStyle w:val="a3"/>
        <w:numPr>
          <w:ilvl w:val="0"/>
          <w:numId w:val="49"/>
        </w:numPr>
        <w:ind w:firstLineChars="0"/>
      </w:pPr>
      <w:r>
        <w:t>特种作业人员的操作资格证书；</w:t>
      </w:r>
    </w:p>
    <w:p w14:paraId="75227D90" w14:textId="2B8EEE63" w:rsidR="004F6937" w:rsidRDefault="004F6937" w:rsidP="003C219F">
      <w:pPr>
        <w:pStyle w:val="a3"/>
        <w:numPr>
          <w:ilvl w:val="0"/>
          <w:numId w:val="49"/>
        </w:numPr>
        <w:ind w:firstLineChars="0"/>
      </w:pPr>
      <w:r>
        <w:t>辅助起重机械的合格证及</w:t>
      </w:r>
      <w:r w:rsidR="00932C42">
        <w:t>作业人员的操作资格证书</w:t>
      </w:r>
      <w:r>
        <w:t>；</w:t>
      </w:r>
    </w:p>
    <w:p w14:paraId="4737F26D" w14:textId="739DACF5" w:rsidR="004F6937" w:rsidRDefault="00634614" w:rsidP="003C219F">
      <w:pPr>
        <w:pStyle w:val="a3"/>
        <w:numPr>
          <w:ilvl w:val="0"/>
          <w:numId w:val="49"/>
        </w:numPr>
        <w:ind w:firstLineChars="0"/>
      </w:pPr>
      <w:r>
        <w:rPr>
          <w:rFonts w:hint="eastAsia"/>
        </w:rPr>
        <w:t>建筑施工垂直运输设备</w:t>
      </w:r>
      <w:r w:rsidR="004F6937">
        <w:t>安装</w:t>
      </w:r>
      <w:r w:rsidR="004723F1" w:rsidRPr="004723F1">
        <w:rPr>
          <w:rFonts w:hint="eastAsia"/>
        </w:rPr>
        <w:t>、顶升</w:t>
      </w:r>
      <w:r w:rsidR="00130EB2" w:rsidRPr="00BD0C9A">
        <w:rPr>
          <w:rFonts w:hint="eastAsia"/>
        </w:rPr>
        <w:t>（加节）</w:t>
      </w:r>
      <w:r w:rsidR="004723F1" w:rsidRPr="004723F1">
        <w:rPr>
          <w:rFonts w:hint="eastAsia"/>
        </w:rPr>
        <w:t>和拆卸</w:t>
      </w:r>
      <w:r w:rsidR="004F6937">
        <w:t>前的检查合格证明；</w:t>
      </w:r>
    </w:p>
    <w:p w14:paraId="485C15D7" w14:textId="77777777" w:rsidR="004F6937" w:rsidRDefault="004F6937" w:rsidP="003C219F">
      <w:pPr>
        <w:pStyle w:val="a3"/>
        <w:numPr>
          <w:ilvl w:val="0"/>
          <w:numId w:val="49"/>
        </w:numPr>
        <w:ind w:firstLineChars="0"/>
      </w:pPr>
      <w:r>
        <w:t>书面安全技术交底资料。</w:t>
      </w:r>
    </w:p>
    <w:p w14:paraId="1AA84418" w14:textId="5D224BF0" w:rsidR="004723F1" w:rsidRDefault="00160477" w:rsidP="00160477">
      <w:pPr>
        <w:pStyle w:val="a3"/>
        <w:numPr>
          <w:ilvl w:val="2"/>
          <w:numId w:val="2"/>
        </w:numPr>
        <w:ind w:firstLineChars="0"/>
        <w:outlineLvl w:val="2"/>
      </w:pPr>
      <w:bookmarkStart w:id="124" w:name="_Toc11256862"/>
      <w:r>
        <w:rPr>
          <w:rFonts w:hint="eastAsia"/>
        </w:rPr>
        <w:t>塔式起重机</w:t>
      </w:r>
      <w:proofErr w:type="gramStart"/>
      <w:r w:rsidR="00130EB2" w:rsidRPr="00BD0C9A">
        <w:rPr>
          <w:rFonts w:hint="eastAsia"/>
        </w:rPr>
        <w:t>安拆</w:t>
      </w:r>
      <w:r w:rsidRPr="00641DDC">
        <w:rPr>
          <w:rFonts w:hint="eastAsia"/>
        </w:rPr>
        <w:t>安全</w:t>
      </w:r>
      <w:proofErr w:type="gramEnd"/>
      <w:r w:rsidRPr="00641DDC">
        <w:rPr>
          <w:rFonts w:hint="eastAsia"/>
        </w:rPr>
        <w:t>监测</w:t>
      </w:r>
      <w:bookmarkEnd w:id="124"/>
    </w:p>
    <w:p w14:paraId="76D3A2D3" w14:textId="227D5550" w:rsidR="00160477" w:rsidRDefault="00160477" w:rsidP="00160477">
      <w:pPr>
        <w:pStyle w:val="a3"/>
        <w:numPr>
          <w:ilvl w:val="3"/>
          <w:numId w:val="2"/>
        </w:numPr>
        <w:ind w:firstLineChars="0"/>
        <w:outlineLvl w:val="3"/>
      </w:pPr>
      <w:r>
        <w:t>安装</w:t>
      </w:r>
      <w:r w:rsidR="00130EB2" w:rsidRPr="00BD0C9A">
        <w:rPr>
          <w:rFonts w:hint="eastAsia"/>
        </w:rPr>
        <w:t>作业</w:t>
      </w:r>
    </w:p>
    <w:p w14:paraId="0FBEB592" w14:textId="651E5B42" w:rsidR="004F6937" w:rsidRDefault="004F6937" w:rsidP="003C219F">
      <w:pPr>
        <w:pStyle w:val="a3"/>
        <w:numPr>
          <w:ilvl w:val="0"/>
          <w:numId w:val="50"/>
        </w:numPr>
        <w:ind w:firstLineChars="0"/>
      </w:pPr>
      <w:r>
        <w:t>塔式起重机安装</w:t>
      </w:r>
      <w:r w:rsidR="00130EB2" w:rsidRPr="00BD0C9A">
        <w:rPr>
          <w:rFonts w:hint="eastAsia"/>
        </w:rPr>
        <w:t>作业</w:t>
      </w:r>
      <w:r>
        <w:t>前，应当完成以下准备工作：</w:t>
      </w:r>
    </w:p>
    <w:p w14:paraId="3EFF1C33" w14:textId="10CA797D" w:rsidR="00130EB2" w:rsidRDefault="00003812" w:rsidP="00003812">
      <w:pPr>
        <w:ind w:firstLineChars="200" w:firstLine="480"/>
      </w:pPr>
      <w:r>
        <w:rPr>
          <w:rFonts w:hint="eastAsia"/>
        </w:rPr>
        <w:t>1）</w:t>
      </w:r>
      <w:r w:rsidR="004F6937">
        <w:t>施工范围20m以内设置警戒区，警戒区标识明显；</w:t>
      </w:r>
    </w:p>
    <w:p w14:paraId="4CDA310E" w14:textId="5A8691FB" w:rsidR="004F6937" w:rsidRDefault="00003812" w:rsidP="00003812">
      <w:pPr>
        <w:ind w:firstLineChars="200" w:firstLine="480"/>
      </w:pPr>
      <w:r>
        <w:t>2</w:t>
      </w:r>
      <w:r>
        <w:rPr>
          <w:rFonts w:hint="eastAsia"/>
        </w:rPr>
        <w:t>）</w:t>
      </w:r>
      <w:r w:rsidR="004F6937">
        <w:t>确认</w:t>
      </w:r>
      <w:r w:rsidR="004F6937">
        <w:rPr>
          <w:rFonts w:hint="eastAsia"/>
        </w:rPr>
        <w:t>风速</w:t>
      </w:r>
      <w:r w:rsidR="004F6937">
        <w:t>不</w:t>
      </w:r>
      <w:r w:rsidR="004F6937">
        <w:rPr>
          <w:rFonts w:hint="eastAsia"/>
        </w:rPr>
        <w:t>超过</w:t>
      </w:r>
      <w:r w:rsidR="004F6937">
        <w:t>12m/s，且无恶劣天气；</w:t>
      </w:r>
    </w:p>
    <w:p w14:paraId="6998C16C" w14:textId="1576667F" w:rsidR="004F6937" w:rsidRDefault="00003812" w:rsidP="00003812">
      <w:pPr>
        <w:ind w:firstLineChars="200" w:firstLine="480"/>
      </w:pPr>
      <w:r>
        <w:t>3</w:t>
      </w:r>
      <w:r>
        <w:rPr>
          <w:rFonts w:hint="eastAsia"/>
        </w:rPr>
        <w:t>）</w:t>
      </w:r>
      <w:r w:rsidR="004F6937">
        <w:t>按照设计要求制作基础，基础混凝土强度达到设计要求；预埋件埋设</w:t>
      </w:r>
      <w:r w:rsidR="00E06CFE">
        <w:t>位置准确；行走式塔式起重机按照说明书要求铺设轨道，吊装行走机构</w:t>
      </w:r>
      <w:r w:rsidR="00E06CFE">
        <w:rPr>
          <w:rFonts w:hint="eastAsia"/>
        </w:rPr>
        <w:t>；</w:t>
      </w:r>
    </w:p>
    <w:p w14:paraId="2441362F" w14:textId="5C8353B2" w:rsidR="004F6937" w:rsidRDefault="00003812" w:rsidP="00003812">
      <w:pPr>
        <w:ind w:firstLineChars="200" w:firstLine="480"/>
      </w:pPr>
      <w:r>
        <w:t>4</w:t>
      </w:r>
      <w:r>
        <w:rPr>
          <w:rFonts w:hint="eastAsia"/>
        </w:rPr>
        <w:t>）</w:t>
      </w:r>
      <w:r w:rsidR="004F6937">
        <w:t>按照说明书要求组装</w:t>
      </w:r>
      <w:r w:rsidR="004F6937">
        <w:rPr>
          <w:rFonts w:hint="eastAsia"/>
        </w:rPr>
        <w:t>套架</w:t>
      </w:r>
      <w:r w:rsidR="004F6937">
        <w:t>，各构件连接齐全可靠；</w:t>
      </w:r>
    </w:p>
    <w:p w14:paraId="74C87CC4" w14:textId="4404C661" w:rsidR="004F6937" w:rsidRDefault="00003812" w:rsidP="00003812">
      <w:pPr>
        <w:ind w:firstLineChars="200" w:firstLine="480"/>
      </w:pPr>
      <w:r>
        <w:t>5</w:t>
      </w:r>
      <w:r>
        <w:rPr>
          <w:rFonts w:hint="eastAsia"/>
        </w:rPr>
        <w:t>）</w:t>
      </w:r>
      <w:r w:rsidR="004F6937">
        <w:t>按照说明书要求组装回转总成，下支座、回转支承、上支座、回转塔身及司机室</w:t>
      </w:r>
      <w:r w:rsidR="005745E7">
        <w:t>对</w:t>
      </w:r>
      <w:r w:rsidR="005C13B2">
        <w:rPr>
          <w:rFonts w:hint="eastAsia"/>
        </w:rPr>
        <w:t>位</w:t>
      </w:r>
      <w:r w:rsidR="004F6937">
        <w:t>准确，连接齐全可靠；</w:t>
      </w:r>
    </w:p>
    <w:p w14:paraId="2113D3A8" w14:textId="616CB06B" w:rsidR="008A1AD0" w:rsidRDefault="00003812" w:rsidP="00003812">
      <w:pPr>
        <w:ind w:firstLineChars="200" w:firstLine="480"/>
      </w:pPr>
      <w:r>
        <w:t>6</w:t>
      </w:r>
      <w:r>
        <w:rPr>
          <w:rFonts w:hint="eastAsia"/>
        </w:rPr>
        <w:t>）</w:t>
      </w:r>
      <w:r w:rsidR="004F6937">
        <w:t>按照说明书要求组装</w:t>
      </w:r>
      <w:r w:rsidR="004F6937">
        <w:rPr>
          <w:rFonts w:hint="eastAsia"/>
        </w:rPr>
        <w:t>塔臂</w:t>
      </w:r>
      <w:r w:rsidR="004F6937">
        <w:t>，</w:t>
      </w:r>
      <w:r w:rsidR="004F6937">
        <w:rPr>
          <w:rFonts w:hint="eastAsia"/>
        </w:rPr>
        <w:t>塔臂</w:t>
      </w:r>
      <w:proofErr w:type="gramStart"/>
      <w:r w:rsidR="004F6937">
        <w:t>臂</w:t>
      </w:r>
      <w:proofErr w:type="gramEnd"/>
      <w:r w:rsidR="004F6937">
        <w:t>节组装顺序准确，连接齐全可靠；</w:t>
      </w:r>
      <w:r w:rsidR="004F6937">
        <w:rPr>
          <w:rFonts w:hint="eastAsia"/>
        </w:rPr>
        <w:t>塔臂</w:t>
      </w:r>
      <w:r w:rsidR="004F6937">
        <w:t>拉杆组装顺序准确，连接齐全可靠；</w:t>
      </w:r>
      <w:r w:rsidR="004F6937">
        <w:rPr>
          <w:rFonts w:hint="eastAsia"/>
        </w:rPr>
        <w:t>平衡重</w:t>
      </w:r>
      <w:r w:rsidR="004F6937">
        <w:t>组装数量和顺序准确，连接齐全可靠</w:t>
      </w:r>
      <w:r>
        <w:rPr>
          <w:rFonts w:hint="eastAsia"/>
        </w:rPr>
        <w:t>。</w:t>
      </w:r>
    </w:p>
    <w:p w14:paraId="24EEAEC0" w14:textId="2531785E" w:rsidR="007E1CA9" w:rsidRDefault="006D6A19" w:rsidP="003C219F">
      <w:pPr>
        <w:pStyle w:val="a3"/>
        <w:numPr>
          <w:ilvl w:val="0"/>
          <w:numId w:val="50"/>
        </w:numPr>
        <w:ind w:firstLineChars="0"/>
      </w:pPr>
      <w:r>
        <w:t>塔式起重机的安装</w:t>
      </w:r>
      <w:r w:rsidR="00003812" w:rsidRPr="00BD0C9A">
        <w:rPr>
          <w:rFonts w:hint="eastAsia"/>
        </w:rPr>
        <w:t>作业</w:t>
      </w:r>
      <w:r>
        <w:t>过程中，</w:t>
      </w:r>
      <w:r>
        <w:rPr>
          <w:rFonts w:hint="eastAsia"/>
        </w:rPr>
        <w:t>对</w:t>
      </w:r>
      <w:r w:rsidR="00003812" w:rsidRPr="00BD0C9A">
        <w:rPr>
          <w:rFonts w:hint="eastAsia"/>
        </w:rPr>
        <w:t>工序流程及</w:t>
      </w:r>
      <w:r>
        <w:t>各</w:t>
      </w:r>
      <w:r w:rsidRPr="006D6A19">
        <w:t>工序所含具体监测内容</w:t>
      </w:r>
      <w:r>
        <w:rPr>
          <w:rFonts w:hint="eastAsia"/>
        </w:rPr>
        <w:t>及进行监测</w:t>
      </w:r>
      <w:r w:rsidRPr="006D6A19">
        <w:t>。</w:t>
      </w:r>
      <w:r w:rsidR="004F6937">
        <w:rPr>
          <w:rFonts w:hint="eastAsia"/>
        </w:rPr>
        <w:t>对于</w:t>
      </w:r>
      <w:r w:rsidR="005C13B2">
        <w:rPr>
          <w:rFonts w:hint="eastAsia"/>
        </w:rPr>
        <w:t>普通</w:t>
      </w:r>
      <w:r w:rsidR="004F6937">
        <w:rPr>
          <w:rFonts w:hint="eastAsia"/>
        </w:rPr>
        <w:t>上回转、小车变幅、</w:t>
      </w:r>
      <w:r w:rsidR="00195753" w:rsidRPr="00BD0C9A">
        <w:rPr>
          <w:rFonts w:hint="eastAsia"/>
        </w:rPr>
        <w:t>附着</w:t>
      </w:r>
      <w:proofErr w:type="gramStart"/>
      <w:r w:rsidR="00195753" w:rsidRPr="00BD0C9A">
        <w:rPr>
          <w:rFonts w:hint="eastAsia"/>
        </w:rPr>
        <w:t>式</w:t>
      </w:r>
      <w:r w:rsidR="004F6937" w:rsidRPr="00BD0C9A">
        <w:rPr>
          <w:rFonts w:hint="eastAsia"/>
        </w:rPr>
        <w:t>自升</w:t>
      </w:r>
      <w:r w:rsidR="004F6937">
        <w:rPr>
          <w:rFonts w:hint="eastAsia"/>
        </w:rPr>
        <w:t>塔式起重机</w:t>
      </w:r>
      <w:proofErr w:type="gramEnd"/>
      <w:r w:rsidR="004F6937">
        <w:rPr>
          <w:rFonts w:hint="eastAsia"/>
        </w:rPr>
        <w:t>，表4</w:t>
      </w:r>
      <w:r w:rsidR="004F6937">
        <w:t>.2</w:t>
      </w:r>
      <w:r w:rsidR="004F6937">
        <w:rPr>
          <w:rFonts w:hint="eastAsia"/>
        </w:rPr>
        <w:t>和图4</w:t>
      </w:r>
      <w:r w:rsidR="004F6937">
        <w:t>.</w:t>
      </w:r>
      <w:r w:rsidR="006268E6">
        <w:t>2</w:t>
      </w:r>
      <w:r w:rsidR="00EF68E5">
        <w:rPr>
          <w:rFonts w:hint="eastAsia"/>
        </w:rPr>
        <w:t>提供了参考的</w:t>
      </w:r>
      <w:r w:rsidR="004F6937">
        <w:rPr>
          <w:rFonts w:hint="eastAsia"/>
        </w:rPr>
        <w:t>工序清单及</w:t>
      </w:r>
      <w:r w:rsidR="00003812" w:rsidRPr="00BD0C9A">
        <w:rPr>
          <w:rFonts w:hint="eastAsia"/>
        </w:rPr>
        <w:t>工序流程</w:t>
      </w:r>
      <w:r w:rsidR="005C13B2">
        <w:rPr>
          <w:rFonts w:hint="eastAsia"/>
        </w:rPr>
        <w:t>。</w:t>
      </w:r>
    </w:p>
    <w:p w14:paraId="7E4230EC" w14:textId="45ED45A5" w:rsidR="007D2F6E" w:rsidRDefault="007D2F6E" w:rsidP="00D478B4">
      <w:pPr>
        <w:pStyle w:val="a5"/>
        <w:tabs>
          <w:tab w:val="center" w:pos="4153"/>
          <w:tab w:val="left" w:pos="6900"/>
        </w:tabs>
      </w:pPr>
      <w:r>
        <w:rPr>
          <w:rFonts w:hint="eastAsia"/>
        </w:rPr>
        <w:t>表</w:t>
      </w:r>
      <w:r>
        <w:t xml:space="preserve">4.2 </w:t>
      </w:r>
      <w:r w:rsidR="00EF68E5">
        <w:rPr>
          <w:rFonts w:hint="eastAsia"/>
        </w:rPr>
        <w:t>塔式起重机安装</w:t>
      </w:r>
      <w:r w:rsidR="00003812" w:rsidRPr="00BD0C9A">
        <w:rPr>
          <w:rFonts w:hint="eastAsia"/>
        </w:rPr>
        <w:t>作业</w:t>
      </w:r>
      <w:r w:rsidRPr="00BD0C9A">
        <w:rPr>
          <w:rFonts w:hint="eastAsia"/>
        </w:rPr>
        <w:t>工序</w:t>
      </w:r>
      <w:r w:rsidR="00EF68E5" w:rsidRPr="00BD0C9A">
        <w:rPr>
          <w:rFonts w:hint="eastAsia"/>
        </w:rPr>
        <w:t>清单</w:t>
      </w:r>
      <w:r w:rsidR="00195753" w:rsidRPr="00BD0C9A">
        <w:rPr>
          <w:rFonts w:hint="eastAsia"/>
        </w:rPr>
        <w:t>及监测内容</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587"/>
        <w:gridCol w:w="1782"/>
        <w:gridCol w:w="1559"/>
        <w:gridCol w:w="2551"/>
      </w:tblGrid>
      <w:tr w:rsidR="00DB25E6" w14:paraId="4256E649" w14:textId="77777777" w:rsidTr="00314629">
        <w:trPr>
          <w:trHeight w:val="270"/>
          <w:jc w:val="center"/>
        </w:trPr>
        <w:tc>
          <w:tcPr>
            <w:tcW w:w="454" w:type="dxa"/>
            <w:vMerge w:val="restart"/>
            <w:vAlign w:val="center"/>
            <w:hideMark/>
          </w:tcPr>
          <w:p w14:paraId="4C5BBFDA" w14:textId="77777777" w:rsidR="007D2F6E" w:rsidRDefault="007D2F6E">
            <w:pPr>
              <w:spacing w:line="240" w:lineRule="auto"/>
              <w:jc w:val="center"/>
              <w:rPr>
                <w:rFonts w:cs="宋体"/>
                <w:bCs/>
                <w:color w:val="000000"/>
                <w:kern w:val="0"/>
                <w:sz w:val="21"/>
                <w:szCs w:val="21"/>
              </w:rPr>
            </w:pPr>
            <w:r>
              <w:rPr>
                <w:rFonts w:cs="宋体" w:hint="eastAsia"/>
                <w:bCs/>
                <w:color w:val="000000"/>
                <w:kern w:val="0"/>
                <w:sz w:val="21"/>
                <w:szCs w:val="21"/>
              </w:rPr>
              <w:t>编号</w:t>
            </w:r>
          </w:p>
        </w:tc>
        <w:tc>
          <w:tcPr>
            <w:tcW w:w="1587" w:type="dxa"/>
            <w:vMerge w:val="restart"/>
            <w:noWrap/>
            <w:vAlign w:val="center"/>
            <w:hideMark/>
          </w:tcPr>
          <w:p w14:paraId="76DBDA3F" w14:textId="453B31BC" w:rsidR="007D2F6E" w:rsidRDefault="007D2F6E">
            <w:pPr>
              <w:spacing w:line="240" w:lineRule="auto"/>
              <w:jc w:val="center"/>
              <w:rPr>
                <w:rFonts w:cs="宋体"/>
                <w:bCs/>
                <w:color w:val="000000"/>
                <w:kern w:val="0"/>
                <w:sz w:val="21"/>
                <w:szCs w:val="21"/>
              </w:rPr>
            </w:pPr>
            <w:r>
              <w:rPr>
                <w:rFonts w:cs="宋体" w:hint="eastAsia"/>
                <w:bCs/>
                <w:color w:val="000000"/>
                <w:kern w:val="0"/>
                <w:sz w:val="21"/>
                <w:szCs w:val="21"/>
              </w:rPr>
              <w:t>工序</w:t>
            </w:r>
          </w:p>
        </w:tc>
        <w:tc>
          <w:tcPr>
            <w:tcW w:w="3341" w:type="dxa"/>
            <w:gridSpan w:val="2"/>
            <w:vAlign w:val="center"/>
            <w:hideMark/>
          </w:tcPr>
          <w:p w14:paraId="6B508ABC" w14:textId="77777777" w:rsidR="007D2F6E" w:rsidRDefault="007D2F6E">
            <w:pPr>
              <w:widowControl/>
              <w:spacing w:line="240" w:lineRule="auto"/>
              <w:jc w:val="center"/>
              <w:rPr>
                <w:rFonts w:cs="宋体"/>
                <w:bCs/>
                <w:color w:val="000000"/>
                <w:kern w:val="0"/>
                <w:sz w:val="21"/>
                <w:szCs w:val="21"/>
              </w:rPr>
            </w:pPr>
            <w:r>
              <w:rPr>
                <w:rFonts w:cs="宋体" w:hint="eastAsia"/>
                <w:bCs/>
                <w:color w:val="000000"/>
                <w:kern w:val="0"/>
                <w:sz w:val="21"/>
                <w:szCs w:val="21"/>
              </w:rPr>
              <w:t>监测内容</w:t>
            </w:r>
          </w:p>
        </w:tc>
        <w:tc>
          <w:tcPr>
            <w:tcW w:w="2551" w:type="dxa"/>
            <w:vMerge w:val="restart"/>
            <w:noWrap/>
            <w:vAlign w:val="center"/>
            <w:hideMark/>
          </w:tcPr>
          <w:p w14:paraId="0BE74536" w14:textId="26570664" w:rsidR="007D2F6E" w:rsidRDefault="00AB3080">
            <w:pPr>
              <w:spacing w:line="240" w:lineRule="auto"/>
              <w:jc w:val="center"/>
              <w:rPr>
                <w:rFonts w:cs="宋体"/>
                <w:bCs/>
                <w:color w:val="000000"/>
                <w:kern w:val="0"/>
                <w:sz w:val="21"/>
                <w:szCs w:val="21"/>
              </w:rPr>
            </w:pPr>
            <w:r w:rsidRPr="00BD0C9A">
              <w:rPr>
                <w:rFonts w:cs="宋体" w:hint="eastAsia"/>
                <w:bCs/>
                <w:color w:val="000000"/>
                <w:kern w:val="0"/>
                <w:sz w:val="21"/>
                <w:szCs w:val="21"/>
              </w:rPr>
              <w:t>工序</w:t>
            </w:r>
            <w:r w:rsidR="007D2F6E">
              <w:rPr>
                <w:rFonts w:cs="宋体" w:hint="eastAsia"/>
                <w:bCs/>
                <w:color w:val="000000"/>
                <w:kern w:val="0"/>
                <w:sz w:val="21"/>
                <w:szCs w:val="21"/>
              </w:rPr>
              <w:t>完成</w:t>
            </w:r>
            <w:r w:rsidR="009818E2">
              <w:rPr>
                <w:rFonts w:cs="宋体" w:hint="eastAsia"/>
                <w:bCs/>
                <w:color w:val="000000"/>
                <w:kern w:val="0"/>
                <w:sz w:val="21"/>
                <w:szCs w:val="21"/>
              </w:rPr>
              <w:t>状态</w:t>
            </w:r>
            <w:r w:rsidRPr="00BD0C9A">
              <w:rPr>
                <w:rFonts w:cs="宋体" w:hint="eastAsia"/>
                <w:bCs/>
                <w:color w:val="000000"/>
                <w:kern w:val="0"/>
                <w:sz w:val="21"/>
                <w:szCs w:val="21"/>
              </w:rPr>
              <w:t>要求</w:t>
            </w:r>
          </w:p>
        </w:tc>
      </w:tr>
      <w:tr w:rsidR="00DB25E6" w14:paraId="5D4F80EA" w14:textId="77777777" w:rsidTr="00314629">
        <w:trPr>
          <w:trHeight w:val="270"/>
          <w:jc w:val="center"/>
        </w:trPr>
        <w:tc>
          <w:tcPr>
            <w:tcW w:w="454" w:type="dxa"/>
            <w:vMerge/>
            <w:vAlign w:val="center"/>
            <w:hideMark/>
          </w:tcPr>
          <w:p w14:paraId="1ACD44CE" w14:textId="77777777" w:rsidR="007D2F6E" w:rsidRDefault="007D2F6E">
            <w:pPr>
              <w:widowControl/>
              <w:spacing w:line="240" w:lineRule="auto"/>
              <w:jc w:val="left"/>
              <w:rPr>
                <w:rFonts w:cs="宋体"/>
                <w:bCs/>
                <w:color w:val="000000"/>
                <w:kern w:val="0"/>
                <w:sz w:val="21"/>
                <w:szCs w:val="21"/>
              </w:rPr>
            </w:pPr>
          </w:p>
        </w:tc>
        <w:tc>
          <w:tcPr>
            <w:tcW w:w="0" w:type="auto"/>
            <w:vMerge/>
            <w:vAlign w:val="center"/>
            <w:hideMark/>
          </w:tcPr>
          <w:p w14:paraId="4FD554D9" w14:textId="77777777" w:rsidR="007D2F6E" w:rsidRDefault="007D2F6E">
            <w:pPr>
              <w:widowControl/>
              <w:spacing w:line="240" w:lineRule="auto"/>
              <w:jc w:val="left"/>
              <w:rPr>
                <w:rFonts w:cs="宋体"/>
                <w:bCs/>
                <w:color w:val="000000"/>
                <w:kern w:val="0"/>
                <w:sz w:val="21"/>
                <w:szCs w:val="21"/>
              </w:rPr>
            </w:pPr>
          </w:p>
        </w:tc>
        <w:tc>
          <w:tcPr>
            <w:tcW w:w="1782" w:type="dxa"/>
            <w:vAlign w:val="center"/>
            <w:hideMark/>
          </w:tcPr>
          <w:p w14:paraId="4624E3A5" w14:textId="77777777" w:rsidR="007D2F6E" w:rsidRDefault="007D2F6E">
            <w:pPr>
              <w:widowControl/>
              <w:spacing w:line="240" w:lineRule="auto"/>
              <w:jc w:val="center"/>
              <w:rPr>
                <w:rFonts w:cs="宋体"/>
                <w:bCs/>
                <w:color w:val="000000"/>
                <w:kern w:val="0"/>
                <w:sz w:val="21"/>
                <w:szCs w:val="21"/>
              </w:rPr>
            </w:pPr>
            <w:r>
              <w:rPr>
                <w:rFonts w:cs="宋体" w:hint="eastAsia"/>
                <w:bCs/>
                <w:color w:val="000000"/>
                <w:kern w:val="0"/>
                <w:sz w:val="21"/>
                <w:szCs w:val="21"/>
              </w:rPr>
              <w:t>监测对象</w:t>
            </w:r>
          </w:p>
        </w:tc>
        <w:tc>
          <w:tcPr>
            <w:tcW w:w="1559" w:type="dxa"/>
            <w:vAlign w:val="center"/>
            <w:hideMark/>
          </w:tcPr>
          <w:p w14:paraId="380AE280" w14:textId="46E7C6F9" w:rsidR="007D2F6E" w:rsidRDefault="007D2F6E" w:rsidP="009345D4">
            <w:pPr>
              <w:widowControl/>
              <w:spacing w:line="240" w:lineRule="auto"/>
              <w:jc w:val="center"/>
              <w:rPr>
                <w:rFonts w:cs="宋体"/>
                <w:bCs/>
                <w:color w:val="000000"/>
                <w:kern w:val="0"/>
                <w:sz w:val="21"/>
                <w:szCs w:val="21"/>
              </w:rPr>
            </w:pPr>
            <w:r>
              <w:rPr>
                <w:rFonts w:cs="宋体" w:hint="eastAsia"/>
                <w:bCs/>
                <w:color w:val="000000"/>
                <w:kern w:val="0"/>
                <w:sz w:val="21"/>
                <w:szCs w:val="21"/>
              </w:rPr>
              <w:t>监测参数</w:t>
            </w:r>
          </w:p>
        </w:tc>
        <w:tc>
          <w:tcPr>
            <w:tcW w:w="2551" w:type="dxa"/>
            <w:vMerge/>
            <w:vAlign w:val="center"/>
            <w:hideMark/>
          </w:tcPr>
          <w:p w14:paraId="14A01B99" w14:textId="77777777" w:rsidR="007D2F6E" w:rsidRDefault="007D2F6E">
            <w:pPr>
              <w:widowControl/>
              <w:spacing w:line="240" w:lineRule="auto"/>
              <w:jc w:val="left"/>
              <w:rPr>
                <w:rFonts w:cs="宋体"/>
                <w:bCs/>
                <w:color w:val="000000"/>
                <w:kern w:val="0"/>
                <w:sz w:val="21"/>
                <w:szCs w:val="21"/>
              </w:rPr>
            </w:pPr>
          </w:p>
        </w:tc>
      </w:tr>
      <w:tr w:rsidR="00DB25E6" w14:paraId="2CA90C77" w14:textId="77777777" w:rsidTr="00314629">
        <w:trPr>
          <w:trHeight w:val="270"/>
          <w:jc w:val="center"/>
        </w:trPr>
        <w:tc>
          <w:tcPr>
            <w:tcW w:w="454" w:type="dxa"/>
            <w:vAlign w:val="center"/>
            <w:hideMark/>
          </w:tcPr>
          <w:p w14:paraId="4E118406" w14:textId="77777777" w:rsidR="007D2F6E" w:rsidRDefault="007D2F6E">
            <w:pPr>
              <w:widowControl/>
              <w:spacing w:line="240" w:lineRule="auto"/>
              <w:jc w:val="center"/>
              <w:rPr>
                <w:rFonts w:cs="宋体"/>
                <w:color w:val="000000"/>
                <w:kern w:val="0"/>
                <w:sz w:val="21"/>
                <w:szCs w:val="21"/>
              </w:rPr>
            </w:pPr>
            <w:r>
              <w:rPr>
                <w:rFonts w:cs="宋体" w:hint="eastAsia"/>
                <w:color w:val="000000"/>
                <w:kern w:val="0"/>
                <w:sz w:val="21"/>
                <w:szCs w:val="21"/>
              </w:rPr>
              <w:t>1</w:t>
            </w:r>
          </w:p>
        </w:tc>
        <w:tc>
          <w:tcPr>
            <w:tcW w:w="1587" w:type="dxa"/>
            <w:noWrap/>
            <w:vAlign w:val="center"/>
            <w:hideMark/>
          </w:tcPr>
          <w:p w14:paraId="1102AD0E" w14:textId="77777777" w:rsidR="007D2F6E" w:rsidRDefault="007D2F6E">
            <w:pPr>
              <w:widowControl/>
              <w:spacing w:line="240" w:lineRule="auto"/>
              <w:rPr>
                <w:rFonts w:cs="宋体"/>
                <w:color w:val="000000"/>
                <w:kern w:val="0"/>
                <w:sz w:val="21"/>
                <w:szCs w:val="21"/>
              </w:rPr>
            </w:pPr>
            <w:r>
              <w:rPr>
                <w:rFonts w:cs="宋体" w:hint="eastAsia"/>
                <w:color w:val="000000"/>
                <w:kern w:val="0"/>
                <w:sz w:val="21"/>
                <w:szCs w:val="21"/>
              </w:rPr>
              <w:t>吊装基础节</w:t>
            </w:r>
          </w:p>
        </w:tc>
        <w:tc>
          <w:tcPr>
            <w:tcW w:w="1782" w:type="dxa"/>
            <w:vAlign w:val="center"/>
            <w:hideMark/>
          </w:tcPr>
          <w:p w14:paraId="2EB5A184" w14:textId="65013021" w:rsidR="007D2F6E" w:rsidRDefault="007D2F6E" w:rsidP="00D35BBC">
            <w:pPr>
              <w:widowControl/>
              <w:spacing w:line="240" w:lineRule="auto"/>
              <w:rPr>
                <w:rFonts w:cs="宋体"/>
                <w:color w:val="000000"/>
                <w:kern w:val="0"/>
                <w:sz w:val="21"/>
                <w:szCs w:val="21"/>
              </w:rPr>
            </w:pPr>
            <w:r>
              <w:rPr>
                <w:rFonts w:cs="宋体" w:hint="eastAsia"/>
                <w:color w:val="000000"/>
                <w:kern w:val="0"/>
                <w:sz w:val="21"/>
                <w:szCs w:val="21"/>
              </w:rPr>
              <w:t>基础节</w:t>
            </w:r>
            <w:r w:rsidR="005D74F6">
              <w:rPr>
                <w:rFonts w:cs="宋体" w:hint="eastAsia"/>
                <w:color w:val="000000"/>
                <w:kern w:val="0"/>
                <w:sz w:val="21"/>
                <w:szCs w:val="21"/>
              </w:rPr>
              <w:t>与预埋件的连接节点</w:t>
            </w:r>
          </w:p>
        </w:tc>
        <w:tc>
          <w:tcPr>
            <w:tcW w:w="1559" w:type="dxa"/>
            <w:vAlign w:val="center"/>
            <w:hideMark/>
          </w:tcPr>
          <w:p w14:paraId="09021DF9" w14:textId="57494C25" w:rsidR="007D2F6E" w:rsidRDefault="002314A9" w:rsidP="005D74F6">
            <w:pPr>
              <w:widowControl/>
              <w:spacing w:line="240" w:lineRule="auto"/>
              <w:rPr>
                <w:rFonts w:cs="宋体"/>
                <w:color w:val="000000"/>
                <w:kern w:val="0"/>
                <w:sz w:val="21"/>
                <w:szCs w:val="21"/>
              </w:rPr>
            </w:pPr>
            <w:r>
              <w:rPr>
                <w:rFonts w:cs="宋体" w:hint="eastAsia"/>
                <w:color w:val="000000"/>
                <w:kern w:val="0"/>
                <w:sz w:val="21"/>
                <w:szCs w:val="21"/>
              </w:rPr>
              <w:t>连接</w:t>
            </w:r>
            <w:r w:rsidR="00DB1FFA">
              <w:rPr>
                <w:rFonts w:cs="宋体" w:hint="eastAsia"/>
                <w:color w:val="000000"/>
                <w:kern w:val="0"/>
                <w:sz w:val="21"/>
                <w:szCs w:val="21"/>
              </w:rPr>
              <w:t>状态</w:t>
            </w:r>
          </w:p>
        </w:tc>
        <w:tc>
          <w:tcPr>
            <w:tcW w:w="2551" w:type="dxa"/>
            <w:noWrap/>
            <w:vAlign w:val="center"/>
            <w:hideMark/>
          </w:tcPr>
          <w:p w14:paraId="314484D7" w14:textId="0DFA976C" w:rsidR="007D2F6E" w:rsidRDefault="005745E7">
            <w:pPr>
              <w:widowControl/>
              <w:spacing w:line="240" w:lineRule="auto"/>
              <w:rPr>
                <w:rFonts w:cs="宋体"/>
                <w:color w:val="000000"/>
                <w:kern w:val="0"/>
                <w:sz w:val="21"/>
                <w:szCs w:val="21"/>
              </w:rPr>
            </w:pPr>
            <w:r>
              <w:rPr>
                <w:rFonts w:cs="宋体" w:hint="eastAsia"/>
                <w:color w:val="000000"/>
                <w:kern w:val="0"/>
                <w:sz w:val="21"/>
                <w:szCs w:val="21"/>
              </w:rPr>
              <w:t>对准</w:t>
            </w:r>
            <w:r w:rsidR="007D2F6E">
              <w:rPr>
                <w:rFonts w:cs="宋体" w:hint="eastAsia"/>
                <w:color w:val="000000"/>
                <w:kern w:val="0"/>
                <w:sz w:val="21"/>
                <w:szCs w:val="21"/>
              </w:rPr>
              <w:t>准确；连接齐全可靠</w:t>
            </w:r>
          </w:p>
        </w:tc>
      </w:tr>
      <w:tr w:rsidR="00DB25E6" w14:paraId="1FF08A52" w14:textId="77777777" w:rsidTr="00314629">
        <w:trPr>
          <w:trHeight w:val="270"/>
          <w:jc w:val="center"/>
        </w:trPr>
        <w:tc>
          <w:tcPr>
            <w:tcW w:w="454" w:type="dxa"/>
            <w:vAlign w:val="center"/>
            <w:hideMark/>
          </w:tcPr>
          <w:p w14:paraId="6C4FFB55" w14:textId="77777777" w:rsidR="007D2F6E" w:rsidRDefault="007D2F6E">
            <w:pPr>
              <w:widowControl/>
              <w:spacing w:line="240" w:lineRule="auto"/>
              <w:jc w:val="center"/>
              <w:rPr>
                <w:rFonts w:cs="宋体"/>
                <w:color w:val="000000"/>
                <w:kern w:val="0"/>
                <w:sz w:val="21"/>
                <w:szCs w:val="21"/>
              </w:rPr>
            </w:pPr>
            <w:r>
              <w:rPr>
                <w:rFonts w:cs="宋体" w:hint="eastAsia"/>
                <w:color w:val="000000"/>
                <w:kern w:val="0"/>
                <w:sz w:val="21"/>
                <w:szCs w:val="21"/>
              </w:rPr>
              <w:t>2</w:t>
            </w:r>
          </w:p>
        </w:tc>
        <w:tc>
          <w:tcPr>
            <w:tcW w:w="1587" w:type="dxa"/>
            <w:noWrap/>
            <w:vAlign w:val="center"/>
            <w:hideMark/>
          </w:tcPr>
          <w:p w14:paraId="5369DE5E" w14:textId="77777777" w:rsidR="007D2F6E" w:rsidRDefault="007D2F6E">
            <w:pPr>
              <w:widowControl/>
              <w:spacing w:line="240" w:lineRule="auto"/>
              <w:rPr>
                <w:rFonts w:cs="宋体"/>
                <w:color w:val="000000"/>
                <w:kern w:val="0"/>
                <w:sz w:val="21"/>
                <w:szCs w:val="21"/>
              </w:rPr>
            </w:pPr>
            <w:r>
              <w:rPr>
                <w:rFonts w:cs="宋体" w:hint="eastAsia"/>
                <w:color w:val="000000"/>
                <w:kern w:val="0"/>
                <w:sz w:val="21"/>
                <w:szCs w:val="21"/>
              </w:rPr>
              <w:t>吊装加强节</w:t>
            </w:r>
          </w:p>
        </w:tc>
        <w:tc>
          <w:tcPr>
            <w:tcW w:w="1782" w:type="dxa"/>
            <w:vAlign w:val="center"/>
            <w:hideMark/>
          </w:tcPr>
          <w:p w14:paraId="1F84AAF8" w14:textId="1341D0A3" w:rsidR="007D2F6E" w:rsidRDefault="007D2F6E" w:rsidP="00D35BBC">
            <w:pPr>
              <w:widowControl/>
              <w:spacing w:line="240" w:lineRule="auto"/>
              <w:rPr>
                <w:rFonts w:cs="宋体"/>
                <w:color w:val="000000"/>
                <w:kern w:val="0"/>
                <w:sz w:val="21"/>
                <w:szCs w:val="21"/>
              </w:rPr>
            </w:pPr>
            <w:r>
              <w:rPr>
                <w:rFonts w:cs="宋体" w:hint="eastAsia"/>
                <w:color w:val="000000"/>
                <w:kern w:val="0"/>
                <w:sz w:val="21"/>
                <w:szCs w:val="21"/>
              </w:rPr>
              <w:t>加强节</w:t>
            </w:r>
            <w:r w:rsidR="006A7F27">
              <w:rPr>
                <w:rFonts w:cs="宋体" w:hint="eastAsia"/>
                <w:color w:val="000000"/>
                <w:kern w:val="0"/>
                <w:sz w:val="21"/>
                <w:szCs w:val="21"/>
              </w:rPr>
              <w:t>与基础节的连接节点</w:t>
            </w:r>
          </w:p>
        </w:tc>
        <w:tc>
          <w:tcPr>
            <w:tcW w:w="1559" w:type="dxa"/>
            <w:vAlign w:val="center"/>
            <w:hideMark/>
          </w:tcPr>
          <w:p w14:paraId="3F9FB85F" w14:textId="005BF80F" w:rsidR="007D2F6E" w:rsidRDefault="002314A9">
            <w:pPr>
              <w:widowControl/>
              <w:spacing w:line="240" w:lineRule="auto"/>
              <w:rPr>
                <w:rFonts w:cs="宋体"/>
                <w:color w:val="000000"/>
                <w:kern w:val="0"/>
                <w:sz w:val="21"/>
                <w:szCs w:val="21"/>
              </w:rPr>
            </w:pPr>
            <w:r>
              <w:rPr>
                <w:rFonts w:cs="宋体" w:hint="eastAsia"/>
                <w:color w:val="000000"/>
                <w:kern w:val="0"/>
                <w:sz w:val="21"/>
                <w:szCs w:val="21"/>
              </w:rPr>
              <w:t>连接</w:t>
            </w:r>
            <w:r w:rsidR="00DB1FFA">
              <w:rPr>
                <w:rFonts w:cs="宋体" w:hint="eastAsia"/>
                <w:color w:val="000000"/>
                <w:kern w:val="0"/>
                <w:sz w:val="21"/>
                <w:szCs w:val="21"/>
              </w:rPr>
              <w:t>状态</w:t>
            </w:r>
          </w:p>
        </w:tc>
        <w:tc>
          <w:tcPr>
            <w:tcW w:w="2551" w:type="dxa"/>
            <w:noWrap/>
            <w:vAlign w:val="center"/>
            <w:hideMark/>
          </w:tcPr>
          <w:p w14:paraId="6D70EAE7" w14:textId="64172DA6" w:rsidR="007D2F6E" w:rsidRDefault="005745E7">
            <w:pPr>
              <w:widowControl/>
              <w:spacing w:line="240" w:lineRule="auto"/>
              <w:rPr>
                <w:rFonts w:cs="宋体"/>
                <w:color w:val="000000"/>
                <w:kern w:val="0"/>
                <w:sz w:val="21"/>
                <w:szCs w:val="21"/>
              </w:rPr>
            </w:pPr>
            <w:r>
              <w:rPr>
                <w:rFonts w:cs="宋体" w:hint="eastAsia"/>
                <w:color w:val="000000"/>
                <w:kern w:val="0"/>
                <w:sz w:val="21"/>
                <w:szCs w:val="21"/>
              </w:rPr>
              <w:t>对准</w:t>
            </w:r>
            <w:r w:rsidR="007D2F6E">
              <w:rPr>
                <w:rFonts w:cs="宋体" w:hint="eastAsia"/>
                <w:color w:val="000000"/>
                <w:kern w:val="0"/>
                <w:sz w:val="21"/>
                <w:szCs w:val="21"/>
              </w:rPr>
              <w:t>准确；连接齐全可靠</w:t>
            </w:r>
          </w:p>
        </w:tc>
      </w:tr>
      <w:tr w:rsidR="00DB25E6" w14:paraId="47F06E67" w14:textId="77777777" w:rsidTr="00314629">
        <w:trPr>
          <w:trHeight w:val="270"/>
          <w:jc w:val="center"/>
        </w:trPr>
        <w:tc>
          <w:tcPr>
            <w:tcW w:w="454" w:type="dxa"/>
            <w:vMerge w:val="restart"/>
            <w:vAlign w:val="center"/>
            <w:hideMark/>
          </w:tcPr>
          <w:p w14:paraId="69F71C91" w14:textId="77777777" w:rsidR="007D2F6E" w:rsidRDefault="007D2F6E">
            <w:pPr>
              <w:widowControl/>
              <w:spacing w:line="240" w:lineRule="auto"/>
              <w:jc w:val="center"/>
              <w:rPr>
                <w:rFonts w:cs="宋体"/>
                <w:color w:val="000000"/>
                <w:kern w:val="0"/>
                <w:sz w:val="21"/>
                <w:szCs w:val="21"/>
              </w:rPr>
            </w:pPr>
            <w:r>
              <w:rPr>
                <w:rFonts w:cs="宋体" w:hint="eastAsia"/>
                <w:color w:val="000000"/>
                <w:kern w:val="0"/>
                <w:sz w:val="21"/>
                <w:szCs w:val="21"/>
              </w:rPr>
              <w:t>3</w:t>
            </w:r>
          </w:p>
        </w:tc>
        <w:tc>
          <w:tcPr>
            <w:tcW w:w="1587" w:type="dxa"/>
            <w:vMerge w:val="restart"/>
            <w:noWrap/>
            <w:vAlign w:val="center"/>
            <w:hideMark/>
          </w:tcPr>
          <w:p w14:paraId="480FCA08" w14:textId="77777777" w:rsidR="007D2F6E" w:rsidRDefault="007D2F6E">
            <w:pPr>
              <w:widowControl/>
              <w:spacing w:line="240" w:lineRule="auto"/>
              <w:rPr>
                <w:rFonts w:cs="宋体"/>
                <w:color w:val="000000"/>
                <w:kern w:val="0"/>
                <w:sz w:val="21"/>
                <w:szCs w:val="21"/>
              </w:rPr>
            </w:pPr>
            <w:r>
              <w:rPr>
                <w:rFonts w:cs="宋体" w:hint="eastAsia"/>
                <w:color w:val="000000"/>
                <w:kern w:val="0"/>
                <w:sz w:val="21"/>
                <w:szCs w:val="21"/>
              </w:rPr>
              <w:t>吊装标准节</w:t>
            </w:r>
          </w:p>
        </w:tc>
        <w:tc>
          <w:tcPr>
            <w:tcW w:w="1782" w:type="dxa"/>
            <w:vAlign w:val="center"/>
            <w:hideMark/>
          </w:tcPr>
          <w:p w14:paraId="20C66934" w14:textId="3410FF55" w:rsidR="007D2F6E" w:rsidRDefault="007D2F6E" w:rsidP="00D35BBC">
            <w:pPr>
              <w:widowControl/>
              <w:spacing w:line="240" w:lineRule="auto"/>
              <w:rPr>
                <w:rFonts w:cs="宋体"/>
                <w:color w:val="000000"/>
                <w:kern w:val="0"/>
                <w:sz w:val="21"/>
                <w:szCs w:val="21"/>
              </w:rPr>
            </w:pPr>
            <w:r>
              <w:rPr>
                <w:rFonts w:cs="宋体" w:hint="eastAsia"/>
                <w:color w:val="000000"/>
                <w:kern w:val="0"/>
                <w:sz w:val="21"/>
                <w:szCs w:val="21"/>
              </w:rPr>
              <w:t>标准节</w:t>
            </w:r>
            <w:r w:rsidR="006A7F27">
              <w:rPr>
                <w:rFonts w:cs="宋体" w:hint="eastAsia"/>
                <w:color w:val="000000"/>
                <w:kern w:val="0"/>
                <w:sz w:val="21"/>
                <w:szCs w:val="21"/>
              </w:rPr>
              <w:t>与加强节的连接节点</w:t>
            </w:r>
          </w:p>
        </w:tc>
        <w:tc>
          <w:tcPr>
            <w:tcW w:w="1559" w:type="dxa"/>
            <w:vAlign w:val="center"/>
            <w:hideMark/>
          </w:tcPr>
          <w:p w14:paraId="76BEB0A0" w14:textId="5F2B2882" w:rsidR="007D2F6E" w:rsidRDefault="002314A9">
            <w:pPr>
              <w:widowControl/>
              <w:spacing w:line="240" w:lineRule="auto"/>
              <w:rPr>
                <w:rFonts w:cs="宋体"/>
                <w:color w:val="000000"/>
                <w:kern w:val="0"/>
                <w:sz w:val="21"/>
                <w:szCs w:val="21"/>
              </w:rPr>
            </w:pPr>
            <w:r>
              <w:rPr>
                <w:rFonts w:cs="宋体" w:hint="eastAsia"/>
                <w:color w:val="000000"/>
                <w:kern w:val="0"/>
                <w:sz w:val="21"/>
                <w:szCs w:val="21"/>
              </w:rPr>
              <w:t>连接</w:t>
            </w:r>
            <w:r w:rsidR="00DB1FFA">
              <w:rPr>
                <w:rFonts w:cs="宋体" w:hint="eastAsia"/>
                <w:color w:val="000000"/>
                <w:kern w:val="0"/>
                <w:sz w:val="21"/>
                <w:szCs w:val="21"/>
              </w:rPr>
              <w:t>状态</w:t>
            </w:r>
          </w:p>
        </w:tc>
        <w:tc>
          <w:tcPr>
            <w:tcW w:w="2551" w:type="dxa"/>
            <w:noWrap/>
            <w:vAlign w:val="center"/>
            <w:hideMark/>
          </w:tcPr>
          <w:p w14:paraId="0C8AE7EF" w14:textId="57527E2A" w:rsidR="007D2F6E" w:rsidRDefault="005745E7">
            <w:pPr>
              <w:widowControl/>
              <w:spacing w:line="240" w:lineRule="auto"/>
              <w:rPr>
                <w:rFonts w:cs="宋体"/>
                <w:color w:val="000000"/>
                <w:kern w:val="0"/>
                <w:sz w:val="21"/>
                <w:szCs w:val="21"/>
              </w:rPr>
            </w:pPr>
            <w:r>
              <w:rPr>
                <w:rFonts w:cs="宋体" w:hint="eastAsia"/>
                <w:color w:val="000000"/>
                <w:kern w:val="0"/>
                <w:sz w:val="21"/>
                <w:szCs w:val="21"/>
              </w:rPr>
              <w:t>对准</w:t>
            </w:r>
            <w:r w:rsidR="007D2F6E">
              <w:rPr>
                <w:rFonts w:cs="宋体" w:hint="eastAsia"/>
                <w:color w:val="000000"/>
                <w:kern w:val="0"/>
                <w:sz w:val="21"/>
                <w:szCs w:val="21"/>
              </w:rPr>
              <w:t>准确；连接齐全可靠</w:t>
            </w:r>
          </w:p>
        </w:tc>
      </w:tr>
      <w:tr w:rsidR="00DB25E6" w14:paraId="7A10C51C" w14:textId="77777777" w:rsidTr="00314629">
        <w:trPr>
          <w:trHeight w:val="270"/>
          <w:jc w:val="center"/>
        </w:trPr>
        <w:tc>
          <w:tcPr>
            <w:tcW w:w="454" w:type="dxa"/>
            <w:vMerge/>
            <w:vAlign w:val="center"/>
            <w:hideMark/>
          </w:tcPr>
          <w:p w14:paraId="6DC83032" w14:textId="77777777" w:rsidR="007D2F6E" w:rsidRDefault="007D2F6E">
            <w:pPr>
              <w:widowControl/>
              <w:spacing w:line="240" w:lineRule="auto"/>
              <w:jc w:val="left"/>
              <w:rPr>
                <w:rFonts w:cs="宋体"/>
                <w:color w:val="000000"/>
                <w:kern w:val="0"/>
                <w:sz w:val="21"/>
                <w:szCs w:val="21"/>
              </w:rPr>
            </w:pPr>
          </w:p>
        </w:tc>
        <w:tc>
          <w:tcPr>
            <w:tcW w:w="0" w:type="auto"/>
            <w:vMerge/>
            <w:vAlign w:val="center"/>
            <w:hideMark/>
          </w:tcPr>
          <w:p w14:paraId="33EDD2A5" w14:textId="77777777" w:rsidR="007D2F6E" w:rsidRDefault="007D2F6E">
            <w:pPr>
              <w:widowControl/>
              <w:spacing w:line="240" w:lineRule="auto"/>
              <w:jc w:val="left"/>
              <w:rPr>
                <w:rFonts w:cs="宋体"/>
                <w:color w:val="000000"/>
                <w:kern w:val="0"/>
                <w:sz w:val="21"/>
                <w:szCs w:val="21"/>
              </w:rPr>
            </w:pPr>
          </w:p>
        </w:tc>
        <w:tc>
          <w:tcPr>
            <w:tcW w:w="1782" w:type="dxa"/>
            <w:vAlign w:val="center"/>
            <w:hideMark/>
          </w:tcPr>
          <w:p w14:paraId="45B6CDBF" w14:textId="0EED3A32" w:rsidR="007D2F6E" w:rsidRDefault="006A7F27" w:rsidP="00D35BBC">
            <w:pPr>
              <w:widowControl/>
              <w:spacing w:line="240" w:lineRule="auto"/>
              <w:rPr>
                <w:rFonts w:cs="宋体"/>
                <w:color w:val="000000"/>
                <w:kern w:val="0"/>
                <w:sz w:val="21"/>
                <w:szCs w:val="21"/>
              </w:rPr>
            </w:pPr>
            <w:r>
              <w:rPr>
                <w:rFonts w:cs="宋体" w:hint="eastAsia"/>
                <w:color w:val="000000"/>
                <w:kern w:val="0"/>
                <w:sz w:val="21"/>
                <w:szCs w:val="21"/>
              </w:rPr>
              <w:t>标准节与标准节的连接节点</w:t>
            </w:r>
          </w:p>
        </w:tc>
        <w:tc>
          <w:tcPr>
            <w:tcW w:w="1559" w:type="dxa"/>
            <w:vAlign w:val="center"/>
            <w:hideMark/>
          </w:tcPr>
          <w:p w14:paraId="10FFEF02" w14:textId="33CA7953" w:rsidR="007D2F6E" w:rsidRDefault="002314A9">
            <w:pPr>
              <w:widowControl/>
              <w:spacing w:line="240" w:lineRule="auto"/>
              <w:rPr>
                <w:rFonts w:cs="宋体"/>
                <w:color w:val="000000"/>
                <w:kern w:val="0"/>
                <w:sz w:val="21"/>
                <w:szCs w:val="21"/>
              </w:rPr>
            </w:pPr>
            <w:r>
              <w:rPr>
                <w:rFonts w:cs="宋体" w:hint="eastAsia"/>
                <w:color w:val="000000"/>
                <w:kern w:val="0"/>
                <w:sz w:val="21"/>
                <w:szCs w:val="21"/>
              </w:rPr>
              <w:t>连接</w:t>
            </w:r>
            <w:r w:rsidR="00DB1FFA">
              <w:rPr>
                <w:rFonts w:cs="宋体" w:hint="eastAsia"/>
                <w:color w:val="000000"/>
                <w:kern w:val="0"/>
                <w:sz w:val="21"/>
                <w:szCs w:val="21"/>
              </w:rPr>
              <w:t>状态</w:t>
            </w:r>
          </w:p>
        </w:tc>
        <w:tc>
          <w:tcPr>
            <w:tcW w:w="2551" w:type="dxa"/>
            <w:noWrap/>
            <w:vAlign w:val="center"/>
            <w:hideMark/>
          </w:tcPr>
          <w:p w14:paraId="4580D24E" w14:textId="4192ECA6" w:rsidR="007D2F6E" w:rsidRDefault="005745E7">
            <w:pPr>
              <w:widowControl/>
              <w:spacing w:line="240" w:lineRule="auto"/>
              <w:rPr>
                <w:rFonts w:cs="宋体"/>
                <w:color w:val="000000"/>
                <w:kern w:val="0"/>
                <w:sz w:val="21"/>
                <w:szCs w:val="21"/>
              </w:rPr>
            </w:pPr>
            <w:r>
              <w:rPr>
                <w:rFonts w:cs="宋体" w:hint="eastAsia"/>
                <w:color w:val="000000"/>
                <w:kern w:val="0"/>
                <w:sz w:val="21"/>
                <w:szCs w:val="21"/>
              </w:rPr>
              <w:t>对准</w:t>
            </w:r>
            <w:r w:rsidR="007D2F6E">
              <w:rPr>
                <w:rFonts w:cs="宋体" w:hint="eastAsia"/>
                <w:color w:val="000000"/>
                <w:kern w:val="0"/>
                <w:sz w:val="21"/>
                <w:szCs w:val="21"/>
              </w:rPr>
              <w:t>准确；连接齐全可靠</w:t>
            </w:r>
          </w:p>
        </w:tc>
      </w:tr>
      <w:tr w:rsidR="00DB25E6" w14:paraId="41DF992B" w14:textId="77777777" w:rsidTr="00314629">
        <w:trPr>
          <w:trHeight w:val="270"/>
          <w:jc w:val="center"/>
        </w:trPr>
        <w:tc>
          <w:tcPr>
            <w:tcW w:w="454" w:type="dxa"/>
            <w:vAlign w:val="center"/>
            <w:hideMark/>
          </w:tcPr>
          <w:p w14:paraId="7066CE03" w14:textId="77777777" w:rsidR="007D2F6E" w:rsidRDefault="007D2F6E">
            <w:pPr>
              <w:widowControl/>
              <w:spacing w:line="240" w:lineRule="auto"/>
              <w:jc w:val="center"/>
              <w:rPr>
                <w:rFonts w:cs="宋体"/>
                <w:color w:val="000000"/>
                <w:kern w:val="0"/>
                <w:sz w:val="21"/>
                <w:szCs w:val="21"/>
              </w:rPr>
            </w:pPr>
            <w:r>
              <w:rPr>
                <w:rFonts w:cs="宋体" w:hint="eastAsia"/>
                <w:color w:val="000000"/>
                <w:kern w:val="0"/>
                <w:sz w:val="21"/>
                <w:szCs w:val="21"/>
              </w:rPr>
              <w:t>4</w:t>
            </w:r>
          </w:p>
        </w:tc>
        <w:tc>
          <w:tcPr>
            <w:tcW w:w="1587" w:type="dxa"/>
            <w:noWrap/>
            <w:vAlign w:val="center"/>
            <w:hideMark/>
          </w:tcPr>
          <w:p w14:paraId="32FA3942" w14:textId="77777777" w:rsidR="007D2F6E" w:rsidRDefault="007D2F6E">
            <w:pPr>
              <w:widowControl/>
              <w:spacing w:line="240" w:lineRule="auto"/>
              <w:rPr>
                <w:rFonts w:cs="宋体"/>
                <w:color w:val="000000"/>
                <w:kern w:val="0"/>
                <w:sz w:val="21"/>
                <w:szCs w:val="21"/>
              </w:rPr>
            </w:pPr>
            <w:r>
              <w:rPr>
                <w:rFonts w:cs="宋体" w:hint="eastAsia"/>
                <w:color w:val="000000"/>
                <w:kern w:val="0"/>
                <w:sz w:val="21"/>
                <w:szCs w:val="21"/>
              </w:rPr>
              <w:t>测量垂直度</w:t>
            </w:r>
          </w:p>
        </w:tc>
        <w:tc>
          <w:tcPr>
            <w:tcW w:w="1782" w:type="dxa"/>
            <w:vAlign w:val="center"/>
            <w:hideMark/>
          </w:tcPr>
          <w:p w14:paraId="44736FAB" w14:textId="77777777" w:rsidR="007D2F6E" w:rsidRDefault="007D2F6E" w:rsidP="00D35BBC">
            <w:pPr>
              <w:widowControl/>
              <w:spacing w:line="240" w:lineRule="auto"/>
              <w:rPr>
                <w:rFonts w:cs="宋体"/>
                <w:color w:val="000000"/>
                <w:kern w:val="0"/>
                <w:sz w:val="21"/>
                <w:szCs w:val="21"/>
              </w:rPr>
            </w:pPr>
            <w:r>
              <w:rPr>
                <w:rFonts w:cs="宋体" w:hint="eastAsia"/>
                <w:color w:val="000000"/>
                <w:kern w:val="0"/>
                <w:sz w:val="21"/>
                <w:szCs w:val="21"/>
              </w:rPr>
              <w:t>塔身</w:t>
            </w:r>
          </w:p>
        </w:tc>
        <w:tc>
          <w:tcPr>
            <w:tcW w:w="1559" w:type="dxa"/>
            <w:vAlign w:val="center"/>
            <w:hideMark/>
          </w:tcPr>
          <w:p w14:paraId="1B8FD308" w14:textId="77777777" w:rsidR="007D2F6E" w:rsidRDefault="007D2F6E">
            <w:pPr>
              <w:widowControl/>
              <w:spacing w:line="240" w:lineRule="auto"/>
              <w:rPr>
                <w:rFonts w:cs="宋体"/>
                <w:color w:val="000000"/>
                <w:kern w:val="0"/>
                <w:sz w:val="21"/>
                <w:szCs w:val="21"/>
              </w:rPr>
            </w:pPr>
            <w:r>
              <w:rPr>
                <w:rFonts w:cs="宋体" w:hint="eastAsia"/>
                <w:color w:val="000000"/>
                <w:kern w:val="0"/>
                <w:sz w:val="21"/>
                <w:szCs w:val="21"/>
              </w:rPr>
              <w:t>垂直度</w:t>
            </w:r>
          </w:p>
        </w:tc>
        <w:tc>
          <w:tcPr>
            <w:tcW w:w="2551" w:type="dxa"/>
            <w:noWrap/>
            <w:vAlign w:val="center"/>
            <w:hideMark/>
          </w:tcPr>
          <w:p w14:paraId="779FA090" w14:textId="77777777" w:rsidR="007D2F6E" w:rsidRDefault="007D2F6E">
            <w:pPr>
              <w:widowControl/>
              <w:spacing w:line="240" w:lineRule="auto"/>
              <w:rPr>
                <w:rFonts w:cs="宋体"/>
                <w:color w:val="000000"/>
                <w:kern w:val="0"/>
                <w:sz w:val="21"/>
                <w:szCs w:val="21"/>
              </w:rPr>
            </w:pPr>
            <w:r>
              <w:rPr>
                <w:rFonts w:cs="宋体" w:hint="eastAsia"/>
                <w:color w:val="000000"/>
                <w:kern w:val="0"/>
                <w:sz w:val="21"/>
                <w:szCs w:val="21"/>
              </w:rPr>
              <w:t>垂直度偏差≤2/1000</w:t>
            </w:r>
          </w:p>
        </w:tc>
      </w:tr>
      <w:tr w:rsidR="00DB25E6" w14:paraId="6A217692" w14:textId="77777777" w:rsidTr="00314629">
        <w:trPr>
          <w:trHeight w:val="270"/>
          <w:jc w:val="center"/>
        </w:trPr>
        <w:tc>
          <w:tcPr>
            <w:tcW w:w="454" w:type="dxa"/>
            <w:vAlign w:val="center"/>
            <w:hideMark/>
          </w:tcPr>
          <w:p w14:paraId="3A03CCFB" w14:textId="77777777" w:rsidR="007D2F6E" w:rsidRDefault="007D2F6E">
            <w:pPr>
              <w:widowControl/>
              <w:spacing w:line="240" w:lineRule="auto"/>
              <w:jc w:val="center"/>
              <w:rPr>
                <w:rFonts w:cs="宋体"/>
                <w:color w:val="000000"/>
                <w:kern w:val="0"/>
                <w:sz w:val="21"/>
                <w:szCs w:val="21"/>
              </w:rPr>
            </w:pPr>
            <w:r>
              <w:rPr>
                <w:rFonts w:cs="宋体" w:hint="eastAsia"/>
                <w:color w:val="000000"/>
                <w:kern w:val="0"/>
                <w:sz w:val="21"/>
                <w:szCs w:val="21"/>
              </w:rPr>
              <w:t>5</w:t>
            </w:r>
          </w:p>
        </w:tc>
        <w:tc>
          <w:tcPr>
            <w:tcW w:w="1587" w:type="dxa"/>
            <w:noWrap/>
            <w:vAlign w:val="center"/>
            <w:hideMark/>
          </w:tcPr>
          <w:p w14:paraId="3EDB822A" w14:textId="77777777" w:rsidR="007D2F6E" w:rsidRDefault="007D2F6E">
            <w:pPr>
              <w:widowControl/>
              <w:spacing w:line="240" w:lineRule="auto"/>
              <w:rPr>
                <w:rFonts w:cs="宋体"/>
                <w:color w:val="000000"/>
                <w:kern w:val="0"/>
                <w:sz w:val="21"/>
                <w:szCs w:val="21"/>
              </w:rPr>
            </w:pPr>
            <w:proofErr w:type="gramStart"/>
            <w:r>
              <w:rPr>
                <w:rFonts w:cs="宋体" w:hint="eastAsia"/>
                <w:color w:val="000000"/>
                <w:kern w:val="0"/>
                <w:sz w:val="21"/>
                <w:szCs w:val="21"/>
              </w:rPr>
              <w:t>吊装套架</w:t>
            </w:r>
            <w:proofErr w:type="gramEnd"/>
          </w:p>
        </w:tc>
        <w:tc>
          <w:tcPr>
            <w:tcW w:w="1782" w:type="dxa"/>
            <w:vAlign w:val="center"/>
            <w:hideMark/>
          </w:tcPr>
          <w:p w14:paraId="061D5BF4" w14:textId="234AD9FD" w:rsidR="007D2F6E" w:rsidRDefault="007D2F6E" w:rsidP="00D35BBC">
            <w:pPr>
              <w:widowControl/>
              <w:spacing w:line="240" w:lineRule="auto"/>
              <w:rPr>
                <w:rFonts w:cs="宋体"/>
                <w:color w:val="000000"/>
                <w:kern w:val="0"/>
                <w:sz w:val="21"/>
                <w:szCs w:val="21"/>
              </w:rPr>
            </w:pPr>
            <w:proofErr w:type="gramStart"/>
            <w:r>
              <w:rPr>
                <w:rFonts w:cs="宋体" w:hint="eastAsia"/>
                <w:color w:val="000000"/>
                <w:kern w:val="0"/>
                <w:sz w:val="21"/>
                <w:szCs w:val="21"/>
              </w:rPr>
              <w:t>套架</w:t>
            </w:r>
            <w:r w:rsidR="006A7F27">
              <w:rPr>
                <w:rFonts w:cs="宋体" w:hint="eastAsia"/>
                <w:color w:val="000000"/>
                <w:kern w:val="0"/>
                <w:sz w:val="21"/>
                <w:szCs w:val="21"/>
              </w:rPr>
              <w:t>与</w:t>
            </w:r>
            <w:proofErr w:type="gramEnd"/>
            <w:r w:rsidR="006A7F27">
              <w:rPr>
                <w:rFonts w:cs="宋体" w:hint="eastAsia"/>
                <w:color w:val="000000"/>
                <w:kern w:val="0"/>
                <w:sz w:val="21"/>
                <w:szCs w:val="21"/>
              </w:rPr>
              <w:t>标准节的连接节点</w:t>
            </w:r>
          </w:p>
        </w:tc>
        <w:tc>
          <w:tcPr>
            <w:tcW w:w="1559" w:type="dxa"/>
            <w:vAlign w:val="center"/>
            <w:hideMark/>
          </w:tcPr>
          <w:p w14:paraId="2F5D5930" w14:textId="21891C4F" w:rsidR="007D2F6E" w:rsidRDefault="002314A9">
            <w:pPr>
              <w:widowControl/>
              <w:spacing w:line="240" w:lineRule="auto"/>
              <w:rPr>
                <w:rFonts w:cs="宋体"/>
                <w:color w:val="000000"/>
                <w:kern w:val="0"/>
                <w:sz w:val="21"/>
                <w:szCs w:val="21"/>
              </w:rPr>
            </w:pPr>
            <w:r>
              <w:rPr>
                <w:rFonts w:cs="宋体" w:hint="eastAsia"/>
                <w:color w:val="000000"/>
                <w:kern w:val="0"/>
                <w:sz w:val="21"/>
                <w:szCs w:val="21"/>
              </w:rPr>
              <w:t>连接</w:t>
            </w:r>
            <w:r w:rsidR="00DB1FFA">
              <w:rPr>
                <w:rFonts w:cs="宋体" w:hint="eastAsia"/>
                <w:color w:val="000000"/>
                <w:kern w:val="0"/>
                <w:sz w:val="21"/>
                <w:szCs w:val="21"/>
              </w:rPr>
              <w:t>状态</w:t>
            </w:r>
          </w:p>
        </w:tc>
        <w:tc>
          <w:tcPr>
            <w:tcW w:w="2551" w:type="dxa"/>
            <w:noWrap/>
            <w:vAlign w:val="center"/>
            <w:hideMark/>
          </w:tcPr>
          <w:p w14:paraId="2B334D19" w14:textId="1C55DFF5" w:rsidR="007D2F6E" w:rsidRDefault="005745E7">
            <w:pPr>
              <w:widowControl/>
              <w:spacing w:line="240" w:lineRule="auto"/>
              <w:rPr>
                <w:rFonts w:cs="宋体"/>
                <w:color w:val="000000"/>
                <w:kern w:val="0"/>
                <w:sz w:val="21"/>
                <w:szCs w:val="21"/>
              </w:rPr>
            </w:pPr>
            <w:r>
              <w:rPr>
                <w:rFonts w:cs="宋体" w:hint="eastAsia"/>
                <w:color w:val="000000"/>
                <w:kern w:val="0"/>
                <w:sz w:val="21"/>
                <w:szCs w:val="21"/>
              </w:rPr>
              <w:t>对准</w:t>
            </w:r>
            <w:r w:rsidR="007D2F6E">
              <w:rPr>
                <w:rFonts w:cs="宋体" w:hint="eastAsia"/>
                <w:color w:val="000000"/>
                <w:kern w:val="0"/>
                <w:sz w:val="21"/>
                <w:szCs w:val="21"/>
              </w:rPr>
              <w:t>准确；连接齐全可靠</w:t>
            </w:r>
          </w:p>
        </w:tc>
      </w:tr>
      <w:tr w:rsidR="00DB25E6" w14:paraId="32B00FEB" w14:textId="77777777" w:rsidTr="00314629">
        <w:trPr>
          <w:trHeight w:val="270"/>
          <w:jc w:val="center"/>
        </w:trPr>
        <w:tc>
          <w:tcPr>
            <w:tcW w:w="454" w:type="dxa"/>
            <w:vAlign w:val="center"/>
            <w:hideMark/>
          </w:tcPr>
          <w:p w14:paraId="20CEAB9D" w14:textId="77777777" w:rsidR="007D2F6E" w:rsidRDefault="007D2F6E">
            <w:pPr>
              <w:widowControl/>
              <w:spacing w:line="240" w:lineRule="auto"/>
              <w:jc w:val="center"/>
              <w:rPr>
                <w:rFonts w:cs="宋体"/>
                <w:color w:val="000000"/>
                <w:kern w:val="0"/>
                <w:sz w:val="21"/>
                <w:szCs w:val="21"/>
              </w:rPr>
            </w:pPr>
            <w:r>
              <w:rPr>
                <w:rFonts w:cs="宋体" w:hint="eastAsia"/>
                <w:color w:val="000000"/>
                <w:kern w:val="0"/>
                <w:sz w:val="21"/>
                <w:szCs w:val="21"/>
              </w:rPr>
              <w:t>6</w:t>
            </w:r>
          </w:p>
        </w:tc>
        <w:tc>
          <w:tcPr>
            <w:tcW w:w="1587" w:type="dxa"/>
            <w:noWrap/>
            <w:vAlign w:val="center"/>
            <w:hideMark/>
          </w:tcPr>
          <w:p w14:paraId="339A6114" w14:textId="77777777" w:rsidR="007D2F6E" w:rsidRDefault="007D2F6E">
            <w:pPr>
              <w:widowControl/>
              <w:spacing w:line="240" w:lineRule="auto"/>
              <w:rPr>
                <w:rFonts w:cs="宋体"/>
                <w:color w:val="000000"/>
                <w:kern w:val="0"/>
                <w:sz w:val="21"/>
                <w:szCs w:val="21"/>
              </w:rPr>
            </w:pPr>
            <w:r>
              <w:rPr>
                <w:rFonts w:cs="宋体" w:hint="eastAsia"/>
                <w:color w:val="000000"/>
                <w:kern w:val="0"/>
                <w:sz w:val="21"/>
                <w:szCs w:val="21"/>
              </w:rPr>
              <w:t>吊装回转总成</w:t>
            </w:r>
          </w:p>
        </w:tc>
        <w:tc>
          <w:tcPr>
            <w:tcW w:w="1782" w:type="dxa"/>
            <w:vAlign w:val="center"/>
            <w:hideMark/>
          </w:tcPr>
          <w:p w14:paraId="448B1B33" w14:textId="161364B8" w:rsidR="007D2F6E" w:rsidRDefault="007D2F6E" w:rsidP="00D35BBC">
            <w:pPr>
              <w:widowControl/>
              <w:spacing w:line="240" w:lineRule="auto"/>
              <w:rPr>
                <w:rFonts w:cs="宋体"/>
                <w:color w:val="000000"/>
                <w:kern w:val="0"/>
                <w:sz w:val="21"/>
                <w:szCs w:val="21"/>
              </w:rPr>
            </w:pPr>
            <w:r>
              <w:rPr>
                <w:rFonts w:cs="宋体" w:hint="eastAsia"/>
                <w:color w:val="000000"/>
                <w:kern w:val="0"/>
                <w:sz w:val="21"/>
                <w:szCs w:val="21"/>
              </w:rPr>
              <w:t>回转总成</w:t>
            </w:r>
            <w:proofErr w:type="gramStart"/>
            <w:r w:rsidR="006A7F27">
              <w:rPr>
                <w:rFonts w:cs="宋体" w:hint="eastAsia"/>
                <w:color w:val="000000"/>
                <w:kern w:val="0"/>
                <w:sz w:val="21"/>
                <w:szCs w:val="21"/>
              </w:rPr>
              <w:t>与套架的</w:t>
            </w:r>
            <w:proofErr w:type="gramEnd"/>
            <w:r w:rsidR="006A7F27">
              <w:rPr>
                <w:rFonts w:cs="宋体" w:hint="eastAsia"/>
                <w:color w:val="000000"/>
                <w:kern w:val="0"/>
                <w:sz w:val="21"/>
                <w:szCs w:val="21"/>
              </w:rPr>
              <w:t>连接节点</w:t>
            </w:r>
          </w:p>
        </w:tc>
        <w:tc>
          <w:tcPr>
            <w:tcW w:w="1559" w:type="dxa"/>
            <w:vAlign w:val="center"/>
            <w:hideMark/>
          </w:tcPr>
          <w:p w14:paraId="279F52B0" w14:textId="0BA418D0" w:rsidR="007D2F6E" w:rsidRDefault="002314A9">
            <w:pPr>
              <w:widowControl/>
              <w:spacing w:line="240" w:lineRule="auto"/>
              <w:rPr>
                <w:rFonts w:cs="宋体"/>
                <w:color w:val="000000"/>
                <w:kern w:val="0"/>
                <w:sz w:val="21"/>
                <w:szCs w:val="21"/>
              </w:rPr>
            </w:pPr>
            <w:r>
              <w:rPr>
                <w:rFonts w:cs="宋体" w:hint="eastAsia"/>
                <w:color w:val="000000"/>
                <w:kern w:val="0"/>
                <w:sz w:val="21"/>
                <w:szCs w:val="21"/>
              </w:rPr>
              <w:t>连接</w:t>
            </w:r>
            <w:r w:rsidR="00DB1FFA">
              <w:rPr>
                <w:rFonts w:cs="宋体" w:hint="eastAsia"/>
                <w:color w:val="000000"/>
                <w:kern w:val="0"/>
                <w:sz w:val="21"/>
                <w:szCs w:val="21"/>
              </w:rPr>
              <w:t>状态</w:t>
            </w:r>
          </w:p>
        </w:tc>
        <w:tc>
          <w:tcPr>
            <w:tcW w:w="2551" w:type="dxa"/>
            <w:noWrap/>
            <w:vAlign w:val="center"/>
            <w:hideMark/>
          </w:tcPr>
          <w:p w14:paraId="2633F7A4" w14:textId="5A563CE7" w:rsidR="007D2F6E" w:rsidRDefault="005745E7">
            <w:pPr>
              <w:widowControl/>
              <w:spacing w:line="240" w:lineRule="auto"/>
              <w:rPr>
                <w:rFonts w:cs="宋体"/>
                <w:color w:val="000000"/>
                <w:kern w:val="0"/>
                <w:sz w:val="21"/>
                <w:szCs w:val="21"/>
              </w:rPr>
            </w:pPr>
            <w:r>
              <w:rPr>
                <w:rFonts w:cs="宋体" w:hint="eastAsia"/>
                <w:color w:val="000000"/>
                <w:kern w:val="0"/>
                <w:sz w:val="21"/>
                <w:szCs w:val="21"/>
              </w:rPr>
              <w:t>对准</w:t>
            </w:r>
            <w:r w:rsidR="007D2F6E">
              <w:rPr>
                <w:rFonts w:cs="宋体" w:hint="eastAsia"/>
                <w:color w:val="000000"/>
                <w:kern w:val="0"/>
                <w:sz w:val="21"/>
                <w:szCs w:val="21"/>
              </w:rPr>
              <w:t>准确；连接齐全可靠</w:t>
            </w:r>
          </w:p>
        </w:tc>
      </w:tr>
      <w:tr w:rsidR="00DB25E6" w14:paraId="4BF37830" w14:textId="77777777" w:rsidTr="00314629">
        <w:trPr>
          <w:trHeight w:val="270"/>
          <w:jc w:val="center"/>
        </w:trPr>
        <w:tc>
          <w:tcPr>
            <w:tcW w:w="454" w:type="dxa"/>
            <w:vAlign w:val="center"/>
            <w:hideMark/>
          </w:tcPr>
          <w:p w14:paraId="275F6CD6" w14:textId="77777777" w:rsidR="007D2F6E" w:rsidRDefault="007D2F6E">
            <w:pPr>
              <w:widowControl/>
              <w:spacing w:line="240" w:lineRule="auto"/>
              <w:jc w:val="center"/>
              <w:rPr>
                <w:rFonts w:cs="宋体"/>
                <w:color w:val="000000"/>
                <w:kern w:val="0"/>
                <w:sz w:val="21"/>
                <w:szCs w:val="21"/>
              </w:rPr>
            </w:pPr>
            <w:r>
              <w:rPr>
                <w:rFonts w:cs="宋体" w:hint="eastAsia"/>
                <w:color w:val="000000"/>
                <w:kern w:val="0"/>
                <w:sz w:val="21"/>
                <w:szCs w:val="21"/>
              </w:rPr>
              <w:t>7</w:t>
            </w:r>
          </w:p>
        </w:tc>
        <w:tc>
          <w:tcPr>
            <w:tcW w:w="1587" w:type="dxa"/>
            <w:noWrap/>
            <w:vAlign w:val="center"/>
            <w:hideMark/>
          </w:tcPr>
          <w:p w14:paraId="12DF05A4" w14:textId="77777777" w:rsidR="007D2F6E" w:rsidRDefault="007D2F6E">
            <w:pPr>
              <w:widowControl/>
              <w:spacing w:line="240" w:lineRule="auto"/>
              <w:rPr>
                <w:rFonts w:cs="宋体"/>
                <w:color w:val="000000"/>
                <w:kern w:val="0"/>
                <w:sz w:val="21"/>
                <w:szCs w:val="21"/>
              </w:rPr>
            </w:pPr>
            <w:r>
              <w:rPr>
                <w:rFonts w:cs="宋体" w:hint="eastAsia"/>
                <w:color w:val="000000"/>
                <w:kern w:val="0"/>
                <w:sz w:val="21"/>
                <w:szCs w:val="21"/>
              </w:rPr>
              <w:t>吊装塔顶</w:t>
            </w:r>
          </w:p>
        </w:tc>
        <w:tc>
          <w:tcPr>
            <w:tcW w:w="1782" w:type="dxa"/>
            <w:vAlign w:val="center"/>
            <w:hideMark/>
          </w:tcPr>
          <w:p w14:paraId="10E82B63" w14:textId="5DB9B72F" w:rsidR="007D2F6E" w:rsidRDefault="007D2F6E" w:rsidP="00D35BBC">
            <w:pPr>
              <w:widowControl/>
              <w:spacing w:line="240" w:lineRule="auto"/>
              <w:rPr>
                <w:rFonts w:cs="宋体"/>
                <w:color w:val="000000"/>
                <w:kern w:val="0"/>
                <w:sz w:val="21"/>
                <w:szCs w:val="21"/>
              </w:rPr>
            </w:pPr>
            <w:r>
              <w:rPr>
                <w:rFonts w:cs="宋体" w:hint="eastAsia"/>
                <w:color w:val="000000"/>
                <w:kern w:val="0"/>
                <w:sz w:val="21"/>
                <w:szCs w:val="21"/>
              </w:rPr>
              <w:t>塔顶</w:t>
            </w:r>
            <w:r w:rsidR="006A7F27">
              <w:rPr>
                <w:rFonts w:cs="宋体" w:hint="eastAsia"/>
                <w:color w:val="000000"/>
                <w:kern w:val="0"/>
                <w:sz w:val="21"/>
                <w:szCs w:val="21"/>
              </w:rPr>
              <w:t>与回转总成的连接节点</w:t>
            </w:r>
          </w:p>
        </w:tc>
        <w:tc>
          <w:tcPr>
            <w:tcW w:w="1559" w:type="dxa"/>
            <w:vAlign w:val="center"/>
            <w:hideMark/>
          </w:tcPr>
          <w:p w14:paraId="35D54165" w14:textId="30C953BC" w:rsidR="007D2F6E" w:rsidRDefault="002314A9">
            <w:pPr>
              <w:widowControl/>
              <w:spacing w:line="240" w:lineRule="auto"/>
              <w:rPr>
                <w:rFonts w:cs="宋体"/>
                <w:color w:val="000000"/>
                <w:kern w:val="0"/>
                <w:sz w:val="21"/>
                <w:szCs w:val="21"/>
              </w:rPr>
            </w:pPr>
            <w:r>
              <w:rPr>
                <w:rFonts w:cs="宋体" w:hint="eastAsia"/>
                <w:color w:val="000000"/>
                <w:kern w:val="0"/>
                <w:sz w:val="21"/>
                <w:szCs w:val="21"/>
              </w:rPr>
              <w:t>连接</w:t>
            </w:r>
            <w:r w:rsidR="00DB1FFA">
              <w:rPr>
                <w:rFonts w:cs="宋体" w:hint="eastAsia"/>
                <w:color w:val="000000"/>
                <w:kern w:val="0"/>
                <w:sz w:val="21"/>
                <w:szCs w:val="21"/>
              </w:rPr>
              <w:t>状态</w:t>
            </w:r>
          </w:p>
        </w:tc>
        <w:tc>
          <w:tcPr>
            <w:tcW w:w="2551" w:type="dxa"/>
            <w:noWrap/>
            <w:vAlign w:val="center"/>
            <w:hideMark/>
          </w:tcPr>
          <w:p w14:paraId="513A7DA8" w14:textId="651E639C" w:rsidR="007D2F6E" w:rsidRDefault="005745E7">
            <w:pPr>
              <w:widowControl/>
              <w:spacing w:line="240" w:lineRule="auto"/>
              <w:rPr>
                <w:rFonts w:cs="宋体"/>
                <w:color w:val="000000"/>
                <w:kern w:val="0"/>
                <w:sz w:val="21"/>
                <w:szCs w:val="21"/>
              </w:rPr>
            </w:pPr>
            <w:r>
              <w:rPr>
                <w:rFonts w:cs="宋体" w:hint="eastAsia"/>
                <w:color w:val="000000"/>
                <w:kern w:val="0"/>
                <w:sz w:val="21"/>
                <w:szCs w:val="21"/>
              </w:rPr>
              <w:t>对准</w:t>
            </w:r>
            <w:r w:rsidR="007D2F6E">
              <w:rPr>
                <w:rFonts w:cs="宋体" w:hint="eastAsia"/>
                <w:color w:val="000000"/>
                <w:kern w:val="0"/>
                <w:sz w:val="21"/>
                <w:szCs w:val="21"/>
              </w:rPr>
              <w:t>准确；连接齐全可靠</w:t>
            </w:r>
          </w:p>
        </w:tc>
      </w:tr>
      <w:tr w:rsidR="00DB25E6" w14:paraId="1258762C" w14:textId="77777777" w:rsidTr="00314629">
        <w:trPr>
          <w:trHeight w:val="270"/>
          <w:jc w:val="center"/>
        </w:trPr>
        <w:tc>
          <w:tcPr>
            <w:tcW w:w="454" w:type="dxa"/>
            <w:vMerge w:val="restart"/>
            <w:vAlign w:val="center"/>
            <w:hideMark/>
          </w:tcPr>
          <w:p w14:paraId="5656A154" w14:textId="77777777" w:rsidR="007D2F6E" w:rsidRDefault="007D2F6E">
            <w:pPr>
              <w:widowControl/>
              <w:spacing w:line="240" w:lineRule="auto"/>
              <w:jc w:val="center"/>
              <w:rPr>
                <w:rFonts w:cs="宋体"/>
                <w:color w:val="000000"/>
                <w:kern w:val="0"/>
                <w:sz w:val="21"/>
                <w:szCs w:val="21"/>
              </w:rPr>
            </w:pPr>
            <w:r>
              <w:rPr>
                <w:rFonts w:cs="宋体" w:hint="eastAsia"/>
                <w:color w:val="000000"/>
                <w:kern w:val="0"/>
                <w:sz w:val="21"/>
                <w:szCs w:val="21"/>
              </w:rPr>
              <w:t>8</w:t>
            </w:r>
          </w:p>
        </w:tc>
        <w:tc>
          <w:tcPr>
            <w:tcW w:w="1587" w:type="dxa"/>
            <w:vMerge w:val="restart"/>
            <w:noWrap/>
            <w:vAlign w:val="center"/>
            <w:hideMark/>
          </w:tcPr>
          <w:p w14:paraId="5477EFD4" w14:textId="77777777" w:rsidR="007D2F6E" w:rsidRDefault="007D2F6E">
            <w:pPr>
              <w:widowControl/>
              <w:spacing w:line="240" w:lineRule="auto"/>
              <w:rPr>
                <w:rFonts w:cs="宋体"/>
                <w:color w:val="000000"/>
                <w:kern w:val="0"/>
                <w:sz w:val="21"/>
                <w:szCs w:val="21"/>
              </w:rPr>
            </w:pPr>
            <w:r>
              <w:rPr>
                <w:rFonts w:cs="宋体" w:hint="eastAsia"/>
                <w:color w:val="000000"/>
                <w:kern w:val="0"/>
                <w:sz w:val="21"/>
                <w:szCs w:val="21"/>
              </w:rPr>
              <w:t>吊装平衡臂</w:t>
            </w:r>
          </w:p>
        </w:tc>
        <w:tc>
          <w:tcPr>
            <w:tcW w:w="1782" w:type="dxa"/>
            <w:vAlign w:val="center"/>
            <w:hideMark/>
          </w:tcPr>
          <w:p w14:paraId="18386977" w14:textId="4C8700D5" w:rsidR="007D2F6E" w:rsidRDefault="007D2F6E" w:rsidP="00D35BBC">
            <w:pPr>
              <w:widowControl/>
              <w:spacing w:line="240" w:lineRule="auto"/>
              <w:rPr>
                <w:rFonts w:cs="宋体"/>
                <w:color w:val="000000"/>
                <w:kern w:val="0"/>
                <w:sz w:val="21"/>
                <w:szCs w:val="21"/>
              </w:rPr>
            </w:pPr>
            <w:r>
              <w:rPr>
                <w:rFonts w:cs="宋体" w:hint="eastAsia"/>
                <w:color w:val="000000"/>
                <w:kern w:val="0"/>
                <w:sz w:val="21"/>
                <w:szCs w:val="21"/>
              </w:rPr>
              <w:t>拉杆</w:t>
            </w:r>
            <w:r w:rsidR="006A7F27">
              <w:rPr>
                <w:rFonts w:cs="宋体" w:hint="eastAsia"/>
                <w:color w:val="000000"/>
                <w:kern w:val="0"/>
                <w:sz w:val="21"/>
                <w:szCs w:val="21"/>
              </w:rPr>
              <w:t>与平衡臂的连接节点</w:t>
            </w:r>
          </w:p>
        </w:tc>
        <w:tc>
          <w:tcPr>
            <w:tcW w:w="1559" w:type="dxa"/>
            <w:vAlign w:val="center"/>
            <w:hideMark/>
          </w:tcPr>
          <w:p w14:paraId="4732BEB7" w14:textId="6AC98552" w:rsidR="007D2F6E" w:rsidRDefault="002314A9">
            <w:pPr>
              <w:widowControl/>
              <w:spacing w:line="240" w:lineRule="auto"/>
              <w:rPr>
                <w:rFonts w:cs="宋体"/>
                <w:color w:val="000000"/>
                <w:kern w:val="0"/>
                <w:sz w:val="21"/>
                <w:szCs w:val="21"/>
              </w:rPr>
            </w:pPr>
            <w:r>
              <w:rPr>
                <w:rFonts w:cs="宋体" w:hint="eastAsia"/>
                <w:color w:val="000000"/>
                <w:kern w:val="0"/>
                <w:sz w:val="21"/>
                <w:szCs w:val="21"/>
              </w:rPr>
              <w:t>连接</w:t>
            </w:r>
            <w:r w:rsidR="00DB1FFA">
              <w:rPr>
                <w:rFonts w:cs="宋体" w:hint="eastAsia"/>
                <w:color w:val="000000"/>
                <w:kern w:val="0"/>
                <w:sz w:val="21"/>
                <w:szCs w:val="21"/>
              </w:rPr>
              <w:t>状态</w:t>
            </w:r>
          </w:p>
        </w:tc>
        <w:tc>
          <w:tcPr>
            <w:tcW w:w="2551" w:type="dxa"/>
            <w:noWrap/>
            <w:vAlign w:val="center"/>
            <w:hideMark/>
          </w:tcPr>
          <w:p w14:paraId="00CB4D13" w14:textId="0B5C234C" w:rsidR="007D2F6E" w:rsidRDefault="005745E7">
            <w:pPr>
              <w:widowControl/>
              <w:spacing w:line="240" w:lineRule="auto"/>
              <w:rPr>
                <w:rFonts w:cs="宋体"/>
                <w:color w:val="000000"/>
                <w:kern w:val="0"/>
                <w:sz w:val="21"/>
                <w:szCs w:val="21"/>
              </w:rPr>
            </w:pPr>
            <w:r>
              <w:rPr>
                <w:rFonts w:cs="宋体" w:hint="eastAsia"/>
                <w:color w:val="000000"/>
                <w:kern w:val="0"/>
                <w:sz w:val="21"/>
                <w:szCs w:val="21"/>
              </w:rPr>
              <w:t>对准</w:t>
            </w:r>
            <w:r w:rsidR="007D2F6E">
              <w:rPr>
                <w:rFonts w:cs="宋体" w:hint="eastAsia"/>
                <w:color w:val="000000"/>
                <w:kern w:val="0"/>
                <w:sz w:val="21"/>
                <w:szCs w:val="21"/>
              </w:rPr>
              <w:t>准确；连接齐全可靠</w:t>
            </w:r>
          </w:p>
        </w:tc>
      </w:tr>
      <w:tr w:rsidR="00DB25E6" w14:paraId="18927A68" w14:textId="77777777" w:rsidTr="00314629">
        <w:trPr>
          <w:trHeight w:val="270"/>
          <w:jc w:val="center"/>
        </w:trPr>
        <w:tc>
          <w:tcPr>
            <w:tcW w:w="454" w:type="dxa"/>
            <w:vMerge/>
            <w:vAlign w:val="center"/>
            <w:hideMark/>
          </w:tcPr>
          <w:p w14:paraId="66BA262A" w14:textId="77777777" w:rsidR="007D2F6E" w:rsidRDefault="007D2F6E">
            <w:pPr>
              <w:widowControl/>
              <w:spacing w:line="240" w:lineRule="auto"/>
              <w:jc w:val="left"/>
              <w:rPr>
                <w:rFonts w:cs="宋体"/>
                <w:color w:val="000000"/>
                <w:kern w:val="0"/>
                <w:sz w:val="21"/>
                <w:szCs w:val="21"/>
              </w:rPr>
            </w:pPr>
          </w:p>
        </w:tc>
        <w:tc>
          <w:tcPr>
            <w:tcW w:w="0" w:type="auto"/>
            <w:vMerge/>
            <w:vAlign w:val="center"/>
            <w:hideMark/>
          </w:tcPr>
          <w:p w14:paraId="0E56F6BC" w14:textId="77777777" w:rsidR="007D2F6E" w:rsidRDefault="007D2F6E">
            <w:pPr>
              <w:widowControl/>
              <w:spacing w:line="240" w:lineRule="auto"/>
              <w:jc w:val="left"/>
              <w:rPr>
                <w:rFonts w:cs="宋体"/>
                <w:color w:val="000000"/>
                <w:kern w:val="0"/>
                <w:sz w:val="21"/>
                <w:szCs w:val="21"/>
              </w:rPr>
            </w:pPr>
          </w:p>
        </w:tc>
        <w:tc>
          <w:tcPr>
            <w:tcW w:w="1782" w:type="dxa"/>
            <w:vAlign w:val="center"/>
            <w:hideMark/>
          </w:tcPr>
          <w:p w14:paraId="39444172" w14:textId="63440BC7" w:rsidR="007D2F6E" w:rsidRPr="006A7F27" w:rsidRDefault="006A7F27" w:rsidP="00D35BBC">
            <w:pPr>
              <w:widowControl/>
              <w:spacing w:line="240" w:lineRule="auto"/>
              <w:rPr>
                <w:rFonts w:cs="宋体"/>
                <w:color w:val="000000"/>
                <w:kern w:val="0"/>
                <w:sz w:val="21"/>
                <w:szCs w:val="21"/>
              </w:rPr>
            </w:pPr>
            <w:r>
              <w:rPr>
                <w:rFonts w:cs="宋体" w:hint="eastAsia"/>
                <w:color w:val="000000"/>
                <w:kern w:val="0"/>
                <w:sz w:val="21"/>
                <w:szCs w:val="21"/>
              </w:rPr>
              <w:t>拉杆与塔顶的连接节点</w:t>
            </w:r>
          </w:p>
        </w:tc>
        <w:tc>
          <w:tcPr>
            <w:tcW w:w="1559" w:type="dxa"/>
            <w:vAlign w:val="center"/>
            <w:hideMark/>
          </w:tcPr>
          <w:p w14:paraId="0A8F8045" w14:textId="09FCC991" w:rsidR="007D2F6E" w:rsidRDefault="002314A9">
            <w:pPr>
              <w:widowControl/>
              <w:spacing w:line="240" w:lineRule="auto"/>
              <w:rPr>
                <w:rFonts w:cs="宋体"/>
                <w:color w:val="000000"/>
                <w:kern w:val="0"/>
                <w:sz w:val="21"/>
                <w:szCs w:val="21"/>
              </w:rPr>
            </w:pPr>
            <w:r>
              <w:rPr>
                <w:rFonts w:cs="宋体" w:hint="eastAsia"/>
                <w:color w:val="000000"/>
                <w:kern w:val="0"/>
                <w:sz w:val="21"/>
                <w:szCs w:val="21"/>
              </w:rPr>
              <w:t>连接</w:t>
            </w:r>
            <w:r w:rsidR="00DB1FFA">
              <w:rPr>
                <w:rFonts w:cs="宋体" w:hint="eastAsia"/>
                <w:color w:val="000000"/>
                <w:kern w:val="0"/>
                <w:sz w:val="21"/>
                <w:szCs w:val="21"/>
              </w:rPr>
              <w:t>状态</w:t>
            </w:r>
          </w:p>
        </w:tc>
        <w:tc>
          <w:tcPr>
            <w:tcW w:w="2551" w:type="dxa"/>
            <w:noWrap/>
            <w:vAlign w:val="center"/>
            <w:hideMark/>
          </w:tcPr>
          <w:p w14:paraId="3E387FFA" w14:textId="13FBB895" w:rsidR="007D2F6E" w:rsidRDefault="005745E7">
            <w:pPr>
              <w:widowControl/>
              <w:spacing w:line="240" w:lineRule="auto"/>
              <w:rPr>
                <w:rFonts w:cs="宋体"/>
                <w:color w:val="000000"/>
                <w:kern w:val="0"/>
                <w:sz w:val="21"/>
                <w:szCs w:val="21"/>
              </w:rPr>
            </w:pPr>
            <w:r>
              <w:rPr>
                <w:rFonts w:cs="宋体" w:hint="eastAsia"/>
                <w:color w:val="000000"/>
                <w:kern w:val="0"/>
                <w:sz w:val="21"/>
                <w:szCs w:val="21"/>
              </w:rPr>
              <w:t>对准</w:t>
            </w:r>
            <w:r w:rsidR="007D2F6E">
              <w:rPr>
                <w:rFonts w:cs="宋体" w:hint="eastAsia"/>
                <w:color w:val="000000"/>
                <w:kern w:val="0"/>
                <w:sz w:val="21"/>
                <w:szCs w:val="21"/>
              </w:rPr>
              <w:t>准确；连接齐全可靠</w:t>
            </w:r>
          </w:p>
        </w:tc>
      </w:tr>
      <w:tr w:rsidR="00DB25E6" w14:paraId="183231A7" w14:textId="77777777" w:rsidTr="00314629">
        <w:trPr>
          <w:trHeight w:val="270"/>
          <w:jc w:val="center"/>
        </w:trPr>
        <w:tc>
          <w:tcPr>
            <w:tcW w:w="454" w:type="dxa"/>
            <w:vMerge/>
            <w:vAlign w:val="center"/>
            <w:hideMark/>
          </w:tcPr>
          <w:p w14:paraId="466EA06D" w14:textId="77777777" w:rsidR="007D2F6E" w:rsidRDefault="007D2F6E">
            <w:pPr>
              <w:widowControl/>
              <w:spacing w:line="240" w:lineRule="auto"/>
              <w:jc w:val="left"/>
              <w:rPr>
                <w:rFonts w:cs="宋体"/>
                <w:color w:val="000000"/>
                <w:kern w:val="0"/>
                <w:sz w:val="21"/>
                <w:szCs w:val="21"/>
              </w:rPr>
            </w:pPr>
          </w:p>
        </w:tc>
        <w:tc>
          <w:tcPr>
            <w:tcW w:w="0" w:type="auto"/>
            <w:vMerge/>
            <w:vAlign w:val="center"/>
            <w:hideMark/>
          </w:tcPr>
          <w:p w14:paraId="1D0D5BBA" w14:textId="77777777" w:rsidR="007D2F6E" w:rsidRDefault="007D2F6E">
            <w:pPr>
              <w:widowControl/>
              <w:spacing w:line="240" w:lineRule="auto"/>
              <w:jc w:val="left"/>
              <w:rPr>
                <w:rFonts w:cs="宋体"/>
                <w:color w:val="000000"/>
                <w:kern w:val="0"/>
                <w:sz w:val="21"/>
                <w:szCs w:val="21"/>
              </w:rPr>
            </w:pPr>
          </w:p>
        </w:tc>
        <w:tc>
          <w:tcPr>
            <w:tcW w:w="1782" w:type="dxa"/>
            <w:vAlign w:val="center"/>
            <w:hideMark/>
          </w:tcPr>
          <w:p w14:paraId="2484B827" w14:textId="6B8D0B80" w:rsidR="007D2F6E" w:rsidRDefault="007D2F6E" w:rsidP="00D35BBC">
            <w:pPr>
              <w:widowControl/>
              <w:spacing w:line="240" w:lineRule="auto"/>
              <w:rPr>
                <w:rFonts w:cs="宋体"/>
                <w:color w:val="000000"/>
                <w:kern w:val="0"/>
                <w:sz w:val="21"/>
                <w:szCs w:val="21"/>
              </w:rPr>
            </w:pPr>
            <w:r>
              <w:rPr>
                <w:rFonts w:cs="宋体" w:hint="eastAsia"/>
                <w:color w:val="000000"/>
                <w:kern w:val="0"/>
                <w:sz w:val="21"/>
                <w:szCs w:val="21"/>
              </w:rPr>
              <w:t>平衡臂</w:t>
            </w:r>
            <w:r w:rsidR="006A7F27">
              <w:rPr>
                <w:rFonts w:cs="宋体" w:hint="eastAsia"/>
                <w:color w:val="000000"/>
                <w:kern w:val="0"/>
                <w:sz w:val="21"/>
                <w:szCs w:val="21"/>
              </w:rPr>
              <w:t>与回转塔身的连接节点</w:t>
            </w:r>
          </w:p>
        </w:tc>
        <w:tc>
          <w:tcPr>
            <w:tcW w:w="1559" w:type="dxa"/>
            <w:vAlign w:val="center"/>
            <w:hideMark/>
          </w:tcPr>
          <w:p w14:paraId="129971E2" w14:textId="7FB96881" w:rsidR="007D2F6E" w:rsidRDefault="002314A9">
            <w:pPr>
              <w:widowControl/>
              <w:spacing w:line="240" w:lineRule="auto"/>
              <w:rPr>
                <w:rFonts w:cs="宋体"/>
                <w:color w:val="000000"/>
                <w:kern w:val="0"/>
                <w:sz w:val="21"/>
                <w:szCs w:val="21"/>
              </w:rPr>
            </w:pPr>
            <w:r>
              <w:rPr>
                <w:rFonts w:cs="宋体" w:hint="eastAsia"/>
                <w:color w:val="000000"/>
                <w:kern w:val="0"/>
                <w:sz w:val="21"/>
                <w:szCs w:val="21"/>
              </w:rPr>
              <w:t>连接</w:t>
            </w:r>
            <w:r w:rsidR="00DB1FFA">
              <w:rPr>
                <w:rFonts w:cs="宋体" w:hint="eastAsia"/>
                <w:color w:val="000000"/>
                <w:kern w:val="0"/>
                <w:sz w:val="21"/>
                <w:szCs w:val="21"/>
              </w:rPr>
              <w:t>状态</w:t>
            </w:r>
          </w:p>
        </w:tc>
        <w:tc>
          <w:tcPr>
            <w:tcW w:w="2551" w:type="dxa"/>
            <w:noWrap/>
            <w:vAlign w:val="center"/>
            <w:hideMark/>
          </w:tcPr>
          <w:p w14:paraId="23B2AA0B" w14:textId="79CA8A52" w:rsidR="007D2F6E" w:rsidRDefault="005745E7">
            <w:pPr>
              <w:widowControl/>
              <w:spacing w:line="240" w:lineRule="auto"/>
              <w:rPr>
                <w:rFonts w:cs="宋体"/>
                <w:color w:val="000000"/>
                <w:kern w:val="0"/>
                <w:sz w:val="21"/>
                <w:szCs w:val="21"/>
              </w:rPr>
            </w:pPr>
            <w:r>
              <w:rPr>
                <w:rFonts w:cs="宋体" w:hint="eastAsia"/>
                <w:color w:val="000000"/>
                <w:kern w:val="0"/>
                <w:sz w:val="21"/>
                <w:szCs w:val="21"/>
              </w:rPr>
              <w:t>对准</w:t>
            </w:r>
            <w:r w:rsidR="007D2F6E">
              <w:rPr>
                <w:rFonts w:cs="宋体" w:hint="eastAsia"/>
                <w:color w:val="000000"/>
                <w:kern w:val="0"/>
                <w:sz w:val="21"/>
                <w:szCs w:val="21"/>
              </w:rPr>
              <w:t>准确；连接齐全可靠</w:t>
            </w:r>
          </w:p>
        </w:tc>
      </w:tr>
      <w:tr w:rsidR="00DB25E6" w14:paraId="40E534C8" w14:textId="77777777" w:rsidTr="00314629">
        <w:trPr>
          <w:trHeight w:val="270"/>
          <w:jc w:val="center"/>
        </w:trPr>
        <w:tc>
          <w:tcPr>
            <w:tcW w:w="454" w:type="dxa"/>
            <w:vMerge w:val="restart"/>
            <w:vAlign w:val="center"/>
            <w:hideMark/>
          </w:tcPr>
          <w:p w14:paraId="58A79C59" w14:textId="77777777" w:rsidR="007D2F6E" w:rsidRDefault="007D2F6E">
            <w:pPr>
              <w:widowControl/>
              <w:spacing w:line="240" w:lineRule="auto"/>
              <w:jc w:val="center"/>
              <w:rPr>
                <w:rFonts w:cs="宋体"/>
                <w:color w:val="000000"/>
                <w:kern w:val="0"/>
                <w:sz w:val="21"/>
                <w:szCs w:val="21"/>
              </w:rPr>
            </w:pPr>
            <w:r>
              <w:rPr>
                <w:rFonts w:cs="宋体" w:hint="eastAsia"/>
                <w:color w:val="000000"/>
                <w:kern w:val="0"/>
                <w:sz w:val="21"/>
                <w:szCs w:val="21"/>
              </w:rPr>
              <w:t>9</w:t>
            </w:r>
          </w:p>
        </w:tc>
        <w:tc>
          <w:tcPr>
            <w:tcW w:w="1587" w:type="dxa"/>
            <w:vMerge w:val="restart"/>
            <w:noWrap/>
            <w:vAlign w:val="center"/>
            <w:hideMark/>
          </w:tcPr>
          <w:p w14:paraId="3125E384" w14:textId="77777777" w:rsidR="007D2F6E" w:rsidRDefault="007D2F6E">
            <w:pPr>
              <w:widowControl/>
              <w:spacing w:line="240" w:lineRule="auto"/>
              <w:rPr>
                <w:rFonts w:cs="宋体"/>
                <w:color w:val="000000"/>
                <w:kern w:val="0"/>
                <w:sz w:val="21"/>
                <w:szCs w:val="21"/>
              </w:rPr>
            </w:pPr>
            <w:r>
              <w:rPr>
                <w:rFonts w:cs="宋体" w:hint="eastAsia"/>
                <w:color w:val="000000"/>
                <w:kern w:val="0"/>
                <w:sz w:val="21"/>
                <w:szCs w:val="21"/>
              </w:rPr>
              <w:t>吊装起重臂</w:t>
            </w:r>
          </w:p>
        </w:tc>
        <w:tc>
          <w:tcPr>
            <w:tcW w:w="1782" w:type="dxa"/>
            <w:vAlign w:val="center"/>
            <w:hideMark/>
          </w:tcPr>
          <w:p w14:paraId="159608FC" w14:textId="50F71D00" w:rsidR="007D2F6E" w:rsidRDefault="007D2F6E" w:rsidP="00D35BBC">
            <w:pPr>
              <w:widowControl/>
              <w:spacing w:line="240" w:lineRule="auto"/>
              <w:rPr>
                <w:rFonts w:cs="宋体"/>
                <w:color w:val="000000"/>
                <w:kern w:val="0"/>
                <w:sz w:val="21"/>
                <w:szCs w:val="21"/>
              </w:rPr>
            </w:pPr>
            <w:r>
              <w:rPr>
                <w:rFonts w:cs="宋体" w:hint="eastAsia"/>
                <w:color w:val="000000"/>
                <w:kern w:val="0"/>
                <w:sz w:val="21"/>
                <w:szCs w:val="21"/>
              </w:rPr>
              <w:t>拉杆</w:t>
            </w:r>
            <w:r w:rsidR="006A7F27">
              <w:rPr>
                <w:rFonts w:cs="宋体" w:hint="eastAsia"/>
                <w:color w:val="000000"/>
                <w:kern w:val="0"/>
                <w:sz w:val="21"/>
                <w:szCs w:val="21"/>
              </w:rPr>
              <w:t>与起重臂的连接节点</w:t>
            </w:r>
          </w:p>
        </w:tc>
        <w:tc>
          <w:tcPr>
            <w:tcW w:w="1559" w:type="dxa"/>
            <w:vAlign w:val="center"/>
            <w:hideMark/>
          </w:tcPr>
          <w:p w14:paraId="37E370B5" w14:textId="02BE9E69" w:rsidR="007D2F6E" w:rsidRDefault="002314A9">
            <w:pPr>
              <w:widowControl/>
              <w:spacing w:line="240" w:lineRule="auto"/>
              <w:rPr>
                <w:rFonts w:cs="宋体"/>
                <w:color w:val="000000"/>
                <w:kern w:val="0"/>
                <w:sz w:val="21"/>
                <w:szCs w:val="21"/>
              </w:rPr>
            </w:pPr>
            <w:r>
              <w:rPr>
                <w:rFonts w:cs="宋体" w:hint="eastAsia"/>
                <w:color w:val="000000"/>
                <w:kern w:val="0"/>
                <w:sz w:val="21"/>
                <w:szCs w:val="21"/>
              </w:rPr>
              <w:t>连接</w:t>
            </w:r>
            <w:r w:rsidR="00DB1FFA">
              <w:rPr>
                <w:rFonts w:cs="宋体" w:hint="eastAsia"/>
                <w:color w:val="000000"/>
                <w:kern w:val="0"/>
                <w:sz w:val="21"/>
                <w:szCs w:val="21"/>
              </w:rPr>
              <w:t>状态</w:t>
            </w:r>
          </w:p>
        </w:tc>
        <w:tc>
          <w:tcPr>
            <w:tcW w:w="2551" w:type="dxa"/>
            <w:noWrap/>
            <w:vAlign w:val="center"/>
            <w:hideMark/>
          </w:tcPr>
          <w:p w14:paraId="2B679C55" w14:textId="52D2F900" w:rsidR="007D2F6E" w:rsidRDefault="005745E7">
            <w:pPr>
              <w:widowControl/>
              <w:spacing w:line="240" w:lineRule="auto"/>
              <w:rPr>
                <w:rFonts w:cs="宋体"/>
                <w:color w:val="000000"/>
                <w:kern w:val="0"/>
                <w:sz w:val="21"/>
                <w:szCs w:val="21"/>
              </w:rPr>
            </w:pPr>
            <w:r>
              <w:rPr>
                <w:rFonts w:cs="宋体" w:hint="eastAsia"/>
                <w:color w:val="000000"/>
                <w:kern w:val="0"/>
                <w:sz w:val="21"/>
                <w:szCs w:val="21"/>
              </w:rPr>
              <w:t>对准</w:t>
            </w:r>
            <w:r w:rsidR="007D2F6E">
              <w:rPr>
                <w:rFonts w:cs="宋体" w:hint="eastAsia"/>
                <w:color w:val="000000"/>
                <w:kern w:val="0"/>
                <w:sz w:val="21"/>
                <w:szCs w:val="21"/>
              </w:rPr>
              <w:t>准确；连接齐全可靠</w:t>
            </w:r>
          </w:p>
        </w:tc>
      </w:tr>
      <w:tr w:rsidR="00DB25E6" w14:paraId="24F34F6F" w14:textId="77777777" w:rsidTr="00314629">
        <w:trPr>
          <w:trHeight w:val="270"/>
          <w:jc w:val="center"/>
        </w:trPr>
        <w:tc>
          <w:tcPr>
            <w:tcW w:w="454" w:type="dxa"/>
            <w:vMerge/>
            <w:vAlign w:val="center"/>
            <w:hideMark/>
          </w:tcPr>
          <w:p w14:paraId="3426B692" w14:textId="77777777" w:rsidR="007D2F6E" w:rsidRDefault="007D2F6E">
            <w:pPr>
              <w:widowControl/>
              <w:spacing w:line="240" w:lineRule="auto"/>
              <w:jc w:val="left"/>
              <w:rPr>
                <w:rFonts w:cs="宋体"/>
                <w:color w:val="000000"/>
                <w:kern w:val="0"/>
                <w:sz w:val="21"/>
                <w:szCs w:val="21"/>
              </w:rPr>
            </w:pPr>
          </w:p>
        </w:tc>
        <w:tc>
          <w:tcPr>
            <w:tcW w:w="0" w:type="auto"/>
            <w:vMerge/>
            <w:vAlign w:val="center"/>
            <w:hideMark/>
          </w:tcPr>
          <w:p w14:paraId="4C36D7AE" w14:textId="77777777" w:rsidR="007D2F6E" w:rsidRDefault="007D2F6E">
            <w:pPr>
              <w:widowControl/>
              <w:spacing w:line="240" w:lineRule="auto"/>
              <w:jc w:val="left"/>
              <w:rPr>
                <w:rFonts w:cs="宋体"/>
                <w:color w:val="000000"/>
                <w:kern w:val="0"/>
                <w:sz w:val="21"/>
                <w:szCs w:val="21"/>
              </w:rPr>
            </w:pPr>
          </w:p>
        </w:tc>
        <w:tc>
          <w:tcPr>
            <w:tcW w:w="1782" w:type="dxa"/>
            <w:vAlign w:val="center"/>
            <w:hideMark/>
          </w:tcPr>
          <w:p w14:paraId="6EFD037A" w14:textId="63548B40" w:rsidR="007D2F6E" w:rsidRPr="006A7F27" w:rsidRDefault="006A7F27" w:rsidP="00D35BBC">
            <w:pPr>
              <w:widowControl/>
              <w:spacing w:line="240" w:lineRule="auto"/>
              <w:rPr>
                <w:rFonts w:cs="宋体"/>
                <w:color w:val="000000"/>
                <w:kern w:val="0"/>
                <w:sz w:val="21"/>
                <w:szCs w:val="21"/>
              </w:rPr>
            </w:pPr>
            <w:r>
              <w:rPr>
                <w:rFonts w:cs="宋体" w:hint="eastAsia"/>
                <w:color w:val="000000"/>
                <w:kern w:val="0"/>
                <w:sz w:val="21"/>
                <w:szCs w:val="21"/>
              </w:rPr>
              <w:t>拉杆与塔顶的连接节点</w:t>
            </w:r>
          </w:p>
        </w:tc>
        <w:tc>
          <w:tcPr>
            <w:tcW w:w="1559" w:type="dxa"/>
            <w:vAlign w:val="center"/>
            <w:hideMark/>
          </w:tcPr>
          <w:p w14:paraId="7B7B5448" w14:textId="70153403" w:rsidR="007D2F6E" w:rsidRDefault="002314A9">
            <w:pPr>
              <w:widowControl/>
              <w:spacing w:line="240" w:lineRule="auto"/>
              <w:rPr>
                <w:rFonts w:cs="宋体"/>
                <w:color w:val="000000"/>
                <w:kern w:val="0"/>
                <w:sz w:val="21"/>
                <w:szCs w:val="21"/>
              </w:rPr>
            </w:pPr>
            <w:r>
              <w:rPr>
                <w:rFonts w:cs="宋体" w:hint="eastAsia"/>
                <w:color w:val="000000"/>
                <w:kern w:val="0"/>
                <w:sz w:val="21"/>
                <w:szCs w:val="21"/>
              </w:rPr>
              <w:t>连接</w:t>
            </w:r>
            <w:r w:rsidR="00DB1FFA">
              <w:rPr>
                <w:rFonts w:cs="宋体" w:hint="eastAsia"/>
                <w:color w:val="000000"/>
                <w:kern w:val="0"/>
                <w:sz w:val="21"/>
                <w:szCs w:val="21"/>
              </w:rPr>
              <w:t>状态</w:t>
            </w:r>
          </w:p>
        </w:tc>
        <w:tc>
          <w:tcPr>
            <w:tcW w:w="2551" w:type="dxa"/>
            <w:noWrap/>
            <w:vAlign w:val="center"/>
            <w:hideMark/>
          </w:tcPr>
          <w:p w14:paraId="455D3CD3" w14:textId="6A769E05" w:rsidR="007D2F6E" w:rsidRDefault="005745E7">
            <w:pPr>
              <w:widowControl/>
              <w:spacing w:line="240" w:lineRule="auto"/>
              <w:rPr>
                <w:rFonts w:cs="宋体"/>
                <w:color w:val="000000"/>
                <w:kern w:val="0"/>
                <w:sz w:val="21"/>
                <w:szCs w:val="21"/>
              </w:rPr>
            </w:pPr>
            <w:r>
              <w:rPr>
                <w:rFonts w:cs="宋体" w:hint="eastAsia"/>
                <w:color w:val="000000"/>
                <w:kern w:val="0"/>
                <w:sz w:val="21"/>
                <w:szCs w:val="21"/>
              </w:rPr>
              <w:t>对准</w:t>
            </w:r>
            <w:r w:rsidR="007D2F6E">
              <w:rPr>
                <w:rFonts w:cs="宋体" w:hint="eastAsia"/>
                <w:color w:val="000000"/>
                <w:kern w:val="0"/>
                <w:sz w:val="21"/>
                <w:szCs w:val="21"/>
              </w:rPr>
              <w:t>准确；连接齐全可靠</w:t>
            </w:r>
          </w:p>
        </w:tc>
      </w:tr>
      <w:tr w:rsidR="00DB25E6" w14:paraId="1E86AF1A" w14:textId="77777777" w:rsidTr="00314629">
        <w:trPr>
          <w:trHeight w:val="270"/>
          <w:jc w:val="center"/>
        </w:trPr>
        <w:tc>
          <w:tcPr>
            <w:tcW w:w="454" w:type="dxa"/>
            <w:vMerge/>
            <w:vAlign w:val="center"/>
            <w:hideMark/>
          </w:tcPr>
          <w:p w14:paraId="253B1491" w14:textId="77777777" w:rsidR="007D2F6E" w:rsidRDefault="007D2F6E">
            <w:pPr>
              <w:widowControl/>
              <w:spacing w:line="240" w:lineRule="auto"/>
              <w:jc w:val="left"/>
              <w:rPr>
                <w:rFonts w:cs="宋体"/>
                <w:color w:val="000000"/>
                <w:kern w:val="0"/>
                <w:sz w:val="21"/>
                <w:szCs w:val="21"/>
              </w:rPr>
            </w:pPr>
          </w:p>
        </w:tc>
        <w:tc>
          <w:tcPr>
            <w:tcW w:w="0" w:type="auto"/>
            <w:vMerge/>
            <w:vAlign w:val="center"/>
            <w:hideMark/>
          </w:tcPr>
          <w:p w14:paraId="6690BDD7" w14:textId="77777777" w:rsidR="007D2F6E" w:rsidRDefault="007D2F6E">
            <w:pPr>
              <w:widowControl/>
              <w:spacing w:line="240" w:lineRule="auto"/>
              <w:jc w:val="left"/>
              <w:rPr>
                <w:rFonts w:cs="宋体"/>
                <w:color w:val="000000"/>
                <w:kern w:val="0"/>
                <w:sz w:val="21"/>
                <w:szCs w:val="21"/>
              </w:rPr>
            </w:pPr>
          </w:p>
        </w:tc>
        <w:tc>
          <w:tcPr>
            <w:tcW w:w="1782" w:type="dxa"/>
            <w:vAlign w:val="center"/>
            <w:hideMark/>
          </w:tcPr>
          <w:p w14:paraId="59CFBFAA" w14:textId="715083A9" w:rsidR="007D2F6E" w:rsidRDefault="007D2F6E" w:rsidP="00D35BBC">
            <w:pPr>
              <w:widowControl/>
              <w:spacing w:line="240" w:lineRule="auto"/>
              <w:rPr>
                <w:rFonts w:cs="宋体"/>
                <w:color w:val="000000"/>
                <w:kern w:val="0"/>
                <w:sz w:val="21"/>
                <w:szCs w:val="21"/>
              </w:rPr>
            </w:pPr>
            <w:r>
              <w:rPr>
                <w:rFonts w:cs="宋体" w:hint="eastAsia"/>
                <w:color w:val="000000"/>
                <w:kern w:val="0"/>
                <w:sz w:val="21"/>
                <w:szCs w:val="21"/>
              </w:rPr>
              <w:t>起重臂</w:t>
            </w:r>
            <w:r w:rsidR="006A7F27">
              <w:rPr>
                <w:rFonts w:cs="宋体" w:hint="eastAsia"/>
                <w:color w:val="000000"/>
                <w:kern w:val="0"/>
                <w:sz w:val="21"/>
                <w:szCs w:val="21"/>
              </w:rPr>
              <w:t>与回转塔身的连接节点</w:t>
            </w:r>
          </w:p>
        </w:tc>
        <w:tc>
          <w:tcPr>
            <w:tcW w:w="1559" w:type="dxa"/>
            <w:vAlign w:val="center"/>
            <w:hideMark/>
          </w:tcPr>
          <w:p w14:paraId="11F8BF71" w14:textId="615332C9" w:rsidR="007D2F6E" w:rsidRDefault="002314A9">
            <w:pPr>
              <w:widowControl/>
              <w:spacing w:line="240" w:lineRule="auto"/>
              <w:rPr>
                <w:rFonts w:cs="宋体"/>
                <w:color w:val="000000"/>
                <w:kern w:val="0"/>
                <w:sz w:val="21"/>
                <w:szCs w:val="21"/>
              </w:rPr>
            </w:pPr>
            <w:r>
              <w:rPr>
                <w:rFonts w:cs="宋体" w:hint="eastAsia"/>
                <w:color w:val="000000"/>
                <w:kern w:val="0"/>
                <w:sz w:val="21"/>
                <w:szCs w:val="21"/>
              </w:rPr>
              <w:t>连接</w:t>
            </w:r>
            <w:r w:rsidR="00DB1FFA">
              <w:rPr>
                <w:rFonts w:cs="宋体" w:hint="eastAsia"/>
                <w:color w:val="000000"/>
                <w:kern w:val="0"/>
                <w:sz w:val="21"/>
                <w:szCs w:val="21"/>
              </w:rPr>
              <w:t>状态</w:t>
            </w:r>
          </w:p>
        </w:tc>
        <w:tc>
          <w:tcPr>
            <w:tcW w:w="2551" w:type="dxa"/>
            <w:noWrap/>
            <w:vAlign w:val="center"/>
            <w:hideMark/>
          </w:tcPr>
          <w:p w14:paraId="0ED50DFF" w14:textId="050C99BA" w:rsidR="007D2F6E" w:rsidRDefault="005745E7">
            <w:pPr>
              <w:widowControl/>
              <w:spacing w:line="240" w:lineRule="auto"/>
              <w:rPr>
                <w:rFonts w:cs="宋体"/>
                <w:color w:val="000000"/>
                <w:kern w:val="0"/>
                <w:sz w:val="21"/>
                <w:szCs w:val="21"/>
              </w:rPr>
            </w:pPr>
            <w:r>
              <w:rPr>
                <w:rFonts w:cs="宋体" w:hint="eastAsia"/>
                <w:color w:val="000000"/>
                <w:kern w:val="0"/>
                <w:sz w:val="21"/>
                <w:szCs w:val="21"/>
              </w:rPr>
              <w:t>对准</w:t>
            </w:r>
            <w:r w:rsidR="007D2F6E">
              <w:rPr>
                <w:rFonts w:cs="宋体" w:hint="eastAsia"/>
                <w:color w:val="000000"/>
                <w:kern w:val="0"/>
                <w:sz w:val="21"/>
                <w:szCs w:val="21"/>
              </w:rPr>
              <w:t>准确；连接齐全可靠</w:t>
            </w:r>
          </w:p>
        </w:tc>
      </w:tr>
      <w:tr w:rsidR="006A7F27" w14:paraId="5FF15832" w14:textId="77777777" w:rsidTr="00314629">
        <w:trPr>
          <w:trHeight w:val="70"/>
          <w:jc w:val="center"/>
        </w:trPr>
        <w:tc>
          <w:tcPr>
            <w:tcW w:w="454" w:type="dxa"/>
            <w:vMerge w:val="restart"/>
            <w:vAlign w:val="center"/>
          </w:tcPr>
          <w:p w14:paraId="3F47C5B7" w14:textId="3BA553F1" w:rsidR="006A7F27" w:rsidRDefault="006A7F27" w:rsidP="008804DC">
            <w:pPr>
              <w:spacing w:line="240" w:lineRule="auto"/>
              <w:jc w:val="center"/>
              <w:rPr>
                <w:rFonts w:cs="宋体"/>
                <w:color w:val="000000"/>
                <w:kern w:val="0"/>
                <w:sz w:val="21"/>
                <w:szCs w:val="21"/>
              </w:rPr>
            </w:pPr>
            <w:r>
              <w:rPr>
                <w:rFonts w:cs="宋体" w:hint="eastAsia"/>
                <w:color w:val="000000"/>
                <w:kern w:val="0"/>
                <w:sz w:val="21"/>
                <w:szCs w:val="21"/>
              </w:rPr>
              <w:t>10</w:t>
            </w:r>
          </w:p>
        </w:tc>
        <w:tc>
          <w:tcPr>
            <w:tcW w:w="1587" w:type="dxa"/>
            <w:vMerge w:val="restart"/>
            <w:noWrap/>
            <w:vAlign w:val="center"/>
          </w:tcPr>
          <w:p w14:paraId="3F78E196" w14:textId="2C0EACAB" w:rsidR="006A7F27" w:rsidRDefault="006A7F27" w:rsidP="008804DC">
            <w:pPr>
              <w:spacing w:line="240" w:lineRule="auto"/>
              <w:rPr>
                <w:rFonts w:cs="宋体"/>
                <w:color w:val="000000"/>
                <w:kern w:val="0"/>
                <w:sz w:val="21"/>
                <w:szCs w:val="21"/>
              </w:rPr>
            </w:pPr>
            <w:r>
              <w:rPr>
                <w:rFonts w:cs="宋体" w:hint="eastAsia"/>
                <w:color w:val="000000"/>
                <w:kern w:val="0"/>
                <w:sz w:val="21"/>
                <w:szCs w:val="21"/>
              </w:rPr>
              <w:t>吊装平衡重</w:t>
            </w:r>
          </w:p>
        </w:tc>
        <w:tc>
          <w:tcPr>
            <w:tcW w:w="1782" w:type="dxa"/>
            <w:vAlign w:val="center"/>
          </w:tcPr>
          <w:p w14:paraId="1B7304BF" w14:textId="5081277E" w:rsidR="006A7F27" w:rsidRDefault="006A7F27" w:rsidP="00D35BBC">
            <w:pPr>
              <w:widowControl/>
              <w:spacing w:line="240" w:lineRule="auto"/>
              <w:rPr>
                <w:rFonts w:cs="宋体"/>
                <w:color w:val="000000"/>
                <w:kern w:val="0"/>
                <w:sz w:val="21"/>
                <w:szCs w:val="21"/>
              </w:rPr>
            </w:pPr>
            <w:r>
              <w:rPr>
                <w:rFonts w:cs="宋体" w:hint="eastAsia"/>
                <w:color w:val="000000"/>
                <w:kern w:val="0"/>
                <w:sz w:val="21"/>
                <w:szCs w:val="21"/>
              </w:rPr>
              <w:t>平衡重</w:t>
            </w:r>
          </w:p>
        </w:tc>
        <w:tc>
          <w:tcPr>
            <w:tcW w:w="1559" w:type="dxa"/>
            <w:vAlign w:val="center"/>
          </w:tcPr>
          <w:p w14:paraId="2689D148" w14:textId="029A3349" w:rsidR="006A7F27" w:rsidRDefault="006A7F27">
            <w:pPr>
              <w:widowControl/>
              <w:spacing w:line="240" w:lineRule="auto"/>
              <w:rPr>
                <w:rFonts w:cs="宋体"/>
                <w:color w:val="000000"/>
                <w:kern w:val="0"/>
                <w:sz w:val="21"/>
                <w:szCs w:val="21"/>
              </w:rPr>
            </w:pPr>
            <w:r>
              <w:rPr>
                <w:rFonts w:cs="宋体" w:hint="eastAsia"/>
                <w:color w:val="000000"/>
                <w:kern w:val="0"/>
                <w:sz w:val="21"/>
                <w:szCs w:val="21"/>
              </w:rPr>
              <w:t>组装顺序</w:t>
            </w:r>
          </w:p>
        </w:tc>
        <w:tc>
          <w:tcPr>
            <w:tcW w:w="2551" w:type="dxa"/>
            <w:noWrap/>
            <w:vAlign w:val="center"/>
          </w:tcPr>
          <w:p w14:paraId="102E6BFC" w14:textId="5FEDED3C" w:rsidR="006A7F27" w:rsidRDefault="002A5818">
            <w:pPr>
              <w:widowControl/>
              <w:spacing w:line="240" w:lineRule="auto"/>
              <w:rPr>
                <w:rFonts w:cs="宋体"/>
                <w:color w:val="000000"/>
                <w:kern w:val="0"/>
                <w:sz w:val="21"/>
                <w:szCs w:val="21"/>
              </w:rPr>
            </w:pPr>
            <w:r>
              <w:rPr>
                <w:rFonts w:cs="宋体" w:hint="eastAsia"/>
                <w:color w:val="000000"/>
                <w:kern w:val="0"/>
                <w:sz w:val="21"/>
                <w:szCs w:val="21"/>
              </w:rPr>
              <w:t>顺序</w:t>
            </w:r>
            <w:r w:rsidR="006A7F27">
              <w:rPr>
                <w:rFonts w:cs="宋体" w:hint="eastAsia"/>
                <w:color w:val="000000"/>
                <w:kern w:val="0"/>
                <w:sz w:val="21"/>
                <w:szCs w:val="21"/>
              </w:rPr>
              <w:t>准确</w:t>
            </w:r>
          </w:p>
        </w:tc>
      </w:tr>
      <w:tr w:rsidR="006A7F27" w14:paraId="528C7EA9" w14:textId="77777777" w:rsidTr="00314629">
        <w:trPr>
          <w:trHeight w:val="70"/>
          <w:jc w:val="center"/>
        </w:trPr>
        <w:tc>
          <w:tcPr>
            <w:tcW w:w="454" w:type="dxa"/>
            <w:vMerge/>
            <w:vAlign w:val="center"/>
            <w:hideMark/>
          </w:tcPr>
          <w:p w14:paraId="2FF84C84" w14:textId="0CC34E73" w:rsidR="006A7F27" w:rsidRDefault="006A7F27">
            <w:pPr>
              <w:widowControl/>
              <w:spacing w:line="240" w:lineRule="auto"/>
              <w:jc w:val="center"/>
              <w:rPr>
                <w:rFonts w:cs="宋体"/>
                <w:color w:val="000000"/>
                <w:kern w:val="0"/>
                <w:sz w:val="21"/>
                <w:szCs w:val="21"/>
              </w:rPr>
            </w:pPr>
          </w:p>
        </w:tc>
        <w:tc>
          <w:tcPr>
            <w:tcW w:w="1587" w:type="dxa"/>
            <w:vMerge/>
            <w:noWrap/>
            <w:vAlign w:val="center"/>
            <w:hideMark/>
          </w:tcPr>
          <w:p w14:paraId="639C3626" w14:textId="0AC11350" w:rsidR="006A7F27" w:rsidRDefault="006A7F27">
            <w:pPr>
              <w:widowControl/>
              <w:spacing w:line="240" w:lineRule="auto"/>
              <w:rPr>
                <w:rFonts w:cs="宋体"/>
                <w:color w:val="000000"/>
                <w:kern w:val="0"/>
                <w:sz w:val="21"/>
                <w:szCs w:val="21"/>
              </w:rPr>
            </w:pPr>
          </w:p>
        </w:tc>
        <w:tc>
          <w:tcPr>
            <w:tcW w:w="1782" w:type="dxa"/>
            <w:vAlign w:val="center"/>
            <w:hideMark/>
          </w:tcPr>
          <w:p w14:paraId="7AD6339B" w14:textId="010FDB4C" w:rsidR="006A7F27" w:rsidRDefault="006A7F27" w:rsidP="00D35BBC">
            <w:pPr>
              <w:widowControl/>
              <w:spacing w:line="240" w:lineRule="auto"/>
              <w:rPr>
                <w:rFonts w:cs="宋体"/>
                <w:color w:val="000000"/>
                <w:kern w:val="0"/>
                <w:sz w:val="21"/>
                <w:szCs w:val="21"/>
              </w:rPr>
            </w:pPr>
            <w:r>
              <w:rPr>
                <w:rFonts w:cs="宋体" w:hint="eastAsia"/>
                <w:color w:val="000000"/>
                <w:kern w:val="0"/>
                <w:sz w:val="21"/>
                <w:szCs w:val="21"/>
              </w:rPr>
              <w:t>平衡重与起重臂的连接节点</w:t>
            </w:r>
          </w:p>
        </w:tc>
        <w:tc>
          <w:tcPr>
            <w:tcW w:w="1559" w:type="dxa"/>
            <w:vAlign w:val="center"/>
            <w:hideMark/>
          </w:tcPr>
          <w:p w14:paraId="0686BF6B" w14:textId="0193840B" w:rsidR="006A7F27" w:rsidRDefault="00DB1FFA">
            <w:pPr>
              <w:widowControl/>
              <w:spacing w:line="240" w:lineRule="auto"/>
              <w:rPr>
                <w:rFonts w:cs="宋体"/>
                <w:color w:val="000000"/>
                <w:kern w:val="0"/>
                <w:sz w:val="21"/>
                <w:szCs w:val="21"/>
              </w:rPr>
            </w:pPr>
            <w:r>
              <w:rPr>
                <w:rFonts w:cs="宋体" w:hint="eastAsia"/>
                <w:color w:val="000000"/>
                <w:kern w:val="0"/>
                <w:sz w:val="21"/>
                <w:szCs w:val="21"/>
              </w:rPr>
              <w:t>连接状态</w:t>
            </w:r>
          </w:p>
        </w:tc>
        <w:tc>
          <w:tcPr>
            <w:tcW w:w="2551" w:type="dxa"/>
            <w:noWrap/>
            <w:vAlign w:val="center"/>
            <w:hideMark/>
          </w:tcPr>
          <w:p w14:paraId="7A6A13F4" w14:textId="7B8C90AA" w:rsidR="006A7F27" w:rsidRDefault="006A7F27">
            <w:pPr>
              <w:widowControl/>
              <w:spacing w:line="240" w:lineRule="auto"/>
              <w:rPr>
                <w:rFonts w:cs="宋体"/>
                <w:color w:val="000000"/>
                <w:kern w:val="0"/>
                <w:sz w:val="21"/>
                <w:szCs w:val="21"/>
              </w:rPr>
            </w:pPr>
            <w:r>
              <w:rPr>
                <w:rFonts w:cs="宋体" w:hint="eastAsia"/>
                <w:color w:val="000000"/>
                <w:kern w:val="0"/>
                <w:sz w:val="21"/>
                <w:szCs w:val="21"/>
              </w:rPr>
              <w:t>连接齐全可靠</w:t>
            </w:r>
          </w:p>
        </w:tc>
      </w:tr>
      <w:tr w:rsidR="00DB25E6" w14:paraId="17E7B09E" w14:textId="77777777" w:rsidTr="00314629">
        <w:trPr>
          <w:trHeight w:val="70"/>
          <w:jc w:val="center"/>
        </w:trPr>
        <w:tc>
          <w:tcPr>
            <w:tcW w:w="454" w:type="dxa"/>
            <w:vAlign w:val="center"/>
            <w:hideMark/>
          </w:tcPr>
          <w:p w14:paraId="72E3FF85" w14:textId="77777777" w:rsidR="007D2F6E" w:rsidRDefault="007D2F6E">
            <w:pPr>
              <w:widowControl/>
              <w:spacing w:line="240" w:lineRule="auto"/>
              <w:jc w:val="center"/>
              <w:rPr>
                <w:rFonts w:cs="宋体"/>
                <w:color w:val="000000"/>
                <w:kern w:val="0"/>
                <w:sz w:val="21"/>
                <w:szCs w:val="21"/>
              </w:rPr>
            </w:pPr>
            <w:r>
              <w:rPr>
                <w:rFonts w:cs="宋体" w:hint="eastAsia"/>
                <w:color w:val="000000"/>
                <w:kern w:val="0"/>
                <w:sz w:val="21"/>
                <w:szCs w:val="21"/>
              </w:rPr>
              <w:t>11</w:t>
            </w:r>
          </w:p>
        </w:tc>
        <w:tc>
          <w:tcPr>
            <w:tcW w:w="1587" w:type="dxa"/>
            <w:noWrap/>
            <w:vAlign w:val="center"/>
            <w:hideMark/>
          </w:tcPr>
          <w:p w14:paraId="2FCE8143" w14:textId="77777777" w:rsidR="007D2F6E" w:rsidRDefault="007D2F6E">
            <w:pPr>
              <w:widowControl/>
              <w:spacing w:line="240" w:lineRule="auto"/>
              <w:rPr>
                <w:rFonts w:cs="宋体"/>
                <w:color w:val="000000"/>
                <w:kern w:val="0"/>
                <w:sz w:val="21"/>
                <w:szCs w:val="21"/>
              </w:rPr>
            </w:pPr>
            <w:r>
              <w:rPr>
                <w:rFonts w:cs="宋体" w:hint="eastAsia"/>
                <w:color w:val="000000"/>
                <w:kern w:val="0"/>
                <w:sz w:val="21"/>
                <w:szCs w:val="21"/>
              </w:rPr>
              <w:t>穿绕钢丝绳</w:t>
            </w:r>
          </w:p>
        </w:tc>
        <w:tc>
          <w:tcPr>
            <w:tcW w:w="1782" w:type="dxa"/>
            <w:vAlign w:val="center"/>
            <w:hideMark/>
          </w:tcPr>
          <w:p w14:paraId="2041A934" w14:textId="77777777" w:rsidR="007D2F6E" w:rsidRDefault="007D2F6E" w:rsidP="00D35BBC">
            <w:pPr>
              <w:widowControl/>
              <w:spacing w:line="240" w:lineRule="auto"/>
              <w:rPr>
                <w:rFonts w:cs="宋体"/>
                <w:color w:val="000000"/>
                <w:kern w:val="0"/>
                <w:sz w:val="21"/>
                <w:szCs w:val="21"/>
              </w:rPr>
            </w:pPr>
            <w:r>
              <w:rPr>
                <w:rFonts w:cs="宋体" w:hint="eastAsia"/>
                <w:color w:val="000000"/>
                <w:kern w:val="0"/>
                <w:sz w:val="21"/>
                <w:szCs w:val="21"/>
              </w:rPr>
              <w:t>钢丝绳</w:t>
            </w:r>
          </w:p>
        </w:tc>
        <w:tc>
          <w:tcPr>
            <w:tcW w:w="1559" w:type="dxa"/>
            <w:vAlign w:val="center"/>
            <w:hideMark/>
          </w:tcPr>
          <w:p w14:paraId="1204FCC5" w14:textId="77777777" w:rsidR="007D2F6E" w:rsidRDefault="007D2F6E">
            <w:pPr>
              <w:widowControl/>
              <w:spacing w:line="240" w:lineRule="auto"/>
              <w:rPr>
                <w:rFonts w:cs="宋体"/>
                <w:color w:val="000000"/>
                <w:kern w:val="0"/>
                <w:sz w:val="21"/>
                <w:szCs w:val="21"/>
              </w:rPr>
            </w:pPr>
            <w:r>
              <w:rPr>
                <w:rFonts w:cs="宋体" w:hint="eastAsia"/>
                <w:color w:val="000000"/>
                <w:kern w:val="0"/>
                <w:sz w:val="21"/>
                <w:szCs w:val="21"/>
              </w:rPr>
              <w:t>穿绕状态</w:t>
            </w:r>
          </w:p>
        </w:tc>
        <w:tc>
          <w:tcPr>
            <w:tcW w:w="2551" w:type="dxa"/>
            <w:noWrap/>
            <w:vAlign w:val="center"/>
            <w:hideMark/>
          </w:tcPr>
          <w:p w14:paraId="6461D2FA" w14:textId="77777777" w:rsidR="007D2F6E" w:rsidRDefault="007D2F6E">
            <w:pPr>
              <w:widowControl/>
              <w:spacing w:line="240" w:lineRule="auto"/>
              <w:rPr>
                <w:rFonts w:cs="宋体"/>
                <w:color w:val="000000"/>
                <w:kern w:val="0"/>
                <w:sz w:val="21"/>
                <w:szCs w:val="21"/>
              </w:rPr>
            </w:pPr>
            <w:r>
              <w:rPr>
                <w:rFonts w:cs="宋体" w:hint="eastAsia"/>
                <w:color w:val="000000"/>
                <w:kern w:val="0"/>
                <w:sz w:val="21"/>
                <w:szCs w:val="21"/>
              </w:rPr>
              <w:t>穿绕准确</w:t>
            </w:r>
          </w:p>
        </w:tc>
      </w:tr>
    </w:tbl>
    <w:p w14:paraId="2E6F512D" w14:textId="77777777" w:rsidR="007D2F6E" w:rsidRDefault="007D2F6E" w:rsidP="00EF68E5">
      <w:pPr>
        <w:pStyle w:val="a3"/>
        <w:ind w:left="420" w:firstLineChars="0" w:firstLine="0"/>
        <w:jc w:val="center"/>
      </w:pPr>
      <w:r>
        <w:rPr>
          <w:rFonts w:hint="eastAsia"/>
        </w:rPr>
        <w:object w:dxaOrig="2910" w:dyaOrig="3945" w14:anchorId="509EFC4F">
          <v:shape id="_x0000_i1026" type="#_x0000_t75" style="width:145.6pt;height:199.2pt" o:ole="">
            <v:imagedata r:id="rId11" o:title=""/>
          </v:shape>
          <o:OLEObject Type="Embed" ProgID="Visio.Drawing.15" ShapeID="_x0000_i1026" DrawAspect="Content" ObjectID="_1629527754" r:id="rId12"/>
        </w:object>
      </w:r>
    </w:p>
    <w:p w14:paraId="23BC9FB6" w14:textId="46B3A4F9" w:rsidR="00C41840" w:rsidRPr="007D2F6E" w:rsidRDefault="007D2F6E" w:rsidP="00EF68E5">
      <w:pPr>
        <w:pStyle w:val="a5"/>
      </w:pPr>
      <w:r>
        <w:rPr>
          <w:rFonts w:hint="eastAsia"/>
        </w:rPr>
        <w:t>图</w:t>
      </w:r>
      <w:r>
        <w:t xml:space="preserve">4.2 </w:t>
      </w:r>
      <w:r w:rsidR="00EF68E5">
        <w:rPr>
          <w:rFonts w:hint="eastAsia"/>
        </w:rPr>
        <w:t>塔式起重机安装</w:t>
      </w:r>
      <w:r w:rsidR="00003812" w:rsidRPr="00BD0C9A">
        <w:rPr>
          <w:rFonts w:hint="eastAsia"/>
        </w:rPr>
        <w:t>作业工作流程图</w:t>
      </w:r>
    </w:p>
    <w:p w14:paraId="6C79E3FC" w14:textId="6C098E29" w:rsidR="004F6937" w:rsidRDefault="004F6937" w:rsidP="004F6937">
      <w:pPr>
        <w:pStyle w:val="a3"/>
        <w:numPr>
          <w:ilvl w:val="3"/>
          <w:numId w:val="2"/>
        </w:numPr>
        <w:ind w:firstLineChars="0"/>
        <w:outlineLvl w:val="3"/>
      </w:pPr>
      <w:r>
        <w:rPr>
          <w:rFonts w:hint="eastAsia"/>
        </w:rPr>
        <w:t>顶升</w:t>
      </w:r>
      <w:r w:rsidR="00003812" w:rsidRPr="00BD0C9A">
        <w:rPr>
          <w:rFonts w:hint="eastAsia"/>
        </w:rPr>
        <w:t>作业</w:t>
      </w:r>
    </w:p>
    <w:p w14:paraId="7EFFEA60" w14:textId="19F6958F" w:rsidR="004F6937" w:rsidRDefault="004F6937" w:rsidP="003C219F">
      <w:pPr>
        <w:pStyle w:val="a3"/>
        <w:numPr>
          <w:ilvl w:val="0"/>
          <w:numId w:val="35"/>
        </w:numPr>
        <w:ind w:firstLineChars="0"/>
      </w:pPr>
      <w:r>
        <w:rPr>
          <w:rFonts w:hint="eastAsia"/>
        </w:rPr>
        <w:t>塔式起重机顶升</w:t>
      </w:r>
      <w:r w:rsidR="00003812" w:rsidRPr="00BD0C9A">
        <w:rPr>
          <w:rFonts w:hint="eastAsia"/>
        </w:rPr>
        <w:t>作业</w:t>
      </w:r>
      <w:r>
        <w:t>前，应当完成</w:t>
      </w:r>
      <w:r>
        <w:rPr>
          <w:rFonts w:hint="eastAsia"/>
        </w:rPr>
        <w:t>以下</w:t>
      </w:r>
      <w:r>
        <w:t>准备工作</w:t>
      </w:r>
      <w:r>
        <w:rPr>
          <w:rFonts w:hint="eastAsia"/>
        </w:rPr>
        <w:t>：</w:t>
      </w:r>
    </w:p>
    <w:p w14:paraId="3ACF6F7E" w14:textId="2725763D" w:rsidR="004F6937" w:rsidRDefault="00003812" w:rsidP="00003812">
      <w:pPr>
        <w:ind w:firstLineChars="200" w:firstLine="480"/>
      </w:pPr>
      <w:r>
        <w:rPr>
          <w:rFonts w:hint="eastAsia"/>
        </w:rPr>
        <w:t>1）</w:t>
      </w:r>
      <w:r w:rsidR="004F6937">
        <w:t>施工范围20m以内设置警戒区，警戒区标识明显；</w:t>
      </w:r>
    </w:p>
    <w:p w14:paraId="42F5101C" w14:textId="02253DD1" w:rsidR="004F6937" w:rsidRDefault="00003812" w:rsidP="00003812">
      <w:pPr>
        <w:ind w:firstLineChars="200" w:firstLine="480"/>
      </w:pPr>
      <w:r>
        <w:lastRenderedPageBreak/>
        <w:t>2</w:t>
      </w:r>
      <w:r>
        <w:rPr>
          <w:rFonts w:hint="eastAsia"/>
        </w:rPr>
        <w:t>）</w:t>
      </w:r>
      <w:r w:rsidR="004F6937">
        <w:t>确认</w:t>
      </w:r>
      <w:r w:rsidR="004F6937">
        <w:rPr>
          <w:rFonts w:hint="eastAsia"/>
        </w:rPr>
        <w:t>风速</w:t>
      </w:r>
      <w:r w:rsidR="004F6937">
        <w:t>不</w:t>
      </w:r>
      <w:r w:rsidR="004F6937">
        <w:rPr>
          <w:rFonts w:hint="eastAsia"/>
        </w:rPr>
        <w:t>超过</w:t>
      </w:r>
      <w:r w:rsidR="004F6937">
        <w:t>12m/s，且无恶劣天气；</w:t>
      </w:r>
    </w:p>
    <w:p w14:paraId="4E77EC1F" w14:textId="0F3E2E9F" w:rsidR="004F6937" w:rsidRDefault="00003812" w:rsidP="00003812">
      <w:pPr>
        <w:ind w:firstLineChars="200" w:firstLine="480"/>
      </w:pPr>
      <w:r>
        <w:t>3</w:t>
      </w:r>
      <w:r>
        <w:rPr>
          <w:rFonts w:hint="eastAsia"/>
        </w:rPr>
        <w:t>）</w:t>
      </w:r>
      <w:proofErr w:type="gramStart"/>
      <w:r w:rsidR="004F6937">
        <w:t>放松电</w:t>
      </w:r>
      <w:proofErr w:type="gramEnd"/>
      <w:r w:rsidR="004F6937">
        <w:t>缆绳，放松长度略</w:t>
      </w:r>
      <w:proofErr w:type="gramStart"/>
      <w:r w:rsidR="004F6937">
        <w:t>长于总顶</w:t>
      </w:r>
      <w:proofErr w:type="gramEnd"/>
      <w:r w:rsidR="004F6937">
        <w:t>升高度；</w:t>
      </w:r>
    </w:p>
    <w:p w14:paraId="69AA34F4" w14:textId="5FCF1434" w:rsidR="004F6937" w:rsidRDefault="00003812" w:rsidP="00003812">
      <w:pPr>
        <w:ind w:firstLineChars="200" w:firstLine="480"/>
      </w:pPr>
      <w:r>
        <w:t>4</w:t>
      </w:r>
      <w:r>
        <w:rPr>
          <w:rFonts w:hint="eastAsia"/>
        </w:rPr>
        <w:t>）</w:t>
      </w:r>
      <w:r w:rsidR="004F6937">
        <w:t>待安装标准节在标准节引入方向就位；</w:t>
      </w:r>
    </w:p>
    <w:p w14:paraId="41BE70B9" w14:textId="434558E0" w:rsidR="004F6937" w:rsidRDefault="00003812" w:rsidP="00003812">
      <w:pPr>
        <w:ind w:firstLineChars="200" w:firstLine="480"/>
      </w:pPr>
      <w:r>
        <w:t>5</w:t>
      </w:r>
      <w:r>
        <w:rPr>
          <w:rFonts w:hint="eastAsia"/>
        </w:rPr>
        <w:t>）</w:t>
      </w:r>
      <w:r w:rsidR="004F6937">
        <w:rPr>
          <w:rFonts w:hint="eastAsia"/>
        </w:rPr>
        <w:t>附着装置</w:t>
      </w:r>
      <w:r w:rsidR="004F6937">
        <w:t>附着点处的建筑物或构筑物</w:t>
      </w:r>
      <w:r w:rsidR="004F6937">
        <w:rPr>
          <w:rFonts w:hint="eastAsia"/>
        </w:rPr>
        <w:t>的</w:t>
      </w:r>
      <w:r w:rsidR="004F6937">
        <w:t>结构强度</w:t>
      </w:r>
      <w:r w:rsidR="004F6937">
        <w:rPr>
          <w:rFonts w:hint="eastAsia"/>
        </w:rPr>
        <w:t>，及预埋件的埋设位置</w:t>
      </w:r>
      <w:r w:rsidR="004F6937">
        <w:t>满足说明书的要求。</w:t>
      </w:r>
    </w:p>
    <w:p w14:paraId="19492FB7" w14:textId="65A223C1" w:rsidR="00513002" w:rsidRDefault="004F6937" w:rsidP="003C219F">
      <w:pPr>
        <w:pStyle w:val="a3"/>
        <w:numPr>
          <w:ilvl w:val="0"/>
          <w:numId w:val="35"/>
        </w:numPr>
        <w:ind w:firstLineChars="0"/>
      </w:pPr>
      <w:r>
        <w:t>塔式起重机的</w:t>
      </w:r>
      <w:r>
        <w:rPr>
          <w:rFonts w:hint="eastAsia"/>
        </w:rPr>
        <w:t>顶升</w:t>
      </w:r>
      <w:r w:rsidR="00003812" w:rsidRPr="00BD0C9A">
        <w:rPr>
          <w:rFonts w:hint="eastAsia"/>
        </w:rPr>
        <w:t>作业</w:t>
      </w:r>
      <w:r>
        <w:t>过程</w:t>
      </w:r>
      <w:r>
        <w:rPr>
          <w:rFonts w:hint="eastAsia"/>
        </w:rPr>
        <w:t>中</w:t>
      </w:r>
      <w:r>
        <w:t>，</w:t>
      </w:r>
      <w:r w:rsidR="00EF68E5">
        <w:rPr>
          <w:rFonts w:hint="eastAsia"/>
        </w:rPr>
        <w:t>对</w:t>
      </w:r>
      <w:r w:rsidR="00003812" w:rsidRPr="00BD0C9A">
        <w:rPr>
          <w:rFonts w:hint="eastAsia"/>
        </w:rPr>
        <w:t>工序流程及</w:t>
      </w:r>
      <w:r w:rsidR="00EF68E5">
        <w:t>各</w:t>
      </w:r>
      <w:r w:rsidR="00EF68E5" w:rsidRPr="006D6A19">
        <w:t>工序所含具体监测内容</w:t>
      </w:r>
      <w:r w:rsidR="00EF68E5">
        <w:rPr>
          <w:rFonts w:hint="eastAsia"/>
        </w:rPr>
        <w:t>进行监测</w:t>
      </w:r>
      <w:r>
        <w:rPr>
          <w:rFonts w:hint="eastAsia"/>
        </w:rPr>
        <w:t>。对于</w:t>
      </w:r>
      <w:r w:rsidR="0099328A">
        <w:rPr>
          <w:rFonts w:hint="eastAsia"/>
        </w:rPr>
        <w:t>普通</w:t>
      </w:r>
      <w:r>
        <w:rPr>
          <w:rFonts w:hint="eastAsia"/>
        </w:rPr>
        <w:t>上回转、小车变幅、</w:t>
      </w:r>
      <w:r w:rsidR="00195753" w:rsidRPr="00BD0C9A">
        <w:rPr>
          <w:rFonts w:hint="eastAsia"/>
        </w:rPr>
        <w:t>附着</w:t>
      </w:r>
      <w:proofErr w:type="gramStart"/>
      <w:r w:rsidR="00195753" w:rsidRPr="00BD0C9A">
        <w:rPr>
          <w:rFonts w:hint="eastAsia"/>
        </w:rPr>
        <w:t>式自升</w:t>
      </w:r>
      <w:r>
        <w:rPr>
          <w:rFonts w:hint="eastAsia"/>
        </w:rPr>
        <w:t>塔式起重机</w:t>
      </w:r>
      <w:proofErr w:type="gramEnd"/>
      <w:r>
        <w:rPr>
          <w:rFonts w:hint="eastAsia"/>
        </w:rPr>
        <w:t>，表4</w:t>
      </w:r>
      <w:r>
        <w:t>.</w:t>
      </w:r>
      <w:r w:rsidR="00480F51">
        <w:t>3</w:t>
      </w:r>
      <w:r>
        <w:rPr>
          <w:rFonts w:hint="eastAsia"/>
        </w:rPr>
        <w:t>和图4</w:t>
      </w:r>
      <w:r>
        <w:t>.</w:t>
      </w:r>
      <w:r w:rsidR="00480F51">
        <w:t>3</w:t>
      </w:r>
      <w:r w:rsidR="00513002">
        <w:rPr>
          <w:rFonts w:hint="eastAsia"/>
        </w:rPr>
        <w:t>提供了参考的</w:t>
      </w:r>
      <w:r>
        <w:rPr>
          <w:rFonts w:hint="eastAsia"/>
        </w:rPr>
        <w:t>工序清单及</w:t>
      </w:r>
      <w:r w:rsidR="00003812" w:rsidRPr="00BD0C9A">
        <w:rPr>
          <w:rFonts w:hint="eastAsia"/>
        </w:rPr>
        <w:t>工序流程</w:t>
      </w:r>
      <w:r w:rsidR="0099328A">
        <w:rPr>
          <w:rFonts w:hint="eastAsia"/>
        </w:rPr>
        <w:t>。</w:t>
      </w:r>
    </w:p>
    <w:p w14:paraId="61A445DF" w14:textId="6966B75A" w:rsidR="00513002" w:rsidRDefault="00513002" w:rsidP="00AA42D5">
      <w:pPr>
        <w:pStyle w:val="a5"/>
      </w:pPr>
      <w:r>
        <w:rPr>
          <w:rFonts w:hint="eastAsia"/>
        </w:rPr>
        <w:t>表</w:t>
      </w:r>
      <w:r>
        <w:t xml:space="preserve">4.3 </w:t>
      </w:r>
      <w:r w:rsidR="00E35035">
        <w:rPr>
          <w:rFonts w:hint="eastAsia"/>
        </w:rPr>
        <w:t>塔式起重机顶升</w:t>
      </w:r>
      <w:r w:rsidR="00003812" w:rsidRPr="00BD0C9A">
        <w:rPr>
          <w:rFonts w:hint="eastAsia"/>
        </w:rPr>
        <w:t>作业</w:t>
      </w:r>
      <w:r>
        <w:rPr>
          <w:rFonts w:hint="eastAsia"/>
        </w:rPr>
        <w:t>工序</w:t>
      </w:r>
      <w:r w:rsidR="00003812" w:rsidRPr="00BD0C9A">
        <w:rPr>
          <w:rFonts w:hint="eastAsia"/>
        </w:rPr>
        <w:t>清单</w:t>
      </w:r>
      <w:r w:rsidR="00195753" w:rsidRPr="00BD0C9A">
        <w:rPr>
          <w:rFonts w:hint="eastAsia"/>
        </w:rPr>
        <w:t>及监测内容</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551"/>
        <w:gridCol w:w="1559"/>
        <w:gridCol w:w="1134"/>
        <w:gridCol w:w="1559"/>
        <w:gridCol w:w="2127"/>
      </w:tblGrid>
      <w:tr w:rsidR="00DB25E6" w14:paraId="35A22618" w14:textId="77777777" w:rsidTr="00DB25E6">
        <w:trPr>
          <w:trHeight w:val="270"/>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14:paraId="76196369" w14:textId="77777777" w:rsidR="00513002" w:rsidRDefault="00513002">
            <w:pPr>
              <w:spacing w:line="240" w:lineRule="auto"/>
              <w:jc w:val="center"/>
              <w:rPr>
                <w:rFonts w:cs="宋体"/>
                <w:bCs/>
                <w:color w:val="000000"/>
                <w:kern w:val="0"/>
                <w:sz w:val="21"/>
                <w:szCs w:val="21"/>
              </w:rPr>
            </w:pPr>
            <w:r>
              <w:rPr>
                <w:rFonts w:cs="宋体" w:hint="eastAsia"/>
                <w:bCs/>
                <w:color w:val="000000"/>
                <w:kern w:val="0"/>
                <w:sz w:val="21"/>
                <w:szCs w:val="21"/>
              </w:rPr>
              <w:t>编号</w:t>
            </w:r>
          </w:p>
        </w:tc>
        <w:tc>
          <w:tcPr>
            <w:tcW w:w="1551" w:type="dxa"/>
            <w:vMerge w:val="restart"/>
            <w:tcBorders>
              <w:top w:val="single" w:sz="4" w:space="0" w:color="auto"/>
              <w:left w:val="single" w:sz="4" w:space="0" w:color="auto"/>
              <w:bottom w:val="single" w:sz="4" w:space="0" w:color="auto"/>
              <w:right w:val="single" w:sz="4" w:space="0" w:color="auto"/>
            </w:tcBorders>
            <w:noWrap/>
            <w:vAlign w:val="center"/>
            <w:hideMark/>
          </w:tcPr>
          <w:p w14:paraId="4707A676" w14:textId="07B6A8A1" w:rsidR="00513002" w:rsidRDefault="00513002">
            <w:pPr>
              <w:spacing w:line="240" w:lineRule="auto"/>
              <w:jc w:val="center"/>
              <w:rPr>
                <w:rFonts w:cs="宋体"/>
                <w:bCs/>
                <w:color w:val="000000"/>
                <w:kern w:val="0"/>
                <w:sz w:val="21"/>
                <w:szCs w:val="21"/>
              </w:rPr>
            </w:pPr>
            <w:r>
              <w:rPr>
                <w:rFonts w:cs="宋体" w:hint="eastAsia"/>
                <w:bCs/>
                <w:color w:val="000000"/>
                <w:kern w:val="0"/>
                <w:sz w:val="21"/>
                <w:szCs w:val="21"/>
              </w:rPr>
              <w:t>工序</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0B89C554" w14:textId="77777777" w:rsidR="00513002" w:rsidRDefault="00513002">
            <w:pPr>
              <w:widowControl/>
              <w:spacing w:line="240" w:lineRule="auto"/>
              <w:jc w:val="center"/>
              <w:rPr>
                <w:rFonts w:cs="宋体"/>
                <w:bCs/>
                <w:color w:val="000000"/>
                <w:kern w:val="0"/>
                <w:sz w:val="21"/>
                <w:szCs w:val="21"/>
              </w:rPr>
            </w:pPr>
            <w:r>
              <w:rPr>
                <w:rFonts w:cs="宋体" w:hint="eastAsia"/>
                <w:bCs/>
                <w:color w:val="000000"/>
                <w:kern w:val="0"/>
                <w:sz w:val="21"/>
                <w:szCs w:val="21"/>
              </w:rPr>
              <w:t>监测内容</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63CD6E" w14:textId="77777777" w:rsidR="00513002" w:rsidRDefault="00513002">
            <w:pPr>
              <w:spacing w:line="240" w:lineRule="auto"/>
              <w:jc w:val="center"/>
              <w:rPr>
                <w:rFonts w:cs="宋体"/>
                <w:bCs/>
                <w:color w:val="000000"/>
                <w:kern w:val="0"/>
                <w:sz w:val="21"/>
                <w:szCs w:val="21"/>
              </w:rPr>
            </w:pPr>
            <w:r>
              <w:rPr>
                <w:rFonts w:cs="宋体" w:hint="eastAsia"/>
                <w:bCs/>
                <w:color w:val="000000"/>
                <w:kern w:val="0"/>
                <w:sz w:val="21"/>
                <w:szCs w:val="21"/>
              </w:rPr>
              <w:t>过程安全约束</w:t>
            </w:r>
          </w:p>
        </w:tc>
        <w:tc>
          <w:tcPr>
            <w:tcW w:w="2127" w:type="dxa"/>
            <w:vMerge w:val="restart"/>
            <w:tcBorders>
              <w:top w:val="single" w:sz="4" w:space="0" w:color="auto"/>
              <w:left w:val="single" w:sz="4" w:space="0" w:color="auto"/>
              <w:bottom w:val="single" w:sz="4" w:space="0" w:color="auto"/>
              <w:right w:val="single" w:sz="4" w:space="0" w:color="auto"/>
            </w:tcBorders>
            <w:noWrap/>
            <w:vAlign w:val="center"/>
            <w:hideMark/>
          </w:tcPr>
          <w:p w14:paraId="72CCCB5A" w14:textId="0C13B5AE" w:rsidR="00513002" w:rsidRDefault="00AB3080">
            <w:pPr>
              <w:spacing w:line="240" w:lineRule="auto"/>
              <w:jc w:val="center"/>
              <w:rPr>
                <w:rFonts w:cs="宋体"/>
                <w:bCs/>
                <w:color w:val="000000"/>
                <w:kern w:val="0"/>
                <w:sz w:val="21"/>
                <w:szCs w:val="21"/>
              </w:rPr>
            </w:pPr>
            <w:r w:rsidRPr="00BD0C9A">
              <w:rPr>
                <w:rFonts w:cs="宋体" w:hint="eastAsia"/>
                <w:bCs/>
                <w:color w:val="000000"/>
                <w:kern w:val="0"/>
                <w:sz w:val="21"/>
                <w:szCs w:val="21"/>
              </w:rPr>
              <w:t>工序</w:t>
            </w:r>
            <w:r>
              <w:rPr>
                <w:rFonts w:cs="宋体" w:hint="eastAsia"/>
                <w:bCs/>
                <w:color w:val="000000"/>
                <w:kern w:val="0"/>
                <w:sz w:val="21"/>
                <w:szCs w:val="21"/>
              </w:rPr>
              <w:t>完成状态</w:t>
            </w:r>
            <w:r w:rsidRPr="00BD0C9A">
              <w:rPr>
                <w:rFonts w:cs="宋体" w:hint="eastAsia"/>
                <w:bCs/>
                <w:color w:val="000000"/>
                <w:kern w:val="0"/>
                <w:sz w:val="21"/>
                <w:szCs w:val="21"/>
              </w:rPr>
              <w:t>要求</w:t>
            </w:r>
          </w:p>
        </w:tc>
      </w:tr>
      <w:tr w:rsidR="003F2572" w14:paraId="46E980CD" w14:textId="77777777" w:rsidTr="001F680A">
        <w:trPr>
          <w:trHeight w:val="27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289C3DDD" w14:textId="77777777" w:rsidR="00513002" w:rsidRDefault="00513002">
            <w:pPr>
              <w:widowControl/>
              <w:spacing w:line="240" w:lineRule="auto"/>
              <w:jc w:val="left"/>
              <w:rPr>
                <w:rFonts w:cs="宋体"/>
                <w:bCs/>
                <w:color w:val="000000"/>
                <w:kern w:val="0"/>
                <w:sz w:val="21"/>
                <w:szCs w:val="21"/>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0CFE0448" w14:textId="77777777" w:rsidR="00513002" w:rsidRDefault="00513002">
            <w:pPr>
              <w:widowControl/>
              <w:spacing w:line="240" w:lineRule="auto"/>
              <w:jc w:val="left"/>
              <w:rPr>
                <w:rFonts w:cs="宋体"/>
                <w:bCs/>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7F6EC17" w14:textId="77777777" w:rsidR="00513002" w:rsidRDefault="00513002">
            <w:pPr>
              <w:widowControl/>
              <w:spacing w:line="240" w:lineRule="auto"/>
              <w:jc w:val="center"/>
              <w:rPr>
                <w:rFonts w:cs="宋体"/>
                <w:bCs/>
                <w:color w:val="000000"/>
                <w:kern w:val="0"/>
                <w:sz w:val="21"/>
                <w:szCs w:val="21"/>
              </w:rPr>
            </w:pPr>
            <w:r>
              <w:rPr>
                <w:rFonts w:cs="宋体" w:hint="eastAsia"/>
                <w:bCs/>
                <w:color w:val="000000"/>
                <w:kern w:val="0"/>
                <w:sz w:val="21"/>
                <w:szCs w:val="21"/>
              </w:rPr>
              <w:t>监测对象</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CBEF18" w14:textId="77777777" w:rsidR="00513002" w:rsidRDefault="00513002">
            <w:pPr>
              <w:widowControl/>
              <w:spacing w:line="240" w:lineRule="auto"/>
              <w:jc w:val="center"/>
              <w:rPr>
                <w:rFonts w:cs="宋体"/>
                <w:bCs/>
                <w:color w:val="000000"/>
                <w:kern w:val="0"/>
                <w:sz w:val="21"/>
                <w:szCs w:val="21"/>
              </w:rPr>
            </w:pPr>
            <w:r>
              <w:rPr>
                <w:rFonts w:cs="宋体" w:hint="eastAsia"/>
                <w:bCs/>
                <w:color w:val="000000"/>
                <w:kern w:val="0"/>
                <w:sz w:val="21"/>
                <w:szCs w:val="21"/>
              </w:rPr>
              <w:t>监测参数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8A04328" w14:textId="77777777" w:rsidR="00513002" w:rsidRDefault="00513002">
            <w:pPr>
              <w:widowControl/>
              <w:spacing w:line="240" w:lineRule="auto"/>
              <w:jc w:val="left"/>
              <w:rPr>
                <w:rFonts w:cs="宋体"/>
                <w:bCs/>
                <w:color w:val="000000"/>
                <w:kern w:val="0"/>
                <w:sz w:val="21"/>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73D54C3" w14:textId="77777777" w:rsidR="00513002" w:rsidRDefault="00513002">
            <w:pPr>
              <w:widowControl/>
              <w:spacing w:line="240" w:lineRule="auto"/>
              <w:jc w:val="left"/>
              <w:rPr>
                <w:rFonts w:cs="宋体"/>
                <w:bCs/>
                <w:color w:val="000000"/>
                <w:kern w:val="0"/>
                <w:sz w:val="21"/>
                <w:szCs w:val="21"/>
              </w:rPr>
            </w:pPr>
          </w:p>
        </w:tc>
      </w:tr>
      <w:tr w:rsidR="003F2572" w14:paraId="3FD02747" w14:textId="77777777" w:rsidTr="001F680A">
        <w:trPr>
          <w:trHeight w:val="270"/>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14:paraId="06FF08A6" w14:textId="77777777" w:rsidR="00513002" w:rsidRDefault="00513002">
            <w:pPr>
              <w:widowControl/>
              <w:spacing w:line="240" w:lineRule="auto"/>
              <w:jc w:val="center"/>
              <w:rPr>
                <w:rFonts w:cs="宋体"/>
                <w:bCs/>
                <w:color w:val="000000"/>
                <w:kern w:val="0"/>
                <w:sz w:val="21"/>
                <w:szCs w:val="21"/>
              </w:rPr>
            </w:pPr>
            <w:r>
              <w:rPr>
                <w:rFonts w:cs="宋体" w:hint="eastAsia"/>
                <w:bCs/>
                <w:color w:val="000000"/>
                <w:kern w:val="0"/>
                <w:sz w:val="21"/>
                <w:szCs w:val="21"/>
              </w:rPr>
              <w:t>1</w:t>
            </w:r>
          </w:p>
        </w:tc>
        <w:tc>
          <w:tcPr>
            <w:tcW w:w="1551" w:type="dxa"/>
            <w:vMerge w:val="restart"/>
            <w:tcBorders>
              <w:top w:val="single" w:sz="4" w:space="0" w:color="auto"/>
              <w:left w:val="single" w:sz="4" w:space="0" w:color="auto"/>
              <w:bottom w:val="single" w:sz="4" w:space="0" w:color="auto"/>
              <w:right w:val="single" w:sz="4" w:space="0" w:color="auto"/>
            </w:tcBorders>
            <w:noWrap/>
            <w:vAlign w:val="center"/>
            <w:hideMark/>
          </w:tcPr>
          <w:p w14:paraId="00FB896C" w14:textId="77777777" w:rsidR="00513002" w:rsidRDefault="00513002">
            <w:pPr>
              <w:widowControl/>
              <w:spacing w:line="240" w:lineRule="auto"/>
              <w:rPr>
                <w:rFonts w:cs="宋体"/>
                <w:bCs/>
                <w:color w:val="000000"/>
                <w:kern w:val="0"/>
                <w:sz w:val="21"/>
                <w:szCs w:val="21"/>
              </w:rPr>
            </w:pPr>
            <w:r>
              <w:rPr>
                <w:rFonts w:cs="宋体" w:hint="eastAsia"/>
                <w:bCs/>
                <w:color w:val="000000"/>
                <w:kern w:val="0"/>
                <w:sz w:val="21"/>
                <w:szCs w:val="21"/>
              </w:rPr>
              <w:t>吊运待安装标准节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D3A1CA" w14:textId="77777777" w:rsidR="00513002" w:rsidRDefault="00513002">
            <w:pPr>
              <w:widowControl/>
              <w:spacing w:line="240" w:lineRule="auto"/>
              <w:rPr>
                <w:rFonts w:cs="宋体"/>
                <w:bCs/>
                <w:color w:val="000000"/>
                <w:kern w:val="0"/>
                <w:sz w:val="21"/>
                <w:szCs w:val="21"/>
              </w:rPr>
            </w:pPr>
            <w:r>
              <w:rPr>
                <w:rFonts w:cs="宋体" w:hint="eastAsia"/>
                <w:color w:val="000000"/>
                <w:kern w:val="0"/>
                <w:sz w:val="21"/>
                <w:szCs w:val="21"/>
              </w:rPr>
              <w:t>吊钩</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F2AD01"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高度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E3F6E1"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不得超限</w:t>
            </w:r>
          </w:p>
        </w:tc>
        <w:tc>
          <w:tcPr>
            <w:tcW w:w="2127" w:type="dxa"/>
            <w:tcBorders>
              <w:top w:val="single" w:sz="4" w:space="0" w:color="auto"/>
              <w:left w:val="single" w:sz="4" w:space="0" w:color="auto"/>
              <w:bottom w:val="single" w:sz="4" w:space="0" w:color="auto"/>
              <w:right w:val="single" w:sz="4" w:space="0" w:color="auto"/>
            </w:tcBorders>
            <w:noWrap/>
            <w:vAlign w:val="center"/>
          </w:tcPr>
          <w:p w14:paraId="7182BE6C" w14:textId="77777777" w:rsidR="00513002" w:rsidRDefault="00513002">
            <w:pPr>
              <w:widowControl/>
              <w:spacing w:line="240" w:lineRule="auto"/>
              <w:rPr>
                <w:rFonts w:cs="宋体"/>
                <w:bCs/>
                <w:color w:val="000000"/>
                <w:kern w:val="0"/>
                <w:sz w:val="21"/>
                <w:szCs w:val="21"/>
              </w:rPr>
            </w:pPr>
          </w:p>
        </w:tc>
      </w:tr>
      <w:tr w:rsidR="003F2572" w14:paraId="0A18F570" w14:textId="77777777" w:rsidTr="001F680A">
        <w:trPr>
          <w:trHeight w:val="27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2F7F93F4" w14:textId="77777777" w:rsidR="00513002" w:rsidRDefault="00513002">
            <w:pPr>
              <w:widowControl/>
              <w:spacing w:line="240" w:lineRule="auto"/>
              <w:jc w:val="left"/>
              <w:rPr>
                <w:rFonts w:cs="宋体"/>
                <w:bCs/>
                <w:color w:val="000000"/>
                <w:kern w:val="0"/>
                <w:sz w:val="21"/>
                <w:szCs w:val="21"/>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4C5BC438" w14:textId="77777777" w:rsidR="00513002" w:rsidRDefault="00513002">
            <w:pPr>
              <w:widowControl/>
              <w:spacing w:line="240" w:lineRule="auto"/>
              <w:jc w:val="left"/>
              <w:rPr>
                <w:rFonts w:cs="宋体"/>
                <w:bCs/>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783643E"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标准节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A99ECE"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位置</w:t>
            </w:r>
          </w:p>
        </w:tc>
        <w:tc>
          <w:tcPr>
            <w:tcW w:w="1559" w:type="dxa"/>
            <w:tcBorders>
              <w:top w:val="single" w:sz="4" w:space="0" w:color="auto"/>
              <w:left w:val="single" w:sz="4" w:space="0" w:color="auto"/>
              <w:bottom w:val="single" w:sz="4" w:space="0" w:color="auto"/>
              <w:right w:val="single" w:sz="4" w:space="0" w:color="auto"/>
            </w:tcBorders>
            <w:vAlign w:val="center"/>
          </w:tcPr>
          <w:p w14:paraId="343DF71D" w14:textId="77777777" w:rsidR="00513002" w:rsidRDefault="00513002">
            <w:pPr>
              <w:widowControl/>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83DE8CE"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就位于引进平台</w:t>
            </w:r>
          </w:p>
        </w:tc>
      </w:tr>
      <w:tr w:rsidR="003F2572" w14:paraId="7F7073C6" w14:textId="77777777" w:rsidTr="001F680A">
        <w:trPr>
          <w:trHeight w:val="270"/>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14:paraId="7A8C91EA" w14:textId="77777777" w:rsidR="00513002" w:rsidRDefault="00513002">
            <w:pPr>
              <w:widowControl/>
              <w:spacing w:line="240" w:lineRule="auto"/>
              <w:jc w:val="center"/>
              <w:rPr>
                <w:rFonts w:cs="宋体"/>
                <w:bCs/>
                <w:color w:val="000000"/>
                <w:kern w:val="0"/>
                <w:sz w:val="21"/>
                <w:szCs w:val="21"/>
              </w:rPr>
            </w:pPr>
            <w:r>
              <w:rPr>
                <w:rFonts w:cs="宋体" w:hint="eastAsia"/>
                <w:bCs/>
                <w:color w:val="000000"/>
                <w:kern w:val="0"/>
                <w:sz w:val="21"/>
                <w:szCs w:val="21"/>
              </w:rPr>
              <w:t>2</w:t>
            </w:r>
          </w:p>
        </w:tc>
        <w:tc>
          <w:tcPr>
            <w:tcW w:w="1551" w:type="dxa"/>
            <w:vMerge w:val="restart"/>
            <w:tcBorders>
              <w:top w:val="single" w:sz="4" w:space="0" w:color="auto"/>
              <w:left w:val="single" w:sz="4" w:space="0" w:color="auto"/>
              <w:bottom w:val="single" w:sz="4" w:space="0" w:color="auto"/>
              <w:right w:val="single" w:sz="4" w:space="0" w:color="auto"/>
            </w:tcBorders>
            <w:noWrap/>
            <w:vAlign w:val="center"/>
            <w:hideMark/>
          </w:tcPr>
          <w:p w14:paraId="7DC6C21A" w14:textId="77777777" w:rsidR="00513002" w:rsidRDefault="00513002">
            <w:pPr>
              <w:widowControl/>
              <w:spacing w:line="240" w:lineRule="auto"/>
              <w:rPr>
                <w:rFonts w:cs="宋体"/>
                <w:bCs/>
                <w:color w:val="000000"/>
                <w:kern w:val="0"/>
                <w:sz w:val="21"/>
                <w:szCs w:val="21"/>
              </w:rPr>
            </w:pPr>
            <w:r>
              <w:rPr>
                <w:rFonts w:cs="宋体" w:hint="eastAsia"/>
                <w:bCs/>
                <w:color w:val="000000"/>
                <w:kern w:val="0"/>
                <w:sz w:val="21"/>
                <w:szCs w:val="21"/>
              </w:rPr>
              <w:t>吊运平衡标准节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1168A3" w14:textId="77777777" w:rsidR="00513002" w:rsidRDefault="00513002">
            <w:pPr>
              <w:widowControl/>
              <w:spacing w:line="240" w:lineRule="auto"/>
              <w:rPr>
                <w:rFonts w:cs="宋体"/>
                <w:bCs/>
                <w:color w:val="000000"/>
                <w:kern w:val="0"/>
                <w:sz w:val="21"/>
                <w:szCs w:val="21"/>
              </w:rPr>
            </w:pPr>
            <w:r>
              <w:rPr>
                <w:rFonts w:cs="宋体" w:hint="eastAsia"/>
                <w:color w:val="000000"/>
                <w:kern w:val="0"/>
                <w:sz w:val="21"/>
                <w:szCs w:val="21"/>
              </w:rPr>
              <w:t>吊钩</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E82589"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高度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F4B6F5"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不得超限</w:t>
            </w:r>
          </w:p>
        </w:tc>
        <w:tc>
          <w:tcPr>
            <w:tcW w:w="2127" w:type="dxa"/>
            <w:tcBorders>
              <w:top w:val="single" w:sz="4" w:space="0" w:color="auto"/>
              <w:left w:val="single" w:sz="4" w:space="0" w:color="auto"/>
              <w:bottom w:val="single" w:sz="4" w:space="0" w:color="auto"/>
              <w:right w:val="single" w:sz="4" w:space="0" w:color="auto"/>
            </w:tcBorders>
            <w:noWrap/>
            <w:vAlign w:val="center"/>
          </w:tcPr>
          <w:p w14:paraId="021BCC12" w14:textId="77777777" w:rsidR="00513002" w:rsidRDefault="00513002">
            <w:pPr>
              <w:widowControl/>
              <w:spacing w:line="240" w:lineRule="auto"/>
              <w:rPr>
                <w:rFonts w:cs="宋体"/>
                <w:bCs/>
                <w:color w:val="000000"/>
                <w:kern w:val="0"/>
                <w:sz w:val="21"/>
                <w:szCs w:val="21"/>
              </w:rPr>
            </w:pPr>
          </w:p>
        </w:tc>
      </w:tr>
      <w:tr w:rsidR="003F2572" w14:paraId="11B03B88" w14:textId="77777777" w:rsidTr="001F680A">
        <w:trPr>
          <w:trHeight w:val="27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18167DB4" w14:textId="77777777" w:rsidR="00513002" w:rsidRDefault="00513002">
            <w:pPr>
              <w:widowControl/>
              <w:spacing w:line="240" w:lineRule="auto"/>
              <w:jc w:val="left"/>
              <w:rPr>
                <w:rFonts w:cs="宋体"/>
                <w:bCs/>
                <w:color w:val="000000"/>
                <w:kern w:val="0"/>
                <w:sz w:val="21"/>
                <w:szCs w:val="21"/>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31E115DE" w14:textId="77777777" w:rsidR="00513002" w:rsidRDefault="00513002">
            <w:pPr>
              <w:widowControl/>
              <w:spacing w:line="240" w:lineRule="auto"/>
              <w:jc w:val="left"/>
              <w:rPr>
                <w:rFonts w:cs="宋体"/>
                <w:bCs/>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310B753" w14:textId="77777777" w:rsidR="00513002" w:rsidRDefault="00513002">
            <w:pPr>
              <w:widowControl/>
              <w:spacing w:line="240" w:lineRule="auto"/>
              <w:rPr>
                <w:rFonts w:cs="宋体"/>
                <w:bCs/>
                <w:color w:val="000000"/>
                <w:kern w:val="0"/>
                <w:sz w:val="21"/>
                <w:szCs w:val="21"/>
              </w:rPr>
            </w:pPr>
            <w:r>
              <w:rPr>
                <w:rFonts w:cs="宋体" w:hint="eastAsia"/>
                <w:bCs/>
                <w:color w:val="000000"/>
                <w:kern w:val="0"/>
                <w:sz w:val="21"/>
                <w:szCs w:val="21"/>
              </w:rPr>
              <w:t>起重臂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559E2D" w14:textId="77777777" w:rsidR="00513002" w:rsidRDefault="00513002">
            <w:pPr>
              <w:widowControl/>
              <w:spacing w:line="240" w:lineRule="auto"/>
              <w:jc w:val="center"/>
              <w:rPr>
                <w:rFonts w:cs="宋体"/>
                <w:bCs/>
                <w:color w:val="000000"/>
                <w:kern w:val="0"/>
                <w:sz w:val="21"/>
                <w:szCs w:val="21"/>
              </w:rPr>
            </w:pPr>
            <w:r>
              <w:rPr>
                <w:rFonts w:cs="宋体" w:hint="eastAsia"/>
                <w:bCs/>
                <w:color w:val="000000"/>
                <w:kern w:val="0"/>
                <w:sz w:val="21"/>
                <w:szCs w:val="21"/>
              </w:rPr>
              <w:t>方向</w:t>
            </w:r>
          </w:p>
        </w:tc>
        <w:tc>
          <w:tcPr>
            <w:tcW w:w="1559" w:type="dxa"/>
            <w:tcBorders>
              <w:top w:val="single" w:sz="4" w:space="0" w:color="auto"/>
              <w:left w:val="single" w:sz="4" w:space="0" w:color="auto"/>
              <w:bottom w:val="single" w:sz="4" w:space="0" w:color="auto"/>
              <w:right w:val="single" w:sz="4" w:space="0" w:color="auto"/>
            </w:tcBorders>
            <w:vAlign w:val="center"/>
          </w:tcPr>
          <w:p w14:paraId="16A218F0" w14:textId="77777777" w:rsidR="00513002" w:rsidRDefault="00513002">
            <w:pPr>
              <w:widowControl/>
              <w:spacing w:line="240" w:lineRule="auto"/>
              <w:rPr>
                <w:rFonts w:cs="宋体"/>
                <w:bCs/>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3A37AF0" w14:textId="77777777" w:rsidR="00513002" w:rsidRDefault="00513002">
            <w:pPr>
              <w:widowControl/>
              <w:spacing w:line="240" w:lineRule="auto"/>
              <w:rPr>
                <w:rFonts w:cs="宋体"/>
                <w:bCs/>
                <w:color w:val="000000"/>
                <w:kern w:val="0"/>
                <w:sz w:val="21"/>
                <w:szCs w:val="21"/>
              </w:rPr>
            </w:pPr>
            <w:r>
              <w:rPr>
                <w:rFonts w:cs="宋体" w:hint="eastAsia"/>
                <w:bCs/>
                <w:color w:val="000000"/>
                <w:kern w:val="0"/>
                <w:sz w:val="21"/>
                <w:szCs w:val="21"/>
              </w:rPr>
              <w:t>位于标准节引入方向</w:t>
            </w:r>
          </w:p>
        </w:tc>
      </w:tr>
      <w:tr w:rsidR="003F2572" w14:paraId="2BBAF7B5" w14:textId="77777777" w:rsidTr="001F680A">
        <w:trPr>
          <w:trHeight w:val="27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30E88AED" w14:textId="77777777" w:rsidR="00513002" w:rsidRDefault="00513002">
            <w:pPr>
              <w:widowControl/>
              <w:spacing w:line="240" w:lineRule="auto"/>
              <w:jc w:val="left"/>
              <w:rPr>
                <w:rFonts w:cs="宋体"/>
                <w:bCs/>
                <w:color w:val="000000"/>
                <w:kern w:val="0"/>
                <w:sz w:val="21"/>
                <w:szCs w:val="21"/>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64267A9D" w14:textId="77777777" w:rsidR="00513002" w:rsidRDefault="00513002">
            <w:pPr>
              <w:widowControl/>
              <w:spacing w:line="240" w:lineRule="auto"/>
              <w:jc w:val="left"/>
              <w:rPr>
                <w:rFonts w:cs="宋体"/>
                <w:bCs/>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33AD50B" w14:textId="77777777" w:rsidR="00513002" w:rsidRDefault="00513002">
            <w:pPr>
              <w:widowControl/>
              <w:spacing w:line="240" w:lineRule="auto"/>
              <w:rPr>
                <w:rFonts w:cs="宋体"/>
                <w:bCs/>
                <w:color w:val="000000"/>
                <w:kern w:val="0"/>
                <w:sz w:val="21"/>
                <w:szCs w:val="21"/>
              </w:rPr>
            </w:pPr>
            <w:r>
              <w:rPr>
                <w:rFonts w:cs="宋体" w:hint="eastAsia"/>
                <w:bCs/>
                <w:color w:val="000000"/>
                <w:kern w:val="0"/>
                <w:sz w:val="21"/>
                <w:szCs w:val="21"/>
              </w:rPr>
              <w:t>回转制动器</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0BD212" w14:textId="77777777" w:rsidR="00513002" w:rsidRDefault="00513002">
            <w:pPr>
              <w:widowControl/>
              <w:spacing w:line="240" w:lineRule="auto"/>
              <w:jc w:val="center"/>
              <w:rPr>
                <w:rFonts w:cs="宋体"/>
                <w:bCs/>
                <w:color w:val="000000"/>
                <w:kern w:val="0"/>
                <w:sz w:val="21"/>
                <w:szCs w:val="21"/>
              </w:rPr>
            </w:pPr>
            <w:r>
              <w:rPr>
                <w:rFonts w:cs="宋体" w:hint="eastAsia"/>
                <w:bCs/>
                <w:color w:val="000000"/>
                <w:kern w:val="0"/>
                <w:sz w:val="21"/>
                <w:szCs w:val="21"/>
              </w:rPr>
              <w:t>状态</w:t>
            </w:r>
          </w:p>
        </w:tc>
        <w:tc>
          <w:tcPr>
            <w:tcW w:w="1559" w:type="dxa"/>
            <w:tcBorders>
              <w:top w:val="single" w:sz="4" w:space="0" w:color="auto"/>
              <w:left w:val="single" w:sz="4" w:space="0" w:color="auto"/>
              <w:bottom w:val="single" w:sz="4" w:space="0" w:color="auto"/>
              <w:right w:val="single" w:sz="4" w:space="0" w:color="auto"/>
            </w:tcBorders>
            <w:vAlign w:val="center"/>
          </w:tcPr>
          <w:p w14:paraId="2786FCE5" w14:textId="77777777" w:rsidR="00513002" w:rsidRDefault="00513002">
            <w:pPr>
              <w:widowControl/>
              <w:spacing w:line="240" w:lineRule="auto"/>
              <w:rPr>
                <w:rFonts w:cs="宋体"/>
                <w:bCs/>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0A09684" w14:textId="77777777" w:rsidR="00513002" w:rsidRDefault="00513002">
            <w:pPr>
              <w:widowControl/>
              <w:spacing w:line="240" w:lineRule="auto"/>
              <w:rPr>
                <w:rFonts w:cs="宋体"/>
                <w:bCs/>
                <w:color w:val="000000"/>
                <w:kern w:val="0"/>
                <w:sz w:val="21"/>
                <w:szCs w:val="21"/>
              </w:rPr>
            </w:pPr>
            <w:r>
              <w:rPr>
                <w:rFonts w:cs="宋体" w:hint="eastAsia"/>
                <w:bCs/>
                <w:color w:val="000000"/>
                <w:kern w:val="0"/>
                <w:sz w:val="21"/>
                <w:szCs w:val="21"/>
              </w:rPr>
              <w:t>调至制动状态</w:t>
            </w:r>
          </w:p>
        </w:tc>
      </w:tr>
      <w:tr w:rsidR="003F2572" w14:paraId="1FD7BEA8" w14:textId="77777777" w:rsidTr="001F680A">
        <w:trPr>
          <w:trHeight w:val="27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3EBDA59C" w14:textId="77777777" w:rsidR="00513002" w:rsidRDefault="00513002">
            <w:pPr>
              <w:widowControl/>
              <w:spacing w:line="240" w:lineRule="auto"/>
              <w:jc w:val="left"/>
              <w:rPr>
                <w:rFonts w:cs="宋体"/>
                <w:bCs/>
                <w:color w:val="000000"/>
                <w:kern w:val="0"/>
                <w:sz w:val="21"/>
                <w:szCs w:val="21"/>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0C872243" w14:textId="77777777" w:rsidR="00513002" w:rsidRDefault="00513002">
            <w:pPr>
              <w:widowControl/>
              <w:spacing w:line="240" w:lineRule="auto"/>
              <w:jc w:val="left"/>
              <w:rPr>
                <w:rFonts w:cs="宋体"/>
                <w:bCs/>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73A1232" w14:textId="77777777" w:rsidR="00513002" w:rsidRDefault="00513002">
            <w:pPr>
              <w:widowControl/>
              <w:spacing w:line="240" w:lineRule="auto"/>
              <w:rPr>
                <w:rFonts w:cs="宋体"/>
                <w:bCs/>
                <w:color w:val="000000"/>
                <w:kern w:val="0"/>
                <w:sz w:val="21"/>
                <w:szCs w:val="21"/>
              </w:rPr>
            </w:pPr>
            <w:r>
              <w:rPr>
                <w:rFonts w:cs="宋体" w:hint="eastAsia"/>
                <w:color w:val="000000"/>
                <w:kern w:val="0"/>
                <w:sz w:val="21"/>
                <w:szCs w:val="21"/>
              </w:rPr>
              <w:t>小车</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D8E84C"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位置</w:t>
            </w:r>
          </w:p>
        </w:tc>
        <w:tc>
          <w:tcPr>
            <w:tcW w:w="1559" w:type="dxa"/>
            <w:tcBorders>
              <w:top w:val="single" w:sz="4" w:space="0" w:color="auto"/>
              <w:left w:val="single" w:sz="4" w:space="0" w:color="auto"/>
              <w:bottom w:val="single" w:sz="4" w:space="0" w:color="auto"/>
              <w:right w:val="single" w:sz="4" w:space="0" w:color="auto"/>
            </w:tcBorders>
            <w:vAlign w:val="center"/>
          </w:tcPr>
          <w:p w14:paraId="2154872D" w14:textId="77777777" w:rsidR="00513002" w:rsidRDefault="00513002">
            <w:pPr>
              <w:widowControl/>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2D27B7A" w14:textId="77777777" w:rsidR="00513002" w:rsidRDefault="00513002">
            <w:pPr>
              <w:widowControl/>
              <w:spacing w:line="240" w:lineRule="auto"/>
              <w:rPr>
                <w:rFonts w:cs="宋体"/>
                <w:bCs/>
                <w:color w:val="000000"/>
                <w:kern w:val="0"/>
                <w:sz w:val="21"/>
                <w:szCs w:val="21"/>
              </w:rPr>
            </w:pPr>
            <w:r>
              <w:rPr>
                <w:rFonts w:cs="宋体" w:hint="eastAsia"/>
                <w:color w:val="000000"/>
                <w:kern w:val="0"/>
                <w:sz w:val="21"/>
                <w:szCs w:val="21"/>
              </w:rPr>
              <w:t>停在参考配平位置</w:t>
            </w:r>
          </w:p>
        </w:tc>
      </w:tr>
      <w:tr w:rsidR="003F2572" w14:paraId="499024C3" w14:textId="77777777" w:rsidTr="001F680A">
        <w:trPr>
          <w:trHeight w:val="27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32B9E383" w14:textId="77777777" w:rsidR="00513002" w:rsidRDefault="00513002">
            <w:pPr>
              <w:widowControl/>
              <w:spacing w:line="240" w:lineRule="auto"/>
              <w:jc w:val="left"/>
              <w:rPr>
                <w:rFonts w:cs="宋体"/>
                <w:bCs/>
                <w:color w:val="000000"/>
                <w:kern w:val="0"/>
                <w:sz w:val="21"/>
                <w:szCs w:val="21"/>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2059E013" w14:textId="77777777" w:rsidR="00513002" w:rsidRDefault="00513002">
            <w:pPr>
              <w:widowControl/>
              <w:spacing w:line="240" w:lineRule="auto"/>
              <w:jc w:val="left"/>
              <w:rPr>
                <w:rFonts w:cs="宋体"/>
                <w:bCs/>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2F5F752" w14:textId="4FC9A5FE" w:rsidR="00513002" w:rsidRDefault="00513002">
            <w:pPr>
              <w:widowControl/>
              <w:spacing w:line="240" w:lineRule="auto"/>
              <w:rPr>
                <w:rFonts w:cs="宋体"/>
                <w:color w:val="000000"/>
                <w:kern w:val="0"/>
                <w:sz w:val="21"/>
                <w:szCs w:val="21"/>
              </w:rPr>
            </w:pPr>
            <w:r>
              <w:rPr>
                <w:rFonts w:cs="宋体" w:hint="eastAsia"/>
                <w:color w:val="000000"/>
                <w:kern w:val="0"/>
                <w:sz w:val="21"/>
                <w:szCs w:val="21"/>
              </w:rPr>
              <w:t>爬升滚轮</w:t>
            </w:r>
            <w:r w:rsidR="001F680A">
              <w:rPr>
                <w:rFonts w:cs="宋体" w:hint="eastAsia"/>
                <w:color w:val="000000"/>
                <w:kern w:val="0"/>
                <w:sz w:val="21"/>
                <w:szCs w:val="21"/>
              </w:rPr>
              <w:t>与塔身</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1DC408" w14:textId="3BD0AEAB"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间隙</w:t>
            </w:r>
          </w:p>
        </w:tc>
        <w:tc>
          <w:tcPr>
            <w:tcW w:w="1559" w:type="dxa"/>
            <w:tcBorders>
              <w:top w:val="single" w:sz="4" w:space="0" w:color="auto"/>
              <w:left w:val="single" w:sz="4" w:space="0" w:color="auto"/>
              <w:bottom w:val="single" w:sz="4" w:space="0" w:color="auto"/>
              <w:right w:val="single" w:sz="4" w:space="0" w:color="auto"/>
            </w:tcBorders>
            <w:vAlign w:val="center"/>
          </w:tcPr>
          <w:p w14:paraId="0DF62613" w14:textId="77777777" w:rsidR="00513002" w:rsidRDefault="00513002">
            <w:pPr>
              <w:widowControl/>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71F5F19"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各滚轮与塔身间隙基本一致</w:t>
            </w:r>
          </w:p>
        </w:tc>
      </w:tr>
      <w:tr w:rsidR="003F2572" w14:paraId="24E06A96" w14:textId="77777777" w:rsidTr="001F680A">
        <w:trPr>
          <w:trHeight w:val="270"/>
          <w:jc w:val="center"/>
        </w:trPr>
        <w:tc>
          <w:tcPr>
            <w:tcW w:w="429" w:type="dxa"/>
            <w:tcBorders>
              <w:top w:val="single" w:sz="4" w:space="0" w:color="auto"/>
              <w:left w:val="single" w:sz="4" w:space="0" w:color="auto"/>
              <w:bottom w:val="single" w:sz="4" w:space="0" w:color="auto"/>
              <w:right w:val="single" w:sz="4" w:space="0" w:color="auto"/>
            </w:tcBorders>
            <w:vAlign w:val="center"/>
            <w:hideMark/>
          </w:tcPr>
          <w:p w14:paraId="39DF2F25"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3</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42208445"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顶升横梁一次就位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7F1F22"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顶升横梁耳轴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DA53E9"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位置</w:t>
            </w:r>
          </w:p>
        </w:tc>
        <w:tc>
          <w:tcPr>
            <w:tcW w:w="1559" w:type="dxa"/>
            <w:tcBorders>
              <w:top w:val="single" w:sz="4" w:space="0" w:color="auto"/>
              <w:left w:val="single" w:sz="4" w:space="0" w:color="auto"/>
              <w:bottom w:val="single" w:sz="4" w:space="0" w:color="auto"/>
              <w:right w:val="single" w:sz="4" w:space="0" w:color="auto"/>
            </w:tcBorders>
            <w:vAlign w:val="center"/>
          </w:tcPr>
          <w:p w14:paraId="11D1F587" w14:textId="77777777" w:rsidR="00513002" w:rsidRDefault="00513002">
            <w:pPr>
              <w:widowControl/>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EC4F464" w14:textId="77777777" w:rsidR="00513002" w:rsidRDefault="00513002">
            <w:pPr>
              <w:widowControl/>
              <w:spacing w:line="240" w:lineRule="auto"/>
              <w:rPr>
                <w:rFonts w:cs="宋体"/>
                <w:color w:val="000000"/>
                <w:kern w:val="0"/>
                <w:sz w:val="21"/>
                <w:szCs w:val="21"/>
              </w:rPr>
            </w:pPr>
            <w:proofErr w:type="gramStart"/>
            <w:r>
              <w:rPr>
                <w:rFonts w:cs="宋体" w:hint="eastAsia"/>
                <w:color w:val="000000"/>
                <w:kern w:val="0"/>
                <w:sz w:val="21"/>
                <w:szCs w:val="21"/>
              </w:rPr>
              <w:t>耳轴置入耳</w:t>
            </w:r>
            <w:proofErr w:type="gramEnd"/>
            <w:r>
              <w:rPr>
                <w:rFonts w:cs="宋体" w:hint="eastAsia"/>
                <w:color w:val="000000"/>
                <w:kern w:val="0"/>
                <w:sz w:val="21"/>
                <w:szCs w:val="21"/>
              </w:rPr>
              <w:t>板</w:t>
            </w:r>
          </w:p>
        </w:tc>
      </w:tr>
      <w:tr w:rsidR="003F2572" w14:paraId="101761F9" w14:textId="77777777" w:rsidTr="001F680A">
        <w:trPr>
          <w:trHeight w:val="270"/>
          <w:jc w:val="center"/>
        </w:trPr>
        <w:tc>
          <w:tcPr>
            <w:tcW w:w="429" w:type="dxa"/>
            <w:tcBorders>
              <w:top w:val="single" w:sz="4" w:space="0" w:color="auto"/>
              <w:left w:val="single" w:sz="4" w:space="0" w:color="auto"/>
              <w:bottom w:val="single" w:sz="4" w:space="0" w:color="auto"/>
              <w:right w:val="single" w:sz="4" w:space="0" w:color="auto"/>
            </w:tcBorders>
            <w:vAlign w:val="center"/>
            <w:hideMark/>
          </w:tcPr>
          <w:p w14:paraId="5065B031"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4</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68252E60"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塔身</w:t>
            </w:r>
            <w:proofErr w:type="gramStart"/>
            <w:r>
              <w:rPr>
                <w:rFonts w:cs="宋体" w:hint="eastAsia"/>
                <w:color w:val="000000"/>
                <w:kern w:val="0"/>
                <w:sz w:val="21"/>
                <w:szCs w:val="21"/>
              </w:rPr>
              <w:t>与套架脱离</w:t>
            </w:r>
            <w:proofErr w:type="gramEnd"/>
            <w:r>
              <w:rPr>
                <w:rFonts w:cs="宋体" w:hint="eastAsia"/>
                <w:color w:val="000000"/>
                <w:kern w:val="0"/>
                <w:sz w:val="21"/>
                <w:szCs w:val="21"/>
              </w:rPr>
              <w:t>连接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710C43"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连接件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05C0E"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状态</w:t>
            </w:r>
          </w:p>
        </w:tc>
        <w:tc>
          <w:tcPr>
            <w:tcW w:w="1559" w:type="dxa"/>
            <w:tcBorders>
              <w:top w:val="single" w:sz="4" w:space="0" w:color="auto"/>
              <w:left w:val="single" w:sz="4" w:space="0" w:color="auto"/>
              <w:bottom w:val="single" w:sz="4" w:space="0" w:color="auto"/>
              <w:right w:val="single" w:sz="4" w:space="0" w:color="auto"/>
            </w:tcBorders>
            <w:vAlign w:val="center"/>
          </w:tcPr>
          <w:p w14:paraId="7C084658" w14:textId="77777777" w:rsidR="00513002" w:rsidRDefault="00513002">
            <w:pPr>
              <w:widowControl/>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47FA630"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拆除</w:t>
            </w:r>
          </w:p>
        </w:tc>
      </w:tr>
      <w:tr w:rsidR="003F2572" w14:paraId="6CA29BAD" w14:textId="77777777" w:rsidTr="001F680A">
        <w:trPr>
          <w:trHeight w:val="270"/>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14:paraId="6C163B76"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5</w:t>
            </w:r>
          </w:p>
        </w:tc>
        <w:tc>
          <w:tcPr>
            <w:tcW w:w="1551" w:type="dxa"/>
            <w:vMerge w:val="restart"/>
            <w:tcBorders>
              <w:top w:val="single" w:sz="4" w:space="0" w:color="auto"/>
              <w:left w:val="single" w:sz="4" w:space="0" w:color="auto"/>
              <w:bottom w:val="single" w:sz="4" w:space="0" w:color="auto"/>
              <w:right w:val="single" w:sz="4" w:space="0" w:color="auto"/>
            </w:tcBorders>
            <w:noWrap/>
            <w:vAlign w:val="center"/>
            <w:hideMark/>
          </w:tcPr>
          <w:p w14:paraId="2BF40BF0" w14:textId="77777777" w:rsidR="00513002" w:rsidRDefault="00513002">
            <w:pPr>
              <w:widowControl/>
              <w:spacing w:line="240" w:lineRule="auto"/>
              <w:rPr>
                <w:rFonts w:cs="宋体"/>
                <w:color w:val="000000"/>
                <w:kern w:val="0"/>
                <w:sz w:val="21"/>
                <w:szCs w:val="21"/>
              </w:rPr>
            </w:pPr>
            <w:proofErr w:type="gramStart"/>
            <w:r>
              <w:rPr>
                <w:rFonts w:cs="宋体" w:hint="eastAsia"/>
                <w:color w:val="000000"/>
                <w:kern w:val="0"/>
                <w:sz w:val="21"/>
                <w:szCs w:val="21"/>
              </w:rPr>
              <w:t>套架初次</w:t>
            </w:r>
            <w:proofErr w:type="gramEnd"/>
            <w:r>
              <w:rPr>
                <w:rFonts w:cs="宋体" w:hint="eastAsia"/>
                <w:color w:val="000000"/>
                <w:kern w:val="0"/>
                <w:sz w:val="21"/>
                <w:szCs w:val="21"/>
              </w:rPr>
              <w:t>顶升</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C7AC995"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液压活塞杆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943957"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顶升速度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687AC6"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顶升速度适中</w:t>
            </w:r>
          </w:p>
        </w:tc>
        <w:tc>
          <w:tcPr>
            <w:tcW w:w="2127" w:type="dxa"/>
            <w:tcBorders>
              <w:top w:val="single" w:sz="4" w:space="0" w:color="auto"/>
              <w:left w:val="single" w:sz="4" w:space="0" w:color="auto"/>
              <w:bottom w:val="single" w:sz="4" w:space="0" w:color="auto"/>
              <w:right w:val="single" w:sz="4" w:space="0" w:color="auto"/>
            </w:tcBorders>
            <w:noWrap/>
            <w:vAlign w:val="center"/>
          </w:tcPr>
          <w:p w14:paraId="753AD24C" w14:textId="77777777" w:rsidR="00513002" w:rsidRDefault="00513002">
            <w:pPr>
              <w:widowControl/>
              <w:spacing w:line="240" w:lineRule="auto"/>
              <w:rPr>
                <w:rFonts w:cs="宋体"/>
                <w:color w:val="000000"/>
                <w:kern w:val="0"/>
                <w:sz w:val="21"/>
                <w:szCs w:val="21"/>
              </w:rPr>
            </w:pPr>
          </w:p>
        </w:tc>
      </w:tr>
      <w:tr w:rsidR="003F2572" w14:paraId="7D952B36" w14:textId="77777777" w:rsidTr="001F680A">
        <w:trPr>
          <w:trHeight w:val="27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353B359B" w14:textId="77777777" w:rsidR="00513002" w:rsidRDefault="00513002">
            <w:pPr>
              <w:widowControl/>
              <w:spacing w:line="240" w:lineRule="auto"/>
              <w:jc w:val="left"/>
              <w:rPr>
                <w:rFonts w:cs="宋体"/>
                <w:color w:val="000000"/>
                <w:kern w:val="0"/>
                <w:sz w:val="21"/>
                <w:szCs w:val="21"/>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3B845B98" w14:textId="77777777" w:rsidR="00513002" w:rsidRDefault="00513002">
            <w:pPr>
              <w:widowControl/>
              <w:spacing w:line="240" w:lineRule="auto"/>
              <w:jc w:val="left"/>
              <w:rPr>
                <w:rFonts w:cs="宋体"/>
                <w:color w:val="000000"/>
                <w:kern w:val="0"/>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BA995A" w14:textId="77777777" w:rsidR="00513002" w:rsidRDefault="00513002">
            <w:pPr>
              <w:widowControl/>
              <w:spacing w:line="240" w:lineRule="auto"/>
              <w:jc w:val="left"/>
              <w:rPr>
                <w:rFonts w:cs="宋体"/>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9A084F"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顶升长度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3D86C7"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不得顶升过多</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7687674"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顶升至活动</w:t>
            </w:r>
            <w:proofErr w:type="gramStart"/>
            <w:r>
              <w:rPr>
                <w:rFonts w:cs="宋体" w:hint="eastAsia"/>
                <w:color w:val="000000"/>
                <w:kern w:val="0"/>
                <w:sz w:val="21"/>
                <w:szCs w:val="21"/>
              </w:rPr>
              <w:t>爬爪略高于耳板</w:t>
            </w:r>
            <w:proofErr w:type="gramEnd"/>
          </w:p>
        </w:tc>
      </w:tr>
      <w:tr w:rsidR="003F2572" w14:paraId="0E402360" w14:textId="77777777" w:rsidTr="001F680A">
        <w:trPr>
          <w:trHeight w:val="27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5EA7A62F" w14:textId="77777777" w:rsidR="00513002" w:rsidRDefault="00513002">
            <w:pPr>
              <w:widowControl/>
              <w:spacing w:line="240" w:lineRule="auto"/>
              <w:jc w:val="left"/>
              <w:rPr>
                <w:rFonts w:cs="宋体"/>
                <w:color w:val="000000"/>
                <w:kern w:val="0"/>
                <w:sz w:val="21"/>
                <w:szCs w:val="21"/>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609F44BF" w14:textId="77777777" w:rsidR="00513002" w:rsidRDefault="00513002">
            <w:pPr>
              <w:widowControl/>
              <w:spacing w:line="240" w:lineRule="auto"/>
              <w:jc w:val="left"/>
              <w:rPr>
                <w:rFonts w:cs="宋体"/>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91D2DE6" w14:textId="77777777" w:rsidR="00513002" w:rsidRDefault="00513002">
            <w:pPr>
              <w:widowControl/>
              <w:spacing w:line="240" w:lineRule="auto"/>
              <w:rPr>
                <w:rFonts w:cs="宋体"/>
                <w:color w:val="000000"/>
                <w:kern w:val="0"/>
                <w:sz w:val="21"/>
                <w:szCs w:val="21"/>
              </w:rPr>
            </w:pPr>
            <w:proofErr w:type="gramStart"/>
            <w:r>
              <w:rPr>
                <w:rFonts w:cs="宋体" w:hint="eastAsia"/>
                <w:color w:val="000000"/>
                <w:kern w:val="0"/>
                <w:sz w:val="21"/>
                <w:szCs w:val="21"/>
              </w:rPr>
              <w:t>套架</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4F76BA94"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垂直度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E09A6E"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在说明书规定范围内</w:t>
            </w:r>
          </w:p>
        </w:tc>
        <w:tc>
          <w:tcPr>
            <w:tcW w:w="2127" w:type="dxa"/>
            <w:tcBorders>
              <w:top w:val="single" w:sz="4" w:space="0" w:color="auto"/>
              <w:left w:val="single" w:sz="4" w:space="0" w:color="auto"/>
              <w:bottom w:val="single" w:sz="4" w:space="0" w:color="auto"/>
              <w:right w:val="single" w:sz="4" w:space="0" w:color="auto"/>
            </w:tcBorders>
            <w:noWrap/>
            <w:vAlign w:val="center"/>
          </w:tcPr>
          <w:p w14:paraId="7B913F8E" w14:textId="77777777" w:rsidR="00513002" w:rsidRDefault="00513002">
            <w:pPr>
              <w:widowControl/>
              <w:spacing w:line="240" w:lineRule="auto"/>
              <w:rPr>
                <w:rFonts w:cs="宋体"/>
                <w:color w:val="000000"/>
                <w:kern w:val="0"/>
                <w:sz w:val="21"/>
                <w:szCs w:val="21"/>
              </w:rPr>
            </w:pPr>
          </w:p>
        </w:tc>
      </w:tr>
      <w:tr w:rsidR="003F2572" w14:paraId="0A582698" w14:textId="77777777" w:rsidTr="001F680A">
        <w:trPr>
          <w:trHeight w:val="270"/>
          <w:jc w:val="center"/>
        </w:trPr>
        <w:tc>
          <w:tcPr>
            <w:tcW w:w="429" w:type="dxa"/>
            <w:tcBorders>
              <w:top w:val="single" w:sz="4" w:space="0" w:color="auto"/>
              <w:left w:val="single" w:sz="4" w:space="0" w:color="auto"/>
              <w:bottom w:val="single" w:sz="4" w:space="0" w:color="auto"/>
              <w:right w:val="single" w:sz="4" w:space="0" w:color="auto"/>
            </w:tcBorders>
            <w:vAlign w:val="center"/>
            <w:hideMark/>
          </w:tcPr>
          <w:p w14:paraId="4D99C5DB"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6</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1F48544D"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固定</w:t>
            </w:r>
            <w:proofErr w:type="gramStart"/>
            <w:r>
              <w:rPr>
                <w:rFonts w:cs="宋体" w:hint="eastAsia"/>
                <w:color w:val="000000"/>
                <w:kern w:val="0"/>
                <w:sz w:val="21"/>
                <w:szCs w:val="21"/>
              </w:rPr>
              <w:t>活动爬爪</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14:paraId="34D6DD79" w14:textId="77777777" w:rsidR="00513002" w:rsidRDefault="00513002">
            <w:pPr>
              <w:widowControl/>
              <w:spacing w:line="240" w:lineRule="auto"/>
              <w:rPr>
                <w:rFonts w:cs="宋体"/>
                <w:color w:val="000000"/>
                <w:kern w:val="0"/>
                <w:sz w:val="21"/>
                <w:szCs w:val="21"/>
              </w:rPr>
            </w:pPr>
            <w:proofErr w:type="gramStart"/>
            <w:r>
              <w:rPr>
                <w:rFonts w:cs="宋体" w:hint="eastAsia"/>
                <w:color w:val="000000"/>
                <w:kern w:val="0"/>
                <w:sz w:val="21"/>
                <w:szCs w:val="21"/>
              </w:rPr>
              <w:t>活动爬爪</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31FB3A15"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状态</w:t>
            </w:r>
          </w:p>
        </w:tc>
        <w:tc>
          <w:tcPr>
            <w:tcW w:w="1559" w:type="dxa"/>
            <w:tcBorders>
              <w:top w:val="single" w:sz="4" w:space="0" w:color="auto"/>
              <w:left w:val="single" w:sz="4" w:space="0" w:color="auto"/>
              <w:bottom w:val="single" w:sz="4" w:space="0" w:color="auto"/>
              <w:right w:val="single" w:sz="4" w:space="0" w:color="auto"/>
            </w:tcBorders>
            <w:vAlign w:val="center"/>
          </w:tcPr>
          <w:p w14:paraId="0DF00A47" w14:textId="77777777" w:rsidR="00513002" w:rsidRDefault="00513002">
            <w:pPr>
              <w:widowControl/>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CC706AE"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活动</w:t>
            </w:r>
            <w:proofErr w:type="gramStart"/>
            <w:r>
              <w:rPr>
                <w:rFonts w:cs="宋体" w:hint="eastAsia"/>
                <w:color w:val="000000"/>
                <w:kern w:val="0"/>
                <w:sz w:val="21"/>
                <w:szCs w:val="21"/>
              </w:rPr>
              <w:t>爬爪固定</w:t>
            </w:r>
            <w:proofErr w:type="gramEnd"/>
            <w:r>
              <w:rPr>
                <w:rFonts w:cs="宋体" w:hint="eastAsia"/>
                <w:color w:val="000000"/>
                <w:kern w:val="0"/>
                <w:sz w:val="21"/>
                <w:szCs w:val="21"/>
              </w:rPr>
              <w:t>在耳板内</w:t>
            </w:r>
          </w:p>
        </w:tc>
      </w:tr>
      <w:tr w:rsidR="003F2572" w14:paraId="2D124600" w14:textId="77777777" w:rsidTr="001F680A">
        <w:trPr>
          <w:trHeight w:val="270"/>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14:paraId="72CD3F7A"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7</w:t>
            </w:r>
          </w:p>
        </w:tc>
        <w:tc>
          <w:tcPr>
            <w:tcW w:w="1551" w:type="dxa"/>
            <w:vMerge w:val="restart"/>
            <w:tcBorders>
              <w:top w:val="single" w:sz="4" w:space="0" w:color="auto"/>
              <w:left w:val="single" w:sz="4" w:space="0" w:color="auto"/>
              <w:bottom w:val="single" w:sz="4" w:space="0" w:color="auto"/>
              <w:right w:val="single" w:sz="4" w:space="0" w:color="auto"/>
            </w:tcBorders>
            <w:noWrap/>
            <w:vAlign w:val="center"/>
            <w:hideMark/>
          </w:tcPr>
          <w:p w14:paraId="4709163E"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顶升横梁回缩</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2A72A28"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液压活塞杆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090E02"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回缩速度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6B3586"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回缩速度适中</w:t>
            </w:r>
          </w:p>
        </w:tc>
        <w:tc>
          <w:tcPr>
            <w:tcW w:w="2127" w:type="dxa"/>
            <w:tcBorders>
              <w:top w:val="single" w:sz="4" w:space="0" w:color="auto"/>
              <w:left w:val="single" w:sz="4" w:space="0" w:color="auto"/>
              <w:bottom w:val="single" w:sz="4" w:space="0" w:color="auto"/>
              <w:right w:val="single" w:sz="4" w:space="0" w:color="auto"/>
            </w:tcBorders>
            <w:noWrap/>
            <w:vAlign w:val="center"/>
          </w:tcPr>
          <w:p w14:paraId="3BF12481" w14:textId="77777777" w:rsidR="00513002" w:rsidRDefault="00513002">
            <w:pPr>
              <w:widowControl/>
              <w:spacing w:line="240" w:lineRule="auto"/>
              <w:rPr>
                <w:rFonts w:cs="宋体"/>
                <w:color w:val="000000"/>
                <w:kern w:val="0"/>
                <w:sz w:val="21"/>
                <w:szCs w:val="21"/>
              </w:rPr>
            </w:pPr>
          </w:p>
        </w:tc>
      </w:tr>
      <w:tr w:rsidR="003F2572" w14:paraId="320034A0" w14:textId="77777777" w:rsidTr="001F680A">
        <w:trPr>
          <w:trHeight w:val="27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31143F60" w14:textId="77777777" w:rsidR="00513002" w:rsidRDefault="00513002">
            <w:pPr>
              <w:widowControl/>
              <w:spacing w:line="240" w:lineRule="auto"/>
              <w:jc w:val="left"/>
              <w:rPr>
                <w:rFonts w:cs="宋体"/>
                <w:color w:val="000000"/>
                <w:kern w:val="0"/>
                <w:sz w:val="21"/>
                <w:szCs w:val="21"/>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70D00363" w14:textId="77777777" w:rsidR="00513002" w:rsidRDefault="00513002">
            <w:pPr>
              <w:widowControl/>
              <w:spacing w:line="240" w:lineRule="auto"/>
              <w:jc w:val="left"/>
              <w:rPr>
                <w:rFonts w:cs="宋体"/>
                <w:color w:val="000000"/>
                <w:kern w:val="0"/>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71EF209" w14:textId="77777777" w:rsidR="00513002" w:rsidRDefault="00513002">
            <w:pPr>
              <w:widowControl/>
              <w:spacing w:line="240" w:lineRule="auto"/>
              <w:jc w:val="left"/>
              <w:rPr>
                <w:rFonts w:cs="宋体"/>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3833E2"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回缩长度</w:t>
            </w:r>
          </w:p>
        </w:tc>
        <w:tc>
          <w:tcPr>
            <w:tcW w:w="1559" w:type="dxa"/>
            <w:tcBorders>
              <w:top w:val="single" w:sz="4" w:space="0" w:color="auto"/>
              <w:left w:val="single" w:sz="4" w:space="0" w:color="auto"/>
              <w:bottom w:val="single" w:sz="4" w:space="0" w:color="auto"/>
              <w:right w:val="single" w:sz="4" w:space="0" w:color="auto"/>
            </w:tcBorders>
            <w:vAlign w:val="center"/>
          </w:tcPr>
          <w:p w14:paraId="7C2B659A" w14:textId="77777777" w:rsidR="00513002" w:rsidRDefault="00513002">
            <w:pPr>
              <w:widowControl/>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7E5B291"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回缩至顶升横梁</w:t>
            </w:r>
            <w:proofErr w:type="gramStart"/>
            <w:r>
              <w:rPr>
                <w:rFonts w:cs="宋体" w:hint="eastAsia"/>
                <w:color w:val="000000"/>
                <w:kern w:val="0"/>
                <w:sz w:val="21"/>
                <w:szCs w:val="21"/>
              </w:rPr>
              <w:t>略高于耳板</w:t>
            </w:r>
            <w:proofErr w:type="gramEnd"/>
          </w:p>
        </w:tc>
      </w:tr>
      <w:tr w:rsidR="003F2572" w14:paraId="392AE063" w14:textId="77777777" w:rsidTr="001F680A">
        <w:trPr>
          <w:trHeight w:val="270"/>
          <w:jc w:val="center"/>
        </w:trPr>
        <w:tc>
          <w:tcPr>
            <w:tcW w:w="429" w:type="dxa"/>
            <w:tcBorders>
              <w:top w:val="single" w:sz="4" w:space="0" w:color="auto"/>
              <w:left w:val="single" w:sz="4" w:space="0" w:color="auto"/>
              <w:bottom w:val="single" w:sz="4" w:space="0" w:color="auto"/>
              <w:right w:val="single" w:sz="4" w:space="0" w:color="auto"/>
            </w:tcBorders>
            <w:vAlign w:val="center"/>
            <w:hideMark/>
          </w:tcPr>
          <w:p w14:paraId="4CEFB0B2"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8</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225A7CF3"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顶升横梁二次就位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78396B"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顶升横梁耳轴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3F67C2"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位置</w:t>
            </w:r>
          </w:p>
        </w:tc>
        <w:tc>
          <w:tcPr>
            <w:tcW w:w="1559" w:type="dxa"/>
            <w:tcBorders>
              <w:top w:val="single" w:sz="4" w:space="0" w:color="auto"/>
              <w:left w:val="single" w:sz="4" w:space="0" w:color="auto"/>
              <w:bottom w:val="single" w:sz="4" w:space="0" w:color="auto"/>
              <w:right w:val="single" w:sz="4" w:space="0" w:color="auto"/>
            </w:tcBorders>
            <w:vAlign w:val="center"/>
          </w:tcPr>
          <w:p w14:paraId="027C4590" w14:textId="77777777" w:rsidR="00513002" w:rsidRDefault="00513002">
            <w:pPr>
              <w:widowControl/>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4854EBF" w14:textId="77777777" w:rsidR="00513002" w:rsidRDefault="00513002">
            <w:pPr>
              <w:widowControl/>
              <w:spacing w:line="240" w:lineRule="auto"/>
              <w:rPr>
                <w:rFonts w:cs="宋体"/>
                <w:color w:val="000000"/>
                <w:kern w:val="0"/>
                <w:sz w:val="21"/>
                <w:szCs w:val="21"/>
              </w:rPr>
            </w:pPr>
            <w:proofErr w:type="gramStart"/>
            <w:r>
              <w:rPr>
                <w:rFonts w:cs="宋体" w:hint="eastAsia"/>
                <w:color w:val="000000"/>
                <w:kern w:val="0"/>
                <w:sz w:val="21"/>
                <w:szCs w:val="21"/>
              </w:rPr>
              <w:t>耳轴置入耳</w:t>
            </w:r>
            <w:proofErr w:type="gramEnd"/>
            <w:r>
              <w:rPr>
                <w:rFonts w:cs="宋体" w:hint="eastAsia"/>
                <w:color w:val="000000"/>
                <w:kern w:val="0"/>
                <w:sz w:val="21"/>
                <w:szCs w:val="21"/>
              </w:rPr>
              <w:t>板</w:t>
            </w:r>
          </w:p>
        </w:tc>
      </w:tr>
      <w:tr w:rsidR="003F2572" w14:paraId="6162F220" w14:textId="77777777" w:rsidTr="001F680A">
        <w:trPr>
          <w:trHeight w:val="270"/>
          <w:jc w:val="center"/>
        </w:trPr>
        <w:tc>
          <w:tcPr>
            <w:tcW w:w="429" w:type="dxa"/>
            <w:tcBorders>
              <w:top w:val="single" w:sz="4" w:space="0" w:color="auto"/>
              <w:left w:val="single" w:sz="4" w:space="0" w:color="auto"/>
              <w:bottom w:val="single" w:sz="4" w:space="0" w:color="auto"/>
              <w:right w:val="single" w:sz="4" w:space="0" w:color="auto"/>
            </w:tcBorders>
            <w:vAlign w:val="center"/>
            <w:hideMark/>
          </w:tcPr>
          <w:p w14:paraId="3CEF0F34"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9</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3A27248B"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释放</w:t>
            </w:r>
            <w:proofErr w:type="gramStart"/>
            <w:r>
              <w:rPr>
                <w:rFonts w:cs="宋体" w:hint="eastAsia"/>
                <w:color w:val="000000"/>
                <w:kern w:val="0"/>
                <w:sz w:val="21"/>
                <w:szCs w:val="21"/>
              </w:rPr>
              <w:t>活动爬爪</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14:paraId="0AB1BC7F" w14:textId="77777777" w:rsidR="00513002" w:rsidRDefault="00513002">
            <w:pPr>
              <w:widowControl/>
              <w:spacing w:line="240" w:lineRule="auto"/>
              <w:rPr>
                <w:rFonts w:cs="宋体"/>
                <w:color w:val="000000"/>
                <w:kern w:val="0"/>
                <w:sz w:val="21"/>
                <w:szCs w:val="21"/>
              </w:rPr>
            </w:pPr>
            <w:proofErr w:type="gramStart"/>
            <w:r>
              <w:rPr>
                <w:rFonts w:cs="宋体" w:hint="eastAsia"/>
                <w:color w:val="000000"/>
                <w:kern w:val="0"/>
                <w:sz w:val="21"/>
                <w:szCs w:val="21"/>
              </w:rPr>
              <w:t>活动爬爪</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5F98F900"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状态</w:t>
            </w:r>
          </w:p>
        </w:tc>
        <w:tc>
          <w:tcPr>
            <w:tcW w:w="1559" w:type="dxa"/>
            <w:tcBorders>
              <w:top w:val="single" w:sz="4" w:space="0" w:color="auto"/>
              <w:left w:val="single" w:sz="4" w:space="0" w:color="auto"/>
              <w:bottom w:val="single" w:sz="4" w:space="0" w:color="auto"/>
              <w:right w:val="single" w:sz="4" w:space="0" w:color="auto"/>
            </w:tcBorders>
            <w:vAlign w:val="center"/>
          </w:tcPr>
          <w:p w14:paraId="0A955CEE" w14:textId="77777777" w:rsidR="00513002" w:rsidRDefault="00513002">
            <w:pPr>
              <w:widowControl/>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F1AC777" w14:textId="77777777" w:rsidR="00513002" w:rsidRDefault="00513002">
            <w:pPr>
              <w:widowControl/>
              <w:spacing w:line="240" w:lineRule="auto"/>
              <w:rPr>
                <w:rFonts w:cs="宋体"/>
                <w:color w:val="000000"/>
                <w:kern w:val="0"/>
                <w:sz w:val="21"/>
                <w:szCs w:val="21"/>
              </w:rPr>
            </w:pPr>
            <w:proofErr w:type="gramStart"/>
            <w:r>
              <w:rPr>
                <w:rFonts w:cs="宋体" w:hint="eastAsia"/>
                <w:color w:val="000000"/>
                <w:kern w:val="0"/>
                <w:sz w:val="21"/>
                <w:szCs w:val="21"/>
              </w:rPr>
              <w:t>活动爬爪收回</w:t>
            </w:r>
            <w:proofErr w:type="gramEnd"/>
            <w:r>
              <w:rPr>
                <w:rFonts w:cs="宋体" w:hint="eastAsia"/>
                <w:color w:val="000000"/>
                <w:kern w:val="0"/>
                <w:sz w:val="21"/>
                <w:szCs w:val="21"/>
              </w:rPr>
              <w:t>原位</w:t>
            </w:r>
          </w:p>
        </w:tc>
      </w:tr>
      <w:tr w:rsidR="003F2572" w14:paraId="38BCA509" w14:textId="77777777" w:rsidTr="001F680A">
        <w:trPr>
          <w:trHeight w:val="270"/>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14:paraId="2BEFA3EC"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10</w:t>
            </w:r>
          </w:p>
        </w:tc>
        <w:tc>
          <w:tcPr>
            <w:tcW w:w="1551" w:type="dxa"/>
            <w:vMerge w:val="restart"/>
            <w:tcBorders>
              <w:top w:val="single" w:sz="4" w:space="0" w:color="auto"/>
              <w:left w:val="single" w:sz="4" w:space="0" w:color="auto"/>
              <w:bottom w:val="single" w:sz="4" w:space="0" w:color="auto"/>
              <w:right w:val="single" w:sz="4" w:space="0" w:color="auto"/>
            </w:tcBorders>
            <w:noWrap/>
            <w:vAlign w:val="center"/>
            <w:hideMark/>
          </w:tcPr>
          <w:p w14:paraId="23705699" w14:textId="77777777" w:rsidR="00513002" w:rsidRDefault="00513002">
            <w:pPr>
              <w:widowControl/>
              <w:spacing w:line="240" w:lineRule="auto"/>
              <w:rPr>
                <w:rFonts w:cs="宋体"/>
                <w:color w:val="000000"/>
                <w:kern w:val="0"/>
                <w:sz w:val="21"/>
                <w:szCs w:val="21"/>
              </w:rPr>
            </w:pPr>
            <w:proofErr w:type="gramStart"/>
            <w:r>
              <w:rPr>
                <w:rFonts w:cs="宋体" w:hint="eastAsia"/>
                <w:color w:val="000000"/>
                <w:kern w:val="0"/>
                <w:sz w:val="21"/>
                <w:szCs w:val="21"/>
              </w:rPr>
              <w:t>套架二次</w:t>
            </w:r>
            <w:proofErr w:type="gramEnd"/>
            <w:r>
              <w:rPr>
                <w:rFonts w:cs="宋体" w:hint="eastAsia"/>
                <w:color w:val="000000"/>
                <w:kern w:val="0"/>
                <w:sz w:val="21"/>
                <w:szCs w:val="21"/>
              </w:rPr>
              <w:t>顶升</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7B6F876"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液压活塞杆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68848"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顶升速度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86FB96"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顶升速度适中</w:t>
            </w:r>
          </w:p>
        </w:tc>
        <w:tc>
          <w:tcPr>
            <w:tcW w:w="2127" w:type="dxa"/>
            <w:tcBorders>
              <w:top w:val="single" w:sz="4" w:space="0" w:color="auto"/>
              <w:left w:val="single" w:sz="4" w:space="0" w:color="auto"/>
              <w:bottom w:val="single" w:sz="4" w:space="0" w:color="auto"/>
              <w:right w:val="single" w:sz="4" w:space="0" w:color="auto"/>
            </w:tcBorders>
            <w:noWrap/>
            <w:vAlign w:val="center"/>
          </w:tcPr>
          <w:p w14:paraId="666E83A1" w14:textId="77777777" w:rsidR="00513002" w:rsidRDefault="00513002">
            <w:pPr>
              <w:widowControl/>
              <w:spacing w:line="240" w:lineRule="auto"/>
              <w:rPr>
                <w:rFonts w:cs="宋体"/>
                <w:color w:val="000000"/>
                <w:kern w:val="0"/>
                <w:sz w:val="21"/>
                <w:szCs w:val="21"/>
              </w:rPr>
            </w:pPr>
          </w:p>
        </w:tc>
      </w:tr>
      <w:tr w:rsidR="003F2572" w14:paraId="70A7FC46" w14:textId="77777777" w:rsidTr="001F680A">
        <w:trPr>
          <w:trHeight w:val="27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3814132D" w14:textId="77777777" w:rsidR="00513002" w:rsidRDefault="00513002">
            <w:pPr>
              <w:widowControl/>
              <w:spacing w:line="240" w:lineRule="auto"/>
              <w:jc w:val="left"/>
              <w:rPr>
                <w:rFonts w:cs="宋体"/>
                <w:color w:val="000000"/>
                <w:kern w:val="0"/>
                <w:sz w:val="21"/>
                <w:szCs w:val="21"/>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75307512" w14:textId="77777777" w:rsidR="00513002" w:rsidRDefault="00513002">
            <w:pPr>
              <w:widowControl/>
              <w:spacing w:line="240" w:lineRule="auto"/>
              <w:jc w:val="left"/>
              <w:rPr>
                <w:rFonts w:cs="宋体"/>
                <w:color w:val="000000"/>
                <w:kern w:val="0"/>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081791" w14:textId="77777777" w:rsidR="00513002" w:rsidRDefault="00513002">
            <w:pPr>
              <w:widowControl/>
              <w:spacing w:line="240" w:lineRule="auto"/>
              <w:jc w:val="left"/>
              <w:rPr>
                <w:rFonts w:cs="宋体"/>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7D0265"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顶升长度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D1CC09"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不得顶升过多</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D8D4BF6"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顶升至足够引入标准节的高度</w:t>
            </w:r>
          </w:p>
        </w:tc>
      </w:tr>
      <w:tr w:rsidR="003F2572" w14:paraId="132E8BCE" w14:textId="77777777" w:rsidTr="001F680A">
        <w:trPr>
          <w:trHeight w:val="27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7785F673" w14:textId="77777777" w:rsidR="00513002" w:rsidRDefault="00513002">
            <w:pPr>
              <w:widowControl/>
              <w:spacing w:line="240" w:lineRule="auto"/>
              <w:jc w:val="left"/>
              <w:rPr>
                <w:rFonts w:cs="宋体"/>
                <w:color w:val="000000"/>
                <w:kern w:val="0"/>
                <w:sz w:val="21"/>
                <w:szCs w:val="21"/>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694C7EB4" w14:textId="77777777" w:rsidR="00513002" w:rsidRDefault="00513002">
            <w:pPr>
              <w:widowControl/>
              <w:spacing w:line="240" w:lineRule="auto"/>
              <w:jc w:val="left"/>
              <w:rPr>
                <w:rFonts w:cs="宋体"/>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6A5B302" w14:textId="77777777" w:rsidR="00513002" w:rsidRDefault="00513002">
            <w:pPr>
              <w:widowControl/>
              <w:spacing w:line="240" w:lineRule="auto"/>
              <w:rPr>
                <w:rFonts w:cs="宋体"/>
                <w:color w:val="000000"/>
                <w:kern w:val="0"/>
                <w:sz w:val="21"/>
                <w:szCs w:val="21"/>
              </w:rPr>
            </w:pPr>
            <w:proofErr w:type="gramStart"/>
            <w:r>
              <w:rPr>
                <w:rFonts w:cs="宋体" w:hint="eastAsia"/>
                <w:color w:val="000000"/>
                <w:kern w:val="0"/>
                <w:sz w:val="21"/>
                <w:szCs w:val="21"/>
              </w:rPr>
              <w:t>套架</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0DD1119F"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垂直度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9DB597"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在说明书规定范围内</w:t>
            </w:r>
          </w:p>
        </w:tc>
        <w:tc>
          <w:tcPr>
            <w:tcW w:w="2127" w:type="dxa"/>
            <w:tcBorders>
              <w:top w:val="single" w:sz="4" w:space="0" w:color="auto"/>
              <w:left w:val="single" w:sz="4" w:space="0" w:color="auto"/>
              <w:bottom w:val="single" w:sz="4" w:space="0" w:color="auto"/>
              <w:right w:val="single" w:sz="4" w:space="0" w:color="auto"/>
            </w:tcBorders>
            <w:noWrap/>
            <w:vAlign w:val="center"/>
          </w:tcPr>
          <w:p w14:paraId="454C1781" w14:textId="77777777" w:rsidR="00513002" w:rsidRDefault="00513002">
            <w:pPr>
              <w:widowControl/>
              <w:spacing w:line="240" w:lineRule="auto"/>
              <w:rPr>
                <w:rFonts w:cs="宋体"/>
                <w:color w:val="000000"/>
                <w:kern w:val="0"/>
                <w:sz w:val="21"/>
                <w:szCs w:val="21"/>
              </w:rPr>
            </w:pPr>
          </w:p>
        </w:tc>
      </w:tr>
      <w:tr w:rsidR="003F2572" w14:paraId="3397C68A" w14:textId="77777777" w:rsidTr="001F680A">
        <w:trPr>
          <w:trHeight w:val="270"/>
          <w:jc w:val="center"/>
        </w:trPr>
        <w:tc>
          <w:tcPr>
            <w:tcW w:w="429" w:type="dxa"/>
            <w:tcBorders>
              <w:top w:val="single" w:sz="4" w:space="0" w:color="auto"/>
              <w:left w:val="single" w:sz="4" w:space="0" w:color="auto"/>
              <w:bottom w:val="single" w:sz="4" w:space="0" w:color="auto"/>
              <w:right w:val="single" w:sz="4" w:space="0" w:color="auto"/>
            </w:tcBorders>
            <w:vAlign w:val="center"/>
            <w:hideMark/>
          </w:tcPr>
          <w:p w14:paraId="7BB60C70"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11</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12082425"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引入待安装标准节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5F51DE"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待安装标准节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D494DB"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位置</w:t>
            </w:r>
          </w:p>
        </w:tc>
        <w:tc>
          <w:tcPr>
            <w:tcW w:w="1559" w:type="dxa"/>
            <w:tcBorders>
              <w:top w:val="single" w:sz="4" w:space="0" w:color="auto"/>
              <w:left w:val="single" w:sz="4" w:space="0" w:color="auto"/>
              <w:bottom w:val="single" w:sz="4" w:space="0" w:color="auto"/>
              <w:right w:val="single" w:sz="4" w:space="0" w:color="auto"/>
            </w:tcBorders>
            <w:vAlign w:val="center"/>
          </w:tcPr>
          <w:p w14:paraId="725F5BEA" w14:textId="77777777" w:rsidR="00513002" w:rsidRDefault="00513002">
            <w:pPr>
              <w:widowControl/>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F560F5A" w14:textId="6BFB090F" w:rsidR="00513002" w:rsidRDefault="00513002">
            <w:pPr>
              <w:widowControl/>
              <w:spacing w:line="240" w:lineRule="auto"/>
              <w:rPr>
                <w:rFonts w:cs="宋体"/>
                <w:color w:val="000000"/>
                <w:kern w:val="0"/>
                <w:sz w:val="21"/>
                <w:szCs w:val="21"/>
              </w:rPr>
            </w:pPr>
            <w:r>
              <w:rPr>
                <w:rFonts w:cs="宋体" w:hint="eastAsia"/>
                <w:color w:val="000000"/>
                <w:kern w:val="0"/>
                <w:sz w:val="21"/>
                <w:szCs w:val="21"/>
              </w:rPr>
              <w:t>与已安装标准节</w:t>
            </w:r>
            <w:r w:rsidR="005745E7">
              <w:rPr>
                <w:rFonts w:cs="宋体" w:hint="eastAsia"/>
                <w:color w:val="000000"/>
                <w:kern w:val="0"/>
                <w:sz w:val="21"/>
                <w:szCs w:val="21"/>
              </w:rPr>
              <w:t>对准</w:t>
            </w:r>
            <w:r>
              <w:rPr>
                <w:rFonts w:cs="宋体" w:hint="eastAsia"/>
                <w:color w:val="000000"/>
                <w:kern w:val="0"/>
                <w:sz w:val="21"/>
                <w:szCs w:val="21"/>
              </w:rPr>
              <w:t>准确</w:t>
            </w:r>
          </w:p>
        </w:tc>
      </w:tr>
      <w:tr w:rsidR="003F2572" w14:paraId="55E8619C" w14:textId="77777777" w:rsidTr="001F680A">
        <w:trPr>
          <w:trHeight w:val="270"/>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14:paraId="60A8639D"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12</w:t>
            </w:r>
          </w:p>
        </w:tc>
        <w:tc>
          <w:tcPr>
            <w:tcW w:w="1551" w:type="dxa"/>
            <w:vMerge w:val="restart"/>
            <w:tcBorders>
              <w:top w:val="single" w:sz="4" w:space="0" w:color="auto"/>
              <w:left w:val="single" w:sz="4" w:space="0" w:color="auto"/>
              <w:bottom w:val="single" w:sz="4" w:space="0" w:color="auto"/>
              <w:right w:val="single" w:sz="4" w:space="0" w:color="auto"/>
            </w:tcBorders>
            <w:noWrap/>
            <w:vAlign w:val="center"/>
            <w:hideMark/>
          </w:tcPr>
          <w:p w14:paraId="370262D1" w14:textId="77777777" w:rsidR="00513002" w:rsidRDefault="00513002">
            <w:pPr>
              <w:widowControl/>
              <w:spacing w:line="240" w:lineRule="auto"/>
              <w:rPr>
                <w:rFonts w:cs="宋体"/>
                <w:color w:val="000000"/>
                <w:kern w:val="0"/>
                <w:sz w:val="21"/>
                <w:szCs w:val="21"/>
              </w:rPr>
            </w:pPr>
            <w:proofErr w:type="gramStart"/>
            <w:r>
              <w:rPr>
                <w:rFonts w:cs="宋体" w:hint="eastAsia"/>
                <w:color w:val="000000"/>
                <w:kern w:val="0"/>
                <w:sz w:val="21"/>
                <w:szCs w:val="21"/>
              </w:rPr>
              <w:t>套架回缩</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14:paraId="7195AB2A"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液压活塞杆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D44FCA"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回缩速度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05B0A8"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回缩速度适中</w:t>
            </w:r>
          </w:p>
        </w:tc>
        <w:tc>
          <w:tcPr>
            <w:tcW w:w="2127" w:type="dxa"/>
            <w:tcBorders>
              <w:top w:val="single" w:sz="4" w:space="0" w:color="auto"/>
              <w:left w:val="single" w:sz="4" w:space="0" w:color="auto"/>
              <w:bottom w:val="single" w:sz="4" w:space="0" w:color="auto"/>
              <w:right w:val="single" w:sz="4" w:space="0" w:color="auto"/>
            </w:tcBorders>
            <w:noWrap/>
            <w:vAlign w:val="center"/>
          </w:tcPr>
          <w:p w14:paraId="2E56E051" w14:textId="77777777" w:rsidR="00513002" w:rsidRDefault="00513002">
            <w:pPr>
              <w:widowControl/>
              <w:spacing w:line="240" w:lineRule="auto"/>
              <w:rPr>
                <w:rFonts w:cs="宋体"/>
                <w:color w:val="000000"/>
                <w:kern w:val="0"/>
                <w:sz w:val="21"/>
                <w:szCs w:val="21"/>
              </w:rPr>
            </w:pPr>
          </w:p>
        </w:tc>
      </w:tr>
      <w:tr w:rsidR="003F2572" w14:paraId="2254FD87" w14:textId="77777777" w:rsidTr="001F680A">
        <w:trPr>
          <w:trHeight w:val="27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4EF583E0" w14:textId="77777777" w:rsidR="00513002" w:rsidRDefault="00513002">
            <w:pPr>
              <w:widowControl/>
              <w:spacing w:line="240" w:lineRule="auto"/>
              <w:jc w:val="left"/>
              <w:rPr>
                <w:rFonts w:cs="宋体"/>
                <w:color w:val="000000"/>
                <w:kern w:val="0"/>
                <w:sz w:val="21"/>
                <w:szCs w:val="21"/>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3BD0F8EC" w14:textId="77777777" w:rsidR="00513002" w:rsidRDefault="00513002">
            <w:pPr>
              <w:widowControl/>
              <w:spacing w:line="240" w:lineRule="auto"/>
              <w:jc w:val="left"/>
              <w:rPr>
                <w:rFonts w:cs="宋体"/>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AEA59B0"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待安装标准节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7F9A9D"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高度</w:t>
            </w:r>
          </w:p>
        </w:tc>
        <w:tc>
          <w:tcPr>
            <w:tcW w:w="1559" w:type="dxa"/>
            <w:tcBorders>
              <w:top w:val="single" w:sz="4" w:space="0" w:color="auto"/>
              <w:left w:val="single" w:sz="4" w:space="0" w:color="auto"/>
              <w:bottom w:val="single" w:sz="4" w:space="0" w:color="auto"/>
              <w:right w:val="single" w:sz="4" w:space="0" w:color="auto"/>
            </w:tcBorders>
            <w:vAlign w:val="center"/>
          </w:tcPr>
          <w:p w14:paraId="195B6589" w14:textId="77777777" w:rsidR="00513002" w:rsidRDefault="00513002">
            <w:pPr>
              <w:widowControl/>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252ECD8"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下端与下部标准节上端贴合</w:t>
            </w:r>
          </w:p>
        </w:tc>
      </w:tr>
      <w:tr w:rsidR="003F2572" w14:paraId="4154AE6E" w14:textId="77777777" w:rsidTr="001F680A">
        <w:trPr>
          <w:trHeight w:val="27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318EDC77" w14:textId="77777777" w:rsidR="00513002" w:rsidRDefault="00513002">
            <w:pPr>
              <w:widowControl/>
              <w:spacing w:line="240" w:lineRule="auto"/>
              <w:jc w:val="left"/>
              <w:rPr>
                <w:rFonts w:cs="宋体"/>
                <w:color w:val="000000"/>
                <w:kern w:val="0"/>
                <w:sz w:val="21"/>
                <w:szCs w:val="21"/>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50AC9274" w14:textId="77777777" w:rsidR="00513002" w:rsidRDefault="00513002">
            <w:pPr>
              <w:widowControl/>
              <w:spacing w:line="240" w:lineRule="auto"/>
              <w:jc w:val="left"/>
              <w:rPr>
                <w:rFonts w:cs="宋体"/>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77B4216" w14:textId="77777777" w:rsidR="00513002" w:rsidRDefault="00513002">
            <w:pPr>
              <w:widowControl/>
              <w:spacing w:line="240" w:lineRule="auto"/>
              <w:rPr>
                <w:rFonts w:cs="宋体"/>
                <w:color w:val="000000"/>
                <w:kern w:val="0"/>
                <w:sz w:val="21"/>
                <w:szCs w:val="21"/>
              </w:rPr>
            </w:pPr>
            <w:proofErr w:type="gramStart"/>
            <w:r>
              <w:rPr>
                <w:rFonts w:cs="宋体" w:hint="eastAsia"/>
                <w:color w:val="000000"/>
                <w:kern w:val="0"/>
                <w:sz w:val="21"/>
                <w:szCs w:val="21"/>
              </w:rPr>
              <w:t>套架</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1EA30695"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垂直度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404BA2"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在说明书规定范围内</w:t>
            </w:r>
          </w:p>
        </w:tc>
        <w:tc>
          <w:tcPr>
            <w:tcW w:w="2127" w:type="dxa"/>
            <w:tcBorders>
              <w:top w:val="single" w:sz="4" w:space="0" w:color="auto"/>
              <w:left w:val="single" w:sz="4" w:space="0" w:color="auto"/>
              <w:bottom w:val="single" w:sz="4" w:space="0" w:color="auto"/>
              <w:right w:val="single" w:sz="4" w:space="0" w:color="auto"/>
            </w:tcBorders>
            <w:noWrap/>
            <w:vAlign w:val="center"/>
          </w:tcPr>
          <w:p w14:paraId="10A266F6" w14:textId="77777777" w:rsidR="00513002" w:rsidRDefault="00513002">
            <w:pPr>
              <w:widowControl/>
              <w:spacing w:line="240" w:lineRule="auto"/>
              <w:rPr>
                <w:rFonts w:cs="宋体"/>
                <w:color w:val="000000"/>
                <w:kern w:val="0"/>
                <w:sz w:val="21"/>
                <w:szCs w:val="21"/>
              </w:rPr>
            </w:pPr>
          </w:p>
        </w:tc>
      </w:tr>
      <w:tr w:rsidR="003F2572" w14:paraId="41EBA6E4" w14:textId="77777777" w:rsidTr="001F680A">
        <w:trPr>
          <w:trHeight w:val="270"/>
          <w:jc w:val="center"/>
        </w:trPr>
        <w:tc>
          <w:tcPr>
            <w:tcW w:w="429" w:type="dxa"/>
            <w:tcBorders>
              <w:top w:val="single" w:sz="4" w:space="0" w:color="auto"/>
              <w:left w:val="single" w:sz="4" w:space="0" w:color="auto"/>
              <w:bottom w:val="single" w:sz="4" w:space="0" w:color="auto"/>
              <w:right w:val="single" w:sz="4" w:space="0" w:color="auto"/>
            </w:tcBorders>
            <w:vAlign w:val="center"/>
            <w:hideMark/>
          </w:tcPr>
          <w:p w14:paraId="68B47B3D"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13</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6EE8C5B9"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连接待安装标准节与下部标准节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F63FFE" w14:textId="5DF9C4EA" w:rsidR="00513002" w:rsidRDefault="00513002">
            <w:pPr>
              <w:widowControl/>
              <w:spacing w:line="240" w:lineRule="auto"/>
              <w:rPr>
                <w:rFonts w:cs="宋体"/>
                <w:color w:val="000000"/>
                <w:kern w:val="0"/>
                <w:sz w:val="21"/>
                <w:szCs w:val="21"/>
              </w:rPr>
            </w:pPr>
            <w:r>
              <w:rPr>
                <w:rFonts w:cs="宋体" w:hint="eastAsia"/>
                <w:color w:val="000000"/>
                <w:kern w:val="0"/>
                <w:sz w:val="21"/>
                <w:szCs w:val="21"/>
              </w:rPr>
              <w:t>待安装标准节</w:t>
            </w:r>
            <w:r w:rsidR="001F680A">
              <w:rPr>
                <w:rFonts w:cs="宋体" w:hint="eastAsia"/>
                <w:color w:val="000000"/>
                <w:kern w:val="0"/>
                <w:sz w:val="21"/>
                <w:szCs w:val="21"/>
              </w:rPr>
              <w:t>与下部标准节的连接节点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01E1CA" w14:textId="69A47247" w:rsidR="00513002" w:rsidRDefault="00DB1FFA">
            <w:pPr>
              <w:widowControl/>
              <w:tabs>
                <w:tab w:val="left" w:pos="971"/>
              </w:tabs>
              <w:spacing w:line="240" w:lineRule="auto"/>
              <w:jc w:val="center"/>
              <w:rPr>
                <w:rFonts w:cs="宋体"/>
                <w:color w:val="000000"/>
                <w:kern w:val="0"/>
                <w:sz w:val="21"/>
                <w:szCs w:val="21"/>
              </w:rPr>
            </w:pPr>
            <w:r>
              <w:rPr>
                <w:rFonts w:cs="宋体" w:hint="eastAsia"/>
                <w:color w:val="000000"/>
                <w:kern w:val="0"/>
                <w:sz w:val="21"/>
                <w:szCs w:val="21"/>
              </w:rPr>
              <w:t>连接状态</w:t>
            </w:r>
          </w:p>
        </w:tc>
        <w:tc>
          <w:tcPr>
            <w:tcW w:w="1559" w:type="dxa"/>
            <w:tcBorders>
              <w:top w:val="single" w:sz="4" w:space="0" w:color="auto"/>
              <w:left w:val="single" w:sz="4" w:space="0" w:color="auto"/>
              <w:bottom w:val="single" w:sz="4" w:space="0" w:color="auto"/>
              <w:right w:val="single" w:sz="4" w:space="0" w:color="auto"/>
            </w:tcBorders>
            <w:vAlign w:val="center"/>
          </w:tcPr>
          <w:p w14:paraId="1F3FFF97" w14:textId="77777777" w:rsidR="00513002" w:rsidRDefault="00513002">
            <w:pPr>
              <w:widowControl/>
              <w:tabs>
                <w:tab w:val="left" w:pos="971"/>
              </w:tabs>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753D0B69" w14:textId="075B9155" w:rsidR="00513002" w:rsidRDefault="005745E7">
            <w:pPr>
              <w:widowControl/>
              <w:tabs>
                <w:tab w:val="left" w:pos="971"/>
              </w:tabs>
              <w:spacing w:line="240" w:lineRule="auto"/>
              <w:rPr>
                <w:rFonts w:cs="宋体"/>
                <w:color w:val="000000"/>
                <w:kern w:val="0"/>
                <w:sz w:val="21"/>
                <w:szCs w:val="21"/>
              </w:rPr>
            </w:pPr>
            <w:r>
              <w:rPr>
                <w:rFonts w:cs="宋体" w:hint="eastAsia"/>
                <w:color w:val="000000"/>
                <w:kern w:val="0"/>
                <w:sz w:val="21"/>
                <w:szCs w:val="21"/>
              </w:rPr>
              <w:t>对准</w:t>
            </w:r>
            <w:r w:rsidR="00513002">
              <w:rPr>
                <w:rFonts w:cs="宋体" w:hint="eastAsia"/>
                <w:color w:val="000000"/>
                <w:kern w:val="0"/>
                <w:sz w:val="21"/>
                <w:szCs w:val="21"/>
              </w:rPr>
              <w:t>准确；连接齐全可靠</w:t>
            </w:r>
          </w:p>
        </w:tc>
      </w:tr>
      <w:tr w:rsidR="003F2572" w14:paraId="59091B02" w14:textId="77777777" w:rsidTr="001F680A">
        <w:trPr>
          <w:trHeight w:val="270"/>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14:paraId="086E5A77"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14</w:t>
            </w:r>
          </w:p>
        </w:tc>
        <w:tc>
          <w:tcPr>
            <w:tcW w:w="1551" w:type="dxa"/>
            <w:vMerge w:val="restart"/>
            <w:tcBorders>
              <w:top w:val="single" w:sz="4" w:space="0" w:color="auto"/>
              <w:left w:val="single" w:sz="4" w:space="0" w:color="auto"/>
              <w:bottom w:val="single" w:sz="4" w:space="0" w:color="auto"/>
              <w:right w:val="single" w:sz="4" w:space="0" w:color="auto"/>
            </w:tcBorders>
            <w:noWrap/>
            <w:vAlign w:val="center"/>
            <w:hideMark/>
          </w:tcPr>
          <w:p w14:paraId="0C912E59" w14:textId="77777777" w:rsidR="00513002" w:rsidRDefault="00513002">
            <w:pPr>
              <w:widowControl/>
              <w:spacing w:line="240" w:lineRule="auto"/>
              <w:rPr>
                <w:rFonts w:cs="宋体"/>
                <w:color w:val="000000"/>
                <w:kern w:val="0"/>
                <w:sz w:val="21"/>
                <w:szCs w:val="21"/>
              </w:rPr>
            </w:pPr>
            <w:proofErr w:type="gramStart"/>
            <w:r>
              <w:rPr>
                <w:rFonts w:cs="宋体" w:hint="eastAsia"/>
                <w:color w:val="000000"/>
                <w:kern w:val="0"/>
                <w:sz w:val="21"/>
                <w:szCs w:val="21"/>
              </w:rPr>
              <w:t>套架回缩</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14:paraId="38ABB8C4"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液压活塞杆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DC0607" w14:textId="77777777" w:rsidR="00513002" w:rsidRDefault="00513002">
            <w:pPr>
              <w:widowControl/>
              <w:tabs>
                <w:tab w:val="left" w:pos="971"/>
              </w:tabs>
              <w:spacing w:line="240" w:lineRule="auto"/>
              <w:jc w:val="center"/>
              <w:rPr>
                <w:rFonts w:cs="宋体"/>
                <w:color w:val="000000"/>
                <w:kern w:val="0"/>
                <w:sz w:val="21"/>
                <w:szCs w:val="21"/>
              </w:rPr>
            </w:pPr>
            <w:r>
              <w:rPr>
                <w:rFonts w:cs="宋体" w:hint="eastAsia"/>
                <w:color w:val="000000"/>
                <w:kern w:val="0"/>
                <w:sz w:val="21"/>
                <w:szCs w:val="21"/>
              </w:rPr>
              <w:t>回缩速度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E017AE" w14:textId="77777777" w:rsidR="00513002" w:rsidRDefault="00513002">
            <w:pPr>
              <w:widowControl/>
              <w:tabs>
                <w:tab w:val="left" w:pos="971"/>
              </w:tabs>
              <w:spacing w:line="240" w:lineRule="auto"/>
              <w:rPr>
                <w:rFonts w:cs="宋体"/>
                <w:color w:val="000000"/>
                <w:kern w:val="0"/>
                <w:sz w:val="21"/>
                <w:szCs w:val="21"/>
              </w:rPr>
            </w:pPr>
            <w:r>
              <w:rPr>
                <w:rFonts w:cs="宋体" w:hint="eastAsia"/>
                <w:color w:val="000000"/>
                <w:kern w:val="0"/>
                <w:sz w:val="21"/>
                <w:szCs w:val="21"/>
              </w:rPr>
              <w:t>回缩速度适中</w:t>
            </w:r>
          </w:p>
        </w:tc>
        <w:tc>
          <w:tcPr>
            <w:tcW w:w="2127" w:type="dxa"/>
            <w:tcBorders>
              <w:top w:val="single" w:sz="4" w:space="0" w:color="auto"/>
              <w:left w:val="single" w:sz="4" w:space="0" w:color="auto"/>
              <w:bottom w:val="single" w:sz="4" w:space="0" w:color="auto"/>
              <w:right w:val="single" w:sz="4" w:space="0" w:color="auto"/>
            </w:tcBorders>
            <w:vAlign w:val="center"/>
          </w:tcPr>
          <w:p w14:paraId="34F93F96" w14:textId="77777777" w:rsidR="00513002" w:rsidRDefault="00513002">
            <w:pPr>
              <w:widowControl/>
              <w:tabs>
                <w:tab w:val="left" w:pos="971"/>
              </w:tabs>
              <w:spacing w:line="240" w:lineRule="auto"/>
              <w:rPr>
                <w:rFonts w:cs="宋体"/>
                <w:color w:val="000000"/>
                <w:kern w:val="0"/>
                <w:sz w:val="21"/>
                <w:szCs w:val="21"/>
              </w:rPr>
            </w:pPr>
          </w:p>
        </w:tc>
      </w:tr>
      <w:tr w:rsidR="003F2572" w14:paraId="60660756" w14:textId="77777777" w:rsidTr="001F680A">
        <w:trPr>
          <w:trHeight w:val="27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4D5DFA6F" w14:textId="77777777" w:rsidR="00513002" w:rsidRDefault="00513002">
            <w:pPr>
              <w:widowControl/>
              <w:spacing w:line="240" w:lineRule="auto"/>
              <w:jc w:val="left"/>
              <w:rPr>
                <w:rFonts w:cs="宋体"/>
                <w:color w:val="000000"/>
                <w:kern w:val="0"/>
                <w:sz w:val="21"/>
                <w:szCs w:val="21"/>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295D64F1" w14:textId="77777777" w:rsidR="00513002" w:rsidRDefault="00513002">
            <w:pPr>
              <w:widowControl/>
              <w:spacing w:line="240" w:lineRule="auto"/>
              <w:jc w:val="left"/>
              <w:rPr>
                <w:rFonts w:cs="宋体"/>
                <w:color w:val="000000"/>
                <w:kern w:val="0"/>
                <w:sz w:val="21"/>
                <w:szCs w:val="21"/>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F64B9C" w14:textId="77777777" w:rsidR="00513002" w:rsidRDefault="00513002">
            <w:pPr>
              <w:widowControl/>
              <w:spacing w:line="240" w:lineRule="auto"/>
              <w:rPr>
                <w:rFonts w:cs="宋体"/>
                <w:color w:val="000000"/>
                <w:kern w:val="0"/>
                <w:sz w:val="21"/>
                <w:szCs w:val="21"/>
              </w:rPr>
            </w:pPr>
            <w:proofErr w:type="gramStart"/>
            <w:r>
              <w:rPr>
                <w:rFonts w:cs="宋体" w:hint="eastAsia"/>
                <w:color w:val="000000"/>
                <w:kern w:val="0"/>
                <w:sz w:val="21"/>
                <w:szCs w:val="21"/>
              </w:rPr>
              <w:t>套架</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49BFAC9D" w14:textId="77777777" w:rsidR="00513002" w:rsidRDefault="00513002">
            <w:pPr>
              <w:widowControl/>
              <w:tabs>
                <w:tab w:val="left" w:pos="971"/>
              </w:tabs>
              <w:spacing w:line="240" w:lineRule="auto"/>
              <w:jc w:val="center"/>
              <w:rPr>
                <w:rFonts w:cs="宋体"/>
                <w:color w:val="000000"/>
                <w:kern w:val="0"/>
                <w:sz w:val="21"/>
                <w:szCs w:val="21"/>
              </w:rPr>
            </w:pPr>
            <w:r>
              <w:rPr>
                <w:rFonts w:cs="宋体" w:hint="eastAsia"/>
                <w:color w:val="000000"/>
                <w:kern w:val="0"/>
                <w:sz w:val="21"/>
                <w:szCs w:val="21"/>
              </w:rPr>
              <w:t>高度</w:t>
            </w:r>
          </w:p>
        </w:tc>
        <w:tc>
          <w:tcPr>
            <w:tcW w:w="1559" w:type="dxa"/>
            <w:tcBorders>
              <w:top w:val="single" w:sz="4" w:space="0" w:color="auto"/>
              <w:left w:val="single" w:sz="4" w:space="0" w:color="auto"/>
              <w:bottom w:val="single" w:sz="4" w:space="0" w:color="auto"/>
              <w:right w:val="single" w:sz="4" w:space="0" w:color="auto"/>
            </w:tcBorders>
            <w:vAlign w:val="center"/>
          </w:tcPr>
          <w:p w14:paraId="594DD023" w14:textId="77777777" w:rsidR="00513002" w:rsidRDefault="00513002">
            <w:pPr>
              <w:widowControl/>
              <w:tabs>
                <w:tab w:val="left" w:pos="971"/>
              </w:tabs>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936A509" w14:textId="77777777" w:rsidR="00513002" w:rsidRDefault="00513002">
            <w:pPr>
              <w:widowControl/>
              <w:tabs>
                <w:tab w:val="left" w:pos="971"/>
              </w:tabs>
              <w:spacing w:line="240" w:lineRule="auto"/>
              <w:rPr>
                <w:rFonts w:cs="宋体"/>
                <w:color w:val="000000"/>
                <w:kern w:val="0"/>
                <w:sz w:val="21"/>
                <w:szCs w:val="21"/>
              </w:rPr>
            </w:pPr>
            <w:r>
              <w:rPr>
                <w:rFonts w:cs="宋体" w:hint="eastAsia"/>
                <w:color w:val="000000"/>
                <w:kern w:val="0"/>
                <w:sz w:val="21"/>
                <w:szCs w:val="21"/>
              </w:rPr>
              <w:t>与待安装标准节上端贴合</w:t>
            </w:r>
          </w:p>
        </w:tc>
      </w:tr>
      <w:tr w:rsidR="003F2572" w14:paraId="786361A9" w14:textId="77777777" w:rsidTr="001F680A">
        <w:trPr>
          <w:trHeight w:val="27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45344981" w14:textId="77777777" w:rsidR="00513002" w:rsidRDefault="00513002">
            <w:pPr>
              <w:widowControl/>
              <w:spacing w:line="240" w:lineRule="auto"/>
              <w:jc w:val="left"/>
              <w:rPr>
                <w:rFonts w:cs="宋体"/>
                <w:color w:val="000000"/>
                <w:kern w:val="0"/>
                <w:sz w:val="21"/>
                <w:szCs w:val="21"/>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01F4BCD9" w14:textId="77777777" w:rsidR="00513002" w:rsidRDefault="00513002">
            <w:pPr>
              <w:widowControl/>
              <w:spacing w:line="240" w:lineRule="auto"/>
              <w:jc w:val="left"/>
              <w:rPr>
                <w:rFonts w:cs="宋体"/>
                <w:color w:val="000000"/>
                <w:kern w:val="0"/>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FD8249" w14:textId="77777777" w:rsidR="00513002" w:rsidRDefault="00513002">
            <w:pPr>
              <w:widowControl/>
              <w:spacing w:line="240" w:lineRule="auto"/>
              <w:jc w:val="left"/>
              <w:rPr>
                <w:rFonts w:cs="宋体"/>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C7BFFDE" w14:textId="77777777" w:rsidR="00513002" w:rsidRDefault="00513002">
            <w:pPr>
              <w:widowControl/>
              <w:tabs>
                <w:tab w:val="left" w:pos="971"/>
              </w:tabs>
              <w:spacing w:line="240" w:lineRule="auto"/>
              <w:jc w:val="center"/>
              <w:rPr>
                <w:rFonts w:cs="宋体"/>
                <w:color w:val="000000"/>
                <w:kern w:val="0"/>
                <w:sz w:val="21"/>
                <w:szCs w:val="21"/>
              </w:rPr>
            </w:pPr>
            <w:r>
              <w:rPr>
                <w:rFonts w:cs="宋体" w:hint="eastAsia"/>
                <w:color w:val="000000"/>
                <w:kern w:val="0"/>
                <w:sz w:val="21"/>
                <w:szCs w:val="21"/>
              </w:rPr>
              <w:t>垂直度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13ADDC" w14:textId="77777777" w:rsidR="00513002" w:rsidRDefault="00513002">
            <w:pPr>
              <w:widowControl/>
              <w:tabs>
                <w:tab w:val="left" w:pos="971"/>
              </w:tabs>
              <w:spacing w:line="240" w:lineRule="auto"/>
              <w:rPr>
                <w:rFonts w:cs="宋体"/>
                <w:color w:val="000000"/>
                <w:kern w:val="0"/>
                <w:sz w:val="21"/>
                <w:szCs w:val="21"/>
              </w:rPr>
            </w:pPr>
            <w:r>
              <w:rPr>
                <w:rFonts w:cs="宋体" w:hint="eastAsia"/>
                <w:color w:val="000000"/>
                <w:kern w:val="0"/>
                <w:sz w:val="21"/>
                <w:szCs w:val="21"/>
              </w:rPr>
              <w:t>在说明书规定范围内</w:t>
            </w:r>
          </w:p>
        </w:tc>
        <w:tc>
          <w:tcPr>
            <w:tcW w:w="2127" w:type="dxa"/>
            <w:tcBorders>
              <w:top w:val="single" w:sz="4" w:space="0" w:color="auto"/>
              <w:left w:val="single" w:sz="4" w:space="0" w:color="auto"/>
              <w:bottom w:val="single" w:sz="4" w:space="0" w:color="auto"/>
              <w:right w:val="single" w:sz="4" w:space="0" w:color="auto"/>
            </w:tcBorders>
            <w:vAlign w:val="center"/>
          </w:tcPr>
          <w:p w14:paraId="0A018BF8" w14:textId="77777777" w:rsidR="00513002" w:rsidRDefault="00513002">
            <w:pPr>
              <w:widowControl/>
              <w:tabs>
                <w:tab w:val="left" w:pos="971"/>
              </w:tabs>
              <w:spacing w:line="240" w:lineRule="auto"/>
              <w:rPr>
                <w:rFonts w:cs="宋体"/>
                <w:color w:val="000000"/>
                <w:kern w:val="0"/>
                <w:sz w:val="21"/>
                <w:szCs w:val="21"/>
              </w:rPr>
            </w:pPr>
          </w:p>
        </w:tc>
      </w:tr>
      <w:tr w:rsidR="003F2572" w14:paraId="1636E860" w14:textId="77777777" w:rsidTr="001F680A">
        <w:trPr>
          <w:trHeight w:val="270"/>
          <w:jc w:val="center"/>
        </w:trPr>
        <w:tc>
          <w:tcPr>
            <w:tcW w:w="429" w:type="dxa"/>
            <w:tcBorders>
              <w:top w:val="single" w:sz="4" w:space="0" w:color="auto"/>
              <w:left w:val="single" w:sz="4" w:space="0" w:color="auto"/>
              <w:bottom w:val="single" w:sz="4" w:space="0" w:color="auto"/>
              <w:right w:val="single" w:sz="4" w:space="0" w:color="auto"/>
            </w:tcBorders>
            <w:vAlign w:val="center"/>
            <w:hideMark/>
          </w:tcPr>
          <w:p w14:paraId="17A695EB"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15</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6CD22638"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连接待安装标准节与下支座</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1127FB" w14:textId="03126125" w:rsidR="00513002" w:rsidRDefault="00513002">
            <w:pPr>
              <w:widowControl/>
              <w:spacing w:line="240" w:lineRule="auto"/>
              <w:rPr>
                <w:rFonts w:cs="宋体"/>
                <w:color w:val="000000"/>
                <w:kern w:val="0"/>
                <w:sz w:val="21"/>
                <w:szCs w:val="21"/>
              </w:rPr>
            </w:pPr>
            <w:r>
              <w:rPr>
                <w:rFonts w:cs="宋体" w:hint="eastAsia"/>
                <w:color w:val="000000"/>
                <w:kern w:val="0"/>
                <w:sz w:val="21"/>
                <w:szCs w:val="21"/>
              </w:rPr>
              <w:t>待安装标准节</w:t>
            </w:r>
            <w:r w:rsidR="001F680A">
              <w:rPr>
                <w:rFonts w:cs="宋体" w:hint="eastAsia"/>
                <w:color w:val="000000"/>
                <w:kern w:val="0"/>
                <w:sz w:val="21"/>
                <w:szCs w:val="21"/>
              </w:rPr>
              <w:t>与下支座的连接节点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37A8EB" w14:textId="5CE3E618" w:rsidR="00513002" w:rsidRDefault="00DB1FFA">
            <w:pPr>
              <w:widowControl/>
              <w:tabs>
                <w:tab w:val="left" w:pos="971"/>
              </w:tabs>
              <w:spacing w:line="240" w:lineRule="auto"/>
              <w:jc w:val="center"/>
              <w:rPr>
                <w:rFonts w:cs="宋体"/>
                <w:color w:val="000000"/>
                <w:kern w:val="0"/>
                <w:sz w:val="21"/>
                <w:szCs w:val="21"/>
              </w:rPr>
            </w:pPr>
            <w:r>
              <w:rPr>
                <w:rFonts w:cs="宋体" w:hint="eastAsia"/>
                <w:color w:val="000000"/>
                <w:kern w:val="0"/>
                <w:sz w:val="21"/>
                <w:szCs w:val="21"/>
              </w:rPr>
              <w:t>连接状态</w:t>
            </w:r>
          </w:p>
        </w:tc>
        <w:tc>
          <w:tcPr>
            <w:tcW w:w="1559" w:type="dxa"/>
            <w:tcBorders>
              <w:top w:val="single" w:sz="4" w:space="0" w:color="auto"/>
              <w:left w:val="single" w:sz="4" w:space="0" w:color="auto"/>
              <w:bottom w:val="single" w:sz="4" w:space="0" w:color="auto"/>
              <w:right w:val="single" w:sz="4" w:space="0" w:color="auto"/>
            </w:tcBorders>
            <w:vAlign w:val="center"/>
          </w:tcPr>
          <w:p w14:paraId="085805F5" w14:textId="77777777" w:rsidR="00513002" w:rsidRDefault="00513002">
            <w:pPr>
              <w:widowControl/>
              <w:tabs>
                <w:tab w:val="left" w:pos="971"/>
              </w:tabs>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3E93F87" w14:textId="4B5CCD0C" w:rsidR="00513002" w:rsidRDefault="005745E7">
            <w:pPr>
              <w:widowControl/>
              <w:tabs>
                <w:tab w:val="left" w:pos="971"/>
              </w:tabs>
              <w:spacing w:line="240" w:lineRule="auto"/>
              <w:rPr>
                <w:rFonts w:cs="宋体"/>
                <w:color w:val="000000"/>
                <w:kern w:val="0"/>
                <w:sz w:val="21"/>
                <w:szCs w:val="21"/>
              </w:rPr>
            </w:pPr>
            <w:r>
              <w:rPr>
                <w:rFonts w:cs="宋体" w:hint="eastAsia"/>
                <w:color w:val="000000"/>
                <w:kern w:val="0"/>
                <w:sz w:val="21"/>
                <w:szCs w:val="21"/>
              </w:rPr>
              <w:t>对准</w:t>
            </w:r>
            <w:r w:rsidR="00513002">
              <w:rPr>
                <w:rFonts w:cs="宋体" w:hint="eastAsia"/>
                <w:color w:val="000000"/>
                <w:kern w:val="0"/>
                <w:sz w:val="21"/>
                <w:szCs w:val="21"/>
              </w:rPr>
              <w:t>准确；连接齐全可靠</w:t>
            </w:r>
          </w:p>
        </w:tc>
      </w:tr>
      <w:tr w:rsidR="003F2572" w14:paraId="14446DDE" w14:textId="77777777" w:rsidTr="001F680A">
        <w:trPr>
          <w:trHeight w:val="270"/>
          <w:jc w:val="center"/>
        </w:trPr>
        <w:tc>
          <w:tcPr>
            <w:tcW w:w="429" w:type="dxa"/>
            <w:tcBorders>
              <w:top w:val="single" w:sz="4" w:space="0" w:color="auto"/>
              <w:left w:val="single" w:sz="4" w:space="0" w:color="auto"/>
              <w:bottom w:val="single" w:sz="4" w:space="0" w:color="auto"/>
              <w:right w:val="single" w:sz="4" w:space="0" w:color="auto"/>
            </w:tcBorders>
            <w:vAlign w:val="center"/>
            <w:hideMark/>
          </w:tcPr>
          <w:p w14:paraId="537D658B"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16</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0CAD67F5" w14:textId="77777777" w:rsidR="00513002" w:rsidRDefault="00513002">
            <w:pPr>
              <w:widowControl/>
              <w:spacing w:line="240" w:lineRule="auto"/>
              <w:rPr>
                <w:rFonts w:cs="宋体"/>
                <w:color w:val="000000"/>
                <w:kern w:val="0"/>
                <w:sz w:val="21"/>
                <w:szCs w:val="21"/>
              </w:rPr>
            </w:pPr>
            <w:r>
              <w:rPr>
                <w:rFonts w:cs="宋体" w:hint="eastAsia"/>
                <w:bCs/>
                <w:color w:val="000000"/>
                <w:kern w:val="0"/>
                <w:sz w:val="21"/>
                <w:szCs w:val="21"/>
              </w:rPr>
              <w:t>放下平衡标准节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79C90A" w14:textId="77777777" w:rsidR="00513002" w:rsidRDefault="00513002">
            <w:pPr>
              <w:widowControl/>
              <w:spacing w:line="240" w:lineRule="auto"/>
              <w:rPr>
                <w:rFonts w:cs="宋体"/>
                <w:color w:val="000000"/>
                <w:kern w:val="0"/>
                <w:sz w:val="21"/>
                <w:szCs w:val="21"/>
              </w:rPr>
            </w:pPr>
            <w:r>
              <w:rPr>
                <w:rFonts w:cs="宋体" w:hint="eastAsia"/>
                <w:bCs/>
                <w:color w:val="000000"/>
                <w:kern w:val="0"/>
                <w:sz w:val="21"/>
                <w:szCs w:val="21"/>
              </w:rPr>
              <w:t>平衡标准节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2276D3" w14:textId="77777777" w:rsidR="00513002" w:rsidRDefault="00513002">
            <w:pPr>
              <w:widowControl/>
              <w:tabs>
                <w:tab w:val="left" w:pos="971"/>
              </w:tabs>
              <w:spacing w:line="240" w:lineRule="auto"/>
              <w:jc w:val="center"/>
              <w:rPr>
                <w:rFonts w:cs="宋体"/>
                <w:color w:val="000000"/>
                <w:kern w:val="0"/>
                <w:sz w:val="21"/>
                <w:szCs w:val="21"/>
              </w:rPr>
            </w:pPr>
            <w:r>
              <w:rPr>
                <w:rFonts w:cs="宋体" w:hint="eastAsia"/>
                <w:bCs/>
                <w:color w:val="000000"/>
                <w:kern w:val="0"/>
                <w:sz w:val="21"/>
                <w:szCs w:val="21"/>
              </w:rPr>
              <w:t>位置</w:t>
            </w:r>
          </w:p>
        </w:tc>
        <w:tc>
          <w:tcPr>
            <w:tcW w:w="1559" w:type="dxa"/>
            <w:tcBorders>
              <w:top w:val="single" w:sz="4" w:space="0" w:color="auto"/>
              <w:left w:val="single" w:sz="4" w:space="0" w:color="auto"/>
              <w:bottom w:val="single" w:sz="4" w:space="0" w:color="auto"/>
              <w:right w:val="single" w:sz="4" w:space="0" w:color="auto"/>
            </w:tcBorders>
            <w:vAlign w:val="center"/>
          </w:tcPr>
          <w:p w14:paraId="1F354F9A" w14:textId="77777777" w:rsidR="00513002" w:rsidRDefault="00513002">
            <w:pPr>
              <w:widowControl/>
              <w:tabs>
                <w:tab w:val="left" w:pos="971"/>
              </w:tabs>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5B3B7D58" w14:textId="77777777" w:rsidR="00513002" w:rsidRDefault="00513002">
            <w:pPr>
              <w:widowControl/>
              <w:tabs>
                <w:tab w:val="left" w:pos="971"/>
              </w:tabs>
              <w:spacing w:line="240" w:lineRule="auto"/>
              <w:rPr>
                <w:rFonts w:cs="宋体"/>
                <w:color w:val="000000"/>
                <w:kern w:val="0"/>
                <w:sz w:val="21"/>
                <w:szCs w:val="21"/>
              </w:rPr>
            </w:pPr>
            <w:r>
              <w:rPr>
                <w:rFonts w:cs="宋体" w:hint="eastAsia"/>
                <w:bCs/>
                <w:color w:val="000000"/>
                <w:kern w:val="0"/>
                <w:sz w:val="21"/>
                <w:szCs w:val="21"/>
              </w:rPr>
              <w:t>到达地面卸载位置</w:t>
            </w:r>
          </w:p>
        </w:tc>
      </w:tr>
      <w:tr w:rsidR="003F2572" w14:paraId="5770E476" w14:textId="77777777" w:rsidTr="001F680A">
        <w:trPr>
          <w:trHeight w:val="270"/>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14:paraId="20378969"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17</w:t>
            </w:r>
          </w:p>
        </w:tc>
        <w:tc>
          <w:tcPr>
            <w:tcW w:w="1551" w:type="dxa"/>
            <w:vMerge w:val="restart"/>
            <w:tcBorders>
              <w:top w:val="single" w:sz="4" w:space="0" w:color="auto"/>
              <w:left w:val="single" w:sz="4" w:space="0" w:color="auto"/>
              <w:bottom w:val="single" w:sz="4" w:space="0" w:color="auto"/>
              <w:right w:val="single" w:sz="4" w:space="0" w:color="auto"/>
            </w:tcBorders>
            <w:noWrap/>
            <w:vAlign w:val="center"/>
            <w:hideMark/>
          </w:tcPr>
          <w:p w14:paraId="0D9F379F"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安装附着装置</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258443" w14:textId="02E0CF91" w:rsidR="00513002" w:rsidRDefault="001F680A">
            <w:pPr>
              <w:widowControl/>
              <w:spacing w:line="240" w:lineRule="auto"/>
              <w:rPr>
                <w:rFonts w:cs="宋体"/>
                <w:color w:val="000000"/>
                <w:kern w:val="0"/>
                <w:sz w:val="21"/>
                <w:szCs w:val="21"/>
              </w:rPr>
            </w:pPr>
            <w:r>
              <w:rPr>
                <w:rFonts w:cs="宋体" w:hint="eastAsia"/>
                <w:color w:val="000000"/>
                <w:kern w:val="0"/>
                <w:sz w:val="21"/>
                <w:szCs w:val="21"/>
              </w:rPr>
              <w:t>附着装置构件间的连接节点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4FCC58" w14:textId="2EC78875" w:rsidR="00513002" w:rsidRDefault="00DB1FFA">
            <w:pPr>
              <w:widowControl/>
              <w:tabs>
                <w:tab w:val="left" w:pos="971"/>
              </w:tabs>
              <w:spacing w:line="240" w:lineRule="auto"/>
              <w:jc w:val="center"/>
              <w:rPr>
                <w:rFonts w:cs="宋体"/>
                <w:color w:val="000000"/>
                <w:kern w:val="0"/>
                <w:sz w:val="21"/>
                <w:szCs w:val="21"/>
              </w:rPr>
            </w:pPr>
            <w:r>
              <w:rPr>
                <w:rFonts w:cs="宋体" w:hint="eastAsia"/>
                <w:color w:val="000000"/>
                <w:kern w:val="0"/>
                <w:sz w:val="21"/>
                <w:szCs w:val="21"/>
              </w:rPr>
              <w:t>连接状态</w:t>
            </w:r>
          </w:p>
        </w:tc>
        <w:tc>
          <w:tcPr>
            <w:tcW w:w="1559" w:type="dxa"/>
            <w:tcBorders>
              <w:top w:val="single" w:sz="4" w:space="0" w:color="auto"/>
              <w:left w:val="single" w:sz="4" w:space="0" w:color="auto"/>
              <w:bottom w:val="single" w:sz="4" w:space="0" w:color="auto"/>
              <w:right w:val="single" w:sz="4" w:space="0" w:color="auto"/>
            </w:tcBorders>
            <w:vAlign w:val="center"/>
          </w:tcPr>
          <w:p w14:paraId="525F02D1" w14:textId="77777777" w:rsidR="00513002" w:rsidRDefault="00513002">
            <w:pPr>
              <w:widowControl/>
              <w:tabs>
                <w:tab w:val="left" w:pos="971"/>
              </w:tabs>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1FBE445" w14:textId="77777777" w:rsidR="00513002" w:rsidRDefault="00513002">
            <w:pPr>
              <w:widowControl/>
              <w:tabs>
                <w:tab w:val="left" w:pos="971"/>
              </w:tabs>
              <w:spacing w:line="240" w:lineRule="auto"/>
              <w:rPr>
                <w:rFonts w:cs="宋体"/>
                <w:color w:val="000000"/>
                <w:kern w:val="0"/>
                <w:sz w:val="21"/>
                <w:szCs w:val="21"/>
              </w:rPr>
            </w:pPr>
            <w:r>
              <w:rPr>
                <w:rFonts w:cs="宋体" w:hint="eastAsia"/>
                <w:color w:val="000000"/>
                <w:kern w:val="0"/>
                <w:sz w:val="21"/>
                <w:szCs w:val="21"/>
              </w:rPr>
              <w:t>安装齐全可靠</w:t>
            </w:r>
          </w:p>
        </w:tc>
      </w:tr>
      <w:tr w:rsidR="003F2572" w14:paraId="0D35B0BD" w14:textId="77777777" w:rsidTr="001F680A">
        <w:trPr>
          <w:trHeight w:val="27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20F961F4" w14:textId="77777777" w:rsidR="00513002" w:rsidRDefault="00513002">
            <w:pPr>
              <w:widowControl/>
              <w:spacing w:line="240" w:lineRule="auto"/>
              <w:jc w:val="left"/>
              <w:rPr>
                <w:rFonts w:cs="宋体"/>
                <w:color w:val="000000"/>
                <w:kern w:val="0"/>
                <w:sz w:val="21"/>
                <w:szCs w:val="21"/>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1A2F9460" w14:textId="77777777" w:rsidR="00513002" w:rsidRDefault="00513002">
            <w:pPr>
              <w:widowControl/>
              <w:spacing w:line="240" w:lineRule="auto"/>
              <w:jc w:val="left"/>
              <w:rPr>
                <w:rFonts w:cs="宋体"/>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E5BEC56" w14:textId="4ADC19B8" w:rsidR="00513002" w:rsidRDefault="001F680A">
            <w:pPr>
              <w:widowControl/>
              <w:spacing w:line="240" w:lineRule="auto"/>
              <w:rPr>
                <w:rFonts w:cs="宋体"/>
                <w:color w:val="000000"/>
                <w:kern w:val="0"/>
                <w:sz w:val="21"/>
                <w:szCs w:val="21"/>
              </w:rPr>
            </w:pPr>
            <w:r>
              <w:rPr>
                <w:rFonts w:cs="宋体" w:hint="eastAsia"/>
                <w:color w:val="000000"/>
                <w:kern w:val="0"/>
                <w:sz w:val="21"/>
                <w:szCs w:val="21"/>
              </w:rPr>
              <w:t>附着框与塔身的连接节点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866155" w14:textId="7651CB36" w:rsidR="00513002" w:rsidRDefault="00DB1FFA">
            <w:pPr>
              <w:widowControl/>
              <w:tabs>
                <w:tab w:val="left" w:pos="971"/>
              </w:tabs>
              <w:spacing w:line="240" w:lineRule="auto"/>
              <w:jc w:val="center"/>
              <w:rPr>
                <w:rFonts w:cs="宋体"/>
                <w:color w:val="000000"/>
                <w:kern w:val="0"/>
                <w:sz w:val="21"/>
                <w:szCs w:val="21"/>
              </w:rPr>
            </w:pPr>
            <w:r>
              <w:rPr>
                <w:rFonts w:cs="宋体" w:hint="eastAsia"/>
                <w:color w:val="000000"/>
                <w:kern w:val="0"/>
                <w:sz w:val="21"/>
                <w:szCs w:val="21"/>
              </w:rPr>
              <w:t>连接状态</w:t>
            </w:r>
          </w:p>
        </w:tc>
        <w:tc>
          <w:tcPr>
            <w:tcW w:w="1559" w:type="dxa"/>
            <w:tcBorders>
              <w:top w:val="single" w:sz="4" w:space="0" w:color="auto"/>
              <w:left w:val="single" w:sz="4" w:space="0" w:color="auto"/>
              <w:bottom w:val="single" w:sz="4" w:space="0" w:color="auto"/>
              <w:right w:val="single" w:sz="4" w:space="0" w:color="auto"/>
            </w:tcBorders>
            <w:vAlign w:val="center"/>
          </w:tcPr>
          <w:p w14:paraId="1950B54D" w14:textId="77777777" w:rsidR="00513002" w:rsidRDefault="00513002">
            <w:pPr>
              <w:widowControl/>
              <w:tabs>
                <w:tab w:val="left" w:pos="971"/>
              </w:tabs>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48480006" w14:textId="77777777" w:rsidR="00513002" w:rsidRDefault="00513002">
            <w:pPr>
              <w:widowControl/>
              <w:tabs>
                <w:tab w:val="left" w:pos="971"/>
              </w:tabs>
              <w:spacing w:line="240" w:lineRule="auto"/>
              <w:rPr>
                <w:rFonts w:cs="宋体"/>
                <w:color w:val="000000"/>
                <w:kern w:val="0"/>
                <w:sz w:val="21"/>
                <w:szCs w:val="21"/>
              </w:rPr>
            </w:pPr>
            <w:r>
              <w:rPr>
                <w:rFonts w:cs="宋体" w:hint="eastAsia"/>
                <w:color w:val="000000"/>
                <w:kern w:val="0"/>
                <w:sz w:val="21"/>
                <w:szCs w:val="21"/>
              </w:rPr>
              <w:t>安装齐全可靠</w:t>
            </w:r>
          </w:p>
        </w:tc>
      </w:tr>
      <w:tr w:rsidR="003F2572" w14:paraId="72E31664" w14:textId="77777777" w:rsidTr="001F680A">
        <w:trPr>
          <w:trHeight w:val="27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5FC9EBDE" w14:textId="77777777" w:rsidR="00513002" w:rsidRDefault="00513002">
            <w:pPr>
              <w:widowControl/>
              <w:spacing w:line="240" w:lineRule="auto"/>
              <w:jc w:val="left"/>
              <w:rPr>
                <w:rFonts w:cs="宋体"/>
                <w:color w:val="000000"/>
                <w:kern w:val="0"/>
                <w:sz w:val="21"/>
                <w:szCs w:val="21"/>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606AA01A" w14:textId="77777777" w:rsidR="00513002" w:rsidRDefault="00513002">
            <w:pPr>
              <w:widowControl/>
              <w:spacing w:line="240" w:lineRule="auto"/>
              <w:jc w:val="left"/>
              <w:rPr>
                <w:rFonts w:cs="宋体"/>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58CFA55" w14:textId="557919D1" w:rsidR="00513002" w:rsidRDefault="001F680A">
            <w:pPr>
              <w:widowControl/>
              <w:spacing w:line="240" w:lineRule="auto"/>
              <w:rPr>
                <w:rFonts w:cs="宋体"/>
                <w:color w:val="000000"/>
                <w:kern w:val="0"/>
                <w:sz w:val="21"/>
                <w:szCs w:val="21"/>
              </w:rPr>
            </w:pPr>
            <w:r>
              <w:rPr>
                <w:rFonts w:cs="宋体" w:hint="eastAsia"/>
                <w:color w:val="000000"/>
                <w:kern w:val="0"/>
                <w:sz w:val="21"/>
                <w:szCs w:val="21"/>
              </w:rPr>
              <w:t>附着杆与</w:t>
            </w:r>
            <w:proofErr w:type="gramStart"/>
            <w:r>
              <w:rPr>
                <w:rFonts w:cs="宋体" w:hint="eastAsia"/>
                <w:color w:val="000000"/>
                <w:kern w:val="0"/>
                <w:sz w:val="21"/>
                <w:szCs w:val="21"/>
              </w:rPr>
              <w:t>连墙件的</w:t>
            </w:r>
            <w:proofErr w:type="gramEnd"/>
            <w:r>
              <w:rPr>
                <w:rFonts w:cs="宋体" w:hint="eastAsia"/>
                <w:color w:val="000000"/>
                <w:kern w:val="0"/>
                <w:sz w:val="21"/>
                <w:szCs w:val="21"/>
              </w:rPr>
              <w:t>连接节点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6C7681" w14:textId="50881159" w:rsidR="00513002" w:rsidRDefault="00DB1FFA">
            <w:pPr>
              <w:widowControl/>
              <w:tabs>
                <w:tab w:val="left" w:pos="971"/>
              </w:tabs>
              <w:spacing w:line="240" w:lineRule="auto"/>
              <w:jc w:val="center"/>
              <w:rPr>
                <w:rFonts w:cs="宋体"/>
                <w:color w:val="000000"/>
                <w:kern w:val="0"/>
                <w:sz w:val="21"/>
                <w:szCs w:val="21"/>
              </w:rPr>
            </w:pPr>
            <w:r>
              <w:rPr>
                <w:rFonts w:cs="宋体" w:hint="eastAsia"/>
                <w:color w:val="000000"/>
                <w:kern w:val="0"/>
                <w:sz w:val="21"/>
                <w:szCs w:val="21"/>
              </w:rPr>
              <w:t>连接状态</w:t>
            </w:r>
          </w:p>
        </w:tc>
        <w:tc>
          <w:tcPr>
            <w:tcW w:w="1559" w:type="dxa"/>
            <w:tcBorders>
              <w:top w:val="single" w:sz="4" w:space="0" w:color="auto"/>
              <w:left w:val="single" w:sz="4" w:space="0" w:color="auto"/>
              <w:bottom w:val="single" w:sz="4" w:space="0" w:color="auto"/>
              <w:right w:val="single" w:sz="4" w:space="0" w:color="auto"/>
            </w:tcBorders>
            <w:vAlign w:val="center"/>
          </w:tcPr>
          <w:p w14:paraId="280B14CC" w14:textId="77777777" w:rsidR="00513002" w:rsidRDefault="00513002">
            <w:pPr>
              <w:widowControl/>
              <w:tabs>
                <w:tab w:val="left" w:pos="971"/>
              </w:tabs>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4C299918" w14:textId="77777777" w:rsidR="00513002" w:rsidRDefault="00513002">
            <w:pPr>
              <w:widowControl/>
              <w:tabs>
                <w:tab w:val="left" w:pos="971"/>
              </w:tabs>
              <w:spacing w:line="240" w:lineRule="auto"/>
              <w:rPr>
                <w:rFonts w:cs="宋体"/>
                <w:color w:val="000000"/>
                <w:kern w:val="0"/>
                <w:sz w:val="21"/>
                <w:szCs w:val="21"/>
              </w:rPr>
            </w:pPr>
            <w:r>
              <w:rPr>
                <w:rFonts w:cs="宋体" w:hint="eastAsia"/>
                <w:color w:val="000000"/>
                <w:kern w:val="0"/>
                <w:sz w:val="21"/>
                <w:szCs w:val="21"/>
              </w:rPr>
              <w:t>安装齐全可靠</w:t>
            </w:r>
          </w:p>
        </w:tc>
      </w:tr>
      <w:tr w:rsidR="003F2572" w14:paraId="00CB15CE" w14:textId="77777777" w:rsidTr="001F680A">
        <w:trPr>
          <w:trHeight w:val="70"/>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14:paraId="0CDEF105"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18</w:t>
            </w:r>
          </w:p>
        </w:tc>
        <w:tc>
          <w:tcPr>
            <w:tcW w:w="1551" w:type="dxa"/>
            <w:vMerge w:val="restart"/>
            <w:tcBorders>
              <w:top w:val="single" w:sz="4" w:space="0" w:color="auto"/>
              <w:left w:val="single" w:sz="4" w:space="0" w:color="auto"/>
              <w:bottom w:val="single" w:sz="4" w:space="0" w:color="auto"/>
              <w:right w:val="single" w:sz="4" w:space="0" w:color="auto"/>
            </w:tcBorders>
            <w:noWrap/>
            <w:vAlign w:val="center"/>
            <w:hideMark/>
          </w:tcPr>
          <w:p w14:paraId="5FD0F580"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顶升系统停机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67218A"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顶升横梁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7E9682"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位置</w:t>
            </w:r>
          </w:p>
        </w:tc>
        <w:tc>
          <w:tcPr>
            <w:tcW w:w="1559" w:type="dxa"/>
            <w:tcBorders>
              <w:top w:val="single" w:sz="4" w:space="0" w:color="auto"/>
              <w:left w:val="single" w:sz="4" w:space="0" w:color="auto"/>
              <w:bottom w:val="single" w:sz="4" w:space="0" w:color="auto"/>
              <w:right w:val="single" w:sz="4" w:space="0" w:color="auto"/>
            </w:tcBorders>
            <w:vAlign w:val="center"/>
          </w:tcPr>
          <w:p w14:paraId="6460B7F1" w14:textId="77777777" w:rsidR="00513002" w:rsidRDefault="00513002">
            <w:pPr>
              <w:widowControl/>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D7D73A9"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收回</w:t>
            </w:r>
          </w:p>
        </w:tc>
      </w:tr>
      <w:tr w:rsidR="003F2572" w14:paraId="5EC6063A" w14:textId="77777777" w:rsidTr="001F680A">
        <w:trPr>
          <w:trHeight w:val="7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0A10399C" w14:textId="77777777" w:rsidR="00513002" w:rsidRDefault="00513002">
            <w:pPr>
              <w:widowControl/>
              <w:spacing w:line="240" w:lineRule="auto"/>
              <w:jc w:val="left"/>
              <w:rPr>
                <w:rFonts w:cs="宋体"/>
                <w:color w:val="000000"/>
                <w:kern w:val="0"/>
                <w:sz w:val="21"/>
                <w:szCs w:val="21"/>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2B7ECAE0" w14:textId="77777777" w:rsidR="00513002" w:rsidRDefault="00513002">
            <w:pPr>
              <w:widowControl/>
              <w:spacing w:line="240" w:lineRule="auto"/>
              <w:jc w:val="left"/>
              <w:rPr>
                <w:rFonts w:cs="宋体"/>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A39B101"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液压顶升装置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484958"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状态</w:t>
            </w:r>
          </w:p>
        </w:tc>
        <w:tc>
          <w:tcPr>
            <w:tcW w:w="1559" w:type="dxa"/>
            <w:tcBorders>
              <w:top w:val="single" w:sz="4" w:space="0" w:color="auto"/>
              <w:left w:val="single" w:sz="4" w:space="0" w:color="auto"/>
              <w:bottom w:val="single" w:sz="4" w:space="0" w:color="auto"/>
              <w:right w:val="single" w:sz="4" w:space="0" w:color="auto"/>
            </w:tcBorders>
            <w:vAlign w:val="center"/>
          </w:tcPr>
          <w:p w14:paraId="3A328C30" w14:textId="77777777" w:rsidR="00513002" w:rsidRDefault="00513002">
            <w:pPr>
              <w:widowControl/>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038D166"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停机</w:t>
            </w:r>
          </w:p>
        </w:tc>
      </w:tr>
      <w:tr w:rsidR="003F2572" w14:paraId="0BB1031D" w14:textId="77777777" w:rsidTr="001F680A">
        <w:trPr>
          <w:trHeight w:val="270"/>
          <w:jc w:val="center"/>
        </w:trPr>
        <w:tc>
          <w:tcPr>
            <w:tcW w:w="429" w:type="dxa"/>
            <w:tcBorders>
              <w:top w:val="single" w:sz="4" w:space="0" w:color="auto"/>
              <w:left w:val="single" w:sz="4" w:space="0" w:color="auto"/>
              <w:bottom w:val="single" w:sz="4" w:space="0" w:color="auto"/>
              <w:right w:val="single" w:sz="4" w:space="0" w:color="auto"/>
            </w:tcBorders>
            <w:vAlign w:val="center"/>
            <w:hideMark/>
          </w:tcPr>
          <w:p w14:paraId="6DE9C68B"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19</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3C72BCC8"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测量垂直度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C108EB"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塔身</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7FE50E" w14:textId="77777777" w:rsidR="00513002" w:rsidRDefault="00513002">
            <w:pPr>
              <w:widowControl/>
              <w:spacing w:line="240" w:lineRule="auto"/>
              <w:jc w:val="center"/>
              <w:rPr>
                <w:rFonts w:cs="宋体"/>
                <w:color w:val="000000"/>
                <w:kern w:val="0"/>
                <w:sz w:val="21"/>
                <w:szCs w:val="21"/>
              </w:rPr>
            </w:pPr>
            <w:r>
              <w:rPr>
                <w:rFonts w:cs="宋体" w:hint="eastAsia"/>
                <w:color w:val="000000"/>
                <w:kern w:val="0"/>
                <w:sz w:val="21"/>
                <w:szCs w:val="21"/>
              </w:rPr>
              <w:t>垂直度</w:t>
            </w:r>
          </w:p>
        </w:tc>
        <w:tc>
          <w:tcPr>
            <w:tcW w:w="1559" w:type="dxa"/>
            <w:tcBorders>
              <w:top w:val="single" w:sz="4" w:space="0" w:color="auto"/>
              <w:left w:val="single" w:sz="4" w:space="0" w:color="auto"/>
              <w:bottom w:val="single" w:sz="4" w:space="0" w:color="auto"/>
              <w:right w:val="single" w:sz="4" w:space="0" w:color="auto"/>
            </w:tcBorders>
            <w:vAlign w:val="center"/>
          </w:tcPr>
          <w:p w14:paraId="05832115" w14:textId="77777777" w:rsidR="00513002" w:rsidRDefault="00513002">
            <w:pPr>
              <w:widowControl/>
              <w:spacing w:line="240" w:lineRule="auto"/>
              <w:rPr>
                <w:rFonts w:cs="宋体"/>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298D1B0" w14:textId="77777777" w:rsidR="00513002" w:rsidRDefault="00513002">
            <w:pPr>
              <w:widowControl/>
              <w:spacing w:line="240" w:lineRule="auto"/>
              <w:rPr>
                <w:rFonts w:cs="宋体"/>
                <w:color w:val="000000"/>
                <w:kern w:val="0"/>
                <w:sz w:val="21"/>
                <w:szCs w:val="21"/>
              </w:rPr>
            </w:pPr>
            <w:r>
              <w:rPr>
                <w:rFonts w:cs="宋体" w:hint="eastAsia"/>
                <w:color w:val="000000"/>
                <w:kern w:val="0"/>
                <w:sz w:val="21"/>
                <w:szCs w:val="21"/>
              </w:rPr>
              <w:t>达标</w:t>
            </w:r>
          </w:p>
        </w:tc>
      </w:tr>
    </w:tbl>
    <w:p w14:paraId="1F0E54F9" w14:textId="77777777" w:rsidR="00513002" w:rsidRDefault="00513002" w:rsidP="00513002">
      <w:pPr>
        <w:spacing w:line="240" w:lineRule="auto"/>
        <w:jc w:val="center"/>
        <w:rPr>
          <w:rFonts w:ascii="Calibri" w:hAnsi="Calibri" w:cs="Times New Roman"/>
          <w:sz w:val="21"/>
        </w:rPr>
      </w:pPr>
      <w:r>
        <w:rPr>
          <w:rFonts w:hint="eastAsia"/>
        </w:rPr>
        <w:object w:dxaOrig="4995" w:dyaOrig="4080" w14:anchorId="3DF27397">
          <v:shape id="_x0000_i1027" type="#_x0000_t75" style="width:250.15pt;height:204.95pt" o:ole="">
            <v:imagedata r:id="rId13" o:title=""/>
          </v:shape>
          <o:OLEObject Type="Embed" ProgID="Visio.Drawing.15" ShapeID="_x0000_i1027" DrawAspect="Content" ObjectID="_1629527755" r:id="rId14"/>
        </w:object>
      </w:r>
    </w:p>
    <w:p w14:paraId="0E9F8C14" w14:textId="7DAFAD35" w:rsidR="0055263F" w:rsidRDefault="00513002" w:rsidP="00F02FDC">
      <w:pPr>
        <w:pStyle w:val="a5"/>
        <w:ind w:firstLine="480"/>
      </w:pPr>
      <w:r>
        <w:rPr>
          <w:rFonts w:hint="eastAsia"/>
        </w:rPr>
        <w:t>图</w:t>
      </w:r>
      <w:r>
        <w:t xml:space="preserve">4.3 </w:t>
      </w:r>
      <w:r w:rsidR="00F02FDC">
        <w:rPr>
          <w:rFonts w:hint="eastAsia"/>
        </w:rPr>
        <w:t>塔式起重机顶升</w:t>
      </w:r>
      <w:r w:rsidR="009818E2" w:rsidRPr="00BD0C9A">
        <w:rPr>
          <w:rFonts w:hint="eastAsia"/>
        </w:rPr>
        <w:t>作业工作流程图</w:t>
      </w:r>
    </w:p>
    <w:p w14:paraId="4F936FF7" w14:textId="2025DE66" w:rsidR="004F6937" w:rsidRDefault="004F6937" w:rsidP="0055263F">
      <w:pPr>
        <w:pStyle w:val="a3"/>
        <w:numPr>
          <w:ilvl w:val="3"/>
          <w:numId w:val="2"/>
        </w:numPr>
        <w:ind w:firstLineChars="0"/>
        <w:outlineLvl w:val="3"/>
      </w:pPr>
      <w:r>
        <w:rPr>
          <w:rFonts w:hint="eastAsia"/>
        </w:rPr>
        <w:t>拆卸</w:t>
      </w:r>
      <w:r w:rsidR="009818E2" w:rsidRPr="00BD0C9A">
        <w:rPr>
          <w:rFonts w:hint="eastAsia"/>
        </w:rPr>
        <w:t>作业</w:t>
      </w:r>
    </w:p>
    <w:p w14:paraId="1A2E31F7" w14:textId="1E48A92A" w:rsidR="004F6937" w:rsidRDefault="004F6937" w:rsidP="003C219F">
      <w:pPr>
        <w:pStyle w:val="a3"/>
        <w:numPr>
          <w:ilvl w:val="0"/>
          <w:numId w:val="37"/>
        </w:numPr>
        <w:ind w:firstLineChars="0"/>
      </w:pPr>
      <w:r>
        <w:rPr>
          <w:rFonts w:hint="eastAsia"/>
        </w:rPr>
        <w:t>塔式起重机拆卸</w:t>
      </w:r>
      <w:r w:rsidR="009818E2" w:rsidRPr="00BD0C9A">
        <w:rPr>
          <w:rFonts w:hint="eastAsia"/>
        </w:rPr>
        <w:t>作业</w:t>
      </w:r>
      <w:r>
        <w:t>前，应当完成</w:t>
      </w:r>
      <w:r>
        <w:rPr>
          <w:rFonts w:hint="eastAsia"/>
        </w:rPr>
        <w:t>以下</w:t>
      </w:r>
      <w:r>
        <w:t>准备工作</w:t>
      </w:r>
      <w:r>
        <w:rPr>
          <w:rFonts w:hint="eastAsia"/>
        </w:rPr>
        <w:t>：</w:t>
      </w:r>
    </w:p>
    <w:p w14:paraId="793F91C4" w14:textId="77777777" w:rsidR="004F6937" w:rsidRDefault="004F6937" w:rsidP="003C219F">
      <w:pPr>
        <w:numPr>
          <w:ilvl w:val="0"/>
          <w:numId w:val="41"/>
        </w:numPr>
      </w:pPr>
      <w:r>
        <w:rPr>
          <w:rFonts w:hint="eastAsia"/>
        </w:rPr>
        <w:t>施工范围</w:t>
      </w:r>
      <w:r>
        <w:t>20m以内设置警戒区，</w:t>
      </w:r>
      <w:r>
        <w:rPr>
          <w:rFonts w:hint="eastAsia"/>
        </w:rPr>
        <w:t>警戒区标识</w:t>
      </w:r>
      <w:r>
        <w:t>明显</w:t>
      </w:r>
      <w:r>
        <w:rPr>
          <w:rFonts w:hint="eastAsia"/>
        </w:rPr>
        <w:t>；</w:t>
      </w:r>
    </w:p>
    <w:p w14:paraId="16C7FF85" w14:textId="77777777" w:rsidR="004F6937" w:rsidRPr="00941281" w:rsidRDefault="004F6937" w:rsidP="003C219F">
      <w:pPr>
        <w:numPr>
          <w:ilvl w:val="0"/>
          <w:numId w:val="41"/>
        </w:numPr>
      </w:pPr>
      <w:r>
        <w:rPr>
          <w:rFonts w:hint="eastAsia"/>
        </w:rPr>
        <w:t>确认风速不超过</w:t>
      </w:r>
      <w:r>
        <w:t>12m/s，且无恶劣天气</w:t>
      </w:r>
      <w:r>
        <w:rPr>
          <w:rFonts w:hint="eastAsia"/>
        </w:rPr>
        <w:t>。</w:t>
      </w:r>
    </w:p>
    <w:p w14:paraId="7D5F848B" w14:textId="7D343B0F" w:rsidR="0000340F" w:rsidRDefault="004F6937" w:rsidP="003C219F">
      <w:pPr>
        <w:pStyle w:val="a3"/>
        <w:numPr>
          <w:ilvl w:val="0"/>
          <w:numId w:val="37"/>
        </w:numPr>
        <w:ind w:firstLineChars="0"/>
      </w:pPr>
      <w:r>
        <w:t>塔式起重机的</w:t>
      </w:r>
      <w:r>
        <w:rPr>
          <w:rFonts w:hint="eastAsia"/>
        </w:rPr>
        <w:t>拆卸</w:t>
      </w:r>
      <w:r w:rsidR="009818E2" w:rsidRPr="00BD0C9A">
        <w:rPr>
          <w:rFonts w:hint="eastAsia"/>
        </w:rPr>
        <w:t>作业</w:t>
      </w:r>
      <w:r>
        <w:t>过程</w:t>
      </w:r>
      <w:r>
        <w:rPr>
          <w:rFonts w:hint="eastAsia"/>
        </w:rPr>
        <w:t>中</w:t>
      </w:r>
      <w:r>
        <w:t>，</w:t>
      </w:r>
      <w:r w:rsidR="00EF68E5">
        <w:rPr>
          <w:rFonts w:hint="eastAsia"/>
        </w:rPr>
        <w:t>对</w:t>
      </w:r>
      <w:r w:rsidR="009818E2" w:rsidRPr="00BD0C9A">
        <w:rPr>
          <w:rFonts w:hint="eastAsia"/>
        </w:rPr>
        <w:t>工序流程及</w:t>
      </w:r>
      <w:r w:rsidR="00EF68E5">
        <w:t>各</w:t>
      </w:r>
      <w:r w:rsidR="00EF68E5" w:rsidRPr="006D6A19">
        <w:t>工序所含具体监测内容</w:t>
      </w:r>
      <w:r w:rsidR="00EF68E5">
        <w:rPr>
          <w:rFonts w:hint="eastAsia"/>
        </w:rPr>
        <w:t>进行监测</w:t>
      </w:r>
      <w:r>
        <w:rPr>
          <w:rFonts w:hint="eastAsia"/>
        </w:rPr>
        <w:t>。对于</w:t>
      </w:r>
      <w:r w:rsidR="00836F2A">
        <w:rPr>
          <w:rFonts w:hint="eastAsia"/>
        </w:rPr>
        <w:t>普通</w:t>
      </w:r>
      <w:r>
        <w:rPr>
          <w:rFonts w:hint="eastAsia"/>
        </w:rPr>
        <w:t>上回转、小车变幅、</w:t>
      </w:r>
      <w:r w:rsidR="00195753" w:rsidRPr="00BD0C9A">
        <w:rPr>
          <w:rFonts w:hint="eastAsia"/>
        </w:rPr>
        <w:t>附着</w:t>
      </w:r>
      <w:proofErr w:type="gramStart"/>
      <w:r w:rsidR="00195753" w:rsidRPr="00BD0C9A">
        <w:rPr>
          <w:rFonts w:hint="eastAsia"/>
        </w:rPr>
        <w:t>式自升</w:t>
      </w:r>
      <w:r>
        <w:rPr>
          <w:rFonts w:hint="eastAsia"/>
        </w:rPr>
        <w:t>塔式起重机</w:t>
      </w:r>
      <w:proofErr w:type="gramEnd"/>
      <w:r>
        <w:rPr>
          <w:rFonts w:hint="eastAsia"/>
        </w:rPr>
        <w:t>，表4</w:t>
      </w:r>
      <w:r>
        <w:t>.</w:t>
      </w:r>
      <w:r w:rsidR="00480F51">
        <w:t>4</w:t>
      </w:r>
      <w:r>
        <w:rPr>
          <w:rFonts w:hint="eastAsia"/>
        </w:rPr>
        <w:t>和图4</w:t>
      </w:r>
      <w:r>
        <w:t>.</w:t>
      </w:r>
      <w:r w:rsidR="00480F51">
        <w:t>4</w:t>
      </w:r>
      <w:r w:rsidR="0000340F">
        <w:rPr>
          <w:rFonts w:hint="eastAsia"/>
        </w:rPr>
        <w:t>提供了参考的</w:t>
      </w:r>
      <w:r>
        <w:rPr>
          <w:rFonts w:hint="eastAsia"/>
        </w:rPr>
        <w:t>工序清单及</w:t>
      </w:r>
      <w:r w:rsidR="009818E2">
        <w:rPr>
          <w:rFonts w:hint="eastAsia"/>
        </w:rPr>
        <w:t>工序流程</w:t>
      </w:r>
      <w:r>
        <w:rPr>
          <w:rFonts w:hint="eastAsia"/>
        </w:rPr>
        <w:t>。</w:t>
      </w:r>
    </w:p>
    <w:p w14:paraId="3FD2CC87" w14:textId="730E66E3" w:rsidR="0000340F" w:rsidRDefault="0000340F" w:rsidP="0000340F">
      <w:pPr>
        <w:pStyle w:val="a5"/>
        <w:ind w:firstLine="480"/>
      </w:pPr>
      <w:r>
        <w:rPr>
          <w:rFonts w:hint="eastAsia"/>
        </w:rPr>
        <w:t>表</w:t>
      </w:r>
      <w:r>
        <w:t xml:space="preserve">4.4 </w:t>
      </w:r>
      <w:r>
        <w:rPr>
          <w:rFonts w:hint="eastAsia"/>
        </w:rPr>
        <w:t>塔式起重机拆卸</w:t>
      </w:r>
      <w:r w:rsidR="009818E2" w:rsidRPr="00BD0C9A">
        <w:rPr>
          <w:rFonts w:hint="eastAsia"/>
        </w:rPr>
        <w:t>作业</w:t>
      </w:r>
      <w:r w:rsidRPr="00BD0C9A">
        <w:rPr>
          <w:rFonts w:hint="eastAsia"/>
        </w:rPr>
        <w:t>工序</w:t>
      </w:r>
      <w:r w:rsidR="009818E2" w:rsidRPr="00BD0C9A">
        <w:rPr>
          <w:rFonts w:hint="eastAsia"/>
        </w:rPr>
        <w:t>清单</w:t>
      </w:r>
      <w:r w:rsidR="00195753" w:rsidRPr="00BD0C9A">
        <w:rPr>
          <w:rFonts w:hint="eastAsia"/>
        </w:rPr>
        <w:t>及监测内容</w:t>
      </w:r>
    </w:p>
    <w:tbl>
      <w:tblPr>
        <w:tblW w:w="8217" w:type="dxa"/>
        <w:tblLook w:val="04A0" w:firstRow="1" w:lastRow="0" w:firstColumn="1" w:lastColumn="0" w:noHBand="0" w:noVBand="1"/>
      </w:tblPr>
      <w:tblGrid>
        <w:gridCol w:w="426"/>
        <w:gridCol w:w="1979"/>
        <w:gridCol w:w="1559"/>
        <w:gridCol w:w="1134"/>
        <w:gridCol w:w="851"/>
        <w:gridCol w:w="2268"/>
      </w:tblGrid>
      <w:tr w:rsidR="0000340F" w14:paraId="2EFF31C8" w14:textId="77777777" w:rsidTr="008678DC">
        <w:trPr>
          <w:trHeight w:val="270"/>
        </w:trPr>
        <w:tc>
          <w:tcPr>
            <w:tcW w:w="426" w:type="dxa"/>
            <w:vMerge w:val="restart"/>
            <w:tcBorders>
              <w:top w:val="single" w:sz="4" w:space="0" w:color="auto"/>
              <w:left w:val="single" w:sz="4" w:space="0" w:color="auto"/>
              <w:bottom w:val="single" w:sz="4" w:space="0" w:color="auto"/>
              <w:right w:val="single" w:sz="4" w:space="0" w:color="auto"/>
            </w:tcBorders>
            <w:hideMark/>
          </w:tcPr>
          <w:p w14:paraId="14FD1ED4" w14:textId="77777777" w:rsidR="0000340F" w:rsidRDefault="0000340F">
            <w:pPr>
              <w:spacing w:line="240" w:lineRule="auto"/>
              <w:jc w:val="center"/>
              <w:rPr>
                <w:rFonts w:cs="宋体"/>
                <w:bCs/>
                <w:color w:val="000000"/>
                <w:kern w:val="0"/>
                <w:sz w:val="21"/>
                <w:szCs w:val="21"/>
              </w:rPr>
            </w:pPr>
            <w:r>
              <w:rPr>
                <w:rFonts w:cs="宋体" w:hint="eastAsia"/>
                <w:bCs/>
                <w:color w:val="000000"/>
                <w:kern w:val="0"/>
                <w:sz w:val="21"/>
                <w:szCs w:val="21"/>
              </w:rPr>
              <w:t>编号</w:t>
            </w:r>
          </w:p>
        </w:tc>
        <w:tc>
          <w:tcPr>
            <w:tcW w:w="1979" w:type="dxa"/>
            <w:vMerge w:val="restart"/>
            <w:tcBorders>
              <w:top w:val="single" w:sz="4" w:space="0" w:color="auto"/>
              <w:left w:val="single" w:sz="4" w:space="0" w:color="auto"/>
              <w:bottom w:val="single" w:sz="4" w:space="0" w:color="auto"/>
              <w:right w:val="single" w:sz="4" w:space="0" w:color="auto"/>
            </w:tcBorders>
            <w:noWrap/>
            <w:vAlign w:val="center"/>
            <w:hideMark/>
          </w:tcPr>
          <w:p w14:paraId="4D945EF1" w14:textId="54685A97" w:rsidR="0000340F" w:rsidRDefault="0000340F">
            <w:pPr>
              <w:spacing w:line="240" w:lineRule="auto"/>
              <w:jc w:val="center"/>
              <w:rPr>
                <w:rFonts w:cs="宋体"/>
                <w:bCs/>
                <w:color w:val="000000"/>
                <w:kern w:val="0"/>
                <w:sz w:val="21"/>
                <w:szCs w:val="21"/>
              </w:rPr>
            </w:pPr>
            <w:r>
              <w:rPr>
                <w:rFonts w:cs="宋体" w:hint="eastAsia"/>
                <w:bCs/>
                <w:color w:val="000000"/>
                <w:kern w:val="0"/>
                <w:sz w:val="21"/>
                <w:szCs w:val="21"/>
              </w:rPr>
              <w:t>工序</w:t>
            </w:r>
          </w:p>
        </w:tc>
        <w:tc>
          <w:tcPr>
            <w:tcW w:w="2693" w:type="dxa"/>
            <w:gridSpan w:val="2"/>
            <w:tcBorders>
              <w:top w:val="single" w:sz="4" w:space="0" w:color="auto"/>
              <w:left w:val="nil"/>
              <w:bottom w:val="single" w:sz="4" w:space="0" w:color="auto"/>
              <w:right w:val="single" w:sz="4" w:space="0" w:color="auto"/>
            </w:tcBorders>
            <w:noWrap/>
            <w:hideMark/>
          </w:tcPr>
          <w:p w14:paraId="500B18AB" w14:textId="77777777" w:rsidR="0000340F" w:rsidRDefault="0000340F">
            <w:pPr>
              <w:widowControl/>
              <w:spacing w:line="240" w:lineRule="auto"/>
              <w:jc w:val="center"/>
              <w:rPr>
                <w:rFonts w:cs="宋体"/>
                <w:bCs/>
                <w:color w:val="000000"/>
                <w:kern w:val="0"/>
                <w:sz w:val="21"/>
                <w:szCs w:val="21"/>
              </w:rPr>
            </w:pPr>
            <w:r>
              <w:rPr>
                <w:rFonts w:cs="宋体" w:hint="eastAsia"/>
                <w:bCs/>
                <w:color w:val="000000"/>
                <w:kern w:val="0"/>
                <w:sz w:val="21"/>
                <w:szCs w:val="21"/>
              </w:rPr>
              <w:t>监测内容</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4BE3F26" w14:textId="77777777" w:rsidR="0000340F" w:rsidRDefault="0000340F">
            <w:pPr>
              <w:spacing w:line="240" w:lineRule="auto"/>
              <w:jc w:val="center"/>
              <w:rPr>
                <w:rFonts w:cs="宋体"/>
                <w:bCs/>
                <w:color w:val="000000"/>
                <w:kern w:val="0"/>
                <w:sz w:val="21"/>
                <w:szCs w:val="21"/>
              </w:rPr>
            </w:pPr>
            <w:r>
              <w:rPr>
                <w:rFonts w:cs="宋体" w:hint="eastAsia"/>
                <w:bCs/>
                <w:color w:val="000000"/>
                <w:kern w:val="0"/>
                <w:sz w:val="21"/>
                <w:szCs w:val="21"/>
              </w:rPr>
              <w:t>过程安全约束</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1896548" w14:textId="4B1D4F3B" w:rsidR="0000340F" w:rsidRDefault="00AB3080">
            <w:pPr>
              <w:spacing w:line="240" w:lineRule="auto"/>
              <w:jc w:val="center"/>
              <w:rPr>
                <w:rFonts w:cs="宋体"/>
                <w:bCs/>
                <w:color w:val="000000"/>
                <w:kern w:val="0"/>
                <w:sz w:val="21"/>
                <w:szCs w:val="21"/>
              </w:rPr>
            </w:pPr>
            <w:r w:rsidRPr="00BD0C9A">
              <w:rPr>
                <w:rFonts w:cs="宋体" w:hint="eastAsia"/>
                <w:bCs/>
                <w:color w:val="000000"/>
                <w:kern w:val="0"/>
                <w:sz w:val="21"/>
                <w:szCs w:val="21"/>
              </w:rPr>
              <w:t>工序</w:t>
            </w:r>
            <w:r>
              <w:rPr>
                <w:rFonts w:cs="宋体" w:hint="eastAsia"/>
                <w:bCs/>
                <w:color w:val="000000"/>
                <w:kern w:val="0"/>
                <w:sz w:val="21"/>
                <w:szCs w:val="21"/>
              </w:rPr>
              <w:t>完成状态</w:t>
            </w:r>
            <w:r w:rsidRPr="00BD0C9A">
              <w:rPr>
                <w:rFonts w:cs="宋体" w:hint="eastAsia"/>
                <w:bCs/>
                <w:color w:val="000000"/>
                <w:kern w:val="0"/>
                <w:sz w:val="21"/>
                <w:szCs w:val="21"/>
              </w:rPr>
              <w:t>要求</w:t>
            </w:r>
          </w:p>
        </w:tc>
      </w:tr>
      <w:tr w:rsidR="0000340F" w14:paraId="07D55D8B" w14:textId="77777777" w:rsidTr="008678DC">
        <w:trPr>
          <w:trHeight w:val="27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F258918" w14:textId="77777777" w:rsidR="0000340F" w:rsidRDefault="0000340F">
            <w:pPr>
              <w:widowControl/>
              <w:spacing w:line="240" w:lineRule="auto"/>
              <w:jc w:val="left"/>
              <w:rPr>
                <w:rFonts w:cs="宋体"/>
                <w:bCs/>
                <w:color w:val="000000"/>
                <w:kern w:val="0"/>
                <w:sz w:val="21"/>
                <w:szCs w:val="21"/>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2E09237A" w14:textId="77777777" w:rsidR="0000340F" w:rsidRDefault="0000340F">
            <w:pPr>
              <w:widowControl/>
              <w:spacing w:line="240" w:lineRule="auto"/>
              <w:jc w:val="left"/>
              <w:rPr>
                <w:rFonts w:cs="宋体"/>
                <w:bCs/>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noWrap/>
            <w:hideMark/>
          </w:tcPr>
          <w:p w14:paraId="2FA2DD48" w14:textId="77777777" w:rsidR="0000340F" w:rsidRDefault="0000340F">
            <w:pPr>
              <w:widowControl/>
              <w:spacing w:line="240" w:lineRule="auto"/>
              <w:jc w:val="center"/>
              <w:rPr>
                <w:rFonts w:cs="宋体"/>
                <w:bCs/>
                <w:color w:val="000000"/>
                <w:kern w:val="0"/>
                <w:sz w:val="21"/>
                <w:szCs w:val="21"/>
              </w:rPr>
            </w:pPr>
            <w:r>
              <w:rPr>
                <w:rFonts w:cs="宋体" w:hint="eastAsia"/>
                <w:bCs/>
                <w:color w:val="000000"/>
                <w:kern w:val="0"/>
                <w:sz w:val="21"/>
                <w:szCs w:val="21"/>
              </w:rPr>
              <w:t>监测对象</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0FE475" w14:textId="77777777" w:rsidR="0000340F" w:rsidRDefault="0000340F">
            <w:pPr>
              <w:widowControl/>
              <w:spacing w:line="240" w:lineRule="auto"/>
              <w:jc w:val="center"/>
              <w:rPr>
                <w:rFonts w:cs="宋体"/>
                <w:bCs/>
                <w:color w:val="000000"/>
                <w:kern w:val="0"/>
                <w:sz w:val="21"/>
                <w:szCs w:val="21"/>
              </w:rPr>
            </w:pPr>
            <w:r>
              <w:rPr>
                <w:rFonts w:cs="宋体" w:hint="eastAsia"/>
                <w:bCs/>
                <w:color w:val="000000"/>
                <w:kern w:val="0"/>
                <w:sz w:val="21"/>
                <w:szCs w:val="21"/>
              </w:rPr>
              <w:t>监测参数</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BC130C" w14:textId="77777777" w:rsidR="0000340F" w:rsidRDefault="0000340F">
            <w:pPr>
              <w:widowControl/>
              <w:spacing w:line="240" w:lineRule="auto"/>
              <w:jc w:val="left"/>
              <w:rPr>
                <w:rFonts w:cs="宋体"/>
                <w:bCs/>
                <w:color w:val="000000"/>
                <w:kern w:val="0"/>
                <w:sz w:val="21"/>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C33BC8E" w14:textId="77777777" w:rsidR="0000340F" w:rsidRDefault="0000340F">
            <w:pPr>
              <w:widowControl/>
              <w:spacing w:line="240" w:lineRule="auto"/>
              <w:jc w:val="left"/>
              <w:rPr>
                <w:rFonts w:cs="宋体"/>
                <w:bCs/>
                <w:color w:val="000000"/>
                <w:kern w:val="0"/>
                <w:sz w:val="21"/>
                <w:szCs w:val="21"/>
              </w:rPr>
            </w:pPr>
          </w:p>
        </w:tc>
      </w:tr>
      <w:tr w:rsidR="0000340F" w14:paraId="45D0E012" w14:textId="77777777" w:rsidTr="008678DC">
        <w:trPr>
          <w:trHeight w:val="27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1F725BB0" w14:textId="77777777" w:rsidR="0000340F" w:rsidRDefault="0000340F">
            <w:pPr>
              <w:widowControl/>
              <w:spacing w:line="240" w:lineRule="auto"/>
              <w:jc w:val="center"/>
              <w:rPr>
                <w:rFonts w:cs="宋体"/>
                <w:bCs/>
                <w:color w:val="000000"/>
                <w:kern w:val="0"/>
                <w:sz w:val="21"/>
                <w:szCs w:val="21"/>
              </w:rPr>
            </w:pPr>
            <w:r>
              <w:rPr>
                <w:rFonts w:cs="宋体" w:hint="eastAsia"/>
                <w:bCs/>
                <w:color w:val="000000"/>
                <w:kern w:val="0"/>
                <w:sz w:val="21"/>
                <w:szCs w:val="21"/>
              </w:rPr>
              <w:t>1</w:t>
            </w:r>
          </w:p>
        </w:tc>
        <w:tc>
          <w:tcPr>
            <w:tcW w:w="1979" w:type="dxa"/>
            <w:vMerge w:val="restart"/>
            <w:tcBorders>
              <w:top w:val="single" w:sz="4" w:space="0" w:color="auto"/>
              <w:left w:val="single" w:sz="4" w:space="0" w:color="auto"/>
              <w:bottom w:val="single" w:sz="4" w:space="0" w:color="auto"/>
              <w:right w:val="single" w:sz="4" w:space="0" w:color="auto"/>
            </w:tcBorders>
            <w:noWrap/>
            <w:vAlign w:val="center"/>
            <w:hideMark/>
          </w:tcPr>
          <w:p w14:paraId="01343FA4"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吊运平衡标准节</w:t>
            </w:r>
          </w:p>
        </w:tc>
        <w:tc>
          <w:tcPr>
            <w:tcW w:w="1559" w:type="dxa"/>
            <w:tcBorders>
              <w:top w:val="single" w:sz="4" w:space="0" w:color="auto"/>
              <w:left w:val="nil"/>
              <w:bottom w:val="single" w:sz="4" w:space="0" w:color="auto"/>
              <w:right w:val="single" w:sz="4" w:space="0" w:color="auto"/>
            </w:tcBorders>
            <w:noWrap/>
            <w:vAlign w:val="center"/>
            <w:hideMark/>
          </w:tcPr>
          <w:p w14:paraId="4C7A1BBE"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吊钩</w:t>
            </w:r>
          </w:p>
        </w:tc>
        <w:tc>
          <w:tcPr>
            <w:tcW w:w="1134" w:type="dxa"/>
            <w:tcBorders>
              <w:top w:val="single" w:sz="4" w:space="0" w:color="auto"/>
              <w:left w:val="nil"/>
              <w:bottom w:val="single" w:sz="4" w:space="0" w:color="auto"/>
              <w:right w:val="single" w:sz="4" w:space="0" w:color="auto"/>
            </w:tcBorders>
            <w:vAlign w:val="center"/>
            <w:hideMark/>
          </w:tcPr>
          <w:p w14:paraId="03872577" w14:textId="77777777" w:rsidR="0000340F" w:rsidRDefault="0000340F">
            <w:pPr>
              <w:widowControl/>
              <w:spacing w:line="240" w:lineRule="auto"/>
              <w:jc w:val="left"/>
              <w:rPr>
                <w:rFonts w:cs="宋体"/>
                <w:color w:val="000000"/>
                <w:kern w:val="0"/>
                <w:sz w:val="21"/>
                <w:szCs w:val="21"/>
              </w:rPr>
            </w:pPr>
            <w:r>
              <w:rPr>
                <w:rFonts w:cs="宋体" w:hint="eastAsia"/>
                <w:color w:val="000000"/>
                <w:kern w:val="0"/>
                <w:sz w:val="21"/>
                <w:szCs w:val="21"/>
              </w:rPr>
              <w:t>高度</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B4F236"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不得超限</w:t>
            </w:r>
          </w:p>
        </w:tc>
        <w:tc>
          <w:tcPr>
            <w:tcW w:w="2268" w:type="dxa"/>
            <w:tcBorders>
              <w:top w:val="single" w:sz="4" w:space="0" w:color="auto"/>
              <w:left w:val="single" w:sz="4" w:space="0" w:color="auto"/>
              <w:bottom w:val="single" w:sz="4" w:space="0" w:color="auto"/>
              <w:right w:val="single" w:sz="4" w:space="0" w:color="auto"/>
            </w:tcBorders>
            <w:vAlign w:val="center"/>
          </w:tcPr>
          <w:p w14:paraId="22BCF35C" w14:textId="77777777" w:rsidR="0000340F" w:rsidRDefault="0000340F">
            <w:pPr>
              <w:widowControl/>
              <w:spacing w:line="240" w:lineRule="auto"/>
              <w:rPr>
                <w:rFonts w:cs="宋体"/>
                <w:bCs/>
                <w:color w:val="000000"/>
                <w:kern w:val="0"/>
                <w:sz w:val="21"/>
                <w:szCs w:val="21"/>
              </w:rPr>
            </w:pPr>
          </w:p>
        </w:tc>
      </w:tr>
      <w:tr w:rsidR="0000340F" w14:paraId="0F2B0BBB" w14:textId="77777777" w:rsidTr="008678DC">
        <w:trPr>
          <w:trHeight w:val="27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930EF99" w14:textId="77777777" w:rsidR="0000340F" w:rsidRDefault="0000340F">
            <w:pPr>
              <w:widowControl/>
              <w:spacing w:line="240" w:lineRule="auto"/>
              <w:jc w:val="left"/>
              <w:rPr>
                <w:rFonts w:cs="宋体"/>
                <w:bCs/>
                <w:color w:val="000000"/>
                <w:kern w:val="0"/>
                <w:sz w:val="21"/>
                <w:szCs w:val="21"/>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6564B159" w14:textId="77777777" w:rsidR="0000340F" w:rsidRDefault="0000340F">
            <w:pPr>
              <w:widowControl/>
              <w:spacing w:line="240" w:lineRule="auto"/>
              <w:jc w:val="left"/>
              <w:rPr>
                <w:rFonts w:cs="宋体"/>
                <w:bCs/>
                <w:color w:val="000000"/>
                <w:kern w:val="0"/>
                <w:sz w:val="21"/>
                <w:szCs w:val="21"/>
              </w:rPr>
            </w:pPr>
          </w:p>
        </w:tc>
        <w:tc>
          <w:tcPr>
            <w:tcW w:w="1559" w:type="dxa"/>
            <w:tcBorders>
              <w:top w:val="single" w:sz="4" w:space="0" w:color="auto"/>
              <w:left w:val="nil"/>
              <w:bottom w:val="single" w:sz="4" w:space="0" w:color="auto"/>
              <w:right w:val="single" w:sz="4" w:space="0" w:color="auto"/>
            </w:tcBorders>
            <w:noWrap/>
            <w:vAlign w:val="center"/>
            <w:hideMark/>
          </w:tcPr>
          <w:p w14:paraId="62F48B68"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起重臂</w:t>
            </w:r>
          </w:p>
        </w:tc>
        <w:tc>
          <w:tcPr>
            <w:tcW w:w="1134" w:type="dxa"/>
            <w:tcBorders>
              <w:top w:val="single" w:sz="4" w:space="0" w:color="auto"/>
              <w:left w:val="nil"/>
              <w:bottom w:val="single" w:sz="4" w:space="0" w:color="auto"/>
              <w:right w:val="single" w:sz="4" w:space="0" w:color="auto"/>
            </w:tcBorders>
            <w:vAlign w:val="center"/>
            <w:hideMark/>
          </w:tcPr>
          <w:p w14:paraId="5A94FA15"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方向</w:t>
            </w:r>
          </w:p>
        </w:tc>
        <w:tc>
          <w:tcPr>
            <w:tcW w:w="851" w:type="dxa"/>
            <w:tcBorders>
              <w:top w:val="single" w:sz="4" w:space="0" w:color="auto"/>
              <w:left w:val="single" w:sz="4" w:space="0" w:color="auto"/>
              <w:bottom w:val="single" w:sz="4" w:space="0" w:color="auto"/>
              <w:right w:val="single" w:sz="4" w:space="0" w:color="auto"/>
            </w:tcBorders>
            <w:vAlign w:val="center"/>
          </w:tcPr>
          <w:p w14:paraId="204AE7A6"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4A593FB"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位于标准节引入方向</w:t>
            </w:r>
          </w:p>
        </w:tc>
      </w:tr>
      <w:tr w:rsidR="0000340F" w14:paraId="219B9894" w14:textId="77777777" w:rsidTr="008678DC">
        <w:trPr>
          <w:trHeight w:val="27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16DCF0B" w14:textId="77777777" w:rsidR="0000340F" w:rsidRDefault="0000340F">
            <w:pPr>
              <w:widowControl/>
              <w:spacing w:line="240" w:lineRule="auto"/>
              <w:jc w:val="left"/>
              <w:rPr>
                <w:rFonts w:cs="宋体"/>
                <w:bCs/>
                <w:color w:val="000000"/>
                <w:kern w:val="0"/>
                <w:sz w:val="21"/>
                <w:szCs w:val="21"/>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6CAC7EC2" w14:textId="77777777" w:rsidR="0000340F" w:rsidRDefault="0000340F">
            <w:pPr>
              <w:widowControl/>
              <w:spacing w:line="240" w:lineRule="auto"/>
              <w:jc w:val="left"/>
              <w:rPr>
                <w:rFonts w:cs="宋体"/>
                <w:bCs/>
                <w:color w:val="000000"/>
                <w:kern w:val="0"/>
                <w:sz w:val="21"/>
                <w:szCs w:val="21"/>
              </w:rPr>
            </w:pPr>
          </w:p>
        </w:tc>
        <w:tc>
          <w:tcPr>
            <w:tcW w:w="1559" w:type="dxa"/>
            <w:tcBorders>
              <w:top w:val="single" w:sz="4" w:space="0" w:color="auto"/>
              <w:left w:val="nil"/>
              <w:bottom w:val="single" w:sz="4" w:space="0" w:color="auto"/>
              <w:right w:val="single" w:sz="4" w:space="0" w:color="auto"/>
            </w:tcBorders>
            <w:noWrap/>
            <w:vAlign w:val="center"/>
            <w:hideMark/>
          </w:tcPr>
          <w:p w14:paraId="3087C74C"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回转制动器</w:t>
            </w:r>
          </w:p>
        </w:tc>
        <w:tc>
          <w:tcPr>
            <w:tcW w:w="1134" w:type="dxa"/>
            <w:tcBorders>
              <w:top w:val="single" w:sz="4" w:space="0" w:color="auto"/>
              <w:left w:val="nil"/>
              <w:bottom w:val="single" w:sz="4" w:space="0" w:color="auto"/>
              <w:right w:val="single" w:sz="4" w:space="0" w:color="auto"/>
            </w:tcBorders>
            <w:vAlign w:val="center"/>
            <w:hideMark/>
          </w:tcPr>
          <w:p w14:paraId="63F58680"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状态</w:t>
            </w:r>
          </w:p>
        </w:tc>
        <w:tc>
          <w:tcPr>
            <w:tcW w:w="851" w:type="dxa"/>
            <w:tcBorders>
              <w:top w:val="single" w:sz="4" w:space="0" w:color="auto"/>
              <w:left w:val="single" w:sz="4" w:space="0" w:color="auto"/>
              <w:bottom w:val="single" w:sz="4" w:space="0" w:color="auto"/>
              <w:right w:val="single" w:sz="4" w:space="0" w:color="auto"/>
            </w:tcBorders>
            <w:vAlign w:val="center"/>
          </w:tcPr>
          <w:p w14:paraId="5D35B8CF"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0FFD502"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调至制动状态</w:t>
            </w:r>
          </w:p>
        </w:tc>
      </w:tr>
      <w:tr w:rsidR="0000340F" w14:paraId="2117E128" w14:textId="77777777" w:rsidTr="008678DC">
        <w:trPr>
          <w:trHeight w:val="27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9391A23" w14:textId="77777777" w:rsidR="0000340F" w:rsidRDefault="0000340F">
            <w:pPr>
              <w:widowControl/>
              <w:spacing w:line="240" w:lineRule="auto"/>
              <w:jc w:val="left"/>
              <w:rPr>
                <w:rFonts w:cs="宋体"/>
                <w:bCs/>
                <w:color w:val="000000"/>
                <w:kern w:val="0"/>
                <w:sz w:val="21"/>
                <w:szCs w:val="21"/>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4EACAFA5" w14:textId="77777777" w:rsidR="0000340F" w:rsidRDefault="0000340F">
            <w:pPr>
              <w:widowControl/>
              <w:spacing w:line="240" w:lineRule="auto"/>
              <w:jc w:val="left"/>
              <w:rPr>
                <w:rFonts w:cs="宋体"/>
                <w:bCs/>
                <w:color w:val="000000"/>
                <w:kern w:val="0"/>
                <w:sz w:val="21"/>
                <w:szCs w:val="21"/>
              </w:rPr>
            </w:pPr>
          </w:p>
        </w:tc>
        <w:tc>
          <w:tcPr>
            <w:tcW w:w="1559" w:type="dxa"/>
            <w:tcBorders>
              <w:top w:val="single" w:sz="4" w:space="0" w:color="auto"/>
              <w:left w:val="nil"/>
              <w:bottom w:val="single" w:sz="4" w:space="0" w:color="auto"/>
              <w:right w:val="single" w:sz="4" w:space="0" w:color="auto"/>
            </w:tcBorders>
            <w:noWrap/>
            <w:vAlign w:val="center"/>
            <w:hideMark/>
          </w:tcPr>
          <w:p w14:paraId="51DB1B3E"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小车</w:t>
            </w:r>
          </w:p>
        </w:tc>
        <w:tc>
          <w:tcPr>
            <w:tcW w:w="1134" w:type="dxa"/>
            <w:tcBorders>
              <w:top w:val="single" w:sz="4" w:space="0" w:color="auto"/>
              <w:left w:val="nil"/>
              <w:bottom w:val="single" w:sz="4" w:space="0" w:color="auto"/>
              <w:right w:val="single" w:sz="4" w:space="0" w:color="auto"/>
            </w:tcBorders>
            <w:vAlign w:val="center"/>
            <w:hideMark/>
          </w:tcPr>
          <w:p w14:paraId="5DB0EC3E"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位置</w:t>
            </w:r>
          </w:p>
        </w:tc>
        <w:tc>
          <w:tcPr>
            <w:tcW w:w="851" w:type="dxa"/>
            <w:tcBorders>
              <w:top w:val="single" w:sz="4" w:space="0" w:color="auto"/>
              <w:left w:val="single" w:sz="4" w:space="0" w:color="auto"/>
              <w:bottom w:val="single" w:sz="4" w:space="0" w:color="auto"/>
              <w:right w:val="single" w:sz="4" w:space="0" w:color="auto"/>
            </w:tcBorders>
            <w:vAlign w:val="center"/>
          </w:tcPr>
          <w:p w14:paraId="6763F4BE"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0B0FE49"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停在参考配平位置</w:t>
            </w:r>
          </w:p>
        </w:tc>
      </w:tr>
      <w:tr w:rsidR="0000340F" w14:paraId="3E1FF83E" w14:textId="77777777" w:rsidTr="008678DC">
        <w:trPr>
          <w:trHeight w:val="27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C257C92" w14:textId="77777777" w:rsidR="0000340F" w:rsidRDefault="0000340F">
            <w:pPr>
              <w:widowControl/>
              <w:spacing w:line="240" w:lineRule="auto"/>
              <w:jc w:val="left"/>
              <w:rPr>
                <w:rFonts w:cs="宋体"/>
                <w:bCs/>
                <w:color w:val="000000"/>
                <w:kern w:val="0"/>
                <w:sz w:val="21"/>
                <w:szCs w:val="21"/>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3528C57E" w14:textId="77777777" w:rsidR="0000340F" w:rsidRDefault="0000340F">
            <w:pPr>
              <w:widowControl/>
              <w:spacing w:line="240" w:lineRule="auto"/>
              <w:jc w:val="left"/>
              <w:rPr>
                <w:rFonts w:cs="宋体"/>
                <w:bCs/>
                <w:color w:val="000000"/>
                <w:kern w:val="0"/>
                <w:sz w:val="21"/>
                <w:szCs w:val="21"/>
              </w:rPr>
            </w:pPr>
          </w:p>
        </w:tc>
        <w:tc>
          <w:tcPr>
            <w:tcW w:w="1559" w:type="dxa"/>
            <w:tcBorders>
              <w:top w:val="single" w:sz="4" w:space="0" w:color="auto"/>
              <w:left w:val="nil"/>
              <w:bottom w:val="single" w:sz="4" w:space="0" w:color="auto"/>
              <w:right w:val="single" w:sz="4" w:space="0" w:color="auto"/>
            </w:tcBorders>
            <w:noWrap/>
            <w:vAlign w:val="center"/>
            <w:hideMark/>
          </w:tcPr>
          <w:p w14:paraId="782D49CD" w14:textId="1550D82E"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爬升滚轮</w:t>
            </w:r>
            <w:r w:rsidR="001F680A">
              <w:rPr>
                <w:rFonts w:cs="宋体" w:hint="eastAsia"/>
                <w:color w:val="000000"/>
                <w:kern w:val="0"/>
                <w:sz w:val="21"/>
                <w:szCs w:val="21"/>
              </w:rPr>
              <w:t>与塔身</w:t>
            </w:r>
          </w:p>
        </w:tc>
        <w:tc>
          <w:tcPr>
            <w:tcW w:w="1134" w:type="dxa"/>
            <w:tcBorders>
              <w:top w:val="single" w:sz="4" w:space="0" w:color="auto"/>
              <w:left w:val="nil"/>
              <w:bottom w:val="single" w:sz="4" w:space="0" w:color="auto"/>
              <w:right w:val="single" w:sz="4" w:space="0" w:color="auto"/>
            </w:tcBorders>
            <w:vAlign w:val="center"/>
            <w:hideMark/>
          </w:tcPr>
          <w:p w14:paraId="7C75298E" w14:textId="034BFDB6" w:rsidR="0000340F" w:rsidRDefault="0000340F">
            <w:pPr>
              <w:widowControl/>
              <w:spacing w:line="240" w:lineRule="auto"/>
              <w:jc w:val="left"/>
              <w:rPr>
                <w:rFonts w:cs="宋体"/>
                <w:bCs/>
                <w:color w:val="000000"/>
                <w:kern w:val="0"/>
                <w:sz w:val="21"/>
                <w:szCs w:val="21"/>
              </w:rPr>
            </w:pPr>
            <w:r>
              <w:rPr>
                <w:rFonts w:cs="宋体" w:hint="eastAsia"/>
                <w:color w:val="000000"/>
                <w:kern w:val="0"/>
                <w:sz w:val="21"/>
                <w:szCs w:val="21"/>
              </w:rPr>
              <w:t>间隙</w:t>
            </w:r>
          </w:p>
        </w:tc>
        <w:tc>
          <w:tcPr>
            <w:tcW w:w="851" w:type="dxa"/>
            <w:tcBorders>
              <w:top w:val="single" w:sz="4" w:space="0" w:color="auto"/>
              <w:left w:val="single" w:sz="4" w:space="0" w:color="auto"/>
              <w:bottom w:val="single" w:sz="4" w:space="0" w:color="auto"/>
              <w:right w:val="single" w:sz="4" w:space="0" w:color="auto"/>
            </w:tcBorders>
            <w:vAlign w:val="center"/>
          </w:tcPr>
          <w:p w14:paraId="35C81A5B"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8A7F2F1"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各滚轮与塔身间隙基本一致</w:t>
            </w:r>
          </w:p>
        </w:tc>
      </w:tr>
      <w:tr w:rsidR="0000340F" w14:paraId="7A0A3AE4" w14:textId="77777777" w:rsidTr="008678DC">
        <w:trPr>
          <w:trHeight w:val="270"/>
        </w:trPr>
        <w:tc>
          <w:tcPr>
            <w:tcW w:w="426" w:type="dxa"/>
            <w:tcBorders>
              <w:top w:val="single" w:sz="4" w:space="0" w:color="auto"/>
              <w:left w:val="single" w:sz="4" w:space="0" w:color="auto"/>
              <w:bottom w:val="single" w:sz="4" w:space="0" w:color="auto"/>
              <w:right w:val="single" w:sz="4" w:space="0" w:color="auto"/>
            </w:tcBorders>
            <w:vAlign w:val="center"/>
            <w:hideMark/>
          </w:tcPr>
          <w:p w14:paraId="6B83438E" w14:textId="77777777" w:rsidR="0000340F" w:rsidRDefault="0000340F">
            <w:pPr>
              <w:widowControl/>
              <w:spacing w:line="240" w:lineRule="auto"/>
              <w:jc w:val="center"/>
              <w:rPr>
                <w:rFonts w:cs="宋体"/>
                <w:bCs/>
                <w:color w:val="000000"/>
                <w:kern w:val="0"/>
                <w:sz w:val="21"/>
                <w:szCs w:val="21"/>
              </w:rPr>
            </w:pPr>
            <w:r>
              <w:rPr>
                <w:rFonts w:cs="宋体" w:hint="eastAsia"/>
                <w:bCs/>
                <w:color w:val="000000"/>
                <w:kern w:val="0"/>
                <w:sz w:val="21"/>
                <w:szCs w:val="21"/>
              </w:rPr>
              <w:t>2</w:t>
            </w:r>
          </w:p>
        </w:tc>
        <w:tc>
          <w:tcPr>
            <w:tcW w:w="1979" w:type="dxa"/>
            <w:tcBorders>
              <w:top w:val="single" w:sz="4" w:space="0" w:color="auto"/>
              <w:left w:val="single" w:sz="4" w:space="0" w:color="auto"/>
              <w:bottom w:val="single" w:sz="4" w:space="0" w:color="auto"/>
              <w:right w:val="single" w:sz="4" w:space="0" w:color="auto"/>
            </w:tcBorders>
            <w:noWrap/>
            <w:vAlign w:val="center"/>
            <w:hideMark/>
          </w:tcPr>
          <w:p w14:paraId="25C3810B"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顶升横梁一次就位</w:t>
            </w:r>
          </w:p>
        </w:tc>
        <w:tc>
          <w:tcPr>
            <w:tcW w:w="1559" w:type="dxa"/>
            <w:tcBorders>
              <w:top w:val="single" w:sz="4" w:space="0" w:color="auto"/>
              <w:left w:val="nil"/>
              <w:bottom w:val="single" w:sz="4" w:space="0" w:color="auto"/>
              <w:right w:val="single" w:sz="4" w:space="0" w:color="auto"/>
            </w:tcBorders>
            <w:noWrap/>
            <w:vAlign w:val="center"/>
            <w:hideMark/>
          </w:tcPr>
          <w:p w14:paraId="583A508C"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顶升横梁耳轴</w:t>
            </w:r>
          </w:p>
        </w:tc>
        <w:tc>
          <w:tcPr>
            <w:tcW w:w="1134" w:type="dxa"/>
            <w:tcBorders>
              <w:top w:val="single" w:sz="4" w:space="0" w:color="auto"/>
              <w:left w:val="nil"/>
              <w:bottom w:val="single" w:sz="4" w:space="0" w:color="auto"/>
              <w:right w:val="single" w:sz="4" w:space="0" w:color="auto"/>
            </w:tcBorders>
            <w:vAlign w:val="center"/>
            <w:hideMark/>
          </w:tcPr>
          <w:p w14:paraId="5030E49F" w14:textId="77777777" w:rsidR="0000340F" w:rsidRDefault="0000340F">
            <w:pPr>
              <w:widowControl/>
              <w:spacing w:line="240" w:lineRule="auto"/>
              <w:jc w:val="left"/>
              <w:rPr>
                <w:rFonts w:cs="宋体"/>
                <w:bCs/>
                <w:color w:val="000000"/>
                <w:kern w:val="0"/>
                <w:sz w:val="21"/>
                <w:szCs w:val="21"/>
              </w:rPr>
            </w:pPr>
            <w:r>
              <w:rPr>
                <w:rFonts w:cs="宋体" w:hint="eastAsia"/>
                <w:color w:val="000000"/>
                <w:kern w:val="0"/>
                <w:sz w:val="21"/>
                <w:szCs w:val="21"/>
              </w:rPr>
              <w:t>位置</w:t>
            </w:r>
          </w:p>
        </w:tc>
        <w:tc>
          <w:tcPr>
            <w:tcW w:w="851" w:type="dxa"/>
            <w:tcBorders>
              <w:top w:val="single" w:sz="4" w:space="0" w:color="auto"/>
              <w:left w:val="single" w:sz="4" w:space="0" w:color="auto"/>
              <w:bottom w:val="single" w:sz="4" w:space="0" w:color="auto"/>
              <w:right w:val="single" w:sz="4" w:space="0" w:color="auto"/>
            </w:tcBorders>
            <w:vAlign w:val="center"/>
          </w:tcPr>
          <w:p w14:paraId="7EBF98D3"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756DA87" w14:textId="77777777" w:rsidR="0000340F" w:rsidRDefault="0000340F">
            <w:pPr>
              <w:widowControl/>
              <w:spacing w:line="240" w:lineRule="auto"/>
              <w:rPr>
                <w:rFonts w:cs="宋体"/>
                <w:bCs/>
                <w:color w:val="000000"/>
                <w:kern w:val="0"/>
                <w:sz w:val="21"/>
                <w:szCs w:val="21"/>
              </w:rPr>
            </w:pPr>
            <w:proofErr w:type="gramStart"/>
            <w:r>
              <w:rPr>
                <w:rFonts w:cs="宋体" w:hint="eastAsia"/>
                <w:color w:val="000000"/>
                <w:kern w:val="0"/>
                <w:sz w:val="21"/>
                <w:szCs w:val="21"/>
              </w:rPr>
              <w:t>耳轴置入耳</w:t>
            </w:r>
            <w:proofErr w:type="gramEnd"/>
            <w:r>
              <w:rPr>
                <w:rFonts w:cs="宋体" w:hint="eastAsia"/>
                <w:color w:val="000000"/>
                <w:kern w:val="0"/>
                <w:sz w:val="21"/>
                <w:szCs w:val="21"/>
              </w:rPr>
              <w:t>板</w:t>
            </w:r>
          </w:p>
        </w:tc>
      </w:tr>
      <w:tr w:rsidR="0000340F" w14:paraId="5949056E" w14:textId="77777777" w:rsidTr="008678DC">
        <w:trPr>
          <w:trHeight w:val="270"/>
        </w:trPr>
        <w:tc>
          <w:tcPr>
            <w:tcW w:w="426" w:type="dxa"/>
            <w:tcBorders>
              <w:top w:val="single" w:sz="4" w:space="0" w:color="auto"/>
              <w:left w:val="single" w:sz="4" w:space="0" w:color="auto"/>
              <w:bottom w:val="single" w:sz="4" w:space="0" w:color="auto"/>
              <w:right w:val="single" w:sz="4" w:space="0" w:color="auto"/>
            </w:tcBorders>
            <w:vAlign w:val="center"/>
            <w:hideMark/>
          </w:tcPr>
          <w:p w14:paraId="75823276" w14:textId="77777777" w:rsidR="0000340F" w:rsidRDefault="0000340F">
            <w:pPr>
              <w:widowControl/>
              <w:spacing w:line="240" w:lineRule="auto"/>
              <w:jc w:val="center"/>
              <w:rPr>
                <w:rFonts w:cs="宋体"/>
                <w:bCs/>
                <w:color w:val="000000"/>
                <w:kern w:val="0"/>
                <w:sz w:val="21"/>
                <w:szCs w:val="21"/>
              </w:rPr>
            </w:pPr>
            <w:r>
              <w:rPr>
                <w:rFonts w:cs="宋体" w:hint="eastAsia"/>
                <w:bCs/>
                <w:color w:val="000000"/>
                <w:kern w:val="0"/>
                <w:sz w:val="21"/>
                <w:szCs w:val="21"/>
              </w:rPr>
              <w:t>3</w:t>
            </w:r>
          </w:p>
        </w:tc>
        <w:tc>
          <w:tcPr>
            <w:tcW w:w="1979" w:type="dxa"/>
            <w:tcBorders>
              <w:top w:val="single" w:sz="4" w:space="0" w:color="auto"/>
              <w:left w:val="single" w:sz="4" w:space="0" w:color="auto"/>
              <w:bottom w:val="single" w:sz="4" w:space="0" w:color="auto"/>
              <w:right w:val="single" w:sz="4" w:space="0" w:color="auto"/>
            </w:tcBorders>
            <w:noWrap/>
            <w:vAlign w:val="center"/>
            <w:hideMark/>
          </w:tcPr>
          <w:p w14:paraId="1ED6DFF7"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塔身与下支座脱离连接</w:t>
            </w:r>
          </w:p>
        </w:tc>
        <w:tc>
          <w:tcPr>
            <w:tcW w:w="1559" w:type="dxa"/>
            <w:tcBorders>
              <w:top w:val="single" w:sz="4" w:space="0" w:color="auto"/>
              <w:left w:val="nil"/>
              <w:bottom w:val="single" w:sz="4" w:space="0" w:color="auto"/>
              <w:right w:val="single" w:sz="4" w:space="0" w:color="auto"/>
            </w:tcBorders>
            <w:noWrap/>
            <w:vAlign w:val="center"/>
            <w:hideMark/>
          </w:tcPr>
          <w:p w14:paraId="345ACD64"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连接件</w:t>
            </w:r>
          </w:p>
        </w:tc>
        <w:tc>
          <w:tcPr>
            <w:tcW w:w="1134" w:type="dxa"/>
            <w:tcBorders>
              <w:top w:val="single" w:sz="4" w:space="0" w:color="auto"/>
              <w:left w:val="nil"/>
              <w:bottom w:val="single" w:sz="4" w:space="0" w:color="auto"/>
              <w:right w:val="single" w:sz="4" w:space="0" w:color="auto"/>
            </w:tcBorders>
            <w:vAlign w:val="center"/>
            <w:hideMark/>
          </w:tcPr>
          <w:p w14:paraId="1A8633D2"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状态</w:t>
            </w:r>
          </w:p>
        </w:tc>
        <w:tc>
          <w:tcPr>
            <w:tcW w:w="851" w:type="dxa"/>
            <w:tcBorders>
              <w:top w:val="single" w:sz="4" w:space="0" w:color="auto"/>
              <w:left w:val="single" w:sz="4" w:space="0" w:color="auto"/>
              <w:bottom w:val="single" w:sz="4" w:space="0" w:color="auto"/>
              <w:right w:val="single" w:sz="4" w:space="0" w:color="auto"/>
            </w:tcBorders>
            <w:vAlign w:val="center"/>
          </w:tcPr>
          <w:p w14:paraId="297EC580"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F6B7A8A"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拆除</w:t>
            </w:r>
          </w:p>
        </w:tc>
      </w:tr>
      <w:tr w:rsidR="0000340F" w14:paraId="10494D56" w14:textId="77777777" w:rsidTr="008678DC">
        <w:trPr>
          <w:trHeight w:val="270"/>
        </w:trPr>
        <w:tc>
          <w:tcPr>
            <w:tcW w:w="426" w:type="dxa"/>
            <w:vMerge w:val="restart"/>
            <w:tcBorders>
              <w:top w:val="single" w:sz="4" w:space="0" w:color="auto"/>
              <w:left w:val="single" w:sz="4" w:space="0" w:color="auto"/>
              <w:bottom w:val="nil"/>
              <w:right w:val="single" w:sz="4" w:space="0" w:color="auto"/>
            </w:tcBorders>
            <w:vAlign w:val="center"/>
            <w:hideMark/>
          </w:tcPr>
          <w:p w14:paraId="61622C31" w14:textId="77777777" w:rsidR="0000340F" w:rsidRDefault="0000340F">
            <w:pPr>
              <w:widowControl/>
              <w:spacing w:line="240" w:lineRule="auto"/>
              <w:jc w:val="center"/>
              <w:rPr>
                <w:rFonts w:cs="宋体"/>
                <w:bCs/>
                <w:color w:val="000000"/>
                <w:kern w:val="0"/>
                <w:sz w:val="21"/>
                <w:szCs w:val="21"/>
              </w:rPr>
            </w:pPr>
            <w:r>
              <w:rPr>
                <w:rFonts w:cs="宋体" w:hint="eastAsia"/>
                <w:bCs/>
                <w:color w:val="000000"/>
                <w:kern w:val="0"/>
                <w:sz w:val="21"/>
                <w:szCs w:val="21"/>
              </w:rPr>
              <w:t>4</w:t>
            </w:r>
          </w:p>
        </w:tc>
        <w:tc>
          <w:tcPr>
            <w:tcW w:w="1979" w:type="dxa"/>
            <w:vMerge w:val="restart"/>
            <w:tcBorders>
              <w:top w:val="single" w:sz="4" w:space="0" w:color="auto"/>
              <w:left w:val="single" w:sz="4" w:space="0" w:color="auto"/>
              <w:bottom w:val="nil"/>
              <w:right w:val="single" w:sz="4" w:space="0" w:color="auto"/>
            </w:tcBorders>
            <w:noWrap/>
            <w:vAlign w:val="center"/>
            <w:hideMark/>
          </w:tcPr>
          <w:p w14:paraId="0E464ED6" w14:textId="77777777" w:rsidR="0000340F" w:rsidRDefault="0000340F">
            <w:pPr>
              <w:widowControl/>
              <w:spacing w:line="240" w:lineRule="auto"/>
              <w:rPr>
                <w:rFonts w:cs="宋体"/>
                <w:bCs/>
                <w:color w:val="000000"/>
                <w:kern w:val="0"/>
                <w:sz w:val="21"/>
                <w:szCs w:val="21"/>
              </w:rPr>
            </w:pPr>
            <w:proofErr w:type="gramStart"/>
            <w:r>
              <w:rPr>
                <w:rFonts w:cs="宋体" w:hint="eastAsia"/>
                <w:color w:val="000000"/>
                <w:kern w:val="0"/>
                <w:sz w:val="21"/>
                <w:szCs w:val="21"/>
              </w:rPr>
              <w:t>套架稍稍</w:t>
            </w:r>
            <w:proofErr w:type="gramEnd"/>
            <w:r>
              <w:rPr>
                <w:rFonts w:cs="宋体" w:hint="eastAsia"/>
                <w:color w:val="000000"/>
                <w:kern w:val="0"/>
                <w:sz w:val="21"/>
                <w:szCs w:val="21"/>
              </w:rPr>
              <w:t>顶升</w:t>
            </w:r>
          </w:p>
        </w:tc>
        <w:tc>
          <w:tcPr>
            <w:tcW w:w="1559" w:type="dxa"/>
            <w:vMerge w:val="restart"/>
            <w:tcBorders>
              <w:top w:val="single" w:sz="4" w:space="0" w:color="auto"/>
              <w:left w:val="nil"/>
              <w:bottom w:val="single" w:sz="4" w:space="0" w:color="auto"/>
              <w:right w:val="single" w:sz="4" w:space="0" w:color="auto"/>
            </w:tcBorders>
            <w:noWrap/>
            <w:vAlign w:val="center"/>
            <w:hideMark/>
          </w:tcPr>
          <w:p w14:paraId="3A4B24F6"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液压活塞杆</w:t>
            </w:r>
          </w:p>
        </w:tc>
        <w:tc>
          <w:tcPr>
            <w:tcW w:w="1134" w:type="dxa"/>
            <w:tcBorders>
              <w:top w:val="single" w:sz="4" w:space="0" w:color="auto"/>
              <w:left w:val="nil"/>
              <w:bottom w:val="single" w:sz="4" w:space="0" w:color="auto"/>
              <w:right w:val="single" w:sz="4" w:space="0" w:color="auto"/>
            </w:tcBorders>
            <w:vAlign w:val="center"/>
            <w:hideMark/>
          </w:tcPr>
          <w:p w14:paraId="6FD5B433" w14:textId="77777777" w:rsidR="0000340F" w:rsidRDefault="0000340F">
            <w:pPr>
              <w:widowControl/>
              <w:spacing w:line="240" w:lineRule="auto"/>
              <w:jc w:val="left"/>
              <w:rPr>
                <w:rFonts w:cs="宋体"/>
                <w:color w:val="000000"/>
                <w:kern w:val="0"/>
                <w:sz w:val="21"/>
                <w:szCs w:val="21"/>
              </w:rPr>
            </w:pPr>
            <w:r>
              <w:rPr>
                <w:rFonts w:cs="宋体" w:hint="eastAsia"/>
                <w:color w:val="000000"/>
                <w:kern w:val="0"/>
                <w:sz w:val="21"/>
                <w:szCs w:val="21"/>
              </w:rPr>
              <w:t>顶升速度</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6F09A0"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顶升速度适中</w:t>
            </w:r>
          </w:p>
        </w:tc>
        <w:tc>
          <w:tcPr>
            <w:tcW w:w="2268" w:type="dxa"/>
            <w:tcBorders>
              <w:top w:val="single" w:sz="4" w:space="0" w:color="auto"/>
              <w:left w:val="single" w:sz="4" w:space="0" w:color="auto"/>
              <w:bottom w:val="single" w:sz="4" w:space="0" w:color="auto"/>
              <w:right w:val="single" w:sz="4" w:space="0" w:color="auto"/>
            </w:tcBorders>
            <w:vAlign w:val="center"/>
          </w:tcPr>
          <w:p w14:paraId="62D13E20" w14:textId="77777777" w:rsidR="0000340F" w:rsidRDefault="0000340F">
            <w:pPr>
              <w:widowControl/>
              <w:spacing w:line="240" w:lineRule="auto"/>
              <w:rPr>
                <w:rFonts w:cs="宋体"/>
                <w:bCs/>
                <w:color w:val="000000"/>
                <w:kern w:val="0"/>
                <w:sz w:val="21"/>
                <w:szCs w:val="21"/>
              </w:rPr>
            </w:pPr>
          </w:p>
        </w:tc>
      </w:tr>
      <w:tr w:rsidR="0000340F" w14:paraId="1687C86A" w14:textId="77777777" w:rsidTr="008678DC">
        <w:trPr>
          <w:trHeight w:val="270"/>
        </w:trPr>
        <w:tc>
          <w:tcPr>
            <w:tcW w:w="426" w:type="dxa"/>
            <w:vMerge/>
            <w:tcBorders>
              <w:top w:val="single" w:sz="4" w:space="0" w:color="auto"/>
              <w:left w:val="single" w:sz="4" w:space="0" w:color="auto"/>
              <w:bottom w:val="nil"/>
              <w:right w:val="single" w:sz="4" w:space="0" w:color="auto"/>
            </w:tcBorders>
            <w:vAlign w:val="center"/>
            <w:hideMark/>
          </w:tcPr>
          <w:p w14:paraId="67288B72" w14:textId="77777777" w:rsidR="0000340F" w:rsidRDefault="0000340F">
            <w:pPr>
              <w:widowControl/>
              <w:spacing w:line="240" w:lineRule="auto"/>
              <w:jc w:val="left"/>
              <w:rPr>
                <w:rFonts w:cs="宋体"/>
                <w:bCs/>
                <w:color w:val="000000"/>
                <w:kern w:val="0"/>
                <w:sz w:val="21"/>
                <w:szCs w:val="21"/>
              </w:rPr>
            </w:pPr>
          </w:p>
        </w:tc>
        <w:tc>
          <w:tcPr>
            <w:tcW w:w="1979" w:type="dxa"/>
            <w:vMerge/>
            <w:tcBorders>
              <w:top w:val="single" w:sz="4" w:space="0" w:color="auto"/>
              <w:left w:val="single" w:sz="4" w:space="0" w:color="auto"/>
              <w:bottom w:val="nil"/>
              <w:right w:val="single" w:sz="4" w:space="0" w:color="auto"/>
            </w:tcBorders>
            <w:vAlign w:val="center"/>
            <w:hideMark/>
          </w:tcPr>
          <w:p w14:paraId="197A7EE4" w14:textId="77777777" w:rsidR="0000340F" w:rsidRDefault="0000340F">
            <w:pPr>
              <w:widowControl/>
              <w:spacing w:line="240" w:lineRule="auto"/>
              <w:jc w:val="left"/>
              <w:rPr>
                <w:rFonts w:cs="宋体"/>
                <w:bCs/>
                <w:color w:val="000000"/>
                <w:kern w:val="0"/>
                <w:sz w:val="21"/>
                <w:szCs w:val="21"/>
              </w:rPr>
            </w:pPr>
          </w:p>
        </w:tc>
        <w:tc>
          <w:tcPr>
            <w:tcW w:w="1559" w:type="dxa"/>
            <w:vMerge/>
            <w:tcBorders>
              <w:top w:val="single" w:sz="4" w:space="0" w:color="auto"/>
              <w:left w:val="nil"/>
              <w:bottom w:val="single" w:sz="4" w:space="0" w:color="auto"/>
              <w:right w:val="single" w:sz="4" w:space="0" w:color="auto"/>
            </w:tcBorders>
            <w:vAlign w:val="center"/>
            <w:hideMark/>
          </w:tcPr>
          <w:p w14:paraId="0B62A894" w14:textId="77777777" w:rsidR="0000340F" w:rsidRDefault="0000340F">
            <w:pPr>
              <w:widowControl/>
              <w:spacing w:line="240" w:lineRule="auto"/>
              <w:jc w:val="left"/>
              <w:rPr>
                <w:rFonts w:cs="宋体"/>
                <w:bCs/>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hideMark/>
          </w:tcPr>
          <w:p w14:paraId="62E9EEA2" w14:textId="77777777" w:rsidR="0000340F" w:rsidRDefault="0000340F">
            <w:pPr>
              <w:widowControl/>
              <w:spacing w:line="240" w:lineRule="auto"/>
              <w:jc w:val="left"/>
              <w:rPr>
                <w:rFonts w:cs="宋体"/>
                <w:color w:val="000000"/>
                <w:kern w:val="0"/>
                <w:sz w:val="21"/>
                <w:szCs w:val="21"/>
              </w:rPr>
            </w:pPr>
            <w:r>
              <w:rPr>
                <w:rFonts w:cs="宋体" w:hint="eastAsia"/>
                <w:color w:val="000000"/>
                <w:kern w:val="0"/>
                <w:sz w:val="21"/>
                <w:szCs w:val="21"/>
              </w:rPr>
              <w:t>顶升长度</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74B7E2"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不得顶升过多</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BF3CAE"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顶升至足够退出标准节的高度</w:t>
            </w:r>
          </w:p>
        </w:tc>
      </w:tr>
      <w:tr w:rsidR="0000340F" w14:paraId="597C8672" w14:textId="77777777" w:rsidTr="008678DC">
        <w:trPr>
          <w:trHeight w:val="270"/>
        </w:trPr>
        <w:tc>
          <w:tcPr>
            <w:tcW w:w="426" w:type="dxa"/>
            <w:vMerge/>
            <w:tcBorders>
              <w:top w:val="single" w:sz="4" w:space="0" w:color="auto"/>
              <w:left w:val="single" w:sz="4" w:space="0" w:color="auto"/>
              <w:bottom w:val="nil"/>
              <w:right w:val="single" w:sz="4" w:space="0" w:color="auto"/>
            </w:tcBorders>
            <w:vAlign w:val="center"/>
            <w:hideMark/>
          </w:tcPr>
          <w:p w14:paraId="72203EE1" w14:textId="77777777" w:rsidR="0000340F" w:rsidRDefault="0000340F">
            <w:pPr>
              <w:widowControl/>
              <w:spacing w:line="240" w:lineRule="auto"/>
              <w:jc w:val="left"/>
              <w:rPr>
                <w:rFonts w:cs="宋体"/>
                <w:bCs/>
                <w:color w:val="000000"/>
                <w:kern w:val="0"/>
                <w:sz w:val="21"/>
                <w:szCs w:val="21"/>
              </w:rPr>
            </w:pPr>
          </w:p>
        </w:tc>
        <w:tc>
          <w:tcPr>
            <w:tcW w:w="1979" w:type="dxa"/>
            <w:vMerge/>
            <w:tcBorders>
              <w:top w:val="single" w:sz="4" w:space="0" w:color="auto"/>
              <w:left w:val="single" w:sz="4" w:space="0" w:color="auto"/>
              <w:bottom w:val="nil"/>
              <w:right w:val="single" w:sz="4" w:space="0" w:color="auto"/>
            </w:tcBorders>
            <w:vAlign w:val="center"/>
            <w:hideMark/>
          </w:tcPr>
          <w:p w14:paraId="5A193CAA" w14:textId="77777777" w:rsidR="0000340F" w:rsidRDefault="0000340F">
            <w:pPr>
              <w:widowControl/>
              <w:spacing w:line="240" w:lineRule="auto"/>
              <w:jc w:val="left"/>
              <w:rPr>
                <w:rFonts w:cs="宋体"/>
                <w:bCs/>
                <w:color w:val="000000"/>
                <w:kern w:val="0"/>
                <w:sz w:val="21"/>
                <w:szCs w:val="21"/>
              </w:rPr>
            </w:pPr>
          </w:p>
        </w:tc>
        <w:tc>
          <w:tcPr>
            <w:tcW w:w="1559" w:type="dxa"/>
            <w:tcBorders>
              <w:top w:val="single" w:sz="4" w:space="0" w:color="auto"/>
              <w:left w:val="nil"/>
              <w:bottom w:val="single" w:sz="4" w:space="0" w:color="auto"/>
              <w:right w:val="single" w:sz="4" w:space="0" w:color="auto"/>
            </w:tcBorders>
            <w:noWrap/>
            <w:vAlign w:val="center"/>
            <w:hideMark/>
          </w:tcPr>
          <w:p w14:paraId="15393A93" w14:textId="77777777" w:rsidR="0000340F" w:rsidRDefault="0000340F">
            <w:pPr>
              <w:widowControl/>
              <w:spacing w:line="240" w:lineRule="auto"/>
              <w:rPr>
                <w:rFonts w:cs="宋体"/>
                <w:color w:val="000000"/>
                <w:kern w:val="0"/>
                <w:sz w:val="21"/>
                <w:szCs w:val="21"/>
              </w:rPr>
            </w:pPr>
            <w:proofErr w:type="gramStart"/>
            <w:r>
              <w:rPr>
                <w:rFonts w:cs="宋体" w:hint="eastAsia"/>
                <w:color w:val="000000"/>
                <w:kern w:val="0"/>
                <w:sz w:val="21"/>
                <w:szCs w:val="21"/>
              </w:rPr>
              <w:t>套架</w:t>
            </w:r>
            <w:proofErr w:type="gramEnd"/>
          </w:p>
        </w:tc>
        <w:tc>
          <w:tcPr>
            <w:tcW w:w="1134" w:type="dxa"/>
            <w:tcBorders>
              <w:top w:val="single" w:sz="4" w:space="0" w:color="auto"/>
              <w:left w:val="nil"/>
              <w:bottom w:val="single" w:sz="4" w:space="0" w:color="auto"/>
              <w:right w:val="single" w:sz="4" w:space="0" w:color="auto"/>
            </w:tcBorders>
            <w:vAlign w:val="center"/>
            <w:hideMark/>
          </w:tcPr>
          <w:p w14:paraId="4F88D3B2" w14:textId="77777777" w:rsidR="0000340F" w:rsidRDefault="0000340F">
            <w:pPr>
              <w:widowControl/>
              <w:spacing w:line="240" w:lineRule="auto"/>
              <w:jc w:val="left"/>
              <w:rPr>
                <w:rFonts w:cs="宋体"/>
                <w:color w:val="000000"/>
                <w:kern w:val="0"/>
                <w:sz w:val="21"/>
                <w:szCs w:val="21"/>
              </w:rPr>
            </w:pPr>
            <w:r>
              <w:rPr>
                <w:rFonts w:cs="宋体" w:hint="eastAsia"/>
                <w:color w:val="000000"/>
                <w:kern w:val="0"/>
                <w:sz w:val="21"/>
                <w:szCs w:val="21"/>
              </w:rPr>
              <w:t>垂直度</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2E39A4"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在说明书规定范围内</w:t>
            </w:r>
          </w:p>
        </w:tc>
        <w:tc>
          <w:tcPr>
            <w:tcW w:w="2268" w:type="dxa"/>
            <w:tcBorders>
              <w:top w:val="single" w:sz="4" w:space="0" w:color="auto"/>
              <w:left w:val="single" w:sz="4" w:space="0" w:color="auto"/>
              <w:bottom w:val="single" w:sz="4" w:space="0" w:color="auto"/>
              <w:right w:val="single" w:sz="4" w:space="0" w:color="auto"/>
            </w:tcBorders>
            <w:vAlign w:val="center"/>
          </w:tcPr>
          <w:p w14:paraId="3B662A96" w14:textId="77777777" w:rsidR="0000340F" w:rsidRDefault="0000340F">
            <w:pPr>
              <w:widowControl/>
              <w:spacing w:line="240" w:lineRule="auto"/>
              <w:rPr>
                <w:rFonts w:cs="宋体"/>
                <w:color w:val="000000"/>
                <w:kern w:val="0"/>
                <w:sz w:val="21"/>
                <w:szCs w:val="21"/>
              </w:rPr>
            </w:pPr>
          </w:p>
        </w:tc>
      </w:tr>
      <w:tr w:rsidR="0000340F" w14:paraId="421189AF" w14:textId="77777777" w:rsidTr="008678DC">
        <w:trPr>
          <w:trHeight w:val="270"/>
        </w:trPr>
        <w:tc>
          <w:tcPr>
            <w:tcW w:w="426" w:type="dxa"/>
            <w:tcBorders>
              <w:top w:val="single" w:sz="4" w:space="0" w:color="auto"/>
              <w:left w:val="single" w:sz="4" w:space="0" w:color="auto"/>
              <w:bottom w:val="single" w:sz="4" w:space="0" w:color="auto"/>
              <w:right w:val="single" w:sz="4" w:space="0" w:color="auto"/>
            </w:tcBorders>
            <w:vAlign w:val="center"/>
            <w:hideMark/>
          </w:tcPr>
          <w:p w14:paraId="193EA7F8" w14:textId="77777777" w:rsidR="0000340F" w:rsidRDefault="0000340F">
            <w:pPr>
              <w:widowControl/>
              <w:spacing w:line="240" w:lineRule="auto"/>
              <w:jc w:val="center"/>
              <w:rPr>
                <w:rFonts w:cs="宋体"/>
                <w:bCs/>
                <w:color w:val="000000"/>
                <w:kern w:val="0"/>
                <w:sz w:val="21"/>
                <w:szCs w:val="21"/>
              </w:rPr>
            </w:pPr>
            <w:r>
              <w:rPr>
                <w:rFonts w:cs="宋体" w:hint="eastAsia"/>
                <w:bCs/>
                <w:color w:val="000000"/>
                <w:kern w:val="0"/>
                <w:sz w:val="21"/>
                <w:szCs w:val="21"/>
              </w:rPr>
              <w:t>5</w:t>
            </w:r>
          </w:p>
        </w:tc>
        <w:tc>
          <w:tcPr>
            <w:tcW w:w="1979" w:type="dxa"/>
            <w:tcBorders>
              <w:top w:val="single" w:sz="4" w:space="0" w:color="auto"/>
              <w:left w:val="single" w:sz="4" w:space="0" w:color="auto"/>
              <w:bottom w:val="single" w:sz="4" w:space="0" w:color="auto"/>
              <w:right w:val="single" w:sz="4" w:space="0" w:color="auto"/>
            </w:tcBorders>
            <w:noWrap/>
            <w:vAlign w:val="center"/>
            <w:hideMark/>
          </w:tcPr>
          <w:p w14:paraId="13BEA5CB"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拆除待拆卸标准节下部与塔身连接</w:t>
            </w:r>
          </w:p>
        </w:tc>
        <w:tc>
          <w:tcPr>
            <w:tcW w:w="1559" w:type="dxa"/>
            <w:tcBorders>
              <w:top w:val="single" w:sz="4" w:space="0" w:color="auto"/>
              <w:left w:val="nil"/>
              <w:bottom w:val="single" w:sz="4" w:space="0" w:color="auto"/>
              <w:right w:val="single" w:sz="4" w:space="0" w:color="auto"/>
            </w:tcBorders>
            <w:noWrap/>
            <w:vAlign w:val="center"/>
            <w:hideMark/>
          </w:tcPr>
          <w:p w14:paraId="13EB2847"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连接件</w:t>
            </w:r>
          </w:p>
        </w:tc>
        <w:tc>
          <w:tcPr>
            <w:tcW w:w="1134" w:type="dxa"/>
            <w:tcBorders>
              <w:top w:val="single" w:sz="4" w:space="0" w:color="auto"/>
              <w:left w:val="nil"/>
              <w:bottom w:val="single" w:sz="4" w:space="0" w:color="auto"/>
              <w:right w:val="single" w:sz="4" w:space="0" w:color="auto"/>
            </w:tcBorders>
            <w:vAlign w:val="center"/>
            <w:hideMark/>
          </w:tcPr>
          <w:p w14:paraId="3F74E2DE"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状态</w:t>
            </w:r>
          </w:p>
        </w:tc>
        <w:tc>
          <w:tcPr>
            <w:tcW w:w="851" w:type="dxa"/>
            <w:tcBorders>
              <w:top w:val="single" w:sz="4" w:space="0" w:color="auto"/>
              <w:left w:val="single" w:sz="4" w:space="0" w:color="auto"/>
              <w:bottom w:val="single" w:sz="4" w:space="0" w:color="auto"/>
              <w:right w:val="single" w:sz="4" w:space="0" w:color="auto"/>
            </w:tcBorders>
            <w:vAlign w:val="center"/>
          </w:tcPr>
          <w:p w14:paraId="02302589"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C1CA5CE"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拆除</w:t>
            </w:r>
          </w:p>
        </w:tc>
      </w:tr>
      <w:tr w:rsidR="0000340F" w14:paraId="60738BBD" w14:textId="77777777" w:rsidTr="008678DC">
        <w:trPr>
          <w:trHeight w:val="270"/>
        </w:trPr>
        <w:tc>
          <w:tcPr>
            <w:tcW w:w="426" w:type="dxa"/>
            <w:tcBorders>
              <w:top w:val="single" w:sz="4" w:space="0" w:color="auto"/>
              <w:left w:val="single" w:sz="4" w:space="0" w:color="auto"/>
              <w:bottom w:val="single" w:sz="4" w:space="0" w:color="auto"/>
              <w:right w:val="single" w:sz="4" w:space="0" w:color="auto"/>
            </w:tcBorders>
            <w:vAlign w:val="center"/>
            <w:hideMark/>
          </w:tcPr>
          <w:p w14:paraId="35DBD1BC" w14:textId="77777777" w:rsidR="0000340F" w:rsidRDefault="0000340F">
            <w:pPr>
              <w:widowControl/>
              <w:spacing w:line="240" w:lineRule="auto"/>
              <w:jc w:val="center"/>
              <w:rPr>
                <w:rFonts w:cs="宋体"/>
                <w:bCs/>
                <w:color w:val="000000"/>
                <w:kern w:val="0"/>
                <w:sz w:val="21"/>
                <w:szCs w:val="21"/>
              </w:rPr>
            </w:pPr>
            <w:r>
              <w:rPr>
                <w:rFonts w:cs="宋体" w:hint="eastAsia"/>
                <w:bCs/>
                <w:color w:val="000000"/>
                <w:kern w:val="0"/>
                <w:sz w:val="21"/>
                <w:szCs w:val="21"/>
              </w:rPr>
              <w:t>6</w:t>
            </w:r>
          </w:p>
        </w:tc>
        <w:tc>
          <w:tcPr>
            <w:tcW w:w="1979" w:type="dxa"/>
            <w:tcBorders>
              <w:top w:val="single" w:sz="4" w:space="0" w:color="auto"/>
              <w:left w:val="single" w:sz="4" w:space="0" w:color="auto"/>
              <w:bottom w:val="single" w:sz="4" w:space="0" w:color="auto"/>
              <w:right w:val="single" w:sz="4" w:space="0" w:color="auto"/>
            </w:tcBorders>
            <w:noWrap/>
            <w:vAlign w:val="center"/>
            <w:hideMark/>
          </w:tcPr>
          <w:p w14:paraId="4D09FBAD"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退出待拆卸标准节</w:t>
            </w:r>
          </w:p>
        </w:tc>
        <w:tc>
          <w:tcPr>
            <w:tcW w:w="1559" w:type="dxa"/>
            <w:tcBorders>
              <w:top w:val="single" w:sz="4" w:space="0" w:color="auto"/>
              <w:left w:val="nil"/>
              <w:bottom w:val="single" w:sz="4" w:space="0" w:color="auto"/>
              <w:right w:val="single" w:sz="4" w:space="0" w:color="auto"/>
            </w:tcBorders>
            <w:noWrap/>
            <w:vAlign w:val="center"/>
            <w:hideMark/>
          </w:tcPr>
          <w:p w14:paraId="130908A6"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待拆卸标准节</w:t>
            </w:r>
          </w:p>
        </w:tc>
        <w:tc>
          <w:tcPr>
            <w:tcW w:w="1134" w:type="dxa"/>
            <w:tcBorders>
              <w:top w:val="single" w:sz="4" w:space="0" w:color="auto"/>
              <w:left w:val="nil"/>
              <w:bottom w:val="single" w:sz="4" w:space="0" w:color="auto"/>
              <w:right w:val="single" w:sz="4" w:space="0" w:color="auto"/>
            </w:tcBorders>
            <w:vAlign w:val="center"/>
            <w:hideMark/>
          </w:tcPr>
          <w:p w14:paraId="5C9D71E3"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位置</w:t>
            </w:r>
          </w:p>
        </w:tc>
        <w:tc>
          <w:tcPr>
            <w:tcW w:w="851" w:type="dxa"/>
            <w:tcBorders>
              <w:top w:val="single" w:sz="4" w:space="0" w:color="auto"/>
              <w:left w:val="single" w:sz="4" w:space="0" w:color="auto"/>
              <w:bottom w:val="single" w:sz="4" w:space="0" w:color="auto"/>
              <w:right w:val="single" w:sz="4" w:space="0" w:color="auto"/>
            </w:tcBorders>
            <w:vAlign w:val="center"/>
          </w:tcPr>
          <w:p w14:paraId="1F270A67"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7C6CB57"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位于标准</w:t>
            </w:r>
            <w:proofErr w:type="gramStart"/>
            <w:r>
              <w:rPr>
                <w:rFonts w:cs="宋体" w:hint="eastAsia"/>
                <w:bCs/>
                <w:color w:val="000000"/>
                <w:kern w:val="0"/>
                <w:sz w:val="21"/>
                <w:szCs w:val="21"/>
              </w:rPr>
              <w:t>节引进</w:t>
            </w:r>
            <w:proofErr w:type="gramEnd"/>
            <w:r>
              <w:rPr>
                <w:rFonts w:cs="宋体" w:hint="eastAsia"/>
                <w:bCs/>
                <w:color w:val="000000"/>
                <w:kern w:val="0"/>
                <w:sz w:val="21"/>
                <w:szCs w:val="21"/>
              </w:rPr>
              <w:t>平台</w:t>
            </w:r>
          </w:p>
        </w:tc>
      </w:tr>
      <w:tr w:rsidR="0000340F" w14:paraId="1600030F" w14:textId="77777777" w:rsidTr="008678DC">
        <w:trPr>
          <w:trHeight w:val="270"/>
        </w:trPr>
        <w:tc>
          <w:tcPr>
            <w:tcW w:w="426" w:type="dxa"/>
            <w:vMerge w:val="restart"/>
            <w:tcBorders>
              <w:top w:val="single" w:sz="4" w:space="0" w:color="auto"/>
              <w:left w:val="single" w:sz="4" w:space="0" w:color="auto"/>
              <w:bottom w:val="nil"/>
              <w:right w:val="single" w:sz="4" w:space="0" w:color="auto"/>
            </w:tcBorders>
            <w:vAlign w:val="center"/>
            <w:hideMark/>
          </w:tcPr>
          <w:p w14:paraId="4BC4C845" w14:textId="77777777" w:rsidR="0000340F" w:rsidRDefault="0000340F">
            <w:pPr>
              <w:widowControl/>
              <w:spacing w:line="240" w:lineRule="auto"/>
              <w:jc w:val="center"/>
              <w:rPr>
                <w:rFonts w:cs="宋体"/>
                <w:bCs/>
                <w:color w:val="000000"/>
                <w:kern w:val="0"/>
                <w:sz w:val="21"/>
                <w:szCs w:val="21"/>
              </w:rPr>
            </w:pPr>
            <w:r>
              <w:rPr>
                <w:rFonts w:cs="宋体" w:hint="eastAsia"/>
                <w:bCs/>
                <w:color w:val="000000"/>
                <w:kern w:val="0"/>
                <w:sz w:val="21"/>
                <w:szCs w:val="21"/>
              </w:rPr>
              <w:t>7</w:t>
            </w:r>
          </w:p>
        </w:tc>
        <w:tc>
          <w:tcPr>
            <w:tcW w:w="1979" w:type="dxa"/>
            <w:vMerge w:val="restart"/>
            <w:tcBorders>
              <w:top w:val="single" w:sz="4" w:space="0" w:color="auto"/>
              <w:left w:val="single" w:sz="4" w:space="0" w:color="auto"/>
              <w:bottom w:val="nil"/>
              <w:right w:val="single" w:sz="4" w:space="0" w:color="auto"/>
            </w:tcBorders>
            <w:noWrap/>
            <w:vAlign w:val="center"/>
            <w:hideMark/>
          </w:tcPr>
          <w:p w14:paraId="5743ED82" w14:textId="77777777" w:rsidR="0000340F" w:rsidRDefault="0000340F">
            <w:pPr>
              <w:widowControl/>
              <w:spacing w:line="240" w:lineRule="auto"/>
              <w:rPr>
                <w:rFonts w:cs="宋体"/>
                <w:bCs/>
                <w:color w:val="000000"/>
                <w:kern w:val="0"/>
                <w:sz w:val="21"/>
                <w:szCs w:val="21"/>
              </w:rPr>
            </w:pPr>
            <w:proofErr w:type="gramStart"/>
            <w:r>
              <w:rPr>
                <w:rFonts w:cs="宋体" w:hint="eastAsia"/>
                <w:bCs/>
                <w:color w:val="000000"/>
                <w:kern w:val="0"/>
                <w:sz w:val="21"/>
                <w:szCs w:val="21"/>
              </w:rPr>
              <w:t>套架一次</w:t>
            </w:r>
            <w:proofErr w:type="gramEnd"/>
            <w:r>
              <w:rPr>
                <w:rFonts w:cs="宋体" w:hint="eastAsia"/>
                <w:bCs/>
                <w:color w:val="000000"/>
                <w:kern w:val="0"/>
                <w:sz w:val="21"/>
                <w:szCs w:val="21"/>
              </w:rPr>
              <w:t>回缩</w:t>
            </w:r>
          </w:p>
        </w:tc>
        <w:tc>
          <w:tcPr>
            <w:tcW w:w="1559" w:type="dxa"/>
            <w:vMerge w:val="restart"/>
            <w:tcBorders>
              <w:top w:val="single" w:sz="4" w:space="0" w:color="auto"/>
              <w:left w:val="nil"/>
              <w:bottom w:val="single" w:sz="4" w:space="0" w:color="auto"/>
              <w:right w:val="single" w:sz="4" w:space="0" w:color="auto"/>
            </w:tcBorders>
            <w:noWrap/>
            <w:vAlign w:val="center"/>
            <w:hideMark/>
          </w:tcPr>
          <w:p w14:paraId="63FB8A63"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液压活塞杆</w:t>
            </w:r>
          </w:p>
        </w:tc>
        <w:tc>
          <w:tcPr>
            <w:tcW w:w="1134" w:type="dxa"/>
            <w:tcBorders>
              <w:top w:val="single" w:sz="4" w:space="0" w:color="auto"/>
              <w:left w:val="nil"/>
              <w:bottom w:val="single" w:sz="4" w:space="0" w:color="auto"/>
              <w:right w:val="single" w:sz="4" w:space="0" w:color="auto"/>
            </w:tcBorders>
            <w:vAlign w:val="center"/>
            <w:hideMark/>
          </w:tcPr>
          <w:p w14:paraId="43F8E2F6" w14:textId="77777777" w:rsidR="0000340F" w:rsidRDefault="0000340F">
            <w:pPr>
              <w:widowControl/>
              <w:spacing w:line="240" w:lineRule="auto"/>
              <w:jc w:val="left"/>
              <w:rPr>
                <w:rFonts w:cs="宋体"/>
                <w:color w:val="000000"/>
                <w:kern w:val="0"/>
                <w:sz w:val="21"/>
                <w:szCs w:val="21"/>
              </w:rPr>
            </w:pPr>
            <w:r>
              <w:rPr>
                <w:rFonts w:cs="宋体" w:hint="eastAsia"/>
                <w:color w:val="000000"/>
                <w:kern w:val="0"/>
                <w:sz w:val="21"/>
                <w:szCs w:val="21"/>
              </w:rPr>
              <w:t>回缩速度</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27DFE5"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回缩速度适中</w:t>
            </w:r>
          </w:p>
        </w:tc>
        <w:tc>
          <w:tcPr>
            <w:tcW w:w="2268" w:type="dxa"/>
            <w:tcBorders>
              <w:top w:val="single" w:sz="4" w:space="0" w:color="auto"/>
              <w:left w:val="single" w:sz="4" w:space="0" w:color="auto"/>
              <w:bottom w:val="single" w:sz="4" w:space="0" w:color="auto"/>
              <w:right w:val="single" w:sz="4" w:space="0" w:color="auto"/>
            </w:tcBorders>
            <w:vAlign w:val="center"/>
          </w:tcPr>
          <w:p w14:paraId="1AC51695" w14:textId="77777777" w:rsidR="0000340F" w:rsidRDefault="0000340F">
            <w:pPr>
              <w:widowControl/>
              <w:spacing w:line="240" w:lineRule="auto"/>
              <w:rPr>
                <w:rFonts w:cs="宋体"/>
                <w:bCs/>
                <w:color w:val="000000"/>
                <w:kern w:val="0"/>
                <w:sz w:val="21"/>
                <w:szCs w:val="21"/>
              </w:rPr>
            </w:pPr>
          </w:p>
        </w:tc>
      </w:tr>
      <w:tr w:rsidR="0000340F" w14:paraId="521680BC" w14:textId="77777777" w:rsidTr="008678DC">
        <w:trPr>
          <w:trHeight w:val="270"/>
        </w:trPr>
        <w:tc>
          <w:tcPr>
            <w:tcW w:w="426" w:type="dxa"/>
            <w:vMerge/>
            <w:tcBorders>
              <w:top w:val="single" w:sz="4" w:space="0" w:color="auto"/>
              <w:left w:val="single" w:sz="4" w:space="0" w:color="auto"/>
              <w:bottom w:val="nil"/>
              <w:right w:val="single" w:sz="4" w:space="0" w:color="auto"/>
            </w:tcBorders>
            <w:vAlign w:val="center"/>
            <w:hideMark/>
          </w:tcPr>
          <w:p w14:paraId="19822161" w14:textId="77777777" w:rsidR="0000340F" w:rsidRDefault="0000340F">
            <w:pPr>
              <w:widowControl/>
              <w:spacing w:line="240" w:lineRule="auto"/>
              <w:jc w:val="left"/>
              <w:rPr>
                <w:rFonts w:cs="宋体"/>
                <w:bCs/>
                <w:color w:val="000000"/>
                <w:kern w:val="0"/>
                <w:sz w:val="21"/>
                <w:szCs w:val="21"/>
              </w:rPr>
            </w:pPr>
          </w:p>
        </w:tc>
        <w:tc>
          <w:tcPr>
            <w:tcW w:w="1979" w:type="dxa"/>
            <w:vMerge/>
            <w:tcBorders>
              <w:top w:val="single" w:sz="4" w:space="0" w:color="auto"/>
              <w:left w:val="single" w:sz="4" w:space="0" w:color="auto"/>
              <w:bottom w:val="nil"/>
              <w:right w:val="single" w:sz="4" w:space="0" w:color="auto"/>
            </w:tcBorders>
            <w:vAlign w:val="center"/>
            <w:hideMark/>
          </w:tcPr>
          <w:p w14:paraId="3047524B" w14:textId="77777777" w:rsidR="0000340F" w:rsidRDefault="0000340F">
            <w:pPr>
              <w:widowControl/>
              <w:spacing w:line="240" w:lineRule="auto"/>
              <w:jc w:val="left"/>
              <w:rPr>
                <w:rFonts w:cs="宋体"/>
                <w:bCs/>
                <w:color w:val="000000"/>
                <w:kern w:val="0"/>
                <w:sz w:val="21"/>
                <w:szCs w:val="21"/>
              </w:rPr>
            </w:pPr>
          </w:p>
        </w:tc>
        <w:tc>
          <w:tcPr>
            <w:tcW w:w="1559" w:type="dxa"/>
            <w:vMerge/>
            <w:tcBorders>
              <w:top w:val="single" w:sz="4" w:space="0" w:color="auto"/>
              <w:left w:val="nil"/>
              <w:bottom w:val="single" w:sz="4" w:space="0" w:color="auto"/>
              <w:right w:val="single" w:sz="4" w:space="0" w:color="auto"/>
            </w:tcBorders>
            <w:vAlign w:val="center"/>
            <w:hideMark/>
          </w:tcPr>
          <w:p w14:paraId="3B2CC8BC" w14:textId="77777777" w:rsidR="0000340F" w:rsidRDefault="0000340F">
            <w:pPr>
              <w:widowControl/>
              <w:spacing w:line="240" w:lineRule="auto"/>
              <w:jc w:val="left"/>
              <w:rPr>
                <w:rFonts w:cs="宋体"/>
                <w:bCs/>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hideMark/>
          </w:tcPr>
          <w:p w14:paraId="401DA4B2" w14:textId="77777777" w:rsidR="0000340F" w:rsidRDefault="0000340F">
            <w:pPr>
              <w:widowControl/>
              <w:spacing w:line="240" w:lineRule="auto"/>
              <w:jc w:val="left"/>
              <w:rPr>
                <w:rFonts w:cs="宋体"/>
                <w:color w:val="000000"/>
                <w:kern w:val="0"/>
                <w:sz w:val="21"/>
                <w:szCs w:val="21"/>
              </w:rPr>
            </w:pPr>
            <w:r>
              <w:rPr>
                <w:rFonts w:cs="宋体" w:hint="eastAsia"/>
                <w:color w:val="000000"/>
                <w:kern w:val="0"/>
                <w:sz w:val="21"/>
                <w:szCs w:val="21"/>
              </w:rPr>
              <w:t>回缩长度</w:t>
            </w:r>
          </w:p>
        </w:tc>
        <w:tc>
          <w:tcPr>
            <w:tcW w:w="851" w:type="dxa"/>
            <w:tcBorders>
              <w:top w:val="single" w:sz="4" w:space="0" w:color="auto"/>
              <w:left w:val="single" w:sz="4" w:space="0" w:color="auto"/>
              <w:bottom w:val="single" w:sz="4" w:space="0" w:color="auto"/>
              <w:right w:val="single" w:sz="4" w:space="0" w:color="auto"/>
            </w:tcBorders>
            <w:vAlign w:val="center"/>
          </w:tcPr>
          <w:p w14:paraId="4C4416AE" w14:textId="77777777" w:rsidR="0000340F" w:rsidRDefault="0000340F">
            <w:pPr>
              <w:widowControl/>
              <w:spacing w:line="240" w:lineRule="auto"/>
              <w:rPr>
                <w:rFonts w:cs="宋体"/>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B26FF21"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回缩至</w:t>
            </w:r>
            <w:proofErr w:type="gramStart"/>
            <w:r>
              <w:rPr>
                <w:rFonts w:cs="宋体" w:hint="eastAsia"/>
                <w:color w:val="000000"/>
                <w:kern w:val="0"/>
                <w:sz w:val="21"/>
                <w:szCs w:val="21"/>
              </w:rPr>
              <w:t>活动爬爪略高于</w:t>
            </w:r>
            <w:proofErr w:type="gramEnd"/>
            <w:r>
              <w:rPr>
                <w:rFonts w:cs="宋体" w:hint="eastAsia"/>
                <w:color w:val="000000"/>
                <w:kern w:val="0"/>
                <w:sz w:val="21"/>
                <w:szCs w:val="21"/>
              </w:rPr>
              <w:t>踏步</w:t>
            </w:r>
          </w:p>
        </w:tc>
      </w:tr>
      <w:tr w:rsidR="0000340F" w14:paraId="69C6A1BA" w14:textId="77777777" w:rsidTr="008678DC">
        <w:trPr>
          <w:trHeight w:val="270"/>
        </w:trPr>
        <w:tc>
          <w:tcPr>
            <w:tcW w:w="426" w:type="dxa"/>
            <w:vMerge/>
            <w:tcBorders>
              <w:top w:val="single" w:sz="4" w:space="0" w:color="auto"/>
              <w:left w:val="single" w:sz="4" w:space="0" w:color="auto"/>
              <w:bottom w:val="nil"/>
              <w:right w:val="single" w:sz="4" w:space="0" w:color="auto"/>
            </w:tcBorders>
            <w:vAlign w:val="center"/>
            <w:hideMark/>
          </w:tcPr>
          <w:p w14:paraId="44558DEE" w14:textId="77777777" w:rsidR="0000340F" w:rsidRDefault="0000340F">
            <w:pPr>
              <w:widowControl/>
              <w:spacing w:line="240" w:lineRule="auto"/>
              <w:jc w:val="left"/>
              <w:rPr>
                <w:rFonts w:cs="宋体"/>
                <w:bCs/>
                <w:color w:val="000000"/>
                <w:kern w:val="0"/>
                <w:sz w:val="21"/>
                <w:szCs w:val="21"/>
              </w:rPr>
            </w:pPr>
          </w:p>
        </w:tc>
        <w:tc>
          <w:tcPr>
            <w:tcW w:w="1979" w:type="dxa"/>
            <w:vMerge/>
            <w:tcBorders>
              <w:top w:val="single" w:sz="4" w:space="0" w:color="auto"/>
              <w:left w:val="single" w:sz="4" w:space="0" w:color="auto"/>
              <w:bottom w:val="nil"/>
              <w:right w:val="single" w:sz="4" w:space="0" w:color="auto"/>
            </w:tcBorders>
            <w:vAlign w:val="center"/>
            <w:hideMark/>
          </w:tcPr>
          <w:p w14:paraId="2132B0F0" w14:textId="77777777" w:rsidR="0000340F" w:rsidRDefault="0000340F">
            <w:pPr>
              <w:widowControl/>
              <w:spacing w:line="240" w:lineRule="auto"/>
              <w:jc w:val="left"/>
              <w:rPr>
                <w:rFonts w:cs="宋体"/>
                <w:bCs/>
                <w:color w:val="000000"/>
                <w:kern w:val="0"/>
                <w:sz w:val="21"/>
                <w:szCs w:val="21"/>
              </w:rPr>
            </w:pPr>
          </w:p>
        </w:tc>
        <w:tc>
          <w:tcPr>
            <w:tcW w:w="1559" w:type="dxa"/>
            <w:tcBorders>
              <w:top w:val="single" w:sz="4" w:space="0" w:color="auto"/>
              <w:left w:val="nil"/>
              <w:bottom w:val="single" w:sz="4" w:space="0" w:color="auto"/>
              <w:right w:val="single" w:sz="4" w:space="0" w:color="auto"/>
            </w:tcBorders>
            <w:noWrap/>
            <w:vAlign w:val="center"/>
            <w:hideMark/>
          </w:tcPr>
          <w:p w14:paraId="30BAB9FC" w14:textId="77777777" w:rsidR="0000340F" w:rsidRDefault="0000340F">
            <w:pPr>
              <w:widowControl/>
              <w:spacing w:line="240" w:lineRule="auto"/>
              <w:rPr>
                <w:rFonts w:cs="宋体"/>
                <w:color w:val="000000"/>
                <w:kern w:val="0"/>
                <w:sz w:val="21"/>
                <w:szCs w:val="21"/>
              </w:rPr>
            </w:pPr>
            <w:proofErr w:type="gramStart"/>
            <w:r>
              <w:rPr>
                <w:rFonts w:cs="宋体" w:hint="eastAsia"/>
                <w:color w:val="000000"/>
                <w:kern w:val="0"/>
                <w:sz w:val="21"/>
                <w:szCs w:val="21"/>
              </w:rPr>
              <w:t>套架</w:t>
            </w:r>
            <w:proofErr w:type="gramEnd"/>
          </w:p>
        </w:tc>
        <w:tc>
          <w:tcPr>
            <w:tcW w:w="1134" w:type="dxa"/>
            <w:tcBorders>
              <w:top w:val="single" w:sz="4" w:space="0" w:color="auto"/>
              <w:left w:val="nil"/>
              <w:bottom w:val="single" w:sz="4" w:space="0" w:color="auto"/>
              <w:right w:val="single" w:sz="4" w:space="0" w:color="auto"/>
            </w:tcBorders>
            <w:vAlign w:val="center"/>
            <w:hideMark/>
          </w:tcPr>
          <w:p w14:paraId="067DC760" w14:textId="77777777" w:rsidR="0000340F" w:rsidRDefault="0000340F">
            <w:pPr>
              <w:widowControl/>
              <w:spacing w:line="240" w:lineRule="auto"/>
              <w:jc w:val="left"/>
              <w:rPr>
                <w:rFonts w:cs="宋体"/>
                <w:color w:val="000000"/>
                <w:kern w:val="0"/>
                <w:sz w:val="21"/>
                <w:szCs w:val="21"/>
              </w:rPr>
            </w:pPr>
            <w:r>
              <w:rPr>
                <w:rFonts w:cs="宋体" w:hint="eastAsia"/>
                <w:color w:val="000000"/>
                <w:kern w:val="0"/>
                <w:sz w:val="21"/>
                <w:szCs w:val="21"/>
              </w:rPr>
              <w:t>垂直度</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5664A6"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在说明书规定范围内</w:t>
            </w:r>
          </w:p>
        </w:tc>
        <w:tc>
          <w:tcPr>
            <w:tcW w:w="2268" w:type="dxa"/>
            <w:tcBorders>
              <w:top w:val="single" w:sz="4" w:space="0" w:color="auto"/>
              <w:left w:val="single" w:sz="4" w:space="0" w:color="auto"/>
              <w:bottom w:val="single" w:sz="4" w:space="0" w:color="auto"/>
              <w:right w:val="single" w:sz="4" w:space="0" w:color="auto"/>
            </w:tcBorders>
            <w:vAlign w:val="center"/>
          </w:tcPr>
          <w:p w14:paraId="676005AD" w14:textId="77777777" w:rsidR="0000340F" w:rsidRDefault="0000340F">
            <w:pPr>
              <w:widowControl/>
              <w:spacing w:line="240" w:lineRule="auto"/>
              <w:rPr>
                <w:rFonts w:cs="宋体"/>
                <w:color w:val="000000"/>
                <w:kern w:val="0"/>
                <w:sz w:val="21"/>
                <w:szCs w:val="21"/>
              </w:rPr>
            </w:pPr>
          </w:p>
        </w:tc>
      </w:tr>
      <w:tr w:rsidR="0000340F" w14:paraId="223E728B" w14:textId="77777777" w:rsidTr="008678DC">
        <w:trPr>
          <w:trHeight w:val="270"/>
        </w:trPr>
        <w:tc>
          <w:tcPr>
            <w:tcW w:w="426" w:type="dxa"/>
            <w:tcBorders>
              <w:top w:val="single" w:sz="4" w:space="0" w:color="auto"/>
              <w:left w:val="single" w:sz="4" w:space="0" w:color="auto"/>
              <w:bottom w:val="single" w:sz="4" w:space="0" w:color="auto"/>
              <w:right w:val="single" w:sz="4" w:space="0" w:color="auto"/>
            </w:tcBorders>
            <w:vAlign w:val="center"/>
            <w:hideMark/>
          </w:tcPr>
          <w:p w14:paraId="04373B49" w14:textId="77777777" w:rsidR="0000340F" w:rsidRDefault="0000340F">
            <w:pPr>
              <w:widowControl/>
              <w:spacing w:line="240" w:lineRule="auto"/>
              <w:jc w:val="center"/>
              <w:rPr>
                <w:rFonts w:cs="宋体"/>
                <w:bCs/>
                <w:color w:val="000000"/>
                <w:kern w:val="0"/>
                <w:sz w:val="21"/>
                <w:szCs w:val="21"/>
              </w:rPr>
            </w:pPr>
            <w:r>
              <w:rPr>
                <w:rFonts w:cs="宋体" w:hint="eastAsia"/>
                <w:color w:val="000000"/>
                <w:kern w:val="0"/>
                <w:sz w:val="21"/>
                <w:szCs w:val="21"/>
              </w:rPr>
              <w:t>8</w:t>
            </w:r>
          </w:p>
        </w:tc>
        <w:tc>
          <w:tcPr>
            <w:tcW w:w="1979" w:type="dxa"/>
            <w:tcBorders>
              <w:top w:val="single" w:sz="4" w:space="0" w:color="auto"/>
              <w:left w:val="single" w:sz="4" w:space="0" w:color="auto"/>
              <w:bottom w:val="single" w:sz="4" w:space="0" w:color="auto"/>
              <w:right w:val="single" w:sz="4" w:space="0" w:color="auto"/>
            </w:tcBorders>
            <w:noWrap/>
            <w:vAlign w:val="center"/>
            <w:hideMark/>
          </w:tcPr>
          <w:p w14:paraId="55EA0369"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固定</w:t>
            </w:r>
            <w:proofErr w:type="gramStart"/>
            <w:r>
              <w:rPr>
                <w:rFonts w:cs="宋体" w:hint="eastAsia"/>
                <w:color w:val="000000"/>
                <w:kern w:val="0"/>
                <w:sz w:val="21"/>
                <w:szCs w:val="21"/>
              </w:rPr>
              <w:t>活动爬爪</w:t>
            </w:r>
            <w:proofErr w:type="gramEnd"/>
          </w:p>
        </w:tc>
        <w:tc>
          <w:tcPr>
            <w:tcW w:w="1559" w:type="dxa"/>
            <w:tcBorders>
              <w:top w:val="single" w:sz="4" w:space="0" w:color="auto"/>
              <w:left w:val="nil"/>
              <w:bottom w:val="single" w:sz="4" w:space="0" w:color="auto"/>
              <w:right w:val="single" w:sz="4" w:space="0" w:color="auto"/>
            </w:tcBorders>
            <w:noWrap/>
            <w:vAlign w:val="center"/>
            <w:hideMark/>
          </w:tcPr>
          <w:p w14:paraId="0D91AD36" w14:textId="77777777" w:rsidR="0000340F" w:rsidRDefault="0000340F">
            <w:pPr>
              <w:widowControl/>
              <w:spacing w:line="240" w:lineRule="auto"/>
              <w:rPr>
                <w:rFonts w:cs="宋体"/>
                <w:bCs/>
                <w:color w:val="000000"/>
                <w:kern w:val="0"/>
                <w:sz w:val="21"/>
                <w:szCs w:val="21"/>
              </w:rPr>
            </w:pPr>
            <w:proofErr w:type="gramStart"/>
            <w:r>
              <w:rPr>
                <w:rFonts w:cs="宋体" w:hint="eastAsia"/>
                <w:color w:val="000000"/>
                <w:kern w:val="0"/>
                <w:sz w:val="21"/>
                <w:szCs w:val="21"/>
              </w:rPr>
              <w:t>活动爬爪</w:t>
            </w:r>
            <w:proofErr w:type="gramEnd"/>
          </w:p>
        </w:tc>
        <w:tc>
          <w:tcPr>
            <w:tcW w:w="1134" w:type="dxa"/>
            <w:tcBorders>
              <w:top w:val="single" w:sz="4" w:space="0" w:color="auto"/>
              <w:left w:val="nil"/>
              <w:bottom w:val="single" w:sz="4" w:space="0" w:color="auto"/>
              <w:right w:val="single" w:sz="4" w:space="0" w:color="auto"/>
            </w:tcBorders>
            <w:vAlign w:val="center"/>
            <w:hideMark/>
          </w:tcPr>
          <w:p w14:paraId="28AEB0D5"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状态</w:t>
            </w:r>
          </w:p>
        </w:tc>
        <w:tc>
          <w:tcPr>
            <w:tcW w:w="851" w:type="dxa"/>
            <w:tcBorders>
              <w:top w:val="single" w:sz="4" w:space="0" w:color="auto"/>
              <w:left w:val="single" w:sz="4" w:space="0" w:color="auto"/>
              <w:bottom w:val="single" w:sz="4" w:space="0" w:color="auto"/>
              <w:right w:val="single" w:sz="4" w:space="0" w:color="auto"/>
            </w:tcBorders>
            <w:vAlign w:val="center"/>
          </w:tcPr>
          <w:p w14:paraId="50C2A868"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6C36D21"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活动</w:t>
            </w:r>
            <w:proofErr w:type="gramStart"/>
            <w:r>
              <w:rPr>
                <w:rFonts w:cs="宋体" w:hint="eastAsia"/>
                <w:color w:val="000000"/>
                <w:kern w:val="0"/>
                <w:sz w:val="21"/>
                <w:szCs w:val="21"/>
              </w:rPr>
              <w:t>爬爪固定</w:t>
            </w:r>
            <w:proofErr w:type="gramEnd"/>
            <w:r>
              <w:rPr>
                <w:rFonts w:cs="宋体" w:hint="eastAsia"/>
                <w:color w:val="000000"/>
                <w:kern w:val="0"/>
                <w:sz w:val="21"/>
                <w:szCs w:val="21"/>
              </w:rPr>
              <w:t>在耳板内</w:t>
            </w:r>
          </w:p>
        </w:tc>
      </w:tr>
      <w:tr w:rsidR="0000340F" w14:paraId="73ACCBED" w14:textId="77777777" w:rsidTr="008678DC">
        <w:trPr>
          <w:trHeight w:val="27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50BCF305" w14:textId="77777777" w:rsidR="0000340F" w:rsidRDefault="0000340F">
            <w:pPr>
              <w:widowControl/>
              <w:spacing w:line="240" w:lineRule="auto"/>
              <w:jc w:val="center"/>
              <w:rPr>
                <w:rFonts w:cs="宋体"/>
                <w:color w:val="000000"/>
                <w:kern w:val="0"/>
                <w:sz w:val="21"/>
                <w:szCs w:val="21"/>
              </w:rPr>
            </w:pPr>
            <w:r>
              <w:rPr>
                <w:rFonts w:cs="宋体" w:hint="eastAsia"/>
                <w:color w:val="000000"/>
                <w:kern w:val="0"/>
                <w:sz w:val="21"/>
                <w:szCs w:val="21"/>
              </w:rPr>
              <w:t>9</w:t>
            </w:r>
          </w:p>
        </w:tc>
        <w:tc>
          <w:tcPr>
            <w:tcW w:w="1979" w:type="dxa"/>
            <w:vMerge w:val="restart"/>
            <w:tcBorders>
              <w:top w:val="single" w:sz="4" w:space="0" w:color="auto"/>
              <w:left w:val="single" w:sz="4" w:space="0" w:color="auto"/>
              <w:bottom w:val="single" w:sz="4" w:space="0" w:color="auto"/>
              <w:right w:val="single" w:sz="4" w:space="0" w:color="auto"/>
            </w:tcBorders>
            <w:noWrap/>
            <w:vAlign w:val="center"/>
            <w:hideMark/>
          </w:tcPr>
          <w:p w14:paraId="7BC3ED51"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顶升横梁下降</w:t>
            </w:r>
          </w:p>
        </w:tc>
        <w:tc>
          <w:tcPr>
            <w:tcW w:w="1559" w:type="dxa"/>
            <w:vMerge w:val="restart"/>
            <w:tcBorders>
              <w:top w:val="single" w:sz="4" w:space="0" w:color="auto"/>
              <w:left w:val="nil"/>
              <w:bottom w:val="single" w:sz="4" w:space="0" w:color="auto"/>
              <w:right w:val="single" w:sz="4" w:space="0" w:color="auto"/>
            </w:tcBorders>
            <w:noWrap/>
            <w:vAlign w:val="center"/>
            <w:hideMark/>
          </w:tcPr>
          <w:p w14:paraId="267428D9"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液压活塞杆</w:t>
            </w:r>
          </w:p>
        </w:tc>
        <w:tc>
          <w:tcPr>
            <w:tcW w:w="1134" w:type="dxa"/>
            <w:tcBorders>
              <w:top w:val="single" w:sz="4" w:space="0" w:color="auto"/>
              <w:left w:val="nil"/>
              <w:bottom w:val="single" w:sz="4" w:space="0" w:color="auto"/>
              <w:right w:val="single" w:sz="4" w:space="0" w:color="auto"/>
            </w:tcBorders>
            <w:vAlign w:val="center"/>
            <w:hideMark/>
          </w:tcPr>
          <w:p w14:paraId="514FE060" w14:textId="77777777" w:rsidR="0000340F" w:rsidRDefault="0000340F">
            <w:pPr>
              <w:widowControl/>
              <w:spacing w:line="240" w:lineRule="auto"/>
              <w:jc w:val="left"/>
              <w:rPr>
                <w:rFonts w:cs="宋体"/>
                <w:color w:val="000000"/>
                <w:kern w:val="0"/>
                <w:sz w:val="21"/>
                <w:szCs w:val="21"/>
              </w:rPr>
            </w:pPr>
            <w:r>
              <w:rPr>
                <w:rFonts w:cs="宋体" w:hint="eastAsia"/>
                <w:color w:val="000000"/>
                <w:kern w:val="0"/>
                <w:sz w:val="21"/>
                <w:szCs w:val="21"/>
              </w:rPr>
              <w:t>顶升速度</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5FB106"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顶升速度适中</w:t>
            </w:r>
          </w:p>
        </w:tc>
        <w:tc>
          <w:tcPr>
            <w:tcW w:w="2268" w:type="dxa"/>
            <w:tcBorders>
              <w:top w:val="single" w:sz="4" w:space="0" w:color="auto"/>
              <w:left w:val="single" w:sz="4" w:space="0" w:color="auto"/>
              <w:bottom w:val="single" w:sz="4" w:space="0" w:color="auto"/>
              <w:right w:val="single" w:sz="4" w:space="0" w:color="auto"/>
            </w:tcBorders>
            <w:vAlign w:val="center"/>
          </w:tcPr>
          <w:p w14:paraId="7216E71A" w14:textId="77777777" w:rsidR="0000340F" w:rsidRDefault="0000340F">
            <w:pPr>
              <w:widowControl/>
              <w:spacing w:line="240" w:lineRule="auto"/>
              <w:rPr>
                <w:rFonts w:cs="宋体"/>
                <w:color w:val="000000"/>
                <w:kern w:val="0"/>
                <w:sz w:val="21"/>
                <w:szCs w:val="21"/>
              </w:rPr>
            </w:pPr>
          </w:p>
        </w:tc>
      </w:tr>
      <w:tr w:rsidR="0000340F" w14:paraId="339B5781" w14:textId="77777777" w:rsidTr="008678DC">
        <w:trPr>
          <w:trHeight w:val="27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7183883" w14:textId="77777777" w:rsidR="0000340F" w:rsidRDefault="0000340F">
            <w:pPr>
              <w:widowControl/>
              <w:spacing w:line="240" w:lineRule="auto"/>
              <w:jc w:val="left"/>
              <w:rPr>
                <w:rFonts w:cs="宋体"/>
                <w:color w:val="000000"/>
                <w:kern w:val="0"/>
                <w:sz w:val="21"/>
                <w:szCs w:val="21"/>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073CC559" w14:textId="77777777" w:rsidR="0000340F" w:rsidRDefault="0000340F">
            <w:pPr>
              <w:widowControl/>
              <w:spacing w:line="240" w:lineRule="auto"/>
              <w:jc w:val="left"/>
              <w:rPr>
                <w:rFonts w:cs="宋体"/>
                <w:color w:val="000000"/>
                <w:kern w:val="0"/>
                <w:sz w:val="21"/>
                <w:szCs w:val="21"/>
              </w:rPr>
            </w:pPr>
          </w:p>
        </w:tc>
        <w:tc>
          <w:tcPr>
            <w:tcW w:w="1559" w:type="dxa"/>
            <w:vMerge/>
            <w:tcBorders>
              <w:top w:val="single" w:sz="4" w:space="0" w:color="auto"/>
              <w:left w:val="nil"/>
              <w:bottom w:val="single" w:sz="4" w:space="0" w:color="auto"/>
              <w:right w:val="single" w:sz="4" w:space="0" w:color="auto"/>
            </w:tcBorders>
            <w:vAlign w:val="center"/>
            <w:hideMark/>
          </w:tcPr>
          <w:p w14:paraId="416B8CF2" w14:textId="77777777" w:rsidR="0000340F" w:rsidRDefault="0000340F">
            <w:pPr>
              <w:widowControl/>
              <w:spacing w:line="240" w:lineRule="auto"/>
              <w:jc w:val="left"/>
              <w:rPr>
                <w:rFonts w:cs="宋体"/>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hideMark/>
          </w:tcPr>
          <w:p w14:paraId="560B00CC" w14:textId="77777777" w:rsidR="0000340F" w:rsidRDefault="0000340F">
            <w:pPr>
              <w:widowControl/>
              <w:spacing w:line="240" w:lineRule="auto"/>
              <w:jc w:val="left"/>
              <w:rPr>
                <w:rFonts w:cs="宋体"/>
                <w:color w:val="000000"/>
                <w:kern w:val="0"/>
                <w:sz w:val="21"/>
                <w:szCs w:val="21"/>
              </w:rPr>
            </w:pPr>
            <w:r>
              <w:rPr>
                <w:rFonts w:cs="宋体" w:hint="eastAsia"/>
                <w:color w:val="000000"/>
                <w:kern w:val="0"/>
                <w:sz w:val="21"/>
                <w:szCs w:val="21"/>
              </w:rPr>
              <w:t>顶升长度</w:t>
            </w:r>
          </w:p>
        </w:tc>
        <w:tc>
          <w:tcPr>
            <w:tcW w:w="851" w:type="dxa"/>
            <w:tcBorders>
              <w:top w:val="single" w:sz="4" w:space="0" w:color="auto"/>
              <w:left w:val="single" w:sz="4" w:space="0" w:color="auto"/>
              <w:bottom w:val="single" w:sz="4" w:space="0" w:color="auto"/>
              <w:right w:val="single" w:sz="4" w:space="0" w:color="auto"/>
            </w:tcBorders>
            <w:vAlign w:val="center"/>
          </w:tcPr>
          <w:p w14:paraId="7F2A66A0" w14:textId="77777777" w:rsidR="0000340F" w:rsidRDefault="0000340F">
            <w:pPr>
              <w:widowControl/>
              <w:spacing w:line="240" w:lineRule="auto"/>
              <w:rPr>
                <w:rFonts w:cs="宋体"/>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8B00422"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顶升至顶升横梁</w:t>
            </w:r>
            <w:proofErr w:type="gramStart"/>
            <w:r>
              <w:rPr>
                <w:rFonts w:cs="宋体" w:hint="eastAsia"/>
                <w:color w:val="000000"/>
                <w:kern w:val="0"/>
                <w:sz w:val="21"/>
                <w:szCs w:val="21"/>
              </w:rPr>
              <w:t>略高于耳板</w:t>
            </w:r>
            <w:proofErr w:type="gramEnd"/>
          </w:p>
        </w:tc>
      </w:tr>
      <w:tr w:rsidR="0000340F" w14:paraId="03B84980" w14:textId="77777777" w:rsidTr="008678DC">
        <w:trPr>
          <w:trHeight w:val="270"/>
        </w:trPr>
        <w:tc>
          <w:tcPr>
            <w:tcW w:w="426" w:type="dxa"/>
            <w:tcBorders>
              <w:top w:val="single" w:sz="4" w:space="0" w:color="auto"/>
              <w:left w:val="single" w:sz="4" w:space="0" w:color="auto"/>
              <w:bottom w:val="single" w:sz="4" w:space="0" w:color="auto"/>
              <w:right w:val="single" w:sz="4" w:space="0" w:color="auto"/>
            </w:tcBorders>
            <w:vAlign w:val="center"/>
            <w:hideMark/>
          </w:tcPr>
          <w:p w14:paraId="6978D0D1" w14:textId="77777777" w:rsidR="0000340F" w:rsidRDefault="0000340F">
            <w:pPr>
              <w:widowControl/>
              <w:spacing w:line="240" w:lineRule="auto"/>
              <w:jc w:val="center"/>
              <w:rPr>
                <w:rFonts w:cs="宋体"/>
                <w:color w:val="000000"/>
                <w:kern w:val="0"/>
                <w:sz w:val="21"/>
                <w:szCs w:val="21"/>
              </w:rPr>
            </w:pPr>
            <w:r>
              <w:rPr>
                <w:rFonts w:cs="宋体" w:hint="eastAsia"/>
                <w:color w:val="000000"/>
                <w:kern w:val="0"/>
                <w:sz w:val="21"/>
                <w:szCs w:val="21"/>
              </w:rPr>
              <w:t>10</w:t>
            </w:r>
          </w:p>
        </w:tc>
        <w:tc>
          <w:tcPr>
            <w:tcW w:w="1979" w:type="dxa"/>
            <w:tcBorders>
              <w:top w:val="single" w:sz="4" w:space="0" w:color="auto"/>
              <w:left w:val="single" w:sz="4" w:space="0" w:color="auto"/>
              <w:bottom w:val="single" w:sz="4" w:space="0" w:color="auto"/>
              <w:right w:val="single" w:sz="4" w:space="0" w:color="auto"/>
            </w:tcBorders>
            <w:noWrap/>
            <w:vAlign w:val="center"/>
            <w:hideMark/>
          </w:tcPr>
          <w:p w14:paraId="5AEFE3C6"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顶升横梁二次就位</w:t>
            </w:r>
          </w:p>
        </w:tc>
        <w:tc>
          <w:tcPr>
            <w:tcW w:w="1559" w:type="dxa"/>
            <w:tcBorders>
              <w:top w:val="single" w:sz="4" w:space="0" w:color="auto"/>
              <w:left w:val="nil"/>
              <w:bottom w:val="single" w:sz="4" w:space="0" w:color="auto"/>
              <w:right w:val="single" w:sz="4" w:space="0" w:color="auto"/>
            </w:tcBorders>
            <w:noWrap/>
            <w:vAlign w:val="center"/>
            <w:hideMark/>
          </w:tcPr>
          <w:p w14:paraId="40021AD1"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顶升横梁耳轴</w:t>
            </w:r>
          </w:p>
        </w:tc>
        <w:tc>
          <w:tcPr>
            <w:tcW w:w="1134" w:type="dxa"/>
            <w:tcBorders>
              <w:top w:val="single" w:sz="4" w:space="0" w:color="auto"/>
              <w:left w:val="nil"/>
              <w:bottom w:val="single" w:sz="4" w:space="0" w:color="auto"/>
              <w:right w:val="single" w:sz="4" w:space="0" w:color="auto"/>
            </w:tcBorders>
            <w:vAlign w:val="center"/>
            <w:hideMark/>
          </w:tcPr>
          <w:p w14:paraId="2BCB8F61"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位置</w:t>
            </w:r>
          </w:p>
        </w:tc>
        <w:tc>
          <w:tcPr>
            <w:tcW w:w="851" w:type="dxa"/>
            <w:tcBorders>
              <w:top w:val="single" w:sz="4" w:space="0" w:color="auto"/>
              <w:left w:val="single" w:sz="4" w:space="0" w:color="auto"/>
              <w:bottom w:val="single" w:sz="4" w:space="0" w:color="auto"/>
              <w:right w:val="single" w:sz="4" w:space="0" w:color="auto"/>
            </w:tcBorders>
            <w:vAlign w:val="center"/>
          </w:tcPr>
          <w:p w14:paraId="3B4852B5"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099B4C1" w14:textId="77777777" w:rsidR="0000340F" w:rsidRDefault="0000340F">
            <w:pPr>
              <w:widowControl/>
              <w:spacing w:line="240" w:lineRule="auto"/>
              <w:rPr>
                <w:rFonts w:cs="宋体"/>
                <w:color w:val="000000"/>
                <w:kern w:val="0"/>
                <w:sz w:val="21"/>
                <w:szCs w:val="21"/>
              </w:rPr>
            </w:pPr>
            <w:proofErr w:type="gramStart"/>
            <w:r>
              <w:rPr>
                <w:rFonts w:cs="宋体" w:hint="eastAsia"/>
                <w:color w:val="000000"/>
                <w:kern w:val="0"/>
                <w:sz w:val="21"/>
                <w:szCs w:val="21"/>
              </w:rPr>
              <w:t>耳轴置入耳</w:t>
            </w:r>
            <w:proofErr w:type="gramEnd"/>
            <w:r>
              <w:rPr>
                <w:rFonts w:cs="宋体" w:hint="eastAsia"/>
                <w:color w:val="000000"/>
                <w:kern w:val="0"/>
                <w:sz w:val="21"/>
                <w:szCs w:val="21"/>
              </w:rPr>
              <w:t>板</w:t>
            </w:r>
          </w:p>
        </w:tc>
      </w:tr>
      <w:tr w:rsidR="0000340F" w14:paraId="7BC54B0B" w14:textId="77777777" w:rsidTr="008678DC">
        <w:trPr>
          <w:trHeight w:val="270"/>
        </w:trPr>
        <w:tc>
          <w:tcPr>
            <w:tcW w:w="426" w:type="dxa"/>
            <w:tcBorders>
              <w:top w:val="single" w:sz="4" w:space="0" w:color="auto"/>
              <w:left w:val="single" w:sz="4" w:space="0" w:color="auto"/>
              <w:bottom w:val="single" w:sz="4" w:space="0" w:color="auto"/>
              <w:right w:val="single" w:sz="4" w:space="0" w:color="auto"/>
            </w:tcBorders>
            <w:vAlign w:val="center"/>
            <w:hideMark/>
          </w:tcPr>
          <w:p w14:paraId="4FE870DE" w14:textId="77777777" w:rsidR="0000340F" w:rsidRDefault="0000340F">
            <w:pPr>
              <w:widowControl/>
              <w:spacing w:line="240" w:lineRule="auto"/>
              <w:jc w:val="center"/>
              <w:rPr>
                <w:rFonts w:cs="宋体"/>
                <w:color w:val="000000"/>
                <w:kern w:val="0"/>
                <w:sz w:val="21"/>
                <w:szCs w:val="21"/>
              </w:rPr>
            </w:pPr>
            <w:r>
              <w:rPr>
                <w:rFonts w:cs="宋体" w:hint="eastAsia"/>
                <w:color w:val="000000"/>
                <w:kern w:val="0"/>
                <w:sz w:val="21"/>
                <w:szCs w:val="21"/>
              </w:rPr>
              <w:t>11</w:t>
            </w:r>
          </w:p>
        </w:tc>
        <w:tc>
          <w:tcPr>
            <w:tcW w:w="1979" w:type="dxa"/>
            <w:tcBorders>
              <w:top w:val="single" w:sz="4" w:space="0" w:color="auto"/>
              <w:left w:val="single" w:sz="4" w:space="0" w:color="auto"/>
              <w:bottom w:val="single" w:sz="4" w:space="0" w:color="auto"/>
              <w:right w:val="single" w:sz="4" w:space="0" w:color="auto"/>
            </w:tcBorders>
            <w:noWrap/>
            <w:vAlign w:val="center"/>
            <w:hideMark/>
          </w:tcPr>
          <w:p w14:paraId="233EC56C"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释放</w:t>
            </w:r>
            <w:proofErr w:type="gramStart"/>
            <w:r>
              <w:rPr>
                <w:rFonts w:cs="宋体" w:hint="eastAsia"/>
                <w:color w:val="000000"/>
                <w:kern w:val="0"/>
                <w:sz w:val="21"/>
                <w:szCs w:val="21"/>
              </w:rPr>
              <w:t>活动爬爪</w:t>
            </w:r>
            <w:proofErr w:type="gramEnd"/>
          </w:p>
        </w:tc>
        <w:tc>
          <w:tcPr>
            <w:tcW w:w="1559" w:type="dxa"/>
            <w:tcBorders>
              <w:top w:val="single" w:sz="4" w:space="0" w:color="auto"/>
              <w:left w:val="nil"/>
              <w:bottom w:val="single" w:sz="4" w:space="0" w:color="auto"/>
              <w:right w:val="single" w:sz="4" w:space="0" w:color="auto"/>
            </w:tcBorders>
            <w:noWrap/>
            <w:vAlign w:val="center"/>
            <w:hideMark/>
          </w:tcPr>
          <w:p w14:paraId="3A2892BB" w14:textId="77777777" w:rsidR="0000340F" w:rsidRDefault="0000340F">
            <w:pPr>
              <w:widowControl/>
              <w:spacing w:line="240" w:lineRule="auto"/>
              <w:rPr>
                <w:rFonts w:cs="宋体"/>
                <w:color w:val="000000"/>
                <w:kern w:val="0"/>
                <w:sz w:val="21"/>
                <w:szCs w:val="21"/>
              </w:rPr>
            </w:pPr>
            <w:proofErr w:type="gramStart"/>
            <w:r>
              <w:rPr>
                <w:rFonts w:cs="宋体" w:hint="eastAsia"/>
                <w:color w:val="000000"/>
                <w:kern w:val="0"/>
                <w:sz w:val="21"/>
                <w:szCs w:val="21"/>
              </w:rPr>
              <w:t>活动爬爪</w:t>
            </w:r>
            <w:proofErr w:type="gramEnd"/>
          </w:p>
        </w:tc>
        <w:tc>
          <w:tcPr>
            <w:tcW w:w="1134" w:type="dxa"/>
            <w:tcBorders>
              <w:top w:val="single" w:sz="4" w:space="0" w:color="auto"/>
              <w:left w:val="nil"/>
              <w:bottom w:val="single" w:sz="4" w:space="0" w:color="auto"/>
              <w:right w:val="single" w:sz="4" w:space="0" w:color="auto"/>
            </w:tcBorders>
            <w:vAlign w:val="center"/>
            <w:hideMark/>
          </w:tcPr>
          <w:p w14:paraId="4191E940"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状态</w:t>
            </w:r>
          </w:p>
        </w:tc>
        <w:tc>
          <w:tcPr>
            <w:tcW w:w="851" w:type="dxa"/>
            <w:tcBorders>
              <w:top w:val="single" w:sz="4" w:space="0" w:color="auto"/>
              <w:left w:val="single" w:sz="4" w:space="0" w:color="auto"/>
              <w:bottom w:val="single" w:sz="4" w:space="0" w:color="auto"/>
              <w:right w:val="single" w:sz="4" w:space="0" w:color="auto"/>
            </w:tcBorders>
            <w:vAlign w:val="center"/>
          </w:tcPr>
          <w:p w14:paraId="15AE0382"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FC96219" w14:textId="77777777" w:rsidR="0000340F" w:rsidRDefault="0000340F">
            <w:pPr>
              <w:widowControl/>
              <w:spacing w:line="240" w:lineRule="auto"/>
              <w:rPr>
                <w:rFonts w:cs="宋体"/>
                <w:color w:val="000000"/>
                <w:kern w:val="0"/>
                <w:sz w:val="21"/>
                <w:szCs w:val="21"/>
              </w:rPr>
            </w:pPr>
            <w:proofErr w:type="gramStart"/>
            <w:r>
              <w:rPr>
                <w:rFonts w:cs="宋体" w:hint="eastAsia"/>
                <w:color w:val="000000"/>
                <w:kern w:val="0"/>
                <w:sz w:val="21"/>
                <w:szCs w:val="21"/>
              </w:rPr>
              <w:t>活动爬爪收回</w:t>
            </w:r>
            <w:proofErr w:type="gramEnd"/>
            <w:r>
              <w:rPr>
                <w:rFonts w:cs="宋体" w:hint="eastAsia"/>
                <w:color w:val="000000"/>
                <w:kern w:val="0"/>
                <w:sz w:val="21"/>
                <w:szCs w:val="21"/>
              </w:rPr>
              <w:t>原位</w:t>
            </w:r>
          </w:p>
        </w:tc>
      </w:tr>
      <w:tr w:rsidR="0000340F" w14:paraId="75D219E4" w14:textId="77777777" w:rsidTr="008678DC">
        <w:trPr>
          <w:trHeight w:val="270"/>
        </w:trPr>
        <w:tc>
          <w:tcPr>
            <w:tcW w:w="426" w:type="dxa"/>
            <w:vMerge w:val="restart"/>
            <w:tcBorders>
              <w:top w:val="single" w:sz="4" w:space="0" w:color="auto"/>
              <w:left w:val="single" w:sz="4" w:space="0" w:color="auto"/>
              <w:bottom w:val="nil"/>
              <w:right w:val="single" w:sz="4" w:space="0" w:color="auto"/>
            </w:tcBorders>
            <w:vAlign w:val="center"/>
            <w:hideMark/>
          </w:tcPr>
          <w:p w14:paraId="5ADCEFC3" w14:textId="77777777" w:rsidR="0000340F" w:rsidRDefault="0000340F">
            <w:pPr>
              <w:widowControl/>
              <w:spacing w:line="240" w:lineRule="auto"/>
              <w:jc w:val="center"/>
              <w:rPr>
                <w:rFonts w:cs="宋体"/>
                <w:bCs/>
                <w:color w:val="000000"/>
                <w:kern w:val="0"/>
                <w:sz w:val="21"/>
                <w:szCs w:val="21"/>
              </w:rPr>
            </w:pPr>
            <w:r>
              <w:rPr>
                <w:rFonts w:cs="宋体" w:hint="eastAsia"/>
                <w:bCs/>
                <w:color w:val="000000"/>
                <w:kern w:val="0"/>
                <w:sz w:val="21"/>
                <w:szCs w:val="21"/>
              </w:rPr>
              <w:t>12</w:t>
            </w:r>
          </w:p>
        </w:tc>
        <w:tc>
          <w:tcPr>
            <w:tcW w:w="1979" w:type="dxa"/>
            <w:vMerge w:val="restart"/>
            <w:tcBorders>
              <w:top w:val="single" w:sz="4" w:space="0" w:color="auto"/>
              <w:left w:val="single" w:sz="4" w:space="0" w:color="auto"/>
              <w:bottom w:val="nil"/>
              <w:right w:val="single" w:sz="4" w:space="0" w:color="auto"/>
            </w:tcBorders>
            <w:noWrap/>
            <w:vAlign w:val="center"/>
            <w:hideMark/>
          </w:tcPr>
          <w:p w14:paraId="68E6F4F6" w14:textId="77777777" w:rsidR="0000340F" w:rsidRDefault="0000340F">
            <w:pPr>
              <w:widowControl/>
              <w:spacing w:line="240" w:lineRule="auto"/>
              <w:rPr>
                <w:rFonts w:cs="宋体"/>
                <w:bCs/>
                <w:color w:val="000000"/>
                <w:kern w:val="0"/>
                <w:sz w:val="21"/>
                <w:szCs w:val="21"/>
              </w:rPr>
            </w:pPr>
            <w:proofErr w:type="gramStart"/>
            <w:r>
              <w:rPr>
                <w:rFonts w:cs="宋体" w:hint="eastAsia"/>
                <w:bCs/>
                <w:color w:val="000000"/>
                <w:kern w:val="0"/>
                <w:sz w:val="21"/>
                <w:szCs w:val="21"/>
              </w:rPr>
              <w:t>套架二次</w:t>
            </w:r>
            <w:proofErr w:type="gramEnd"/>
            <w:r>
              <w:rPr>
                <w:rFonts w:cs="宋体" w:hint="eastAsia"/>
                <w:bCs/>
                <w:color w:val="000000"/>
                <w:kern w:val="0"/>
                <w:sz w:val="21"/>
                <w:szCs w:val="21"/>
              </w:rPr>
              <w:t>回缩</w:t>
            </w:r>
          </w:p>
        </w:tc>
        <w:tc>
          <w:tcPr>
            <w:tcW w:w="1559" w:type="dxa"/>
            <w:vMerge w:val="restart"/>
            <w:tcBorders>
              <w:top w:val="single" w:sz="4" w:space="0" w:color="auto"/>
              <w:left w:val="nil"/>
              <w:bottom w:val="single" w:sz="4" w:space="0" w:color="auto"/>
              <w:right w:val="single" w:sz="4" w:space="0" w:color="auto"/>
            </w:tcBorders>
            <w:noWrap/>
            <w:vAlign w:val="center"/>
            <w:hideMark/>
          </w:tcPr>
          <w:p w14:paraId="7F507B7F"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液压活塞杆</w:t>
            </w:r>
          </w:p>
        </w:tc>
        <w:tc>
          <w:tcPr>
            <w:tcW w:w="1134" w:type="dxa"/>
            <w:tcBorders>
              <w:top w:val="single" w:sz="4" w:space="0" w:color="auto"/>
              <w:left w:val="nil"/>
              <w:bottom w:val="single" w:sz="4" w:space="0" w:color="auto"/>
              <w:right w:val="single" w:sz="4" w:space="0" w:color="auto"/>
            </w:tcBorders>
            <w:vAlign w:val="center"/>
            <w:hideMark/>
          </w:tcPr>
          <w:p w14:paraId="4D9EBA30" w14:textId="77777777" w:rsidR="0000340F" w:rsidRDefault="0000340F">
            <w:pPr>
              <w:widowControl/>
              <w:spacing w:line="240" w:lineRule="auto"/>
              <w:jc w:val="left"/>
              <w:rPr>
                <w:rFonts w:cs="宋体"/>
                <w:color w:val="000000"/>
                <w:kern w:val="0"/>
                <w:sz w:val="21"/>
                <w:szCs w:val="21"/>
              </w:rPr>
            </w:pPr>
            <w:r>
              <w:rPr>
                <w:rFonts w:cs="宋体" w:hint="eastAsia"/>
                <w:color w:val="000000"/>
                <w:kern w:val="0"/>
                <w:sz w:val="21"/>
                <w:szCs w:val="21"/>
              </w:rPr>
              <w:t>回缩速度</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599170"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回缩速度适中</w:t>
            </w:r>
          </w:p>
        </w:tc>
        <w:tc>
          <w:tcPr>
            <w:tcW w:w="2268" w:type="dxa"/>
            <w:tcBorders>
              <w:top w:val="single" w:sz="4" w:space="0" w:color="auto"/>
              <w:left w:val="single" w:sz="4" w:space="0" w:color="auto"/>
              <w:bottom w:val="single" w:sz="4" w:space="0" w:color="auto"/>
              <w:right w:val="single" w:sz="4" w:space="0" w:color="auto"/>
            </w:tcBorders>
            <w:vAlign w:val="center"/>
          </w:tcPr>
          <w:p w14:paraId="502D52E6" w14:textId="77777777" w:rsidR="0000340F" w:rsidRDefault="0000340F">
            <w:pPr>
              <w:widowControl/>
              <w:spacing w:line="240" w:lineRule="auto"/>
              <w:rPr>
                <w:rFonts w:cs="宋体"/>
                <w:bCs/>
                <w:color w:val="000000"/>
                <w:kern w:val="0"/>
                <w:sz w:val="21"/>
                <w:szCs w:val="21"/>
              </w:rPr>
            </w:pPr>
          </w:p>
        </w:tc>
      </w:tr>
      <w:tr w:rsidR="0000340F" w14:paraId="6DB39B0A" w14:textId="77777777" w:rsidTr="008678DC">
        <w:trPr>
          <w:trHeight w:val="270"/>
        </w:trPr>
        <w:tc>
          <w:tcPr>
            <w:tcW w:w="426" w:type="dxa"/>
            <w:vMerge/>
            <w:tcBorders>
              <w:top w:val="single" w:sz="4" w:space="0" w:color="auto"/>
              <w:left w:val="single" w:sz="4" w:space="0" w:color="auto"/>
              <w:bottom w:val="nil"/>
              <w:right w:val="single" w:sz="4" w:space="0" w:color="auto"/>
            </w:tcBorders>
            <w:vAlign w:val="center"/>
            <w:hideMark/>
          </w:tcPr>
          <w:p w14:paraId="183845F4" w14:textId="77777777" w:rsidR="0000340F" w:rsidRDefault="0000340F">
            <w:pPr>
              <w:widowControl/>
              <w:spacing w:line="240" w:lineRule="auto"/>
              <w:jc w:val="left"/>
              <w:rPr>
                <w:rFonts w:cs="宋体"/>
                <w:bCs/>
                <w:color w:val="000000"/>
                <w:kern w:val="0"/>
                <w:sz w:val="21"/>
                <w:szCs w:val="21"/>
              </w:rPr>
            </w:pPr>
          </w:p>
        </w:tc>
        <w:tc>
          <w:tcPr>
            <w:tcW w:w="1979" w:type="dxa"/>
            <w:vMerge/>
            <w:tcBorders>
              <w:top w:val="single" w:sz="4" w:space="0" w:color="auto"/>
              <w:left w:val="single" w:sz="4" w:space="0" w:color="auto"/>
              <w:bottom w:val="nil"/>
              <w:right w:val="single" w:sz="4" w:space="0" w:color="auto"/>
            </w:tcBorders>
            <w:vAlign w:val="center"/>
            <w:hideMark/>
          </w:tcPr>
          <w:p w14:paraId="41E05A83" w14:textId="77777777" w:rsidR="0000340F" w:rsidRDefault="0000340F">
            <w:pPr>
              <w:widowControl/>
              <w:spacing w:line="240" w:lineRule="auto"/>
              <w:jc w:val="left"/>
              <w:rPr>
                <w:rFonts w:cs="宋体"/>
                <w:bCs/>
                <w:color w:val="000000"/>
                <w:kern w:val="0"/>
                <w:sz w:val="21"/>
                <w:szCs w:val="21"/>
              </w:rPr>
            </w:pPr>
          </w:p>
        </w:tc>
        <w:tc>
          <w:tcPr>
            <w:tcW w:w="1559" w:type="dxa"/>
            <w:vMerge/>
            <w:tcBorders>
              <w:top w:val="single" w:sz="4" w:space="0" w:color="auto"/>
              <w:left w:val="nil"/>
              <w:bottom w:val="single" w:sz="4" w:space="0" w:color="auto"/>
              <w:right w:val="single" w:sz="4" w:space="0" w:color="auto"/>
            </w:tcBorders>
            <w:vAlign w:val="center"/>
            <w:hideMark/>
          </w:tcPr>
          <w:p w14:paraId="56FD2842" w14:textId="77777777" w:rsidR="0000340F" w:rsidRDefault="0000340F">
            <w:pPr>
              <w:widowControl/>
              <w:spacing w:line="240" w:lineRule="auto"/>
              <w:jc w:val="left"/>
              <w:rPr>
                <w:rFonts w:cs="宋体"/>
                <w:bCs/>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hideMark/>
          </w:tcPr>
          <w:p w14:paraId="48FE4F8E" w14:textId="77777777" w:rsidR="0000340F" w:rsidRDefault="0000340F">
            <w:pPr>
              <w:widowControl/>
              <w:spacing w:line="240" w:lineRule="auto"/>
              <w:jc w:val="left"/>
              <w:rPr>
                <w:rFonts w:cs="宋体"/>
                <w:color w:val="000000"/>
                <w:kern w:val="0"/>
                <w:sz w:val="21"/>
                <w:szCs w:val="21"/>
              </w:rPr>
            </w:pPr>
            <w:r>
              <w:rPr>
                <w:rFonts w:cs="宋体" w:hint="eastAsia"/>
                <w:color w:val="000000"/>
                <w:kern w:val="0"/>
                <w:sz w:val="21"/>
                <w:szCs w:val="21"/>
              </w:rPr>
              <w:t>回缩长度</w:t>
            </w:r>
          </w:p>
        </w:tc>
        <w:tc>
          <w:tcPr>
            <w:tcW w:w="851" w:type="dxa"/>
            <w:tcBorders>
              <w:top w:val="single" w:sz="4" w:space="0" w:color="auto"/>
              <w:left w:val="single" w:sz="4" w:space="0" w:color="auto"/>
              <w:bottom w:val="single" w:sz="4" w:space="0" w:color="auto"/>
              <w:right w:val="single" w:sz="4" w:space="0" w:color="auto"/>
            </w:tcBorders>
            <w:vAlign w:val="center"/>
          </w:tcPr>
          <w:p w14:paraId="5F3EE3C9" w14:textId="77777777" w:rsidR="0000340F" w:rsidRDefault="0000340F">
            <w:pPr>
              <w:widowControl/>
              <w:spacing w:line="240" w:lineRule="auto"/>
              <w:rPr>
                <w:rFonts w:cs="宋体"/>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AB570C3"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回缩至下支座上部与下部标准节上端贴合</w:t>
            </w:r>
          </w:p>
        </w:tc>
      </w:tr>
      <w:tr w:rsidR="0000340F" w14:paraId="34C4C644" w14:textId="77777777" w:rsidTr="008678DC">
        <w:trPr>
          <w:trHeight w:val="270"/>
        </w:trPr>
        <w:tc>
          <w:tcPr>
            <w:tcW w:w="426" w:type="dxa"/>
            <w:vMerge/>
            <w:tcBorders>
              <w:top w:val="single" w:sz="4" w:space="0" w:color="auto"/>
              <w:left w:val="single" w:sz="4" w:space="0" w:color="auto"/>
              <w:bottom w:val="nil"/>
              <w:right w:val="single" w:sz="4" w:space="0" w:color="auto"/>
            </w:tcBorders>
            <w:vAlign w:val="center"/>
            <w:hideMark/>
          </w:tcPr>
          <w:p w14:paraId="1E4FC34C" w14:textId="77777777" w:rsidR="0000340F" w:rsidRDefault="0000340F">
            <w:pPr>
              <w:widowControl/>
              <w:spacing w:line="240" w:lineRule="auto"/>
              <w:jc w:val="left"/>
              <w:rPr>
                <w:rFonts w:cs="宋体"/>
                <w:bCs/>
                <w:color w:val="000000"/>
                <w:kern w:val="0"/>
                <w:sz w:val="21"/>
                <w:szCs w:val="21"/>
              </w:rPr>
            </w:pPr>
          </w:p>
        </w:tc>
        <w:tc>
          <w:tcPr>
            <w:tcW w:w="1979" w:type="dxa"/>
            <w:vMerge/>
            <w:tcBorders>
              <w:top w:val="single" w:sz="4" w:space="0" w:color="auto"/>
              <w:left w:val="single" w:sz="4" w:space="0" w:color="auto"/>
              <w:bottom w:val="nil"/>
              <w:right w:val="single" w:sz="4" w:space="0" w:color="auto"/>
            </w:tcBorders>
            <w:vAlign w:val="center"/>
            <w:hideMark/>
          </w:tcPr>
          <w:p w14:paraId="75040D67" w14:textId="77777777" w:rsidR="0000340F" w:rsidRDefault="0000340F">
            <w:pPr>
              <w:widowControl/>
              <w:spacing w:line="240" w:lineRule="auto"/>
              <w:jc w:val="left"/>
              <w:rPr>
                <w:rFonts w:cs="宋体"/>
                <w:bCs/>
                <w:color w:val="000000"/>
                <w:kern w:val="0"/>
                <w:sz w:val="21"/>
                <w:szCs w:val="21"/>
              </w:rPr>
            </w:pPr>
          </w:p>
        </w:tc>
        <w:tc>
          <w:tcPr>
            <w:tcW w:w="1559" w:type="dxa"/>
            <w:tcBorders>
              <w:top w:val="single" w:sz="4" w:space="0" w:color="auto"/>
              <w:left w:val="nil"/>
              <w:bottom w:val="single" w:sz="4" w:space="0" w:color="auto"/>
              <w:right w:val="single" w:sz="4" w:space="0" w:color="auto"/>
            </w:tcBorders>
            <w:noWrap/>
            <w:vAlign w:val="center"/>
            <w:hideMark/>
          </w:tcPr>
          <w:p w14:paraId="37831D9B" w14:textId="77777777" w:rsidR="0000340F" w:rsidRDefault="0000340F">
            <w:pPr>
              <w:widowControl/>
              <w:spacing w:line="240" w:lineRule="auto"/>
              <w:rPr>
                <w:rFonts w:cs="宋体"/>
                <w:color w:val="000000"/>
                <w:kern w:val="0"/>
                <w:sz w:val="21"/>
                <w:szCs w:val="21"/>
              </w:rPr>
            </w:pPr>
            <w:proofErr w:type="gramStart"/>
            <w:r>
              <w:rPr>
                <w:rFonts w:cs="宋体" w:hint="eastAsia"/>
                <w:color w:val="000000"/>
                <w:kern w:val="0"/>
                <w:sz w:val="21"/>
                <w:szCs w:val="21"/>
              </w:rPr>
              <w:t>套架</w:t>
            </w:r>
            <w:proofErr w:type="gramEnd"/>
          </w:p>
        </w:tc>
        <w:tc>
          <w:tcPr>
            <w:tcW w:w="1134" w:type="dxa"/>
            <w:tcBorders>
              <w:top w:val="single" w:sz="4" w:space="0" w:color="auto"/>
              <w:left w:val="nil"/>
              <w:bottom w:val="single" w:sz="4" w:space="0" w:color="auto"/>
              <w:right w:val="single" w:sz="4" w:space="0" w:color="auto"/>
            </w:tcBorders>
            <w:vAlign w:val="center"/>
            <w:hideMark/>
          </w:tcPr>
          <w:p w14:paraId="3C13A072" w14:textId="77777777" w:rsidR="0000340F" w:rsidRDefault="0000340F">
            <w:pPr>
              <w:widowControl/>
              <w:spacing w:line="240" w:lineRule="auto"/>
              <w:jc w:val="left"/>
              <w:rPr>
                <w:rFonts w:cs="宋体"/>
                <w:color w:val="000000"/>
                <w:kern w:val="0"/>
                <w:sz w:val="21"/>
                <w:szCs w:val="21"/>
              </w:rPr>
            </w:pPr>
            <w:r>
              <w:rPr>
                <w:rFonts w:cs="宋体" w:hint="eastAsia"/>
                <w:color w:val="000000"/>
                <w:kern w:val="0"/>
                <w:sz w:val="21"/>
                <w:szCs w:val="21"/>
              </w:rPr>
              <w:t>垂直度</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FF06C9"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在说明书规定范围内</w:t>
            </w:r>
          </w:p>
        </w:tc>
        <w:tc>
          <w:tcPr>
            <w:tcW w:w="2268" w:type="dxa"/>
            <w:tcBorders>
              <w:top w:val="single" w:sz="4" w:space="0" w:color="auto"/>
              <w:left w:val="single" w:sz="4" w:space="0" w:color="auto"/>
              <w:bottom w:val="single" w:sz="4" w:space="0" w:color="auto"/>
              <w:right w:val="single" w:sz="4" w:space="0" w:color="auto"/>
            </w:tcBorders>
            <w:vAlign w:val="center"/>
          </w:tcPr>
          <w:p w14:paraId="6DB430E5" w14:textId="77777777" w:rsidR="0000340F" w:rsidRDefault="0000340F">
            <w:pPr>
              <w:widowControl/>
              <w:spacing w:line="240" w:lineRule="auto"/>
              <w:rPr>
                <w:rFonts w:cs="宋体"/>
                <w:color w:val="000000"/>
                <w:kern w:val="0"/>
                <w:sz w:val="21"/>
                <w:szCs w:val="21"/>
              </w:rPr>
            </w:pPr>
          </w:p>
        </w:tc>
      </w:tr>
      <w:tr w:rsidR="0000340F" w14:paraId="617ECC6E" w14:textId="77777777" w:rsidTr="008678DC">
        <w:trPr>
          <w:trHeight w:val="270"/>
        </w:trPr>
        <w:tc>
          <w:tcPr>
            <w:tcW w:w="426" w:type="dxa"/>
            <w:tcBorders>
              <w:top w:val="single" w:sz="4" w:space="0" w:color="auto"/>
              <w:left w:val="single" w:sz="4" w:space="0" w:color="auto"/>
              <w:bottom w:val="single" w:sz="4" w:space="0" w:color="auto"/>
              <w:right w:val="single" w:sz="4" w:space="0" w:color="auto"/>
            </w:tcBorders>
            <w:vAlign w:val="center"/>
            <w:hideMark/>
          </w:tcPr>
          <w:p w14:paraId="7BF6E8F4" w14:textId="77777777" w:rsidR="0000340F" w:rsidRDefault="0000340F">
            <w:pPr>
              <w:widowControl/>
              <w:spacing w:line="240" w:lineRule="auto"/>
              <w:jc w:val="center"/>
              <w:rPr>
                <w:rFonts w:cs="宋体"/>
                <w:bCs/>
                <w:color w:val="000000"/>
                <w:kern w:val="0"/>
                <w:sz w:val="21"/>
                <w:szCs w:val="21"/>
              </w:rPr>
            </w:pPr>
            <w:r>
              <w:rPr>
                <w:rFonts w:cs="宋体" w:hint="eastAsia"/>
                <w:color w:val="000000"/>
                <w:kern w:val="0"/>
                <w:sz w:val="21"/>
                <w:szCs w:val="21"/>
              </w:rPr>
              <w:t>13</w:t>
            </w:r>
          </w:p>
        </w:tc>
        <w:tc>
          <w:tcPr>
            <w:tcW w:w="1979" w:type="dxa"/>
            <w:tcBorders>
              <w:top w:val="single" w:sz="4" w:space="0" w:color="auto"/>
              <w:left w:val="single" w:sz="4" w:space="0" w:color="auto"/>
              <w:bottom w:val="single" w:sz="4" w:space="0" w:color="auto"/>
              <w:right w:val="single" w:sz="4" w:space="0" w:color="auto"/>
            </w:tcBorders>
            <w:noWrap/>
            <w:vAlign w:val="center"/>
            <w:hideMark/>
          </w:tcPr>
          <w:p w14:paraId="4A53D911"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连接下支座与下部标准节</w:t>
            </w:r>
          </w:p>
        </w:tc>
        <w:tc>
          <w:tcPr>
            <w:tcW w:w="1559" w:type="dxa"/>
            <w:tcBorders>
              <w:top w:val="single" w:sz="4" w:space="0" w:color="auto"/>
              <w:left w:val="nil"/>
              <w:bottom w:val="single" w:sz="4" w:space="0" w:color="auto"/>
              <w:right w:val="single" w:sz="4" w:space="0" w:color="auto"/>
            </w:tcBorders>
            <w:noWrap/>
            <w:vAlign w:val="center"/>
            <w:hideMark/>
          </w:tcPr>
          <w:p w14:paraId="0DBB47E8" w14:textId="20C67849"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下支座</w:t>
            </w:r>
            <w:r w:rsidR="001F680A">
              <w:rPr>
                <w:rFonts w:cs="宋体" w:hint="eastAsia"/>
                <w:bCs/>
                <w:color w:val="000000"/>
                <w:kern w:val="0"/>
                <w:sz w:val="21"/>
                <w:szCs w:val="21"/>
              </w:rPr>
              <w:t>与下部标准节的连接节点</w:t>
            </w:r>
          </w:p>
        </w:tc>
        <w:tc>
          <w:tcPr>
            <w:tcW w:w="1134" w:type="dxa"/>
            <w:tcBorders>
              <w:top w:val="single" w:sz="4" w:space="0" w:color="auto"/>
              <w:left w:val="nil"/>
              <w:bottom w:val="single" w:sz="4" w:space="0" w:color="auto"/>
              <w:right w:val="single" w:sz="4" w:space="0" w:color="auto"/>
            </w:tcBorders>
            <w:vAlign w:val="center"/>
            <w:hideMark/>
          </w:tcPr>
          <w:p w14:paraId="64C243E1" w14:textId="71443C94" w:rsidR="0000340F" w:rsidRDefault="00DB1FFA">
            <w:pPr>
              <w:widowControl/>
              <w:spacing w:line="240" w:lineRule="auto"/>
              <w:jc w:val="left"/>
              <w:rPr>
                <w:rFonts w:cs="宋体"/>
                <w:bCs/>
                <w:color w:val="000000"/>
                <w:kern w:val="0"/>
                <w:sz w:val="21"/>
                <w:szCs w:val="21"/>
              </w:rPr>
            </w:pPr>
            <w:r>
              <w:rPr>
                <w:rFonts w:cs="宋体" w:hint="eastAsia"/>
                <w:color w:val="000000"/>
                <w:kern w:val="0"/>
                <w:sz w:val="21"/>
                <w:szCs w:val="21"/>
              </w:rPr>
              <w:t>连接状态</w:t>
            </w:r>
          </w:p>
        </w:tc>
        <w:tc>
          <w:tcPr>
            <w:tcW w:w="851" w:type="dxa"/>
            <w:tcBorders>
              <w:top w:val="single" w:sz="4" w:space="0" w:color="auto"/>
              <w:left w:val="single" w:sz="4" w:space="0" w:color="auto"/>
              <w:bottom w:val="single" w:sz="4" w:space="0" w:color="auto"/>
              <w:right w:val="single" w:sz="4" w:space="0" w:color="auto"/>
            </w:tcBorders>
            <w:vAlign w:val="center"/>
          </w:tcPr>
          <w:p w14:paraId="0BB2FC36"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C82658D" w14:textId="3F015089" w:rsidR="0000340F" w:rsidRDefault="005745E7">
            <w:pPr>
              <w:widowControl/>
              <w:spacing w:line="240" w:lineRule="auto"/>
              <w:rPr>
                <w:rFonts w:cs="宋体"/>
                <w:bCs/>
                <w:color w:val="000000"/>
                <w:kern w:val="0"/>
                <w:sz w:val="21"/>
                <w:szCs w:val="21"/>
              </w:rPr>
            </w:pPr>
            <w:r>
              <w:rPr>
                <w:rFonts w:cs="宋体" w:hint="eastAsia"/>
                <w:bCs/>
                <w:color w:val="000000"/>
                <w:kern w:val="0"/>
                <w:sz w:val="21"/>
                <w:szCs w:val="21"/>
              </w:rPr>
              <w:t>对准</w:t>
            </w:r>
            <w:r w:rsidR="0000340F">
              <w:rPr>
                <w:rFonts w:cs="宋体" w:hint="eastAsia"/>
                <w:bCs/>
                <w:color w:val="000000"/>
                <w:kern w:val="0"/>
                <w:sz w:val="21"/>
                <w:szCs w:val="21"/>
              </w:rPr>
              <w:t>准确；连接齐全可靠</w:t>
            </w:r>
          </w:p>
        </w:tc>
      </w:tr>
      <w:tr w:rsidR="0000340F" w14:paraId="2DF8A987" w14:textId="77777777" w:rsidTr="008678DC">
        <w:trPr>
          <w:trHeight w:val="270"/>
        </w:trPr>
        <w:tc>
          <w:tcPr>
            <w:tcW w:w="426" w:type="dxa"/>
            <w:tcBorders>
              <w:top w:val="single" w:sz="4" w:space="0" w:color="auto"/>
              <w:left w:val="single" w:sz="4" w:space="0" w:color="auto"/>
              <w:bottom w:val="single" w:sz="4" w:space="0" w:color="auto"/>
              <w:right w:val="single" w:sz="4" w:space="0" w:color="auto"/>
            </w:tcBorders>
            <w:vAlign w:val="center"/>
            <w:hideMark/>
          </w:tcPr>
          <w:p w14:paraId="58757BB0" w14:textId="77777777" w:rsidR="0000340F" w:rsidRDefault="0000340F">
            <w:pPr>
              <w:widowControl/>
              <w:spacing w:line="240" w:lineRule="auto"/>
              <w:jc w:val="center"/>
              <w:rPr>
                <w:rFonts w:cs="宋体"/>
                <w:bCs/>
                <w:color w:val="000000"/>
                <w:kern w:val="0"/>
                <w:sz w:val="21"/>
                <w:szCs w:val="21"/>
              </w:rPr>
            </w:pPr>
            <w:r>
              <w:rPr>
                <w:rFonts w:cs="宋体" w:hint="eastAsia"/>
                <w:bCs/>
                <w:color w:val="000000"/>
                <w:kern w:val="0"/>
                <w:sz w:val="21"/>
                <w:szCs w:val="21"/>
              </w:rPr>
              <w:t>14</w:t>
            </w:r>
          </w:p>
        </w:tc>
        <w:tc>
          <w:tcPr>
            <w:tcW w:w="1979" w:type="dxa"/>
            <w:tcBorders>
              <w:top w:val="single" w:sz="4" w:space="0" w:color="auto"/>
              <w:left w:val="single" w:sz="4" w:space="0" w:color="auto"/>
              <w:bottom w:val="single" w:sz="4" w:space="0" w:color="auto"/>
              <w:right w:val="single" w:sz="4" w:space="0" w:color="auto"/>
            </w:tcBorders>
            <w:noWrap/>
            <w:vAlign w:val="center"/>
            <w:hideMark/>
          </w:tcPr>
          <w:p w14:paraId="2E170613"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放下平衡标准节</w:t>
            </w:r>
          </w:p>
        </w:tc>
        <w:tc>
          <w:tcPr>
            <w:tcW w:w="1559" w:type="dxa"/>
            <w:tcBorders>
              <w:top w:val="single" w:sz="4" w:space="0" w:color="auto"/>
              <w:left w:val="nil"/>
              <w:bottom w:val="single" w:sz="4" w:space="0" w:color="auto"/>
              <w:right w:val="single" w:sz="4" w:space="0" w:color="auto"/>
            </w:tcBorders>
            <w:noWrap/>
            <w:vAlign w:val="center"/>
            <w:hideMark/>
          </w:tcPr>
          <w:p w14:paraId="4450D966"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平衡标准节</w:t>
            </w:r>
          </w:p>
        </w:tc>
        <w:tc>
          <w:tcPr>
            <w:tcW w:w="1134" w:type="dxa"/>
            <w:tcBorders>
              <w:top w:val="single" w:sz="4" w:space="0" w:color="auto"/>
              <w:left w:val="nil"/>
              <w:bottom w:val="single" w:sz="4" w:space="0" w:color="auto"/>
              <w:right w:val="single" w:sz="4" w:space="0" w:color="auto"/>
            </w:tcBorders>
            <w:vAlign w:val="center"/>
            <w:hideMark/>
          </w:tcPr>
          <w:p w14:paraId="6CB0F75E"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位置</w:t>
            </w:r>
          </w:p>
        </w:tc>
        <w:tc>
          <w:tcPr>
            <w:tcW w:w="851" w:type="dxa"/>
            <w:tcBorders>
              <w:top w:val="single" w:sz="4" w:space="0" w:color="auto"/>
              <w:left w:val="single" w:sz="4" w:space="0" w:color="auto"/>
              <w:bottom w:val="single" w:sz="4" w:space="0" w:color="auto"/>
              <w:right w:val="single" w:sz="4" w:space="0" w:color="auto"/>
            </w:tcBorders>
            <w:vAlign w:val="center"/>
          </w:tcPr>
          <w:p w14:paraId="5C0EBEC4"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CB95B84"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到达地面卸载位置</w:t>
            </w:r>
          </w:p>
        </w:tc>
      </w:tr>
      <w:tr w:rsidR="0000340F" w14:paraId="572C99BB" w14:textId="77777777" w:rsidTr="008678DC">
        <w:trPr>
          <w:trHeight w:val="270"/>
        </w:trPr>
        <w:tc>
          <w:tcPr>
            <w:tcW w:w="426" w:type="dxa"/>
            <w:tcBorders>
              <w:top w:val="single" w:sz="4" w:space="0" w:color="auto"/>
              <w:left w:val="single" w:sz="4" w:space="0" w:color="auto"/>
              <w:bottom w:val="single" w:sz="4" w:space="0" w:color="auto"/>
              <w:right w:val="single" w:sz="4" w:space="0" w:color="auto"/>
            </w:tcBorders>
            <w:vAlign w:val="center"/>
            <w:hideMark/>
          </w:tcPr>
          <w:p w14:paraId="378C59F7" w14:textId="77777777" w:rsidR="0000340F" w:rsidRDefault="0000340F">
            <w:pPr>
              <w:widowControl/>
              <w:spacing w:line="240" w:lineRule="auto"/>
              <w:jc w:val="center"/>
              <w:rPr>
                <w:rFonts w:cs="宋体"/>
                <w:color w:val="000000"/>
                <w:kern w:val="0"/>
                <w:sz w:val="21"/>
                <w:szCs w:val="21"/>
              </w:rPr>
            </w:pPr>
            <w:r>
              <w:rPr>
                <w:rFonts w:cs="宋体" w:hint="eastAsia"/>
                <w:color w:val="000000"/>
                <w:kern w:val="0"/>
                <w:sz w:val="21"/>
                <w:szCs w:val="21"/>
              </w:rPr>
              <w:t>15</w:t>
            </w:r>
          </w:p>
        </w:tc>
        <w:tc>
          <w:tcPr>
            <w:tcW w:w="1979" w:type="dxa"/>
            <w:tcBorders>
              <w:top w:val="single" w:sz="4" w:space="0" w:color="auto"/>
              <w:left w:val="single" w:sz="4" w:space="0" w:color="auto"/>
              <w:bottom w:val="single" w:sz="4" w:space="0" w:color="auto"/>
              <w:right w:val="single" w:sz="4" w:space="0" w:color="auto"/>
            </w:tcBorders>
            <w:noWrap/>
            <w:vAlign w:val="center"/>
            <w:hideMark/>
          </w:tcPr>
          <w:p w14:paraId="1E641BDE"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放下待拆卸标准节</w:t>
            </w:r>
          </w:p>
        </w:tc>
        <w:tc>
          <w:tcPr>
            <w:tcW w:w="1559" w:type="dxa"/>
            <w:tcBorders>
              <w:top w:val="single" w:sz="4" w:space="0" w:color="auto"/>
              <w:left w:val="nil"/>
              <w:bottom w:val="single" w:sz="4" w:space="0" w:color="auto"/>
              <w:right w:val="single" w:sz="4" w:space="0" w:color="auto"/>
            </w:tcBorders>
            <w:noWrap/>
            <w:vAlign w:val="center"/>
            <w:hideMark/>
          </w:tcPr>
          <w:p w14:paraId="018DE3E7"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待拆卸标准节</w:t>
            </w:r>
          </w:p>
        </w:tc>
        <w:tc>
          <w:tcPr>
            <w:tcW w:w="1134" w:type="dxa"/>
            <w:tcBorders>
              <w:top w:val="single" w:sz="4" w:space="0" w:color="auto"/>
              <w:left w:val="nil"/>
              <w:bottom w:val="single" w:sz="4" w:space="0" w:color="auto"/>
              <w:right w:val="single" w:sz="4" w:space="0" w:color="auto"/>
            </w:tcBorders>
            <w:vAlign w:val="center"/>
            <w:hideMark/>
          </w:tcPr>
          <w:p w14:paraId="3B6CB6A3"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位置</w:t>
            </w:r>
          </w:p>
        </w:tc>
        <w:tc>
          <w:tcPr>
            <w:tcW w:w="851" w:type="dxa"/>
            <w:tcBorders>
              <w:top w:val="single" w:sz="4" w:space="0" w:color="auto"/>
              <w:left w:val="single" w:sz="4" w:space="0" w:color="auto"/>
              <w:bottom w:val="single" w:sz="4" w:space="0" w:color="auto"/>
              <w:right w:val="single" w:sz="4" w:space="0" w:color="auto"/>
            </w:tcBorders>
            <w:vAlign w:val="center"/>
          </w:tcPr>
          <w:p w14:paraId="54A75B04"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35B788D"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到达地面卸载位置</w:t>
            </w:r>
          </w:p>
        </w:tc>
      </w:tr>
      <w:tr w:rsidR="0000340F" w14:paraId="72702BD1" w14:textId="77777777" w:rsidTr="008678DC">
        <w:trPr>
          <w:trHeight w:val="27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651272F9" w14:textId="77777777" w:rsidR="0000340F" w:rsidRDefault="0000340F">
            <w:pPr>
              <w:widowControl/>
              <w:spacing w:line="240" w:lineRule="auto"/>
              <w:jc w:val="center"/>
              <w:rPr>
                <w:rFonts w:cs="宋体"/>
                <w:bCs/>
                <w:color w:val="000000"/>
                <w:kern w:val="0"/>
                <w:sz w:val="21"/>
                <w:szCs w:val="21"/>
              </w:rPr>
            </w:pPr>
            <w:r>
              <w:rPr>
                <w:rFonts w:cs="宋体" w:hint="eastAsia"/>
                <w:color w:val="000000"/>
                <w:kern w:val="0"/>
                <w:sz w:val="21"/>
                <w:szCs w:val="21"/>
              </w:rPr>
              <w:t>16</w:t>
            </w:r>
          </w:p>
        </w:tc>
        <w:tc>
          <w:tcPr>
            <w:tcW w:w="1979" w:type="dxa"/>
            <w:vMerge w:val="restart"/>
            <w:tcBorders>
              <w:top w:val="single" w:sz="4" w:space="0" w:color="auto"/>
              <w:left w:val="single" w:sz="4" w:space="0" w:color="auto"/>
              <w:bottom w:val="single" w:sz="4" w:space="0" w:color="auto"/>
              <w:right w:val="single" w:sz="4" w:space="0" w:color="auto"/>
            </w:tcBorders>
            <w:noWrap/>
            <w:vAlign w:val="center"/>
            <w:hideMark/>
          </w:tcPr>
          <w:p w14:paraId="0FD1A4B5"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拆除附着装置</w:t>
            </w:r>
          </w:p>
        </w:tc>
        <w:tc>
          <w:tcPr>
            <w:tcW w:w="1559" w:type="dxa"/>
            <w:tcBorders>
              <w:top w:val="single" w:sz="4" w:space="0" w:color="auto"/>
              <w:left w:val="nil"/>
              <w:bottom w:val="single" w:sz="4" w:space="0" w:color="auto"/>
              <w:right w:val="single" w:sz="4" w:space="0" w:color="auto"/>
            </w:tcBorders>
            <w:noWrap/>
            <w:vAlign w:val="center"/>
            <w:hideMark/>
          </w:tcPr>
          <w:p w14:paraId="78A87CF5"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附着装置之间的连接件</w:t>
            </w:r>
          </w:p>
        </w:tc>
        <w:tc>
          <w:tcPr>
            <w:tcW w:w="1134" w:type="dxa"/>
            <w:tcBorders>
              <w:top w:val="single" w:sz="4" w:space="0" w:color="auto"/>
              <w:left w:val="nil"/>
              <w:bottom w:val="single" w:sz="4" w:space="0" w:color="auto"/>
              <w:right w:val="single" w:sz="4" w:space="0" w:color="auto"/>
            </w:tcBorders>
            <w:vAlign w:val="center"/>
            <w:hideMark/>
          </w:tcPr>
          <w:p w14:paraId="72CEAE99"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状态</w:t>
            </w:r>
          </w:p>
        </w:tc>
        <w:tc>
          <w:tcPr>
            <w:tcW w:w="851" w:type="dxa"/>
            <w:tcBorders>
              <w:top w:val="single" w:sz="4" w:space="0" w:color="auto"/>
              <w:left w:val="single" w:sz="4" w:space="0" w:color="auto"/>
              <w:bottom w:val="single" w:sz="4" w:space="0" w:color="auto"/>
              <w:right w:val="single" w:sz="4" w:space="0" w:color="auto"/>
            </w:tcBorders>
            <w:vAlign w:val="center"/>
          </w:tcPr>
          <w:p w14:paraId="7E0D1D7D"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83132A1"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拆除</w:t>
            </w:r>
          </w:p>
        </w:tc>
      </w:tr>
      <w:tr w:rsidR="0000340F" w14:paraId="5945267E" w14:textId="77777777" w:rsidTr="008678DC">
        <w:trPr>
          <w:trHeight w:val="27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44DEF41" w14:textId="77777777" w:rsidR="0000340F" w:rsidRDefault="0000340F">
            <w:pPr>
              <w:widowControl/>
              <w:spacing w:line="240" w:lineRule="auto"/>
              <w:jc w:val="left"/>
              <w:rPr>
                <w:rFonts w:cs="宋体"/>
                <w:bCs/>
                <w:color w:val="000000"/>
                <w:kern w:val="0"/>
                <w:sz w:val="21"/>
                <w:szCs w:val="21"/>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4CE0740B" w14:textId="77777777" w:rsidR="0000340F" w:rsidRDefault="0000340F">
            <w:pPr>
              <w:widowControl/>
              <w:spacing w:line="240" w:lineRule="auto"/>
              <w:jc w:val="left"/>
              <w:rPr>
                <w:rFonts w:cs="宋体"/>
                <w:bCs/>
                <w:color w:val="000000"/>
                <w:kern w:val="0"/>
                <w:sz w:val="21"/>
                <w:szCs w:val="21"/>
              </w:rPr>
            </w:pPr>
          </w:p>
        </w:tc>
        <w:tc>
          <w:tcPr>
            <w:tcW w:w="1559" w:type="dxa"/>
            <w:tcBorders>
              <w:top w:val="single" w:sz="4" w:space="0" w:color="auto"/>
              <w:left w:val="nil"/>
              <w:bottom w:val="single" w:sz="4" w:space="0" w:color="auto"/>
              <w:right w:val="single" w:sz="4" w:space="0" w:color="auto"/>
            </w:tcBorders>
            <w:noWrap/>
            <w:vAlign w:val="center"/>
            <w:hideMark/>
          </w:tcPr>
          <w:p w14:paraId="59D0A542"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附着框与塔身的连接件</w:t>
            </w:r>
          </w:p>
        </w:tc>
        <w:tc>
          <w:tcPr>
            <w:tcW w:w="1134" w:type="dxa"/>
            <w:tcBorders>
              <w:top w:val="single" w:sz="4" w:space="0" w:color="auto"/>
              <w:left w:val="nil"/>
              <w:bottom w:val="single" w:sz="4" w:space="0" w:color="auto"/>
              <w:right w:val="single" w:sz="4" w:space="0" w:color="auto"/>
            </w:tcBorders>
            <w:vAlign w:val="center"/>
            <w:hideMark/>
          </w:tcPr>
          <w:p w14:paraId="3460B7F5"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状态</w:t>
            </w:r>
          </w:p>
        </w:tc>
        <w:tc>
          <w:tcPr>
            <w:tcW w:w="851" w:type="dxa"/>
            <w:tcBorders>
              <w:top w:val="single" w:sz="4" w:space="0" w:color="auto"/>
              <w:left w:val="single" w:sz="4" w:space="0" w:color="auto"/>
              <w:bottom w:val="single" w:sz="4" w:space="0" w:color="auto"/>
              <w:right w:val="single" w:sz="4" w:space="0" w:color="auto"/>
            </w:tcBorders>
            <w:vAlign w:val="center"/>
          </w:tcPr>
          <w:p w14:paraId="7D7E09D1"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74B92A1"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拆除</w:t>
            </w:r>
          </w:p>
        </w:tc>
      </w:tr>
      <w:tr w:rsidR="0000340F" w14:paraId="4ADB794E" w14:textId="77777777" w:rsidTr="008678DC">
        <w:trPr>
          <w:trHeight w:val="27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CE2A137" w14:textId="77777777" w:rsidR="0000340F" w:rsidRDefault="0000340F">
            <w:pPr>
              <w:widowControl/>
              <w:spacing w:line="240" w:lineRule="auto"/>
              <w:jc w:val="left"/>
              <w:rPr>
                <w:rFonts w:cs="宋体"/>
                <w:bCs/>
                <w:color w:val="000000"/>
                <w:kern w:val="0"/>
                <w:sz w:val="21"/>
                <w:szCs w:val="21"/>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2D4F94F9" w14:textId="77777777" w:rsidR="0000340F" w:rsidRDefault="0000340F">
            <w:pPr>
              <w:widowControl/>
              <w:spacing w:line="240" w:lineRule="auto"/>
              <w:jc w:val="left"/>
              <w:rPr>
                <w:rFonts w:cs="宋体"/>
                <w:bCs/>
                <w:color w:val="000000"/>
                <w:kern w:val="0"/>
                <w:sz w:val="21"/>
                <w:szCs w:val="21"/>
              </w:rPr>
            </w:pPr>
          </w:p>
        </w:tc>
        <w:tc>
          <w:tcPr>
            <w:tcW w:w="1559" w:type="dxa"/>
            <w:tcBorders>
              <w:top w:val="single" w:sz="4" w:space="0" w:color="auto"/>
              <w:left w:val="nil"/>
              <w:bottom w:val="single" w:sz="4" w:space="0" w:color="auto"/>
              <w:right w:val="single" w:sz="4" w:space="0" w:color="auto"/>
            </w:tcBorders>
            <w:noWrap/>
            <w:vAlign w:val="center"/>
            <w:hideMark/>
          </w:tcPr>
          <w:p w14:paraId="6112CDB3"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附着杆与</w:t>
            </w:r>
            <w:proofErr w:type="gramStart"/>
            <w:r>
              <w:rPr>
                <w:rFonts w:cs="宋体" w:hint="eastAsia"/>
                <w:color w:val="000000"/>
                <w:kern w:val="0"/>
                <w:sz w:val="21"/>
                <w:szCs w:val="21"/>
              </w:rPr>
              <w:t>连墙件的</w:t>
            </w:r>
            <w:proofErr w:type="gramEnd"/>
            <w:r>
              <w:rPr>
                <w:rFonts w:cs="宋体" w:hint="eastAsia"/>
                <w:color w:val="000000"/>
                <w:kern w:val="0"/>
                <w:sz w:val="21"/>
                <w:szCs w:val="21"/>
              </w:rPr>
              <w:t>连接件</w:t>
            </w:r>
          </w:p>
        </w:tc>
        <w:tc>
          <w:tcPr>
            <w:tcW w:w="1134" w:type="dxa"/>
            <w:tcBorders>
              <w:top w:val="single" w:sz="4" w:space="0" w:color="auto"/>
              <w:left w:val="nil"/>
              <w:bottom w:val="single" w:sz="4" w:space="0" w:color="auto"/>
              <w:right w:val="single" w:sz="4" w:space="0" w:color="auto"/>
            </w:tcBorders>
            <w:vAlign w:val="center"/>
            <w:hideMark/>
          </w:tcPr>
          <w:p w14:paraId="296A438A"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状态</w:t>
            </w:r>
          </w:p>
        </w:tc>
        <w:tc>
          <w:tcPr>
            <w:tcW w:w="851" w:type="dxa"/>
            <w:tcBorders>
              <w:top w:val="single" w:sz="4" w:space="0" w:color="auto"/>
              <w:left w:val="single" w:sz="4" w:space="0" w:color="auto"/>
              <w:bottom w:val="single" w:sz="4" w:space="0" w:color="auto"/>
              <w:right w:val="single" w:sz="4" w:space="0" w:color="auto"/>
            </w:tcBorders>
            <w:vAlign w:val="center"/>
          </w:tcPr>
          <w:p w14:paraId="6CADD41B"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3AEFAE1"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拆除</w:t>
            </w:r>
          </w:p>
        </w:tc>
      </w:tr>
      <w:tr w:rsidR="0000340F" w14:paraId="25B25224" w14:textId="77777777" w:rsidTr="008678DC">
        <w:trPr>
          <w:trHeight w:val="27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60C990EE" w14:textId="77777777" w:rsidR="0000340F" w:rsidRDefault="0000340F">
            <w:pPr>
              <w:widowControl/>
              <w:spacing w:line="240" w:lineRule="auto"/>
              <w:jc w:val="center"/>
              <w:rPr>
                <w:rFonts w:cs="宋体"/>
                <w:bCs/>
                <w:color w:val="000000"/>
                <w:kern w:val="0"/>
                <w:sz w:val="21"/>
                <w:szCs w:val="21"/>
              </w:rPr>
            </w:pPr>
            <w:r>
              <w:rPr>
                <w:rFonts w:cs="宋体" w:hint="eastAsia"/>
                <w:bCs/>
                <w:color w:val="000000"/>
                <w:kern w:val="0"/>
                <w:sz w:val="21"/>
                <w:szCs w:val="21"/>
              </w:rPr>
              <w:t>17</w:t>
            </w:r>
          </w:p>
        </w:tc>
        <w:tc>
          <w:tcPr>
            <w:tcW w:w="1979" w:type="dxa"/>
            <w:vMerge w:val="restart"/>
            <w:tcBorders>
              <w:top w:val="single" w:sz="4" w:space="0" w:color="auto"/>
              <w:left w:val="single" w:sz="4" w:space="0" w:color="auto"/>
              <w:bottom w:val="single" w:sz="4" w:space="0" w:color="auto"/>
              <w:right w:val="single" w:sz="4" w:space="0" w:color="auto"/>
            </w:tcBorders>
            <w:noWrap/>
            <w:vAlign w:val="center"/>
            <w:hideMark/>
          </w:tcPr>
          <w:p w14:paraId="2FC9F45F"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顶升系统停机</w:t>
            </w:r>
          </w:p>
        </w:tc>
        <w:tc>
          <w:tcPr>
            <w:tcW w:w="1559" w:type="dxa"/>
            <w:tcBorders>
              <w:top w:val="single" w:sz="4" w:space="0" w:color="auto"/>
              <w:left w:val="nil"/>
              <w:bottom w:val="single" w:sz="4" w:space="0" w:color="auto"/>
              <w:right w:val="single" w:sz="4" w:space="0" w:color="auto"/>
            </w:tcBorders>
            <w:noWrap/>
            <w:vAlign w:val="center"/>
            <w:hideMark/>
          </w:tcPr>
          <w:p w14:paraId="71B0A84A"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顶升横梁</w:t>
            </w:r>
          </w:p>
        </w:tc>
        <w:tc>
          <w:tcPr>
            <w:tcW w:w="1134" w:type="dxa"/>
            <w:tcBorders>
              <w:top w:val="single" w:sz="4" w:space="0" w:color="auto"/>
              <w:left w:val="nil"/>
              <w:bottom w:val="single" w:sz="4" w:space="0" w:color="auto"/>
              <w:right w:val="single" w:sz="4" w:space="0" w:color="auto"/>
            </w:tcBorders>
            <w:vAlign w:val="center"/>
            <w:hideMark/>
          </w:tcPr>
          <w:p w14:paraId="21351F89"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位置</w:t>
            </w:r>
          </w:p>
        </w:tc>
        <w:tc>
          <w:tcPr>
            <w:tcW w:w="851" w:type="dxa"/>
            <w:tcBorders>
              <w:top w:val="single" w:sz="4" w:space="0" w:color="auto"/>
              <w:left w:val="single" w:sz="4" w:space="0" w:color="auto"/>
              <w:bottom w:val="single" w:sz="4" w:space="0" w:color="auto"/>
              <w:right w:val="single" w:sz="4" w:space="0" w:color="auto"/>
            </w:tcBorders>
            <w:vAlign w:val="center"/>
          </w:tcPr>
          <w:p w14:paraId="0E079FF7"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5908E5C"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收回</w:t>
            </w:r>
          </w:p>
        </w:tc>
      </w:tr>
      <w:tr w:rsidR="0000340F" w14:paraId="1455396A" w14:textId="77777777" w:rsidTr="008678DC">
        <w:trPr>
          <w:trHeight w:val="27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505E613" w14:textId="77777777" w:rsidR="0000340F" w:rsidRDefault="0000340F">
            <w:pPr>
              <w:widowControl/>
              <w:spacing w:line="240" w:lineRule="auto"/>
              <w:jc w:val="left"/>
              <w:rPr>
                <w:rFonts w:cs="宋体"/>
                <w:bCs/>
                <w:color w:val="000000"/>
                <w:kern w:val="0"/>
                <w:sz w:val="21"/>
                <w:szCs w:val="21"/>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0E584D2F" w14:textId="77777777" w:rsidR="0000340F" w:rsidRDefault="0000340F">
            <w:pPr>
              <w:widowControl/>
              <w:spacing w:line="240" w:lineRule="auto"/>
              <w:jc w:val="left"/>
              <w:rPr>
                <w:rFonts w:cs="宋体"/>
                <w:bCs/>
                <w:color w:val="000000"/>
                <w:kern w:val="0"/>
                <w:sz w:val="21"/>
                <w:szCs w:val="21"/>
              </w:rPr>
            </w:pPr>
          </w:p>
        </w:tc>
        <w:tc>
          <w:tcPr>
            <w:tcW w:w="1559" w:type="dxa"/>
            <w:tcBorders>
              <w:top w:val="single" w:sz="4" w:space="0" w:color="auto"/>
              <w:left w:val="nil"/>
              <w:bottom w:val="single" w:sz="4" w:space="0" w:color="auto"/>
              <w:right w:val="single" w:sz="4" w:space="0" w:color="auto"/>
            </w:tcBorders>
            <w:noWrap/>
            <w:vAlign w:val="center"/>
            <w:hideMark/>
          </w:tcPr>
          <w:p w14:paraId="6C95B53A"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液压顶升装置</w:t>
            </w:r>
          </w:p>
        </w:tc>
        <w:tc>
          <w:tcPr>
            <w:tcW w:w="1134" w:type="dxa"/>
            <w:tcBorders>
              <w:top w:val="single" w:sz="4" w:space="0" w:color="auto"/>
              <w:left w:val="nil"/>
              <w:bottom w:val="single" w:sz="4" w:space="0" w:color="auto"/>
              <w:right w:val="single" w:sz="4" w:space="0" w:color="auto"/>
            </w:tcBorders>
            <w:vAlign w:val="center"/>
            <w:hideMark/>
          </w:tcPr>
          <w:p w14:paraId="465651E7"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状态</w:t>
            </w:r>
          </w:p>
        </w:tc>
        <w:tc>
          <w:tcPr>
            <w:tcW w:w="851" w:type="dxa"/>
            <w:tcBorders>
              <w:top w:val="single" w:sz="4" w:space="0" w:color="auto"/>
              <w:left w:val="single" w:sz="4" w:space="0" w:color="auto"/>
              <w:bottom w:val="single" w:sz="4" w:space="0" w:color="auto"/>
              <w:right w:val="single" w:sz="4" w:space="0" w:color="auto"/>
            </w:tcBorders>
            <w:vAlign w:val="center"/>
          </w:tcPr>
          <w:p w14:paraId="7890F10B"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B7C22F0"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停机</w:t>
            </w:r>
          </w:p>
        </w:tc>
      </w:tr>
      <w:tr w:rsidR="0000340F" w14:paraId="368A4F5F" w14:textId="77777777" w:rsidTr="008678DC">
        <w:trPr>
          <w:trHeight w:val="270"/>
        </w:trPr>
        <w:tc>
          <w:tcPr>
            <w:tcW w:w="426" w:type="dxa"/>
            <w:tcBorders>
              <w:top w:val="single" w:sz="4" w:space="0" w:color="auto"/>
              <w:left w:val="single" w:sz="4" w:space="0" w:color="auto"/>
              <w:bottom w:val="single" w:sz="4" w:space="0" w:color="auto"/>
              <w:right w:val="single" w:sz="4" w:space="0" w:color="auto"/>
            </w:tcBorders>
            <w:vAlign w:val="center"/>
            <w:hideMark/>
          </w:tcPr>
          <w:p w14:paraId="24886476" w14:textId="77777777" w:rsidR="0000340F" w:rsidRDefault="0000340F">
            <w:pPr>
              <w:widowControl/>
              <w:spacing w:line="240" w:lineRule="auto"/>
              <w:jc w:val="center"/>
              <w:rPr>
                <w:rFonts w:cs="宋体"/>
                <w:bCs/>
                <w:color w:val="000000"/>
                <w:kern w:val="0"/>
                <w:sz w:val="21"/>
                <w:szCs w:val="21"/>
              </w:rPr>
            </w:pPr>
            <w:r>
              <w:rPr>
                <w:rFonts w:cs="宋体" w:hint="eastAsia"/>
                <w:bCs/>
                <w:color w:val="000000"/>
                <w:kern w:val="0"/>
                <w:sz w:val="21"/>
                <w:szCs w:val="21"/>
              </w:rPr>
              <w:t>18</w:t>
            </w:r>
          </w:p>
        </w:tc>
        <w:tc>
          <w:tcPr>
            <w:tcW w:w="1979" w:type="dxa"/>
            <w:tcBorders>
              <w:top w:val="single" w:sz="4" w:space="0" w:color="auto"/>
              <w:left w:val="single" w:sz="4" w:space="0" w:color="auto"/>
              <w:bottom w:val="single" w:sz="4" w:space="0" w:color="auto"/>
              <w:right w:val="single" w:sz="4" w:space="0" w:color="auto"/>
            </w:tcBorders>
            <w:noWrap/>
            <w:vAlign w:val="center"/>
            <w:hideMark/>
          </w:tcPr>
          <w:p w14:paraId="1F82CB40"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拆除起升钢丝绳</w:t>
            </w:r>
          </w:p>
        </w:tc>
        <w:tc>
          <w:tcPr>
            <w:tcW w:w="1559" w:type="dxa"/>
            <w:tcBorders>
              <w:top w:val="single" w:sz="4" w:space="0" w:color="auto"/>
              <w:left w:val="nil"/>
              <w:bottom w:val="single" w:sz="4" w:space="0" w:color="auto"/>
              <w:right w:val="single" w:sz="4" w:space="0" w:color="auto"/>
            </w:tcBorders>
            <w:noWrap/>
            <w:vAlign w:val="center"/>
            <w:hideMark/>
          </w:tcPr>
          <w:p w14:paraId="77BC1B8E"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钢丝绳</w:t>
            </w:r>
          </w:p>
        </w:tc>
        <w:tc>
          <w:tcPr>
            <w:tcW w:w="1134" w:type="dxa"/>
            <w:tcBorders>
              <w:top w:val="single" w:sz="4" w:space="0" w:color="auto"/>
              <w:left w:val="nil"/>
              <w:bottom w:val="single" w:sz="4" w:space="0" w:color="auto"/>
              <w:right w:val="single" w:sz="4" w:space="0" w:color="auto"/>
            </w:tcBorders>
            <w:vAlign w:val="center"/>
            <w:hideMark/>
          </w:tcPr>
          <w:p w14:paraId="067A1777"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状态</w:t>
            </w:r>
          </w:p>
        </w:tc>
        <w:tc>
          <w:tcPr>
            <w:tcW w:w="851" w:type="dxa"/>
            <w:tcBorders>
              <w:top w:val="single" w:sz="4" w:space="0" w:color="auto"/>
              <w:left w:val="single" w:sz="4" w:space="0" w:color="auto"/>
              <w:bottom w:val="single" w:sz="4" w:space="0" w:color="auto"/>
              <w:right w:val="single" w:sz="4" w:space="0" w:color="auto"/>
            </w:tcBorders>
            <w:vAlign w:val="center"/>
          </w:tcPr>
          <w:p w14:paraId="14E2F3E5"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1B34C7D"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拆除</w:t>
            </w:r>
          </w:p>
        </w:tc>
      </w:tr>
      <w:tr w:rsidR="0000340F" w14:paraId="3DBA39FC" w14:textId="77777777" w:rsidTr="008678DC">
        <w:trPr>
          <w:trHeight w:val="270"/>
        </w:trPr>
        <w:tc>
          <w:tcPr>
            <w:tcW w:w="426" w:type="dxa"/>
            <w:tcBorders>
              <w:top w:val="single" w:sz="4" w:space="0" w:color="auto"/>
              <w:left w:val="single" w:sz="4" w:space="0" w:color="auto"/>
              <w:bottom w:val="single" w:sz="4" w:space="0" w:color="auto"/>
              <w:right w:val="single" w:sz="4" w:space="0" w:color="auto"/>
            </w:tcBorders>
            <w:vAlign w:val="center"/>
            <w:hideMark/>
          </w:tcPr>
          <w:p w14:paraId="7313C1EE" w14:textId="77777777" w:rsidR="0000340F" w:rsidRDefault="0000340F">
            <w:pPr>
              <w:widowControl/>
              <w:spacing w:line="240" w:lineRule="auto"/>
              <w:jc w:val="center"/>
              <w:rPr>
                <w:rFonts w:cs="宋体"/>
                <w:bCs/>
                <w:color w:val="000000"/>
                <w:kern w:val="0"/>
                <w:sz w:val="21"/>
                <w:szCs w:val="21"/>
              </w:rPr>
            </w:pPr>
            <w:r>
              <w:rPr>
                <w:rFonts w:cs="宋体" w:hint="eastAsia"/>
                <w:bCs/>
                <w:color w:val="000000"/>
                <w:kern w:val="0"/>
                <w:sz w:val="21"/>
                <w:szCs w:val="21"/>
              </w:rPr>
              <w:t>19</w:t>
            </w:r>
          </w:p>
        </w:tc>
        <w:tc>
          <w:tcPr>
            <w:tcW w:w="1979" w:type="dxa"/>
            <w:tcBorders>
              <w:top w:val="single" w:sz="4" w:space="0" w:color="auto"/>
              <w:left w:val="single" w:sz="4" w:space="0" w:color="auto"/>
              <w:bottom w:val="single" w:sz="4" w:space="0" w:color="auto"/>
              <w:right w:val="single" w:sz="4" w:space="0" w:color="auto"/>
            </w:tcBorders>
            <w:noWrap/>
            <w:vAlign w:val="center"/>
            <w:hideMark/>
          </w:tcPr>
          <w:p w14:paraId="5803C02B"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拆除平衡重</w:t>
            </w:r>
          </w:p>
        </w:tc>
        <w:tc>
          <w:tcPr>
            <w:tcW w:w="1559" w:type="dxa"/>
            <w:tcBorders>
              <w:top w:val="single" w:sz="4" w:space="0" w:color="auto"/>
              <w:left w:val="nil"/>
              <w:bottom w:val="single" w:sz="4" w:space="0" w:color="auto"/>
              <w:right w:val="single" w:sz="4" w:space="0" w:color="auto"/>
            </w:tcBorders>
            <w:noWrap/>
            <w:vAlign w:val="center"/>
            <w:hideMark/>
          </w:tcPr>
          <w:p w14:paraId="22F02370"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平衡重</w:t>
            </w:r>
          </w:p>
        </w:tc>
        <w:tc>
          <w:tcPr>
            <w:tcW w:w="1134" w:type="dxa"/>
            <w:tcBorders>
              <w:top w:val="single" w:sz="4" w:space="0" w:color="auto"/>
              <w:left w:val="nil"/>
              <w:bottom w:val="single" w:sz="4" w:space="0" w:color="auto"/>
              <w:right w:val="single" w:sz="4" w:space="0" w:color="auto"/>
            </w:tcBorders>
            <w:vAlign w:val="center"/>
            <w:hideMark/>
          </w:tcPr>
          <w:p w14:paraId="718C5627"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状态</w:t>
            </w:r>
          </w:p>
        </w:tc>
        <w:tc>
          <w:tcPr>
            <w:tcW w:w="851" w:type="dxa"/>
            <w:tcBorders>
              <w:top w:val="single" w:sz="4" w:space="0" w:color="auto"/>
              <w:left w:val="single" w:sz="4" w:space="0" w:color="auto"/>
              <w:bottom w:val="single" w:sz="4" w:space="0" w:color="auto"/>
              <w:right w:val="single" w:sz="4" w:space="0" w:color="auto"/>
            </w:tcBorders>
            <w:vAlign w:val="center"/>
          </w:tcPr>
          <w:p w14:paraId="2FD20789"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777E5DE"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按规定数量拆除</w:t>
            </w:r>
          </w:p>
        </w:tc>
      </w:tr>
      <w:tr w:rsidR="0000340F" w14:paraId="08F9B903" w14:textId="77777777" w:rsidTr="008678DC">
        <w:trPr>
          <w:trHeight w:val="270"/>
        </w:trPr>
        <w:tc>
          <w:tcPr>
            <w:tcW w:w="426" w:type="dxa"/>
            <w:tcBorders>
              <w:top w:val="single" w:sz="4" w:space="0" w:color="auto"/>
              <w:left w:val="single" w:sz="4" w:space="0" w:color="auto"/>
              <w:bottom w:val="single" w:sz="4" w:space="0" w:color="auto"/>
              <w:right w:val="single" w:sz="4" w:space="0" w:color="auto"/>
            </w:tcBorders>
            <w:vAlign w:val="center"/>
            <w:hideMark/>
          </w:tcPr>
          <w:p w14:paraId="2C4F4533" w14:textId="77777777" w:rsidR="0000340F" w:rsidRDefault="0000340F">
            <w:pPr>
              <w:widowControl/>
              <w:spacing w:line="240" w:lineRule="auto"/>
              <w:jc w:val="center"/>
              <w:rPr>
                <w:rFonts w:cs="宋体"/>
                <w:bCs/>
                <w:color w:val="000000"/>
                <w:kern w:val="0"/>
                <w:sz w:val="21"/>
                <w:szCs w:val="21"/>
              </w:rPr>
            </w:pPr>
            <w:r>
              <w:rPr>
                <w:rFonts w:cs="宋体" w:hint="eastAsia"/>
                <w:bCs/>
                <w:color w:val="000000"/>
                <w:kern w:val="0"/>
                <w:sz w:val="21"/>
                <w:szCs w:val="21"/>
              </w:rPr>
              <w:lastRenderedPageBreak/>
              <w:t>20</w:t>
            </w:r>
          </w:p>
        </w:tc>
        <w:tc>
          <w:tcPr>
            <w:tcW w:w="1979" w:type="dxa"/>
            <w:tcBorders>
              <w:top w:val="single" w:sz="4" w:space="0" w:color="auto"/>
              <w:left w:val="single" w:sz="4" w:space="0" w:color="auto"/>
              <w:bottom w:val="single" w:sz="4" w:space="0" w:color="auto"/>
              <w:right w:val="single" w:sz="4" w:space="0" w:color="auto"/>
            </w:tcBorders>
            <w:noWrap/>
            <w:vAlign w:val="center"/>
            <w:hideMark/>
          </w:tcPr>
          <w:p w14:paraId="781E8865"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拆除起重臂</w:t>
            </w:r>
          </w:p>
        </w:tc>
        <w:tc>
          <w:tcPr>
            <w:tcW w:w="1559" w:type="dxa"/>
            <w:tcBorders>
              <w:top w:val="single" w:sz="4" w:space="0" w:color="auto"/>
              <w:left w:val="nil"/>
              <w:bottom w:val="single" w:sz="4" w:space="0" w:color="auto"/>
              <w:right w:val="single" w:sz="4" w:space="0" w:color="auto"/>
            </w:tcBorders>
            <w:noWrap/>
            <w:vAlign w:val="center"/>
            <w:hideMark/>
          </w:tcPr>
          <w:p w14:paraId="466386D9"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起重臂</w:t>
            </w:r>
          </w:p>
        </w:tc>
        <w:tc>
          <w:tcPr>
            <w:tcW w:w="1134" w:type="dxa"/>
            <w:tcBorders>
              <w:top w:val="single" w:sz="4" w:space="0" w:color="auto"/>
              <w:left w:val="nil"/>
              <w:bottom w:val="single" w:sz="4" w:space="0" w:color="auto"/>
              <w:right w:val="single" w:sz="4" w:space="0" w:color="auto"/>
            </w:tcBorders>
            <w:vAlign w:val="center"/>
            <w:hideMark/>
          </w:tcPr>
          <w:p w14:paraId="73390BEB"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状态</w:t>
            </w:r>
          </w:p>
        </w:tc>
        <w:tc>
          <w:tcPr>
            <w:tcW w:w="851" w:type="dxa"/>
            <w:tcBorders>
              <w:top w:val="single" w:sz="4" w:space="0" w:color="auto"/>
              <w:left w:val="single" w:sz="4" w:space="0" w:color="auto"/>
              <w:bottom w:val="single" w:sz="4" w:space="0" w:color="auto"/>
              <w:right w:val="single" w:sz="4" w:space="0" w:color="auto"/>
            </w:tcBorders>
            <w:vAlign w:val="center"/>
          </w:tcPr>
          <w:p w14:paraId="6E8B3572"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D8E5903"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拆除</w:t>
            </w:r>
          </w:p>
        </w:tc>
      </w:tr>
      <w:tr w:rsidR="0000340F" w14:paraId="0B956324" w14:textId="77777777" w:rsidTr="008678DC">
        <w:trPr>
          <w:trHeight w:val="270"/>
        </w:trPr>
        <w:tc>
          <w:tcPr>
            <w:tcW w:w="426" w:type="dxa"/>
            <w:tcBorders>
              <w:top w:val="single" w:sz="4" w:space="0" w:color="auto"/>
              <w:left w:val="single" w:sz="4" w:space="0" w:color="auto"/>
              <w:bottom w:val="single" w:sz="4" w:space="0" w:color="auto"/>
              <w:right w:val="single" w:sz="4" w:space="0" w:color="auto"/>
            </w:tcBorders>
            <w:vAlign w:val="center"/>
            <w:hideMark/>
          </w:tcPr>
          <w:p w14:paraId="6F3B515F" w14:textId="77777777" w:rsidR="0000340F" w:rsidRDefault="0000340F">
            <w:pPr>
              <w:widowControl/>
              <w:spacing w:line="240" w:lineRule="auto"/>
              <w:jc w:val="center"/>
              <w:rPr>
                <w:rFonts w:cs="宋体"/>
                <w:bCs/>
                <w:color w:val="000000"/>
                <w:kern w:val="0"/>
                <w:sz w:val="21"/>
                <w:szCs w:val="21"/>
              </w:rPr>
            </w:pPr>
            <w:r>
              <w:rPr>
                <w:rFonts w:cs="宋体" w:hint="eastAsia"/>
                <w:bCs/>
                <w:color w:val="000000"/>
                <w:kern w:val="0"/>
                <w:sz w:val="21"/>
                <w:szCs w:val="21"/>
              </w:rPr>
              <w:t>21</w:t>
            </w:r>
          </w:p>
        </w:tc>
        <w:tc>
          <w:tcPr>
            <w:tcW w:w="1979" w:type="dxa"/>
            <w:tcBorders>
              <w:top w:val="single" w:sz="4" w:space="0" w:color="auto"/>
              <w:left w:val="single" w:sz="4" w:space="0" w:color="auto"/>
              <w:bottom w:val="single" w:sz="4" w:space="0" w:color="auto"/>
              <w:right w:val="single" w:sz="4" w:space="0" w:color="auto"/>
            </w:tcBorders>
            <w:noWrap/>
            <w:vAlign w:val="center"/>
            <w:hideMark/>
          </w:tcPr>
          <w:p w14:paraId="51ADACEF"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拆除平衡臂</w:t>
            </w:r>
          </w:p>
        </w:tc>
        <w:tc>
          <w:tcPr>
            <w:tcW w:w="1559" w:type="dxa"/>
            <w:tcBorders>
              <w:top w:val="single" w:sz="4" w:space="0" w:color="auto"/>
              <w:left w:val="nil"/>
              <w:bottom w:val="single" w:sz="4" w:space="0" w:color="auto"/>
              <w:right w:val="single" w:sz="4" w:space="0" w:color="auto"/>
            </w:tcBorders>
            <w:noWrap/>
            <w:vAlign w:val="center"/>
            <w:hideMark/>
          </w:tcPr>
          <w:p w14:paraId="0ED03DBF" w14:textId="77777777" w:rsidR="0000340F" w:rsidRDefault="0000340F">
            <w:pPr>
              <w:widowControl/>
              <w:spacing w:line="240" w:lineRule="auto"/>
              <w:rPr>
                <w:rFonts w:cs="宋体"/>
                <w:bCs/>
                <w:color w:val="000000"/>
                <w:kern w:val="0"/>
                <w:sz w:val="21"/>
                <w:szCs w:val="21"/>
              </w:rPr>
            </w:pPr>
            <w:r>
              <w:rPr>
                <w:rFonts w:cs="宋体" w:hint="eastAsia"/>
                <w:color w:val="000000"/>
                <w:kern w:val="0"/>
                <w:sz w:val="21"/>
                <w:szCs w:val="21"/>
              </w:rPr>
              <w:t>平衡臂</w:t>
            </w:r>
          </w:p>
        </w:tc>
        <w:tc>
          <w:tcPr>
            <w:tcW w:w="1134" w:type="dxa"/>
            <w:tcBorders>
              <w:top w:val="single" w:sz="4" w:space="0" w:color="auto"/>
              <w:left w:val="nil"/>
              <w:bottom w:val="single" w:sz="4" w:space="0" w:color="auto"/>
              <w:right w:val="single" w:sz="4" w:space="0" w:color="auto"/>
            </w:tcBorders>
            <w:vAlign w:val="center"/>
            <w:hideMark/>
          </w:tcPr>
          <w:p w14:paraId="65DD7198"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状态</w:t>
            </w:r>
          </w:p>
        </w:tc>
        <w:tc>
          <w:tcPr>
            <w:tcW w:w="851" w:type="dxa"/>
            <w:tcBorders>
              <w:top w:val="single" w:sz="4" w:space="0" w:color="auto"/>
              <w:left w:val="single" w:sz="4" w:space="0" w:color="auto"/>
              <w:bottom w:val="single" w:sz="4" w:space="0" w:color="auto"/>
              <w:right w:val="single" w:sz="4" w:space="0" w:color="auto"/>
            </w:tcBorders>
            <w:vAlign w:val="center"/>
          </w:tcPr>
          <w:p w14:paraId="7B5BD0AC"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C614B60"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拆除</w:t>
            </w:r>
          </w:p>
        </w:tc>
      </w:tr>
      <w:tr w:rsidR="0000340F" w14:paraId="736C1501" w14:textId="77777777" w:rsidTr="008678DC">
        <w:trPr>
          <w:trHeight w:val="270"/>
        </w:trPr>
        <w:tc>
          <w:tcPr>
            <w:tcW w:w="426" w:type="dxa"/>
            <w:tcBorders>
              <w:top w:val="single" w:sz="4" w:space="0" w:color="auto"/>
              <w:left w:val="single" w:sz="4" w:space="0" w:color="auto"/>
              <w:bottom w:val="single" w:sz="4" w:space="0" w:color="auto"/>
              <w:right w:val="single" w:sz="4" w:space="0" w:color="auto"/>
            </w:tcBorders>
            <w:vAlign w:val="center"/>
            <w:hideMark/>
          </w:tcPr>
          <w:p w14:paraId="7D091791" w14:textId="77777777" w:rsidR="0000340F" w:rsidRDefault="0000340F">
            <w:pPr>
              <w:widowControl/>
              <w:spacing w:line="240" w:lineRule="auto"/>
              <w:jc w:val="center"/>
              <w:rPr>
                <w:rFonts w:cs="宋体"/>
                <w:bCs/>
                <w:color w:val="000000"/>
                <w:kern w:val="0"/>
                <w:sz w:val="21"/>
                <w:szCs w:val="21"/>
              </w:rPr>
            </w:pPr>
            <w:r>
              <w:rPr>
                <w:rFonts w:cs="宋体" w:hint="eastAsia"/>
                <w:bCs/>
                <w:color w:val="000000"/>
                <w:kern w:val="0"/>
                <w:sz w:val="21"/>
                <w:szCs w:val="21"/>
              </w:rPr>
              <w:t>22</w:t>
            </w:r>
          </w:p>
        </w:tc>
        <w:tc>
          <w:tcPr>
            <w:tcW w:w="1979" w:type="dxa"/>
            <w:tcBorders>
              <w:top w:val="single" w:sz="4" w:space="0" w:color="auto"/>
              <w:left w:val="single" w:sz="4" w:space="0" w:color="auto"/>
              <w:bottom w:val="single" w:sz="4" w:space="0" w:color="auto"/>
              <w:right w:val="single" w:sz="4" w:space="0" w:color="auto"/>
            </w:tcBorders>
            <w:noWrap/>
            <w:vAlign w:val="center"/>
            <w:hideMark/>
          </w:tcPr>
          <w:p w14:paraId="60DA1E6B"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拆除塔顶</w:t>
            </w:r>
          </w:p>
        </w:tc>
        <w:tc>
          <w:tcPr>
            <w:tcW w:w="1559" w:type="dxa"/>
            <w:tcBorders>
              <w:top w:val="single" w:sz="4" w:space="0" w:color="auto"/>
              <w:left w:val="nil"/>
              <w:bottom w:val="single" w:sz="4" w:space="0" w:color="auto"/>
              <w:right w:val="single" w:sz="4" w:space="0" w:color="auto"/>
            </w:tcBorders>
            <w:noWrap/>
            <w:vAlign w:val="center"/>
            <w:hideMark/>
          </w:tcPr>
          <w:p w14:paraId="2ACDDBBE"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塔顶</w:t>
            </w:r>
          </w:p>
        </w:tc>
        <w:tc>
          <w:tcPr>
            <w:tcW w:w="1134" w:type="dxa"/>
            <w:tcBorders>
              <w:top w:val="single" w:sz="4" w:space="0" w:color="auto"/>
              <w:left w:val="nil"/>
              <w:bottom w:val="single" w:sz="4" w:space="0" w:color="auto"/>
              <w:right w:val="single" w:sz="4" w:space="0" w:color="auto"/>
            </w:tcBorders>
            <w:vAlign w:val="center"/>
            <w:hideMark/>
          </w:tcPr>
          <w:p w14:paraId="3673DEF1" w14:textId="77777777" w:rsidR="0000340F" w:rsidRDefault="0000340F">
            <w:pPr>
              <w:widowControl/>
              <w:spacing w:line="240" w:lineRule="auto"/>
              <w:jc w:val="left"/>
              <w:rPr>
                <w:rFonts w:cs="宋体"/>
                <w:bCs/>
                <w:color w:val="000000"/>
                <w:kern w:val="0"/>
                <w:sz w:val="21"/>
                <w:szCs w:val="21"/>
              </w:rPr>
            </w:pPr>
            <w:r>
              <w:rPr>
                <w:rFonts w:cs="宋体" w:hint="eastAsia"/>
                <w:bCs/>
                <w:color w:val="000000"/>
                <w:kern w:val="0"/>
                <w:sz w:val="21"/>
                <w:szCs w:val="21"/>
              </w:rPr>
              <w:t>状态</w:t>
            </w:r>
          </w:p>
        </w:tc>
        <w:tc>
          <w:tcPr>
            <w:tcW w:w="851" w:type="dxa"/>
            <w:tcBorders>
              <w:top w:val="single" w:sz="4" w:space="0" w:color="auto"/>
              <w:left w:val="single" w:sz="4" w:space="0" w:color="auto"/>
              <w:bottom w:val="single" w:sz="4" w:space="0" w:color="auto"/>
              <w:right w:val="single" w:sz="4" w:space="0" w:color="auto"/>
            </w:tcBorders>
            <w:vAlign w:val="center"/>
          </w:tcPr>
          <w:p w14:paraId="163C9201" w14:textId="77777777" w:rsidR="0000340F" w:rsidRDefault="0000340F">
            <w:pPr>
              <w:widowControl/>
              <w:spacing w:line="240" w:lineRule="auto"/>
              <w:rPr>
                <w:rFonts w:cs="宋体"/>
                <w:bCs/>
                <w:color w:val="000000"/>
                <w:kern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CB9EAA9" w14:textId="77777777" w:rsidR="0000340F" w:rsidRDefault="0000340F">
            <w:pPr>
              <w:widowControl/>
              <w:spacing w:line="240" w:lineRule="auto"/>
              <w:rPr>
                <w:rFonts w:cs="宋体"/>
                <w:bCs/>
                <w:color w:val="000000"/>
                <w:kern w:val="0"/>
                <w:sz w:val="21"/>
                <w:szCs w:val="21"/>
              </w:rPr>
            </w:pPr>
            <w:r>
              <w:rPr>
                <w:rFonts w:cs="宋体" w:hint="eastAsia"/>
                <w:bCs/>
                <w:color w:val="000000"/>
                <w:kern w:val="0"/>
                <w:sz w:val="21"/>
                <w:szCs w:val="21"/>
              </w:rPr>
              <w:t>拆除</w:t>
            </w:r>
          </w:p>
        </w:tc>
      </w:tr>
      <w:tr w:rsidR="0000340F" w14:paraId="55938663" w14:textId="77777777" w:rsidTr="008678DC">
        <w:trPr>
          <w:trHeight w:val="270"/>
        </w:trPr>
        <w:tc>
          <w:tcPr>
            <w:tcW w:w="426" w:type="dxa"/>
            <w:tcBorders>
              <w:top w:val="nil"/>
              <w:left w:val="single" w:sz="4" w:space="0" w:color="auto"/>
              <w:bottom w:val="single" w:sz="4" w:space="0" w:color="auto"/>
              <w:right w:val="single" w:sz="4" w:space="0" w:color="auto"/>
            </w:tcBorders>
            <w:vAlign w:val="center"/>
            <w:hideMark/>
          </w:tcPr>
          <w:p w14:paraId="146ECFBC" w14:textId="77777777" w:rsidR="0000340F" w:rsidRDefault="0000340F">
            <w:pPr>
              <w:widowControl/>
              <w:spacing w:line="240" w:lineRule="auto"/>
              <w:jc w:val="center"/>
              <w:rPr>
                <w:rFonts w:cs="宋体"/>
                <w:color w:val="000000"/>
                <w:kern w:val="0"/>
                <w:sz w:val="21"/>
                <w:szCs w:val="21"/>
              </w:rPr>
            </w:pPr>
            <w:r>
              <w:rPr>
                <w:rFonts w:cs="宋体" w:hint="eastAsia"/>
                <w:color w:val="000000"/>
                <w:kern w:val="0"/>
                <w:sz w:val="21"/>
                <w:szCs w:val="21"/>
              </w:rPr>
              <w:t>23</w:t>
            </w:r>
          </w:p>
        </w:tc>
        <w:tc>
          <w:tcPr>
            <w:tcW w:w="1979" w:type="dxa"/>
            <w:tcBorders>
              <w:top w:val="nil"/>
              <w:left w:val="single" w:sz="4" w:space="0" w:color="auto"/>
              <w:bottom w:val="single" w:sz="4" w:space="0" w:color="auto"/>
              <w:right w:val="single" w:sz="4" w:space="0" w:color="auto"/>
            </w:tcBorders>
            <w:noWrap/>
            <w:vAlign w:val="center"/>
            <w:hideMark/>
          </w:tcPr>
          <w:p w14:paraId="7A24293F"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拆除回转总成</w:t>
            </w:r>
          </w:p>
        </w:tc>
        <w:tc>
          <w:tcPr>
            <w:tcW w:w="1559" w:type="dxa"/>
            <w:tcBorders>
              <w:top w:val="nil"/>
              <w:left w:val="nil"/>
              <w:bottom w:val="single" w:sz="4" w:space="0" w:color="auto"/>
              <w:right w:val="single" w:sz="4" w:space="0" w:color="auto"/>
            </w:tcBorders>
            <w:noWrap/>
            <w:vAlign w:val="center"/>
            <w:hideMark/>
          </w:tcPr>
          <w:p w14:paraId="584F60CD"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回转总成</w:t>
            </w:r>
          </w:p>
        </w:tc>
        <w:tc>
          <w:tcPr>
            <w:tcW w:w="1134" w:type="dxa"/>
            <w:tcBorders>
              <w:top w:val="single" w:sz="4" w:space="0" w:color="auto"/>
              <w:left w:val="nil"/>
              <w:bottom w:val="single" w:sz="4" w:space="0" w:color="auto"/>
              <w:right w:val="single" w:sz="4" w:space="0" w:color="auto"/>
            </w:tcBorders>
            <w:vAlign w:val="center"/>
            <w:hideMark/>
          </w:tcPr>
          <w:p w14:paraId="78418FAE" w14:textId="77777777" w:rsidR="0000340F" w:rsidRDefault="0000340F">
            <w:pPr>
              <w:widowControl/>
              <w:spacing w:line="240" w:lineRule="auto"/>
              <w:jc w:val="left"/>
              <w:rPr>
                <w:rFonts w:cs="宋体"/>
                <w:color w:val="000000"/>
                <w:kern w:val="0"/>
                <w:sz w:val="21"/>
                <w:szCs w:val="21"/>
              </w:rPr>
            </w:pPr>
            <w:r>
              <w:rPr>
                <w:rFonts w:cs="宋体" w:hint="eastAsia"/>
                <w:color w:val="000000"/>
                <w:kern w:val="0"/>
                <w:sz w:val="21"/>
                <w:szCs w:val="21"/>
              </w:rPr>
              <w:t>状态</w:t>
            </w:r>
          </w:p>
        </w:tc>
        <w:tc>
          <w:tcPr>
            <w:tcW w:w="851" w:type="dxa"/>
            <w:tcBorders>
              <w:top w:val="single" w:sz="4" w:space="0" w:color="auto"/>
              <w:left w:val="single" w:sz="4" w:space="0" w:color="auto"/>
              <w:bottom w:val="single" w:sz="4" w:space="0" w:color="auto"/>
              <w:right w:val="single" w:sz="4" w:space="0" w:color="auto"/>
            </w:tcBorders>
            <w:vAlign w:val="center"/>
          </w:tcPr>
          <w:p w14:paraId="0632060B" w14:textId="77777777" w:rsidR="0000340F" w:rsidRDefault="0000340F">
            <w:pPr>
              <w:widowControl/>
              <w:spacing w:line="240" w:lineRule="auto"/>
              <w:rPr>
                <w:rFonts w:cs="宋体"/>
                <w:color w:val="000000"/>
                <w:kern w:val="0"/>
                <w:sz w:val="21"/>
                <w:szCs w:val="21"/>
              </w:rPr>
            </w:pPr>
          </w:p>
        </w:tc>
        <w:tc>
          <w:tcPr>
            <w:tcW w:w="2268" w:type="dxa"/>
            <w:tcBorders>
              <w:top w:val="nil"/>
              <w:left w:val="single" w:sz="4" w:space="0" w:color="auto"/>
              <w:bottom w:val="single" w:sz="4" w:space="0" w:color="auto"/>
              <w:right w:val="single" w:sz="4" w:space="0" w:color="auto"/>
            </w:tcBorders>
            <w:vAlign w:val="center"/>
            <w:hideMark/>
          </w:tcPr>
          <w:p w14:paraId="481E82FA"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拆除</w:t>
            </w:r>
          </w:p>
        </w:tc>
      </w:tr>
      <w:tr w:rsidR="0000340F" w14:paraId="15D733A8" w14:textId="77777777" w:rsidTr="008678DC">
        <w:trPr>
          <w:trHeight w:val="270"/>
        </w:trPr>
        <w:tc>
          <w:tcPr>
            <w:tcW w:w="426" w:type="dxa"/>
            <w:tcBorders>
              <w:top w:val="nil"/>
              <w:left w:val="single" w:sz="4" w:space="0" w:color="auto"/>
              <w:bottom w:val="single" w:sz="4" w:space="0" w:color="auto"/>
              <w:right w:val="single" w:sz="4" w:space="0" w:color="auto"/>
            </w:tcBorders>
            <w:vAlign w:val="center"/>
            <w:hideMark/>
          </w:tcPr>
          <w:p w14:paraId="17976E71" w14:textId="77777777" w:rsidR="0000340F" w:rsidRDefault="0000340F">
            <w:pPr>
              <w:widowControl/>
              <w:spacing w:line="240" w:lineRule="auto"/>
              <w:jc w:val="center"/>
              <w:rPr>
                <w:rFonts w:cs="宋体"/>
                <w:color w:val="000000"/>
                <w:kern w:val="0"/>
                <w:sz w:val="21"/>
                <w:szCs w:val="21"/>
              </w:rPr>
            </w:pPr>
            <w:r>
              <w:rPr>
                <w:rFonts w:cs="宋体" w:hint="eastAsia"/>
                <w:color w:val="000000"/>
                <w:kern w:val="0"/>
                <w:sz w:val="21"/>
                <w:szCs w:val="21"/>
              </w:rPr>
              <w:t>24</w:t>
            </w:r>
          </w:p>
        </w:tc>
        <w:tc>
          <w:tcPr>
            <w:tcW w:w="1979" w:type="dxa"/>
            <w:tcBorders>
              <w:top w:val="nil"/>
              <w:left w:val="single" w:sz="4" w:space="0" w:color="auto"/>
              <w:bottom w:val="single" w:sz="4" w:space="0" w:color="auto"/>
              <w:right w:val="single" w:sz="4" w:space="0" w:color="auto"/>
            </w:tcBorders>
            <w:noWrap/>
            <w:vAlign w:val="center"/>
            <w:hideMark/>
          </w:tcPr>
          <w:p w14:paraId="27749CCD" w14:textId="77777777" w:rsidR="0000340F" w:rsidRDefault="0000340F">
            <w:pPr>
              <w:widowControl/>
              <w:spacing w:line="240" w:lineRule="auto"/>
              <w:rPr>
                <w:rFonts w:cs="宋体"/>
                <w:color w:val="000000"/>
                <w:kern w:val="0"/>
                <w:sz w:val="21"/>
                <w:szCs w:val="21"/>
              </w:rPr>
            </w:pPr>
            <w:proofErr w:type="gramStart"/>
            <w:r>
              <w:rPr>
                <w:rFonts w:cs="宋体" w:hint="eastAsia"/>
                <w:color w:val="000000"/>
                <w:kern w:val="0"/>
                <w:sz w:val="21"/>
                <w:szCs w:val="21"/>
              </w:rPr>
              <w:t>拆除套架</w:t>
            </w:r>
            <w:proofErr w:type="gramEnd"/>
          </w:p>
        </w:tc>
        <w:tc>
          <w:tcPr>
            <w:tcW w:w="1559" w:type="dxa"/>
            <w:tcBorders>
              <w:top w:val="nil"/>
              <w:left w:val="nil"/>
              <w:bottom w:val="single" w:sz="4" w:space="0" w:color="auto"/>
              <w:right w:val="single" w:sz="4" w:space="0" w:color="auto"/>
            </w:tcBorders>
            <w:noWrap/>
            <w:vAlign w:val="center"/>
            <w:hideMark/>
          </w:tcPr>
          <w:p w14:paraId="3FB01D58" w14:textId="77777777" w:rsidR="0000340F" w:rsidRDefault="0000340F">
            <w:pPr>
              <w:widowControl/>
              <w:spacing w:line="240" w:lineRule="auto"/>
              <w:rPr>
                <w:rFonts w:cs="宋体"/>
                <w:color w:val="000000"/>
                <w:kern w:val="0"/>
                <w:sz w:val="21"/>
                <w:szCs w:val="21"/>
              </w:rPr>
            </w:pPr>
            <w:proofErr w:type="gramStart"/>
            <w:r>
              <w:rPr>
                <w:rFonts w:cs="宋体" w:hint="eastAsia"/>
                <w:color w:val="000000"/>
                <w:kern w:val="0"/>
                <w:sz w:val="21"/>
                <w:szCs w:val="21"/>
              </w:rPr>
              <w:t>套架</w:t>
            </w:r>
            <w:proofErr w:type="gramEnd"/>
          </w:p>
        </w:tc>
        <w:tc>
          <w:tcPr>
            <w:tcW w:w="1134" w:type="dxa"/>
            <w:tcBorders>
              <w:top w:val="single" w:sz="4" w:space="0" w:color="auto"/>
              <w:left w:val="nil"/>
              <w:bottom w:val="single" w:sz="4" w:space="0" w:color="auto"/>
              <w:right w:val="single" w:sz="4" w:space="0" w:color="auto"/>
            </w:tcBorders>
            <w:vAlign w:val="center"/>
            <w:hideMark/>
          </w:tcPr>
          <w:p w14:paraId="62628DA3" w14:textId="77777777" w:rsidR="0000340F" w:rsidRDefault="0000340F">
            <w:pPr>
              <w:widowControl/>
              <w:spacing w:line="240" w:lineRule="auto"/>
              <w:jc w:val="left"/>
              <w:rPr>
                <w:rFonts w:cs="宋体"/>
                <w:color w:val="000000"/>
                <w:kern w:val="0"/>
                <w:sz w:val="21"/>
                <w:szCs w:val="21"/>
              </w:rPr>
            </w:pPr>
            <w:r>
              <w:rPr>
                <w:rFonts w:cs="宋体" w:hint="eastAsia"/>
                <w:color w:val="000000"/>
                <w:kern w:val="0"/>
                <w:sz w:val="21"/>
                <w:szCs w:val="21"/>
              </w:rPr>
              <w:t>状态</w:t>
            </w:r>
          </w:p>
        </w:tc>
        <w:tc>
          <w:tcPr>
            <w:tcW w:w="851" w:type="dxa"/>
            <w:tcBorders>
              <w:top w:val="single" w:sz="4" w:space="0" w:color="auto"/>
              <w:left w:val="single" w:sz="4" w:space="0" w:color="auto"/>
              <w:bottom w:val="single" w:sz="4" w:space="0" w:color="auto"/>
              <w:right w:val="single" w:sz="4" w:space="0" w:color="auto"/>
            </w:tcBorders>
            <w:vAlign w:val="center"/>
          </w:tcPr>
          <w:p w14:paraId="79E089CB" w14:textId="77777777" w:rsidR="0000340F" w:rsidRDefault="0000340F">
            <w:pPr>
              <w:widowControl/>
              <w:spacing w:line="240" w:lineRule="auto"/>
              <w:rPr>
                <w:rFonts w:cs="宋体"/>
                <w:color w:val="000000"/>
                <w:kern w:val="0"/>
                <w:sz w:val="21"/>
                <w:szCs w:val="21"/>
              </w:rPr>
            </w:pPr>
          </w:p>
        </w:tc>
        <w:tc>
          <w:tcPr>
            <w:tcW w:w="2268" w:type="dxa"/>
            <w:tcBorders>
              <w:top w:val="nil"/>
              <w:left w:val="single" w:sz="4" w:space="0" w:color="auto"/>
              <w:bottom w:val="single" w:sz="4" w:space="0" w:color="auto"/>
              <w:right w:val="single" w:sz="4" w:space="0" w:color="auto"/>
            </w:tcBorders>
            <w:vAlign w:val="center"/>
            <w:hideMark/>
          </w:tcPr>
          <w:p w14:paraId="361319F2"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拆除</w:t>
            </w:r>
          </w:p>
        </w:tc>
      </w:tr>
      <w:tr w:rsidR="0000340F" w14:paraId="621DD8D5" w14:textId="77777777" w:rsidTr="008678DC">
        <w:trPr>
          <w:trHeight w:val="270"/>
        </w:trPr>
        <w:tc>
          <w:tcPr>
            <w:tcW w:w="426" w:type="dxa"/>
            <w:tcBorders>
              <w:top w:val="nil"/>
              <w:left w:val="single" w:sz="4" w:space="0" w:color="auto"/>
              <w:bottom w:val="single" w:sz="4" w:space="0" w:color="auto"/>
              <w:right w:val="single" w:sz="4" w:space="0" w:color="auto"/>
            </w:tcBorders>
            <w:vAlign w:val="center"/>
            <w:hideMark/>
          </w:tcPr>
          <w:p w14:paraId="7BE5663B" w14:textId="77777777" w:rsidR="0000340F" w:rsidRDefault="0000340F">
            <w:pPr>
              <w:widowControl/>
              <w:spacing w:line="240" w:lineRule="auto"/>
              <w:jc w:val="center"/>
              <w:rPr>
                <w:rFonts w:cs="宋体"/>
                <w:color w:val="000000"/>
                <w:kern w:val="0"/>
                <w:sz w:val="21"/>
                <w:szCs w:val="21"/>
              </w:rPr>
            </w:pPr>
            <w:r>
              <w:rPr>
                <w:rFonts w:cs="宋体" w:hint="eastAsia"/>
                <w:color w:val="000000"/>
                <w:kern w:val="0"/>
                <w:sz w:val="21"/>
                <w:szCs w:val="21"/>
              </w:rPr>
              <w:t>25</w:t>
            </w:r>
          </w:p>
        </w:tc>
        <w:tc>
          <w:tcPr>
            <w:tcW w:w="1979" w:type="dxa"/>
            <w:tcBorders>
              <w:top w:val="nil"/>
              <w:left w:val="single" w:sz="4" w:space="0" w:color="auto"/>
              <w:bottom w:val="single" w:sz="4" w:space="0" w:color="auto"/>
              <w:right w:val="single" w:sz="4" w:space="0" w:color="auto"/>
            </w:tcBorders>
            <w:noWrap/>
            <w:vAlign w:val="center"/>
            <w:hideMark/>
          </w:tcPr>
          <w:p w14:paraId="2A8FDA19"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拆除剩余标准节（包括基础节与加强节）</w:t>
            </w:r>
          </w:p>
        </w:tc>
        <w:tc>
          <w:tcPr>
            <w:tcW w:w="1559" w:type="dxa"/>
            <w:tcBorders>
              <w:top w:val="nil"/>
              <w:left w:val="nil"/>
              <w:bottom w:val="single" w:sz="4" w:space="0" w:color="auto"/>
              <w:right w:val="single" w:sz="4" w:space="0" w:color="auto"/>
            </w:tcBorders>
            <w:noWrap/>
            <w:vAlign w:val="center"/>
            <w:hideMark/>
          </w:tcPr>
          <w:p w14:paraId="6BAEC3E0"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标准节</w:t>
            </w:r>
          </w:p>
        </w:tc>
        <w:tc>
          <w:tcPr>
            <w:tcW w:w="1134" w:type="dxa"/>
            <w:tcBorders>
              <w:top w:val="single" w:sz="4" w:space="0" w:color="auto"/>
              <w:left w:val="nil"/>
              <w:bottom w:val="single" w:sz="4" w:space="0" w:color="auto"/>
              <w:right w:val="single" w:sz="4" w:space="0" w:color="auto"/>
            </w:tcBorders>
            <w:vAlign w:val="center"/>
            <w:hideMark/>
          </w:tcPr>
          <w:p w14:paraId="2A9D5D91" w14:textId="77777777" w:rsidR="0000340F" w:rsidRDefault="0000340F">
            <w:pPr>
              <w:widowControl/>
              <w:spacing w:line="240" w:lineRule="auto"/>
              <w:jc w:val="left"/>
              <w:rPr>
                <w:rFonts w:cs="宋体"/>
                <w:color w:val="000000"/>
                <w:kern w:val="0"/>
                <w:sz w:val="21"/>
                <w:szCs w:val="21"/>
              </w:rPr>
            </w:pPr>
            <w:r>
              <w:rPr>
                <w:rFonts w:cs="宋体" w:hint="eastAsia"/>
                <w:color w:val="000000"/>
                <w:kern w:val="0"/>
                <w:sz w:val="21"/>
                <w:szCs w:val="21"/>
              </w:rPr>
              <w:t>状态</w:t>
            </w:r>
          </w:p>
        </w:tc>
        <w:tc>
          <w:tcPr>
            <w:tcW w:w="851" w:type="dxa"/>
            <w:tcBorders>
              <w:top w:val="single" w:sz="4" w:space="0" w:color="auto"/>
              <w:left w:val="single" w:sz="4" w:space="0" w:color="auto"/>
              <w:bottom w:val="single" w:sz="4" w:space="0" w:color="auto"/>
              <w:right w:val="single" w:sz="4" w:space="0" w:color="auto"/>
            </w:tcBorders>
            <w:vAlign w:val="center"/>
          </w:tcPr>
          <w:p w14:paraId="721B3A72" w14:textId="77777777" w:rsidR="0000340F" w:rsidRDefault="0000340F">
            <w:pPr>
              <w:widowControl/>
              <w:spacing w:line="240" w:lineRule="auto"/>
              <w:rPr>
                <w:rFonts w:cs="宋体"/>
                <w:color w:val="000000"/>
                <w:kern w:val="0"/>
                <w:sz w:val="21"/>
                <w:szCs w:val="21"/>
              </w:rPr>
            </w:pPr>
          </w:p>
        </w:tc>
        <w:tc>
          <w:tcPr>
            <w:tcW w:w="2268" w:type="dxa"/>
            <w:tcBorders>
              <w:top w:val="nil"/>
              <w:left w:val="single" w:sz="4" w:space="0" w:color="auto"/>
              <w:bottom w:val="single" w:sz="4" w:space="0" w:color="auto"/>
              <w:right w:val="single" w:sz="4" w:space="0" w:color="auto"/>
            </w:tcBorders>
            <w:vAlign w:val="center"/>
            <w:hideMark/>
          </w:tcPr>
          <w:p w14:paraId="199E1F27" w14:textId="77777777" w:rsidR="0000340F" w:rsidRDefault="0000340F">
            <w:pPr>
              <w:widowControl/>
              <w:spacing w:line="240" w:lineRule="auto"/>
              <w:rPr>
                <w:rFonts w:cs="宋体"/>
                <w:color w:val="000000"/>
                <w:kern w:val="0"/>
                <w:sz w:val="21"/>
                <w:szCs w:val="21"/>
              </w:rPr>
            </w:pPr>
            <w:r>
              <w:rPr>
                <w:rFonts w:cs="宋体" w:hint="eastAsia"/>
                <w:color w:val="000000"/>
                <w:kern w:val="0"/>
                <w:sz w:val="21"/>
                <w:szCs w:val="21"/>
              </w:rPr>
              <w:t>拆除</w:t>
            </w:r>
          </w:p>
        </w:tc>
      </w:tr>
    </w:tbl>
    <w:p w14:paraId="5C4EDE8E" w14:textId="77777777" w:rsidR="0000340F" w:rsidRDefault="0000340F" w:rsidP="0000340F">
      <w:pPr>
        <w:spacing w:line="240" w:lineRule="auto"/>
        <w:jc w:val="center"/>
        <w:rPr>
          <w:rFonts w:ascii="Calibri" w:hAnsi="Calibri" w:cs="Times New Roman"/>
          <w:sz w:val="21"/>
        </w:rPr>
      </w:pPr>
      <w:r>
        <w:rPr>
          <w:rFonts w:hint="eastAsia"/>
        </w:rPr>
        <w:object w:dxaOrig="5055" w:dyaOrig="4530" w14:anchorId="2A072574">
          <v:shape id="_x0000_i1028" type="#_x0000_t75" style="width:252.8pt;height:227.05pt" o:ole="">
            <v:imagedata r:id="rId15" o:title=""/>
          </v:shape>
          <o:OLEObject Type="Embed" ProgID="Visio.Drawing.15" ShapeID="_x0000_i1028" DrawAspect="Content" ObjectID="_1629527756" r:id="rId16"/>
        </w:object>
      </w:r>
    </w:p>
    <w:p w14:paraId="2BADBC10" w14:textId="15A21A13" w:rsidR="00AA42D5" w:rsidRPr="00BD0C9A" w:rsidRDefault="0000340F" w:rsidP="008605E0">
      <w:pPr>
        <w:pStyle w:val="a5"/>
        <w:ind w:firstLine="480"/>
      </w:pPr>
      <w:r>
        <w:rPr>
          <w:rFonts w:hint="eastAsia"/>
        </w:rPr>
        <w:t>图</w:t>
      </w:r>
      <w:r>
        <w:t xml:space="preserve">4.4 </w:t>
      </w:r>
      <w:r w:rsidR="00325859">
        <w:rPr>
          <w:rFonts w:hint="eastAsia"/>
        </w:rPr>
        <w:t>塔式起重机拆卸</w:t>
      </w:r>
      <w:r w:rsidR="009818E2" w:rsidRPr="00BD0C9A">
        <w:rPr>
          <w:rFonts w:hint="eastAsia"/>
        </w:rPr>
        <w:t>作业工作流程图</w:t>
      </w:r>
    </w:p>
    <w:p w14:paraId="690E8FAB" w14:textId="091C5B0E" w:rsidR="004F6937" w:rsidRDefault="004F6937" w:rsidP="0055263F">
      <w:pPr>
        <w:pStyle w:val="a3"/>
        <w:numPr>
          <w:ilvl w:val="2"/>
          <w:numId w:val="2"/>
        </w:numPr>
        <w:ind w:firstLineChars="0"/>
        <w:outlineLvl w:val="2"/>
      </w:pPr>
      <w:bookmarkStart w:id="125" w:name="_Toc11256863"/>
      <w:r w:rsidRPr="00641DDC">
        <w:rPr>
          <w:rFonts w:hint="eastAsia"/>
        </w:rPr>
        <w:t>施工升降机</w:t>
      </w:r>
      <w:proofErr w:type="gramStart"/>
      <w:r w:rsidR="00AB3080" w:rsidRPr="00BD0C9A">
        <w:rPr>
          <w:rFonts w:hint="eastAsia"/>
        </w:rPr>
        <w:t>安拆</w:t>
      </w:r>
      <w:r w:rsidRPr="00641DDC">
        <w:rPr>
          <w:rFonts w:hint="eastAsia"/>
        </w:rPr>
        <w:t>安全</w:t>
      </w:r>
      <w:proofErr w:type="gramEnd"/>
      <w:r w:rsidRPr="00641DDC">
        <w:rPr>
          <w:rFonts w:hint="eastAsia"/>
        </w:rPr>
        <w:t>监测</w:t>
      </w:r>
      <w:bookmarkEnd w:id="125"/>
    </w:p>
    <w:p w14:paraId="6EAA86A8" w14:textId="1F8D1A58" w:rsidR="004F6937" w:rsidRDefault="004F6937" w:rsidP="004F6937">
      <w:pPr>
        <w:pStyle w:val="a3"/>
        <w:numPr>
          <w:ilvl w:val="3"/>
          <w:numId w:val="2"/>
        </w:numPr>
        <w:ind w:firstLineChars="0"/>
        <w:outlineLvl w:val="3"/>
      </w:pPr>
      <w:r>
        <w:rPr>
          <w:rFonts w:hint="eastAsia"/>
        </w:rPr>
        <w:t>安装</w:t>
      </w:r>
      <w:r w:rsidR="00AB3080" w:rsidRPr="00BD0C9A">
        <w:rPr>
          <w:rFonts w:hint="eastAsia"/>
        </w:rPr>
        <w:t>作业</w:t>
      </w:r>
    </w:p>
    <w:p w14:paraId="6F1A5910" w14:textId="6AF5A2AE" w:rsidR="004F6937" w:rsidRPr="009C0F2A" w:rsidRDefault="004F6937" w:rsidP="003C219F">
      <w:pPr>
        <w:pStyle w:val="a3"/>
        <w:numPr>
          <w:ilvl w:val="0"/>
          <w:numId w:val="38"/>
        </w:numPr>
        <w:ind w:firstLineChars="0"/>
      </w:pPr>
      <w:r w:rsidRPr="009C0F2A">
        <w:rPr>
          <w:rFonts w:hint="eastAsia"/>
        </w:rPr>
        <w:t>施工升降机安装</w:t>
      </w:r>
      <w:r w:rsidR="00AB3080" w:rsidRPr="00BD0C9A">
        <w:rPr>
          <w:rFonts w:hint="eastAsia"/>
        </w:rPr>
        <w:t>作业</w:t>
      </w:r>
      <w:r w:rsidRPr="009C0F2A">
        <w:t>前，应当完成</w:t>
      </w:r>
      <w:r w:rsidRPr="009C0F2A">
        <w:rPr>
          <w:rFonts w:hint="eastAsia"/>
        </w:rPr>
        <w:t>以下</w:t>
      </w:r>
      <w:r w:rsidRPr="009C0F2A">
        <w:t>准备工作</w:t>
      </w:r>
      <w:r w:rsidRPr="009C0F2A">
        <w:rPr>
          <w:rFonts w:hint="eastAsia"/>
        </w:rPr>
        <w:t>：</w:t>
      </w:r>
    </w:p>
    <w:p w14:paraId="60D7BFE2" w14:textId="4FB3CB16" w:rsidR="004F6937" w:rsidRPr="009C0F2A" w:rsidRDefault="00AB3080" w:rsidP="00AB3080">
      <w:pPr>
        <w:ind w:firstLineChars="200" w:firstLine="480"/>
      </w:pPr>
      <w:r>
        <w:rPr>
          <w:rFonts w:hint="eastAsia"/>
        </w:rPr>
        <w:t>1）</w:t>
      </w:r>
      <w:r w:rsidR="004F6937" w:rsidRPr="009C0F2A">
        <w:rPr>
          <w:rFonts w:hint="eastAsia"/>
        </w:rPr>
        <w:t>施工范围</w:t>
      </w:r>
      <w:r w:rsidR="004F6937" w:rsidRPr="009C0F2A">
        <w:t>20m以内设置警戒区，</w:t>
      </w:r>
      <w:r w:rsidR="004F6937" w:rsidRPr="009C0F2A">
        <w:rPr>
          <w:rFonts w:hint="eastAsia"/>
        </w:rPr>
        <w:t>警戒区标识</w:t>
      </w:r>
      <w:r w:rsidR="004F6937" w:rsidRPr="009C0F2A">
        <w:t>明显</w:t>
      </w:r>
      <w:r w:rsidR="004F6937" w:rsidRPr="009C0F2A">
        <w:rPr>
          <w:rFonts w:hint="eastAsia"/>
        </w:rPr>
        <w:t>；</w:t>
      </w:r>
    </w:p>
    <w:p w14:paraId="4FE931B8" w14:textId="45B1E8C2" w:rsidR="004F6937" w:rsidRPr="009C0F2A" w:rsidRDefault="00AB3080" w:rsidP="00AB3080">
      <w:pPr>
        <w:ind w:firstLineChars="200" w:firstLine="480"/>
      </w:pPr>
      <w:r>
        <w:t>2</w:t>
      </w:r>
      <w:r>
        <w:rPr>
          <w:rFonts w:hint="eastAsia"/>
        </w:rPr>
        <w:t>）</w:t>
      </w:r>
      <w:r w:rsidR="004F6937" w:rsidRPr="009C0F2A">
        <w:rPr>
          <w:rFonts w:hint="eastAsia"/>
        </w:rPr>
        <w:t>确认</w:t>
      </w:r>
      <w:r w:rsidR="004F6937">
        <w:rPr>
          <w:rFonts w:hint="eastAsia"/>
        </w:rPr>
        <w:t>风速不超过</w:t>
      </w:r>
      <w:r w:rsidR="004F6937">
        <w:t>12</w:t>
      </w:r>
      <w:r w:rsidR="004F6937" w:rsidRPr="009C0F2A">
        <w:t>m/s，且无恶劣天气；</w:t>
      </w:r>
    </w:p>
    <w:p w14:paraId="402539E8" w14:textId="698C45E1" w:rsidR="004F6937" w:rsidRPr="009C0F2A" w:rsidRDefault="00AB3080" w:rsidP="00AB3080">
      <w:pPr>
        <w:ind w:firstLineChars="200" w:firstLine="480"/>
      </w:pPr>
      <w:r>
        <w:t>3</w:t>
      </w:r>
      <w:r>
        <w:rPr>
          <w:rFonts w:hint="eastAsia"/>
        </w:rPr>
        <w:t>）</w:t>
      </w:r>
      <w:r w:rsidR="004F6937" w:rsidRPr="009C0F2A">
        <w:rPr>
          <w:rFonts w:hint="eastAsia"/>
        </w:rPr>
        <w:t>按照设计</w:t>
      </w:r>
      <w:r w:rsidR="004F6937" w:rsidRPr="009C0F2A">
        <w:t>要求</w:t>
      </w:r>
      <w:r w:rsidR="004F6937" w:rsidRPr="009C0F2A">
        <w:rPr>
          <w:rFonts w:hint="eastAsia"/>
        </w:rPr>
        <w:t>制作</w:t>
      </w:r>
      <w:r w:rsidR="004F6937" w:rsidRPr="009C0F2A">
        <w:t>基础</w:t>
      </w:r>
      <w:r w:rsidR="004F6937" w:rsidRPr="009C0F2A">
        <w:rPr>
          <w:rFonts w:hint="eastAsia"/>
        </w:rPr>
        <w:t>，基础混凝土</w:t>
      </w:r>
      <w:r w:rsidR="004F6937" w:rsidRPr="009C0F2A">
        <w:t>强度达到设计要求</w:t>
      </w:r>
      <w:r w:rsidR="004F6937" w:rsidRPr="009C0F2A">
        <w:rPr>
          <w:rFonts w:hint="eastAsia"/>
        </w:rPr>
        <w:t>；预埋件埋设</w:t>
      </w:r>
      <w:r w:rsidR="004F6937" w:rsidRPr="009C0F2A">
        <w:t>位置准确；</w:t>
      </w:r>
    </w:p>
    <w:p w14:paraId="6F2B5FDB" w14:textId="0FF29182" w:rsidR="004F6937" w:rsidRPr="009C0F2A" w:rsidRDefault="00AB3080" w:rsidP="00AB3080">
      <w:pPr>
        <w:ind w:firstLineChars="200" w:firstLine="480"/>
      </w:pPr>
      <w:r>
        <w:t>4</w:t>
      </w:r>
      <w:r>
        <w:rPr>
          <w:rFonts w:hint="eastAsia"/>
        </w:rPr>
        <w:t>）</w:t>
      </w:r>
      <w:r w:rsidR="004F6937" w:rsidRPr="009C0F2A">
        <w:rPr>
          <w:rFonts w:hint="eastAsia"/>
        </w:rPr>
        <w:t>按照</w:t>
      </w:r>
      <w:r w:rsidR="004F6937" w:rsidRPr="009C0F2A">
        <w:t>说明书</w:t>
      </w:r>
      <w:r w:rsidR="004F6937" w:rsidRPr="009C0F2A">
        <w:rPr>
          <w:rFonts w:hint="eastAsia"/>
        </w:rPr>
        <w:t>要求在</w:t>
      </w:r>
      <w:r w:rsidR="004F6937" w:rsidRPr="009C0F2A">
        <w:t>吊笼和对重升降通道</w:t>
      </w:r>
      <w:r w:rsidR="004F6937" w:rsidRPr="009C0F2A">
        <w:rPr>
          <w:rFonts w:hint="eastAsia"/>
        </w:rPr>
        <w:t>周围</w:t>
      </w:r>
      <w:r w:rsidR="004F6937" w:rsidRPr="009C0F2A">
        <w:t>设置地面防护围栏；</w:t>
      </w:r>
    </w:p>
    <w:p w14:paraId="6E0947F2" w14:textId="61FFB8C9" w:rsidR="004F6937" w:rsidRPr="009C0F2A" w:rsidRDefault="00AB3080" w:rsidP="00AB3080">
      <w:pPr>
        <w:ind w:firstLineChars="200" w:firstLine="480"/>
      </w:pPr>
      <w:r>
        <w:t>5</w:t>
      </w:r>
      <w:r>
        <w:rPr>
          <w:rFonts w:hint="eastAsia"/>
        </w:rPr>
        <w:t>）</w:t>
      </w:r>
      <w:r w:rsidR="004F6937" w:rsidRPr="009C0F2A">
        <w:rPr>
          <w:rFonts w:hint="eastAsia"/>
        </w:rPr>
        <w:t>按照</w:t>
      </w:r>
      <w:r w:rsidR="004F6937" w:rsidRPr="009C0F2A">
        <w:t>说明书要求在</w:t>
      </w:r>
      <w:proofErr w:type="gramStart"/>
      <w:r w:rsidR="004F6937" w:rsidRPr="009C0F2A">
        <w:t>各</w:t>
      </w:r>
      <w:r w:rsidR="004F6937" w:rsidRPr="009C0F2A">
        <w:rPr>
          <w:rFonts w:hint="eastAsia"/>
        </w:rPr>
        <w:t>停层</w:t>
      </w:r>
      <w:r w:rsidR="004F6937" w:rsidRPr="009C0F2A">
        <w:t>处设置</w:t>
      </w:r>
      <w:proofErr w:type="gramEnd"/>
      <w:r w:rsidR="004F6937" w:rsidRPr="009C0F2A">
        <w:rPr>
          <w:rFonts w:hint="eastAsia"/>
        </w:rPr>
        <w:t>停层</w:t>
      </w:r>
      <w:r w:rsidR="004F6937" w:rsidRPr="009C0F2A">
        <w:t>平台与层门</w:t>
      </w:r>
      <w:r w:rsidR="004F6937" w:rsidRPr="009C0F2A">
        <w:rPr>
          <w:rFonts w:hint="eastAsia"/>
        </w:rPr>
        <w:t>；</w:t>
      </w:r>
    </w:p>
    <w:p w14:paraId="751A04A0" w14:textId="6E5B4105" w:rsidR="004F6937" w:rsidRPr="009C0F2A" w:rsidRDefault="00AB3080" w:rsidP="00AB3080">
      <w:pPr>
        <w:ind w:firstLineChars="200" w:firstLine="480"/>
      </w:pPr>
      <w:r>
        <w:t>6</w:t>
      </w:r>
      <w:r>
        <w:rPr>
          <w:rFonts w:hint="eastAsia"/>
        </w:rPr>
        <w:t>）</w:t>
      </w:r>
      <w:r w:rsidR="004F6937" w:rsidRPr="009C0F2A">
        <w:rPr>
          <w:rFonts w:hint="eastAsia"/>
        </w:rPr>
        <w:t>对</w:t>
      </w:r>
      <w:r w:rsidR="004F6937" w:rsidRPr="009C0F2A">
        <w:t>待安装基础节与标准节</w:t>
      </w:r>
      <w:r w:rsidR="004F6937" w:rsidRPr="009C0F2A">
        <w:rPr>
          <w:rFonts w:hint="eastAsia"/>
        </w:rPr>
        <w:t>进行</w:t>
      </w:r>
      <w:r w:rsidR="004F6937" w:rsidRPr="009C0F2A">
        <w:t>清理和润滑</w:t>
      </w:r>
      <w:r w:rsidR="004F6937" w:rsidRPr="009C0F2A">
        <w:rPr>
          <w:rFonts w:hint="eastAsia"/>
        </w:rPr>
        <w:t>，</w:t>
      </w:r>
      <w:r w:rsidR="004F6937">
        <w:t>并</w:t>
      </w:r>
      <w:r w:rsidR="004F6937" w:rsidRPr="009C0F2A">
        <w:rPr>
          <w:rFonts w:hint="eastAsia"/>
        </w:rPr>
        <w:t>在地面按照</w:t>
      </w:r>
      <w:r w:rsidR="004F6937" w:rsidRPr="009C0F2A">
        <w:t>说明书</w:t>
      </w:r>
      <w:r w:rsidR="004F6937" w:rsidRPr="009C0F2A">
        <w:rPr>
          <w:rFonts w:hint="eastAsia"/>
        </w:rPr>
        <w:t>规定提前</w:t>
      </w:r>
      <w:r w:rsidR="004F6937" w:rsidRPr="009C0F2A">
        <w:t>组装数节</w:t>
      </w:r>
      <w:r w:rsidR="004F6937" w:rsidRPr="009C0F2A">
        <w:rPr>
          <w:rFonts w:hint="eastAsia"/>
        </w:rPr>
        <w:t>待安装</w:t>
      </w:r>
      <w:r w:rsidR="004F6937" w:rsidRPr="009C0F2A">
        <w:t>标准节；</w:t>
      </w:r>
    </w:p>
    <w:p w14:paraId="023055C1" w14:textId="2D36958D" w:rsidR="004F6937" w:rsidRPr="009C0F2A" w:rsidRDefault="00AB3080" w:rsidP="00AB3080">
      <w:pPr>
        <w:ind w:firstLineChars="200" w:firstLine="480"/>
      </w:pPr>
      <w:r>
        <w:t>7</w:t>
      </w:r>
      <w:r>
        <w:rPr>
          <w:rFonts w:hint="eastAsia"/>
        </w:rPr>
        <w:t>）</w:t>
      </w:r>
      <w:r w:rsidR="004F6937">
        <w:rPr>
          <w:rFonts w:hint="eastAsia"/>
        </w:rPr>
        <w:t>附着装置</w:t>
      </w:r>
      <w:r w:rsidR="004F6937" w:rsidRPr="009C0F2A">
        <w:rPr>
          <w:rFonts w:hint="eastAsia"/>
        </w:rPr>
        <w:t>附着点处</w:t>
      </w:r>
      <w:r w:rsidR="004F6937" w:rsidRPr="009C0F2A">
        <w:t>的建筑物或构筑物</w:t>
      </w:r>
      <w:r w:rsidR="004F6937">
        <w:rPr>
          <w:rFonts w:hint="eastAsia"/>
        </w:rPr>
        <w:t>的</w:t>
      </w:r>
      <w:r w:rsidR="004F6937" w:rsidRPr="009C0F2A">
        <w:rPr>
          <w:rFonts w:hint="eastAsia"/>
        </w:rPr>
        <w:t>结构</w:t>
      </w:r>
      <w:r w:rsidR="004F6937" w:rsidRPr="009C0F2A">
        <w:t>强度</w:t>
      </w:r>
      <w:r w:rsidR="004F6937">
        <w:rPr>
          <w:rFonts w:hint="eastAsia"/>
        </w:rPr>
        <w:t>，及预埋件的埋设位置</w:t>
      </w:r>
      <w:r w:rsidR="004F6937" w:rsidRPr="009C0F2A">
        <w:t>满足说明书的要求</w:t>
      </w:r>
      <w:r w:rsidR="004F6937" w:rsidRPr="009C0F2A">
        <w:rPr>
          <w:rFonts w:hint="eastAsia"/>
        </w:rPr>
        <w:t>。</w:t>
      </w:r>
    </w:p>
    <w:p w14:paraId="0B755B69" w14:textId="291D7DD6" w:rsidR="0055263F" w:rsidRDefault="004F6937" w:rsidP="003C219F">
      <w:pPr>
        <w:pStyle w:val="a3"/>
        <w:numPr>
          <w:ilvl w:val="0"/>
          <w:numId w:val="38"/>
        </w:numPr>
        <w:ind w:firstLineChars="0"/>
      </w:pPr>
      <w:r>
        <w:rPr>
          <w:rFonts w:hint="eastAsia"/>
        </w:rPr>
        <w:lastRenderedPageBreak/>
        <w:t>施工升降机</w:t>
      </w:r>
      <w:r>
        <w:t>的安装</w:t>
      </w:r>
      <w:r w:rsidR="00AB3080" w:rsidRPr="00BD0C9A">
        <w:rPr>
          <w:rFonts w:hint="eastAsia"/>
        </w:rPr>
        <w:t>作业</w:t>
      </w:r>
      <w:r>
        <w:t>过程</w:t>
      </w:r>
      <w:r>
        <w:rPr>
          <w:rFonts w:hint="eastAsia"/>
        </w:rPr>
        <w:t>中</w:t>
      </w:r>
      <w:r>
        <w:t>，</w:t>
      </w:r>
      <w:r w:rsidR="00EF68E5">
        <w:rPr>
          <w:rFonts w:hint="eastAsia"/>
        </w:rPr>
        <w:t>对</w:t>
      </w:r>
      <w:r w:rsidR="00AB3080" w:rsidRPr="00BD0C9A">
        <w:rPr>
          <w:rFonts w:hint="eastAsia"/>
        </w:rPr>
        <w:t>工序流程及</w:t>
      </w:r>
      <w:r w:rsidR="00EF68E5">
        <w:t>各</w:t>
      </w:r>
      <w:r w:rsidR="00EF68E5" w:rsidRPr="006D6A19">
        <w:t>工序所含具体监测内容</w:t>
      </w:r>
      <w:r w:rsidR="00EF68E5">
        <w:rPr>
          <w:rFonts w:hint="eastAsia"/>
        </w:rPr>
        <w:t>进行监测</w:t>
      </w:r>
      <w:r w:rsidR="00BC3DDD" w:rsidRPr="00BD0C9A">
        <w:t>。</w:t>
      </w:r>
      <w:r>
        <w:rPr>
          <w:rFonts w:hint="eastAsia"/>
        </w:rPr>
        <w:t>对于</w:t>
      </w:r>
      <w:r w:rsidR="00836F2A">
        <w:rPr>
          <w:rFonts w:hint="eastAsia"/>
        </w:rPr>
        <w:t>普通</w:t>
      </w:r>
      <w:r w:rsidR="00195753" w:rsidRPr="00BD0C9A">
        <w:rPr>
          <w:rFonts w:hint="eastAsia"/>
        </w:rPr>
        <w:t>垂直安装</w:t>
      </w:r>
      <w:r w:rsidR="008E277F">
        <w:rPr>
          <w:rFonts w:hint="eastAsia"/>
        </w:rPr>
        <w:t>齿轮齿条式</w:t>
      </w:r>
      <w:r>
        <w:rPr>
          <w:rFonts w:hint="eastAsia"/>
        </w:rPr>
        <w:t>施工升降机，表4</w:t>
      </w:r>
      <w:r>
        <w:t>.5</w:t>
      </w:r>
      <w:r>
        <w:rPr>
          <w:rFonts w:hint="eastAsia"/>
        </w:rPr>
        <w:t>和图4</w:t>
      </w:r>
      <w:r>
        <w:t>.</w:t>
      </w:r>
      <w:r w:rsidR="00480F51">
        <w:t>5</w:t>
      </w:r>
      <w:r w:rsidR="00502C24">
        <w:rPr>
          <w:rFonts w:hint="eastAsia"/>
        </w:rPr>
        <w:t>提供了参考的</w:t>
      </w:r>
      <w:r>
        <w:rPr>
          <w:rFonts w:hint="eastAsia"/>
        </w:rPr>
        <w:t>工序清单及</w:t>
      </w:r>
      <w:r w:rsidR="00AB3080" w:rsidRPr="00BD0C9A">
        <w:rPr>
          <w:rFonts w:hint="eastAsia"/>
        </w:rPr>
        <w:t>工</w:t>
      </w:r>
      <w:r w:rsidRPr="00BD0C9A">
        <w:rPr>
          <w:rFonts w:hint="eastAsia"/>
        </w:rPr>
        <w:t>序</w:t>
      </w:r>
      <w:r w:rsidR="00AB3080" w:rsidRPr="00BD0C9A">
        <w:rPr>
          <w:rFonts w:hint="eastAsia"/>
        </w:rPr>
        <w:t>流程</w:t>
      </w:r>
      <w:r>
        <w:rPr>
          <w:rFonts w:hint="eastAsia"/>
        </w:rPr>
        <w:t>。</w:t>
      </w:r>
    </w:p>
    <w:p w14:paraId="021D0F14" w14:textId="5055CD1E" w:rsidR="006A5314" w:rsidRDefault="006A5314" w:rsidP="008315D6">
      <w:pPr>
        <w:pStyle w:val="a5"/>
      </w:pPr>
      <w:r>
        <w:rPr>
          <w:rFonts w:hint="eastAsia"/>
        </w:rPr>
        <w:t>表</w:t>
      </w:r>
      <w:r>
        <w:t xml:space="preserve">4.5 </w:t>
      </w:r>
      <w:r>
        <w:rPr>
          <w:rFonts w:hint="eastAsia"/>
        </w:rPr>
        <w:t>施工升降机安装</w:t>
      </w:r>
      <w:r w:rsidR="00AB3080" w:rsidRPr="00BD0C9A">
        <w:rPr>
          <w:rFonts w:hint="eastAsia"/>
        </w:rPr>
        <w:t>作业</w:t>
      </w:r>
      <w:r>
        <w:rPr>
          <w:rFonts w:hint="eastAsia"/>
        </w:rPr>
        <w:t>工序</w:t>
      </w:r>
      <w:r w:rsidR="00AB3080" w:rsidRPr="00BD0C9A">
        <w:rPr>
          <w:rFonts w:hint="eastAsia"/>
        </w:rPr>
        <w:t>清单</w:t>
      </w:r>
      <w:r w:rsidR="00195753" w:rsidRPr="00BD0C9A">
        <w:rPr>
          <w:rFonts w:hint="eastAsia"/>
        </w:rPr>
        <w:t>及监测内容</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235"/>
        <w:gridCol w:w="2126"/>
        <w:gridCol w:w="1134"/>
        <w:gridCol w:w="2410"/>
      </w:tblGrid>
      <w:tr w:rsidR="006A5314" w14:paraId="6EEEFAAE" w14:textId="77777777" w:rsidTr="00DB25E6">
        <w:trPr>
          <w:trHeight w:val="293"/>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14:paraId="2FD82059" w14:textId="77777777" w:rsidR="006A5314" w:rsidRDefault="006A5314">
            <w:pPr>
              <w:spacing w:line="240" w:lineRule="auto"/>
              <w:jc w:val="center"/>
              <w:rPr>
                <w:rFonts w:cs="宋体"/>
                <w:bCs/>
                <w:color w:val="000000"/>
                <w:kern w:val="0"/>
                <w:sz w:val="21"/>
                <w:szCs w:val="21"/>
              </w:rPr>
            </w:pPr>
            <w:r>
              <w:rPr>
                <w:rFonts w:cs="宋体" w:hint="eastAsia"/>
                <w:bCs/>
                <w:color w:val="000000"/>
                <w:kern w:val="0"/>
                <w:sz w:val="21"/>
                <w:szCs w:val="21"/>
              </w:rPr>
              <w:t>编号</w:t>
            </w:r>
          </w:p>
        </w:tc>
        <w:tc>
          <w:tcPr>
            <w:tcW w:w="2235" w:type="dxa"/>
            <w:vMerge w:val="restart"/>
            <w:tcBorders>
              <w:top w:val="single" w:sz="4" w:space="0" w:color="auto"/>
              <w:left w:val="single" w:sz="4" w:space="0" w:color="auto"/>
              <w:bottom w:val="single" w:sz="4" w:space="0" w:color="auto"/>
              <w:right w:val="single" w:sz="4" w:space="0" w:color="auto"/>
            </w:tcBorders>
            <w:noWrap/>
            <w:vAlign w:val="center"/>
            <w:hideMark/>
          </w:tcPr>
          <w:p w14:paraId="115DC503" w14:textId="2E75068C" w:rsidR="006A5314" w:rsidRDefault="006A5314">
            <w:pPr>
              <w:spacing w:line="240" w:lineRule="auto"/>
              <w:jc w:val="center"/>
              <w:rPr>
                <w:rFonts w:cs="宋体"/>
                <w:bCs/>
                <w:color w:val="000000"/>
                <w:kern w:val="0"/>
                <w:sz w:val="21"/>
                <w:szCs w:val="21"/>
              </w:rPr>
            </w:pPr>
            <w:r>
              <w:rPr>
                <w:rFonts w:cs="宋体" w:hint="eastAsia"/>
                <w:bCs/>
                <w:color w:val="000000"/>
                <w:kern w:val="0"/>
                <w:sz w:val="21"/>
                <w:szCs w:val="21"/>
              </w:rPr>
              <w:t>工序</w:t>
            </w:r>
          </w:p>
        </w:tc>
        <w:tc>
          <w:tcPr>
            <w:tcW w:w="3260" w:type="dxa"/>
            <w:gridSpan w:val="2"/>
            <w:tcBorders>
              <w:top w:val="single" w:sz="4" w:space="0" w:color="auto"/>
              <w:left w:val="single" w:sz="4" w:space="0" w:color="auto"/>
              <w:bottom w:val="single" w:sz="4" w:space="0" w:color="auto"/>
              <w:right w:val="single" w:sz="4" w:space="0" w:color="auto"/>
            </w:tcBorders>
            <w:noWrap/>
            <w:vAlign w:val="center"/>
            <w:hideMark/>
          </w:tcPr>
          <w:p w14:paraId="555BC3EE" w14:textId="77777777" w:rsidR="006A5314" w:rsidRDefault="006A5314">
            <w:pPr>
              <w:widowControl/>
              <w:spacing w:line="240" w:lineRule="auto"/>
              <w:jc w:val="center"/>
              <w:rPr>
                <w:rFonts w:cs="宋体"/>
                <w:bCs/>
                <w:color w:val="000000"/>
                <w:kern w:val="0"/>
                <w:sz w:val="21"/>
                <w:szCs w:val="21"/>
              </w:rPr>
            </w:pPr>
            <w:r>
              <w:rPr>
                <w:rFonts w:cs="宋体" w:hint="eastAsia"/>
                <w:bCs/>
                <w:color w:val="000000"/>
                <w:kern w:val="0"/>
                <w:sz w:val="21"/>
                <w:szCs w:val="21"/>
              </w:rPr>
              <w:t>监测内容</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C785202" w14:textId="3B3B0495" w:rsidR="006A5314" w:rsidRDefault="00AB3080">
            <w:pPr>
              <w:spacing w:line="240" w:lineRule="auto"/>
              <w:jc w:val="center"/>
              <w:rPr>
                <w:rFonts w:cs="宋体"/>
                <w:bCs/>
                <w:color w:val="000000"/>
                <w:kern w:val="0"/>
                <w:sz w:val="21"/>
                <w:szCs w:val="21"/>
              </w:rPr>
            </w:pPr>
            <w:r w:rsidRPr="00BD0C9A">
              <w:rPr>
                <w:rFonts w:cs="宋体" w:hint="eastAsia"/>
                <w:bCs/>
                <w:color w:val="000000"/>
                <w:kern w:val="0"/>
                <w:sz w:val="21"/>
                <w:szCs w:val="21"/>
              </w:rPr>
              <w:t>工序</w:t>
            </w:r>
            <w:r>
              <w:rPr>
                <w:rFonts w:cs="宋体" w:hint="eastAsia"/>
                <w:bCs/>
                <w:color w:val="000000"/>
                <w:kern w:val="0"/>
                <w:sz w:val="21"/>
                <w:szCs w:val="21"/>
              </w:rPr>
              <w:t>完成状态</w:t>
            </w:r>
            <w:r w:rsidRPr="00BD0C9A">
              <w:rPr>
                <w:rFonts w:cs="宋体" w:hint="eastAsia"/>
                <w:bCs/>
                <w:color w:val="000000"/>
                <w:kern w:val="0"/>
                <w:sz w:val="21"/>
                <w:szCs w:val="21"/>
              </w:rPr>
              <w:t>要求</w:t>
            </w:r>
          </w:p>
        </w:tc>
      </w:tr>
      <w:tr w:rsidR="006A5314" w14:paraId="1A886280" w14:textId="77777777" w:rsidTr="009345D4">
        <w:trPr>
          <w:trHeight w:val="293"/>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6113CAE3" w14:textId="77777777" w:rsidR="006A5314" w:rsidRDefault="006A5314">
            <w:pPr>
              <w:widowControl/>
              <w:spacing w:line="240" w:lineRule="auto"/>
              <w:jc w:val="left"/>
              <w:rPr>
                <w:rFonts w:cs="宋体"/>
                <w:bCs/>
                <w:color w:val="000000"/>
                <w:kern w:val="0"/>
                <w:sz w:val="21"/>
                <w:szCs w:val="21"/>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14:paraId="4F5B5309" w14:textId="77777777" w:rsidR="006A5314" w:rsidRDefault="006A5314">
            <w:pPr>
              <w:widowControl/>
              <w:spacing w:line="240" w:lineRule="auto"/>
              <w:jc w:val="left"/>
              <w:rPr>
                <w:rFonts w:cs="宋体"/>
                <w:bCs/>
                <w:color w:val="000000"/>
                <w:kern w:val="0"/>
                <w:sz w:val="21"/>
                <w:szCs w:val="21"/>
              </w:rPr>
            </w:pP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7D8D61AC" w14:textId="77777777" w:rsidR="006A5314" w:rsidRDefault="006A5314">
            <w:pPr>
              <w:widowControl/>
              <w:spacing w:line="240" w:lineRule="auto"/>
              <w:jc w:val="center"/>
              <w:rPr>
                <w:rFonts w:cs="宋体"/>
                <w:bCs/>
                <w:color w:val="000000"/>
                <w:kern w:val="0"/>
                <w:sz w:val="21"/>
                <w:szCs w:val="21"/>
              </w:rPr>
            </w:pPr>
            <w:r>
              <w:rPr>
                <w:rFonts w:cs="宋体" w:hint="eastAsia"/>
                <w:bCs/>
                <w:color w:val="000000"/>
                <w:kern w:val="0"/>
                <w:sz w:val="21"/>
                <w:szCs w:val="21"/>
              </w:rPr>
              <w:t>监测对象</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E908C8" w14:textId="77777777" w:rsidR="006A5314" w:rsidRDefault="006A5314">
            <w:pPr>
              <w:widowControl/>
              <w:spacing w:line="240" w:lineRule="auto"/>
              <w:jc w:val="center"/>
              <w:rPr>
                <w:rFonts w:cs="宋体"/>
                <w:bCs/>
                <w:color w:val="000000"/>
                <w:kern w:val="0"/>
                <w:sz w:val="21"/>
                <w:szCs w:val="21"/>
              </w:rPr>
            </w:pPr>
            <w:r>
              <w:rPr>
                <w:rFonts w:cs="宋体" w:hint="eastAsia"/>
                <w:bCs/>
                <w:color w:val="000000"/>
                <w:kern w:val="0"/>
                <w:sz w:val="21"/>
                <w:szCs w:val="21"/>
              </w:rPr>
              <w:t>监测参数</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E02BFE5" w14:textId="77777777" w:rsidR="006A5314" w:rsidRDefault="006A5314">
            <w:pPr>
              <w:widowControl/>
              <w:spacing w:line="240" w:lineRule="auto"/>
              <w:jc w:val="left"/>
              <w:rPr>
                <w:rFonts w:cs="宋体"/>
                <w:bCs/>
                <w:color w:val="000000"/>
                <w:kern w:val="0"/>
                <w:sz w:val="21"/>
                <w:szCs w:val="21"/>
              </w:rPr>
            </w:pPr>
          </w:p>
        </w:tc>
      </w:tr>
      <w:tr w:rsidR="006A5314" w14:paraId="0AA50D08" w14:textId="77777777" w:rsidTr="009345D4">
        <w:trPr>
          <w:trHeight w:val="293"/>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14:paraId="7D3785B7" w14:textId="77777777" w:rsidR="006A5314" w:rsidRDefault="006A5314">
            <w:pPr>
              <w:widowControl/>
              <w:spacing w:line="240" w:lineRule="auto"/>
              <w:jc w:val="center"/>
              <w:rPr>
                <w:rFonts w:cs="宋体"/>
                <w:color w:val="000000"/>
                <w:kern w:val="0"/>
                <w:sz w:val="21"/>
                <w:szCs w:val="21"/>
              </w:rPr>
            </w:pPr>
            <w:r>
              <w:rPr>
                <w:rFonts w:cs="宋体" w:hint="eastAsia"/>
                <w:color w:val="000000"/>
                <w:kern w:val="0"/>
                <w:sz w:val="21"/>
                <w:szCs w:val="21"/>
              </w:rPr>
              <w:t>1</w:t>
            </w:r>
          </w:p>
        </w:tc>
        <w:tc>
          <w:tcPr>
            <w:tcW w:w="2235" w:type="dxa"/>
            <w:vMerge w:val="restart"/>
            <w:tcBorders>
              <w:top w:val="single" w:sz="4" w:space="0" w:color="auto"/>
              <w:left w:val="single" w:sz="4" w:space="0" w:color="auto"/>
              <w:bottom w:val="single" w:sz="4" w:space="0" w:color="auto"/>
              <w:right w:val="single" w:sz="4" w:space="0" w:color="auto"/>
            </w:tcBorders>
            <w:noWrap/>
            <w:vAlign w:val="center"/>
            <w:hideMark/>
          </w:tcPr>
          <w:p w14:paraId="5611A6AE"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安装底架及吊笼下缓冲弹簧</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7E343BF2" w14:textId="77777777" w:rsidR="006A5314" w:rsidRDefault="006A5314">
            <w:pPr>
              <w:widowControl/>
              <w:spacing w:line="240" w:lineRule="auto"/>
              <w:jc w:val="left"/>
              <w:rPr>
                <w:rFonts w:cs="宋体"/>
                <w:color w:val="000000"/>
                <w:kern w:val="0"/>
                <w:sz w:val="21"/>
                <w:szCs w:val="21"/>
              </w:rPr>
            </w:pPr>
            <w:r>
              <w:rPr>
                <w:rFonts w:cs="宋体" w:hint="eastAsia"/>
                <w:color w:val="000000"/>
                <w:kern w:val="0"/>
                <w:sz w:val="21"/>
                <w:szCs w:val="21"/>
              </w:rPr>
              <w:t>底架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ECB1D8"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水平度</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76F79EA"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达标</w:t>
            </w:r>
          </w:p>
        </w:tc>
      </w:tr>
      <w:tr w:rsidR="006A5314" w14:paraId="64CFF7CB" w14:textId="77777777" w:rsidTr="009345D4">
        <w:trPr>
          <w:trHeight w:val="293"/>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78F1ABAB" w14:textId="77777777" w:rsidR="006A5314" w:rsidRDefault="006A5314">
            <w:pPr>
              <w:widowControl/>
              <w:spacing w:line="240" w:lineRule="auto"/>
              <w:jc w:val="left"/>
              <w:rPr>
                <w:rFonts w:cs="宋体"/>
                <w:color w:val="000000"/>
                <w:kern w:val="0"/>
                <w:sz w:val="21"/>
                <w:szCs w:val="21"/>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14:paraId="6A53AF10" w14:textId="77777777" w:rsidR="006A5314" w:rsidRDefault="006A5314">
            <w:pPr>
              <w:widowControl/>
              <w:spacing w:line="240" w:lineRule="auto"/>
              <w:jc w:val="left"/>
              <w:rPr>
                <w:rFonts w:cs="宋体"/>
                <w:color w:val="000000"/>
                <w:kern w:val="0"/>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76FE10A" w14:textId="1121A6AE" w:rsidR="006A5314" w:rsidRDefault="006952D0">
            <w:pPr>
              <w:widowControl/>
              <w:spacing w:line="240" w:lineRule="auto"/>
              <w:jc w:val="left"/>
              <w:rPr>
                <w:rFonts w:cs="宋体"/>
                <w:color w:val="000000"/>
                <w:kern w:val="0"/>
                <w:sz w:val="21"/>
                <w:szCs w:val="21"/>
              </w:rPr>
            </w:pPr>
            <w:r>
              <w:rPr>
                <w:rFonts w:cs="宋体" w:hint="eastAsia"/>
                <w:color w:val="000000"/>
                <w:kern w:val="0"/>
                <w:sz w:val="21"/>
                <w:szCs w:val="21"/>
              </w:rPr>
              <w:t>底架与地脚螺栓的连接节点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90983" w14:textId="3B142CAE" w:rsidR="006A5314" w:rsidRDefault="006952D0">
            <w:pPr>
              <w:widowControl/>
              <w:spacing w:line="240" w:lineRule="auto"/>
              <w:rPr>
                <w:rFonts w:cs="宋体"/>
                <w:color w:val="000000"/>
                <w:kern w:val="0"/>
                <w:sz w:val="21"/>
                <w:szCs w:val="21"/>
              </w:rPr>
            </w:pPr>
            <w:r>
              <w:rPr>
                <w:rFonts w:cs="宋体" w:hint="eastAsia"/>
                <w:color w:val="000000"/>
                <w:kern w:val="0"/>
                <w:sz w:val="21"/>
                <w:szCs w:val="21"/>
              </w:rPr>
              <w:t>可靠性</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8EA800"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连接齐全可靠</w:t>
            </w:r>
          </w:p>
        </w:tc>
      </w:tr>
      <w:tr w:rsidR="006A5314" w14:paraId="7311B392" w14:textId="77777777" w:rsidTr="009345D4">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196200E3" w14:textId="77777777" w:rsidR="006A5314" w:rsidRDefault="006A5314">
            <w:pPr>
              <w:widowControl/>
              <w:spacing w:line="240" w:lineRule="auto"/>
              <w:jc w:val="center"/>
              <w:rPr>
                <w:rFonts w:cs="宋体"/>
                <w:color w:val="000000"/>
                <w:kern w:val="0"/>
                <w:sz w:val="21"/>
                <w:szCs w:val="21"/>
              </w:rPr>
            </w:pPr>
            <w:r>
              <w:rPr>
                <w:rFonts w:cs="宋体" w:hint="eastAsia"/>
                <w:color w:val="000000"/>
                <w:kern w:val="0"/>
                <w:sz w:val="21"/>
                <w:szCs w:val="21"/>
              </w:rPr>
              <w:t>2</w:t>
            </w:r>
          </w:p>
        </w:tc>
        <w:tc>
          <w:tcPr>
            <w:tcW w:w="2235" w:type="dxa"/>
            <w:tcBorders>
              <w:top w:val="single" w:sz="4" w:space="0" w:color="auto"/>
              <w:left w:val="single" w:sz="4" w:space="0" w:color="auto"/>
              <w:bottom w:val="single" w:sz="4" w:space="0" w:color="auto"/>
              <w:right w:val="single" w:sz="4" w:space="0" w:color="auto"/>
            </w:tcBorders>
            <w:noWrap/>
            <w:vAlign w:val="center"/>
            <w:hideMark/>
          </w:tcPr>
          <w:p w14:paraId="5FC8CBA5"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安装基础节</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35396836" w14:textId="471E6678" w:rsidR="006A5314" w:rsidRDefault="006A5314">
            <w:pPr>
              <w:widowControl/>
              <w:spacing w:line="240" w:lineRule="auto"/>
              <w:jc w:val="left"/>
              <w:rPr>
                <w:rFonts w:cs="宋体"/>
                <w:color w:val="000000"/>
                <w:kern w:val="0"/>
                <w:sz w:val="21"/>
                <w:szCs w:val="21"/>
              </w:rPr>
            </w:pPr>
            <w:r>
              <w:rPr>
                <w:rFonts w:cs="宋体" w:hint="eastAsia"/>
                <w:color w:val="000000"/>
                <w:kern w:val="0"/>
                <w:sz w:val="21"/>
                <w:szCs w:val="21"/>
              </w:rPr>
              <w:t>基础节</w:t>
            </w:r>
            <w:r w:rsidR="009345D4">
              <w:rPr>
                <w:rFonts w:cs="宋体" w:hint="eastAsia"/>
                <w:color w:val="000000"/>
                <w:kern w:val="0"/>
                <w:sz w:val="21"/>
                <w:szCs w:val="21"/>
              </w:rPr>
              <w:t>与地脚螺栓的连接节点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5FAF57" w14:textId="6A548D78" w:rsidR="006A5314" w:rsidRDefault="009345D4">
            <w:pPr>
              <w:widowControl/>
              <w:spacing w:line="240" w:lineRule="auto"/>
              <w:rPr>
                <w:rFonts w:cs="宋体"/>
                <w:color w:val="000000"/>
                <w:kern w:val="0"/>
                <w:sz w:val="21"/>
                <w:szCs w:val="21"/>
              </w:rPr>
            </w:pPr>
            <w:r>
              <w:rPr>
                <w:rFonts w:cs="宋体" w:hint="eastAsia"/>
                <w:color w:val="000000"/>
                <w:kern w:val="0"/>
                <w:sz w:val="21"/>
                <w:szCs w:val="21"/>
              </w:rPr>
              <w:t>可靠性</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D680A2"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连接齐全可靠</w:t>
            </w:r>
          </w:p>
        </w:tc>
      </w:tr>
      <w:tr w:rsidR="006A5314" w14:paraId="78BF5F30" w14:textId="77777777" w:rsidTr="009345D4">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0922D763" w14:textId="77777777" w:rsidR="006A5314" w:rsidRDefault="006A5314">
            <w:pPr>
              <w:widowControl/>
              <w:spacing w:line="240" w:lineRule="auto"/>
              <w:jc w:val="center"/>
              <w:rPr>
                <w:rFonts w:cs="宋体"/>
                <w:color w:val="000000"/>
                <w:kern w:val="0"/>
                <w:sz w:val="21"/>
                <w:szCs w:val="21"/>
              </w:rPr>
            </w:pPr>
            <w:r>
              <w:rPr>
                <w:rFonts w:cs="宋体" w:hint="eastAsia"/>
                <w:color w:val="000000"/>
                <w:kern w:val="0"/>
                <w:sz w:val="21"/>
                <w:szCs w:val="21"/>
              </w:rPr>
              <w:t>3</w:t>
            </w:r>
          </w:p>
        </w:tc>
        <w:tc>
          <w:tcPr>
            <w:tcW w:w="2235" w:type="dxa"/>
            <w:tcBorders>
              <w:top w:val="single" w:sz="4" w:space="0" w:color="auto"/>
              <w:left w:val="single" w:sz="4" w:space="0" w:color="auto"/>
              <w:bottom w:val="single" w:sz="4" w:space="0" w:color="auto"/>
              <w:right w:val="single" w:sz="4" w:space="0" w:color="auto"/>
            </w:tcBorders>
            <w:noWrap/>
            <w:vAlign w:val="center"/>
            <w:hideMark/>
          </w:tcPr>
          <w:p w14:paraId="18ADA172"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吊装一或两个吊笼</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581759E5" w14:textId="77777777" w:rsidR="006A5314" w:rsidRDefault="006A5314">
            <w:pPr>
              <w:widowControl/>
              <w:spacing w:line="240" w:lineRule="auto"/>
              <w:jc w:val="left"/>
              <w:rPr>
                <w:rFonts w:cs="宋体"/>
                <w:color w:val="000000"/>
                <w:kern w:val="0"/>
                <w:sz w:val="21"/>
                <w:szCs w:val="21"/>
              </w:rPr>
            </w:pPr>
            <w:r>
              <w:rPr>
                <w:rFonts w:cs="宋体" w:hint="eastAsia"/>
                <w:color w:val="000000"/>
                <w:kern w:val="0"/>
                <w:sz w:val="21"/>
                <w:szCs w:val="21"/>
              </w:rPr>
              <w:t>吊笼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E08AF9"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状态</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B4031B2"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安装到位</w:t>
            </w:r>
          </w:p>
        </w:tc>
      </w:tr>
      <w:tr w:rsidR="006A5314" w14:paraId="2646C6AE" w14:textId="77777777" w:rsidTr="009345D4">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60B3B95C" w14:textId="77777777" w:rsidR="006A5314" w:rsidRDefault="006A5314">
            <w:pPr>
              <w:widowControl/>
              <w:spacing w:line="240" w:lineRule="auto"/>
              <w:jc w:val="center"/>
              <w:rPr>
                <w:rFonts w:cs="宋体"/>
                <w:color w:val="000000"/>
                <w:kern w:val="0"/>
                <w:sz w:val="21"/>
                <w:szCs w:val="21"/>
              </w:rPr>
            </w:pPr>
            <w:r>
              <w:rPr>
                <w:rFonts w:cs="宋体" w:hint="eastAsia"/>
                <w:color w:val="000000"/>
                <w:kern w:val="0"/>
                <w:sz w:val="21"/>
                <w:szCs w:val="21"/>
              </w:rPr>
              <w:t>4</w:t>
            </w:r>
          </w:p>
        </w:tc>
        <w:tc>
          <w:tcPr>
            <w:tcW w:w="2235" w:type="dxa"/>
            <w:tcBorders>
              <w:top w:val="single" w:sz="4" w:space="0" w:color="auto"/>
              <w:left w:val="single" w:sz="4" w:space="0" w:color="auto"/>
              <w:bottom w:val="single" w:sz="4" w:space="0" w:color="auto"/>
              <w:right w:val="single" w:sz="4" w:space="0" w:color="auto"/>
            </w:tcBorders>
            <w:noWrap/>
            <w:vAlign w:val="center"/>
            <w:hideMark/>
          </w:tcPr>
          <w:p w14:paraId="69DAE140"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吊装传动小车</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D00447F" w14:textId="77777777" w:rsidR="006A5314" w:rsidRDefault="006A5314">
            <w:pPr>
              <w:widowControl/>
              <w:spacing w:line="240" w:lineRule="auto"/>
              <w:jc w:val="left"/>
              <w:rPr>
                <w:rFonts w:cs="宋体"/>
                <w:color w:val="000000"/>
                <w:kern w:val="0"/>
                <w:sz w:val="21"/>
                <w:szCs w:val="21"/>
              </w:rPr>
            </w:pPr>
            <w:r>
              <w:rPr>
                <w:rFonts w:cs="宋体" w:hint="eastAsia"/>
                <w:color w:val="000000"/>
                <w:kern w:val="0"/>
                <w:sz w:val="21"/>
                <w:szCs w:val="21"/>
              </w:rPr>
              <w:t>传动小车</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50735B"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状态</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66653D"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安装到位</w:t>
            </w:r>
          </w:p>
        </w:tc>
      </w:tr>
      <w:tr w:rsidR="006A5314" w14:paraId="2F87500E" w14:textId="77777777" w:rsidTr="009345D4">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0440BBCF" w14:textId="77777777" w:rsidR="006A5314" w:rsidRDefault="006A5314">
            <w:pPr>
              <w:widowControl/>
              <w:spacing w:line="240" w:lineRule="auto"/>
              <w:jc w:val="center"/>
              <w:rPr>
                <w:rFonts w:cs="宋体"/>
                <w:color w:val="000000"/>
                <w:kern w:val="0"/>
                <w:sz w:val="21"/>
                <w:szCs w:val="21"/>
              </w:rPr>
            </w:pPr>
            <w:r>
              <w:rPr>
                <w:rFonts w:cs="宋体" w:hint="eastAsia"/>
                <w:color w:val="000000"/>
                <w:kern w:val="0"/>
                <w:sz w:val="21"/>
                <w:szCs w:val="21"/>
              </w:rPr>
              <w:t>5</w:t>
            </w:r>
          </w:p>
        </w:tc>
        <w:tc>
          <w:tcPr>
            <w:tcW w:w="2235" w:type="dxa"/>
            <w:tcBorders>
              <w:top w:val="single" w:sz="4" w:space="0" w:color="auto"/>
              <w:left w:val="single" w:sz="4" w:space="0" w:color="auto"/>
              <w:bottom w:val="single" w:sz="4" w:space="0" w:color="auto"/>
              <w:right w:val="single" w:sz="4" w:space="0" w:color="auto"/>
            </w:tcBorders>
            <w:noWrap/>
            <w:vAlign w:val="center"/>
            <w:hideMark/>
          </w:tcPr>
          <w:p w14:paraId="4271A953"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连接吊笼与传动小车</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D79A6AD" w14:textId="080CDCC9" w:rsidR="006A5314" w:rsidRDefault="006A5314">
            <w:pPr>
              <w:widowControl/>
              <w:spacing w:line="240" w:lineRule="auto"/>
              <w:jc w:val="left"/>
              <w:rPr>
                <w:rFonts w:cs="宋体"/>
                <w:color w:val="000000"/>
                <w:kern w:val="0"/>
                <w:sz w:val="21"/>
                <w:szCs w:val="21"/>
              </w:rPr>
            </w:pPr>
            <w:r>
              <w:rPr>
                <w:rFonts w:cs="宋体" w:hint="eastAsia"/>
                <w:color w:val="000000"/>
                <w:kern w:val="0"/>
                <w:sz w:val="21"/>
                <w:szCs w:val="21"/>
              </w:rPr>
              <w:t>传动小车</w:t>
            </w:r>
            <w:r w:rsidR="006952D0">
              <w:rPr>
                <w:rFonts w:cs="宋体" w:hint="eastAsia"/>
                <w:color w:val="000000"/>
                <w:kern w:val="0"/>
                <w:sz w:val="21"/>
                <w:szCs w:val="21"/>
              </w:rPr>
              <w:t>与吊笼的连接节点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FC064D" w14:textId="5B4964B9" w:rsidR="006A5314" w:rsidRDefault="006952D0">
            <w:pPr>
              <w:widowControl/>
              <w:spacing w:line="240" w:lineRule="auto"/>
              <w:rPr>
                <w:rFonts w:cs="宋体"/>
                <w:color w:val="000000"/>
                <w:kern w:val="0"/>
                <w:sz w:val="21"/>
                <w:szCs w:val="21"/>
              </w:rPr>
            </w:pPr>
            <w:r>
              <w:rPr>
                <w:rFonts w:cs="宋体" w:hint="eastAsia"/>
                <w:color w:val="000000"/>
                <w:kern w:val="0"/>
                <w:sz w:val="21"/>
                <w:szCs w:val="21"/>
              </w:rPr>
              <w:t>可靠性</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8A8E72"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连接齐全可靠</w:t>
            </w:r>
          </w:p>
        </w:tc>
      </w:tr>
      <w:tr w:rsidR="006A5314" w14:paraId="1AD83E35" w14:textId="77777777" w:rsidTr="009345D4">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7516FC1B" w14:textId="77777777" w:rsidR="006A5314" w:rsidRDefault="006A5314">
            <w:pPr>
              <w:widowControl/>
              <w:spacing w:line="240" w:lineRule="auto"/>
              <w:jc w:val="center"/>
              <w:rPr>
                <w:rFonts w:cs="宋体"/>
                <w:color w:val="000000"/>
                <w:kern w:val="0"/>
                <w:sz w:val="21"/>
                <w:szCs w:val="21"/>
              </w:rPr>
            </w:pPr>
            <w:r>
              <w:rPr>
                <w:rFonts w:cs="宋体" w:hint="eastAsia"/>
                <w:color w:val="000000"/>
                <w:kern w:val="0"/>
                <w:sz w:val="21"/>
                <w:szCs w:val="21"/>
              </w:rPr>
              <w:t>6</w:t>
            </w:r>
          </w:p>
        </w:tc>
        <w:tc>
          <w:tcPr>
            <w:tcW w:w="2235" w:type="dxa"/>
            <w:tcBorders>
              <w:top w:val="single" w:sz="4" w:space="0" w:color="auto"/>
              <w:left w:val="single" w:sz="4" w:space="0" w:color="auto"/>
              <w:bottom w:val="single" w:sz="4" w:space="0" w:color="auto"/>
              <w:right w:val="single" w:sz="4" w:space="0" w:color="auto"/>
            </w:tcBorders>
            <w:noWrap/>
            <w:vAlign w:val="center"/>
            <w:hideMark/>
          </w:tcPr>
          <w:p w14:paraId="0DD27B8B"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测量及调整导轨架垂直度</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5EDA2DFB" w14:textId="77777777" w:rsidR="006A5314" w:rsidRDefault="006A5314">
            <w:pPr>
              <w:widowControl/>
              <w:spacing w:line="240" w:lineRule="auto"/>
              <w:jc w:val="left"/>
              <w:rPr>
                <w:rFonts w:cs="宋体"/>
                <w:color w:val="000000"/>
                <w:kern w:val="0"/>
                <w:sz w:val="21"/>
                <w:szCs w:val="21"/>
              </w:rPr>
            </w:pPr>
            <w:r>
              <w:rPr>
                <w:rFonts w:cs="宋体" w:hint="eastAsia"/>
                <w:color w:val="000000"/>
                <w:kern w:val="0"/>
                <w:sz w:val="21"/>
                <w:szCs w:val="21"/>
              </w:rPr>
              <w:t>导轨架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22CFA5"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垂直度</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84E880"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在说明书规定范围内</w:t>
            </w:r>
          </w:p>
        </w:tc>
      </w:tr>
      <w:tr w:rsidR="006A5314" w14:paraId="4A8D57E3" w14:textId="77777777" w:rsidTr="009345D4">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74D74A92" w14:textId="77777777" w:rsidR="006A5314" w:rsidRDefault="006A5314">
            <w:pPr>
              <w:widowControl/>
              <w:spacing w:line="240" w:lineRule="auto"/>
              <w:jc w:val="center"/>
              <w:rPr>
                <w:rFonts w:cs="宋体"/>
                <w:color w:val="000000"/>
                <w:kern w:val="0"/>
                <w:sz w:val="21"/>
                <w:szCs w:val="21"/>
              </w:rPr>
            </w:pPr>
            <w:r>
              <w:rPr>
                <w:rFonts w:cs="宋体" w:hint="eastAsia"/>
                <w:color w:val="000000"/>
                <w:kern w:val="0"/>
                <w:sz w:val="21"/>
                <w:szCs w:val="21"/>
              </w:rPr>
              <w:t>7</w:t>
            </w:r>
          </w:p>
        </w:tc>
        <w:tc>
          <w:tcPr>
            <w:tcW w:w="2235" w:type="dxa"/>
            <w:tcBorders>
              <w:top w:val="single" w:sz="4" w:space="0" w:color="auto"/>
              <w:left w:val="single" w:sz="4" w:space="0" w:color="auto"/>
              <w:bottom w:val="single" w:sz="4" w:space="0" w:color="auto"/>
              <w:right w:val="single" w:sz="4" w:space="0" w:color="auto"/>
            </w:tcBorders>
            <w:noWrap/>
            <w:vAlign w:val="center"/>
            <w:hideMark/>
          </w:tcPr>
          <w:p w14:paraId="0254C2A5" w14:textId="77777777" w:rsidR="006A5314" w:rsidRDefault="006A5314">
            <w:pPr>
              <w:widowControl/>
              <w:spacing w:line="240" w:lineRule="auto"/>
              <w:rPr>
                <w:rFonts w:cs="宋体"/>
                <w:color w:val="000000"/>
                <w:kern w:val="0"/>
                <w:sz w:val="21"/>
                <w:szCs w:val="21"/>
              </w:rPr>
            </w:pPr>
            <w:proofErr w:type="gramStart"/>
            <w:r>
              <w:rPr>
                <w:rFonts w:cs="宋体" w:hint="eastAsia"/>
                <w:color w:val="000000"/>
                <w:kern w:val="0"/>
                <w:sz w:val="21"/>
                <w:szCs w:val="21"/>
              </w:rPr>
              <w:t>复紧地脚螺栓</w:t>
            </w:r>
            <w:proofErr w:type="gramEnd"/>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8BBF44F" w14:textId="77777777" w:rsidR="006A5314" w:rsidRDefault="006A5314">
            <w:pPr>
              <w:widowControl/>
              <w:spacing w:line="240" w:lineRule="auto"/>
              <w:jc w:val="left"/>
              <w:rPr>
                <w:rFonts w:cs="宋体"/>
                <w:color w:val="000000"/>
                <w:kern w:val="0"/>
                <w:sz w:val="21"/>
                <w:szCs w:val="21"/>
              </w:rPr>
            </w:pPr>
            <w:r>
              <w:rPr>
                <w:rFonts w:cs="宋体" w:hint="eastAsia"/>
                <w:color w:val="000000"/>
                <w:kern w:val="0"/>
                <w:sz w:val="21"/>
                <w:szCs w:val="21"/>
              </w:rPr>
              <w:t>地脚螺栓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982F4D"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拧紧力矩</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5B7B13"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达标</w:t>
            </w:r>
          </w:p>
        </w:tc>
      </w:tr>
      <w:tr w:rsidR="006A5314" w14:paraId="25661E0A" w14:textId="77777777" w:rsidTr="009345D4">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2B7188AA" w14:textId="77777777" w:rsidR="006A5314" w:rsidRDefault="006A5314">
            <w:pPr>
              <w:widowControl/>
              <w:spacing w:line="240" w:lineRule="auto"/>
              <w:jc w:val="center"/>
              <w:rPr>
                <w:rFonts w:cs="宋体"/>
                <w:color w:val="000000"/>
                <w:kern w:val="0"/>
                <w:sz w:val="21"/>
                <w:szCs w:val="21"/>
              </w:rPr>
            </w:pPr>
            <w:r>
              <w:rPr>
                <w:rFonts w:cs="宋体" w:hint="eastAsia"/>
                <w:color w:val="000000"/>
                <w:kern w:val="0"/>
                <w:sz w:val="21"/>
                <w:szCs w:val="21"/>
              </w:rPr>
              <w:t>8</w:t>
            </w:r>
          </w:p>
        </w:tc>
        <w:tc>
          <w:tcPr>
            <w:tcW w:w="2235" w:type="dxa"/>
            <w:tcBorders>
              <w:top w:val="single" w:sz="4" w:space="0" w:color="auto"/>
              <w:left w:val="single" w:sz="4" w:space="0" w:color="auto"/>
              <w:bottom w:val="single" w:sz="4" w:space="0" w:color="auto"/>
              <w:right w:val="single" w:sz="4" w:space="0" w:color="auto"/>
            </w:tcBorders>
            <w:noWrap/>
            <w:vAlign w:val="center"/>
            <w:hideMark/>
          </w:tcPr>
          <w:p w14:paraId="3D94BC7F" w14:textId="77777777" w:rsidR="006A5314" w:rsidRDefault="006A5314">
            <w:pPr>
              <w:widowControl/>
              <w:spacing w:line="240" w:lineRule="auto"/>
              <w:rPr>
                <w:rFonts w:cs="宋体"/>
                <w:color w:val="000000"/>
                <w:kern w:val="0"/>
                <w:sz w:val="21"/>
                <w:szCs w:val="21"/>
              </w:rPr>
            </w:pPr>
            <w:proofErr w:type="gramStart"/>
            <w:r>
              <w:rPr>
                <w:rFonts w:cs="宋体" w:hint="eastAsia"/>
                <w:color w:val="000000"/>
                <w:kern w:val="0"/>
                <w:sz w:val="21"/>
                <w:szCs w:val="21"/>
              </w:rPr>
              <w:t>调整外笼门框</w:t>
            </w:r>
            <w:proofErr w:type="gramEnd"/>
            <w:r>
              <w:rPr>
                <w:rFonts w:cs="宋体" w:hint="eastAsia"/>
                <w:color w:val="000000"/>
                <w:kern w:val="0"/>
                <w:sz w:val="21"/>
                <w:szCs w:val="21"/>
              </w:rPr>
              <w:t>垂直度</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E102CB5" w14:textId="77777777" w:rsidR="006A5314" w:rsidRDefault="006A5314">
            <w:pPr>
              <w:widowControl/>
              <w:spacing w:line="240" w:lineRule="auto"/>
              <w:jc w:val="left"/>
              <w:rPr>
                <w:rFonts w:cs="宋体"/>
                <w:color w:val="000000"/>
                <w:kern w:val="0"/>
                <w:sz w:val="21"/>
                <w:szCs w:val="21"/>
              </w:rPr>
            </w:pPr>
            <w:proofErr w:type="gramStart"/>
            <w:r>
              <w:rPr>
                <w:rFonts w:cs="宋体" w:hint="eastAsia"/>
                <w:color w:val="000000"/>
                <w:kern w:val="0"/>
                <w:sz w:val="21"/>
                <w:szCs w:val="21"/>
              </w:rPr>
              <w:t>外笼门框</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1D8FC3B1"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垂直度</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F533006"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在说明书规定范围内</w:t>
            </w:r>
          </w:p>
        </w:tc>
      </w:tr>
      <w:tr w:rsidR="006A5314" w14:paraId="64F6A3AA" w14:textId="77777777" w:rsidTr="009345D4">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599B2086" w14:textId="77777777" w:rsidR="006A5314" w:rsidRDefault="006A5314">
            <w:pPr>
              <w:widowControl/>
              <w:spacing w:line="240" w:lineRule="auto"/>
              <w:jc w:val="center"/>
              <w:rPr>
                <w:rFonts w:cs="宋体"/>
                <w:color w:val="000000"/>
                <w:kern w:val="0"/>
                <w:sz w:val="21"/>
                <w:szCs w:val="21"/>
              </w:rPr>
            </w:pPr>
            <w:r>
              <w:rPr>
                <w:rFonts w:cs="宋体" w:hint="eastAsia"/>
                <w:color w:val="000000"/>
                <w:kern w:val="0"/>
                <w:sz w:val="21"/>
                <w:szCs w:val="21"/>
              </w:rPr>
              <w:t>9</w:t>
            </w:r>
          </w:p>
        </w:tc>
        <w:tc>
          <w:tcPr>
            <w:tcW w:w="2235" w:type="dxa"/>
            <w:tcBorders>
              <w:top w:val="single" w:sz="4" w:space="0" w:color="auto"/>
              <w:left w:val="single" w:sz="4" w:space="0" w:color="auto"/>
              <w:bottom w:val="single" w:sz="4" w:space="0" w:color="auto"/>
              <w:right w:val="single" w:sz="4" w:space="0" w:color="auto"/>
            </w:tcBorders>
            <w:noWrap/>
            <w:vAlign w:val="center"/>
            <w:hideMark/>
          </w:tcPr>
          <w:p w14:paraId="2F3BAC0B"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安装吊笼顶部的护身栏杆</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F43E309" w14:textId="4643FD81" w:rsidR="006A5314" w:rsidRDefault="006A5314">
            <w:pPr>
              <w:widowControl/>
              <w:spacing w:line="240" w:lineRule="auto"/>
              <w:jc w:val="left"/>
              <w:rPr>
                <w:rFonts w:cs="宋体"/>
                <w:color w:val="000000"/>
                <w:kern w:val="0"/>
                <w:sz w:val="21"/>
                <w:szCs w:val="21"/>
              </w:rPr>
            </w:pPr>
            <w:r>
              <w:rPr>
                <w:rFonts w:cs="宋体" w:hint="eastAsia"/>
                <w:color w:val="000000"/>
                <w:kern w:val="0"/>
                <w:sz w:val="21"/>
                <w:szCs w:val="21"/>
              </w:rPr>
              <w:t>护身栏杆</w:t>
            </w:r>
            <w:r w:rsidR="006952D0">
              <w:rPr>
                <w:rFonts w:cs="宋体" w:hint="eastAsia"/>
                <w:color w:val="000000"/>
                <w:kern w:val="0"/>
                <w:sz w:val="21"/>
                <w:szCs w:val="21"/>
              </w:rPr>
              <w:t>与吊笼的连接节点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699D39" w14:textId="050AE032" w:rsidR="006A5314" w:rsidRDefault="006952D0">
            <w:pPr>
              <w:widowControl/>
              <w:spacing w:line="240" w:lineRule="auto"/>
              <w:rPr>
                <w:rFonts w:cs="宋体"/>
                <w:color w:val="000000"/>
                <w:kern w:val="0"/>
                <w:sz w:val="21"/>
                <w:szCs w:val="21"/>
              </w:rPr>
            </w:pPr>
            <w:r>
              <w:rPr>
                <w:rFonts w:cs="宋体" w:hint="eastAsia"/>
                <w:color w:val="000000"/>
                <w:kern w:val="0"/>
                <w:sz w:val="21"/>
                <w:szCs w:val="21"/>
              </w:rPr>
              <w:t>可靠性</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C15C17"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连接齐全可靠</w:t>
            </w:r>
          </w:p>
        </w:tc>
      </w:tr>
      <w:tr w:rsidR="006A5314" w14:paraId="4B57FACF" w14:textId="77777777" w:rsidTr="009345D4">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64F18B45" w14:textId="77777777" w:rsidR="006A5314" w:rsidRDefault="006A5314">
            <w:pPr>
              <w:widowControl/>
              <w:spacing w:line="240" w:lineRule="auto"/>
              <w:jc w:val="center"/>
              <w:rPr>
                <w:rFonts w:cs="宋体"/>
                <w:color w:val="000000"/>
                <w:kern w:val="0"/>
                <w:sz w:val="21"/>
                <w:szCs w:val="21"/>
              </w:rPr>
            </w:pPr>
            <w:r>
              <w:rPr>
                <w:rFonts w:cs="宋体" w:hint="eastAsia"/>
                <w:color w:val="000000"/>
                <w:kern w:val="0"/>
                <w:sz w:val="21"/>
                <w:szCs w:val="21"/>
              </w:rPr>
              <w:t>10</w:t>
            </w:r>
          </w:p>
        </w:tc>
        <w:tc>
          <w:tcPr>
            <w:tcW w:w="2235" w:type="dxa"/>
            <w:tcBorders>
              <w:top w:val="single" w:sz="4" w:space="0" w:color="auto"/>
              <w:left w:val="single" w:sz="4" w:space="0" w:color="auto"/>
              <w:bottom w:val="single" w:sz="4" w:space="0" w:color="auto"/>
              <w:right w:val="single" w:sz="4" w:space="0" w:color="auto"/>
            </w:tcBorders>
            <w:noWrap/>
            <w:vAlign w:val="center"/>
            <w:hideMark/>
          </w:tcPr>
          <w:p w14:paraId="2178C018"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调整门锁</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306E0D05" w14:textId="77777777" w:rsidR="006A5314" w:rsidRDefault="006A5314">
            <w:pPr>
              <w:widowControl/>
              <w:spacing w:line="240" w:lineRule="auto"/>
              <w:jc w:val="left"/>
              <w:rPr>
                <w:rFonts w:cs="宋体"/>
                <w:color w:val="000000"/>
                <w:kern w:val="0"/>
                <w:sz w:val="21"/>
                <w:szCs w:val="21"/>
              </w:rPr>
            </w:pPr>
            <w:r>
              <w:rPr>
                <w:rFonts w:cs="宋体" w:hint="eastAsia"/>
                <w:color w:val="000000"/>
                <w:kern w:val="0"/>
                <w:sz w:val="21"/>
                <w:szCs w:val="21"/>
              </w:rPr>
              <w:t>门锁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64A6B"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状态</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B9196ED"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达标</w:t>
            </w:r>
          </w:p>
        </w:tc>
      </w:tr>
      <w:tr w:rsidR="006A5314" w14:paraId="4B96053A" w14:textId="77777777" w:rsidTr="009345D4">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093DA2A8" w14:textId="77777777" w:rsidR="006A5314" w:rsidRDefault="006A5314">
            <w:pPr>
              <w:widowControl/>
              <w:spacing w:line="240" w:lineRule="auto"/>
              <w:jc w:val="center"/>
              <w:rPr>
                <w:rFonts w:cs="宋体"/>
                <w:color w:val="000000"/>
                <w:kern w:val="0"/>
                <w:sz w:val="21"/>
                <w:szCs w:val="21"/>
              </w:rPr>
            </w:pPr>
            <w:r>
              <w:rPr>
                <w:rFonts w:cs="宋体" w:hint="eastAsia"/>
                <w:color w:val="000000"/>
                <w:kern w:val="0"/>
                <w:sz w:val="21"/>
                <w:szCs w:val="21"/>
              </w:rPr>
              <w:t>11</w:t>
            </w:r>
          </w:p>
        </w:tc>
        <w:tc>
          <w:tcPr>
            <w:tcW w:w="2235" w:type="dxa"/>
            <w:tcBorders>
              <w:top w:val="single" w:sz="4" w:space="0" w:color="auto"/>
              <w:left w:val="single" w:sz="4" w:space="0" w:color="auto"/>
              <w:bottom w:val="single" w:sz="4" w:space="0" w:color="auto"/>
              <w:right w:val="single" w:sz="4" w:space="0" w:color="auto"/>
            </w:tcBorders>
            <w:noWrap/>
            <w:vAlign w:val="center"/>
            <w:hideMark/>
          </w:tcPr>
          <w:p w14:paraId="1C95B723"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吊装对重</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369F84B8" w14:textId="77777777" w:rsidR="006A5314" w:rsidRDefault="006A5314">
            <w:pPr>
              <w:widowControl/>
              <w:spacing w:line="240" w:lineRule="auto"/>
              <w:jc w:val="left"/>
              <w:rPr>
                <w:rFonts w:cs="宋体"/>
                <w:color w:val="000000"/>
                <w:kern w:val="0"/>
                <w:sz w:val="21"/>
                <w:szCs w:val="21"/>
              </w:rPr>
            </w:pPr>
            <w:r>
              <w:rPr>
                <w:rFonts w:cs="宋体" w:hint="eastAsia"/>
                <w:color w:val="000000"/>
                <w:kern w:val="0"/>
                <w:sz w:val="21"/>
                <w:szCs w:val="21"/>
              </w:rPr>
              <w:t>对重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B359DE"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状态</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8B5704"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安装到位；活动灵活</w:t>
            </w:r>
          </w:p>
        </w:tc>
      </w:tr>
      <w:tr w:rsidR="006A5314" w14:paraId="6B85F4C5" w14:textId="77777777" w:rsidTr="009345D4">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55535491" w14:textId="77777777" w:rsidR="006A5314" w:rsidRDefault="006A5314">
            <w:pPr>
              <w:widowControl/>
              <w:spacing w:line="240" w:lineRule="auto"/>
              <w:jc w:val="center"/>
              <w:rPr>
                <w:rFonts w:cs="宋体"/>
                <w:color w:val="000000"/>
                <w:kern w:val="0"/>
                <w:sz w:val="21"/>
                <w:szCs w:val="21"/>
              </w:rPr>
            </w:pPr>
            <w:r>
              <w:rPr>
                <w:rFonts w:cs="宋体" w:hint="eastAsia"/>
                <w:color w:val="000000"/>
                <w:kern w:val="0"/>
                <w:sz w:val="21"/>
                <w:szCs w:val="21"/>
              </w:rPr>
              <w:t>12</w:t>
            </w:r>
          </w:p>
        </w:tc>
        <w:tc>
          <w:tcPr>
            <w:tcW w:w="2235" w:type="dxa"/>
            <w:tcBorders>
              <w:top w:val="single" w:sz="4" w:space="0" w:color="auto"/>
              <w:left w:val="single" w:sz="4" w:space="0" w:color="auto"/>
              <w:bottom w:val="single" w:sz="4" w:space="0" w:color="auto"/>
              <w:right w:val="single" w:sz="4" w:space="0" w:color="auto"/>
            </w:tcBorders>
            <w:noWrap/>
            <w:vAlign w:val="center"/>
            <w:hideMark/>
          </w:tcPr>
          <w:p w14:paraId="78E017FD"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吊装标准节</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8053288" w14:textId="255C96C1" w:rsidR="006A5314" w:rsidRDefault="006A5314">
            <w:pPr>
              <w:widowControl/>
              <w:spacing w:line="240" w:lineRule="auto"/>
              <w:jc w:val="left"/>
              <w:rPr>
                <w:rFonts w:cs="宋体"/>
                <w:color w:val="000000"/>
                <w:kern w:val="0"/>
                <w:sz w:val="21"/>
                <w:szCs w:val="21"/>
              </w:rPr>
            </w:pPr>
            <w:r>
              <w:rPr>
                <w:rFonts w:cs="宋体" w:hint="eastAsia"/>
                <w:color w:val="000000"/>
                <w:kern w:val="0"/>
                <w:sz w:val="21"/>
                <w:szCs w:val="21"/>
              </w:rPr>
              <w:t>标准</w:t>
            </w:r>
            <w:proofErr w:type="gramStart"/>
            <w:r>
              <w:rPr>
                <w:rFonts w:cs="宋体" w:hint="eastAsia"/>
                <w:color w:val="000000"/>
                <w:kern w:val="0"/>
                <w:sz w:val="21"/>
                <w:szCs w:val="21"/>
              </w:rPr>
              <w:t>节</w:t>
            </w:r>
            <w:r w:rsidR="009345D4">
              <w:rPr>
                <w:rFonts w:cs="宋体" w:hint="eastAsia"/>
                <w:color w:val="000000"/>
                <w:kern w:val="0"/>
                <w:sz w:val="21"/>
                <w:szCs w:val="21"/>
              </w:rPr>
              <w:t>标准</w:t>
            </w:r>
            <w:proofErr w:type="gramEnd"/>
            <w:r w:rsidR="009345D4">
              <w:rPr>
                <w:rFonts w:cs="宋体" w:hint="eastAsia"/>
                <w:color w:val="000000"/>
                <w:kern w:val="0"/>
                <w:sz w:val="21"/>
                <w:szCs w:val="21"/>
              </w:rPr>
              <w:t>节间的连接节点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705B5C" w14:textId="4D5246BC" w:rsidR="006A5314" w:rsidRDefault="009345D4">
            <w:pPr>
              <w:widowControl/>
              <w:spacing w:line="240" w:lineRule="auto"/>
              <w:rPr>
                <w:rFonts w:cs="宋体"/>
                <w:color w:val="000000"/>
                <w:kern w:val="0"/>
                <w:sz w:val="21"/>
                <w:szCs w:val="21"/>
              </w:rPr>
            </w:pPr>
            <w:r>
              <w:rPr>
                <w:rFonts w:cs="宋体" w:hint="eastAsia"/>
                <w:color w:val="000000"/>
                <w:kern w:val="0"/>
                <w:sz w:val="21"/>
                <w:szCs w:val="21"/>
              </w:rPr>
              <w:t>可靠性</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36D84A2" w14:textId="098EAD2F" w:rsidR="006A5314" w:rsidRDefault="005745E7">
            <w:pPr>
              <w:widowControl/>
              <w:spacing w:line="240" w:lineRule="auto"/>
              <w:rPr>
                <w:rFonts w:cs="宋体"/>
                <w:color w:val="000000"/>
                <w:kern w:val="0"/>
                <w:sz w:val="21"/>
                <w:szCs w:val="21"/>
              </w:rPr>
            </w:pPr>
            <w:r>
              <w:rPr>
                <w:rFonts w:cs="宋体" w:hint="eastAsia"/>
                <w:color w:val="000000"/>
                <w:kern w:val="0"/>
                <w:sz w:val="21"/>
                <w:szCs w:val="21"/>
              </w:rPr>
              <w:t>对准</w:t>
            </w:r>
            <w:r w:rsidR="006A5314">
              <w:rPr>
                <w:rFonts w:cs="宋体" w:hint="eastAsia"/>
                <w:color w:val="000000"/>
                <w:kern w:val="0"/>
                <w:sz w:val="21"/>
                <w:szCs w:val="21"/>
              </w:rPr>
              <w:t>准确，连接齐全可靠</w:t>
            </w:r>
          </w:p>
        </w:tc>
      </w:tr>
      <w:tr w:rsidR="006A5314" w14:paraId="18281BBC" w14:textId="77777777" w:rsidTr="009345D4">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0D0C1312" w14:textId="77777777" w:rsidR="006A5314" w:rsidRDefault="006A5314">
            <w:pPr>
              <w:widowControl/>
              <w:spacing w:line="240" w:lineRule="auto"/>
              <w:jc w:val="center"/>
              <w:rPr>
                <w:rFonts w:cs="宋体"/>
                <w:color w:val="000000"/>
                <w:kern w:val="0"/>
                <w:sz w:val="21"/>
                <w:szCs w:val="21"/>
              </w:rPr>
            </w:pPr>
            <w:r>
              <w:rPr>
                <w:rFonts w:cs="宋体" w:hint="eastAsia"/>
                <w:color w:val="000000"/>
                <w:kern w:val="0"/>
                <w:sz w:val="21"/>
                <w:szCs w:val="21"/>
              </w:rPr>
              <w:t>13</w:t>
            </w:r>
          </w:p>
        </w:tc>
        <w:tc>
          <w:tcPr>
            <w:tcW w:w="2235" w:type="dxa"/>
            <w:tcBorders>
              <w:top w:val="single" w:sz="4" w:space="0" w:color="auto"/>
              <w:left w:val="single" w:sz="4" w:space="0" w:color="auto"/>
              <w:bottom w:val="single" w:sz="4" w:space="0" w:color="auto"/>
              <w:right w:val="single" w:sz="4" w:space="0" w:color="auto"/>
            </w:tcBorders>
            <w:noWrap/>
            <w:vAlign w:val="center"/>
            <w:hideMark/>
          </w:tcPr>
          <w:p w14:paraId="2344436D"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附着装置就位与安装</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CDB74AF" w14:textId="77777777" w:rsidR="006A5314" w:rsidRDefault="006A5314">
            <w:pPr>
              <w:widowControl/>
              <w:spacing w:line="240" w:lineRule="auto"/>
              <w:jc w:val="left"/>
              <w:rPr>
                <w:rFonts w:cs="宋体"/>
                <w:color w:val="000000"/>
                <w:kern w:val="0"/>
                <w:sz w:val="21"/>
                <w:szCs w:val="21"/>
              </w:rPr>
            </w:pPr>
            <w:r>
              <w:rPr>
                <w:rFonts w:cs="宋体" w:hint="eastAsia"/>
                <w:color w:val="000000"/>
                <w:kern w:val="0"/>
                <w:sz w:val="21"/>
                <w:szCs w:val="21"/>
              </w:rPr>
              <w:t>附着装置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80702"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状态</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D1C2B9"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安装到位</w:t>
            </w:r>
          </w:p>
        </w:tc>
      </w:tr>
      <w:tr w:rsidR="006A5314" w14:paraId="25780C90" w14:textId="77777777" w:rsidTr="009345D4">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55BCBDAF" w14:textId="77777777" w:rsidR="006A5314" w:rsidRDefault="006A5314">
            <w:pPr>
              <w:widowControl/>
              <w:spacing w:line="240" w:lineRule="auto"/>
              <w:jc w:val="center"/>
              <w:rPr>
                <w:rFonts w:cs="宋体"/>
                <w:color w:val="000000"/>
                <w:kern w:val="0"/>
                <w:sz w:val="21"/>
                <w:szCs w:val="21"/>
              </w:rPr>
            </w:pPr>
            <w:r>
              <w:rPr>
                <w:rFonts w:cs="宋体" w:hint="eastAsia"/>
                <w:color w:val="000000"/>
                <w:kern w:val="0"/>
                <w:sz w:val="21"/>
                <w:szCs w:val="21"/>
              </w:rPr>
              <w:t>14</w:t>
            </w:r>
          </w:p>
        </w:tc>
        <w:tc>
          <w:tcPr>
            <w:tcW w:w="2235" w:type="dxa"/>
            <w:tcBorders>
              <w:top w:val="single" w:sz="4" w:space="0" w:color="auto"/>
              <w:left w:val="single" w:sz="4" w:space="0" w:color="auto"/>
              <w:bottom w:val="single" w:sz="4" w:space="0" w:color="auto"/>
              <w:right w:val="single" w:sz="4" w:space="0" w:color="auto"/>
            </w:tcBorders>
            <w:noWrap/>
            <w:vAlign w:val="center"/>
            <w:hideMark/>
          </w:tcPr>
          <w:p w14:paraId="44C5B9DE"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校核导轨架垂直度</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70784493" w14:textId="77777777" w:rsidR="006A5314" w:rsidRDefault="006A5314">
            <w:pPr>
              <w:widowControl/>
              <w:spacing w:line="240" w:lineRule="auto"/>
              <w:jc w:val="left"/>
              <w:rPr>
                <w:rFonts w:cs="宋体"/>
                <w:color w:val="000000"/>
                <w:kern w:val="0"/>
                <w:sz w:val="21"/>
                <w:szCs w:val="21"/>
              </w:rPr>
            </w:pPr>
            <w:r>
              <w:rPr>
                <w:rFonts w:cs="宋体" w:hint="eastAsia"/>
                <w:color w:val="000000"/>
                <w:kern w:val="0"/>
                <w:sz w:val="21"/>
                <w:szCs w:val="21"/>
              </w:rPr>
              <w:t>导轨架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EBADD1"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垂直度</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C7812D9"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在说明书规定范围内</w:t>
            </w:r>
          </w:p>
        </w:tc>
      </w:tr>
      <w:tr w:rsidR="006A5314" w14:paraId="0F9090EB" w14:textId="77777777" w:rsidTr="009345D4">
        <w:trPr>
          <w:trHeight w:val="293"/>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14:paraId="0986C25D" w14:textId="77777777" w:rsidR="006A5314" w:rsidRDefault="006A5314">
            <w:pPr>
              <w:widowControl/>
              <w:spacing w:line="240" w:lineRule="auto"/>
              <w:jc w:val="center"/>
              <w:rPr>
                <w:rFonts w:cs="宋体"/>
                <w:color w:val="000000"/>
                <w:kern w:val="0"/>
                <w:sz w:val="21"/>
                <w:szCs w:val="21"/>
              </w:rPr>
            </w:pPr>
            <w:r>
              <w:rPr>
                <w:rFonts w:cs="宋体" w:hint="eastAsia"/>
                <w:color w:val="000000"/>
                <w:kern w:val="0"/>
                <w:sz w:val="21"/>
                <w:szCs w:val="21"/>
              </w:rPr>
              <w:t>15</w:t>
            </w:r>
          </w:p>
        </w:tc>
        <w:tc>
          <w:tcPr>
            <w:tcW w:w="2235" w:type="dxa"/>
            <w:vMerge w:val="restart"/>
            <w:tcBorders>
              <w:top w:val="single" w:sz="4" w:space="0" w:color="auto"/>
              <w:left w:val="single" w:sz="4" w:space="0" w:color="auto"/>
              <w:bottom w:val="single" w:sz="4" w:space="0" w:color="auto"/>
              <w:right w:val="single" w:sz="4" w:space="0" w:color="auto"/>
            </w:tcBorders>
            <w:noWrap/>
            <w:vAlign w:val="center"/>
            <w:hideMark/>
          </w:tcPr>
          <w:p w14:paraId="11DB194B"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安装天轮与钢丝绳</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D660BDE" w14:textId="77777777" w:rsidR="006A5314" w:rsidRDefault="006A5314">
            <w:pPr>
              <w:widowControl/>
              <w:spacing w:line="240" w:lineRule="auto"/>
              <w:jc w:val="left"/>
              <w:rPr>
                <w:rFonts w:cs="宋体"/>
                <w:color w:val="000000"/>
                <w:kern w:val="0"/>
                <w:sz w:val="21"/>
                <w:szCs w:val="21"/>
              </w:rPr>
            </w:pPr>
            <w:r>
              <w:rPr>
                <w:rFonts w:cs="宋体" w:hint="eastAsia"/>
                <w:color w:val="000000"/>
                <w:kern w:val="0"/>
                <w:sz w:val="21"/>
                <w:szCs w:val="21"/>
              </w:rPr>
              <w:t>天轮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E21146"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状态</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1BD8B29"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安装到位</w:t>
            </w:r>
          </w:p>
        </w:tc>
      </w:tr>
      <w:tr w:rsidR="006A5314" w14:paraId="0530E3F2" w14:textId="77777777" w:rsidTr="009345D4">
        <w:trPr>
          <w:trHeight w:val="293"/>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381445F0" w14:textId="77777777" w:rsidR="006A5314" w:rsidRDefault="006A5314">
            <w:pPr>
              <w:widowControl/>
              <w:spacing w:line="240" w:lineRule="auto"/>
              <w:jc w:val="left"/>
              <w:rPr>
                <w:rFonts w:cs="宋体"/>
                <w:color w:val="000000"/>
                <w:kern w:val="0"/>
                <w:sz w:val="21"/>
                <w:szCs w:val="21"/>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14:paraId="7CCBD55C" w14:textId="77777777" w:rsidR="006A5314" w:rsidRDefault="006A5314">
            <w:pPr>
              <w:widowControl/>
              <w:spacing w:line="240" w:lineRule="auto"/>
              <w:jc w:val="left"/>
              <w:rPr>
                <w:rFonts w:cs="宋体"/>
                <w:color w:val="000000"/>
                <w:kern w:val="0"/>
                <w:sz w:val="21"/>
                <w:szCs w:val="21"/>
              </w:rPr>
            </w:pP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32C52E12" w14:textId="77777777" w:rsidR="006A5314" w:rsidRDefault="006A5314">
            <w:pPr>
              <w:widowControl/>
              <w:spacing w:line="240" w:lineRule="auto"/>
              <w:jc w:val="left"/>
              <w:rPr>
                <w:rFonts w:cs="宋体"/>
                <w:color w:val="000000"/>
                <w:kern w:val="0"/>
                <w:sz w:val="21"/>
                <w:szCs w:val="21"/>
              </w:rPr>
            </w:pPr>
            <w:r>
              <w:rPr>
                <w:rFonts w:cs="宋体" w:hint="eastAsia"/>
                <w:color w:val="000000"/>
                <w:kern w:val="0"/>
                <w:sz w:val="21"/>
                <w:szCs w:val="21"/>
              </w:rPr>
              <w:t>钢丝绳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8547EC"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状态</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250B58"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安装到位</w:t>
            </w:r>
          </w:p>
        </w:tc>
      </w:tr>
      <w:tr w:rsidR="006A5314" w14:paraId="527DB736" w14:textId="77777777" w:rsidTr="009345D4">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3FA57E80" w14:textId="77777777" w:rsidR="006A5314" w:rsidRDefault="006A5314">
            <w:pPr>
              <w:widowControl/>
              <w:spacing w:line="240" w:lineRule="auto"/>
              <w:jc w:val="center"/>
              <w:rPr>
                <w:rFonts w:cs="宋体"/>
                <w:color w:val="000000"/>
                <w:kern w:val="0"/>
                <w:sz w:val="21"/>
                <w:szCs w:val="21"/>
              </w:rPr>
            </w:pPr>
            <w:r>
              <w:rPr>
                <w:rFonts w:cs="宋体" w:hint="eastAsia"/>
                <w:color w:val="000000"/>
                <w:kern w:val="0"/>
                <w:sz w:val="21"/>
                <w:szCs w:val="21"/>
              </w:rPr>
              <w:t>16</w:t>
            </w:r>
          </w:p>
        </w:tc>
        <w:tc>
          <w:tcPr>
            <w:tcW w:w="2235" w:type="dxa"/>
            <w:tcBorders>
              <w:top w:val="single" w:sz="4" w:space="0" w:color="auto"/>
              <w:left w:val="single" w:sz="4" w:space="0" w:color="auto"/>
              <w:bottom w:val="single" w:sz="4" w:space="0" w:color="auto"/>
              <w:right w:val="single" w:sz="4" w:space="0" w:color="auto"/>
            </w:tcBorders>
            <w:noWrap/>
            <w:vAlign w:val="center"/>
            <w:hideMark/>
          </w:tcPr>
          <w:p w14:paraId="4AF2D3B1"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安装电缆、电缆保护架及电缆导向装置</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60B00A0F" w14:textId="77777777" w:rsidR="006A5314" w:rsidRDefault="006A5314">
            <w:pPr>
              <w:widowControl/>
              <w:spacing w:line="240" w:lineRule="auto"/>
              <w:jc w:val="left"/>
              <w:rPr>
                <w:rFonts w:cs="宋体"/>
                <w:color w:val="000000"/>
                <w:kern w:val="0"/>
                <w:sz w:val="21"/>
                <w:szCs w:val="21"/>
              </w:rPr>
            </w:pPr>
            <w:r>
              <w:rPr>
                <w:rFonts w:cs="宋体" w:hint="eastAsia"/>
                <w:color w:val="000000"/>
                <w:kern w:val="0"/>
                <w:sz w:val="21"/>
                <w:szCs w:val="21"/>
              </w:rPr>
              <w:t>电缆、电缆保护架及电缆导向装置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7EDCB4"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状态</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E5DDE1" w14:textId="77777777" w:rsidR="006A5314" w:rsidRDefault="006A5314">
            <w:pPr>
              <w:widowControl/>
              <w:spacing w:line="240" w:lineRule="auto"/>
              <w:rPr>
                <w:rFonts w:cs="宋体"/>
                <w:color w:val="000000"/>
                <w:kern w:val="0"/>
                <w:sz w:val="21"/>
                <w:szCs w:val="21"/>
              </w:rPr>
            </w:pPr>
            <w:r>
              <w:rPr>
                <w:rFonts w:cs="宋体" w:hint="eastAsia"/>
                <w:color w:val="000000"/>
                <w:kern w:val="0"/>
                <w:sz w:val="21"/>
                <w:szCs w:val="21"/>
              </w:rPr>
              <w:t>安装到位</w:t>
            </w:r>
          </w:p>
        </w:tc>
      </w:tr>
    </w:tbl>
    <w:p w14:paraId="3BEA6E7B" w14:textId="77777777" w:rsidR="006A5314" w:rsidRPr="006A5314" w:rsidRDefault="006A5314" w:rsidP="006A5314">
      <w:pPr>
        <w:spacing w:line="240" w:lineRule="auto"/>
        <w:jc w:val="center"/>
        <w:rPr>
          <w:rFonts w:ascii="Calibri" w:hAnsi="Calibri" w:cs="Times New Roman"/>
          <w:sz w:val="21"/>
        </w:rPr>
      </w:pPr>
      <w:r>
        <w:rPr>
          <w:rFonts w:hint="eastAsia"/>
        </w:rPr>
        <w:object w:dxaOrig="3750" w:dyaOrig="4725" w14:anchorId="734390F5">
          <v:shape id="_x0000_i1029" type="#_x0000_t75" style="width:187.6pt;height:236.5pt" o:ole="">
            <v:imagedata r:id="rId17" o:title=""/>
          </v:shape>
          <o:OLEObject Type="Embed" ProgID="Visio.Drawing.15" ShapeID="_x0000_i1029" DrawAspect="Content" ObjectID="_1629527757" r:id="rId18"/>
        </w:object>
      </w:r>
    </w:p>
    <w:p w14:paraId="7C5AE296" w14:textId="5234B08B" w:rsidR="00325859" w:rsidRPr="006A5314" w:rsidRDefault="006A5314" w:rsidP="00677BFC">
      <w:pPr>
        <w:pStyle w:val="a5"/>
      </w:pPr>
      <w:r>
        <w:rPr>
          <w:rFonts w:hint="eastAsia"/>
        </w:rPr>
        <w:t>图</w:t>
      </w:r>
      <w:r>
        <w:t xml:space="preserve">4.5 </w:t>
      </w:r>
      <w:r>
        <w:rPr>
          <w:rFonts w:hint="eastAsia"/>
        </w:rPr>
        <w:t>施工升降机安装</w:t>
      </w:r>
      <w:r w:rsidR="009818E2" w:rsidRPr="00BD0C9A">
        <w:rPr>
          <w:rFonts w:hint="eastAsia"/>
        </w:rPr>
        <w:t>作业工作流程图</w:t>
      </w:r>
    </w:p>
    <w:p w14:paraId="0AA69095" w14:textId="1C7FBC3C" w:rsidR="004F6937" w:rsidRPr="009C0F2A" w:rsidRDefault="004F6937" w:rsidP="0055263F">
      <w:pPr>
        <w:pStyle w:val="a3"/>
        <w:numPr>
          <w:ilvl w:val="3"/>
          <w:numId w:val="2"/>
        </w:numPr>
        <w:ind w:firstLineChars="0"/>
        <w:outlineLvl w:val="3"/>
      </w:pPr>
      <w:r>
        <w:rPr>
          <w:rFonts w:hint="eastAsia"/>
        </w:rPr>
        <w:t>加节</w:t>
      </w:r>
      <w:r w:rsidR="00AB3080" w:rsidRPr="00BD0C9A">
        <w:rPr>
          <w:rFonts w:hint="eastAsia"/>
        </w:rPr>
        <w:t>作业</w:t>
      </w:r>
    </w:p>
    <w:p w14:paraId="092B0B39" w14:textId="21038633" w:rsidR="004F6937" w:rsidRPr="009C0F2A" w:rsidRDefault="004F6937" w:rsidP="003C219F">
      <w:pPr>
        <w:pStyle w:val="a3"/>
        <w:numPr>
          <w:ilvl w:val="0"/>
          <w:numId w:val="39"/>
        </w:numPr>
        <w:ind w:firstLineChars="0"/>
      </w:pPr>
      <w:r w:rsidRPr="009C0F2A">
        <w:rPr>
          <w:rFonts w:hint="eastAsia"/>
        </w:rPr>
        <w:t>施工升降机</w:t>
      </w:r>
      <w:r>
        <w:rPr>
          <w:rFonts w:hint="eastAsia"/>
        </w:rPr>
        <w:t>加节</w:t>
      </w:r>
      <w:r w:rsidR="00AB3080" w:rsidRPr="00BD0C9A">
        <w:rPr>
          <w:rFonts w:hint="eastAsia"/>
        </w:rPr>
        <w:t>作业</w:t>
      </w:r>
      <w:r w:rsidRPr="009C0F2A">
        <w:t>前，应当完成</w:t>
      </w:r>
      <w:r w:rsidRPr="009C0F2A">
        <w:rPr>
          <w:rFonts w:hint="eastAsia"/>
        </w:rPr>
        <w:t>以下</w:t>
      </w:r>
      <w:r w:rsidRPr="009C0F2A">
        <w:t>准备工作</w:t>
      </w:r>
      <w:r w:rsidRPr="009C0F2A">
        <w:rPr>
          <w:rFonts w:hint="eastAsia"/>
        </w:rPr>
        <w:t>：</w:t>
      </w:r>
    </w:p>
    <w:p w14:paraId="535A2D86" w14:textId="476E4D87" w:rsidR="004F6937" w:rsidRPr="009C0F2A" w:rsidRDefault="00AB3080" w:rsidP="00AB3080">
      <w:pPr>
        <w:ind w:firstLineChars="200" w:firstLine="480"/>
      </w:pPr>
      <w:r>
        <w:rPr>
          <w:rFonts w:hint="eastAsia"/>
        </w:rPr>
        <w:t>1）</w:t>
      </w:r>
      <w:r w:rsidR="004F6937" w:rsidRPr="009C0F2A">
        <w:rPr>
          <w:rFonts w:hint="eastAsia"/>
        </w:rPr>
        <w:t>施工范围</w:t>
      </w:r>
      <w:r w:rsidR="004F6937" w:rsidRPr="009C0F2A">
        <w:t>20m以内设置警戒区，</w:t>
      </w:r>
      <w:r w:rsidR="004F6937" w:rsidRPr="009C0F2A">
        <w:rPr>
          <w:rFonts w:hint="eastAsia"/>
        </w:rPr>
        <w:t>警戒区标识</w:t>
      </w:r>
      <w:r w:rsidR="004F6937" w:rsidRPr="009C0F2A">
        <w:t>明显</w:t>
      </w:r>
      <w:r w:rsidR="004F6937" w:rsidRPr="009C0F2A">
        <w:rPr>
          <w:rFonts w:hint="eastAsia"/>
        </w:rPr>
        <w:t>；</w:t>
      </w:r>
    </w:p>
    <w:p w14:paraId="459140C6" w14:textId="051552F9" w:rsidR="004F6937" w:rsidRPr="009C0F2A" w:rsidRDefault="00AB3080" w:rsidP="00AB3080">
      <w:pPr>
        <w:ind w:firstLineChars="200" w:firstLine="480"/>
      </w:pPr>
      <w:r>
        <w:t>2</w:t>
      </w:r>
      <w:r>
        <w:rPr>
          <w:rFonts w:hint="eastAsia"/>
        </w:rPr>
        <w:t>）</w:t>
      </w:r>
      <w:r w:rsidR="004F6937" w:rsidRPr="009C0F2A">
        <w:rPr>
          <w:rFonts w:hint="eastAsia"/>
        </w:rPr>
        <w:t>确认</w:t>
      </w:r>
      <w:r w:rsidR="004F6937">
        <w:rPr>
          <w:rFonts w:hint="eastAsia"/>
        </w:rPr>
        <w:t>风速不超过</w:t>
      </w:r>
      <w:r w:rsidR="004F6937">
        <w:t>12</w:t>
      </w:r>
      <w:r w:rsidR="004F6937" w:rsidRPr="009C0F2A">
        <w:t>m/s，且无恶劣天气；</w:t>
      </w:r>
    </w:p>
    <w:p w14:paraId="706ED6A0" w14:textId="62F529DB" w:rsidR="004F6937" w:rsidRPr="009C0F2A" w:rsidRDefault="00AB3080" w:rsidP="00AB3080">
      <w:pPr>
        <w:ind w:firstLineChars="200" w:firstLine="480"/>
      </w:pPr>
      <w:r>
        <w:t>3</w:t>
      </w:r>
      <w:r>
        <w:rPr>
          <w:rFonts w:hint="eastAsia"/>
        </w:rPr>
        <w:t>）</w:t>
      </w:r>
      <w:r w:rsidR="004F6937" w:rsidRPr="009C0F2A">
        <w:rPr>
          <w:rFonts w:hint="eastAsia"/>
        </w:rPr>
        <w:t>按照</w:t>
      </w:r>
      <w:r w:rsidR="004F6937" w:rsidRPr="009C0F2A">
        <w:t>说明书要求在</w:t>
      </w:r>
      <w:proofErr w:type="gramStart"/>
      <w:r w:rsidR="004F6937" w:rsidRPr="009C0F2A">
        <w:t>各</w:t>
      </w:r>
      <w:r w:rsidR="004F6937" w:rsidRPr="009C0F2A">
        <w:rPr>
          <w:rFonts w:hint="eastAsia"/>
        </w:rPr>
        <w:t>停层</w:t>
      </w:r>
      <w:r w:rsidR="004F6937" w:rsidRPr="009C0F2A">
        <w:t>处设置</w:t>
      </w:r>
      <w:proofErr w:type="gramEnd"/>
      <w:r w:rsidR="004F6937" w:rsidRPr="009C0F2A">
        <w:rPr>
          <w:rFonts w:hint="eastAsia"/>
        </w:rPr>
        <w:t>停层</w:t>
      </w:r>
      <w:r w:rsidR="004F6937" w:rsidRPr="009C0F2A">
        <w:t>平台与层门</w:t>
      </w:r>
      <w:r w:rsidR="004F6937" w:rsidRPr="009C0F2A">
        <w:rPr>
          <w:rFonts w:hint="eastAsia"/>
        </w:rPr>
        <w:t>；</w:t>
      </w:r>
    </w:p>
    <w:p w14:paraId="672CAB23" w14:textId="2BB83C99" w:rsidR="004F6937" w:rsidRPr="009C0F2A" w:rsidRDefault="00AB3080" w:rsidP="00AB3080">
      <w:pPr>
        <w:ind w:firstLineChars="200" w:firstLine="480"/>
      </w:pPr>
      <w:r>
        <w:t>4</w:t>
      </w:r>
      <w:r>
        <w:rPr>
          <w:rFonts w:hint="eastAsia"/>
        </w:rPr>
        <w:t>）</w:t>
      </w:r>
      <w:r w:rsidR="004F6937" w:rsidRPr="009C0F2A">
        <w:rPr>
          <w:rFonts w:hint="eastAsia"/>
        </w:rPr>
        <w:t>对</w:t>
      </w:r>
      <w:r w:rsidR="004F6937" w:rsidRPr="009C0F2A">
        <w:t>待安装基础节与标准节</w:t>
      </w:r>
      <w:r w:rsidR="004F6937" w:rsidRPr="009C0F2A">
        <w:rPr>
          <w:rFonts w:hint="eastAsia"/>
        </w:rPr>
        <w:t>进行</w:t>
      </w:r>
      <w:r w:rsidR="004F6937" w:rsidRPr="009C0F2A">
        <w:t>清理和润滑</w:t>
      </w:r>
      <w:r w:rsidR="004F6937" w:rsidRPr="009C0F2A">
        <w:rPr>
          <w:rFonts w:hint="eastAsia"/>
        </w:rPr>
        <w:t>，</w:t>
      </w:r>
      <w:r w:rsidR="004F6937" w:rsidRPr="009C0F2A">
        <w:t>并可以</w:t>
      </w:r>
      <w:r w:rsidR="004F6937" w:rsidRPr="009C0F2A">
        <w:rPr>
          <w:rFonts w:hint="eastAsia"/>
        </w:rPr>
        <w:t>在地面按照</w:t>
      </w:r>
      <w:r w:rsidR="004F6937" w:rsidRPr="009C0F2A">
        <w:t>说明书</w:t>
      </w:r>
      <w:r w:rsidR="004F6937" w:rsidRPr="009C0F2A">
        <w:rPr>
          <w:rFonts w:hint="eastAsia"/>
        </w:rPr>
        <w:t>规定提前</w:t>
      </w:r>
      <w:r w:rsidR="004F6937" w:rsidRPr="009C0F2A">
        <w:t>组装数节</w:t>
      </w:r>
      <w:r w:rsidR="004F6937" w:rsidRPr="009C0F2A">
        <w:rPr>
          <w:rFonts w:hint="eastAsia"/>
        </w:rPr>
        <w:t>待安装</w:t>
      </w:r>
      <w:r w:rsidR="004F6937" w:rsidRPr="009C0F2A">
        <w:t>标准节；</w:t>
      </w:r>
    </w:p>
    <w:p w14:paraId="37AE5706" w14:textId="170BF1E1" w:rsidR="004F6937" w:rsidRPr="009C0F2A" w:rsidRDefault="00AB3080" w:rsidP="00AB3080">
      <w:pPr>
        <w:ind w:firstLineChars="200" w:firstLine="480"/>
      </w:pPr>
      <w:r>
        <w:t>5</w:t>
      </w:r>
      <w:r>
        <w:rPr>
          <w:rFonts w:hint="eastAsia"/>
        </w:rPr>
        <w:t>）</w:t>
      </w:r>
      <w:r w:rsidRPr="00BD0C9A">
        <w:rPr>
          <w:rFonts w:hint="eastAsia"/>
        </w:rPr>
        <w:t>附墙架</w:t>
      </w:r>
      <w:r w:rsidR="004F6937" w:rsidRPr="009C0F2A">
        <w:rPr>
          <w:rFonts w:hint="eastAsia"/>
        </w:rPr>
        <w:t>附着点处</w:t>
      </w:r>
      <w:r w:rsidR="004F6937" w:rsidRPr="009C0F2A">
        <w:t>的建筑物或构筑物</w:t>
      </w:r>
      <w:r w:rsidR="004F6937">
        <w:rPr>
          <w:rFonts w:hint="eastAsia"/>
        </w:rPr>
        <w:t>的</w:t>
      </w:r>
      <w:r w:rsidR="004F6937" w:rsidRPr="009C0F2A">
        <w:rPr>
          <w:rFonts w:hint="eastAsia"/>
        </w:rPr>
        <w:t>结构</w:t>
      </w:r>
      <w:r w:rsidR="004F6937" w:rsidRPr="009C0F2A">
        <w:t>强度</w:t>
      </w:r>
      <w:r w:rsidR="004F6937">
        <w:rPr>
          <w:rFonts w:hint="eastAsia"/>
        </w:rPr>
        <w:t>，及预埋件的埋设位置</w:t>
      </w:r>
      <w:r w:rsidR="004F6937" w:rsidRPr="009C0F2A">
        <w:t>满足说明书的要求</w:t>
      </w:r>
      <w:r w:rsidR="004F6937" w:rsidRPr="009C0F2A">
        <w:rPr>
          <w:rFonts w:hint="eastAsia"/>
        </w:rPr>
        <w:t>。</w:t>
      </w:r>
    </w:p>
    <w:p w14:paraId="5119BB72" w14:textId="6705B4B4" w:rsidR="004F6937" w:rsidRDefault="004F6937" w:rsidP="003C219F">
      <w:pPr>
        <w:pStyle w:val="a3"/>
        <w:numPr>
          <w:ilvl w:val="0"/>
          <w:numId w:val="39"/>
        </w:numPr>
        <w:ind w:firstLineChars="0"/>
      </w:pPr>
      <w:r>
        <w:rPr>
          <w:rFonts w:hint="eastAsia"/>
        </w:rPr>
        <w:t>施工升降机</w:t>
      </w:r>
      <w:r>
        <w:t>的</w:t>
      </w:r>
      <w:r>
        <w:rPr>
          <w:rFonts w:hint="eastAsia"/>
        </w:rPr>
        <w:t>加节</w:t>
      </w:r>
      <w:r w:rsidR="00AB3080">
        <w:rPr>
          <w:rFonts w:hint="eastAsia"/>
        </w:rPr>
        <w:t>作业</w:t>
      </w:r>
      <w:r>
        <w:t>过程</w:t>
      </w:r>
      <w:r>
        <w:rPr>
          <w:rFonts w:hint="eastAsia"/>
        </w:rPr>
        <w:t>中</w:t>
      </w:r>
      <w:r>
        <w:t>，</w:t>
      </w:r>
      <w:r w:rsidR="00EF68E5">
        <w:rPr>
          <w:rFonts w:hint="eastAsia"/>
        </w:rPr>
        <w:t>对</w:t>
      </w:r>
      <w:r w:rsidR="00195753" w:rsidRPr="00BD0C9A">
        <w:rPr>
          <w:rFonts w:hint="eastAsia"/>
        </w:rPr>
        <w:t>工序流程及</w:t>
      </w:r>
      <w:r w:rsidR="00EF68E5">
        <w:t>各</w:t>
      </w:r>
      <w:r w:rsidR="00EF68E5" w:rsidRPr="006D6A19">
        <w:t>工序所含具体监测内容</w:t>
      </w:r>
      <w:r w:rsidR="00EF68E5">
        <w:rPr>
          <w:rFonts w:hint="eastAsia"/>
        </w:rPr>
        <w:t>进行监测</w:t>
      </w:r>
      <w:r w:rsidR="00EF68E5" w:rsidRPr="006D6A19">
        <w:t>。</w:t>
      </w:r>
      <w:r>
        <w:rPr>
          <w:rFonts w:hint="eastAsia"/>
        </w:rPr>
        <w:t>对于</w:t>
      </w:r>
      <w:r w:rsidR="00195753" w:rsidRPr="00195753">
        <w:rPr>
          <w:rFonts w:hint="eastAsia"/>
        </w:rPr>
        <w:t>普通</w:t>
      </w:r>
      <w:r w:rsidR="00195753" w:rsidRPr="00BD0C9A">
        <w:rPr>
          <w:rFonts w:hint="eastAsia"/>
        </w:rPr>
        <w:t>垂直安装</w:t>
      </w:r>
      <w:r w:rsidR="008E277F">
        <w:rPr>
          <w:rFonts w:hint="eastAsia"/>
        </w:rPr>
        <w:t>齿轮齿条式</w:t>
      </w:r>
      <w:r>
        <w:rPr>
          <w:rFonts w:hint="eastAsia"/>
        </w:rPr>
        <w:t>施工升降机，表4</w:t>
      </w:r>
      <w:r>
        <w:t>.6</w:t>
      </w:r>
      <w:r>
        <w:rPr>
          <w:rFonts w:hint="eastAsia"/>
        </w:rPr>
        <w:t>和图4</w:t>
      </w:r>
      <w:r>
        <w:t>.</w:t>
      </w:r>
      <w:r w:rsidR="00480F51">
        <w:t>6</w:t>
      </w:r>
      <w:r w:rsidR="00677BFC">
        <w:rPr>
          <w:rFonts w:hint="eastAsia"/>
        </w:rPr>
        <w:t>提供了参考的</w:t>
      </w:r>
      <w:r>
        <w:rPr>
          <w:rFonts w:hint="eastAsia"/>
        </w:rPr>
        <w:t>工序清单及</w:t>
      </w:r>
      <w:r w:rsidR="00195753" w:rsidRPr="00BD0C9A">
        <w:rPr>
          <w:rFonts w:hint="eastAsia"/>
        </w:rPr>
        <w:t>工序流程</w:t>
      </w:r>
      <w:r>
        <w:rPr>
          <w:rFonts w:hint="eastAsia"/>
        </w:rPr>
        <w:t>。</w:t>
      </w:r>
    </w:p>
    <w:p w14:paraId="47EE4744" w14:textId="47B3DC28" w:rsidR="00677BFC" w:rsidRDefault="00677BFC" w:rsidP="00677BFC">
      <w:pPr>
        <w:pStyle w:val="a5"/>
      </w:pPr>
      <w:r>
        <w:rPr>
          <w:rFonts w:hint="eastAsia"/>
        </w:rPr>
        <w:t>表</w:t>
      </w:r>
      <w:r>
        <w:t xml:space="preserve">4.6 </w:t>
      </w:r>
      <w:r>
        <w:rPr>
          <w:rFonts w:hint="eastAsia"/>
        </w:rPr>
        <w:t>施工升降机加节</w:t>
      </w:r>
      <w:r w:rsidR="00195753" w:rsidRPr="00BD0C9A">
        <w:rPr>
          <w:rFonts w:hint="eastAsia"/>
        </w:rPr>
        <w:t>作业</w:t>
      </w:r>
      <w:r w:rsidRPr="00BD0C9A">
        <w:rPr>
          <w:rFonts w:hint="eastAsia"/>
        </w:rPr>
        <w:t>工序</w:t>
      </w:r>
      <w:r w:rsidR="00195753" w:rsidRPr="00BD0C9A">
        <w:rPr>
          <w:rFonts w:hint="eastAsia"/>
        </w:rPr>
        <w:t>清单及监测内容</w:t>
      </w:r>
    </w:p>
    <w:tbl>
      <w:tblPr>
        <w:tblW w:w="78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142"/>
        <w:gridCol w:w="1843"/>
        <w:gridCol w:w="1134"/>
        <w:gridCol w:w="2205"/>
      </w:tblGrid>
      <w:tr w:rsidR="00677BFC" w14:paraId="677D7243" w14:textId="77777777" w:rsidTr="00C83033">
        <w:trPr>
          <w:trHeight w:val="293"/>
        </w:trPr>
        <w:tc>
          <w:tcPr>
            <w:tcW w:w="551" w:type="dxa"/>
            <w:vMerge w:val="restart"/>
            <w:tcBorders>
              <w:top w:val="single" w:sz="4" w:space="0" w:color="auto"/>
              <w:left w:val="single" w:sz="4" w:space="0" w:color="auto"/>
              <w:bottom w:val="single" w:sz="4" w:space="0" w:color="auto"/>
              <w:right w:val="single" w:sz="4" w:space="0" w:color="auto"/>
            </w:tcBorders>
            <w:vAlign w:val="center"/>
            <w:hideMark/>
          </w:tcPr>
          <w:p w14:paraId="1B30E0EF" w14:textId="77777777" w:rsidR="00677BFC" w:rsidRDefault="00677BFC">
            <w:pPr>
              <w:spacing w:line="240" w:lineRule="auto"/>
              <w:jc w:val="center"/>
              <w:rPr>
                <w:rFonts w:cs="宋体"/>
                <w:bCs/>
                <w:color w:val="000000"/>
                <w:kern w:val="0"/>
                <w:sz w:val="21"/>
                <w:szCs w:val="21"/>
              </w:rPr>
            </w:pPr>
            <w:r>
              <w:rPr>
                <w:rFonts w:cs="宋体" w:hint="eastAsia"/>
                <w:bCs/>
                <w:color w:val="000000"/>
                <w:kern w:val="0"/>
                <w:sz w:val="21"/>
                <w:szCs w:val="21"/>
              </w:rPr>
              <w:t>编号</w:t>
            </w:r>
          </w:p>
        </w:tc>
        <w:tc>
          <w:tcPr>
            <w:tcW w:w="2142" w:type="dxa"/>
            <w:vMerge w:val="restart"/>
            <w:tcBorders>
              <w:top w:val="single" w:sz="4" w:space="0" w:color="auto"/>
              <w:left w:val="single" w:sz="4" w:space="0" w:color="auto"/>
              <w:bottom w:val="single" w:sz="4" w:space="0" w:color="auto"/>
              <w:right w:val="single" w:sz="4" w:space="0" w:color="auto"/>
            </w:tcBorders>
            <w:noWrap/>
            <w:vAlign w:val="center"/>
            <w:hideMark/>
          </w:tcPr>
          <w:p w14:paraId="3D31F383" w14:textId="7964A986" w:rsidR="00677BFC" w:rsidRDefault="00677BFC">
            <w:pPr>
              <w:spacing w:line="240" w:lineRule="auto"/>
              <w:jc w:val="center"/>
              <w:rPr>
                <w:rFonts w:cs="宋体"/>
                <w:bCs/>
                <w:color w:val="000000"/>
                <w:kern w:val="0"/>
                <w:sz w:val="21"/>
                <w:szCs w:val="21"/>
              </w:rPr>
            </w:pPr>
            <w:r>
              <w:rPr>
                <w:rFonts w:cs="宋体" w:hint="eastAsia"/>
                <w:bCs/>
                <w:color w:val="000000"/>
                <w:kern w:val="0"/>
                <w:sz w:val="21"/>
                <w:szCs w:val="21"/>
              </w:rPr>
              <w:t>工序</w:t>
            </w:r>
          </w:p>
        </w:tc>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14:paraId="4057B564" w14:textId="77777777" w:rsidR="00677BFC" w:rsidRDefault="00677BFC">
            <w:pPr>
              <w:widowControl/>
              <w:spacing w:line="240" w:lineRule="auto"/>
              <w:jc w:val="center"/>
              <w:rPr>
                <w:rFonts w:cs="宋体"/>
                <w:bCs/>
                <w:color w:val="000000"/>
                <w:kern w:val="0"/>
                <w:sz w:val="21"/>
                <w:szCs w:val="21"/>
              </w:rPr>
            </w:pPr>
            <w:r>
              <w:rPr>
                <w:rFonts w:cs="宋体" w:hint="eastAsia"/>
                <w:bCs/>
                <w:color w:val="000000"/>
                <w:kern w:val="0"/>
                <w:sz w:val="21"/>
                <w:szCs w:val="21"/>
              </w:rPr>
              <w:t>监测内容</w:t>
            </w:r>
          </w:p>
        </w:tc>
        <w:tc>
          <w:tcPr>
            <w:tcW w:w="2205" w:type="dxa"/>
            <w:vMerge w:val="restart"/>
            <w:tcBorders>
              <w:top w:val="single" w:sz="4" w:space="0" w:color="auto"/>
              <w:left w:val="single" w:sz="4" w:space="0" w:color="auto"/>
              <w:bottom w:val="single" w:sz="4" w:space="0" w:color="auto"/>
              <w:right w:val="single" w:sz="4" w:space="0" w:color="auto"/>
            </w:tcBorders>
            <w:vAlign w:val="center"/>
            <w:hideMark/>
          </w:tcPr>
          <w:p w14:paraId="7FD69E22" w14:textId="3CDAD0D2" w:rsidR="00677BFC" w:rsidRDefault="00AB3080">
            <w:pPr>
              <w:spacing w:line="240" w:lineRule="auto"/>
              <w:jc w:val="center"/>
              <w:rPr>
                <w:rFonts w:cs="宋体"/>
                <w:bCs/>
                <w:color w:val="000000"/>
                <w:kern w:val="0"/>
                <w:sz w:val="21"/>
                <w:szCs w:val="21"/>
              </w:rPr>
            </w:pPr>
            <w:r w:rsidRPr="00BD0C9A">
              <w:rPr>
                <w:rFonts w:cs="宋体" w:hint="eastAsia"/>
                <w:bCs/>
                <w:color w:val="000000"/>
                <w:kern w:val="0"/>
                <w:sz w:val="21"/>
                <w:szCs w:val="21"/>
              </w:rPr>
              <w:t>工序</w:t>
            </w:r>
            <w:r>
              <w:rPr>
                <w:rFonts w:cs="宋体" w:hint="eastAsia"/>
                <w:bCs/>
                <w:color w:val="000000"/>
                <w:kern w:val="0"/>
                <w:sz w:val="21"/>
                <w:szCs w:val="21"/>
              </w:rPr>
              <w:t>完成状态</w:t>
            </w:r>
            <w:r w:rsidRPr="00BD0C9A">
              <w:rPr>
                <w:rFonts w:cs="宋体" w:hint="eastAsia"/>
                <w:bCs/>
                <w:color w:val="000000"/>
                <w:kern w:val="0"/>
                <w:sz w:val="21"/>
                <w:szCs w:val="21"/>
              </w:rPr>
              <w:t>要求</w:t>
            </w:r>
          </w:p>
        </w:tc>
      </w:tr>
      <w:tr w:rsidR="00677BFC" w14:paraId="14C8EDB1" w14:textId="77777777" w:rsidTr="00C83033">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95748B" w14:textId="77777777" w:rsidR="00677BFC" w:rsidRDefault="00677BFC">
            <w:pPr>
              <w:widowControl/>
              <w:spacing w:line="240" w:lineRule="auto"/>
              <w:jc w:val="left"/>
              <w:rPr>
                <w:rFonts w:cs="宋体"/>
                <w:bCs/>
                <w:color w:val="000000"/>
                <w:kern w:val="0"/>
                <w:sz w:val="21"/>
                <w:szCs w:val="21"/>
              </w:rPr>
            </w:pPr>
          </w:p>
        </w:tc>
        <w:tc>
          <w:tcPr>
            <w:tcW w:w="2142" w:type="dxa"/>
            <w:vMerge/>
            <w:tcBorders>
              <w:top w:val="single" w:sz="4" w:space="0" w:color="auto"/>
              <w:left w:val="single" w:sz="4" w:space="0" w:color="auto"/>
              <w:bottom w:val="single" w:sz="4" w:space="0" w:color="auto"/>
              <w:right w:val="single" w:sz="4" w:space="0" w:color="auto"/>
            </w:tcBorders>
            <w:vAlign w:val="center"/>
            <w:hideMark/>
          </w:tcPr>
          <w:p w14:paraId="4AA4CA2B" w14:textId="77777777" w:rsidR="00677BFC" w:rsidRDefault="00677BFC">
            <w:pPr>
              <w:widowControl/>
              <w:spacing w:line="240" w:lineRule="auto"/>
              <w:jc w:val="left"/>
              <w:rPr>
                <w:rFonts w:cs="宋体"/>
                <w:bCs/>
                <w:color w:val="000000"/>
                <w:kern w:val="0"/>
                <w:sz w:val="21"/>
                <w:szCs w:val="21"/>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EECAD03" w14:textId="77777777" w:rsidR="00677BFC" w:rsidRDefault="00677BFC">
            <w:pPr>
              <w:widowControl/>
              <w:spacing w:line="240" w:lineRule="auto"/>
              <w:jc w:val="center"/>
              <w:rPr>
                <w:rFonts w:cs="宋体"/>
                <w:bCs/>
                <w:color w:val="000000"/>
                <w:kern w:val="0"/>
                <w:sz w:val="21"/>
                <w:szCs w:val="21"/>
              </w:rPr>
            </w:pPr>
            <w:r>
              <w:rPr>
                <w:rFonts w:cs="宋体" w:hint="eastAsia"/>
                <w:bCs/>
                <w:color w:val="000000"/>
                <w:kern w:val="0"/>
                <w:sz w:val="21"/>
                <w:szCs w:val="21"/>
              </w:rPr>
              <w:t>监测对象</w:t>
            </w:r>
          </w:p>
        </w:tc>
        <w:tc>
          <w:tcPr>
            <w:tcW w:w="1134" w:type="dxa"/>
            <w:tcBorders>
              <w:top w:val="single" w:sz="4" w:space="0" w:color="auto"/>
              <w:left w:val="single" w:sz="4" w:space="0" w:color="auto"/>
              <w:bottom w:val="single" w:sz="4" w:space="0" w:color="auto"/>
              <w:right w:val="single" w:sz="4" w:space="0" w:color="auto"/>
            </w:tcBorders>
            <w:hideMark/>
          </w:tcPr>
          <w:p w14:paraId="48B61A51" w14:textId="77777777" w:rsidR="00677BFC" w:rsidRDefault="00677BFC">
            <w:pPr>
              <w:widowControl/>
              <w:spacing w:line="240" w:lineRule="auto"/>
              <w:jc w:val="center"/>
              <w:rPr>
                <w:rFonts w:cs="宋体"/>
                <w:bCs/>
                <w:color w:val="000000"/>
                <w:kern w:val="0"/>
                <w:sz w:val="21"/>
                <w:szCs w:val="21"/>
              </w:rPr>
            </w:pPr>
            <w:r>
              <w:rPr>
                <w:rFonts w:cs="宋体" w:hint="eastAsia"/>
                <w:bCs/>
                <w:color w:val="000000"/>
                <w:kern w:val="0"/>
                <w:sz w:val="21"/>
                <w:szCs w:val="21"/>
              </w:rPr>
              <w:t>监测参数</w:t>
            </w:r>
          </w:p>
        </w:tc>
        <w:tc>
          <w:tcPr>
            <w:tcW w:w="2205" w:type="dxa"/>
            <w:vMerge/>
            <w:tcBorders>
              <w:top w:val="single" w:sz="4" w:space="0" w:color="auto"/>
              <w:left w:val="single" w:sz="4" w:space="0" w:color="auto"/>
              <w:bottom w:val="single" w:sz="4" w:space="0" w:color="auto"/>
              <w:right w:val="single" w:sz="4" w:space="0" w:color="auto"/>
            </w:tcBorders>
            <w:vAlign w:val="center"/>
            <w:hideMark/>
          </w:tcPr>
          <w:p w14:paraId="0D1C612F" w14:textId="77777777" w:rsidR="00677BFC" w:rsidRDefault="00677BFC">
            <w:pPr>
              <w:widowControl/>
              <w:spacing w:line="240" w:lineRule="auto"/>
              <w:jc w:val="left"/>
              <w:rPr>
                <w:rFonts w:cs="宋体"/>
                <w:bCs/>
                <w:color w:val="000000"/>
                <w:kern w:val="0"/>
                <w:sz w:val="21"/>
                <w:szCs w:val="21"/>
              </w:rPr>
            </w:pPr>
          </w:p>
        </w:tc>
      </w:tr>
      <w:tr w:rsidR="00677BFC" w14:paraId="1A184C71" w14:textId="77777777" w:rsidTr="00C83033">
        <w:trPr>
          <w:trHeight w:val="293"/>
        </w:trPr>
        <w:tc>
          <w:tcPr>
            <w:tcW w:w="551" w:type="dxa"/>
            <w:tcBorders>
              <w:top w:val="single" w:sz="4" w:space="0" w:color="auto"/>
              <w:left w:val="single" w:sz="4" w:space="0" w:color="auto"/>
              <w:bottom w:val="single" w:sz="4" w:space="0" w:color="auto"/>
              <w:right w:val="single" w:sz="4" w:space="0" w:color="auto"/>
            </w:tcBorders>
            <w:vAlign w:val="center"/>
            <w:hideMark/>
          </w:tcPr>
          <w:p w14:paraId="7B5359D1" w14:textId="77777777" w:rsidR="00677BFC" w:rsidRDefault="00677BFC">
            <w:pPr>
              <w:widowControl/>
              <w:spacing w:line="240" w:lineRule="auto"/>
              <w:jc w:val="center"/>
              <w:rPr>
                <w:rFonts w:cs="宋体"/>
                <w:color w:val="000000"/>
                <w:kern w:val="0"/>
                <w:sz w:val="21"/>
                <w:szCs w:val="21"/>
              </w:rPr>
            </w:pPr>
            <w:r>
              <w:rPr>
                <w:rFonts w:cs="宋体" w:hint="eastAsia"/>
                <w:color w:val="000000"/>
                <w:kern w:val="0"/>
                <w:sz w:val="21"/>
                <w:szCs w:val="21"/>
              </w:rPr>
              <w:t>1</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47A9A1CF"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拆除天轮与钢丝绳</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1B157D7"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天轮与钢丝绳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83C48D"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状态</w:t>
            </w:r>
          </w:p>
        </w:tc>
        <w:tc>
          <w:tcPr>
            <w:tcW w:w="2205" w:type="dxa"/>
            <w:tcBorders>
              <w:top w:val="single" w:sz="4" w:space="0" w:color="auto"/>
              <w:left w:val="single" w:sz="4" w:space="0" w:color="auto"/>
              <w:bottom w:val="single" w:sz="4" w:space="0" w:color="auto"/>
              <w:right w:val="single" w:sz="4" w:space="0" w:color="auto"/>
            </w:tcBorders>
            <w:hideMark/>
          </w:tcPr>
          <w:p w14:paraId="291808DA"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拆除</w:t>
            </w:r>
          </w:p>
        </w:tc>
      </w:tr>
      <w:tr w:rsidR="00677BFC" w14:paraId="3FF0B732" w14:textId="77777777" w:rsidTr="00C83033">
        <w:trPr>
          <w:trHeight w:val="293"/>
        </w:trPr>
        <w:tc>
          <w:tcPr>
            <w:tcW w:w="551" w:type="dxa"/>
            <w:tcBorders>
              <w:top w:val="single" w:sz="4" w:space="0" w:color="auto"/>
              <w:left w:val="single" w:sz="4" w:space="0" w:color="auto"/>
              <w:bottom w:val="single" w:sz="4" w:space="0" w:color="auto"/>
              <w:right w:val="single" w:sz="4" w:space="0" w:color="auto"/>
            </w:tcBorders>
            <w:vAlign w:val="center"/>
            <w:hideMark/>
          </w:tcPr>
          <w:p w14:paraId="31395C33" w14:textId="77777777" w:rsidR="00677BFC" w:rsidRDefault="00677BFC">
            <w:pPr>
              <w:widowControl/>
              <w:spacing w:line="240" w:lineRule="auto"/>
              <w:jc w:val="center"/>
              <w:rPr>
                <w:rFonts w:cs="宋体"/>
                <w:color w:val="000000"/>
                <w:kern w:val="0"/>
                <w:sz w:val="21"/>
                <w:szCs w:val="21"/>
              </w:rPr>
            </w:pPr>
            <w:r>
              <w:rPr>
                <w:rFonts w:cs="宋体" w:hint="eastAsia"/>
                <w:color w:val="000000"/>
                <w:kern w:val="0"/>
                <w:sz w:val="21"/>
                <w:szCs w:val="21"/>
              </w:rPr>
              <w:t>2</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0092DF82"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释放电缆</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D951C93"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电缆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75FC88"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长度</w:t>
            </w:r>
          </w:p>
        </w:tc>
        <w:tc>
          <w:tcPr>
            <w:tcW w:w="2205" w:type="dxa"/>
            <w:tcBorders>
              <w:top w:val="single" w:sz="4" w:space="0" w:color="auto"/>
              <w:left w:val="single" w:sz="4" w:space="0" w:color="auto"/>
              <w:bottom w:val="single" w:sz="4" w:space="0" w:color="auto"/>
              <w:right w:val="single" w:sz="4" w:space="0" w:color="auto"/>
            </w:tcBorders>
            <w:hideMark/>
          </w:tcPr>
          <w:p w14:paraId="5565DD89"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略长于加节长度</w:t>
            </w:r>
          </w:p>
        </w:tc>
      </w:tr>
      <w:tr w:rsidR="00677BFC" w14:paraId="2D9C8B6E" w14:textId="77777777" w:rsidTr="00C83033">
        <w:trPr>
          <w:trHeight w:val="293"/>
        </w:trPr>
        <w:tc>
          <w:tcPr>
            <w:tcW w:w="551" w:type="dxa"/>
            <w:tcBorders>
              <w:top w:val="single" w:sz="4" w:space="0" w:color="auto"/>
              <w:left w:val="single" w:sz="4" w:space="0" w:color="auto"/>
              <w:bottom w:val="single" w:sz="4" w:space="0" w:color="auto"/>
              <w:right w:val="single" w:sz="4" w:space="0" w:color="auto"/>
            </w:tcBorders>
            <w:vAlign w:val="center"/>
            <w:hideMark/>
          </w:tcPr>
          <w:p w14:paraId="10B0DE9F" w14:textId="77777777" w:rsidR="00677BFC" w:rsidRDefault="00677BFC">
            <w:pPr>
              <w:widowControl/>
              <w:spacing w:line="240" w:lineRule="auto"/>
              <w:jc w:val="center"/>
              <w:rPr>
                <w:rFonts w:cs="宋体"/>
                <w:color w:val="000000"/>
                <w:kern w:val="0"/>
                <w:sz w:val="21"/>
                <w:szCs w:val="21"/>
              </w:rPr>
            </w:pPr>
            <w:r>
              <w:rPr>
                <w:rFonts w:cs="宋体" w:hint="eastAsia"/>
                <w:color w:val="000000"/>
                <w:kern w:val="0"/>
                <w:sz w:val="21"/>
                <w:szCs w:val="21"/>
              </w:rPr>
              <w:t>3</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6C592AFD"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吊装标准节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3D312B6" w14:textId="1962847B"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标准节</w:t>
            </w:r>
            <w:r w:rsidR="009345D4">
              <w:rPr>
                <w:rFonts w:cs="宋体" w:hint="eastAsia"/>
                <w:color w:val="000000"/>
                <w:kern w:val="0"/>
                <w:sz w:val="21"/>
                <w:szCs w:val="21"/>
              </w:rPr>
              <w:t>间的连接节点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81B20C" w14:textId="465161F3" w:rsidR="00677BFC" w:rsidRDefault="009345D4">
            <w:pPr>
              <w:widowControl/>
              <w:spacing w:line="240" w:lineRule="auto"/>
              <w:jc w:val="left"/>
              <w:rPr>
                <w:rFonts w:cs="宋体"/>
                <w:color w:val="000000"/>
                <w:kern w:val="0"/>
                <w:sz w:val="21"/>
                <w:szCs w:val="21"/>
              </w:rPr>
            </w:pPr>
            <w:r>
              <w:rPr>
                <w:rFonts w:cs="宋体" w:hint="eastAsia"/>
                <w:color w:val="000000"/>
                <w:kern w:val="0"/>
                <w:sz w:val="21"/>
                <w:szCs w:val="21"/>
              </w:rPr>
              <w:t>可靠性</w:t>
            </w:r>
          </w:p>
        </w:tc>
        <w:tc>
          <w:tcPr>
            <w:tcW w:w="2205" w:type="dxa"/>
            <w:tcBorders>
              <w:top w:val="single" w:sz="4" w:space="0" w:color="auto"/>
              <w:left w:val="single" w:sz="4" w:space="0" w:color="auto"/>
              <w:bottom w:val="single" w:sz="4" w:space="0" w:color="auto"/>
              <w:right w:val="single" w:sz="4" w:space="0" w:color="auto"/>
            </w:tcBorders>
            <w:hideMark/>
          </w:tcPr>
          <w:p w14:paraId="61985FB5" w14:textId="4C06CDF3" w:rsidR="00677BFC" w:rsidRDefault="005745E7">
            <w:pPr>
              <w:widowControl/>
              <w:spacing w:line="240" w:lineRule="auto"/>
              <w:jc w:val="left"/>
              <w:rPr>
                <w:rFonts w:cs="宋体"/>
                <w:color w:val="000000"/>
                <w:kern w:val="0"/>
                <w:sz w:val="21"/>
                <w:szCs w:val="21"/>
              </w:rPr>
            </w:pPr>
            <w:r>
              <w:rPr>
                <w:rFonts w:cs="宋体" w:hint="eastAsia"/>
                <w:color w:val="000000"/>
                <w:kern w:val="0"/>
                <w:sz w:val="21"/>
                <w:szCs w:val="21"/>
              </w:rPr>
              <w:t>对准</w:t>
            </w:r>
            <w:r w:rsidR="00677BFC">
              <w:rPr>
                <w:rFonts w:cs="宋体" w:hint="eastAsia"/>
                <w:color w:val="000000"/>
                <w:kern w:val="0"/>
                <w:sz w:val="21"/>
                <w:szCs w:val="21"/>
              </w:rPr>
              <w:t>准确，连接齐全可靠</w:t>
            </w:r>
          </w:p>
        </w:tc>
      </w:tr>
      <w:tr w:rsidR="00F4338F" w14:paraId="6273C579" w14:textId="77777777" w:rsidTr="00C83033">
        <w:trPr>
          <w:trHeight w:val="293"/>
        </w:trPr>
        <w:tc>
          <w:tcPr>
            <w:tcW w:w="551" w:type="dxa"/>
            <w:vMerge w:val="restart"/>
            <w:tcBorders>
              <w:top w:val="single" w:sz="4" w:space="0" w:color="auto"/>
              <w:left w:val="single" w:sz="4" w:space="0" w:color="auto"/>
              <w:right w:val="single" w:sz="4" w:space="0" w:color="auto"/>
            </w:tcBorders>
            <w:vAlign w:val="center"/>
          </w:tcPr>
          <w:p w14:paraId="76698478" w14:textId="2456666B" w:rsidR="00F4338F" w:rsidRDefault="00F4338F" w:rsidP="008804DC">
            <w:pPr>
              <w:spacing w:line="240" w:lineRule="auto"/>
              <w:jc w:val="center"/>
              <w:rPr>
                <w:rFonts w:cs="宋体"/>
                <w:color w:val="000000"/>
                <w:kern w:val="0"/>
                <w:sz w:val="21"/>
                <w:szCs w:val="21"/>
              </w:rPr>
            </w:pPr>
            <w:r>
              <w:rPr>
                <w:rFonts w:cs="宋体" w:hint="eastAsia"/>
                <w:color w:val="000000"/>
                <w:kern w:val="0"/>
                <w:sz w:val="21"/>
                <w:szCs w:val="21"/>
              </w:rPr>
              <w:t>4</w:t>
            </w:r>
          </w:p>
        </w:tc>
        <w:tc>
          <w:tcPr>
            <w:tcW w:w="2142" w:type="dxa"/>
            <w:vMerge w:val="restart"/>
            <w:tcBorders>
              <w:top w:val="single" w:sz="4" w:space="0" w:color="auto"/>
              <w:left w:val="single" w:sz="4" w:space="0" w:color="auto"/>
              <w:right w:val="single" w:sz="4" w:space="0" w:color="auto"/>
            </w:tcBorders>
            <w:noWrap/>
            <w:vAlign w:val="center"/>
          </w:tcPr>
          <w:p w14:paraId="490BEC59" w14:textId="2D41FC1E" w:rsidR="00F4338F" w:rsidRDefault="00F4338F" w:rsidP="008804DC">
            <w:pPr>
              <w:spacing w:line="240" w:lineRule="auto"/>
              <w:jc w:val="left"/>
              <w:rPr>
                <w:rFonts w:cs="宋体"/>
                <w:color w:val="000000"/>
                <w:kern w:val="0"/>
                <w:sz w:val="21"/>
                <w:szCs w:val="21"/>
              </w:rPr>
            </w:pPr>
            <w:r>
              <w:rPr>
                <w:rFonts w:cs="宋体" w:hint="eastAsia"/>
                <w:color w:val="000000"/>
                <w:kern w:val="0"/>
                <w:sz w:val="21"/>
                <w:szCs w:val="21"/>
              </w:rPr>
              <w:t>附着装置就位与安装</w:t>
            </w:r>
          </w:p>
        </w:tc>
        <w:tc>
          <w:tcPr>
            <w:tcW w:w="1843" w:type="dxa"/>
            <w:tcBorders>
              <w:top w:val="single" w:sz="4" w:space="0" w:color="auto"/>
              <w:left w:val="single" w:sz="4" w:space="0" w:color="auto"/>
              <w:bottom w:val="single" w:sz="4" w:space="0" w:color="auto"/>
              <w:right w:val="single" w:sz="4" w:space="0" w:color="auto"/>
            </w:tcBorders>
            <w:noWrap/>
            <w:vAlign w:val="center"/>
          </w:tcPr>
          <w:p w14:paraId="6976FCCE" w14:textId="4332D3C8" w:rsidR="00F4338F" w:rsidRDefault="00F4338F">
            <w:pPr>
              <w:widowControl/>
              <w:spacing w:line="240" w:lineRule="auto"/>
              <w:jc w:val="left"/>
              <w:rPr>
                <w:rFonts w:cs="宋体"/>
                <w:color w:val="000000"/>
                <w:kern w:val="0"/>
                <w:sz w:val="21"/>
                <w:szCs w:val="21"/>
              </w:rPr>
            </w:pPr>
            <w:r>
              <w:rPr>
                <w:rFonts w:cs="宋体" w:hint="eastAsia"/>
                <w:color w:val="000000"/>
                <w:kern w:val="0"/>
                <w:sz w:val="21"/>
                <w:szCs w:val="21"/>
              </w:rPr>
              <w:t>附着装置</w:t>
            </w:r>
          </w:p>
        </w:tc>
        <w:tc>
          <w:tcPr>
            <w:tcW w:w="1134" w:type="dxa"/>
            <w:tcBorders>
              <w:top w:val="single" w:sz="4" w:space="0" w:color="auto"/>
              <w:left w:val="single" w:sz="4" w:space="0" w:color="auto"/>
              <w:bottom w:val="single" w:sz="4" w:space="0" w:color="auto"/>
              <w:right w:val="single" w:sz="4" w:space="0" w:color="auto"/>
            </w:tcBorders>
            <w:vAlign w:val="center"/>
          </w:tcPr>
          <w:p w14:paraId="14CD48F3" w14:textId="6F80195C" w:rsidR="00F4338F" w:rsidRDefault="00F4338F">
            <w:pPr>
              <w:widowControl/>
              <w:spacing w:line="240" w:lineRule="auto"/>
              <w:jc w:val="left"/>
              <w:rPr>
                <w:rFonts w:cs="宋体"/>
                <w:color w:val="000000"/>
                <w:kern w:val="0"/>
                <w:sz w:val="21"/>
                <w:szCs w:val="21"/>
              </w:rPr>
            </w:pPr>
            <w:r>
              <w:rPr>
                <w:rFonts w:cs="宋体" w:hint="eastAsia"/>
                <w:color w:val="000000"/>
                <w:kern w:val="0"/>
                <w:sz w:val="21"/>
                <w:szCs w:val="21"/>
              </w:rPr>
              <w:t>位置</w:t>
            </w:r>
          </w:p>
        </w:tc>
        <w:tc>
          <w:tcPr>
            <w:tcW w:w="2205" w:type="dxa"/>
            <w:tcBorders>
              <w:top w:val="single" w:sz="4" w:space="0" w:color="auto"/>
              <w:left w:val="single" w:sz="4" w:space="0" w:color="auto"/>
              <w:bottom w:val="single" w:sz="4" w:space="0" w:color="auto"/>
              <w:right w:val="single" w:sz="4" w:space="0" w:color="auto"/>
            </w:tcBorders>
            <w:vAlign w:val="center"/>
          </w:tcPr>
          <w:p w14:paraId="22744B26" w14:textId="2FADF4E4" w:rsidR="00F4338F" w:rsidRDefault="00F4338F">
            <w:pPr>
              <w:widowControl/>
              <w:spacing w:line="240" w:lineRule="auto"/>
              <w:jc w:val="left"/>
              <w:rPr>
                <w:rFonts w:cs="宋体"/>
                <w:color w:val="000000"/>
                <w:kern w:val="0"/>
                <w:sz w:val="21"/>
                <w:szCs w:val="21"/>
              </w:rPr>
            </w:pPr>
            <w:r>
              <w:rPr>
                <w:rFonts w:cs="宋体" w:hint="eastAsia"/>
                <w:color w:val="000000"/>
                <w:kern w:val="0"/>
                <w:sz w:val="21"/>
                <w:szCs w:val="21"/>
              </w:rPr>
              <w:t>就位</w:t>
            </w:r>
          </w:p>
        </w:tc>
      </w:tr>
      <w:tr w:rsidR="00F4338F" w14:paraId="525B51AC" w14:textId="77777777" w:rsidTr="00C83033">
        <w:trPr>
          <w:trHeight w:val="293"/>
        </w:trPr>
        <w:tc>
          <w:tcPr>
            <w:tcW w:w="551" w:type="dxa"/>
            <w:vMerge/>
            <w:tcBorders>
              <w:left w:val="single" w:sz="4" w:space="0" w:color="auto"/>
              <w:bottom w:val="single" w:sz="4" w:space="0" w:color="auto"/>
              <w:right w:val="single" w:sz="4" w:space="0" w:color="auto"/>
            </w:tcBorders>
            <w:vAlign w:val="center"/>
            <w:hideMark/>
          </w:tcPr>
          <w:p w14:paraId="699DCB48" w14:textId="5990D55E" w:rsidR="00F4338F" w:rsidRDefault="00F4338F">
            <w:pPr>
              <w:widowControl/>
              <w:spacing w:line="240" w:lineRule="auto"/>
              <w:jc w:val="center"/>
              <w:rPr>
                <w:rFonts w:cs="宋体"/>
                <w:color w:val="000000"/>
                <w:kern w:val="0"/>
                <w:sz w:val="21"/>
                <w:szCs w:val="21"/>
              </w:rPr>
            </w:pPr>
          </w:p>
        </w:tc>
        <w:tc>
          <w:tcPr>
            <w:tcW w:w="2142" w:type="dxa"/>
            <w:vMerge/>
            <w:tcBorders>
              <w:left w:val="single" w:sz="4" w:space="0" w:color="auto"/>
              <w:bottom w:val="single" w:sz="4" w:space="0" w:color="auto"/>
              <w:right w:val="single" w:sz="4" w:space="0" w:color="auto"/>
            </w:tcBorders>
            <w:noWrap/>
            <w:vAlign w:val="center"/>
            <w:hideMark/>
          </w:tcPr>
          <w:p w14:paraId="658C7E91" w14:textId="74E917C6" w:rsidR="00F4338F" w:rsidRDefault="00F4338F">
            <w:pPr>
              <w:widowControl/>
              <w:spacing w:line="240" w:lineRule="auto"/>
              <w:jc w:val="left"/>
              <w:rPr>
                <w:rFonts w:cs="宋体"/>
                <w:color w:val="000000"/>
                <w:kern w:val="0"/>
                <w:sz w:val="21"/>
                <w:szCs w:val="21"/>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9E072B7" w14:textId="1AF7C6A0" w:rsidR="00F4338F" w:rsidRDefault="00F4338F">
            <w:pPr>
              <w:widowControl/>
              <w:spacing w:line="240" w:lineRule="auto"/>
              <w:jc w:val="left"/>
              <w:rPr>
                <w:rFonts w:cs="宋体"/>
                <w:color w:val="000000"/>
                <w:kern w:val="0"/>
                <w:sz w:val="21"/>
                <w:szCs w:val="21"/>
              </w:rPr>
            </w:pPr>
            <w:r>
              <w:rPr>
                <w:rFonts w:cs="宋体" w:hint="eastAsia"/>
                <w:color w:val="000000"/>
                <w:kern w:val="0"/>
                <w:sz w:val="21"/>
                <w:szCs w:val="21"/>
              </w:rPr>
              <w:t>附着装置与标准节及建筑物或构筑物的连接节点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9DC1DB" w14:textId="4EAE22AA" w:rsidR="00F4338F" w:rsidRDefault="00F4338F">
            <w:pPr>
              <w:widowControl/>
              <w:spacing w:line="240" w:lineRule="auto"/>
              <w:jc w:val="left"/>
              <w:rPr>
                <w:rFonts w:cs="宋体"/>
                <w:color w:val="000000"/>
                <w:kern w:val="0"/>
                <w:sz w:val="21"/>
                <w:szCs w:val="21"/>
              </w:rPr>
            </w:pPr>
            <w:r>
              <w:rPr>
                <w:rFonts w:cs="宋体" w:hint="eastAsia"/>
                <w:color w:val="000000"/>
                <w:kern w:val="0"/>
                <w:sz w:val="21"/>
                <w:szCs w:val="21"/>
              </w:rPr>
              <w:t>可靠性</w:t>
            </w:r>
          </w:p>
        </w:tc>
        <w:tc>
          <w:tcPr>
            <w:tcW w:w="2205" w:type="dxa"/>
            <w:tcBorders>
              <w:top w:val="single" w:sz="4" w:space="0" w:color="auto"/>
              <w:left w:val="single" w:sz="4" w:space="0" w:color="auto"/>
              <w:bottom w:val="single" w:sz="4" w:space="0" w:color="auto"/>
              <w:right w:val="single" w:sz="4" w:space="0" w:color="auto"/>
            </w:tcBorders>
            <w:vAlign w:val="center"/>
            <w:hideMark/>
          </w:tcPr>
          <w:p w14:paraId="4922AD33" w14:textId="09C45265" w:rsidR="00F4338F" w:rsidRDefault="00F4338F">
            <w:pPr>
              <w:widowControl/>
              <w:spacing w:line="240" w:lineRule="auto"/>
              <w:jc w:val="left"/>
              <w:rPr>
                <w:rFonts w:cs="宋体"/>
                <w:color w:val="000000"/>
                <w:kern w:val="0"/>
                <w:sz w:val="21"/>
                <w:szCs w:val="21"/>
              </w:rPr>
            </w:pPr>
            <w:r>
              <w:rPr>
                <w:rFonts w:cs="宋体" w:hint="eastAsia"/>
                <w:color w:val="000000"/>
                <w:kern w:val="0"/>
                <w:sz w:val="21"/>
                <w:szCs w:val="21"/>
              </w:rPr>
              <w:t>安装到位，连接齐全可靠</w:t>
            </w:r>
          </w:p>
        </w:tc>
      </w:tr>
      <w:tr w:rsidR="00677BFC" w14:paraId="2F67E4B0" w14:textId="77777777" w:rsidTr="00C83033">
        <w:trPr>
          <w:trHeight w:val="293"/>
        </w:trPr>
        <w:tc>
          <w:tcPr>
            <w:tcW w:w="551" w:type="dxa"/>
            <w:tcBorders>
              <w:top w:val="single" w:sz="4" w:space="0" w:color="auto"/>
              <w:left w:val="single" w:sz="4" w:space="0" w:color="auto"/>
              <w:bottom w:val="single" w:sz="4" w:space="0" w:color="auto"/>
              <w:right w:val="single" w:sz="4" w:space="0" w:color="auto"/>
            </w:tcBorders>
            <w:vAlign w:val="center"/>
            <w:hideMark/>
          </w:tcPr>
          <w:p w14:paraId="14590CA7" w14:textId="77777777" w:rsidR="00677BFC" w:rsidRDefault="00677BFC">
            <w:pPr>
              <w:widowControl/>
              <w:spacing w:line="240" w:lineRule="auto"/>
              <w:jc w:val="center"/>
              <w:rPr>
                <w:rFonts w:cs="宋体"/>
                <w:color w:val="000000"/>
                <w:kern w:val="0"/>
                <w:sz w:val="21"/>
                <w:szCs w:val="21"/>
              </w:rPr>
            </w:pPr>
            <w:r>
              <w:rPr>
                <w:rFonts w:cs="宋体" w:hint="eastAsia"/>
                <w:color w:val="000000"/>
                <w:kern w:val="0"/>
                <w:sz w:val="21"/>
                <w:szCs w:val="21"/>
              </w:rPr>
              <w:t>5</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37471BFD"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校核导轨架垂直度</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E099107"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导轨架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0D8466"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垂直度</w:t>
            </w:r>
          </w:p>
        </w:tc>
        <w:tc>
          <w:tcPr>
            <w:tcW w:w="2205" w:type="dxa"/>
            <w:tcBorders>
              <w:top w:val="single" w:sz="4" w:space="0" w:color="auto"/>
              <w:left w:val="single" w:sz="4" w:space="0" w:color="auto"/>
              <w:bottom w:val="single" w:sz="4" w:space="0" w:color="auto"/>
              <w:right w:val="single" w:sz="4" w:space="0" w:color="auto"/>
            </w:tcBorders>
            <w:hideMark/>
          </w:tcPr>
          <w:p w14:paraId="719D0223"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在说明书规定范围内</w:t>
            </w:r>
          </w:p>
        </w:tc>
      </w:tr>
      <w:tr w:rsidR="00677BFC" w14:paraId="55D3E066" w14:textId="77777777" w:rsidTr="00C83033">
        <w:trPr>
          <w:trHeight w:val="293"/>
        </w:trPr>
        <w:tc>
          <w:tcPr>
            <w:tcW w:w="551" w:type="dxa"/>
            <w:vMerge w:val="restart"/>
            <w:tcBorders>
              <w:top w:val="single" w:sz="4" w:space="0" w:color="auto"/>
              <w:left w:val="single" w:sz="4" w:space="0" w:color="auto"/>
              <w:bottom w:val="single" w:sz="4" w:space="0" w:color="auto"/>
              <w:right w:val="single" w:sz="4" w:space="0" w:color="auto"/>
            </w:tcBorders>
            <w:vAlign w:val="center"/>
            <w:hideMark/>
          </w:tcPr>
          <w:p w14:paraId="3FBD0409" w14:textId="77777777" w:rsidR="00677BFC" w:rsidRDefault="00677BFC">
            <w:pPr>
              <w:widowControl/>
              <w:spacing w:line="240" w:lineRule="auto"/>
              <w:jc w:val="center"/>
              <w:rPr>
                <w:rFonts w:cs="宋体"/>
                <w:color w:val="000000"/>
                <w:kern w:val="0"/>
                <w:sz w:val="21"/>
                <w:szCs w:val="21"/>
              </w:rPr>
            </w:pPr>
            <w:r>
              <w:rPr>
                <w:rFonts w:cs="宋体" w:hint="eastAsia"/>
                <w:color w:val="000000"/>
                <w:kern w:val="0"/>
                <w:sz w:val="21"/>
                <w:szCs w:val="21"/>
              </w:rPr>
              <w:t>6</w:t>
            </w:r>
          </w:p>
        </w:tc>
        <w:tc>
          <w:tcPr>
            <w:tcW w:w="2142" w:type="dxa"/>
            <w:vMerge w:val="restart"/>
            <w:tcBorders>
              <w:top w:val="single" w:sz="4" w:space="0" w:color="auto"/>
              <w:left w:val="single" w:sz="4" w:space="0" w:color="auto"/>
              <w:bottom w:val="single" w:sz="4" w:space="0" w:color="auto"/>
              <w:right w:val="single" w:sz="4" w:space="0" w:color="auto"/>
            </w:tcBorders>
            <w:noWrap/>
            <w:vAlign w:val="center"/>
            <w:hideMark/>
          </w:tcPr>
          <w:p w14:paraId="5150ADC7"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安装天轮与钢丝绳</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F278356"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天轮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63E20"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状态</w:t>
            </w:r>
          </w:p>
        </w:tc>
        <w:tc>
          <w:tcPr>
            <w:tcW w:w="2205" w:type="dxa"/>
            <w:tcBorders>
              <w:top w:val="single" w:sz="4" w:space="0" w:color="auto"/>
              <w:left w:val="single" w:sz="4" w:space="0" w:color="auto"/>
              <w:bottom w:val="single" w:sz="4" w:space="0" w:color="auto"/>
              <w:right w:val="single" w:sz="4" w:space="0" w:color="auto"/>
            </w:tcBorders>
            <w:vAlign w:val="center"/>
            <w:hideMark/>
          </w:tcPr>
          <w:p w14:paraId="20EA4132"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安装到位</w:t>
            </w:r>
          </w:p>
        </w:tc>
      </w:tr>
      <w:tr w:rsidR="00677BFC" w14:paraId="22D15ADF" w14:textId="77777777" w:rsidTr="00C83033">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47C9A" w14:textId="77777777" w:rsidR="00677BFC" w:rsidRDefault="00677BFC">
            <w:pPr>
              <w:widowControl/>
              <w:spacing w:line="240" w:lineRule="auto"/>
              <w:jc w:val="left"/>
              <w:rPr>
                <w:rFonts w:cs="宋体"/>
                <w:color w:val="000000"/>
                <w:kern w:val="0"/>
                <w:sz w:val="21"/>
                <w:szCs w:val="21"/>
              </w:rPr>
            </w:pPr>
          </w:p>
        </w:tc>
        <w:tc>
          <w:tcPr>
            <w:tcW w:w="2142" w:type="dxa"/>
            <w:vMerge/>
            <w:tcBorders>
              <w:top w:val="single" w:sz="4" w:space="0" w:color="auto"/>
              <w:left w:val="single" w:sz="4" w:space="0" w:color="auto"/>
              <w:bottom w:val="single" w:sz="4" w:space="0" w:color="auto"/>
              <w:right w:val="single" w:sz="4" w:space="0" w:color="auto"/>
            </w:tcBorders>
            <w:vAlign w:val="center"/>
            <w:hideMark/>
          </w:tcPr>
          <w:p w14:paraId="103CE7BB" w14:textId="77777777" w:rsidR="00677BFC" w:rsidRDefault="00677BFC">
            <w:pPr>
              <w:widowControl/>
              <w:spacing w:line="240" w:lineRule="auto"/>
              <w:jc w:val="left"/>
              <w:rPr>
                <w:rFonts w:cs="宋体"/>
                <w:color w:val="000000"/>
                <w:kern w:val="0"/>
                <w:sz w:val="21"/>
                <w:szCs w:val="21"/>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B92A4DD"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钢丝绳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CB610B"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状态</w:t>
            </w:r>
          </w:p>
        </w:tc>
        <w:tc>
          <w:tcPr>
            <w:tcW w:w="2205" w:type="dxa"/>
            <w:tcBorders>
              <w:top w:val="single" w:sz="4" w:space="0" w:color="auto"/>
              <w:left w:val="single" w:sz="4" w:space="0" w:color="auto"/>
              <w:bottom w:val="single" w:sz="4" w:space="0" w:color="auto"/>
              <w:right w:val="single" w:sz="4" w:space="0" w:color="auto"/>
            </w:tcBorders>
            <w:vAlign w:val="center"/>
            <w:hideMark/>
          </w:tcPr>
          <w:p w14:paraId="7C56A3A8"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安装到位</w:t>
            </w:r>
          </w:p>
        </w:tc>
      </w:tr>
      <w:tr w:rsidR="00677BFC" w14:paraId="0E8D449D" w14:textId="77777777" w:rsidTr="00C83033">
        <w:trPr>
          <w:trHeight w:val="293"/>
        </w:trPr>
        <w:tc>
          <w:tcPr>
            <w:tcW w:w="551" w:type="dxa"/>
            <w:tcBorders>
              <w:top w:val="single" w:sz="4" w:space="0" w:color="auto"/>
              <w:left w:val="single" w:sz="4" w:space="0" w:color="auto"/>
              <w:bottom w:val="single" w:sz="4" w:space="0" w:color="auto"/>
              <w:right w:val="single" w:sz="4" w:space="0" w:color="auto"/>
            </w:tcBorders>
            <w:vAlign w:val="center"/>
            <w:hideMark/>
          </w:tcPr>
          <w:p w14:paraId="5497D3C9" w14:textId="77777777" w:rsidR="00677BFC" w:rsidRDefault="00677BFC">
            <w:pPr>
              <w:widowControl/>
              <w:spacing w:line="240" w:lineRule="auto"/>
              <w:jc w:val="center"/>
              <w:rPr>
                <w:rFonts w:cs="宋体"/>
                <w:color w:val="000000"/>
                <w:kern w:val="0"/>
                <w:sz w:val="21"/>
                <w:szCs w:val="21"/>
              </w:rPr>
            </w:pPr>
            <w:r>
              <w:rPr>
                <w:rFonts w:cs="宋体" w:hint="eastAsia"/>
                <w:color w:val="000000"/>
                <w:kern w:val="0"/>
                <w:sz w:val="21"/>
                <w:szCs w:val="21"/>
              </w:rPr>
              <w:t>7</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5FA49764"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调整电缆导向装置</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850BB35"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电缆导向装置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2ABEF6"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状态</w:t>
            </w:r>
          </w:p>
        </w:tc>
        <w:tc>
          <w:tcPr>
            <w:tcW w:w="2205" w:type="dxa"/>
            <w:tcBorders>
              <w:top w:val="single" w:sz="4" w:space="0" w:color="auto"/>
              <w:left w:val="single" w:sz="4" w:space="0" w:color="auto"/>
              <w:bottom w:val="single" w:sz="4" w:space="0" w:color="auto"/>
              <w:right w:val="single" w:sz="4" w:space="0" w:color="auto"/>
            </w:tcBorders>
            <w:vAlign w:val="center"/>
            <w:hideMark/>
          </w:tcPr>
          <w:p w14:paraId="6EECD3FB" w14:textId="77777777" w:rsidR="00677BFC" w:rsidRDefault="00677BFC">
            <w:pPr>
              <w:widowControl/>
              <w:spacing w:line="240" w:lineRule="auto"/>
              <w:jc w:val="left"/>
              <w:rPr>
                <w:rFonts w:cs="宋体"/>
                <w:color w:val="000000"/>
                <w:kern w:val="0"/>
                <w:sz w:val="21"/>
                <w:szCs w:val="21"/>
              </w:rPr>
            </w:pPr>
            <w:r>
              <w:rPr>
                <w:rFonts w:cs="宋体" w:hint="eastAsia"/>
                <w:color w:val="000000"/>
                <w:kern w:val="0"/>
                <w:sz w:val="21"/>
                <w:szCs w:val="21"/>
              </w:rPr>
              <w:t>安装到位</w:t>
            </w:r>
          </w:p>
        </w:tc>
      </w:tr>
    </w:tbl>
    <w:p w14:paraId="5C8DFB66" w14:textId="77777777" w:rsidR="00677BFC" w:rsidRPr="00677BFC" w:rsidRDefault="00677BFC" w:rsidP="00677BFC">
      <w:pPr>
        <w:spacing w:line="240" w:lineRule="auto"/>
        <w:jc w:val="center"/>
        <w:rPr>
          <w:rFonts w:cs="Times New Roman"/>
          <w:sz w:val="21"/>
        </w:rPr>
      </w:pPr>
      <w:r>
        <w:rPr>
          <w:rFonts w:hint="eastAsia"/>
        </w:rPr>
        <w:object w:dxaOrig="3765" w:dyaOrig="4425" w14:anchorId="6CC475F6">
          <v:shape id="_x0000_i1030" type="#_x0000_t75" style="width:189.2pt;height:220.75pt" o:ole="">
            <v:imagedata r:id="rId19" o:title=""/>
          </v:shape>
          <o:OLEObject Type="Embed" ProgID="Visio.Drawing.15" ShapeID="_x0000_i1030" DrawAspect="Content" ObjectID="_1629527758" r:id="rId20"/>
        </w:object>
      </w:r>
    </w:p>
    <w:p w14:paraId="547292B1" w14:textId="36642755" w:rsidR="006A5314" w:rsidRPr="00677BFC" w:rsidRDefault="00677BFC" w:rsidP="00677BFC">
      <w:pPr>
        <w:pStyle w:val="a5"/>
      </w:pPr>
      <w:r>
        <w:rPr>
          <w:rFonts w:hint="eastAsia"/>
        </w:rPr>
        <w:t>图</w:t>
      </w:r>
      <w:r>
        <w:t xml:space="preserve">4.6 </w:t>
      </w:r>
      <w:r>
        <w:rPr>
          <w:rFonts w:hint="eastAsia"/>
        </w:rPr>
        <w:t>施工升降机加节</w:t>
      </w:r>
      <w:r w:rsidR="009818E2" w:rsidRPr="00BD0C9A">
        <w:rPr>
          <w:rFonts w:hint="eastAsia"/>
        </w:rPr>
        <w:t>作业工作流程图</w:t>
      </w:r>
    </w:p>
    <w:p w14:paraId="1780E1D9" w14:textId="4BD252C7" w:rsidR="004F6937" w:rsidRPr="009C0F2A" w:rsidRDefault="004F6937" w:rsidP="004F6937">
      <w:pPr>
        <w:pStyle w:val="a3"/>
        <w:numPr>
          <w:ilvl w:val="3"/>
          <w:numId w:val="2"/>
        </w:numPr>
        <w:ind w:firstLineChars="0"/>
        <w:outlineLvl w:val="3"/>
      </w:pPr>
      <w:r w:rsidRPr="009C0F2A">
        <w:rPr>
          <w:rFonts w:hint="eastAsia"/>
        </w:rPr>
        <w:t>拆卸</w:t>
      </w:r>
      <w:r w:rsidR="00195753" w:rsidRPr="00BD0C9A">
        <w:rPr>
          <w:rFonts w:hint="eastAsia"/>
        </w:rPr>
        <w:t>作业</w:t>
      </w:r>
    </w:p>
    <w:p w14:paraId="4815B1F7" w14:textId="3EB6C04A" w:rsidR="004F6937" w:rsidRPr="009C0F2A" w:rsidRDefault="004F6937" w:rsidP="003C219F">
      <w:pPr>
        <w:pStyle w:val="a3"/>
        <w:numPr>
          <w:ilvl w:val="0"/>
          <w:numId w:val="40"/>
        </w:numPr>
        <w:ind w:firstLineChars="0"/>
      </w:pPr>
      <w:r w:rsidRPr="009C0F2A">
        <w:rPr>
          <w:rFonts w:hint="eastAsia"/>
        </w:rPr>
        <w:t>施工升降机拆卸</w:t>
      </w:r>
      <w:r w:rsidR="00195753" w:rsidRPr="00BD0C9A">
        <w:rPr>
          <w:rFonts w:hint="eastAsia"/>
        </w:rPr>
        <w:t>作业</w:t>
      </w:r>
      <w:r w:rsidRPr="009C0F2A">
        <w:t>前，应当完成</w:t>
      </w:r>
      <w:r w:rsidRPr="009C0F2A">
        <w:rPr>
          <w:rFonts w:hint="eastAsia"/>
        </w:rPr>
        <w:t>以下</w:t>
      </w:r>
      <w:r w:rsidRPr="009C0F2A">
        <w:t>准备工作</w:t>
      </w:r>
      <w:r w:rsidRPr="009C0F2A">
        <w:rPr>
          <w:rFonts w:hint="eastAsia"/>
        </w:rPr>
        <w:t>：</w:t>
      </w:r>
    </w:p>
    <w:p w14:paraId="03592ED8" w14:textId="77777777" w:rsidR="004F6937" w:rsidRPr="009C0F2A" w:rsidRDefault="004F6937" w:rsidP="003C219F">
      <w:pPr>
        <w:numPr>
          <w:ilvl w:val="0"/>
          <w:numId w:val="44"/>
        </w:numPr>
      </w:pPr>
      <w:r w:rsidRPr="009C0F2A">
        <w:rPr>
          <w:rFonts w:hint="eastAsia"/>
        </w:rPr>
        <w:t>施工范围</w:t>
      </w:r>
      <w:r w:rsidRPr="009C0F2A">
        <w:t>20m以内设置警戒区，</w:t>
      </w:r>
      <w:r w:rsidRPr="009C0F2A">
        <w:rPr>
          <w:rFonts w:hint="eastAsia"/>
        </w:rPr>
        <w:t>警戒区标识</w:t>
      </w:r>
      <w:r w:rsidRPr="009C0F2A">
        <w:t>明显</w:t>
      </w:r>
      <w:r w:rsidRPr="009C0F2A">
        <w:rPr>
          <w:rFonts w:hint="eastAsia"/>
        </w:rPr>
        <w:t>；</w:t>
      </w:r>
    </w:p>
    <w:p w14:paraId="0F66CD58" w14:textId="77777777" w:rsidR="004F6937" w:rsidRPr="009C0F2A" w:rsidRDefault="004F6937" w:rsidP="003C219F">
      <w:pPr>
        <w:numPr>
          <w:ilvl w:val="0"/>
          <w:numId w:val="44"/>
        </w:numPr>
      </w:pPr>
      <w:r w:rsidRPr="009C0F2A">
        <w:rPr>
          <w:rFonts w:hint="eastAsia"/>
        </w:rPr>
        <w:t>确认</w:t>
      </w:r>
      <w:r>
        <w:rPr>
          <w:rFonts w:hint="eastAsia"/>
        </w:rPr>
        <w:t>风速不超过</w:t>
      </w:r>
      <w:r>
        <w:t>12</w:t>
      </w:r>
      <w:r w:rsidRPr="009C0F2A">
        <w:t>m/s，且无恶劣天气；</w:t>
      </w:r>
    </w:p>
    <w:p w14:paraId="6B46E2DE" w14:textId="0390E101" w:rsidR="006A5314" w:rsidRDefault="004F6937" w:rsidP="003C219F">
      <w:pPr>
        <w:pStyle w:val="a3"/>
        <w:numPr>
          <w:ilvl w:val="0"/>
          <w:numId w:val="40"/>
        </w:numPr>
        <w:ind w:firstLineChars="0"/>
      </w:pPr>
      <w:r>
        <w:rPr>
          <w:rFonts w:hint="eastAsia"/>
        </w:rPr>
        <w:t>施工升降机</w:t>
      </w:r>
      <w:r>
        <w:t>的</w:t>
      </w:r>
      <w:r>
        <w:rPr>
          <w:rFonts w:hint="eastAsia"/>
        </w:rPr>
        <w:t>拆卸</w:t>
      </w:r>
      <w:r w:rsidR="00195753" w:rsidRPr="00BD0C9A">
        <w:rPr>
          <w:rFonts w:hint="eastAsia"/>
        </w:rPr>
        <w:t>作业</w:t>
      </w:r>
      <w:r>
        <w:t>过程</w:t>
      </w:r>
      <w:r>
        <w:rPr>
          <w:rFonts w:hint="eastAsia"/>
        </w:rPr>
        <w:t>中</w:t>
      </w:r>
      <w:r>
        <w:t>，</w:t>
      </w:r>
      <w:r w:rsidR="00EF68E5">
        <w:rPr>
          <w:rFonts w:hint="eastAsia"/>
        </w:rPr>
        <w:t>对</w:t>
      </w:r>
      <w:r w:rsidR="00195753" w:rsidRPr="00BD0C9A">
        <w:rPr>
          <w:rFonts w:hint="eastAsia"/>
        </w:rPr>
        <w:t>工序流程及</w:t>
      </w:r>
      <w:r w:rsidR="00EF68E5">
        <w:t>各</w:t>
      </w:r>
      <w:r w:rsidR="00EF68E5" w:rsidRPr="006D6A19">
        <w:t>工序所含具体监测内容</w:t>
      </w:r>
      <w:r w:rsidR="00EF68E5">
        <w:rPr>
          <w:rFonts w:hint="eastAsia"/>
        </w:rPr>
        <w:t>及工序的施工顺序进行监测</w:t>
      </w:r>
      <w:r w:rsidR="00EF68E5" w:rsidRPr="006D6A19">
        <w:t>。</w:t>
      </w:r>
      <w:r>
        <w:rPr>
          <w:rFonts w:hint="eastAsia"/>
        </w:rPr>
        <w:t>对于</w:t>
      </w:r>
      <w:r w:rsidR="00836F2A">
        <w:rPr>
          <w:rFonts w:hint="eastAsia"/>
        </w:rPr>
        <w:t>普通</w:t>
      </w:r>
      <w:r w:rsidR="00195753" w:rsidRPr="00BD0C9A">
        <w:rPr>
          <w:rFonts w:hint="eastAsia"/>
        </w:rPr>
        <w:t>垂直安装</w:t>
      </w:r>
      <w:r w:rsidR="008E277F">
        <w:rPr>
          <w:rFonts w:hint="eastAsia"/>
        </w:rPr>
        <w:t>齿轮齿条式</w:t>
      </w:r>
      <w:r>
        <w:rPr>
          <w:rFonts w:hint="eastAsia"/>
        </w:rPr>
        <w:t>施工升降机，表4</w:t>
      </w:r>
      <w:r>
        <w:t>.7</w:t>
      </w:r>
      <w:r>
        <w:rPr>
          <w:rFonts w:hint="eastAsia"/>
        </w:rPr>
        <w:t>和图4</w:t>
      </w:r>
      <w:r>
        <w:t>.</w:t>
      </w:r>
      <w:r w:rsidR="00480F51">
        <w:t>7</w:t>
      </w:r>
      <w:r w:rsidR="00502C24">
        <w:rPr>
          <w:rFonts w:hint="eastAsia"/>
        </w:rPr>
        <w:t>提供了参考的</w:t>
      </w:r>
      <w:r>
        <w:rPr>
          <w:rFonts w:hint="eastAsia"/>
        </w:rPr>
        <w:t>工序清单及</w:t>
      </w:r>
      <w:r w:rsidR="00195753" w:rsidRPr="00BD0C9A">
        <w:rPr>
          <w:rFonts w:hint="eastAsia"/>
        </w:rPr>
        <w:t>工序流程</w:t>
      </w:r>
      <w:r>
        <w:rPr>
          <w:rFonts w:hint="eastAsia"/>
        </w:rPr>
        <w:t>。</w:t>
      </w:r>
    </w:p>
    <w:p w14:paraId="03213A59" w14:textId="0EF4C00D" w:rsidR="00251D3A" w:rsidRDefault="00251D3A" w:rsidP="00251D3A">
      <w:pPr>
        <w:pStyle w:val="a5"/>
      </w:pPr>
      <w:r>
        <w:rPr>
          <w:rFonts w:hint="eastAsia"/>
        </w:rPr>
        <w:t>表</w:t>
      </w:r>
      <w:r>
        <w:t xml:space="preserve">4.7 </w:t>
      </w:r>
      <w:r>
        <w:rPr>
          <w:rFonts w:hint="eastAsia"/>
        </w:rPr>
        <w:t>施工升降机拆卸</w:t>
      </w:r>
      <w:r w:rsidR="00195753" w:rsidRPr="00BD0C9A">
        <w:rPr>
          <w:rFonts w:hint="eastAsia"/>
        </w:rPr>
        <w:t>作业</w:t>
      </w:r>
      <w:r w:rsidRPr="00BD0C9A">
        <w:rPr>
          <w:rFonts w:hint="eastAsia"/>
        </w:rPr>
        <w:t>工序</w:t>
      </w:r>
      <w:r w:rsidR="00195753" w:rsidRPr="00BD0C9A">
        <w:rPr>
          <w:rFonts w:hint="eastAsia"/>
        </w:rPr>
        <w:t>清单</w:t>
      </w:r>
      <w:r w:rsidRPr="00BD0C9A">
        <w:rPr>
          <w:rFonts w:hint="eastAsia"/>
        </w:rPr>
        <w:t>及监测内容</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127"/>
        <w:gridCol w:w="2659"/>
        <w:gridCol w:w="1276"/>
        <w:gridCol w:w="1843"/>
      </w:tblGrid>
      <w:tr w:rsidR="00251D3A" w14:paraId="5B67B192" w14:textId="77777777" w:rsidTr="00DB25E6">
        <w:trPr>
          <w:trHeight w:val="293"/>
          <w:jc w:val="center"/>
        </w:trPr>
        <w:tc>
          <w:tcPr>
            <w:tcW w:w="454" w:type="dxa"/>
            <w:vMerge w:val="restart"/>
            <w:tcBorders>
              <w:top w:val="single" w:sz="4" w:space="0" w:color="auto"/>
              <w:left w:val="single" w:sz="4" w:space="0" w:color="auto"/>
              <w:bottom w:val="single" w:sz="4" w:space="0" w:color="auto"/>
              <w:right w:val="single" w:sz="4" w:space="0" w:color="auto"/>
            </w:tcBorders>
            <w:hideMark/>
          </w:tcPr>
          <w:p w14:paraId="2CC817D7" w14:textId="77777777" w:rsidR="00251D3A" w:rsidRDefault="00251D3A">
            <w:pPr>
              <w:spacing w:line="240" w:lineRule="auto"/>
              <w:jc w:val="center"/>
              <w:rPr>
                <w:rFonts w:cs="宋体"/>
                <w:bCs/>
                <w:color w:val="000000"/>
                <w:kern w:val="0"/>
                <w:sz w:val="21"/>
                <w:szCs w:val="21"/>
              </w:rPr>
            </w:pPr>
            <w:r>
              <w:rPr>
                <w:rFonts w:cs="宋体" w:hint="eastAsia"/>
                <w:bCs/>
                <w:color w:val="000000"/>
                <w:kern w:val="0"/>
                <w:sz w:val="21"/>
                <w:szCs w:val="21"/>
              </w:rPr>
              <w:t>编号</w:t>
            </w:r>
          </w:p>
        </w:tc>
        <w:tc>
          <w:tcPr>
            <w:tcW w:w="2127" w:type="dxa"/>
            <w:vMerge w:val="restart"/>
            <w:tcBorders>
              <w:top w:val="single" w:sz="4" w:space="0" w:color="auto"/>
              <w:left w:val="single" w:sz="4" w:space="0" w:color="auto"/>
              <w:bottom w:val="single" w:sz="4" w:space="0" w:color="auto"/>
              <w:right w:val="single" w:sz="4" w:space="0" w:color="auto"/>
            </w:tcBorders>
            <w:noWrap/>
            <w:vAlign w:val="center"/>
            <w:hideMark/>
          </w:tcPr>
          <w:p w14:paraId="13474CBB" w14:textId="4F5C7D36" w:rsidR="00251D3A" w:rsidRDefault="00251D3A">
            <w:pPr>
              <w:spacing w:line="240" w:lineRule="auto"/>
              <w:jc w:val="center"/>
              <w:rPr>
                <w:rFonts w:cs="宋体"/>
                <w:bCs/>
                <w:color w:val="000000"/>
                <w:kern w:val="0"/>
                <w:sz w:val="21"/>
                <w:szCs w:val="21"/>
              </w:rPr>
            </w:pPr>
            <w:r>
              <w:rPr>
                <w:rFonts w:cs="宋体" w:hint="eastAsia"/>
                <w:bCs/>
                <w:color w:val="000000"/>
                <w:kern w:val="0"/>
                <w:sz w:val="21"/>
                <w:szCs w:val="21"/>
              </w:rPr>
              <w:t>工序</w:t>
            </w:r>
          </w:p>
        </w:tc>
        <w:tc>
          <w:tcPr>
            <w:tcW w:w="3935" w:type="dxa"/>
            <w:gridSpan w:val="2"/>
            <w:tcBorders>
              <w:top w:val="single" w:sz="4" w:space="0" w:color="auto"/>
              <w:left w:val="single" w:sz="4" w:space="0" w:color="auto"/>
              <w:bottom w:val="single" w:sz="4" w:space="0" w:color="auto"/>
              <w:right w:val="single" w:sz="4" w:space="0" w:color="auto"/>
            </w:tcBorders>
            <w:noWrap/>
            <w:vAlign w:val="center"/>
            <w:hideMark/>
          </w:tcPr>
          <w:p w14:paraId="31576033" w14:textId="77777777" w:rsidR="00251D3A" w:rsidRDefault="00251D3A">
            <w:pPr>
              <w:widowControl/>
              <w:spacing w:line="240" w:lineRule="auto"/>
              <w:jc w:val="center"/>
              <w:rPr>
                <w:rFonts w:cs="宋体"/>
                <w:bCs/>
                <w:color w:val="000000"/>
                <w:kern w:val="0"/>
                <w:sz w:val="21"/>
                <w:szCs w:val="21"/>
              </w:rPr>
            </w:pPr>
            <w:r>
              <w:rPr>
                <w:rFonts w:cs="宋体" w:hint="eastAsia"/>
                <w:bCs/>
                <w:color w:val="000000"/>
                <w:kern w:val="0"/>
                <w:sz w:val="21"/>
                <w:szCs w:val="21"/>
              </w:rPr>
              <w:t>监测内容</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EF66B00" w14:textId="77777777" w:rsidR="00AB3080" w:rsidRDefault="00AB3080">
            <w:pPr>
              <w:spacing w:line="240" w:lineRule="auto"/>
              <w:jc w:val="center"/>
              <w:rPr>
                <w:rFonts w:cs="宋体"/>
                <w:bCs/>
                <w:color w:val="000000"/>
                <w:kern w:val="0"/>
                <w:sz w:val="21"/>
                <w:szCs w:val="21"/>
              </w:rPr>
            </w:pPr>
            <w:r w:rsidRPr="00BD0C9A">
              <w:rPr>
                <w:rFonts w:cs="宋体" w:hint="eastAsia"/>
                <w:bCs/>
                <w:color w:val="000000"/>
                <w:kern w:val="0"/>
                <w:sz w:val="21"/>
                <w:szCs w:val="21"/>
              </w:rPr>
              <w:t>工序</w:t>
            </w:r>
            <w:r>
              <w:rPr>
                <w:rFonts w:cs="宋体" w:hint="eastAsia"/>
                <w:bCs/>
                <w:color w:val="000000"/>
                <w:kern w:val="0"/>
                <w:sz w:val="21"/>
                <w:szCs w:val="21"/>
              </w:rPr>
              <w:t>完成状态</w:t>
            </w:r>
          </w:p>
          <w:p w14:paraId="00125C33" w14:textId="7E41D788" w:rsidR="00251D3A" w:rsidRDefault="00AB3080">
            <w:pPr>
              <w:spacing w:line="240" w:lineRule="auto"/>
              <w:jc w:val="center"/>
              <w:rPr>
                <w:rFonts w:cs="宋体"/>
                <w:bCs/>
                <w:color w:val="000000"/>
                <w:kern w:val="0"/>
                <w:sz w:val="21"/>
                <w:szCs w:val="21"/>
              </w:rPr>
            </w:pPr>
            <w:r w:rsidRPr="00BD0C9A">
              <w:rPr>
                <w:rFonts w:cs="宋体" w:hint="eastAsia"/>
                <w:bCs/>
                <w:color w:val="000000"/>
                <w:kern w:val="0"/>
                <w:sz w:val="21"/>
                <w:szCs w:val="21"/>
              </w:rPr>
              <w:t>要求</w:t>
            </w:r>
          </w:p>
        </w:tc>
      </w:tr>
      <w:tr w:rsidR="00251D3A" w14:paraId="7B2E9BF7" w14:textId="77777777" w:rsidTr="00AC27E9">
        <w:trPr>
          <w:trHeight w:val="293"/>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34140BDA" w14:textId="77777777" w:rsidR="00251D3A" w:rsidRDefault="00251D3A">
            <w:pPr>
              <w:widowControl/>
              <w:spacing w:line="240" w:lineRule="auto"/>
              <w:jc w:val="left"/>
              <w:rPr>
                <w:rFonts w:cs="宋体"/>
                <w:bCs/>
                <w:color w:val="000000"/>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77B32" w14:textId="77777777" w:rsidR="00251D3A" w:rsidRDefault="00251D3A">
            <w:pPr>
              <w:widowControl/>
              <w:spacing w:line="240" w:lineRule="auto"/>
              <w:jc w:val="left"/>
              <w:rPr>
                <w:rFonts w:cs="宋体"/>
                <w:bCs/>
                <w:color w:val="000000"/>
                <w:kern w:val="0"/>
                <w:sz w:val="21"/>
                <w:szCs w:val="21"/>
              </w:rPr>
            </w:pPr>
          </w:p>
        </w:tc>
        <w:tc>
          <w:tcPr>
            <w:tcW w:w="2659" w:type="dxa"/>
            <w:tcBorders>
              <w:top w:val="single" w:sz="4" w:space="0" w:color="auto"/>
              <w:left w:val="single" w:sz="4" w:space="0" w:color="auto"/>
              <w:bottom w:val="single" w:sz="4" w:space="0" w:color="auto"/>
              <w:right w:val="single" w:sz="4" w:space="0" w:color="auto"/>
            </w:tcBorders>
            <w:noWrap/>
            <w:vAlign w:val="center"/>
            <w:hideMark/>
          </w:tcPr>
          <w:p w14:paraId="1FDDEE34" w14:textId="77777777" w:rsidR="00251D3A" w:rsidRDefault="00251D3A">
            <w:pPr>
              <w:widowControl/>
              <w:spacing w:line="240" w:lineRule="auto"/>
              <w:jc w:val="center"/>
              <w:rPr>
                <w:rFonts w:cs="宋体"/>
                <w:bCs/>
                <w:color w:val="000000"/>
                <w:kern w:val="0"/>
                <w:sz w:val="21"/>
                <w:szCs w:val="21"/>
              </w:rPr>
            </w:pPr>
            <w:r>
              <w:rPr>
                <w:rFonts w:cs="宋体" w:hint="eastAsia"/>
                <w:bCs/>
                <w:color w:val="000000"/>
                <w:kern w:val="0"/>
                <w:sz w:val="21"/>
                <w:szCs w:val="21"/>
              </w:rPr>
              <w:t>监测对象</w:t>
            </w:r>
          </w:p>
        </w:tc>
        <w:tc>
          <w:tcPr>
            <w:tcW w:w="1276" w:type="dxa"/>
            <w:tcBorders>
              <w:top w:val="single" w:sz="4" w:space="0" w:color="auto"/>
              <w:left w:val="single" w:sz="4" w:space="0" w:color="auto"/>
              <w:bottom w:val="single" w:sz="4" w:space="0" w:color="auto"/>
              <w:right w:val="single" w:sz="4" w:space="0" w:color="auto"/>
            </w:tcBorders>
            <w:hideMark/>
          </w:tcPr>
          <w:p w14:paraId="20080DD8" w14:textId="77777777" w:rsidR="00251D3A" w:rsidRDefault="00251D3A">
            <w:pPr>
              <w:widowControl/>
              <w:spacing w:line="240" w:lineRule="auto"/>
              <w:jc w:val="center"/>
              <w:rPr>
                <w:rFonts w:cs="宋体"/>
                <w:bCs/>
                <w:color w:val="000000"/>
                <w:kern w:val="0"/>
                <w:sz w:val="21"/>
                <w:szCs w:val="21"/>
              </w:rPr>
            </w:pPr>
            <w:r>
              <w:rPr>
                <w:rFonts w:cs="宋体" w:hint="eastAsia"/>
                <w:bCs/>
                <w:color w:val="000000"/>
                <w:kern w:val="0"/>
                <w:sz w:val="21"/>
                <w:szCs w:val="21"/>
              </w:rPr>
              <w:t>监测参数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07ED7C" w14:textId="77777777" w:rsidR="00251D3A" w:rsidRDefault="00251D3A">
            <w:pPr>
              <w:widowControl/>
              <w:spacing w:line="240" w:lineRule="auto"/>
              <w:jc w:val="left"/>
              <w:rPr>
                <w:rFonts w:cs="宋体"/>
                <w:bCs/>
                <w:color w:val="000000"/>
                <w:kern w:val="0"/>
                <w:sz w:val="21"/>
                <w:szCs w:val="21"/>
              </w:rPr>
            </w:pPr>
          </w:p>
        </w:tc>
      </w:tr>
      <w:tr w:rsidR="00251D3A" w14:paraId="27760116" w14:textId="77777777" w:rsidTr="00AC27E9">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46223E8D"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1</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AC68FC0"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拆除天轮与钢丝绳</w:t>
            </w:r>
          </w:p>
        </w:tc>
        <w:tc>
          <w:tcPr>
            <w:tcW w:w="2659" w:type="dxa"/>
            <w:tcBorders>
              <w:top w:val="single" w:sz="4" w:space="0" w:color="auto"/>
              <w:left w:val="single" w:sz="4" w:space="0" w:color="auto"/>
              <w:bottom w:val="single" w:sz="4" w:space="0" w:color="auto"/>
              <w:right w:val="single" w:sz="4" w:space="0" w:color="auto"/>
            </w:tcBorders>
            <w:noWrap/>
            <w:vAlign w:val="center"/>
            <w:hideMark/>
          </w:tcPr>
          <w:p w14:paraId="1E857B24"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天轮与钢丝绳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D1C503"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状态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7FA8A7"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拆除</w:t>
            </w:r>
          </w:p>
        </w:tc>
      </w:tr>
      <w:tr w:rsidR="00251D3A" w14:paraId="3C088B9F" w14:textId="77777777" w:rsidTr="00AC27E9">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7514817B"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EB83961"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拆除电缆、电缆保护架及电缆导向装置</w:t>
            </w:r>
          </w:p>
        </w:tc>
        <w:tc>
          <w:tcPr>
            <w:tcW w:w="2659" w:type="dxa"/>
            <w:tcBorders>
              <w:top w:val="single" w:sz="4" w:space="0" w:color="auto"/>
              <w:left w:val="single" w:sz="4" w:space="0" w:color="auto"/>
              <w:bottom w:val="single" w:sz="4" w:space="0" w:color="auto"/>
              <w:right w:val="single" w:sz="4" w:space="0" w:color="auto"/>
            </w:tcBorders>
            <w:noWrap/>
            <w:vAlign w:val="center"/>
            <w:hideMark/>
          </w:tcPr>
          <w:p w14:paraId="6C7E1514"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电缆、电缆保护架及电缆导向装置</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FB8E1C"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状态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87AD1A"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拆除</w:t>
            </w:r>
          </w:p>
        </w:tc>
      </w:tr>
      <w:tr w:rsidR="00251D3A" w14:paraId="0DA51D04" w14:textId="77777777" w:rsidTr="00AC27E9">
        <w:trPr>
          <w:trHeight w:val="293"/>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14:paraId="2EE1300C"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3</w:t>
            </w:r>
          </w:p>
        </w:tc>
        <w:tc>
          <w:tcPr>
            <w:tcW w:w="2127" w:type="dxa"/>
            <w:vMerge w:val="restart"/>
            <w:tcBorders>
              <w:top w:val="single" w:sz="4" w:space="0" w:color="auto"/>
              <w:left w:val="single" w:sz="4" w:space="0" w:color="auto"/>
              <w:bottom w:val="single" w:sz="4" w:space="0" w:color="auto"/>
              <w:right w:val="single" w:sz="4" w:space="0" w:color="auto"/>
            </w:tcBorders>
            <w:noWrap/>
            <w:vAlign w:val="center"/>
            <w:hideMark/>
          </w:tcPr>
          <w:p w14:paraId="0FFD1BAC"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标准节拆除与吊运</w:t>
            </w:r>
          </w:p>
        </w:tc>
        <w:tc>
          <w:tcPr>
            <w:tcW w:w="2659" w:type="dxa"/>
            <w:tcBorders>
              <w:top w:val="single" w:sz="4" w:space="0" w:color="auto"/>
              <w:left w:val="single" w:sz="4" w:space="0" w:color="auto"/>
              <w:bottom w:val="single" w:sz="4" w:space="0" w:color="auto"/>
              <w:right w:val="single" w:sz="4" w:space="0" w:color="auto"/>
            </w:tcBorders>
            <w:noWrap/>
            <w:vAlign w:val="center"/>
            <w:hideMark/>
          </w:tcPr>
          <w:p w14:paraId="7C1B4AC1" w14:textId="3E98F86B" w:rsidR="00251D3A" w:rsidRDefault="00251D3A">
            <w:pPr>
              <w:spacing w:line="240" w:lineRule="auto"/>
              <w:rPr>
                <w:rFonts w:cs="宋体"/>
                <w:color w:val="000000"/>
                <w:kern w:val="0"/>
                <w:sz w:val="21"/>
                <w:szCs w:val="21"/>
              </w:rPr>
            </w:pPr>
            <w:r>
              <w:rPr>
                <w:rFonts w:cs="宋体" w:hint="eastAsia"/>
                <w:color w:val="000000"/>
                <w:kern w:val="0"/>
                <w:sz w:val="21"/>
                <w:szCs w:val="21"/>
              </w:rPr>
              <w:t>标准节</w:t>
            </w:r>
            <w:r w:rsidR="00AC27E9">
              <w:rPr>
                <w:rFonts w:cs="宋体" w:hint="eastAsia"/>
                <w:color w:val="000000"/>
                <w:kern w:val="0"/>
                <w:sz w:val="21"/>
                <w:szCs w:val="21"/>
              </w:rPr>
              <w:t>间的连接节点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0FD3F0" w14:textId="3CEA6E4F" w:rsidR="00251D3A" w:rsidRDefault="00AC27E9">
            <w:pPr>
              <w:widowControl/>
              <w:spacing w:line="240" w:lineRule="auto"/>
              <w:rPr>
                <w:rFonts w:cs="宋体"/>
                <w:color w:val="000000"/>
                <w:kern w:val="0"/>
                <w:sz w:val="21"/>
                <w:szCs w:val="21"/>
              </w:rPr>
            </w:pPr>
            <w:r>
              <w:rPr>
                <w:rFonts w:cs="宋体" w:hint="eastAsia"/>
                <w:color w:val="000000"/>
                <w:kern w:val="0"/>
                <w:sz w:val="21"/>
                <w:szCs w:val="21"/>
              </w:rPr>
              <w:t>状态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42618D"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拆除</w:t>
            </w:r>
          </w:p>
        </w:tc>
      </w:tr>
      <w:tr w:rsidR="00251D3A" w14:paraId="611A7586" w14:textId="77777777" w:rsidTr="00AC27E9">
        <w:trPr>
          <w:trHeight w:val="293"/>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1256DE2D" w14:textId="77777777" w:rsidR="00251D3A" w:rsidRDefault="00251D3A">
            <w:pPr>
              <w:widowControl/>
              <w:spacing w:line="240" w:lineRule="auto"/>
              <w:jc w:val="left"/>
              <w:rPr>
                <w:rFonts w:cs="宋体"/>
                <w:color w:val="000000"/>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61D47" w14:textId="77777777" w:rsidR="00251D3A" w:rsidRDefault="00251D3A">
            <w:pPr>
              <w:widowControl/>
              <w:spacing w:line="240" w:lineRule="auto"/>
              <w:jc w:val="left"/>
              <w:rPr>
                <w:rFonts w:cs="宋体"/>
                <w:color w:val="000000"/>
                <w:kern w:val="0"/>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hideMark/>
          </w:tcPr>
          <w:p w14:paraId="7EEDE9EA" w14:textId="1B9E487F" w:rsidR="00251D3A" w:rsidRDefault="00AC27E9">
            <w:pPr>
              <w:widowControl/>
              <w:spacing w:line="240" w:lineRule="auto"/>
              <w:jc w:val="left"/>
              <w:rPr>
                <w:rFonts w:cs="宋体"/>
                <w:color w:val="000000"/>
                <w:kern w:val="0"/>
                <w:sz w:val="21"/>
                <w:szCs w:val="21"/>
              </w:rPr>
            </w:pPr>
            <w:r>
              <w:rPr>
                <w:rFonts w:cs="宋体" w:hint="eastAsia"/>
                <w:color w:val="000000"/>
                <w:kern w:val="0"/>
                <w:sz w:val="21"/>
                <w:szCs w:val="21"/>
              </w:rPr>
              <w:t>标准节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33A01C"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位置</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920D71"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位于地面卸载处</w:t>
            </w:r>
          </w:p>
        </w:tc>
      </w:tr>
      <w:tr w:rsidR="00251D3A" w14:paraId="764D87EA" w14:textId="77777777" w:rsidTr="00AC27E9">
        <w:trPr>
          <w:trHeight w:val="293"/>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14:paraId="4F1B8ED7"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4</w:t>
            </w:r>
          </w:p>
        </w:tc>
        <w:tc>
          <w:tcPr>
            <w:tcW w:w="2127" w:type="dxa"/>
            <w:vMerge w:val="restart"/>
            <w:tcBorders>
              <w:top w:val="single" w:sz="4" w:space="0" w:color="auto"/>
              <w:left w:val="single" w:sz="4" w:space="0" w:color="auto"/>
              <w:bottom w:val="single" w:sz="4" w:space="0" w:color="auto"/>
              <w:right w:val="single" w:sz="4" w:space="0" w:color="auto"/>
            </w:tcBorders>
            <w:noWrap/>
            <w:vAlign w:val="center"/>
            <w:hideMark/>
          </w:tcPr>
          <w:p w14:paraId="6F439CED"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附着装置拆除与吊运</w:t>
            </w:r>
          </w:p>
        </w:tc>
        <w:tc>
          <w:tcPr>
            <w:tcW w:w="2659" w:type="dxa"/>
            <w:tcBorders>
              <w:top w:val="single" w:sz="4" w:space="0" w:color="auto"/>
              <w:left w:val="single" w:sz="4" w:space="0" w:color="auto"/>
              <w:bottom w:val="single" w:sz="4" w:space="0" w:color="auto"/>
              <w:right w:val="single" w:sz="4" w:space="0" w:color="auto"/>
            </w:tcBorders>
            <w:noWrap/>
            <w:vAlign w:val="center"/>
            <w:hideMark/>
          </w:tcPr>
          <w:p w14:paraId="0FE8339A" w14:textId="6B8F6758" w:rsidR="00251D3A" w:rsidRDefault="00AC27E9">
            <w:pPr>
              <w:spacing w:line="240" w:lineRule="auto"/>
              <w:rPr>
                <w:rFonts w:cs="宋体"/>
                <w:color w:val="000000"/>
                <w:kern w:val="0"/>
                <w:sz w:val="21"/>
                <w:szCs w:val="21"/>
              </w:rPr>
            </w:pPr>
            <w:r>
              <w:rPr>
                <w:rFonts w:cs="宋体" w:hint="eastAsia"/>
                <w:color w:val="000000"/>
                <w:kern w:val="0"/>
                <w:sz w:val="21"/>
                <w:szCs w:val="21"/>
              </w:rPr>
              <w:t>附着装置与标准节及建筑</w:t>
            </w:r>
            <w:r>
              <w:rPr>
                <w:rFonts w:cs="宋体" w:hint="eastAsia"/>
                <w:color w:val="000000"/>
                <w:kern w:val="0"/>
                <w:sz w:val="21"/>
                <w:szCs w:val="21"/>
              </w:rPr>
              <w:lastRenderedPageBreak/>
              <w:t>物或构筑物的连接节点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104607" w14:textId="1A516173" w:rsidR="00251D3A" w:rsidRDefault="00251D3A">
            <w:pPr>
              <w:widowControl/>
              <w:spacing w:line="240" w:lineRule="auto"/>
              <w:rPr>
                <w:rFonts w:cs="宋体"/>
                <w:color w:val="000000"/>
                <w:kern w:val="0"/>
                <w:sz w:val="21"/>
                <w:szCs w:val="21"/>
              </w:rPr>
            </w:pPr>
            <w:r>
              <w:rPr>
                <w:rFonts w:cs="宋体" w:hint="eastAsia"/>
                <w:color w:val="000000"/>
                <w:kern w:val="0"/>
                <w:sz w:val="21"/>
                <w:szCs w:val="21"/>
              </w:rPr>
              <w:lastRenderedPageBreak/>
              <w:t>状态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5B6564"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拆除</w:t>
            </w:r>
          </w:p>
        </w:tc>
      </w:tr>
      <w:tr w:rsidR="00251D3A" w14:paraId="5FEB80C5" w14:textId="77777777" w:rsidTr="00AC27E9">
        <w:trPr>
          <w:trHeight w:val="293"/>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17640D01" w14:textId="77777777" w:rsidR="00251D3A" w:rsidRDefault="00251D3A">
            <w:pPr>
              <w:widowControl/>
              <w:spacing w:line="240" w:lineRule="auto"/>
              <w:jc w:val="left"/>
              <w:rPr>
                <w:rFonts w:cs="宋体"/>
                <w:color w:val="000000"/>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38F8A" w14:textId="77777777" w:rsidR="00251D3A" w:rsidRDefault="00251D3A">
            <w:pPr>
              <w:widowControl/>
              <w:spacing w:line="240" w:lineRule="auto"/>
              <w:jc w:val="left"/>
              <w:rPr>
                <w:rFonts w:cs="宋体"/>
                <w:color w:val="000000"/>
                <w:kern w:val="0"/>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hideMark/>
          </w:tcPr>
          <w:p w14:paraId="44B69978" w14:textId="4310918F" w:rsidR="00251D3A" w:rsidRDefault="00AC27E9">
            <w:pPr>
              <w:widowControl/>
              <w:spacing w:line="240" w:lineRule="auto"/>
              <w:jc w:val="left"/>
              <w:rPr>
                <w:rFonts w:cs="宋体"/>
                <w:color w:val="000000"/>
                <w:kern w:val="0"/>
                <w:sz w:val="21"/>
                <w:szCs w:val="21"/>
              </w:rPr>
            </w:pPr>
            <w:r>
              <w:rPr>
                <w:rFonts w:cs="宋体" w:hint="eastAsia"/>
                <w:color w:val="000000"/>
                <w:kern w:val="0"/>
                <w:sz w:val="21"/>
                <w:szCs w:val="21"/>
              </w:rPr>
              <w:t>附着装置</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2A5FA5"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位置</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A4089E"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位于地面卸载处</w:t>
            </w:r>
          </w:p>
        </w:tc>
      </w:tr>
      <w:tr w:rsidR="00251D3A" w14:paraId="7287C64A" w14:textId="77777777" w:rsidTr="00AC27E9">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68B7EAA4"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5</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2B1970D"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拆除对重</w:t>
            </w:r>
          </w:p>
        </w:tc>
        <w:tc>
          <w:tcPr>
            <w:tcW w:w="2659" w:type="dxa"/>
            <w:tcBorders>
              <w:top w:val="single" w:sz="4" w:space="0" w:color="auto"/>
              <w:left w:val="single" w:sz="4" w:space="0" w:color="auto"/>
              <w:bottom w:val="single" w:sz="4" w:space="0" w:color="auto"/>
              <w:right w:val="single" w:sz="4" w:space="0" w:color="auto"/>
            </w:tcBorders>
            <w:noWrap/>
            <w:vAlign w:val="center"/>
            <w:hideMark/>
          </w:tcPr>
          <w:p w14:paraId="21FCC922"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对重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BCD71E"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状态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959BD3"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拆除</w:t>
            </w:r>
          </w:p>
        </w:tc>
      </w:tr>
      <w:tr w:rsidR="00251D3A" w14:paraId="15978FD2" w14:textId="77777777" w:rsidTr="00AC27E9">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5DCF0083"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95396B3"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拆除传动小车</w:t>
            </w:r>
          </w:p>
        </w:tc>
        <w:tc>
          <w:tcPr>
            <w:tcW w:w="2659" w:type="dxa"/>
            <w:tcBorders>
              <w:top w:val="single" w:sz="4" w:space="0" w:color="auto"/>
              <w:left w:val="single" w:sz="4" w:space="0" w:color="auto"/>
              <w:bottom w:val="single" w:sz="4" w:space="0" w:color="auto"/>
              <w:right w:val="single" w:sz="4" w:space="0" w:color="auto"/>
            </w:tcBorders>
            <w:noWrap/>
            <w:vAlign w:val="center"/>
            <w:hideMark/>
          </w:tcPr>
          <w:p w14:paraId="46C94D8F"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传动小车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B13C72"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状态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689E8F"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拆除</w:t>
            </w:r>
          </w:p>
        </w:tc>
      </w:tr>
      <w:tr w:rsidR="00251D3A" w14:paraId="79A93377" w14:textId="77777777" w:rsidTr="00AC27E9">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727523C8"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7</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2EAAE37"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拆除吊笼</w:t>
            </w:r>
          </w:p>
        </w:tc>
        <w:tc>
          <w:tcPr>
            <w:tcW w:w="2659" w:type="dxa"/>
            <w:tcBorders>
              <w:top w:val="single" w:sz="4" w:space="0" w:color="auto"/>
              <w:left w:val="single" w:sz="4" w:space="0" w:color="auto"/>
              <w:bottom w:val="single" w:sz="4" w:space="0" w:color="auto"/>
              <w:right w:val="single" w:sz="4" w:space="0" w:color="auto"/>
            </w:tcBorders>
            <w:noWrap/>
            <w:vAlign w:val="center"/>
            <w:hideMark/>
          </w:tcPr>
          <w:p w14:paraId="502A1F83"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吊笼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07D2E2"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状态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321053"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拆除</w:t>
            </w:r>
          </w:p>
        </w:tc>
      </w:tr>
      <w:tr w:rsidR="00251D3A" w14:paraId="255350CA" w14:textId="77777777" w:rsidTr="00AC27E9">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6B284B0C"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8</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3D3FE14"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拆除基础节</w:t>
            </w:r>
          </w:p>
        </w:tc>
        <w:tc>
          <w:tcPr>
            <w:tcW w:w="2659" w:type="dxa"/>
            <w:tcBorders>
              <w:top w:val="single" w:sz="4" w:space="0" w:color="auto"/>
              <w:left w:val="single" w:sz="4" w:space="0" w:color="auto"/>
              <w:bottom w:val="single" w:sz="4" w:space="0" w:color="auto"/>
              <w:right w:val="single" w:sz="4" w:space="0" w:color="auto"/>
            </w:tcBorders>
            <w:noWrap/>
            <w:vAlign w:val="center"/>
            <w:hideMark/>
          </w:tcPr>
          <w:p w14:paraId="76C6FC56"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基础节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CB5C7D"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状态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A7FAF4"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拆除</w:t>
            </w:r>
          </w:p>
        </w:tc>
      </w:tr>
      <w:tr w:rsidR="00251D3A" w14:paraId="3DC2D001" w14:textId="77777777" w:rsidTr="00AC27E9">
        <w:trPr>
          <w:trHeight w:val="293"/>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084F0976"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9</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B2AB08F"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拆除底架及吊笼下缓冲弹簧</w:t>
            </w:r>
          </w:p>
        </w:tc>
        <w:tc>
          <w:tcPr>
            <w:tcW w:w="2659" w:type="dxa"/>
            <w:tcBorders>
              <w:top w:val="single" w:sz="4" w:space="0" w:color="auto"/>
              <w:left w:val="single" w:sz="4" w:space="0" w:color="auto"/>
              <w:bottom w:val="single" w:sz="4" w:space="0" w:color="auto"/>
              <w:right w:val="single" w:sz="4" w:space="0" w:color="auto"/>
            </w:tcBorders>
            <w:noWrap/>
            <w:vAlign w:val="center"/>
            <w:hideMark/>
          </w:tcPr>
          <w:p w14:paraId="0FC43CBD"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底架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5AC984"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状态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F1C943" w14:textId="77777777" w:rsidR="00251D3A" w:rsidRDefault="00251D3A">
            <w:pPr>
              <w:widowControl/>
              <w:spacing w:line="240" w:lineRule="auto"/>
              <w:rPr>
                <w:rFonts w:cs="宋体"/>
                <w:color w:val="000000"/>
                <w:kern w:val="0"/>
                <w:sz w:val="21"/>
                <w:szCs w:val="21"/>
              </w:rPr>
            </w:pPr>
            <w:r>
              <w:rPr>
                <w:rFonts w:cs="宋体" w:hint="eastAsia"/>
                <w:color w:val="000000"/>
                <w:kern w:val="0"/>
                <w:sz w:val="21"/>
                <w:szCs w:val="21"/>
              </w:rPr>
              <w:t>拆除</w:t>
            </w:r>
          </w:p>
        </w:tc>
      </w:tr>
    </w:tbl>
    <w:p w14:paraId="75B286D5" w14:textId="77777777" w:rsidR="00251D3A" w:rsidRPr="00251D3A" w:rsidRDefault="00251D3A" w:rsidP="00251D3A">
      <w:pPr>
        <w:spacing w:line="240" w:lineRule="auto"/>
        <w:jc w:val="center"/>
        <w:rPr>
          <w:rFonts w:cs="Times New Roman"/>
          <w:sz w:val="21"/>
          <w:szCs w:val="21"/>
        </w:rPr>
      </w:pPr>
      <w:r>
        <w:rPr>
          <w:rFonts w:hint="eastAsia"/>
        </w:rPr>
        <w:object w:dxaOrig="3555" w:dyaOrig="4650" w14:anchorId="085D6CBD">
          <v:shape id="_x0000_i1031" type="#_x0000_t75" style="width:178.15pt;height:232.8pt" o:ole="">
            <v:imagedata r:id="rId21" o:title=""/>
          </v:shape>
          <o:OLEObject Type="Embed" ProgID="Visio.Drawing.15" ShapeID="_x0000_i1031" DrawAspect="Content" ObjectID="_1629527759" r:id="rId22"/>
        </w:object>
      </w:r>
    </w:p>
    <w:p w14:paraId="681F4723" w14:textId="098845BD" w:rsidR="00251D3A" w:rsidRPr="00251D3A" w:rsidRDefault="00251D3A" w:rsidP="00251D3A">
      <w:pPr>
        <w:pStyle w:val="a5"/>
      </w:pPr>
      <w:r>
        <w:rPr>
          <w:rFonts w:hint="eastAsia"/>
        </w:rPr>
        <w:t>图</w:t>
      </w:r>
      <w:r>
        <w:t xml:space="preserve">4.7 </w:t>
      </w:r>
      <w:r>
        <w:rPr>
          <w:rFonts w:hint="eastAsia"/>
        </w:rPr>
        <w:t>施工升降机</w:t>
      </w:r>
      <w:r w:rsidR="009818E2" w:rsidRPr="00BD0C9A">
        <w:rPr>
          <w:rFonts w:hint="eastAsia"/>
        </w:rPr>
        <w:t>拆卸作业工作流程图</w:t>
      </w:r>
    </w:p>
    <w:p w14:paraId="74702DB8" w14:textId="786D6DBF" w:rsidR="004F6937" w:rsidRPr="00EB642D" w:rsidRDefault="00634614" w:rsidP="004F6937">
      <w:pPr>
        <w:pStyle w:val="2"/>
        <w:numPr>
          <w:ilvl w:val="1"/>
          <w:numId w:val="2"/>
        </w:numPr>
        <w:jc w:val="center"/>
        <w:rPr>
          <w:rFonts w:ascii="黑体" w:hAnsi="Calibri" w:cs="Times New Roman"/>
          <w:kern w:val="0"/>
          <w:szCs w:val="21"/>
        </w:rPr>
      </w:pPr>
      <w:bookmarkStart w:id="126" w:name="_Toc11256864"/>
      <w:r>
        <w:rPr>
          <w:rFonts w:ascii="黑体" w:hAnsi="Calibri" w:cs="Times New Roman" w:hint="eastAsia"/>
          <w:kern w:val="0"/>
          <w:szCs w:val="21"/>
        </w:rPr>
        <w:t>建筑施工垂直运输设备</w:t>
      </w:r>
      <w:r w:rsidR="00195753" w:rsidRPr="00BD0C9A">
        <w:rPr>
          <w:rFonts w:ascii="黑体" w:hAnsi="Calibri" w:cs="Times New Roman" w:hint="eastAsia"/>
          <w:kern w:val="0"/>
          <w:szCs w:val="21"/>
        </w:rPr>
        <w:t>运行</w:t>
      </w:r>
      <w:r w:rsidR="004F6937">
        <w:rPr>
          <w:rFonts w:ascii="黑体" w:hAnsi="Calibri" w:cs="Times New Roman"/>
          <w:kern w:val="0"/>
          <w:szCs w:val="21"/>
        </w:rPr>
        <w:t>安全监测</w:t>
      </w:r>
      <w:bookmarkEnd w:id="126"/>
    </w:p>
    <w:p w14:paraId="17AD96C4" w14:textId="5702A258" w:rsidR="00040CC5" w:rsidRDefault="00634614" w:rsidP="00FB3592">
      <w:pPr>
        <w:pStyle w:val="a3"/>
        <w:numPr>
          <w:ilvl w:val="2"/>
          <w:numId w:val="2"/>
        </w:numPr>
        <w:ind w:firstLineChars="0"/>
        <w:outlineLvl w:val="2"/>
      </w:pPr>
      <w:bookmarkStart w:id="127" w:name="_Toc11256865"/>
      <w:r>
        <w:rPr>
          <w:rFonts w:hint="eastAsia"/>
        </w:rPr>
        <w:t>建筑施工垂直运输设备</w:t>
      </w:r>
      <w:r w:rsidR="00195753" w:rsidRPr="00BD0C9A">
        <w:rPr>
          <w:rFonts w:hint="eastAsia"/>
        </w:rPr>
        <w:t>运行</w:t>
      </w:r>
      <w:r w:rsidR="00FB3592" w:rsidRPr="00FB3592">
        <w:rPr>
          <w:rFonts w:hint="eastAsia"/>
        </w:rPr>
        <w:t>安全监测，指对</w:t>
      </w:r>
      <w:r>
        <w:rPr>
          <w:rFonts w:hint="eastAsia"/>
        </w:rPr>
        <w:t>建筑施工垂直运输设备</w:t>
      </w:r>
      <w:r w:rsidR="00195753" w:rsidRPr="00BD0C9A">
        <w:rPr>
          <w:rFonts w:hint="eastAsia"/>
        </w:rPr>
        <w:t>运行</w:t>
      </w:r>
      <w:r w:rsidR="001135A0">
        <w:rPr>
          <w:rFonts w:hint="eastAsia"/>
        </w:rPr>
        <w:t>环境条件、</w:t>
      </w:r>
      <w:r w:rsidR="00FB3592" w:rsidRPr="002710BE">
        <w:rPr>
          <w:rFonts w:hint="eastAsia"/>
        </w:rPr>
        <w:t>作</w:t>
      </w:r>
      <w:r w:rsidR="00FB3592">
        <w:t>业人员的</w:t>
      </w:r>
      <w:r w:rsidR="00752F3F">
        <w:rPr>
          <w:rFonts w:hint="eastAsia"/>
        </w:rPr>
        <w:t>安全</w:t>
      </w:r>
      <w:r w:rsidR="00FB3592" w:rsidRPr="002710BE">
        <w:t>行为</w:t>
      </w:r>
      <w:r w:rsidR="00FB3592">
        <w:rPr>
          <w:rFonts w:hint="eastAsia"/>
        </w:rPr>
        <w:t>、</w:t>
      </w:r>
      <w:r>
        <w:rPr>
          <w:rFonts w:hint="eastAsia"/>
        </w:rPr>
        <w:t>建筑施工垂直运输设备</w:t>
      </w:r>
      <w:r w:rsidR="001135A0">
        <w:rPr>
          <w:rFonts w:hint="eastAsia"/>
        </w:rPr>
        <w:t>与</w:t>
      </w:r>
      <w:r w:rsidR="00FB3592">
        <w:rPr>
          <w:rFonts w:hint="eastAsia"/>
        </w:rPr>
        <w:t>环境中其他对象的交互</w:t>
      </w:r>
      <w:r w:rsidR="00FB3592" w:rsidRPr="002710BE">
        <w:rPr>
          <w:rFonts w:hint="eastAsia"/>
        </w:rPr>
        <w:t>关系</w:t>
      </w:r>
      <w:r w:rsidR="00FB3592">
        <w:rPr>
          <w:rFonts w:hint="eastAsia"/>
        </w:rPr>
        <w:t>、</w:t>
      </w:r>
      <w:r w:rsidR="00195753" w:rsidRPr="00BD0C9A">
        <w:rPr>
          <w:rFonts w:hint="eastAsia"/>
        </w:rPr>
        <w:t>运行</w:t>
      </w:r>
      <w:r w:rsidR="001135A0">
        <w:rPr>
          <w:rFonts w:hint="eastAsia"/>
        </w:rPr>
        <w:t>作业流程</w:t>
      </w:r>
      <w:r w:rsidR="00FB3592">
        <w:rPr>
          <w:rFonts w:hint="eastAsia"/>
        </w:rPr>
        <w:t>等</w:t>
      </w:r>
      <w:r w:rsidR="00FB3592" w:rsidRPr="002710BE">
        <w:rPr>
          <w:rFonts w:hint="eastAsia"/>
        </w:rPr>
        <w:t>进行监测。</w:t>
      </w:r>
      <w:bookmarkEnd w:id="127"/>
    </w:p>
    <w:p w14:paraId="4A2DB832" w14:textId="3EFB2F9E" w:rsidR="001135A0" w:rsidRPr="00FB3592" w:rsidRDefault="00634614" w:rsidP="00FB3592">
      <w:pPr>
        <w:pStyle w:val="a3"/>
        <w:numPr>
          <w:ilvl w:val="2"/>
          <w:numId w:val="2"/>
        </w:numPr>
        <w:ind w:firstLineChars="0"/>
        <w:outlineLvl w:val="2"/>
      </w:pPr>
      <w:bookmarkStart w:id="128" w:name="_Toc11256866"/>
      <w:r>
        <w:rPr>
          <w:rFonts w:hint="eastAsia"/>
        </w:rPr>
        <w:t>建筑施工垂直运输设备</w:t>
      </w:r>
      <w:r w:rsidR="00195753" w:rsidRPr="00BD0C9A">
        <w:rPr>
          <w:rFonts w:hint="eastAsia"/>
        </w:rPr>
        <w:t>运行</w:t>
      </w:r>
      <w:r w:rsidR="001135A0">
        <w:rPr>
          <w:rFonts w:hint="eastAsia"/>
        </w:rPr>
        <w:t>环境条件监测，具体包括作业环境的风速、风向、温度和</w:t>
      </w:r>
      <w:r w:rsidR="009F1C5F">
        <w:rPr>
          <w:rFonts w:hint="eastAsia"/>
        </w:rPr>
        <w:t>雨雪</w:t>
      </w:r>
      <w:r w:rsidR="001135A0">
        <w:rPr>
          <w:rFonts w:hint="eastAsia"/>
        </w:rPr>
        <w:t>天气等。当存在风速过大、风向不适、温度过高或过低</w:t>
      </w:r>
      <w:r w:rsidR="00836F2A">
        <w:rPr>
          <w:rFonts w:hint="eastAsia"/>
        </w:rPr>
        <w:t>等恶劣</w:t>
      </w:r>
      <w:r w:rsidR="001135A0">
        <w:rPr>
          <w:rFonts w:hint="eastAsia"/>
        </w:rPr>
        <w:t>天气</w:t>
      </w:r>
      <w:r w:rsidR="00836F2A">
        <w:rPr>
          <w:rFonts w:hint="eastAsia"/>
        </w:rPr>
        <w:t>，</w:t>
      </w:r>
      <w:r w:rsidR="001135A0">
        <w:rPr>
          <w:rFonts w:hint="eastAsia"/>
        </w:rPr>
        <w:t>严重影响</w:t>
      </w:r>
      <w:r>
        <w:rPr>
          <w:rFonts w:hint="eastAsia"/>
        </w:rPr>
        <w:t>建筑施工垂直运输设备</w:t>
      </w:r>
      <w:r w:rsidR="000562EA" w:rsidRPr="00BD0C9A">
        <w:rPr>
          <w:rFonts w:hint="eastAsia"/>
        </w:rPr>
        <w:t>运行</w:t>
      </w:r>
      <w:r w:rsidR="001135A0">
        <w:rPr>
          <w:rFonts w:hint="eastAsia"/>
        </w:rPr>
        <w:t>安全的情况时，应停止</w:t>
      </w:r>
      <w:r>
        <w:rPr>
          <w:rFonts w:hint="eastAsia"/>
        </w:rPr>
        <w:t>建筑施工垂直运输设备</w:t>
      </w:r>
      <w:r w:rsidR="000562EA">
        <w:rPr>
          <w:rFonts w:hint="eastAsia"/>
        </w:rPr>
        <w:t>运行</w:t>
      </w:r>
      <w:r w:rsidR="001135A0">
        <w:rPr>
          <w:rFonts w:hint="eastAsia"/>
        </w:rPr>
        <w:t>作业。</w:t>
      </w:r>
      <w:bookmarkEnd w:id="128"/>
    </w:p>
    <w:p w14:paraId="0E96DFE9" w14:textId="40E4CD48" w:rsidR="004F6937" w:rsidRPr="00BD0C9A" w:rsidRDefault="004F6937" w:rsidP="00FB3592">
      <w:pPr>
        <w:pStyle w:val="a3"/>
        <w:numPr>
          <w:ilvl w:val="2"/>
          <w:numId w:val="2"/>
        </w:numPr>
        <w:ind w:firstLineChars="0"/>
        <w:outlineLvl w:val="2"/>
      </w:pPr>
      <w:bookmarkStart w:id="129" w:name="_Toc11256867"/>
      <w:r w:rsidRPr="002710BE">
        <w:rPr>
          <w:rFonts w:hint="eastAsia"/>
        </w:rPr>
        <w:t>塔式起重机</w:t>
      </w:r>
      <w:r w:rsidR="000562EA" w:rsidRPr="00BD0C9A">
        <w:rPr>
          <w:rFonts w:hint="eastAsia"/>
        </w:rPr>
        <w:t>吊运</w:t>
      </w:r>
      <w:r w:rsidRPr="002710BE">
        <w:rPr>
          <w:rFonts w:hint="eastAsia"/>
        </w:rPr>
        <w:t>安全监测</w:t>
      </w:r>
      <w:bookmarkEnd w:id="129"/>
    </w:p>
    <w:p w14:paraId="4D18AF0E" w14:textId="7CE6D5A9" w:rsidR="004F6937" w:rsidRDefault="00C325B8" w:rsidP="004F6937">
      <w:pPr>
        <w:pStyle w:val="a3"/>
        <w:numPr>
          <w:ilvl w:val="3"/>
          <w:numId w:val="2"/>
        </w:numPr>
        <w:ind w:firstLineChars="0"/>
      </w:pPr>
      <w:r>
        <w:rPr>
          <w:rFonts w:hint="eastAsia"/>
        </w:rPr>
        <w:t>监测塔式起重机司机、信号工与司索工的</w:t>
      </w:r>
      <w:r w:rsidR="00752F3F">
        <w:rPr>
          <w:rFonts w:hint="eastAsia"/>
        </w:rPr>
        <w:t>安全</w:t>
      </w:r>
      <w:r w:rsidR="004F6937">
        <w:rPr>
          <w:rFonts w:hint="eastAsia"/>
        </w:rPr>
        <w:t>行为。</w:t>
      </w:r>
    </w:p>
    <w:p w14:paraId="47009BE1" w14:textId="71EC2AED" w:rsidR="004F6937" w:rsidRPr="009C0F2A" w:rsidRDefault="004F6937" w:rsidP="003C219F">
      <w:pPr>
        <w:pStyle w:val="a3"/>
        <w:numPr>
          <w:ilvl w:val="0"/>
          <w:numId w:val="6"/>
        </w:numPr>
        <w:ind w:firstLineChars="0"/>
      </w:pPr>
      <w:r w:rsidRPr="009C0F2A">
        <w:t>司机、信号工与司索工应当</w:t>
      </w:r>
      <w:r>
        <w:rPr>
          <w:rFonts w:hint="eastAsia"/>
        </w:rPr>
        <w:t>具备</w:t>
      </w:r>
      <w:r w:rsidRPr="009C0F2A">
        <w:rPr>
          <w:rFonts w:hint="eastAsia"/>
        </w:rPr>
        <w:t>特种作业人员</w:t>
      </w:r>
      <w:r w:rsidR="00BB4FCB">
        <w:rPr>
          <w:rFonts w:hint="eastAsia"/>
        </w:rPr>
        <w:t>操作</w:t>
      </w:r>
      <w:r>
        <w:t>资格证书</w:t>
      </w:r>
      <w:r>
        <w:rPr>
          <w:rFonts w:hint="eastAsia"/>
        </w:rPr>
        <w:t>；</w:t>
      </w:r>
    </w:p>
    <w:p w14:paraId="7D68E0E0" w14:textId="77777777" w:rsidR="004F6937" w:rsidRPr="009C0F2A" w:rsidRDefault="004F6937" w:rsidP="003C219F">
      <w:pPr>
        <w:pStyle w:val="a3"/>
        <w:numPr>
          <w:ilvl w:val="0"/>
          <w:numId w:val="6"/>
        </w:numPr>
        <w:ind w:firstLineChars="0"/>
      </w:pPr>
      <w:r w:rsidRPr="009C0F2A">
        <w:t>司机</w:t>
      </w:r>
      <w:r w:rsidRPr="009C0F2A">
        <w:rPr>
          <w:rFonts w:hint="eastAsia"/>
        </w:rPr>
        <w:t>的</w:t>
      </w:r>
      <w:r w:rsidRPr="009C0F2A">
        <w:t>操作应当</w:t>
      </w:r>
      <w:r w:rsidRPr="009C0F2A">
        <w:rPr>
          <w:rFonts w:hint="eastAsia"/>
        </w:rPr>
        <w:t>遵循说明书</w:t>
      </w:r>
      <w:r w:rsidRPr="009C0F2A">
        <w:t>要求，</w:t>
      </w:r>
      <w:r w:rsidRPr="009C0F2A">
        <w:rPr>
          <w:rFonts w:hint="eastAsia"/>
        </w:rPr>
        <w:t>响应</w:t>
      </w:r>
      <w:r w:rsidRPr="009C0F2A">
        <w:t>指挥信号，符合操作规范；</w:t>
      </w:r>
    </w:p>
    <w:p w14:paraId="3B87DEEC" w14:textId="77777777" w:rsidR="004F6937" w:rsidRPr="009C0F2A" w:rsidRDefault="004F6937" w:rsidP="003C219F">
      <w:pPr>
        <w:pStyle w:val="a3"/>
        <w:numPr>
          <w:ilvl w:val="0"/>
          <w:numId w:val="6"/>
        </w:numPr>
        <w:ind w:firstLineChars="0"/>
      </w:pPr>
      <w:r w:rsidRPr="009C0F2A">
        <w:t>信号工</w:t>
      </w:r>
      <w:r w:rsidRPr="009C0F2A">
        <w:rPr>
          <w:rFonts w:hint="eastAsia"/>
        </w:rPr>
        <w:t>应当</w:t>
      </w:r>
      <w:r w:rsidRPr="009C0F2A">
        <w:t>正确、清晰地向司机传递指挥信号；</w:t>
      </w:r>
    </w:p>
    <w:p w14:paraId="667FCCCA" w14:textId="6B04E9B9" w:rsidR="004F6937" w:rsidRPr="009C0F2A" w:rsidRDefault="004F6937" w:rsidP="003C219F">
      <w:pPr>
        <w:pStyle w:val="a3"/>
        <w:numPr>
          <w:ilvl w:val="0"/>
          <w:numId w:val="6"/>
        </w:numPr>
        <w:ind w:firstLineChars="0"/>
      </w:pPr>
      <w:proofErr w:type="gramStart"/>
      <w:r w:rsidRPr="009C0F2A">
        <w:lastRenderedPageBreak/>
        <w:t>司索工</w:t>
      </w:r>
      <w:proofErr w:type="gramEnd"/>
      <w:r w:rsidRPr="009C0F2A">
        <w:t>应当</w:t>
      </w:r>
      <w:r w:rsidRPr="009C0F2A">
        <w:rPr>
          <w:rFonts w:hint="eastAsia"/>
        </w:rPr>
        <w:t>合理</w:t>
      </w:r>
      <w:r w:rsidRPr="009C0F2A">
        <w:t>选择吊具</w:t>
      </w:r>
      <w:r w:rsidRPr="009C0F2A">
        <w:rPr>
          <w:rFonts w:hint="eastAsia"/>
        </w:rPr>
        <w:t>和</w:t>
      </w:r>
      <w:r w:rsidRPr="009C0F2A">
        <w:t>索具，可靠</w:t>
      </w:r>
      <w:r w:rsidRPr="009C0F2A">
        <w:rPr>
          <w:rFonts w:hint="eastAsia"/>
        </w:rPr>
        <w:t>地</w:t>
      </w:r>
      <w:proofErr w:type="gramStart"/>
      <w:r w:rsidRPr="009C0F2A">
        <w:t>完成</w:t>
      </w:r>
      <w:r w:rsidRPr="009C0F2A">
        <w:rPr>
          <w:rFonts w:hint="eastAsia"/>
        </w:rPr>
        <w:t>吊物</w:t>
      </w:r>
      <w:r w:rsidRPr="009C0F2A">
        <w:t>的</w:t>
      </w:r>
      <w:proofErr w:type="gramEnd"/>
      <w:r w:rsidR="00670B47">
        <w:rPr>
          <w:rFonts w:hint="eastAsia"/>
        </w:rPr>
        <w:t>吊挂</w:t>
      </w:r>
      <w:r w:rsidRPr="009C0F2A">
        <w:t>和卸载；</w:t>
      </w:r>
    </w:p>
    <w:p w14:paraId="4FE03F0B" w14:textId="77777777" w:rsidR="004F6937" w:rsidRPr="009C0F2A" w:rsidRDefault="004F6937" w:rsidP="003C219F">
      <w:pPr>
        <w:pStyle w:val="a3"/>
        <w:numPr>
          <w:ilvl w:val="0"/>
          <w:numId w:val="6"/>
        </w:numPr>
        <w:ind w:firstLineChars="0"/>
      </w:pPr>
      <w:r w:rsidRPr="009C0F2A">
        <w:t>司机、信号工和司索工应当</w:t>
      </w:r>
      <w:r w:rsidRPr="009C0F2A">
        <w:rPr>
          <w:rFonts w:hint="eastAsia"/>
        </w:rPr>
        <w:t>沟通</w:t>
      </w:r>
      <w:r w:rsidRPr="009C0F2A">
        <w:t>有效</w:t>
      </w:r>
      <w:r w:rsidRPr="009C0F2A">
        <w:rPr>
          <w:rFonts w:hint="eastAsia"/>
        </w:rPr>
        <w:t>，配合</w:t>
      </w:r>
      <w:r w:rsidRPr="009C0F2A">
        <w:t>默契。</w:t>
      </w:r>
    </w:p>
    <w:p w14:paraId="68DF64C8" w14:textId="77777777" w:rsidR="004F6937" w:rsidRPr="009C0F2A" w:rsidRDefault="004F6937" w:rsidP="004F6937">
      <w:pPr>
        <w:pStyle w:val="a3"/>
        <w:numPr>
          <w:ilvl w:val="3"/>
          <w:numId w:val="2"/>
        </w:numPr>
        <w:ind w:firstLineChars="0"/>
      </w:pPr>
      <w:proofErr w:type="gramStart"/>
      <w:r>
        <w:rPr>
          <w:rFonts w:hint="eastAsia"/>
        </w:rPr>
        <w:t>监测吊物的</w:t>
      </w:r>
      <w:proofErr w:type="gramEnd"/>
      <w:r>
        <w:rPr>
          <w:rFonts w:hint="eastAsia"/>
        </w:rPr>
        <w:t>绑扎情况，</w:t>
      </w:r>
      <w:proofErr w:type="gramStart"/>
      <w:r w:rsidRPr="009C0F2A">
        <w:rPr>
          <w:rFonts w:hint="eastAsia"/>
        </w:rPr>
        <w:t>吊物</w:t>
      </w:r>
      <w:r w:rsidRPr="009C0F2A">
        <w:t>应当</w:t>
      </w:r>
      <w:proofErr w:type="gramEnd"/>
      <w:r w:rsidRPr="009C0F2A">
        <w:t>绑扎牢固</w:t>
      </w:r>
      <w:r w:rsidRPr="009C0F2A">
        <w:rPr>
          <w:rFonts w:hint="eastAsia"/>
        </w:rPr>
        <w:t>、</w:t>
      </w:r>
      <w:r w:rsidRPr="009C0F2A">
        <w:t>稳定</w:t>
      </w:r>
      <w:r w:rsidRPr="009C0F2A">
        <w:rPr>
          <w:rFonts w:hint="eastAsia"/>
        </w:rPr>
        <w:t>；易散落</w:t>
      </w:r>
      <w:proofErr w:type="gramStart"/>
      <w:r w:rsidRPr="009C0F2A">
        <w:t>的吊物</w:t>
      </w:r>
      <w:r w:rsidRPr="009C0F2A">
        <w:rPr>
          <w:rFonts w:hint="eastAsia"/>
        </w:rPr>
        <w:t>应当</w:t>
      </w:r>
      <w:proofErr w:type="gramEnd"/>
      <w:r w:rsidRPr="009C0F2A">
        <w:t>使用吊笼</w:t>
      </w:r>
      <w:r w:rsidRPr="009C0F2A">
        <w:rPr>
          <w:rFonts w:hint="eastAsia"/>
        </w:rPr>
        <w:t>。</w:t>
      </w:r>
    </w:p>
    <w:p w14:paraId="63A90E38" w14:textId="785CBB6F" w:rsidR="00032623" w:rsidRDefault="004F6937" w:rsidP="00032623">
      <w:pPr>
        <w:pStyle w:val="a3"/>
        <w:numPr>
          <w:ilvl w:val="3"/>
          <w:numId w:val="2"/>
        </w:numPr>
        <w:ind w:firstLineChars="0"/>
      </w:pPr>
      <w:r>
        <w:rPr>
          <w:rFonts w:hint="eastAsia"/>
        </w:rPr>
        <w:t>监测</w:t>
      </w:r>
      <w:r w:rsidRPr="009C0F2A">
        <w:rPr>
          <w:rFonts w:hint="eastAsia"/>
        </w:rPr>
        <w:t>吊钩的运动路径</w:t>
      </w:r>
      <w:r>
        <w:rPr>
          <w:rFonts w:hint="eastAsia"/>
        </w:rPr>
        <w:t>，</w:t>
      </w:r>
      <w:r w:rsidRPr="009C0F2A">
        <w:t>判断吊钩与周边障碍物、</w:t>
      </w:r>
      <w:r w:rsidRPr="009C0F2A">
        <w:rPr>
          <w:rFonts w:hint="eastAsia"/>
        </w:rPr>
        <w:t>作业人员</w:t>
      </w:r>
      <w:r w:rsidRPr="009C0F2A">
        <w:t>的</w:t>
      </w:r>
      <w:r>
        <w:rPr>
          <w:rFonts w:hint="eastAsia"/>
        </w:rPr>
        <w:t>相</w:t>
      </w:r>
      <w:r w:rsidR="005745E7">
        <w:rPr>
          <w:rFonts w:hint="eastAsia"/>
        </w:rPr>
        <w:t>对准</w:t>
      </w:r>
      <w:r>
        <w:rPr>
          <w:rFonts w:hint="eastAsia"/>
        </w:rPr>
        <w:t>置关系，</w:t>
      </w:r>
      <w:r w:rsidRPr="009C0F2A">
        <w:t>吊钩</w:t>
      </w:r>
      <w:r>
        <w:rPr>
          <w:rFonts w:hint="eastAsia"/>
        </w:rPr>
        <w:t>的</w:t>
      </w:r>
      <w:r w:rsidRPr="009C0F2A">
        <w:rPr>
          <w:rFonts w:hint="eastAsia"/>
        </w:rPr>
        <w:t>运动</w:t>
      </w:r>
      <w:r w:rsidRPr="009C0F2A">
        <w:t>路径应当</w:t>
      </w:r>
      <w:r w:rsidRPr="009C0F2A">
        <w:rPr>
          <w:rFonts w:hint="eastAsia"/>
        </w:rPr>
        <w:t>远离</w:t>
      </w:r>
      <w:r w:rsidRPr="009C0F2A">
        <w:t>周边障碍物</w:t>
      </w:r>
      <w:r>
        <w:rPr>
          <w:rFonts w:hint="eastAsia"/>
        </w:rPr>
        <w:t>，且</w:t>
      </w:r>
      <w:r w:rsidRPr="009C0F2A">
        <w:rPr>
          <w:rFonts w:hint="eastAsia"/>
        </w:rPr>
        <w:t>不得</w:t>
      </w:r>
      <w:r w:rsidRPr="009C0F2A">
        <w:t>经过</w:t>
      </w:r>
      <w:r w:rsidRPr="009C0F2A">
        <w:rPr>
          <w:rFonts w:hint="eastAsia"/>
        </w:rPr>
        <w:t>作业人员</w:t>
      </w:r>
      <w:r w:rsidRPr="009C0F2A">
        <w:t>上方。</w:t>
      </w:r>
    </w:p>
    <w:p w14:paraId="3801E60E" w14:textId="44113AE3" w:rsidR="004F6937" w:rsidRPr="00032623" w:rsidRDefault="00DE1589" w:rsidP="002F3FE8">
      <w:pPr>
        <w:pStyle w:val="a3"/>
        <w:numPr>
          <w:ilvl w:val="3"/>
          <w:numId w:val="2"/>
        </w:numPr>
        <w:ind w:firstLineChars="0"/>
      </w:pPr>
      <w:r>
        <w:rPr>
          <w:rFonts w:hint="eastAsia"/>
        </w:rPr>
        <w:t>监测</w:t>
      </w:r>
      <w:r w:rsidR="004F6937" w:rsidRPr="00480F51">
        <w:rPr>
          <w:rFonts w:hint="eastAsia"/>
        </w:rPr>
        <w:t>塔式起重机</w:t>
      </w:r>
      <w:r>
        <w:rPr>
          <w:rFonts w:hint="eastAsia"/>
        </w:rPr>
        <w:t>的</w:t>
      </w:r>
      <w:r w:rsidR="000562EA" w:rsidRPr="00BD0C9A">
        <w:rPr>
          <w:rFonts w:hint="eastAsia"/>
        </w:rPr>
        <w:t>吊运</w:t>
      </w:r>
      <w:r w:rsidR="004F6937" w:rsidRPr="00480F51">
        <w:rPr>
          <w:rFonts w:hint="eastAsia"/>
        </w:rPr>
        <w:t>作业流程，</w:t>
      </w:r>
      <w:r>
        <w:rPr>
          <w:rFonts w:hint="eastAsia"/>
        </w:rPr>
        <w:t>宜按图</w:t>
      </w:r>
      <w:r w:rsidR="004F6937" w:rsidRPr="00480F51">
        <w:rPr>
          <w:rFonts w:hint="eastAsia"/>
        </w:rPr>
        <w:t>4</w:t>
      </w:r>
      <w:r w:rsidR="004F6937" w:rsidRPr="00480F51">
        <w:t>.</w:t>
      </w:r>
      <w:r w:rsidR="00480F51">
        <w:t>8</w:t>
      </w:r>
      <w:r>
        <w:rPr>
          <w:rFonts w:hint="eastAsia"/>
        </w:rPr>
        <w:t>所</w:t>
      </w:r>
      <w:proofErr w:type="gramStart"/>
      <w:r>
        <w:rPr>
          <w:rFonts w:hint="eastAsia"/>
        </w:rPr>
        <w:t>示安全</w:t>
      </w:r>
      <w:proofErr w:type="gramEnd"/>
      <w:r>
        <w:rPr>
          <w:rFonts w:hint="eastAsia"/>
        </w:rPr>
        <w:t>作业流程进行</w:t>
      </w:r>
      <w:r w:rsidR="000562EA" w:rsidRPr="00BD0C9A">
        <w:rPr>
          <w:rFonts w:hint="eastAsia"/>
        </w:rPr>
        <w:t>吊运</w:t>
      </w:r>
      <w:r w:rsidR="004F6937" w:rsidRPr="00480F51">
        <w:rPr>
          <w:rFonts w:hint="eastAsia"/>
        </w:rPr>
        <w:t>。司机上、下塔式起重机途中，应当检查塔式起重机的安全状态并处置</w:t>
      </w:r>
      <w:r w:rsidR="000562EA" w:rsidRPr="00BD0C9A">
        <w:rPr>
          <w:rFonts w:hint="eastAsia"/>
        </w:rPr>
        <w:t>安全</w:t>
      </w:r>
      <w:r w:rsidR="004F6937" w:rsidRPr="00480F51">
        <w:rPr>
          <w:rFonts w:hint="eastAsia"/>
        </w:rPr>
        <w:t>隐患。吊运开始前，应当检查塔式起重机机电设备的安全状态与吊索具的安全状态，合理规划吊运路径并设置警戒区域。在下放吊钩、吊运及收回吊钩过程中，当吊钩位于司机盲区时，</w:t>
      </w:r>
      <w:r w:rsidR="00330368">
        <w:rPr>
          <w:rFonts w:hint="eastAsia"/>
        </w:rPr>
        <w:t>不宜</w:t>
      </w:r>
      <w:r w:rsidR="001F53F5">
        <w:rPr>
          <w:rFonts w:hint="eastAsia"/>
        </w:rPr>
        <w:t>进行回转和变幅操作，可</w:t>
      </w:r>
      <w:r>
        <w:rPr>
          <w:rFonts w:hint="eastAsia"/>
        </w:rPr>
        <w:t>进行垂直升降操作；必须进行回转和变幅操作时，应</w:t>
      </w:r>
      <w:r w:rsidR="002C406F">
        <w:rPr>
          <w:rFonts w:hint="eastAsia"/>
        </w:rPr>
        <w:t>严格按照信号</w:t>
      </w:r>
      <w:proofErr w:type="gramStart"/>
      <w:r w:rsidR="002C406F">
        <w:rPr>
          <w:rFonts w:hint="eastAsia"/>
        </w:rPr>
        <w:t>工指挥</w:t>
      </w:r>
      <w:proofErr w:type="gramEnd"/>
      <w:r w:rsidR="002C406F">
        <w:rPr>
          <w:rFonts w:hint="eastAsia"/>
        </w:rPr>
        <w:t>进行操作，且操作幅度不得过大。</w:t>
      </w:r>
      <w:proofErr w:type="gramStart"/>
      <w:r w:rsidR="000562EA" w:rsidRPr="00BD0C9A">
        <w:rPr>
          <w:rFonts w:hint="eastAsia"/>
        </w:rPr>
        <w:t>吊运</w:t>
      </w:r>
      <w:r w:rsidR="000A5479">
        <w:rPr>
          <w:rFonts w:hint="eastAsia"/>
        </w:rPr>
        <w:t>作</w:t>
      </w:r>
      <w:proofErr w:type="gramEnd"/>
      <w:r w:rsidR="000A5479">
        <w:rPr>
          <w:rFonts w:hint="eastAsia"/>
        </w:rPr>
        <w:t>业结束后，应松开回转制动器，将各部件置于非工作状态，控制开关</w:t>
      </w:r>
      <w:r w:rsidR="004F6937" w:rsidRPr="00480F51">
        <w:rPr>
          <w:rFonts w:hint="eastAsia"/>
        </w:rPr>
        <w:t>置于零位，并切断总电源。</w:t>
      </w:r>
    </w:p>
    <w:p w14:paraId="3BE37F0D" w14:textId="42F6E3A1" w:rsidR="004F6937" w:rsidRDefault="004F6937" w:rsidP="004F6937">
      <w:pPr>
        <w:pStyle w:val="a3"/>
        <w:ind w:firstLineChars="0" w:firstLine="0"/>
        <w:jc w:val="center"/>
      </w:pPr>
    </w:p>
    <w:p w14:paraId="104310DA" w14:textId="276946CF" w:rsidR="00D74EF6" w:rsidRDefault="00D74EF6" w:rsidP="004F6937">
      <w:pPr>
        <w:pStyle w:val="a5"/>
      </w:pPr>
      <w:r>
        <w:object w:dxaOrig="7726" w:dyaOrig="7396" w14:anchorId="2C5080C8">
          <v:shape id="_x0000_i1032" type="#_x0000_t75" style="width:386.8pt;height:370pt" o:ole="">
            <v:imagedata r:id="rId23" o:title=""/>
          </v:shape>
          <o:OLEObject Type="Embed" ProgID="Visio.Drawing.15" ShapeID="_x0000_i1032" DrawAspect="Content" ObjectID="_1629527760" r:id="rId24"/>
        </w:object>
      </w:r>
    </w:p>
    <w:p w14:paraId="218DF901" w14:textId="025691E0" w:rsidR="004F6937" w:rsidRPr="002D1FE2" w:rsidRDefault="004F6937" w:rsidP="004F6937">
      <w:pPr>
        <w:pStyle w:val="a5"/>
      </w:pPr>
      <w:r w:rsidRPr="009C0F2A">
        <w:rPr>
          <w:rFonts w:hint="eastAsia"/>
        </w:rPr>
        <w:t>图</w:t>
      </w:r>
      <w:r w:rsidRPr="009C0F2A">
        <w:rPr>
          <w:rFonts w:hint="eastAsia"/>
        </w:rPr>
        <w:t>4</w:t>
      </w:r>
      <w:r>
        <w:t>.</w:t>
      </w:r>
      <w:r w:rsidR="00480F51">
        <w:t>8</w:t>
      </w:r>
      <w:r>
        <w:rPr>
          <w:rFonts w:hint="eastAsia"/>
        </w:rPr>
        <w:t xml:space="preserve"> </w:t>
      </w:r>
      <w:r>
        <w:rPr>
          <w:rFonts w:hint="eastAsia"/>
        </w:rPr>
        <w:t>塔式起重机</w:t>
      </w:r>
      <w:r w:rsidR="000562EA" w:rsidRPr="00BD0C9A">
        <w:rPr>
          <w:rFonts w:hint="eastAsia"/>
        </w:rPr>
        <w:t>吊运工作</w:t>
      </w:r>
      <w:r w:rsidRPr="00BD0C9A">
        <w:rPr>
          <w:rFonts w:hint="eastAsia"/>
        </w:rPr>
        <w:t>流程</w:t>
      </w:r>
      <w:r w:rsidR="000562EA" w:rsidRPr="00BD0C9A">
        <w:rPr>
          <w:rFonts w:hint="eastAsia"/>
        </w:rPr>
        <w:t>图</w:t>
      </w:r>
    </w:p>
    <w:p w14:paraId="5E9668B0" w14:textId="4832BD32" w:rsidR="004F6937" w:rsidRPr="009C0F2A" w:rsidRDefault="004F6937" w:rsidP="00FB3592">
      <w:pPr>
        <w:pStyle w:val="a3"/>
        <w:numPr>
          <w:ilvl w:val="2"/>
          <w:numId w:val="2"/>
        </w:numPr>
        <w:ind w:firstLineChars="0"/>
        <w:outlineLvl w:val="2"/>
      </w:pPr>
      <w:bookmarkStart w:id="130" w:name="_Toc487621629"/>
      <w:bookmarkStart w:id="131" w:name="_Toc11256868"/>
      <w:r w:rsidRPr="009C0F2A">
        <w:rPr>
          <w:rFonts w:hint="eastAsia"/>
        </w:rPr>
        <w:t>施工升降机</w:t>
      </w:r>
      <w:bookmarkEnd w:id="130"/>
      <w:r w:rsidR="000562EA" w:rsidRPr="00BD0C9A">
        <w:rPr>
          <w:rFonts w:hint="eastAsia"/>
        </w:rPr>
        <w:t>运行</w:t>
      </w:r>
      <w:r>
        <w:t>安全监测</w:t>
      </w:r>
      <w:bookmarkEnd w:id="131"/>
    </w:p>
    <w:p w14:paraId="4B3B1329" w14:textId="3233D543" w:rsidR="004F6937" w:rsidRPr="009C0F2A" w:rsidRDefault="004F6937" w:rsidP="004F6937">
      <w:pPr>
        <w:pStyle w:val="a3"/>
        <w:numPr>
          <w:ilvl w:val="3"/>
          <w:numId w:val="2"/>
        </w:numPr>
        <w:ind w:firstLineChars="0"/>
      </w:pPr>
      <w:r>
        <w:rPr>
          <w:rFonts w:hint="eastAsia"/>
        </w:rPr>
        <w:t>监测</w:t>
      </w:r>
      <w:r w:rsidRPr="009C0F2A">
        <w:rPr>
          <w:rFonts w:hint="eastAsia"/>
        </w:rPr>
        <w:t>施工</w:t>
      </w:r>
      <w:r w:rsidRPr="009C0F2A">
        <w:t>升降机</w:t>
      </w:r>
      <w:r w:rsidRPr="009C0F2A">
        <w:rPr>
          <w:rFonts w:hint="eastAsia"/>
        </w:rPr>
        <w:t>司机的安全</w:t>
      </w:r>
      <w:r w:rsidRPr="009C0F2A">
        <w:t>操作与</w:t>
      </w:r>
      <w:r w:rsidRPr="009C0F2A">
        <w:rPr>
          <w:rFonts w:hint="eastAsia"/>
        </w:rPr>
        <w:t>乘员</w:t>
      </w:r>
      <w:r w:rsidR="005023CC">
        <w:rPr>
          <w:rFonts w:hint="eastAsia"/>
        </w:rPr>
        <w:t>的</w:t>
      </w:r>
      <w:r w:rsidR="00752F3F">
        <w:rPr>
          <w:rFonts w:hint="eastAsia"/>
        </w:rPr>
        <w:t>安全</w:t>
      </w:r>
      <w:r>
        <w:rPr>
          <w:rFonts w:hint="eastAsia"/>
        </w:rPr>
        <w:t>行为。</w:t>
      </w:r>
    </w:p>
    <w:p w14:paraId="345AE2F6" w14:textId="0CB2FD67" w:rsidR="004F6937" w:rsidRPr="009C0F2A" w:rsidRDefault="004F6937" w:rsidP="003C219F">
      <w:pPr>
        <w:pStyle w:val="a3"/>
        <w:numPr>
          <w:ilvl w:val="0"/>
          <w:numId w:val="7"/>
        </w:numPr>
        <w:ind w:firstLineChars="0"/>
      </w:pPr>
      <w:r w:rsidRPr="009C0F2A">
        <w:rPr>
          <w:rFonts w:hint="eastAsia"/>
        </w:rPr>
        <w:t>司机</w:t>
      </w:r>
      <w:r w:rsidRPr="009C0F2A">
        <w:t>应当</w:t>
      </w:r>
      <w:r>
        <w:rPr>
          <w:rFonts w:hint="eastAsia"/>
        </w:rPr>
        <w:t>具备</w:t>
      </w:r>
      <w:r w:rsidRPr="009C0F2A">
        <w:rPr>
          <w:rFonts w:hint="eastAsia"/>
        </w:rPr>
        <w:t>特种作业人员</w:t>
      </w:r>
      <w:r w:rsidR="00EB30BA">
        <w:rPr>
          <w:rFonts w:hint="eastAsia"/>
        </w:rPr>
        <w:t>操作</w:t>
      </w:r>
      <w:r w:rsidRPr="009C0F2A">
        <w:t>资格证书；</w:t>
      </w:r>
    </w:p>
    <w:p w14:paraId="1DC1D3C2" w14:textId="77777777" w:rsidR="004F6937" w:rsidRPr="009C0F2A" w:rsidRDefault="004F6937" w:rsidP="003C219F">
      <w:pPr>
        <w:pStyle w:val="a3"/>
        <w:numPr>
          <w:ilvl w:val="0"/>
          <w:numId w:val="7"/>
        </w:numPr>
        <w:ind w:firstLineChars="0"/>
      </w:pPr>
      <w:r w:rsidRPr="009C0F2A">
        <w:t>司机的操作应当遵循说明书要求，</w:t>
      </w:r>
      <w:r w:rsidRPr="009C0F2A">
        <w:rPr>
          <w:rFonts w:hint="eastAsia"/>
        </w:rPr>
        <w:t>响应</w:t>
      </w:r>
      <w:r w:rsidRPr="009C0F2A">
        <w:t>乘客信号，</w:t>
      </w:r>
      <w:r w:rsidRPr="009C0F2A">
        <w:rPr>
          <w:rFonts w:hint="eastAsia"/>
        </w:rPr>
        <w:t>符合</w:t>
      </w:r>
      <w:r w:rsidRPr="009C0F2A">
        <w:t>操作规范</w:t>
      </w:r>
      <w:r w:rsidRPr="009C0F2A">
        <w:rPr>
          <w:rFonts w:hint="eastAsia"/>
        </w:rPr>
        <w:t>；</w:t>
      </w:r>
    </w:p>
    <w:p w14:paraId="2FE56B88" w14:textId="77777777" w:rsidR="004F6937" w:rsidRPr="009C0F2A" w:rsidRDefault="004F6937" w:rsidP="003C219F">
      <w:pPr>
        <w:pStyle w:val="a3"/>
        <w:numPr>
          <w:ilvl w:val="0"/>
          <w:numId w:val="7"/>
        </w:numPr>
        <w:ind w:firstLineChars="0"/>
      </w:pPr>
      <w:r w:rsidRPr="009C0F2A">
        <w:rPr>
          <w:rFonts w:hint="eastAsia"/>
        </w:rPr>
        <w:t>乘员及货物应当均匀分布，</w:t>
      </w:r>
      <w:r w:rsidRPr="009C0F2A">
        <w:t>乘员应当</w:t>
      </w:r>
      <w:proofErr w:type="gramStart"/>
      <w:r w:rsidRPr="009C0F2A">
        <w:t>文明</w:t>
      </w:r>
      <w:r w:rsidRPr="009C0F2A">
        <w:rPr>
          <w:rFonts w:hint="eastAsia"/>
        </w:rPr>
        <w:t>乘</w:t>
      </w:r>
      <w:proofErr w:type="gramEnd"/>
      <w:r w:rsidRPr="009C0F2A">
        <w:rPr>
          <w:rFonts w:hint="eastAsia"/>
        </w:rPr>
        <w:t>梯。</w:t>
      </w:r>
    </w:p>
    <w:p w14:paraId="0F5B00C6" w14:textId="77777777" w:rsidR="004F6937" w:rsidRPr="009C0F2A" w:rsidRDefault="004F6937" w:rsidP="004F6937">
      <w:pPr>
        <w:pStyle w:val="a3"/>
        <w:numPr>
          <w:ilvl w:val="3"/>
          <w:numId w:val="2"/>
        </w:numPr>
        <w:ind w:firstLineChars="0"/>
      </w:pPr>
      <w:r w:rsidRPr="009C0F2A">
        <w:rPr>
          <w:rFonts w:hint="eastAsia"/>
        </w:rPr>
        <w:t>监测吊笼</w:t>
      </w:r>
      <w:r w:rsidRPr="009C0F2A">
        <w:t>的运载量，</w:t>
      </w:r>
      <w:r w:rsidRPr="009C0F2A">
        <w:rPr>
          <w:rFonts w:hint="eastAsia"/>
        </w:rPr>
        <w:t>包括乘员</w:t>
      </w:r>
      <w:r w:rsidRPr="009C0F2A">
        <w:t>数量和</w:t>
      </w:r>
      <w:r>
        <w:rPr>
          <w:rFonts w:hint="eastAsia"/>
        </w:rPr>
        <w:t>起重质量，</w:t>
      </w:r>
      <w:r w:rsidRPr="009C0F2A">
        <w:rPr>
          <w:rFonts w:hint="eastAsia"/>
        </w:rPr>
        <w:t>吊笼</w:t>
      </w:r>
      <w:r w:rsidRPr="009C0F2A">
        <w:t>的运载量不</w:t>
      </w:r>
      <w:r w:rsidRPr="009C0F2A">
        <w:rPr>
          <w:rFonts w:hint="eastAsia"/>
        </w:rPr>
        <w:t>得</w:t>
      </w:r>
      <w:r w:rsidRPr="009C0F2A">
        <w:t>超过</w:t>
      </w:r>
      <w:r w:rsidRPr="009C0F2A">
        <w:rPr>
          <w:rFonts w:hint="eastAsia"/>
        </w:rPr>
        <w:t>核载量</w:t>
      </w:r>
      <w:r w:rsidRPr="009C0F2A">
        <w:t>限制。</w:t>
      </w:r>
    </w:p>
    <w:p w14:paraId="31396088" w14:textId="77777777" w:rsidR="004F6937" w:rsidRPr="009C0F2A" w:rsidRDefault="004F6937" w:rsidP="004F6937">
      <w:pPr>
        <w:pStyle w:val="a3"/>
        <w:numPr>
          <w:ilvl w:val="3"/>
          <w:numId w:val="2"/>
        </w:numPr>
        <w:ind w:firstLineChars="0"/>
      </w:pPr>
      <w:r w:rsidRPr="009C0F2A">
        <w:rPr>
          <w:rFonts w:hint="eastAsia"/>
        </w:rPr>
        <w:t>监测吊笼</w:t>
      </w:r>
      <w:r w:rsidRPr="009C0F2A">
        <w:t>运行</w:t>
      </w:r>
      <w:r w:rsidRPr="009C0F2A">
        <w:rPr>
          <w:rFonts w:hint="eastAsia"/>
        </w:rPr>
        <w:t>轨道范围内</w:t>
      </w:r>
      <w:r w:rsidRPr="009C0F2A">
        <w:t>的障碍物情况</w:t>
      </w:r>
      <w:r w:rsidRPr="009C0F2A">
        <w:rPr>
          <w:rFonts w:hint="eastAsia"/>
        </w:rPr>
        <w:t>；吊笼</w:t>
      </w:r>
      <w:r w:rsidRPr="009C0F2A">
        <w:t>运行轨道</w:t>
      </w:r>
      <w:r w:rsidRPr="009C0F2A">
        <w:rPr>
          <w:rFonts w:hint="eastAsia"/>
        </w:rPr>
        <w:t>范围</w:t>
      </w:r>
      <w:r w:rsidRPr="009C0F2A">
        <w:t>内不</w:t>
      </w:r>
      <w:r w:rsidRPr="009C0F2A">
        <w:rPr>
          <w:rFonts w:hint="eastAsia"/>
        </w:rPr>
        <w:t>得</w:t>
      </w:r>
      <w:r w:rsidRPr="009C0F2A">
        <w:t>出现</w:t>
      </w:r>
      <w:r w:rsidRPr="009C0F2A">
        <w:rPr>
          <w:rFonts w:hint="eastAsia"/>
        </w:rPr>
        <w:t>构件</w:t>
      </w:r>
      <w:r w:rsidRPr="009C0F2A">
        <w:t>、杂物或人员等障碍物。</w:t>
      </w:r>
    </w:p>
    <w:p w14:paraId="031CFE45" w14:textId="6A1F8C83" w:rsidR="00740A11" w:rsidRPr="00A6571B" w:rsidRDefault="004F6937" w:rsidP="001135A0">
      <w:pPr>
        <w:pStyle w:val="a3"/>
        <w:numPr>
          <w:ilvl w:val="3"/>
          <w:numId w:val="2"/>
        </w:numPr>
        <w:ind w:firstLineChars="0"/>
        <w:sectPr w:rsidR="00740A11" w:rsidRPr="00A6571B">
          <w:pgSz w:w="11906" w:h="16838"/>
          <w:pgMar w:top="1440" w:right="1800" w:bottom="1440" w:left="1800" w:header="851" w:footer="992" w:gutter="0"/>
          <w:cols w:space="425"/>
          <w:docGrid w:type="lines" w:linePitch="312"/>
        </w:sectPr>
      </w:pPr>
      <w:r w:rsidRPr="009C0F2A">
        <w:rPr>
          <w:rFonts w:hint="eastAsia"/>
        </w:rPr>
        <w:t>监测吊笼门与楼层门的开闭</w:t>
      </w:r>
      <w:r w:rsidR="004916F5">
        <w:rPr>
          <w:rFonts w:hint="eastAsia"/>
        </w:rPr>
        <w:t>。</w:t>
      </w:r>
      <w:r w:rsidRPr="009C0F2A">
        <w:rPr>
          <w:rFonts w:hint="eastAsia"/>
        </w:rPr>
        <w:t>吊笼到达</w:t>
      </w:r>
      <w:r w:rsidRPr="009C0F2A">
        <w:t>指定楼层</w:t>
      </w:r>
      <w:r w:rsidRPr="009C0F2A">
        <w:rPr>
          <w:rFonts w:hint="eastAsia"/>
        </w:rPr>
        <w:t>位置</w:t>
      </w:r>
      <w:r w:rsidRPr="009C0F2A">
        <w:t>时，方可打开吊笼门与</w:t>
      </w:r>
      <w:r w:rsidRPr="009C0F2A">
        <w:rPr>
          <w:rFonts w:hint="eastAsia"/>
        </w:rPr>
        <w:t>楼层门；</w:t>
      </w:r>
      <w:r w:rsidR="004916F5">
        <w:rPr>
          <w:rFonts w:hint="eastAsia"/>
        </w:rPr>
        <w:t>楼层门关闭，同时吊笼门关闭后，</w:t>
      </w:r>
      <w:r w:rsidRPr="009C0F2A">
        <w:t>吊笼</w:t>
      </w:r>
      <w:r w:rsidR="004916F5">
        <w:rPr>
          <w:rFonts w:hint="eastAsia"/>
        </w:rPr>
        <w:t>方可</w:t>
      </w:r>
      <w:r w:rsidR="00C15D8C">
        <w:rPr>
          <w:rFonts w:hint="eastAsia"/>
        </w:rPr>
        <w:t>升降</w:t>
      </w:r>
      <w:r w:rsidRPr="009C0F2A">
        <w:rPr>
          <w:rFonts w:hint="eastAsia"/>
        </w:rPr>
        <w:t>。</w:t>
      </w:r>
    </w:p>
    <w:p w14:paraId="44F684B6" w14:textId="57E820D5" w:rsidR="00F3042B" w:rsidRPr="002B5ABF" w:rsidRDefault="00F3042B" w:rsidP="00F3042B">
      <w:pPr>
        <w:pStyle w:val="10"/>
        <w:numPr>
          <w:ilvl w:val="0"/>
          <w:numId w:val="2"/>
        </w:numPr>
      </w:pPr>
      <w:bookmarkStart w:id="132" w:name="_Toc11256869"/>
      <w:r w:rsidRPr="002B5ABF">
        <w:rPr>
          <w:rFonts w:hint="eastAsia"/>
        </w:rPr>
        <w:lastRenderedPageBreak/>
        <w:t>传感器</w:t>
      </w:r>
      <w:r>
        <w:rPr>
          <w:rFonts w:hint="eastAsia"/>
        </w:rPr>
        <w:t>与采集分析系统</w:t>
      </w:r>
      <w:bookmarkEnd w:id="132"/>
    </w:p>
    <w:p w14:paraId="6B7E7824" w14:textId="2DFAB326" w:rsidR="00F3042B" w:rsidRPr="002B5ABF" w:rsidRDefault="00F3042B" w:rsidP="00F3042B">
      <w:pPr>
        <w:pStyle w:val="2"/>
        <w:numPr>
          <w:ilvl w:val="1"/>
          <w:numId w:val="11"/>
        </w:numPr>
        <w:ind w:left="0" w:firstLine="0"/>
        <w:jc w:val="center"/>
      </w:pPr>
      <w:bookmarkStart w:id="133" w:name="_Toc11256870"/>
      <w:r w:rsidRPr="002B5ABF">
        <w:rPr>
          <w:rFonts w:hint="eastAsia"/>
        </w:rPr>
        <w:t>一般规定</w:t>
      </w:r>
      <w:bookmarkEnd w:id="133"/>
    </w:p>
    <w:p w14:paraId="6DD3DC29" w14:textId="77777777" w:rsidR="00F3042B" w:rsidRPr="002B5ABF" w:rsidRDefault="00F3042B" w:rsidP="00F3042B">
      <w:pPr>
        <w:pStyle w:val="a3"/>
        <w:numPr>
          <w:ilvl w:val="2"/>
          <w:numId w:val="11"/>
        </w:numPr>
        <w:ind w:firstLineChars="0"/>
        <w:outlineLvl w:val="2"/>
      </w:pPr>
      <w:bookmarkStart w:id="134" w:name="_Toc11256871"/>
      <w:r w:rsidRPr="002B5ABF">
        <w:rPr>
          <w:rFonts w:hint="eastAsia"/>
        </w:rPr>
        <w:t>建筑施工垂直运输设备安全风险监控，应当根据项目具体</w:t>
      </w:r>
      <w:r w:rsidRPr="002B5ABF">
        <w:t>需</w:t>
      </w:r>
      <w:r w:rsidRPr="002B5ABF">
        <w:rPr>
          <w:rFonts w:hint="eastAsia"/>
        </w:rPr>
        <w:t>求和实际应用条件，本着“性能稳定、性价比优”的原则，选择合适的传感器类型。具体要求如下：</w:t>
      </w:r>
      <w:bookmarkEnd w:id="134"/>
      <w:r w:rsidRPr="002B5ABF">
        <w:rPr>
          <w:rFonts w:hint="eastAsia"/>
        </w:rPr>
        <w:t xml:space="preserve"> </w:t>
      </w:r>
    </w:p>
    <w:p w14:paraId="73B1FE10" w14:textId="77777777" w:rsidR="00F3042B" w:rsidRPr="002B5ABF" w:rsidRDefault="00F3042B" w:rsidP="00F3042B">
      <w:pPr>
        <w:pStyle w:val="a3"/>
        <w:numPr>
          <w:ilvl w:val="0"/>
          <w:numId w:val="12"/>
        </w:numPr>
        <w:ind w:firstLineChars="0"/>
      </w:pPr>
      <w:r w:rsidRPr="002B5ABF">
        <w:rPr>
          <w:rFonts w:hint="eastAsia"/>
        </w:rPr>
        <w:t>应具有良好的稳定性和</w:t>
      </w:r>
      <w:proofErr w:type="gramStart"/>
      <w:r w:rsidRPr="002B5ABF">
        <w:rPr>
          <w:rFonts w:hint="eastAsia"/>
        </w:rPr>
        <w:t>抗环境</w:t>
      </w:r>
      <w:proofErr w:type="gramEnd"/>
      <w:r w:rsidRPr="002B5ABF">
        <w:rPr>
          <w:rFonts w:hint="eastAsia"/>
        </w:rPr>
        <w:t>干扰能力，以满足在建筑施工垂直运输设备恶劣工作环境下正常使用的要求。</w:t>
      </w:r>
    </w:p>
    <w:p w14:paraId="0E6C9EAE" w14:textId="77777777" w:rsidR="00F3042B" w:rsidRPr="002B5ABF" w:rsidRDefault="00F3042B" w:rsidP="00F3042B">
      <w:pPr>
        <w:pStyle w:val="a3"/>
        <w:numPr>
          <w:ilvl w:val="0"/>
          <w:numId w:val="12"/>
        </w:numPr>
        <w:ind w:firstLineChars="0"/>
      </w:pPr>
      <w:r w:rsidRPr="002B5ABF">
        <w:rPr>
          <w:rFonts w:hint="eastAsia"/>
        </w:rPr>
        <w:t>在确保监测可靠性</w:t>
      </w:r>
      <w:r>
        <w:rPr>
          <w:rFonts w:hint="eastAsia"/>
        </w:rPr>
        <w:t>与准确性的前提下，宜考虑传感器的经济性及可更换性</w:t>
      </w:r>
      <w:r w:rsidRPr="002B5ABF">
        <w:rPr>
          <w:rFonts w:hint="eastAsia"/>
        </w:rPr>
        <w:t>，以满足大量使用和长期监测的要求。</w:t>
      </w:r>
    </w:p>
    <w:p w14:paraId="78103E38" w14:textId="77777777" w:rsidR="00F3042B" w:rsidRPr="002B5ABF" w:rsidRDefault="00F3042B" w:rsidP="00F3042B">
      <w:pPr>
        <w:pStyle w:val="a3"/>
        <w:numPr>
          <w:ilvl w:val="0"/>
          <w:numId w:val="12"/>
        </w:numPr>
        <w:ind w:firstLineChars="0"/>
      </w:pPr>
      <w:r w:rsidRPr="002B5ABF">
        <w:rPr>
          <w:rFonts w:hint="eastAsia"/>
        </w:rPr>
        <w:t>不得参与或影响监测对象受力，不得影响监测对象发挥正常功能。</w:t>
      </w:r>
    </w:p>
    <w:p w14:paraId="222FCF59" w14:textId="6CAD4BD6" w:rsidR="00F3042B" w:rsidRPr="002B5ABF" w:rsidRDefault="00F3042B" w:rsidP="00F3042B">
      <w:pPr>
        <w:pStyle w:val="a3"/>
        <w:numPr>
          <w:ilvl w:val="0"/>
          <w:numId w:val="12"/>
        </w:numPr>
        <w:ind w:firstLineChars="0"/>
      </w:pPr>
      <w:r w:rsidRPr="002B5ABF">
        <w:rPr>
          <w:rFonts w:hint="eastAsia"/>
        </w:rPr>
        <w:t>不得干扰正常</w:t>
      </w:r>
      <w:r w:rsidR="00FD7D85" w:rsidRPr="00BD0C9A">
        <w:rPr>
          <w:rFonts w:hint="eastAsia"/>
        </w:rPr>
        <w:t>作业</w:t>
      </w:r>
      <w:r w:rsidRPr="002B5ABF">
        <w:rPr>
          <w:rFonts w:hint="eastAsia"/>
        </w:rPr>
        <w:t>活动。</w:t>
      </w:r>
    </w:p>
    <w:p w14:paraId="1F325D7B" w14:textId="77777777" w:rsidR="00F3042B" w:rsidRPr="002B5ABF" w:rsidRDefault="00F3042B" w:rsidP="00F3042B">
      <w:pPr>
        <w:pStyle w:val="a3"/>
        <w:numPr>
          <w:ilvl w:val="2"/>
          <w:numId w:val="11"/>
        </w:numPr>
        <w:ind w:firstLineChars="0"/>
        <w:outlineLvl w:val="2"/>
      </w:pPr>
      <w:bookmarkStart w:id="135" w:name="_Toc11256872"/>
      <w:r w:rsidRPr="002B5ABF">
        <w:rPr>
          <w:rFonts w:hint="eastAsia"/>
        </w:rPr>
        <w:t>传感器的性能应符合如下要求：</w:t>
      </w:r>
      <w:bookmarkEnd w:id="135"/>
    </w:p>
    <w:p w14:paraId="6A38EA7C" w14:textId="77777777" w:rsidR="00F3042B" w:rsidRPr="002B5ABF" w:rsidRDefault="00F3042B" w:rsidP="00F3042B">
      <w:pPr>
        <w:pStyle w:val="a3"/>
        <w:numPr>
          <w:ilvl w:val="0"/>
          <w:numId w:val="13"/>
        </w:numPr>
        <w:ind w:firstLineChars="0"/>
      </w:pPr>
      <w:r w:rsidRPr="002B5ABF">
        <w:rPr>
          <w:rFonts w:hint="eastAsia"/>
        </w:rPr>
        <w:t>监测对象处于正常使用状态时，监测参数值宜为传感器量程的30%-80%；监测对象处于最大工作负荷时，监测参数值不超过传感器量程。</w:t>
      </w:r>
    </w:p>
    <w:p w14:paraId="248876BB" w14:textId="77777777" w:rsidR="00F3042B" w:rsidRPr="002B5ABF" w:rsidRDefault="00F3042B" w:rsidP="00F3042B">
      <w:pPr>
        <w:pStyle w:val="a3"/>
        <w:numPr>
          <w:ilvl w:val="0"/>
          <w:numId w:val="13"/>
        </w:numPr>
        <w:ind w:firstLineChars="0"/>
      </w:pPr>
      <w:r w:rsidRPr="002B5ABF">
        <w:rPr>
          <w:rFonts w:hint="eastAsia"/>
        </w:rPr>
        <w:t>传感器的分辨率、精度等参数应满足项目使用需要。</w:t>
      </w:r>
    </w:p>
    <w:p w14:paraId="223FBC0D" w14:textId="77777777" w:rsidR="00F3042B" w:rsidRPr="002B5ABF" w:rsidRDefault="00F3042B" w:rsidP="00F3042B">
      <w:pPr>
        <w:pStyle w:val="a3"/>
        <w:numPr>
          <w:ilvl w:val="0"/>
          <w:numId w:val="13"/>
        </w:numPr>
        <w:ind w:firstLineChars="0"/>
      </w:pPr>
      <w:r w:rsidRPr="002B5ABF">
        <w:rPr>
          <w:rFonts w:hint="eastAsia"/>
        </w:rPr>
        <w:t>传感器具有较高的灵敏度和信噪比。</w:t>
      </w:r>
    </w:p>
    <w:p w14:paraId="021E0995" w14:textId="77777777" w:rsidR="00F3042B" w:rsidRPr="002B5ABF" w:rsidRDefault="00F3042B" w:rsidP="00F3042B">
      <w:pPr>
        <w:pStyle w:val="a3"/>
        <w:numPr>
          <w:ilvl w:val="0"/>
          <w:numId w:val="13"/>
        </w:numPr>
        <w:ind w:firstLineChars="0"/>
      </w:pPr>
      <w:r w:rsidRPr="002B5ABF">
        <w:rPr>
          <w:rFonts w:hint="eastAsia"/>
        </w:rPr>
        <w:t>传感器宜配备独立电源供电。</w:t>
      </w:r>
    </w:p>
    <w:p w14:paraId="556237D9" w14:textId="77777777" w:rsidR="00F3042B" w:rsidRPr="002B5ABF" w:rsidRDefault="00F3042B" w:rsidP="00F3042B">
      <w:pPr>
        <w:pStyle w:val="a3"/>
        <w:numPr>
          <w:ilvl w:val="2"/>
          <w:numId w:val="11"/>
        </w:numPr>
        <w:ind w:firstLineChars="0"/>
        <w:outlineLvl w:val="2"/>
      </w:pPr>
      <w:bookmarkStart w:id="136" w:name="_Toc11256873"/>
      <w:r w:rsidRPr="002B5ABF">
        <w:rPr>
          <w:rFonts w:hint="eastAsia"/>
        </w:rPr>
        <w:t>传感器的数据传输可采用有线传输或无线传输方式。</w:t>
      </w:r>
      <w:bookmarkEnd w:id="136"/>
    </w:p>
    <w:p w14:paraId="34056BCF" w14:textId="77777777" w:rsidR="00F3042B" w:rsidRPr="002B5ABF" w:rsidRDefault="00F3042B" w:rsidP="00F3042B">
      <w:pPr>
        <w:numPr>
          <w:ilvl w:val="0"/>
          <w:numId w:val="14"/>
        </w:numPr>
      </w:pPr>
      <w:r w:rsidRPr="002B5ABF">
        <w:rPr>
          <w:rFonts w:hint="eastAsia"/>
        </w:rPr>
        <w:t>设计传感器数据传输方式前，应当具备以下基本资料：</w:t>
      </w:r>
    </w:p>
    <w:p w14:paraId="4F05A4DD" w14:textId="110F6396" w:rsidR="00F3042B" w:rsidRPr="002B5ABF" w:rsidRDefault="00940179" w:rsidP="00940179">
      <w:pPr>
        <w:ind w:firstLineChars="200" w:firstLine="480"/>
      </w:pPr>
      <w:r>
        <w:rPr>
          <w:rFonts w:hint="eastAsia"/>
        </w:rPr>
        <w:t>1）</w:t>
      </w:r>
      <w:r w:rsidR="00F3042B" w:rsidRPr="002B5ABF">
        <w:rPr>
          <w:rFonts w:hint="eastAsia"/>
        </w:rPr>
        <w:t>工程场地周边通信条件；</w:t>
      </w:r>
    </w:p>
    <w:p w14:paraId="269282C3" w14:textId="447D8306" w:rsidR="00F3042B" w:rsidRPr="002B5ABF" w:rsidRDefault="00940179" w:rsidP="00940179">
      <w:pPr>
        <w:ind w:firstLineChars="200" w:firstLine="480"/>
      </w:pPr>
      <w:r>
        <w:t>2</w:t>
      </w:r>
      <w:r>
        <w:rPr>
          <w:rFonts w:hint="eastAsia"/>
        </w:rPr>
        <w:t>）</w:t>
      </w:r>
      <w:r w:rsidR="00F3042B" w:rsidRPr="002B5ABF">
        <w:rPr>
          <w:rFonts w:hint="eastAsia"/>
        </w:rPr>
        <w:t>工程场地的平面布置图；</w:t>
      </w:r>
    </w:p>
    <w:p w14:paraId="5DAF2976" w14:textId="34FEB96E" w:rsidR="00F3042B" w:rsidRPr="002B5ABF" w:rsidRDefault="00940179" w:rsidP="00940179">
      <w:pPr>
        <w:ind w:firstLineChars="200" w:firstLine="480"/>
      </w:pPr>
      <w:r>
        <w:t>3</w:t>
      </w:r>
      <w:r>
        <w:rPr>
          <w:rFonts w:hint="eastAsia"/>
        </w:rPr>
        <w:t>）</w:t>
      </w:r>
      <w:r w:rsidRPr="00BD0C9A">
        <w:rPr>
          <w:rFonts w:hint="eastAsia"/>
        </w:rPr>
        <w:t>专项</w:t>
      </w:r>
      <w:r w:rsidR="00F3042B" w:rsidRPr="002B5ABF">
        <w:rPr>
          <w:rFonts w:hint="eastAsia"/>
        </w:rPr>
        <w:t>施工方案；</w:t>
      </w:r>
    </w:p>
    <w:p w14:paraId="23D67DAB" w14:textId="7BEEF9D7" w:rsidR="00F3042B" w:rsidRPr="002B5ABF" w:rsidRDefault="00940179" w:rsidP="00940179">
      <w:pPr>
        <w:ind w:firstLineChars="200" w:firstLine="480"/>
      </w:pPr>
      <w:r>
        <w:rPr>
          <w:rFonts w:hint="eastAsia"/>
        </w:rPr>
        <w:t>4）</w:t>
      </w:r>
      <w:r w:rsidR="00F3042B" w:rsidRPr="002B5ABF">
        <w:rPr>
          <w:rFonts w:hint="eastAsia"/>
        </w:rPr>
        <w:t>监测方案，包括测点与传感器布设方式、传感器选型及数据类型、传感器传输数据量等。</w:t>
      </w:r>
    </w:p>
    <w:p w14:paraId="769FCEE0" w14:textId="77777777" w:rsidR="00F3042B" w:rsidRPr="002B5ABF" w:rsidRDefault="00F3042B" w:rsidP="00F3042B">
      <w:pPr>
        <w:pStyle w:val="a3"/>
        <w:numPr>
          <w:ilvl w:val="0"/>
          <w:numId w:val="14"/>
        </w:numPr>
        <w:ind w:firstLineChars="0"/>
      </w:pPr>
      <w:r w:rsidRPr="002B5ABF">
        <w:rPr>
          <w:rFonts w:hint="eastAsia"/>
        </w:rPr>
        <w:t>应结合现场条件，综合考虑工程特征、布线难度、电磁屏蔽情况、数据传输距离、通信条件、已有通信设备等因素选择数据传输方式，选择原则如下：</w:t>
      </w:r>
    </w:p>
    <w:p w14:paraId="6BD06BB2" w14:textId="5DCA9B17" w:rsidR="00F3042B" w:rsidRPr="002B5ABF" w:rsidRDefault="00940179" w:rsidP="00940179">
      <w:pPr>
        <w:ind w:firstLineChars="200" w:firstLine="480"/>
      </w:pPr>
      <w:r>
        <w:rPr>
          <w:rFonts w:hint="eastAsia"/>
        </w:rPr>
        <w:t>1）</w:t>
      </w:r>
      <w:r w:rsidR="00F3042B" w:rsidRPr="002B5ABF">
        <w:rPr>
          <w:rFonts w:hint="eastAsia"/>
        </w:rPr>
        <w:t>传感器的数据传输方式应以无线传输为主；</w:t>
      </w:r>
    </w:p>
    <w:p w14:paraId="35C0837A" w14:textId="22ECE16C" w:rsidR="00F3042B" w:rsidRPr="002B5ABF" w:rsidRDefault="00940179" w:rsidP="00940179">
      <w:pPr>
        <w:ind w:firstLineChars="200" w:firstLine="480"/>
      </w:pPr>
      <w:r>
        <w:t>2</w:t>
      </w:r>
      <w:r>
        <w:rPr>
          <w:rFonts w:hint="eastAsia"/>
        </w:rPr>
        <w:t>）</w:t>
      </w:r>
      <w:r w:rsidR="00F3042B" w:rsidRPr="002B5ABF">
        <w:rPr>
          <w:rFonts w:hint="eastAsia"/>
        </w:rPr>
        <w:t>当现场条件不允许采用无线传输方式或采用无线传输方式成本过高时，</w:t>
      </w:r>
      <w:r w:rsidR="00F3042B" w:rsidRPr="002B5ABF">
        <w:rPr>
          <w:rFonts w:hint="eastAsia"/>
        </w:rPr>
        <w:lastRenderedPageBreak/>
        <w:t>可选择有线传输方式；</w:t>
      </w:r>
    </w:p>
    <w:p w14:paraId="3580A3E1" w14:textId="26751E75" w:rsidR="00F3042B" w:rsidRPr="002B5ABF" w:rsidRDefault="00F3042B" w:rsidP="00940179">
      <w:pPr>
        <w:pStyle w:val="a3"/>
        <w:numPr>
          <w:ilvl w:val="0"/>
          <w:numId w:val="44"/>
        </w:numPr>
        <w:ind w:firstLineChars="0"/>
      </w:pPr>
      <w:r w:rsidRPr="002B5ABF">
        <w:rPr>
          <w:rFonts w:hint="eastAsia"/>
        </w:rPr>
        <w:t>根据工程实际需要，可选择一种或多种数据传输方式组合使用。</w:t>
      </w:r>
    </w:p>
    <w:p w14:paraId="231BD04C" w14:textId="77777777" w:rsidR="00F3042B" w:rsidRPr="002B5ABF" w:rsidRDefault="00F3042B" w:rsidP="00F3042B">
      <w:pPr>
        <w:pStyle w:val="a3"/>
        <w:numPr>
          <w:ilvl w:val="0"/>
          <w:numId w:val="14"/>
        </w:numPr>
        <w:ind w:firstLineChars="0"/>
      </w:pPr>
      <w:r w:rsidRPr="002B5ABF">
        <w:rPr>
          <w:rFonts w:hint="eastAsia"/>
        </w:rPr>
        <w:t>采用无线方式传输数据时，应根据已有通信条件、通信成本、硬件成本、数据传输距离、数据传输量及其他现场实际情况，选择合适的无线传输方式。</w:t>
      </w:r>
    </w:p>
    <w:p w14:paraId="7D12BA1D" w14:textId="77777777" w:rsidR="00F3042B" w:rsidRPr="002B5ABF" w:rsidRDefault="00F3042B" w:rsidP="00F3042B">
      <w:pPr>
        <w:pStyle w:val="a3"/>
        <w:numPr>
          <w:ilvl w:val="0"/>
          <w:numId w:val="14"/>
        </w:numPr>
        <w:ind w:firstLineChars="0"/>
      </w:pPr>
      <w:r w:rsidRPr="002B5ABF">
        <w:rPr>
          <w:rFonts w:hint="eastAsia"/>
        </w:rPr>
        <w:t>采用有线方式传输数据时，宜充分利用工程现场已有的网络环境。</w:t>
      </w:r>
    </w:p>
    <w:p w14:paraId="527AE7D1" w14:textId="77777777" w:rsidR="00F3042B" w:rsidRPr="002B5ABF" w:rsidRDefault="00F3042B" w:rsidP="00F3042B">
      <w:pPr>
        <w:pStyle w:val="a3"/>
        <w:numPr>
          <w:ilvl w:val="0"/>
          <w:numId w:val="14"/>
        </w:numPr>
        <w:ind w:firstLineChars="0"/>
      </w:pPr>
      <w:r w:rsidRPr="002B5ABF">
        <w:rPr>
          <w:rFonts w:hint="eastAsia"/>
        </w:rPr>
        <w:t>数据传输系统应设计适当的冗余及备份机制，以保证数据传输线路出现故障</w:t>
      </w:r>
      <w:proofErr w:type="gramStart"/>
      <w:r w:rsidRPr="002B5ABF">
        <w:rPr>
          <w:rFonts w:hint="eastAsia"/>
        </w:rPr>
        <w:t>时数据</w:t>
      </w:r>
      <w:proofErr w:type="gramEnd"/>
      <w:r w:rsidRPr="002B5ABF">
        <w:rPr>
          <w:rFonts w:hint="eastAsia"/>
        </w:rPr>
        <w:t>的完整性和可靠性：</w:t>
      </w:r>
    </w:p>
    <w:p w14:paraId="501C0B60" w14:textId="334A504A" w:rsidR="00F3042B" w:rsidRPr="002B5ABF" w:rsidRDefault="00940179" w:rsidP="00940179">
      <w:pPr>
        <w:ind w:firstLineChars="200" w:firstLine="480"/>
      </w:pPr>
      <w:r>
        <w:rPr>
          <w:rFonts w:hint="eastAsia"/>
        </w:rPr>
        <w:t>1）</w:t>
      </w:r>
      <w:r w:rsidR="00F3042B" w:rsidRPr="002B5ABF">
        <w:rPr>
          <w:rFonts w:hint="eastAsia"/>
        </w:rPr>
        <w:t>布置于关键测点的传感器所发出的数据，应被至少两个以上的数据中继节点接收并对外发送；其它传感器所发出的数据，宜选择性地设置冗余机制；</w:t>
      </w:r>
    </w:p>
    <w:p w14:paraId="5EED4288" w14:textId="422257D3" w:rsidR="00F3042B" w:rsidRPr="002B5ABF" w:rsidRDefault="00940179" w:rsidP="00940179">
      <w:pPr>
        <w:ind w:firstLineChars="200" w:firstLine="480"/>
      </w:pPr>
      <w:r>
        <w:rPr>
          <w:rFonts w:hint="eastAsia"/>
        </w:rPr>
        <w:t>2）</w:t>
      </w:r>
      <w:r w:rsidR="00F3042B" w:rsidRPr="002B5ABF">
        <w:rPr>
          <w:rFonts w:hint="eastAsia"/>
        </w:rPr>
        <w:t>数据中继节点应至少保存最近3天的数据作为备份。</w:t>
      </w:r>
    </w:p>
    <w:p w14:paraId="4F1E4162" w14:textId="77777777" w:rsidR="00F3042B" w:rsidRPr="002B5ABF" w:rsidRDefault="00F3042B" w:rsidP="00F3042B">
      <w:pPr>
        <w:pStyle w:val="a3"/>
        <w:numPr>
          <w:ilvl w:val="2"/>
          <w:numId w:val="11"/>
        </w:numPr>
        <w:ind w:firstLineChars="0"/>
        <w:outlineLvl w:val="2"/>
        <w:rPr>
          <w:rFonts w:eastAsia="仿宋_GB2312"/>
        </w:rPr>
      </w:pPr>
      <w:bookmarkStart w:id="137" w:name="_Toc11256874"/>
      <w:r w:rsidRPr="002B5ABF">
        <w:rPr>
          <w:rFonts w:hint="eastAsia"/>
        </w:rPr>
        <w:t>传感器宜具备前端预警功能。具体要求如下：</w:t>
      </w:r>
      <w:bookmarkEnd w:id="137"/>
    </w:p>
    <w:p w14:paraId="56BF2E9B" w14:textId="77777777" w:rsidR="00F3042B" w:rsidRPr="002B5ABF" w:rsidRDefault="00F3042B" w:rsidP="00F3042B">
      <w:pPr>
        <w:pStyle w:val="a3"/>
        <w:numPr>
          <w:ilvl w:val="0"/>
          <w:numId w:val="17"/>
        </w:numPr>
        <w:ind w:firstLineChars="0"/>
      </w:pPr>
      <w:r w:rsidRPr="002B5ABF">
        <w:rPr>
          <w:rFonts w:hint="eastAsia"/>
        </w:rPr>
        <w:t>传感器宜具备分析处理监测数据，并进行预警判断的能力。其数据处理能力应满足其自身最高采样频率条件下的数据处理需求；</w:t>
      </w:r>
    </w:p>
    <w:p w14:paraId="7F6BE09F" w14:textId="77777777" w:rsidR="00F3042B" w:rsidRPr="002B5ABF" w:rsidRDefault="00F3042B" w:rsidP="00F3042B">
      <w:pPr>
        <w:pStyle w:val="a3"/>
        <w:numPr>
          <w:ilvl w:val="0"/>
          <w:numId w:val="17"/>
        </w:numPr>
        <w:ind w:firstLineChars="0"/>
      </w:pPr>
      <w:r w:rsidRPr="002B5ABF">
        <w:rPr>
          <w:rFonts w:hint="eastAsia"/>
        </w:rPr>
        <w:t>传感器宜具有独立产生预警信号的能力，其预警信号可以为声、光等形式；</w:t>
      </w:r>
    </w:p>
    <w:p w14:paraId="68953EAD" w14:textId="77777777" w:rsidR="00F3042B" w:rsidRPr="002B5ABF" w:rsidRDefault="00F3042B" w:rsidP="00F3042B">
      <w:pPr>
        <w:pStyle w:val="a3"/>
        <w:numPr>
          <w:ilvl w:val="0"/>
          <w:numId w:val="17"/>
        </w:numPr>
        <w:ind w:firstLineChars="0"/>
      </w:pPr>
      <w:r w:rsidRPr="002B5ABF">
        <w:rPr>
          <w:rFonts w:hint="eastAsia"/>
        </w:rPr>
        <w:t>传感器的前端预警功能，应当与传感器的测值功能相互独立，前端预警功能的故障不应导致传感器的测值及数据传输功能失效。</w:t>
      </w:r>
    </w:p>
    <w:p w14:paraId="40926A0F" w14:textId="3ABF220A" w:rsidR="00F3042B" w:rsidRPr="002B5ABF" w:rsidRDefault="00940179" w:rsidP="00F3042B">
      <w:pPr>
        <w:pStyle w:val="2"/>
        <w:numPr>
          <w:ilvl w:val="1"/>
          <w:numId w:val="11"/>
        </w:numPr>
        <w:ind w:left="0" w:firstLine="0"/>
        <w:jc w:val="center"/>
      </w:pPr>
      <w:bookmarkStart w:id="138" w:name="_Toc11256875"/>
      <w:r w:rsidRPr="00BD0C9A">
        <w:rPr>
          <w:rFonts w:hint="eastAsia"/>
        </w:rPr>
        <w:t>建筑施工垂直运输设备</w:t>
      </w:r>
      <w:r>
        <w:rPr>
          <w:rFonts w:hint="eastAsia"/>
        </w:rPr>
        <w:t>及</w:t>
      </w:r>
      <w:r w:rsidRPr="002B5ABF">
        <w:rPr>
          <w:rFonts w:hint="eastAsia"/>
        </w:rPr>
        <w:t>附墙一体化结构安全监测</w:t>
      </w:r>
      <w:r>
        <w:rPr>
          <w:rFonts w:hint="eastAsia"/>
        </w:rPr>
        <w:t>传感器选型</w:t>
      </w:r>
      <w:bookmarkEnd w:id="138"/>
    </w:p>
    <w:p w14:paraId="4BFB9AEA" w14:textId="75EF3884" w:rsidR="00F3042B" w:rsidRPr="002B5ABF" w:rsidRDefault="00F3042B" w:rsidP="00F3042B">
      <w:pPr>
        <w:pStyle w:val="a3"/>
        <w:numPr>
          <w:ilvl w:val="2"/>
          <w:numId w:val="11"/>
        </w:numPr>
        <w:ind w:firstLineChars="0"/>
      </w:pPr>
      <w:r w:rsidRPr="002B5ABF">
        <w:rPr>
          <w:rFonts w:hint="eastAsia"/>
        </w:rPr>
        <w:t>建筑施工垂直运输设备及附墙一体化结构安全监测</w:t>
      </w:r>
      <w:r w:rsidR="006148C5">
        <w:rPr>
          <w:rFonts w:hint="eastAsia"/>
        </w:rPr>
        <w:t>，</w:t>
      </w:r>
      <w:r w:rsidRPr="002B5ABF">
        <w:rPr>
          <w:rFonts w:hint="eastAsia"/>
        </w:rPr>
        <w:t>所采用的传感器类型包括应力应变类传感器、位移传感器和倾角传感器。传感器的选型和使用参见附录A。</w:t>
      </w:r>
    </w:p>
    <w:p w14:paraId="0E72D834" w14:textId="77777777" w:rsidR="00F3042B" w:rsidRPr="002B5ABF" w:rsidRDefault="00F3042B" w:rsidP="00F3042B">
      <w:pPr>
        <w:pStyle w:val="a3"/>
        <w:numPr>
          <w:ilvl w:val="2"/>
          <w:numId w:val="11"/>
        </w:numPr>
        <w:ind w:firstLineChars="0"/>
      </w:pPr>
      <w:r w:rsidRPr="002B5ABF">
        <w:rPr>
          <w:rFonts w:hint="eastAsia"/>
        </w:rPr>
        <w:t>建筑施工垂直运输设备及附墙一体化结构安全监测所采用的应力应变传感器，用于实现测点的应力应变、连接状态监测，除应满足附录A中的相关要求外，还应满足以下要求：</w:t>
      </w:r>
    </w:p>
    <w:p w14:paraId="66DD0A85" w14:textId="77777777" w:rsidR="00F3042B" w:rsidRPr="002B5ABF" w:rsidRDefault="00F3042B" w:rsidP="00F3042B">
      <w:pPr>
        <w:pStyle w:val="a3"/>
        <w:numPr>
          <w:ilvl w:val="0"/>
          <w:numId w:val="18"/>
        </w:numPr>
        <w:ind w:firstLineChars="0"/>
      </w:pPr>
      <w:r w:rsidRPr="002B5ABF">
        <w:rPr>
          <w:rFonts w:hint="eastAsia"/>
        </w:rPr>
        <w:t>传感器可独立完成监测参数的换算，并对外输出应力应变值；</w:t>
      </w:r>
    </w:p>
    <w:p w14:paraId="48E98308" w14:textId="77777777" w:rsidR="00F3042B" w:rsidRPr="002B5ABF" w:rsidRDefault="00F3042B" w:rsidP="00F3042B">
      <w:pPr>
        <w:pStyle w:val="a3"/>
        <w:numPr>
          <w:ilvl w:val="0"/>
          <w:numId w:val="18"/>
        </w:numPr>
        <w:ind w:firstLineChars="0"/>
      </w:pPr>
      <w:r w:rsidRPr="002B5ABF">
        <w:rPr>
          <w:rFonts w:hint="eastAsia"/>
        </w:rPr>
        <w:t>传感器应能承受监测对象的反复变形；</w:t>
      </w:r>
    </w:p>
    <w:p w14:paraId="4154A744" w14:textId="6EF210C1" w:rsidR="00F3042B" w:rsidRPr="002B5ABF" w:rsidRDefault="00F3042B" w:rsidP="00F3042B">
      <w:pPr>
        <w:pStyle w:val="a3"/>
        <w:numPr>
          <w:ilvl w:val="0"/>
          <w:numId w:val="18"/>
        </w:numPr>
        <w:ind w:firstLineChars="0"/>
      </w:pPr>
      <w:r w:rsidRPr="002B5ABF">
        <w:rPr>
          <w:rFonts w:hint="eastAsia"/>
        </w:rPr>
        <w:t>布设在</w:t>
      </w:r>
      <w:r>
        <w:rPr>
          <w:rFonts w:hint="eastAsia"/>
        </w:rPr>
        <w:t>施工扰动较多的</w:t>
      </w:r>
      <w:r w:rsidRPr="002B5ABF">
        <w:rPr>
          <w:rFonts w:hint="eastAsia"/>
        </w:rPr>
        <w:t>测点的应力应变传感器，其数据传输方式应以无线传输为主</w:t>
      </w:r>
      <w:r>
        <w:rPr>
          <w:rFonts w:hint="eastAsia"/>
        </w:rPr>
        <w:t>，以避免线路对</w:t>
      </w:r>
      <w:r w:rsidR="00940179" w:rsidRPr="00BD0C9A">
        <w:rPr>
          <w:rFonts w:hint="eastAsia"/>
        </w:rPr>
        <w:t>作业</w:t>
      </w:r>
      <w:r>
        <w:rPr>
          <w:rFonts w:hint="eastAsia"/>
        </w:rPr>
        <w:t>活动造成干扰</w:t>
      </w:r>
      <w:r w:rsidRPr="002B5ABF">
        <w:rPr>
          <w:rFonts w:hint="eastAsia"/>
        </w:rPr>
        <w:t>；</w:t>
      </w:r>
    </w:p>
    <w:p w14:paraId="67A1C1FA" w14:textId="77777777" w:rsidR="00F3042B" w:rsidRPr="002B5ABF" w:rsidRDefault="00F3042B" w:rsidP="00F3042B">
      <w:pPr>
        <w:pStyle w:val="a3"/>
        <w:numPr>
          <w:ilvl w:val="0"/>
          <w:numId w:val="18"/>
        </w:numPr>
        <w:ind w:firstLineChars="0"/>
      </w:pPr>
      <w:r w:rsidRPr="002B5ABF">
        <w:rPr>
          <w:rFonts w:hint="eastAsia"/>
        </w:rPr>
        <w:t>传感器的安装不应对结构造成损伤，宜优先选用机械连接或胶粘连接等</w:t>
      </w:r>
      <w:r w:rsidRPr="002B5ABF">
        <w:rPr>
          <w:rFonts w:hint="eastAsia"/>
        </w:rPr>
        <w:lastRenderedPageBreak/>
        <w:t>安装方式；</w:t>
      </w:r>
    </w:p>
    <w:p w14:paraId="439B91B3" w14:textId="77777777" w:rsidR="00F3042B" w:rsidRPr="002B5ABF" w:rsidRDefault="00F3042B" w:rsidP="00F3042B">
      <w:pPr>
        <w:pStyle w:val="a3"/>
        <w:numPr>
          <w:ilvl w:val="0"/>
          <w:numId w:val="18"/>
        </w:numPr>
        <w:ind w:firstLineChars="0"/>
      </w:pPr>
      <w:r w:rsidRPr="002B5ABF">
        <w:rPr>
          <w:rFonts w:hint="eastAsia"/>
        </w:rPr>
        <w:t>装设于附墙装置构件连接节点、基础节与预埋件连接节点等应力应变较大节点的应力应变传感器，应具有前端预警功能。</w:t>
      </w:r>
    </w:p>
    <w:p w14:paraId="42315FDC" w14:textId="77777777" w:rsidR="00F3042B" w:rsidRPr="002B5ABF" w:rsidRDefault="00F3042B" w:rsidP="00F3042B">
      <w:pPr>
        <w:pStyle w:val="a3"/>
        <w:numPr>
          <w:ilvl w:val="2"/>
          <w:numId w:val="11"/>
        </w:numPr>
        <w:ind w:firstLineChars="0"/>
      </w:pPr>
      <w:r w:rsidRPr="002B5ABF">
        <w:rPr>
          <w:rFonts w:hint="eastAsia"/>
        </w:rPr>
        <w:t>建筑施工垂直运输设备及附墙一体化结构安全监测所采用的位移传感器，用于实现测点的连接状态监测，位移传感器除应满足附录A中的相关要求外，还应满足以下要求：</w:t>
      </w:r>
    </w:p>
    <w:p w14:paraId="7B3760F9" w14:textId="77777777" w:rsidR="00F3042B" w:rsidRPr="002B5ABF" w:rsidRDefault="00F3042B" w:rsidP="00F3042B">
      <w:pPr>
        <w:pStyle w:val="a3"/>
        <w:numPr>
          <w:ilvl w:val="0"/>
          <w:numId w:val="19"/>
        </w:numPr>
        <w:ind w:firstLineChars="0"/>
      </w:pPr>
      <w:r w:rsidRPr="002B5ABF">
        <w:rPr>
          <w:rFonts w:hint="eastAsia"/>
        </w:rPr>
        <w:t>传感器应安装可靠，以有效减少设备作业过程对传感器的扰动；</w:t>
      </w:r>
    </w:p>
    <w:p w14:paraId="1690196F" w14:textId="1487821D" w:rsidR="00F3042B" w:rsidRPr="002B5ABF" w:rsidRDefault="00F3042B" w:rsidP="00F3042B">
      <w:pPr>
        <w:pStyle w:val="a3"/>
        <w:numPr>
          <w:ilvl w:val="0"/>
          <w:numId w:val="19"/>
        </w:numPr>
        <w:ind w:firstLineChars="0"/>
      </w:pPr>
      <w:r w:rsidRPr="002B5ABF">
        <w:rPr>
          <w:rFonts w:hint="eastAsia"/>
        </w:rPr>
        <w:t>传感器应能够修正由于热胀冷缩造成的测值误差</w:t>
      </w:r>
      <w:r w:rsidR="005F4560">
        <w:rPr>
          <w:rFonts w:hint="eastAsia"/>
        </w:rPr>
        <w:t>。</w:t>
      </w:r>
    </w:p>
    <w:p w14:paraId="312C7D3C" w14:textId="77777777" w:rsidR="00F3042B" w:rsidRPr="002B5ABF" w:rsidRDefault="00F3042B" w:rsidP="00F3042B">
      <w:pPr>
        <w:pStyle w:val="a3"/>
        <w:numPr>
          <w:ilvl w:val="2"/>
          <w:numId w:val="11"/>
        </w:numPr>
        <w:ind w:firstLineChars="0"/>
      </w:pPr>
      <w:r w:rsidRPr="002B5ABF">
        <w:rPr>
          <w:rFonts w:hint="eastAsia"/>
        </w:rPr>
        <w:t>建筑施工垂直运输设备及附墙一体化结构安全监测所采用的倾角传感器，用于实现测点的垂直度、沉降情况监测，除应满足附录A中的相关要求外，还应满足以下要求：</w:t>
      </w:r>
    </w:p>
    <w:p w14:paraId="12CD2C55" w14:textId="77777777" w:rsidR="00F3042B" w:rsidRPr="002B5ABF" w:rsidRDefault="00F3042B" w:rsidP="00F3042B">
      <w:pPr>
        <w:pStyle w:val="a3"/>
        <w:numPr>
          <w:ilvl w:val="0"/>
          <w:numId w:val="20"/>
        </w:numPr>
        <w:ind w:firstLineChars="0"/>
      </w:pPr>
      <w:r w:rsidRPr="002B5ABF">
        <w:rPr>
          <w:rFonts w:hint="eastAsia"/>
        </w:rPr>
        <w:t>倾角传感器的数据传输方式应为无线传输；</w:t>
      </w:r>
    </w:p>
    <w:p w14:paraId="642A81EF" w14:textId="77777777" w:rsidR="00F3042B" w:rsidRPr="002B5ABF" w:rsidRDefault="00F3042B" w:rsidP="00F3042B">
      <w:pPr>
        <w:pStyle w:val="a3"/>
        <w:numPr>
          <w:ilvl w:val="0"/>
          <w:numId w:val="20"/>
        </w:numPr>
        <w:ind w:firstLineChars="0"/>
      </w:pPr>
      <w:r w:rsidRPr="002B5ABF">
        <w:rPr>
          <w:rFonts w:hint="eastAsia"/>
        </w:rPr>
        <w:t>传感器应安装可靠，以有效减少设备作业过程对传感器的扰动；</w:t>
      </w:r>
    </w:p>
    <w:p w14:paraId="4DC78B7C" w14:textId="77777777" w:rsidR="00F3042B" w:rsidRPr="002B5ABF" w:rsidRDefault="00F3042B" w:rsidP="00F3042B">
      <w:pPr>
        <w:pStyle w:val="a3"/>
        <w:numPr>
          <w:ilvl w:val="0"/>
          <w:numId w:val="20"/>
        </w:numPr>
        <w:ind w:firstLineChars="0"/>
      </w:pPr>
      <w:r w:rsidRPr="002B5ABF">
        <w:rPr>
          <w:rFonts w:hint="eastAsia"/>
        </w:rPr>
        <w:t>用于测定塔身垂直度、施工升降机导轨架垂直度等的倾角传感器，应配有5.1.4所述数据处理与预警功能模块，实现前端预警。</w:t>
      </w:r>
    </w:p>
    <w:p w14:paraId="7B3EEFD5" w14:textId="4A664576" w:rsidR="00F3042B" w:rsidRPr="002B5ABF" w:rsidRDefault="00F3042B" w:rsidP="00F3042B">
      <w:pPr>
        <w:pStyle w:val="2"/>
        <w:numPr>
          <w:ilvl w:val="1"/>
          <w:numId w:val="11"/>
        </w:numPr>
        <w:ind w:left="0" w:firstLine="0"/>
        <w:jc w:val="center"/>
      </w:pPr>
      <w:bookmarkStart w:id="139" w:name="_Toc11256876"/>
      <w:r w:rsidRPr="002B5ABF">
        <w:rPr>
          <w:rFonts w:hint="eastAsia"/>
        </w:rPr>
        <w:t>建筑施工垂直运输设备</w:t>
      </w:r>
      <w:proofErr w:type="gramStart"/>
      <w:r w:rsidR="006148C5" w:rsidRPr="00BD0C9A">
        <w:rPr>
          <w:rFonts w:hint="eastAsia"/>
        </w:rPr>
        <w:t>安拆</w:t>
      </w:r>
      <w:r w:rsidRPr="002B5ABF">
        <w:rPr>
          <w:rFonts w:hint="eastAsia"/>
        </w:rPr>
        <w:t>安全</w:t>
      </w:r>
      <w:proofErr w:type="gramEnd"/>
      <w:r w:rsidRPr="002B5ABF">
        <w:rPr>
          <w:rFonts w:hint="eastAsia"/>
        </w:rPr>
        <w:t>监测</w:t>
      </w:r>
      <w:r>
        <w:rPr>
          <w:rFonts w:hint="eastAsia"/>
        </w:rPr>
        <w:t>传感器选型</w:t>
      </w:r>
      <w:bookmarkEnd w:id="139"/>
    </w:p>
    <w:p w14:paraId="3883ABC6" w14:textId="62A41252" w:rsidR="00F3042B" w:rsidRPr="002B5ABF" w:rsidRDefault="00F3042B" w:rsidP="00F3042B">
      <w:pPr>
        <w:pStyle w:val="a3"/>
        <w:numPr>
          <w:ilvl w:val="2"/>
          <w:numId w:val="11"/>
        </w:numPr>
        <w:ind w:firstLineChars="0"/>
      </w:pPr>
      <w:r w:rsidRPr="002B5ABF">
        <w:rPr>
          <w:rFonts w:hint="eastAsia"/>
        </w:rPr>
        <w:t>建筑施工垂直运输设备</w:t>
      </w:r>
      <w:proofErr w:type="gramStart"/>
      <w:r w:rsidR="006148C5" w:rsidRPr="00BD0C9A">
        <w:rPr>
          <w:rFonts w:hint="eastAsia"/>
        </w:rPr>
        <w:t>安拆</w:t>
      </w:r>
      <w:r w:rsidRPr="002B5ABF">
        <w:rPr>
          <w:rFonts w:hint="eastAsia"/>
        </w:rPr>
        <w:t>安全</w:t>
      </w:r>
      <w:proofErr w:type="gramEnd"/>
      <w:r w:rsidRPr="002B5ABF">
        <w:rPr>
          <w:rFonts w:hint="eastAsia"/>
        </w:rPr>
        <w:t>监测，所采用的传感器类型包括开关量传感器、环境类传感器、倾角传感器和位移传感器。传感器的选型和使用参见附录A。</w:t>
      </w:r>
    </w:p>
    <w:p w14:paraId="2E61AC43" w14:textId="51240CDC" w:rsidR="00F3042B" w:rsidRPr="002B5ABF" w:rsidRDefault="00F3042B" w:rsidP="00F3042B">
      <w:pPr>
        <w:pStyle w:val="a3"/>
        <w:numPr>
          <w:ilvl w:val="2"/>
          <w:numId w:val="11"/>
        </w:numPr>
        <w:ind w:firstLineChars="0"/>
      </w:pPr>
      <w:r w:rsidRPr="002B5ABF">
        <w:rPr>
          <w:rFonts w:hint="eastAsia"/>
        </w:rPr>
        <w:t>建筑施工垂直运输设备</w:t>
      </w:r>
      <w:proofErr w:type="gramStart"/>
      <w:r w:rsidR="006148C5" w:rsidRPr="00BD0C9A">
        <w:rPr>
          <w:rFonts w:hint="eastAsia"/>
        </w:rPr>
        <w:t>安拆</w:t>
      </w:r>
      <w:r w:rsidRPr="002B5ABF">
        <w:rPr>
          <w:rFonts w:hint="eastAsia"/>
        </w:rPr>
        <w:t>安全</w:t>
      </w:r>
      <w:proofErr w:type="gramEnd"/>
      <w:r w:rsidRPr="002B5ABF">
        <w:rPr>
          <w:rFonts w:hint="eastAsia"/>
        </w:rPr>
        <w:t>监测所采用的开关量传感器，用于实现测点的就位状态、连接</w:t>
      </w:r>
      <w:r w:rsidR="0077085D">
        <w:rPr>
          <w:rFonts w:hint="eastAsia"/>
        </w:rPr>
        <w:t>到位情况</w:t>
      </w:r>
      <w:r w:rsidRPr="002B5ABF">
        <w:rPr>
          <w:rFonts w:hint="eastAsia"/>
        </w:rPr>
        <w:t>监测，除应满足附录A中的相关要求外，还应满足以下要求：</w:t>
      </w:r>
    </w:p>
    <w:p w14:paraId="741A5E4E" w14:textId="77777777" w:rsidR="00F3042B" w:rsidRPr="002B5ABF" w:rsidRDefault="00F3042B" w:rsidP="00F3042B">
      <w:pPr>
        <w:pStyle w:val="a3"/>
        <w:numPr>
          <w:ilvl w:val="0"/>
          <w:numId w:val="21"/>
        </w:numPr>
        <w:ind w:firstLineChars="0"/>
      </w:pPr>
      <w:r w:rsidRPr="002B5ABF">
        <w:rPr>
          <w:rFonts w:hint="eastAsia"/>
        </w:rPr>
        <w:t>开关量传感器的数据传输方式应当以无线传输为主；</w:t>
      </w:r>
    </w:p>
    <w:p w14:paraId="32A0B99E" w14:textId="54CF4AF2" w:rsidR="00F3042B" w:rsidRPr="002B5ABF" w:rsidRDefault="00F3042B" w:rsidP="00F3042B">
      <w:pPr>
        <w:pStyle w:val="a3"/>
        <w:numPr>
          <w:ilvl w:val="0"/>
          <w:numId w:val="21"/>
        </w:numPr>
        <w:ind w:firstLineChars="0"/>
      </w:pPr>
      <w:r w:rsidRPr="002B5ABF">
        <w:rPr>
          <w:rFonts w:hint="eastAsia"/>
        </w:rPr>
        <w:t>开关量传感器的供能方式应当以独立电源供电为主，且续航能力满足长期监测的要求</w:t>
      </w:r>
      <w:r w:rsidR="0077085D">
        <w:rPr>
          <w:rFonts w:hint="eastAsia"/>
        </w:rPr>
        <w:t>。</w:t>
      </w:r>
    </w:p>
    <w:p w14:paraId="5AFDAFCC" w14:textId="6E1BE730" w:rsidR="00F3042B" w:rsidRPr="002B5ABF" w:rsidRDefault="00F3042B" w:rsidP="00F3042B">
      <w:pPr>
        <w:pStyle w:val="a3"/>
        <w:numPr>
          <w:ilvl w:val="2"/>
          <w:numId w:val="11"/>
        </w:numPr>
        <w:ind w:firstLineChars="0"/>
      </w:pPr>
      <w:r w:rsidRPr="002B5ABF">
        <w:rPr>
          <w:rFonts w:hint="eastAsia"/>
        </w:rPr>
        <w:t>建筑施工垂直运输设备</w:t>
      </w:r>
      <w:proofErr w:type="gramStart"/>
      <w:r w:rsidR="006148C5" w:rsidRPr="00BD0C9A">
        <w:rPr>
          <w:rFonts w:hint="eastAsia"/>
        </w:rPr>
        <w:t>安拆</w:t>
      </w:r>
      <w:r w:rsidRPr="002B5ABF">
        <w:rPr>
          <w:rFonts w:hint="eastAsia"/>
        </w:rPr>
        <w:t>安全</w:t>
      </w:r>
      <w:proofErr w:type="gramEnd"/>
      <w:r w:rsidRPr="002B5ABF">
        <w:rPr>
          <w:rFonts w:hint="eastAsia"/>
        </w:rPr>
        <w:t>监测所采用的环境类传感器，包括风速传感器、温度传感器等。用于实现测点风速、温度等的监测。传感器选择及安装除应满足附录A中的相关要求外，还应满足以下要求：</w:t>
      </w:r>
    </w:p>
    <w:p w14:paraId="514E174D" w14:textId="77777777" w:rsidR="00F3042B" w:rsidRPr="002B5ABF" w:rsidRDefault="00F3042B" w:rsidP="00F3042B">
      <w:pPr>
        <w:pStyle w:val="a3"/>
        <w:numPr>
          <w:ilvl w:val="0"/>
          <w:numId w:val="22"/>
        </w:numPr>
        <w:ind w:firstLineChars="0"/>
      </w:pPr>
      <w:r w:rsidRPr="002B5ABF">
        <w:rPr>
          <w:rFonts w:hint="eastAsia"/>
        </w:rPr>
        <w:t>传感器宜能够独立完成监测参量的换算；</w:t>
      </w:r>
    </w:p>
    <w:p w14:paraId="3BE0B7EB" w14:textId="77777777" w:rsidR="00F3042B" w:rsidRPr="002B5ABF" w:rsidRDefault="00F3042B" w:rsidP="00F3042B">
      <w:pPr>
        <w:pStyle w:val="a3"/>
        <w:numPr>
          <w:ilvl w:val="0"/>
          <w:numId w:val="22"/>
        </w:numPr>
        <w:ind w:firstLineChars="0"/>
      </w:pPr>
      <w:r w:rsidRPr="002B5ABF">
        <w:rPr>
          <w:rFonts w:hint="eastAsia"/>
        </w:rPr>
        <w:lastRenderedPageBreak/>
        <w:t>传感器宜采用无线传输的形式输出信号；</w:t>
      </w:r>
    </w:p>
    <w:p w14:paraId="36FC8F22" w14:textId="77777777" w:rsidR="00F3042B" w:rsidRPr="002B5ABF" w:rsidRDefault="00F3042B" w:rsidP="00F3042B">
      <w:pPr>
        <w:pStyle w:val="a3"/>
        <w:numPr>
          <w:ilvl w:val="0"/>
          <w:numId w:val="22"/>
        </w:numPr>
        <w:ind w:firstLineChars="0"/>
      </w:pPr>
      <w:r w:rsidRPr="002B5ABF">
        <w:rPr>
          <w:rFonts w:hint="eastAsia"/>
        </w:rPr>
        <w:t>风速传感器宜具备5.1.4所述前端预警功能。</w:t>
      </w:r>
    </w:p>
    <w:p w14:paraId="120BE040" w14:textId="57E6C94E" w:rsidR="00F3042B" w:rsidRPr="002B5ABF" w:rsidRDefault="00F3042B" w:rsidP="00F3042B">
      <w:pPr>
        <w:pStyle w:val="a3"/>
        <w:numPr>
          <w:ilvl w:val="2"/>
          <w:numId w:val="11"/>
        </w:numPr>
        <w:ind w:firstLineChars="0"/>
      </w:pPr>
      <w:r w:rsidRPr="002B5ABF">
        <w:rPr>
          <w:rFonts w:hint="eastAsia"/>
        </w:rPr>
        <w:t>建筑施工垂直运输设备</w:t>
      </w:r>
      <w:proofErr w:type="gramStart"/>
      <w:r w:rsidR="006148C5" w:rsidRPr="00BD0C9A">
        <w:rPr>
          <w:rFonts w:hint="eastAsia"/>
        </w:rPr>
        <w:t>安拆</w:t>
      </w:r>
      <w:r w:rsidRPr="002B5ABF">
        <w:rPr>
          <w:rFonts w:hint="eastAsia"/>
        </w:rPr>
        <w:t>安全</w:t>
      </w:r>
      <w:proofErr w:type="gramEnd"/>
      <w:r w:rsidRPr="002B5ABF">
        <w:rPr>
          <w:rFonts w:hint="eastAsia"/>
        </w:rPr>
        <w:t>监测所采用的倾角传感器，用于实现测点垂直度的监测，除应满足附录A中的相关要求外，还应满足以下要求：</w:t>
      </w:r>
    </w:p>
    <w:p w14:paraId="6CA6A301" w14:textId="77777777" w:rsidR="00F3042B" w:rsidRPr="002B5ABF" w:rsidRDefault="00F3042B" w:rsidP="00F3042B">
      <w:pPr>
        <w:pStyle w:val="a3"/>
        <w:numPr>
          <w:ilvl w:val="0"/>
          <w:numId w:val="23"/>
        </w:numPr>
        <w:ind w:firstLineChars="0"/>
      </w:pPr>
      <w:r w:rsidRPr="002B5ABF">
        <w:rPr>
          <w:rFonts w:hint="eastAsia"/>
        </w:rPr>
        <w:t>倾角传感器的数据传输方式宜为无线传输；</w:t>
      </w:r>
    </w:p>
    <w:p w14:paraId="4FC86090" w14:textId="77777777" w:rsidR="00F3042B" w:rsidRPr="002B5ABF" w:rsidRDefault="00F3042B" w:rsidP="00F3042B">
      <w:pPr>
        <w:pStyle w:val="a3"/>
        <w:numPr>
          <w:ilvl w:val="0"/>
          <w:numId w:val="23"/>
        </w:numPr>
        <w:ind w:firstLineChars="0"/>
      </w:pPr>
      <w:r w:rsidRPr="002B5ABF">
        <w:rPr>
          <w:rFonts w:hint="eastAsia"/>
        </w:rPr>
        <w:t>传感器应安装可靠，以有效减少设备作业过程对传感器的扰动；</w:t>
      </w:r>
    </w:p>
    <w:p w14:paraId="552D5040" w14:textId="77777777" w:rsidR="00F3042B" w:rsidRPr="002B5ABF" w:rsidRDefault="00F3042B" w:rsidP="00F3042B">
      <w:pPr>
        <w:pStyle w:val="a3"/>
        <w:numPr>
          <w:ilvl w:val="0"/>
          <w:numId w:val="23"/>
        </w:numPr>
        <w:ind w:firstLineChars="0"/>
      </w:pPr>
      <w:r w:rsidRPr="002B5ABF">
        <w:rPr>
          <w:rFonts w:hint="eastAsia"/>
        </w:rPr>
        <w:t>用于测定塔身垂直度、施工升降机导轨架垂直度等的倾角传感器应具备5.1.4所述前端预警功能。</w:t>
      </w:r>
    </w:p>
    <w:p w14:paraId="466C7C38" w14:textId="23C8F48E" w:rsidR="00F3042B" w:rsidRPr="002B5ABF" w:rsidRDefault="00F3042B" w:rsidP="00F3042B">
      <w:pPr>
        <w:pStyle w:val="a3"/>
        <w:numPr>
          <w:ilvl w:val="2"/>
          <w:numId w:val="11"/>
        </w:numPr>
        <w:ind w:firstLineChars="0"/>
      </w:pPr>
      <w:r w:rsidRPr="002B5ABF">
        <w:rPr>
          <w:rFonts w:hint="eastAsia"/>
        </w:rPr>
        <w:t>建筑施工垂直运输设备</w:t>
      </w:r>
      <w:proofErr w:type="gramStart"/>
      <w:r w:rsidR="006148C5" w:rsidRPr="00BD0C9A">
        <w:rPr>
          <w:rFonts w:hint="eastAsia"/>
        </w:rPr>
        <w:t>安拆</w:t>
      </w:r>
      <w:r w:rsidRPr="002B5ABF">
        <w:rPr>
          <w:rFonts w:hint="eastAsia"/>
        </w:rPr>
        <w:t>安全</w:t>
      </w:r>
      <w:proofErr w:type="gramEnd"/>
      <w:r w:rsidRPr="002B5ABF">
        <w:rPr>
          <w:rFonts w:hint="eastAsia"/>
        </w:rPr>
        <w:t>监测所采用的位移传感器，用于实现顶升高度、顶升速度等的监测，除应满足附录A中的相关要求外，还应满足以下要求：</w:t>
      </w:r>
    </w:p>
    <w:p w14:paraId="4AE6496F" w14:textId="77777777" w:rsidR="00F3042B" w:rsidRPr="002B5ABF" w:rsidRDefault="00F3042B" w:rsidP="00F3042B">
      <w:pPr>
        <w:pStyle w:val="a3"/>
        <w:numPr>
          <w:ilvl w:val="0"/>
          <w:numId w:val="24"/>
        </w:numPr>
        <w:ind w:firstLineChars="0"/>
      </w:pPr>
      <w:r w:rsidRPr="002B5ABF">
        <w:rPr>
          <w:rFonts w:hint="eastAsia"/>
        </w:rPr>
        <w:t>传感器应安装可靠，能够抵抗监测过程中反复伸缩，避开构件</w:t>
      </w:r>
      <w:proofErr w:type="gramStart"/>
      <w:r w:rsidRPr="002B5ABF">
        <w:rPr>
          <w:rFonts w:hint="eastAsia"/>
        </w:rPr>
        <w:t>刮蹭影响</w:t>
      </w:r>
      <w:proofErr w:type="gramEnd"/>
      <w:r w:rsidRPr="002B5ABF">
        <w:rPr>
          <w:rFonts w:hint="eastAsia"/>
        </w:rPr>
        <w:t>区；</w:t>
      </w:r>
    </w:p>
    <w:p w14:paraId="7F9C0009" w14:textId="2D975838" w:rsidR="00F3042B" w:rsidRPr="002B5ABF" w:rsidRDefault="00F3042B" w:rsidP="00F3042B">
      <w:pPr>
        <w:pStyle w:val="a3"/>
        <w:numPr>
          <w:ilvl w:val="0"/>
          <w:numId w:val="24"/>
        </w:numPr>
        <w:ind w:firstLineChars="0"/>
      </w:pPr>
      <w:r w:rsidRPr="002B5ABF">
        <w:rPr>
          <w:rFonts w:hint="eastAsia"/>
        </w:rPr>
        <w:t>传感器宜为独立电源供电，</w:t>
      </w:r>
      <w:proofErr w:type="gramStart"/>
      <w:r w:rsidRPr="002B5ABF">
        <w:rPr>
          <w:rFonts w:hint="eastAsia"/>
        </w:rPr>
        <w:t>且数据</w:t>
      </w:r>
      <w:proofErr w:type="gramEnd"/>
      <w:r w:rsidRPr="002B5ABF">
        <w:rPr>
          <w:rFonts w:hint="eastAsia"/>
        </w:rPr>
        <w:t>传输方式采用无线传输方式</w:t>
      </w:r>
      <w:r w:rsidR="00927B95">
        <w:rPr>
          <w:rFonts w:hint="eastAsia"/>
        </w:rPr>
        <w:t>。</w:t>
      </w:r>
    </w:p>
    <w:p w14:paraId="1EBA5BDF" w14:textId="6813AAA3" w:rsidR="00F3042B" w:rsidRPr="002B5ABF" w:rsidRDefault="00F3042B" w:rsidP="00F3042B">
      <w:pPr>
        <w:pStyle w:val="2"/>
        <w:numPr>
          <w:ilvl w:val="1"/>
          <w:numId w:val="11"/>
        </w:numPr>
        <w:ind w:left="0" w:firstLine="0"/>
        <w:jc w:val="center"/>
      </w:pPr>
      <w:bookmarkStart w:id="140" w:name="_Toc11256877"/>
      <w:r w:rsidRPr="002B5ABF">
        <w:rPr>
          <w:rFonts w:hint="eastAsia"/>
        </w:rPr>
        <w:t>建筑施工垂直运输设备</w:t>
      </w:r>
      <w:r w:rsidR="006148C5" w:rsidRPr="00BD0C9A">
        <w:rPr>
          <w:rFonts w:hint="eastAsia"/>
        </w:rPr>
        <w:t>运行</w:t>
      </w:r>
      <w:r w:rsidRPr="00BD0C9A">
        <w:rPr>
          <w:rFonts w:hint="eastAsia"/>
        </w:rPr>
        <w:t>安全监测</w:t>
      </w:r>
      <w:r>
        <w:rPr>
          <w:rFonts w:hint="eastAsia"/>
        </w:rPr>
        <w:t>传感器选型</w:t>
      </w:r>
      <w:bookmarkEnd w:id="140"/>
    </w:p>
    <w:p w14:paraId="1B6DE1AB" w14:textId="5A897069" w:rsidR="00D97ED2" w:rsidRDefault="00F3042B" w:rsidP="00646FC9">
      <w:pPr>
        <w:pStyle w:val="a3"/>
        <w:numPr>
          <w:ilvl w:val="2"/>
          <w:numId w:val="11"/>
        </w:numPr>
        <w:ind w:firstLineChars="0"/>
      </w:pPr>
      <w:r w:rsidRPr="002B5ABF">
        <w:rPr>
          <w:rFonts w:hint="eastAsia"/>
        </w:rPr>
        <w:t>建筑施工垂直运输设备</w:t>
      </w:r>
      <w:r w:rsidR="006148C5" w:rsidRPr="00BD0C9A">
        <w:rPr>
          <w:rFonts w:hint="eastAsia"/>
        </w:rPr>
        <w:t>运行</w:t>
      </w:r>
      <w:r w:rsidRPr="00BD0C9A">
        <w:rPr>
          <w:rFonts w:hint="eastAsia"/>
        </w:rPr>
        <w:t>安全监测</w:t>
      </w:r>
      <w:r w:rsidRPr="002B5ABF">
        <w:rPr>
          <w:rFonts w:hint="eastAsia"/>
        </w:rPr>
        <w:t>，所采用的传感器类型包括环境类传感器、倾角传感器和位移传感器、开关量传感器等。传感器的选型和使用参见附录</w:t>
      </w:r>
      <w:r w:rsidR="0077085D">
        <w:rPr>
          <w:rFonts w:hint="eastAsia"/>
        </w:rPr>
        <w:t>A</w:t>
      </w:r>
      <w:r w:rsidR="000C1F67" w:rsidRPr="006166D0">
        <w:rPr>
          <w:rFonts w:hint="eastAsia"/>
        </w:rPr>
        <w:t>。</w:t>
      </w:r>
    </w:p>
    <w:p w14:paraId="1AA37C34" w14:textId="2A3DCBC4" w:rsidR="00E201EF" w:rsidRDefault="0077085D" w:rsidP="0077085D">
      <w:pPr>
        <w:pStyle w:val="a3"/>
        <w:numPr>
          <w:ilvl w:val="2"/>
          <w:numId w:val="11"/>
        </w:numPr>
        <w:ind w:firstLineChars="0"/>
      </w:pPr>
      <w:r>
        <w:rPr>
          <w:rFonts w:hint="eastAsia"/>
        </w:rPr>
        <w:t>建筑施工垂直运输设备</w:t>
      </w:r>
      <w:r w:rsidR="006148C5" w:rsidRPr="00BD0C9A">
        <w:rPr>
          <w:rFonts w:hint="eastAsia"/>
        </w:rPr>
        <w:t>运行</w:t>
      </w:r>
      <w:r w:rsidRPr="00BD0C9A">
        <w:rPr>
          <w:rFonts w:hint="eastAsia"/>
        </w:rPr>
        <w:t>安全监测</w:t>
      </w:r>
      <w:r>
        <w:rPr>
          <w:rFonts w:hint="eastAsia"/>
        </w:rPr>
        <w:t>所采用的环境</w:t>
      </w:r>
      <w:r w:rsidR="006148C5" w:rsidRPr="00BD0C9A">
        <w:rPr>
          <w:rFonts w:hint="eastAsia"/>
        </w:rPr>
        <w:t>类</w:t>
      </w:r>
      <w:r>
        <w:rPr>
          <w:rFonts w:hint="eastAsia"/>
        </w:rPr>
        <w:t>传感器</w:t>
      </w:r>
      <w:r w:rsidR="00E201EF">
        <w:rPr>
          <w:rFonts w:hint="eastAsia"/>
        </w:rPr>
        <w:t>，用于监控作业环境安全性，</w:t>
      </w:r>
      <w:r>
        <w:rPr>
          <w:rFonts w:hint="eastAsia"/>
        </w:rPr>
        <w:t>要求</w:t>
      </w:r>
      <w:r w:rsidR="00E201EF">
        <w:rPr>
          <w:rFonts w:hint="eastAsia"/>
        </w:rPr>
        <w:t>同</w:t>
      </w:r>
      <w:r>
        <w:rPr>
          <w:rFonts w:hint="eastAsia"/>
        </w:rPr>
        <w:t>5</w:t>
      </w:r>
      <w:r>
        <w:t>.3.3</w:t>
      </w:r>
      <w:r w:rsidR="00E201EF">
        <w:rPr>
          <w:rFonts w:hint="eastAsia"/>
        </w:rPr>
        <w:t>。</w:t>
      </w:r>
    </w:p>
    <w:p w14:paraId="053ED83D" w14:textId="05A223B5" w:rsidR="00E201EF" w:rsidRDefault="00E201EF" w:rsidP="0077085D">
      <w:pPr>
        <w:pStyle w:val="a3"/>
        <w:numPr>
          <w:ilvl w:val="2"/>
          <w:numId w:val="11"/>
        </w:numPr>
        <w:ind w:firstLineChars="0"/>
      </w:pPr>
      <w:r w:rsidRPr="00E201EF">
        <w:t>建筑施工垂直运输设备</w:t>
      </w:r>
      <w:r w:rsidR="006148C5" w:rsidRPr="00BD0C9A">
        <w:rPr>
          <w:rFonts w:hint="eastAsia"/>
        </w:rPr>
        <w:t>运行安全监测</w:t>
      </w:r>
      <w:r w:rsidRPr="00E201EF">
        <w:t>所采用的</w:t>
      </w:r>
      <w:r>
        <w:rPr>
          <w:rFonts w:hint="eastAsia"/>
        </w:rPr>
        <w:t>倾角</w:t>
      </w:r>
      <w:r w:rsidRPr="00E201EF">
        <w:t>传感器</w:t>
      </w:r>
      <w:r>
        <w:rPr>
          <w:rFonts w:hint="eastAsia"/>
        </w:rPr>
        <w:t>，用于监控塔吊塔身、塔臂倾斜状态，</w:t>
      </w:r>
      <w:r w:rsidRPr="00E201EF">
        <w:t>要求</w:t>
      </w:r>
      <w:r>
        <w:rPr>
          <w:rFonts w:hint="eastAsia"/>
        </w:rPr>
        <w:t>同5</w:t>
      </w:r>
      <w:r>
        <w:t>.3.4</w:t>
      </w:r>
      <w:r>
        <w:rPr>
          <w:rFonts w:hint="eastAsia"/>
        </w:rPr>
        <w:t>。</w:t>
      </w:r>
    </w:p>
    <w:p w14:paraId="086C2CB0" w14:textId="507A4A0D" w:rsidR="0077085D" w:rsidRPr="006166D0" w:rsidRDefault="00E201EF" w:rsidP="0077085D">
      <w:pPr>
        <w:pStyle w:val="a3"/>
        <w:numPr>
          <w:ilvl w:val="2"/>
          <w:numId w:val="11"/>
        </w:numPr>
        <w:ind w:firstLineChars="0"/>
        <w:sectPr w:rsidR="0077085D" w:rsidRPr="006166D0">
          <w:pgSz w:w="11906" w:h="16838"/>
          <w:pgMar w:top="1440" w:right="1800" w:bottom="1440" w:left="1800" w:header="851" w:footer="992" w:gutter="0"/>
          <w:cols w:space="425"/>
          <w:docGrid w:type="lines" w:linePitch="312"/>
        </w:sectPr>
      </w:pPr>
      <w:r>
        <w:rPr>
          <w:rFonts w:hint="eastAsia"/>
        </w:rPr>
        <w:t>建筑施工垂直运输设备</w:t>
      </w:r>
      <w:r w:rsidR="006148C5" w:rsidRPr="00BD0C9A">
        <w:rPr>
          <w:rFonts w:hint="eastAsia"/>
        </w:rPr>
        <w:t>运行安全监测</w:t>
      </w:r>
      <w:r>
        <w:rPr>
          <w:rFonts w:hint="eastAsia"/>
        </w:rPr>
        <w:t>所采用的位移传感器要求，用于监控吊钩高度，要求</w:t>
      </w:r>
      <w:r w:rsidR="006148C5" w:rsidRPr="00BD0C9A">
        <w:rPr>
          <w:rFonts w:hint="eastAsia"/>
        </w:rPr>
        <w:t>同</w:t>
      </w:r>
      <w:r>
        <w:rPr>
          <w:rFonts w:hint="eastAsia"/>
        </w:rPr>
        <w:t>5</w:t>
      </w:r>
      <w:r>
        <w:t>.3.5</w:t>
      </w:r>
      <w:r>
        <w:rPr>
          <w:rFonts w:hint="eastAsia"/>
        </w:rPr>
        <w:t>。</w:t>
      </w:r>
      <w:r w:rsidR="0077085D">
        <w:t xml:space="preserve">  </w:t>
      </w:r>
    </w:p>
    <w:p w14:paraId="1CFFBF54" w14:textId="418B34DD" w:rsidR="001E2F74" w:rsidRPr="00C16072" w:rsidRDefault="001E2F74" w:rsidP="001E2F74">
      <w:pPr>
        <w:pStyle w:val="10"/>
        <w:numPr>
          <w:ilvl w:val="0"/>
          <w:numId w:val="2"/>
        </w:numPr>
      </w:pPr>
      <w:bookmarkStart w:id="141" w:name="_Toc11256878"/>
      <w:r>
        <w:rPr>
          <w:rFonts w:hint="eastAsia"/>
        </w:rPr>
        <w:lastRenderedPageBreak/>
        <w:t>安全预警</w:t>
      </w:r>
      <w:bookmarkEnd w:id="141"/>
    </w:p>
    <w:p w14:paraId="4F5A5AD6" w14:textId="412DD69B" w:rsidR="00F3042B" w:rsidRPr="00F102A5" w:rsidRDefault="00F3042B" w:rsidP="00F3042B">
      <w:pPr>
        <w:pStyle w:val="2"/>
        <w:numPr>
          <w:ilvl w:val="1"/>
          <w:numId w:val="2"/>
        </w:numPr>
        <w:ind w:left="0" w:firstLine="0"/>
        <w:jc w:val="center"/>
      </w:pPr>
      <w:bookmarkStart w:id="142" w:name="_Toc11256879"/>
      <w:r w:rsidRPr="00F102A5">
        <w:rPr>
          <w:rFonts w:hint="eastAsia"/>
        </w:rPr>
        <w:t>一般</w:t>
      </w:r>
      <w:r w:rsidRPr="00F102A5">
        <w:t>规定</w:t>
      </w:r>
      <w:bookmarkEnd w:id="142"/>
    </w:p>
    <w:p w14:paraId="585B9C4E" w14:textId="701D3E2B" w:rsidR="00F3042B" w:rsidRPr="00A04371" w:rsidRDefault="00F3042B" w:rsidP="00F3042B">
      <w:pPr>
        <w:pStyle w:val="a3"/>
        <w:numPr>
          <w:ilvl w:val="2"/>
          <w:numId w:val="2"/>
        </w:numPr>
        <w:ind w:firstLineChars="0"/>
      </w:pPr>
      <w:r>
        <w:rPr>
          <w:rFonts w:hint="eastAsia"/>
        </w:rPr>
        <w:t>建筑施工垂直运输设备</w:t>
      </w:r>
      <w:r w:rsidRPr="00A04371">
        <w:rPr>
          <w:rFonts w:hint="eastAsia"/>
        </w:rPr>
        <w:t>安全</w:t>
      </w:r>
      <w:r w:rsidRPr="00A04371">
        <w:t>预警</w:t>
      </w:r>
      <w:r>
        <w:rPr>
          <w:rFonts w:hint="eastAsia"/>
        </w:rPr>
        <w:t>，</w:t>
      </w:r>
      <w:r w:rsidRPr="00A04371">
        <w:rPr>
          <w:rFonts w:hint="eastAsia"/>
        </w:rPr>
        <w:t>指</w:t>
      </w:r>
      <w:r>
        <w:rPr>
          <w:rFonts w:hint="eastAsia"/>
        </w:rPr>
        <w:t>根据建筑施工垂直运输设备安全监测的结果，评价建筑施工垂直运输设备</w:t>
      </w:r>
      <w:proofErr w:type="gramStart"/>
      <w:r w:rsidR="006148C5" w:rsidRPr="00BD0C9A">
        <w:rPr>
          <w:rFonts w:hint="eastAsia"/>
        </w:rPr>
        <w:t>安拆及</w:t>
      </w:r>
      <w:proofErr w:type="gramEnd"/>
      <w:r w:rsidR="006148C5" w:rsidRPr="00BD0C9A">
        <w:rPr>
          <w:rFonts w:hint="eastAsia"/>
        </w:rPr>
        <w:t>运行</w:t>
      </w:r>
      <w:r>
        <w:rPr>
          <w:rFonts w:hint="eastAsia"/>
        </w:rPr>
        <w:t>的安全水平，</w:t>
      </w:r>
      <w:r>
        <w:t>并</w:t>
      </w:r>
      <w:r>
        <w:rPr>
          <w:rFonts w:hint="eastAsia"/>
        </w:rPr>
        <w:t>根据评价结论</w:t>
      </w:r>
      <w:r>
        <w:t>实施针对性的应急处置措施</w:t>
      </w:r>
      <w:r>
        <w:rPr>
          <w:rFonts w:hint="eastAsia"/>
        </w:rPr>
        <w:t>。</w:t>
      </w:r>
    </w:p>
    <w:p w14:paraId="4D885100" w14:textId="038C8ECE" w:rsidR="00F3042B" w:rsidRDefault="00F3042B" w:rsidP="00F3042B">
      <w:pPr>
        <w:pStyle w:val="a3"/>
        <w:numPr>
          <w:ilvl w:val="2"/>
          <w:numId w:val="2"/>
        </w:numPr>
        <w:ind w:firstLineChars="0"/>
      </w:pPr>
      <w:r>
        <w:rPr>
          <w:rFonts w:hint="eastAsia"/>
        </w:rPr>
        <w:t>根据建筑施工垂直运输设备的安全风险类型，建筑施工垂直运输设备安全预警可分为建筑施工垂直运输设备及附墙一体化结构安全预警</w:t>
      </w:r>
      <w:r w:rsidRPr="000839A0">
        <w:rPr>
          <w:rFonts w:hint="eastAsia"/>
        </w:rPr>
        <w:t>、</w:t>
      </w:r>
      <w:r>
        <w:rPr>
          <w:rFonts w:hint="eastAsia"/>
        </w:rPr>
        <w:t>建筑施工垂直运输设备</w:t>
      </w:r>
      <w:proofErr w:type="gramStart"/>
      <w:r w:rsidR="006148C5" w:rsidRPr="00BD0C9A">
        <w:rPr>
          <w:rFonts w:hint="eastAsia"/>
        </w:rPr>
        <w:t>安拆</w:t>
      </w:r>
      <w:r w:rsidRPr="000839A0">
        <w:rPr>
          <w:rFonts w:hint="eastAsia"/>
        </w:rPr>
        <w:t>安全</w:t>
      </w:r>
      <w:proofErr w:type="gramEnd"/>
      <w:r>
        <w:rPr>
          <w:rFonts w:hint="eastAsia"/>
        </w:rPr>
        <w:t>预警和建筑施工垂直运输设备</w:t>
      </w:r>
      <w:r w:rsidR="006148C5" w:rsidRPr="00BD0C9A">
        <w:rPr>
          <w:rFonts w:hint="eastAsia"/>
        </w:rPr>
        <w:t>运行</w:t>
      </w:r>
      <w:r w:rsidRPr="000839A0">
        <w:rPr>
          <w:rFonts w:hint="eastAsia"/>
        </w:rPr>
        <w:t>安全</w:t>
      </w:r>
      <w:r>
        <w:rPr>
          <w:rFonts w:hint="eastAsia"/>
        </w:rPr>
        <w:t>预警</w:t>
      </w:r>
      <w:r w:rsidRPr="00A04371">
        <w:t>。</w:t>
      </w:r>
    </w:p>
    <w:p w14:paraId="01983FBA" w14:textId="4866AB21" w:rsidR="00F3042B" w:rsidRDefault="00F3042B" w:rsidP="00F3042B">
      <w:pPr>
        <w:pStyle w:val="2"/>
        <w:numPr>
          <w:ilvl w:val="1"/>
          <w:numId w:val="2"/>
        </w:numPr>
        <w:ind w:left="0" w:firstLine="0"/>
        <w:jc w:val="center"/>
      </w:pPr>
      <w:bookmarkStart w:id="143" w:name="_Toc11256880"/>
      <w:r>
        <w:rPr>
          <w:rFonts w:hint="eastAsia"/>
        </w:rPr>
        <w:t>建筑施工垂直运输设备及附墙</w:t>
      </w:r>
      <w:r>
        <w:t>一体化</w:t>
      </w:r>
      <w:r>
        <w:rPr>
          <w:rFonts w:hint="eastAsia"/>
        </w:rPr>
        <w:t>结构</w:t>
      </w:r>
      <w:r>
        <w:t>安全预警</w:t>
      </w:r>
      <w:bookmarkEnd w:id="143"/>
    </w:p>
    <w:p w14:paraId="48D16410" w14:textId="380BC7AE" w:rsidR="00F3042B" w:rsidRDefault="00F3042B" w:rsidP="00F3042B">
      <w:pPr>
        <w:pStyle w:val="a3"/>
        <w:numPr>
          <w:ilvl w:val="2"/>
          <w:numId w:val="2"/>
        </w:numPr>
        <w:ind w:firstLineChars="0"/>
        <w:outlineLvl w:val="2"/>
      </w:pPr>
      <w:bookmarkStart w:id="144" w:name="_Toc11256881"/>
      <w:r>
        <w:rPr>
          <w:rFonts w:hint="eastAsia"/>
        </w:rPr>
        <w:t>建筑施工垂直运输设备</w:t>
      </w:r>
      <w:r>
        <w:t>及附墙一体化结构安全预警</w:t>
      </w:r>
      <w:r>
        <w:rPr>
          <w:rFonts w:hint="eastAsia"/>
        </w:rPr>
        <w:t>可</w:t>
      </w:r>
      <w:r>
        <w:t>分为测点预警、断面预警</w:t>
      </w:r>
      <w:r>
        <w:rPr>
          <w:rFonts w:hint="eastAsia"/>
        </w:rPr>
        <w:t>和</w:t>
      </w:r>
      <w:r>
        <w:t>整体预警三个部分</w:t>
      </w:r>
      <w:r>
        <w:rPr>
          <w:rFonts w:hint="eastAsia"/>
        </w:rPr>
        <w:t>。</w:t>
      </w:r>
      <w:bookmarkEnd w:id="144"/>
    </w:p>
    <w:p w14:paraId="23F89B13" w14:textId="71809BEE" w:rsidR="00F3042B" w:rsidRDefault="00F3042B" w:rsidP="00F3042B">
      <w:pPr>
        <w:pStyle w:val="a3"/>
        <w:numPr>
          <w:ilvl w:val="2"/>
          <w:numId w:val="2"/>
        </w:numPr>
        <w:ind w:firstLineChars="0"/>
        <w:outlineLvl w:val="2"/>
      </w:pPr>
      <w:bookmarkStart w:id="145" w:name="_Toc11256882"/>
      <w:r>
        <w:rPr>
          <w:rFonts w:hint="eastAsia"/>
        </w:rPr>
        <w:t>测点</w:t>
      </w:r>
      <w:r>
        <w:t>预警</w:t>
      </w:r>
      <w:r>
        <w:rPr>
          <w:rFonts w:hint="eastAsia"/>
        </w:rPr>
        <w:t>指</w:t>
      </w:r>
      <w:r>
        <w:t>对测点</w:t>
      </w:r>
      <w:r>
        <w:rPr>
          <w:rFonts w:hint="eastAsia"/>
        </w:rPr>
        <w:t>的</w:t>
      </w:r>
      <w:r>
        <w:t>监测</w:t>
      </w:r>
      <w:r>
        <w:rPr>
          <w:rFonts w:hint="eastAsia"/>
        </w:rPr>
        <w:t>结果</w:t>
      </w:r>
      <w:r>
        <w:t>进行预警评价，并</w:t>
      </w:r>
      <w:r>
        <w:rPr>
          <w:rFonts w:hint="eastAsia"/>
        </w:rPr>
        <w:t>根据评价结论</w:t>
      </w:r>
      <w:r>
        <w:t>实施针对性的应急处置措施</w:t>
      </w:r>
      <w:r>
        <w:rPr>
          <w:rFonts w:hint="eastAsia"/>
        </w:rPr>
        <w:t>。根据监测内容，</w:t>
      </w:r>
      <w:r w:rsidR="00055B0F" w:rsidRPr="00BD0C9A">
        <w:rPr>
          <w:rFonts w:hint="eastAsia"/>
        </w:rPr>
        <w:t>测点预警</w:t>
      </w:r>
      <w:r>
        <w:rPr>
          <w:rFonts w:hint="eastAsia"/>
        </w:rPr>
        <w:t>分为</w:t>
      </w:r>
      <w:r w:rsidR="00F93BF6">
        <w:rPr>
          <w:rFonts w:hint="eastAsia"/>
        </w:rPr>
        <w:t>关键结构件</w:t>
      </w:r>
      <w:r w:rsidRPr="00BD0C9A">
        <w:rPr>
          <w:rFonts w:hint="eastAsia"/>
        </w:rPr>
        <w:t>本体损伤</w:t>
      </w:r>
      <w:r w:rsidRPr="004A3ADD">
        <w:rPr>
          <w:rFonts w:hint="eastAsia"/>
        </w:rPr>
        <w:t>状况</w:t>
      </w:r>
      <w:r>
        <w:rPr>
          <w:rFonts w:hint="eastAsia"/>
        </w:rPr>
        <w:t>测点预警</w:t>
      </w:r>
      <w:r w:rsidRPr="004A3ADD">
        <w:rPr>
          <w:rFonts w:hint="eastAsia"/>
        </w:rPr>
        <w:t>、</w:t>
      </w:r>
      <w:r w:rsidR="00F93BF6">
        <w:rPr>
          <w:rFonts w:hint="eastAsia"/>
        </w:rPr>
        <w:t>结构件</w:t>
      </w:r>
      <w:r w:rsidRPr="004A3ADD">
        <w:rPr>
          <w:rFonts w:hint="eastAsia"/>
        </w:rPr>
        <w:t>连接状态</w:t>
      </w:r>
      <w:r>
        <w:rPr>
          <w:rFonts w:hint="eastAsia"/>
        </w:rPr>
        <w:t>测点预警和</w:t>
      </w:r>
      <w:r w:rsidR="00F93BF6">
        <w:rPr>
          <w:rFonts w:hint="eastAsia"/>
        </w:rPr>
        <w:t>关键结构件</w:t>
      </w:r>
      <w:r w:rsidRPr="004A3ADD">
        <w:rPr>
          <w:rFonts w:hint="eastAsia"/>
        </w:rPr>
        <w:t>受力状况</w:t>
      </w:r>
      <w:r>
        <w:rPr>
          <w:rFonts w:hint="eastAsia"/>
        </w:rPr>
        <w:t>测点预警。</w:t>
      </w:r>
      <w:bookmarkEnd w:id="145"/>
    </w:p>
    <w:p w14:paraId="1361DE01" w14:textId="5FCD279E" w:rsidR="00F3042B" w:rsidRDefault="00F93BF6" w:rsidP="00F3042B">
      <w:pPr>
        <w:pStyle w:val="a3"/>
        <w:numPr>
          <w:ilvl w:val="3"/>
          <w:numId w:val="2"/>
        </w:numPr>
        <w:ind w:firstLineChars="0"/>
      </w:pPr>
      <w:r>
        <w:rPr>
          <w:rFonts w:hint="eastAsia"/>
        </w:rPr>
        <w:t>关键结构件</w:t>
      </w:r>
      <w:r w:rsidR="00F3042B" w:rsidRPr="00BD0C9A">
        <w:rPr>
          <w:rFonts w:hint="eastAsia"/>
        </w:rPr>
        <w:t>本体损伤</w:t>
      </w:r>
      <w:r w:rsidR="00F3042B" w:rsidRPr="003A32DB">
        <w:rPr>
          <w:rFonts w:hint="eastAsia"/>
        </w:rPr>
        <w:t>状况</w:t>
      </w:r>
      <w:r w:rsidR="00F3042B">
        <w:rPr>
          <w:rFonts w:hint="eastAsia"/>
        </w:rPr>
        <w:t>的预警</w:t>
      </w:r>
      <w:r w:rsidR="00F3042B">
        <w:t>评</w:t>
      </w:r>
      <w:r w:rsidR="00F3042B">
        <w:rPr>
          <w:rFonts w:hint="eastAsia"/>
        </w:rPr>
        <w:t>价，指对</w:t>
      </w:r>
      <w:r w:rsidR="00055B0F" w:rsidRPr="00BD0C9A">
        <w:rPr>
          <w:rFonts w:hint="eastAsia"/>
        </w:rPr>
        <w:t>建筑施工垂直运输设备及附墙</w:t>
      </w:r>
      <w:r>
        <w:rPr>
          <w:rFonts w:hint="eastAsia"/>
        </w:rPr>
        <w:t>关键结构件</w:t>
      </w:r>
      <w:r w:rsidR="00F3042B">
        <w:rPr>
          <w:rFonts w:hint="eastAsia"/>
        </w:rPr>
        <w:t>本体的</w:t>
      </w:r>
      <w:r w:rsidR="00F3042B" w:rsidRPr="003A32DB">
        <w:rPr>
          <w:rFonts w:hint="eastAsia"/>
        </w:rPr>
        <w:t>磨损、锈蚀、开裂、变形等</w:t>
      </w:r>
      <w:r w:rsidR="00F3042B">
        <w:rPr>
          <w:rFonts w:hint="eastAsia"/>
        </w:rPr>
        <w:t>损伤状况的监测结果进行评价</w:t>
      </w:r>
      <w:r w:rsidR="00F3042B" w:rsidRPr="003A32DB">
        <w:rPr>
          <w:rFonts w:hint="eastAsia"/>
        </w:rPr>
        <w:t>，</w:t>
      </w:r>
      <w:r w:rsidR="00F3042B">
        <w:rPr>
          <w:rFonts w:hint="eastAsia"/>
        </w:rPr>
        <w:t>评价范围可参考4</w:t>
      </w:r>
      <w:r w:rsidR="00F3042B">
        <w:t>.2.</w:t>
      </w:r>
      <w:r w:rsidR="00F3042B">
        <w:rPr>
          <w:rFonts w:hint="eastAsia"/>
        </w:rPr>
        <w:t>3</w:t>
      </w:r>
      <w:r w:rsidR="00F3042B">
        <w:t>.</w:t>
      </w:r>
      <w:r w:rsidR="00F3042B">
        <w:rPr>
          <w:rFonts w:hint="eastAsia"/>
        </w:rPr>
        <w:t>1和4</w:t>
      </w:r>
      <w:r w:rsidR="00F3042B">
        <w:t>.2.</w:t>
      </w:r>
      <w:r w:rsidR="00F3042B">
        <w:rPr>
          <w:rFonts w:hint="eastAsia"/>
        </w:rPr>
        <w:t>4</w:t>
      </w:r>
      <w:r w:rsidR="00F3042B">
        <w:t>.</w:t>
      </w:r>
      <w:r w:rsidR="00F3042B">
        <w:rPr>
          <w:rFonts w:hint="eastAsia"/>
        </w:rPr>
        <w:t>1。</w:t>
      </w:r>
      <w:proofErr w:type="gramStart"/>
      <w:r w:rsidR="00F3042B">
        <w:rPr>
          <w:rFonts w:hint="eastAsia"/>
        </w:rPr>
        <w:t>当</w:t>
      </w:r>
      <w:r>
        <w:rPr>
          <w:rFonts w:hint="eastAsia"/>
        </w:rPr>
        <w:t>关键</w:t>
      </w:r>
      <w:proofErr w:type="gramEnd"/>
      <w:r>
        <w:rPr>
          <w:rFonts w:hint="eastAsia"/>
        </w:rPr>
        <w:t>结构件</w:t>
      </w:r>
      <w:r w:rsidR="00F3042B" w:rsidRPr="003A32DB">
        <w:rPr>
          <w:rFonts w:hint="eastAsia"/>
        </w:rPr>
        <w:t>的</w:t>
      </w:r>
      <w:r w:rsidR="00F3042B">
        <w:rPr>
          <w:rFonts w:hint="eastAsia"/>
          <w:szCs w:val="21"/>
        </w:rPr>
        <w:t>本体损伤</w:t>
      </w:r>
      <w:r w:rsidR="00F3042B" w:rsidRPr="00C371A1">
        <w:t>状况</w:t>
      </w:r>
      <w:r w:rsidR="00F3042B">
        <w:rPr>
          <w:rFonts w:hint="eastAsia"/>
        </w:rPr>
        <w:t>满足</w:t>
      </w:r>
      <w:bookmarkStart w:id="146" w:name="_Hlk8064277"/>
      <w:r w:rsidR="00F3042B">
        <w:t>建筑施工垂直运输设备</w:t>
      </w:r>
      <w:r w:rsidR="00F3042B">
        <w:rPr>
          <w:rFonts w:hint="eastAsia"/>
        </w:rPr>
        <w:t>说明书、</w:t>
      </w:r>
      <w:r w:rsidR="00F3042B" w:rsidRPr="00C371A1">
        <w:rPr>
          <w:rFonts w:hint="eastAsia"/>
        </w:rPr>
        <w:t>《建筑起重机</w:t>
      </w:r>
      <w:r w:rsidR="00F3042B">
        <w:rPr>
          <w:rFonts w:hint="eastAsia"/>
        </w:rPr>
        <w:t>械</w:t>
      </w:r>
      <w:r w:rsidR="00F3042B" w:rsidRPr="00C371A1">
        <w:rPr>
          <w:rFonts w:hint="eastAsia"/>
        </w:rPr>
        <w:t>安全评估技术规程》</w:t>
      </w:r>
      <w:r w:rsidR="00F3042B" w:rsidRPr="00C371A1">
        <w:t>JGJ/T189</w:t>
      </w:r>
      <w:r w:rsidR="00F3042B">
        <w:rPr>
          <w:rFonts w:hint="eastAsia"/>
        </w:rPr>
        <w:t>、</w:t>
      </w:r>
      <w:r w:rsidR="00F3042B" w:rsidRPr="00C371A1">
        <w:rPr>
          <w:rFonts w:hint="eastAsia"/>
        </w:rPr>
        <w:t>《建筑施工塔式起重机安装、使用、拆卸安全技术规程》</w:t>
      </w:r>
      <w:r w:rsidR="00F3042B" w:rsidRPr="00C371A1">
        <w:t>JGJ196</w:t>
      </w:r>
      <w:r w:rsidR="00F3042B">
        <w:rPr>
          <w:rFonts w:hint="eastAsia"/>
        </w:rPr>
        <w:t>及《</w:t>
      </w:r>
      <w:r w:rsidR="00F3042B" w:rsidRPr="0073521E">
        <w:rPr>
          <w:rFonts w:hint="eastAsia"/>
        </w:rPr>
        <w:t>建筑施工升降机安装、使用、拆卸安全技术规程</w:t>
      </w:r>
      <w:r w:rsidR="00F3042B">
        <w:rPr>
          <w:rFonts w:hint="eastAsia"/>
        </w:rPr>
        <w:t>》J</w:t>
      </w:r>
      <w:r w:rsidR="00F3042B">
        <w:t>GJ215</w:t>
      </w:r>
      <w:r w:rsidR="00F3042B">
        <w:rPr>
          <w:rFonts w:hint="eastAsia"/>
        </w:rPr>
        <w:t>等</w:t>
      </w:r>
      <w:bookmarkEnd w:id="146"/>
      <w:r w:rsidR="00F3042B">
        <w:rPr>
          <w:rFonts w:hint="eastAsia"/>
        </w:rPr>
        <w:t>的要求时，则评价结论为合格，否则为不合格。当评价结论为</w:t>
      </w:r>
      <w:r w:rsidR="00F3042B">
        <w:t>不合格时</w:t>
      </w:r>
      <w:r w:rsidR="00F3042B">
        <w:rPr>
          <w:rFonts w:hint="eastAsia"/>
        </w:rPr>
        <w:t>，</w:t>
      </w:r>
      <w:r w:rsidR="00F3042B">
        <w:t>应予以警示</w:t>
      </w:r>
      <w:r w:rsidR="00F3042B">
        <w:rPr>
          <w:rFonts w:hint="eastAsia"/>
        </w:rPr>
        <w:t>并实施针对性</w:t>
      </w:r>
      <w:r w:rsidR="00F3042B">
        <w:t>的应急处置措施</w:t>
      </w:r>
      <w:r w:rsidR="00F3042B">
        <w:rPr>
          <w:rFonts w:hint="eastAsia"/>
        </w:rPr>
        <w:t>。</w:t>
      </w:r>
    </w:p>
    <w:p w14:paraId="2C8E8563" w14:textId="19FCA3D7" w:rsidR="00F3042B" w:rsidRDefault="00F93BF6" w:rsidP="00F3042B">
      <w:pPr>
        <w:pStyle w:val="a3"/>
        <w:numPr>
          <w:ilvl w:val="3"/>
          <w:numId w:val="2"/>
        </w:numPr>
        <w:ind w:firstLineChars="0"/>
      </w:pPr>
      <w:r>
        <w:t>结构件</w:t>
      </w:r>
      <w:r w:rsidR="00F3042B">
        <w:t>连接状态</w:t>
      </w:r>
      <w:r w:rsidR="00F3042B">
        <w:rPr>
          <w:rFonts w:hint="eastAsia"/>
        </w:rPr>
        <w:t>测点的预警评价，指对</w:t>
      </w:r>
      <w:r>
        <w:rPr>
          <w:rFonts w:hint="eastAsia"/>
        </w:rPr>
        <w:t>结构件</w:t>
      </w:r>
      <w:r w:rsidR="00F3042B">
        <w:rPr>
          <w:rFonts w:hint="eastAsia"/>
        </w:rPr>
        <w:t>连接节点</w:t>
      </w:r>
      <w:r w:rsidR="00F3042B" w:rsidRPr="001B10E9">
        <w:rPr>
          <w:rFonts w:hint="eastAsia"/>
        </w:rPr>
        <w:t>可靠性</w:t>
      </w:r>
      <w:r w:rsidR="00F3042B">
        <w:rPr>
          <w:rFonts w:hint="eastAsia"/>
        </w:rPr>
        <w:t>的监测结果进行评价</w:t>
      </w:r>
      <w:r w:rsidR="00F3042B" w:rsidRPr="003A32DB">
        <w:rPr>
          <w:rFonts w:hint="eastAsia"/>
        </w:rPr>
        <w:t>，</w:t>
      </w:r>
      <w:r w:rsidR="00F3042B">
        <w:rPr>
          <w:rFonts w:hint="eastAsia"/>
        </w:rPr>
        <w:t>评价范围可参考4</w:t>
      </w:r>
      <w:r w:rsidR="00F3042B">
        <w:t>.2.</w:t>
      </w:r>
      <w:r w:rsidR="00F3042B">
        <w:rPr>
          <w:rFonts w:hint="eastAsia"/>
        </w:rPr>
        <w:t>3</w:t>
      </w:r>
      <w:r w:rsidR="00F3042B">
        <w:t>.</w:t>
      </w:r>
      <w:r w:rsidR="00F3042B">
        <w:rPr>
          <w:rFonts w:hint="eastAsia"/>
        </w:rPr>
        <w:t>3和4</w:t>
      </w:r>
      <w:r w:rsidR="00F3042B">
        <w:t>.2.</w:t>
      </w:r>
      <w:r w:rsidR="00F3042B">
        <w:rPr>
          <w:rFonts w:hint="eastAsia"/>
        </w:rPr>
        <w:t>4</w:t>
      </w:r>
      <w:r w:rsidR="00F3042B">
        <w:t>.</w:t>
      </w:r>
      <w:r w:rsidR="00F3042B">
        <w:rPr>
          <w:rFonts w:hint="eastAsia"/>
        </w:rPr>
        <w:t>3。</w:t>
      </w:r>
      <w:r w:rsidR="00F3042B" w:rsidRPr="00CF250F">
        <w:t>对于不同的连接方式，</w:t>
      </w:r>
      <w:r w:rsidR="00F3042B">
        <w:rPr>
          <w:rFonts w:hint="eastAsia"/>
        </w:rPr>
        <w:t>当连接状态满足相连构件的对准准确、螺栓的安装齐全且</w:t>
      </w:r>
      <w:r w:rsidR="00F3042B" w:rsidRPr="00913795">
        <w:rPr>
          <w:rFonts w:hint="eastAsia"/>
        </w:rPr>
        <w:t>拧紧力矩</w:t>
      </w:r>
      <w:r w:rsidR="00F3042B">
        <w:rPr>
          <w:rFonts w:hint="eastAsia"/>
        </w:rPr>
        <w:t>达标、销轴与开口销的安装齐全、焊缝完整性、</w:t>
      </w:r>
      <w:r w:rsidR="00F3042B" w:rsidRPr="00913795">
        <w:rPr>
          <w:rFonts w:hint="eastAsia"/>
        </w:rPr>
        <w:t>连接件应力</w:t>
      </w:r>
      <w:r w:rsidR="00F3042B">
        <w:rPr>
          <w:rFonts w:hint="eastAsia"/>
        </w:rPr>
        <w:t>不超过设计值、</w:t>
      </w:r>
      <w:r w:rsidR="00F3042B" w:rsidRPr="00913795">
        <w:rPr>
          <w:rFonts w:hint="eastAsia"/>
        </w:rPr>
        <w:t>连接界面</w:t>
      </w:r>
      <w:r w:rsidR="00F3042B">
        <w:rPr>
          <w:rFonts w:hint="eastAsia"/>
        </w:rPr>
        <w:t>应变或位移不超限等要求时，则评价结论为合格，否则为不合格。当评价结论为</w:t>
      </w:r>
      <w:r w:rsidR="00F3042B">
        <w:t>不合格时</w:t>
      </w:r>
      <w:r w:rsidR="00F3042B">
        <w:rPr>
          <w:rFonts w:hint="eastAsia"/>
        </w:rPr>
        <w:t>，</w:t>
      </w:r>
      <w:r w:rsidR="00F3042B">
        <w:t>应予以警示</w:t>
      </w:r>
      <w:r w:rsidR="00F3042B">
        <w:rPr>
          <w:rFonts w:hint="eastAsia"/>
        </w:rPr>
        <w:t>并实施针对性</w:t>
      </w:r>
      <w:r w:rsidR="00F3042B">
        <w:t>的应急处置措施</w:t>
      </w:r>
      <w:r w:rsidR="00F3042B">
        <w:rPr>
          <w:rFonts w:hint="eastAsia"/>
        </w:rPr>
        <w:t>。</w:t>
      </w:r>
    </w:p>
    <w:p w14:paraId="729FE334" w14:textId="31901732" w:rsidR="00F3042B" w:rsidRDefault="00F93BF6" w:rsidP="00F3042B">
      <w:pPr>
        <w:pStyle w:val="a3"/>
        <w:numPr>
          <w:ilvl w:val="3"/>
          <w:numId w:val="2"/>
        </w:numPr>
        <w:ind w:firstLineChars="0"/>
      </w:pPr>
      <w:r>
        <w:rPr>
          <w:rFonts w:hint="eastAsia"/>
        </w:rPr>
        <w:t>关键结构件</w:t>
      </w:r>
      <w:r w:rsidR="00F3042B">
        <w:rPr>
          <w:rFonts w:hint="eastAsia"/>
        </w:rPr>
        <w:t>受力状况</w:t>
      </w:r>
      <w:r w:rsidR="00F3042B">
        <w:t>测点的</w:t>
      </w:r>
      <w:r w:rsidR="00F3042B">
        <w:rPr>
          <w:rFonts w:hint="eastAsia"/>
        </w:rPr>
        <w:t>预警</w:t>
      </w:r>
      <w:r w:rsidR="00F3042B">
        <w:t>评</w:t>
      </w:r>
      <w:r w:rsidR="00F3042B">
        <w:rPr>
          <w:rFonts w:hint="eastAsia"/>
        </w:rPr>
        <w:t>价，指根据测点</w:t>
      </w:r>
      <w:r w:rsidR="00F3042B">
        <w:t>的应力、应变等</w:t>
      </w:r>
      <w:r w:rsidR="00F3042B">
        <w:rPr>
          <w:rFonts w:hint="eastAsia"/>
        </w:rPr>
        <w:t>作</w:t>
      </w:r>
      <w:r w:rsidR="00F3042B">
        <w:rPr>
          <w:rFonts w:hint="eastAsia"/>
        </w:rPr>
        <w:lastRenderedPageBreak/>
        <w:t>用效应及构件实际承载能力进行安全性评价</w:t>
      </w:r>
      <w:r w:rsidR="00F3042B">
        <w:t>，</w:t>
      </w:r>
      <w:r w:rsidR="00F3042B" w:rsidRPr="00F66119">
        <w:rPr>
          <w:rFonts w:hint="eastAsia"/>
        </w:rPr>
        <w:t>评价范围可参考</w:t>
      </w:r>
      <w:r w:rsidR="00F3042B">
        <w:t>4.2.3.5</w:t>
      </w:r>
      <w:r w:rsidR="00F3042B" w:rsidRPr="00F66119">
        <w:t>和</w:t>
      </w:r>
      <w:r w:rsidR="00F3042B">
        <w:t>4.2.4.5</w:t>
      </w:r>
      <w:r w:rsidR="0055731A">
        <w:rPr>
          <w:rFonts w:hint="eastAsia"/>
        </w:rPr>
        <w:t>，</w:t>
      </w:r>
      <w:r w:rsidR="00F3042B">
        <w:rPr>
          <w:rFonts w:hint="eastAsia"/>
        </w:rPr>
        <w:t>根据测点</w:t>
      </w:r>
      <w:proofErr w:type="gramStart"/>
      <w:r w:rsidR="00F3042B">
        <w:rPr>
          <w:rFonts w:hint="eastAsia"/>
        </w:rPr>
        <w:t>处</w:t>
      </w:r>
      <w:r>
        <w:rPr>
          <w:rFonts w:hint="eastAsia"/>
        </w:rPr>
        <w:t>结构</w:t>
      </w:r>
      <w:proofErr w:type="gramEnd"/>
      <w:r>
        <w:rPr>
          <w:rFonts w:hint="eastAsia"/>
        </w:rPr>
        <w:t>件</w:t>
      </w:r>
      <w:r w:rsidR="00F3042B">
        <w:rPr>
          <w:rFonts w:hint="eastAsia"/>
        </w:rPr>
        <w:t>的</w:t>
      </w:r>
      <w:r w:rsidR="00F3042B">
        <w:t>抗力与</w:t>
      </w:r>
      <w:r w:rsidR="00F3042B">
        <w:rPr>
          <w:rFonts w:hint="eastAsia"/>
        </w:rPr>
        <w:t>荷载</w:t>
      </w:r>
      <w:r w:rsidR="00F3042B">
        <w:t>效应的比值，</w:t>
      </w:r>
      <w:r w:rsidR="00F3042B">
        <w:rPr>
          <w:rFonts w:hint="eastAsia"/>
        </w:rPr>
        <w:t>评价结论可分为</w:t>
      </w:r>
      <w:r w:rsidR="00F3042B">
        <w:t>4</w:t>
      </w:r>
      <w:r w:rsidR="00F3042B">
        <w:rPr>
          <w:rFonts w:hint="eastAsia"/>
        </w:rPr>
        <w:t>个</w:t>
      </w:r>
      <w:r w:rsidR="00F3042B">
        <w:t>警示</w:t>
      </w:r>
      <w:r w:rsidR="00F3042B">
        <w:rPr>
          <w:rFonts w:hint="eastAsia"/>
        </w:rPr>
        <w:t>等级，</w:t>
      </w:r>
      <w:r w:rsidR="00055B0F" w:rsidRPr="00BD0C9A">
        <w:rPr>
          <w:rFonts w:hint="eastAsia"/>
        </w:rPr>
        <w:t>见</w:t>
      </w:r>
      <w:r w:rsidR="00F3042B" w:rsidRPr="00BD0C9A">
        <w:t>表</w:t>
      </w:r>
      <w:r w:rsidR="00F3042B" w:rsidRPr="00BD0C9A">
        <w:rPr>
          <w:rFonts w:hint="eastAsia"/>
        </w:rPr>
        <w:t>6.1</w:t>
      </w:r>
      <w:r w:rsidR="00F3042B">
        <w:t>。</w:t>
      </w:r>
    </w:p>
    <w:p w14:paraId="7ADC4397" w14:textId="77777777" w:rsidR="00F3042B" w:rsidRPr="004E565A" w:rsidRDefault="00F3042B" w:rsidP="00F3042B">
      <w:pPr>
        <w:jc w:val="center"/>
        <w:rPr>
          <w:rFonts w:ascii="黑体" w:eastAsia="黑体" w:hAnsi="黑体" w:cs="Times New Roman"/>
          <w:sz w:val="21"/>
          <w:szCs w:val="21"/>
        </w:rPr>
      </w:pPr>
      <w:r w:rsidRPr="004E565A">
        <w:rPr>
          <w:rFonts w:ascii="黑体" w:eastAsia="黑体" w:hAnsi="黑体" w:cs="Times New Roman"/>
          <w:sz w:val="21"/>
          <w:szCs w:val="21"/>
        </w:rPr>
        <w:t>表6.</w:t>
      </w:r>
      <w:r>
        <w:rPr>
          <w:rFonts w:ascii="黑体" w:eastAsia="黑体" w:hAnsi="黑体" w:cs="Times New Roman" w:hint="eastAsia"/>
          <w:sz w:val="21"/>
          <w:szCs w:val="21"/>
        </w:rPr>
        <w:t>1</w:t>
      </w:r>
      <w:r w:rsidRPr="004E565A">
        <w:rPr>
          <w:rFonts w:ascii="黑体" w:eastAsia="黑体" w:hAnsi="黑体" w:cs="Times New Roman"/>
          <w:sz w:val="21"/>
          <w:szCs w:val="21"/>
        </w:rPr>
        <w:t xml:space="preserve"> 受力状况</w:t>
      </w:r>
      <w:r>
        <w:rPr>
          <w:rFonts w:ascii="黑体" w:eastAsia="黑体" w:hAnsi="黑体" w:cs="Times New Roman" w:hint="eastAsia"/>
          <w:sz w:val="21"/>
          <w:szCs w:val="21"/>
        </w:rPr>
        <w:t>测点预警的</w:t>
      </w:r>
      <w:r>
        <w:rPr>
          <w:rFonts w:ascii="黑体" w:eastAsia="黑体" w:hAnsi="黑体" w:cs="Times New Roman"/>
          <w:sz w:val="21"/>
          <w:szCs w:val="21"/>
        </w:rPr>
        <w:t>警示等级</w:t>
      </w:r>
    </w:p>
    <w:tbl>
      <w:tblPr>
        <w:tblStyle w:val="a4"/>
        <w:tblW w:w="5000" w:type="pct"/>
        <w:jc w:val="center"/>
        <w:tblLook w:val="04A0" w:firstRow="1" w:lastRow="0" w:firstColumn="1" w:lastColumn="0" w:noHBand="0" w:noVBand="1"/>
      </w:tblPr>
      <w:tblGrid>
        <w:gridCol w:w="1210"/>
        <w:gridCol w:w="2072"/>
        <w:gridCol w:w="5014"/>
      </w:tblGrid>
      <w:tr w:rsidR="00F3042B" w:rsidRPr="00317FB9" w14:paraId="11E459A4" w14:textId="77777777" w:rsidTr="00646FC9">
        <w:trPr>
          <w:jc w:val="center"/>
        </w:trPr>
        <w:tc>
          <w:tcPr>
            <w:tcW w:w="729" w:type="pct"/>
          </w:tcPr>
          <w:p w14:paraId="6F19E1E0" w14:textId="77777777" w:rsidR="00F3042B" w:rsidRPr="00317FB9" w:rsidRDefault="00F3042B" w:rsidP="00646FC9">
            <w:pPr>
              <w:spacing w:line="240" w:lineRule="auto"/>
              <w:jc w:val="center"/>
              <w:rPr>
                <w:rFonts w:ascii="Times New Roman" w:hAnsi="Times New Roman" w:cs="Times New Roman"/>
                <w:sz w:val="21"/>
                <w:szCs w:val="21"/>
              </w:rPr>
            </w:pPr>
            <w:r w:rsidRPr="00317FB9">
              <w:rPr>
                <w:rFonts w:ascii="Times New Roman" w:hAnsi="Times New Roman" w:cs="Times New Roman"/>
                <w:sz w:val="21"/>
                <w:szCs w:val="21"/>
              </w:rPr>
              <w:t>警示等级</w:t>
            </w:r>
          </w:p>
        </w:tc>
        <w:tc>
          <w:tcPr>
            <w:tcW w:w="1249" w:type="pct"/>
          </w:tcPr>
          <w:p w14:paraId="4EFB4F7A" w14:textId="77777777" w:rsidR="00F3042B" w:rsidRPr="00317FB9" w:rsidRDefault="00F3042B" w:rsidP="00646FC9">
            <w:pPr>
              <w:spacing w:line="240" w:lineRule="auto"/>
              <w:jc w:val="center"/>
              <w:rPr>
                <w:rFonts w:ascii="Times New Roman" w:hAnsi="Times New Roman" w:cs="Times New Roman"/>
                <w:sz w:val="21"/>
                <w:szCs w:val="21"/>
              </w:rPr>
            </w:pPr>
            <w:r w:rsidRPr="00317FB9">
              <w:rPr>
                <w:rFonts w:ascii="Times New Roman" w:hAnsi="Times New Roman" w:cs="Times New Roman"/>
                <w:sz w:val="21"/>
                <w:szCs w:val="21"/>
              </w:rPr>
              <w:t>定量描述</w:t>
            </w:r>
            <m:oMath>
              <m:r>
                <m:rPr>
                  <m:sty m:val="p"/>
                </m:rPr>
                <w:rPr>
                  <w:rFonts w:ascii="Cambria Math" w:hAnsi="Cambria Math" w:cs="Times New Roman" w:hint="eastAsia"/>
                  <w:sz w:val="21"/>
                  <w:szCs w:val="21"/>
                </w:rPr>
                <m:t>（</m:t>
              </m:r>
              <m:r>
                <m:rPr>
                  <m:sty m:val="p"/>
                </m:rPr>
                <w:rPr>
                  <w:rFonts w:ascii="Cambria Math" w:hAnsi="Cambria Math" w:cs="Times New Roman"/>
                  <w:sz w:val="21"/>
                  <w:szCs w:val="21"/>
                </w:rPr>
                <m:t>K</m:t>
              </m:r>
              <m:r>
                <m:rPr>
                  <m:sty m:val="p"/>
                </m:rPr>
                <w:rPr>
                  <w:rFonts w:ascii="Cambria Math" w:hAnsi="Cambria Math" w:cs="Times New Roman" w:hint="eastAsia"/>
                  <w:sz w:val="21"/>
                  <w:szCs w:val="21"/>
                </w:rPr>
                <m:t>）</m:t>
              </m:r>
            </m:oMath>
          </w:p>
        </w:tc>
        <w:tc>
          <w:tcPr>
            <w:tcW w:w="3023" w:type="pct"/>
          </w:tcPr>
          <w:p w14:paraId="1A24D3F7" w14:textId="77777777" w:rsidR="00F3042B" w:rsidRPr="00317FB9" w:rsidRDefault="00F3042B" w:rsidP="00646FC9">
            <w:pPr>
              <w:spacing w:line="240" w:lineRule="auto"/>
              <w:jc w:val="center"/>
              <w:rPr>
                <w:rFonts w:ascii="Times New Roman" w:hAnsi="Times New Roman" w:cs="Times New Roman"/>
                <w:sz w:val="21"/>
                <w:szCs w:val="21"/>
              </w:rPr>
            </w:pPr>
            <w:r w:rsidRPr="00317FB9">
              <w:rPr>
                <w:rFonts w:ascii="Times New Roman" w:hAnsi="Times New Roman" w:cs="Times New Roman"/>
                <w:sz w:val="21"/>
                <w:szCs w:val="21"/>
              </w:rPr>
              <w:t>定性描述</w:t>
            </w:r>
          </w:p>
        </w:tc>
      </w:tr>
      <w:tr w:rsidR="00F3042B" w:rsidRPr="00317FB9" w14:paraId="627947D5" w14:textId="77777777" w:rsidTr="00646FC9">
        <w:trPr>
          <w:jc w:val="center"/>
        </w:trPr>
        <w:tc>
          <w:tcPr>
            <w:tcW w:w="729" w:type="pct"/>
          </w:tcPr>
          <w:p w14:paraId="004F90D2" w14:textId="77777777" w:rsidR="00F3042B" w:rsidRPr="00317FB9" w:rsidRDefault="00F3042B" w:rsidP="00646FC9">
            <w:pPr>
              <w:spacing w:line="240" w:lineRule="auto"/>
              <w:jc w:val="center"/>
              <w:rPr>
                <w:rFonts w:ascii="Times New Roman" w:hAnsi="Times New Roman" w:cs="Times New Roman"/>
                <w:sz w:val="21"/>
                <w:szCs w:val="21"/>
              </w:rPr>
            </w:pPr>
            <w:r w:rsidRPr="00317FB9">
              <w:rPr>
                <w:rFonts w:ascii="Times New Roman" w:hAnsi="Times New Roman" w:cs="Times New Roman"/>
                <w:sz w:val="21"/>
                <w:szCs w:val="21"/>
              </w:rPr>
              <w:t>一级</w:t>
            </w:r>
          </w:p>
        </w:tc>
        <w:tc>
          <w:tcPr>
            <w:tcW w:w="1249" w:type="pct"/>
          </w:tcPr>
          <w:p w14:paraId="07736A29" w14:textId="77777777" w:rsidR="00F3042B" w:rsidRPr="00317FB9" w:rsidRDefault="00F3042B" w:rsidP="00646FC9">
            <w:pPr>
              <w:spacing w:line="240" w:lineRule="auto"/>
              <w:jc w:val="center"/>
              <w:rPr>
                <w:rFonts w:ascii="Times New Roman" w:hAnsi="Times New Roman" w:cs="Times New Roman"/>
                <w:sz w:val="21"/>
                <w:szCs w:val="21"/>
              </w:rPr>
            </w:pPr>
            <w:r w:rsidRPr="00317FB9">
              <w:rPr>
                <w:rFonts w:ascii="Times New Roman" w:hAnsi="Times New Roman" w:cs="Times New Roman"/>
                <w:sz w:val="21"/>
                <w:szCs w:val="21"/>
              </w:rPr>
              <w:t>[1</w:t>
            </w:r>
            <w:r>
              <w:rPr>
                <w:rFonts w:ascii="Times New Roman" w:hAnsi="Times New Roman" w:cs="Times New Roman" w:hint="eastAsia"/>
                <w:sz w:val="21"/>
                <w:szCs w:val="21"/>
              </w:rPr>
              <w:t>,</w:t>
            </w:r>
            <m:oMath>
              <m:r>
                <m:rPr>
                  <m:sty m:val="p"/>
                </m:rPr>
                <w:rPr>
                  <w:rFonts w:ascii="Cambria Math" w:hAnsi="Cambria Math" w:cs="Times New Roman"/>
                  <w:sz w:val="21"/>
                  <w:szCs w:val="21"/>
                </w:rPr>
                <m:t>+∞</m:t>
              </m:r>
            </m:oMath>
            <w:r>
              <w:rPr>
                <w:rFonts w:ascii="Times New Roman" w:hAnsi="Times New Roman" w:cs="Times New Roman" w:hint="eastAsia"/>
                <w:sz w:val="21"/>
                <w:szCs w:val="21"/>
              </w:rPr>
              <w:t>)</w:t>
            </w:r>
          </w:p>
        </w:tc>
        <w:tc>
          <w:tcPr>
            <w:tcW w:w="3023" w:type="pct"/>
          </w:tcPr>
          <w:p w14:paraId="71BC5E44" w14:textId="77777777" w:rsidR="00F3042B" w:rsidRPr="00317FB9" w:rsidRDefault="00F3042B" w:rsidP="00646FC9">
            <w:pPr>
              <w:spacing w:line="240" w:lineRule="auto"/>
              <w:jc w:val="center"/>
              <w:rPr>
                <w:rFonts w:ascii="Times New Roman" w:hAnsi="Times New Roman" w:cs="Times New Roman"/>
                <w:sz w:val="21"/>
                <w:szCs w:val="21"/>
              </w:rPr>
            </w:pPr>
            <w:r w:rsidRPr="00317FB9">
              <w:rPr>
                <w:rFonts w:ascii="Times New Roman" w:hAnsi="Times New Roman" w:cs="Times New Roman"/>
                <w:sz w:val="21"/>
                <w:szCs w:val="21"/>
              </w:rPr>
              <w:t>测</w:t>
            </w:r>
            <w:r>
              <w:rPr>
                <w:rFonts w:ascii="Times New Roman" w:hAnsi="Times New Roman" w:cs="Times New Roman"/>
                <w:sz w:val="21"/>
                <w:szCs w:val="21"/>
              </w:rPr>
              <w:t>点部位的受力状况良好，抗力富余</w:t>
            </w:r>
          </w:p>
        </w:tc>
      </w:tr>
      <w:tr w:rsidR="00F3042B" w:rsidRPr="00317FB9" w14:paraId="689A686B" w14:textId="77777777" w:rsidTr="00646FC9">
        <w:trPr>
          <w:jc w:val="center"/>
        </w:trPr>
        <w:tc>
          <w:tcPr>
            <w:tcW w:w="729" w:type="pct"/>
          </w:tcPr>
          <w:p w14:paraId="61C5B215" w14:textId="77777777" w:rsidR="00F3042B" w:rsidRPr="00317FB9" w:rsidRDefault="00F3042B" w:rsidP="00646FC9">
            <w:pPr>
              <w:spacing w:line="240" w:lineRule="auto"/>
              <w:jc w:val="center"/>
              <w:rPr>
                <w:rFonts w:ascii="Times New Roman" w:hAnsi="Times New Roman" w:cs="Times New Roman"/>
                <w:sz w:val="21"/>
                <w:szCs w:val="21"/>
              </w:rPr>
            </w:pPr>
            <w:r w:rsidRPr="00317FB9">
              <w:rPr>
                <w:rFonts w:ascii="Times New Roman" w:hAnsi="Times New Roman" w:cs="Times New Roman"/>
                <w:sz w:val="21"/>
                <w:szCs w:val="21"/>
              </w:rPr>
              <w:t>二级</w:t>
            </w:r>
          </w:p>
        </w:tc>
        <w:tc>
          <w:tcPr>
            <w:tcW w:w="1249" w:type="pct"/>
          </w:tcPr>
          <w:p w14:paraId="784DCB8F" w14:textId="77777777" w:rsidR="00F3042B" w:rsidRPr="00317FB9" w:rsidRDefault="00F3042B" w:rsidP="00646FC9">
            <w:pPr>
              <w:spacing w:line="240" w:lineRule="auto"/>
              <w:jc w:val="center"/>
              <w:rPr>
                <w:rFonts w:ascii="Times New Roman" w:hAnsi="Times New Roman" w:cs="Times New Roman"/>
                <w:sz w:val="21"/>
                <w:szCs w:val="21"/>
              </w:rPr>
            </w:pPr>
            <w:r w:rsidRPr="00317FB9">
              <w:rPr>
                <w:rFonts w:ascii="Times New Roman" w:hAnsi="Times New Roman" w:cs="Times New Roman"/>
                <w:sz w:val="21"/>
                <w:szCs w:val="21"/>
              </w:rPr>
              <w:t>[</w:t>
            </w:r>
            <w:r>
              <w:rPr>
                <w:rFonts w:ascii="Times New Roman" w:hAnsi="Times New Roman" w:cs="Times New Roman"/>
                <w:sz w:val="21"/>
                <w:szCs w:val="21"/>
              </w:rPr>
              <w:t>0.95,1)</w:t>
            </w:r>
          </w:p>
        </w:tc>
        <w:tc>
          <w:tcPr>
            <w:tcW w:w="3023" w:type="pct"/>
          </w:tcPr>
          <w:p w14:paraId="5B87176C" w14:textId="77777777" w:rsidR="00F3042B" w:rsidRPr="00317FB9" w:rsidRDefault="00F3042B" w:rsidP="00646FC9">
            <w:pPr>
              <w:spacing w:line="240" w:lineRule="auto"/>
              <w:jc w:val="center"/>
              <w:rPr>
                <w:rFonts w:ascii="Times New Roman" w:hAnsi="Times New Roman" w:cs="Times New Roman"/>
                <w:sz w:val="21"/>
                <w:szCs w:val="21"/>
              </w:rPr>
            </w:pPr>
            <w:r w:rsidRPr="00317FB9">
              <w:rPr>
                <w:rFonts w:ascii="Times New Roman" w:hAnsi="Times New Roman" w:cs="Times New Roman"/>
                <w:sz w:val="21"/>
                <w:szCs w:val="21"/>
              </w:rPr>
              <w:t>测点部位的受力状况一般，</w:t>
            </w:r>
            <w:r>
              <w:rPr>
                <w:rFonts w:ascii="Times New Roman" w:hAnsi="Times New Roman" w:cs="Times New Roman" w:hint="eastAsia"/>
                <w:sz w:val="21"/>
                <w:szCs w:val="21"/>
              </w:rPr>
              <w:t>抗力</w:t>
            </w:r>
            <w:r w:rsidRPr="00BD0C9A">
              <w:rPr>
                <w:rFonts w:ascii="Times New Roman" w:hAnsi="Times New Roman" w:cs="Times New Roman" w:hint="eastAsia"/>
                <w:sz w:val="21"/>
                <w:szCs w:val="21"/>
              </w:rPr>
              <w:t>基本满足实际效应需求</w:t>
            </w:r>
          </w:p>
        </w:tc>
      </w:tr>
      <w:tr w:rsidR="00F3042B" w:rsidRPr="00317FB9" w14:paraId="78F472C2" w14:textId="77777777" w:rsidTr="00646FC9">
        <w:trPr>
          <w:jc w:val="center"/>
        </w:trPr>
        <w:tc>
          <w:tcPr>
            <w:tcW w:w="729" w:type="pct"/>
          </w:tcPr>
          <w:p w14:paraId="06A4B714" w14:textId="77777777" w:rsidR="00F3042B" w:rsidRPr="00317FB9" w:rsidRDefault="00F3042B" w:rsidP="00646FC9">
            <w:pPr>
              <w:spacing w:line="240" w:lineRule="auto"/>
              <w:jc w:val="center"/>
              <w:rPr>
                <w:rFonts w:ascii="Times New Roman" w:hAnsi="Times New Roman" w:cs="Times New Roman"/>
                <w:sz w:val="21"/>
                <w:szCs w:val="21"/>
              </w:rPr>
            </w:pPr>
            <w:r w:rsidRPr="00317FB9">
              <w:rPr>
                <w:rFonts w:ascii="Times New Roman" w:hAnsi="Times New Roman" w:cs="Times New Roman"/>
                <w:sz w:val="21"/>
                <w:szCs w:val="21"/>
              </w:rPr>
              <w:t>三级</w:t>
            </w:r>
          </w:p>
        </w:tc>
        <w:tc>
          <w:tcPr>
            <w:tcW w:w="1249" w:type="pct"/>
          </w:tcPr>
          <w:p w14:paraId="78102472" w14:textId="77777777" w:rsidR="00F3042B" w:rsidRDefault="00F3042B" w:rsidP="00646FC9">
            <w:pPr>
              <w:spacing w:line="240" w:lineRule="auto"/>
              <w:jc w:val="center"/>
              <w:rPr>
                <w:rFonts w:ascii="Times New Roman" w:hAnsi="Times New Roman" w:cs="Times New Roman"/>
                <w:sz w:val="21"/>
                <w:szCs w:val="21"/>
              </w:rPr>
            </w:pPr>
            <w:r w:rsidRPr="00317FB9">
              <w:rPr>
                <w:rFonts w:ascii="Times New Roman" w:hAnsi="Times New Roman" w:cs="Times New Roman"/>
                <w:sz w:val="21"/>
                <w:szCs w:val="21"/>
              </w:rPr>
              <w:t>[0</w:t>
            </w:r>
            <w:r>
              <w:rPr>
                <w:rFonts w:ascii="Times New Roman" w:hAnsi="Times New Roman" w:cs="Times New Roman"/>
                <w:sz w:val="21"/>
                <w:szCs w:val="21"/>
              </w:rPr>
              <w:t>.90</w:t>
            </w:r>
            <w:r w:rsidRPr="00317FB9">
              <w:rPr>
                <w:rFonts w:ascii="Times New Roman" w:hAnsi="Times New Roman" w:cs="Times New Roman"/>
                <w:sz w:val="21"/>
                <w:szCs w:val="21"/>
              </w:rPr>
              <w:t>,</w:t>
            </w:r>
            <w:r>
              <w:rPr>
                <w:rFonts w:ascii="Times New Roman" w:hAnsi="Times New Roman" w:cs="Times New Roman"/>
                <w:sz w:val="21"/>
                <w:szCs w:val="21"/>
              </w:rPr>
              <w:t>0.95</w:t>
            </w:r>
            <w:r w:rsidRPr="00317FB9">
              <w:rPr>
                <w:rFonts w:ascii="Times New Roman" w:hAnsi="Times New Roman" w:cs="Times New Roman"/>
                <w:sz w:val="21"/>
                <w:szCs w:val="21"/>
              </w:rPr>
              <w:t>)</w:t>
            </w:r>
          </w:p>
        </w:tc>
        <w:tc>
          <w:tcPr>
            <w:tcW w:w="3023" w:type="pct"/>
          </w:tcPr>
          <w:p w14:paraId="1E5333BC" w14:textId="77777777" w:rsidR="00F3042B" w:rsidRPr="00317FB9" w:rsidRDefault="00F3042B" w:rsidP="00646FC9">
            <w:pPr>
              <w:spacing w:line="240" w:lineRule="auto"/>
              <w:jc w:val="center"/>
              <w:rPr>
                <w:rFonts w:ascii="Times New Roman" w:hAnsi="Times New Roman" w:cs="Times New Roman"/>
                <w:sz w:val="21"/>
                <w:szCs w:val="21"/>
              </w:rPr>
            </w:pPr>
            <w:r>
              <w:rPr>
                <w:rFonts w:ascii="Times New Roman" w:hAnsi="Times New Roman" w:cs="Times New Roman"/>
                <w:sz w:val="21"/>
                <w:szCs w:val="21"/>
              </w:rPr>
              <w:t>测点部位的实际效应值</w:t>
            </w:r>
            <w:r w:rsidRPr="00317FB9">
              <w:rPr>
                <w:rFonts w:ascii="Times New Roman" w:hAnsi="Times New Roman" w:cs="Times New Roman"/>
                <w:sz w:val="21"/>
                <w:szCs w:val="21"/>
              </w:rPr>
              <w:t>超</w:t>
            </w:r>
            <w:r>
              <w:rPr>
                <w:rFonts w:ascii="Times New Roman" w:hAnsi="Times New Roman" w:cs="Times New Roman" w:hint="eastAsia"/>
                <w:sz w:val="21"/>
                <w:szCs w:val="21"/>
              </w:rPr>
              <w:t>过</w:t>
            </w:r>
            <w:r w:rsidRPr="00317FB9">
              <w:rPr>
                <w:rFonts w:ascii="Times New Roman" w:hAnsi="Times New Roman" w:cs="Times New Roman"/>
                <w:sz w:val="21"/>
                <w:szCs w:val="21"/>
              </w:rPr>
              <w:t>抗力设计值</w:t>
            </w:r>
            <w:r>
              <w:rPr>
                <w:rFonts w:ascii="Times New Roman" w:hAnsi="Times New Roman" w:cs="Times New Roman" w:hint="eastAsia"/>
                <w:sz w:val="21"/>
                <w:szCs w:val="21"/>
              </w:rPr>
              <w:t>，需排查风险</w:t>
            </w:r>
          </w:p>
        </w:tc>
      </w:tr>
      <w:tr w:rsidR="00F3042B" w:rsidRPr="00317FB9" w14:paraId="02094F2C" w14:textId="77777777" w:rsidTr="00646FC9">
        <w:trPr>
          <w:jc w:val="center"/>
        </w:trPr>
        <w:tc>
          <w:tcPr>
            <w:tcW w:w="729" w:type="pct"/>
          </w:tcPr>
          <w:p w14:paraId="54E376E9" w14:textId="77777777" w:rsidR="00F3042B" w:rsidRPr="00317FB9" w:rsidRDefault="00F3042B" w:rsidP="00646FC9">
            <w:pPr>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四级</w:t>
            </w:r>
          </w:p>
        </w:tc>
        <w:tc>
          <w:tcPr>
            <w:tcW w:w="1249" w:type="pct"/>
          </w:tcPr>
          <w:p w14:paraId="35559AFE" w14:textId="77777777" w:rsidR="00F3042B" w:rsidRDefault="00F3042B" w:rsidP="00646FC9">
            <w:pPr>
              <w:spacing w:line="240" w:lineRule="auto"/>
              <w:jc w:val="center"/>
              <w:rPr>
                <w:rFonts w:ascii="Times New Roman" w:hAnsi="Times New Roman" w:cs="Times New Roman"/>
                <w:sz w:val="21"/>
                <w:szCs w:val="21"/>
              </w:rPr>
            </w:pPr>
            <w:r w:rsidRPr="00317FB9">
              <w:rPr>
                <w:rFonts w:ascii="Times New Roman" w:hAnsi="Times New Roman" w:cs="Times New Roman"/>
                <w:sz w:val="21"/>
                <w:szCs w:val="21"/>
              </w:rPr>
              <w:t>[</w:t>
            </w:r>
            <w:r>
              <w:rPr>
                <w:rFonts w:ascii="Times New Roman" w:hAnsi="Times New Roman" w:cs="Times New Roman"/>
                <w:sz w:val="21"/>
                <w:szCs w:val="21"/>
              </w:rPr>
              <w:t>0</w:t>
            </w:r>
            <w:r>
              <w:rPr>
                <w:rFonts w:ascii="Times New Roman" w:hAnsi="Times New Roman" w:cs="Times New Roman" w:hint="eastAsia"/>
                <w:sz w:val="21"/>
                <w:szCs w:val="21"/>
              </w:rPr>
              <w:t>,</w:t>
            </w:r>
            <m:oMath>
              <m:r>
                <m:rPr>
                  <m:sty m:val="p"/>
                </m:rPr>
                <w:rPr>
                  <w:rFonts w:ascii="Cambria Math" w:hAnsi="Cambria Math" w:cs="Times New Roman"/>
                  <w:sz w:val="21"/>
                  <w:szCs w:val="21"/>
                </w:rPr>
                <m:t>0.90</m:t>
              </m:r>
            </m:oMath>
            <w:r>
              <w:rPr>
                <w:rFonts w:ascii="Times New Roman" w:hAnsi="Times New Roman" w:cs="Times New Roman" w:hint="eastAsia"/>
                <w:sz w:val="21"/>
                <w:szCs w:val="21"/>
              </w:rPr>
              <w:t>)</w:t>
            </w:r>
          </w:p>
        </w:tc>
        <w:tc>
          <w:tcPr>
            <w:tcW w:w="3023" w:type="pct"/>
          </w:tcPr>
          <w:p w14:paraId="3027CDA7" w14:textId="2A8C1681" w:rsidR="00F3042B" w:rsidRDefault="00F3042B" w:rsidP="00646FC9">
            <w:pPr>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测点部位的实际效应值过大，需马上采取</w:t>
            </w:r>
            <w:r w:rsidR="0055731A">
              <w:rPr>
                <w:rFonts w:ascii="Times New Roman" w:hAnsi="Times New Roman" w:cs="Times New Roman" w:hint="eastAsia"/>
                <w:sz w:val="21"/>
                <w:szCs w:val="21"/>
              </w:rPr>
              <w:t>应对</w:t>
            </w:r>
            <w:r>
              <w:rPr>
                <w:rFonts w:ascii="Times New Roman" w:hAnsi="Times New Roman" w:cs="Times New Roman" w:hint="eastAsia"/>
                <w:sz w:val="21"/>
                <w:szCs w:val="21"/>
              </w:rPr>
              <w:t>措施</w:t>
            </w:r>
          </w:p>
        </w:tc>
      </w:tr>
      <w:tr w:rsidR="00F3042B" w:rsidRPr="00317FB9" w14:paraId="2B54FEE0" w14:textId="77777777" w:rsidTr="00646FC9">
        <w:trPr>
          <w:jc w:val="center"/>
        </w:trPr>
        <w:tc>
          <w:tcPr>
            <w:tcW w:w="729" w:type="pct"/>
          </w:tcPr>
          <w:p w14:paraId="3A2EF3BF" w14:textId="77777777" w:rsidR="00F3042B" w:rsidRPr="00B7565E" w:rsidRDefault="00F3042B" w:rsidP="00646FC9">
            <w:pPr>
              <w:spacing w:line="240" w:lineRule="auto"/>
              <w:jc w:val="center"/>
              <w:rPr>
                <w:rFonts w:ascii="Times New Roman" w:hAnsi="Times New Roman" w:cs="Times New Roman"/>
                <w:sz w:val="18"/>
                <w:szCs w:val="18"/>
              </w:rPr>
            </w:pPr>
            <w:r w:rsidRPr="00B7565E">
              <w:rPr>
                <w:rFonts w:ascii="Times New Roman" w:hAnsi="Times New Roman" w:cs="Times New Roman" w:hint="eastAsia"/>
                <w:sz w:val="18"/>
                <w:szCs w:val="18"/>
              </w:rPr>
              <w:t>备注</w:t>
            </w:r>
          </w:p>
        </w:tc>
        <w:tc>
          <w:tcPr>
            <w:tcW w:w="4271" w:type="pct"/>
            <w:gridSpan w:val="2"/>
          </w:tcPr>
          <w:p w14:paraId="3649B909" w14:textId="77777777" w:rsidR="00F3042B" w:rsidRPr="00B7565E" w:rsidRDefault="00F3042B" w:rsidP="00646FC9">
            <w:pPr>
              <w:spacing w:line="240" w:lineRule="auto"/>
              <w:ind w:firstLineChars="285" w:firstLine="513"/>
              <w:rPr>
                <w:rFonts w:ascii="Times New Roman" w:hAnsi="Times New Roman" w:cs="Times New Roman"/>
                <w:sz w:val="18"/>
                <w:szCs w:val="18"/>
              </w:rPr>
            </w:pPr>
            <w:r w:rsidRPr="00B7565E">
              <w:rPr>
                <w:rFonts w:ascii="Times New Roman" w:hAnsi="Times New Roman" w:cs="Times New Roman"/>
                <w:sz w:val="18"/>
                <w:szCs w:val="18"/>
              </w:rPr>
              <w:t xml:space="preserve">K </w:t>
            </w:r>
            <w:r w:rsidRPr="00B7565E">
              <w:rPr>
                <w:rFonts w:ascii="Times New Roman" w:hAnsi="Times New Roman" w:cs="Times New Roman" w:hint="eastAsia"/>
                <w:sz w:val="18"/>
                <w:szCs w:val="18"/>
              </w:rPr>
              <w:t>=</w:t>
            </w:r>
            <w:r w:rsidRPr="00B7565E">
              <w:rPr>
                <w:rFonts w:ascii="Times New Roman" w:hAnsi="Times New Roman" w:cs="Times New Roman"/>
                <w:sz w:val="18"/>
                <w:szCs w:val="18"/>
              </w:rPr>
              <w:t>R/S</w:t>
            </w:r>
          </w:p>
          <w:p w14:paraId="454C6629" w14:textId="77777777" w:rsidR="00F3042B" w:rsidRPr="00B7565E" w:rsidRDefault="00F3042B" w:rsidP="00646FC9">
            <w:pPr>
              <w:spacing w:line="240" w:lineRule="auto"/>
              <w:rPr>
                <w:rFonts w:ascii="Times New Roman" w:hAnsi="Times New Roman" w:cs="Times New Roman"/>
                <w:sz w:val="18"/>
                <w:szCs w:val="18"/>
              </w:rPr>
            </w:pPr>
            <w:r w:rsidRPr="00B7565E">
              <w:rPr>
                <w:rFonts w:ascii="Times New Roman" w:hAnsi="Times New Roman" w:cs="Times New Roman" w:hint="eastAsia"/>
                <w:sz w:val="18"/>
                <w:szCs w:val="18"/>
              </w:rPr>
              <w:t>式中：</w:t>
            </w:r>
            <w:r w:rsidRPr="00B7565E">
              <w:rPr>
                <w:rFonts w:ascii="Times New Roman" w:hAnsi="Times New Roman" w:cs="Times New Roman"/>
                <w:sz w:val="18"/>
                <w:szCs w:val="18"/>
              </w:rPr>
              <w:t>R——</w:t>
            </w:r>
            <w:r w:rsidRPr="00B7565E">
              <w:rPr>
                <w:rFonts w:ascii="Times New Roman" w:hAnsi="Times New Roman" w:cs="Times New Roman"/>
                <w:sz w:val="18"/>
                <w:szCs w:val="18"/>
              </w:rPr>
              <w:t>测点部位的抗力设计值；</w:t>
            </w:r>
          </w:p>
          <w:p w14:paraId="1EF80F35" w14:textId="77777777" w:rsidR="00F3042B" w:rsidRPr="00B7565E" w:rsidRDefault="00F3042B" w:rsidP="00646FC9">
            <w:pPr>
              <w:spacing w:line="240" w:lineRule="auto"/>
              <w:ind w:firstLineChars="285" w:firstLine="513"/>
              <w:rPr>
                <w:rFonts w:ascii="Times New Roman" w:hAnsi="Times New Roman" w:cs="Times New Roman"/>
                <w:sz w:val="18"/>
                <w:szCs w:val="18"/>
              </w:rPr>
            </w:pPr>
            <w:r w:rsidRPr="00B7565E">
              <w:rPr>
                <w:rFonts w:ascii="Times New Roman" w:hAnsi="Times New Roman" w:cs="Times New Roman"/>
                <w:sz w:val="18"/>
                <w:szCs w:val="18"/>
              </w:rPr>
              <w:t>S——</w:t>
            </w:r>
            <w:r w:rsidRPr="00B7565E">
              <w:rPr>
                <w:rFonts w:ascii="Times New Roman" w:hAnsi="Times New Roman" w:cs="Times New Roman"/>
                <w:sz w:val="18"/>
                <w:szCs w:val="18"/>
              </w:rPr>
              <w:t>测点部位的实际效应值；</w:t>
            </w:r>
          </w:p>
          <w:p w14:paraId="2D6C35B4" w14:textId="77777777" w:rsidR="00F3042B" w:rsidRPr="00B7565E" w:rsidRDefault="00F3042B" w:rsidP="00646FC9">
            <w:pPr>
              <w:spacing w:line="240" w:lineRule="auto"/>
              <w:ind w:firstLineChars="285" w:firstLine="513"/>
              <w:rPr>
                <w:rFonts w:ascii="Times New Roman" w:hAnsi="Times New Roman" w:cs="Times New Roman"/>
                <w:sz w:val="18"/>
                <w:szCs w:val="18"/>
              </w:rPr>
            </w:pPr>
            <w:r w:rsidRPr="00B7565E">
              <w:rPr>
                <w:rFonts w:ascii="Times New Roman" w:hAnsi="Times New Roman" w:cs="Times New Roman"/>
                <w:sz w:val="18"/>
                <w:szCs w:val="18"/>
              </w:rPr>
              <w:t>K——</w:t>
            </w:r>
            <w:r w:rsidRPr="00B7565E">
              <w:rPr>
                <w:rFonts w:ascii="Times New Roman" w:hAnsi="Times New Roman" w:cs="Times New Roman"/>
                <w:sz w:val="18"/>
                <w:szCs w:val="18"/>
              </w:rPr>
              <w:t>结构安全系数</w:t>
            </w:r>
          </w:p>
        </w:tc>
      </w:tr>
    </w:tbl>
    <w:p w14:paraId="76C2B1F6" w14:textId="0687DA2B" w:rsidR="00F3042B" w:rsidRDefault="00F3042B" w:rsidP="00F3042B">
      <w:pPr>
        <w:pStyle w:val="a3"/>
        <w:numPr>
          <w:ilvl w:val="2"/>
          <w:numId w:val="2"/>
        </w:numPr>
        <w:ind w:firstLineChars="0"/>
        <w:outlineLvl w:val="2"/>
      </w:pPr>
      <w:bookmarkStart w:id="147" w:name="_Toc11256883"/>
      <w:r>
        <w:rPr>
          <w:rFonts w:hint="eastAsia"/>
        </w:rPr>
        <w:t>断面</w:t>
      </w:r>
      <w:r w:rsidRPr="00721013">
        <w:t>预警</w:t>
      </w:r>
      <w:r>
        <w:rPr>
          <w:rFonts w:hint="eastAsia"/>
        </w:rPr>
        <w:t>指对监测断面所含测点的预警评价结论进行综合评价，</w:t>
      </w:r>
      <w:r w:rsidRPr="00AC48C9">
        <w:rPr>
          <w:rFonts w:hint="eastAsia"/>
        </w:rPr>
        <w:t>并根据</w:t>
      </w:r>
      <w:r>
        <w:rPr>
          <w:rFonts w:hint="eastAsia"/>
        </w:rPr>
        <w:t>评价结论</w:t>
      </w:r>
      <w:r w:rsidRPr="00AC48C9">
        <w:rPr>
          <w:rFonts w:hint="eastAsia"/>
        </w:rPr>
        <w:t>实施针对性的</w:t>
      </w:r>
      <w:r>
        <w:rPr>
          <w:rFonts w:hint="eastAsia"/>
        </w:rPr>
        <w:t>应急处置措施</w:t>
      </w:r>
      <w:r w:rsidRPr="00AC48C9">
        <w:rPr>
          <w:rFonts w:hint="eastAsia"/>
        </w:rPr>
        <w:t>。</w:t>
      </w:r>
      <w:r>
        <w:rPr>
          <w:rFonts w:hint="eastAsia"/>
        </w:rPr>
        <w:t>根据监测内容，</w:t>
      </w:r>
      <w:r w:rsidR="003F270F" w:rsidRPr="00BD0C9A">
        <w:rPr>
          <w:rFonts w:hint="eastAsia"/>
        </w:rPr>
        <w:t>断面</w:t>
      </w:r>
      <w:r w:rsidR="003F270F" w:rsidRPr="00BD0C9A">
        <w:t>预警</w:t>
      </w:r>
      <w:r>
        <w:rPr>
          <w:rFonts w:hint="eastAsia"/>
        </w:rPr>
        <w:t>分为</w:t>
      </w:r>
      <w:r w:rsidRPr="00CB7716">
        <w:rPr>
          <w:rFonts w:hint="eastAsia"/>
        </w:rPr>
        <w:t>跨</w:t>
      </w:r>
      <w:r>
        <w:rPr>
          <w:rFonts w:hint="eastAsia"/>
        </w:rPr>
        <w:t>结构连接界面预</w:t>
      </w:r>
      <w:r w:rsidRPr="00BD0C9A">
        <w:rPr>
          <w:rFonts w:hint="eastAsia"/>
        </w:rPr>
        <w:t>警和</w:t>
      </w:r>
      <w:r w:rsidR="00F93BF6" w:rsidRPr="00BD0C9A">
        <w:rPr>
          <w:rFonts w:hint="eastAsia"/>
        </w:rPr>
        <w:t>关键结构件</w:t>
      </w:r>
      <w:r>
        <w:rPr>
          <w:rFonts w:hint="eastAsia"/>
        </w:rPr>
        <w:t>不利受</w:t>
      </w:r>
      <w:r w:rsidRPr="00CB7716">
        <w:rPr>
          <w:rFonts w:hint="eastAsia"/>
        </w:rPr>
        <w:t>力截面</w:t>
      </w:r>
      <w:r>
        <w:rPr>
          <w:rFonts w:hint="eastAsia"/>
        </w:rPr>
        <w:t>预警。</w:t>
      </w:r>
      <w:bookmarkEnd w:id="147"/>
    </w:p>
    <w:p w14:paraId="26321B5C" w14:textId="6659B02D" w:rsidR="00F3042B" w:rsidRDefault="00F3042B" w:rsidP="00F3042B">
      <w:pPr>
        <w:pStyle w:val="a3"/>
        <w:numPr>
          <w:ilvl w:val="3"/>
          <w:numId w:val="2"/>
        </w:numPr>
        <w:ind w:firstLineChars="0"/>
      </w:pPr>
      <w:r w:rsidRPr="00BD0C9A">
        <w:rPr>
          <w:rFonts w:hint="eastAsia"/>
        </w:rPr>
        <w:t>跨结构</w:t>
      </w:r>
      <w:r w:rsidRPr="00BD0C9A">
        <w:t>连接</w:t>
      </w:r>
      <w:r w:rsidRPr="00BD0C9A">
        <w:rPr>
          <w:rFonts w:hint="eastAsia"/>
        </w:rPr>
        <w:t>界面</w:t>
      </w:r>
      <w:r>
        <w:rPr>
          <w:rFonts w:hint="eastAsia"/>
        </w:rPr>
        <w:t>预警，针对的监测断面为</w:t>
      </w:r>
      <w:r w:rsidR="00F93BF6">
        <w:t>结构件</w:t>
      </w:r>
      <w:r>
        <w:rPr>
          <w:rFonts w:hint="eastAsia"/>
        </w:rPr>
        <w:t>连接状态测点构成的连接界面。宜按</w:t>
      </w:r>
      <w:r w:rsidRPr="00721013">
        <w:rPr>
          <w:rFonts w:hint="eastAsia"/>
        </w:rPr>
        <w:t>表6</w:t>
      </w:r>
      <w:r w:rsidRPr="00721013">
        <w:t>.</w:t>
      </w:r>
      <w:r>
        <w:rPr>
          <w:rFonts w:hint="eastAsia"/>
        </w:rPr>
        <w:t>2</w:t>
      </w:r>
      <w:r>
        <w:t>进行预警评价</w:t>
      </w:r>
      <w:r>
        <w:rPr>
          <w:rFonts w:hint="eastAsia"/>
        </w:rPr>
        <w:t>，并可根据各测点对监测断面的重要性程度适当调整警示等级</w:t>
      </w:r>
      <w:r w:rsidR="003F270F">
        <w:rPr>
          <w:rFonts w:hint="eastAsia"/>
        </w:rPr>
        <w:t>。</w:t>
      </w:r>
    </w:p>
    <w:p w14:paraId="6B506EF6" w14:textId="768679D6" w:rsidR="00F3042B" w:rsidRDefault="00F3042B" w:rsidP="00F3042B">
      <w:pPr>
        <w:pStyle w:val="a3"/>
        <w:ind w:firstLineChars="0" w:firstLine="0"/>
        <w:jc w:val="center"/>
        <w:rPr>
          <w:rFonts w:ascii="黑体" w:eastAsia="黑体" w:hAnsi="黑体"/>
          <w:sz w:val="21"/>
          <w:szCs w:val="21"/>
        </w:rPr>
      </w:pPr>
      <w:r w:rsidRPr="00A04371">
        <w:rPr>
          <w:rFonts w:ascii="黑体" w:eastAsia="黑体" w:hAnsi="黑体" w:hint="eastAsia"/>
          <w:sz w:val="21"/>
          <w:szCs w:val="21"/>
        </w:rPr>
        <w:t>表6.</w:t>
      </w:r>
      <w:r>
        <w:rPr>
          <w:rFonts w:ascii="黑体" w:eastAsia="黑体" w:hAnsi="黑体" w:hint="eastAsia"/>
          <w:sz w:val="21"/>
          <w:szCs w:val="21"/>
        </w:rPr>
        <w:t>2</w:t>
      </w:r>
      <w:r>
        <w:rPr>
          <w:rFonts w:ascii="黑体" w:eastAsia="黑体" w:hAnsi="黑体"/>
          <w:sz w:val="21"/>
          <w:szCs w:val="21"/>
        </w:rPr>
        <w:t xml:space="preserve"> </w:t>
      </w:r>
      <w:r w:rsidR="003F270F" w:rsidRPr="00BD0C9A">
        <w:rPr>
          <w:rFonts w:ascii="黑体" w:eastAsia="黑体" w:hAnsi="黑体" w:hint="eastAsia"/>
          <w:sz w:val="21"/>
          <w:szCs w:val="21"/>
        </w:rPr>
        <w:t>跨结构</w:t>
      </w:r>
      <w:r>
        <w:rPr>
          <w:rFonts w:ascii="黑体" w:eastAsia="黑体" w:hAnsi="黑体" w:hint="eastAsia"/>
          <w:sz w:val="21"/>
          <w:szCs w:val="21"/>
        </w:rPr>
        <w:t>连接界面预警的警示等级</w:t>
      </w:r>
    </w:p>
    <w:tbl>
      <w:tblPr>
        <w:tblStyle w:val="a4"/>
        <w:tblW w:w="5000" w:type="pct"/>
        <w:jc w:val="center"/>
        <w:tblLook w:val="04A0" w:firstRow="1" w:lastRow="0" w:firstColumn="1" w:lastColumn="0" w:noHBand="0" w:noVBand="1"/>
      </w:tblPr>
      <w:tblGrid>
        <w:gridCol w:w="704"/>
        <w:gridCol w:w="4395"/>
        <w:gridCol w:w="3197"/>
      </w:tblGrid>
      <w:tr w:rsidR="00F3042B" w:rsidRPr="00A04371" w14:paraId="05C25BF2" w14:textId="77777777" w:rsidTr="00646FC9">
        <w:trPr>
          <w:jc w:val="center"/>
        </w:trPr>
        <w:tc>
          <w:tcPr>
            <w:tcW w:w="424" w:type="pct"/>
            <w:vAlign w:val="center"/>
          </w:tcPr>
          <w:p w14:paraId="07BDCBB5"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警示等级</w:t>
            </w:r>
          </w:p>
        </w:tc>
        <w:tc>
          <w:tcPr>
            <w:tcW w:w="2649" w:type="pct"/>
            <w:vAlign w:val="center"/>
          </w:tcPr>
          <w:p w14:paraId="173C8771"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定量</w:t>
            </w:r>
            <w:r>
              <w:rPr>
                <w:rFonts w:asciiTheme="minorEastAsia" w:hAnsiTheme="minorEastAsia"/>
                <w:sz w:val="21"/>
                <w:szCs w:val="21"/>
              </w:rPr>
              <w:t>描述</w:t>
            </w:r>
          </w:p>
        </w:tc>
        <w:tc>
          <w:tcPr>
            <w:tcW w:w="1927" w:type="pct"/>
            <w:vAlign w:val="center"/>
          </w:tcPr>
          <w:p w14:paraId="0824C5BB"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定性描述</w:t>
            </w:r>
          </w:p>
        </w:tc>
      </w:tr>
      <w:tr w:rsidR="00F3042B" w:rsidRPr="00A04371" w14:paraId="688829C3" w14:textId="77777777" w:rsidTr="00646FC9">
        <w:trPr>
          <w:jc w:val="center"/>
        </w:trPr>
        <w:tc>
          <w:tcPr>
            <w:tcW w:w="424" w:type="pct"/>
            <w:vAlign w:val="center"/>
          </w:tcPr>
          <w:p w14:paraId="0C4E118F"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一级</w:t>
            </w:r>
          </w:p>
        </w:tc>
        <w:tc>
          <w:tcPr>
            <w:tcW w:w="2649" w:type="pct"/>
            <w:vAlign w:val="center"/>
          </w:tcPr>
          <w:p w14:paraId="2A0448BB" w14:textId="77777777" w:rsidR="00F3042B" w:rsidRPr="00E619EB" w:rsidRDefault="00F3042B" w:rsidP="00646FC9">
            <w:pPr>
              <w:spacing w:line="240" w:lineRule="auto"/>
              <w:jc w:val="center"/>
              <w:rPr>
                <w:rFonts w:ascii="Times New Roman" w:hAnsi="Times New Roman" w:cs="Times New Roman"/>
                <w:sz w:val="21"/>
                <w:szCs w:val="21"/>
              </w:rPr>
            </w:pPr>
            <w:r>
              <w:rPr>
                <w:rFonts w:ascii="Times New Roman" w:hAnsi="Times New Roman" w:cs="Times New Roman"/>
                <w:sz w:val="21"/>
                <w:szCs w:val="21"/>
              </w:rPr>
              <w:t>评价结论为</w:t>
            </w:r>
            <w:r>
              <w:rPr>
                <w:rFonts w:ascii="Times New Roman" w:hAnsi="Times New Roman" w:cs="Times New Roman" w:hint="eastAsia"/>
                <w:sz w:val="21"/>
                <w:szCs w:val="21"/>
              </w:rPr>
              <w:t>不</w:t>
            </w:r>
            <w:r>
              <w:rPr>
                <w:rFonts w:ascii="Times New Roman" w:hAnsi="Times New Roman" w:cs="Times New Roman"/>
                <w:sz w:val="21"/>
                <w:szCs w:val="21"/>
              </w:rPr>
              <w:t>合格的</w:t>
            </w:r>
            <w:r w:rsidRPr="00E619EB">
              <w:rPr>
                <w:rFonts w:ascii="Times New Roman" w:hAnsi="Times New Roman" w:cs="Times New Roman"/>
                <w:sz w:val="21"/>
                <w:szCs w:val="21"/>
              </w:rPr>
              <w:t>测点</w:t>
            </w:r>
            <w:r>
              <w:rPr>
                <w:rFonts w:ascii="Times New Roman" w:hAnsi="Times New Roman" w:cs="Times New Roman" w:hint="eastAsia"/>
                <w:sz w:val="21"/>
                <w:szCs w:val="21"/>
              </w:rPr>
              <w:t>不超过</w:t>
            </w:r>
            <w:r>
              <w:rPr>
                <w:rFonts w:ascii="Times New Roman" w:hAnsi="Times New Roman" w:cs="Times New Roman" w:hint="eastAsia"/>
                <w:sz w:val="21"/>
                <w:szCs w:val="21"/>
              </w:rPr>
              <w:t>1</w:t>
            </w:r>
            <w:r w:rsidRPr="00E619EB">
              <w:rPr>
                <w:rFonts w:ascii="Times New Roman" w:hAnsi="Times New Roman" w:cs="Times New Roman"/>
                <w:sz w:val="21"/>
                <w:szCs w:val="21"/>
              </w:rPr>
              <w:t>0%</w:t>
            </w:r>
          </w:p>
        </w:tc>
        <w:tc>
          <w:tcPr>
            <w:tcW w:w="1927" w:type="pct"/>
            <w:vAlign w:val="center"/>
          </w:tcPr>
          <w:p w14:paraId="0167071A"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断面</w:t>
            </w:r>
            <w:r>
              <w:rPr>
                <w:rFonts w:asciiTheme="minorEastAsia" w:hAnsiTheme="minorEastAsia" w:hint="eastAsia"/>
                <w:sz w:val="21"/>
                <w:szCs w:val="21"/>
              </w:rPr>
              <w:t>安全</w:t>
            </w:r>
            <w:r w:rsidRPr="00C15885">
              <w:rPr>
                <w:rFonts w:asciiTheme="minorEastAsia" w:hAnsiTheme="minorEastAsia"/>
                <w:sz w:val="21"/>
                <w:szCs w:val="21"/>
              </w:rPr>
              <w:t>状态良好</w:t>
            </w:r>
          </w:p>
        </w:tc>
      </w:tr>
      <w:tr w:rsidR="00F3042B" w:rsidRPr="00A04371" w14:paraId="7BF5B828" w14:textId="77777777" w:rsidTr="00646FC9">
        <w:trPr>
          <w:jc w:val="center"/>
        </w:trPr>
        <w:tc>
          <w:tcPr>
            <w:tcW w:w="424" w:type="pct"/>
            <w:vAlign w:val="center"/>
          </w:tcPr>
          <w:p w14:paraId="4AB71C52"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二级</w:t>
            </w:r>
          </w:p>
        </w:tc>
        <w:tc>
          <w:tcPr>
            <w:tcW w:w="2649" w:type="pct"/>
            <w:vAlign w:val="center"/>
          </w:tcPr>
          <w:p w14:paraId="6DC64C1B" w14:textId="77777777" w:rsidR="00F3042B" w:rsidRDefault="00F3042B" w:rsidP="00646FC9">
            <w:pPr>
              <w:spacing w:line="240" w:lineRule="auto"/>
              <w:jc w:val="center"/>
              <w:rPr>
                <w:rFonts w:ascii="Times New Roman" w:hAnsi="Times New Roman" w:cs="Times New Roman"/>
                <w:sz w:val="21"/>
                <w:szCs w:val="21"/>
              </w:rPr>
            </w:pPr>
            <w:r>
              <w:rPr>
                <w:rFonts w:ascii="Times New Roman" w:hAnsi="Times New Roman" w:cs="Times New Roman"/>
                <w:sz w:val="21"/>
                <w:szCs w:val="21"/>
              </w:rPr>
              <w:t>评价结论为</w:t>
            </w:r>
            <w:r>
              <w:rPr>
                <w:rFonts w:ascii="Times New Roman" w:hAnsi="Times New Roman" w:cs="Times New Roman" w:hint="eastAsia"/>
                <w:sz w:val="21"/>
                <w:szCs w:val="21"/>
              </w:rPr>
              <w:t>不</w:t>
            </w:r>
            <w:r>
              <w:rPr>
                <w:rFonts w:ascii="Times New Roman" w:hAnsi="Times New Roman" w:cs="Times New Roman"/>
                <w:sz w:val="21"/>
                <w:szCs w:val="21"/>
              </w:rPr>
              <w:t>合格的</w:t>
            </w:r>
            <w:r w:rsidRPr="00E619EB">
              <w:rPr>
                <w:rFonts w:ascii="Times New Roman" w:hAnsi="Times New Roman" w:cs="Times New Roman"/>
                <w:sz w:val="21"/>
                <w:szCs w:val="21"/>
              </w:rPr>
              <w:t>测点</w:t>
            </w:r>
            <w:r>
              <w:rPr>
                <w:rFonts w:ascii="Times New Roman" w:hAnsi="Times New Roman" w:cs="Times New Roman" w:hint="eastAsia"/>
                <w:sz w:val="21"/>
                <w:szCs w:val="21"/>
              </w:rPr>
              <w:t>超过</w:t>
            </w:r>
            <w:r>
              <w:rPr>
                <w:rFonts w:ascii="Times New Roman" w:hAnsi="Times New Roman" w:cs="Times New Roman" w:hint="eastAsia"/>
                <w:sz w:val="21"/>
                <w:szCs w:val="21"/>
              </w:rPr>
              <w:t>10</w:t>
            </w:r>
            <w:r>
              <w:rPr>
                <w:rFonts w:ascii="Times New Roman" w:hAnsi="Times New Roman" w:cs="Times New Roman"/>
                <w:sz w:val="21"/>
                <w:szCs w:val="21"/>
              </w:rPr>
              <w:t>%</w:t>
            </w:r>
          </w:p>
          <w:p w14:paraId="6B628B3C" w14:textId="77777777" w:rsidR="00F3042B" w:rsidRPr="00E619EB" w:rsidRDefault="00F3042B" w:rsidP="00646FC9">
            <w:pPr>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但不超过</w:t>
            </w:r>
            <w:r>
              <w:rPr>
                <w:rFonts w:ascii="Times New Roman" w:hAnsi="Times New Roman" w:cs="Times New Roman" w:hint="eastAsia"/>
                <w:sz w:val="21"/>
                <w:szCs w:val="21"/>
              </w:rPr>
              <w:t>2</w:t>
            </w:r>
            <w:r>
              <w:rPr>
                <w:rFonts w:ascii="Times New Roman" w:hAnsi="Times New Roman" w:cs="Times New Roman"/>
                <w:sz w:val="21"/>
                <w:szCs w:val="21"/>
              </w:rPr>
              <w:t>0</w:t>
            </w:r>
            <w:r>
              <w:rPr>
                <w:rFonts w:ascii="Times New Roman" w:hAnsi="Times New Roman" w:cs="Times New Roman" w:hint="eastAsia"/>
                <w:sz w:val="21"/>
                <w:szCs w:val="21"/>
              </w:rPr>
              <w:t>%</w:t>
            </w:r>
          </w:p>
        </w:tc>
        <w:tc>
          <w:tcPr>
            <w:tcW w:w="1927" w:type="pct"/>
            <w:vAlign w:val="center"/>
          </w:tcPr>
          <w:p w14:paraId="3E847E80"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断面</w:t>
            </w:r>
            <w:r>
              <w:rPr>
                <w:rFonts w:asciiTheme="minorEastAsia" w:hAnsiTheme="minorEastAsia" w:hint="eastAsia"/>
                <w:sz w:val="21"/>
                <w:szCs w:val="21"/>
              </w:rPr>
              <w:t>安全</w:t>
            </w:r>
            <w:r w:rsidRPr="00C15885">
              <w:rPr>
                <w:rFonts w:asciiTheme="minorEastAsia" w:hAnsiTheme="minorEastAsia"/>
                <w:sz w:val="21"/>
                <w:szCs w:val="21"/>
              </w:rPr>
              <w:t>状态</w:t>
            </w:r>
            <w:r>
              <w:rPr>
                <w:rFonts w:asciiTheme="minorEastAsia" w:hAnsiTheme="minorEastAsia" w:hint="eastAsia"/>
                <w:sz w:val="21"/>
                <w:szCs w:val="21"/>
              </w:rPr>
              <w:t>一般</w:t>
            </w:r>
            <w:r w:rsidRPr="00C15885">
              <w:rPr>
                <w:rFonts w:asciiTheme="minorEastAsia" w:hAnsiTheme="minorEastAsia"/>
                <w:sz w:val="21"/>
                <w:szCs w:val="21"/>
              </w:rPr>
              <w:t>，继续使用可能</w:t>
            </w:r>
            <w:r>
              <w:rPr>
                <w:rFonts w:asciiTheme="minorEastAsia" w:hAnsiTheme="minorEastAsia" w:hint="eastAsia"/>
                <w:sz w:val="21"/>
                <w:szCs w:val="21"/>
              </w:rPr>
              <w:t>存在安全风险</w:t>
            </w:r>
          </w:p>
        </w:tc>
      </w:tr>
      <w:tr w:rsidR="00F3042B" w:rsidRPr="00A04371" w14:paraId="49F123A5" w14:textId="77777777" w:rsidTr="00646FC9">
        <w:trPr>
          <w:jc w:val="center"/>
        </w:trPr>
        <w:tc>
          <w:tcPr>
            <w:tcW w:w="424" w:type="pct"/>
            <w:vAlign w:val="center"/>
          </w:tcPr>
          <w:p w14:paraId="1CA6D78F"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三级</w:t>
            </w:r>
          </w:p>
        </w:tc>
        <w:tc>
          <w:tcPr>
            <w:tcW w:w="2649" w:type="pct"/>
            <w:vAlign w:val="center"/>
          </w:tcPr>
          <w:p w14:paraId="47A85AB2" w14:textId="77777777" w:rsidR="00F3042B" w:rsidRDefault="00F3042B" w:rsidP="00646FC9">
            <w:pPr>
              <w:spacing w:line="240" w:lineRule="auto"/>
              <w:jc w:val="center"/>
              <w:rPr>
                <w:rFonts w:ascii="Times New Roman" w:hAnsi="Times New Roman" w:cs="Times New Roman"/>
                <w:sz w:val="21"/>
                <w:szCs w:val="21"/>
              </w:rPr>
            </w:pPr>
            <w:r>
              <w:rPr>
                <w:rFonts w:ascii="Times New Roman" w:hAnsi="Times New Roman" w:cs="Times New Roman"/>
                <w:sz w:val="21"/>
                <w:szCs w:val="21"/>
              </w:rPr>
              <w:t>评价结论为</w:t>
            </w:r>
            <w:r>
              <w:rPr>
                <w:rFonts w:ascii="Times New Roman" w:hAnsi="Times New Roman" w:cs="Times New Roman" w:hint="eastAsia"/>
                <w:sz w:val="21"/>
                <w:szCs w:val="21"/>
              </w:rPr>
              <w:t>不</w:t>
            </w:r>
            <w:r>
              <w:rPr>
                <w:rFonts w:ascii="Times New Roman" w:hAnsi="Times New Roman" w:cs="Times New Roman"/>
                <w:sz w:val="21"/>
                <w:szCs w:val="21"/>
              </w:rPr>
              <w:t>合格的</w:t>
            </w:r>
            <w:r w:rsidRPr="00E619EB">
              <w:rPr>
                <w:rFonts w:ascii="Times New Roman" w:hAnsi="Times New Roman" w:cs="Times New Roman"/>
                <w:sz w:val="21"/>
                <w:szCs w:val="21"/>
              </w:rPr>
              <w:t>测点</w:t>
            </w:r>
            <w:r>
              <w:rPr>
                <w:rFonts w:ascii="Times New Roman" w:hAnsi="Times New Roman" w:cs="Times New Roman" w:hint="eastAsia"/>
                <w:sz w:val="21"/>
                <w:szCs w:val="21"/>
              </w:rPr>
              <w:t>超过</w:t>
            </w:r>
            <w:r>
              <w:rPr>
                <w:rFonts w:ascii="Times New Roman" w:hAnsi="Times New Roman" w:cs="Times New Roman"/>
                <w:sz w:val="21"/>
                <w:szCs w:val="21"/>
              </w:rPr>
              <w:t>20</w:t>
            </w:r>
            <w:r w:rsidRPr="00E619EB">
              <w:rPr>
                <w:rFonts w:ascii="Times New Roman" w:hAnsi="Times New Roman" w:cs="Times New Roman"/>
                <w:sz w:val="21"/>
                <w:szCs w:val="21"/>
              </w:rPr>
              <w:t>%</w:t>
            </w:r>
          </w:p>
          <w:p w14:paraId="20AC3F06" w14:textId="77777777" w:rsidR="00F3042B" w:rsidRPr="00E619EB" w:rsidRDefault="00F3042B" w:rsidP="00646FC9">
            <w:pPr>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但不超过</w:t>
            </w:r>
            <w:r>
              <w:rPr>
                <w:rFonts w:ascii="Times New Roman" w:hAnsi="Times New Roman" w:cs="Times New Roman"/>
                <w:sz w:val="21"/>
                <w:szCs w:val="21"/>
              </w:rPr>
              <w:t>30</w:t>
            </w:r>
            <w:r>
              <w:rPr>
                <w:rFonts w:ascii="Times New Roman" w:hAnsi="Times New Roman" w:cs="Times New Roman" w:hint="eastAsia"/>
                <w:sz w:val="21"/>
                <w:szCs w:val="21"/>
              </w:rPr>
              <w:t>%</w:t>
            </w:r>
          </w:p>
        </w:tc>
        <w:tc>
          <w:tcPr>
            <w:tcW w:w="1927" w:type="pct"/>
            <w:vAlign w:val="center"/>
          </w:tcPr>
          <w:p w14:paraId="0AFA934A"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安全</w:t>
            </w:r>
            <w:r w:rsidRPr="00C15885">
              <w:rPr>
                <w:rFonts w:asciiTheme="minorEastAsia" w:hAnsiTheme="minorEastAsia" w:hint="eastAsia"/>
                <w:sz w:val="21"/>
                <w:szCs w:val="21"/>
              </w:rPr>
              <w:t>状态</w:t>
            </w:r>
            <w:r>
              <w:rPr>
                <w:rFonts w:asciiTheme="minorEastAsia" w:hAnsiTheme="minorEastAsia" w:hint="eastAsia"/>
                <w:sz w:val="21"/>
                <w:szCs w:val="21"/>
              </w:rPr>
              <w:t>差，安全风险较高，</w:t>
            </w:r>
            <w:r w:rsidRPr="00C15885">
              <w:rPr>
                <w:rFonts w:asciiTheme="minorEastAsia" w:hAnsiTheme="minorEastAsia"/>
                <w:sz w:val="21"/>
                <w:szCs w:val="21"/>
              </w:rPr>
              <w:t xml:space="preserve"> </w:t>
            </w:r>
            <w:r>
              <w:rPr>
                <w:rFonts w:asciiTheme="minorEastAsia" w:hAnsiTheme="minorEastAsia" w:hint="eastAsia"/>
                <w:sz w:val="21"/>
                <w:szCs w:val="21"/>
              </w:rPr>
              <w:t>需及时排查风险</w:t>
            </w:r>
          </w:p>
        </w:tc>
      </w:tr>
      <w:tr w:rsidR="00F3042B" w:rsidRPr="00A04371" w14:paraId="459FAA48" w14:textId="77777777" w:rsidTr="00646FC9">
        <w:trPr>
          <w:jc w:val="center"/>
        </w:trPr>
        <w:tc>
          <w:tcPr>
            <w:tcW w:w="424" w:type="pct"/>
            <w:vAlign w:val="center"/>
          </w:tcPr>
          <w:p w14:paraId="42F15FC3"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四级</w:t>
            </w:r>
          </w:p>
        </w:tc>
        <w:tc>
          <w:tcPr>
            <w:tcW w:w="2649" w:type="pct"/>
            <w:vAlign w:val="center"/>
          </w:tcPr>
          <w:p w14:paraId="40F3881E" w14:textId="77777777" w:rsidR="00F3042B" w:rsidRDefault="00F3042B" w:rsidP="00646FC9">
            <w:pPr>
              <w:spacing w:line="240" w:lineRule="auto"/>
              <w:jc w:val="center"/>
              <w:rPr>
                <w:rFonts w:ascii="Times New Roman" w:hAnsi="Times New Roman" w:cs="Times New Roman"/>
                <w:sz w:val="21"/>
                <w:szCs w:val="21"/>
              </w:rPr>
            </w:pPr>
            <w:r>
              <w:rPr>
                <w:rFonts w:ascii="Times New Roman" w:hAnsi="Times New Roman" w:cs="Times New Roman"/>
                <w:sz w:val="21"/>
                <w:szCs w:val="21"/>
              </w:rPr>
              <w:t>评价结论为</w:t>
            </w:r>
            <w:r>
              <w:rPr>
                <w:rFonts w:ascii="Times New Roman" w:hAnsi="Times New Roman" w:cs="Times New Roman" w:hint="eastAsia"/>
                <w:sz w:val="21"/>
                <w:szCs w:val="21"/>
              </w:rPr>
              <w:t>不</w:t>
            </w:r>
            <w:r>
              <w:rPr>
                <w:rFonts w:ascii="Times New Roman" w:hAnsi="Times New Roman" w:cs="Times New Roman"/>
                <w:sz w:val="21"/>
                <w:szCs w:val="21"/>
              </w:rPr>
              <w:t>合格的</w:t>
            </w:r>
            <w:r w:rsidRPr="00E619EB">
              <w:rPr>
                <w:rFonts w:ascii="Times New Roman" w:hAnsi="Times New Roman" w:cs="Times New Roman"/>
                <w:sz w:val="21"/>
                <w:szCs w:val="21"/>
              </w:rPr>
              <w:t>测点</w:t>
            </w:r>
            <w:r>
              <w:rPr>
                <w:rFonts w:ascii="Times New Roman" w:hAnsi="Times New Roman" w:cs="Times New Roman" w:hint="eastAsia"/>
                <w:sz w:val="21"/>
                <w:szCs w:val="21"/>
              </w:rPr>
              <w:t>超过</w:t>
            </w:r>
            <w:r>
              <w:rPr>
                <w:rFonts w:ascii="Times New Roman" w:hAnsi="Times New Roman" w:cs="Times New Roman"/>
                <w:sz w:val="21"/>
                <w:szCs w:val="21"/>
              </w:rPr>
              <w:t>30</w:t>
            </w:r>
            <w:r w:rsidRPr="00E619EB">
              <w:rPr>
                <w:rFonts w:ascii="Times New Roman" w:hAnsi="Times New Roman" w:cs="Times New Roman"/>
                <w:sz w:val="21"/>
                <w:szCs w:val="21"/>
              </w:rPr>
              <w:t>%</w:t>
            </w:r>
          </w:p>
        </w:tc>
        <w:tc>
          <w:tcPr>
            <w:tcW w:w="1927" w:type="pct"/>
            <w:vAlign w:val="center"/>
          </w:tcPr>
          <w:p w14:paraId="59B9BD4A" w14:textId="73C12BE5" w:rsidR="00F3042B"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安全</w:t>
            </w:r>
            <w:r w:rsidRPr="00C15885">
              <w:rPr>
                <w:rFonts w:asciiTheme="minorEastAsia" w:hAnsiTheme="minorEastAsia" w:hint="eastAsia"/>
                <w:sz w:val="21"/>
                <w:szCs w:val="21"/>
              </w:rPr>
              <w:t>状态</w:t>
            </w:r>
            <w:r>
              <w:rPr>
                <w:rFonts w:asciiTheme="minorEastAsia" w:hAnsiTheme="minorEastAsia" w:hint="eastAsia"/>
                <w:sz w:val="21"/>
                <w:szCs w:val="21"/>
              </w:rPr>
              <w:t>差，安全风险高，应停工</w:t>
            </w:r>
            <w:r w:rsidR="003F270F">
              <w:rPr>
                <w:rFonts w:asciiTheme="minorEastAsia" w:hAnsiTheme="minorEastAsia" w:hint="eastAsia"/>
                <w:sz w:val="21"/>
                <w:szCs w:val="21"/>
              </w:rPr>
              <w:t>整改</w:t>
            </w:r>
          </w:p>
        </w:tc>
      </w:tr>
    </w:tbl>
    <w:p w14:paraId="1954634D" w14:textId="19C8A75C" w:rsidR="00F3042B" w:rsidRDefault="00F93BF6" w:rsidP="00F3042B">
      <w:pPr>
        <w:pStyle w:val="a3"/>
        <w:numPr>
          <w:ilvl w:val="3"/>
          <w:numId w:val="2"/>
        </w:numPr>
        <w:ind w:firstLineChars="0"/>
      </w:pPr>
      <w:r w:rsidRPr="00BD0C9A">
        <w:rPr>
          <w:rFonts w:hint="eastAsia"/>
        </w:rPr>
        <w:t>关键结构件</w:t>
      </w:r>
      <w:r w:rsidR="00F3042B" w:rsidRPr="00BD0C9A">
        <w:rPr>
          <w:rFonts w:hint="eastAsia"/>
        </w:rPr>
        <w:t>不利受力</w:t>
      </w:r>
      <w:r w:rsidR="00F3042B" w:rsidRPr="00BD0C9A">
        <w:t>截面</w:t>
      </w:r>
      <w:r w:rsidR="00F3042B">
        <w:rPr>
          <w:rFonts w:hint="eastAsia"/>
        </w:rPr>
        <w:t>预警，针对的监测断面为</w:t>
      </w:r>
      <w:r>
        <w:rPr>
          <w:rFonts w:hint="eastAsia"/>
        </w:rPr>
        <w:t>关键结构件</w:t>
      </w:r>
      <w:r w:rsidR="00F3042B">
        <w:rPr>
          <w:rFonts w:hint="eastAsia"/>
        </w:rPr>
        <w:t>受力状况</w:t>
      </w:r>
      <w:r w:rsidR="00F3042B">
        <w:t>测点</w:t>
      </w:r>
      <w:r w:rsidR="00F3042B">
        <w:rPr>
          <w:rFonts w:hint="eastAsia"/>
        </w:rPr>
        <w:t>构成的</w:t>
      </w:r>
      <w:r w:rsidR="00F3042B" w:rsidRPr="005A66C2">
        <w:rPr>
          <w:rFonts w:hint="eastAsia"/>
        </w:rPr>
        <w:t>不利受力截面</w:t>
      </w:r>
      <w:r w:rsidR="00F3042B">
        <w:rPr>
          <w:rFonts w:hint="eastAsia"/>
        </w:rPr>
        <w:t>。宜按</w:t>
      </w:r>
      <w:r w:rsidR="00F3042B" w:rsidRPr="00721013">
        <w:rPr>
          <w:rFonts w:hint="eastAsia"/>
        </w:rPr>
        <w:t>表6</w:t>
      </w:r>
      <w:r w:rsidR="00F3042B" w:rsidRPr="00721013">
        <w:t>.</w:t>
      </w:r>
      <w:r w:rsidR="00F3042B">
        <w:rPr>
          <w:rFonts w:hint="eastAsia"/>
        </w:rPr>
        <w:t>3</w:t>
      </w:r>
      <w:r w:rsidR="00F3042B">
        <w:t>进行预警评价</w:t>
      </w:r>
      <w:r w:rsidR="00F3042B">
        <w:rPr>
          <w:rFonts w:hint="eastAsia"/>
        </w:rPr>
        <w:t>，并可根据各测点对监测断面的重要性程度适当调整警示等级</w:t>
      </w:r>
      <w:r w:rsidR="00F3042B" w:rsidRPr="00721013">
        <w:rPr>
          <w:rFonts w:hint="eastAsia"/>
        </w:rPr>
        <w:t>。</w:t>
      </w:r>
    </w:p>
    <w:p w14:paraId="55723DF7" w14:textId="77777777" w:rsidR="00F3042B" w:rsidRDefault="00F3042B" w:rsidP="00F3042B">
      <w:pPr>
        <w:pStyle w:val="a3"/>
        <w:ind w:firstLineChars="0" w:firstLine="0"/>
        <w:jc w:val="center"/>
        <w:rPr>
          <w:rFonts w:ascii="黑体" w:eastAsia="黑体" w:hAnsi="黑体"/>
          <w:sz w:val="21"/>
          <w:szCs w:val="21"/>
        </w:rPr>
      </w:pPr>
    </w:p>
    <w:p w14:paraId="1AC00107" w14:textId="77777777" w:rsidR="00F3042B" w:rsidRDefault="00F3042B" w:rsidP="00F3042B">
      <w:pPr>
        <w:pStyle w:val="a3"/>
        <w:ind w:firstLineChars="0" w:firstLine="0"/>
        <w:jc w:val="center"/>
        <w:rPr>
          <w:rFonts w:ascii="黑体" w:eastAsia="黑体" w:hAnsi="黑体"/>
          <w:sz w:val="21"/>
          <w:szCs w:val="21"/>
        </w:rPr>
      </w:pPr>
    </w:p>
    <w:p w14:paraId="52F42A48" w14:textId="2B18D526" w:rsidR="00F3042B" w:rsidRDefault="00F3042B" w:rsidP="00F3042B">
      <w:pPr>
        <w:pStyle w:val="a3"/>
        <w:ind w:firstLineChars="0" w:firstLine="0"/>
        <w:jc w:val="center"/>
        <w:rPr>
          <w:rFonts w:ascii="黑体" w:eastAsia="黑体" w:hAnsi="黑体"/>
          <w:sz w:val="21"/>
          <w:szCs w:val="21"/>
        </w:rPr>
      </w:pPr>
      <w:r w:rsidRPr="00A04371">
        <w:rPr>
          <w:rFonts w:ascii="黑体" w:eastAsia="黑体" w:hAnsi="黑体" w:hint="eastAsia"/>
          <w:sz w:val="21"/>
          <w:szCs w:val="21"/>
        </w:rPr>
        <w:lastRenderedPageBreak/>
        <w:t>表6.</w:t>
      </w:r>
      <w:r>
        <w:rPr>
          <w:rFonts w:ascii="黑体" w:eastAsia="黑体" w:hAnsi="黑体" w:hint="eastAsia"/>
          <w:sz w:val="21"/>
          <w:szCs w:val="21"/>
        </w:rPr>
        <w:t>3</w:t>
      </w:r>
      <w:r>
        <w:rPr>
          <w:rFonts w:ascii="黑体" w:eastAsia="黑体" w:hAnsi="黑体"/>
          <w:sz w:val="21"/>
          <w:szCs w:val="21"/>
        </w:rPr>
        <w:t xml:space="preserve"> </w:t>
      </w:r>
      <w:r w:rsidR="00F93BF6" w:rsidRPr="00BD0C9A">
        <w:rPr>
          <w:rFonts w:ascii="黑体" w:eastAsia="黑体" w:hAnsi="黑体" w:hint="eastAsia"/>
          <w:sz w:val="21"/>
          <w:szCs w:val="21"/>
        </w:rPr>
        <w:t>关键结构件</w:t>
      </w:r>
      <w:r>
        <w:rPr>
          <w:rFonts w:ascii="黑体" w:eastAsia="黑体" w:hAnsi="黑体" w:hint="eastAsia"/>
          <w:sz w:val="21"/>
          <w:szCs w:val="21"/>
        </w:rPr>
        <w:t>不利</w:t>
      </w:r>
      <w:r>
        <w:rPr>
          <w:rFonts w:ascii="黑体" w:eastAsia="黑体" w:hAnsi="黑体"/>
          <w:sz w:val="21"/>
          <w:szCs w:val="21"/>
        </w:rPr>
        <w:t>受力截面</w:t>
      </w:r>
      <w:r>
        <w:rPr>
          <w:rFonts w:ascii="黑体" w:eastAsia="黑体" w:hAnsi="黑体" w:hint="eastAsia"/>
          <w:sz w:val="21"/>
          <w:szCs w:val="21"/>
        </w:rPr>
        <w:t>预警的警示等级</w:t>
      </w:r>
    </w:p>
    <w:tbl>
      <w:tblPr>
        <w:tblStyle w:val="a4"/>
        <w:tblW w:w="5000" w:type="pct"/>
        <w:jc w:val="center"/>
        <w:tblLook w:val="04A0" w:firstRow="1" w:lastRow="0" w:firstColumn="1" w:lastColumn="0" w:noHBand="0" w:noVBand="1"/>
      </w:tblPr>
      <w:tblGrid>
        <w:gridCol w:w="1072"/>
        <w:gridCol w:w="3886"/>
        <w:gridCol w:w="3338"/>
      </w:tblGrid>
      <w:tr w:rsidR="00F3042B" w:rsidRPr="00A04371" w14:paraId="41A7AAD5" w14:textId="77777777" w:rsidTr="00646FC9">
        <w:trPr>
          <w:jc w:val="center"/>
        </w:trPr>
        <w:tc>
          <w:tcPr>
            <w:tcW w:w="646" w:type="pct"/>
            <w:vAlign w:val="center"/>
          </w:tcPr>
          <w:p w14:paraId="7C06E398"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警示等级</w:t>
            </w:r>
          </w:p>
        </w:tc>
        <w:tc>
          <w:tcPr>
            <w:tcW w:w="2342" w:type="pct"/>
            <w:vAlign w:val="center"/>
          </w:tcPr>
          <w:p w14:paraId="2F563D73"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定量</w:t>
            </w:r>
            <w:r>
              <w:rPr>
                <w:rFonts w:asciiTheme="minorEastAsia" w:hAnsiTheme="minorEastAsia"/>
                <w:sz w:val="21"/>
                <w:szCs w:val="21"/>
              </w:rPr>
              <w:t>描述</w:t>
            </w:r>
          </w:p>
        </w:tc>
        <w:tc>
          <w:tcPr>
            <w:tcW w:w="2012" w:type="pct"/>
            <w:vAlign w:val="center"/>
          </w:tcPr>
          <w:p w14:paraId="1A8028BD"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定性描述</w:t>
            </w:r>
          </w:p>
        </w:tc>
      </w:tr>
      <w:tr w:rsidR="00F3042B" w:rsidRPr="00A04371" w14:paraId="2CD1A499" w14:textId="77777777" w:rsidTr="00646FC9">
        <w:trPr>
          <w:jc w:val="center"/>
        </w:trPr>
        <w:tc>
          <w:tcPr>
            <w:tcW w:w="646" w:type="pct"/>
            <w:vAlign w:val="center"/>
          </w:tcPr>
          <w:p w14:paraId="585194DB"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一级</w:t>
            </w:r>
          </w:p>
        </w:tc>
        <w:tc>
          <w:tcPr>
            <w:tcW w:w="2342" w:type="pct"/>
            <w:vAlign w:val="center"/>
          </w:tcPr>
          <w:p w14:paraId="4CC8697A" w14:textId="77777777" w:rsidR="00F3042B" w:rsidRPr="00E619EB" w:rsidRDefault="00F3042B" w:rsidP="00646FC9">
            <w:pPr>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所有测点的评价结论均为一级</w:t>
            </w:r>
          </w:p>
        </w:tc>
        <w:tc>
          <w:tcPr>
            <w:tcW w:w="2012" w:type="pct"/>
            <w:vAlign w:val="center"/>
          </w:tcPr>
          <w:p w14:paraId="3F8357F2"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断面</w:t>
            </w:r>
            <w:r>
              <w:rPr>
                <w:rFonts w:asciiTheme="minorEastAsia" w:hAnsiTheme="minorEastAsia" w:hint="eastAsia"/>
                <w:sz w:val="21"/>
                <w:szCs w:val="21"/>
              </w:rPr>
              <w:t>安全</w:t>
            </w:r>
            <w:r w:rsidRPr="00C15885">
              <w:rPr>
                <w:rFonts w:asciiTheme="minorEastAsia" w:hAnsiTheme="minorEastAsia"/>
                <w:sz w:val="21"/>
                <w:szCs w:val="21"/>
              </w:rPr>
              <w:t>状态良好</w:t>
            </w:r>
          </w:p>
        </w:tc>
      </w:tr>
      <w:tr w:rsidR="00F3042B" w:rsidRPr="00A04371" w14:paraId="327F8882" w14:textId="77777777" w:rsidTr="00646FC9">
        <w:trPr>
          <w:jc w:val="center"/>
        </w:trPr>
        <w:tc>
          <w:tcPr>
            <w:tcW w:w="646" w:type="pct"/>
            <w:vAlign w:val="center"/>
          </w:tcPr>
          <w:p w14:paraId="01A45894"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二级</w:t>
            </w:r>
          </w:p>
        </w:tc>
        <w:tc>
          <w:tcPr>
            <w:tcW w:w="2342" w:type="pct"/>
            <w:vAlign w:val="center"/>
          </w:tcPr>
          <w:p w14:paraId="18E6D4D3" w14:textId="77777777" w:rsidR="00F3042B" w:rsidRPr="00E619EB" w:rsidRDefault="00F3042B" w:rsidP="00646FC9">
            <w:pPr>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不含三级和四级测点，可含二级但含量不超过</w:t>
            </w:r>
            <w:r>
              <w:rPr>
                <w:rFonts w:ascii="Times New Roman" w:hAnsi="Times New Roman" w:cs="Times New Roman" w:hint="eastAsia"/>
                <w:sz w:val="21"/>
                <w:szCs w:val="21"/>
              </w:rPr>
              <w:t>1</w:t>
            </w:r>
            <w:r>
              <w:rPr>
                <w:rFonts w:ascii="Times New Roman" w:hAnsi="Times New Roman" w:cs="Times New Roman"/>
                <w:sz w:val="21"/>
                <w:szCs w:val="21"/>
              </w:rPr>
              <w:t>5</w:t>
            </w:r>
            <w:r>
              <w:rPr>
                <w:rFonts w:ascii="Times New Roman" w:hAnsi="Times New Roman" w:cs="Times New Roman" w:hint="eastAsia"/>
                <w:sz w:val="21"/>
                <w:szCs w:val="21"/>
              </w:rPr>
              <w:t>%</w:t>
            </w:r>
          </w:p>
        </w:tc>
        <w:tc>
          <w:tcPr>
            <w:tcW w:w="2012" w:type="pct"/>
            <w:vAlign w:val="center"/>
          </w:tcPr>
          <w:p w14:paraId="6A7F58D3"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断面</w:t>
            </w:r>
            <w:r>
              <w:rPr>
                <w:rFonts w:asciiTheme="minorEastAsia" w:hAnsiTheme="minorEastAsia" w:hint="eastAsia"/>
                <w:sz w:val="21"/>
                <w:szCs w:val="21"/>
              </w:rPr>
              <w:t>安全</w:t>
            </w:r>
            <w:r w:rsidRPr="00C15885">
              <w:rPr>
                <w:rFonts w:asciiTheme="minorEastAsia" w:hAnsiTheme="minorEastAsia"/>
                <w:sz w:val="21"/>
                <w:szCs w:val="21"/>
              </w:rPr>
              <w:t>状态</w:t>
            </w:r>
            <w:r w:rsidRPr="00BD0C9A">
              <w:rPr>
                <w:rFonts w:asciiTheme="minorEastAsia" w:hAnsiTheme="minorEastAsia" w:hint="eastAsia"/>
                <w:sz w:val="21"/>
                <w:szCs w:val="21"/>
              </w:rPr>
              <w:t>一般</w:t>
            </w:r>
          </w:p>
        </w:tc>
      </w:tr>
      <w:tr w:rsidR="00F3042B" w:rsidRPr="00A04371" w14:paraId="4A19513A" w14:textId="77777777" w:rsidTr="00646FC9">
        <w:trPr>
          <w:jc w:val="center"/>
        </w:trPr>
        <w:tc>
          <w:tcPr>
            <w:tcW w:w="646" w:type="pct"/>
            <w:vAlign w:val="center"/>
          </w:tcPr>
          <w:p w14:paraId="61A4A9F5"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三级</w:t>
            </w:r>
          </w:p>
        </w:tc>
        <w:tc>
          <w:tcPr>
            <w:tcW w:w="2342" w:type="pct"/>
            <w:vAlign w:val="center"/>
          </w:tcPr>
          <w:p w14:paraId="051907D4" w14:textId="77777777" w:rsidR="00F3042B" w:rsidRPr="00E619EB" w:rsidRDefault="00F3042B" w:rsidP="00646FC9">
            <w:pPr>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不含四级测点，可含三级测点但含量不超过</w:t>
            </w:r>
            <w:r>
              <w:rPr>
                <w:rFonts w:ascii="Times New Roman" w:hAnsi="Times New Roman" w:cs="Times New Roman" w:hint="eastAsia"/>
                <w:sz w:val="21"/>
                <w:szCs w:val="21"/>
              </w:rPr>
              <w:t>1</w:t>
            </w:r>
            <w:r>
              <w:rPr>
                <w:rFonts w:ascii="Times New Roman" w:hAnsi="Times New Roman" w:cs="Times New Roman"/>
                <w:sz w:val="21"/>
                <w:szCs w:val="21"/>
              </w:rPr>
              <w:t>5</w:t>
            </w:r>
            <w:r>
              <w:rPr>
                <w:rFonts w:ascii="Times New Roman" w:hAnsi="Times New Roman" w:cs="Times New Roman" w:hint="eastAsia"/>
                <w:sz w:val="21"/>
                <w:szCs w:val="21"/>
              </w:rPr>
              <w:t>%</w:t>
            </w:r>
          </w:p>
        </w:tc>
        <w:tc>
          <w:tcPr>
            <w:tcW w:w="2012" w:type="pct"/>
            <w:vAlign w:val="center"/>
          </w:tcPr>
          <w:p w14:paraId="2C4E121B"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安全</w:t>
            </w:r>
            <w:r w:rsidRPr="00C15885">
              <w:rPr>
                <w:rFonts w:asciiTheme="minorEastAsia" w:hAnsiTheme="minorEastAsia" w:hint="eastAsia"/>
                <w:sz w:val="21"/>
                <w:szCs w:val="21"/>
              </w:rPr>
              <w:t>状态</w:t>
            </w:r>
            <w:r>
              <w:rPr>
                <w:rFonts w:asciiTheme="minorEastAsia" w:hAnsiTheme="minorEastAsia" w:hint="eastAsia"/>
                <w:sz w:val="21"/>
                <w:szCs w:val="21"/>
              </w:rPr>
              <w:t>差，存在安全风险，应及时排查</w:t>
            </w:r>
          </w:p>
        </w:tc>
      </w:tr>
      <w:tr w:rsidR="00F3042B" w:rsidRPr="00A04371" w14:paraId="2FAEAF8F" w14:textId="77777777" w:rsidTr="00646FC9">
        <w:trPr>
          <w:jc w:val="center"/>
        </w:trPr>
        <w:tc>
          <w:tcPr>
            <w:tcW w:w="646" w:type="pct"/>
            <w:vAlign w:val="center"/>
          </w:tcPr>
          <w:p w14:paraId="484DF97C"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四</w:t>
            </w:r>
            <w:r w:rsidRPr="00C15885">
              <w:rPr>
                <w:rFonts w:asciiTheme="minorEastAsia" w:hAnsiTheme="minorEastAsia" w:hint="eastAsia"/>
                <w:sz w:val="21"/>
                <w:szCs w:val="21"/>
              </w:rPr>
              <w:t>级</w:t>
            </w:r>
          </w:p>
        </w:tc>
        <w:tc>
          <w:tcPr>
            <w:tcW w:w="2342" w:type="pct"/>
            <w:vAlign w:val="center"/>
          </w:tcPr>
          <w:p w14:paraId="7268D499" w14:textId="77777777" w:rsidR="00F3042B" w:rsidRDefault="00F3042B" w:rsidP="00646FC9">
            <w:pPr>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含四级测点或三级测点含量超过</w:t>
            </w:r>
            <w:r>
              <w:rPr>
                <w:rFonts w:ascii="Times New Roman" w:hAnsi="Times New Roman" w:cs="Times New Roman" w:hint="eastAsia"/>
                <w:sz w:val="21"/>
                <w:szCs w:val="21"/>
              </w:rPr>
              <w:t>1</w:t>
            </w:r>
            <w:r>
              <w:rPr>
                <w:rFonts w:ascii="Times New Roman" w:hAnsi="Times New Roman" w:cs="Times New Roman"/>
                <w:sz w:val="21"/>
                <w:szCs w:val="21"/>
              </w:rPr>
              <w:t>5</w:t>
            </w:r>
            <w:r>
              <w:rPr>
                <w:rFonts w:ascii="Times New Roman" w:hAnsi="Times New Roman" w:cs="Times New Roman" w:hint="eastAsia"/>
                <w:sz w:val="21"/>
                <w:szCs w:val="21"/>
              </w:rPr>
              <w:t>%</w:t>
            </w:r>
          </w:p>
        </w:tc>
        <w:tc>
          <w:tcPr>
            <w:tcW w:w="2012" w:type="pct"/>
            <w:vAlign w:val="center"/>
          </w:tcPr>
          <w:p w14:paraId="3AB0E785" w14:textId="1426D6C0" w:rsidR="00F3042B"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安全</w:t>
            </w:r>
            <w:r w:rsidRPr="00C15885">
              <w:rPr>
                <w:rFonts w:asciiTheme="minorEastAsia" w:hAnsiTheme="minorEastAsia" w:hint="eastAsia"/>
                <w:sz w:val="21"/>
                <w:szCs w:val="21"/>
              </w:rPr>
              <w:t>状态</w:t>
            </w:r>
            <w:r>
              <w:rPr>
                <w:rFonts w:asciiTheme="minorEastAsia" w:hAnsiTheme="minorEastAsia" w:hint="eastAsia"/>
                <w:sz w:val="21"/>
                <w:szCs w:val="21"/>
              </w:rPr>
              <w:t>差，安全风险高，应停工</w:t>
            </w:r>
            <w:r w:rsidR="003F270F">
              <w:rPr>
                <w:rFonts w:asciiTheme="minorEastAsia" w:hAnsiTheme="minorEastAsia" w:hint="eastAsia"/>
                <w:sz w:val="21"/>
                <w:szCs w:val="21"/>
              </w:rPr>
              <w:t>整改</w:t>
            </w:r>
          </w:p>
        </w:tc>
      </w:tr>
    </w:tbl>
    <w:p w14:paraId="5B91DD69" w14:textId="7CE93F48" w:rsidR="00F3042B" w:rsidRDefault="00F3042B" w:rsidP="00F3042B">
      <w:pPr>
        <w:pStyle w:val="a3"/>
        <w:numPr>
          <w:ilvl w:val="2"/>
          <w:numId w:val="2"/>
        </w:numPr>
        <w:ind w:firstLineChars="0"/>
        <w:outlineLvl w:val="2"/>
      </w:pPr>
      <w:bookmarkStart w:id="148" w:name="_Toc11256884"/>
      <w:r>
        <w:t>整体预警</w:t>
      </w:r>
      <w:r>
        <w:rPr>
          <w:rFonts w:hint="eastAsia"/>
        </w:rPr>
        <w:t>指对</w:t>
      </w:r>
      <w:r w:rsidR="003F270F" w:rsidRPr="00BD0C9A">
        <w:rPr>
          <w:rFonts w:hint="eastAsia"/>
        </w:rPr>
        <w:t>建筑施工垂直运输设备</w:t>
      </w:r>
      <w:r>
        <w:rPr>
          <w:rFonts w:hint="eastAsia"/>
        </w:rPr>
        <w:t>整体安全性进行综合</w:t>
      </w:r>
      <w:r>
        <w:t>评价，并根据整体预警警示级别实施针对性的应急处置措施</w:t>
      </w:r>
      <w:r>
        <w:rPr>
          <w:rFonts w:hint="eastAsia"/>
        </w:rPr>
        <w:t>，包括</w:t>
      </w:r>
      <w:r>
        <w:t>整体牢固性</w:t>
      </w:r>
      <w:r>
        <w:rPr>
          <w:rFonts w:hint="eastAsia"/>
        </w:rPr>
        <w:t>预警和整体受力状况预警两个部分。</w:t>
      </w:r>
      <w:bookmarkEnd w:id="148"/>
    </w:p>
    <w:p w14:paraId="05E7E488" w14:textId="34B5C528" w:rsidR="00F3042B" w:rsidRDefault="00F3042B" w:rsidP="00F3042B">
      <w:pPr>
        <w:pStyle w:val="a3"/>
        <w:numPr>
          <w:ilvl w:val="3"/>
          <w:numId w:val="2"/>
        </w:numPr>
        <w:ind w:firstLineChars="0"/>
      </w:pPr>
      <w:r>
        <w:t>整体</w:t>
      </w:r>
      <w:r>
        <w:rPr>
          <w:rFonts w:hint="eastAsia"/>
        </w:rPr>
        <w:t>牢固性</w:t>
      </w:r>
      <w:r>
        <w:t>预警</w:t>
      </w:r>
      <w:r>
        <w:rPr>
          <w:rFonts w:hint="eastAsia"/>
        </w:rPr>
        <w:t>应综合考虑</w:t>
      </w:r>
      <w:r w:rsidR="00F93BF6" w:rsidRPr="00BD0C9A">
        <w:rPr>
          <w:rFonts w:hint="eastAsia"/>
        </w:rPr>
        <w:t>关键结构件</w:t>
      </w:r>
      <w:r>
        <w:rPr>
          <w:rFonts w:hint="eastAsia"/>
        </w:rPr>
        <w:t>本体</w:t>
      </w:r>
      <w:r w:rsidRPr="00BD0C9A">
        <w:rPr>
          <w:rFonts w:hint="eastAsia"/>
        </w:rPr>
        <w:t>损伤</w:t>
      </w:r>
      <w:r w:rsidRPr="00370934">
        <w:rPr>
          <w:rFonts w:hint="eastAsia"/>
        </w:rPr>
        <w:t>状况</w:t>
      </w:r>
      <w:r w:rsidR="003F270F" w:rsidRPr="00BD0C9A">
        <w:rPr>
          <w:rFonts w:hint="eastAsia"/>
        </w:rPr>
        <w:t>测点</w:t>
      </w:r>
      <w:r>
        <w:rPr>
          <w:rFonts w:hint="eastAsia"/>
        </w:rPr>
        <w:t>预警评价和</w:t>
      </w:r>
      <w:r w:rsidRPr="00370934">
        <w:rPr>
          <w:rFonts w:hint="eastAsia"/>
        </w:rPr>
        <w:t>跨结构连接界面</w:t>
      </w:r>
      <w:r w:rsidR="003F270F" w:rsidRPr="00BD0C9A">
        <w:rPr>
          <w:rFonts w:hint="eastAsia"/>
        </w:rPr>
        <w:t>断面</w:t>
      </w:r>
      <w:r>
        <w:rPr>
          <w:rFonts w:hint="eastAsia"/>
        </w:rPr>
        <w:t>预警评价的评价结论，评价</w:t>
      </w:r>
      <w:r>
        <w:t>标准</w:t>
      </w:r>
      <w:r w:rsidR="00F93BF6" w:rsidRPr="00BD0C9A">
        <w:rPr>
          <w:rFonts w:hint="eastAsia"/>
        </w:rPr>
        <w:t>见</w:t>
      </w:r>
      <w:r w:rsidRPr="00BD0C9A">
        <w:t>表</w:t>
      </w:r>
      <w:r w:rsidRPr="00BD0C9A">
        <w:rPr>
          <w:rFonts w:hint="eastAsia"/>
        </w:rPr>
        <w:t>6.</w:t>
      </w:r>
      <w:r w:rsidRPr="00BD0C9A">
        <w:t>4</w:t>
      </w:r>
      <w:r>
        <w:t>。</w:t>
      </w:r>
    </w:p>
    <w:p w14:paraId="2C36F1A6" w14:textId="77777777" w:rsidR="00F3042B" w:rsidRPr="00A04371" w:rsidRDefault="00F3042B" w:rsidP="00F3042B">
      <w:pPr>
        <w:pStyle w:val="a3"/>
        <w:ind w:firstLineChars="0" w:firstLine="0"/>
        <w:jc w:val="center"/>
        <w:rPr>
          <w:rFonts w:ascii="黑体" w:eastAsia="黑体" w:hAnsi="黑体"/>
          <w:sz w:val="21"/>
          <w:szCs w:val="21"/>
        </w:rPr>
      </w:pPr>
      <w:r w:rsidRPr="00A04371">
        <w:rPr>
          <w:rFonts w:ascii="黑体" w:eastAsia="黑体" w:hAnsi="黑体" w:hint="eastAsia"/>
          <w:sz w:val="21"/>
          <w:szCs w:val="21"/>
        </w:rPr>
        <w:t>表</w:t>
      </w:r>
      <w:r>
        <w:rPr>
          <w:rFonts w:ascii="黑体" w:eastAsia="黑体" w:hAnsi="黑体" w:hint="eastAsia"/>
          <w:sz w:val="21"/>
          <w:szCs w:val="21"/>
        </w:rPr>
        <w:t>6.</w:t>
      </w:r>
      <w:r>
        <w:rPr>
          <w:rFonts w:ascii="黑体" w:eastAsia="黑体" w:hAnsi="黑体"/>
          <w:sz w:val="21"/>
          <w:szCs w:val="21"/>
        </w:rPr>
        <w:t xml:space="preserve">4 </w:t>
      </w:r>
      <w:r>
        <w:rPr>
          <w:rFonts w:ascii="黑体" w:eastAsia="黑体" w:hAnsi="黑体" w:hint="eastAsia"/>
          <w:sz w:val="21"/>
          <w:szCs w:val="21"/>
        </w:rPr>
        <w:t>整体牢固性的警示等级</w:t>
      </w:r>
    </w:p>
    <w:tbl>
      <w:tblPr>
        <w:tblStyle w:val="a4"/>
        <w:tblW w:w="0" w:type="auto"/>
        <w:jc w:val="center"/>
        <w:tblLook w:val="04A0" w:firstRow="1" w:lastRow="0" w:firstColumn="1" w:lastColumn="0" w:noHBand="0" w:noVBand="1"/>
      </w:tblPr>
      <w:tblGrid>
        <w:gridCol w:w="704"/>
        <w:gridCol w:w="5387"/>
        <w:gridCol w:w="2205"/>
      </w:tblGrid>
      <w:tr w:rsidR="00F3042B" w:rsidRPr="00A04371" w14:paraId="159DCB62" w14:textId="77777777" w:rsidTr="005E3E62">
        <w:trPr>
          <w:jc w:val="center"/>
        </w:trPr>
        <w:tc>
          <w:tcPr>
            <w:tcW w:w="704" w:type="dxa"/>
            <w:vAlign w:val="center"/>
          </w:tcPr>
          <w:p w14:paraId="52E148A4"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警示等级</w:t>
            </w:r>
          </w:p>
        </w:tc>
        <w:tc>
          <w:tcPr>
            <w:tcW w:w="5387" w:type="dxa"/>
            <w:vAlign w:val="center"/>
          </w:tcPr>
          <w:p w14:paraId="27ACA587"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定量</w:t>
            </w:r>
            <w:r>
              <w:rPr>
                <w:rFonts w:asciiTheme="minorEastAsia" w:hAnsiTheme="minorEastAsia"/>
                <w:sz w:val="21"/>
                <w:szCs w:val="21"/>
              </w:rPr>
              <w:t>描述</w:t>
            </w:r>
          </w:p>
        </w:tc>
        <w:tc>
          <w:tcPr>
            <w:tcW w:w="2205" w:type="dxa"/>
            <w:vAlign w:val="center"/>
          </w:tcPr>
          <w:p w14:paraId="2556FFBD"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sz w:val="21"/>
                <w:szCs w:val="21"/>
              </w:rPr>
              <w:t>定性描述</w:t>
            </w:r>
          </w:p>
        </w:tc>
      </w:tr>
      <w:tr w:rsidR="00F3042B" w:rsidRPr="00A04371" w14:paraId="0818F0FB" w14:textId="77777777" w:rsidTr="005E3E62">
        <w:trPr>
          <w:jc w:val="center"/>
        </w:trPr>
        <w:tc>
          <w:tcPr>
            <w:tcW w:w="704" w:type="dxa"/>
            <w:vAlign w:val="center"/>
          </w:tcPr>
          <w:p w14:paraId="61901A48"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一级</w:t>
            </w:r>
          </w:p>
        </w:tc>
        <w:tc>
          <w:tcPr>
            <w:tcW w:w="5387" w:type="dxa"/>
            <w:vAlign w:val="center"/>
          </w:tcPr>
          <w:p w14:paraId="704D3862" w14:textId="77777777" w:rsidR="00F3042B" w:rsidRPr="00FA4A78" w:rsidRDefault="00F3042B" w:rsidP="00646FC9">
            <w:pPr>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本体损伤状况</w:t>
            </w:r>
            <w:r>
              <w:rPr>
                <w:rFonts w:ascii="Times New Roman" w:hAnsi="Times New Roman" w:cs="Times New Roman"/>
                <w:sz w:val="21"/>
                <w:szCs w:val="21"/>
              </w:rPr>
              <w:t>测点</w:t>
            </w:r>
            <w:r>
              <w:rPr>
                <w:rFonts w:ascii="Times New Roman" w:hAnsi="Times New Roman" w:cs="Times New Roman" w:hint="eastAsia"/>
                <w:sz w:val="21"/>
                <w:szCs w:val="21"/>
              </w:rPr>
              <w:t>的</w:t>
            </w:r>
            <w:r>
              <w:rPr>
                <w:rFonts w:ascii="Times New Roman" w:hAnsi="Times New Roman" w:cs="Times New Roman"/>
                <w:sz w:val="21"/>
                <w:szCs w:val="21"/>
              </w:rPr>
              <w:t>评价结论</w:t>
            </w:r>
            <w:r>
              <w:rPr>
                <w:rFonts w:ascii="Times New Roman" w:hAnsi="Times New Roman" w:cs="Times New Roman" w:hint="eastAsia"/>
                <w:sz w:val="21"/>
                <w:szCs w:val="21"/>
              </w:rPr>
              <w:t>均</w:t>
            </w:r>
            <w:r>
              <w:rPr>
                <w:rFonts w:ascii="Times New Roman" w:hAnsi="Times New Roman" w:cs="Times New Roman"/>
                <w:sz w:val="21"/>
                <w:szCs w:val="21"/>
              </w:rPr>
              <w:t>为</w:t>
            </w:r>
            <w:r>
              <w:rPr>
                <w:rFonts w:ascii="Times New Roman" w:hAnsi="Times New Roman" w:cs="Times New Roman" w:hint="eastAsia"/>
                <w:sz w:val="21"/>
                <w:szCs w:val="21"/>
              </w:rPr>
              <w:t>合格；且</w:t>
            </w:r>
            <w:r>
              <w:rPr>
                <w:rFonts w:asciiTheme="minorEastAsia" w:hAnsiTheme="minorEastAsia" w:hint="eastAsia"/>
                <w:sz w:val="21"/>
                <w:szCs w:val="21"/>
              </w:rPr>
              <w:t>连接界面监测断面的评价结论</w:t>
            </w:r>
            <w:r>
              <w:rPr>
                <w:rFonts w:asciiTheme="minorEastAsia" w:hAnsiTheme="minorEastAsia"/>
                <w:sz w:val="21"/>
                <w:szCs w:val="21"/>
              </w:rPr>
              <w:t>均</w:t>
            </w:r>
            <w:r>
              <w:rPr>
                <w:rFonts w:asciiTheme="minorEastAsia" w:hAnsiTheme="minorEastAsia" w:hint="eastAsia"/>
                <w:sz w:val="21"/>
                <w:szCs w:val="21"/>
              </w:rPr>
              <w:t>为</w:t>
            </w:r>
            <w:r>
              <w:rPr>
                <w:rFonts w:asciiTheme="minorEastAsia" w:hAnsiTheme="minorEastAsia"/>
                <w:sz w:val="21"/>
                <w:szCs w:val="21"/>
              </w:rPr>
              <w:t>一级</w:t>
            </w:r>
          </w:p>
        </w:tc>
        <w:tc>
          <w:tcPr>
            <w:tcW w:w="2205" w:type="dxa"/>
            <w:vAlign w:val="center"/>
          </w:tcPr>
          <w:p w14:paraId="5D790DF2"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整体牢固性状况</w:t>
            </w:r>
            <w:r w:rsidRPr="00C15885">
              <w:rPr>
                <w:rFonts w:asciiTheme="minorEastAsia" w:hAnsiTheme="minorEastAsia" w:hint="eastAsia"/>
                <w:sz w:val="21"/>
                <w:szCs w:val="21"/>
              </w:rPr>
              <w:t>良好</w:t>
            </w:r>
          </w:p>
        </w:tc>
      </w:tr>
      <w:tr w:rsidR="00F3042B" w:rsidRPr="00A04371" w14:paraId="1B89BC6A" w14:textId="77777777" w:rsidTr="005E3E62">
        <w:trPr>
          <w:jc w:val="center"/>
        </w:trPr>
        <w:tc>
          <w:tcPr>
            <w:tcW w:w="704" w:type="dxa"/>
            <w:vAlign w:val="center"/>
          </w:tcPr>
          <w:p w14:paraId="3FE18E85"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二级</w:t>
            </w:r>
          </w:p>
        </w:tc>
        <w:tc>
          <w:tcPr>
            <w:tcW w:w="5387" w:type="dxa"/>
            <w:vAlign w:val="center"/>
          </w:tcPr>
          <w:p w14:paraId="4B256D24" w14:textId="77777777" w:rsidR="00F3042B" w:rsidRPr="009451B3" w:rsidRDefault="00F3042B" w:rsidP="00646FC9">
            <w:pPr>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本体损伤状况评价</w:t>
            </w:r>
            <w:r>
              <w:rPr>
                <w:rFonts w:ascii="Times New Roman" w:hAnsi="Times New Roman" w:cs="Times New Roman"/>
                <w:sz w:val="21"/>
                <w:szCs w:val="21"/>
              </w:rPr>
              <w:t>结论为</w:t>
            </w:r>
            <w:r>
              <w:rPr>
                <w:rFonts w:ascii="Times New Roman" w:hAnsi="Times New Roman" w:cs="Times New Roman" w:hint="eastAsia"/>
                <w:sz w:val="21"/>
                <w:szCs w:val="21"/>
              </w:rPr>
              <w:t>不合格</w:t>
            </w:r>
            <w:r>
              <w:rPr>
                <w:rFonts w:ascii="Times New Roman" w:hAnsi="Times New Roman" w:cs="Times New Roman"/>
                <w:sz w:val="21"/>
                <w:szCs w:val="21"/>
              </w:rPr>
              <w:t>的测点</w:t>
            </w:r>
            <w:r>
              <w:rPr>
                <w:rFonts w:ascii="Times New Roman" w:hAnsi="Times New Roman" w:cs="Times New Roman" w:hint="eastAsia"/>
                <w:sz w:val="21"/>
                <w:szCs w:val="21"/>
              </w:rPr>
              <w:t>不超过</w:t>
            </w:r>
            <w:r>
              <w:rPr>
                <w:rFonts w:ascii="Times New Roman" w:hAnsi="Times New Roman" w:cs="Times New Roman" w:hint="eastAsia"/>
                <w:sz w:val="21"/>
                <w:szCs w:val="21"/>
              </w:rPr>
              <w:t>1</w:t>
            </w:r>
            <w:r>
              <w:rPr>
                <w:rFonts w:ascii="Times New Roman" w:hAnsi="Times New Roman" w:cs="Times New Roman"/>
                <w:sz w:val="21"/>
                <w:szCs w:val="21"/>
              </w:rPr>
              <w:t>0</w:t>
            </w:r>
            <w:r w:rsidRPr="00E619EB">
              <w:rPr>
                <w:rFonts w:ascii="Times New Roman" w:hAnsi="Times New Roman" w:cs="Times New Roman"/>
                <w:sz w:val="21"/>
                <w:szCs w:val="21"/>
              </w:rPr>
              <w:t>%</w:t>
            </w:r>
            <w:r>
              <w:rPr>
                <w:rFonts w:ascii="Times New Roman" w:hAnsi="Times New Roman" w:cs="Times New Roman" w:hint="eastAsia"/>
                <w:sz w:val="21"/>
                <w:szCs w:val="21"/>
              </w:rPr>
              <w:t>；</w:t>
            </w:r>
            <w:proofErr w:type="gramStart"/>
            <w:r>
              <w:rPr>
                <w:rFonts w:ascii="Times New Roman" w:hAnsi="Times New Roman" w:cs="Times New Roman" w:hint="eastAsia"/>
                <w:sz w:val="21"/>
                <w:szCs w:val="21"/>
              </w:rPr>
              <w:t>且</w:t>
            </w:r>
            <w:r w:rsidRPr="009451B3">
              <w:rPr>
                <w:rFonts w:ascii="Times New Roman" w:hAnsi="Times New Roman" w:cs="Times New Roman" w:hint="eastAsia"/>
                <w:sz w:val="21"/>
                <w:szCs w:val="21"/>
              </w:rPr>
              <w:t>评价</w:t>
            </w:r>
            <w:proofErr w:type="gramEnd"/>
            <w:r w:rsidRPr="009451B3">
              <w:rPr>
                <w:rFonts w:ascii="Times New Roman" w:hAnsi="Times New Roman" w:cs="Times New Roman" w:hint="eastAsia"/>
                <w:sz w:val="21"/>
                <w:szCs w:val="21"/>
              </w:rPr>
              <w:t>结论为</w:t>
            </w:r>
            <w:r w:rsidRPr="009451B3">
              <w:rPr>
                <w:rFonts w:ascii="Times New Roman" w:hAnsi="Times New Roman" w:cs="Times New Roman"/>
                <w:sz w:val="21"/>
                <w:szCs w:val="21"/>
              </w:rPr>
              <w:t>二级</w:t>
            </w:r>
            <w:r w:rsidRPr="009451B3">
              <w:rPr>
                <w:rFonts w:ascii="Times New Roman" w:hAnsi="Times New Roman" w:cs="Times New Roman" w:hint="eastAsia"/>
                <w:sz w:val="21"/>
                <w:szCs w:val="21"/>
              </w:rPr>
              <w:t>的连接界面监测断面不超过</w:t>
            </w:r>
            <w:r w:rsidRPr="009451B3">
              <w:rPr>
                <w:rFonts w:ascii="Times New Roman" w:hAnsi="Times New Roman" w:cs="Times New Roman" w:hint="eastAsia"/>
                <w:sz w:val="21"/>
                <w:szCs w:val="21"/>
              </w:rPr>
              <w:t>30%</w:t>
            </w:r>
            <w:r w:rsidRPr="009451B3">
              <w:rPr>
                <w:rFonts w:ascii="Times New Roman" w:hAnsi="Times New Roman" w:cs="Times New Roman" w:hint="eastAsia"/>
                <w:sz w:val="21"/>
                <w:szCs w:val="21"/>
              </w:rPr>
              <w:t>，其余连接界面监测断面的评价结论为</w:t>
            </w:r>
            <w:r w:rsidRPr="009451B3">
              <w:rPr>
                <w:rFonts w:ascii="Times New Roman" w:hAnsi="Times New Roman" w:cs="Times New Roman"/>
                <w:sz w:val="21"/>
                <w:szCs w:val="21"/>
              </w:rPr>
              <w:t>一级</w:t>
            </w:r>
          </w:p>
        </w:tc>
        <w:tc>
          <w:tcPr>
            <w:tcW w:w="2205" w:type="dxa"/>
            <w:vAlign w:val="center"/>
          </w:tcPr>
          <w:p w14:paraId="75D8DC56"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整体牢固性</w:t>
            </w:r>
            <w:r w:rsidRPr="00C15885">
              <w:rPr>
                <w:rFonts w:asciiTheme="minorEastAsia" w:hAnsiTheme="minorEastAsia"/>
                <w:sz w:val="21"/>
                <w:szCs w:val="21"/>
              </w:rPr>
              <w:t>状况</w:t>
            </w:r>
            <w:r>
              <w:rPr>
                <w:rFonts w:asciiTheme="minorEastAsia" w:hAnsiTheme="minorEastAsia" w:hint="eastAsia"/>
                <w:sz w:val="21"/>
                <w:szCs w:val="21"/>
              </w:rPr>
              <w:t>一般</w:t>
            </w:r>
          </w:p>
        </w:tc>
      </w:tr>
      <w:tr w:rsidR="00F3042B" w:rsidRPr="00A04371" w14:paraId="5544293F" w14:textId="77777777" w:rsidTr="005E3E62">
        <w:trPr>
          <w:jc w:val="center"/>
        </w:trPr>
        <w:tc>
          <w:tcPr>
            <w:tcW w:w="704" w:type="dxa"/>
            <w:vAlign w:val="center"/>
          </w:tcPr>
          <w:p w14:paraId="0E0DFB03"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三级</w:t>
            </w:r>
          </w:p>
        </w:tc>
        <w:tc>
          <w:tcPr>
            <w:tcW w:w="5387" w:type="dxa"/>
            <w:vAlign w:val="center"/>
          </w:tcPr>
          <w:p w14:paraId="49636706" w14:textId="77777777" w:rsidR="00F3042B" w:rsidRPr="00925E75" w:rsidRDefault="00F3042B" w:rsidP="00646FC9">
            <w:pPr>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本体损伤状况</w:t>
            </w:r>
            <w:r>
              <w:rPr>
                <w:rFonts w:ascii="Times New Roman" w:hAnsi="Times New Roman" w:cs="Times New Roman"/>
                <w:sz w:val="21"/>
                <w:szCs w:val="21"/>
              </w:rPr>
              <w:t>评价结论为</w:t>
            </w:r>
            <w:r>
              <w:rPr>
                <w:rFonts w:ascii="Times New Roman" w:hAnsi="Times New Roman" w:cs="Times New Roman" w:hint="eastAsia"/>
                <w:sz w:val="21"/>
                <w:szCs w:val="21"/>
              </w:rPr>
              <w:t>不合格</w:t>
            </w:r>
            <w:r>
              <w:rPr>
                <w:rFonts w:ascii="Times New Roman" w:hAnsi="Times New Roman" w:cs="Times New Roman"/>
                <w:sz w:val="21"/>
                <w:szCs w:val="21"/>
              </w:rPr>
              <w:t>的测点</w:t>
            </w:r>
            <w:r>
              <w:rPr>
                <w:rFonts w:ascii="Times New Roman" w:hAnsi="Times New Roman" w:cs="Times New Roman" w:hint="eastAsia"/>
                <w:sz w:val="21"/>
                <w:szCs w:val="21"/>
              </w:rPr>
              <w:t>超过</w:t>
            </w:r>
            <w:r>
              <w:rPr>
                <w:rFonts w:ascii="Times New Roman" w:hAnsi="Times New Roman" w:cs="Times New Roman"/>
                <w:sz w:val="21"/>
                <w:szCs w:val="21"/>
              </w:rPr>
              <w:t>10</w:t>
            </w:r>
            <w:r w:rsidRPr="00E619EB">
              <w:rPr>
                <w:rFonts w:ascii="Times New Roman" w:hAnsi="Times New Roman" w:cs="Times New Roman"/>
                <w:sz w:val="21"/>
                <w:szCs w:val="21"/>
              </w:rPr>
              <w:t>%</w:t>
            </w:r>
            <w:r>
              <w:rPr>
                <w:rFonts w:ascii="Times New Roman" w:hAnsi="Times New Roman" w:cs="Times New Roman" w:hint="eastAsia"/>
                <w:sz w:val="21"/>
                <w:szCs w:val="21"/>
              </w:rPr>
              <w:t>但不超过</w:t>
            </w:r>
            <w:r>
              <w:rPr>
                <w:rFonts w:ascii="Times New Roman" w:hAnsi="Times New Roman" w:cs="Times New Roman" w:hint="eastAsia"/>
                <w:sz w:val="21"/>
                <w:szCs w:val="21"/>
              </w:rPr>
              <w:t>1</w:t>
            </w:r>
            <w:r>
              <w:rPr>
                <w:rFonts w:ascii="Times New Roman" w:hAnsi="Times New Roman" w:cs="Times New Roman"/>
                <w:sz w:val="21"/>
                <w:szCs w:val="21"/>
              </w:rPr>
              <w:t>5</w:t>
            </w:r>
            <w:r>
              <w:rPr>
                <w:rFonts w:ascii="Times New Roman" w:hAnsi="Times New Roman" w:cs="Times New Roman" w:hint="eastAsia"/>
                <w:sz w:val="21"/>
                <w:szCs w:val="21"/>
              </w:rPr>
              <w:t>%</w:t>
            </w:r>
            <w:r>
              <w:rPr>
                <w:rFonts w:ascii="Times New Roman" w:hAnsi="Times New Roman" w:cs="Times New Roman" w:hint="eastAsia"/>
                <w:sz w:val="21"/>
                <w:szCs w:val="21"/>
              </w:rPr>
              <w:t>；</w:t>
            </w:r>
            <w:r w:rsidRPr="009451B3">
              <w:rPr>
                <w:rFonts w:ascii="Times New Roman" w:hAnsi="Times New Roman" w:cs="Times New Roman" w:hint="eastAsia"/>
                <w:sz w:val="21"/>
                <w:szCs w:val="21"/>
              </w:rPr>
              <w:t>或存在评价结论为三</w:t>
            </w:r>
            <w:r w:rsidRPr="009451B3">
              <w:rPr>
                <w:rFonts w:ascii="Times New Roman" w:hAnsi="Times New Roman" w:cs="Times New Roman"/>
                <w:sz w:val="21"/>
                <w:szCs w:val="21"/>
              </w:rPr>
              <w:t>级</w:t>
            </w:r>
            <w:r w:rsidRPr="009451B3">
              <w:rPr>
                <w:rFonts w:ascii="Times New Roman" w:hAnsi="Times New Roman" w:cs="Times New Roman" w:hint="eastAsia"/>
                <w:sz w:val="21"/>
                <w:szCs w:val="21"/>
              </w:rPr>
              <w:t>的连接界面监测断面</w:t>
            </w:r>
          </w:p>
        </w:tc>
        <w:tc>
          <w:tcPr>
            <w:tcW w:w="2205" w:type="dxa"/>
            <w:vAlign w:val="center"/>
          </w:tcPr>
          <w:p w14:paraId="05742F38"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整体牢固性状况较差，存在安全风险，应及时排查</w:t>
            </w:r>
          </w:p>
        </w:tc>
      </w:tr>
      <w:tr w:rsidR="00F3042B" w:rsidRPr="00A04371" w14:paraId="12441766" w14:textId="77777777" w:rsidTr="005E3E62">
        <w:trPr>
          <w:jc w:val="center"/>
        </w:trPr>
        <w:tc>
          <w:tcPr>
            <w:tcW w:w="704" w:type="dxa"/>
            <w:vAlign w:val="center"/>
          </w:tcPr>
          <w:p w14:paraId="32EF2EAE"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四</w:t>
            </w:r>
            <w:r w:rsidRPr="00C15885">
              <w:rPr>
                <w:rFonts w:asciiTheme="minorEastAsia" w:hAnsiTheme="minorEastAsia" w:hint="eastAsia"/>
                <w:sz w:val="21"/>
                <w:szCs w:val="21"/>
              </w:rPr>
              <w:t>级</w:t>
            </w:r>
          </w:p>
        </w:tc>
        <w:tc>
          <w:tcPr>
            <w:tcW w:w="5387" w:type="dxa"/>
            <w:vAlign w:val="center"/>
          </w:tcPr>
          <w:p w14:paraId="1CDE860E" w14:textId="77777777" w:rsidR="00F3042B" w:rsidRPr="00FA4A78" w:rsidDel="008A7534" w:rsidRDefault="00F3042B" w:rsidP="00646FC9">
            <w:pPr>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本体损伤状况</w:t>
            </w:r>
            <w:r>
              <w:rPr>
                <w:rFonts w:ascii="Times New Roman" w:hAnsi="Times New Roman" w:cs="Times New Roman"/>
                <w:sz w:val="21"/>
                <w:szCs w:val="21"/>
              </w:rPr>
              <w:t>评价结论为</w:t>
            </w:r>
            <w:r>
              <w:rPr>
                <w:rFonts w:ascii="Times New Roman" w:hAnsi="Times New Roman" w:cs="Times New Roman" w:hint="eastAsia"/>
                <w:sz w:val="21"/>
                <w:szCs w:val="21"/>
              </w:rPr>
              <w:t>不合格</w:t>
            </w:r>
            <w:r>
              <w:rPr>
                <w:rFonts w:ascii="Times New Roman" w:hAnsi="Times New Roman" w:cs="Times New Roman"/>
                <w:sz w:val="21"/>
                <w:szCs w:val="21"/>
              </w:rPr>
              <w:t>的测点</w:t>
            </w:r>
            <w:r>
              <w:rPr>
                <w:rFonts w:ascii="Times New Roman" w:hAnsi="Times New Roman" w:cs="Times New Roman" w:hint="eastAsia"/>
                <w:sz w:val="21"/>
                <w:szCs w:val="21"/>
              </w:rPr>
              <w:t>超过</w:t>
            </w:r>
            <w:r>
              <w:rPr>
                <w:rFonts w:ascii="Times New Roman" w:hAnsi="Times New Roman" w:cs="Times New Roman"/>
                <w:sz w:val="21"/>
                <w:szCs w:val="21"/>
              </w:rPr>
              <w:t>15</w:t>
            </w:r>
            <w:r w:rsidRPr="00E619EB">
              <w:rPr>
                <w:rFonts w:ascii="Times New Roman" w:hAnsi="Times New Roman" w:cs="Times New Roman"/>
                <w:sz w:val="21"/>
                <w:szCs w:val="21"/>
              </w:rPr>
              <w:t>%</w:t>
            </w:r>
            <w:r>
              <w:rPr>
                <w:rFonts w:ascii="Times New Roman" w:hAnsi="Times New Roman" w:cs="Times New Roman" w:hint="eastAsia"/>
                <w:sz w:val="21"/>
                <w:szCs w:val="21"/>
              </w:rPr>
              <w:t>；或</w:t>
            </w:r>
            <w:r>
              <w:rPr>
                <w:rFonts w:asciiTheme="minorEastAsia" w:hAnsiTheme="minorEastAsia" w:hint="eastAsia"/>
                <w:sz w:val="21"/>
                <w:szCs w:val="21"/>
              </w:rPr>
              <w:t>评价结论为三级的连接界面监测断</w:t>
            </w:r>
            <w:r w:rsidRPr="009451B3">
              <w:rPr>
                <w:rFonts w:ascii="Times New Roman" w:hAnsi="Times New Roman" w:cs="Times New Roman" w:hint="eastAsia"/>
                <w:sz w:val="21"/>
                <w:szCs w:val="21"/>
              </w:rPr>
              <w:t>面超过</w:t>
            </w:r>
            <w:r w:rsidRPr="009451B3">
              <w:rPr>
                <w:rFonts w:ascii="Times New Roman" w:hAnsi="Times New Roman" w:cs="Times New Roman" w:hint="eastAsia"/>
                <w:sz w:val="21"/>
                <w:szCs w:val="21"/>
              </w:rPr>
              <w:t>30%</w:t>
            </w:r>
            <w:r w:rsidRPr="009451B3">
              <w:rPr>
                <w:rFonts w:ascii="Times New Roman" w:hAnsi="Times New Roman" w:cs="Times New Roman" w:hint="eastAsia"/>
                <w:sz w:val="21"/>
                <w:szCs w:val="21"/>
              </w:rPr>
              <w:t>，或存在评价结论为</w:t>
            </w:r>
            <w:r>
              <w:rPr>
                <w:rFonts w:ascii="Times New Roman" w:hAnsi="Times New Roman" w:cs="Times New Roman" w:hint="eastAsia"/>
                <w:sz w:val="21"/>
                <w:szCs w:val="21"/>
              </w:rPr>
              <w:t>四级</w:t>
            </w:r>
            <w:r w:rsidRPr="009451B3">
              <w:rPr>
                <w:rFonts w:ascii="Times New Roman" w:hAnsi="Times New Roman" w:cs="Times New Roman" w:hint="eastAsia"/>
                <w:sz w:val="21"/>
                <w:szCs w:val="21"/>
              </w:rPr>
              <w:t>的连接界面监测断面</w:t>
            </w:r>
          </w:p>
        </w:tc>
        <w:tc>
          <w:tcPr>
            <w:tcW w:w="2205" w:type="dxa"/>
            <w:vAlign w:val="center"/>
          </w:tcPr>
          <w:p w14:paraId="1FC98D72" w14:textId="4C757CC3" w:rsidR="00F3042B"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整体牢固性状况差，安全风险高，应停工</w:t>
            </w:r>
            <w:r w:rsidR="003F270F">
              <w:rPr>
                <w:rFonts w:asciiTheme="minorEastAsia" w:hAnsiTheme="minorEastAsia" w:hint="eastAsia"/>
                <w:sz w:val="21"/>
                <w:szCs w:val="21"/>
              </w:rPr>
              <w:t>整改</w:t>
            </w:r>
          </w:p>
        </w:tc>
      </w:tr>
    </w:tbl>
    <w:p w14:paraId="59425462" w14:textId="492199E2" w:rsidR="00F3042B" w:rsidRDefault="00F3042B" w:rsidP="00F3042B">
      <w:pPr>
        <w:pStyle w:val="a3"/>
        <w:numPr>
          <w:ilvl w:val="3"/>
          <w:numId w:val="2"/>
        </w:numPr>
        <w:ind w:firstLineChars="0"/>
      </w:pPr>
      <w:r>
        <w:rPr>
          <w:rFonts w:hint="eastAsia"/>
        </w:rPr>
        <w:t>整体受力状况预警，应综合考虑</w:t>
      </w:r>
      <w:r w:rsidR="00F93BF6" w:rsidRPr="00BD0C9A">
        <w:rPr>
          <w:rFonts w:hint="eastAsia"/>
        </w:rPr>
        <w:t>关键</w:t>
      </w:r>
      <w:r w:rsidR="00F93BF6">
        <w:rPr>
          <w:rFonts w:hint="eastAsia"/>
        </w:rPr>
        <w:t>结构件</w:t>
      </w:r>
      <w:r>
        <w:rPr>
          <w:rFonts w:hint="eastAsia"/>
        </w:rPr>
        <w:t>不利受力</w:t>
      </w:r>
      <w:r>
        <w:t>截面</w:t>
      </w:r>
      <w:r>
        <w:rPr>
          <w:rFonts w:hint="eastAsia"/>
        </w:rPr>
        <w:t>预警评价的评价结论，评价</w:t>
      </w:r>
      <w:r>
        <w:t>标准</w:t>
      </w:r>
      <w:r w:rsidR="00F93BF6" w:rsidRPr="00BD0C9A">
        <w:rPr>
          <w:rFonts w:hint="eastAsia"/>
        </w:rPr>
        <w:t>见</w:t>
      </w:r>
      <w:r w:rsidRPr="00BD0C9A">
        <w:t>表</w:t>
      </w:r>
      <w:r w:rsidRPr="00BD0C9A">
        <w:rPr>
          <w:rFonts w:hint="eastAsia"/>
        </w:rPr>
        <w:t>6.</w:t>
      </w:r>
      <w:r w:rsidR="00F93BF6" w:rsidRPr="00BD0C9A">
        <w:t>5</w:t>
      </w:r>
      <w:r>
        <w:t>。</w:t>
      </w:r>
    </w:p>
    <w:p w14:paraId="60AC1382" w14:textId="77777777" w:rsidR="00F3042B" w:rsidRPr="00A04371" w:rsidRDefault="00F3042B" w:rsidP="00F3042B">
      <w:pPr>
        <w:pStyle w:val="a3"/>
        <w:ind w:firstLineChars="0" w:firstLine="0"/>
        <w:jc w:val="center"/>
        <w:rPr>
          <w:rFonts w:ascii="黑体" w:eastAsia="黑体" w:hAnsi="黑体"/>
          <w:sz w:val="21"/>
          <w:szCs w:val="21"/>
        </w:rPr>
      </w:pPr>
      <w:r w:rsidRPr="00A04371">
        <w:rPr>
          <w:rFonts w:ascii="黑体" w:eastAsia="黑体" w:hAnsi="黑体" w:hint="eastAsia"/>
          <w:sz w:val="21"/>
          <w:szCs w:val="21"/>
        </w:rPr>
        <w:t>表</w:t>
      </w:r>
      <w:r>
        <w:rPr>
          <w:rFonts w:ascii="黑体" w:eastAsia="黑体" w:hAnsi="黑体" w:hint="eastAsia"/>
          <w:sz w:val="21"/>
          <w:szCs w:val="21"/>
        </w:rPr>
        <w:t>6.5</w:t>
      </w:r>
      <w:r>
        <w:rPr>
          <w:rFonts w:ascii="黑体" w:eastAsia="黑体" w:hAnsi="黑体"/>
          <w:sz w:val="21"/>
          <w:szCs w:val="21"/>
        </w:rPr>
        <w:t xml:space="preserve"> </w:t>
      </w:r>
      <w:r>
        <w:rPr>
          <w:rFonts w:ascii="黑体" w:eastAsia="黑体" w:hAnsi="黑体" w:hint="eastAsia"/>
          <w:sz w:val="21"/>
          <w:szCs w:val="21"/>
        </w:rPr>
        <w:t>整体受力状况的警示等级</w:t>
      </w:r>
    </w:p>
    <w:tbl>
      <w:tblPr>
        <w:tblStyle w:val="a4"/>
        <w:tblW w:w="0" w:type="auto"/>
        <w:jc w:val="center"/>
        <w:tblLook w:val="04A0" w:firstRow="1" w:lastRow="0" w:firstColumn="1" w:lastColumn="0" w:noHBand="0" w:noVBand="1"/>
      </w:tblPr>
      <w:tblGrid>
        <w:gridCol w:w="704"/>
        <w:gridCol w:w="5387"/>
        <w:gridCol w:w="2205"/>
      </w:tblGrid>
      <w:tr w:rsidR="00F3042B" w:rsidRPr="00A04371" w14:paraId="5DB7E3D7" w14:textId="77777777" w:rsidTr="008E5232">
        <w:trPr>
          <w:jc w:val="center"/>
        </w:trPr>
        <w:tc>
          <w:tcPr>
            <w:tcW w:w="704" w:type="dxa"/>
            <w:vAlign w:val="center"/>
          </w:tcPr>
          <w:p w14:paraId="44754F3F"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警示等级</w:t>
            </w:r>
          </w:p>
        </w:tc>
        <w:tc>
          <w:tcPr>
            <w:tcW w:w="5387" w:type="dxa"/>
            <w:vAlign w:val="center"/>
          </w:tcPr>
          <w:p w14:paraId="636E08BD"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定量</w:t>
            </w:r>
            <w:r>
              <w:rPr>
                <w:rFonts w:asciiTheme="minorEastAsia" w:hAnsiTheme="minorEastAsia"/>
                <w:sz w:val="21"/>
                <w:szCs w:val="21"/>
              </w:rPr>
              <w:t>描述</w:t>
            </w:r>
          </w:p>
        </w:tc>
        <w:tc>
          <w:tcPr>
            <w:tcW w:w="2205" w:type="dxa"/>
            <w:vAlign w:val="center"/>
          </w:tcPr>
          <w:p w14:paraId="0F52273C"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sz w:val="21"/>
                <w:szCs w:val="21"/>
              </w:rPr>
              <w:t>定性描述</w:t>
            </w:r>
          </w:p>
        </w:tc>
      </w:tr>
      <w:tr w:rsidR="00F3042B" w:rsidRPr="00A04371" w14:paraId="764A05DA" w14:textId="77777777" w:rsidTr="008E5232">
        <w:trPr>
          <w:jc w:val="center"/>
        </w:trPr>
        <w:tc>
          <w:tcPr>
            <w:tcW w:w="704" w:type="dxa"/>
            <w:vAlign w:val="center"/>
          </w:tcPr>
          <w:p w14:paraId="72AC8E09"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一级</w:t>
            </w:r>
          </w:p>
        </w:tc>
        <w:tc>
          <w:tcPr>
            <w:tcW w:w="5387" w:type="dxa"/>
            <w:vAlign w:val="center"/>
          </w:tcPr>
          <w:p w14:paraId="60D1F4CA" w14:textId="77777777" w:rsidR="00F3042B" w:rsidRDefault="00F3042B" w:rsidP="00646FC9">
            <w:pPr>
              <w:spacing w:line="240" w:lineRule="auto"/>
              <w:jc w:val="center"/>
              <w:rPr>
                <w:rFonts w:asciiTheme="minorEastAsia" w:hAnsiTheme="minorEastAsia"/>
                <w:sz w:val="21"/>
                <w:szCs w:val="21"/>
              </w:rPr>
            </w:pPr>
            <w:r w:rsidRPr="006C17BD">
              <w:rPr>
                <w:rFonts w:asciiTheme="minorEastAsia" w:hAnsiTheme="minorEastAsia" w:hint="eastAsia"/>
                <w:sz w:val="21"/>
                <w:szCs w:val="21"/>
              </w:rPr>
              <w:t>不利受力截面</w:t>
            </w:r>
            <w:r>
              <w:rPr>
                <w:rFonts w:asciiTheme="minorEastAsia" w:hAnsiTheme="minorEastAsia" w:hint="eastAsia"/>
                <w:sz w:val="21"/>
                <w:szCs w:val="21"/>
              </w:rPr>
              <w:t>监测断面的评价结论</w:t>
            </w:r>
            <w:r>
              <w:rPr>
                <w:rFonts w:asciiTheme="minorEastAsia" w:hAnsiTheme="minorEastAsia"/>
                <w:sz w:val="21"/>
                <w:szCs w:val="21"/>
              </w:rPr>
              <w:t>均</w:t>
            </w:r>
            <w:r>
              <w:rPr>
                <w:rFonts w:asciiTheme="minorEastAsia" w:hAnsiTheme="minorEastAsia" w:hint="eastAsia"/>
                <w:sz w:val="21"/>
                <w:szCs w:val="21"/>
              </w:rPr>
              <w:t>为</w:t>
            </w:r>
            <w:r>
              <w:rPr>
                <w:rFonts w:asciiTheme="minorEastAsia" w:hAnsiTheme="minorEastAsia"/>
                <w:sz w:val="21"/>
                <w:szCs w:val="21"/>
              </w:rPr>
              <w:t>一级</w:t>
            </w:r>
          </w:p>
        </w:tc>
        <w:tc>
          <w:tcPr>
            <w:tcW w:w="2205" w:type="dxa"/>
            <w:vAlign w:val="center"/>
          </w:tcPr>
          <w:p w14:paraId="71A8DD98"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整体受力状况</w:t>
            </w:r>
            <w:r w:rsidRPr="00C15885">
              <w:rPr>
                <w:rFonts w:asciiTheme="minorEastAsia" w:hAnsiTheme="minorEastAsia" w:hint="eastAsia"/>
                <w:sz w:val="21"/>
                <w:szCs w:val="21"/>
              </w:rPr>
              <w:t>良好</w:t>
            </w:r>
          </w:p>
        </w:tc>
      </w:tr>
      <w:tr w:rsidR="00F3042B" w:rsidRPr="00A04371" w14:paraId="099F9E20" w14:textId="77777777" w:rsidTr="008E5232">
        <w:trPr>
          <w:jc w:val="center"/>
        </w:trPr>
        <w:tc>
          <w:tcPr>
            <w:tcW w:w="704" w:type="dxa"/>
            <w:vAlign w:val="center"/>
          </w:tcPr>
          <w:p w14:paraId="10CF834B"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二级</w:t>
            </w:r>
          </w:p>
        </w:tc>
        <w:tc>
          <w:tcPr>
            <w:tcW w:w="5387" w:type="dxa"/>
            <w:vAlign w:val="center"/>
          </w:tcPr>
          <w:p w14:paraId="03EC9AE8" w14:textId="77777777" w:rsidR="00F3042B" w:rsidRPr="009451B3" w:rsidRDefault="00F3042B" w:rsidP="00646FC9">
            <w:pPr>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不含三级和四级断面，可含二级断面但含量不超过</w:t>
            </w:r>
            <w:r>
              <w:rPr>
                <w:rFonts w:ascii="Times New Roman" w:hAnsi="Times New Roman" w:cs="Times New Roman"/>
                <w:sz w:val="21"/>
                <w:szCs w:val="21"/>
              </w:rPr>
              <w:t>35</w:t>
            </w:r>
            <w:r>
              <w:rPr>
                <w:rFonts w:ascii="Times New Roman" w:hAnsi="Times New Roman" w:cs="Times New Roman" w:hint="eastAsia"/>
                <w:sz w:val="21"/>
                <w:szCs w:val="21"/>
              </w:rPr>
              <w:t>%</w:t>
            </w:r>
          </w:p>
        </w:tc>
        <w:tc>
          <w:tcPr>
            <w:tcW w:w="2205" w:type="dxa"/>
            <w:vAlign w:val="center"/>
          </w:tcPr>
          <w:p w14:paraId="312F9624" w14:textId="485E3FA9" w:rsidR="00F3042B" w:rsidRPr="00C15885" w:rsidRDefault="00F3042B" w:rsidP="008A6ED9">
            <w:pPr>
              <w:spacing w:line="240" w:lineRule="auto"/>
              <w:rPr>
                <w:rFonts w:asciiTheme="minorEastAsia" w:hAnsiTheme="minorEastAsia"/>
                <w:sz w:val="21"/>
                <w:szCs w:val="21"/>
              </w:rPr>
            </w:pPr>
            <w:r>
              <w:rPr>
                <w:rFonts w:asciiTheme="minorEastAsia" w:hAnsiTheme="minorEastAsia" w:hint="eastAsia"/>
                <w:sz w:val="21"/>
                <w:szCs w:val="21"/>
              </w:rPr>
              <w:t>整体受力</w:t>
            </w:r>
            <w:r w:rsidRPr="00C15885">
              <w:rPr>
                <w:rFonts w:asciiTheme="minorEastAsia" w:hAnsiTheme="minorEastAsia"/>
                <w:sz w:val="21"/>
                <w:szCs w:val="21"/>
              </w:rPr>
              <w:t>状况</w:t>
            </w:r>
            <w:r>
              <w:rPr>
                <w:rFonts w:asciiTheme="minorEastAsia" w:hAnsiTheme="minorEastAsia" w:hint="eastAsia"/>
                <w:sz w:val="21"/>
                <w:szCs w:val="21"/>
              </w:rPr>
              <w:t>一般</w:t>
            </w:r>
          </w:p>
        </w:tc>
      </w:tr>
      <w:tr w:rsidR="00F3042B" w:rsidRPr="00A04371" w14:paraId="376652E6" w14:textId="77777777" w:rsidTr="008E5232">
        <w:trPr>
          <w:jc w:val="center"/>
        </w:trPr>
        <w:tc>
          <w:tcPr>
            <w:tcW w:w="704" w:type="dxa"/>
            <w:vAlign w:val="center"/>
          </w:tcPr>
          <w:p w14:paraId="4B81EA32"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三级</w:t>
            </w:r>
          </w:p>
        </w:tc>
        <w:tc>
          <w:tcPr>
            <w:tcW w:w="5387" w:type="dxa"/>
            <w:vAlign w:val="center"/>
          </w:tcPr>
          <w:p w14:paraId="52025F52" w14:textId="77777777" w:rsidR="00F3042B" w:rsidRDefault="00F3042B" w:rsidP="00646FC9">
            <w:pPr>
              <w:spacing w:line="240" w:lineRule="auto"/>
              <w:jc w:val="center"/>
              <w:rPr>
                <w:rFonts w:asciiTheme="minorEastAsia" w:hAnsiTheme="minorEastAsia"/>
                <w:sz w:val="21"/>
                <w:szCs w:val="21"/>
              </w:rPr>
            </w:pPr>
            <w:r>
              <w:rPr>
                <w:rFonts w:ascii="Times New Roman" w:hAnsi="Times New Roman" w:cs="Times New Roman" w:hint="eastAsia"/>
                <w:sz w:val="21"/>
                <w:szCs w:val="21"/>
              </w:rPr>
              <w:t>不含四级断面，可含三级断面但含量不超过</w:t>
            </w:r>
            <w:r>
              <w:rPr>
                <w:rFonts w:ascii="Times New Roman" w:hAnsi="Times New Roman" w:cs="Times New Roman"/>
                <w:sz w:val="21"/>
                <w:szCs w:val="21"/>
              </w:rPr>
              <w:t>25</w:t>
            </w:r>
            <w:r>
              <w:rPr>
                <w:rFonts w:ascii="Times New Roman" w:hAnsi="Times New Roman" w:cs="Times New Roman" w:hint="eastAsia"/>
                <w:sz w:val="21"/>
                <w:szCs w:val="21"/>
              </w:rPr>
              <w:t>%</w:t>
            </w:r>
          </w:p>
        </w:tc>
        <w:tc>
          <w:tcPr>
            <w:tcW w:w="2205" w:type="dxa"/>
            <w:vAlign w:val="center"/>
          </w:tcPr>
          <w:p w14:paraId="400FC0DA"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整体受力状况较差，存在安全风险，应及时排查</w:t>
            </w:r>
          </w:p>
        </w:tc>
      </w:tr>
      <w:tr w:rsidR="00F3042B" w:rsidRPr="00A04371" w14:paraId="487AAD0D" w14:textId="77777777" w:rsidTr="008E5232">
        <w:trPr>
          <w:jc w:val="center"/>
        </w:trPr>
        <w:tc>
          <w:tcPr>
            <w:tcW w:w="704" w:type="dxa"/>
            <w:vAlign w:val="center"/>
          </w:tcPr>
          <w:p w14:paraId="6B870404"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四级</w:t>
            </w:r>
            <w:r w:rsidRPr="00C15885">
              <w:rPr>
                <w:rFonts w:asciiTheme="minorEastAsia" w:hAnsiTheme="minorEastAsia" w:hint="eastAsia"/>
                <w:sz w:val="21"/>
                <w:szCs w:val="21"/>
              </w:rPr>
              <w:lastRenderedPageBreak/>
              <w:t>级</w:t>
            </w:r>
          </w:p>
        </w:tc>
        <w:tc>
          <w:tcPr>
            <w:tcW w:w="5387" w:type="dxa"/>
            <w:vAlign w:val="center"/>
          </w:tcPr>
          <w:p w14:paraId="35B1EBB7" w14:textId="77777777" w:rsidR="00F3042B" w:rsidRDefault="00F3042B" w:rsidP="00646FC9">
            <w:pPr>
              <w:spacing w:line="240" w:lineRule="auto"/>
              <w:jc w:val="center"/>
              <w:rPr>
                <w:rFonts w:asciiTheme="minorEastAsia" w:hAnsiTheme="minorEastAsia"/>
                <w:sz w:val="21"/>
                <w:szCs w:val="21"/>
              </w:rPr>
            </w:pPr>
            <w:r>
              <w:rPr>
                <w:rFonts w:ascii="Times New Roman" w:hAnsi="Times New Roman" w:cs="Times New Roman" w:hint="eastAsia"/>
                <w:sz w:val="21"/>
                <w:szCs w:val="21"/>
              </w:rPr>
              <w:lastRenderedPageBreak/>
              <w:t>含四级断面或三级断面含量超过</w:t>
            </w:r>
            <w:r>
              <w:rPr>
                <w:rFonts w:ascii="Times New Roman" w:hAnsi="Times New Roman" w:cs="Times New Roman"/>
                <w:sz w:val="21"/>
                <w:szCs w:val="21"/>
              </w:rPr>
              <w:t>25</w:t>
            </w:r>
            <w:r>
              <w:rPr>
                <w:rFonts w:ascii="Times New Roman" w:hAnsi="Times New Roman" w:cs="Times New Roman" w:hint="eastAsia"/>
                <w:sz w:val="21"/>
                <w:szCs w:val="21"/>
              </w:rPr>
              <w:t>%</w:t>
            </w:r>
          </w:p>
        </w:tc>
        <w:tc>
          <w:tcPr>
            <w:tcW w:w="2205" w:type="dxa"/>
            <w:vAlign w:val="center"/>
          </w:tcPr>
          <w:p w14:paraId="05AC9271" w14:textId="04528371" w:rsidR="00F3042B"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整体受力状况差，安</w:t>
            </w:r>
            <w:r>
              <w:rPr>
                <w:rFonts w:asciiTheme="minorEastAsia" w:hAnsiTheme="minorEastAsia" w:hint="eastAsia"/>
                <w:sz w:val="21"/>
                <w:szCs w:val="21"/>
              </w:rPr>
              <w:lastRenderedPageBreak/>
              <w:t>全风险高，应停工</w:t>
            </w:r>
            <w:r w:rsidR="003F270F">
              <w:rPr>
                <w:rFonts w:asciiTheme="minorEastAsia" w:hAnsiTheme="minorEastAsia" w:hint="eastAsia"/>
                <w:sz w:val="21"/>
                <w:szCs w:val="21"/>
              </w:rPr>
              <w:t>整改</w:t>
            </w:r>
          </w:p>
        </w:tc>
      </w:tr>
    </w:tbl>
    <w:p w14:paraId="254DA7D0" w14:textId="3C59603B" w:rsidR="00F3042B" w:rsidRPr="005545C8" w:rsidRDefault="00F3042B" w:rsidP="00F3042B">
      <w:pPr>
        <w:pStyle w:val="a3"/>
        <w:numPr>
          <w:ilvl w:val="2"/>
          <w:numId w:val="2"/>
        </w:numPr>
        <w:ind w:firstLineChars="0"/>
        <w:outlineLvl w:val="2"/>
        <w:rPr>
          <w:szCs w:val="21"/>
        </w:rPr>
      </w:pPr>
      <w:bookmarkStart w:id="149" w:name="_Toc11256885"/>
      <w:r>
        <w:rPr>
          <w:rFonts w:hint="eastAsia"/>
          <w:szCs w:val="21"/>
        </w:rPr>
        <w:lastRenderedPageBreak/>
        <w:t>建筑施工垂直运输设备</w:t>
      </w:r>
      <w:r w:rsidRPr="00720838">
        <w:rPr>
          <w:rFonts w:hint="eastAsia"/>
          <w:szCs w:val="21"/>
        </w:rPr>
        <w:t>及附墙一体化结构</w:t>
      </w:r>
      <w:r w:rsidRPr="00720838">
        <w:rPr>
          <w:szCs w:val="21"/>
        </w:rPr>
        <w:t>安全</w:t>
      </w:r>
      <w:r w:rsidRPr="00720838">
        <w:rPr>
          <w:rFonts w:hint="eastAsia"/>
          <w:szCs w:val="21"/>
        </w:rPr>
        <w:t>预警</w:t>
      </w:r>
      <w:r>
        <w:rPr>
          <w:rFonts w:hint="eastAsia"/>
          <w:szCs w:val="21"/>
        </w:rPr>
        <w:t>应遵循图6</w:t>
      </w:r>
      <w:r>
        <w:rPr>
          <w:szCs w:val="21"/>
        </w:rPr>
        <w:t>.1</w:t>
      </w:r>
      <w:r w:rsidR="00F93BF6" w:rsidRPr="00BD0C9A">
        <w:rPr>
          <w:rFonts w:hint="eastAsia"/>
          <w:szCs w:val="21"/>
        </w:rPr>
        <w:t>所示</w:t>
      </w:r>
      <w:r>
        <w:rPr>
          <w:rFonts w:hint="eastAsia"/>
          <w:szCs w:val="21"/>
        </w:rPr>
        <w:t>的预警流程。</w:t>
      </w:r>
      <w:bookmarkEnd w:id="149"/>
    </w:p>
    <w:p w14:paraId="2F2B931B" w14:textId="77777777" w:rsidR="00F3042B" w:rsidRDefault="00F3042B" w:rsidP="00F3042B">
      <w:pPr>
        <w:jc w:val="center"/>
      </w:pPr>
      <w:r>
        <w:object w:dxaOrig="6211" w:dyaOrig="2686" w14:anchorId="71997213">
          <v:shape id="_x0000_i1033" type="#_x0000_t75" style="width:310.6pt;height:135.05pt" o:ole="">
            <v:imagedata r:id="rId25" o:title=""/>
          </v:shape>
          <o:OLEObject Type="Embed" ProgID="Visio.Drawing.15" ShapeID="_x0000_i1033" DrawAspect="Content" ObjectID="_1629527761" r:id="rId26"/>
        </w:object>
      </w:r>
    </w:p>
    <w:p w14:paraId="35B743A8" w14:textId="77777777" w:rsidR="00F3042B" w:rsidRDefault="00F3042B" w:rsidP="00F3042B">
      <w:pPr>
        <w:jc w:val="center"/>
        <w:rPr>
          <w:rFonts w:ascii="黑体" w:eastAsia="黑体" w:hAnsi="黑体"/>
          <w:sz w:val="21"/>
          <w:szCs w:val="21"/>
        </w:rPr>
      </w:pPr>
      <w:r w:rsidRPr="00A1573B">
        <w:rPr>
          <w:rFonts w:ascii="黑体" w:eastAsia="黑体" w:hAnsi="黑体" w:hint="eastAsia"/>
          <w:sz w:val="21"/>
          <w:szCs w:val="21"/>
        </w:rPr>
        <w:t>图</w:t>
      </w:r>
      <w:r>
        <w:rPr>
          <w:rFonts w:ascii="黑体" w:eastAsia="黑体" w:hAnsi="黑体" w:hint="eastAsia"/>
          <w:sz w:val="21"/>
          <w:szCs w:val="21"/>
        </w:rPr>
        <w:t>6.1</w:t>
      </w:r>
      <w:r w:rsidRPr="00A1573B">
        <w:rPr>
          <w:rFonts w:ascii="黑体" w:eastAsia="黑体" w:hAnsi="黑体" w:hint="eastAsia"/>
          <w:sz w:val="21"/>
          <w:szCs w:val="21"/>
        </w:rPr>
        <w:t xml:space="preserve"> </w:t>
      </w:r>
      <w:r>
        <w:rPr>
          <w:rFonts w:ascii="黑体" w:eastAsia="黑体" w:hAnsi="黑体" w:hint="eastAsia"/>
          <w:sz w:val="21"/>
          <w:szCs w:val="21"/>
        </w:rPr>
        <w:t>建筑施工垂直运输设备</w:t>
      </w:r>
      <w:r w:rsidRPr="00A1573B">
        <w:rPr>
          <w:rFonts w:ascii="黑体" w:eastAsia="黑体" w:hAnsi="黑体" w:hint="eastAsia"/>
          <w:sz w:val="21"/>
          <w:szCs w:val="21"/>
        </w:rPr>
        <w:t>及附墙</w:t>
      </w:r>
      <w:r w:rsidRPr="00A1573B">
        <w:rPr>
          <w:rFonts w:ascii="黑体" w:eastAsia="黑体" w:hAnsi="黑体"/>
          <w:sz w:val="21"/>
          <w:szCs w:val="21"/>
        </w:rPr>
        <w:t>一体化</w:t>
      </w:r>
      <w:r w:rsidRPr="00A1573B">
        <w:rPr>
          <w:rFonts w:ascii="黑体" w:eastAsia="黑体" w:hAnsi="黑体" w:hint="eastAsia"/>
          <w:sz w:val="21"/>
          <w:szCs w:val="21"/>
        </w:rPr>
        <w:t>结构</w:t>
      </w:r>
      <w:r w:rsidRPr="00A1573B">
        <w:rPr>
          <w:rFonts w:ascii="黑体" w:eastAsia="黑体" w:hAnsi="黑体"/>
          <w:sz w:val="21"/>
          <w:szCs w:val="21"/>
        </w:rPr>
        <w:t>安全预警</w:t>
      </w:r>
      <w:r w:rsidRPr="00A1573B">
        <w:rPr>
          <w:rFonts w:ascii="黑体" w:eastAsia="黑体" w:hAnsi="黑体" w:hint="eastAsia"/>
          <w:sz w:val="21"/>
          <w:szCs w:val="21"/>
        </w:rPr>
        <w:t>流程</w:t>
      </w:r>
    </w:p>
    <w:p w14:paraId="52AB5D7F" w14:textId="2625F4CE" w:rsidR="00F3042B" w:rsidRDefault="00F3042B" w:rsidP="00F3042B">
      <w:pPr>
        <w:pStyle w:val="2"/>
        <w:numPr>
          <w:ilvl w:val="1"/>
          <w:numId w:val="2"/>
        </w:numPr>
        <w:ind w:left="0" w:firstLine="0"/>
        <w:jc w:val="center"/>
      </w:pPr>
      <w:bookmarkStart w:id="150" w:name="_Toc11256886"/>
      <w:r>
        <w:rPr>
          <w:rFonts w:hint="eastAsia"/>
        </w:rPr>
        <w:t>建筑施工垂直运输设备</w:t>
      </w:r>
      <w:proofErr w:type="gramStart"/>
      <w:r w:rsidR="00F93BF6" w:rsidRPr="00BD0C9A">
        <w:rPr>
          <w:rFonts w:hint="eastAsia"/>
        </w:rPr>
        <w:t>安拆</w:t>
      </w:r>
      <w:r w:rsidRPr="000839A0">
        <w:rPr>
          <w:rFonts w:hint="eastAsia"/>
        </w:rPr>
        <w:t>安全</w:t>
      </w:r>
      <w:proofErr w:type="gramEnd"/>
      <w:r>
        <w:rPr>
          <w:rFonts w:hint="eastAsia"/>
        </w:rPr>
        <w:t>预警</w:t>
      </w:r>
      <w:bookmarkEnd w:id="150"/>
    </w:p>
    <w:p w14:paraId="132EA655" w14:textId="225A635F" w:rsidR="00F3042B" w:rsidRPr="00CC177D" w:rsidRDefault="00F3042B" w:rsidP="00F3042B">
      <w:pPr>
        <w:pStyle w:val="a3"/>
        <w:numPr>
          <w:ilvl w:val="2"/>
          <w:numId w:val="2"/>
        </w:numPr>
        <w:ind w:firstLineChars="0"/>
        <w:outlineLvl w:val="2"/>
      </w:pPr>
      <w:bookmarkStart w:id="151" w:name="_Toc11256887"/>
      <w:r>
        <w:rPr>
          <w:rFonts w:hint="eastAsia"/>
        </w:rPr>
        <w:t>建筑施工垂直运输设备</w:t>
      </w:r>
      <w:proofErr w:type="gramStart"/>
      <w:r w:rsidR="00F93BF6" w:rsidRPr="00BD0C9A">
        <w:rPr>
          <w:rFonts w:hint="eastAsia"/>
        </w:rPr>
        <w:t>安拆</w:t>
      </w:r>
      <w:r w:rsidRPr="000839A0">
        <w:rPr>
          <w:rFonts w:hint="eastAsia"/>
        </w:rPr>
        <w:t>安全</w:t>
      </w:r>
      <w:proofErr w:type="gramEnd"/>
      <w:r>
        <w:rPr>
          <w:rFonts w:hint="eastAsia"/>
        </w:rPr>
        <w:t>预警</w:t>
      </w:r>
      <w:r w:rsidRPr="000839A0">
        <w:rPr>
          <w:rFonts w:hint="eastAsia"/>
        </w:rPr>
        <w:t>分为测点</w:t>
      </w:r>
      <w:r>
        <w:rPr>
          <w:rFonts w:hint="eastAsia"/>
        </w:rPr>
        <w:t>预警</w:t>
      </w:r>
      <w:r w:rsidRPr="000839A0">
        <w:rPr>
          <w:rFonts w:hint="eastAsia"/>
        </w:rPr>
        <w:t>、</w:t>
      </w:r>
      <w:r>
        <w:rPr>
          <w:rFonts w:hint="eastAsia"/>
        </w:rPr>
        <w:t>工序预警</w:t>
      </w:r>
      <w:r w:rsidRPr="000839A0">
        <w:rPr>
          <w:rFonts w:hint="eastAsia"/>
        </w:rPr>
        <w:t>和整体</w:t>
      </w:r>
      <w:r>
        <w:rPr>
          <w:rFonts w:hint="eastAsia"/>
        </w:rPr>
        <w:t>预警三个部分。</w:t>
      </w:r>
      <w:bookmarkEnd w:id="151"/>
    </w:p>
    <w:p w14:paraId="7FAFD282" w14:textId="6A8003A5" w:rsidR="00F3042B" w:rsidRPr="00104E60" w:rsidRDefault="00F3042B" w:rsidP="00F3042B">
      <w:pPr>
        <w:pStyle w:val="a3"/>
        <w:numPr>
          <w:ilvl w:val="2"/>
          <w:numId w:val="2"/>
        </w:numPr>
        <w:ind w:firstLineChars="0"/>
        <w:outlineLvl w:val="2"/>
        <w:rPr>
          <w:szCs w:val="21"/>
        </w:rPr>
      </w:pPr>
      <w:bookmarkStart w:id="152" w:name="_Toc11256888"/>
      <w:r w:rsidRPr="00A530AC">
        <w:rPr>
          <w:rFonts w:hint="eastAsia"/>
          <w:szCs w:val="21"/>
        </w:rPr>
        <w:t>测点</w:t>
      </w:r>
      <w:r w:rsidRPr="00A530AC">
        <w:rPr>
          <w:szCs w:val="21"/>
        </w:rPr>
        <w:t>预警</w:t>
      </w:r>
      <w:r>
        <w:rPr>
          <w:rFonts w:hint="eastAsia"/>
          <w:szCs w:val="21"/>
        </w:rPr>
        <w:t>指</w:t>
      </w:r>
      <w:r w:rsidRPr="00A530AC">
        <w:rPr>
          <w:rFonts w:hint="eastAsia"/>
          <w:szCs w:val="21"/>
        </w:rPr>
        <w:t>对</w:t>
      </w:r>
      <w:r>
        <w:rPr>
          <w:rFonts w:hint="eastAsia"/>
          <w:szCs w:val="21"/>
        </w:rPr>
        <w:t>各项具体监测内容所含</w:t>
      </w:r>
      <w:r w:rsidRPr="00104E60">
        <w:rPr>
          <w:rFonts w:hint="eastAsia"/>
          <w:szCs w:val="21"/>
        </w:rPr>
        <w:t>安全参数的状态进行</w:t>
      </w:r>
      <w:r>
        <w:rPr>
          <w:rFonts w:hint="eastAsia"/>
          <w:szCs w:val="21"/>
        </w:rPr>
        <w:t>预警评价</w:t>
      </w:r>
      <w:r w:rsidRPr="00104E60">
        <w:rPr>
          <w:rFonts w:hint="eastAsia"/>
          <w:szCs w:val="21"/>
        </w:rPr>
        <w:t>，并根据</w:t>
      </w:r>
      <w:r>
        <w:rPr>
          <w:rFonts w:hint="eastAsia"/>
          <w:szCs w:val="21"/>
        </w:rPr>
        <w:t>评价结论</w:t>
      </w:r>
      <w:r w:rsidRPr="00104E60">
        <w:rPr>
          <w:rFonts w:hint="eastAsia"/>
          <w:szCs w:val="21"/>
        </w:rPr>
        <w:t>实施针对性的</w:t>
      </w:r>
      <w:r>
        <w:rPr>
          <w:rFonts w:hint="eastAsia"/>
          <w:szCs w:val="21"/>
        </w:rPr>
        <w:t>应急处置措施</w:t>
      </w:r>
      <w:r w:rsidRPr="00104E60">
        <w:rPr>
          <w:rFonts w:hint="eastAsia"/>
          <w:szCs w:val="21"/>
        </w:rPr>
        <w:t>。</w:t>
      </w:r>
      <w:r>
        <w:rPr>
          <w:rFonts w:hint="eastAsia"/>
          <w:szCs w:val="21"/>
        </w:rPr>
        <w:t>评价结论可分为</w:t>
      </w:r>
      <w:r w:rsidRPr="00104E60">
        <w:rPr>
          <w:rFonts w:hint="eastAsia"/>
          <w:szCs w:val="21"/>
        </w:rPr>
        <w:t>表6</w:t>
      </w:r>
      <w:r w:rsidRPr="00104E60">
        <w:rPr>
          <w:szCs w:val="21"/>
        </w:rPr>
        <w:t>.</w:t>
      </w:r>
      <w:r w:rsidRPr="00104E60">
        <w:rPr>
          <w:rFonts w:hint="eastAsia"/>
          <w:szCs w:val="21"/>
        </w:rPr>
        <w:t>5所示</w:t>
      </w:r>
      <w:r>
        <w:rPr>
          <w:rFonts w:hint="eastAsia"/>
          <w:szCs w:val="21"/>
        </w:rPr>
        <w:t>的</w:t>
      </w:r>
      <w:r w:rsidRPr="00104E60">
        <w:rPr>
          <w:rFonts w:hint="eastAsia"/>
          <w:szCs w:val="21"/>
        </w:rPr>
        <w:t>两种状态</w:t>
      </w:r>
      <w:r w:rsidRPr="00104E60">
        <w:rPr>
          <w:szCs w:val="21"/>
        </w:rPr>
        <w:t>。</w:t>
      </w:r>
      <w:r w:rsidRPr="00104E60">
        <w:rPr>
          <w:rFonts w:hint="eastAsia"/>
          <w:szCs w:val="21"/>
        </w:rPr>
        <w:t>当</w:t>
      </w:r>
      <w:r>
        <w:rPr>
          <w:rFonts w:hint="eastAsia"/>
          <w:szCs w:val="21"/>
        </w:rPr>
        <w:t>评价结论为不安全</w:t>
      </w:r>
      <w:r w:rsidRPr="00104E60">
        <w:rPr>
          <w:rFonts w:hint="eastAsia"/>
          <w:szCs w:val="21"/>
        </w:rPr>
        <w:t>时，</w:t>
      </w:r>
      <w:r w:rsidRPr="00CA48F0">
        <w:rPr>
          <w:rFonts w:hint="eastAsia"/>
        </w:rPr>
        <w:t>应予以警示</w:t>
      </w:r>
      <w:r>
        <w:rPr>
          <w:rFonts w:hint="eastAsia"/>
        </w:rPr>
        <w:t>并</w:t>
      </w:r>
      <w:r w:rsidRPr="00CA48F0">
        <w:rPr>
          <w:rFonts w:hint="eastAsia"/>
        </w:rPr>
        <w:t>实施针对性的</w:t>
      </w:r>
      <w:r>
        <w:rPr>
          <w:rFonts w:hint="eastAsia"/>
        </w:rPr>
        <w:t>应急处置措施</w:t>
      </w:r>
      <w:r w:rsidRPr="00CA48F0">
        <w:rPr>
          <w:rFonts w:hint="eastAsia"/>
        </w:rPr>
        <w:t>。</w:t>
      </w:r>
      <w:bookmarkEnd w:id="152"/>
    </w:p>
    <w:p w14:paraId="172BB7F2" w14:textId="36D510CF" w:rsidR="00F3042B" w:rsidRPr="00BD0C9A" w:rsidRDefault="00F3042B" w:rsidP="00F3042B">
      <w:pPr>
        <w:pStyle w:val="a3"/>
        <w:ind w:firstLineChars="0" w:firstLine="0"/>
        <w:jc w:val="center"/>
        <w:rPr>
          <w:rFonts w:ascii="黑体" w:eastAsia="黑体" w:hAnsi="黑体"/>
          <w:color w:val="000000" w:themeColor="text1"/>
          <w:sz w:val="21"/>
          <w:szCs w:val="21"/>
        </w:rPr>
      </w:pPr>
      <w:r w:rsidRPr="00A04371">
        <w:rPr>
          <w:rFonts w:ascii="黑体" w:eastAsia="黑体" w:hAnsi="黑体" w:hint="eastAsia"/>
          <w:sz w:val="21"/>
          <w:szCs w:val="21"/>
        </w:rPr>
        <w:t>表</w:t>
      </w:r>
      <w:r>
        <w:rPr>
          <w:rFonts w:ascii="黑体" w:eastAsia="黑体" w:hAnsi="黑体" w:hint="eastAsia"/>
          <w:sz w:val="21"/>
          <w:szCs w:val="21"/>
        </w:rPr>
        <w:t>6.5</w:t>
      </w:r>
      <w:r w:rsidRPr="00BD0C9A">
        <w:rPr>
          <w:rFonts w:ascii="黑体" w:eastAsia="黑体" w:hAnsi="黑体"/>
          <w:color w:val="000000" w:themeColor="text1"/>
          <w:sz w:val="21"/>
          <w:szCs w:val="21"/>
        </w:rPr>
        <w:t xml:space="preserve"> 测点</w:t>
      </w:r>
      <w:r w:rsidRPr="00BD0C9A">
        <w:rPr>
          <w:rFonts w:ascii="黑体" w:eastAsia="黑体" w:hAnsi="黑体" w:hint="eastAsia"/>
          <w:color w:val="000000" w:themeColor="text1"/>
          <w:sz w:val="21"/>
          <w:szCs w:val="21"/>
        </w:rPr>
        <w:t>预警的状态</w:t>
      </w:r>
    </w:p>
    <w:tbl>
      <w:tblPr>
        <w:tblStyle w:val="a4"/>
        <w:tblW w:w="0" w:type="auto"/>
        <w:jc w:val="center"/>
        <w:tblLook w:val="04A0" w:firstRow="1" w:lastRow="0" w:firstColumn="1" w:lastColumn="0" w:noHBand="0" w:noVBand="1"/>
      </w:tblPr>
      <w:tblGrid>
        <w:gridCol w:w="1271"/>
        <w:gridCol w:w="5103"/>
      </w:tblGrid>
      <w:tr w:rsidR="00F3042B" w:rsidRPr="00A04371" w14:paraId="7A8E0C24" w14:textId="77777777" w:rsidTr="00646FC9">
        <w:trPr>
          <w:jc w:val="center"/>
        </w:trPr>
        <w:tc>
          <w:tcPr>
            <w:tcW w:w="1271" w:type="dxa"/>
          </w:tcPr>
          <w:p w14:paraId="033C75FE"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状态</w:t>
            </w:r>
          </w:p>
        </w:tc>
        <w:tc>
          <w:tcPr>
            <w:tcW w:w="5103" w:type="dxa"/>
          </w:tcPr>
          <w:p w14:paraId="418731CB"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定性描述</w:t>
            </w:r>
          </w:p>
        </w:tc>
      </w:tr>
      <w:tr w:rsidR="00F3042B" w:rsidRPr="00A04371" w14:paraId="35EBB366" w14:textId="77777777" w:rsidTr="00646FC9">
        <w:trPr>
          <w:jc w:val="center"/>
        </w:trPr>
        <w:tc>
          <w:tcPr>
            <w:tcW w:w="1271" w:type="dxa"/>
          </w:tcPr>
          <w:p w14:paraId="3674B84A"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安全</w:t>
            </w:r>
          </w:p>
        </w:tc>
        <w:tc>
          <w:tcPr>
            <w:tcW w:w="5103" w:type="dxa"/>
          </w:tcPr>
          <w:p w14:paraId="36CEC86C" w14:textId="591F64EB" w:rsidR="00F3042B" w:rsidRPr="00C15885" w:rsidRDefault="00F3042B" w:rsidP="00646FC9">
            <w:pPr>
              <w:spacing w:line="240" w:lineRule="auto"/>
              <w:jc w:val="left"/>
              <w:rPr>
                <w:rFonts w:asciiTheme="minorEastAsia" w:hAnsiTheme="minorEastAsia"/>
                <w:sz w:val="21"/>
                <w:szCs w:val="21"/>
              </w:rPr>
            </w:pPr>
            <w:r>
              <w:rPr>
                <w:rFonts w:asciiTheme="minorEastAsia" w:hAnsiTheme="minorEastAsia" w:hint="eastAsia"/>
                <w:sz w:val="21"/>
                <w:szCs w:val="21"/>
              </w:rPr>
              <w:t>安全参数满足过程安全约束或达到完成状态</w:t>
            </w:r>
            <w:r w:rsidR="00C71B48" w:rsidRPr="00BD0C9A">
              <w:rPr>
                <w:rFonts w:asciiTheme="minorEastAsia" w:hAnsiTheme="minorEastAsia" w:hint="eastAsia"/>
                <w:sz w:val="21"/>
                <w:szCs w:val="21"/>
              </w:rPr>
              <w:t>要求</w:t>
            </w:r>
          </w:p>
        </w:tc>
      </w:tr>
      <w:tr w:rsidR="00F3042B" w:rsidRPr="00A04371" w14:paraId="43053F42" w14:textId="77777777" w:rsidTr="00646FC9">
        <w:trPr>
          <w:jc w:val="center"/>
        </w:trPr>
        <w:tc>
          <w:tcPr>
            <w:tcW w:w="1271" w:type="dxa"/>
          </w:tcPr>
          <w:p w14:paraId="2E4E1391" w14:textId="77777777" w:rsidR="00F3042B" w:rsidRPr="00C15885" w:rsidRDefault="00F3042B" w:rsidP="00646FC9">
            <w:pPr>
              <w:spacing w:line="240" w:lineRule="auto"/>
              <w:jc w:val="center"/>
              <w:rPr>
                <w:rFonts w:asciiTheme="minorEastAsia" w:hAnsiTheme="minorEastAsia"/>
                <w:sz w:val="21"/>
                <w:szCs w:val="21"/>
              </w:rPr>
            </w:pPr>
            <w:r>
              <w:rPr>
                <w:rFonts w:asciiTheme="minorEastAsia" w:hAnsiTheme="minorEastAsia" w:hint="eastAsia"/>
                <w:sz w:val="21"/>
                <w:szCs w:val="21"/>
              </w:rPr>
              <w:t>不安全</w:t>
            </w:r>
          </w:p>
        </w:tc>
        <w:tc>
          <w:tcPr>
            <w:tcW w:w="5103" w:type="dxa"/>
          </w:tcPr>
          <w:p w14:paraId="04516E68" w14:textId="492D1D26" w:rsidR="00F3042B" w:rsidRPr="00C15885" w:rsidRDefault="00F3042B" w:rsidP="00646FC9">
            <w:pPr>
              <w:spacing w:line="240" w:lineRule="auto"/>
              <w:jc w:val="left"/>
              <w:rPr>
                <w:rFonts w:asciiTheme="minorEastAsia" w:hAnsiTheme="minorEastAsia"/>
                <w:sz w:val="21"/>
                <w:szCs w:val="21"/>
              </w:rPr>
            </w:pPr>
            <w:r>
              <w:rPr>
                <w:rFonts w:asciiTheme="minorEastAsia" w:hAnsiTheme="minorEastAsia" w:hint="eastAsia"/>
                <w:sz w:val="21"/>
                <w:szCs w:val="21"/>
              </w:rPr>
              <w:t>安全参数不满足过程安全约束或未达到完成状态</w:t>
            </w:r>
            <w:r w:rsidR="00C71B48" w:rsidRPr="00BD0C9A">
              <w:rPr>
                <w:rFonts w:asciiTheme="minorEastAsia" w:hAnsiTheme="minorEastAsia" w:hint="eastAsia"/>
                <w:sz w:val="21"/>
                <w:szCs w:val="21"/>
              </w:rPr>
              <w:t>要求</w:t>
            </w:r>
          </w:p>
        </w:tc>
      </w:tr>
    </w:tbl>
    <w:p w14:paraId="3B5898A6" w14:textId="77777777" w:rsidR="00F3042B" w:rsidRPr="007375C0" w:rsidRDefault="00F3042B" w:rsidP="00F3042B">
      <w:pPr>
        <w:pStyle w:val="a3"/>
        <w:numPr>
          <w:ilvl w:val="2"/>
          <w:numId w:val="2"/>
        </w:numPr>
        <w:ind w:firstLineChars="0"/>
        <w:outlineLvl w:val="2"/>
        <w:rPr>
          <w:szCs w:val="21"/>
        </w:rPr>
      </w:pPr>
      <w:bookmarkStart w:id="153" w:name="_Toc11256889"/>
      <w:r>
        <w:rPr>
          <w:rFonts w:hint="eastAsia"/>
          <w:szCs w:val="21"/>
        </w:rPr>
        <w:t>工序</w:t>
      </w:r>
      <w:r w:rsidRPr="00A04371">
        <w:rPr>
          <w:szCs w:val="21"/>
        </w:rPr>
        <w:t>预警</w:t>
      </w:r>
      <w:r w:rsidRPr="00A530AC">
        <w:rPr>
          <w:rFonts w:hint="eastAsia"/>
          <w:szCs w:val="21"/>
        </w:rPr>
        <w:t>指对</w:t>
      </w:r>
      <w:r>
        <w:rPr>
          <w:rFonts w:hint="eastAsia"/>
          <w:szCs w:val="21"/>
        </w:rPr>
        <w:t>某一工序所含各项安全参数的状态进行综合评价</w:t>
      </w:r>
      <w:r w:rsidRPr="00A530AC">
        <w:rPr>
          <w:rFonts w:hint="eastAsia"/>
          <w:szCs w:val="21"/>
        </w:rPr>
        <w:t>，</w:t>
      </w:r>
      <w:r w:rsidRPr="00104E60">
        <w:rPr>
          <w:rFonts w:hint="eastAsia"/>
          <w:szCs w:val="21"/>
        </w:rPr>
        <w:t>并根据</w:t>
      </w:r>
      <w:r>
        <w:rPr>
          <w:rFonts w:hint="eastAsia"/>
          <w:szCs w:val="21"/>
        </w:rPr>
        <w:t>评价结论</w:t>
      </w:r>
      <w:r w:rsidRPr="00104E60">
        <w:rPr>
          <w:rFonts w:hint="eastAsia"/>
          <w:szCs w:val="21"/>
        </w:rPr>
        <w:t>实施针对性的</w:t>
      </w:r>
      <w:r>
        <w:rPr>
          <w:rFonts w:hint="eastAsia"/>
          <w:szCs w:val="21"/>
        </w:rPr>
        <w:t>应急处置措施</w:t>
      </w:r>
      <w:r w:rsidRPr="00104E60">
        <w:rPr>
          <w:rFonts w:hint="eastAsia"/>
          <w:szCs w:val="21"/>
        </w:rPr>
        <w:t>。</w:t>
      </w:r>
      <w:r>
        <w:rPr>
          <w:rFonts w:hint="eastAsia"/>
          <w:szCs w:val="21"/>
        </w:rPr>
        <w:t>当工序所含各项安全参数的评价结论均为安全时，则工序的预警评价结论为安全，否则为不安全</w:t>
      </w:r>
      <w:r w:rsidRPr="00104E60">
        <w:rPr>
          <w:szCs w:val="21"/>
        </w:rPr>
        <w:t>。</w:t>
      </w:r>
      <w:r w:rsidRPr="00104E60">
        <w:rPr>
          <w:rFonts w:hint="eastAsia"/>
          <w:szCs w:val="21"/>
        </w:rPr>
        <w:t>当</w:t>
      </w:r>
      <w:r>
        <w:rPr>
          <w:rFonts w:hint="eastAsia"/>
          <w:szCs w:val="21"/>
        </w:rPr>
        <w:t>评价结论为不安全</w:t>
      </w:r>
      <w:r w:rsidRPr="00104E60">
        <w:rPr>
          <w:rFonts w:hint="eastAsia"/>
          <w:szCs w:val="21"/>
        </w:rPr>
        <w:t>时，</w:t>
      </w:r>
      <w:r w:rsidRPr="00CA48F0">
        <w:rPr>
          <w:rFonts w:hint="eastAsia"/>
        </w:rPr>
        <w:t>应予以警示</w:t>
      </w:r>
      <w:r>
        <w:rPr>
          <w:rFonts w:hint="eastAsia"/>
        </w:rPr>
        <w:t>并</w:t>
      </w:r>
      <w:r w:rsidRPr="00CA48F0">
        <w:rPr>
          <w:rFonts w:hint="eastAsia"/>
        </w:rPr>
        <w:t>实施针对性的</w:t>
      </w:r>
      <w:r>
        <w:rPr>
          <w:rFonts w:hint="eastAsia"/>
        </w:rPr>
        <w:t>应急处置措施</w:t>
      </w:r>
      <w:r w:rsidRPr="00CA48F0">
        <w:rPr>
          <w:rFonts w:hint="eastAsia"/>
        </w:rPr>
        <w:t>。</w:t>
      </w:r>
      <w:bookmarkEnd w:id="153"/>
    </w:p>
    <w:p w14:paraId="50E4F1B2" w14:textId="6771BE60" w:rsidR="00F3042B" w:rsidRPr="00DB4B23" w:rsidRDefault="00F3042B" w:rsidP="00F3042B">
      <w:pPr>
        <w:pStyle w:val="a3"/>
        <w:numPr>
          <w:ilvl w:val="2"/>
          <w:numId w:val="2"/>
        </w:numPr>
        <w:ind w:firstLineChars="0"/>
        <w:outlineLvl w:val="2"/>
        <w:rPr>
          <w:color w:val="000000" w:themeColor="text1"/>
          <w:szCs w:val="21"/>
        </w:rPr>
      </w:pPr>
      <w:bookmarkStart w:id="154" w:name="_Toc11256890"/>
      <w:r w:rsidRPr="00DB4B23">
        <w:rPr>
          <w:rFonts w:ascii="Times New Roman" w:hAnsi="Times New Roman" w:cs="Times New Roman"/>
          <w:color w:val="000000" w:themeColor="text1"/>
        </w:rPr>
        <w:t>整体预警指</w:t>
      </w:r>
      <w:proofErr w:type="gramStart"/>
      <w:r w:rsidRPr="00DB4B23">
        <w:rPr>
          <w:rFonts w:ascii="Times New Roman" w:hAnsi="Times New Roman" w:cs="Times New Roman"/>
          <w:color w:val="000000" w:themeColor="text1"/>
        </w:rPr>
        <w:t>对</w:t>
      </w:r>
      <w:r w:rsidR="009B0050">
        <w:rPr>
          <w:rFonts w:ascii="Times New Roman" w:hAnsi="Times New Roman" w:cs="Times New Roman" w:hint="eastAsia"/>
          <w:color w:val="000000" w:themeColor="text1"/>
        </w:rPr>
        <w:t>安拆作业</w:t>
      </w:r>
      <w:proofErr w:type="gramEnd"/>
      <w:r w:rsidR="009B0050">
        <w:rPr>
          <w:rFonts w:ascii="Times New Roman" w:hAnsi="Times New Roman" w:cs="Times New Roman" w:hint="eastAsia"/>
          <w:color w:val="000000" w:themeColor="text1"/>
        </w:rPr>
        <w:t>工序</w:t>
      </w:r>
      <w:r w:rsidR="00C71B48">
        <w:rPr>
          <w:rFonts w:ascii="Times New Roman" w:hAnsi="Times New Roman" w:cs="Times New Roman" w:hint="eastAsia"/>
          <w:color w:val="000000" w:themeColor="text1"/>
        </w:rPr>
        <w:t>流程及</w:t>
      </w:r>
      <w:r w:rsidRPr="00DB4B23">
        <w:rPr>
          <w:rFonts w:ascii="Times New Roman" w:hAnsi="Times New Roman" w:cs="Times New Roman" w:hint="eastAsia"/>
          <w:color w:val="000000" w:themeColor="text1"/>
        </w:rPr>
        <w:t>各</w:t>
      </w:r>
      <w:r w:rsidRPr="00DB4B23">
        <w:rPr>
          <w:rFonts w:ascii="Times New Roman" w:hAnsi="Times New Roman" w:cs="Times New Roman"/>
          <w:color w:val="000000" w:themeColor="text1"/>
        </w:rPr>
        <w:t>工序</w:t>
      </w:r>
      <w:r w:rsidRPr="00DB4B23">
        <w:rPr>
          <w:rFonts w:ascii="Times New Roman" w:hAnsi="Times New Roman" w:cs="Times New Roman"/>
          <w:color w:val="000000" w:themeColor="text1"/>
          <w:szCs w:val="21"/>
        </w:rPr>
        <w:t>环境条件的状态进行</w:t>
      </w:r>
      <w:r w:rsidRPr="00DB4B23">
        <w:rPr>
          <w:rFonts w:ascii="Times New Roman" w:hAnsi="Times New Roman" w:cs="Times New Roman" w:hint="eastAsia"/>
          <w:color w:val="000000" w:themeColor="text1"/>
          <w:szCs w:val="21"/>
        </w:rPr>
        <w:t>评价</w:t>
      </w:r>
      <w:r w:rsidRPr="00DB4B23">
        <w:rPr>
          <w:rFonts w:ascii="Times New Roman" w:hAnsi="Times New Roman" w:cs="Times New Roman"/>
          <w:color w:val="000000" w:themeColor="text1"/>
          <w:szCs w:val="21"/>
        </w:rPr>
        <w:t>，</w:t>
      </w:r>
      <w:r w:rsidRPr="00DB4B23">
        <w:rPr>
          <w:rFonts w:hint="eastAsia"/>
          <w:color w:val="000000" w:themeColor="text1"/>
          <w:szCs w:val="21"/>
        </w:rPr>
        <w:t>并根据评价结论实施针对性的应急处置措施。评价结论可分为表6</w:t>
      </w:r>
      <w:r w:rsidRPr="00DB4B23">
        <w:rPr>
          <w:color w:val="000000" w:themeColor="text1"/>
          <w:szCs w:val="21"/>
        </w:rPr>
        <w:t>.</w:t>
      </w:r>
      <w:r w:rsidRPr="00DB4B23">
        <w:rPr>
          <w:rFonts w:hint="eastAsia"/>
          <w:color w:val="000000" w:themeColor="text1"/>
          <w:szCs w:val="21"/>
        </w:rPr>
        <w:t>6所示的两种状态</w:t>
      </w:r>
      <w:r w:rsidRPr="00DB4B23">
        <w:rPr>
          <w:color w:val="000000" w:themeColor="text1"/>
          <w:szCs w:val="21"/>
        </w:rPr>
        <w:t>。</w:t>
      </w:r>
      <w:r w:rsidRPr="00DB4B23">
        <w:rPr>
          <w:rFonts w:hint="eastAsia"/>
          <w:color w:val="000000" w:themeColor="text1"/>
          <w:szCs w:val="21"/>
        </w:rPr>
        <w:t>当评价结论为不安全时，</w:t>
      </w:r>
      <w:r w:rsidRPr="00DB4B23">
        <w:rPr>
          <w:rFonts w:hint="eastAsia"/>
          <w:color w:val="000000" w:themeColor="text1"/>
        </w:rPr>
        <w:t>应予以警示并实施针对性的应急处置措施。</w:t>
      </w:r>
      <w:bookmarkEnd w:id="154"/>
    </w:p>
    <w:p w14:paraId="7A1907E3" w14:textId="28184359" w:rsidR="00F3042B" w:rsidRPr="008B7504" w:rsidRDefault="00F3042B" w:rsidP="00F3042B">
      <w:pPr>
        <w:pStyle w:val="a3"/>
        <w:ind w:firstLineChars="0" w:firstLine="0"/>
        <w:jc w:val="center"/>
        <w:rPr>
          <w:rFonts w:ascii="黑体" w:eastAsia="黑体" w:hAnsi="黑体"/>
          <w:sz w:val="21"/>
          <w:szCs w:val="21"/>
        </w:rPr>
      </w:pPr>
      <w:r w:rsidRPr="008B7504">
        <w:rPr>
          <w:rFonts w:ascii="黑体" w:eastAsia="黑体" w:hAnsi="黑体" w:hint="eastAsia"/>
          <w:sz w:val="21"/>
          <w:szCs w:val="21"/>
        </w:rPr>
        <w:t>表6.</w:t>
      </w:r>
      <w:r>
        <w:rPr>
          <w:rFonts w:ascii="黑体" w:eastAsia="黑体" w:hAnsi="黑体" w:hint="eastAsia"/>
          <w:sz w:val="21"/>
          <w:szCs w:val="21"/>
        </w:rPr>
        <w:t>6</w:t>
      </w:r>
      <w:r w:rsidRPr="00BD0C9A">
        <w:rPr>
          <w:rFonts w:ascii="黑体" w:eastAsia="黑体" w:hAnsi="黑体" w:hint="eastAsia"/>
          <w:color w:val="000000" w:themeColor="text1"/>
          <w:sz w:val="21"/>
          <w:szCs w:val="21"/>
        </w:rPr>
        <w:t>整体</w:t>
      </w:r>
      <w:r w:rsidRPr="00BD0C9A">
        <w:rPr>
          <w:rFonts w:ascii="黑体" w:eastAsia="黑体" w:hAnsi="黑体"/>
          <w:color w:val="000000" w:themeColor="text1"/>
          <w:sz w:val="21"/>
          <w:szCs w:val="21"/>
        </w:rPr>
        <w:t>预警</w:t>
      </w:r>
      <w:r w:rsidRPr="00BD0C9A">
        <w:rPr>
          <w:rFonts w:ascii="黑体" w:eastAsia="黑体" w:hAnsi="黑体" w:hint="eastAsia"/>
          <w:color w:val="000000" w:themeColor="text1"/>
          <w:sz w:val="21"/>
          <w:szCs w:val="21"/>
        </w:rPr>
        <w:t>的状态</w:t>
      </w:r>
    </w:p>
    <w:tbl>
      <w:tblPr>
        <w:tblStyle w:val="a4"/>
        <w:tblW w:w="0" w:type="auto"/>
        <w:jc w:val="center"/>
        <w:tblLook w:val="04A0" w:firstRow="1" w:lastRow="0" w:firstColumn="1" w:lastColumn="0" w:noHBand="0" w:noVBand="1"/>
      </w:tblPr>
      <w:tblGrid>
        <w:gridCol w:w="1129"/>
        <w:gridCol w:w="4962"/>
      </w:tblGrid>
      <w:tr w:rsidR="00F3042B" w:rsidRPr="00A04371" w14:paraId="7008B58F" w14:textId="77777777" w:rsidTr="00C22FAF">
        <w:trPr>
          <w:jc w:val="center"/>
        </w:trPr>
        <w:tc>
          <w:tcPr>
            <w:tcW w:w="1129" w:type="dxa"/>
          </w:tcPr>
          <w:p w14:paraId="2D508195"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状态</w:t>
            </w:r>
          </w:p>
        </w:tc>
        <w:tc>
          <w:tcPr>
            <w:tcW w:w="4962" w:type="dxa"/>
          </w:tcPr>
          <w:p w14:paraId="0487FD2F"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定性描述</w:t>
            </w:r>
          </w:p>
        </w:tc>
      </w:tr>
      <w:tr w:rsidR="00F3042B" w:rsidRPr="00A04371" w14:paraId="67371F24" w14:textId="77777777" w:rsidTr="00C22FAF">
        <w:trPr>
          <w:jc w:val="center"/>
        </w:trPr>
        <w:tc>
          <w:tcPr>
            <w:tcW w:w="1129" w:type="dxa"/>
          </w:tcPr>
          <w:p w14:paraId="192A25B7"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t>安全</w:t>
            </w:r>
          </w:p>
        </w:tc>
        <w:tc>
          <w:tcPr>
            <w:tcW w:w="4962" w:type="dxa"/>
          </w:tcPr>
          <w:p w14:paraId="00F58D37" w14:textId="36A526E4" w:rsidR="00F3042B" w:rsidRPr="00C15885" w:rsidRDefault="00F3042B" w:rsidP="00646FC9">
            <w:pPr>
              <w:spacing w:line="240" w:lineRule="auto"/>
              <w:jc w:val="left"/>
              <w:rPr>
                <w:rFonts w:asciiTheme="minorEastAsia" w:hAnsiTheme="minorEastAsia"/>
                <w:sz w:val="21"/>
                <w:szCs w:val="21"/>
              </w:rPr>
            </w:pPr>
            <w:r>
              <w:rPr>
                <w:rFonts w:asciiTheme="minorEastAsia" w:hAnsiTheme="minorEastAsia" w:hint="eastAsia"/>
                <w:sz w:val="21"/>
                <w:szCs w:val="21"/>
              </w:rPr>
              <w:t>工序</w:t>
            </w:r>
            <w:r w:rsidR="00C71B48">
              <w:rPr>
                <w:rFonts w:asciiTheme="minorEastAsia" w:hAnsiTheme="minorEastAsia" w:hint="eastAsia"/>
                <w:sz w:val="21"/>
                <w:szCs w:val="21"/>
              </w:rPr>
              <w:t>流程</w:t>
            </w:r>
            <w:r>
              <w:rPr>
                <w:rFonts w:asciiTheme="minorEastAsia" w:hAnsiTheme="minorEastAsia" w:hint="eastAsia"/>
                <w:sz w:val="21"/>
                <w:szCs w:val="21"/>
              </w:rPr>
              <w:t>合</w:t>
            </w:r>
            <w:proofErr w:type="gramStart"/>
            <w:r>
              <w:rPr>
                <w:rFonts w:asciiTheme="minorEastAsia" w:hAnsiTheme="minorEastAsia" w:hint="eastAsia"/>
                <w:sz w:val="21"/>
                <w:szCs w:val="21"/>
              </w:rPr>
              <w:t>规</w:t>
            </w:r>
            <w:proofErr w:type="gramEnd"/>
            <w:r>
              <w:rPr>
                <w:rFonts w:asciiTheme="minorEastAsia" w:hAnsiTheme="minorEastAsia" w:hint="eastAsia"/>
                <w:sz w:val="21"/>
                <w:szCs w:val="21"/>
              </w:rPr>
              <w:t>；风速不超限，天气良好</w:t>
            </w:r>
          </w:p>
        </w:tc>
      </w:tr>
      <w:tr w:rsidR="00F3042B" w:rsidRPr="00A04371" w14:paraId="7D8FF57A" w14:textId="77777777" w:rsidTr="00C22FAF">
        <w:trPr>
          <w:jc w:val="center"/>
        </w:trPr>
        <w:tc>
          <w:tcPr>
            <w:tcW w:w="1129" w:type="dxa"/>
          </w:tcPr>
          <w:p w14:paraId="48B28FB4" w14:textId="77777777" w:rsidR="00F3042B" w:rsidRPr="00C15885" w:rsidRDefault="00F3042B" w:rsidP="00646FC9">
            <w:pPr>
              <w:spacing w:line="240" w:lineRule="auto"/>
              <w:jc w:val="center"/>
              <w:rPr>
                <w:rFonts w:asciiTheme="minorEastAsia" w:hAnsiTheme="minorEastAsia"/>
                <w:sz w:val="21"/>
                <w:szCs w:val="21"/>
              </w:rPr>
            </w:pPr>
            <w:r w:rsidRPr="00C15885">
              <w:rPr>
                <w:rFonts w:asciiTheme="minorEastAsia" w:hAnsiTheme="minorEastAsia" w:hint="eastAsia"/>
                <w:sz w:val="21"/>
                <w:szCs w:val="21"/>
              </w:rPr>
              <w:lastRenderedPageBreak/>
              <w:t>不安全</w:t>
            </w:r>
          </w:p>
        </w:tc>
        <w:tc>
          <w:tcPr>
            <w:tcW w:w="4962" w:type="dxa"/>
          </w:tcPr>
          <w:p w14:paraId="053FD9B7" w14:textId="29E09FDB" w:rsidR="00F3042B" w:rsidRPr="00C15885" w:rsidRDefault="00F3042B" w:rsidP="00646FC9">
            <w:pPr>
              <w:spacing w:line="240" w:lineRule="auto"/>
              <w:jc w:val="left"/>
              <w:rPr>
                <w:rFonts w:asciiTheme="minorEastAsia" w:hAnsiTheme="minorEastAsia"/>
                <w:sz w:val="21"/>
                <w:szCs w:val="21"/>
              </w:rPr>
            </w:pPr>
            <w:r>
              <w:rPr>
                <w:rFonts w:asciiTheme="minorEastAsia" w:hAnsiTheme="minorEastAsia" w:hint="eastAsia"/>
                <w:sz w:val="21"/>
                <w:szCs w:val="21"/>
              </w:rPr>
              <w:t>工序</w:t>
            </w:r>
            <w:r w:rsidR="009B0050">
              <w:rPr>
                <w:rFonts w:asciiTheme="minorEastAsia" w:hAnsiTheme="minorEastAsia" w:hint="eastAsia"/>
                <w:sz w:val="21"/>
                <w:szCs w:val="21"/>
              </w:rPr>
              <w:t>流程</w:t>
            </w:r>
            <w:r>
              <w:rPr>
                <w:rFonts w:asciiTheme="minorEastAsia" w:hAnsiTheme="minorEastAsia" w:hint="eastAsia"/>
                <w:sz w:val="21"/>
                <w:szCs w:val="21"/>
              </w:rPr>
              <w:t>不合</w:t>
            </w:r>
            <w:proofErr w:type="gramStart"/>
            <w:r>
              <w:rPr>
                <w:rFonts w:asciiTheme="minorEastAsia" w:hAnsiTheme="minorEastAsia" w:hint="eastAsia"/>
                <w:sz w:val="21"/>
                <w:szCs w:val="21"/>
              </w:rPr>
              <w:t>规</w:t>
            </w:r>
            <w:proofErr w:type="gramEnd"/>
            <w:r>
              <w:rPr>
                <w:rFonts w:asciiTheme="minorEastAsia" w:hAnsiTheme="minorEastAsia" w:hint="eastAsia"/>
                <w:sz w:val="21"/>
                <w:szCs w:val="21"/>
              </w:rPr>
              <w:t>；或风速超限、天气恶劣</w:t>
            </w:r>
          </w:p>
        </w:tc>
      </w:tr>
    </w:tbl>
    <w:p w14:paraId="16C94BC6" w14:textId="239DCCB2" w:rsidR="00F3042B" w:rsidRPr="00D95A63" w:rsidRDefault="00F3042B" w:rsidP="00F3042B">
      <w:pPr>
        <w:pStyle w:val="a3"/>
        <w:numPr>
          <w:ilvl w:val="2"/>
          <w:numId w:val="2"/>
        </w:numPr>
        <w:ind w:firstLineChars="0"/>
      </w:pPr>
      <w:r>
        <w:rPr>
          <w:rFonts w:hint="eastAsia"/>
        </w:rPr>
        <w:t>建筑施工垂直运输设备</w:t>
      </w:r>
      <w:proofErr w:type="gramStart"/>
      <w:r w:rsidR="005411FF">
        <w:rPr>
          <w:rFonts w:hint="eastAsia"/>
        </w:rPr>
        <w:t>安拆</w:t>
      </w:r>
      <w:r w:rsidRPr="000839A0">
        <w:rPr>
          <w:rFonts w:hint="eastAsia"/>
        </w:rPr>
        <w:t>安全</w:t>
      </w:r>
      <w:proofErr w:type="gramEnd"/>
      <w:r>
        <w:rPr>
          <w:rFonts w:hint="eastAsia"/>
        </w:rPr>
        <w:t>预警应遵</w:t>
      </w:r>
      <w:r w:rsidRPr="00D95A63">
        <w:rPr>
          <w:rFonts w:hint="eastAsia"/>
        </w:rPr>
        <w:t>图</w:t>
      </w:r>
      <w:r>
        <w:t>6.</w:t>
      </w:r>
      <w:r>
        <w:rPr>
          <w:rFonts w:hint="eastAsia"/>
        </w:rPr>
        <w:t>2</w:t>
      </w:r>
      <w:r w:rsidRPr="00D95A63">
        <w:t>的预警流程。</w:t>
      </w:r>
    </w:p>
    <w:p w14:paraId="436CA78C" w14:textId="77777777" w:rsidR="00F3042B" w:rsidRDefault="00F3042B" w:rsidP="00F3042B">
      <w:pPr>
        <w:jc w:val="center"/>
      </w:pPr>
      <w:r>
        <w:object w:dxaOrig="4306" w:dyaOrig="2506" w14:anchorId="26BA2CEE">
          <v:shape id="_x0000_i1034" type="#_x0000_t75" style="width:215.45pt;height:124.55pt" o:ole="">
            <v:imagedata r:id="rId27" o:title=""/>
          </v:shape>
          <o:OLEObject Type="Embed" ProgID="Visio.Drawing.15" ShapeID="_x0000_i1034" DrawAspect="Content" ObjectID="_1629527762" r:id="rId28"/>
        </w:object>
      </w:r>
    </w:p>
    <w:p w14:paraId="3A647DAD" w14:textId="7DEFE26A" w:rsidR="00F3042B" w:rsidRPr="00403C46" w:rsidRDefault="00F3042B" w:rsidP="00F3042B">
      <w:pPr>
        <w:jc w:val="center"/>
        <w:rPr>
          <w:rFonts w:ascii="黑体" w:eastAsia="黑体" w:hAnsi="黑体"/>
          <w:sz w:val="21"/>
          <w:szCs w:val="21"/>
        </w:rPr>
      </w:pPr>
      <w:r w:rsidRPr="00403C46">
        <w:rPr>
          <w:rFonts w:ascii="黑体" w:eastAsia="黑体" w:hAnsi="黑体" w:hint="eastAsia"/>
          <w:sz w:val="21"/>
          <w:szCs w:val="21"/>
        </w:rPr>
        <w:t>图6</w:t>
      </w:r>
      <w:r w:rsidRPr="00403C46">
        <w:rPr>
          <w:rFonts w:ascii="黑体" w:eastAsia="黑体" w:hAnsi="黑体"/>
          <w:sz w:val="21"/>
          <w:szCs w:val="21"/>
        </w:rPr>
        <w:t xml:space="preserve">.2 </w:t>
      </w:r>
      <w:r>
        <w:rPr>
          <w:rFonts w:ascii="黑体" w:eastAsia="黑体" w:hAnsi="黑体"/>
          <w:sz w:val="21"/>
          <w:szCs w:val="21"/>
        </w:rPr>
        <w:t>建筑施工垂直运输设备</w:t>
      </w:r>
      <w:proofErr w:type="gramStart"/>
      <w:r w:rsidR="005411FF">
        <w:rPr>
          <w:rFonts w:ascii="黑体" w:eastAsia="黑体" w:hAnsi="黑体"/>
          <w:sz w:val="21"/>
          <w:szCs w:val="21"/>
        </w:rPr>
        <w:t>安拆</w:t>
      </w:r>
      <w:r w:rsidRPr="00403C46">
        <w:rPr>
          <w:rFonts w:ascii="黑体" w:eastAsia="黑体" w:hAnsi="黑体" w:hint="eastAsia"/>
          <w:sz w:val="21"/>
          <w:szCs w:val="21"/>
        </w:rPr>
        <w:t>安全</w:t>
      </w:r>
      <w:proofErr w:type="gramEnd"/>
      <w:r w:rsidRPr="00403C46">
        <w:rPr>
          <w:rFonts w:ascii="黑体" w:eastAsia="黑体" w:hAnsi="黑体"/>
          <w:sz w:val="21"/>
          <w:szCs w:val="21"/>
        </w:rPr>
        <w:t>预警流程</w:t>
      </w:r>
    </w:p>
    <w:p w14:paraId="3C362B31" w14:textId="74C25E8B" w:rsidR="00F3042B" w:rsidRDefault="00F3042B" w:rsidP="00F3042B">
      <w:pPr>
        <w:pStyle w:val="2"/>
        <w:numPr>
          <w:ilvl w:val="1"/>
          <w:numId w:val="2"/>
        </w:numPr>
        <w:jc w:val="center"/>
        <w:rPr>
          <w:szCs w:val="21"/>
        </w:rPr>
      </w:pPr>
      <w:bookmarkStart w:id="155" w:name="_Toc11256891"/>
      <w:r>
        <w:rPr>
          <w:rFonts w:hint="eastAsia"/>
          <w:szCs w:val="21"/>
        </w:rPr>
        <w:t>建筑施工垂直运输设备</w:t>
      </w:r>
      <w:r w:rsidR="009B0050" w:rsidRPr="00BD0C9A">
        <w:rPr>
          <w:rFonts w:hint="eastAsia"/>
          <w:szCs w:val="21"/>
        </w:rPr>
        <w:t>运行</w:t>
      </w:r>
      <w:r w:rsidRPr="006C37EE">
        <w:rPr>
          <w:rFonts w:hint="eastAsia"/>
          <w:szCs w:val="21"/>
        </w:rPr>
        <w:t>安全</w:t>
      </w:r>
      <w:r>
        <w:rPr>
          <w:rFonts w:hint="eastAsia"/>
          <w:szCs w:val="21"/>
        </w:rPr>
        <w:t>预警</w:t>
      </w:r>
      <w:bookmarkEnd w:id="155"/>
    </w:p>
    <w:p w14:paraId="0523CC5F" w14:textId="67051E4C" w:rsidR="00F3042B" w:rsidRDefault="00F3042B" w:rsidP="00F3042B">
      <w:pPr>
        <w:pStyle w:val="a3"/>
        <w:numPr>
          <w:ilvl w:val="2"/>
          <w:numId w:val="2"/>
        </w:numPr>
        <w:ind w:firstLineChars="0"/>
        <w:outlineLvl w:val="2"/>
      </w:pPr>
      <w:bookmarkStart w:id="156" w:name="_Toc11256892"/>
      <w:r>
        <w:rPr>
          <w:rFonts w:hint="eastAsia"/>
        </w:rPr>
        <w:t>建筑施工垂直运输设备</w:t>
      </w:r>
      <w:r w:rsidR="009B0050" w:rsidRPr="00BD0C9A">
        <w:rPr>
          <w:rFonts w:hint="eastAsia"/>
        </w:rPr>
        <w:t>运行</w:t>
      </w:r>
      <w:r w:rsidRPr="001176B6">
        <w:rPr>
          <w:rFonts w:hint="eastAsia"/>
        </w:rPr>
        <w:t>安全预警指对</w:t>
      </w:r>
      <w:r>
        <w:rPr>
          <w:rFonts w:hint="eastAsia"/>
        </w:rPr>
        <w:t>建筑施工垂直运输设备</w:t>
      </w:r>
      <w:r w:rsidR="009B0050">
        <w:rPr>
          <w:rFonts w:hint="eastAsia"/>
        </w:rPr>
        <w:t>运行</w:t>
      </w:r>
      <w:r w:rsidRPr="001176B6">
        <w:rPr>
          <w:rFonts w:hint="eastAsia"/>
        </w:rPr>
        <w:t>安全监测</w:t>
      </w:r>
      <w:r w:rsidRPr="00BD0C9A">
        <w:rPr>
          <w:rFonts w:hint="eastAsia"/>
        </w:rPr>
        <w:t>中</w:t>
      </w:r>
      <w:r>
        <w:rPr>
          <w:rFonts w:hint="eastAsia"/>
        </w:rPr>
        <w:t>发现的</w:t>
      </w:r>
      <w:r w:rsidRPr="00BD0C9A">
        <w:rPr>
          <w:rFonts w:hint="eastAsia"/>
        </w:rPr>
        <w:t>异常状态进行预警，包括</w:t>
      </w:r>
      <w:r w:rsidR="009B0050" w:rsidRPr="00BD0C9A">
        <w:rPr>
          <w:rFonts w:hint="eastAsia"/>
        </w:rPr>
        <w:t>运行</w:t>
      </w:r>
      <w:r w:rsidRPr="00BD0C9A">
        <w:rPr>
          <w:rFonts w:hint="eastAsia"/>
        </w:rPr>
        <w:t>环境条件预警、作业人员的安全行为预警、</w:t>
      </w:r>
      <w:r w:rsidR="00F34723">
        <w:rPr>
          <w:rFonts w:hint="eastAsia"/>
        </w:rPr>
        <w:t>建筑施工垂直运输设备</w:t>
      </w:r>
      <w:r w:rsidRPr="00BD0C9A">
        <w:rPr>
          <w:rFonts w:hint="eastAsia"/>
        </w:rPr>
        <w:t>与环境中其他对象的交互关系预警、</w:t>
      </w:r>
      <w:r w:rsidR="00F34723" w:rsidRPr="00BD0C9A">
        <w:rPr>
          <w:rFonts w:hint="eastAsia"/>
        </w:rPr>
        <w:t>运行</w:t>
      </w:r>
      <w:r w:rsidRPr="00BD0C9A">
        <w:rPr>
          <w:rFonts w:hint="eastAsia"/>
        </w:rPr>
        <w:t>作业流程预警。</w:t>
      </w:r>
      <w:bookmarkEnd w:id="156"/>
    </w:p>
    <w:p w14:paraId="49641C9F" w14:textId="1E9C8E43" w:rsidR="00F3042B" w:rsidRDefault="009B0050" w:rsidP="00F3042B">
      <w:pPr>
        <w:pStyle w:val="a3"/>
        <w:numPr>
          <w:ilvl w:val="2"/>
          <w:numId w:val="2"/>
        </w:numPr>
        <w:ind w:firstLineChars="0"/>
        <w:outlineLvl w:val="2"/>
      </w:pPr>
      <w:bookmarkStart w:id="157" w:name="_Toc11256893"/>
      <w:r w:rsidRPr="00BD0C9A">
        <w:rPr>
          <w:rFonts w:hint="eastAsia"/>
        </w:rPr>
        <w:t>运行</w:t>
      </w:r>
      <w:r w:rsidR="00F3042B" w:rsidRPr="00BD0C9A">
        <w:rPr>
          <w:rFonts w:hint="eastAsia"/>
        </w:rPr>
        <w:t>环境条件预警评价</w:t>
      </w:r>
      <w:r w:rsidR="00F3042B">
        <w:rPr>
          <w:rFonts w:hint="eastAsia"/>
        </w:rPr>
        <w:t>以安全监测方案中不宜作业的环境条件为标准，出现所述的恶劣条件时，应及时予以警示，并采取相应的管控措施</w:t>
      </w:r>
      <w:r w:rsidR="00F3042B" w:rsidRPr="001176B6">
        <w:rPr>
          <w:rFonts w:hint="eastAsia"/>
        </w:rPr>
        <w:t>。</w:t>
      </w:r>
      <w:bookmarkEnd w:id="157"/>
    </w:p>
    <w:p w14:paraId="20AADDE0" w14:textId="66DE9550" w:rsidR="00F3042B" w:rsidRDefault="00F3042B" w:rsidP="00F3042B">
      <w:pPr>
        <w:pStyle w:val="a3"/>
        <w:numPr>
          <w:ilvl w:val="2"/>
          <w:numId w:val="2"/>
        </w:numPr>
        <w:ind w:firstLineChars="0"/>
        <w:outlineLvl w:val="2"/>
      </w:pPr>
      <w:bookmarkStart w:id="158" w:name="_Toc11256894"/>
      <w:r>
        <w:rPr>
          <w:rFonts w:hint="eastAsia"/>
        </w:rPr>
        <w:t>塔式起重机</w:t>
      </w:r>
      <w:r w:rsidR="009B0050" w:rsidRPr="00BD0C9A">
        <w:rPr>
          <w:rFonts w:hint="eastAsia"/>
        </w:rPr>
        <w:t>吊运</w:t>
      </w:r>
      <w:r>
        <w:rPr>
          <w:rFonts w:hint="eastAsia"/>
        </w:rPr>
        <w:t>安全预警</w:t>
      </w:r>
      <w:bookmarkEnd w:id="158"/>
    </w:p>
    <w:p w14:paraId="560E933F" w14:textId="76DD5297" w:rsidR="00F3042B" w:rsidRDefault="00F3042B" w:rsidP="00F3042B">
      <w:pPr>
        <w:pStyle w:val="a3"/>
        <w:numPr>
          <w:ilvl w:val="3"/>
          <w:numId w:val="2"/>
        </w:numPr>
        <w:ind w:firstLineChars="0"/>
        <w:outlineLvl w:val="2"/>
      </w:pPr>
      <w:bookmarkStart w:id="159" w:name="_Toc11256895"/>
      <w:r>
        <w:rPr>
          <w:rFonts w:hint="eastAsia"/>
        </w:rPr>
        <w:t>作业人员的安全行为以本标准4</w:t>
      </w:r>
      <w:r>
        <w:t>.4.3.1</w:t>
      </w:r>
      <w:r w:rsidR="0055731A">
        <w:rPr>
          <w:rFonts w:hint="eastAsia"/>
        </w:rPr>
        <w:t>条款</w:t>
      </w:r>
      <w:r>
        <w:rPr>
          <w:rFonts w:hint="eastAsia"/>
        </w:rPr>
        <w:t>为评价标准，出现不符合安全规定的行为时应予以警示并及时进行</w:t>
      </w:r>
      <w:r w:rsidR="00C40615">
        <w:rPr>
          <w:rFonts w:hint="eastAsia"/>
        </w:rPr>
        <w:t>整改</w:t>
      </w:r>
      <w:r>
        <w:rPr>
          <w:rFonts w:hint="eastAsia"/>
        </w:rPr>
        <w:t>。</w:t>
      </w:r>
      <w:bookmarkEnd w:id="159"/>
    </w:p>
    <w:p w14:paraId="0833AC8F" w14:textId="7DF866FB" w:rsidR="00F3042B" w:rsidRDefault="009B0050" w:rsidP="00F3042B">
      <w:pPr>
        <w:pStyle w:val="a3"/>
        <w:numPr>
          <w:ilvl w:val="3"/>
          <w:numId w:val="2"/>
        </w:numPr>
        <w:ind w:firstLineChars="0"/>
        <w:outlineLvl w:val="2"/>
      </w:pPr>
      <w:bookmarkStart w:id="160" w:name="_Toc11256896"/>
      <w:r w:rsidRPr="00BD0C9A">
        <w:rPr>
          <w:rFonts w:hint="eastAsia"/>
        </w:rPr>
        <w:t>塔式起重机</w:t>
      </w:r>
      <w:r w:rsidR="00F3042B">
        <w:rPr>
          <w:rFonts w:hint="eastAsia"/>
        </w:rPr>
        <w:t>与环境中其他对象的交互关系以本标准4</w:t>
      </w:r>
      <w:r w:rsidR="00F3042B">
        <w:t>.</w:t>
      </w:r>
      <w:r w:rsidR="00F3042B">
        <w:rPr>
          <w:rFonts w:hint="eastAsia"/>
        </w:rPr>
        <w:t>4</w:t>
      </w:r>
      <w:r w:rsidR="00F3042B">
        <w:t>.3.2</w:t>
      </w:r>
      <w:r w:rsidR="00F34723">
        <w:rPr>
          <w:rFonts w:hint="eastAsia"/>
        </w:rPr>
        <w:t>及</w:t>
      </w:r>
      <w:r w:rsidR="00F3042B">
        <w:t>4.4.3.3</w:t>
      </w:r>
      <w:r w:rsidR="0055731A">
        <w:rPr>
          <w:rFonts w:hint="eastAsia"/>
        </w:rPr>
        <w:t>条款</w:t>
      </w:r>
      <w:r w:rsidR="00F3042B">
        <w:rPr>
          <w:rFonts w:hint="eastAsia"/>
        </w:rPr>
        <w:t>为评价标准，发生不符合安全规定的交互关系时应予以警示并及时进行</w:t>
      </w:r>
      <w:r w:rsidR="00C40615">
        <w:rPr>
          <w:rFonts w:hint="eastAsia"/>
        </w:rPr>
        <w:t>整改</w:t>
      </w:r>
      <w:r w:rsidR="00F3042B">
        <w:rPr>
          <w:rFonts w:hint="eastAsia"/>
        </w:rPr>
        <w:t>。</w:t>
      </w:r>
      <w:bookmarkEnd w:id="160"/>
    </w:p>
    <w:p w14:paraId="416FA72A" w14:textId="499DAA47" w:rsidR="00F3042B" w:rsidRDefault="00F3042B" w:rsidP="00F3042B">
      <w:pPr>
        <w:pStyle w:val="a3"/>
        <w:numPr>
          <w:ilvl w:val="3"/>
          <w:numId w:val="2"/>
        </w:numPr>
        <w:ind w:firstLineChars="0"/>
        <w:outlineLvl w:val="2"/>
      </w:pPr>
      <w:bookmarkStart w:id="161" w:name="_Toc11256897"/>
      <w:r>
        <w:rPr>
          <w:rFonts w:hint="eastAsia"/>
        </w:rPr>
        <w:t>塔式起重机</w:t>
      </w:r>
      <w:r w:rsidR="009B0050" w:rsidRPr="00BD0C9A">
        <w:rPr>
          <w:rFonts w:hint="eastAsia"/>
        </w:rPr>
        <w:t>吊运</w:t>
      </w:r>
      <w:r>
        <w:rPr>
          <w:rFonts w:hint="eastAsia"/>
        </w:rPr>
        <w:t>作业流程以本标准4</w:t>
      </w:r>
      <w:r>
        <w:t>.4.3.4</w:t>
      </w:r>
      <w:r w:rsidR="0055731A">
        <w:rPr>
          <w:rFonts w:hint="eastAsia"/>
        </w:rPr>
        <w:t>条款</w:t>
      </w:r>
      <w:r>
        <w:rPr>
          <w:rFonts w:hint="eastAsia"/>
        </w:rPr>
        <w:t>为评价标准，出现不符合安全规定的作业行为时应予以警示并及时进行</w:t>
      </w:r>
      <w:r w:rsidR="00C40615">
        <w:rPr>
          <w:rFonts w:hint="eastAsia"/>
        </w:rPr>
        <w:t>整改</w:t>
      </w:r>
      <w:r>
        <w:rPr>
          <w:rFonts w:hint="eastAsia"/>
        </w:rPr>
        <w:t>。</w:t>
      </w:r>
      <w:bookmarkEnd w:id="161"/>
    </w:p>
    <w:p w14:paraId="736CDF74" w14:textId="574E8486" w:rsidR="00F3042B" w:rsidRDefault="00F3042B" w:rsidP="00F3042B">
      <w:pPr>
        <w:pStyle w:val="a3"/>
        <w:numPr>
          <w:ilvl w:val="2"/>
          <w:numId w:val="2"/>
        </w:numPr>
        <w:ind w:firstLineChars="0"/>
        <w:outlineLvl w:val="2"/>
      </w:pPr>
      <w:bookmarkStart w:id="162" w:name="_Toc11256898"/>
      <w:r>
        <w:rPr>
          <w:rFonts w:hint="eastAsia"/>
        </w:rPr>
        <w:t>施工升降机</w:t>
      </w:r>
      <w:r w:rsidR="00C40615" w:rsidRPr="00BD0C9A">
        <w:rPr>
          <w:rFonts w:hint="eastAsia"/>
        </w:rPr>
        <w:t>升降</w:t>
      </w:r>
      <w:r>
        <w:rPr>
          <w:rFonts w:hint="eastAsia"/>
        </w:rPr>
        <w:t>安全预警</w:t>
      </w:r>
      <w:bookmarkEnd w:id="162"/>
    </w:p>
    <w:p w14:paraId="32C5663E" w14:textId="12D102A8" w:rsidR="00F3042B" w:rsidRDefault="00F3042B" w:rsidP="00F3042B">
      <w:pPr>
        <w:pStyle w:val="a3"/>
        <w:numPr>
          <w:ilvl w:val="3"/>
          <w:numId w:val="2"/>
        </w:numPr>
        <w:ind w:firstLineChars="0"/>
        <w:outlineLvl w:val="2"/>
      </w:pPr>
      <w:bookmarkStart w:id="163" w:name="_Toc11256899"/>
      <w:r>
        <w:rPr>
          <w:rFonts w:hint="eastAsia"/>
        </w:rPr>
        <w:t>作业人员的安全行为以本标准</w:t>
      </w:r>
      <w:r>
        <w:t>4.4.4.4</w:t>
      </w:r>
      <w:r w:rsidR="0055731A">
        <w:rPr>
          <w:rFonts w:hint="eastAsia"/>
        </w:rPr>
        <w:t>条款</w:t>
      </w:r>
      <w:r>
        <w:rPr>
          <w:rFonts w:hint="eastAsia"/>
        </w:rPr>
        <w:t>为评价标准，出现不符合安全规定的行为时应予以警示并及时进行</w:t>
      </w:r>
      <w:r w:rsidR="00C40615">
        <w:rPr>
          <w:rFonts w:hint="eastAsia"/>
        </w:rPr>
        <w:t>整改</w:t>
      </w:r>
      <w:r>
        <w:rPr>
          <w:rFonts w:hint="eastAsia"/>
        </w:rPr>
        <w:t>。</w:t>
      </w:r>
      <w:bookmarkEnd w:id="163"/>
    </w:p>
    <w:p w14:paraId="59F0312A" w14:textId="305BECDA" w:rsidR="00F3042B" w:rsidRDefault="00C40615" w:rsidP="00F3042B">
      <w:pPr>
        <w:pStyle w:val="a3"/>
        <w:numPr>
          <w:ilvl w:val="3"/>
          <w:numId w:val="2"/>
        </w:numPr>
        <w:ind w:firstLineChars="0"/>
        <w:outlineLvl w:val="2"/>
      </w:pPr>
      <w:bookmarkStart w:id="164" w:name="_Toc11256900"/>
      <w:r>
        <w:rPr>
          <w:rFonts w:hint="eastAsia"/>
        </w:rPr>
        <w:t>施工升降机</w:t>
      </w:r>
      <w:r w:rsidR="00F3042B">
        <w:rPr>
          <w:rFonts w:hint="eastAsia"/>
        </w:rPr>
        <w:t>与环境中其他对象的交互关系以本标准4</w:t>
      </w:r>
      <w:r w:rsidR="00F3042B">
        <w:t>.</w:t>
      </w:r>
      <w:r w:rsidR="00F3042B">
        <w:rPr>
          <w:rFonts w:hint="eastAsia"/>
        </w:rPr>
        <w:t>4</w:t>
      </w:r>
      <w:r w:rsidR="00F3042B">
        <w:t>.4.2</w:t>
      </w:r>
      <w:r>
        <w:rPr>
          <w:rFonts w:hint="eastAsia"/>
        </w:rPr>
        <w:t>及</w:t>
      </w:r>
      <w:r w:rsidR="00F3042B">
        <w:t>4.4.4.4</w:t>
      </w:r>
      <w:r w:rsidR="0055731A">
        <w:rPr>
          <w:rFonts w:hint="eastAsia"/>
        </w:rPr>
        <w:t>条款</w:t>
      </w:r>
      <w:r w:rsidR="00F3042B">
        <w:rPr>
          <w:rFonts w:hint="eastAsia"/>
        </w:rPr>
        <w:t>为评价标准，发生不符合安全规定的交互关系时应予以警示并及时进行</w:t>
      </w:r>
      <w:r>
        <w:rPr>
          <w:rFonts w:hint="eastAsia"/>
        </w:rPr>
        <w:t>整改</w:t>
      </w:r>
      <w:r w:rsidR="00F3042B">
        <w:rPr>
          <w:rFonts w:hint="eastAsia"/>
        </w:rPr>
        <w:t>。</w:t>
      </w:r>
      <w:bookmarkEnd w:id="164"/>
    </w:p>
    <w:p w14:paraId="6E9AED86" w14:textId="7806A157" w:rsidR="00F3042B" w:rsidRDefault="00F3042B" w:rsidP="00F3042B">
      <w:pPr>
        <w:pStyle w:val="a3"/>
        <w:numPr>
          <w:ilvl w:val="3"/>
          <w:numId w:val="2"/>
        </w:numPr>
        <w:ind w:firstLineChars="0"/>
        <w:outlineLvl w:val="2"/>
      </w:pPr>
      <w:bookmarkStart w:id="165" w:name="_Toc11256901"/>
      <w:r>
        <w:rPr>
          <w:rFonts w:hint="eastAsia"/>
        </w:rPr>
        <w:lastRenderedPageBreak/>
        <w:t>施工升降机</w:t>
      </w:r>
      <w:r w:rsidR="00C40615" w:rsidRPr="00BD0C9A">
        <w:rPr>
          <w:rFonts w:hint="eastAsia"/>
        </w:rPr>
        <w:t>升降</w:t>
      </w:r>
      <w:r>
        <w:rPr>
          <w:rFonts w:hint="eastAsia"/>
        </w:rPr>
        <w:t>作业流程参考塔式起重机评价标准，出现不符合安全规定的作业行为时应予以警示并及时进行</w:t>
      </w:r>
      <w:r w:rsidR="00C40615">
        <w:rPr>
          <w:rFonts w:hint="eastAsia"/>
        </w:rPr>
        <w:t>整改</w:t>
      </w:r>
      <w:r>
        <w:rPr>
          <w:rFonts w:hint="eastAsia"/>
        </w:rPr>
        <w:t>。</w:t>
      </w:r>
      <w:bookmarkEnd w:id="165"/>
    </w:p>
    <w:p w14:paraId="3BB0CC65" w14:textId="3FE98939" w:rsidR="00C16072" w:rsidRPr="000D11EE" w:rsidRDefault="00C16072" w:rsidP="00F3042B">
      <w:pPr>
        <w:rPr>
          <w:rFonts w:ascii="Times New Roman" w:hAnsi="Times New Roman" w:cs="Times New Roman"/>
          <w:szCs w:val="24"/>
        </w:rPr>
        <w:sectPr w:rsidR="00C16072" w:rsidRPr="000D11EE">
          <w:pgSz w:w="11906" w:h="16838"/>
          <w:pgMar w:top="1440" w:right="1800" w:bottom="1440" w:left="1800" w:header="851" w:footer="992" w:gutter="0"/>
          <w:cols w:space="425"/>
          <w:docGrid w:type="lines" w:linePitch="312"/>
        </w:sectPr>
      </w:pPr>
    </w:p>
    <w:p w14:paraId="4E3D2ECD" w14:textId="439CD260" w:rsidR="00D74953" w:rsidRDefault="00D74953" w:rsidP="00D74953">
      <w:pPr>
        <w:pStyle w:val="10"/>
        <w:numPr>
          <w:ilvl w:val="0"/>
          <w:numId w:val="2"/>
        </w:numPr>
      </w:pPr>
      <w:bookmarkStart w:id="166" w:name="_Toc11256902"/>
      <w:r>
        <w:rPr>
          <w:rFonts w:hint="eastAsia"/>
        </w:rPr>
        <w:lastRenderedPageBreak/>
        <w:t>应急管理</w:t>
      </w:r>
      <w:bookmarkEnd w:id="166"/>
    </w:p>
    <w:p w14:paraId="2CE8CB4B" w14:textId="5D0699D6" w:rsidR="00F3042B" w:rsidRPr="008B5263" w:rsidRDefault="00F3042B" w:rsidP="00646FC9">
      <w:pPr>
        <w:pStyle w:val="2"/>
        <w:numPr>
          <w:ilvl w:val="1"/>
          <w:numId w:val="11"/>
        </w:numPr>
        <w:ind w:left="0" w:firstLine="0"/>
        <w:jc w:val="center"/>
        <w:rPr>
          <w:rFonts w:cs="Times New Roman"/>
          <w:kern w:val="0"/>
          <w:szCs w:val="24"/>
        </w:rPr>
      </w:pPr>
      <w:bookmarkStart w:id="167" w:name="_Toc11256903"/>
      <w:r w:rsidRPr="00F02C04">
        <w:rPr>
          <w:rFonts w:hint="eastAsia"/>
        </w:rPr>
        <w:t>一般规定</w:t>
      </w:r>
      <w:bookmarkEnd w:id="167"/>
    </w:p>
    <w:p w14:paraId="79CBB8B6" w14:textId="77777777" w:rsidR="00F3042B" w:rsidRPr="00894832" w:rsidRDefault="00F3042B" w:rsidP="00646FC9">
      <w:pPr>
        <w:pStyle w:val="a3"/>
        <w:numPr>
          <w:ilvl w:val="2"/>
          <w:numId w:val="11"/>
        </w:numPr>
        <w:ind w:firstLineChars="0"/>
        <w:rPr>
          <w:rFonts w:cs="Times New Roman"/>
          <w:kern w:val="0"/>
          <w:szCs w:val="24"/>
        </w:rPr>
      </w:pPr>
      <w:r>
        <w:rPr>
          <w:rFonts w:cs="Times New Roman" w:hint="eastAsia"/>
          <w:kern w:val="0"/>
          <w:szCs w:val="24"/>
        </w:rPr>
        <w:t>建筑施工垂直运输设备应急管理是为了应对建筑施工垂直运输设备的不安全状态和相关人员的不安全行为，及时减少或消除负面效应，而采取的应急处置措施。</w:t>
      </w:r>
      <w:r w:rsidRPr="00894832">
        <w:rPr>
          <w:rFonts w:cs="Times New Roman" w:hint="eastAsia"/>
          <w:kern w:val="0"/>
          <w:szCs w:val="24"/>
        </w:rPr>
        <w:t>按照</w:t>
      </w:r>
      <w:r w:rsidRPr="00894832">
        <w:rPr>
          <w:rFonts w:cs="Times New Roman"/>
          <w:kern w:val="0"/>
          <w:szCs w:val="24"/>
        </w:rPr>
        <w:t>发展</w:t>
      </w:r>
      <w:r w:rsidRPr="00894832">
        <w:rPr>
          <w:rFonts w:cs="Times New Roman" w:hint="eastAsia"/>
          <w:kern w:val="0"/>
          <w:szCs w:val="24"/>
        </w:rPr>
        <w:t>时序，</w:t>
      </w:r>
      <w:r>
        <w:rPr>
          <w:rFonts w:cs="Times New Roman" w:hint="eastAsia"/>
          <w:kern w:val="0"/>
          <w:szCs w:val="24"/>
        </w:rPr>
        <w:t>建筑施工垂直运输设备</w:t>
      </w:r>
      <w:r w:rsidRPr="006A21E6">
        <w:rPr>
          <w:rFonts w:hint="eastAsia"/>
        </w:rPr>
        <w:t>应急</w:t>
      </w:r>
      <w:r w:rsidRPr="00894832">
        <w:rPr>
          <w:rFonts w:cs="Times New Roman" w:hint="eastAsia"/>
          <w:kern w:val="0"/>
          <w:szCs w:val="24"/>
        </w:rPr>
        <w:t>管理的工作内容可分为预防与准备、应急处置和事故处理三个部分。</w:t>
      </w:r>
    </w:p>
    <w:p w14:paraId="177A0E5D" w14:textId="664DB942" w:rsidR="00F3042B" w:rsidRPr="008B5263" w:rsidRDefault="00F3042B" w:rsidP="00646FC9">
      <w:pPr>
        <w:pStyle w:val="a3"/>
        <w:numPr>
          <w:ilvl w:val="2"/>
          <w:numId w:val="11"/>
        </w:numPr>
        <w:ind w:firstLineChars="0"/>
      </w:pPr>
      <w:r w:rsidRPr="008B5263">
        <w:rPr>
          <w:rFonts w:hint="eastAsia"/>
        </w:rPr>
        <w:t>预防与准备</w:t>
      </w:r>
      <w:r>
        <w:rPr>
          <w:rFonts w:hint="eastAsia"/>
        </w:rPr>
        <w:t>工作，指</w:t>
      </w:r>
      <w:r w:rsidRPr="008B5263">
        <w:rPr>
          <w:rFonts w:hint="eastAsia"/>
        </w:rPr>
        <w:t>在</w:t>
      </w:r>
      <w:r>
        <w:rPr>
          <w:rFonts w:hint="eastAsia"/>
        </w:rPr>
        <w:t>建筑施工垂直运输设备入场前，应按照</w:t>
      </w:r>
      <w:r>
        <w:t>建筑施工垂直运输设备</w:t>
      </w:r>
      <w:r>
        <w:rPr>
          <w:rFonts w:hint="eastAsia"/>
        </w:rPr>
        <w:t>说明书、《</w:t>
      </w:r>
      <w:r w:rsidRPr="00840BAD">
        <w:rPr>
          <w:rFonts w:hint="eastAsia"/>
        </w:rPr>
        <w:t>建设工程安全生产管理条例</w:t>
      </w:r>
      <w:r>
        <w:rPr>
          <w:rFonts w:hint="eastAsia"/>
        </w:rPr>
        <w:t>》</w:t>
      </w:r>
      <w:r w:rsidR="00F34723">
        <w:rPr>
          <w:rFonts w:hint="eastAsia"/>
        </w:rPr>
        <w:t>及</w:t>
      </w:r>
      <w:r w:rsidRPr="00805C44">
        <w:rPr>
          <w:rFonts w:hint="eastAsia"/>
        </w:rPr>
        <w:t>《生产安全事故应急预案管理办法》</w:t>
      </w:r>
      <w:r>
        <w:rPr>
          <w:rFonts w:hint="eastAsia"/>
        </w:rPr>
        <w:t>等的要求，结合本规程建筑施工垂直运输设备的安全监测与安全预警方案，建立应急机构</w:t>
      </w:r>
      <w:r w:rsidRPr="00840BAD">
        <w:rPr>
          <w:rFonts w:hint="eastAsia"/>
        </w:rPr>
        <w:t>，</w:t>
      </w:r>
      <w:r>
        <w:rPr>
          <w:rFonts w:hint="eastAsia"/>
        </w:rPr>
        <w:t>制定</w:t>
      </w:r>
      <w:r w:rsidRPr="00840BAD">
        <w:rPr>
          <w:rFonts w:hint="eastAsia"/>
        </w:rPr>
        <w:t>应急</w:t>
      </w:r>
      <w:r>
        <w:rPr>
          <w:rFonts w:hint="eastAsia"/>
        </w:rPr>
        <w:t>救援</w:t>
      </w:r>
      <w:r w:rsidRPr="00840BAD">
        <w:rPr>
          <w:rFonts w:hint="eastAsia"/>
        </w:rPr>
        <w:t>预案</w:t>
      </w:r>
      <w:r w:rsidRPr="008B5263">
        <w:rPr>
          <w:rFonts w:hint="eastAsia"/>
        </w:rPr>
        <w:t>，</w:t>
      </w:r>
      <w:r>
        <w:rPr>
          <w:rFonts w:hint="eastAsia"/>
        </w:rPr>
        <w:t>准备应急物资，并在建筑施工垂直运输设备服役期间定期组织应急演练，以便在紧急情况发生时</w:t>
      </w:r>
      <w:r w:rsidRPr="007C48F0">
        <w:rPr>
          <w:rFonts w:hint="eastAsia"/>
        </w:rPr>
        <w:t>能够迅速、有序</w:t>
      </w:r>
      <w:r>
        <w:rPr>
          <w:rFonts w:hint="eastAsia"/>
        </w:rPr>
        <w:t>地开展应急行动。</w:t>
      </w:r>
    </w:p>
    <w:p w14:paraId="4085BD28" w14:textId="1B061332" w:rsidR="00F3042B" w:rsidRPr="00415BDE" w:rsidRDefault="00F3042B" w:rsidP="00646FC9">
      <w:pPr>
        <w:pStyle w:val="a3"/>
        <w:numPr>
          <w:ilvl w:val="2"/>
          <w:numId w:val="11"/>
        </w:numPr>
        <w:ind w:firstLineChars="0"/>
        <w:rPr>
          <w:rFonts w:cs="Times New Roman"/>
          <w:kern w:val="0"/>
          <w:szCs w:val="24"/>
        </w:rPr>
      </w:pPr>
      <w:r w:rsidRPr="00415BDE">
        <w:rPr>
          <w:rFonts w:hint="eastAsia"/>
        </w:rPr>
        <w:t>应急处置工作，指在</w:t>
      </w:r>
      <w:r>
        <w:rPr>
          <w:rFonts w:hint="eastAsia"/>
        </w:rPr>
        <w:t>建筑施工垂直运输</w:t>
      </w:r>
      <w:proofErr w:type="gramStart"/>
      <w:r>
        <w:rPr>
          <w:rFonts w:hint="eastAsia"/>
        </w:rPr>
        <w:t>设备</w:t>
      </w:r>
      <w:r w:rsidR="00C40615" w:rsidRPr="00BD0C9A">
        <w:rPr>
          <w:rFonts w:hint="eastAsia"/>
        </w:rPr>
        <w:t>安拆和</w:t>
      </w:r>
      <w:proofErr w:type="gramEnd"/>
      <w:r w:rsidR="00C40615" w:rsidRPr="00BD0C9A">
        <w:rPr>
          <w:rFonts w:hint="eastAsia"/>
        </w:rPr>
        <w:t>运行</w:t>
      </w:r>
      <w:r w:rsidRPr="00415BDE">
        <w:rPr>
          <w:rFonts w:hint="eastAsia"/>
        </w:rPr>
        <w:t>期间，根据</w:t>
      </w:r>
      <w:r>
        <w:rPr>
          <w:rFonts w:hint="eastAsia"/>
        </w:rPr>
        <w:t>建筑施工垂直运输</w:t>
      </w:r>
      <w:r w:rsidRPr="00415BDE">
        <w:rPr>
          <w:rFonts w:hint="eastAsia"/>
        </w:rPr>
        <w:t>设备安全监测与安全预警</w:t>
      </w:r>
      <w:r>
        <w:rPr>
          <w:rFonts w:hint="eastAsia"/>
        </w:rPr>
        <w:t>结论</w:t>
      </w:r>
      <w:r w:rsidRPr="00415BDE">
        <w:rPr>
          <w:rFonts w:hint="eastAsia"/>
        </w:rPr>
        <w:t>，在收到预警警示后</w:t>
      </w:r>
      <w:r>
        <w:rPr>
          <w:rFonts w:hint="eastAsia"/>
        </w:rPr>
        <w:t>实施有针对性的应急处置</w:t>
      </w:r>
      <w:r w:rsidRPr="00415BDE">
        <w:rPr>
          <w:rFonts w:hint="eastAsia"/>
        </w:rPr>
        <w:t>措施。</w:t>
      </w:r>
    </w:p>
    <w:p w14:paraId="65B68A49" w14:textId="090AA563" w:rsidR="00F3042B" w:rsidRPr="00BD0C9A" w:rsidRDefault="00F3042B" w:rsidP="00646FC9">
      <w:pPr>
        <w:pStyle w:val="a3"/>
        <w:numPr>
          <w:ilvl w:val="2"/>
          <w:numId w:val="11"/>
        </w:numPr>
        <w:ind w:firstLineChars="0"/>
      </w:pPr>
      <w:r w:rsidRPr="00B5696D">
        <w:rPr>
          <w:rFonts w:cs="Times New Roman" w:hint="eastAsia"/>
          <w:kern w:val="0"/>
          <w:szCs w:val="24"/>
        </w:rPr>
        <w:t>根据</w:t>
      </w:r>
      <w:r>
        <w:rPr>
          <w:rFonts w:cs="Times New Roman" w:hint="eastAsia"/>
          <w:kern w:val="0"/>
          <w:szCs w:val="24"/>
        </w:rPr>
        <w:t>建筑施工垂直运输设备</w:t>
      </w:r>
      <w:r w:rsidRPr="00B5696D">
        <w:rPr>
          <w:rFonts w:cs="Times New Roman" w:hint="eastAsia"/>
          <w:kern w:val="0"/>
          <w:szCs w:val="24"/>
        </w:rPr>
        <w:t>的安全风险类型，</w:t>
      </w:r>
      <w:r>
        <w:rPr>
          <w:rFonts w:hint="eastAsia"/>
        </w:rPr>
        <w:t>建筑施工垂直运输设备</w:t>
      </w:r>
      <w:r>
        <w:t>应急处置</w:t>
      </w:r>
      <w:r w:rsidRPr="00B5696D">
        <w:rPr>
          <w:rFonts w:cs="Times New Roman" w:hint="eastAsia"/>
          <w:kern w:val="0"/>
          <w:szCs w:val="24"/>
        </w:rPr>
        <w:t>可分为</w:t>
      </w:r>
      <w:r>
        <w:rPr>
          <w:rFonts w:cs="Times New Roman" w:hint="eastAsia"/>
          <w:kern w:val="0"/>
          <w:szCs w:val="24"/>
        </w:rPr>
        <w:t>建筑施</w:t>
      </w:r>
      <w:r w:rsidRPr="00BD0C9A">
        <w:rPr>
          <w:rFonts w:hint="eastAsia"/>
        </w:rPr>
        <w:t>工垂直运输设备及附墙一体化结构安全应急处置、建筑施工垂直运输设备</w:t>
      </w:r>
      <w:proofErr w:type="gramStart"/>
      <w:r w:rsidR="00C40615" w:rsidRPr="00BD0C9A">
        <w:rPr>
          <w:rFonts w:hint="eastAsia"/>
        </w:rPr>
        <w:t>安拆</w:t>
      </w:r>
      <w:r w:rsidRPr="00BD0C9A">
        <w:rPr>
          <w:rFonts w:hint="eastAsia"/>
        </w:rPr>
        <w:t>安全</w:t>
      </w:r>
      <w:proofErr w:type="gramEnd"/>
      <w:r w:rsidRPr="00BD0C9A">
        <w:rPr>
          <w:rFonts w:hint="eastAsia"/>
        </w:rPr>
        <w:t>应急处置和建筑施工垂直运输设备</w:t>
      </w:r>
      <w:r w:rsidR="00C40615" w:rsidRPr="00BD0C9A">
        <w:rPr>
          <w:rFonts w:hint="eastAsia"/>
        </w:rPr>
        <w:t>运行</w:t>
      </w:r>
      <w:r w:rsidRPr="00BD0C9A">
        <w:rPr>
          <w:rFonts w:hint="eastAsia"/>
        </w:rPr>
        <w:t>安全应急处置。</w:t>
      </w:r>
    </w:p>
    <w:p w14:paraId="26E3FBCC" w14:textId="0553601A" w:rsidR="00F3042B" w:rsidRDefault="00F3042B" w:rsidP="00646FC9">
      <w:pPr>
        <w:pStyle w:val="a3"/>
        <w:numPr>
          <w:ilvl w:val="2"/>
          <w:numId w:val="11"/>
        </w:numPr>
        <w:ind w:firstLineChars="0"/>
      </w:pPr>
      <w:r w:rsidRPr="00BD0C9A">
        <w:rPr>
          <w:rFonts w:hint="eastAsia"/>
        </w:rPr>
        <w:t>事故处理工作，指在发生</w:t>
      </w:r>
      <w:r w:rsidR="00C40615" w:rsidRPr="00BD0C9A">
        <w:rPr>
          <w:rFonts w:hint="eastAsia"/>
        </w:rPr>
        <w:t>建筑施工垂直运输设备</w:t>
      </w:r>
      <w:r w:rsidRPr="00BD0C9A">
        <w:rPr>
          <w:rFonts w:hint="eastAsia"/>
        </w:rPr>
        <w:t>安全事故后，</w:t>
      </w:r>
      <w:r>
        <w:rPr>
          <w:rFonts w:hint="eastAsia"/>
        </w:rPr>
        <w:t>应遵照</w:t>
      </w:r>
      <w:r w:rsidRPr="00362895">
        <w:rPr>
          <w:rFonts w:hint="eastAsia"/>
        </w:rPr>
        <w:t>《生产安全事故报告和调查处理条例》</w:t>
      </w:r>
      <w:r>
        <w:rPr>
          <w:rFonts w:hint="eastAsia"/>
        </w:rPr>
        <w:t>等相关法律</w:t>
      </w:r>
      <w:r w:rsidR="00C40615" w:rsidRPr="00BD0C9A">
        <w:rPr>
          <w:rFonts w:hint="eastAsia"/>
        </w:rPr>
        <w:t>法规</w:t>
      </w:r>
      <w:r>
        <w:rPr>
          <w:rFonts w:hint="eastAsia"/>
        </w:rPr>
        <w:t>的规定，进行事故上报和</w:t>
      </w:r>
      <w:r w:rsidR="00C40615" w:rsidRPr="00BD0C9A">
        <w:rPr>
          <w:rFonts w:hint="eastAsia"/>
        </w:rPr>
        <w:t>调查</w:t>
      </w:r>
      <w:r>
        <w:rPr>
          <w:rFonts w:hint="eastAsia"/>
        </w:rPr>
        <w:t>处理。</w:t>
      </w:r>
    </w:p>
    <w:p w14:paraId="133F7C75" w14:textId="08F45CFC" w:rsidR="00F3042B" w:rsidRPr="00F02C04" w:rsidRDefault="00F3042B" w:rsidP="00646FC9">
      <w:pPr>
        <w:pStyle w:val="2"/>
        <w:numPr>
          <w:ilvl w:val="1"/>
          <w:numId w:val="11"/>
        </w:numPr>
        <w:ind w:left="0" w:firstLine="0"/>
        <w:jc w:val="center"/>
      </w:pPr>
      <w:bookmarkStart w:id="168" w:name="_Toc11256904"/>
      <w:r>
        <w:rPr>
          <w:rFonts w:hint="eastAsia"/>
        </w:rPr>
        <w:t>建筑施工垂直运输设备</w:t>
      </w:r>
      <w:r>
        <w:t>及附墙一体化结构安全应急处置</w:t>
      </w:r>
      <w:bookmarkEnd w:id="168"/>
    </w:p>
    <w:p w14:paraId="05964297" w14:textId="77777777" w:rsidR="00F3042B" w:rsidRDefault="00F3042B" w:rsidP="00646FC9">
      <w:pPr>
        <w:pStyle w:val="a3"/>
        <w:numPr>
          <w:ilvl w:val="2"/>
          <w:numId w:val="11"/>
        </w:numPr>
        <w:ind w:firstLineChars="0"/>
        <w:outlineLvl w:val="2"/>
      </w:pPr>
      <w:bookmarkStart w:id="169" w:name="_Toc11256905"/>
      <w:r>
        <w:rPr>
          <w:rFonts w:hint="eastAsia"/>
        </w:rPr>
        <w:t>根据监测内容，建筑施工垂直运输设备</w:t>
      </w:r>
      <w:r>
        <w:t>及附墙一体化结构安全</w:t>
      </w:r>
      <w:r>
        <w:rPr>
          <w:rFonts w:hint="eastAsia"/>
        </w:rPr>
        <w:t>应急处置可</w:t>
      </w:r>
      <w:r>
        <w:t>分为测点</w:t>
      </w:r>
      <w:r>
        <w:rPr>
          <w:rFonts w:hint="eastAsia"/>
        </w:rPr>
        <w:t>应急处置</w:t>
      </w:r>
      <w:r>
        <w:t>、断面</w:t>
      </w:r>
      <w:r>
        <w:rPr>
          <w:rFonts w:hint="eastAsia"/>
        </w:rPr>
        <w:t>应急处置和</w:t>
      </w:r>
      <w:r>
        <w:t>整体</w:t>
      </w:r>
      <w:r>
        <w:rPr>
          <w:rFonts w:hint="eastAsia"/>
        </w:rPr>
        <w:t>应急处置</w:t>
      </w:r>
      <w:r>
        <w:t>三个部分</w:t>
      </w:r>
      <w:r>
        <w:rPr>
          <w:rFonts w:hint="eastAsia"/>
        </w:rPr>
        <w:t>。</w:t>
      </w:r>
      <w:bookmarkEnd w:id="169"/>
    </w:p>
    <w:p w14:paraId="7085432A" w14:textId="0F2EE151" w:rsidR="00F3042B" w:rsidRDefault="00F3042B" w:rsidP="00646FC9">
      <w:pPr>
        <w:pStyle w:val="a3"/>
        <w:numPr>
          <w:ilvl w:val="2"/>
          <w:numId w:val="11"/>
        </w:numPr>
        <w:ind w:firstLineChars="0"/>
        <w:outlineLvl w:val="2"/>
      </w:pPr>
      <w:bookmarkStart w:id="170" w:name="_Toc11256906"/>
      <w:r>
        <w:rPr>
          <w:rFonts w:hint="eastAsia"/>
        </w:rPr>
        <w:t>测点应急处置指根据</w:t>
      </w:r>
      <w:r>
        <w:t>测点预警评价结</w:t>
      </w:r>
      <w:r>
        <w:rPr>
          <w:rFonts w:hint="eastAsia"/>
        </w:rPr>
        <w:t>论</w:t>
      </w:r>
      <w:r>
        <w:t>，采取</w:t>
      </w:r>
      <w:r>
        <w:rPr>
          <w:rFonts w:hint="eastAsia"/>
        </w:rPr>
        <w:t>针对性的应急处置</w:t>
      </w:r>
      <w:r>
        <w:t>措施，及时处理</w:t>
      </w:r>
      <w:r>
        <w:rPr>
          <w:rFonts w:hint="eastAsia"/>
        </w:rPr>
        <w:t>测点异常状态。根据测点预警内容</w:t>
      </w:r>
      <w:r>
        <w:t>，</w:t>
      </w:r>
      <w:r w:rsidR="00C40615" w:rsidRPr="00BD0C9A">
        <w:rPr>
          <w:rFonts w:hint="eastAsia"/>
        </w:rPr>
        <w:t>测点应急处置</w:t>
      </w:r>
      <w:r>
        <w:t>分为</w:t>
      </w:r>
      <w:r w:rsidR="00F93BF6" w:rsidRPr="00BD0C9A">
        <w:rPr>
          <w:rFonts w:hint="eastAsia"/>
        </w:rPr>
        <w:t>关键结构件</w:t>
      </w:r>
      <w:r w:rsidRPr="00BD0C9A">
        <w:rPr>
          <w:rFonts w:hint="eastAsia"/>
        </w:rPr>
        <w:t>本体损伤状况</w:t>
      </w:r>
      <w:r>
        <w:rPr>
          <w:rFonts w:hint="eastAsia"/>
        </w:rPr>
        <w:t>测点应急处置</w:t>
      </w:r>
      <w:r>
        <w:t>措施</w:t>
      </w:r>
      <w:r>
        <w:rPr>
          <w:rFonts w:hint="eastAsia"/>
        </w:rPr>
        <w:t>、</w:t>
      </w:r>
      <w:r w:rsidR="00F93BF6" w:rsidRPr="00BD0C9A">
        <w:rPr>
          <w:rFonts w:hint="eastAsia"/>
        </w:rPr>
        <w:t>结构件</w:t>
      </w:r>
      <w:r w:rsidRPr="00BD0C9A">
        <w:rPr>
          <w:rFonts w:hint="eastAsia"/>
        </w:rPr>
        <w:t>连接状态</w:t>
      </w:r>
      <w:r>
        <w:rPr>
          <w:rFonts w:hint="eastAsia"/>
        </w:rPr>
        <w:t>测点应急处置</w:t>
      </w:r>
      <w:r>
        <w:t>措施</w:t>
      </w:r>
      <w:r>
        <w:rPr>
          <w:rFonts w:hint="eastAsia"/>
        </w:rPr>
        <w:t>和</w:t>
      </w:r>
      <w:r w:rsidR="00F93BF6" w:rsidRPr="00BD0C9A">
        <w:rPr>
          <w:rFonts w:hint="eastAsia"/>
        </w:rPr>
        <w:t>关键结构件</w:t>
      </w:r>
      <w:r w:rsidRPr="00BD0C9A">
        <w:rPr>
          <w:rFonts w:hint="eastAsia"/>
        </w:rPr>
        <w:t>受力状况</w:t>
      </w:r>
      <w:r>
        <w:rPr>
          <w:rFonts w:hint="eastAsia"/>
        </w:rPr>
        <w:t>测点应急处置</w:t>
      </w:r>
      <w:r>
        <w:t>措施</w:t>
      </w:r>
      <w:r>
        <w:rPr>
          <w:rFonts w:hint="eastAsia"/>
        </w:rPr>
        <w:t>。</w:t>
      </w:r>
      <w:bookmarkEnd w:id="170"/>
    </w:p>
    <w:p w14:paraId="436E97D2" w14:textId="580C3C1F" w:rsidR="00F3042B" w:rsidRPr="00BD0C9A" w:rsidRDefault="00F93BF6" w:rsidP="00646FC9">
      <w:pPr>
        <w:pStyle w:val="a3"/>
        <w:numPr>
          <w:ilvl w:val="3"/>
          <w:numId w:val="11"/>
        </w:numPr>
        <w:ind w:firstLineChars="0"/>
        <w:rPr>
          <w:szCs w:val="21"/>
        </w:rPr>
      </w:pPr>
      <w:r>
        <w:rPr>
          <w:rFonts w:hint="eastAsia"/>
        </w:rPr>
        <w:lastRenderedPageBreak/>
        <w:t>关键结构件</w:t>
      </w:r>
      <w:r w:rsidR="00F3042B">
        <w:rPr>
          <w:rFonts w:hint="eastAsia"/>
          <w:szCs w:val="21"/>
        </w:rPr>
        <w:t>本体损伤</w:t>
      </w:r>
      <w:r w:rsidR="00F3042B" w:rsidRPr="004A3ADD">
        <w:rPr>
          <w:rFonts w:hint="eastAsia"/>
        </w:rPr>
        <w:t>状况</w:t>
      </w:r>
      <w:r w:rsidR="00F3042B">
        <w:rPr>
          <w:rFonts w:hint="eastAsia"/>
        </w:rPr>
        <w:t>测点应急处置措施</w:t>
      </w:r>
      <w:r w:rsidR="00C40615" w:rsidRPr="00BD0C9A">
        <w:rPr>
          <w:rFonts w:hint="eastAsia"/>
          <w:szCs w:val="21"/>
        </w:rPr>
        <w:t>见</w:t>
      </w:r>
      <w:r w:rsidR="00F3042B" w:rsidRPr="00BD0C9A">
        <w:rPr>
          <w:rFonts w:hint="eastAsia"/>
          <w:szCs w:val="21"/>
        </w:rPr>
        <w:t>表7.1。</w:t>
      </w:r>
    </w:p>
    <w:p w14:paraId="04C32CFB" w14:textId="114A66EE" w:rsidR="00F3042B" w:rsidRDefault="00F3042B" w:rsidP="00646FC9">
      <w:pPr>
        <w:jc w:val="center"/>
      </w:pPr>
      <w:r w:rsidRPr="00A36785">
        <w:rPr>
          <w:rFonts w:ascii="黑体" w:eastAsia="黑体" w:hAnsi="黑体" w:cs="Times New Roman"/>
          <w:sz w:val="21"/>
          <w:szCs w:val="21"/>
        </w:rPr>
        <w:t>表</w:t>
      </w:r>
      <w:r>
        <w:rPr>
          <w:rFonts w:ascii="黑体" w:eastAsia="黑体" w:hAnsi="黑体" w:cs="Times New Roman"/>
          <w:sz w:val="21"/>
          <w:szCs w:val="21"/>
        </w:rPr>
        <w:t>7</w:t>
      </w:r>
      <w:r w:rsidRPr="00A36785">
        <w:rPr>
          <w:rFonts w:ascii="黑体" w:eastAsia="黑体" w:hAnsi="黑体" w:cs="Times New Roman"/>
          <w:sz w:val="21"/>
          <w:szCs w:val="21"/>
        </w:rPr>
        <w:t>.1</w:t>
      </w:r>
      <w:r>
        <w:rPr>
          <w:rFonts w:ascii="黑体" w:eastAsia="黑体" w:hAnsi="黑体" w:cs="Times New Roman" w:hint="eastAsia"/>
          <w:sz w:val="21"/>
          <w:szCs w:val="21"/>
        </w:rPr>
        <w:t xml:space="preserve"> </w:t>
      </w:r>
      <w:r w:rsidR="00F93BF6" w:rsidRPr="00BD0C9A">
        <w:rPr>
          <w:rFonts w:ascii="黑体" w:eastAsia="黑体" w:hAnsi="黑体" w:cs="Times New Roman"/>
          <w:sz w:val="21"/>
          <w:szCs w:val="21"/>
        </w:rPr>
        <w:t>关键结构件</w:t>
      </w:r>
      <w:r w:rsidRPr="00BD0C9A">
        <w:rPr>
          <w:rFonts w:ascii="黑体" w:eastAsia="黑体" w:hAnsi="黑体" w:cs="Times New Roman"/>
          <w:sz w:val="21"/>
          <w:szCs w:val="21"/>
        </w:rPr>
        <w:t>本体损伤状况</w:t>
      </w:r>
      <w:r w:rsidRPr="0092431E">
        <w:rPr>
          <w:rFonts w:ascii="黑体" w:eastAsia="黑体" w:hAnsi="黑体" w:cs="Times New Roman"/>
          <w:sz w:val="21"/>
          <w:szCs w:val="21"/>
        </w:rPr>
        <w:t>测点应急处置措施</w:t>
      </w:r>
    </w:p>
    <w:tbl>
      <w:tblPr>
        <w:tblStyle w:val="a4"/>
        <w:tblW w:w="0" w:type="auto"/>
        <w:tblLook w:val="04A0" w:firstRow="1" w:lastRow="0" w:firstColumn="1" w:lastColumn="0" w:noHBand="0" w:noVBand="1"/>
      </w:tblPr>
      <w:tblGrid>
        <w:gridCol w:w="1493"/>
        <w:gridCol w:w="6803"/>
      </w:tblGrid>
      <w:tr w:rsidR="00F3042B" w:rsidRPr="002E25B6" w14:paraId="20D944D7" w14:textId="77777777" w:rsidTr="00646FC9">
        <w:tc>
          <w:tcPr>
            <w:tcW w:w="1526" w:type="dxa"/>
            <w:vAlign w:val="center"/>
          </w:tcPr>
          <w:p w14:paraId="4EA15CEB" w14:textId="77777777" w:rsidR="00F3042B" w:rsidRPr="002E25B6" w:rsidRDefault="00F3042B" w:rsidP="00646FC9">
            <w:pPr>
              <w:spacing w:line="240" w:lineRule="auto"/>
              <w:jc w:val="center"/>
              <w:rPr>
                <w:sz w:val="21"/>
                <w:szCs w:val="21"/>
              </w:rPr>
            </w:pPr>
            <w:r w:rsidRPr="002E25B6">
              <w:rPr>
                <w:rFonts w:hint="eastAsia"/>
                <w:sz w:val="21"/>
                <w:szCs w:val="21"/>
              </w:rPr>
              <w:t>预警结论</w:t>
            </w:r>
          </w:p>
        </w:tc>
        <w:tc>
          <w:tcPr>
            <w:tcW w:w="6996" w:type="dxa"/>
            <w:vAlign w:val="center"/>
          </w:tcPr>
          <w:p w14:paraId="1F768501" w14:textId="77777777" w:rsidR="00F3042B" w:rsidRPr="002E25B6" w:rsidRDefault="00F3042B" w:rsidP="00646FC9">
            <w:pPr>
              <w:spacing w:line="240" w:lineRule="auto"/>
              <w:jc w:val="center"/>
              <w:rPr>
                <w:sz w:val="21"/>
                <w:szCs w:val="21"/>
              </w:rPr>
            </w:pPr>
            <w:r w:rsidRPr="002E25B6">
              <w:rPr>
                <w:rFonts w:hint="eastAsia"/>
                <w:sz w:val="21"/>
                <w:szCs w:val="21"/>
              </w:rPr>
              <w:t>应急处置措施</w:t>
            </w:r>
          </w:p>
        </w:tc>
      </w:tr>
      <w:tr w:rsidR="00F3042B" w:rsidRPr="002E25B6" w14:paraId="7F88C028" w14:textId="77777777" w:rsidTr="00646FC9">
        <w:tc>
          <w:tcPr>
            <w:tcW w:w="1526" w:type="dxa"/>
            <w:vAlign w:val="center"/>
          </w:tcPr>
          <w:p w14:paraId="4A32BEE7" w14:textId="77777777" w:rsidR="00F3042B" w:rsidRPr="002E25B6" w:rsidRDefault="00F3042B" w:rsidP="00646FC9">
            <w:pPr>
              <w:spacing w:line="240" w:lineRule="auto"/>
              <w:jc w:val="center"/>
              <w:rPr>
                <w:sz w:val="21"/>
                <w:szCs w:val="21"/>
              </w:rPr>
            </w:pPr>
            <w:r w:rsidRPr="002E25B6">
              <w:rPr>
                <w:rFonts w:hint="eastAsia"/>
                <w:sz w:val="21"/>
                <w:szCs w:val="21"/>
              </w:rPr>
              <w:t>合格</w:t>
            </w:r>
          </w:p>
        </w:tc>
        <w:tc>
          <w:tcPr>
            <w:tcW w:w="6996" w:type="dxa"/>
          </w:tcPr>
          <w:p w14:paraId="17D272BF" w14:textId="77777777" w:rsidR="00F3042B" w:rsidRPr="002E25B6" w:rsidRDefault="00F3042B" w:rsidP="00646FC9">
            <w:pPr>
              <w:spacing w:line="240" w:lineRule="auto"/>
              <w:rPr>
                <w:sz w:val="21"/>
                <w:szCs w:val="21"/>
              </w:rPr>
            </w:pPr>
            <w:r w:rsidRPr="002E25B6">
              <w:rPr>
                <w:sz w:val="21"/>
                <w:szCs w:val="21"/>
              </w:rPr>
              <w:t>不需要采取应急措施</w:t>
            </w:r>
            <w:r>
              <w:rPr>
                <w:rFonts w:hint="eastAsia"/>
                <w:sz w:val="21"/>
                <w:szCs w:val="21"/>
              </w:rPr>
              <w:t>，</w:t>
            </w:r>
            <w:r w:rsidRPr="00694023">
              <w:rPr>
                <w:rFonts w:hint="eastAsia"/>
                <w:sz w:val="21"/>
                <w:szCs w:val="21"/>
              </w:rPr>
              <w:t>正常实施定期检查与维护工作</w:t>
            </w:r>
            <w:r>
              <w:rPr>
                <w:rFonts w:hint="eastAsia"/>
                <w:sz w:val="21"/>
                <w:szCs w:val="21"/>
              </w:rPr>
              <w:t>。</w:t>
            </w:r>
          </w:p>
        </w:tc>
      </w:tr>
      <w:tr w:rsidR="00F3042B" w:rsidRPr="002E25B6" w14:paraId="3EB01C94" w14:textId="77777777" w:rsidTr="00646FC9">
        <w:tc>
          <w:tcPr>
            <w:tcW w:w="1526" w:type="dxa"/>
            <w:vMerge w:val="restart"/>
            <w:vAlign w:val="center"/>
          </w:tcPr>
          <w:p w14:paraId="3C40B644" w14:textId="77777777" w:rsidR="00F3042B" w:rsidRPr="002E25B6" w:rsidRDefault="00F3042B" w:rsidP="00646FC9">
            <w:pPr>
              <w:spacing w:line="240" w:lineRule="auto"/>
              <w:jc w:val="center"/>
              <w:rPr>
                <w:sz w:val="21"/>
                <w:szCs w:val="21"/>
              </w:rPr>
            </w:pPr>
            <w:r w:rsidRPr="002E25B6">
              <w:rPr>
                <w:rFonts w:hint="eastAsia"/>
                <w:sz w:val="21"/>
                <w:szCs w:val="21"/>
              </w:rPr>
              <w:t>不合格</w:t>
            </w:r>
          </w:p>
        </w:tc>
        <w:tc>
          <w:tcPr>
            <w:tcW w:w="6996" w:type="dxa"/>
          </w:tcPr>
          <w:p w14:paraId="199D32BC" w14:textId="77777777" w:rsidR="00F3042B" w:rsidRPr="002E25B6" w:rsidRDefault="00F3042B" w:rsidP="00646FC9">
            <w:pPr>
              <w:spacing w:line="240" w:lineRule="auto"/>
              <w:rPr>
                <w:sz w:val="21"/>
                <w:szCs w:val="21"/>
              </w:rPr>
            </w:pPr>
            <w:r>
              <w:rPr>
                <w:rFonts w:hint="eastAsia"/>
                <w:sz w:val="21"/>
                <w:szCs w:val="21"/>
              </w:rPr>
              <w:t>测点问题较轻，</w:t>
            </w:r>
            <w:r w:rsidRPr="002E25B6">
              <w:rPr>
                <w:rFonts w:hint="eastAsia"/>
                <w:sz w:val="21"/>
                <w:szCs w:val="21"/>
              </w:rPr>
              <w:t>应上报现场安全管理人员，尽快安排人员</w:t>
            </w:r>
            <w:r w:rsidRPr="002E25B6">
              <w:rPr>
                <w:sz w:val="21"/>
                <w:szCs w:val="21"/>
              </w:rPr>
              <w:t>采取</w:t>
            </w:r>
            <w:r w:rsidRPr="002E25B6">
              <w:rPr>
                <w:rFonts w:hint="eastAsia"/>
                <w:sz w:val="21"/>
                <w:szCs w:val="21"/>
              </w:rPr>
              <w:t>处理</w:t>
            </w:r>
            <w:r w:rsidRPr="002E25B6">
              <w:rPr>
                <w:sz w:val="21"/>
                <w:szCs w:val="21"/>
              </w:rPr>
              <w:t>措施</w:t>
            </w:r>
            <w:r>
              <w:rPr>
                <w:sz w:val="21"/>
                <w:szCs w:val="21"/>
              </w:rPr>
              <w:t>，</w:t>
            </w:r>
            <w:r>
              <w:rPr>
                <w:rFonts w:hint="eastAsia"/>
                <w:sz w:val="21"/>
                <w:szCs w:val="21"/>
              </w:rPr>
              <w:t>直至预警结论为合格</w:t>
            </w:r>
            <w:r>
              <w:rPr>
                <w:sz w:val="21"/>
                <w:szCs w:val="21"/>
              </w:rPr>
              <w:t>。</w:t>
            </w:r>
          </w:p>
        </w:tc>
      </w:tr>
      <w:tr w:rsidR="00F3042B" w:rsidRPr="002E25B6" w14:paraId="2944BF5D" w14:textId="77777777" w:rsidTr="00646FC9">
        <w:tc>
          <w:tcPr>
            <w:tcW w:w="1526" w:type="dxa"/>
            <w:vMerge/>
            <w:vAlign w:val="center"/>
          </w:tcPr>
          <w:p w14:paraId="05454225" w14:textId="77777777" w:rsidR="00F3042B" w:rsidRPr="002E25B6" w:rsidRDefault="00F3042B" w:rsidP="00646FC9">
            <w:pPr>
              <w:spacing w:line="240" w:lineRule="auto"/>
              <w:jc w:val="center"/>
              <w:rPr>
                <w:sz w:val="21"/>
                <w:szCs w:val="21"/>
              </w:rPr>
            </w:pPr>
          </w:p>
        </w:tc>
        <w:tc>
          <w:tcPr>
            <w:tcW w:w="6996" w:type="dxa"/>
          </w:tcPr>
          <w:p w14:paraId="4D0739E4" w14:textId="2FFF103B" w:rsidR="00F3042B" w:rsidRPr="002E25B6" w:rsidRDefault="00F3042B" w:rsidP="00646FC9">
            <w:pPr>
              <w:spacing w:line="240" w:lineRule="auto"/>
              <w:rPr>
                <w:sz w:val="21"/>
                <w:szCs w:val="21"/>
              </w:rPr>
            </w:pPr>
            <w:r>
              <w:rPr>
                <w:rFonts w:hint="eastAsia"/>
                <w:sz w:val="21"/>
                <w:szCs w:val="21"/>
              </w:rPr>
              <w:t>测点问题严重</w:t>
            </w:r>
            <w:r w:rsidRPr="002E25B6">
              <w:rPr>
                <w:rFonts w:hint="eastAsia"/>
                <w:sz w:val="21"/>
                <w:szCs w:val="21"/>
              </w:rPr>
              <w:t>，应立即停止作业，并上报项目部项目经理，即刻</w:t>
            </w:r>
            <w:r w:rsidRPr="002E25B6">
              <w:rPr>
                <w:sz w:val="21"/>
                <w:szCs w:val="21"/>
              </w:rPr>
              <w:t>安排人员采取紧急</w:t>
            </w:r>
            <w:r w:rsidRPr="002E25B6">
              <w:rPr>
                <w:rFonts w:hint="eastAsia"/>
                <w:sz w:val="21"/>
                <w:szCs w:val="21"/>
              </w:rPr>
              <w:t>处理</w:t>
            </w:r>
            <w:r w:rsidRPr="002E25B6">
              <w:rPr>
                <w:sz w:val="21"/>
                <w:szCs w:val="21"/>
              </w:rPr>
              <w:t>措施，</w:t>
            </w:r>
            <w:r w:rsidRPr="0092431E">
              <w:rPr>
                <w:rFonts w:hint="eastAsia"/>
                <w:sz w:val="21"/>
                <w:szCs w:val="21"/>
              </w:rPr>
              <w:t>对设备与</w:t>
            </w:r>
            <w:r w:rsidR="00F93BF6">
              <w:rPr>
                <w:rFonts w:hint="eastAsia"/>
                <w:sz w:val="21"/>
                <w:szCs w:val="21"/>
              </w:rPr>
              <w:t>关键结构件</w:t>
            </w:r>
            <w:r w:rsidRPr="0092431E">
              <w:rPr>
                <w:rFonts w:hint="eastAsia"/>
                <w:sz w:val="21"/>
                <w:szCs w:val="21"/>
              </w:rPr>
              <w:t>的本体状况进行全面检查</w:t>
            </w:r>
            <w:r w:rsidRPr="002E25B6">
              <w:rPr>
                <w:rFonts w:hint="eastAsia"/>
                <w:sz w:val="21"/>
                <w:szCs w:val="21"/>
              </w:rPr>
              <w:t>，</w:t>
            </w:r>
            <w:r>
              <w:rPr>
                <w:rFonts w:hint="eastAsia"/>
                <w:sz w:val="21"/>
                <w:szCs w:val="21"/>
              </w:rPr>
              <w:t>直至预警结论为合格</w:t>
            </w:r>
            <w:r w:rsidRPr="002E25B6">
              <w:rPr>
                <w:rFonts w:hint="eastAsia"/>
                <w:sz w:val="21"/>
                <w:szCs w:val="21"/>
              </w:rPr>
              <w:t>，方可重新开始作业，并加强日常管理检查与维护工作。</w:t>
            </w:r>
          </w:p>
        </w:tc>
      </w:tr>
    </w:tbl>
    <w:p w14:paraId="4D6E1CF7" w14:textId="4675BAFF" w:rsidR="00F3042B" w:rsidRDefault="00F93BF6" w:rsidP="00646FC9">
      <w:pPr>
        <w:pStyle w:val="a3"/>
        <w:numPr>
          <w:ilvl w:val="3"/>
          <w:numId w:val="11"/>
        </w:numPr>
        <w:ind w:firstLineChars="0"/>
      </w:pPr>
      <w:r>
        <w:t>结构件</w:t>
      </w:r>
      <w:r w:rsidR="00F3042B">
        <w:t>连接状态</w:t>
      </w:r>
      <w:r w:rsidR="00F3042B">
        <w:rPr>
          <w:rFonts w:hint="eastAsia"/>
        </w:rPr>
        <w:t>测点应急处置措施</w:t>
      </w:r>
      <w:r w:rsidR="00C40615">
        <w:rPr>
          <w:rFonts w:hint="eastAsia"/>
        </w:rPr>
        <w:t>见</w:t>
      </w:r>
      <w:r w:rsidR="00F3042B">
        <w:rPr>
          <w:rFonts w:hint="eastAsia"/>
        </w:rPr>
        <w:t>表7.</w:t>
      </w:r>
      <w:r w:rsidR="00C40615">
        <w:t>2</w:t>
      </w:r>
      <w:r w:rsidR="00F3042B">
        <w:rPr>
          <w:rFonts w:hint="eastAsia"/>
        </w:rPr>
        <w:t>。</w:t>
      </w:r>
    </w:p>
    <w:p w14:paraId="145A02D4" w14:textId="14C86BCD" w:rsidR="00F3042B" w:rsidRDefault="00F3042B" w:rsidP="00646FC9">
      <w:pPr>
        <w:pStyle w:val="a3"/>
        <w:ind w:firstLineChars="0" w:firstLine="0"/>
        <w:jc w:val="center"/>
      </w:pPr>
      <w:r w:rsidRPr="005F4BE3">
        <w:rPr>
          <w:rFonts w:ascii="黑体" w:eastAsia="黑体" w:hAnsi="黑体" w:cs="Times New Roman"/>
          <w:sz w:val="21"/>
          <w:szCs w:val="21"/>
        </w:rPr>
        <w:t>表7.</w:t>
      </w:r>
      <w:r>
        <w:rPr>
          <w:rFonts w:ascii="黑体" w:eastAsia="黑体" w:hAnsi="黑体" w:cs="Times New Roman" w:hint="eastAsia"/>
          <w:sz w:val="21"/>
          <w:szCs w:val="21"/>
        </w:rPr>
        <w:t xml:space="preserve">2 </w:t>
      </w:r>
      <w:r w:rsidR="00F93BF6">
        <w:rPr>
          <w:rFonts w:ascii="黑体" w:eastAsia="黑体" w:hAnsi="黑体" w:cs="Times New Roman"/>
          <w:sz w:val="21"/>
          <w:szCs w:val="21"/>
        </w:rPr>
        <w:t>结构件</w:t>
      </w:r>
      <w:r w:rsidRPr="008711ED">
        <w:rPr>
          <w:rFonts w:ascii="黑体" w:eastAsia="黑体" w:hAnsi="黑体" w:cs="Times New Roman"/>
          <w:sz w:val="21"/>
          <w:szCs w:val="21"/>
        </w:rPr>
        <w:t>连接状态测点应急处置措施</w:t>
      </w:r>
    </w:p>
    <w:tbl>
      <w:tblPr>
        <w:tblStyle w:val="a4"/>
        <w:tblW w:w="0" w:type="auto"/>
        <w:tblLook w:val="04A0" w:firstRow="1" w:lastRow="0" w:firstColumn="1" w:lastColumn="0" w:noHBand="0" w:noVBand="1"/>
      </w:tblPr>
      <w:tblGrid>
        <w:gridCol w:w="1493"/>
        <w:gridCol w:w="6803"/>
      </w:tblGrid>
      <w:tr w:rsidR="00F3042B" w:rsidRPr="002E25B6" w14:paraId="25EB4934" w14:textId="77777777" w:rsidTr="00646FC9">
        <w:tc>
          <w:tcPr>
            <w:tcW w:w="1526" w:type="dxa"/>
            <w:vAlign w:val="center"/>
          </w:tcPr>
          <w:p w14:paraId="5C2B4359" w14:textId="77777777" w:rsidR="00F3042B" w:rsidRPr="002E25B6" w:rsidRDefault="00F3042B" w:rsidP="00646FC9">
            <w:pPr>
              <w:spacing w:line="240" w:lineRule="auto"/>
              <w:jc w:val="center"/>
              <w:rPr>
                <w:sz w:val="21"/>
                <w:szCs w:val="21"/>
              </w:rPr>
            </w:pPr>
            <w:r w:rsidRPr="002E25B6">
              <w:rPr>
                <w:rFonts w:hint="eastAsia"/>
                <w:sz w:val="21"/>
                <w:szCs w:val="21"/>
              </w:rPr>
              <w:t>预警结论</w:t>
            </w:r>
          </w:p>
        </w:tc>
        <w:tc>
          <w:tcPr>
            <w:tcW w:w="6996" w:type="dxa"/>
            <w:vAlign w:val="center"/>
          </w:tcPr>
          <w:p w14:paraId="02C3A05A" w14:textId="77777777" w:rsidR="00F3042B" w:rsidRPr="002E25B6" w:rsidRDefault="00F3042B" w:rsidP="00646FC9">
            <w:pPr>
              <w:spacing w:line="240" w:lineRule="auto"/>
              <w:jc w:val="center"/>
              <w:rPr>
                <w:sz w:val="21"/>
                <w:szCs w:val="21"/>
              </w:rPr>
            </w:pPr>
            <w:r w:rsidRPr="002E25B6">
              <w:rPr>
                <w:rFonts w:hint="eastAsia"/>
                <w:sz w:val="21"/>
                <w:szCs w:val="21"/>
              </w:rPr>
              <w:t>应急处置措施</w:t>
            </w:r>
          </w:p>
        </w:tc>
      </w:tr>
      <w:tr w:rsidR="00F3042B" w:rsidRPr="002E25B6" w14:paraId="5F6581E6" w14:textId="77777777" w:rsidTr="00646FC9">
        <w:tc>
          <w:tcPr>
            <w:tcW w:w="1526" w:type="dxa"/>
            <w:vAlign w:val="center"/>
          </w:tcPr>
          <w:p w14:paraId="4E6425AF" w14:textId="77777777" w:rsidR="00F3042B" w:rsidRPr="002E25B6" w:rsidRDefault="00F3042B" w:rsidP="00646FC9">
            <w:pPr>
              <w:spacing w:line="240" w:lineRule="auto"/>
              <w:jc w:val="center"/>
              <w:rPr>
                <w:sz w:val="21"/>
                <w:szCs w:val="21"/>
              </w:rPr>
            </w:pPr>
            <w:r w:rsidRPr="002E25B6">
              <w:rPr>
                <w:rFonts w:hint="eastAsia"/>
                <w:sz w:val="21"/>
                <w:szCs w:val="21"/>
              </w:rPr>
              <w:t>合格</w:t>
            </w:r>
          </w:p>
        </w:tc>
        <w:tc>
          <w:tcPr>
            <w:tcW w:w="6996" w:type="dxa"/>
          </w:tcPr>
          <w:p w14:paraId="73069A97" w14:textId="77777777" w:rsidR="00F3042B" w:rsidRPr="002E25B6" w:rsidRDefault="00F3042B" w:rsidP="00646FC9">
            <w:pPr>
              <w:spacing w:line="240" w:lineRule="auto"/>
              <w:rPr>
                <w:sz w:val="21"/>
                <w:szCs w:val="21"/>
              </w:rPr>
            </w:pPr>
            <w:r w:rsidRPr="002E25B6">
              <w:rPr>
                <w:sz w:val="21"/>
                <w:szCs w:val="21"/>
              </w:rPr>
              <w:t>不需要采取应急措施</w:t>
            </w:r>
            <w:r>
              <w:rPr>
                <w:rFonts w:hint="eastAsia"/>
                <w:sz w:val="21"/>
                <w:szCs w:val="21"/>
              </w:rPr>
              <w:t>，</w:t>
            </w:r>
            <w:r w:rsidRPr="00694023">
              <w:rPr>
                <w:rFonts w:hint="eastAsia"/>
                <w:sz w:val="21"/>
                <w:szCs w:val="21"/>
              </w:rPr>
              <w:t>正常实施定期检查与维护工作</w:t>
            </w:r>
            <w:r>
              <w:rPr>
                <w:rFonts w:hint="eastAsia"/>
                <w:sz w:val="21"/>
                <w:szCs w:val="21"/>
              </w:rPr>
              <w:t>。</w:t>
            </w:r>
          </w:p>
        </w:tc>
      </w:tr>
      <w:tr w:rsidR="00F3042B" w:rsidRPr="002E25B6" w14:paraId="60B2E83D" w14:textId="77777777" w:rsidTr="00646FC9">
        <w:tc>
          <w:tcPr>
            <w:tcW w:w="1526" w:type="dxa"/>
            <w:vMerge w:val="restart"/>
            <w:vAlign w:val="center"/>
          </w:tcPr>
          <w:p w14:paraId="543535E3" w14:textId="77777777" w:rsidR="00F3042B" w:rsidRPr="002E25B6" w:rsidRDefault="00F3042B" w:rsidP="00646FC9">
            <w:pPr>
              <w:spacing w:line="240" w:lineRule="auto"/>
              <w:jc w:val="center"/>
              <w:rPr>
                <w:sz w:val="21"/>
                <w:szCs w:val="21"/>
              </w:rPr>
            </w:pPr>
            <w:r w:rsidRPr="002E25B6">
              <w:rPr>
                <w:rFonts w:hint="eastAsia"/>
                <w:sz w:val="21"/>
                <w:szCs w:val="21"/>
              </w:rPr>
              <w:t>不合格</w:t>
            </w:r>
          </w:p>
        </w:tc>
        <w:tc>
          <w:tcPr>
            <w:tcW w:w="6996" w:type="dxa"/>
          </w:tcPr>
          <w:p w14:paraId="18611D6F" w14:textId="77777777" w:rsidR="00F3042B" w:rsidRPr="002E25B6" w:rsidRDefault="00F3042B" w:rsidP="00646FC9">
            <w:pPr>
              <w:spacing w:line="240" w:lineRule="auto"/>
              <w:rPr>
                <w:sz w:val="21"/>
                <w:szCs w:val="21"/>
              </w:rPr>
            </w:pPr>
            <w:r>
              <w:rPr>
                <w:rFonts w:hint="eastAsia"/>
                <w:sz w:val="21"/>
                <w:szCs w:val="21"/>
              </w:rPr>
              <w:t>测点问题较轻，</w:t>
            </w:r>
            <w:r w:rsidRPr="002E25B6">
              <w:rPr>
                <w:rFonts w:hint="eastAsia"/>
                <w:sz w:val="21"/>
                <w:szCs w:val="21"/>
              </w:rPr>
              <w:t>应上报现场安全管理人员，尽快安排人员</w:t>
            </w:r>
            <w:r w:rsidRPr="002E25B6">
              <w:rPr>
                <w:sz w:val="21"/>
                <w:szCs w:val="21"/>
              </w:rPr>
              <w:t>采取</w:t>
            </w:r>
            <w:r w:rsidRPr="002E25B6">
              <w:rPr>
                <w:rFonts w:hint="eastAsia"/>
                <w:sz w:val="21"/>
                <w:szCs w:val="21"/>
              </w:rPr>
              <w:t>处理</w:t>
            </w:r>
            <w:r w:rsidRPr="002E25B6">
              <w:rPr>
                <w:sz w:val="21"/>
                <w:szCs w:val="21"/>
              </w:rPr>
              <w:t>措施</w:t>
            </w:r>
            <w:r>
              <w:rPr>
                <w:sz w:val="21"/>
                <w:szCs w:val="21"/>
              </w:rPr>
              <w:t>，</w:t>
            </w:r>
            <w:r>
              <w:rPr>
                <w:rFonts w:hint="eastAsia"/>
                <w:sz w:val="21"/>
                <w:szCs w:val="21"/>
              </w:rPr>
              <w:t>直至预警结论为合格</w:t>
            </w:r>
            <w:r>
              <w:rPr>
                <w:sz w:val="21"/>
                <w:szCs w:val="21"/>
              </w:rPr>
              <w:t>。</w:t>
            </w:r>
            <w:r w:rsidRPr="002E25B6">
              <w:rPr>
                <w:sz w:val="21"/>
                <w:szCs w:val="21"/>
              </w:rPr>
              <w:t xml:space="preserve"> </w:t>
            </w:r>
          </w:p>
        </w:tc>
      </w:tr>
      <w:tr w:rsidR="00F3042B" w:rsidRPr="002E25B6" w14:paraId="56423727" w14:textId="77777777" w:rsidTr="00646FC9">
        <w:tc>
          <w:tcPr>
            <w:tcW w:w="1526" w:type="dxa"/>
            <w:vMerge/>
            <w:vAlign w:val="center"/>
          </w:tcPr>
          <w:p w14:paraId="4A845FD9" w14:textId="77777777" w:rsidR="00F3042B" w:rsidRPr="002E25B6" w:rsidRDefault="00F3042B" w:rsidP="00646FC9">
            <w:pPr>
              <w:spacing w:line="240" w:lineRule="auto"/>
              <w:jc w:val="center"/>
              <w:rPr>
                <w:sz w:val="21"/>
                <w:szCs w:val="21"/>
              </w:rPr>
            </w:pPr>
          </w:p>
        </w:tc>
        <w:tc>
          <w:tcPr>
            <w:tcW w:w="6996" w:type="dxa"/>
          </w:tcPr>
          <w:p w14:paraId="535DF30E" w14:textId="0856C7E9" w:rsidR="00F3042B" w:rsidRPr="002E25B6" w:rsidRDefault="00F3042B" w:rsidP="00646FC9">
            <w:pPr>
              <w:spacing w:line="240" w:lineRule="auto"/>
              <w:rPr>
                <w:sz w:val="21"/>
                <w:szCs w:val="21"/>
              </w:rPr>
            </w:pPr>
            <w:r>
              <w:rPr>
                <w:rFonts w:hint="eastAsia"/>
                <w:sz w:val="21"/>
                <w:szCs w:val="21"/>
              </w:rPr>
              <w:t>测点问题严重</w:t>
            </w:r>
            <w:r w:rsidRPr="002E25B6">
              <w:rPr>
                <w:rFonts w:hint="eastAsia"/>
                <w:sz w:val="21"/>
                <w:szCs w:val="21"/>
              </w:rPr>
              <w:t>，应立即停止作业，并上报项目部项目经理，即刻</w:t>
            </w:r>
            <w:r w:rsidRPr="002E25B6">
              <w:rPr>
                <w:sz w:val="21"/>
                <w:szCs w:val="21"/>
              </w:rPr>
              <w:t>安排人员采取紧急</w:t>
            </w:r>
            <w:r w:rsidRPr="002E25B6">
              <w:rPr>
                <w:rFonts w:hint="eastAsia"/>
                <w:sz w:val="21"/>
                <w:szCs w:val="21"/>
              </w:rPr>
              <w:t>处理</w:t>
            </w:r>
            <w:r w:rsidRPr="002E25B6">
              <w:rPr>
                <w:sz w:val="21"/>
                <w:szCs w:val="21"/>
              </w:rPr>
              <w:t>措施，</w:t>
            </w:r>
            <w:r w:rsidRPr="002E25B6">
              <w:rPr>
                <w:rFonts w:hint="eastAsia"/>
                <w:sz w:val="21"/>
                <w:szCs w:val="21"/>
              </w:rPr>
              <w:t>对</w:t>
            </w:r>
            <w:r w:rsidR="00F93BF6">
              <w:rPr>
                <w:rFonts w:hint="eastAsia"/>
                <w:sz w:val="21"/>
                <w:szCs w:val="21"/>
              </w:rPr>
              <w:t>结构件</w:t>
            </w:r>
            <w:r w:rsidRPr="002E25B6">
              <w:rPr>
                <w:rFonts w:hint="eastAsia"/>
                <w:sz w:val="21"/>
                <w:szCs w:val="21"/>
              </w:rPr>
              <w:t>的连接状态进行全面检查，</w:t>
            </w:r>
            <w:r>
              <w:rPr>
                <w:rFonts w:hint="eastAsia"/>
                <w:sz w:val="21"/>
                <w:szCs w:val="21"/>
              </w:rPr>
              <w:t>直至预警结论为合格</w:t>
            </w:r>
            <w:r w:rsidRPr="002E25B6">
              <w:rPr>
                <w:rFonts w:hint="eastAsia"/>
                <w:sz w:val="21"/>
                <w:szCs w:val="21"/>
              </w:rPr>
              <w:t>，方可重新开始作业，并加强日常管理检查与维护工作。</w:t>
            </w:r>
          </w:p>
        </w:tc>
      </w:tr>
    </w:tbl>
    <w:p w14:paraId="454AAF8E" w14:textId="4092C022" w:rsidR="00F3042B" w:rsidRDefault="00F93BF6" w:rsidP="00646FC9">
      <w:pPr>
        <w:pStyle w:val="a3"/>
        <w:numPr>
          <w:ilvl w:val="3"/>
          <w:numId w:val="11"/>
        </w:numPr>
        <w:ind w:firstLineChars="0"/>
      </w:pPr>
      <w:r>
        <w:rPr>
          <w:rFonts w:hint="eastAsia"/>
        </w:rPr>
        <w:t>关键结构件</w:t>
      </w:r>
      <w:r w:rsidR="00F3042B">
        <w:rPr>
          <w:rFonts w:hint="eastAsia"/>
        </w:rPr>
        <w:t>受力状况</w:t>
      </w:r>
      <w:r w:rsidR="00F3042B">
        <w:t>测点的</w:t>
      </w:r>
      <w:r w:rsidR="00F3042B">
        <w:rPr>
          <w:rFonts w:hint="eastAsia"/>
        </w:rPr>
        <w:t>应急处置措施</w:t>
      </w:r>
      <w:r w:rsidR="00C40615">
        <w:rPr>
          <w:rFonts w:hint="eastAsia"/>
        </w:rPr>
        <w:t>见</w:t>
      </w:r>
      <w:r w:rsidR="00F3042B">
        <w:rPr>
          <w:rFonts w:hint="eastAsia"/>
        </w:rPr>
        <w:t>表7.3。</w:t>
      </w:r>
    </w:p>
    <w:p w14:paraId="5D3DB300" w14:textId="080331FD" w:rsidR="00F3042B" w:rsidRDefault="00F3042B" w:rsidP="00646FC9">
      <w:pPr>
        <w:jc w:val="center"/>
      </w:pPr>
      <w:r w:rsidRPr="0093007F">
        <w:rPr>
          <w:rFonts w:ascii="黑体" w:eastAsia="黑体" w:hAnsi="黑体" w:cs="Times New Roman"/>
          <w:sz w:val="21"/>
          <w:szCs w:val="21"/>
        </w:rPr>
        <w:t>表7.</w:t>
      </w:r>
      <w:r>
        <w:rPr>
          <w:rFonts w:ascii="黑体" w:eastAsia="黑体" w:hAnsi="黑体" w:cs="Times New Roman" w:hint="eastAsia"/>
          <w:sz w:val="21"/>
          <w:szCs w:val="21"/>
        </w:rPr>
        <w:t xml:space="preserve">3 </w:t>
      </w:r>
      <w:r w:rsidR="00F93BF6" w:rsidRPr="00BD0C9A">
        <w:rPr>
          <w:rFonts w:ascii="黑体" w:eastAsia="黑体" w:hAnsi="黑体" w:cs="Times New Roman"/>
          <w:sz w:val="21"/>
          <w:szCs w:val="21"/>
        </w:rPr>
        <w:t>关键结构件</w:t>
      </w:r>
      <w:r w:rsidRPr="0093007F">
        <w:rPr>
          <w:rFonts w:ascii="黑体" w:eastAsia="黑体" w:hAnsi="黑体" w:cs="Times New Roman"/>
          <w:sz w:val="21"/>
          <w:szCs w:val="21"/>
        </w:rPr>
        <w:t>受力状况测点应急处置措施</w:t>
      </w:r>
    </w:p>
    <w:tbl>
      <w:tblPr>
        <w:tblStyle w:val="a4"/>
        <w:tblW w:w="0" w:type="auto"/>
        <w:tblLook w:val="04A0" w:firstRow="1" w:lastRow="0" w:firstColumn="1" w:lastColumn="0" w:noHBand="0" w:noVBand="1"/>
      </w:tblPr>
      <w:tblGrid>
        <w:gridCol w:w="1493"/>
        <w:gridCol w:w="6803"/>
      </w:tblGrid>
      <w:tr w:rsidR="00F3042B" w14:paraId="7083F5E0" w14:textId="77777777" w:rsidTr="00646FC9">
        <w:tc>
          <w:tcPr>
            <w:tcW w:w="1526" w:type="dxa"/>
            <w:tcBorders>
              <w:top w:val="single" w:sz="4" w:space="0" w:color="auto"/>
              <w:left w:val="single" w:sz="4" w:space="0" w:color="auto"/>
              <w:bottom w:val="single" w:sz="4" w:space="0" w:color="auto"/>
              <w:right w:val="single" w:sz="4" w:space="0" w:color="auto"/>
            </w:tcBorders>
            <w:hideMark/>
          </w:tcPr>
          <w:p w14:paraId="2308EDBB" w14:textId="77777777" w:rsidR="00F3042B" w:rsidRPr="00A36785" w:rsidRDefault="00F3042B" w:rsidP="00646FC9">
            <w:pPr>
              <w:spacing w:line="240" w:lineRule="auto"/>
              <w:jc w:val="center"/>
              <w:rPr>
                <w:sz w:val="21"/>
                <w:szCs w:val="21"/>
              </w:rPr>
            </w:pPr>
            <w:r w:rsidRPr="00A36785">
              <w:rPr>
                <w:rFonts w:hint="eastAsia"/>
                <w:sz w:val="21"/>
                <w:szCs w:val="21"/>
              </w:rPr>
              <w:t>预警等级</w:t>
            </w:r>
          </w:p>
        </w:tc>
        <w:tc>
          <w:tcPr>
            <w:tcW w:w="6996" w:type="dxa"/>
            <w:tcBorders>
              <w:top w:val="single" w:sz="4" w:space="0" w:color="auto"/>
              <w:left w:val="single" w:sz="4" w:space="0" w:color="auto"/>
              <w:bottom w:val="single" w:sz="4" w:space="0" w:color="auto"/>
              <w:right w:val="single" w:sz="4" w:space="0" w:color="auto"/>
            </w:tcBorders>
            <w:hideMark/>
          </w:tcPr>
          <w:p w14:paraId="2894D389" w14:textId="77777777" w:rsidR="00F3042B" w:rsidRPr="00A36785" w:rsidRDefault="00F3042B" w:rsidP="00646FC9">
            <w:pPr>
              <w:spacing w:line="240" w:lineRule="auto"/>
              <w:jc w:val="center"/>
              <w:rPr>
                <w:sz w:val="21"/>
                <w:szCs w:val="21"/>
              </w:rPr>
            </w:pPr>
            <w:r w:rsidRPr="00A36785">
              <w:rPr>
                <w:rFonts w:hint="eastAsia"/>
                <w:sz w:val="21"/>
                <w:szCs w:val="21"/>
              </w:rPr>
              <w:t>应急处置措施</w:t>
            </w:r>
          </w:p>
        </w:tc>
      </w:tr>
      <w:tr w:rsidR="00F3042B" w14:paraId="5F88F3F4" w14:textId="77777777" w:rsidTr="00646FC9">
        <w:tc>
          <w:tcPr>
            <w:tcW w:w="1526" w:type="dxa"/>
            <w:tcBorders>
              <w:top w:val="single" w:sz="4" w:space="0" w:color="auto"/>
              <w:left w:val="single" w:sz="4" w:space="0" w:color="auto"/>
              <w:bottom w:val="single" w:sz="4" w:space="0" w:color="auto"/>
              <w:right w:val="single" w:sz="4" w:space="0" w:color="auto"/>
            </w:tcBorders>
            <w:vAlign w:val="center"/>
            <w:hideMark/>
          </w:tcPr>
          <w:p w14:paraId="117C7AAE" w14:textId="77777777" w:rsidR="00F3042B" w:rsidRPr="00A36785" w:rsidRDefault="00F3042B" w:rsidP="00646FC9">
            <w:pPr>
              <w:spacing w:line="240" w:lineRule="auto"/>
              <w:jc w:val="center"/>
              <w:rPr>
                <w:sz w:val="21"/>
                <w:szCs w:val="21"/>
              </w:rPr>
            </w:pPr>
            <w:r w:rsidRPr="00A36785">
              <w:rPr>
                <w:rFonts w:hint="eastAsia"/>
                <w:sz w:val="21"/>
                <w:szCs w:val="21"/>
              </w:rPr>
              <w:t>一级</w:t>
            </w:r>
          </w:p>
        </w:tc>
        <w:tc>
          <w:tcPr>
            <w:tcW w:w="6996" w:type="dxa"/>
            <w:tcBorders>
              <w:top w:val="single" w:sz="4" w:space="0" w:color="auto"/>
              <w:left w:val="single" w:sz="4" w:space="0" w:color="auto"/>
              <w:bottom w:val="single" w:sz="4" w:space="0" w:color="auto"/>
              <w:right w:val="single" w:sz="4" w:space="0" w:color="auto"/>
            </w:tcBorders>
            <w:vAlign w:val="center"/>
            <w:hideMark/>
          </w:tcPr>
          <w:p w14:paraId="6F7B12B1" w14:textId="77777777" w:rsidR="00F3042B" w:rsidRPr="00A36785" w:rsidRDefault="00F3042B" w:rsidP="00646FC9">
            <w:pPr>
              <w:spacing w:line="240" w:lineRule="auto"/>
              <w:rPr>
                <w:sz w:val="21"/>
                <w:szCs w:val="21"/>
              </w:rPr>
            </w:pPr>
            <w:r w:rsidRPr="00A36785">
              <w:rPr>
                <w:rFonts w:hint="eastAsia"/>
                <w:sz w:val="21"/>
                <w:szCs w:val="21"/>
              </w:rPr>
              <w:t>不需要采取应急措施</w:t>
            </w:r>
            <w:r>
              <w:rPr>
                <w:rFonts w:hint="eastAsia"/>
                <w:sz w:val="21"/>
                <w:szCs w:val="21"/>
              </w:rPr>
              <w:t>，</w:t>
            </w:r>
            <w:r w:rsidRPr="00694023">
              <w:rPr>
                <w:rFonts w:hint="eastAsia"/>
                <w:sz w:val="21"/>
                <w:szCs w:val="21"/>
              </w:rPr>
              <w:t>正常实施定期检查与维护工作</w:t>
            </w:r>
            <w:r>
              <w:rPr>
                <w:rFonts w:hint="eastAsia"/>
                <w:sz w:val="21"/>
                <w:szCs w:val="21"/>
              </w:rPr>
              <w:t>。</w:t>
            </w:r>
          </w:p>
        </w:tc>
      </w:tr>
      <w:tr w:rsidR="00F3042B" w14:paraId="630BCCA5" w14:textId="77777777" w:rsidTr="00646FC9">
        <w:tc>
          <w:tcPr>
            <w:tcW w:w="1526" w:type="dxa"/>
            <w:tcBorders>
              <w:top w:val="single" w:sz="4" w:space="0" w:color="auto"/>
              <w:left w:val="single" w:sz="4" w:space="0" w:color="auto"/>
              <w:bottom w:val="single" w:sz="4" w:space="0" w:color="auto"/>
              <w:right w:val="single" w:sz="4" w:space="0" w:color="auto"/>
            </w:tcBorders>
            <w:vAlign w:val="center"/>
            <w:hideMark/>
          </w:tcPr>
          <w:p w14:paraId="2403C7F6" w14:textId="77777777" w:rsidR="00F3042B" w:rsidRPr="00A36785" w:rsidRDefault="00F3042B" w:rsidP="00646FC9">
            <w:pPr>
              <w:spacing w:line="240" w:lineRule="auto"/>
              <w:jc w:val="center"/>
              <w:rPr>
                <w:sz w:val="21"/>
                <w:szCs w:val="21"/>
              </w:rPr>
            </w:pPr>
            <w:r w:rsidRPr="00A36785">
              <w:rPr>
                <w:rFonts w:hint="eastAsia"/>
                <w:sz w:val="21"/>
                <w:szCs w:val="21"/>
              </w:rPr>
              <w:t>二级</w:t>
            </w:r>
          </w:p>
        </w:tc>
        <w:tc>
          <w:tcPr>
            <w:tcW w:w="6996" w:type="dxa"/>
            <w:tcBorders>
              <w:top w:val="single" w:sz="4" w:space="0" w:color="auto"/>
              <w:left w:val="single" w:sz="4" w:space="0" w:color="auto"/>
              <w:bottom w:val="single" w:sz="4" w:space="0" w:color="auto"/>
              <w:right w:val="single" w:sz="4" w:space="0" w:color="auto"/>
            </w:tcBorders>
            <w:vAlign w:val="center"/>
            <w:hideMark/>
          </w:tcPr>
          <w:p w14:paraId="401AE68F" w14:textId="36ABB06B" w:rsidR="00F3042B" w:rsidRPr="00A36785" w:rsidRDefault="00F3042B" w:rsidP="00646FC9">
            <w:pPr>
              <w:spacing w:line="240" w:lineRule="auto"/>
              <w:rPr>
                <w:sz w:val="21"/>
                <w:szCs w:val="21"/>
              </w:rPr>
            </w:pPr>
            <w:r>
              <w:rPr>
                <w:rFonts w:hint="eastAsia"/>
                <w:sz w:val="21"/>
                <w:szCs w:val="21"/>
              </w:rPr>
              <w:t>应</w:t>
            </w:r>
            <w:r w:rsidRPr="00A36785">
              <w:rPr>
                <w:rFonts w:hint="eastAsia"/>
                <w:sz w:val="21"/>
                <w:szCs w:val="21"/>
              </w:rPr>
              <w:t>上报现场安全管理人员，</w:t>
            </w:r>
            <w:r>
              <w:rPr>
                <w:rFonts w:hint="eastAsia"/>
                <w:sz w:val="21"/>
                <w:szCs w:val="21"/>
              </w:rPr>
              <w:t>建议</w:t>
            </w:r>
            <w:r w:rsidRPr="00A36785">
              <w:rPr>
                <w:rFonts w:hint="eastAsia"/>
                <w:sz w:val="21"/>
                <w:szCs w:val="21"/>
              </w:rPr>
              <w:t>安排人员采取处理措施，</w:t>
            </w:r>
            <w:r w:rsidRPr="00563468">
              <w:rPr>
                <w:rFonts w:hint="eastAsia"/>
                <w:sz w:val="21"/>
                <w:szCs w:val="21"/>
              </w:rPr>
              <w:t>对预警的</w:t>
            </w:r>
            <w:r w:rsidR="00F93BF6">
              <w:rPr>
                <w:rFonts w:hint="eastAsia"/>
                <w:sz w:val="21"/>
                <w:szCs w:val="21"/>
              </w:rPr>
              <w:t>关键结构件</w:t>
            </w:r>
            <w:r w:rsidRPr="00563468">
              <w:rPr>
                <w:rFonts w:hint="eastAsia"/>
                <w:sz w:val="21"/>
                <w:szCs w:val="21"/>
              </w:rPr>
              <w:t>受力状态</w:t>
            </w:r>
            <w:r w:rsidRPr="00A36785">
              <w:rPr>
                <w:rFonts w:hint="eastAsia"/>
                <w:sz w:val="21"/>
                <w:szCs w:val="21"/>
              </w:rPr>
              <w:t>进行检查，</w:t>
            </w:r>
            <w:r>
              <w:rPr>
                <w:rFonts w:hint="eastAsia"/>
                <w:sz w:val="21"/>
                <w:szCs w:val="21"/>
              </w:rPr>
              <w:t>直至预警等级稳定为一级。</w:t>
            </w:r>
          </w:p>
        </w:tc>
      </w:tr>
      <w:tr w:rsidR="00F3042B" w14:paraId="1F8DFFCF" w14:textId="77777777" w:rsidTr="00646FC9">
        <w:tc>
          <w:tcPr>
            <w:tcW w:w="1526" w:type="dxa"/>
            <w:tcBorders>
              <w:top w:val="single" w:sz="4" w:space="0" w:color="auto"/>
              <w:left w:val="single" w:sz="4" w:space="0" w:color="auto"/>
              <w:bottom w:val="single" w:sz="4" w:space="0" w:color="auto"/>
              <w:right w:val="single" w:sz="4" w:space="0" w:color="auto"/>
            </w:tcBorders>
            <w:vAlign w:val="center"/>
            <w:hideMark/>
          </w:tcPr>
          <w:p w14:paraId="56B6C7D5" w14:textId="77777777" w:rsidR="00F3042B" w:rsidRPr="00A36785" w:rsidRDefault="00F3042B" w:rsidP="00646FC9">
            <w:pPr>
              <w:spacing w:line="240" w:lineRule="auto"/>
              <w:jc w:val="center"/>
              <w:rPr>
                <w:sz w:val="21"/>
                <w:szCs w:val="21"/>
              </w:rPr>
            </w:pPr>
            <w:r w:rsidRPr="00A36785">
              <w:rPr>
                <w:rFonts w:hint="eastAsia"/>
                <w:sz w:val="21"/>
                <w:szCs w:val="21"/>
              </w:rPr>
              <w:t>三级</w:t>
            </w:r>
          </w:p>
        </w:tc>
        <w:tc>
          <w:tcPr>
            <w:tcW w:w="6996" w:type="dxa"/>
            <w:tcBorders>
              <w:top w:val="single" w:sz="4" w:space="0" w:color="auto"/>
              <w:left w:val="single" w:sz="4" w:space="0" w:color="auto"/>
              <w:bottom w:val="single" w:sz="4" w:space="0" w:color="auto"/>
              <w:right w:val="single" w:sz="4" w:space="0" w:color="auto"/>
            </w:tcBorders>
            <w:vAlign w:val="center"/>
            <w:hideMark/>
          </w:tcPr>
          <w:p w14:paraId="3D1D13D1" w14:textId="3C2E9EF2" w:rsidR="00F3042B" w:rsidRPr="00A36785" w:rsidRDefault="00F3042B" w:rsidP="00646FC9">
            <w:pPr>
              <w:spacing w:line="240" w:lineRule="auto"/>
              <w:rPr>
                <w:sz w:val="21"/>
                <w:szCs w:val="21"/>
              </w:rPr>
            </w:pPr>
            <w:r>
              <w:rPr>
                <w:rFonts w:hint="eastAsia"/>
                <w:sz w:val="21"/>
                <w:szCs w:val="21"/>
              </w:rPr>
              <w:t>应</w:t>
            </w:r>
            <w:r w:rsidRPr="00A36785">
              <w:rPr>
                <w:rFonts w:hint="eastAsia"/>
                <w:sz w:val="21"/>
                <w:szCs w:val="21"/>
              </w:rPr>
              <w:t>立即停止作业，并上报项目</w:t>
            </w:r>
            <w:proofErr w:type="gramStart"/>
            <w:r w:rsidRPr="00A36785">
              <w:rPr>
                <w:rFonts w:hint="eastAsia"/>
                <w:sz w:val="21"/>
                <w:szCs w:val="21"/>
              </w:rPr>
              <w:t>部安全</w:t>
            </w:r>
            <w:proofErr w:type="gramEnd"/>
            <w:r w:rsidRPr="00A36785">
              <w:rPr>
                <w:rFonts w:hint="eastAsia"/>
                <w:sz w:val="21"/>
                <w:szCs w:val="21"/>
              </w:rPr>
              <w:t>主管，即刻安排人员采取紧急处理措施，对</w:t>
            </w:r>
            <w:r w:rsidRPr="007A517E">
              <w:rPr>
                <w:rFonts w:hint="eastAsia"/>
                <w:sz w:val="21"/>
                <w:szCs w:val="21"/>
              </w:rPr>
              <w:t>预警的</w:t>
            </w:r>
            <w:r w:rsidR="00F93BF6">
              <w:rPr>
                <w:rFonts w:hint="eastAsia"/>
                <w:sz w:val="21"/>
                <w:szCs w:val="21"/>
              </w:rPr>
              <w:t>关键结构件</w:t>
            </w:r>
            <w:r w:rsidRPr="007A517E">
              <w:rPr>
                <w:rFonts w:hint="eastAsia"/>
                <w:sz w:val="21"/>
                <w:szCs w:val="21"/>
              </w:rPr>
              <w:t>受力状态</w:t>
            </w:r>
            <w:r w:rsidRPr="00A36785">
              <w:rPr>
                <w:rFonts w:hint="eastAsia"/>
                <w:sz w:val="21"/>
                <w:szCs w:val="21"/>
              </w:rPr>
              <w:t>进行检查，</w:t>
            </w:r>
            <w:r>
              <w:rPr>
                <w:rFonts w:hint="eastAsia"/>
                <w:sz w:val="21"/>
                <w:szCs w:val="21"/>
              </w:rPr>
              <w:t>直至预警等级稳定为一级方可继续作业。</w:t>
            </w:r>
          </w:p>
        </w:tc>
      </w:tr>
      <w:tr w:rsidR="00F3042B" w14:paraId="57BD7621" w14:textId="77777777" w:rsidTr="00646FC9">
        <w:tc>
          <w:tcPr>
            <w:tcW w:w="1526" w:type="dxa"/>
            <w:tcBorders>
              <w:top w:val="single" w:sz="4" w:space="0" w:color="auto"/>
              <w:left w:val="single" w:sz="4" w:space="0" w:color="auto"/>
              <w:bottom w:val="single" w:sz="4" w:space="0" w:color="auto"/>
              <w:right w:val="single" w:sz="4" w:space="0" w:color="auto"/>
            </w:tcBorders>
            <w:vAlign w:val="center"/>
            <w:hideMark/>
          </w:tcPr>
          <w:p w14:paraId="259B7B99" w14:textId="77777777" w:rsidR="00F3042B" w:rsidRPr="00A36785" w:rsidRDefault="00F3042B" w:rsidP="00646FC9">
            <w:pPr>
              <w:spacing w:line="240" w:lineRule="auto"/>
              <w:jc w:val="center"/>
              <w:rPr>
                <w:sz w:val="21"/>
                <w:szCs w:val="21"/>
              </w:rPr>
            </w:pPr>
            <w:r w:rsidRPr="00A36785">
              <w:rPr>
                <w:rFonts w:hint="eastAsia"/>
                <w:sz w:val="21"/>
                <w:szCs w:val="21"/>
              </w:rPr>
              <w:t>四级</w:t>
            </w:r>
          </w:p>
        </w:tc>
        <w:tc>
          <w:tcPr>
            <w:tcW w:w="6996" w:type="dxa"/>
            <w:tcBorders>
              <w:top w:val="single" w:sz="4" w:space="0" w:color="auto"/>
              <w:left w:val="single" w:sz="4" w:space="0" w:color="auto"/>
              <w:bottom w:val="single" w:sz="4" w:space="0" w:color="auto"/>
              <w:right w:val="single" w:sz="4" w:space="0" w:color="auto"/>
            </w:tcBorders>
            <w:vAlign w:val="center"/>
            <w:hideMark/>
          </w:tcPr>
          <w:p w14:paraId="58E1566D" w14:textId="51676D9D" w:rsidR="00F3042B" w:rsidRPr="00A36785" w:rsidRDefault="00F3042B" w:rsidP="00646FC9">
            <w:pPr>
              <w:spacing w:line="240" w:lineRule="auto"/>
              <w:rPr>
                <w:sz w:val="21"/>
                <w:szCs w:val="21"/>
              </w:rPr>
            </w:pPr>
            <w:r w:rsidRPr="00A36785">
              <w:rPr>
                <w:rFonts w:hint="eastAsia"/>
                <w:sz w:val="21"/>
                <w:szCs w:val="21"/>
              </w:rPr>
              <w:t>应立即</w:t>
            </w:r>
            <w:r>
              <w:rPr>
                <w:rFonts w:hint="eastAsia"/>
                <w:sz w:val="21"/>
                <w:szCs w:val="21"/>
              </w:rPr>
              <w:t>停工整顿</w:t>
            </w:r>
            <w:r w:rsidRPr="00A36785">
              <w:rPr>
                <w:rFonts w:hint="eastAsia"/>
                <w:sz w:val="21"/>
                <w:szCs w:val="21"/>
              </w:rPr>
              <w:t>，并上报项目部项目经理，即刻安排人员采取紧急处理措施，对</w:t>
            </w:r>
            <w:r w:rsidR="00F93BF6">
              <w:rPr>
                <w:rFonts w:hint="eastAsia"/>
                <w:sz w:val="21"/>
                <w:szCs w:val="21"/>
              </w:rPr>
              <w:t>关键结构件</w:t>
            </w:r>
            <w:r>
              <w:rPr>
                <w:rFonts w:hint="eastAsia"/>
                <w:sz w:val="21"/>
                <w:szCs w:val="21"/>
              </w:rPr>
              <w:t>受力状态</w:t>
            </w:r>
            <w:r w:rsidRPr="00A36785">
              <w:rPr>
                <w:rFonts w:hint="eastAsia"/>
                <w:sz w:val="21"/>
                <w:szCs w:val="21"/>
              </w:rPr>
              <w:t>状况进行全面检查，</w:t>
            </w:r>
            <w:r>
              <w:rPr>
                <w:rFonts w:hint="eastAsia"/>
                <w:sz w:val="21"/>
                <w:szCs w:val="21"/>
              </w:rPr>
              <w:t>直至预警等级稳定为一级</w:t>
            </w:r>
            <w:r w:rsidRPr="00A36785">
              <w:rPr>
                <w:rFonts w:hint="eastAsia"/>
                <w:sz w:val="21"/>
                <w:szCs w:val="21"/>
              </w:rPr>
              <w:t>后，方可重新开始作业，并加强日常管理检查与维护工作。</w:t>
            </w:r>
          </w:p>
        </w:tc>
      </w:tr>
    </w:tbl>
    <w:p w14:paraId="1A69A45C" w14:textId="6D346C62" w:rsidR="00F3042B" w:rsidRDefault="00F3042B" w:rsidP="00646FC9">
      <w:pPr>
        <w:pStyle w:val="a3"/>
        <w:numPr>
          <w:ilvl w:val="2"/>
          <w:numId w:val="11"/>
        </w:numPr>
        <w:ind w:firstLineChars="0"/>
        <w:outlineLvl w:val="2"/>
      </w:pPr>
      <w:bookmarkStart w:id="171" w:name="_Toc11256907"/>
      <w:r>
        <w:rPr>
          <w:rFonts w:hint="eastAsia"/>
        </w:rPr>
        <w:t>断面应急处置指根据</w:t>
      </w:r>
      <w:r w:rsidR="006F00DC">
        <w:rPr>
          <w:rFonts w:hint="eastAsia"/>
        </w:rPr>
        <w:t>断面</w:t>
      </w:r>
      <w:r>
        <w:rPr>
          <w:rFonts w:hint="eastAsia"/>
        </w:rPr>
        <w:t>预警评价结论，</w:t>
      </w:r>
      <w:r>
        <w:t>采取</w:t>
      </w:r>
      <w:r>
        <w:rPr>
          <w:rFonts w:hint="eastAsia"/>
        </w:rPr>
        <w:t>针对性的应急处置</w:t>
      </w:r>
      <w:r>
        <w:t>措施，及时处理</w:t>
      </w:r>
      <w:r>
        <w:rPr>
          <w:rFonts w:hint="eastAsia"/>
        </w:rPr>
        <w:t>监测断面的异常状态。根据断面</w:t>
      </w:r>
      <w:r>
        <w:t>预警内容，</w:t>
      </w:r>
      <w:r w:rsidR="00C40615" w:rsidRPr="00BD0C9A">
        <w:rPr>
          <w:rFonts w:hint="eastAsia"/>
        </w:rPr>
        <w:t>断面应急处置</w:t>
      </w:r>
      <w:r>
        <w:t>分为</w:t>
      </w:r>
      <w:r w:rsidRPr="00CB7716">
        <w:rPr>
          <w:rFonts w:hint="eastAsia"/>
        </w:rPr>
        <w:t>跨</w:t>
      </w:r>
      <w:r>
        <w:rPr>
          <w:rFonts w:hint="eastAsia"/>
        </w:rPr>
        <w:t>结构连接界面应急处置</w:t>
      </w:r>
      <w:r>
        <w:t>措施</w:t>
      </w:r>
      <w:r>
        <w:rPr>
          <w:rFonts w:hint="eastAsia"/>
        </w:rPr>
        <w:t>和</w:t>
      </w:r>
      <w:r w:rsidR="00F93BF6" w:rsidRPr="00BD0C9A">
        <w:rPr>
          <w:rFonts w:hint="eastAsia"/>
        </w:rPr>
        <w:t>关键结构件</w:t>
      </w:r>
      <w:r w:rsidRPr="00BD0C9A">
        <w:rPr>
          <w:rFonts w:hint="eastAsia"/>
        </w:rPr>
        <w:t>不利受力截面</w:t>
      </w:r>
      <w:r>
        <w:rPr>
          <w:rFonts w:hint="eastAsia"/>
        </w:rPr>
        <w:t>应急处置措施，</w:t>
      </w:r>
      <w:r w:rsidR="00C40615" w:rsidRPr="00BD0C9A">
        <w:rPr>
          <w:rFonts w:hint="eastAsia"/>
        </w:rPr>
        <w:t>见</w:t>
      </w:r>
      <w:r w:rsidRPr="00BD0C9A">
        <w:rPr>
          <w:rFonts w:hint="eastAsia"/>
        </w:rPr>
        <w:t>表7.4</w:t>
      </w:r>
      <w:r>
        <w:rPr>
          <w:rFonts w:hint="eastAsia"/>
        </w:rPr>
        <w:t>。</w:t>
      </w:r>
      <w:bookmarkEnd w:id="171"/>
    </w:p>
    <w:p w14:paraId="61D32520" w14:textId="68F7BB7A" w:rsidR="00F3042B" w:rsidRDefault="00F3042B" w:rsidP="00646FC9">
      <w:pPr>
        <w:pStyle w:val="a3"/>
        <w:ind w:firstLineChars="0" w:firstLine="0"/>
        <w:jc w:val="center"/>
      </w:pPr>
      <w:r w:rsidRPr="007B5E38">
        <w:rPr>
          <w:rFonts w:ascii="黑体" w:eastAsia="黑体" w:hAnsi="黑体" w:cs="Times New Roman"/>
          <w:sz w:val="21"/>
          <w:szCs w:val="21"/>
        </w:rPr>
        <w:t>表7.</w:t>
      </w:r>
      <w:r>
        <w:rPr>
          <w:rFonts w:ascii="黑体" w:eastAsia="黑体" w:hAnsi="黑体" w:cs="Times New Roman" w:hint="eastAsia"/>
          <w:sz w:val="21"/>
          <w:szCs w:val="21"/>
        </w:rPr>
        <w:t>4</w:t>
      </w:r>
      <w:r w:rsidRPr="007B5E38">
        <w:rPr>
          <w:rFonts w:ascii="黑体" w:eastAsia="黑体" w:hAnsi="黑体" w:cs="Times New Roman" w:hint="eastAsia"/>
          <w:sz w:val="21"/>
          <w:szCs w:val="21"/>
        </w:rPr>
        <w:t xml:space="preserve"> 跨结构连接界面</w:t>
      </w:r>
      <w:r>
        <w:rPr>
          <w:rFonts w:ascii="黑体" w:eastAsia="黑体" w:hAnsi="黑体" w:cs="Times New Roman" w:hint="eastAsia"/>
          <w:sz w:val="21"/>
          <w:szCs w:val="21"/>
        </w:rPr>
        <w:t>和</w:t>
      </w:r>
      <w:r w:rsidR="00F93BF6">
        <w:rPr>
          <w:rFonts w:ascii="黑体" w:eastAsia="黑体" w:hAnsi="黑体" w:cs="Times New Roman" w:hint="eastAsia"/>
          <w:sz w:val="21"/>
          <w:szCs w:val="21"/>
        </w:rPr>
        <w:t>关键结构件</w:t>
      </w:r>
      <w:r w:rsidRPr="007B5E38">
        <w:rPr>
          <w:rFonts w:ascii="黑体" w:eastAsia="黑体" w:hAnsi="黑体" w:cs="Times New Roman" w:hint="eastAsia"/>
          <w:sz w:val="21"/>
          <w:szCs w:val="21"/>
        </w:rPr>
        <w:t>不利受力截面</w:t>
      </w:r>
      <w:r w:rsidRPr="007B5E38">
        <w:rPr>
          <w:rFonts w:ascii="黑体" w:eastAsia="黑体" w:hAnsi="黑体" w:cs="Times New Roman"/>
          <w:sz w:val="21"/>
          <w:szCs w:val="21"/>
        </w:rPr>
        <w:t>应急处置措施</w:t>
      </w:r>
    </w:p>
    <w:tbl>
      <w:tblPr>
        <w:tblStyle w:val="a4"/>
        <w:tblW w:w="0" w:type="auto"/>
        <w:tblLook w:val="04A0" w:firstRow="1" w:lastRow="0" w:firstColumn="1" w:lastColumn="0" w:noHBand="0" w:noVBand="1"/>
      </w:tblPr>
      <w:tblGrid>
        <w:gridCol w:w="1493"/>
        <w:gridCol w:w="6803"/>
      </w:tblGrid>
      <w:tr w:rsidR="00F3042B" w14:paraId="548ED6EA" w14:textId="77777777" w:rsidTr="00646FC9">
        <w:tc>
          <w:tcPr>
            <w:tcW w:w="1526" w:type="dxa"/>
            <w:tcBorders>
              <w:top w:val="single" w:sz="4" w:space="0" w:color="auto"/>
              <w:left w:val="single" w:sz="4" w:space="0" w:color="auto"/>
              <w:bottom w:val="single" w:sz="4" w:space="0" w:color="auto"/>
              <w:right w:val="single" w:sz="4" w:space="0" w:color="auto"/>
            </w:tcBorders>
            <w:hideMark/>
          </w:tcPr>
          <w:p w14:paraId="7C44364E" w14:textId="77777777" w:rsidR="00F3042B" w:rsidRPr="006B328C" w:rsidRDefault="00F3042B" w:rsidP="00646FC9">
            <w:pPr>
              <w:spacing w:line="240" w:lineRule="auto"/>
              <w:jc w:val="center"/>
              <w:rPr>
                <w:sz w:val="21"/>
                <w:szCs w:val="21"/>
              </w:rPr>
            </w:pPr>
            <w:r w:rsidRPr="006B328C">
              <w:rPr>
                <w:rFonts w:hint="eastAsia"/>
                <w:sz w:val="21"/>
                <w:szCs w:val="21"/>
              </w:rPr>
              <w:t>预警等级</w:t>
            </w:r>
          </w:p>
        </w:tc>
        <w:tc>
          <w:tcPr>
            <w:tcW w:w="6996" w:type="dxa"/>
            <w:tcBorders>
              <w:top w:val="single" w:sz="4" w:space="0" w:color="auto"/>
              <w:left w:val="single" w:sz="4" w:space="0" w:color="auto"/>
              <w:bottom w:val="single" w:sz="4" w:space="0" w:color="auto"/>
              <w:right w:val="single" w:sz="4" w:space="0" w:color="auto"/>
            </w:tcBorders>
            <w:hideMark/>
          </w:tcPr>
          <w:p w14:paraId="5FE44DF0" w14:textId="77777777" w:rsidR="00F3042B" w:rsidRPr="006B328C" w:rsidRDefault="00F3042B" w:rsidP="00646FC9">
            <w:pPr>
              <w:spacing w:line="240" w:lineRule="auto"/>
              <w:jc w:val="center"/>
              <w:rPr>
                <w:sz w:val="21"/>
                <w:szCs w:val="21"/>
              </w:rPr>
            </w:pPr>
            <w:r w:rsidRPr="006B328C">
              <w:rPr>
                <w:rFonts w:hint="eastAsia"/>
                <w:sz w:val="21"/>
                <w:szCs w:val="21"/>
              </w:rPr>
              <w:t>应急处置措施</w:t>
            </w:r>
          </w:p>
        </w:tc>
      </w:tr>
      <w:tr w:rsidR="00F3042B" w14:paraId="19D7889E" w14:textId="77777777" w:rsidTr="00646FC9">
        <w:tc>
          <w:tcPr>
            <w:tcW w:w="1526" w:type="dxa"/>
            <w:tcBorders>
              <w:top w:val="single" w:sz="4" w:space="0" w:color="auto"/>
              <w:left w:val="single" w:sz="4" w:space="0" w:color="auto"/>
              <w:bottom w:val="single" w:sz="4" w:space="0" w:color="auto"/>
              <w:right w:val="single" w:sz="4" w:space="0" w:color="auto"/>
            </w:tcBorders>
            <w:vAlign w:val="center"/>
            <w:hideMark/>
          </w:tcPr>
          <w:p w14:paraId="06D7A9F9" w14:textId="77777777" w:rsidR="00F3042B" w:rsidRPr="006B328C" w:rsidRDefault="00F3042B" w:rsidP="00646FC9">
            <w:pPr>
              <w:spacing w:line="240" w:lineRule="auto"/>
              <w:jc w:val="center"/>
              <w:rPr>
                <w:sz w:val="21"/>
                <w:szCs w:val="21"/>
              </w:rPr>
            </w:pPr>
            <w:r w:rsidRPr="006B328C">
              <w:rPr>
                <w:rFonts w:hint="eastAsia"/>
                <w:sz w:val="21"/>
                <w:szCs w:val="21"/>
              </w:rPr>
              <w:t>一级</w:t>
            </w:r>
          </w:p>
        </w:tc>
        <w:tc>
          <w:tcPr>
            <w:tcW w:w="6996" w:type="dxa"/>
            <w:tcBorders>
              <w:top w:val="single" w:sz="4" w:space="0" w:color="auto"/>
              <w:left w:val="single" w:sz="4" w:space="0" w:color="auto"/>
              <w:bottom w:val="single" w:sz="4" w:space="0" w:color="auto"/>
              <w:right w:val="single" w:sz="4" w:space="0" w:color="auto"/>
            </w:tcBorders>
            <w:vAlign w:val="center"/>
            <w:hideMark/>
          </w:tcPr>
          <w:p w14:paraId="1AA07C91" w14:textId="77777777" w:rsidR="00F3042B" w:rsidRPr="006B328C" w:rsidRDefault="00F3042B" w:rsidP="00646FC9">
            <w:pPr>
              <w:spacing w:line="240" w:lineRule="auto"/>
              <w:rPr>
                <w:sz w:val="21"/>
                <w:szCs w:val="21"/>
              </w:rPr>
            </w:pPr>
            <w:r w:rsidRPr="006B328C">
              <w:rPr>
                <w:rFonts w:hint="eastAsia"/>
                <w:sz w:val="21"/>
                <w:szCs w:val="21"/>
              </w:rPr>
              <w:t>不需要采取应急措施</w:t>
            </w:r>
            <w:r>
              <w:rPr>
                <w:rFonts w:hint="eastAsia"/>
                <w:sz w:val="21"/>
                <w:szCs w:val="21"/>
              </w:rPr>
              <w:t>，</w:t>
            </w:r>
            <w:r w:rsidRPr="00694023">
              <w:rPr>
                <w:rFonts w:hint="eastAsia"/>
                <w:sz w:val="21"/>
                <w:szCs w:val="21"/>
              </w:rPr>
              <w:t>正常实施定期检查与维护工作</w:t>
            </w:r>
            <w:r>
              <w:rPr>
                <w:rFonts w:hint="eastAsia"/>
                <w:sz w:val="21"/>
                <w:szCs w:val="21"/>
              </w:rPr>
              <w:t>。</w:t>
            </w:r>
          </w:p>
        </w:tc>
      </w:tr>
      <w:tr w:rsidR="00F3042B" w14:paraId="2D7E8DA6" w14:textId="77777777" w:rsidTr="00646FC9">
        <w:tc>
          <w:tcPr>
            <w:tcW w:w="1526" w:type="dxa"/>
            <w:tcBorders>
              <w:top w:val="single" w:sz="4" w:space="0" w:color="auto"/>
              <w:left w:val="single" w:sz="4" w:space="0" w:color="auto"/>
              <w:bottom w:val="single" w:sz="4" w:space="0" w:color="auto"/>
              <w:right w:val="single" w:sz="4" w:space="0" w:color="auto"/>
            </w:tcBorders>
            <w:vAlign w:val="center"/>
            <w:hideMark/>
          </w:tcPr>
          <w:p w14:paraId="7CA0C2E0" w14:textId="77777777" w:rsidR="00F3042B" w:rsidRPr="006B328C" w:rsidRDefault="00F3042B" w:rsidP="00646FC9">
            <w:pPr>
              <w:spacing w:line="240" w:lineRule="auto"/>
              <w:jc w:val="center"/>
              <w:rPr>
                <w:sz w:val="21"/>
                <w:szCs w:val="21"/>
              </w:rPr>
            </w:pPr>
            <w:r w:rsidRPr="006B328C">
              <w:rPr>
                <w:rFonts w:hint="eastAsia"/>
                <w:sz w:val="21"/>
                <w:szCs w:val="21"/>
              </w:rPr>
              <w:t>二级</w:t>
            </w:r>
          </w:p>
        </w:tc>
        <w:tc>
          <w:tcPr>
            <w:tcW w:w="6996" w:type="dxa"/>
            <w:tcBorders>
              <w:top w:val="single" w:sz="4" w:space="0" w:color="auto"/>
              <w:left w:val="single" w:sz="4" w:space="0" w:color="auto"/>
              <w:bottom w:val="single" w:sz="4" w:space="0" w:color="auto"/>
              <w:right w:val="single" w:sz="4" w:space="0" w:color="auto"/>
            </w:tcBorders>
            <w:vAlign w:val="center"/>
            <w:hideMark/>
          </w:tcPr>
          <w:p w14:paraId="3E611565" w14:textId="77777777" w:rsidR="00F3042B" w:rsidRPr="006B328C" w:rsidRDefault="00F3042B" w:rsidP="00646FC9">
            <w:pPr>
              <w:spacing w:line="240" w:lineRule="auto"/>
              <w:rPr>
                <w:sz w:val="21"/>
                <w:szCs w:val="21"/>
              </w:rPr>
            </w:pPr>
            <w:r>
              <w:rPr>
                <w:rFonts w:hint="eastAsia"/>
                <w:sz w:val="21"/>
                <w:szCs w:val="21"/>
              </w:rPr>
              <w:t>应</w:t>
            </w:r>
            <w:r w:rsidRPr="006B328C">
              <w:rPr>
                <w:rFonts w:hint="eastAsia"/>
                <w:sz w:val="21"/>
                <w:szCs w:val="21"/>
              </w:rPr>
              <w:t>上报现场安全管理人员，安排人员采取处理措施，</w:t>
            </w:r>
            <w:r w:rsidRPr="00563468">
              <w:rPr>
                <w:rFonts w:hint="eastAsia"/>
                <w:sz w:val="21"/>
                <w:szCs w:val="21"/>
              </w:rPr>
              <w:t>对预警的</w:t>
            </w:r>
            <w:r>
              <w:rPr>
                <w:rFonts w:hint="eastAsia"/>
                <w:sz w:val="21"/>
                <w:szCs w:val="21"/>
              </w:rPr>
              <w:t>断面异常状态</w:t>
            </w:r>
            <w:r w:rsidRPr="006B328C">
              <w:rPr>
                <w:rFonts w:hint="eastAsia"/>
                <w:sz w:val="21"/>
                <w:szCs w:val="21"/>
              </w:rPr>
              <w:t>进行检查，</w:t>
            </w:r>
            <w:r>
              <w:rPr>
                <w:rFonts w:hint="eastAsia"/>
                <w:sz w:val="21"/>
                <w:szCs w:val="21"/>
              </w:rPr>
              <w:t>直至预警等级稳定为一级。</w:t>
            </w:r>
          </w:p>
        </w:tc>
      </w:tr>
      <w:tr w:rsidR="00F3042B" w14:paraId="209E2459" w14:textId="77777777" w:rsidTr="00646FC9">
        <w:tc>
          <w:tcPr>
            <w:tcW w:w="1526" w:type="dxa"/>
            <w:tcBorders>
              <w:top w:val="single" w:sz="4" w:space="0" w:color="auto"/>
              <w:left w:val="single" w:sz="4" w:space="0" w:color="auto"/>
              <w:bottom w:val="single" w:sz="4" w:space="0" w:color="auto"/>
              <w:right w:val="single" w:sz="4" w:space="0" w:color="auto"/>
            </w:tcBorders>
            <w:vAlign w:val="center"/>
            <w:hideMark/>
          </w:tcPr>
          <w:p w14:paraId="6B0CD77E" w14:textId="77777777" w:rsidR="00F3042B" w:rsidRPr="006B328C" w:rsidRDefault="00F3042B" w:rsidP="00646FC9">
            <w:pPr>
              <w:spacing w:line="240" w:lineRule="auto"/>
              <w:jc w:val="center"/>
              <w:rPr>
                <w:sz w:val="21"/>
                <w:szCs w:val="21"/>
              </w:rPr>
            </w:pPr>
            <w:r w:rsidRPr="006B328C">
              <w:rPr>
                <w:rFonts w:hint="eastAsia"/>
                <w:sz w:val="21"/>
                <w:szCs w:val="21"/>
              </w:rPr>
              <w:t>三级</w:t>
            </w:r>
          </w:p>
        </w:tc>
        <w:tc>
          <w:tcPr>
            <w:tcW w:w="6996" w:type="dxa"/>
            <w:tcBorders>
              <w:top w:val="single" w:sz="4" w:space="0" w:color="auto"/>
              <w:left w:val="single" w:sz="4" w:space="0" w:color="auto"/>
              <w:bottom w:val="single" w:sz="4" w:space="0" w:color="auto"/>
              <w:right w:val="single" w:sz="4" w:space="0" w:color="auto"/>
            </w:tcBorders>
            <w:vAlign w:val="center"/>
            <w:hideMark/>
          </w:tcPr>
          <w:p w14:paraId="66B3F3D5" w14:textId="77777777" w:rsidR="00F3042B" w:rsidRPr="006B328C" w:rsidRDefault="00F3042B" w:rsidP="00646FC9">
            <w:pPr>
              <w:spacing w:line="240" w:lineRule="auto"/>
              <w:rPr>
                <w:sz w:val="21"/>
                <w:szCs w:val="21"/>
              </w:rPr>
            </w:pPr>
            <w:r>
              <w:rPr>
                <w:rFonts w:hint="eastAsia"/>
                <w:sz w:val="21"/>
                <w:szCs w:val="21"/>
              </w:rPr>
              <w:t>应</w:t>
            </w:r>
            <w:r w:rsidRPr="006B328C">
              <w:rPr>
                <w:rFonts w:hint="eastAsia"/>
                <w:sz w:val="21"/>
                <w:szCs w:val="21"/>
              </w:rPr>
              <w:t>立即停止作业，并上报项目</w:t>
            </w:r>
            <w:proofErr w:type="gramStart"/>
            <w:r w:rsidRPr="006B328C">
              <w:rPr>
                <w:rFonts w:hint="eastAsia"/>
                <w:sz w:val="21"/>
                <w:szCs w:val="21"/>
              </w:rPr>
              <w:t>部安全</w:t>
            </w:r>
            <w:proofErr w:type="gramEnd"/>
            <w:r w:rsidRPr="006B328C">
              <w:rPr>
                <w:rFonts w:hint="eastAsia"/>
                <w:sz w:val="21"/>
                <w:szCs w:val="21"/>
              </w:rPr>
              <w:t>主管，即刻安排人员采取紧急处理措</w:t>
            </w:r>
            <w:r w:rsidRPr="006B328C">
              <w:rPr>
                <w:rFonts w:hint="eastAsia"/>
                <w:sz w:val="21"/>
                <w:szCs w:val="21"/>
              </w:rPr>
              <w:lastRenderedPageBreak/>
              <w:t>施，对</w:t>
            </w:r>
            <w:r w:rsidRPr="007A517E">
              <w:rPr>
                <w:rFonts w:hint="eastAsia"/>
                <w:sz w:val="21"/>
                <w:szCs w:val="21"/>
              </w:rPr>
              <w:t>预警的</w:t>
            </w:r>
            <w:r w:rsidRPr="00F76EA9">
              <w:rPr>
                <w:rFonts w:hint="eastAsia"/>
                <w:sz w:val="21"/>
                <w:szCs w:val="21"/>
              </w:rPr>
              <w:t>断面异常状态进行检查</w:t>
            </w:r>
            <w:r w:rsidRPr="006B328C">
              <w:rPr>
                <w:rFonts w:hint="eastAsia"/>
                <w:sz w:val="21"/>
                <w:szCs w:val="21"/>
              </w:rPr>
              <w:t>，</w:t>
            </w:r>
            <w:r>
              <w:rPr>
                <w:rFonts w:hint="eastAsia"/>
                <w:sz w:val="21"/>
                <w:szCs w:val="21"/>
              </w:rPr>
              <w:t>直至预警等级稳定为一级方可继续作业。</w:t>
            </w:r>
          </w:p>
        </w:tc>
      </w:tr>
      <w:tr w:rsidR="00F3042B" w14:paraId="4AF41A0F" w14:textId="77777777" w:rsidTr="00646FC9">
        <w:tc>
          <w:tcPr>
            <w:tcW w:w="1526" w:type="dxa"/>
            <w:tcBorders>
              <w:top w:val="single" w:sz="4" w:space="0" w:color="auto"/>
              <w:left w:val="single" w:sz="4" w:space="0" w:color="auto"/>
              <w:bottom w:val="single" w:sz="4" w:space="0" w:color="auto"/>
              <w:right w:val="single" w:sz="4" w:space="0" w:color="auto"/>
            </w:tcBorders>
            <w:vAlign w:val="center"/>
            <w:hideMark/>
          </w:tcPr>
          <w:p w14:paraId="6DE5285F" w14:textId="77777777" w:rsidR="00F3042B" w:rsidRPr="006B328C" w:rsidRDefault="00F3042B" w:rsidP="00646FC9">
            <w:pPr>
              <w:spacing w:line="240" w:lineRule="auto"/>
              <w:jc w:val="center"/>
              <w:rPr>
                <w:sz w:val="21"/>
                <w:szCs w:val="21"/>
              </w:rPr>
            </w:pPr>
            <w:r w:rsidRPr="006B328C">
              <w:rPr>
                <w:rFonts w:hint="eastAsia"/>
                <w:sz w:val="21"/>
                <w:szCs w:val="21"/>
              </w:rPr>
              <w:lastRenderedPageBreak/>
              <w:t>四级</w:t>
            </w:r>
          </w:p>
        </w:tc>
        <w:tc>
          <w:tcPr>
            <w:tcW w:w="6996" w:type="dxa"/>
            <w:tcBorders>
              <w:top w:val="single" w:sz="4" w:space="0" w:color="auto"/>
              <w:left w:val="single" w:sz="4" w:space="0" w:color="auto"/>
              <w:bottom w:val="single" w:sz="4" w:space="0" w:color="auto"/>
              <w:right w:val="single" w:sz="4" w:space="0" w:color="auto"/>
            </w:tcBorders>
            <w:vAlign w:val="center"/>
            <w:hideMark/>
          </w:tcPr>
          <w:p w14:paraId="0B4AADA4" w14:textId="77777777" w:rsidR="00F3042B" w:rsidRPr="006B328C" w:rsidRDefault="00F3042B" w:rsidP="00646FC9">
            <w:pPr>
              <w:spacing w:line="240" w:lineRule="auto"/>
              <w:rPr>
                <w:sz w:val="21"/>
                <w:szCs w:val="21"/>
              </w:rPr>
            </w:pPr>
            <w:r w:rsidRPr="006B328C">
              <w:rPr>
                <w:rFonts w:hint="eastAsia"/>
                <w:sz w:val="21"/>
                <w:szCs w:val="21"/>
              </w:rPr>
              <w:t>应立即</w:t>
            </w:r>
            <w:r>
              <w:rPr>
                <w:rFonts w:hint="eastAsia"/>
                <w:sz w:val="21"/>
                <w:szCs w:val="21"/>
              </w:rPr>
              <w:t>停工整顿</w:t>
            </w:r>
            <w:r w:rsidRPr="006B328C">
              <w:rPr>
                <w:rFonts w:hint="eastAsia"/>
                <w:sz w:val="21"/>
                <w:szCs w:val="21"/>
              </w:rPr>
              <w:t>，并上报项目部项目经理，即刻安排人员采取紧急处理措施，对</w:t>
            </w:r>
            <w:r>
              <w:rPr>
                <w:rFonts w:hint="eastAsia"/>
                <w:sz w:val="21"/>
                <w:szCs w:val="21"/>
              </w:rPr>
              <w:t>断面异常状态进行</w:t>
            </w:r>
            <w:r w:rsidRPr="006B328C">
              <w:rPr>
                <w:rFonts w:hint="eastAsia"/>
                <w:sz w:val="21"/>
                <w:szCs w:val="21"/>
              </w:rPr>
              <w:t>全面检查，</w:t>
            </w:r>
            <w:r>
              <w:rPr>
                <w:rFonts w:hint="eastAsia"/>
                <w:sz w:val="21"/>
                <w:szCs w:val="21"/>
              </w:rPr>
              <w:t>直至预警等级稳定为一级</w:t>
            </w:r>
            <w:r w:rsidRPr="006B328C">
              <w:rPr>
                <w:rFonts w:hint="eastAsia"/>
                <w:sz w:val="21"/>
                <w:szCs w:val="21"/>
              </w:rPr>
              <w:t>后，方可重新开始作业，并加强日常管理检查与维护工作。</w:t>
            </w:r>
          </w:p>
        </w:tc>
      </w:tr>
    </w:tbl>
    <w:p w14:paraId="1198951B" w14:textId="0BF5BECC" w:rsidR="00F3042B" w:rsidRDefault="00F3042B" w:rsidP="00646FC9">
      <w:pPr>
        <w:pStyle w:val="a3"/>
        <w:numPr>
          <w:ilvl w:val="2"/>
          <w:numId w:val="11"/>
        </w:numPr>
        <w:ind w:firstLineChars="0"/>
        <w:outlineLvl w:val="2"/>
      </w:pPr>
      <w:bookmarkStart w:id="172" w:name="_Toc11256908"/>
      <w:r>
        <w:t>整体</w:t>
      </w:r>
      <w:r>
        <w:rPr>
          <w:rFonts w:hint="eastAsia"/>
        </w:rPr>
        <w:t>应急处置指根据整体预警</w:t>
      </w:r>
      <w:r>
        <w:t>评价结论，采取</w:t>
      </w:r>
      <w:r>
        <w:rPr>
          <w:rFonts w:hint="eastAsia"/>
        </w:rPr>
        <w:t>针对性的应急处置</w:t>
      </w:r>
      <w:r>
        <w:t>措施，及时处理</w:t>
      </w:r>
      <w:r>
        <w:rPr>
          <w:rFonts w:hint="eastAsia"/>
        </w:rPr>
        <w:t>设备整体的异常状态。根据整体</w:t>
      </w:r>
      <w:r>
        <w:t>预警内容，</w:t>
      </w:r>
      <w:r w:rsidR="006F00DC" w:rsidRPr="00BD0C9A">
        <w:t>整体</w:t>
      </w:r>
      <w:r w:rsidR="006F00DC" w:rsidRPr="00BD0C9A">
        <w:rPr>
          <w:rFonts w:hint="eastAsia"/>
        </w:rPr>
        <w:t>应急处置</w:t>
      </w:r>
      <w:r>
        <w:rPr>
          <w:rFonts w:hint="eastAsia"/>
        </w:rPr>
        <w:t>分为</w:t>
      </w:r>
      <w:r>
        <w:t>整体牢固性</w:t>
      </w:r>
      <w:r>
        <w:rPr>
          <w:rFonts w:hint="eastAsia"/>
        </w:rPr>
        <w:t>应急处置措施和整体受力状况应急处置措施，</w:t>
      </w:r>
      <w:r w:rsidR="006F00DC">
        <w:rPr>
          <w:rFonts w:hint="eastAsia"/>
        </w:rPr>
        <w:t>见</w:t>
      </w:r>
      <w:r>
        <w:rPr>
          <w:rFonts w:hint="eastAsia"/>
        </w:rPr>
        <w:t>表</w:t>
      </w:r>
      <w:r w:rsidR="006F00DC">
        <w:t>7.5</w:t>
      </w:r>
      <w:r>
        <w:rPr>
          <w:rFonts w:hint="eastAsia"/>
        </w:rPr>
        <w:t>。</w:t>
      </w:r>
      <w:bookmarkEnd w:id="172"/>
    </w:p>
    <w:p w14:paraId="259CF69D" w14:textId="77777777" w:rsidR="00F3042B" w:rsidRDefault="00F3042B" w:rsidP="00646FC9">
      <w:pPr>
        <w:pStyle w:val="a3"/>
        <w:ind w:firstLineChars="0" w:firstLine="0"/>
        <w:jc w:val="center"/>
      </w:pPr>
      <w:r w:rsidRPr="007B5E38">
        <w:rPr>
          <w:rFonts w:ascii="黑体" w:eastAsia="黑体" w:hAnsi="黑体" w:cs="Times New Roman"/>
          <w:sz w:val="21"/>
          <w:szCs w:val="21"/>
        </w:rPr>
        <w:t>表7.</w:t>
      </w:r>
      <w:r>
        <w:rPr>
          <w:rFonts w:ascii="黑体" w:eastAsia="黑体" w:hAnsi="黑体" w:cs="Times New Roman" w:hint="eastAsia"/>
          <w:sz w:val="21"/>
          <w:szCs w:val="21"/>
        </w:rPr>
        <w:t>5</w:t>
      </w:r>
      <w:r w:rsidRPr="007B5E38">
        <w:rPr>
          <w:rFonts w:ascii="黑体" w:eastAsia="黑体" w:hAnsi="黑体" w:cs="Times New Roman" w:hint="eastAsia"/>
          <w:sz w:val="21"/>
          <w:szCs w:val="21"/>
        </w:rPr>
        <w:t xml:space="preserve"> </w:t>
      </w:r>
      <w:r w:rsidRPr="00CC76F1">
        <w:rPr>
          <w:rFonts w:ascii="黑体" w:eastAsia="黑体" w:hAnsi="黑体" w:cs="Times New Roman" w:hint="eastAsia"/>
          <w:sz w:val="21"/>
          <w:szCs w:val="21"/>
        </w:rPr>
        <w:t>整体牢固性</w:t>
      </w:r>
      <w:r>
        <w:rPr>
          <w:rFonts w:ascii="黑体" w:eastAsia="黑体" w:hAnsi="黑体" w:cs="Times New Roman" w:hint="eastAsia"/>
          <w:sz w:val="21"/>
          <w:szCs w:val="21"/>
        </w:rPr>
        <w:t>和</w:t>
      </w:r>
      <w:r w:rsidRPr="00CC76F1">
        <w:rPr>
          <w:rFonts w:ascii="黑体" w:eastAsia="黑体" w:hAnsi="黑体" w:cs="Times New Roman" w:hint="eastAsia"/>
          <w:sz w:val="21"/>
          <w:szCs w:val="21"/>
        </w:rPr>
        <w:t>整体受力状况</w:t>
      </w:r>
      <w:r w:rsidRPr="007B5E38">
        <w:rPr>
          <w:rFonts w:ascii="黑体" w:eastAsia="黑体" w:hAnsi="黑体" w:cs="Times New Roman"/>
          <w:sz w:val="21"/>
          <w:szCs w:val="21"/>
        </w:rPr>
        <w:t>应急处置措施</w:t>
      </w:r>
    </w:p>
    <w:tbl>
      <w:tblPr>
        <w:tblStyle w:val="a4"/>
        <w:tblW w:w="0" w:type="auto"/>
        <w:tblLook w:val="04A0" w:firstRow="1" w:lastRow="0" w:firstColumn="1" w:lastColumn="0" w:noHBand="0" w:noVBand="1"/>
      </w:tblPr>
      <w:tblGrid>
        <w:gridCol w:w="1493"/>
        <w:gridCol w:w="6803"/>
      </w:tblGrid>
      <w:tr w:rsidR="00F3042B" w14:paraId="40770173" w14:textId="77777777" w:rsidTr="00646FC9">
        <w:tc>
          <w:tcPr>
            <w:tcW w:w="1526" w:type="dxa"/>
            <w:tcBorders>
              <w:top w:val="single" w:sz="4" w:space="0" w:color="auto"/>
              <w:left w:val="single" w:sz="4" w:space="0" w:color="auto"/>
              <w:bottom w:val="single" w:sz="4" w:space="0" w:color="auto"/>
              <w:right w:val="single" w:sz="4" w:space="0" w:color="auto"/>
            </w:tcBorders>
            <w:hideMark/>
          </w:tcPr>
          <w:p w14:paraId="11ADBBA8" w14:textId="77777777" w:rsidR="00F3042B" w:rsidRPr="006B328C" w:rsidRDefault="00F3042B" w:rsidP="00646FC9">
            <w:pPr>
              <w:spacing w:line="240" w:lineRule="auto"/>
              <w:jc w:val="center"/>
              <w:rPr>
                <w:sz w:val="21"/>
                <w:szCs w:val="21"/>
              </w:rPr>
            </w:pPr>
            <w:r w:rsidRPr="006B328C">
              <w:rPr>
                <w:rFonts w:hint="eastAsia"/>
                <w:sz w:val="21"/>
                <w:szCs w:val="21"/>
              </w:rPr>
              <w:t>预警等级</w:t>
            </w:r>
          </w:p>
        </w:tc>
        <w:tc>
          <w:tcPr>
            <w:tcW w:w="6996" w:type="dxa"/>
            <w:tcBorders>
              <w:top w:val="single" w:sz="4" w:space="0" w:color="auto"/>
              <w:left w:val="single" w:sz="4" w:space="0" w:color="auto"/>
              <w:bottom w:val="single" w:sz="4" w:space="0" w:color="auto"/>
              <w:right w:val="single" w:sz="4" w:space="0" w:color="auto"/>
            </w:tcBorders>
            <w:hideMark/>
          </w:tcPr>
          <w:p w14:paraId="5104CE9B" w14:textId="77777777" w:rsidR="00F3042B" w:rsidRPr="006B328C" w:rsidRDefault="00F3042B" w:rsidP="00646FC9">
            <w:pPr>
              <w:spacing w:line="240" w:lineRule="auto"/>
              <w:jc w:val="center"/>
              <w:rPr>
                <w:sz w:val="21"/>
                <w:szCs w:val="21"/>
              </w:rPr>
            </w:pPr>
            <w:r w:rsidRPr="006B328C">
              <w:rPr>
                <w:rFonts w:hint="eastAsia"/>
                <w:sz w:val="21"/>
                <w:szCs w:val="21"/>
              </w:rPr>
              <w:t>应急处置措施</w:t>
            </w:r>
          </w:p>
        </w:tc>
      </w:tr>
      <w:tr w:rsidR="00F3042B" w14:paraId="4674ED67" w14:textId="77777777" w:rsidTr="00646FC9">
        <w:tc>
          <w:tcPr>
            <w:tcW w:w="1526" w:type="dxa"/>
            <w:tcBorders>
              <w:top w:val="single" w:sz="4" w:space="0" w:color="auto"/>
              <w:left w:val="single" w:sz="4" w:space="0" w:color="auto"/>
              <w:bottom w:val="single" w:sz="4" w:space="0" w:color="auto"/>
              <w:right w:val="single" w:sz="4" w:space="0" w:color="auto"/>
            </w:tcBorders>
            <w:vAlign w:val="center"/>
            <w:hideMark/>
          </w:tcPr>
          <w:p w14:paraId="307F7D42" w14:textId="77777777" w:rsidR="00F3042B" w:rsidRPr="006B328C" w:rsidRDefault="00F3042B" w:rsidP="00646FC9">
            <w:pPr>
              <w:spacing w:line="240" w:lineRule="auto"/>
              <w:jc w:val="center"/>
              <w:rPr>
                <w:sz w:val="21"/>
                <w:szCs w:val="21"/>
              </w:rPr>
            </w:pPr>
            <w:r w:rsidRPr="006B328C">
              <w:rPr>
                <w:rFonts w:hint="eastAsia"/>
                <w:sz w:val="21"/>
                <w:szCs w:val="21"/>
              </w:rPr>
              <w:t>一级</w:t>
            </w:r>
          </w:p>
        </w:tc>
        <w:tc>
          <w:tcPr>
            <w:tcW w:w="6996" w:type="dxa"/>
            <w:tcBorders>
              <w:top w:val="single" w:sz="4" w:space="0" w:color="auto"/>
              <w:left w:val="single" w:sz="4" w:space="0" w:color="auto"/>
              <w:bottom w:val="single" w:sz="4" w:space="0" w:color="auto"/>
              <w:right w:val="single" w:sz="4" w:space="0" w:color="auto"/>
            </w:tcBorders>
            <w:vAlign w:val="center"/>
            <w:hideMark/>
          </w:tcPr>
          <w:p w14:paraId="25F516B5" w14:textId="77777777" w:rsidR="00F3042B" w:rsidRPr="006B328C" w:rsidRDefault="00F3042B" w:rsidP="00646FC9">
            <w:pPr>
              <w:spacing w:line="240" w:lineRule="auto"/>
              <w:rPr>
                <w:sz w:val="21"/>
                <w:szCs w:val="21"/>
              </w:rPr>
            </w:pPr>
            <w:r w:rsidRPr="006B328C">
              <w:rPr>
                <w:rFonts w:hint="eastAsia"/>
                <w:sz w:val="21"/>
                <w:szCs w:val="21"/>
              </w:rPr>
              <w:t>不需要采取应急措施</w:t>
            </w:r>
            <w:r>
              <w:rPr>
                <w:rFonts w:hint="eastAsia"/>
                <w:sz w:val="21"/>
                <w:szCs w:val="21"/>
              </w:rPr>
              <w:t>，</w:t>
            </w:r>
            <w:r w:rsidRPr="00694023">
              <w:rPr>
                <w:rFonts w:hint="eastAsia"/>
                <w:sz w:val="21"/>
                <w:szCs w:val="21"/>
              </w:rPr>
              <w:t>正常实施定期检查与维护工作</w:t>
            </w:r>
            <w:r>
              <w:rPr>
                <w:rFonts w:hint="eastAsia"/>
                <w:sz w:val="21"/>
                <w:szCs w:val="21"/>
              </w:rPr>
              <w:t>。</w:t>
            </w:r>
          </w:p>
        </w:tc>
      </w:tr>
      <w:tr w:rsidR="00F3042B" w14:paraId="09A235FF" w14:textId="77777777" w:rsidTr="00646FC9">
        <w:tc>
          <w:tcPr>
            <w:tcW w:w="1526" w:type="dxa"/>
            <w:tcBorders>
              <w:top w:val="single" w:sz="4" w:space="0" w:color="auto"/>
              <w:left w:val="single" w:sz="4" w:space="0" w:color="auto"/>
              <w:bottom w:val="single" w:sz="4" w:space="0" w:color="auto"/>
              <w:right w:val="single" w:sz="4" w:space="0" w:color="auto"/>
            </w:tcBorders>
            <w:vAlign w:val="center"/>
            <w:hideMark/>
          </w:tcPr>
          <w:p w14:paraId="0EC4657B" w14:textId="77777777" w:rsidR="00F3042B" w:rsidRPr="006B328C" w:rsidRDefault="00F3042B" w:rsidP="00646FC9">
            <w:pPr>
              <w:spacing w:line="240" w:lineRule="auto"/>
              <w:jc w:val="center"/>
              <w:rPr>
                <w:sz w:val="21"/>
                <w:szCs w:val="21"/>
              </w:rPr>
            </w:pPr>
            <w:r w:rsidRPr="006B328C">
              <w:rPr>
                <w:rFonts w:hint="eastAsia"/>
                <w:sz w:val="21"/>
                <w:szCs w:val="21"/>
              </w:rPr>
              <w:t>二级</w:t>
            </w:r>
          </w:p>
        </w:tc>
        <w:tc>
          <w:tcPr>
            <w:tcW w:w="6996" w:type="dxa"/>
            <w:tcBorders>
              <w:top w:val="single" w:sz="4" w:space="0" w:color="auto"/>
              <w:left w:val="single" w:sz="4" w:space="0" w:color="auto"/>
              <w:bottom w:val="single" w:sz="4" w:space="0" w:color="auto"/>
              <w:right w:val="single" w:sz="4" w:space="0" w:color="auto"/>
            </w:tcBorders>
            <w:vAlign w:val="center"/>
            <w:hideMark/>
          </w:tcPr>
          <w:p w14:paraId="1F75EA17" w14:textId="77777777" w:rsidR="00F3042B" w:rsidRPr="006B328C" w:rsidRDefault="00F3042B" w:rsidP="00646FC9">
            <w:pPr>
              <w:spacing w:line="240" w:lineRule="auto"/>
              <w:rPr>
                <w:sz w:val="21"/>
                <w:szCs w:val="21"/>
              </w:rPr>
            </w:pPr>
            <w:r>
              <w:rPr>
                <w:rFonts w:hint="eastAsia"/>
                <w:sz w:val="21"/>
                <w:szCs w:val="21"/>
              </w:rPr>
              <w:t>应</w:t>
            </w:r>
            <w:r w:rsidRPr="006B328C">
              <w:rPr>
                <w:rFonts w:hint="eastAsia"/>
                <w:sz w:val="21"/>
                <w:szCs w:val="21"/>
              </w:rPr>
              <w:t>上报现场安全管理人员，</w:t>
            </w:r>
            <w:r>
              <w:rPr>
                <w:rFonts w:hint="eastAsia"/>
                <w:sz w:val="21"/>
                <w:szCs w:val="21"/>
              </w:rPr>
              <w:t>尽快</w:t>
            </w:r>
            <w:r w:rsidRPr="006B328C">
              <w:rPr>
                <w:rFonts w:hint="eastAsia"/>
                <w:sz w:val="21"/>
                <w:szCs w:val="21"/>
              </w:rPr>
              <w:t>安排人员采取处理措施，</w:t>
            </w:r>
            <w:r w:rsidRPr="00563468">
              <w:rPr>
                <w:rFonts w:hint="eastAsia"/>
                <w:sz w:val="21"/>
                <w:szCs w:val="21"/>
              </w:rPr>
              <w:t>对预警的</w:t>
            </w:r>
            <w:r>
              <w:rPr>
                <w:rFonts w:hint="eastAsia"/>
                <w:sz w:val="21"/>
                <w:szCs w:val="21"/>
              </w:rPr>
              <w:t>设备整体异常状态</w:t>
            </w:r>
            <w:r w:rsidRPr="006B328C">
              <w:rPr>
                <w:rFonts w:hint="eastAsia"/>
                <w:sz w:val="21"/>
                <w:szCs w:val="21"/>
              </w:rPr>
              <w:t>进行检查，</w:t>
            </w:r>
            <w:r>
              <w:rPr>
                <w:rFonts w:hint="eastAsia"/>
                <w:sz w:val="21"/>
                <w:szCs w:val="21"/>
              </w:rPr>
              <w:t>直至预警等级稳定为一级。</w:t>
            </w:r>
          </w:p>
        </w:tc>
      </w:tr>
      <w:tr w:rsidR="00F3042B" w14:paraId="755CA115" w14:textId="77777777" w:rsidTr="00646FC9">
        <w:tc>
          <w:tcPr>
            <w:tcW w:w="1526" w:type="dxa"/>
            <w:tcBorders>
              <w:top w:val="single" w:sz="4" w:space="0" w:color="auto"/>
              <w:left w:val="single" w:sz="4" w:space="0" w:color="auto"/>
              <w:bottom w:val="single" w:sz="4" w:space="0" w:color="auto"/>
              <w:right w:val="single" w:sz="4" w:space="0" w:color="auto"/>
            </w:tcBorders>
            <w:vAlign w:val="center"/>
            <w:hideMark/>
          </w:tcPr>
          <w:p w14:paraId="2EFE2F9C" w14:textId="77777777" w:rsidR="00F3042B" w:rsidRPr="006B328C" w:rsidRDefault="00F3042B" w:rsidP="00646FC9">
            <w:pPr>
              <w:spacing w:line="240" w:lineRule="auto"/>
              <w:jc w:val="center"/>
              <w:rPr>
                <w:sz w:val="21"/>
                <w:szCs w:val="21"/>
              </w:rPr>
            </w:pPr>
            <w:r w:rsidRPr="006B328C">
              <w:rPr>
                <w:rFonts w:hint="eastAsia"/>
                <w:sz w:val="21"/>
                <w:szCs w:val="21"/>
              </w:rPr>
              <w:t>三级</w:t>
            </w:r>
          </w:p>
        </w:tc>
        <w:tc>
          <w:tcPr>
            <w:tcW w:w="6996" w:type="dxa"/>
            <w:tcBorders>
              <w:top w:val="single" w:sz="4" w:space="0" w:color="auto"/>
              <w:left w:val="single" w:sz="4" w:space="0" w:color="auto"/>
              <w:bottom w:val="single" w:sz="4" w:space="0" w:color="auto"/>
              <w:right w:val="single" w:sz="4" w:space="0" w:color="auto"/>
            </w:tcBorders>
            <w:vAlign w:val="center"/>
            <w:hideMark/>
          </w:tcPr>
          <w:p w14:paraId="68754172" w14:textId="77777777" w:rsidR="00F3042B" w:rsidRPr="006B328C" w:rsidRDefault="00F3042B" w:rsidP="00646FC9">
            <w:pPr>
              <w:spacing w:line="240" w:lineRule="auto"/>
              <w:rPr>
                <w:sz w:val="21"/>
                <w:szCs w:val="21"/>
              </w:rPr>
            </w:pPr>
            <w:r>
              <w:rPr>
                <w:rFonts w:hint="eastAsia"/>
                <w:sz w:val="21"/>
                <w:szCs w:val="21"/>
              </w:rPr>
              <w:t>应</w:t>
            </w:r>
            <w:r w:rsidRPr="006B328C">
              <w:rPr>
                <w:rFonts w:hint="eastAsia"/>
                <w:sz w:val="21"/>
                <w:szCs w:val="21"/>
              </w:rPr>
              <w:t>立即停止作业，并上报项目</w:t>
            </w:r>
            <w:proofErr w:type="gramStart"/>
            <w:r w:rsidRPr="006B328C">
              <w:rPr>
                <w:rFonts w:hint="eastAsia"/>
                <w:sz w:val="21"/>
                <w:szCs w:val="21"/>
              </w:rPr>
              <w:t>部安全</w:t>
            </w:r>
            <w:proofErr w:type="gramEnd"/>
            <w:r w:rsidRPr="006B328C">
              <w:rPr>
                <w:rFonts w:hint="eastAsia"/>
                <w:sz w:val="21"/>
                <w:szCs w:val="21"/>
              </w:rPr>
              <w:t>主管，即刻安排人员采取紧急处理措施，对</w:t>
            </w:r>
            <w:r w:rsidRPr="00666535">
              <w:rPr>
                <w:rFonts w:hint="eastAsia"/>
                <w:sz w:val="21"/>
                <w:szCs w:val="21"/>
              </w:rPr>
              <w:t>垂直运输</w:t>
            </w:r>
            <w:r>
              <w:rPr>
                <w:rFonts w:hint="eastAsia"/>
                <w:sz w:val="21"/>
                <w:szCs w:val="21"/>
              </w:rPr>
              <w:t>设备整体</w:t>
            </w:r>
            <w:r w:rsidRPr="00F76EA9">
              <w:rPr>
                <w:rFonts w:hint="eastAsia"/>
                <w:sz w:val="21"/>
                <w:szCs w:val="21"/>
              </w:rPr>
              <w:t>进行检查</w:t>
            </w:r>
            <w:r w:rsidRPr="006B328C">
              <w:rPr>
                <w:rFonts w:hint="eastAsia"/>
                <w:sz w:val="21"/>
                <w:szCs w:val="21"/>
              </w:rPr>
              <w:t>，</w:t>
            </w:r>
            <w:r>
              <w:rPr>
                <w:rFonts w:hint="eastAsia"/>
                <w:sz w:val="21"/>
                <w:szCs w:val="21"/>
              </w:rPr>
              <w:t>直至预警等级稳定为一级方可继续作业。</w:t>
            </w:r>
          </w:p>
        </w:tc>
      </w:tr>
      <w:tr w:rsidR="00F3042B" w14:paraId="2900D951" w14:textId="77777777" w:rsidTr="00646FC9">
        <w:tc>
          <w:tcPr>
            <w:tcW w:w="1526" w:type="dxa"/>
            <w:tcBorders>
              <w:top w:val="single" w:sz="4" w:space="0" w:color="auto"/>
              <w:left w:val="single" w:sz="4" w:space="0" w:color="auto"/>
              <w:bottom w:val="single" w:sz="4" w:space="0" w:color="auto"/>
              <w:right w:val="single" w:sz="4" w:space="0" w:color="auto"/>
            </w:tcBorders>
            <w:vAlign w:val="center"/>
            <w:hideMark/>
          </w:tcPr>
          <w:p w14:paraId="7D9C8754" w14:textId="77777777" w:rsidR="00F3042B" w:rsidRPr="006B328C" w:rsidRDefault="00F3042B" w:rsidP="00646FC9">
            <w:pPr>
              <w:spacing w:line="240" w:lineRule="auto"/>
              <w:jc w:val="center"/>
              <w:rPr>
                <w:sz w:val="21"/>
                <w:szCs w:val="21"/>
              </w:rPr>
            </w:pPr>
            <w:r w:rsidRPr="006B328C">
              <w:rPr>
                <w:rFonts w:hint="eastAsia"/>
                <w:sz w:val="21"/>
                <w:szCs w:val="21"/>
              </w:rPr>
              <w:t>四级</w:t>
            </w:r>
          </w:p>
        </w:tc>
        <w:tc>
          <w:tcPr>
            <w:tcW w:w="6996" w:type="dxa"/>
            <w:tcBorders>
              <w:top w:val="single" w:sz="4" w:space="0" w:color="auto"/>
              <w:left w:val="single" w:sz="4" w:space="0" w:color="auto"/>
              <w:bottom w:val="single" w:sz="4" w:space="0" w:color="auto"/>
              <w:right w:val="single" w:sz="4" w:space="0" w:color="auto"/>
            </w:tcBorders>
            <w:vAlign w:val="center"/>
            <w:hideMark/>
          </w:tcPr>
          <w:p w14:paraId="7900A683" w14:textId="77777777" w:rsidR="00F3042B" w:rsidRPr="006B328C" w:rsidRDefault="00F3042B" w:rsidP="00646FC9">
            <w:pPr>
              <w:spacing w:line="240" w:lineRule="auto"/>
              <w:rPr>
                <w:sz w:val="21"/>
                <w:szCs w:val="21"/>
              </w:rPr>
            </w:pPr>
            <w:r w:rsidRPr="006B328C">
              <w:rPr>
                <w:rFonts w:hint="eastAsia"/>
                <w:sz w:val="21"/>
                <w:szCs w:val="21"/>
              </w:rPr>
              <w:t>应立即</w:t>
            </w:r>
            <w:r>
              <w:rPr>
                <w:rFonts w:hint="eastAsia"/>
                <w:sz w:val="21"/>
                <w:szCs w:val="21"/>
              </w:rPr>
              <w:t>停工整顿</w:t>
            </w:r>
            <w:r w:rsidRPr="006B328C">
              <w:rPr>
                <w:rFonts w:hint="eastAsia"/>
                <w:sz w:val="21"/>
                <w:szCs w:val="21"/>
              </w:rPr>
              <w:t>，并上报项目部项目经理，即刻安排人员采取紧急处理措施，对</w:t>
            </w:r>
            <w:r w:rsidRPr="00666535">
              <w:rPr>
                <w:rFonts w:hint="eastAsia"/>
                <w:sz w:val="21"/>
                <w:szCs w:val="21"/>
              </w:rPr>
              <w:t>垂直运输</w:t>
            </w:r>
            <w:r>
              <w:rPr>
                <w:rFonts w:hint="eastAsia"/>
                <w:sz w:val="21"/>
                <w:szCs w:val="21"/>
              </w:rPr>
              <w:t>设备整体进行</w:t>
            </w:r>
            <w:r w:rsidRPr="006B328C">
              <w:rPr>
                <w:rFonts w:hint="eastAsia"/>
                <w:sz w:val="21"/>
                <w:szCs w:val="21"/>
              </w:rPr>
              <w:t>全面检查，</w:t>
            </w:r>
            <w:r>
              <w:rPr>
                <w:rFonts w:hint="eastAsia"/>
                <w:sz w:val="21"/>
                <w:szCs w:val="21"/>
              </w:rPr>
              <w:t>直至预警等级稳定为一级</w:t>
            </w:r>
            <w:r w:rsidRPr="006B328C">
              <w:rPr>
                <w:rFonts w:hint="eastAsia"/>
                <w:sz w:val="21"/>
                <w:szCs w:val="21"/>
              </w:rPr>
              <w:t>后，方可重新开始作业，并加强日常管理检查与维护工作。</w:t>
            </w:r>
          </w:p>
        </w:tc>
      </w:tr>
    </w:tbl>
    <w:p w14:paraId="209DB74B" w14:textId="7A993C6B" w:rsidR="00F3042B" w:rsidRPr="00552AF6" w:rsidRDefault="00F3042B" w:rsidP="00646FC9">
      <w:pPr>
        <w:pStyle w:val="2"/>
        <w:numPr>
          <w:ilvl w:val="1"/>
          <w:numId w:val="11"/>
        </w:numPr>
        <w:ind w:left="0" w:firstLine="0"/>
        <w:jc w:val="center"/>
      </w:pPr>
      <w:bookmarkStart w:id="173" w:name="_Toc11256909"/>
      <w:r>
        <w:rPr>
          <w:rFonts w:hint="eastAsia"/>
        </w:rPr>
        <w:t>建筑施工垂直运输设备</w:t>
      </w:r>
      <w:proofErr w:type="gramStart"/>
      <w:r w:rsidR="006F00DC" w:rsidRPr="00BD0C9A">
        <w:rPr>
          <w:rFonts w:hint="eastAsia"/>
        </w:rPr>
        <w:t>安拆</w:t>
      </w:r>
      <w:r>
        <w:t>安全</w:t>
      </w:r>
      <w:proofErr w:type="gramEnd"/>
      <w:r>
        <w:rPr>
          <w:rFonts w:hint="eastAsia"/>
        </w:rPr>
        <w:t>应急处置</w:t>
      </w:r>
      <w:bookmarkEnd w:id="173"/>
    </w:p>
    <w:p w14:paraId="5D8D7AEE" w14:textId="6A129CB8" w:rsidR="00F3042B" w:rsidRDefault="00F3042B" w:rsidP="00646FC9">
      <w:pPr>
        <w:pStyle w:val="a3"/>
        <w:numPr>
          <w:ilvl w:val="2"/>
          <w:numId w:val="11"/>
        </w:numPr>
        <w:ind w:firstLineChars="0"/>
        <w:outlineLvl w:val="2"/>
      </w:pPr>
      <w:bookmarkStart w:id="174" w:name="_Toc11256910"/>
      <w:r>
        <w:rPr>
          <w:rFonts w:hint="eastAsia"/>
        </w:rPr>
        <w:t>建筑施工垂直运输设备</w:t>
      </w:r>
      <w:proofErr w:type="gramStart"/>
      <w:r w:rsidR="006F00DC" w:rsidRPr="00BD0C9A">
        <w:rPr>
          <w:rFonts w:hint="eastAsia"/>
        </w:rPr>
        <w:t>安拆</w:t>
      </w:r>
      <w:r>
        <w:t>安全</w:t>
      </w:r>
      <w:proofErr w:type="gramEnd"/>
      <w:r>
        <w:rPr>
          <w:rFonts w:hint="eastAsia"/>
        </w:rPr>
        <w:t>应急处置可</w:t>
      </w:r>
      <w:r>
        <w:t>分为测点</w:t>
      </w:r>
      <w:r>
        <w:rPr>
          <w:rFonts w:hint="eastAsia"/>
        </w:rPr>
        <w:t>应急处置</w:t>
      </w:r>
      <w:r>
        <w:t>、</w:t>
      </w:r>
      <w:r>
        <w:rPr>
          <w:rFonts w:hint="eastAsia"/>
        </w:rPr>
        <w:t>工序应急处置和</w:t>
      </w:r>
      <w:r>
        <w:t>整体</w:t>
      </w:r>
      <w:r>
        <w:rPr>
          <w:rFonts w:hint="eastAsia"/>
        </w:rPr>
        <w:t>应急处置</w:t>
      </w:r>
      <w:r>
        <w:t>三个部分</w:t>
      </w:r>
      <w:r>
        <w:rPr>
          <w:rFonts w:hint="eastAsia"/>
        </w:rPr>
        <w:t>。</w:t>
      </w:r>
      <w:bookmarkEnd w:id="174"/>
    </w:p>
    <w:p w14:paraId="17B1EFA1" w14:textId="4DD92BB4" w:rsidR="00F3042B" w:rsidRDefault="006F00DC" w:rsidP="00646FC9">
      <w:pPr>
        <w:pStyle w:val="a3"/>
        <w:numPr>
          <w:ilvl w:val="2"/>
          <w:numId w:val="11"/>
        </w:numPr>
        <w:ind w:firstLineChars="0"/>
        <w:outlineLvl w:val="2"/>
      </w:pPr>
      <w:bookmarkStart w:id="175" w:name="_Toc11256911"/>
      <w:proofErr w:type="gramStart"/>
      <w:r w:rsidRPr="00BD0C9A">
        <w:rPr>
          <w:rFonts w:hint="eastAsia"/>
        </w:rPr>
        <w:t>安拆</w:t>
      </w:r>
      <w:r w:rsidR="00F3042B">
        <w:t>作业</w:t>
      </w:r>
      <w:proofErr w:type="gramEnd"/>
      <w:r w:rsidR="00F3042B">
        <w:t>前</w:t>
      </w:r>
      <w:r w:rsidR="00F3042B">
        <w:rPr>
          <w:rFonts w:hint="eastAsia"/>
        </w:rPr>
        <w:t>，</w:t>
      </w:r>
      <w:r w:rsidR="00F3042B">
        <w:t>应先检查相关文件资料的齐全性和规范性</w:t>
      </w:r>
      <w:r w:rsidR="00F3042B">
        <w:rPr>
          <w:rFonts w:hint="eastAsia"/>
        </w:rPr>
        <w:t>，具体检查内容</w:t>
      </w:r>
      <w:r w:rsidR="00F3042B">
        <w:t>参照</w:t>
      </w:r>
      <w:r w:rsidR="00F3042B">
        <w:rPr>
          <w:rFonts w:hint="eastAsia"/>
        </w:rPr>
        <w:t>4</w:t>
      </w:r>
      <w:r w:rsidR="00F3042B">
        <w:t>.3.6</w:t>
      </w:r>
      <w:r w:rsidR="00F3042B">
        <w:rPr>
          <w:rFonts w:hint="eastAsia"/>
        </w:rPr>
        <w:t>。若文件资料不齐全</w:t>
      </w:r>
      <w:r w:rsidRPr="00BD0C9A">
        <w:rPr>
          <w:rFonts w:hint="eastAsia"/>
        </w:rPr>
        <w:t>或</w:t>
      </w:r>
      <w:r w:rsidR="00F3042B">
        <w:rPr>
          <w:rFonts w:hint="eastAsia"/>
        </w:rPr>
        <w:t>不规范，则不可开展后续程序安全作业。</w:t>
      </w:r>
      <w:bookmarkEnd w:id="175"/>
    </w:p>
    <w:p w14:paraId="2042ADEF" w14:textId="74569B14" w:rsidR="00F3042B" w:rsidRDefault="006F00DC" w:rsidP="00646FC9">
      <w:pPr>
        <w:pStyle w:val="a3"/>
        <w:numPr>
          <w:ilvl w:val="2"/>
          <w:numId w:val="11"/>
        </w:numPr>
        <w:ind w:firstLineChars="0"/>
        <w:outlineLvl w:val="2"/>
      </w:pPr>
      <w:bookmarkStart w:id="176" w:name="_Toc11256912"/>
      <w:proofErr w:type="gramStart"/>
      <w:r w:rsidRPr="00BD0C9A">
        <w:rPr>
          <w:rFonts w:hint="eastAsia"/>
        </w:rPr>
        <w:t>安拆</w:t>
      </w:r>
      <w:r w:rsidR="00F3042B">
        <w:t>作业</w:t>
      </w:r>
      <w:proofErr w:type="gramEnd"/>
      <w:r w:rsidR="00F3042B">
        <w:t>前，应对风速进行确认</w:t>
      </w:r>
      <w:r w:rsidR="00F3042B">
        <w:rPr>
          <w:rFonts w:hint="eastAsia"/>
        </w:rPr>
        <w:t>。</w:t>
      </w:r>
      <w:proofErr w:type="gramStart"/>
      <w:r w:rsidR="00F3042B">
        <w:rPr>
          <w:rFonts w:hint="eastAsia"/>
        </w:rPr>
        <w:t>若</w:t>
      </w:r>
      <w:r>
        <w:rPr>
          <w:rFonts w:hint="eastAsia"/>
        </w:rPr>
        <w:t>建筑</w:t>
      </w:r>
      <w:proofErr w:type="gramEnd"/>
      <w:r>
        <w:rPr>
          <w:rFonts w:hint="eastAsia"/>
        </w:rPr>
        <w:t>施工垂直运输设备</w:t>
      </w:r>
      <w:r w:rsidR="00F3042B">
        <w:rPr>
          <w:rFonts w:hint="eastAsia"/>
        </w:rPr>
        <w:t>最大高度处的风速超过1</w:t>
      </w:r>
      <w:r w:rsidR="00F3042B">
        <w:t>2m/s</w:t>
      </w:r>
      <w:r w:rsidR="00F3042B">
        <w:rPr>
          <w:rFonts w:hint="eastAsia"/>
        </w:rPr>
        <w:t>，现场作业人员应退出2</w:t>
      </w:r>
      <w:r w:rsidR="00F3042B">
        <w:t>0m内的</w:t>
      </w:r>
      <w:r w:rsidR="00F3042B">
        <w:rPr>
          <w:rFonts w:hint="eastAsia"/>
        </w:rPr>
        <w:t>警戒区，且不可开展</w:t>
      </w:r>
      <w:proofErr w:type="gramStart"/>
      <w:r w:rsidR="00F3042B">
        <w:rPr>
          <w:rFonts w:hint="eastAsia"/>
        </w:rPr>
        <w:t>后续</w:t>
      </w:r>
      <w:r w:rsidRPr="00BD0C9A">
        <w:rPr>
          <w:rFonts w:hint="eastAsia"/>
        </w:rPr>
        <w:t>安拆</w:t>
      </w:r>
      <w:r w:rsidR="00F3042B">
        <w:rPr>
          <w:rFonts w:hint="eastAsia"/>
        </w:rPr>
        <w:t>作业</w:t>
      </w:r>
      <w:proofErr w:type="gramEnd"/>
      <w:r w:rsidR="00F3042B">
        <w:rPr>
          <w:rFonts w:hint="eastAsia"/>
        </w:rPr>
        <w:t>，直至现场风速情况达到安全范围。</w:t>
      </w:r>
      <w:bookmarkEnd w:id="176"/>
    </w:p>
    <w:p w14:paraId="39177760" w14:textId="499E7FD8" w:rsidR="00F3042B" w:rsidRDefault="00F3042B" w:rsidP="00646FC9">
      <w:pPr>
        <w:pStyle w:val="a3"/>
        <w:numPr>
          <w:ilvl w:val="2"/>
          <w:numId w:val="11"/>
        </w:numPr>
        <w:ind w:firstLineChars="0"/>
        <w:outlineLvl w:val="2"/>
      </w:pPr>
      <w:bookmarkStart w:id="177" w:name="_Toc11256913"/>
      <w:r>
        <w:rPr>
          <w:rFonts w:hint="eastAsia"/>
        </w:rPr>
        <w:t>测点应急处置指</w:t>
      </w:r>
      <w:proofErr w:type="gramStart"/>
      <w:r>
        <w:rPr>
          <w:rFonts w:hint="eastAsia"/>
        </w:rPr>
        <w:t>根据</w:t>
      </w:r>
      <w:r w:rsidR="006F00DC" w:rsidRPr="00BD0C9A">
        <w:rPr>
          <w:rFonts w:hint="eastAsia"/>
        </w:rPr>
        <w:t>安拆</w:t>
      </w:r>
      <w:r>
        <w:rPr>
          <w:rFonts w:hint="eastAsia"/>
        </w:rPr>
        <w:t>测点</w:t>
      </w:r>
      <w:proofErr w:type="gramEnd"/>
      <w:r>
        <w:t>预警评价结论</w:t>
      </w:r>
      <w:r>
        <w:rPr>
          <w:rFonts w:hint="eastAsia"/>
        </w:rPr>
        <w:t>，</w:t>
      </w:r>
      <w:r>
        <w:t>采取针对性的应急处置措施，及时处理</w:t>
      </w:r>
      <w:r>
        <w:rPr>
          <w:rFonts w:hint="eastAsia"/>
        </w:rPr>
        <w:t>测点的异常状态。测点应急处置措施</w:t>
      </w:r>
      <w:r w:rsidR="006F00DC">
        <w:rPr>
          <w:rFonts w:hint="eastAsia"/>
        </w:rPr>
        <w:t>见</w:t>
      </w:r>
      <w:r w:rsidRPr="00BD0C9A">
        <w:rPr>
          <w:rFonts w:hint="eastAsia"/>
        </w:rPr>
        <w:t>表7.</w:t>
      </w:r>
      <w:r w:rsidRPr="00BD0C9A">
        <w:t>6</w:t>
      </w:r>
      <w:r>
        <w:rPr>
          <w:rFonts w:hint="eastAsia"/>
        </w:rPr>
        <w:t>。</w:t>
      </w:r>
      <w:bookmarkEnd w:id="177"/>
    </w:p>
    <w:p w14:paraId="544B77A3" w14:textId="77777777" w:rsidR="00F3042B" w:rsidRDefault="00F3042B" w:rsidP="00646FC9">
      <w:pPr>
        <w:jc w:val="center"/>
      </w:pPr>
      <w:r w:rsidRPr="005F1F74">
        <w:rPr>
          <w:rFonts w:ascii="黑体" w:eastAsia="黑体" w:hAnsi="黑体" w:cs="Times New Roman"/>
          <w:sz w:val="21"/>
          <w:szCs w:val="21"/>
        </w:rPr>
        <w:t>表</w:t>
      </w:r>
      <w:r>
        <w:rPr>
          <w:rFonts w:ascii="黑体" w:eastAsia="黑体" w:hAnsi="黑体" w:cs="Times New Roman"/>
          <w:sz w:val="21"/>
          <w:szCs w:val="21"/>
        </w:rPr>
        <w:t>7</w:t>
      </w:r>
      <w:r w:rsidRPr="005F1F74">
        <w:rPr>
          <w:rFonts w:ascii="黑体" w:eastAsia="黑体" w:hAnsi="黑体" w:cs="Times New Roman"/>
          <w:sz w:val="21"/>
          <w:szCs w:val="21"/>
        </w:rPr>
        <w:t>.</w:t>
      </w:r>
      <w:r>
        <w:rPr>
          <w:rFonts w:ascii="黑体" w:eastAsia="黑体" w:hAnsi="黑体" w:cs="Times New Roman"/>
          <w:sz w:val="21"/>
          <w:szCs w:val="21"/>
        </w:rPr>
        <w:t>6</w:t>
      </w:r>
      <w:r w:rsidRPr="0092431E">
        <w:rPr>
          <w:rFonts w:ascii="黑体" w:eastAsia="黑体" w:hAnsi="黑体" w:cs="Times New Roman"/>
          <w:sz w:val="21"/>
          <w:szCs w:val="21"/>
        </w:rPr>
        <w:t>测点应急处置措施</w:t>
      </w:r>
    </w:p>
    <w:tbl>
      <w:tblPr>
        <w:tblStyle w:val="a4"/>
        <w:tblW w:w="0" w:type="auto"/>
        <w:tblLook w:val="04A0" w:firstRow="1" w:lastRow="0" w:firstColumn="1" w:lastColumn="0" w:noHBand="0" w:noVBand="1"/>
      </w:tblPr>
      <w:tblGrid>
        <w:gridCol w:w="1493"/>
        <w:gridCol w:w="6803"/>
      </w:tblGrid>
      <w:tr w:rsidR="00F3042B" w:rsidRPr="002E25B6" w14:paraId="2DB639F9" w14:textId="77777777" w:rsidTr="00646FC9">
        <w:tc>
          <w:tcPr>
            <w:tcW w:w="1526" w:type="dxa"/>
            <w:vAlign w:val="center"/>
          </w:tcPr>
          <w:p w14:paraId="6E399947" w14:textId="77777777" w:rsidR="00F3042B" w:rsidRPr="002E25B6" w:rsidRDefault="00F3042B" w:rsidP="00646FC9">
            <w:pPr>
              <w:spacing w:line="240" w:lineRule="auto"/>
              <w:jc w:val="center"/>
              <w:rPr>
                <w:sz w:val="21"/>
                <w:szCs w:val="21"/>
              </w:rPr>
            </w:pPr>
            <w:r w:rsidRPr="002E25B6">
              <w:rPr>
                <w:rFonts w:hint="eastAsia"/>
                <w:sz w:val="21"/>
                <w:szCs w:val="21"/>
              </w:rPr>
              <w:t>预警结论</w:t>
            </w:r>
          </w:p>
        </w:tc>
        <w:tc>
          <w:tcPr>
            <w:tcW w:w="6996" w:type="dxa"/>
            <w:vAlign w:val="center"/>
          </w:tcPr>
          <w:p w14:paraId="32BA3CAB" w14:textId="77777777" w:rsidR="00F3042B" w:rsidRPr="002E25B6" w:rsidRDefault="00F3042B" w:rsidP="00646FC9">
            <w:pPr>
              <w:spacing w:line="240" w:lineRule="auto"/>
              <w:jc w:val="center"/>
              <w:rPr>
                <w:sz w:val="21"/>
                <w:szCs w:val="21"/>
              </w:rPr>
            </w:pPr>
            <w:r w:rsidRPr="002E25B6">
              <w:rPr>
                <w:rFonts w:hint="eastAsia"/>
                <w:sz w:val="21"/>
                <w:szCs w:val="21"/>
              </w:rPr>
              <w:t>应急处置措施</w:t>
            </w:r>
          </w:p>
        </w:tc>
      </w:tr>
      <w:tr w:rsidR="00F3042B" w:rsidRPr="002E25B6" w14:paraId="4374A8F6" w14:textId="77777777" w:rsidTr="00646FC9">
        <w:tc>
          <w:tcPr>
            <w:tcW w:w="1526" w:type="dxa"/>
            <w:vAlign w:val="center"/>
          </w:tcPr>
          <w:p w14:paraId="42DAD4BB" w14:textId="77777777" w:rsidR="00F3042B" w:rsidRPr="002E25B6" w:rsidRDefault="00F3042B" w:rsidP="00646FC9">
            <w:pPr>
              <w:spacing w:line="240" w:lineRule="auto"/>
              <w:jc w:val="center"/>
              <w:rPr>
                <w:sz w:val="21"/>
                <w:szCs w:val="21"/>
              </w:rPr>
            </w:pPr>
            <w:r>
              <w:rPr>
                <w:rFonts w:hint="eastAsia"/>
                <w:sz w:val="21"/>
                <w:szCs w:val="21"/>
              </w:rPr>
              <w:t>安全</w:t>
            </w:r>
          </w:p>
        </w:tc>
        <w:tc>
          <w:tcPr>
            <w:tcW w:w="6996" w:type="dxa"/>
          </w:tcPr>
          <w:p w14:paraId="601FEA84" w14:textId="77777777" w:rsidR="00F3042B" w:rsidRPr="002E25B6" w:rsidRDefault="00F3042B" w:rsidP="00646FC9">
            <w:pPr>
              <w:spacing w:line="240" w:lineRule="auto"/>
              <w:rPr>
                <w:sz w:val="21"/>
                <w:szCs w:val="21"/>
              </w:rPr>
            </w:pPr>
            <w:r w:rsidRPr="002E25B6">
              <w:rPr>
                <w:sz w:val="21"/>
                <w:szCs w:val="21"/>
              </w:rPr>
              <w:t>不需要采取应急措施</w:t>
            </w:r>
            <w:r>
              <w:rPr>
                <w:rFonts w:hint="eastAsia"/>
                <w:sz w:val="21"/>
                <w:szCs w:val="21"/>
              </w:rPr>
              <w:t>，</w:t>
            </w:r>
            <w:r w:rsidRPr="00694023">
              <w:rPr>
                <w:rFonts w:hint="eastAsia"/>
                <w:sz w:val="21"/>
                <w:szCs w:val="21"/>
              </w:rPr>
              <w:t>正常实施定期检查与维护工作</w:t>
            </w:r>
            <w:r>
              <w:rPr>
                <w:rFonts w:hint="eastAsia"/>
                <w:sz w:val="21"/>
                <w:szCs w:val="21"/>
              </w:rPr>
              <w:t>。</w:t>
            </w:r>
          </w:p>
        </w:tc>
      </w:tr>
      <w:tr w:rsidR="00F3042B" w:rsidRPr="002E25B6" w14:paraId="2F4DA4B5" w14:textId="77777777" w:rsidTr="00646FC9">
        <w:tc>
          <w:tcPr>
            <w:tcW w:w="1526" w:type="dxa"/>
            <w:vAlign w:val="center"/>
          </w:tcPr>
          <w:p w14:paraId="6D82CB7E" w14:textId="77777777" w:rsidR="00F3042B" w:rsidRPr="002E25B6" w:rsidRDefault="00F3042B" w:rsidP="00646FC9">
            <w:pPr>
              <w:spacing w:line="240" w:lineRule="auto"/>
              <w:jc w:val="center"/>
              <w:rPr>
                <w:sz w:val="21"/>
                <w:szCs w:val="21"/>
              </w:rPr>
            </w:pPr>
            <w:r>
              <w:rPr>
                <w:rFonts w:hint="eastAsia"/>
                <w:sz w:val="21"/>
                <w:szCs w:val="21"/>
              </w:rPr>
              <w:t>不安全</w:t>
            </w:r>
          </w:p>
        </w:tc>
        <w:tc>
          <w:tcPr>
            <w:tcW w:w="6996" w:type="dxa"/>
          </w:tcPr>
          <w:p w14:paraId="4DC590B7" w14:textId="28094578" w:rsidR="00F3042B" w:rsidRPr="002E25B6" w:rsidRDefault="00F3042B" w:rsidP="00646FC9">
            <w:pPr>
              <w:spacing w:line="240" w:lineRule="auto"/>
              <w:rPr>
                <w:sz w:val="21"/>
                <w:szCs w:val="21"/>
              </w:rPr>
            </w:pPr>
            <w:r w:rsidRPr="002E25B6">
              <w:rPr>
                <w:rFonts w:hint="eastAsia"/>
                <w:sz w:val="21"/>
                <w:szCs w:val="21"/>
              </w:rPr>
              <w:t>应立即停止作业，并上报项目部项目经理，即刻</w:t>
            </w:r>
            <w:r w:rsidRPr="002E25B6">
              <w:rPr>
                <w:sz w:val="21"/>
                <w:szCs w:val="21"/>
              </w:rPr>
              <w:t>安排人员采取紧急</w:t>
            </w:r>
            <w:r w:rsidRPr="002E25B6">
              <w:rPr>
                <w:rFonts w:hint="eastAsia"/>
                <w:sz w:val="21"/>
                <w:szCs w:val="21"/>
              </w:rPr>
              <w:t>处理</w:t>
            </w:r>
            <w:r w:rsidRPr="002E25B6">
              <w:rPr>
                <w:sz w:val="21"/>
                <w:szCs w:val="21"/>
              </w:rPr>
              <w:t>措施，</w:t>
            </w:r>
            <w:r w:rsidRPr="0092431E">
              <w:rPr>
                <w:rFonts w:hint="eastAsia"/>
                <w:sz w:val="21"/>
                <w:szCs w:val="21"/>
              </w:rPr>
              <w:t>对</w:t>
            </w:r>
            <w:r w:rsidR="00F93BF6">
              <w:rPr>
                <w:rFonts w:hint="eastAsia"/>
                <w:sz w:val="21"/>
                <w:szCs w:val="21"/>
              </w:rPr>
              <w:t>关键结构件</w:t>
            </w:r>
            <w:r>
              <w:rPr>
                <w:rFonts w:hint="eastAsia"/>
                <w:sz w:val="21"/>
                <w:szCs w:val="21"/>
              </w:rPr>
              <w:t>测点</w:t>
            </w:r>
            <w:r w:rsidRPr="0092431E">
              <w:rPr>
                <w:rFonts w:hint="eastAsia"/>
                <w:sz w:val="21"/>
                <w:szCs w:val="21"/>
              </w:rPr>
              <w:t>进行全面检查</w:t>
            </w:r>
            <w:r w:rsidRPr="002E25B6">
              <w:rPr>
                <w:rFonts w:hint="eastAsia"/>
                <w:sz w:val="21"/>
                <w:szCs w:val="21"/>
              </w:rPr>
              <w:t>，</w:t>
            </w:r>
            <w:r>
              <w:rPr>
                <w:rFonts w:hint="eastAsia"/>
                <w:sz w:val="21"/>
                <w:szCs w:val="21"/>
              </w:rPr>
              <w:t>直至预警结论为安全</w:t>
            </w:r>
            <w:r w:rsidRPr="002E25B6">
              <w:rPr>
                <w:rFonts w:hint="eastAsia"/>
                <w:sz w:val="21"/>
                <w:szCs w:val="21"/>
              </w:rPr>
              <w:t>，方可重新开始作业，并加强日常管理检查与维护工作。</w:t>
            </w:r>
          </w:p>
        </w:tc>
      </w:tr>
    </w:tbl>
    <w:p w14:paraId="50B480A1" w14:textId="43D3EE51" w:rsidR="00F3042B" w:rsidRDefault="00F3042B" w:rsidP="00646FC9">
      <w:pPr>
        <w:pStyle w:val="a3"/>
        <w:numPr>
          <w:ilvl w:val="2"/>
          <w:numId w:val="11"/>
        </w:numPr>
        <w:ind w:firstLineChars="0"/>
        <w:outlineLvl w:val="2"/>
      </w:pPr>
      <w:bookmarkStart w:id="178" w:name="_Toc11256914"/>
      <w:r>
        <w:rPr>
          <w:rFonts w:hint="eastAsia"/>
        </w:rPr>
        <w:t>工序应急处置指</w:t>
      </w:r>
      <w:proofErr w:type="gramStart"/>
      <w:r>
        <w:rPr>
          <w:rFonts w:hint="eastAsia"/>
        </w:rPr>
        <w:t>根据</w:t>
      </w:r>
      <w:r w:rsidR="006F00DC" w:rsidRPr="00BD0C9A">
        <w:rPr>
          <w:rFonts w:hint="eastAsia"/>
        </w:rPr>
        <w:t>安拆</w:t>
      </w:r>
      <w:r>
        <w:rPr>
          <w:rFonts w:hint="eastAsia"/>
        </w:rPr>
        <w:t>工序</w:t>
      </w:r>
      <w:proofErr w:type="gramEnd"/>
      <w:r>
        <w:rPr>
          <w:rFonts w:hint="eastAsia"/>
        </w:rPr>
        <w:t>预警评价结论，采取</w:t>
      </w:r>
      <w:r>
        <w:t>针对性的应急处置</w:t>
      </w:r>
      <w:r>
        <w:rPr>
          <w:rFonts w:hint="eastAsia"/>
        </w:rPr>
        <w:t>措</w:t>
      </w:r>
      <w:r>
        <w:rPr>
          <w:rFonts w:hint="eastAsia"/>
        </w:rPr>
        <w:lastRenderedPageBreak/>
        <w:t>施，及时处理工序的异常状态。工序应急处置措施</w:t>
      </w:r>
      <w:r w:rsidR="006F00DC">
        <w:rPr>
          <w:rFonts w:hint="eastAsia"/>
        </w:rPr>
        <w:t>见</w:t>
      </w:r>
      <w:r>
        <w:rPr>
          <w:rFonts w:hint="eastAsia"/>
        </w:rPr>
        <w:t>表7.</w:t>
      </w:r>
      <w:r w:rsidR="006F00DC">
        <w:t>7</w:t>
      </w:r>
      <w:r>
        <w:rPr>
          <w:rFonts w:hint="eastAsia"/>
        </w:rPr>
        <w:t>。</w:t>
      </w:r>
      <w:bookmarkEnd w:id="178"/>
    </w:p>
    <w:p w14:paraId="37B78844" w14:textId="77777777" w:rsidR="00F3042B" w:rsidRPr="00A36785" w:rsidRDefault="00F3042B" w:rsidP="00646FC9">
      <w:pPr>
        <w:jc w:val="center"/>
        <w:rPr>
          <w:rFonts w:ascii="黑体" w:eastAsia="黑体" w:hAnsi="黑体" w:cs="Times New Roman"/>
          <w:sz w:val="21"/>
          <w:szCs w:val="21"/>
        </w:rPr>
      </w:pPr>
      <w:r w:rsidRPr="003944CE">
        <w:rPr>
          <w:rFonts w:ascii="黑体" w:eastAsia="黑体" w:hAnsi="黑体" w:cs="Times New Roman"/>
          <w:sz w:val="21"/>
          <w:szCs w:val="21"/>
        </w:rPr>
        <w:t>表7.</w:t>
      </w:r>
      <w:r>
        <w:rPr>
          <w:rFonts w:ascii="黑体" w:eastAsia="黑体" w:hAnsi="黑体" w:cs="Times New Roman"/>
          <w:sz w:val="21"/>
          <w:szCs w:val="21"/>
        </w:rPr>
        <w:t>7</w:t>
      </w:r>
      <w:r>
        <w:rPr>
          <w:rFonts w:ascii="黑体" w:eastAsia="黑体" w:hAnsi="黑体" w:cs="Times New Roman" w:hint="eastAsia"/>
          <w:sz w:val="21"/>
          <w:szCs w:val="21"/>
        </w:rPr>
        <w:t>工序</w:t>
      </w:r>
      <w:r w:rsidRPr="003944CE">
        <w:rPr>
          <w:rFonts w:ascii="黑体" w:eastAsia="黑体" w:hAnsi="黑体" w:cs="Times New Roman"/>
          <w:sz w:val="21"/>
          <w:szCs w:val="21"/>
        </w:rPr>
        <w:t>应急处置措施</w:t>
      </w:r>
    </w:p>
    <w:tbl>
      <w:tblPr>
        <w:tblStyle w:val="a4"/>
        <w:tblW w:w="0" w:type="auto"/>
        <w:tblLook w:val="04A0" w:firstRow="1" w:lastRow="0" w:firstColumn="1" w:lastColumn="0" w:noHBand="0" w:noVBand="1"/>
      </w:tblPr>
      <w:tblGrid>
        <w:gridCol w:w="1493"/>
        <w:gridCol w:w="6803"/>
      </w:tblGrid>
      <w:tr w:rsidR="00F3042B" w:rsidRPr="002E25B6" w14:paraId="6D0284F4" w14:textId="77777777" w:rsidTr="00646FC9">
        <w:tc>
          <w:tcPr>
            <w:tcW w:w="1526" w:type="dxa"/>
            <w:vAlign w:val="center"/>
          </w:tcPr>
          <w:p w14:paraId="16F36223" w14:textId="77777777" w:rsidR="00F3042B" w:rsidRPr="002E25B6" w:rsidRDefault="00F3042B" w:rsidP="00646FC9">
            <w:pPr>
              <w:spacing w:line="240" w:lineRule="auto"/>
              <w:jc w:val="center"/>
              <w:rPr>
                <w:sz w:val="21"/>
                <w:szCs w:val="21"/>
              </w:rPr>
            </w:pPr>
            <w:r w:rsidRPr="002E25B6">
              <w:rPr>
                <w:rFonts w:hint="eastAsia"/>
                <w:sz w:val="21"/>
                <w:szCs w:val="21"/>
              </w:rPr>
              <w:t>预警结论</w:t>
            </w:r>
          </w:p>
        </w:tc>
        <w:tc>
          <w:tcPr>
            <w:tcW w:w="6996" w:type="dxa"/>
            <w:vAlign w:val="center"/>
          </w:tcPr>
          <w:p w14:paraId="12088C7E" w14:textId="77777777" w:rsidR="00F3042B" w:rsidRPr="002E25B6" w:rsidRDefault="00F3042B" w:rsidP="00646FC9">
            <w:pPr>
              <w:spacing w:line="240" w:lineRule="auto"/>
              <w:jc w:val="center"/>
              <w:rPr>
                <w:sz w:val="21"/>
                <w:szCs w:val="21"/>
              </w:rPr>
            </w:pPr>
            <w:r w:rsidRPr="002E25B6">
              <w:rPr>
                <w:rFonts w:hint="eastAsia"/>
                <w:sz w:val="21"/>
                <w:szCs w:val="21"/>
              </w:rPr>
              <w:t>应急处置措施</w:t>
            </w:r>
          </w:p>
        </w:tc>
      </w:tr>
      <w:tr w:rsidR="00F3042B" w:rsidRPr="002E25B6" w14:paraId="1ADCB70D" w14:textId="77777777" w:rsidTr="00646FC9">
        <w:tc>
          <w:tcPr>
            <w:tcW w:w="1526" w:type="dxa"/>
            <w:vAlign w:val="center"/>
          </w:tcPr>
          <w:p w14:paraId="14B373EA" w14:textId="77777777" w:rsidR="00F3042B" w:rsidRPr="002E25B6" w:rsidRDefault="00F3042B" w:rsidP="00646FC9">
            <w:pPr>
              <w:spacing w:line="240" w:lineRule="auto"/>
              <w:jc w:val="center"/>
              <w:rPr>
                <w:sz w:val="21"/>
                <w:szCs w:val="21"/>
              </w:rPr>
            </w:pPr>
            <w:r>
              <w:rPr>
                <w:rFonts w:hint="eastAsia"/>
                <w:sz w:val="21"/>
                <w:szCs w:val="21"/>
              </w:rPr>
              <w:t>安全</w:t>
            </w:r>
          </w:p>
        </w:tc>
        <w:tc>
          <w:tcPr>
            <w:tcW w:w="6996" w:type="dxa"/>
          </w:tcPr>
          <w:p w14:paraId="43728171" w14:textId="77777777" w:rsidR="00F3042B" w:rsidRPr="002E25B6" w:rsidRDefault="00F3042B" w:rsidP="00646FC9">
            <w:pPr>
              <w:spacing w:line="240" w:lineRule="auto"/>
              <w:rPr>
                <w:sz w:val="21"/>
                <w:szCs w:val="21"/>
              </w:rPr>
            </w:pPr>
            <w:r w:rsidRPr="002E25B6">
              <w:rPr>
                <w:sz w:val="21"/>
                <w:szCs w:val="21"/>
              </w:rPr>
              <w:t>不需要采取应急措施</w:t>
            </w:r>
            <w:r>
              <w:rPr>
                <w:rFonts w:hint="eastAsia"/>
                <w:sz w:val="21"/>
                <w:szCs w:val="21"/>
              </w:rPr>
              <w:t>，</w:t>
            </w:r>
            <w:r w:rsidRPr="00694023">
              <w:rPr>
                <w:rFonts w:hint="eastAsia"/>
                <w:sz w:val="21"/>
                <w:szCs w:val="21"/>
              </w:rPr>
              <w:t>正常实施定期检查与维护工作</w:t>
            </w:r>
            <w:r>
              <w:rPr>
                <w:rFonts w:hint="eastAsia"/>
                <w:sz w:val="21"/>
                <w:szCs w:val="21"/>
              </w:rPr>
              <w:t>。</w:t>
            </w:r>
          </w:p>
        </w:tc>
      </w:tr>
      <w:tr w:rsidR="00F3042B" w:rsidRPr="002E25B6" w14:paraId="1C46577D" w14:textId="77777777" w:rsidTr="00646FC9">
        <w:tc>
          <w:tcPr>
            <w:tcW w:w="1526" w:type="dxa"/>
            <w:vAlign w:val="center"/>
          </w:tcPr>
          <w:p w14:paraId="20672FE3" w14:textId="77777777" w:rsidR="00F3042B" w:rsidRPr="002E25B6" w:rsidRDefault="00F3042B" w:rsidP="00646FC9">
            <w:pPr>
              <w:spacing w:line="240" w:lineRule="auto"/>
              <w:jc w:val="center"/>
              <w:rPr>
                <w:sz w:val="21"/>
                <w:szCs w:val="21"/>
              </w:rPr>
            </w:pPr>
            <w:r>
              <w:rPr>
                <w:rFonts w:hint="eastAsia"/>
                <w:sz w:val="21"/>
                <w:szCs w:val="21"/>
              </w:rPr>
              <w:t>不安全</w:t>
            </w:r>
          </w:p>
        </w:tc>
        <w:tc>
          <w:tcPr>
            <w:tcW w:w="6996" w:type="dxa"/>
          </w:tcPr>
          <w:p w14:paraId="31A4D9DA" w14:textId="77777777" w:rsidR="00F3042B" w:rsidRPr="002E25B6" w:rsidRDefault="00F3042B" w:rsidP="00646FC9">
            <w:pPr>
              <w:spacing w:line="240" w:lineRule="auto"/>
              <w:rPr>
                <w:sz w:val="21"/>
                <w:szCs w:val="21"/>
              </w:rPr>
            </w:pPr>
            <w:r w:rsidRPr="002E25B6">
              <w:rPr>
                <w:rFonts w:hint="eastAsia"/>
                <w:sz w:val="21"/>
                <w:szCs w:val="21"/>
              </w:rPr>
              <w:t>应立即停止作业，并上报项目部项目经理，即刻</w:t>
            </w:r>
            <w:r w:rsidRPr="002E25B6">
              <w:rPr>
                <w:sz w:val="21"/>
                <w:szCs w:val="21"/>
              </w:rPr>
              <w:t>安排人员采取紧急</w:t>
            </w:r>
            <w:r w:rsidRPr="002E25B6">
              <w:rPr>
                <w:rFonts w:hint="eastAsia"/>
                <w:sz w:val="21"/>
                <w:szCs w:val="21"/>
              </w:rPr>
              <w:t>处理</w:t>
            </w:r>
            <w:r w:rsidRPr="002E25B6">
              <w:rPr>
                <w:sz w:val="21"/>
                <w:szCs w:val="21"/>
              </w:rPr>
              <w:t>措施，</w:t>
            </w:r>
            <w:r w:rsidRPr="0092431E">
              <w:rPr>
                <w:rFonts w:hint="eastAsia"/>
                <w:sz w:val="21"/>
                <w:szCs w:val="21"/>
              </w:rPr>
              <w:t>对关键</w:t>
            </w:r>
            <w:r>
              <w:rPr>
                <w:rFonts w:hint="eastAsia"/>
                <w:sz w:val="21"/>
                <w:szCs w:val="21"/>
              </w:rPr>
              <w:t>工序</w:t>
            </w:r>
            <w:r w:rsidRPr="0092431E">
              <w:rPr>
                <w:rFonts w:hint="eastAsia"/>
                <w:sz w:val="21"/>
                <w:szCs w:val="21"/>
              </w:rPr>
              <w:t>进行全面检查</w:t>
            </w:r>
            <w:r w:rsidRPr="002E25B6">
              <w:rPr>
                <w:rFonts w:hint="eastAsia"/>
                <w:sz w:val="21"/>
                <w:szCs w:val="21"/>
              </w:rPr>
              <w:t>，</w:t>
            </w:r>
            <w:r>
              <w:rPr>
                <w:rFonts w:hint="eastAsia"/>
                <w:sz w:val="21"/>
                <w:szCs w:val="21"/>
              </w:rPr>
              <w:t>直至预警结论为安全</w:t>
            </w:r>
            <w:r w:rsidRPr="002E25B6">
              <w:rPr>
                <w:rFonts w:hint="eastAsia"/>
                <w:sz w:val="21"/>
                <w:szCs w:val="21"/>
              </w:rPr>
              <w:t>，方可重新开始作业，并加强日常管理检查与维护工作。</w:t>
            </w:r>
          </w:p>
        </w:tc>
      </w:tr>
    </w:tbl>
    <w:p w14:paraId="51972156" w14:textId="609B608D" w:rsidR="00F3042B" w:rsidRDefault="00F3042B" w:rsidP="00646FC9">
      <w:pPr>
        <w:pStyle w:val="a3"/>
        <w:numPr>
          <w:ilvl w:val="2"/>
          <w:numId w:val="11"/>
        </w:numPr>
        <w:ind w:firstLineChars="0"/>
        <w:outlineLvl w:val="2"/>
      </w:pPr>
      <w:bookmarkStart w:id="179" w:name="_Toc11256915"/>
      <w:r>
        <w:t>整体</w:t>
      </w:r>
      <w:r>
        <w:rPr>
          <w:rFonts w:hint="eastAsia"/>
        </w:rPr>
        <w:t>应急处置指根据</w:t>
      </w:r>
      <w:proofErr w:type="gramStart"/>
      <w:r w:rsidR="006F00DC" w:rsidRPr="00BD0C9A">
        <w:rPr>
          <w:rFonts w:hint="eastAsia"/>
        </w:rPr>
        <w:t>安拆</w:t>
      </w:r>
      <w:r>
        <w:rPr>
          <w:rFonts w:hint="eastAsia"/>
        </w:rPr>
        <w:t>整体</w:t>
      </w:r>
      <w:proofErr w:type="gramEnd"/>
      <w:r>
        <w:rPr>
          <w:rFonts w:hint="eastAsia"/>
        </w:rPr>
        <w:t>预警</w:t>
      </w:r>
      <w:r>
        <w:t>评价结论</w:t>
      </w:r>
      <w:r>
        <w:rPr>
          <w:rFonts w:hint="eastAsia"/>
        </w:rPr>
        <w:t>，</w:t>
      </w:r>
      <w:r>
        <w:t>采取一系列</w:t>
      </w:r>
      <w:r>
        <w:rPr>
          <w:rFonts w:hint="eastAsia"/>
        </w:rPr>
        <w:t>应对</w:t>
      </w:r>
      <w:r>
        <w:t>控制措施，及时处理</w:t>
      </w:r>
      <w:r>
        <w:rPr>
          <w:rFonts w:ascii="Times New Roman" w:hAnsi="Times New Roman" w:cs="Times New Roman"/>
          <w:szCs w:val="21"/>
        </w:rPr>
        <w:t>施工顺序及环境条件</w:t>
      </w:r>
      <w:r>
        <w:rPr>
          <w:rFonts w:hint="eastAsia"/>
        </w:rPr>
        <w:t>的异常状态。整体应急处置措施如表7.</w:t>
      </w:r>
      <w:r>
        <w:t>8</w:t>
      </w:r>
      <w:r>
        <w:rPr>
          <w:rFonts w:hint="eastAsia"/>
        </w:rPr>
        <w:t>所示。</w:t>
      </w:r>
      <w:bookmarkEnd w:id="179"/>
    </w:p>
    <w:p w14:paraId="2DE6D2A9" w14:textId="77777777" w:rsidR="00F3042B" w:rsidRPr="00290D32" w:rsidRDefault="00F3042B" w:rsidP="00646FC9">
      <w:pPr>
        <w:jc w:val="center"/>
        <w:rPr>
          <w:rFonts w:ascii="黑体" w:eastAsia="黑体" w:hAnsi="黑体" w:cs="Times New Roman"/>
          <w:sz w:val="21"/>
          <w:szCs w:val="21"/>
        </w:rPr>
      </w:pPr>
      <w:r w:rsidRPr="00290D32">
        <w:rPr>
          <w:rFonts w:ascii="黑体" w:eastAsia="黑体" w:hAnsi="黑体" w:cs="Times New Roman"/>
          <w:sz w:val="21"/>
          <w:szCs w:val="21"/>
        </w:rPr>
        <w:t>表7.8</w:t>
      </w:r>
      <w:r w:rsidRPr="00290D32">
        <w:rPr>
          <w:rFonts w:ascii="黑体" w:eastAsia="黑体" w:hAnsi="黑体" w:cs="Times New Roman" w:hint="eastAsia"/>
          <w:sz w:val="21"/>
          <w:szCs w:val="21"/>
        </w:rPr>
        <w:t>整体</w:t>
      </w:r>
      <w:r w:rsidRPr="00290D32">
        <w:rPr>
          <w:rFonts w:ascii="黑体" w:eastAsia="黑体" w:hAnsi="黑体" w:cs="Times New Roman"/>
          <w:sz w:val="21"/>
          <w:szCs w:val="21"/>
        </w:rPr>
        <w:t>应急处置措施</w:t>
      </w:r>
    </w:p>
    <w:tbl>
      <w:tblPr>
        <w:tblStyle w:val="a4"/>
        <w:tblW w:w="0" w:type="auto"/>
        <w:tblLook w:val="04A0" w:firstRow="1" w:lastRow="0" w:firstColumn="1" w:lastColumn="0" w:noHBand="0" w:noVBand="1"/>
      </w:tblPr>
      <w:tblGrid>
        <w:gridCol w:w="1493"/>
        <w:gridCol w:w="6803"/>
      </w:tblGrid>
      <w:tr w:rsidR="00F3042B" w:rsidRPr="002E25B6" w14:paraId="12250885" w14:textId="77777777" w:rsidTr="00646FC9">
        <w:tc>
          <w:tcPr>
            <w:tcW w:w="1526" w:type="dxa"/>
            <w:vAlign w:val="center"/>
          </w:tcPr>
          <w:p w14:paraId="0B2C5EE3" w14:textId="77777777" w:rsidR="00F3042B" w:rsidRPr="002E25B6" w:rsidRDefault="00F3042B" w:rsidP="00646FC9">
            <w:pPr>
              <w:spacing w:line="240" w:lineRule="auto"/>
              <w:jc w:val="center"/>
              <w:rPr>
                <w:sz w:val="21"/>
                <w:szCs w:val="21"/>
              </w:rPr>
            </w:pPr>
            <w:r w:rsidRPr="002E25B6">
              <w:rPr>
                <w:rFonts w:hint="eastAsia"/>
                <w:sz w:val="21"/>
                <w:szCs w:val="21"/>
              </w:rPr>
              <w:t>预警结论</w:t>
            </w:r>
          </w:p>
        </w:tc>
        <w:tc>
          <w:tcPr>
            <w:tcW w:w="6996" w:type="dxa"/>
            <w:vAlign w:val="center"/>
          </w:tcPr>
          <w:p w14:paraId="4040D480" w14:textId="77777777" w:rsidR="00F3042B" w:rsidRPr="002E25B6" w:rsidRDefault="00F3042B" w:rsidP="00646FC9">
            <w:pPr>
              <w:spacing w:line="240" w:lineRule="auto"/>
              <w:jc w:val="center"/>
              <w:rPr>
                <w:sz w:val="21"/>
                <w:szCs w:val="21"/>
              </w:rPr>
            </w:pPr>
            <w:r w:rsidRPr="002E25B6">
              <w:rPr>
                <w:rFonts w:hint="eastAsia"/>
                <w:sz w:val="21"/>
                <w:szCs w:val="21"/>
              </w:rPr>
              <w:t>应急处置措施</w:t>
            </w:r>
          </w:p>
        </w:tc>
      </w:tr>
      <w:tr w:rsidR="00F3042B" w:rsidRPr="002E25B6" w14:paraId="3A0B76F5" w14:textId="77777777" w:rsidTr="00646FC9">
        <w:tc>
          <w:tcPr>
            <w:tcW w:w="1526" w:type="dxa"/>
            <w:vAlign w:val="center"/>
          </w:tcPr>
          <w:p w14:paraId="31C49DE0" w14:textId="77777777" w:rsidR="00F3042B" w:rsidRPr="002E25B6" w:rsidRDefault="00F3042B" w:rsidP="00646FC9">
            <w:pPr>
              <w:spacing w:line="240" w:lineRule="auto"/>
              <w:jc w:val="center"/>
              <w:rPr>
                <w:sz w:val="21"/>
                <w:szCs w:val="21"/>
              </w:rPr>
            </w:pPr>
            <w:r>
              <w:rPr>
                <w:rFonts w:hint="eastAsia"/>
                <w:sz w:val="21"/>
                <w:szCs w:val="21"/>
              </w:rPr>
              <w:t>安全</w:t>
            </w:r>
          </w:p>
        </w:tc>
        <w:tc>
          <w:tcPr>
            <w:tcW w:w="6996" w:type="dxa"/>
          </w:tcPr>
          <w:p w14:paraId="5EE95FC2" w14:textId="77777777" w:rsidR="00F3042B" w:rsidRPr="002E25B6" w:rsidRDefault="00F3042B" w:rsidP="00646FC9">
            <w:pPr>
              <w:spacing w:line="240" w:lineRule="auto"/>
              <w:rPr>
                <w:sz w:val="21"/>
                <w:szCs w:val="21"/>
              </w:rPr>
            </w:pPr>
            <w:r w:rsidRPr="002E25B6">
              <w:rPr>
                <w:sz w:val="21"/>
                <w:szCs w:val="21"/>
              </w:rPr>
              <w:t>不需要采取应急措施</w:t>
            </w:r>
            <w:r>
              <w:rPr>
                <w:rFonts w:hint="eastAsia"/>
                <w:sz w:val="21"/>
                <w:szCs w:val="21"/>
              </w:rPr>
              <w:t>，</w:t>
            </w:r>
            <w:r w:rsidRPr="00694023">
              <w:rPr>
                <w:rFonts w:hint="eastAsia"/>
                <w:sz w:val="21"/>
                <w:szCs w:val="21"/>
              </w:rPr>
              <w:t>正常实施定期检查与维护工作</w:t>
            </w:r>
            <w:r>
              <w:rPr>
                <w:rFonts w:hint="eastAsia"/>
                <w:sz w:val="21"/>
                <w:szCs w:val="21"/>
              </w:rPr>
              <w:t>。</w:t>
            </w:r>
          </w:p>
        </w:tc>
      </w:tr>
      <w:tr w:rsidR="00F3042B" w:rsidRPr="002E25B6" w14:paraId="4388A4DD" w14:textId="77777777" w:rsidTr="00646FC9">
        <w:tc>
          <w:tcPr>
            <w:tcW w:w="1526" w:type="dxa"/>
            <w:vAlign w:val="center"/>
          </w:tcPr>
          <w:p w14:paraId="64DF7AE8" w14:textId="77777777" w:rsidR="00F3042B" w:rsidRPr="002E25B6" w:rsidRDefault="00F3042B" w:rsidP="00646FC9">
            <w:pPr>
              <w:spacing w:line="240" w:lineRule="auto"/>
              <w:jc w:val="center"/>
              <w:rPr>
                <w:sz w:val="21"/>
                <w:szCs w:val="21"/>
              </w:rPr>
            </w:pPr>
            <w:r>
              <w:rPr>
                <w:rFonts w:hint="eastAsia"/>
                <w:sz w:val="21"/>
                <w:szCs w:val="21"/>
              </w:rPr>
              <w:t>不安全</w:t>
            </w:r>
          </w:p>
        </w:tc>
        <w:tc>
          <w:tcPr>
            <w:tcW w:w="6996" w:type="dxa"/>
          </w:tcPr>
          <w:p w14:paraId="6C7AF151" w14:textId="77777777" w:rsidR="00F3042B" w:rsidRPr="002E25B6" w:rsidRDefault="00F3042B" w:rsidP="00646FC9">
            <w:pPr>
              <w:spacing w:line="240" w:lineRule="auto"/>
              <w:rPr>
                <w:sz w:val="21"/>
                <w:szCs w:val="21"/>
              </w:rPr>
            </w:pPr>
            <w:r w:rsidRPr="002E25B6">
              <w:rPr>
                <w:rFonts w:hint="eastAsia"/>
                <w:sz w:val="21"/>
                <w:szCs w:val="21"/>
              </w:rPr>
              <w:t>应立即停止作业，并上报项目部项目经理，即刻</w:t>
            </w:r>
            <w:r w:rsidRPr="002E25B6">
              <w:rPr>
                <w:sz w:val="21"/>
                <w:szCs w:val="21"/>
              </w:rPr>
              <w:t>安排人员采取紧急</w:t>
            </w:r>
            <w:r w:rsidRPr="002E25B6">
              <w:rPr>
                <w:rFonts w:hint="eastAsia"/>
                <w:sz w:val="21"/>
                <w:szCs w:val="21"/>
              </w:rPr>
              <w:t>处理</w:t>
            </w:r>
            <w:r w:rsidRPr="002E25B6">
              <w:rPr>
                <w:sz w:val="21"/>
                <w:szCs w:val="21"/>
              </w:rPr>
              <w:t>措施，</w:t>
            </w:r>
            <w:r w:rsidRPr="0092431E">
              <w:rPr>
                <w:rFonts w:hint="eastAsia"/>
                <w:sz w:val="21"/>
                <w:szCs w:val="21"/>
              </w:rPr>
              <w:t>对</w:t>
            </w:r>
            <w:r>
              <w:rPr>
                <w:rFonts w:hint="eastAsia"/>
                <w:sz w:val="21"/>
                <w:szCs w:val="21"/>
              </w:rPr>
              <w:t>整体施工顺序及环境条件</w:t>
            </w:r>
            <w:r w:rsidRPr="0092431E">
              <w:rPr>
                <w:rFonts w:hint="eastAsia"/>
                <w:sz w:val="21"/>
                <w:szCs w:val="21"/>
              </w:rPr>
              <w:t>进行全面检查</w:t>
            </w:r>
            <w:r w:rsidRPr="002E25B6">
              <w:rPr>
                <w:rFonts w:hint="eastAsia"/>
                <w:sz w:val="21"/>
                <w:szCs w:val="21"/>
              </w:rPr>
              <w:t>，</w:t>
            </w:r>
            <w:r>
              <w:rPr>
                <w:rFonts w:hint="eastAsia"/>
                <w:sz w:val="21"/>
                <w:szCs w:val="21"/>
              </w:rPr>
              <w:t>直至预警结论为安全</w:t>
            </w:r>
            <w:r w:rsidRPr="002E25B6">
              <w:rPr>
                <w:rFonts w:hint="eastAsia"/>
                <w:sz w:val="21"/>
                <w:szCs w:val="21"/>
              </w:rPr>
              <w:t>，方可重新开始作业，并加强日常管理检查与维护工作。</w:t>
            </w:r>
          </w:p>
        </w:tc>
      </w:tr>
    </w:tbl>
    <w:p w14:paraId="6C29969D" w14:textId="7586AA55" w:rsidR="00F3042B" w:rsidRPr="00552AF6" w:rsidRDefault="00F3042B" w:rsidP="00646FC9">
      <w:pPr>
        <w:pStyle w:val="2"/>
        <w:numPr>
          <w:ilvl w:val="1"/>
          <w:numId w:val="11"/>
        </w:numPr>
        <w:ind w:left="0" w:firstLine="0"/>
        <w:jc w:val="center"/>
      </w:pPr>
      <w:bookmarkStart w:id="180" w:name="_Toc11256916"/>
      <w:r>
        <w:rPr>
          <w:rFonts w:hint="eastAsia"/>
        </w:rPr>
        <w:t>建筑施工垂直运输设备</w:t>
      </w:r>
      <w:r w:rsidR="006F00DC" w:rsidRPr="00BD0C9A">
        <w:rPr>
          <w:rFonts w:hint="eastAsia"/>
        </w:rPr>
        <w:t>运行</w:t>
      </w:r>
      <w:r>
        <w:t>安全应急处置</w:t>
      </w:r>
      <w:bookmarkEnd w:id="180"/>
    </w:p>
    <w:p w14:paraId="1283E732" w14:textId="7B26430F" w:rsidR="00F3042B" w:rsidRDefault="00F3042B" w:rsidP="00646FC9">
      <w:pPr>
        <w:pStyle w:val="a3"/>
        <w:numPr>
          <w:ilvl w:val="2"/>
          <w:numId w:val="11"/>
        </w:numPr>
        <w:ind w:firstLineChars="0"/>
        <w:outlineLvl w:val="2"/>
      </w:pPr>
      <w:bookmarkStart w:id="181" w:name="_Toc11256917"/>
      <w:r>
        <w:rPr>
          <w:rFonts w:hint="eastAsia"/>
        </w:rPr>
        <w:t>建筑施工垂直运输设备</w:t>
      </w:r>
      <w:r w:rsidR="006F00DC" w:rsidRPr="00BD0C9A">
        <w:rPr>
          <w:rFonts w:hint="eastAsia"/>
        </w:rPr>
        <w:t>运行</w:t>
      </w:r>
      <w:r>
        <w:t>安全</w:t>
      </w:r>
      <w:r>
        <w:rPr>
          <w:rFonts w:hint="eastAsia"/>
        </w:rPr>
        <w:t>应急处置，指根据建筑施工垂直运输设备</w:t>
      </w:r>
      <w:r w:rsidR="006F00DC">
        <w:rPr>
          <w:rFonts w:hint="eastAsia"/>
        </w:rPr>
        <w:t>运行</w:t>
      </w:r>
      <w:r w:rsidRPr="001176B6">
        <w:rPr>
          <w:rFonts w:hint="eastAsia"/>
        </w:rPr>
        <w:t>安全监测</w:t>
      </w:r>
      <w:r>
        <w:rPr>
          <w:rFonts w:hint="eastAsia"/>
        </w:rPr>
        <w:t>的</w:t>
      </w:r>
      <w:r w:rsidRPr="00BD0C9A">
        <w:rPr>
          <w:rFonts w:hint="eastAsia"/>
        </w:rPr>
        <w:t>预警评价结论</w:t>
      </w:r>
      <w:r w:rsidRPr="00BD0C9A">
        <w:t>，</w:t>
      </w:r>
      <w:r>
        <w:t>采取</w:t>
      </w:r>
      <w:r>
        <w:rPr>
          <w:rFonts w:hint="eastAsia"/>
        </w:rPr>
        <w:t>针对性</w:t>
      </w:r>
      <w:r>
        <w:t>的应急处置措施，以及时处理</w:t>
      </w:r>
      <w:r w:rsidR="006F00DC">
        <w:rPr>
          <w:rFonts w:hint="eastAsia"/>
        </w:rPr>
        <w:t>建筑施工垂直运输设备</w:t>
      </w:r>
      <w:r w:rsidR="006F00DC" w:rsidRPr="00BD0C9A">
        <w:rPr>
          <w:rFonts w:hint="eastAsia"/>
        </w:rPr>
        <w:t>运行</w:t>
      </w:r>
      <w:r>
        <w:rPr>
          <w:rFonts w:hint="eastAsia"/>
        </w:rPr>
        <w:t>作业中的异常状态。</w:t>
      </w:r>
      <w:bookmarkEnd w:id="181"/>
    </w:p>
    <w:p w14:paraId="69491AD7" w14:textId="6B22E689" w:rsidR="00F3042B" w:rsidRDefault="00F3042B" w:rsidP="00646FC9">
      <w:pPr>
        <w:pStyle w:val="a3"/>
        <w:numPr>
          <w:ilvl w:val="2"/>
          <w:numId w:val="11"/>
        </w:numPr>
        <w:ind w:firstLineChars="0"/>
        <w:outlineLvl w:val="2"/>
      </w:pPr>
      <w:bookmarkStart w:id="182" w:name="_Toc11256918"/>
      <w:r>
        <w:rPr>
          <w:rFonts w:hint="eastAsia"/>
        </w:rPr>
        <w:t>司机、信号工、司索工等</w:t>
      </w:r>
      <w:r>
        <w:t>作业人员上岗前</w:t>
      </w:r>
      <w:r>
        <w:rPr>
          <w:rFonts w:hint="eastAsia"/>
        </w:rPr>
        <w:t>，</w:t>
      </w:r>
      <w:r>
        <w:t>应先检查其操作资格证书</w:t>
      </w:r>
      <w:r>
        <w:rPr>
          <w:rFonts w:hint="eastAsia"/>
        </w:rPr>
        <w:t>。</w:t>
      </w:r>
      <w:proofErr w:type="gramStart"/>
      <w:r>
        <w:rPr>
          <w:rFonts w:hint="eastAsia"/>
        </w:rPr>
        <w:t>若</w:t>
      </w:r>
      <w:r w:rsidR="006F00DC">
        <w:rPr>
          <w:rFonts w:hint="eastAsia"/>
        </w:rPr>
        <w:t>资格</w:t>
      </w:r>
      <w:proofErr w:type="gramEnd"/>
      <w:r>
        <w:rPr>
          <w:rFonts w:hint="eastAsia"/>
        </w:rPr>
        <w:t>证书不齐全</w:t>
      </w:r>
      <w:r w:rsidR="006F00DC">
        <w:rPr>
          <w:rFonts w:hint="eastAsia"/>
        </w:rPr>
        <w:t>或</w:t>
      </w:r>
      <w:r>
        <w:rPr>
          <w:rFonts w:hint="eastAsia"/>
        </w:rPr>
        <w:t>不规范，则不可上岗作业。</w:t>
      </w:r>
      <w:bookmarkEnd w:id="182"/>
    </w:p>
    <w:p w14:paraId="3497945B" w14:textId="56FA8BEC" w:rsidR="00F3042B" w:rsidRDefault="00F3042B" w:rsidP="00646FC9">
      <w:pPr>
        <w:pStyle w:val="a3"/>
        <w:numPr>
          <w:ilvl w:val="2"/>
          <w:numId w:val="11"/>
        </w:numPr>
        <w:ind w:firstLineChars="0"/>
        <w:outlineLvl w:val="2"/>
      </w:pPr>
      <w:bookmarkStart w:id="183" w:name="_Toc11256919"/>
      <w:r>
        <w:rPr>
          <w:rFonts w:hint="eastAsia"/>
        </w:rPr>
        <w:t>建筑施工垂直运输设备</w:t>
      </w:r>
      <w:r w:rsidR="006F00DC" w:rsidRPr="00BD0C9A">
        <w:rPr>
          <w:rFonts w:hint="eastAsia"/>
        </w:rPr>
        <w:t>运行</w:t>
      </w:r>
      <w:r>
        <w:t>安全</w:t>
      </w:r>
      <w:r>
        <w:rPr>
          <w:rFonts w:hint="eastAsia"/>
        </w:rPr>
        <w:t>应急处置，包括</w:t>
      </w:r>
      <w:r w:rsidR="006F00DC" w:rsidRPr="00BD0C9A">
        <w:rPr>
          <w:rFonts w:hint="eastAsia"/>
        </w:rPr>
        <w:t>运行</w:t>
      </w:r>
      <w:r w:rsidRPr="00910D00">
        <w:rPr>
          <w:rFonts w:hint="eastAsia"/>
        </w:rPr>
        <w:t>环境条件</w:t>
      </w:r>
      <w:r>
        <w:rPr>
          <w:rFonts w:hint="eastAsia"/>
        </w:rPr>
        <w:t>应急处置</w:t>
      </w:r>
      <w:r w:rsidRPr="00910D00">
        <w:rPr>
          <w:rFonts w:hint="eastAsia"/>
        </w:rPr>
        <w:t>、作业人员行为</w:t>
      </w:r>
      <w:r>
        <w:rPr>
          <w:rFonts w:hint="eastAsia"/>
        </w:rPr>
        <w:t>应急处置</w:t>
      </w:r>
      <w:r w:rsidRPr="00910D00">
        <w:rPr>
          <w:rFonts w:hint="eastAsia"/>
        </w:rPr>
        <w:t>、</w:t>
      </w:r>
      <w:r>
        <w:rPr>
          <w:rFonts w:hint="eastAsia"/>
        </w:rPr>
        <w:t>设备</w:t>
      </w:r>
      <w:r w:rsidRPr="00910D00">
        <w:rPr>
          <w:rFonts w:hint="eastAsia"/>
        </w:rPr>
        <w:t>与环境中其他对象的交互关系</w:t>
      </w:r>
      <w:r>
        <w:rPr>
          <w:rFonts w:hint="eastAsia"/>
        </w:rPr>
        <w:t>应急处置和</w:t>
      </w:r>
      <w:r w:rsidRPr="00910D00">
        <w:rPr>
          <w:rFonts w:hint="eastAsia"/>
        </w:rPr>
        <w:t>作业流程</w:t>
      </w:r>
      <w:r>
        <w:rPr>
          <w:rFonts w:hint="eastAsia"/>
        </w:rPr>
        <w:t>应急处置</w:t>
      </w:r>
      <w:r w:rsidRPr="00910D00">
        <w:rPr>
          <w:rFonts w:hint="eastAsia"/>
        </w:rPr>
        <w:t>等。</w:t>
      </w:r>
      <w:bookmarkEnd w:id="183"/>
    </w:p>
    <w:p w14:paraId="36233044" w14:textId="71F9CDF4" w:rsidR="00F3042B" w:rsidRDefault="00F3042B" w:rsidP="00646FC9">
      <w:pPr>
        <w:pStyle w:val="a3"/>
        <w:numPr>
          <w:ilvl w:val="2"/>
          <w:numId w:val="11"/>
        </w:numPr>
        <w:ind w:firstLineChars="0"/>
        <w:outlineLvl w:val="2"/>
      </w:pPr>
      <w:bookmarkStart w:id="184" w:name="_Toc11256920"/>
      <w:r>
        <w:rPr>
          <w:rFonts w:hint="eastAsia"/>
        </w:rPr>
        <w:t>建筑施工垂直运输设备</w:t>
      </w:r>
      <w:r w:rsidR="006F00DC" w:rsidRPr="00BD0C9A">
        <w:rPr>
          <w:rFonts w:hint="eastAsia"/>
        </w:rPr>
        <w:t>运行</w:t>
      </w:r>
      <w:r w:rsidRPr="00910D00">
        <w:rPr>
          <w:rFonts w:hint="eastAsia"/>
        </w:rPr>
        <w:t>环境条件</w:t>
      </w:r>
      <w:r>
        <w:rPr>
          <w:rFonts w:hint="eastAsia"/>
        </w:rPr>
        <w:t>应急处置，</w:t>
      </w:r>
      <w:r w:rsidRPr="00910D00">
        <w:rPr>
          <w:rFonts w:hint="eastAsia"/>
        </w:rPr>
        <w:t>具体包括</w:t>
      </w:r>
      <w:r>
        <w:rPr>
          <w:rFonts w:hint="eastAsia"/>
        </w:rPr>
        <w:t>针对</w:t>
      </w:r>
      <w:r w:rsidRPr="00910D00">
        <w:rPr>
          <w:rFonts w:hint="eastAsia"/>
        </w:rPr>
        <w:t>作业环境的风速</w:t>
      </w:r>
      <w:r>
        <w:rPr>
          <w:rFonts w:hint="eastAsia"/>
        </w:rPr>
        <w:t>、</w:t>
      </w:r>
      <w:r w:rsidRPr="00910D00">
        <w:rPr>
          <w:rFonts w:hint="eastAsia"/>
        </w:rPr>
        <w:t>风向、温度和</w:t>
      </w:r>
      <w:r>
        <w:rPr>
          <w:rFonts w:hint="eastAsia"/>
        </w:rPr>
        <w:t>雨雪</w:t>
      </w:r>
      <w:r w:rsidRPr="00910D00">
        <w:rPr>
          <w:rFonts w:hint="eastAsia"/>
        </w:rPr>
        <w:t>天气</w:t>
      </w:r>
      <w:r>
        <w:rPr>
          <w:rFonts w:hint="eastAsia"/>
        </w:rPr>
        <w:t>的应急处置</w:t>
      </w:r>
      <w:r w:rsidRPr="00910D00">
        <w:rPr>
          <w:rFonts w:hint="eastAsia"/>
        </w:rPr>
        <w:t>等。当存在风速过大、风向不适、温度过高或过低、天气恶劣等严重影响</w:t>
      </w:r>
      <w:r>
        <w:rPr>
          <w:rFonts w:hint="eastAsia"/>
        </w:rPr>
        <w:t>建筑施工垂直运输设备</w:t>
      </w:r>
      <w:r w:rsidR="005829E4" w:rsidRPr="00BD0C9A">
        <w:rPr>
          <w:rFonts w:hint="eastAsia"/>
        </w:rPr>
        <w:t>运行</w:t>
      </w:r>
      <w:r w:rsidRPr="00910D00">
        <w:rPr>
          <w:rFonts w:hint="eastAsia"/>
        </w:rPr>
        <w:t>安全的情况时，应停止</w:t>
      </w:r>
      <w:r>
        <w:rPr>
          <w:rFonts w:hint="eastAsia"/>
        </w:rPr>
        <w:t>建筑施工垂直运输设备</w:t>
      </w:r>
      <w:r w:rsidR="005829E4" w:rsidRPr="00BD3388">
        <w:rPr>
          <w:rFonts w:hint="eastAsia"/>
        </w:rPr>
        <w:t>运行</w:t>
      </w:r>
      <w:r w:rsidRPr="00910D00">
        <w:rPr>
          <w:rFonts w:hint="eastAsia"/>
        </w:rPr>
        <w:t>作业</w:t>
      </w:r>
      <w:r>
        <w:rPr>
          <w:rFonts w:hint="eastAsia"/>
        </w:rPr>
        <w:t>，</w:t>
      </w:r>
      <w:r w:rsidR="00BD3388">
        <w:rPr>
          <w:rFonts w:hint="eastAsia"/>
        </w:rPr>
        <w:t>采取降低安全风险的保障措施</w:t>
      </w:r>
      <w:r>
        <w:rPr>
          <w:rFonts w:hint="eastAsia"/>
        </w:rPr>
        <w:t>，</w:t>
      </w:r>
      <w:r w:rsidR="00BD3388">
        <w:rPr>
          <w:rFonts w:hint="eastAsia"/>
        </w:rPr>
        <w:t>以及</w:t>
      </w:r>
      <w:r>
        <w:rPr>
          <w:rFonts w:hint="eastAsia"/>
        </w:rPr>
        <w:t>现场标识等保护管理措施。</w:t>
      </w:r>
      <w:r w:rsidR="00BD3388">
        <w:rPr>
          <w:rFonts w:hint="eastAsia"/>
        </w:rPr>
        <w:t>恶劣</w:t>
      </w:r>
      <w:r w:rsidRPr="00910D00">
        <w:rPr>
          <w:rFonts w:hint="eastAsia"/>
        </w:rPr>
        <w:t>作业环境条件</w:t>
      </w:r>
      <w:r>
        <w:rPr>
          <w:rFonts w:hint="eastAsia"/>
        </w:rPr>
        <w:t>影响</w:t>
      </w:r>
      <w:r w:rsidR="00BD3388">
        <w:rPr>
          <w:rFonts w:hint="eastAsia"/>
        </w:rPr>
        <w:t>结束</w:t>
      </w:r>
      <w:r>
        <w:rPr>
          <w:rFonts w:hint="eastAsia"/>
        </w:rPr>
        <w:t>后，</w:t>
      </w:r>
      <w:r w:rsidR="00BD3388">
        <w:rPr>
          <w:rFonts w:hint="eastAsia"/>
        </w:rPr>
        <w:t>应全面检查评估设备安全，所有按隐患消除后</w:t>
      </w:r>
      <w:r>
        <w:rPr>
          <w:rFonts w:hint="eastAsia"/>
        </w:rPr>
        <w:t>方可重新开始作业</w:t>
      </w:r>
      <w:r w:rsidRPr="00910D00">
        <w:rPr>
          <w:rFonts w:hint="eastAsia"/>
        </w:rPr>
        <w:t>。</w:t>
      </w:r>
      <w:bookmarkEnd w:id="184"/>
    </w:p>
    <w:p w14:paraId="7EFF65EF" w14:textId="13D4EB84" w:rsidR="00F3042B" w:rsidRPr="00612EE5" w:rsidRDefault="00F3042B" w:rsidP="00646FC9">
      <w:pPr>
        <w:pStyle w:val="a3"/>
        <w:numPr>
          <w:ilvl w:val="2"/>
          <w:numId w:val="11"/>
        </w:numPr>
        <w:ind w:firstLineChars="0"/>
        <w:outlineLvl w:val="2"/>
        <w:rPr>
          <w:rFonts w:cs="Times New Roman"/>
          <w:kern w:val="0"/>
          <w:szCs w:val="24"/>
        </w:rPr>
      </w:pPr>
      <w:bookmarkStart w:id="185" w:name="_Toc11256921"/>
      <w:r>
        <w:rPr>
          <w:rFonts w:hint="eastAsia"/>
        </w:rPr>
        <w:t>建筑施工垂直运输设备</w:t>
      </w:r>
      <w:r w:rsidRPr="00910D00">
        <w:rPr>
          <w:rFonts w:hint="eastAsia"/>
        </w:rPr>
        <w:t>作业人员行为</w:t>
      </w:r>
      <w:r>
        <w:rPr>
          <w:rFonts w:hint="eastAsia"/>
        </w:rPr>
        <w:t>应急处置，指</w:t>
      </w:r>
      <w:r w:rsidRPr="00612EE5">
        <w:rPr>
          <w:rFonts w:cs="Times New Roman" w:hint="eastAsia"/>
          <w:kern w:val="0"/>
          <w:szCs w:val="24"/>
        </w:rPr>
        <w:t>当作业人员的</w:t>
      </w:r>
      <w:r>
        <w:t>操作与行为</w:t>
      </w:r>
      <w:r w:rsidRPr="00612EE5">
        <w:rPr>
          <w:rFonts w:cs="Times New Roman" w:hint="eastAsia"/>
          <w:kern w:val="0"/>
          <w:szCs w:val="24"/>
        </w:rPr>
        <w:t>不符合安全生产要</w:t>
      </w:r>
      <w:r w:rsidRPr="00BD3388">
        <w:rPr>
          <w:rFonts w:hint="eastAsia"/>
        </w:rPr>
        <w:t>求</w:t>
      </w:r>
      <w:r w:rsidR="005829E4" w:rsidRPr="00BD3388">
        <w:rPr>
          <w:rFonts w:hint="eastAsia"/>
        </w:rPr>
        <w:t>或安全</w:t>
      </w:r>
      <w:r w:rsidRPr="00BD3388">
        <w:t>操作</w:t>
      </w:r>
      <w:r w:rsidR="005829E4" w:rsidRPr="00BD3388">
        <w:rPr>
          <w:rFonts w:hint="eastAsia"/>
        </w:rPr>
        <w:t>规程</w:t>
      </w:r>
      <w:r w:rsidRPr="00BD3388">
        <w:rPr>
          <w:rFonts w:hint="eastAsia"/>
        </w:rPr>
        <w:t>时，</w:t>
      </w:r>
      <w:r>
        <w:t>具体内容参照</w:t>
      </w:r>
      <w:r>
        <w:rPr>
          <w:rFonts w:hint="eastAsia"/>
        </w:rPr>
        <w:t>4</w:t>
      </w:r>
      <w:r>
        <w:t>.4.3.1</w:t>
      </w:r>
      <w:r w:rsidR="00F34723">
        <w:rPr>
          <w:rFonts w:hint="eastAsia"/>
        </w:rPr>
        <w:t>及</w:t>
      </w:r>
      <w:r>
        <w:rPr>
          <w:rFonts w:hint="eastAsia"/>
        </w:rPr>
        <w:t>4</w:t>
      </w:r>
      <w:r>
        <w:t>.4.4.1</w:t>
      </w:r>
      <w:r>
        <w:rPr>
          <w:rFonts w:hint="eastAsia"/>
        </w:rPr>
        <w:t>，</w:t>
      </w:r>
      <w:r w:rsidRPr="00612EE5">
        <w:rPr>
          <w:rFonts w:cs="Times New Roman" w:hint="eastAsia"/>
          <w:kern w:val="0"/>
          <w:szCs w:val="24"/>
        </w:rPr>
        <w:lastRenderedPageBreak/>
        <w:t>管理人员应立即制止并进行整改。另外，</w:t>
      </w:r>
      <w:r w:rsidRPr="00612EE5">
        <w:rPr>
          <w:rFonts w:cs="Times New Roman"/>
          <w:kern w:val="0"/>
          <w:szCs w:val="24"/>
        </w:rPr>
        <w:t>应对</w:t>
      </w:r>
      <w:r w:rsidRPr="009F7FAE">
        <w:rPr>
          <w:rFonts w:cs="Times New Roman" w:hint="eastAsia"/>
          <w:kern w:val="0"/>
          <w:szCs w:val="24"/>
        </w:rPr>
        <w:t>多次实施不安全</w:t>
      </w:r>
      <w:r>
        <w:rPr>
          <w:rFonts w:hint="eastAsia"/>
        </w:rPr>
        <w:t>操作</w:t>
      </w:r>
      <w:r w:rsidR="005829E4">
        <w:rPr>
          <w:rFonts w:hint="eastAsia"/>
        </w:rPr>
        <w:t>或</w:t>
      </w:r>
      <w:r w:rsidRPr="002710BE">
        <w:t>行为</w:t>
      </w:r>
      <w:r>
        <w:rPr>
          <w:rFonts w:hint="eastAsia"/>
        </w:rPr>
        <w:t>的</w:t>
      </w:r>
      <w:r w:rsidRPr="00612EE5">
        <w:rPr>
          <w:rFonts w:cs="Times New Roman" w:hint="eastAsia"/>
          <w:kern w:val="0"/>
          <w:szCs w:val="24"/>
        </w:rPr>
        <w:t>作业人员，重新进行</w:t>
      </w:r>
      <w:r w:rsidRPr="00BD3388">
        <w:rPr>
          <w:rFonts w:cs="Times New Roman" w:hint="eastAsia"/>
          <w:kern w:val="0"/>
          <w:szCs w:val="24"/>
        </w:rPr>
        <w:t>安全</w:t>
      </w:r>
      <w:r w:rsidR="005829E4" w:rsidRPr="00BD3388">
        <w:rPr>
          <w:rFonts w:cs="Times New Roman" w:hint="eastAsia"/>
          <w:kern w:val="0"/>
          <w:szCs w:val="24"/>
        </w:rPr>
        <w:t>教育</w:t>
      </w:r>
      <w:r w:rsidRPr="00BD3388">
        <w:rPr>
          <w:rFonts w:cs="Times New Roman" w:hint="eastAsia"/>
          <w:kern w:val="0"/>
          <w:szCs w:val="24"/>
        </w:rPr>
        <w:t>培训</w:t>
      </w:r>
      <w:r w:rsidRPr="00612EE5">
        <w:rPr>
          <w:rFonts w:cs="Times New Roman" w:hint="eastAsia"/>
          <w:kern w:val="0"/>
          <w:szCs w:val="24"/>
        </w:rPr>
        <w:t>和</w:t>
      </w:r>
      <w:r w:rsidRPr="00612EE5">
        <w:rPr>
          <w:rFonts w:cs="Times New Roman"/>
          <w:kern w:val="0"/>
          <w:szCs w:val="24"/>
        </w:rPr>
        <w:t>考核</w:t>
      </w:r>
      <w:r w:rsidRPr="00BD3388">
        <w:rPr>
          <w:rFonts w:cs="Times New Roman" w:hint="eastAsia"/>
          <w:kern w:val="0"/>
          <w:szCs w:val="24"/>
        </w:rPr>
        <w:t>评价</w:t>
      </w:r>
      <w:r w:rsidRPr="00612EE5">
        <w:rPr>
          <w:rFonts w:cs="Times New Roman" w:hint="eastAsia"/>
          <w:kern w:val="0"/>
          <w:szCs w:val="24"/>
        </w:rPr>
        <w:t>。</w:t>
      </w:r>
      <w:bookmarkEnd w:id="185"/>
    </w:p>
    <w:p w14:paraId="26F67BBC" w14:textId="77777777" w:rsidR="00F3042B" w:rsidRDefault="00F3042B" w:rsidP="00646FC9">
      <w:pPr>
        <w:pStyle w:val="a3"/>
        <w:numPr>
          <w:ilvl w:val="2"/>
          <w:numId w:val="11"/>
        </w:numPr>
        <w:ind w:firstLineChars="0"/>
        <w:outlineLvl w:val="2"/>
      </w:pPr>
      <w:bookmarkStart w:id="186" w:name="_Toc11256922"/>
      <w:r>
        <w:rPr>
          <w:rFonts w:hint="eastAsia"/>
        </w:rPr>
        <w:t>建筑施工垂直运输设备</w:t>
      </w:r>
      <w:r w:rsidRPr="00910D00">
        <w:rPr>
          <w:rFonts w:hint="eastAsia"/>
        </w:rPr>
        <w:t>与环境中其他对象的交互关系</w:t>
      </w:r>
      <w:r>
        <w:rPr>
          <w:rFonts w:hint="eastAsia"/>
        </w:rPr>
        <w:t>应急处置，包括针对建筑施工垂直运输设备</w:t>
      </w:r>
      <w:r w:rsidRPr="00AC0B95">
        <w:rPr>
          <w:rFonts w:hint="eastAsia"/>
        </w:rPr>
        <w:t>与其作业</w:t>
      </w:r>
      <w:r>
        <w:rPr>
          <w:rFonts w:hint="eastAsia"/>
        </w:rPr>
        <w:t>范围</w:t>
      </w:r>
      <w:r w:rsidRPr="00AC0B95">
        <w:rPr>
          <w:rFonts w:hint="eastAsia"/>
        </w:rPr>
        <w:t>内的人员、机械、材料、环境以及建（构）筑物之间</w:t>
      </w:r>
      <w:r>
        <w:rPr>
          <w:rFonts w:hint="eastAsia"/>
        </w:rPr>
        <w:t>的</w:t>
      </w:r>
      <w:r w:rsidRPr="00AC0B95">
        <w:rPr>
          <w:rFonts w:hint="eastAsia"/>
        </w:rPr>
        <w:t>不良交互关系</w:t>
      </w:r>
      <w:r>
        <w:rPr>
          <w:rFonts w:hint="eastAsia"/>
        </w:rPr>
        <w:t>的应急处置</w:t>
      </w:r>
      <w:r w:rsidRPr="00AC0B95">
        <w:rPr>
          <w:rFonts w:hint="eastAsia"/>
        </w:rPr>
        <w:t>。</w:t>
      </w:r>
      <w:r>
        <w:rPr>
          <w:rFonts w:hint="eastAsia"/>
        </w:rPr>
        <w:t>当建筑施工垂直运输设备</w:t>
      </w:r>
      <w:r w:rsidRPr="00910D00">
        <w:rPr>
          <w:rFonts w:hint="eastAsia"/>
        </w:rPr>
        <w:t>与环境中其他对象</w:t>
      </w:r>
      <w:r>
        <w:rPr>
          <w:rFonts w:hint="eastAsia"/>
        </w:rPr>
        <w:t>出现不良</w:t>
      </w:r>
      <w:r w:rsidRPr="00910D00">
        <w:rPr>
          <w:rFonts w:hint="eastAsia"/>
        </w:rPr>
        <w:t>交互关系</w:t>
      </w:r>
      <w:r>
        <w:rPr>
          <w:rFonts w:hint="eastAsia"/>
        </w:rPr>
        <w:t>时，应</w:t>
      </w:r>
      <w:r w:rsidRPr="001176B6">
        <w:t>及时</w:t>
      </w:r>
      <w:r w:rsidRPr="00CA48F0">
        <w:rPr>
          <w:rFonts w:hint="eastAsia"/>
        </w:rPr>
        <w:t>予以</w:t>
      </w:r>
      <w:r w:rsidRPr="001176B6">
        <w:t>警示</w:t>
      </w:r>
      <w:r w:rsidRPr="001176B6">
        <w:rPr>
          <w:rFonts w:hint="eastAsia"/>
        </w:rPr>
        <w:t>并指导</w:t>
      </w:r>
      <w:r>
        <w:rPr>
          <w:rFonts w:hint="eastAsia"/>
        </w:rPr>
        <w:t>交互对象安全分离</w:t>
      </w:r>
      <w:r w:rsidRPr="001176B6">
        <w:rPr>
          <w:rFonts w:hint="eastAsia"/>
        </w:rPr>
        <w:t>。</w:t>
      </w:r>
      <w:bookmarkEnd w:id="186"/>
    </w:p>
    <w:p w14:paraId="58F5A327" w14:textId="4CD141A8" w:rsidR="00F3042B" w:rsidRDefault="00F3042B" w:rsidP="00646FC9">
      <w:pPr>
        <w:pStyle w:val="a3"/>
        <w:numPr>
          <w:ilvl w:val="2"/>
          <w:numId w:val="11"/>
        </w:numPr>
        <w:ind w:firstLineChars="0"/>
        <w:outlineLvl w:val="2"/>
      </w:pPr>
      <w:bookmarkStart w:id="187" w:name="_Toc11256923"/>
      <w:r>
        <w:rPr>
          <w:rFonts w:hint="eastAsia"/>
        </w:rPr>
        <w:t>建筑施工垂直运输设备</w:t>
      </w:r>
      <w:r w:rsidR="005829E4">
        <w:rPr>
          <w:rFonts w:hint="eastAsia"/>
        </w:rPr>
        <w:t>运行</w:t>
      </w:r>
      <w:r w:rsidRPr="00910D00">
        <w:rPr>
          <w:rFonts w:hint="eastAsia"/>
        </w:rPr>
        <w:t>作业流程</w:t>
      </w:r>
      <w:r>
        <w:rPr>
          <w:rFonts w:hint="eastAsia"/>
        </w:rPr>
        <w:t>应急处置，指</w:t>
      </w:r>
      <w:r>
        <w:rPr>
          <w:rFonts w:cs="Times New Roman" w:hint="eastAsia"/>
          <w:kern w:val="0"/>
          <w:szCs w:val="24"/>
        </w:rPr>
        <w:t>当</w:t>
      </w:r>
      <w:r>
        <w:rPr>
          <w:rFonts w:hint="eastAsia"/>
        </w:rPr>
        <w:t>建筑施工垂直运输设备</w:t>
      </w:r>
      <w:r w:rsidR="005829E4" w:rsidRPr="00BD3388">
        <w:rPr>
          <w:rFonts w:hint="eastAsia"/>
        </w:rPr>
        <w:t>运行</w:t>
      </w:r>
      <w:r w:rsidRPr="00910D00">
        <w:rPr>
          <w:rFonts w:hint="eastAsia"/>
        </w:rPr>
        <w:t>作业</w:t>
      </w:r>
      <w:r>
        <w:rPr>
          <w:rFonts w:hint="eastAsia"/>
        </w:rPr>
        <w:t>过程违背安全作业</w:t>
      </w:r>
      <w:r w:rsidRPr="00910D00">
        <w:rPr>
          <w:rFonts w:hint="eastAsia"/>
        </w:rPr>
        <w:t>流程</w:t>
      </w:r>
      <w:r>
        <w:rPr>
          <w:rFonts w:hint="eastAsia"/>
        </w:rPr>
        <w:t>时，应</w:t>
      </w:r>
      <w:r w:rsidRPr="001176B6">
        <w:t>及时</w:t>
      </w:r>
      <w:r w:rsidRPr="00CA48F0">
        <w:rPr>
          <w:rFonts w:hint="eastAsia"/>
        </w:rPr>
        <w:t>予以</w:t>
      </w:r>
      <w:r w:rsidRPr="001176B6">
        <w:t>警示</w:t>
      </w:r>
      <w:r w:rsidRPr="001176B6">
        <w:rPr>
          <w:rFonts w:hint="eastAsia"/>
        </w:rPr>
        <w:t>并指导</w:t>
      </w:r>
      <w:r w:rsidR="00C40615">
        <w:t>整改</w:t>
      </w:r>
      <w:r>
        <w:rPr>
          <w:rFonts w:hint="eastAsia"/>
        </w:rPr>
        <w:t>。</w:t>
      </w:r>
      <w:bookmarkEnd w:id="187"/>
    </w:p>
    <w:p w14:paraId="6DCD7CDF" w14:textId="277DA133" w:rsidR="000033B9" w:rsidRPr="00D74953" w:rsidRDefault="000033B9" w:rsidP="000033B9">
      <w:pPr>
        <w:tabs>
          <w:tab w:val="center" w:pos="4153"/>
        </w:tabs>
        <w:sectPr w:rsidR="000033B9" w:rsidRPr="00D74953">
          <w:pgSz w:w="11906" w:h="16838"/>
          <w:pgMar w:top="1440" w:right="1800" w:bottom="1440" w:left="1800" w:header="851" w:footer="992" w:gutter="0"/>
          <w:cols w:space="425"/>
          <w:docGrid w:type="lines" w:linePitch="312"/>
        </w:sectPr>
      </w:pPr>
    </w:p>
    <w:p w14:paraId="7283EAC0" w14:textId="08350094" w:rsidR="00851D77" w:rsidRDefault="00B254C0" w:rsidP="00646FC9">
      <w:pPr>
        <w:pStyle w:val="10"/>
      </w:pPr>
      <w:bookmarkStart w:id="188" w:name="_Toc11256924"/>
      <w:r>
        <w:rPr>
          <w:rFonts w:hint="eastAsia"/>
        </w:rPr>
        <w:lastRenderedPageBreak/>
        <w:t>附录</w:t>
      </w:r>
      <w:r w:rsidR="00C41840">
        <w:t>A</w:t>
      </w:r>
      <w:r>
        <w:rPr>
          <w:rFonts w:hint="eastAsia"/>
        </w:rPr>
        <w:t xml:space="preserve"> 传感器分类及选型要求</w:t>
      </w:r>
      <w:bookmarkEnd w:id="188"/>
    </w:p>
    <w:p w14:paraId="50595117" w14:textId="77777777" w:rsidR="00646FC9" w:rsidRPr="002B5ABF" w:rsidRDefault="00646FC9" w:rsidP="00646FC9">
      <w:pPr>
        <w:pStyle w:val="2"/>
        <w:numPr>
          <w:ilvl w:val="1"/>
          <w:numId w:val="48"/>
        </w:numPr>
        <w:jc w:val="center"/>
      </w:pPr>
      <w:bookmarkStart w:id="189" w:name="_Toc11256925"/>
      <w:r w:rsidRPr="002B5ABF">
        <w:rPr>
          <w:rFonts w:hint="eastAsia"/>
        </w:rPr>
        <w:t>传感器的分类及性能参数</w:t>
      </w:r>
      <w:bookmarkEnd w:id="189"/>
    </w:p>
    <w:p w14:paraId="0D88BA79" w14:textId="77777777" w:rsidR="00646FC9" w:rsidRPr="002B5ABF" w:rsidRDefault="00646FC9" w:rsidP="00646FC9">
      <w:pPr>
        <w:pStyle w:val="a3"/>
        <w:numPr>
          <w:ilvl w:val="2"/>
          <w:numId w:val="25"/>
        </w:numPr>
        <w:ind w:firstLineChars="0"/>
      </w:pPr>
      <w:r w:rsidRPr="002B5ABF">
        <w:rPr>
          <w:rFonts w:hint="eastAsia"/>
        </w:rPr>
        <w:t>建筑施工垂直运输设备安全监测所使用的传感器可分为以下几类：</w:t>
      </w:r>
    </w:p>
    <w:p w14:paraId="516662A3" w14:textId="77777777" w:rsidR="00646FC9" w:rsidRPr="002B5ABF" w:rsidRDefault="00646FC9" w:rsidP="00646FC9">
      <w:pPr>
        <w:pStyle w:val="a3"/>
        <w:numPr>
          <w:ilvl w:val="0"/>
          <w:numId w:val="26"/>
        </w:numPr>
        <w:ind w:firstLineChars="0"/>
      </w:pPr>
      <w:r w:rsidRPr="002B5ABF">
        <w:rPr>
          <w:rFonts w:hint="eastAsia"/>
        </w:rPr>
        <w:t>应力应变传感器，包括电阻应变计、</w:t>
      </w:r>
      <w:proofErr w:type="gramStart"/>
      <w:r w:rsidRPr="002B5ABF">
        <w:rPr>
          <w:rFonts w:hint="eastAsia"/>
        </w:rPr>
        <w:t>振弦式</w:t>
      </w:r>
      <w:proofErr w:type="gramEnd"/>
      <w:r w:rsidRPr="002B5ABF">
        <w:rPr>
          <w:rFonts w:hint="eastAsia"/>
        </w:rPr>
        <w:t>应变计和光纤光栅应变计等。</w:t>
      </w:r>
    </w:p>
    <w:p w14:paraId="5FE2E745" w14:textId="77777777" w:rsidR="00646FC9" w:rsidRPr="002B5ABF" w:rsidRDefault="00646FC9" w:rsidP="00646FC9">
      <w:pPr>
        <w:pStyle w:val="a3"/>
        <w:numPr>
          <w:ilvl w:val="0"/>
          <w:numId w:val="26"/>
        </w:numPr>
        <w:ind w:firstLineChars="0"/>
      </w:pPr>
      <w:r w:rsidRPr="002B5ABF">
        <w:rPr>
          <w:rFonts w:hint="eastAsia"/>
        </w:rPr>
        <w:t>位移传感器，包括百分表、连通管、线性可变差动变压位移传感器（LVDT）、电阻位移计、激光测距仪、综合型加速度计（位移档）、微波干涉仪、激光测距仪等。</w:t>
      </w:r>
    </w:p>
    <w:p w14:paraId="1ECF3D07" w14:textId="77777777" w:rsidR="00646FC9" w:rsidRPr="002B5ABF" w:rsidRDefault="00646FC9" w:rsidP="00646FC9">
      <w:pPr>
        <w:pStyle w:val="a3"/>
        <w:numPr>
          <w:ilvl w:val="0"/>
          <w:numId w:val="26"/>
        </w:numPr>
        <w:ind w:firstLineChars="0"/>
      </w:pPr>
      <w:r w:rsidRPr="002B5ABF">
        <w:rPr>
          <w:rFonts w:hint="eastAsia"/>
        </w:rPr>
        <w:t>倾角传感器，包括陀螺仪、加速度计、磁罗盘、光敏式倾角传感器等；</w:t>
      </w:r>
    </w:p>
    <w:p w14:paraId="0F64EBCB" w14:textId="77777777" w:rsidR="00646FC9" w:rsidRPr="002B5ABF" w:rsidRDefault="00646FC9" w:rsidP="00646FC9">
      <w:pPr>
        <w:pStyle w:val="a3"/>
        <w:numPr>
          <w:ilvl w:val="0"/>
          <w:numId w:val="26"/>
        </w:numPr>
        <w:ind w:firstLineChars="0"/>
      </w:pPr>
      <w:r w:rsidRPr="002B5ABF">
        <w:rPr>
          <w:rFonts w:hint="eastAsia"/>
        </w:rPr>
        <w:t>开关量传感器，包括光电开关、电磁感应开关、压电感应开关、超声波感应开关、电容感应开关、微动开关传感器等；</w:t>
      </w:r>
    </w:p>
    <w:p w14:paraId="2DB691B4" w14:textId="77777777" w:rsidR="00646FC9" w:rsidRPr="002B5ABF" w:rsidRDefault="00646FC9" w:rsidP="00646FC9">
      <w:pPr>
        <w:pStyle w:val="a3"/>
        <w:numPr>
          <w:ilvl w:val="0"/>
          <w:numId w:val="26"/>
        </w:numPr>
        <w:ind w:firstLineChars="0"/>
      </w:pPr>
      <w:r w:rsidRPr="002B5ABF">
        <w:rPr>
          <w:rFonts w:hint="eastAsia"/>
        </w:rPr>
        <w:t>环境类传感器，包括风速传感器、风向传感器、温度传感器，具体包括：</w:t>
      </w:r>
    </w:p>
    <w:p w14:paraId="500080C1" w14:textId="74C9AECD" w:rsidR="00646FC9" w:rsidRPr="002B5ABF" w:rsidRDefault="005829E4" w:rsidP="005829E4">
      <w:pPr>
        <w:spacing w:line="440" w:lineRule="atLeast"/>
        <w:ind w:firstLineChars="200" w:firstLine="480"/>
      </w:pPr>
      <w:r>
        <w:rPr>
          <w:rFonts w:hint="eastAsia"/>
        </w:rPr>
        <w:t>1）</w:t>
      </w:r>
      <w:r w:rsidR="00646FC9" w:rsidRPr="002B5ABF">
        <w:rPr>
          <w:rFonts w:hint="eastAsia"/>
        </w:rPr>
        <w:t>风速传感器包括机械式风速仪、超声风速仪、多普勒雷达、多普勒SODAR等；</w:t>
      </w:r>
    </w:p>
    <w:p w14:paraId="3E584833" w14:textId="3ADDC9CD" w:rsidR="00646FC9" w:rsidRPr="002B5ABF" w:rsidRDefault="005829E4" w:rsidP="005829E4">
      <w:pPr>
        <w:spacing w:line="440" w:lineRule="atLeast"/>
        <w:ind w:firstLineChars="200" w:firstLine="480"/>
      </w:pPr>
      <w:r>
        <w:t>2</w:t>
      </w:r>
      <w:r>
        <w:rPr>
          <w:rFonts w:hint="eastAsia"/>
        </w:rPr>
        <w:t>）</w:t>
      </w:r>
      <w:r w:rsidR="00646FC9" w:rsidRPr="002B5ABF">
        <w:rPr>
          <w:rFonts w:hint="eastAsia"/>
        </w:rPr>
        <w:t>风向传感器包括电子风向标、电子风向袋等；</w:t>
      </w:r>
    </w:p>
    <w:p w14:paraId="5BD6AF6E" w14:textId="0CE6A66F" w:rsidR="00646FC9" w:rsidRPr="002B5ABF" w:rsidRDefault="005829E4" w:rsidP="005829E4">
      <w:pPr>
        <w:spacing w:line="440" w:lineRule="atLeast"/>
        <w:ind w:firstLineChars="200" w:firstLine="480"/>
      </w:pPr>
      <w:r>
        <w:t>3</w:t>
      </w:r>
      <w:r>
        <w:rPr>
          <w:rFonts w:hint="eastAsia"/>
        </w:rPr>
        <w:t>）</w:t>
      </w:r>
      <w:r w:rsidR="00646FC9" w:rsidRPr="002B5ABF">
        <w:rPr>
          <w:rFonts w:hint="eastAsia"/>
        </w:rPr>
        <w:t>温度传感器包括热电偶、热敏电阻、电阻温度检测器、半导体温度传感器、膨胀式温度计、光纤温度计、红外测温仪、光学温度计等。</w:t>
      </w:r>
    </w:p>
    <w:p w14:paraId="5615062C" w14:textId="77777777" w:rsidR="00646FC9" w:rsidRPr="002B5ABF" w:rsidRDefault="00646FC9" w:rsidP="00646FC9">
      <w:pPr>
        <w:pStyle w:val="a3"/>
        <w:numPr>
          <w:ilvl w:val="2"/>
          <w:numId w:val="25"/>
        </w:numPr>
        <w:ind w:firstLineChars="0"/>
        <w:rPr>
          <w:rFonts w:eastAsia="仿宋_GB2312"/>
        </w:rPr>
      </w:pPr>
      <w:r w:rsidRPr="002B5ABF">
        <w:rPr>
          <w:rFonts w:hint="eastAsia"/>
        </w:rPr>
        <w:t>传感器的主要性能参数应当包括以下内容：</w:t>
      </w:r>
    </w:p>
    <w:p w14:paraId="7F9A9F72" w14:textId="77777777" w:rsidR="00646FC9" w:rsidRPr="002B5ABF" w:rsidRDefault="00646FC9" w:rsidP="00646FC9">
      <w:pPr>
        <w:pStyle w:val="a3"/>
        <w:numPr>
          <w:ilvl w:val="0"/>
          <w:numId w:val="28"/>
        </w:numPr>
        <w:ind w:firstLineChars="0"/>
      </w:pPr>
      <w:r w:rsidRPr="002B5ABF">
        <w:rPr>
          <w:rFonts w:hint="eastAsia"/>
        </w:rPr>
        <w:t>量程：传感器能测量的物理量的极限范围；</w:t>
      </w:r>
    </w:p>
    <w:p w14:paraId="69E3D3F8" w14:textId="77777777" w:rsidR="00646FC9" w:rsidRPr="002B5ABF" w:rsidRDefault="00646FC9" w:rsidP="00646FC9">
      <w:pPr>
        <w:pStyle w:val="a3"/>
        <w:numPr>
          <w:ilvl w:val="0"/>
          <w:numId w:val="28"/>
        </w:numPr>
        <w:ind w:firstLineChars="0"/>
      </w:pPr>
      <w:r w:rsidRPr="002B5ABF">
        <w:rPr>
          <w:rFonts w:hint="eastAsia"/>
        </w:rPr>
        <w:t>采样频率：传感器每秒从实际连续信号中提取并组成离散信号的采样个数；</w:t>
      </w:r>
    </w:p>
    <w:p w14:paraId="6447BF29" w14:textId="77777777" w:rsidR="00646FC9" w:rsidRPr="002B5ABF" w:rsidRDefault="00646FC9" w:rsidP="00646FC9">
      <w:pPr>
        <w:pStyle w:val="a3"/>
        <w:numPr>
          <w:ilvl w:val="0"/>
          <w:numId w:val="28"/>
        </w:numPr>
        <w:ind w:firstLineChars="0"/>
      </w:pPr>
      <w:r w:rsidRPr="002B5ABF">
        <w:rPr>
          <w:rFonts w:hint="eastAsia"/>
        </w:rPr>
        <w:t>线性度：传感器的输出与输入成线性关系的程度；</w:t>
      </w:r>
    </w:p>
    <w:p w14:paraId="2F7D8194" w14:textId="77777777" w:rsidR="00646FC9" w:rsidRPr="002B5ABF" w:rsidRDefault="00646FC9" w:rsidP="00646FC9">
      <w:pPr>
        <w:pStyle w:val="a3"/>
        <w:numPr>
          <w:ilvl w:val="0"/>
          <w:numId w:val="28"/>
        </w:numPr>
        <w:ind w:firstLineChars="0"/>
      </w:pPr>
      <w:r w:rsidRPr="002B5ABF">
        <w:rPr>
          <w:rFonts w:hint="eastAsia"/>
        </w:rPr>
        <w:t>灵敏度：传感器在稳定状态下输出量变化对输入量变化的比值；</w:t>
      </w:r>
    </w:p>
    <w:p w14:paraId="7CE0E400" w14:textId="77777777" w:rsidR="00646FC9" w:rsidRPr="002B5ABF" w:rsidRDefault="00646FC9" w:rsidP="00646FC9">
      <w:pPr>
        <w:pStyle w:val="a3"/>
        <w:numPr>
          <w:ilvl w:val="0"/>
          <w:numId w:val="28"/>
        </w:numPr>
        <w:ind w:firstLineChars="0"/>
      </w:pPr>
      <w:r w:rsidRPr="002B5ABF">
        <w:t>信噪比</w:t>
      </w:r>
      <w:r w:rsidRPr="002B5ABF">
        <w:rPr>
          <w:rFonts w:hint="eastAsia"/>
        </w:rPr>
        <w:t>：</w:t>
      </w:r>
      <w:r w:rsidRPr="002B5ABF">
        <w:t>传感器</w:t>
      </w:r>
      <w:r w:rsidRPr="002B5ABF">
        <w:rPr>
          <w:rFonts w:hint="eastAsia"/>
        </w:rPr>
        <w:t>接收的被信号量与噪声量的比值；</w:t>
      </w:r>
    </w:p>
    <w:p w14:paraId="5A97E104" w14:textId="77777777" w:rsidR="00646FC9" w:rsidRPr="002B5ABF" w:rsidRDefault="00646FC9" w:rsidP="00646FC9">
      <w:pPr>
        <w:pStyle w:val="a3"/>
        <w:numPr>
          <w:ilvl w:val="0"/>
          <w:numId w:val="28"/>
        </w:numPr>
        <w:ind w:firstLineChars="0"/>
      </w:pPr>
      <w:r w:rsidRPr="002B5ABF">
        <w:rPr>
          <w:rFonts w:hint="eastAsia"/>
        </w:rPr>
        <w:t>分辨率：传感器能够感知或检测到的最小输入信号增量；</w:t>
      </w:r>
    </w:p>
    <w:p w14:paraId="0FA02A9A" w14:textId="77777777" w:rsidR="00646FC9" w:rsidRPr="002B5ABF" w:rsidRDefault="00646FC9" w:rsidP="00646FC9">
      <w:pPr>
        <w:pStyle w:val="a3"/>
        <w:numPr>
          <w:ilvl w:val="0"/>
          <w:numId w:val="28"/>
        </w:numPr>
        <w:ind w:firstLineChars="0"/>
      </w:pPr>
      <w:r w:rsidRPr="002B5ABF">
        <w:rPr>
          <w:rFonts w:hint="eastAsia"/>
        </w:rPr>
        <w:t>精度：传感器测量值与真值的最大差异；</w:t>
      </w:r>
    </w:p>
    <w:p w14:paraId="0E8F08C0" w14:textId="77777777" w:rsidR="00646FC9" w:rsidRPr="002B5ABF" w:rsidRDefault="00646FC9" w:rsidP="00646FC9">
      <w:pPr>
        <w:pStyle w:val="a3"/>
        <w:numPr>
          <w:ilvl w:val="0"/>
          <w:numId w:val="28"/>
        </w:numPr>
        <w:ind w:firstLineChars="0"/>
      </w:pPr>
      <w:r w:rsidRPr="002B5ABF">
        <w:rPr>
          <w:rFonts w:hint="eastAsia"/>
        </w:rPr>
        <w:t>重复性：传感器在输入量按同一</w:t>
      </w:r>
      <w:proofErr w:type="gramStart"/>
      <w:r w:rsidRPr="002B5ABF">
        <w:rPr>
          <w:rFonts w:hint="eastAsia"/>
        </w:rPr>
        <w:t>方向做全量程</w:t>
      </w:r>
      <w:proofErr w:type="gramEnd"/>
      <w:r w:rsidRPr="002B5ABF">
        <w:rPr>
          <w:rFonts w:hint="eastAsia"/>
        </w:rPr>
        <w:t>多次测试时，所得的输入-输出特性曲线的一致程度；</w:t>
      </w:r>
    </w:p>
    <w:p w14:paraId="204F6713" w14:textId="77777777" w:rsidR="00646FC9" w:rsidRPr="002B5ABF" w:rsidRDefault="00646FC9" w:rsidP="00646FC9">
      <w:pPr>
        <w:pStyle w:val="a3"/>
        <w:numPr>
          <w:ilvl w:val="0"/>
          <w:numId w:val="28"/>
        </w:numPr>
        <w:ind w:firstLineChars="0"/>
      </w:pPr>
      <w:r w:rsidRPr="002B5ABF">
        <w:rPr>
          <w:rFonts w:hint="eastAsia"/>
        </w:rPr>
        <w:t>漂移：传感器在输入量不变的情况下，输入量随时间变化的现象；</w:t>
      </w:r>
    </w:p>
    <w:p w14:paraId="2131F5A8" w14:textId="77777777" w:rsidR="00646FC9" w:rsidRPr="002B5ABF" w:rsidRDefault="00646FC9" w:rsidP="00646FC9">
      <w:pPr>
        <w:pStyle w:val="a3"/>
        <w:numPr>
          <w:ilvl w:val="0"/>
          <w:numId w:val="28"/>
        </w:numPr>
        <w:ind w:firstLineChars="0"/>
      </w:pPr>
      <w:r w:rsidRPr="002B5ABF">
        <w:rPr>
          <w:rFonts w:hint="eastAsia"/>
        </w:rPr>
        <w:lastRenderedPageBreak/>
        <w:t>蠕变：元件在恒温、恒载荷的长期作用下缓慢的产生塑性变形的现象；</w:t>
      </w:r>
    </w:p>
    <w:p w14:paraId="14A9F8E3" w14:textId="77777777" w:rsidR="00646FC9" w:rsidRPr="002B5ABF" w:rsidRDefault="00646FC9" w:rsidP="00646FC9">
      <w:pPr>
        <w:pStyle w:val="a3"/>
        <w:numPr>
          <w:ilvl w:val="0"/>
          <w:numId w:val="28"/>
        </w:numPr>
        <w:ind w:firstLineChars="0"/>
      </w:pPr>
      <w:r w:rsidRPr="002B5ABF">
        <w:rPr>
          <w:rFonts w:hint="eastAsia"/>
        </w:rPr>
        <w:t>动态响应速度：监测参数发生变化时，传感器输出从初值变化到终值的速度；</w:t>
      </w:r>
    </w:p>
    <w:p w14:paraId="57BDE18C" w14:textId="77777777" w:rsidR="00646FC9" w:rsidRPr="002B5ABF" w:rsidRDefault="00646FC9" w:rsidP="00646FC9">
      <w:pPr>
        <w:pStyle w:val="a3"/>
        <w:numPr>
          <w:ilvl w:val="0"/>
          <w:numId w:val="28"/>
        </w:numPr>
        <w:ind w:firstLineChars="0"/>
      </w:pPr>
      <w:r w:rsidRPr="002B5ABF">
        <w:rPr>
          <w:rFonts w:hint="eastAsia"/>
        </w:rPr>
        <w:t>测量误差：监测量的观测值或计算值与其真实值之差。</w:t>
      </w:r>
    </w:p>
    <w:p w14:paraId="2A82A3D5" w14:textId="77777777" w:rsidR="00646FC9" w:rsidRPr="002B5ABF" w:rsidRDefault="00646FC9" w:rsidP="00646FC9">
      <w:pPr>
        <w:pStyle w:val="a3"/>
        <w:numPr>
          <w:ilvl w:val="0"/>
          <w:numId w:val="28"/>
        </w:numPr>
        <w:ind w:firstLineChars="0"/>
      </w:pPr>
      <w:r w:rsidRPr="002B5ABF">
        <w:t>抗干扰能力</w:t>
      </w:r>
      <w:r w:rsidRPr="002B5ABF">
        <w:rPr>
          <w:rFonts w:hint="eastAsia"/>
        </w:rPr>
        <w:t>：传感器屏蔽内外部不良因素的影响，保持正常工作性能的能力；</w:t>
      </w:r>
    </w:p>
    <w:p w14:paraId="70D3F266" w14:textId="77777777" w:rsidR="00646FC9" w:rsidRPr="002B5ABF" w:rsidRDefault="00646FC9" w:rsidP="00646FC9">
      <w:pPr>
        <w:pStyle w:val="2"/>
        <w:numPr>
          <w:ilvl w:val="1"/>
          <w:numId w:val="48"/>
        </w:numPr>
        <w:jc w:val="center"/>
      </w:pPr>
      <w:bookmarkStart w:id="190" w:name="_Toc11256926"/>
      <w:r w:rsidRPr="002B5ABF">
        <w:rPr>
          <w:rFonts w:hint="eastAsia"/>
        </w:rPr>
        <w:t>应力应变传感器</w:t>
      </w:r>
      <w:bookmarkEnd w:id="190"/>
    </w:p>
    <w:p w14:paraId="0E0732F6" w14:textId="77777777" w:rsidR="00646FC9" w:rsidRPr="002B5ABF" w:rsidRDefault="00646FC9" w:rsidP="00646FC9">
      <w:pPr>
        <w:pStyle w:val="a3"/>
        <w:numPr>
          <w:ilvl w:val="2"/>
          <w:numId w:val="48"/>
        </w:numPr>
        <w:ind w:firstLineChars="0"/>
      </w:pPr>
      <w:r w:rsidRPr="002B5ABF">
        <w:rPr>
          <w:rFonts w:hint="eastAsia"/>
        </w:rPr>
        <w:t>应力应变传感器应根据监测目的和要求，按照表A.2.1选取。</w:t>
      </w:r>
    </w:p>
    <w:p w14:paraId="453ABD3E" w14:textId="77777777" w:rsidR="00646FC9" w:rsidRPr="002B5ABF" w:rsidRDefault="00646FC9" w:rsidP="00646FC9">
      <w:pPr>
        <w:pStyle w:val="a5"/>
      </w:pPr>
      <w:r w:rsidRPr="002B5ABF">
        <w:rPr>
          <w:rFonts w:hint="eastAsia"/>
        </w:rPr>
        <w:t>表</w:t>
      </w:r>
      <w:r w:rsidRPr="002B5ABF">
        <w:t xml:space="preserve">A.2.1 </w:t>
      </w:r>
      <w:r w:rsidRPr="002B5ABF">
        <w:rPr>
          <w:rFonts w:hint="eastAsia"/>
        </w:rPr>
        <w:t>应力应变传感器性能表</w:t>
      </w:r>
    </w:p>
    <w:tbl>
      <w:tblPr>
        <w:tblStyle w:val="a4"/>
        <w:tblW w:w="0" w:type="auto"/>
        <w:tblLook w:val="04A0" w:firstRow="1" w:lastRow="0" w:firstColumn="1" w:lastColumn="0" w:noHBand="0" w:noVBand="1"/>
      </w:tblPr>
      <w:tblGrid>
        <w:gridCol w:w="1555"/>
        <w:gridCol w:w="2593"/>
        <w:gridCol w:w="2074"/>
        <w:gridCol w:w="2074"/>
      </w:tblGrid>
      <w:tr w:rsidR="00646FC9" w:rsidRPr="002B5ABF" w14:paraId="67D335BD" w14:textId="77777777" w:rsidTr="009A01AE">
        <w:trPr>
          <w:trHeight w:val="57"/>
        </w:trPr>
        <w:tc>
          <w:tcPr>
            <w:tcW w:w="1555" w:type="dxa"/>
            <w:tcBorders>
              <w:top w:val="single" w:sz="4" w:space="0" w:color="auto"/>
              <w:left w:val="single" w:sz="4" w:space="0" w:color="auto"/>
              <w:bottom w:val="single" w:sz="4" w:space="0" w:color="auto"/>
              <w:right w:val="single" w:sz="4" w:space="0" w:color="auto"/>
            </w:tcBorders>
            <w:vAlign w:val="center"/>
            <w:hideMark/>
          </w:tcPr>
          <w:p w14:paraId="797ABE00" w14:textId="77777777" w:rsidR="00646FC9" w:rsidRPr="002B5ABF" w:rsidRDefault="00646FC9" w:rsidP="00646FC9">
            <w:pPr>
              <w:spacing w:line="240" w:lineRule="auto"/>
              <w:jc w:val="center"/>
              <w:rPr>
                <w:sz w:val="21"/>
                <w:szCs w:val="21"/>
              </w:rPr>
            </w:pPr>
            <w:r w:rsidRPr="002B5ABF">
              <w:rPr>
                <w:rFonts w:hint="eastAsia"/>
                <w:sz w:val="21"/>
                <w:szCs w:val="21"/>
              </w:rPr>
              <w:t>性能参数</w:t>
            </w:r>
          </w:p>
        </w:tc>
        <w:tc>
          <w:tcPr>
            <w:tcW w:w="2593" w:type="dxa"/>
            <w:tcBorders>
              <w:top w:val="single" w:sz="4" w:space="0" w:color="auto"/>
              <w:left w:val="single" w:sz="4" w:space="0" w:color="auto"/>
              <w:bottom w:val="single" w:sz="4" w:space="0" w:color="auto"/>
              <w:right w:val="single" w:sz="4" w:space="0" w:color="auto"/>
            </w:tcBorders>
            <w:vAlign w:val="center"/>
            <w:hideMark/>
          </w:tcPr>
          <w:p w14:paraId="74D7F4F7" w14:textId="77777777" w:rsidR="00646FC9" w:rsidRPr="002B5ABF" w:rsidRDefault="00646FC9" w:rsidP="00646FC9">
            <w:pPr>
              <w:spacing w:line="240" w:lineRule="auto"/>
              <w:jc w:val="center"/>
              <w:rPr>
                <w:sz w:val="21"/>
                <w:szCs w:val="21"/>
              </w:rPr>
            </w:pPr>
            <w:r w:rsidRPr="002B5ABF">
              <w:rPr>
                <w:rFonts w:hint="eastAsia"/>
                <w:sz w:val="21"/>
                <w:szCs w:val="21"/>
              </w:rPr>
              <w:t>电阻应变计</w:t>
            </w:r>
          </w:p>
        </w:tc>
        <w:tc>
          <w:tcPr>
            <w:tcW w:w="2074" w:type="dxa"/>
            <w:tcBorders>
              <w:top w:val="single" w:sz="4" w:space="0" w:color="auto"/>
              <w:left w:val="single" w:sz="4" w:space="0" w:color="auto"/>
              <w:bottom w:val="single" w:sz="4" w:space="0" w:color="auto"/>
              <w:right w:val="single" w:sz="4" w:space="0" w:color="auto"/>
            </w:tcBorders>
            <w:vAlign w:val="center"/>
            <w:hideMark/>
          </w:tcPr>
          <w:p w14:paraId="1BDDA863" w14:textId="77777777" w:rsidR="00646FC9" w:rsidRPr="002B5ABF" w:rsidRDefault="00646FC9" w:rsidP="00646FC9">
            <w:pPr>
              <w:spacing w:line="240" w:lineRule="auto"/>
              <w:jc w:val="center"/>
              <w:rPr>
                <w:sz w:val="21"/>
                <w:szCs w:val="21"/>
              </w:rPr>
            </w:pPr>
            <w:proofErr w:type="gramStart"/>
            <w:r w:rsidRPr="002B5ABF">
              <w:rPr>
                <w:rFonts w:hint="eastAsia"/>
                <w:sz w:val="21"/>
                <w:szCs w:val="21"/>
              </w:rPr>
              <w:t>振弦式</w:t>
            </w:r>
            <w:proofErr w:type="gramEnd"/>
            <w:r w:rsidRPr="002B5ABF">
              <w:rPr>
                <w:rFonts w:hint="eastAsia"/>
                <w:sz w:val="21"/>
                <w:szCs w:val="21"/>
              </w:rPr>
              <w:t>应变计</w:t>
            </w:r>
          </w:p>
        </w:tc>
        <w:tc>
          <w:tcPr>
            <w:tcW w:w="2074" w:type="dxa"/>
            <w:tcBorders>
              <w:top w:val="single" w:sz="4" w:space="0" w:color="auto"/>
              <w:left w:val="single" w:sz="4" w:space="0" w:color="auto"/>
              <w:bottom w:val="single" w:sz="4" w:space="0" w:color="auto"/>
              <w:right w:val="single" w:sz="4" w:space="0" w:color="auto"/>
            </w:tcBorders>
            <w:vAlign w:val="center"/>
            <w:hideMark/>
          </w:tcPr>
          <w:p w14:paraId="21918CCC" w14:textId="77777777" w:rsidR="00646FC9" w:rsidRPr="002B5ABF" w:rsidRDefault="00646FC9" w:rsidP="00646FC9">
            <w:pPr>
              <w:spacing w:line="240" w:lineRule="auto"/>
              <w:jc w:val="center"/>
              <w:rPr>
                <w:sz w:val="21"/>
                <w:szCs w:val="21"/>
              </w:rPr>
            </w:pPr>
            <w:r w:rsidRPr="002B5ABF">
              <w:rPr>
                <w:rFonts w:hint="eastAsia"/>
                <w:sz w:val="21"/>
                <w:szCs w:val="21"/>
              </w:rPr>
              <w:t>光纤光栅应变计</w:t>
            </w:r>
          </w:p>
        </w:tc>
      </w:tr>
      <w:tr w:rsidR="00646FC9" w:rsidRPr="002B5ABF" w14:paraId="05E482B5" w14:textId="77777777" w:rsidTr="009A01AE">
        <w:trPr>
          <w:trHeight w:val="57"/>
        </w:trPr>
        <w:tc>
          <w:tcPr>
            <w:tcW w:w="1555" w:type="dxa"/>
            <w:tcBorders>
              <w:top w:val="single" w:sz="4" w:space="0" w:color="auto"/>
              <w:left w:val="single" w:sz="4" w:space="0" w:color="auto"/>
              <w:bottom w:val="single" w:sz="4" w:space="0" w:color="auto"/>
              <w:right w:val="single" w:sz="4" w:space="0" w:color="auto"/>
            </w:tcBorders>
            <w:vAlign w:val="center"/>
            <w:hideMark/>
          </w:tcPr>
          <w:p w14:paraId="2CC18660" w14:textId="77777777" w:rsidR="00646FC9" w:rsidRPr="002B5ABF" w:rsidRDefault="00646FC9" w:rsidP="00646FC9">
            <w:pPr>
              <w:spacing w:line="240" w:lineRule="auto"/>
              <w:jc w:val="center"/>
              <w:rPr>
                <w:sz w:val="21"/>
                <w:szCs w:val="21"/>
              </w:rPr>
            </w:pPr>
            <w:r w:rsidRPr="002B5ABF">
              <w:rPr>
                <w:rFonts w:hint="eastAsia"/>
                <w:sz w:val="21"/>
                <w:szCs w:val="21"/>
              </w:rPr>
              <w:t>体积</w:t>
            </w:r>
          </w:p>
        </w:tc>
        <w:tc>
          <w:tcPr>
            <w:tcW w:w="2593" w:type="dxa"/>
            <w:tcBorders>
              <w:top w:val="single" w:sz="4" w:space="0" w:color="auto"/>
              <w:left w:val="single" w:sz="4" w:space="0" w:color="auto"/>
              <w:bottom w:val="single" w:sz="4" w:space="0" w:color="auto"/>
              <w:right w:val="single" w:sz="4" w:space="0" w:color="auto"/>
            </w:tcBorders>
            <w:vAlign w:val="center"/>
            <w:hideMark/>
          </w:tcPr>
          <w:p w14:paraId="174CEE3D" w14:textId="77777777" w:rsidR="00646FC9" w:rsidRPr="002B5ABF" w:rsidRDefault="00646FC9" w:rsidP="00646FC9">
            <w:pPr>
              <w:spacing w:line="240" w:lineRule="auto"/>
              <w:jc w:val="center"/>
              <w:rPr>
                <w:sz w:val="21"/>
                <w:szCs w:val="21"/>
              </w:rPr>
            </w:pPr>
            <w:r w:rsidRPr="002B5ABF">
              <w:rPr>
                <w:rFonts w:hint="eastAsia"/>
                <w:sz w:val="21"/>
                <w:szCs w:val="21"/>
              </w:rPr>
              <w:t>小</w:t>
            </w:r>
          </w:p>
        </w:tc>
        <w:tc>
          <w:tcPr>
            <w:tcW w:w="2074" w:type="dxa"/>
            <w:tcBorders>
              <w:top w:val="single" w:sz="4" w:space="0" w:color="auto"/>
              <w:left w:val="single" w:sz="4" w:space="0" w:color="auto"/>
              <w:bottom w:val="single" w:sz="4" w:space="0" w:color="auto"/>
              <w:right w:val="single" w:sz="4" w:space="0" w:color="auto"/>
            </w:tcBorders>
            <w:vAlign w:val="center"/>
            <w:hideMark/>
          </w:tcPr>
          <w:p w14:paraId="7D5C5A12" w14:textId="77777777" w:rsidR="00646FC9" w:rsidRPr="002B5ABF" w:rsidRDefault="00646FC9" w:rsidP="00646FC9">
            <w:pPr>
              <w:spacing w:line="240" w:lineRule="auto"/>
              <w:jc w:val="center"/>
              <w:rPr>
                <w:sz w:val="21"/>
                <w:szCs w:val="21"/>
              </w:rPr>
            </w:pPr>
            <w:r w:rsidRPr="002B5ABF">
              <w:rPr>
                <w:rFonts w:hint="eastAsia"/>
                <w:sz w:val="21"/>
                <w:szCs w:val="21"/>
              </w:rPr>
              <w:t>较大</w:t>
            </w:r>
          </w:p>
        </w:tc>
        <w:tc>
          <w:tcPr>
            <w:tcW w:w="2074" w:type="dxa"/>
            <w:tcBorders>
              <w:top w:val="single" w:sz="4" w:space="0" w:color="auto"/>
              <w:left w:val="single" w:sz="4" w:space="0" w:color="auto"/>
              <w:bottom w:val="single" w:sz="4" w:space="0" w:color="auto"/>
              <w:right w:val="single" w:sz="4" w:space="0" w:color="auto"/>
            </w:tcBorders>
            <w:vAlign w:val="center"/>
            <w:hideMark/>
          </w:tcPr>
          <w:p w14:paraId="5AF8626B" w14:textId="77777777" w:rsidR="00646FC9" w:rsidRPr="002B5ABF" w:rsidRDefault="00646FC9" w:rsidP="00646FC9">
            <w:pPr>
              <w:spacing w:line="240" w:lineRule="auto"/>
              <w:jc w:val="center"/>
              <w:rPr>
                <w:sz w:val="21"/>
                <w:szCs w:val="21"/>
              </w:rPr>
            </w:pPr>
            <w:r w:rsidRPr="002B5ABF">
              <w:rPr>
                <w:rFonts w:hint="eastAsia"/>
                <w:sz w:val="21"/>
                <w:szCs w:val="21"/>
              </w:rPr>
              <w:t>小</w:t>
            </w:r>
          </w:p>
        </w:tc>
      </w:tr>
      <w:tr w:rsidR="00646FC9" w:rsidRPr="002B5ABF" w14:paraId="3721FA03" w14:textId="77777777" w:rsidTr="009A01AE">
        <w:trPr>
          <w:trHeight w:val="57"/>
        </w:trPr>
        <w:tc>
          <w:tcPr>
            <w:tcW w:w="1555" w:type="dxa"/>
            <w:tcBorders>
              <w:top w:val="single" w:sz="4" w:space="0" w:color="auto"/>
              <w:left w:val="single" w:sz="4" w:space="0" w:color="auto"/>
              <w:bottom w:val="single" w:sz="4" w:space="0" w:color="auto"/>
              <w:right w:val="single" w:sz="4" w:space="0" w:color="auto"/>
            </w:tcBorders>
            <w:vAlign w:val="center"/>
            <w:hideMark/>
          </w:tcPr>
          <w:p w14:paraId="2A771972" w14:textId="77777777" w:rsidR="00646FC9" w:rsidRPr="002B5ABF" w:rsidRDefault="00646FC9" w:rsidP="00646FC9">
            <w:pPr>
              <w:spacing w:line="240" w:lineRule="auto"/>
              <w:jc w:val="center"/>
              <w:rPr>
                <w:sz w:val="21"/>
                <w:szCs w:val="21"/>
              </w:rPr>
            </w:pPr>
            <w:r w:rsidRPr="002B5ABF">
              <w:rPr>
                <w:rFonts w:hint="eastAsia"/>
                <w:sz w:val="21"/>
                <w:szCs w:val="21"/>
              </w:rPr>
              <w:t>蠕变</w:t>
            </w:r>
          </w:p>
        </w:tc>
        <w:tc>
          <w:tcPr>
            <w:tcW w:w="2593" w:type="dxa"/>
            <w:tcBorders>
              <w:top w:val="single" w:sz="4" w:space="0" w:color="auto"/>
              <w:left w:val="single" w:sz="4" w:space="0" w:color="auto"/>
              <w:bottom w:val="single" w:sz="4" w:space="0" w:color="auto"/>
              <w:right w:val="single" w:sz="4" w:space="0" w:color="auto"/>
            </w:tcBorders>
            <w:vAlign w:val="center"/>
            <w:hideMark/>
          </w:tcPr>
          <w:p w14:paraId="3617ED07" w14:textId="77777777" w:rsidR="00646FC9" w:rsidRPr="002B5ABF" w:rsidRDefault="00646FC9" w:rsidP="00646FC9">
            <w:pPr>
              <w:spacing w:line="240" w:lineRule="auto"/>
              <w:jc w:val="center"/>
              <w:rPr>
                <w:sz w:val="21"/>
                <w:szCs w:val="21"/>
              </w:rPr>
            </w:pPr>
            <w:r w:rsidRPr="002B5ABF">
              <w:rPr>
                <w:rFonts w:hint="eastAsia"/>
                <w:sz w:val="21"/>
                <w:szCs w:val="21"/>
              </w:rPr>
              <w:t>较大</w:t>
            </w:r>
          </w:p>
        </w:tc>
        <w:tc>
          <w:tcPr>
            <w:tcW w:w="2074" w:type="dxa"/>
            <w:tcBorders>
              <w:top w:val="single" w:sz="4" w:space="0" w:color="auto"/>
              <w:left w:val="single" w:sz="4" w:space="0" w:color="auto"/>
              <w:bottom w:val="single" w:sz="4" w:space="0" w:color="auto"/>
              <w:right w:val="single" w:sz="4" w:space="0" w:color="auto"/>
            </w:tcBorders>
            <w:vAlign w:val="center"/>
            <w:hideMark/>
          </w:tcPr>
          <w:p w14:paraId="4EECEB60" w14:textId="77777777" w:rsidR="00646FC9" w:rsidRPr="002B5ABF" w:rsidRDefault="00646FC9" w:rsidP="00646FC9">
            <w:pPr>
              <w:spacing w:line="240" w:lineRule="auto"/>
              <w:jc w:val="center"/>
              <w:rPr>
                <w:sz w:val="21"/>
                <w:szCs w:val="21"/>
              </w:rPr>
            </w:pPr>
            <w:r w:rsidRPr="002B5ABF">
              <w:rPr>
                <w:rFonts w:hint="eastAsia"/>
                <w:sz w:val="21"/>
                <w:szCs w:val="21"/>
              </w:rPr>
              <w:t>较小，满足长期测量需求</w:t>
            </w:r>
          </w:p>
        </w:tc>
        <w:tc>
          <w:tcPr>
            <w:tcW w:w="2074" w:type="dxa"/>
            <w:tcBorders>
              <w:top w:val="single" w:sz="4" w:space="0" w:color="auto"/>
              <w:left w:val="single" w:sz="4" w:space="0" w:color="auto"/>
              <w:bottom w:val="single" w:sz="4" w:space="0" w:color="auto"/>
              <w:right w:val="single" w:sz="4" w:space="0" w:color="auto"/>
            </w:tcBorders>
            <w:vAlign w:val="center"/>
            <w:hideMark/>
          </w:tcPr>
          <w:p w14:paraId="720EA6CD" w14:textId="77777777" w:rsidR="00646FC9" w:rsidRPr="002B5ABF" w:rsidRDefault="00646FC9" w:rsidP="00646FC9">
            <w:pPr>
              <w:spacing w:line="240" w:lineRule="auto"/>
              <w:jc w:val="center"/>
              <w:rPr>
                <w:sz w:val="21"/>
                <w:szCs w:val="21"/>
              </w:rPr>
            </w:pPr>
            <w:r w:rsidRPr="002B5ABF">
              <w:rPr>
                <w:rFonts w:hint="eastAsia"/>
                <w:sz w:val="21"/>
                <w:szCs w:val="21"/>
              </w:rPr>
              <w:t>较小，满足长期测量需求</w:t>
            </w:r>
          </w:p>
        </w:tc>
      </w:tr>
      <w:tr w:rsidR="00646FC9" w:rsidRPr="002B5ABF" w14:paraId="1D18B2B7" w14:textId="77777777" w:rsidTr="009A01AE">
        <w:trPr>
          <w:trHeight w:val="57"/>
        </w:trPr>
        <w:tc>
          <w:tcPr>
            <w:tcW w:w="1555" w:type="dxa"/>
            <w:tcBorders>
              <w:top w:val="single" w:sz="4" w:space="0" w:color="auto"/>
              <w:left w:val="single" w:sz="4" w:space="0" w:color="auto"/>
              <w:bottom w:val="single" w:sz="4" w:space="0" w:color="auto"/>
              <w:right w:val="single" w:sz="4" w:space="0" w:color="auto"/>
            </w:tcBorders>
            <w:vAlign w:val="center"/>
            <w:hideMark/>
          </w:tcPr>
          <w:p w14:paraId="2D812287" w14:textId="77777777" w:rsidR="00646FC9" w:rsidRPr="002B5ABF" w:rsidRDefault="00646FC9" w:rsidP="00646FC9">
            <w:pPr>
              <w:spacing w:line="240" w:lineRule="auto"/>
              <w:jc w:val="center"/>
              <w:rPr>
                <w:sz w:val="21"/>
                <w:szCs w:val="21"/>
              </w:rPr>
            </w:pPr>
            <w:r w:rsidRPr="002B5ABF">
              <w:rPr>
                <w:rFonts w:hint="eastAsia"/>
                <w:sz w:val="21"/>
                <w:szCs w:val="21"/>
              </w:rPr>
              <w:t>灵敏度</w:t>
            </w:r>
          </w:p>
        </w:tc>
        <w:tc>
          <w:tcPr>
            <w:tcW w:w="2593" w:type="dxa"/>
            <w:tcBorders>
              <w:top w:val="single" w:sz="4" w:space="0" w:color="auto"/>
              <w:left w:val="single" w:sz="4" w:space="0" w:color="auto"/>
              <w:bottom w:val="single" w:sz="4" w:space="0" w:color="auto"/>
              <w:right w:val="single" w:sz="4" w:space="0" w:color="auto"/>
            </w:tcBorders>
            <w:vAlign w:val="center"/>
            <w:hideMark/>
          </w:tcPr>
          <w:p w14:paraId="4E165BED" w14:textId="77777777" w:rsidR="00646FC9" w:rsidRPr="002B5ABF" w:rsidRDefault="00646FC9" w:rsidP="00646FC9">
            <w:pPr>
              <w:spacing w:line="240" w:lineRule="auto"/>
              <w:jc w:val="center"/>
              <w:rPr>
                <w:sz w:val="21"/>
                <w:szCs w:val="21"/>
              </w:rPr>
            </w:pPr>
            <w:r w:rsidRPr="002B5ABF">
              <w:rPr>
                <w:rFonts w:hint="eastAsia"/>
                <w:sz w:val="21"/>
                <w:szCs w:val="21"/>
              </w:rPr>
              <w:t>较高</w:t>
            </w:r>
          </w:p>
        </w:tc>
        <w:tc>
          <w:tcPr>
            <w:tcW w:w="2074" w:type="dxa"/>
            <w:tcBorders>
              <w:top w:val="single" w:sz="4" w:space="0" w:color="auto"/>
              <w:left w:val="single" w:sz="4" w:space="0" w:color="auto"/>
              <w:bottom w:val="single" w:sz="4" w:space="0" w:color="auto"/>
              <w:right w:val="single" w:sz="4" w:space="0" w:color="auto"/>
            </w:tcBorders>
            <w:vAlign w:val="center"/>
            <w:hideMark/>
          </w:tcPr>
          <w:p w14:paraId="4AD1667E" w14:textId="77777777" w:rsidR="00646FC9" w:rsidRPr="002B5ABF" w:rsidRDefault="00646FC9" w:rsidP="00646FC9">
            <w:pPr>
              <w:spacing w:line="240" w:lineRule="auto"/>
              <w:jc w:val="center"/>
              <w:rPr>
                <w:sz w:val="21"/>
                <w:szCs w:val="21"/>
              </w:rPr>
            </w:pPr>
            <w:r w:rsidRPr="002B5ABF">
              <w:rPr>
                <w:rFonts w:hint="eastAsia"/>
                <w:sz w:val="21"/>
                <w:szCs w:val="21"/>
              </w:rPr>
              <w:t>高</w:t>
            </w:r>
          </w:p>
        </w:tc>
        <w:tc>
          <w:tcPr>
            <w:tcW w:w="2074" w:type="dxa"/>
            <w:tcBorders>
              <w:top w:val="single" w:sz="4" w:space="0" w:color="auto"/>
              <w:left w:val="single" w:sz="4" w:space="0" w:color="auto"/>
              <w:bottom w:val="single" w:sz="4" w:space="0" w:color="auto"/>
              <w:right w:val="single" w:sz="4" w:space="0" w:color="auto"/>
            </w:tcBorders>
            <w:vAlign w:val="center"/>
            <w:hideMark/>
          </w:tcPr>
          <w:p w14:paraId="5E55CFFB" w14:textId="77777777" w:rsidR="00646FC9" w:rsidRPr="002B5ABF" w:rsidRDefault="00646FC9" w:rsidP="00646FC9">
            <w:pPr>
              <w:spacing w:line="240" w:lineRule="auto"/>
              <w:jc w:val="center"/>
              <w:rPr>
                <w:sz w:val="21"/>
                <w:szCs w:val="21"/>
              </w:rPr>
            </w:pPr>
            <w:r w:rsidRPr="002B5ABF">
              <w:rPr>
                <w:rFonts w:hint="eastAsia"/>
                <w:sz w:val="21"/>
                <w:szCs w:val="21"/>
              </w:rPr>
              <w:t>高</w:t>
            </w:r>
          </w:p>
        </w:tc>
      </w:tr>
      <w:tr w:rsidR="00646FC9" w:rsidRPr="002B5ABF" w14:paraId="4E7815B5" w14:textId="77777777" w:rsidTr="009A01AE">
        <w:trPr>
          <w:trHeight w:val="57"/>
        </w:trPr>
        <w:tc>
          <w:tcPr>
            <w:tcW w:w="1555" w:type="dxa"/>
            <w:tcBorders>
              <w:top w:val="single" w:sz="4" w:space="0" w:color="auto"/>
              <w:left w:val="single" w:sz="4" w:space="0" w:color="auto"/>
              <w:bottom w:val="single" w:sz="4" w:space="0" w:color="auto"/>
              <w:right w:val="single" w:sz="4" w:space="0" w:color="auto"/>
            </w:tcBorders>
            <w:vAlign w:val="center"/>
            <w:hideMark/>
          </w:tcPr>
          <w:p w14:paraId="578CEAD9" w14:textId="77777777" w:rsidR="00646FC9" w:rsidRPr="002B5ABF" w:rsidRDefault="00646FC9" w:rsidP="00646FC9">
            <w:pPr>
              <w:spacing w:line="240" w:lineRule="auto"/>
              <w:jc w:val="center"/>
              <w:rPr>
                <w:sz w:val="21"/>
                <w:szCs w:val="21"/>
              </w:rPr>
            </w:pPr>
            <w:r w:rsidRPr="002B5ABF">
              <w:rPr>
                <w:rFonts w:hint="eastAsia"/>
                <w:sz w:val="21"/>
                <w:szCs w:val="21"/>
              </w:rPr>
              <w:t>抗干扰能力</w:t>
            </w:r>
          </w:p>
        </w:tc>
        <w:tc>
          <w:tcPr>
            <w:tcW w:w="2593" w:type="dxa"/>
            <w:tcBorders>
              <w:top w:val="single" w:sz="4" w:space="0" w:color="auto"/>
              <w:left w:val="single" w:sz="4" w:space="0" w:color="auto"/>
              <w:bottom w:val="single" w:sz="4" w:space="0" w:color="auto"/>
              <w:right w:val="single" w:sz="4" w:space="0" w:color="auto"/>
            </w:tcBorders>
            <w:vAlign w:val="center"/>
            <w:hideMark/>
          </w:tcPr>
          <w:p w14:paraId="541A74E7" w14:textId="77777777" w:rsidR="00646FC9" w:rsidRPr="002B5ABF" w:rsidRDefault="00646FC9" w:rsidP="00646FC9">
            <w:pPr>
              <w:spacing w:line="240" w:lineRule="auto"/>
              <w:jc w:val="center"/>
              <w:rPr>
                <w:sz w:val="21"/>
                <w:szCs w:val="21"/>
              </w:rPr>
            </w:pPr>
            <w:r w:rsidRPr="002B5ABF">
              <w:rPr>
                <w:rFonts w:hint="eastAsia"/>
                <w:sz w:val="21"/>
                <w:szCs w:val="21"/>
              </w:rPr>
              <w:t>较差，受温度及导线影响</w:t>
            </w:r>
          </w:p>
        </w:tc>
        <w:tc>
          <w:tcPr>
            <w:tcW w:w="2074" w:type="dxa"/>
            <w:tcBorders>
              <w:top w:val="single" w:sz="4" w:space="0" w:color="auto"/>
              <w:left w:val="single" w:sz="4" w:space="0" w:color="auto"/>
              <w:bottom w:val="single" w:sz="4" w:space="0" w:color="auto"/>
              <w:right w:val="single" w:sz="4" w:space="0" w:color="auto"/>
            </w:tcBorders>
            <w:vAlign w:val="center"/>
            <w:hideMark/>
          </w:tcPr>
          <w:p w14:paraId="1603953E" w14:textId="77777777" w:rsidR="00646FC9" w:rsidRPr="002B5ABF" w:rsidRDefault="00646FC9" w:rsidP="00646FC9">
            <w:pPr>
              <w:spacing w:line="240" w:lineRule="auto"/>
              <w:jc w:val="center"/>
              <w:rPr>
                <w:sz w:val="21"/>
                <w:szCs w:val="21"/>
              </w:rPr>
            </w:pPr>
            <w:r w:rsidRPr="002B5ABF">
              <w:rPr>
                <w:sz w:val="21"/>
                <w:szCs w:val="21"/>
              </w:rPr>
              <w:t>较好</w:t>
            </w:r>
          </w:p>
        </w:tc>
        <w:tc>
          <w:tcPr>
            <w:tcW w:w="2074" w:type="dxa"/>
            <w:tcBorders>
              <w:top w:val="single" w:sz="4" w:space="0" w:color="auto"/>
              <w:left w:val="single" w:sz="4" w:space="0" w:color="auto"/>
              <w:bottom w:val="single" w:sz="4" w:space="0" w:color="auto"/>
              <w:right w:val="single" w:sz="4" w:space="0" w:color="auto"/>
            </w:tcBorders>
            <w:vAlign w:val="center"/>
            <w:hideMark/>
          </w:tcPr>
          <w:p w14:paraId="22811E67" w14:textId="77777777" w:rsidR="00646FC9" w:rsidRPr="002B5ABF" w:rsidRDefault="00646FC9" w:rsidP="00646FC9">
            <w:pPr>
              <w:spacing w:line="240" w:lineRule="auto"/>
              <w:jc w:val="center"/>
              <w:rPr>
                <w:sz w:val="21"/>
                <w:szCs w:val="21"/>
              </w:rPr>
            </w:pPr>
            <w:r w:rsidRPr="002B5ABF">
              <w:rPr>
                <w:rFonts w:hint="eastAsia"/>
                <w:sz w:val="21"/>
                <w:szCs w:val="21"/>
              </w:rPr>
              <w:t>较好</w:t>
            </w:r>
          </w:p>
        </w:tc>
      </w:tr>
      <w:tr w:rsidR="00646FC9" w:rsidRPr="002B5ABF" w14:paraId="35F90E03" w14:textId="77777777" w:rsidTr="009A01AE">
        <w:trPr>
          <w:trHeight w:val="57"/>
        </w:trPr>
        <w:tc>
          <w:tcPr>
            <w:tcW w:w="1555" w:type="dxa"/>
            <w:tcBorders>
              <w:top w:val="single" w:sz="4" w:space="0" w:color="auto"/>
              <w:left w:val="single" w:sz="4" w:space="0" w:color="auto"/>
              <w:bottom w:val="single" w:sz="4" w:space="0" w:color="auto"/>
              <w:right w:val="single" w:sz="4" w:space="0" w:color="auto"/>
            </w:tcBorders>
            <w:vAlign w:val="center"/>
            <w:hideMark/>
          </w:tcPr>
          <w:p w14:paraId="6FE594BF" w14:textId="77777777" w:rsidR="00646FC9" w:rsidRPr="002B5ABF" w:rsidRDefault="00646FC9" w:rsidP="00646FC9">
            <w:pPr>
              <w:spacing w:line="240" w:lineRule="auto"/>
              <w:jc w:val="center"/>
              <w:rPr>
                <w:sz w:val="21"/>
                <w:szCs w:val="21"/>
              </w:rPr>
            </w:pPr>
            <w:r w:rsidRPr="002B5ABF">
              <w:rPr>
                <w:rFonts w:hint="eastAsia"/>
                <w:sz w:val="21"/>
                <w:szCs w:val="21"/>
              </w:rPr>
              <w:t>动态响应速度</w:t>
            </w:r>
          </w:p>
        </w:tc>
        <w:tc>
          <w:tcPr>
            <w:tcW w:w="2593" w:type="dxa"/>
            <w:tcBorders>
              <w:top w:val="single" w:sz="4" w:space="0" w:color="auto"/>
              <w:left w:val="single" w:sz="4" w:space="0" w:color="auto"/>
              <w:bottom w:val="single" w:sz="4" w:space="0" w:color="auto"/>
              <w:right w:val="single" w:sz="4" w:space="0" w:color="auto"/>
            </w:tcBorders>
            <w:vAlign w:val="center"/>
            <w:hideMark/>
          </w:tcPr>
          <w:p w14:paraId="558854FA" w14:textId="77777777" w:rsidR="00646FC9" w:rsidRPr="002B5ABF" w:rsidRDefault="00646FC9" w:rsidP="00646FC9">
            <w:pPr>
              <w:spacing w:line="240" w:lineRule="auto"/>
              <w:jc w:val="center"/>
              <w:rPr>
                <w:sz w:val="21"/>
                <w:szCs w:val="21"/>
              </w:rPr>
            </w:pPr>
            <w:r w:rsidRPr="002B5ABF">
              <w:rPr>
                <w:rFonts w:hint="eastAsia"/>
                <w:sz w:val="21"/>
                <w:szCs w:val="21"/>
              </w:rPr>
              <w:t>较好</w:t>
            </w:r>
          </w:p>
        </w:tc>
        <w:tc>
          <w:tcPr>
            <w:tcW w:w="2074" w:type="dxa"/>
            <w:tcBorders>
              <w:top w:val="single" w:sz="4" w:space="0" w:color="auto"/>
              <w:left w:val="single" w:sz="4" w:space="0" w:color="auto"/>
              <w:bottom w:val="single" w:sz="4" w:space="0" w:color="auto"/>
              <w:right w:val="single" w:sz="4" w:space="0" w:color="auto"/>
            </w:tcBorders>
            <w:vAlign w:val="center"/>
            <w:hideMark/>
          </w:tcPr>
          <w:p w14:paraId="6A30E2BE" w14:textId="77777777" w:rsidR="00646FC9" w:rsidRPr="002B5ABF" w:rsidRDefault="00646FC9" w:rsidP="00646FC9">
            <w:pPr>
              <w:spacing w:line="240" w:lineRule="auto"/>
              <w:jc w:val="center"/>
              <w:rPr>
                <w:sz w:val="21"/>
                <w:szCs w:val="21"/>
              </w:rPr>
            </w:pPr>
            <w:r w:rsidRPr="002B5ABF">
              <w:rPr>
                <w:rFonts w:hint="eastAsia"/>
                <w:sz w:val="21"/>
                <w:szCs w:val="21"/>
              </w:rPr>
              <w:t>较差</w:t>
            </w:r>
          </w:p>
        </w:tc>
        <w:tc>
          <w:tcPr>
            <w:tcW w:w="2074" w:type="dxa"/>
            <w:tcBorders>
              <w:top w:val="single" w:sz="4" w:space="0" w:color="auto"/>
              <w:left w:val="single" w:sz="4" w:space="0" w:color="auto"/>
              <w:bottom w:val="single" w:sz="4" w:space="0" w:color="auto"/>
              <w:right w:val="single" w:sz="4" w:space="0" w:color="auto"/>
            </w:tcBorders>
            <w:vAlign w:val="center"/>
            <w:hideMark/>
          </w:tcPr>
          <w:p w14:paraId="707790C0" w14:textId="77777777" w:rsidR="00646FC9" w:rsidRPr="002B5ABF" w:rsidRDefault="00646FC9" w:rsidP="00646FC9">
            <w:pPr>
              <w:spacing w:line="240" w:lineRule="auto"/>
              <w:jc w:val="center"/>
              <w:rPr>
                <w:sz w:val="21"/>
                <w:szCs w:val="21"/>
              </w:rPr>
            </w:pPr>
            <w:r w:rsidRPr="002B5ABF">
              <w:rPr>
                <w:rFonts w:hint="eastAsia"/>
                <w:sz w:val="21"/>
                <w:szCs w:val="21"/>
              </w:rPr>
              <w:t>好</w:t>
            </w:r>
          </w:p>
        </w:tc>
      </w:tr>
    </w:tbl>
    <w:p w14:paraId="2E9B5119" w14:textId="62BD12EE" w:rsidR="00646FC9" w:rsidRPr="002B5ABF" w:rsidRDefault="00646FC9" w:rsidP="00646FC9">
      <w:pPr>
        <w:pStyle w:val="a3"/>
        <w:numPr>
          <w:ilvl w:val="2"/>
          <w:numId w:val="48"/>
        </w:numPr>
        <w:ind w:firstLineChars="0"/>
      </w:pPr>
      <w:r w:rsidRPr="002B5ABF">
        <w:rPr>
          <w:rFonts w:hint="eastAsia"/>
        </w:rPr>
        <w:t>传感器的最大采样频率不应小于</w:t>
      </w:r>
      <w:r w:rsidRPr="002B5ABF">
        <w:t>0.1H</w:t>
      </w:r>
      <w:r w:rsidRPr="002B5ABF">
        <w:rPr>
          <w:rFonts w:hint="eastAsia"/>
        </w:rPr>
        <w:t>z</w:t>
      </w:r>
      <w:r w:rsidR="005F4560">
        <w:rPr>
          <w:rFonts w:hint="eastAsia"/>
        </w:rPr>
        <w:t>。</w:t>
      </w:r>
    </w:p>
    <w:p w14:paraId="1782F4EA" w14:textId="77777777" w:rsidR="00646FC9" w:rsidRPr="002B5ABF" w:rsidRDefault="00646FC9" w:rsidP="00646FC9">
      <w:pPr>
        <w:pStyle w:val="a3"/>
        <w:numPr>
          <w:ilvl w:val="2"/>
          <w:numId w:val="48"/>
        </w:numPr>
        <w:ind w:firstLineChars="0"/>
      </w:pPr>
      <w:r w:rsidRPr="002B5ABF">
        <w:rPr>
          <w:rFonts w:hint="eastAsia"/>
        </w:rPr>
        <w:t>选择应力应变传感器时，应当充分考虑监测对象在使用过程中的振动、撞击、日晒雨淋、腐蚀、电磁干扰等情况。当监测环境较恶劣时，应当选取抗干扰能力强的应力应变传感器。</w:t>
      </w:r>
    </w:p>
    <w:p w14:paraId="15FA7DC4" w14:textId="77777777" w:rsidR="00646FC9" w:rsidRPr="002B5ABF" w:rsidRDefault="00646FC9" w:rsidP="00646FC9">
      <w:pPr>
        <w:pStyle w:val="a3"/>
        <w:numPr>
          <w:ilvl w:val="2"/>
          <w:numId w:val="48"/>
        </w:numPr>
        <w:ind w:firstLineChars="0"/>
      </w:pPr>
      <w:r w:rsidRPr="002B5ABF">
        <w:rPr>
          <w:rFonts w:hint="eastAsia"/>
        </w:rPr>
        <w:t>应力应变传感器的选择应当充分考虑监测点位的连接情况，</w:t>
      </w:r>
      <w:proofErr w:type="gramStart"/>
      <w:r w:rsidRPr="002B5ABF">
        <w:rPr>
          <w:rFonts w:hint="eastAsia"/>
        </w:rPr>
        <w:t>选择标距合适</w:t>
      </w:r>
      <w:proofErr w:type="gramEnd"/>
      <w:r w:rsidRPr="002B5ABF">
        <w:rPr>
          <w:rFonts w:hint="eastAsia"/>
        </w:rPr>
        <w:t>的应力应变传感器。</w:t>
      </w:r>
    </w:p>
    <w:p w14:paraId="45B789FD" w14:textId="77777777" w:rsidR="00646FC9" w:rsidRPr="002B5ABF" w:rsidRDefault="00646FC9" w:rsidP="00646FC9">
      <w:pPr>
        <w:pStyle w:val="a3"/>
        <w:numPr>
          <w:ilvl w:val="2"/>
          <w:numId w:val="48"/>
        </w:numPr>
        <w:ind w:firstLineChars="0"/>
      </w:pPr>
      <w:r w:rsidRPr="002B5ABF">
        <w:rPr>
          <w:rFonts w:hint="eastAsia"/>
        </w:rPr>
        <w:t>应根据布设点位与应力应变传感器的材质，选用合适的粘贴剂；在选用应力应变传感器、粘贴剂和导线时，应充分考虑监测对象在制作、养护和施工中的环境条件。</w:t>
      </w:r>
    </w:p>
    <w:p w14:paraId="2D359B2F" w14:textId="77777777" w:rsidR="00646FC9" w:rsidRPr="002B5ABF" w:rsidRDefault="00646FC9" w:rsidP="00646FC9">
      <w:pPr>
        <w:pStyle w:val="a3"/>
        <w:numPr>
          <w:ilvl w:val="2"/>
          <w:numId w:val="48"/>
        </w:numPr>
        <w:ind w:firstLineChars="0"/>
      </w:pPr>
      <w:r w:rsidRPr="002B5ABF">
        <w:rPr>
          <w:rFonts w:hint="eastAsia"/>
        </w:rPr>
        <w:t>若选用有线式的应力应变传感器，应力应变传感器及其连接电缆均应有可靠的防潮、绝缘等防护措施。</w:t>
      </w:r>
    </w:p>
    <w:p w14:paraId="7C8F1F9B" w14:textId="77777777" w:rsidR="00646FC9" w:rsidRPr="002B5ABF" w:rsidRDefault="00646FC9" w:rsidP="00646FC9">
      <w:pPr>
        <w:pStyle w:val="a3"/>
        <w:numPr>
          <w:ilvl w:val="2"/>
          <w:numId w:val="48"/>
        </w:numPr>
        <w:ind w:firstLineChars="0"/>
      </w:pPr>
      <w:r w:rsidRPr="002B5ABF">
        <w:rPr>
          <w:rFonts w:hint="eastAsia"/>
        </w:rPr>
        <w:t>应力应变传感器还应当符合以下规定：</w:t>
      </w:r>
    </w:p>
    <w:p w14:paraId="19BC6CBB" w14:textId="77777777" w:rsidR="00646FC9" w:rsidRPr="002B5ABF" w:rsidRDefault="00646FC9" w:rsidP="00646FC9">
      <w:pPr>
        <w:pStyle w:val="a3"/>
        <w:numPr>
          <w:ilvl w:val="0"/>
          <w:numId w:val="29"/>
        </w:numPr>
        <w:ind w:firstLineChars="0"/>
      </w:pPr>
      <w:r w:rsidRPr="002B5ABF">
        <w:rPr>
          <w:rFonts w:hint="eastAsia"/>
        </w:rPr>
        <w:t>电阻应变计的测量片和补偿片应当选择相同规格的产品，并做好绝缘防护措施；</w:t>
      </w:r>
    </w:p>
    <w:p w14:paraId="6CA3F94E" w14:textId="77777777" w:rsidR="00646FC9" w:rsidRPr="002B5ABF" w:rsidRDefault="00646FC9" w:rsidP="00646FC9">
      <w:pPr>
        <w:pStyle w:val="a3"/>
        <w:numPr>
          <w:ilvl w:val="0"/>
          <w:numId w:val="29"/>
        </w:numPr>
        <w:ind w:firstLineChars="0"/>
      </w:pPr>
      <w:proofErr w:type="gramStart"/>
      <w:r w:rsidRPr="002B5ABF">
        <w:rPr>
          <w:rFonts w:hint="eastAsia"/>
        </w:rPr>
        <w:t>振弦式</w:t>
      </w:r>
      <w:proofErr w:type="gramEnd"/>
      <w:r w:rsidRPr="002B5ABF">
        <w:rPr>
          <w:rFonts w:hint="eastAsia"/>
        </w:rPr>
        <w:t>应变计应通过匹配的测量仪进行测量，要求分辨率小于1Hz；</w:t>
      </w:r>
    </w:p>
    <w:p w14:paraId="69A00817" w14:textId="77777777" w:rsidR="00646FC9" w:rsidRPr="002B5ABF" w:rsidRDefault="00646FC9" w:rsidP="00646FC9">
      <w:pPr>
        <w:pStyle w:val="a3"/>
        <w:numPr>
          <w:ilvl w:val="0"/>
          <w:numId w:val="29"/>
        </w:numPr>
        <w:ind w:firstLineChars="0"/>
      </w:pPr>
      <w:r w:rsidRPr="002B5ABF">
        <w:rPr>
          <w:rFonts w:hint="eastAsia"/>
        </w:rPr>
        <w:lastRenderedPageBreak/>
        <w:t>光纤光栅的静态波长测量精度应当小于3pm，重复性小于5pm，波长年漂移量低于30pm；动态波长测量精度小于5pm，重复性小于10pm，波长年漂移量低于60pm。</w:t>
      </w:r>
    </w:p>
    <w:p w14:paraId="3B6343C8" w14:textId="77777777" w:rsidR="00646FC9" w:rsidRPr="002B5ABF" w:rsidRDefault="00646FC9" w:rsidP="00646FC9">
      <w:pPr>
        <w:pStyle w:val="2"/>
        <w:numPr>
          <w:ilvl w:val="1"/>
          <w:numId w:val="48"/>
        </w:numPr>
        <w:jc w:val="center"/>
      </w:pPr>
      <w:bookmarkStart w:id="191" w:name="_Toc11256927"/>
      <w:r w:rsidRPr="002B5ABF">
        <w:rPr>
          <w:rFonts w:hint="eastAsia"/>
        </w:rPr>
        <w:t>位移传感器</w:t>
      </w:r>
      <w:bookmarkEnd w:id="191"/>
    </w:p>
    <w:p w14:paraId="6A2C18EF" w14:textId="77777777" w:rsidR="00646FC9" w:rsidRPr="002B5ABF" w:rsidRDefault="00646FC9" w:rsidP="00646FC9">
      <w:pPr>
        <w:pStyle w:val="a3"/>
        <w:numPr>
          <w:ilvl w:val="2"/>
          <w:numId w:val="48"/>
        </w:numPr>
        <w:ind w:firstLineChars="0"/>
      </w:pPr>
      <w:r w:rsidRPr="002B5ABF">
        <w:rPr>
          <w:rFonts w:hint="eastAsia"/>
        </w:rPr>
        <w:t>根据测量原理的不同，位移传感器可大致分为电位式、磁弹性式、应变式等。位移传感器应根据监测目的和要求，按照表A.3.1选取。</w:t>
      </w:r>
    </w:p>
    <w:p w14:paraId="38C57B64" w14:textId="77777777" w:rsidR="00646FC9" w:rsidRPr="002B5ABF" w:rsidRDefault="00646FC9" w:rsidP="00646FC9">
      <w:pPr>
        <w:pStyle w:val="a5"/>
      </w:pPr>
      <w:r w:rsidRPr="002B5ABF">
        <w:rPr>
          <w:rFonts w:hint="eastAsia"/>
        </w:rPr>
        <w:t>表</w:t>
      </w:r>
      <w:r w:rsidRPr="002B5ABF">
        <w:t xml:space="preserve">A.3.1 </w:t>
      </w:r>
      <w:r w:rsidRPr="002B5ABF">
        <w:rPr>
          <w:rFonts w:hint="eastAsia"/>
        </w:rPr>
        <w:t>位移传感器性能表</w:t>
      </w:r>
    </w:p>
    <w:tbl>
      <w:tblPr>
        <w:tblStyle w:val="a4"/>
        <w:tblW w:w="0" w:type="auto"/>
        <w:tblLook w:val="04A0" w:firstRow="1" w:lastRow="0" w:firstColumn="1" w:lastColumn="0" w:noHBand="0" w:noVBand="1"/>
      </w:tblPr>
      <w:tblGrid>
        <w:gridCol w:w="2074"/>
        <w:gridCol w:w="1182"/>
        <w:gridCol w:w="3543"/>
        <w:gridCol w:w="1497"/>
      </w:tblGrid>
      <w:tr w:rsidR="00646FC9" w:rsidRPr="002B5ABF" w14:paraId="6DEB6383" w14:textId="77777777" w:rsidTr="009A01AE">
        <w:trPr>
          <w:trHeight w:val="170"/>
        </w:trPr>
        <w:tc>
          <w:tcPr>
            <w:tcW w:w="2074" w:type="dxa"/>
            <w:tcBorders>
              <w:top w:val="single" w:sz="4" w:space="0" w:color="auto"/>
              <w:left w:val="single" w:sz="4" w:space="0" w:color="auto"/>
              <w:bottom w:val="single" w:sz="4" w:space="0" w:color="auto"/>
              <w:right w:val="single" w:sz="4" w:space="0" w:color="auto"/>
            </w:tcBorders>
            <w:vAlign w:val="center"/>
            <w:hideMark/>
          </w:tcPr>
          <w:p w14:paraId="0B1B7AC1" w14:textId="77777777" w:rsidR="00646FC9" w:rsidRPr="002B5ABF" w:rsidRDefault="00646FC9" w:rsidP="00646FC9">
            <w:pPr>
              <w:spacing w:line="240" w:lineRule="auto"/>
              <w:jc w:val="center"/>
              <w:rPr>
                <w:sz w:val="21"/>
              </w:rPr>
            </w:pPr>
            <w:r w:rsidRPr="002B5ABF">
              <w:rPr>
                <w:rFonts w:hint="eastAsia"/>
                <w:sz w:val="21"/>
              </w:rPr>
              <w:t>性能参数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8410645" w14:textId="77777777" w:rsidR="00646FC9" w:rsidRPr="002B5ABF" w:rsidRDefault="00646FC9" w:rsidP="00646FC9">
            <w:pPr>
              <w:spacing w:line="240" w:lineRule="auto"/>
              <w:jc w:val="center"/>
              <w:rPr>
                <w:sz w:val="21"/>
              </w:rPr>
            </w:pPr>
            <w:r w:rsidRPr="002B5ABF">
              <w:rPr>
                <w:rFonts w:hint="eastAsia"/>
                <w:sz w:val="21"/>
              </w:rPr>
              <w:t>电位式</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19A5BD6" w14:textId="77777777" w:rsidR="00646FC9" w:rsidRPr="002B5ABF" w:rsidRDefault="00646FC9" w:rsidP="00646FC9">
            <w:pPr>
              <w:spacing w:line="240" w:lineRule="auto"/>
              <w:jc w:val="center"/>
              <w:rPr>
                <w:sz w:val="21"/>
              </w:rPr>
            </w:pPr>
            <w:r w:rsidRPr="002B5ABF">
              <w:rPr>
                <w:rFonts w:hint="eastAsia"/>
                <w:sz w:val="21"/>
              </w:rPr>
              <w:t>应变式</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9C1E142" w14:textId="77777777" w:rsidR="00646FC9" w:rsidRPr="002B5ABF" w:rsidRDefault="00646FC9" w:rsidP="00646FC9">
            <w:pPr>
              <w:spacing w:line="240" w:lineRule="auto"/>
              <w:jc w:val="center"/>
              <w:rPr>
                <w:sz w:val="21"/>
              </w:rPr>
            </w:pPr>
            <w:r w:rsidRPr="002B5ABF">
              <w:rPr>
                <w:rFonts w:hint="eastAsia"/>
                <w:sz w:val="21"/>
              </w:rPr>
              <w:t>磁弹性式</w:t>
            </w:r>
          </w:p>
        </w:tc>
      </w:tr>
      <w:tr w:rsidR="00646FC9" w:rsidRPr="002B5ABF" w14:paraId="16F396D6" w14:textId="77777777" w:rsidTr="009A01AE">
        <w:trPr>
          <w:trHeight w:val="170"/>
        </w:trPr>
        <w:tc>
          <w:tcPr>
            <w:tcW w:w="2074" w:type="dxa"/>
            <w:tcBorders>
              <w:top w:val="single" w:sz="4" w:space="0" w:color="auto"/>
              <w:left w:val="single" w:sz="4" w:space="0" w:color="auto"/>
              <w:bottom w:val="single" w:sz="4" w:space="0" w:color="auto"/>
              <w:right w:val="single" w:sz="4" w:space="0" w:color="auto"/>
            </w:tcBorders>
            <w:vAlign w:val="center"/>
            <w:hideMark/>
          </w:tcPr>
          <w:p w14:paraId="7A557DD1" w14:textId="77777777" w:rsidR="00646FC9" w:rsidRPr="002B5ABF" w:rsidRDefault="00646FC9" w:rsidP="00646FC9">
            <w:pPr>
              <w:spacing w:line="240" w:lineRule="auto"/>
              <w:jc w:val="center"/>
              <w:rPr>
                <w:sz w:val="21"/>
              </w:rPr>
            </w:pPr>
            <w:r w:rsidRPr="002B5ABF">
              <w:rPr>
                <w:rFonts w:hint="eastAsia"/>
                <w:sz w:val="21"/>
              </w:rPr>
              <w:t>体积</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CC8A40D" w14:textId="77777777" w:rsidR="00646FC9" w:rsidRPr="002B5ABF" w:rsidRDefault="00646FC9" w:rsidP="00646FC9">
            <w:pPr>
              <w:spacing w:line="240" w:lineRule="auto"/>
              <w:jc w:val="center"/>
              <w:rPr>
                <w:sz w:val="21"/>
              </w:rPr>
            </w:pPr>
            <w:r w:rsidRPr="002B5ABF">
              <w:rPr>
                <w:rFonts w:hint="eastAsia"/>
                <w:sz w:val="21"/>
              </w:rPr>
              <w:t>多样化</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84A5A90" w14:textId="77777777" w:rsidR="00646FC9" w:rsidRPr="002B5ABF" w:rsidRDefault="00646FC9" w:rsidP="00646FC9">
            <w:pPr>
              <w:spacing w:line="240" w:lineRule="auto"/>
              <w:jc w:val="center"/>
              <w:rPr>
                <w:sz w:val="21"/>
              </w:rPr>
            </w:pPr>
            <w:r w:rsidRPr="002B5ABF">
              <w:rPr>
                <w:rFonts w:hint="eastAsia"/>
                <w:sz w:val="21"/>
              </w:rPr>
              <w:t>小</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7815054" w14:textId="77777777" w:rsidR="00646FC9" w:rsidRPr="002B5ABF" w:rsidRDefault="00646FC9" w:rsidP="00646FC9">
            <w:pPr>
              <w:spacing w:line="240" w:lineRule="auto"/>
              <w:jc w:val="center"/>
              <w:rPr>
                <w:sz w:val="21"/>
              </w:rPr>
            </w:pPr>
            <w:r w:rsidRPr="002B5ABF">
              <w:rPr>
                <w:rFonts w:hint="eastAsia"/>
                <w:sz w:val="21"/>
              </w:rPr>
              <w:t>小</w:t>
            </w:r>
          </w:p>
        </w:tc>
      </w:tr>
      <w:tr w:rsidR="00646FC9" w:rsidRPr="002B5ABF" w14:paraId="1FBD0543" w14:textId="77777777" w:rsidTr="009A01AE">
        <w:trPr>
          <w:trHeight w:val="170"/>
        </w:trPr>
        <w:tc>
          <w:tcPr>
            <w:tcW w:w="2074" w:type="dxa"/>
            <w:tcBorders>
              <w:top w:val="single" w:sz="4" w:space="0" w:color="auto"/>
              <w:left w:val="single" w:sz="4" w:space="0" w:color="auto"/>
              <w:bottom w:val="single" w:sz="4" w:space="0" w:color="auto"/>
              <w:right w:val="single" w:sz="4" w:space="0" w:color="auto"/>
            </w:tcBorders>
            <w:vAlign w:val="center"/>
            <w:hideMark/>
          </w:tcPr>
          <w:p w14:paraId="19EE4DEF" w14:textId="77777777" w:rsidR="00646FC9" w:rsidRPr="002B5ABF" w:rsidRDefault="00646FC9" w:rsidP="00646FC9">
            <w:pPr>
              <w:spacing w:line="240" w:lineRule="auto"/>
              <w:jc w:val="center"/>
              <w:rPr>
                <w:sz w:val="21"/>
              </w:rPr>
            </w:pPr>
            <w:r w:rsidRPr="002B5ABF">
              <w:rPr>
                <w:rFonts w:hint="eastAsia"/>
                <w:sz w:val="21"/>
              </w:rPr>
              <w:t>灵敏度</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6309A85" w14:textId="77777777" w:rsidR="00646FC9" w:rsidRPr="002B5ABF" w:rsidRDefault="00646FC9" w:rsidP="00646FC9">
            <w:pPr>
              <w:spacing w:line="240" w:lineRule="auto"/>
              <w:jc w:val="center"/>
              <w:rPr>
                <w:sz w:val="21"/>
              </w:rPr>
            </w:pPr>
            <w:r w:rsidRPr="002B5ABF">
              <w:rPr>
                <w:rFonts w:hint="eastAsia"/>
                <w:sz w:val="21"/>
              </w:rPr>
              <w:t>高</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1A4D234" w14:textId="77777777" w:rsidR="00646FC9" w:rsidRPr="002B5ABF" w:rsidRDefault="00646FC9" w:rsidP="00646FC9">
            <w:pPr>
              <w:spacing w:line="240" w:lineRule="auto"/>
              <w:jc w:val="center"/>
              <w:rPr>
                <w:sz w:val="21"/>
              </w:rPr>
            </w:pPr>
            <w:r w:rsidRPr="002B5ABF">
              <w:rPr>
                <w:rFonts w:hint="eastAsia"/>
                <w:sz w:val="21"/>
              </w:rPr>
              <w:t>较高</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B2118B0" w14:textId="77777777" w:rsidR="00646FC9" w:rsidRPr="002B5ABF" w:rsidRDefault="00646FC9" w:rsidP="00646FC9">
            <w:pPr>
              <w:spacing w:line="240" w:lineRule="auto"/>
              <w:jc w:val="center"/>
              <w:rPr>
                <w:sz w:val="21"/>
              </w:rPr>
            </w:pPr>
            <w:r w:rsidRPr="002B5ABF">
              <w:rPr>
                <w:rFonts w:hint="eastAsia"/>
                <w:sz w:val="21"/>
              </w:rPr>
              <w:t>极高</w:t>
            </w:r>
          </w:p>
        </w:tc>
      </w:tr>
      <w:tr w:rsidR="00646FC9" w:rsidRPr="002B5ABF" w14:paraId="64F3E1E8" w14:textId="77777777" w:rsidTr="009A01AE">
        <w:trPr>
          <w:trHeight w:val="170"/>
        </w:trPr>
        <w:tc>
          <w:tcPr>
            <w:tcW w:w="2074" w:type="dxa"/>
            <w:tcBorders>
              <w:top w:val="single" w:sz="4" w:space="0" w:color="auto"/>
              <w:left w:val="single" w:sz="4" w:space="0" w:color="auto"/>
              <w:bottom w:val="single" w:sz="4" w:space="0" w:color="auto"/>
              <w:right w:val="single" w:sz="4" w:space="0" w:color="auto"/>
            </w:tcBorders>
            <w:vAlign w:val="center"/>
            <w:hideMark/>
          </w:tcPr>
          <w:p w14:paraId="317F8F57" w14:textId="77777777" w:rsidR="00646FC9" w:rsidRPr="002B5ABF" w:rsidRDefault="00646FC9" w:rsidP="00646FC9">
            <w:pPr>
              <w:spacing w:line="240" w:lineRule="auto"/>
              <w:jc w:val="center"/>
              <w:rPr>
                <w:sz w:val="21"/>
              </w:rPr>
            </w:pPr>
            <w:r w:rsidRPr="002B5ABF">
              <w:rPr>
                <w:rFonts w:hint="eastAsia"/>
                <w:sz w:val="21"/>
              </w:rPr>
              <w:t>抗干扰能力</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5AAD8B2" w14:textId="77777777" w:rsidR="00646FC9" w:rsidRPr="002B5ABF" w:rsidRDefault="00646FC9" w:rsidP="00646FC9">
            <w:pPr>
              <w:spacing w:line="240" w:lineRule="auto"/>
              <w:jc w:val="center"/>
              <w:rPr>
                <w:sz w:val="21"/>
              </w:rPr>
            </w:pPr>
            <w:r w:rsidRPr="002B5ABF">
              <w:rPr>
                <w:rFonts w:hint="eastAsia"/>
                <w:sz w:val="21"/>
              </w:rPr>
              <w:t>好</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647E136" w14:textId="77777777" w:rsidR="00646FC9" w:rsidRPr="002B5ABF" w:rsidRDefault="00646FC9" w:rsidP="00646FC9">
            <w:pPr>
              <w:spacing w:line="240" w:lineRule="auto"/>
              <w:jc w:val="center"/>
              <w:rPr>
                <w:sz w:val="21"/>
              </w:rPr>
            </w:pPr>
            <w:r w:rsidRPr="002B5ABF">
              <w:rPr>
                <w:rFonts w:hint="eastAsia"/>
                <w:sz w:val="21"/>
              </w:rPr>
              <w:t>好</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E977F1B" w14:textId="77777777" w:rsidR="00646FC9" w:rsidRPr="002B5ABF" w:rsidRDefault="00646FC9" w:rsidP="00646FC9">
            <w:pPr>
              <w:spacing w:line="240" w:lineRule="auto"/>
              <w:jc w:val="center"/>
              <w:rPr>
                <w:sz w:val="21"/>
              </w:rPr>
            </w:pPr>
            <w:r w:rsidRPr="002B5ABF">
              <w:rPr>
                <w:rFonts w:hint="eastAsia"/>
                <w:sz w:val="21"/>
              </w:rPr>
              <w:t>极强</w:t>
            </w:r>
          </w:p>
        </w:tc>
      </w:tr>
      <w:tr w:rsidR="00646FC9" w:rsidRPr="002B5ABF" w14:paraId="59F0C00E" w14:textId="77777777" w:rsidTr="009A01AE">
        <w:trPr>
          <w:trHeight w:val="170"/>
        </w:trPr>
        <w:tc>
          <w:tcPr>
            <w:tcW w:w="2074" w:type="dxa"/>
            <w:tcBorders>
              <w:top w:val="single" w:sz="4" w:space="0" w:color="auto"/>
              <w:left w:val="single" w:sz="4" w:space="0" w:color="auto"/>
              <w:bottom w:val="single" w:sz="4" w:space="0" w:color="auto"/>
              <w:right w:val="single" w:sz="4" w:space="0" w:color="auto"/>
            </w:tcBorders>
            <w:vAlign w:val="center"/>
            <w:hideMark/>
          </w:tcPr>
          <w:p w14:paraId="7B2E7CD6" w14:textId="77777777" w:rsidR="00646FC9" w:rsidRPr="002B5ABF" w:rsidRDefault="00646FC9" w:rsidP="00646FC9">
            <w:pPr>
              <w:spacing w:line="240" w:lineRule="auto"/>
              <w:jc w:val="center"/>
              <w:rPr>
                <w:sz w:val="21"/>
              </w:rPr>
            </w:pPr>
            <w:r w:rsidRPr="002B5ABF">
              <w:rPr>
                <w:rFonts w:hint="eastAsia"/>
                <w:sz w:val="21"/>
              </w:rPr>
              <w:t>动态响应速度</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1780BBD" w14:textId="77777777" w:rsidR="00646FC9" w:rsidRPr="002B5ABF" w:rsidRDefault="00646FC9" w:rsidP="00646FC9">
            <w:pPr>
              <w:spacing w:line="240" w:lineRule="auto"/>
              <w:jc w:val="center"/>
              <w:rPr>
                <w:sz w:val="21"/>
              </w:rPr>
            </w:pPr>
            <w:r w:rsidRPr="002B5ABF">
              <w:rPr>
                <w:rFonts w:hint="eastAsia"/>
                <w:sz w:val="21"/>
              </w:rPr>
              <w:t>差</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5671E03" w14:textId="77777777" w:rsidR="00646FC9" w:rsidRPr="002B5ABF" w:rsidRDefault="00646FC9" w:rsidP="00646FC9">
            <w:pPr>
              <w:spacing w:line="240" w:lineRule="auto"/>
              <w:jc w:val="center"/>
              <w:rPr>
                <w:sz w:val="21"/>
              </w:rPr>
            </w:pPr>
            <w:r w:rsidRPr="002B5ABF">
              <w:rPr>
                <w:rFonts w:hint="eastAsia"/>
                <w:sz w:val="21"/>
              </w:rPr>
              <w:t>好</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FF73673" w14:textId="77777777" w:rsidR="00646FC9" w:rsidRPr="002B5ABF" w:rsidRDefault="00646FC9" w:rsidP="00646FC9">
            <w:pPr>
              <w:spacing w:line="240" w:lineRule="auto"/>
              <w:jc w:val="center"/>
              <w:rPr>
                <w:sz w:val="21"/>
              </w:rPr>
            </w:pPr>
            <w:r w:rsidRPr="002B5ABF">
              <w:rPr>
                <w:rFonts w:hint="eastAsia"/>
                <w:sz w:val="21"/>
              </w:rPr>
              <w:t>好</w:t>
            </w:r>
          </w:p>
        </w:tc>
      </w:tr>
    </w:tbl>
    <w:p w14:paraId="0404B09B" w14:textId="77777777" w:rsidR="00646FC9" w:rsidRPr="002B5ABF" w:rsidRDefault="00646FC9" w:rsidP="00646FC9">
      <w:pPr>
        <w:pStyle w:val="a3"/>
        <w:numPr>
          <w:ilvl w:val="2"/>
          <w:numId w:val="48"/>
        </w:numPr>
        <w:ind w:firstLineChars="0"/>
      </w:pPr>
      <w:r w:rsidRPr="002B5ABF">
        <w:rPr>
          <w:rFonts w:hint="eastAsia"/>
        </w:rPr>
        <w:t>位移传感器的分辨率不应大于被测总位移量的2%。</w:t>
      </w:r>
    </w:p>
    <w:p w14:paraId="42F7E3C7" w14:textId="77777777" w:rsidR="00646FC9" w:rsidRPr="002B5ABF" w:rsidRDefault="00646FC9" w:rsidP="00646FC9">
      <w:pPr>
        <w:pStyle w:val="a3"/>
        <w:numPr>
          <w:ilvl w:val="2"/>
          <w:numId w:val="48"/>
        </w:numPr>
        <w:ind w:firstLineChars="0"/>
      </w:pPr>
      <w:r w:rsidRPr="002B5ABF">
        <w:rPr>
          <w:rFonts w:hint="eastAsia"/>
        </w:rPr>
        <w:t>选用位移传感器时，应确保监测参数的最大值不超过传感器量程的90%。</w:t>
      </w:r>
    </w:p>
    <w:p w14:paraId="3AEA2F59" w14:textId="77777777" w:rsidR="00646FC9" w:rsidRPr="002B5ABF" w:rsidRDefault="00646FC9" w:rsidP="00646FC9">
      <w:pPr>
        <w:pStyle w:val="2"/>
        <w:numPr>
          <w:ilvl w:val="1"/>
          <w:numId w:val="48"/>
        </w:numPr>
        <w:jc w:val="center"/>
      </w:pPr>
      <w:bookmarkStart w:id="192" w:name="_Toc11256928"/>
      <w:r w:rsidRPr="002B5ABF">
        <w:rPr>
          <w:rFonts w:hint="eastAsia"/>
        </w:rPr>
        <w:t>倾角传感器</w:t>
      </w:r>
      <w:bookmarkEnd w:id="192"/>
    </w:p>
    <w:p w14:paraId="45272BF1" w14:textId="777E6E21" w:rsidR="00646FC9" w:rsidRPr="002B5ABF" w:rsidRDefault="00646FC9" w:rsidP="00646FC9">
      <w:pPr>
        <w:pStyle w:val="a3"/>
        <w:numPr>
          <w:ilvl w:val="2"/>
          <w:numId w:val="48"/>
        </w:numPr>
        <w:ind w:firstLineChars="0"/>
      </w:pPr>
      <w:r w:rsidRPr="002B5ABF">
        <w:rPr>
          <w:rFonts w:hint="eastAsia"/>
        </w:rPr>
        <w:t>倾角传感器的单轴倾角测量误差应该在0.1°以内，同时其分辨率不应小于0.01°。</w:t>
      </w:r>
    </w:p>
    <w:p w14:paraId="0ACDA8C0" w14:textId="77777777" w:rsidR="00646FC9" w:rsidRPr="002B5ABF" w:rsidRDefault="00646FC9" w:rsidP="00646FC9">
      <w:pPr>
        <w:pStyle w:val="a3"/>
        <w:numPr>
          <w:ilvl w:val="2"/>
          <w:numId w:val="48"/>
        </w:numPr>
        <w:ind w:firstLineChars="0"/>
      </w:pPr>
      <w:r w:rsidRPr="002B5ABF">
        <w:rPr>
          <w:rFonts w:hint="eastAsia"/>
        </w:rPr>
        <w:t>倾角传感器宜能够测量三轴方向上的角度变化（平面角及扭转角）。</w:t>
      </w:r>
    </w:p>
    <w:p w14:paraId="0ECF8C52" w14:textId="77777777" w:rsidR="00646FC9" w:rsidRPr="002B5ABF" w:rsidRDefault="00646FC9" w:rsidP="00646FC9">
      <w:pPr>
        <w:pStyle w:val="a3"/>
        <w:numPr>
          <w:ilvl w:val="2"/>
          <w:numId w:val="48"/>
        </w:numPr>
        <w:ind w:firstLineChars="0"/>
      </w:pPr>
      <w:r w:rsidRPr="002B5ABF">
        <w:rPr>
          <w:rFonts w:hint="eastAsia"/>
        </w:rPr>
        <w:t>倾角传感器的最大采样频率不得小于1Hz，分辨率不得小于0.01°。</w:t>
      </w:r>
    </w:p>
    <w:p w14:paraId="4B46CC9A" w14:textId="77777777" w:rsidR="00646FC9" w:rsidRPr="002B5ABF" w:rsidRDefault="00646FC9" w:rsidP="00646FC9">
      <w:pPr>
        <w:pStyle w:val="2"/>
        <w:numPr>
          <w:ilvl w:val="1"/>
          <w:numId w:val="48"/>
        </w:numPr>
        <w:jc w:val="center"/>
      </w:pPr>
      <w:bookmarkStart w:id="193" w:name="_Toc11256929"/>
      <w:r w:rsidRPr="002B5ABF">
        <w:rPr>
          <w:rFonts w:hint="eastAsia"/>
        </w:rPr>
        <w:t>开关量传感器</w:t>
      </w:r>
      <w:bookmarkEnd w:id="193"/>
    </w:p>
    <w:p w14:paraId="76240D3A" w14:textId="77777777" w:rsidR="00646FC9" w:rsidRPr="002B5ABF" w:rsidRDefault="00646FC9" w:rsidP="00646FC9">
      <w:pPr>
        <w:pStyle w:val="a3"/>
        <w:numPr>
          <w:ilvl w:val="2"/>
          <w:numId w:val="48"/>
        </w:numPr>
        <w:ind w:firstLineChars="0"/>
      </w:pPr>
      <w:r w:rsidRPr="002B5ABF">
        <w:rPr>
          <w:rFonts w:hint="eastAsia"/>
        </w:rPr>
        <w:t>根据原理的不同，开关量传感器大致可分为光电式开关传感器、电磁式开关传感器、机械式开关传感器、压电式开关传感器等。开关量传感器应根据监测目的和要求，按照表A.5.1选取。</w:t>
      </w:r>
    </w:p>
    <w:p w14:paraId="601C6FBE" w14:textId="77777777" w:rsidR="00646FC9" w:rsidRPr="002B5ABF" w:rsidRDefault="00646FC9" w:rsidP="00646FC9">
      <w:pPr>
        <w:pStyle w:val="a5"/>
      </w:pPr>
      <w:r w:rsidRPr="002B5ABF">
        <w:rPr>
          <w:rFonts w:hint="eastAsia"/>
        </w:rPr>
        <w:t>表</w:t>
      </w:r>
      <w:r w:rsidRPr="002B5ABF">
        <w:t xml:space="preserve">A.5.1 </w:t>
      </w:r>
      <w:r w:rsidRPr="002B5ABF">
        <w:rPr>
          <w:rFonts w:hint="eastAsia"/>
        </w:rPr>
        <w:t>开关量传感器性能表</w:t>
      </w:r>
    </w:p>
    <w:tbl>
      <w:tblPr>
        <w:tblStyle w:val="a4"/>
        <w:tblW w:w="0" w:type="auto"/>
        <w:tblLook w:val="04A0" w:firstRow="1" w:lastRow="0" w:firstColumn="1" w:lastColumn="0" w:noHBand="0" w:noVBand="1"/>
      </w:tblPr>
      <w:tblGrid>
        <w:gridCol w:w="1658"/>
        <w:gridCol w:w="1659"/>
        <w:gridCol w:w="1715"/>
        <w:gridCol w:w="1659"/>
        <w:gridCol w:w="1605"/>
      </w:tblGrid>
      <w:tr w:rsidR="00646FC9" w:rsidRPr="002B5ABF" w14:paraId="3C3B145C" w14:textId="77777777" w:rsidTr="009A01AE">
        <w:trPr>
          <w:trHeight w:val="57"/>
        </w:trPr>
        <w:tc>
          <w:tcPr>
            <w:tcW w:w="1658" w:type="dxa"/>
            <w:tcBorders>
              <w:top w:val="single" w:sz="4" w:space="0" w:color="auto"/>
              <w:left w:val="single" w:sz="4" w:space="0" w:color="auto"/>
              <w:bottom w:val="single" w:sz="4" w:space="0" w:color="auto"/>
              <w:right w:val="single" w:sz="4" w:space="0" w:color="auto"/>
            </w:tcBorders>
            <w:vAlign w:val="center"/>
            <w:hideMark/>
          </w:tcPr>
          <w:p w14:paraId="3DF7A7A9" w14:textId="77777777" w:rsidR="00646FC9" w:rsidRPr="002B5ABF" w:rsidRDefault="00646FC9" w:rsidP="00646FC9">
            <w:pPr>
              <w:spacing w:line="240" w:lineRule="auto"/>
              <w:jc w:val="center"/>
              <w:rPr>
                <w:sz w:val="21"/>
              </w:rPr>
            </w:pPr>
            <w:r w:rsidRPr="002B5ABF">
              <w:rPr>
                <w:rFonts w:hint="eastAsia"/>
                <w:sz w:val="21"/>
              </w:rPr>
              <w:t>参数类型</w:t>
            </w:r>
          </w:p>
        </w:tc>
        <w:tc>
          <w:tcPr>
            <w:tcW w:w="1659" w:type="dxa"/>
            <w:tcBorders>
              <w:top w:val="single" w:sz="4" w:space="0" w:color="auto"/>
              <w:left w:val="single" w:sz="4" w:space="0" w:color="auto"/>
              <w:bottom w:val="single" w:sz="4" w:space="0" w:color="auto"/>
              <w:right w:val="single" w:sz="4" w:space="0" w:color="auto"/>
            </w:tcBorders>
            <w:vAlign w:val="center"/>
            <w:hideMark/>
          </w:tcPr>
          <w:p w14:paraId="60E7DDDA" w14:textId="77777777" w:rsidR="00646FC9" w:rsidRPr="002B5ABF" w:rsidRDefault="00646FC9" w:rsidP="00646FC9">
            <w:pPr>
              <w:spacing w:line="240" w:lineRule="auto"/>
              <w:jc w:val="center"/>
              <w:rPr>
                <w:sz w:val="21"/>
              </w:rPr>
            </w:pPr>
            <w:r w:rsidRPr="002B5ABF">
              <w:rPr>
                <w:rFonts w:hint="eastAsia"/>
                <w:sz w:val="21"/>
              </w:rPr>
              <w:t>光电式</w:t>
            </w:r>
          </w:p>
        </w:tc>
        <w:tc>
          <w:tcPr>
            <w:tcW w:w="1715" w:type="dxa"/>
            <w:tcBorders>
              <w:top w:val="single" w:sz="4" w:space="0" w:color="auto"/>
              <w:left w:val="single" w:sz="4" w:space="0" w:color="auto"/>
              <w:bottom w:val="single" w:sz="4" w:space="0" w:color="auto"/>
              <w:right w:val="single" w:sz="4" w:space="0" w:color="auto"/>
            </w:tcBorders>
            <w:vAlign w:val="center"/>
            <w:hideMark/>
          </w:tcPr>
          <w:p w14:paraId="3A36DDC5" w14:textId="77777777" w:rsidR="00646FC9" w:rsidRPr="002B5ABF" w:rsidRDefault="00646FC9" w:rsidP="00646FC9">
            <w:pPr>
              <w:spacing w:line="240" w:lineRule="auto"/>
              <w:jc w:val="center"/>
              <w:rPr>
                <w:sz w:val="21"/>
              </w:rPr>
            </w:pPr>
            <w:r w:rsidRPr="002B5ABF">
              <w:rPr>
                <w:rFonts w:hint="eastAsia"/>
                <w:sz w:val="21"/>
              </w:rPr>
              <w:t>电磁式</w:t>
            </w:r>
          </w:p>
        </w:tc>
        <w:tc>
          <w:tcPr>
            <w:tcW w:w="1659" w:type="dxa"/>
            <w:tcBorders>
              <w:top w:val="single" w:sz="4" w:space="0" w:color="auto"/>
              <w:left w:val="single" w:sz="4" w:space="0" w:color="auto"/>
              <w:bottom w:val="single" w:sz="4" w:space="0" w:color="auto"/>
              <w:right w:val="single" w:sz="4" w:space="0" w:color="auto"/>
            </w:tcBorders>
            <w:vAlign w:val="center"/>
            <w:hideMark/>
          </w:tcPr>
          <w:p w14:paraId="65E6A5C8" w14:textId="77777777" w:rsidR="00646FC9" w:rsidRPr="002B5ABF" w:rsidRDefault="00646FC9" w:rsidP="00646FC9">
            <w:pPr>
              <w:spacing w:line="240" w:lineRule="auto"/>
              <w:jc w:val="center"/>
              <w:rPr>
                <w:sz w:val="21"/>
              </w:rPr>
            </w:pPr>
            <w:r w:rsidRPr="002B5ABF">
              <w:rPr>
                <w:rFonts w:hint="eastAsia"/>
                <w:sz w:val="21"/>
              </w:rPr>
              <w:t>机械式</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C72D3FA" w14:textId="77777777" w:rsidR="00646FC9" w:rsidRPr="002B5ABF" w:rsidRDefault="00646FC9" w:rsidP="00646FC9">
            <w:pPr>
              <w:spacing w:line="240" w:lineRule="auto"/>
              <w:jc w:val="center"/>
              <w:rPr>
                <w:sz w:val="21"/>
              </w:rPr>
            </w:pPr>
            <w:r w:rsidRPr="002B5ABF">
              <w:rPr>
                <w:rFonts w:hint="eastAsia"/>
                <w:sz w:val="21"/>
              </w:rPr>
              <w:t>压电式</w:t>
            </w:r>
          </w:p>
        </w:tc>
      </w:tr>
      <w:tr w:rsidR="00646FC9" w:rsidRPr="002B5ABF" w14:paraId="71A702E7" w14:textId="77777777" w:rsidTr="009A01AE">
        <w:trPr>
          <w:trHeight w:val="57"/>
        </w:trPr>
        <w:tc>
          <w:tcPr>
            <w:tcW w:w="1658" w:type="dxa"/>
            <w:tcBorders>
              <w:top w:val="single" w:sz="4" w:space="0" w:color="auto"/>
              <w:left w:val="single" w:sz="4" w:space="0" w:color="auto"/>
              <w:bottom w:val="single" w:sz="4" w:space="0" w:color="auto"/>
              <w:right w:val="single" w:sz="4" w:space="0" w:color="auto"/>
            </w:tcBorders>
            <w:vAlign w:val="center"/>
            <w:hideMark/>
          </w:tcPr>
          <w:p w14:paraId="4188CE89" w14:textId="77777777" w:rsidR="00646FC9" w:rsidRPr="002B5ABF" w:rsidRDefault="00646FC9" w:rsidP="00646FC9">
            <w:pPr>
              <w:spacing w:line="240" w:lineRule="auto"/>
              <w:jc w:val="center"/>
              <w:rPr>
                <w:sz w:val="21"/>
              </w:rPr>
            </w:pPr>
            <w:r w:rsidRPr="002B5ABF">
              <w:rPr>
                <w:rFonts w:hint="eastAsia"/>
                <w:sz w:val="21"/>
              </w:rPr>
              <w:t>工作方式</w:t>
            </w:r>
          </w:p>
        </w:tc>
        <w:tc>
          <w:tcPr>
            <w:tcW w:w="1659" w:type="dxa"/>
            <w:tcBorders>
              <w:top w:val="single" w:sz="4" w:space="0" w:color="auto"/>
              <w:left w:val="single" w:sz="4" w:space="0" w:color="auto"/>
              <w:bottom w:val="single" w:sz="4" w:space="0" w:color="auto"/>
              <w:right w:val="single" w:sz="4" w:space="0" w:color="auto"/>
            </w:tcBorders>
            <w:vAlign w:val="center"/>
            <w:hideMark/>
          </w:tcPr>
          <w:p w14:paraId="386831B1" w14:textId="77777777" w:rsidR="00646FC9" w:rsidRPr="002B5ABF" w:rsidRDefault="00646FC9" w:rsidP="00646FC9">
            <w:pPr>
              <w:spacing w:line="240" w:lineRule="auto"/>
              <w:jc w:val="center"/>
              <w:rPr>
                <w:sz w:val="21"/>
              </w:rPr>
            </w:pPr>
            <w:r w:rsidRPr="002B5ABF">
              <w:rPr>
                <w:rFonts w:hint="eastAsia"/>
                <w:sz w:val="21"/>
              </w:rPr>
              <w:t>非接触式</w:t>
            </w:r>
          </w:p>
        </w:tc>
        <w:tc>
          <w:tcPr>
            <w:tcW w:w="1715" w:type="dxa"/>
            <w:tcBorders>
              <w:top w:val="single" w:sz="4" w:space="0" w:color="auto"/>
              <w:left w:val="single" w:sz="4" w:space="0" w:color="auto"/>
              <w:bottom w:val="single" w:sz="4" w:space="0" w:color="auto"/>
              <w:right w:val="single" w:sz="4" w:space="0" w:color="auto"/>
            </w:tcBorders>
            <w:vAlign w:val="center"/>
            <w:hideMark/>
          </w:tcPr>
          <w:p w14:paraId="10471790" w14:textId="77777777" w:rsidR="00646FC9" w:rsidRPr="002B5ABF" w:rsidRDefault="00646FC9" w:rsidP="00646FC9">
            <w:pPr>
              <w:spacing w:line="240" w:lineRule="auto"/>
              <w:jc w:val="center"/>
              <w:rPr>
                <w:sz w:val="21"/>
              </w:rPr>
            </w:pPr>
            <w:r w:rsidRPr="002B5ABF">
              <w:rPr>
                <w:rFonts w:hint="eastAsia"/>
                <w:sz w:val="21"/>
              </w:rPr>
              <w:t>非接触式</w:t>
            </w:r>
          </w:p>
        </w:tc>
        <w:tc>
          <w:tcPr>
            <w:tcW w:w="1659" w:type="dxa"/>
            <w:tcBorders>
              <w:top w:val="single" w:sz="4" w:space="0" w:color="auto"/>
              <w:left w:val="single" w:sz="4" w:space="0" w:color="auto"/>
              <w:bottom w:val="single" w:sz="4" w:space="0" w:color="auto"/>
              <w:right w:val="single" w:sz="4" w:space="0" w:color="auto"/>
            </w:tcBorders>
            <w:vAlign w:val="center"/>
            <w:hideMark/>
          </w:tcPr>
          <w:p w14:paraId="125FB500" w14:textId="77777777" w:rsidR="00646FC9" w:rsidRPr="002B5ABF" w:rsidRDefault="00646FC9" w:rsidP="00646FC9">
            <w:pPr>
              <w:spacing w:line="240" w:lineRule="auto"/>
              <w:jc w:val="center"/>
              <w:rPr>
                <w:sz w:val="21"/>
              </w:rPr>
            </w:pPr>
            <w:r w:rsidRPr="002B5ABF">
              <w:rPr>
                <w:rFonts w:hint="eastAsia"/>
                <w:sz w:val="21"/>
              </w:rPr>
              <w:t>接触式</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CAF71A0" w14:textId="77777777" w:rsidR="00646FC9" w:rsidRPr="002B5ABF" w:rsidRDefault="00646FC9" w:rsidP="00646FC9">
            <w:pPr>
              <w:spacing w:line="240" w:lineRule="auto"/>
              <w:jc w:val="center"/>
              <w:rPr>
                <w:sz w:val="21"/>
              </w:rPr>
            </w:pPr>
            <w:r w:rsidRPr="002B5ABF">
              <w:rPr>
                <w:rFonts w:hint="eastAsia"/>
                <w:sz w:val="21"/>
              </w:rPr>
              <w:t>接触式</w:t>
            </w:r>
          </w:p>
        </w:tc>
      </w:tr>
      <w:tr w:rsidR="00646FC9" w:rsidRPr="002B5ABF" w14:paraId="62938DB4" w14:textId="77777777" w:rsidTr="009A01AE">
        <w:trPr>
          <w:trHeight w:val="57"/>
        </w:trPr>
        <w:tc>
          <w:tcPr>
            <w:tcW w:w="1658" w:type="dxa"/>
            <w:tcBorders>
              <w:top w:val="single" w:sz="4" w:space="0" w:color="auto"/>
              <w:left w:val="single" w:sz="4" w:space="0" w:color="auto"/>
              <w:bottom w:val="single" w:sz="4" w:space="0" w:color="auto"/>
              <w:right w:val="single" w:sz="4" w:space="0" w:color="auto"/>
            </w:tcBorders>
            <w:vAlign w:val="center"/>
            <w:hideMark/>
          </w:tcPr>
          <w:p w14:paraId="2F275AD2" w14:textId="77777777" w:rsidR="00646FC9" w:rsidRPr="002B5ABF" w:rsidRDefault="00646FC9" w:rsidP="00646FC9">
            <w:pPr>
              <w:spacing w:line="240" w:lineRule="auto"/>
              <w:jc w:val="center"/>
              <w:rPr>
                <w:sz w:val="21"/>
              </w:rPr>
            </w:pPr>
            <w:r w:rsidRPr="002B5ABF">
              <w:rPr>
                <w:rFonts w:hint="eastAsia"/>
                <w:sz w:val="21"/>
              </w:rPr>
              <w:t>感应距离</w:t>
            </w:r>
          </w:p>
        </w:tc>
        <w:tc>
          <w:tcPr>
            <w:tcW w:w="1659" w:type="dxa"/>
            <w:tcBorders>
              <w:top w:val="single" w:sz="4" w:space="0" w:color="auto"/>
              <w:left w:val="single" w:sz="4" w:space="0" w:color="auto"/>
              <w:bottom w:val="single" w:sz="4" w:space="0" w:color="auto"/>
              <w:right w:val="single" w:sz="4" w:space="0" w:color="auto"/>
            </w:tcBorders>
            <w:vAlign w:val="center"/>
            <w:hideMark/>
          </w:tcPr>
          <w:p w14:paraId="13D3EA5B" w14:textId="77777777" w:rsidR="00646FC9" w:rsidRPr="002B5ABF" w:rsidRDefault="00646FC9" w:rsidP="00646FC9">
            <w:pPr>
              <w:spacing w:line="240" w:lineRule="auto"/>
              <w:jc w:val="center"/>
              <w:rPr>
                <w:sz w:val="21"/>
              </w:rPr>
            </w:pPr>
            <w:r w:rsidRPr="002B5ABF">
              <w:rPr>
                <w:rFonts w:hint="eastAsia"/>
                <w:sz w:val="21"/>
              </w:rPr>
              <w:t>较远</w:t>
            </w:r>
          </w:p>
        </w:tc>
        <w:tc>
          <w:tcPr>
            <w:tcW w:w="1715" w:type="dxa"/>
            <w:tcBorders>
              <w:top w:val="single" w:sz="4" w:space="0" w:color="auto"/>
              <w:left w:val="single" w:sz="4" w:space="0" w:color="auto"/>
              <w:bottom w:val="single" w:sz="4" w:space="0" w:color="auto"/>
              <w:right w:val="single" w:sz="4" w:space="0" w:color="auto"/>
            </w:tcBorders>
            <w:vAlign w:val="center"/>
            <w:hideMark/>
          </w:tcPr>
          <w:p w14:paraId="43D26426" w14:textId="77777777" w:rsidR="00646FC9" w:rsidRPr="002B5ABF" w:rsidRDefault="00646FC9" w:rsidP="00646FC9">
            <w:pPr>
              <w:spacing w:line="240" w:lineRule="auto"/>
              <w:jc w:val="center"/>
              <w:rPr>
                <w:sz w:val="21"/>
              </w:rPr>
            </w:pPr>
            <w:r w:rsidRPr="002B5ABF">
              <w:rPr>
                <w:rFonts w:hint="eastAsia"/>
                <w:sz w:val="21"/>
              </w:rPr>
              <w:t>近</w:t>
            </w:r>
          </w:p>
        </w:tc>
        <w:tc>
          <w:tcPr>
            <w:tcW w:w="1659" w:type="dxa"/>
            <w:tcBorders>
              <w:top w:val="single" w:sz="4" w:space="0" w:color="auto"/>
              <w:left w:val="single" w:sz="4" w:space="0" w:color="auto"/>
              <w:bottom w:val="single" w:sz="4" w:space="0" w:color="auto"/>
              <w:right w:val="single" w:sz="4" w:space="0" w:color="auto"/>
            </w:tcBorders>
            <w:vAlign w:val="center"/>
            <w:hideMark/>
          </w:tcPr>
          <w:p w14:paraId="7958DD65" w14:textId="77777777" w:rsidR="00646FC9" w:rsidRPr="002B5ABF" w:rsidRDefault="00646FC9" w:rsidP="00646FC9">
            <w:pPr>
              <w:spacing w:line="240" w:lineRule="auto"/>
              <w:jc w:val="center"/>
              <w:rPr>
                <w:sz w:val="21"/>
              </w:rPr>
            </w:pPr>
            <w:r w:rsidRPr="002B5ABF">
              <w:rPr>
                <w:rFonts w:hint="eastAsia"/>
                <w:sz w:val="21"/>
              </w:rPr>
              <w:t>极近</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132527E" w14:textId="77777777" w:rsidR="00646FC9" w:rsidRPr="002B5ABF" w:rsidRDefault="00646FC9" w:rsidP="00646FC9">
            <w:pPr>
              <w:spacing w:line="240" w:lineRule="auto"/>
              <w:jc w:val="center"/>
              <w:rPr>
                <w:sz w:val="21"/>
              </w:rPr>
            </w:pPr>
            <w:r w:rsidRPr="002B5ABF">
              <w:rPr>
                <w:rFonts w:hint="eastAsia"/>
                <w:sz w:val="21"/>
              </w:rPr>
              <w:t>极近</w:t>
            </w:r>
          </w:p>
        </w:tc>
      </w:tr>
      <w:tr w:rsidR="00646FC9" w:rsidRPr="002B5ABF" w14:paraId="1C1CB569" w14:textId="77777777" w:rsidTr="009A01AE">
        <w:trPr>
          <w:trHeight w:val="57"/>
        </w:trPr>
        <w:tc>
          <w:tcPr>
            <w:tcW w:w="1658" w:type="dxa"/>
            <w:tcBorders>
              <w:top w:val="single" w:sz="4" w:space="0" w:color="auto"/>
              <w:left w:val="single" w:sz="4" w:space="0" w:color="auto"/>
              <w:bottom w:val="single" w:sz="4" w:space="0" w:color="auto"/>
              <w:right w:val="single" w:sz="4" w:space="0" w:color="auto"/>
            </w:tcBorders>
            <w:vAlign w:val="center"/>
            <w:hideMark/>
          </w:tcPr>
          <w:p w14:paraId="51B01BBD" w14:textId="77777777" w:rsidR="00646FC9" w:rsidRPr="002B5ABF" w:rsidRDefault="00646FC9" w:rsidP="00646FC9">
            <w:pPr>
              <w:spacing w:line="240" w:lineRule="auto"/>
              <w:jc w:val="center"/>
              <w:rPr>
                <w:sz w:val="21"/>
              </w:rPr>
            </w:pPr>
            <w:r w:rsidRPr="002B5ABF">
              <w:rPr>
                <w:rFonts w:hint="eastAsia"/>
                <w:sz w:val="21"/>
              </w:rPr>
              <w:t>灵敏度</w:t>
            </w:r>
          </w:p>
        </w:tc>
        <w:tc>
          <w:tcPr>
            <w:tcW w:w="1659" w:type="dxa"/>
            <w:tcBorders>
              <w:top w:val="single" w:sz="4" w:space="0" w:color="auto"/>
              <w:left w:val="single" w:sz="4" w:space="0" w:color="auto"/>
              <w:bottom w:val="single" w:sz="4" w:space="0" w:color="auto"/>
              <w:right w:val="single" w:sz="4" w:space="0" w:color="auto"/>
            </w:tcBorders>
            <w:vAlign w:val="center"/>
            <w:hideMark/>
          </w:tcPr>
          <w:p w14:paraId="6C250A55" w14:textId="77777777" w:rsidR="00646FC9" w:rsidRPr="002B5ABF" w:rsidRDefault="00646FC9" w:rsidP="00646FC9">
            <w:pPr>
              <w:spacing w:line="240" w:lineRule="auto"/>
              <w:jc w:val="center"/>
              <w:rPr>
                <w:sz w:val="21"/>
              </w:rPr>
            </w:pPr>
            <w:r w:rsidRPr="002B5ABF">
              <w:rPr>
                <w:rFonts w:hint="eastAsia"/>
                <w:sz w:val="21"/>
              </w:rPr>
              <w:t>高</w:t>
            </w:r>
          </w:p>
        </w:tc>
        <w:tc>
          <w:tcPr>
            <w:tcW w:w="1715" w:type="dxa"/>
            <w:tcBorders>
              <w:top w:val="single" w:sz="4" w:space="0" w:color="auto"/>
              <w:left w:val="single" w:sz="4" w:space="0" w:color="auto"/>
              <w:bottom w:val="single" w:sz="4" w:space="0" w:color="auto"/>
              <w:right w:val="single" w:sz="4" w:space="0" w:color="auto"/>
            </w:tcBorders>
            <w:vAlign w:val="center"/>
            <w:hideMark/>
          </w:tcPr>
          <w:p w14:paraId="640A5590" w14:textId="77777777" w:rsidR="00646FC9" w:rsidRPr="002B5ABF" w:rsidRDefault="00646FC9" w:rsidP="00646FC9">
            <w:pPr>
              <w:spacing w:line="240" w:lineRule="auto"/>
              <w:jc w:val="center"/>
              <w:rPr>
                <w:sz w:val="21"/>
              </w:rPr>
            </w:pPr>
            <w:r w:rsidRPr="002B5ABF">
              <w:rPr>
                <w:rFonts w:hint="eastAsia"/>
                <w:sz w:val="21"/>
              </w:rPr>
              <w:t>较高</w:t>
            </w:r>
          </w:p>
        </w:tc>
        <w:tc>
          <w:tcPr>
            <w:tcW w:w="1659" w:type="dxa"/>
            <w:tcBorders>
              <w:top w:val="single" w:sz="4" w:space="0" w:color="auto"/>
              <w:left w:val="single" w:sz="4" w:space="0" w:color="auto"/>
              <w:bottom w:val="single" w:sz="4" w:space="0" w:color="auto"/>
              <w:right w:val="single" w:sz="4" w:space="0" w:color="auto"/>
            </w:tcBorders>
            <w:vAlign w:val="center"/>
            <w:hideMark/>
          </w:tcPr>
          <w:p w14:paraId="7B816AB9" w14:textId="77777777" w:rsidR="00646FC9" w:rsidRPr="002B5ABF" w:rsidRDefault="00646FC9" w:rsidP="00646FC9">
            <w:pPr>
              <w:spacing w:line="240" w:lineRule="auto"/>
              <w:jc w:val="center"/>
              <w:rPr>
                <w:sz w:val="21"/>
              </w:rPr>
            </w:pPr>
            <w:r w:rsidRPr="002B5ABF">
              <w:rPr>
                <w:rFonts w:hint="eastAsia"/>
                <w:sz w:val="21"/>
              </w:rPr>
              <w:t>高</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EE82D40" w14:textId="77777777" w:rsidR="00646FC9" w:rsidRPr="002B5ABF" w:rsidRDefault="00646FC9" w:rsidP="00646FC9">
            <w:pPr>
              <w:spacing w:line="240" w:lineRule="auto"/>
              <w:jc w:val="center"/>
              <w:rPr>
                <w:sz w:val="21"/>
              </w:rPr>
            </w:pPr>
            <w:r w:rsidRPr="002B5ABF">
              <w:rPr>
                <w:rFonts w:hint="eastAsia"/>
                <w:sz w:val="21"/>
              </w:rPr>
              <w:t>较高</w:t>
            </w:r>
          </w:p>
        </w:tc>
      </w:tr>
      <w:tr w:rsidR="00646FC9" w:rsidRPr="002B5ABF" w14:paraId="6E6C29CE" w14:textId="77777777" w:rsidTr="009A01AE">
        <w:trPr>
          <w:trHeight w:val="57"/>
        </w:trPr>
        <w:tc>
          <w:tcPr>
            <w:tcW w:w="1658" w:type="dxa"/>
            <w:tcBorders>
              <w:top w:val="single" w:sz="4" w:space="0" w:color="auto"/>
              <w:left w:val="single" w:sz="4" w:space="0" w:color="auto"/>
              <w:bottom w:val="single" w:sz="4" w:space="0" w:color="auto"/>
              <w:right w:val="single" w:sz="4" w:space="0" w:color="auto"/>
            </w:tcBorders>
            <w:vAlign w:val="center"/>
            <w:hideMark/>
          </w:tcPr>
          <w:p w14:paraId="146849B9" w14:textId="77777777" w:rsidR="00646FC9" w:rsidRPr="002B5ABF" w:rsidRDefault="00646FC9" w:rsidP="00646FC9">
            <w:pPr>
              <w:spacing w:line="240" w:lineRule="auto"/>
              <w:jc w:val="center"/>
              <w:rPr>
                <w:sz w:val="21"/>
              </w:rPr>
            </w:pPr>
            <w:r w:rsidRPr="002B5ABF">
              <w:rPr>
                <w:rFonts w:hint="eastAsia"/>
                <w:sz w:val="21"/>
              </w:rPr>
              <w:t>续航能力</w:t>
            </w:r>
          </w:p>
        </w:tc>
        <w:tc>
          <w:tcPr>
            <w:tcW w:w="1659" w:type="dxa"/>
            <w:tcBorders>
              <w:top w:val="single" w:sz="4" w:space="0" w:color="auto"/>
              <w:left w:val="single" w:sz="4" w:space="0" w:color="auto"/>
              <w:bottom w:val="single" w:sz="4" w:space="0" w:color="auto"/>
              <w:right w:val="single" w:sz="4" w:space="0" w:color="auto"/>
            </w:tcBorders>
            <w:vAlign w:val="center"/>
            <w:hideMark/>
          </w:tcPr>
          <w:p w14:paraId="7FE10A1B" w14:textId="77777777" w:rsidR="00646FC9" w:rsidRPr="002B5ABF" w:rsidRDefault="00646FC9" w:rsidP="00646FC9">
            <w:pPr>
              <w:spacing w:line="240" w:lineRule="auto"/>
              <w:jc w:val="center"/>
              <w:rPr>
                <w:sz w:val="21"/>
              </w:rPr>
            </w:pPr>
            <w:r w:rsidRPr="002B5ABF">
              <w:rPr>
                <w:rFonts w:hint="eastAsia"/>
                <w:sz w:val="21"/>
              </w:rPr>
              <w:t>差</w:t>
            </w:r>
          </w:p>
        </w:tc>
        <w:tc>
          <w:tcPr>
            <w:tcW w:w="1715" w:type="dxa"/>
            <w:tcBorders>
              <w:top w:val="single" w:sz="4" w:space="0" w:color="auto"/>
              <w:left w:val="single" w:sz="4" w:space="0" w:color="auto"/>
              <w:bottom w:val="single" w:sz="4" w:space="0" w:color="auto"/>
              <w:right w:val="single" w:sz="4" w:space="0" w:color="auto"/>
            </w:tcBorders>
            <w:vAlign w:val="center"/>
            <w:hideMark/>
          </w:tcPr>
          <w:p w14:paraId="774DAE15" w14:textId="77777777" w:rsidR="00646FC9" w:rsidRPr="002B5ABF" w:rsidRDefault="00646FC9" w:rsidP="00646FC9">
            <w:pPr>
              <w:spacing w:line="240" w:lineRule="auto"/>
              <w:jc w:val="center"/>
              <w:rPr>
                <w:sz w:val="21"/>
              </w:rPr>
            </w:pPr>
            <w:r w:rsidRPr="002B5ABF">
              <w:rPr>
                <w:rFonts w:hint="eastAsia"/>
                <w:sz w:val="21"/>
              </w:rPr>
              <w:t>好</w:t>
            </w:r>
          </w:p>
        </w:tc>
        <w:tc>
          <w:tcPr>
            <w:tcW w:w="1659" w:type="dxa"/>
            <w:tcBorders>
              <w:top w:val="single" w:sz="4" w:space="0" w:color="auto"/>
              <w:left w:val="single" w:sz="4" w:space="0" w:color="auto"/>
              <w:bottom w:val="single" w:sz="4" w:space="0" w:color="auto"/>
              <w:right w:val="single" w:sz="4" w:space="0" w:color="auto"/>
            </w:tcBorders>
            <w:vAlign w:val="center"/>
            <w:hideMark/>
          </w:tcPr>
          <w:p w14:paraId="7A1C5AA1" w14:textId="77777777" w:rsidR="00646FC9" w:rsidRPr="002B5ABF" w:rsidRDefault="00646FC9" w:rsidP="00646FC9">
            <w:pPr>
              <w:spacing w:line="240" w:lineRule="auto"/>
              <w:jc w:val="center"/>
              <w:rPr>
                <w:sz w:val="21"/>
              </w:rPr>
            </w:pPr>
            <w:r w:rsidRPr="002B5ABF">
              <w:rPr>
                <w:rFonts w:hint="eastAsia"/>
                <w:sz w:val="21"/>
              </w:rPr>
              <w:t>好</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CCDCE32" w14:textId="77777777" w:rsidR="00646FC9" w:rsidRPr="002B5ABF" w:rsidRDefault="00646FC9" w:rsidP="00646FC9">
            <w:pPr>
              <w:spacing w:line="240" w:lineRule="auto"/>
              <w:jc w:val="center"/>
              <w:rPr>
                <w:sz w:val="21"/>
              </w:rPr>
            </w:pPr>
            <w:r w:rsidRPr="002B5ABF">
              <w:rPr>
                <w:rFonts w:hint="eastAsia"/>
                <w:sz w:val="21"/>
              </w:rPr>
              <w:t>好</w:t>
            </w:r>
          </w:p>
        </w:tc>
      </w:tr>
    </w:tbl>
    <w:p w14:paraId="468CB547" w14:textId="13513E90" w:rsidR="00646FC9" w:rsidRPr="002B5ABF" w:rsidRDefault="00646FC9" w:rsidP="00646FC9">
      <w:pPr>
        <w:pStyle w:val="2"/>
        <w:numPr>
          <w:ilvl w:val="1"/>
          <w:numId w:val="48"/>
        </w:numPr>
        <w:jc w:val="center"/>
      </w:pPr>
      <w:bookmarkStart w:id="194" w:name="_Toc11256930"/>
      <w:r w:rsidRPr="002B5ABF">
        <w:rPr>
          <w:rFonts w:hint="eastAsia"/>
        </w:rPr>
        <w:t>环境</w:t>
      </w:r>
      <w:r w:rsidR="005829E4" w:rsidRPr="00BD3388">
        <w:rPr>
          <w:rFonts w:hint="eastAsia"/>
        </w:rPr>
        <w:t>类</w:t>
      </w:r>
      <w:r w:rsidRPr="002B5ABF">
        <w:rPr>
          <w:rFonts w:hint="eastAsia"/>
        </w:rPr>
        <w:t>传感器</w:t>
      </w:r>
      <w:bookmarkEnd w:id="194"/>
    </w:p>
    <w:p w14:paraId="1F133EEF" w14:textId="77777777" w:rsidR="00646FC9" w:rsidRPr="002B5ABF" w:rsidRDefault="00646FC9" w:rsidP="00646FC9">
      <w:pPr>
        <w:pStyle w:val="a3"/>
        <w:numPr>
          <w:ilvl w:val="2"/>
          <w:numId w:val="48"/>
        </w:numPr>
        <w:ind w:firstLineChars="0"/>
      </w:pPr>
      <w:r w:rsidRPr="002B5ABF">
        <w:rPr>
          <w:rFonts w:hint="eastAsia"/>
        </w:rPr>
        <w:t>风速传感器的量程应当满足当地风速监测的要求，风速传感器的精度应</w:t>
      </w:r>
      <w:r w:rsidRPr="002B5ABF">
        <w:rPr>
          <w:rFonts w:hint="eastAsia"/>
        </w:rPr>
        <w:lastRenderedPageBreak/>
        <w:t>当小于0.1m/s，非线性</w:t>
      </w:r>
      <w:proofErr w:type="gramStart"/>
      <w:r w:rsidRPr="002B5ABF">
        <w:rPr>
          <w:rFonts w:hint="eastAsia"/>
        </w:rPr>
        <w:t>度应当</w:t>
      </w:r>
      <w:proofErr w:type="gramEnd"/>
      <w:r w:rsidRPr="002B5ABF">
        <w:rPr>
          <w:rFonts w:hint="eastAsia"/>
        </w:rPr>
        <w:t>在满量程的±1%范围内。</w:t>
      </w:r>
    </w:p>
    <w:p w14:paraId="40621E02" w14:textId="77777777" w:rsidR="00646FC9" w:rsidRPr="002B5ABF" w:rsidRDefault="00646FC9" w:rsidP="00646FC9">
      <w:pPr>
        <w:pStyle w:val="a3"/>
        <w:numPr>
          <w:ilvl w:val="2"/>
          <w:numId w:val="48"/>
        </w:numPr>
        <w:ind w:firstLineChars="0"/>
      </w:pPr>
      <w:r w:rsidRPr="002B5ABF">
        <w:rPr>
          <w:rFonts w:hint="eastAsia"/>
        </w:rPr>
        <w:t>风速传感器的选用和布设应当满足以下规定：</w:t>
      </w:r>
    </w:p>
    <w:p w14:paraId="0F25FBA3" w14:textId="77777777" w:rsidR="00646FC9" w:rsidRPr="002B5ABF" w:rsidRDefault="00646FC9" w:rsidP="00646FC9">
      <w:pPr>
        <w:pStyle w:val="a3"/>
        <w:numPr>
          <w:ilvl w:val="0"/>
          <w:numId w:val="30"/>
        </w:numPr>
        <w:ind w:firstLineChars="0"/>
      </w:pPr>
      <w:r w:rsidRPr="002B5ABF">
        <w:rPr>
          <w:rFonts w:hint="eastAsia"/>
        </w:rPr>
        <w:t>风速传感器的最大采样频率不应小于2H</w:t>
      </w:r>
      <w:r w:rsidRPr="002B5ABF">
        <w:t>z</w:t>
      </w:r>
      <w:r w:rsidRPr="002B5ABF">
        <w:rPr>
          <w:rFonts w:hint="eastAsia"/>
        </w:rPr>
        <w:t>；</w:t>
      </w:r>
    </w:p>
    <w:p w14:paraId="3F334593" w14:textId="77777777" w:rsidR="00646FC9" w:rsidRPr="002B5ABF" w:rsidRDefault="00646FC9" w:rsidP="00646FC9">
      <w:pPr>
        <w:pStyle w:val="a3"/>
        <w:numPr>
          <w:ilvl w:val="0"/>
          <w:numId w:val="30"/>
        </w:numPr>
        <w:ind w:firstLineChars="0"/>
      </w:pPr>
      <w:r w:rsidRPr="002B5ABF">
        <w:rPr>
          <w:rFonts w:hint="eastAsia"/>
        </w:rPr>
        <w:t>风速传感器宜同时测定风向；</w:t>
      </w:r>
    </w:p>
    <w:p w14:paraId="2D00FC6F" w14:textId="77777777" w:rsidR="00646FC9" w:rsidRPr="002B5ABF" w:rsidRDefault="00646FC9" w:rsidP="00646FC9">
      <w:pPr>
        <w:pStyle w:val="a3"/>
        <w:numPr>
          <w:ilvl w:val="0"/>
          <w:numId w:val="30"/>
        </w:numPr>
        <w:ind w:firstLineChars="0"/>
      </w:pPr>
      <w:r w:rsidRPr="002B5ABF">
        <w:rPr>
          <w:rFonts w:hint="eastAsia"/>
        </w:rPr>
        <w:t>风速传感器安装应避开工程结构紊流影响区。</w:t>
      </w:r>
    </w:p>
    <w:p w14:paraId="70554461" w14:textId="77777777" w:rsidR="00646FC9" w:rsidRDefault="00646FC9" w:rsidP="00C11FBE"/>
    <w:p w14:paraId="688A589D" w14:textId="77777777" w:rsidR="00AF0564" w:rsidRDefault="00AF0564" w:rsidP="00C11FBE"/>
    <w:p w14:paraId="42FB7C35" w14:textId="122D2252" w:rsidR="00AF0564" w:rsidRPr="00AF0564" w:rsidRDefault="00AF0564" w:rsidP="00C11FBE">
      <w:pPr>
        <w:sectPr w:rsidR="00AF0564" w:rsidRPr="00AF0564">
          <w:pgSz w:w="11906" w:h="16838"/>
          <w:pgMar w:top="1440" w:right="1800" w:bottom="1440" w:left="1800" w:header="851" w:footer="992" w:gutter="0"/>
          <w:cols w:space="425"/>
          <w:docGrid w:type="lines" w:linePitch="312"/>
        </w:sectPr>
      </w:pPr>
    </w:p>
    <w:p w14:paraId="7381CF35" w14:textId="34DB8EFE" w:rsidR="00C11FBE" w:rsidRDefault="00851D77" w:rsidP="003A2DAA">
      <w:pPr>
        <w:pStyle w:val="10"/>
      </w:pPr>
      <w:bookmarkStart w:id="195" w:name="_Toc11256931"/>
      <w:r>
        <w:rPr>
          <w:rFonts w:hint="eastAsia"/>
        </w:rPr>
        <w:lastRenderedPageBreak/>
        <w:t>本规范用词说明</w:t>
      </w:r>
      <w:bookmarkEnd w:id="195"/>
    </w:p>
    <w:p w14:paraId="45E0AE75" w14:textId="46719560" w:rsidR="00A4664E" w:rsidRDefault="00A4664E" w:rsidP="00A4664E">
      <w:pPr>
        <w:pStyle w:val="a3"/>
        <w:numPr>
          <w:ilvl w:val="0"/>
          <w:numId w:val="51"/>
        </w:numPr>
        <w:ind w:firstLineChars="0"/>
      </w:pPr>
      <w:r>
        <w:rPr>
          <w:rFonts w:hint="eastAsia"/>
        </w:rPr>
        <w:t>为便于在执行本标准条文时区别对待，对要求严格程度不同的用词说明如下：</w:t>
      </w:r>
    </w:p>
    <w:p w14:paraId="0E7C4EA8" w14:textId="14EABD03" w:rsidR="00A4664E" w:rsidRDefault="00A4664E" w:rsidP="00A4664E">
      <w:pPr>
        <w:pStyle w:val="a3"/>
        <w:numPr>
          <w:ilvl w:val="1"/>
          <w:numId w:val="46"/>
        </w:numPr>
        <w:ind w:firstLineChars="0"/>
      </w:pPr>
      <w:r>
        <w:rPr>
          <w:rFonts w:hint="eastAsia"/>
        </w:rPr>
        <w:t>表示很严格，非这样做不可的：</w:t>
      </w:r>
    </w:p>
    <w:p w14:paraId="0C61E85F" w14:textId="4AAD82DF" w:rsidR="00A4664E" w:rsidRDefault="00A4664E" w:rsidP="00A4664E">
      <w:pPr>
        <w:pStyle w:val="a3"/>
        <w:ind w:left="785" w:firstLineChars="0" w:firstLine="0"/>
      </w:pP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p>
    <w:p w14:paraId="7D82770E" w14:textId="2D9120E7" w:rsidR="00A4664E" w:rsidRDefault="00A4664E" w:rsidP="00A4664E">
      <w:pPr>
        <w:pStyle w:val="a3"/>
        <w:numPr>
          <w:ilvl w:val="1"/>
          <w:numId w:val="46"/>
        </w:numPr>
        <w:ind w:firstLineChars="0"/>
      </w:pPr>
      <w:r>
        <w:rPr>
          <w:rFonts w:hint="eastAsia"/>
        </w:rPr>
        <w:t>表示严格，在正常情况下均应该这样做的：</w:t>
      </w:r>
    </w:p>
    <w:p w14:paraId="33A813B6" w14:textId="2FC7D191" w:rsidR="00A4664E" w:rsidRDefault="00A4664E" w:rsidP="00A4664E">
      <w:pPr>
        <w:pStyle w:val="a3"/>
        <w:ind w:left="785" w:firstLineChars="0" w:firstLine="0"/>
      </w:pP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p>
    <w:p w14:paraId="0CDE27CA" w14:textId="2370C9CA" w:rsidR="00A4664E" w:rsidRDefault="00A4664E" w:rsidP="00A4664E">
      <w:pPr>
        <w:pStyle w:val="a3"/>
        <w:numPr>
          <w:ilvl w:val="1"/>
          <w:numId w:val="46"/>
        </w:numPr>
        <w:ind w:firstLineChars="0"/>
      </w:pPr>
      <w:r>
        <w:rPr>
          <w:rFonts w:hint="eastAsia"/>
        </w:rPr>
        <w:t>表示允许稍有选择，在条件许可时首先应这样做的：</w:t>
      </w:r>
    </w:p>
    <w:p w14:paraId="38FA1A08" w14:textId="639B6DB6" w:rsidR="00A4664E" w:rsidRDefault="00A4664E" w:rsidP="00A4664E">
      <w:pPr>
        <w:pStyle w:val="a3"/>
        <w:ind w:left="785" w:firstLineChars="0" w:firstLine="0"/>
      </w:pPr>
      <w:r>
        <w:rPr>
          <w:rFonts w:hint="eastAsia"/>
        </w:rPr>
        <w:t>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p>
    <w:p w14:paraId="5CCCBA75" w14:textId="7C7EDD8E" w:rsidR="00A4664E" w:rsidRDefault="00A4664E" w:rsidP="00A4664E">
      <w:pPr>
        <w:pStyle w:val="a3"/>
        <w:numPr>
          <w:ilvl w:val="1"/>
          <w:numId w:val="46"/>
        </w:numPr>
        <w:ind w:firstLineChars="0"/>
      </w:pPr>
      <w:r>
        <w:rPr>
          <w:rFonts w:hint="eastAsia"/>
        </w:rPr>
        <w:t>表示有选择，在一定条件下可以这样做的，采用“可”。</w:t>
      </w:r>
    </w:p>
    <w:p w14:paraId="2A068D45" w14:textId="225D8E3A" w:rsidR="00A4664E" w:rsidRDefault="00A4664E" w:rsidP="00A4664E">
      <w:r>
        <w:rPr>
          <w:rFonts w:hint="eastAsia"/>
        </w:rPr>
        <w:t>2</w:t>
      </w:r>
      <w:r>
        <w:t xml:space="preserve"> </w:t>
      </w:r>
      <w:r>
        <w:rPr>
          <w:rFonts w:hint="eastAsia"/>
        </w:rPr>
        <w:t>条文中指明应按其他有关标准执行的，写法为“应符合……的规定”或“应按……执行”。</w:t>
      </w:r>
    </w:p>
    <w:p w14:paraId="18337F8D" w14:textId="5AA6A3A4" w:rsidR="00851D77" w:rsidRDefault="00851D77" w:rsidP="00A4664E">
      <w:r>
        <w:br w:type="page"/>
      </w:r>
    </w:p>
    <w:p w14:paraId="058EE295" w14:textId="6DBD6481" w:rsidR="00851D77" w:rsidRDefault="00851D77" w:rsidP="003A2DAA">
      <w:pPr>
        <w:pStyle w:val="10"/>
      </w:pPr>
      <w:bookmarkStart w:id="196" w:name="_Toc11256932"/>
      <w:r>
        <w:rPr>
          <w:rFonts w:hint="eastAsia"/>
        </w:rPr>
        <w:lastRenderedPageBreak/>
        <w:t>引用标准名录</w:t>
      </w:r>
      <w:bookmarkEnd w:id="196"/>
    </w:p>
    <w:p w14:paraId="06823CD4" w14:textId="3E21EFB3" w:rsidR="00851D77" w:rsidRPr="005F4560" w:rsidRDefault="00C96D1B" w:rsidP="00C96D1B">
      <w:pPr>
        <w:pStyle w:val="a3"/>
        <w:numPr>
          <w:ilvl w:val="0"/>
          <w:numId w:val="66"/>
        </w:numPr>
        <w:ind w:firstLineChars="0"/>
      </w:pPr>
      <w:r w:rsidRPr="005F4560">
        <w:rPr>
          <w:rFonts w:hint="eastAsia"/>
        </w:rPr>
        <w:t>《电气装置安装工程</w:t>
      </w:r>
      <w:r w:rsidRPr="005F4560">
        <w:t xml:space="preserve"> 起重机电气装置施工及验收规范》GB50256</w:t>
      </w:r>
      <w:r w:rsidR="00F34723" w:rsidRPr="008A6ED9">
        <w:t>-2014</w:t>
      </w:r>
    </w:p>
    <w:p w14:paraId="4BDB5BE9" w14:textId="66E12989" w:rsidR="00C96D1B" w:rsidRPr="008A6ED9" w:rsidRDefault="00C96D1B" w:rsidP="00C96D1B">
      <w:pPr>
        <w:pStyle w:val="a3"/>
        <w:numPr>
          <w:ilvl w:val="0"/>
          <w:numId w:val="66"/>
        </w:numPr>
        <w:ind w:firstLineChars="0"/>
      </w:pPr>
      <w:r w:rsidRPr="005F4560">
        <w:rPr>
          <w:rFonts w:hint="eastAsia"/>
        </w:rPr>
        <w:t>《城市轨道交通地下工程建设风险管理规范》</w:t>
      </w:r>
      <w:r w:rsidRPr="005F4560">
        <w:t>GB50652</w:t>
      </w:r>
      <w:r w:rsidR="00F34723" w:rsidRPr="008A6ED9">
        <w:t>-2011</w:t>
      </w:r>
    </w:p>
    <w:p w14:paraId="35E61A19" w14:textId="3EA46B6E" w:rsidR="00C96D1B" w:rsidRPr="005F4560" w:rsidRDefault="00C96D1B" w:rsidP="00C96D1B">
      <w:pPr>
        <w:pStyle w:val="a3"/>
        <w:numPr>
          <w:ilvl w:val="0"/>
          <w:numId w:val="66"/>
        </w:numPr>
        <w:ind w:firstLineChars="0"/>
      </w:pPr>
      <w:r w:rsidRPr="005F4560">
        <w:rPr>
          <w:rFonts w:hint="eastAsia"/>
        </w:rPr>
        <w:t>《建筑与桥梁结构监测技术规范》G</w:t>
      </w:r>
      <w:r w:rsidRPr="005F4560">
        <w:t>B50982</w:t>
      </w:r>
      <w:r w:rsidR="00F34723" w:rsidRPr="008A6ED9">
        <w:t>-2014</w:t>
      </w:r>
    </w:p>
    <w:p w14:paraId="17A9162E" w14:textId="33BBACFF" w:rsidR="00C96D1B" w:rsidRPr="005F4560" w:rsidRDefault="00C96D1B" w:rsidP="00851D77">
      <w:pPr>
        <w:pStyle w:val="a3"/>
        <w:numPr>
          <w:ilvl w:val="0"/>
          <w:numId w:val="66"/>
        </w:numPr>
        <w:ind w:firstLineChars="0"/>
      </w:pPr>
      <w:r w:rsidRPr="005F4560">
        <w:rPr>
          <w:rFonts w:hint="eastAsia"/>
        </w:rPr>
        <w:t>《塔式起重机安全规程》</w:t>
      </w:r>
      <w:r w:rsidRPr="005F4560">
        <w:t>GB5144</w:t>
      </w:r>
      <w:r w:rsidR="00F34723" w:rsidRPr="008A6ED9">
        <w:t>-2006</w:t>
      </w:r>
    </w:p>
    <w:p w14:paraId="766F3C7A" w14:textId="7697AAF8" w:rsidR="00851D77" w:rsidRPr="005F4560" w:rsidRDefault="00C96D1B" w:rsidP="00851D77">
      <w:pPr>
        <w:pStyle w:val="a3"/>
        <w:numPr>
          <w:ilvl w:val="0"/>
          <w:numId w:val="66"/>
        </w:numPr>
        <w:ind w:firstLineChars="0"/>
      </w:pPr>
      <w:r w:rsidRPr="005F4560">
        <w:rPr>
          <w:rFonts w:hint="eastAsia"/>
        </w:rPr>
        <w:t>《施工升降机安全规程》</w:t>
      </w:r>
      <w:r w:rsidRPr="005F4560">
        <w:t>GB10055</w:t>
      </w:r>
      <w:r w:rsidR="00F34723" w:rsidRPr="008A6ED9">
        <w:t>-2007</w:t>
      </w:r>
    </w:p>
    <w:p w14:paraId="4A5193C7" w14:textId="3874A557" w:rsidR="00C96D1B" w:rsidRPr="005F4560" w:rsidRDefault="00C96D1B" w:rsidP="00851D77">
      <w:pPr>
        <w:pStyle w:val="a3"/>
        <w:numPr>
          <w:ilvl w:val="0"/>
          <w:numId w:val="66"/>
        </w:numPr>
        <w:ind w:firstLineChars="0"/>
      </w:pPr>
      <w:r w:rsidRPr="005F4560">
        <w:rPr>
          <w:rFonts w:hint="eastAsia"/>
        </w:rPr>
        <w:t>《工业建筑可靠性鉴定标准》</w:t>
      </w:r>
      <w:r w:rsidRPr="005F4560">
        <w:t>GB50144</w:t>
      </w:r>
      <w:r w:rsidR="00F34723" w:rsidRPr="008A6ED9">
        <w:t>-2008</w:t>
      </w:r>
    </w:p>
    <w:p w14:paraId="14F92E8B" w14:textId="7F28449A" w:rsidR="00C96D1B" w:rsidRPr="005F4560" w:rsidRDefault="00C96D1B" w:rsidP="00851D77">
      <w:pPr>
        <w:pStyle w:val="a3"/>
        <w:numPr>
          <w:ilvl w:val="0"/>
          <w:numId w:val="66"/>
        </w:numPr>
        <w:ind w:firstLineChars="0"/>
      </w:pPr>
      <w:r w:rsidRPr="005F4560">
        <w:rPr>
          <w:rFonts w:hint="eastAsia"/>
        </w:rPr>
        <w:t>《建筑起重机械安全评估技术规程》</w:t>
      </w:r>
      <w:r w:rsidRPr="005F4560">
        <w:t>JGJ/T189</w:t>
      </w:r>
      <w:r w:rsidR="00F34723" w:rsidRPr="008A6ED9">
        <w:t>-2009</w:t>
      </w:r>
    </w:p>
    <w:p w14:paraId="0F2D84A7" w14:textId="68CBA010" w:rsidR="00C96D1B" w:rsidRPr="005F4560" w:rsidRDefault="00C96D1B" w:rsidP="00851D77">
      <w:pPr>
        <w:pStyle w:val="a3"/>
        <w:numPr>
          <w:ilvl w:val="0"/>
          <w:numId w:val="66"/>
        </w:numPr>
        <w:ind w:firstLineChars="0"/>
      </w:pPr>
      <w:r w:rsidRPr="005F4560">
        <w:rPr>
          <w:rFonts w:hint="eastAsia"/>
        </w:rPr>
        <w:t>《建筑施工塔式起重机安装、使用、拆卸安全技术规程》</w:t>
      </w:r>
      <w:r w:rsidRPr="005F4560">
        <w:t>JGJ196</w:t>
      </w:r>
      <w:r w:rsidR="00686891" w:rsidRPr="008A6ED9">
        <w:t>-2010</w:t>
      </w:r>
    </w:p>
    <w:p w14:paraId="142D86EF" w14:textId="7A7BCE32" w:rsidR="00C96D1B" w:rsidRPr="005F4560" w:rsidRDefault="00C96D1B" w:rsidP="00851D77">
      <w:pPr>
        <w:pStyle w:val="a3"/>
        <w:numPr>
          <w:ilvl w:val="0"/>
          <w:numId w:val="66"/>
        </w:numPr>
        <w:ind w:firstLineChars="0"/>
      </w:pPr>
      <w:r w:rsidRPr="005F4560">
        <w:rPr>
          <w:rFonts w:hint="eastAsia"/>
        </w:rPr>
        <w:t>《建筑施工升降机安装、使用、拆卸安全技术规程》</w:t>
      </w:r>
      <w:r w:rsidRPr="005F4560">
        <w:t>JGJ215</w:t>
      </w:r>
      <w:r w:rsidR="00686891" w:rsidRPr="008A6ED9">
        <w:t>-2010</w:t>
      </w:r>
    </w:p>
    <w:p w14:paraId="76A87731" w14:textId="79421F1B" w:rsidR="00C96D1B" w:rsidRPr="005F4560" w:rsidRDefault="00C96D1B" w:rsidP="00851D77">
      <w:pPr>
        <w:pStyle w:val="a3"/>
        <w:numPr>
          <w:ilvl w:val="0"/>
          <w:numId w:val="66"/>
        </w:numPr>
        <w:ind w:firstLineChars="0"/>
      </w:pPr>
      <w:r w:rsidRPr="005F4560">
        <w:rPr>
          <w:rFonts w:hint="eastAsia"/>
        </w:rPr>
        <w:t>《建筑施工安全检查标准》</w:t>
      </w:r>
      <w:r w:rsidRPr="005F4560">
        <w:t>JGJ59</w:t>
      </w:r>
      <w:r w:rsidR="00686891" w:rsidRPr="008A6ED9">
        <w:t>-2011</w:t>
      </w:r>
    </w:p>
    <w:p w14:paraId="63890E20" w14:textId="409EED2E" w:rsidR="00C96D1B" w:rsidRPr="005F4560" w:rsidRDefault="00C96D1B" w:rsidP="003D4E34">
      <w:pPr>
        <w:pStyle w:val="a3"/>
        <w:numPr>
          <w:ilvl w:val="0"/>
          <w:numId w:val="66"/>
        </w:numPr>
        <w:ind w:firstLineChars="0"/>
      </w:pPr>
      <w:r w:rsidRPr="005F4560">
        <w:rPr>
          <w:rFonts w:hint="eastAsia"/>
        </w:rPr>
        <w:t>《塔式起重机混凝土基础工程技术规程》</w:t>
      </w:r>
      <w:r w:rsidRPr="005F4560">
        <w:t>JGJ/T187</w:t>
      </w:r>
      <w:r w:rsidR="00686891" w:rsidRPr="008A6ED9">
        <w:t>-2009</w:t>
      </w:r>
    </w:p>
    <w:p w14:paraId="79409C53" w14:textId="3EBA1948" w:rsidR="00851D77" w:rsidRPr="005F4560" w:rsidRDefault="00851D77" w:rsidP="00851D77"/>
    <w:p w14:paraId="368E35BE" w14:textId="77777777" w:rsidR="00851D77" w:rsidRDefault="00851D77" w:rsidP="00851D77">
      <w:pPr>
        <w:sectPr w:rsidR="00851D77">
          <w:pgSz w:w="11906" w:h="16838"/>
          <w:pgMar w:top="1440" w:right="1800" w:bottom="1440" w:left="1800" w:header="851" w:footer="992" w:gutter="0"/>
          <w:cols w:space="425"/>
          <w:docGrid w:type="lines" w:linePitch="312"/>
        </w:sectPr>
      </w:pPr>
    </w:p>
    <w:p w14:paraId="424003B5" w14:textId="0EA2A662" w:rsidR="00F61F0B" w:rsidRDefault="00851D77" w:rsidP="003A2DAA">
      <w:pPr>
        <w:pStyle w:val="10"/>
      </w:pPr>
      <w:bookmarkStart w:id="197" w:name="_Toc11256933"/>
      <w:r>
        <w:rPr>
          <w:rFonts w:hint="eastAsia"/>
        </w:rPr>
        <w:lastRenderedPageBreak/>
        <w:t>条文说明</w:t>
      </w:r>
      <w:bookmarkEnd w:id="197"/>
    </w:p>
    <w:p w14:paraId="40C10632" w14:textId="48178E78" w:rsidR="001876BB" w:rsidRDefault="001876BB" w:rsidP="001876BB"/>
    <w:p w14:paraId="7FF429AF" w14:textId="77777777" w:rsidR="001876BB" w:rsidRDefault="001876BB" w:rsidP="001876BB">
      <w:pPr>
        <w:sectPr w:rsidR="001876BB">
          <w:pgSz w:w="11906" w:h="16838"/>
          <w:pgMar w:top="1440" w:right="1800" w:bottom="1440" w:left="1800" w:header="851" w:footer="992" w:gutter="0"/>
          <w:cols w:space="425"/>
          <w:docGrid w:type="lines" w:linePitch="312"/>
        </w:sectPr>
      </w:pPr>
    </w:p>
    <w:p w14:paraId="0689002D" w14:textId="0190EC32" w:rsidR="00F75FDF" w:rsidRDefault="00F75FDF" w:rsidP="00F75FDF">
      <w:pPr>
        <w:pStyle w:val="10"/>
      </w:pPr>
      <w:r w:rsidRPr="00940ED4">
        <w:rPr>
          <w:rFonts w:hint="eastAsia"/>
          <w:lang w:val="zh-CN"/>
        </w:rPr>
        <w:lastRenderedPageBreak/>
        <w:t>目</w:t>
      </w:r>
      <w:r>
        <w:rPr>
          <w:rFonts w:hint="eastAsia"/>
          <w:lang w:val="zh-CN"/>
        </w:rPr>
        <w:t xml:space="preserve"> </w:t>
      </w:r>
      <w:r w:rsidRPr="00940ED4">
        <w:rPr>
          <w:rFonts w:hint="eastAsia"/>
          <w:lang w:val="zh-CN"/>
        </w:rPr>
        <w:t>次</w:t>
      </w:r>
    </w:p>
    <w:p w14:paraId="30C03753" w14:textId="1418F89E" w:rsidR="00F75FDF" w:rsidRDefault="00F75FDF" w:rsidP="00FE0122">
      <w:pPr>
        <w:spacing w:line="276" w:lineRule="auto"/>
      </w:pPr>
      <w:r>
        <w:t>1</w:t>
      </w:r>
      <w:r>
        <w:tab/>
        <w:t>总则</w:t>
      </w:r>
    </w:p>
    <w:p w14:paraId="690A009F" w14:textId="6AB114C4" w:rsidR="00F75FDF" w:rsidRDefault="00F75FDF" w:rsidP="00FE0122">
      <w:pPr>
        <w:spacing w:line="276" w:lineRule="auto"/>
      </w:pPr>
      <w:r>
        <w:t>3</w:t>
      </w:r>
      <w:r>
        <w:tab/>
        <w:t>安全风险评价与监控方法</w:t>
      </w:r>
    </w:p>
    <w:p w14:paraId="3FC6BE63" w14:textId="2D7722DD" w:rsidR="00F75FDF" w:rsidRDefault="00F75FDF" w:rsidP="00FE0122">
      <w:pPr>
        <w:spacing w:line="276" w:lineRule="auto"/>
      </w:pPr>
      <w:r>
        <w:t>3.1</w:t>
      </w:r>
      <w:r>
        <w:tab/>
        <w:t>一般规定</w:t>
      </w:r>
    </w:p>
    <w:p w14:paraId="4682A1A6" w14:textId="137B86C8" w:rsidR="00F75FDF" w:rsidRDefault="00F75FDF" w:rsidP="00FE0122">
      <w:pPr>
        <w:spacing w:line="276" w:lineRule="auto"/>
      </w:pPr>
      <w:r>
        <w:t>3.2</w:t>
      </w:r>
      <w:r>
        <w:tab/>
        <w:t>建筑施工垂直运输设备安全风险评价</w:t>
      </w:r>
    </w:p>
    <w:p w14:paraId="1C80344D" w14:textId="53DB3DBC" w:rsidR="00F75FDF" w:rsidRDefault="00F75FDF" w:rsidP="00FE0122">
      <w:pPr>
        <w:spacing w:line="276" w:lineRule="auto"/>
      </w:pPr>
      <w:r>
        <w:t>3.3</w:t>
      </w:r>
      <w:r>
        <w:tab/>
        <w:t>建筑施工垂直运输设备安全风险监控方法</w:t>
      </w:r>
    </w:p>
    <w:p w14:paraId="7D631D06" w14:textId="42D32CAB" w:rsidR="00F75FDF" w:rsidRDefault="00F75FDF" w:rsidP="00FE0122">
      <w:pPr>
        <w:spacing w:line="276" w:lineRule="auto"/>
      </w:pPr>
      <w:r>
        <w:t>3.4</w:t>
      </w:r>
      <w:r>
        <w:tab/>
        <w:t>安全监控技术方案</w:t>
      </w:r>
    </w:p>
    <w:p w14:paraId="5E5D7214" w14:textId="6C09E687" w:rsidR="00F75FDF" w:rsidRDefault="00F75FDF" w:rsidP="00FE0122">
      <w:pPr>
        <w:spacing w:line="276" w:lineRule="auto"/>
      </w:pPr>
      <w:r>
        <w:t>4</w:t>
      </w:r>
      <w:r>
        <w:tab/>
        <w:t>监测内容</w:t>
      </w:r>
    </w:p>
    <w:p w14:paraId="41EE4FB1" w14:textId="6B15F7C3" w:rsidR="00F75FDF" w:rsidRDefault="00F75FDF" w:rsidP="00FE0122">
      <w:pPr>
        <w:spacing w:line="276" w:lineRule="auto"/>
      </w:pPr>
      <w:r>
        <w:t>4.1</w:t>
      </w:r>
      <w:r>
        <w:tab/>
        <w:t>一般规定</w:t>
      </w:r>
    </w:p>
    <w:p w14:paraId="6E741EC0" w14:textId="3D49AE81" w:rsidR="00F75FDF" w:rsidRDefault="00F75FDF" w:rsidP="00FE0122">
      <w:pPr>
        <w:spacing w:line="276" w:lineRule="auto"/>
      </w:pPr>
      <w:r>
        <w:t>4.2</w:t>
      </w:r>
      <w:r>
        <w:tab/>
        <w:t>建筑施工垂直运输设备及附墙一体化结构安全监测</w:t>
      </w:r>
    </w:p>
    <w:p w14:paraId="77CCA9B4" w14:textId="73CCDAA8" w:rsidR="00F75FDF" w:rsidRDefault="00F75FDF" w:rsidP="00FE0122">
      <w:pPr>
        <w:spacing w:line="276" w:lineRule="auto"/>
      </w:pPr>
      <w:r>
        <w:t>4.3</w:t>
      </w:r>
      <w:r>
        <w:tab/>
        <w:t>建筑施工垂直运输设备</w:t>
      </w:r>
      <w:proofErr w:type="gramStart"/>
      <w:r w:rsidR="005829E4" w:rsidRPr="005411FF">
        <w:rPr>
          <w:rFonts w:hint="eastAsia"/>
        </w:rPr>
        <w:t>安拆</w:t>
      </w:r>
      <w:r>
        <w:t>安全</w:t>
      </w:r>
      <w:proofErr w:type="gramEnd"/>
      <w:r>
        <w:t>监测</w:t>
      </w:r>
    </w:p>
    <w:p w14:paraId="01974545" w14:textId="6B0D766E" w:rsidR="00F75FDF" w:rsidRDefault="00F75FDF" w:rsidP="00FE0122">
      <w:pPr>
        <w:spacing w:line="276" w:lineRule="auto"/>
      </w:pPr>
      <w:r>
        <w:t>4.4</w:t>
      </w:r>
      <w:r>
        <w:tab/>
        <w:t>建筑施工垂直运输设备</w:t>
      </w:r>
      <w:r w:rsidR="005829E4" w:rsidRPr="005411FF">
        <w:rPr>
          <w:rFonts w:hint="eastAsia"/>
        </w:rPr>
        <w:t>运行</w:t>
      </w:r>
      <w:r>
        <w:t>安全监测</w:t>
      </w:r>
    </w:p>
    <w:p w14:paraId="23492AAE" w14:textId="6322F118" w:rsidR="00F75FDF" w:rsidRDefault="00F75FDF" w:rsidP="00FE0122">
      <w:pPr>
        <w:spacing w:line="276" w:lineRule="auto"/>
      </w:pPr>
      <w:r>
        <w:t>5</w:t>
      </w:r>
      <w:r>
        <w:tab/>
        <w:t>传感器与采集分析系统</w:t>
      </w:r>
    </w:p>
    <w:p w14:paraId="48F71B0C" w14:textId="56499028" w:rsidR="00F75FDF" w:rsidRDefault="00F75FDF" w:rsidP="00FE0122">
      <w:pPr>
        <w:spacing w:line="276" w:lineRule="auto"/>
      </w:pPr>
      <w:r>
        <w:t>5.1</w:t>
      </w:r>
      <w:r>
        <w:tab/>
        <w:t>一般规定</w:t>
      </w:r>
    </w:p>
    <w:p w14:paraId="4AD5656D" w14:textId="08B963F1" w:rsidR="00F75FDF" w:rsidRDefault="00F75FDF" w:rsidP="00FE0122">
      <w:pPr>
        <w:spacing w:line="276" w:lineRule="auto"/>
      </w:pPr>
      <w:r>
        <w:t>5.2</w:t>
      </w:r>
      <w:r>
        <w:tab/>
        <w:t>垂直运输及设备附墙一体化结构安全监测传感器选型规定</w:t>
      </w:r>
    </w:p>
    <w:p w14:paraId="77A0E275" w14:textId="16F0CCBA" w:rsidR="00F75FDF" w:rsidRDefault="00F75FDF" w:rsidP="00FE0122">
      <w:pPr>
        <w:spacing w:line="276" w:lineRule="auto"/>
      </w:pPr>
      <w:r>
        <w:t>5.3</w:t>
      </w:r>
      <w:r>
        <w:tab/>
        <w:t>建筑施工垂直运输设备</w:t>
      </w:r>
      <w:proofErr w:type="gramStart"/>
      <w:r w:rsidR="005829E4" w:rsidRPr="005411FF">
        <w:rPr>
          <w:rFonts w:hint="eastAsia"/>
        </w:rPr>
        <w:t>安拆</w:t>
      </w:r>
      <w:r>
        <w:t>安全</w:t>
      </w:r>
      <w:proofErr w:type="gramEnd"/>
      <w:r>
        <w:t>监测传感器选型规定</w:t>
      </w:r>
    </w:p>
    <w:p w14:paraId="721C96DD" w14:textId="08A4385D" w:rsidR="00F75FDF" w:rsidRDefault="00F75FDF" w:rsidP="00FE0122">
      <w:pPr>
        <w:spacing w:line="276" w:lineRule="auto"/>
      </w:pPr>
      <w:r>
        <w:t>5.4</w:t>
      </w:r>
      <w:r>
        <w:tab/>
        <w:t>建筑施工垂直运输设备</w:t>
      </w:r>
      <w:r w:rsidR="005829E4" w:rsidRPr="005411FF">
        <w:rPr>
          <w:rFonts w:hint="eastAsia"/>
        </w:rPr>
        <w:t>运行</w:t>
      </w:r>
      <w:r>
        <w:t>安全状态监测传感器选型规定</w:t>
      </w:r>
    </w:p>
    <w:p w14:paraId="4DD49FEF" w14:textId="54FC66AF" w:rsidR="00F75FDF" w:rsidRDefault="00F75FDF" w:rsidP="00FE0122">
      <w:pPr>
        <w:spacing w:line="276" w:lineRule="auto"/>
      </w:pPr>
      <w:r>
        <w:t>6</w:t>
      </w:r>
      <w:r>
        <w:tab/>
        <w:t>安全预警</w:t>
      </w:r>
    </w:p>
    <w:p w14:paraId="71087335" w14:textId="7B2667C1" w:rsidR="00F75FDF" w:rsidRDefault="00F75FDF" w:rsidP="00FE0122">
      <w:pPr>
        <w:spacing w:line="276" w:lineRule="auto"/>
      </w:pPr>
      <w:r>
        <w:t>6.1</w:t>
      </w:r>
      <w:r>
        <w:tab/>
        <w:t>一般规定</w:t>
      </w:r>
    </w:p>
    <w:p w14:paraId="6C389ADB" w14:textId="55E1243F" w:rsidR="00F75FDF" w:rsidRDefault="00F75FDF" w:rsidP="00FE0122">
      <w:pPr>
        <w:spacing w:line="276" w:lineRule="auto"/>
      </w:pPr>
      <w:r>
        <w:t>6.2</w:t>
      </w:r>
      <w:r>
        <w:tab/>
        <w:t>建筑施工垂直运输设备及附墙一体化结构安全预警</w:t>
      </w:r>
    </w:p>
    <w:p w14:paraId="5299C542" w14:textId="7F7A8C4D" w:rsidR="00F75FDF" w:rsidRDefault="00F75FDF" w:rsidP="00FE0122">
      <w:pPr>
        <w:spacing w:line="276" w:lineRule="auto"/>
      </w:pPr>
      <w:r>
        <w:t>6.3</w:t>
      </w:r>
      <w:r>
        <w:tab/>
        <w:t>建筑施工垂直运输设备</w:t>
      </w:r>
      <w:proofErr w:type="gramStart"/>
      <w:r w:rsidR="005829E4" w:rsidRPr="005411FF">
        <w:rPr>
          <w:rFonts w:hint="eastAsia"/>
        </w:rPr>
        <w:t>安拆</w:t>
      </w:r>
      <w:r>
        <w:t>安全</w:t>
      </w:r>
      <w:proofErr w:type="gramEnd"/>
      <w:r>
        <w:t>预警</w:t>
      </w:r>
    </w:p>
    <w:p w14:paraId="70315EFF" w14:textId="34835EEE" w:rsidR="00F75FDF" w:rsidRDefault="00F75FDF" w:rsidP="00FE0122">
      <w:pPr>
        <w:spacing w:line="276" w:lineRule="auto"/>
      </w:pPr>
      <w:r>
        <w:t>6.4</w:t>
      </w:r>
      <w:r>
        <w:tab/>
        <w:t>建筑施工垂直运输设备</w:t>
      </w:r>
      <w:r w:rsidR="005829E4" w:rsidRPr="005411FF">
        <w:rPr>
          <w:rFonts w:hint="eastAsia"/>
        </w:rPr>
        <w:t>运行</w:t>
      </w:r>
      <w:r>
        <w:t>安全预警</w:t>
      </w:r>
    </w:p>
    <w:p w14:paraId="31165DAA" w14:textId="2369B452" w:rsidR="00F75FDF" w:rsidRDefault="00F75FDF" w:rsidP="00FE0122">
      <w:pPr>
        <w:spacing w:line="276" w:lineRule="auto"/>
      </w:pPr>
      <w:r>
        <w:t>7</w:t>
      </w:r>
      <w:r>
        <w:tab/>
        <w:t>应急管理</w:t>
      </w:r>
    </w:p>
    <w:p w14:paraId="42141481" w14:textId="00064AE4" w:rsidR="00F75FDF" w:rsidRDefault="00F75FDF" w:rsidP="00FE0122">
      <w:pPr>
        <w:spacing w:line="276" w:lineRule="auto"/>
      </w:pPr>
      <w:r>
        <w:t>7.1</w:t>
      </w:r>
      <w:r>
        <w:tab/>
        <w:t>一般规定</w:t>
      </w:r>
    </w:p>
    <w:p w14:paraId="17637939" w14:textId="340078B7" w:rsidR="00F75FDF" w:rsidRDefault="00F75FDF" w:rsidP="00FE0122">
      <w:pPr>
        <w:spacing w:line="276" w:lineRule="auto"/>
      </w:pPr>
      <w:r>
        <w:t>7.2</w:t>
      </w:r>
      <w:r>
        <w:tab/>
        <w:t>建筑施工垂直运输设备及附墙一体化结构安全应急处置</w:t>
      </w:r>
    </w:p>
    <w:p w14:paraId="5E2E49CF" w14:textId="1911007F" w:rsidR="00F75FDF" w:rsidRDefault="00F75FDF" w:rsidP="00FE0122">
      <w:pPr>
        <w:spacing w:line="276" w:lineRule="auto"/>
      </w:pPr>
      <w:r>
        <w:t>7.3</w:t>
      </w:r>
      <w:r>
        <w:tab/>
        <w:t>建筑施工垂直运输设备</w:t>
      </w:r>
      <w:proofErr w:type="gramStart"/>
      <w:r w:rsidR="005829E4" w:rsidRPr="005411FF">
        <w:rPr>
          <w:rFonts w:hint="eastAsia"/>
        </w:rPr>
        <w:t>安拆</w:t>
      </w:r>
      <w:r>
        <w:t>安全</w:t>
      </w:r>
      <w:proofErr w:type="gramEnd"/>
      <w:r>
        <w:t>应急处置</w:t>
      </w:r>
    </w:p>
    <w:p w14:paraId="30D27CB1" w14:textId="06293CB0" w:rsidR="00F75FDF" w:rsidRDefault="00F75FDF" w:rsidP="00FE0122">
      <w:pPr>
        <w:spacing w:line="276" w:lineRule="auto"/>
      </w:pPr>
      <w:r>
        <w:t>7.4</w:t>
      </w:r>
      <w:r>
        <w:tab/>
        <w:t>建筑施工垂直运输设备</w:t>
      </w:r>
      <w:r w:rsidR="005829E4" w:rsidRPr="005411FF">
        <w:rPr>
          <w:rFonts w:hint="eastAsia"/>
        </w:rPr>
        <w:t>运行</w:t>
      </w:r>
      <w:r>
        <w:t>安全应急处置</w:t>
      </w:r>
    </w:p>
    <w:p w14:paraId="16065AC2" w14:textId="7B20B06F" w:rsidR="00F75FDF" w:rsidRDefault="00F75FDF" w:rsidP="00FE0122">
      <w:pPr>
        <w:spacing w:line="276" w:lineRule="auto"/>
      </w:pPr>
      <w:r>
        <w:rPr>
          <w:rFonts w:hint="eastAsia"/>
        </w:rPr>
        <w:t>附录</w:t>
      </w:r>
      <w:r>
        <w:t>A 传感器分类及选型要求</w:t>
      </w:r>
    </w:p>
    <w:p w14:paraId="4AC1776C" w14:textId="2DE8FFBF" w:rsidR="001876BB" w:rsidRPr="001876BB" w:rsidRDefault="001876BB" w:rsidP="00FE0122">
      <w:pPr>
        <w:spacing w:line="276" w:lineRule="auto"/>
        <w:sectPr w:rsidR="001876BB" w:rsidRPr="001876BB">
          <w:pgSz w:w="11906" w:h="16838"/>
          <w:pgMar w:top="1440" w:right="1800" w:bottom="1440" w:left="1800" w:header="851" w:footer="992" w:gutter="0"/>
          <w:cols w:space="425"/>
          <w:docGrid w:type="lines" w:linePitch="312"/>
        </w:sectPr>
      </w:pPr>
    </w:p>
    <w:p w14:paraId="0468C630" w14:textId="2F15B923" w:rsidR="00851D77" w:rsidRDefault="00F61F0B" w:rsidP="00FC2D18">
      <w:pPr>
        <w:pStyle w:val="10"/>
        <w:numPr>
          <w:ilvl w:val="0"/>
          <w:numId w:val="52"/>
        </w:numPr>
      </w:pPr>
      <w:bookmarkStart w:id="198" w:name="_Toc11256934"/>
      <w:r w:rsidRPr="00D71889">
        <w:rPr>
          <w:rFonts w:hint="eastAsia"/>
        </w:rPr>
        <w:lastRenderedPageBreak/>
        <w:t xml:space="preserve">总 </w:t>
      </w:r>
      <w:r w:rsidRPr="00D71889">
        <w:t xml:space="preserve"> </w:t>
      </w:r>
      <w:r w:rsidRPr="00D71889">
        <w:rPr>
          <w:rFonts w:hint="eastAsia"/>
        </w:rPr>
        <w:t>则</w:t>
      </w:r>
      <w:bookmarkEnd w:id="198"/>
    </w:p>
    <w:p w14:paraId="5800A3DF" w14:textId="13A96E91" w:rsidR="00FE0122" w:rsidRPr="00F61F0B" w:rsidRDefault="00186536" w:rsidP="00E91739">
      <w:pPr>
        <w:pStyle w:val="a3"/>
        <w:numPr>
          <w:ilvl w:val="2"/>
          <w:numId w:val="52"/>
        </w:numPr>
        <w:ind w:firstLineChars="0"/>
      </w:pPr>
      <w:r>
        <w:rPr>
          <w:rFonts w:hint="eastAsia"/>
        </w:rPr>
        <w:t>-</w:t>
      </w:r>
      <w:r>
        <w:t>1.0</w:t>
      </w:r>
      <w:r w:rsidR="005F4560">
        <w:t>.</w:t>
      </w:r>
      <w:r>
        <w:t>4</w:t>
      </w:r>
      <w:r w:rsidR="005F4560">
        <w:tab/>
      </w:r>
      <w:r>
        <w:rPr>
          <w:rFonts w:hint="eastAsia"/>
        </w:rPr>
        <w:t>鉴于垂直运输设备类型较多，同时考虑安全监控的技术要求高，适用对象明确为风险高、工程常用的塔式起重机</w:t>
      </w:r>
      <w:r w:rsidR="005829E4">
        <w:rPr>
          <w:rFonts w:hint="eastAsia"/>
        </w:rPr>
        <w:t>和</w:t>
      </w:r>
      <w:r>
        <w:rPr>
          <w:rFonts w:hint="eastAsia"/>
        </w:rPr>
        <w:t>施工</w:t>
      </w:r>
      <w:r w:rsidR="00E91739">
        <w:rPr>
          <w:rFonts w:hint="eastAsia"/>
        </w:rPr>
        <w:t>升降机</w:t>
      </w:r>
      <w:r>
        <w:rPr>
          <w:rFonts w:hint="eastAsia"/>
        </w:rPr>
        <w:t>。</w:t>
      </w:r>
      <w:r w:rsidRPr="00F61F0B">
        <w:t xml:space="preserve"> </w:t>
      </w:r>
    </w:p>
    <w:p w14:paraId="0D35EED8" w14:textId="293E5220" w:rsidR="00851D77" w:rsidRDefault="00851D77" w:rsidP="00851D77"/>
    <w:p w14:paraId="7EB24F0F" w14:textId="77777777" w:rsidR="00F61F0B" w:rsidRDefault="00F61F0B" w:rsidP="00851D77">
      <w:pPr>
        <w:sectPr w:rsidR="00F61F0B">
          <w:pgSz w:w="11906" w:h="16838"/>
          <w:pgMar w:top="1440" w:right="1800" w:bottom="1440" w:left="1800" w:header="851" w:footer="992" w:gutter="0"/>
          <w:cols w:space="425"/>
          <w:docGrid w:type="lines" w:linePitch="312"/>
        </w:sectPr>
      </w:pPr>
    </w:p>
    <w:p w14:paraId="25F81F8A" w14:textId="77777777" w:rsidR="00D053AA" w:rsidRDefault="00F61F0B" w:rsidP="00FC2D18">
      <w:pPr>
        <w:pStyle w:val="10"/>
        <w:numPr>
          <w:ilvl w:val="0"/>
          <w:numId w:val="53"/>
        </w:numPr>
      </w:pPr>
      <w:bookmarkStart w:id="199" w:name="_Toc11256935"/>
      <w:r>
        <w:rPr>
          <w:rFonts w:hint="eastAsia"/>
        </w:rPr>
        <w:lastRenderedPageBreak/>
        <w:t>安全风险</w:t>
      </w:r>
      <w:r w:rsidRPr="00D71889">
        <w:rPr>
          <w:rFonts w:hint="eastAsia"/>
        </w:rPr>
        <w:t>评价与监控方法</w:t>
      </w:r>
      <w:bookmarkEnd w:id="199"/>
    </w:p>
    <w:p w14:paraId="5774A7D4" w14:textId="64B4C1E3" w:rsidR="00D053AA" w:rsidRPr="00D053AA" w:rsidRDefault="00D053AA" w:rsidP="00D053AA">
      <w:pPr>
        <w:pStyle w:val="2"/>
        <w:numPr>
          <w:ilvl w:val="1"/>
          <w:numId w:val="30"/>
        </w:numPr>
        <w:jc w:val="center"/>
      </w:pPr>
      <w:bookmarkStart w:id="200" w:name="_Toc11256936"/>
      <w:r>
        <w:rPr>
          <w:rFonts w:hint="eastAsia"/>
        </w:rPr>
        <w:t>一般规定</w:t>
      </w:r>
      <w:bookmarkEnd w:id="200"/>
    </w:p>
    <w:p w14:paraId="699B99C5" w14:textId="77777777" w:rsidR="00D053AA" w:rsidRDefault="00D053AA" w:rsidP="00D053AA">
      <w:r>
        <w:rPr>
          <w:rFonts w:hint="eastAsia"/>
        </w:rPr>
        <w:t>3</w:t>
      </w:r>
      <w:r>
        <w:t xml:space="preserve">.1.1 </w:t>
      </w:r>
      <w:r>
        <w:rPr>
          <w:rFonts w:hint="eastAsia"/>
        </w:rPr>
        <w:t>为加深对垂直运输设备安全风险的理解，根据风险的时空分布特征，将垂直运输设备安全风险划分为五种类型。</w:t>
      </w:r>
    </w:p>
    <w:p w14:paraId="1166FA67" w14:textId="1BD1088C" w:rsidR="00D053AA" w:rsidRDefault="00D053AA" w:rsidP="00D053AA">
      <w:r>
        <w:rPr>
          <w:rFonts w:hint="eastAsia"/>
        </w:rPr>
        <w:t>3</w:t>
      </w:r>
      <w:r>
        <w:t xml:space="preserve">.1.2 </w:t>
      </w:r>
      <w:r>
        <w:rPr>
          <w:rFonts w:hint="eastAsia"/>
        </w:rPr>
        <w:t>为提前合理制定风险</w:t>
      </w:r>
      <w:r w:rsidR="00E91739">
        <w:rPr>
          <w:rFonts w:hint="eastAsia"/>
        </w:rPr>
        <w:t>防控</w:t>
      </w:r>
      <w:r>
        <w:rPr>
          <w:rFonts w:hint="eastAsia"/>
        </w:rPr>
        <w:t>措施，需在设备进场安装前对垂直运输设备进行安全风险分级评价。当工程方案、施工环境等发生重大变化时，需重新进行安全风险评价，并对风险</w:t>
      </w:r>
      <w:r w:rsidR="00E91739">
        <w:rPr>
          <w:rFonts w:hint="eastAsia"/>
        </w:rPr>
        <w:t>防控</w:t>
      </w:r>
      <w:r>
        <w:rPr>
          <w:rFonts w:hint="eastAsia"/>
        </w:rPr>
        <w:t>措施进行调整。</w:t>
      </w:r>
    </w:p>
    <w:p w14:paraId="36A1011C" w14:textId="3D419C2E" w:rsidR="00D053AA" w:rsidRDefault="00D053AA" w:rsidP="00D053AA">
      <w:r>
        <w:rPr>
          <w:rFonts w:hint="eastAsia"/>
        </w:rPr>
        <w:t>3</w:t>
      </w:r>
      <w:r>
        <w:t xml:space="preserve">.1.3 </w:t>
      </w:r>
      <w:r>
        <w:rPr>
          <w:rFonts w:hint="eastAsia"/>
        </w:rPr>
        <w:t>垂直运输设备安全风险评价推荐</w:t>
      </w:r>
      <w:r w:rsidRPr="000F6176">
        <w:rPr>
          <w:rFonts w:hint="eastAsia"/>
        </w:rPr>
        <w:t>采用风险等级矩阵法，企业</w:t>
      </w:r>
      <w:r>
        <w:rPr>
          <w:rFonts w:hint="eastAsia"/>
        </w:rPr>
        <w:t>亦可根据</w:t>
      </w:r>
      <w:r w:rsidRPr="000F6176">
        <w:rPr>
          <w:rFonts w:hint="eastAsia"/>
        </w:rPr>
        <w:t>自身情况和工程实际选择适宜的风险评价方法，或者同时采用几种风险评价方法互相验证，确保风险评价的准确性。</w:t>
      </w:r>
    </w:p>
    <w:p w14:paraId="59B451C8" w14:textId="77777777" w:rsidR="00D053AA" w:rsidRDefault="00D053AA" w:rsidP="00D053AA">
      <w:pPr>
        <w:ind w:firstLineChars="200" w:firstLine="480"/>
      </w:pPr>
      <w:r>
        <w:rPr>
          <w:rFonts w:hint="eastAsia"/>
        </w:rPr>
        <w:t>风险事件发生可能性等级的划分参考了《城市轨道交通地下工程建设风险管理规范》G</w:t>
      </w:r>
      <w:r>
        <w:t>B 50652</w:t>
      </w:r>
      <w:r>
        <w:rPr>
          <w:rFonts w:hint="eastAsia"/>
        </w:rPr>
        <w:t>的分级方法，风险事件后果严重性等级的划分参考了</w:t>
      </w:r>
      <w:r w:rsidRPr="00B37812">
        <w:rPr>
          <w:rFonts w:hint="eastAsia"/>
        </w:rPr>
        <w:t>国务院《生产安全事故报告和调查处理条例》</w:t>
      </w:r>
      <w:r>
        <w:rPr>
          <w:rFonts w:hint="eastAsia"/>
        </w:rPr>
        <w:t>的相关规定</w:t>
      </w:r>
      <w:r w:rsidRPr="00B37812">
        <w:rPr>
          <w:rFonts w:hint="eastAsia"/>
        </w:rPr>
        <w:t>。</w:t>
      </w:r>
    </w:p>
    <w:p w14:paraId="75B251DA" w14:textId="77777777" w:rsidR="00D053AA" w:rsidRDefault="00D053AA" w:rsidP="00D053AA">
      <w:r>
        <w:rPr>
          <w:rFonts w:hint="eastAsia"/>
        </w:rPr>
        <w:t>3</w:t>
      </w:r>
      <w:r>
        <w:t xml:space="preserve">.1.4 </w:t>
      </w:r>
      <w:r>
        <w:rPr>
          <w:rFonts w:hint="eastAsia"/>
        </w:rPr>
        <w:t>按照风险分级管控原则，将垂直运输设备安全风险划分为四级：一般风险、较大风险、重大风险、特别重大风险。</w:t>
      </w:r>
    </w:p>
    <w:p w14:paraId="54FAFD1F" w14:textId="7DEE0E6F" w:rsidR="00D053AA" w:rsidRDefault="00D053AA" w:rsidP="00D053AA">
      <w:pPr>
        <w:pStyle w:val="2"/>
        <w:numPr>
          <w:ilvl w:val="1"/>
          <w:numId w:val="30"/>
        </w:numPr>
        <w:jc w:val="center"/>
      </w:pPr>
      <w:bookmarkStart w:id="201" w:name="_Toc11256937"/>
      <w:r w:rsidRPr="007957E6">
        <w:rPr>
          <w:rFonts w:hint="eastAsia"/>
        </w:rPr>
        <w:t>建筑施工垂直运输设备安全风险评价</w:t>
      </w:r>
      <w:bookmarkEnd w:id="201"/>
    </w:p>
    <w:p w14:paraId="3BCD81E0" w14:textId="58281B12" w:rsidR="00D053AA" w:rsidRDefault="00D053AA" w:rsidP="00D053AA">
      <w:r>
        <w:t xml:space="preserve">3.2.1.1 </w:t>
      </w:r>
      <w:r>
        <w:rPr>
          <w:rFonts w:hint="eastAsia"/>
        </w:rPr>
        <w:t>明确了建筑施工塔式起重机</w:t>
      </w:r>
      <w:r w:rsidR="00E91739">
        <w:rPr>
          <w:rFonts w:hint="eastAsia"/>
        </w:rPr>
        <w:t>的</w:t>
      </w:r>
      <w:r>
        <w:rPr>
          <w:rFonts w:hint="eastAsia"/>
        </w:rPr>
        <w:t>五类安全风险的定义，</w:t>
      </w:r>
      <w:r w:rsidR="00E91739">
        <w:rPr>
          <w:rFonts w:hint="eastAsia"/>
        </w:rPr>
        <w:t>鉴于塔吊设备、施工升降机功能性安全为设备制造相关规范有明确要求，</w:t>
      </w:r>
      <w:r>
        <w:rPr>
          <w:rFonts w:hint="eastAsia"/>
        </w:rPr>
        <w:t>本规程只涉及塔式起重机</w:t>
      </w:r>
      <w:r w:rsidRPr="00BF79B1">
        <w:rPr>
          <w:rFonts w:hint="eastAsia"/>
        </w:rPr>
        <w:t>及附墙一体化结构安全风险、</w:t>
      </w:r>
      <w:r>
        <w:rPr>
          <w:rFonts w:hint="eastAsia"/>
        </w:rPr>
        <w:t>塔式起重机</w:t>
      </w:r>
      <w:proofErr w:type="gramStart"/>
      <w:r w:rsidR="005411FF">
        <w:rPr>
          <w:rFonts w:hint="eastAsia"/>
        </w:rPr>
        <w:t>安拆</w:t>
      </w:r>
      <w:r w:rsidRPr="00BF79B1">
        <w:rPr>
          <w:rFonts w:hint="eastAsia"/>
        </w:rPr>
        <w:t>安全</w:t>
      </w:r>
      <w:proofErr w:type="gramEnd"/>
      <w:r w:rsidRPr="00BF79B1">
        <w:rPr>
          <w:rFonts w:hint="eastAsia"/>
        </w:rPr>
        <w:t>风险、</w:t>
      </w:r>
      <w:r>
        <w:rPr>
          <w:rFonts w:hint="eastAsia"/>
        </w:rPr>
        <w:t>塔式起重机</w:t>
      </w:r>
      <w:r w:rsidRPr="00BF79B1">
        <w:rPr>
          <w:rFonts w:hint="eastAsia"/>
        </w:rPr>
        <w:t>作业安全风险</w:t>
      </w:r>
      <w:r>
        <w:rPr>
          <w:rFonts w:hint="eastAsia"/>
        </w:rPr>
        <w:t>的辨识、评价与监控。</w:t>
      </w:r>
    </w:p>
    <w:p w14:paraId="55FC52A1" w14:textId="77777777" w:rsidR="00D053AA" w:rsidRDefault="00D053AA" w:rsidP="00D053AA">
      <w:r>
        <w:t>3.2.1.2</w:t>
      </w:r>
      <w:r>
        <w:rPr>
          <w:rFonts w:hint="eastAsia"/>
        </w:rPr>
        <w:t>-</w:t>
      </w:r>
      <w:r>
        <w:t xml:space="preserve">3.2.1.6 </w:t>
      </w:r>
      <w:r>
        <w:rPr>
          <w:rFonts w:hint="eastAsia"/>
        </w:rPr>
        <w:t>明确了建筑施工塔式起重机五类安全风险的评价内容。</w:t>
      </w:r>
    </w:p>
    <w:p w14:paraId="4BFAC5AD" w14:textId="77777777" w:rsidR="00D053AA" w:rsidRDefault="00D053AA" w:rsidP="00D053AA">
      <w:r>
        <w:rPr>
          <w:rFonts w:hint="eastAsia"/>
        </w:rPr>
        <w:t>3</w:t>
      </w:r>
      <w:r>
        <w:t xml:space="preserve">.2.1.7 </w:t>
      </w:r>
      <w:r>
        <w:rPr>
          <w:rFonts w:hint="eastAsia"/>
        </w:rPr>
        <w:t>表3</w:t>
      </w:r>
      <w:r>
        <w:t>.5</w:t>
      </w:r>
      <w:r>
        <w:rPr>
          <w:rFonts w:hint="eastAsia"/>
        </w:rPr>
        <w:t>中所列风险事件参考了《</w:t>
      </w:r>
      <w:r w:rsidRPr="00BC00C0">
        <w:rPr>
          <w:rFonts w:hint="eastAsia"/>
        </w:rPr>
        <w:t>建筑施工塔式起重机安装、使用、拆卸安全技术规程</w:t>
      </w:r>
      <w:r>
        <w:rPr>
          <w:rFonts w:hint="eastAsia"/>
        </w:rPr>
        <w:t>》</w:t>
      </w:r>
      <w:r w:rsidRPr="0029388E">
        <w:t>JGJ 196</w:t>
      </w:r>
      <w:r>
        <w:rPr>
          <w:rFonts w:hint="eastAsia"/>
        </w:rPr>
        <w:t>和《建筑施工安全检查标准》</w:t>
      </w:r>
      <w:r w:rsidRPr="0029388E">
        <w:t xml:space="preserve">JGJ </w:t>
      </w:r>
      <w:r>
        <w:t>59</w:t>
      </w:r>
      <w:r>
        <w:rPr>
          <w:rFonts w:hint="eastAsia"/>
        </w:rPr>
        <w:t>中的部分条文内容，企业可结合工程实际对清单内容进行补充。</w:t>
      </w:r>
    </w:p>
    <w:p w14:paraId="6E7E59DB" w14:textId="3631F2B5" w:rsidR="00D053AA" w:rsidRDefault="00D053AA" w:rsidP="00D053AA">
      <w:r>
        <w:t xml:space="preserve">3.2.2.1 </w:t>
      </w:r>
      <w:r>
        <w:rPr>
          <w:rFonts w:hint="eastAsia"/>
        </w:rPr>
        <w:t>明确了建筑施工升降机五类安全风险的定义，本规程只涉及施工升降机</w:t>
      </w:r>
      <w:r w:rsidRPr="00BF79B1">
        <w:rPr>
          <w:rFonts w:hint="eastAsia"/>
        </w:rPr>
        <w:t>及附墙一体化结构安全风险、</w:t>
      </w:r>
      <w:r>
        <w:rPr>
          <w:rFonts w:hint="eastAsia"/>
        </w:rPr>
        <w:t>施工升降机</w:t>
      </w:r>
      <w:proofErr w:type="gramStart"/>
      <w:r w:rsidR="005411FF">
        <w:rPr>
          <w:rFonts w:hint="eastAsia"/>
        </w:rPr>
        <w:t>安拆</w:t>
      </w:r>
      <w:r w:rsidRPr="00BF79B1">
        <w:rPr>
          <w:rFonts w:hint="eastAsia"/>
        </w:rPr>
        <w:t>安全</w:t>
      </w:r>
      <w:proofErr w:type="gramEnd"/>
      <w:r w:rsidRPr="00BF79B1">
        <w:rPr>
          <w:rFonts w:hint="eastAsia"/>
        </w:rPr>
        <w:t>风险、</w:t>
      </w:r>
      <w:r>
        <w:rPr>
          <w:rFonts w:hint="eastAsia"/>
        </w:rPr>
        <w:t>施工升降机</w:t>
      </w:r>
      <w:r w:rsidRPr="00BF79B1">
        <w:rPr>
          <w:rFonts w:hint="eastAsia"/>
        </w:rPr>
        <w:t>作业安全风险</w:t>
      </w:r>
      <w:r>
        <w:rPr>
          <w:rFonts w:hint="eastAsia"/>
        </w:rPr>
        <w:t>的评价与监控。</w:t>
      </w:r>
    </w:p>
    <w:p w14:paraId="004A28DD" w14:textId="77777777" w:rsidR="00D053AA" w:rsidRDefault="00D053AA" w:rsidP="00D053AA">
      <w:r>
        <w:t>3.2.2.2</w:t>
      </w:r>
      <w:r>
        <w:rPr>
          <w:rFonts w:hint="eastAsia"/>
        </w:rPr>
        <w:t>-</w:t>
      </w:r>
      <w:r>
        <w:t xml:space="preserve">3.2.2.6 </w:t>
      </w:r>
      <w:r>
        <w:rPr>
          <w:rFonts w:hint="eastAsia"/>
        </w:rPr>
        <w:t>明确了建筑施工升降机五类安全风险的评价内容。</w:t>
      </w:r>
    </w:p>
    <w:p w14:paraId="380E54F7" w14:textId="77777777" w:rsidR="00D053AA" w:rsidRDefault="00D053AA" w:rsidP="00D053AA">
      <w:r>
        <w:rPr>
          <w:rFonts w:hint="eastAsia"/>
        </w:rPr>
        <w:lastRenderedPageBreak/>
        <w:t>3</w:t>
      </w:r>
      <w:r>
        <w:t xml:space="preserve">.2.2.7 </w:t>
      </w:r>
      <w:r>
        <w:rPr>
          <w:rFonts w:hint="eastAsia"/>
        </w:rPr>
        <w:t>表3</w:t>
      </w:r>
      <w:r>
        <w:t>.6</w:t>
      </w:r>
      <w:r>
        <w:rPr>
          <w:rFonts w:hint="eastAsia"/>
        </w:rPr>
        <w:t>中所列风险事件参考了《</w:t>
      </w:r>
      <w:r w:rsidRPr="00BC00C0">
        <w:rPr>
          <w:rFonts w:hint="eastAsia"/>
        </w:rPr>
        <w:t>建筑施工</w:t>
      </w:r>
      <w:r>
        <w:rPr>
          <w:rFonts w:hint="eastAsia"/>
        </w:rPr>
        <w:t>升降机</w:t>
      </w:r>
      <w:r w:rsidRPr="00BC00C0">
        <w:rPr>
          <w:rFonts w:hint="eastAsia"/>
        </w:rPr>
        <w:t>安装、使用、拆卸安全技术规程</w:t>
      </w:r>
      <w:r>
        <w:rPr>
          <w:rFonts w:hint="eastAsia"/>
        </w:rPr>
        <w:t>》</w:t>
      </w:r>
      <w:r w:rsidRPr="0029388E">
        <w:t>JGJ 1</w:t>
      </w:r>
      <w:r>
        <w:t>25</w:t>
      </w:r>
      <w:r>
        <w:rPr>
          <w:rFonts w:hint="eastAsia"/>
        </w:rPr>
        <w:t>和《建筑施工安全检查标准》</w:t>
      </w:r>
      <w:r w:rsidRPr="0029388E">
        <w:t xml:space="preserve">JGJ </w:t>
      </w:r>
      <w:r>
        <w:t>59</w:t>
      </w:r>
      <w:r>
        <w:rPr>
          <w:rFonts w:hint="eastAsia"/>
        </w:rPr>
        <w:t>中的部分条文内容，企业可结合工程实际对清单内容进行补充完善。</w:t>
      </w:r>
    </w:p>
    <w:p w14:paraId="18DE67CB" w14:textId="007C4599" w:rsidR="00D053AA" w:rsidRDefault="00D053AA" w:rsidP="00D053AA">
      <w:pPr>
        <w:pStyle w:val="2"/>
        <w:numPr>
          <w:ilvl w:val="1"/>
          <w:numId w:val="30"/>
        </w:numPr>
        <w:jc w:val="center"/>
      </w:pPr>
      <w:bookmarkStart w:id="202" w:name="_Toc11256938"/>
      <w:r w:rsidRPr="00F5353D">
        <w:rPr>
          <w:rFonts w:hint="eastAsia"/>
        </w:rPr>
        <w:t>建筑施工垂直运输设备安全风险监控方法</w:t>
      </w:r>
      <w:bookmarkEnd w:id="202"/>
    </w:p>
    <w:p w14:paraId="2740935D" w14:textId="77777777" w:rsidR="00D053AA" w:rsidRPr="00F5353D" w:rsidRDefault="00D053AA" w:rsidP="00D053AA">
      <w:r>
        <w:rPr>
          <w:rFonts w:hint="eastAsia"/>
        </w:rPr>
        <w:t>3</w:t>
      </w:r>
      <w:r>
        <w:t xml:space="preserve">.3.1 </w:t>
      </w:r>
      <w:r>
        <w:rPr>
          <w:rFonts w:hint="eastAsia"/>
        </w:rPr>
        <w:t>给出了四种常用的安全风险监控方法。企业亦可根据自身情况和工程实际，在保证监控质量与效果前提下，选用其他风险监控方法。</w:t>
      </w:r>
    </w:p>
    <w:p w14:paraId="73622E99" w14:textId="77777777" w:rsidR="00D053AA" w:rsidRDefault="00D053AA" w:rsidP="00D053AA">
      <w:r>
        <w:rPr>
          <w:rFonts w:hint="eastAsia"/>
        </w:rPr>
        <w:t>3</w:t>
      </w:r>
      <w:r>
        <w:t>.3.2</w:t>
      </w:r>
      <w:r>
        <w:rPr>
          <w:rFonts w:hint="eastAsia"/>
        </w:rPr>
        <w:t>-</w:t>
      </w:r>
      <w:r>
        <w:t xml:space="preserve">3.3.5 </w:t>
      </w:r>
      <w:r>
        <w:rPr>
          <w:rFonts w:hint="eastAsia"/>
        </w:rPr>
        <w:t>按照风险分级管控原则，给出了建筑施工垂直运输设备不同等级不同类型安全风险监控方法的优先选项。</w:t>
      </w:r>
    </w:p>
    <w:p w14:paraId="18A29F4B" w14:textId="4B206CD6" w:rsidR="00D053AA" w:rsidRDefault="00D053AA" w:rsidP="00D053AA">
      <w:pPr>
        <w:pStyle w:val="2"/>
        <w:numPr>
          <w:ilvl w:val="1"/>
          <w:numId w:val="30"/>
        </w:numPr>
        <w:jc w:val="center"/>
      </w:pPr>
      <w:bookmarkStart w:id="203" w:name="_Toc11256939"/>
      <w:r w:rsidRPr="005A7A8F">
        <w:rPr>
          <w:rFonts w:hint="eastAsia"/>
        </w:rPr>
        <w:t>安全监控技术方案</w:t>
      </w:r>
      <w:bookmarkEnd w:id="203"/>
    </w:p>
    <w:p w14:paraId="31C5AF87" w14:textId="7B1CE916" w:rsidR="00D053AA" w:rsidRDefault="00D053AA" w:rsidP="00D053AA">
      <w:r>
        <w:t xml:space="preserve">3.4.1 </w:t>
      </w:r>
      <w:r>
        <w:rPr>
          <w:rFonts w:hint="eastAsia"/>
        </w:rPr>
        <w:t>经辨识评价的建筑施工垂直运输设备重大安全风险，应通过编制安全监控技术方案进行重点监控。为确保安全监控技术方案的全面性、经济性、适用性、可行性，方案在编制完成后</w:t>
      </w:r>
      <w:r w:rsidR="00E91739">
        <w:rPr>
          <w:rFonts w:hint="eastAsia"/>
        </w:rPr>
        <w:t>应</w:t>
      </w:r>
      <w:r>
        <w:rPr>
          <w:rFonts w:hint="eastAsia"/>
        </w:rPr>
        <w:t>组织专家论证。</w:t>
      </w:r>
    </w:p>
    <w:p w14:paraId="07EB9920" w14:textId="77777777" w:rsidR="00D053AA" w:rsidRDefault="00D053AA" w:rsidP="00D053AA">
      <w:r>
        <w:rPr>
          <w:rFonts w:hint="eastAsia"/>
        </w:rPr>
        <w:t>3</w:t>
      </w:r>
      <w:r>
        <w:t xml:space="preserve">.4.2 </w:t>
      </w:r>
      <w:r>
        <w:rPr>
          <w:rFonts w:hint="eastAsia"/>
        </w:rPr>
        <w:t>明确了安全监控技术方案编制的基本原则与内容。</w:t>
      </w:r>
    </w:p>
    <w:p w14:paraId="745E143F" w14:textId="77777777" w:rsidR="00D053AA" w:rsidRPr="006A6FCA" w:rsidRDefault="00D053AA" w:rsidP="00D053AA">
      <w:r>
        <w:rPr>
          <w:rFonts w:hint="eastAsia"/>
        </w:rPr>
        <w:t>3</w:t>
      </w:r>
      <w:r>
        <w:t xml:space="preserve">.4.3 </w:t>
      </w:r>
      <w:r>
        <w:rPr>
          <w:rFonts w:hint="eastAsia"/>
        </w:rPr>
        <w:t>明确了监测单位的主要责任。</w:t>
      </w:r>
    </w:p>
    <w:p w14:paraId="4CED40CC" w14:textId="77777777" w:rsidR="00B27946" w:rsidRDefault="00B27946" w:rsidP="00851D77">
      <w:pPr>
        <w:sectPr w:rsidR="00B27946">
          <w:pgSz w:w="11906" w:h="16838"/>
          <w:pgMar w:top="1440" w:right="1800" w:bottom="1440" w:left="1800" w:header="851" w:footer="992" w:gutter="0"/>
          <w:cols w:space="425"/>
          <w:docGrid w:type="lines" w:linePitch="312"/>
        </w:sectPr>
      </w:pPr>
    </w:p>
    <w:p w14:paraId="13399EBA" w14:textId="77777777" w:rsidR="00AC3CDF" w:rsidRDefault="00AC3CDF" w:rsidP="00FC2D18">
      <w:pPr>
        <w:pStyle w:val="10"/>
        <w:numPr>
          <w:ilvl w:val="0"/>
          <w:numId w:val="54"/>
        </w:numPr>
      </w:pPr>
      <w:bookmarkStart w:id="204" w:name="_Toc11256940"/>
      <w:r>
        <w:rPr>
          <w:rFonts w:hint="eastAsia"/>
        </w:rPr>
        <w:lastRenderedPageBreak/>
        <w:t>监测内容</w:t>
      </w:r>
      <w:bookmarkEnd w:id="204"/>
    </w:p>
    <w:p w14:paraId="5BE678D4" w14:textId="77777777" w:rsidR="00AC3CDF" w:rsidRDefault="00AC3CDF" w:rsidP="00FC2D18">
      <w:pPr>
        <w:pStyle w:val="2"/>
        <w:numPr>
          <w:ilvl w:val="1"/>
          <w:numId w:val="54"/>
        </w:numPr>
        <w:jc w:val="center"/>
      </w:pPr>
      <w:bookmarkStart w:id="205" w:name="_Toc11256941"/>
      <w:r>
        <w:rPr>
          <w:rFonts w:hint="eastAsia"/>
        </w:rPr>
        <w:t>一般规定</w:t>
      </w:r>
      <w:bookmarkEnd w:id="205"/>
    </w:p>
    <w:p w14:paraId="33B63189" w14:textId="77777777" w:rsidR="00AC3CDF" w:rsidRDefault="00AC3CDF" w:rsidP="00FC2D18">
      <w:pPr>
        <w:pStyle w:val="a3"/>
        <w:numPr>
          <w:ilvl w:val="2"/>
          <w:numId w:val="54"/>
        </w:numPr>
        <w:ind w:firstLineChars="0"/>
      </w:pPr>
      <w:r>
        <w:rPr>
          <w:rFonts w:hint="eastAsia"/>
        </w:rPr>
        <w:t>本章将建筑施工垂直运输设备的监测内容分为三类，在实施监测时应根据</w:t>
      </w:r>
      <w:r w:rsidRPr="003C3CB1">
        <w:rPr>
          <w:rFonts w:hint="eastAsia"/>
        </w:rPr>
        <w:t>建筑施工垂直运输设备</w:t>
      </w:r>
      <w:r>
        <w:rPr>
          <w:rFonts w:hint="eastAsia"/>
        </w:rPr>
        <w:t>的特征，及施工现场的安全风险水平、安全管控需求、成本约束、环境状况等实际条件，编制安全监测技术方案，针对性地选取监测内容。</w:t>
      </w:r>
    </w:p>
    <w:p w14:paraId="6F972A69" w14:textId="1F26FC96" w:rsidR="00AC3CDF" w:rsidRDefault="00AC3CDF" w:rsidP="00FC2D18">
      <w:pPr>
        <w:pStyle w:val="a3"/>
        <w:numPr>
          <w:ilvl w:val="2"/>
          <w:numId w:val="54"/>
        </w:numPr>
        <w:ind w:firstLineChars="0"/>
      </w:pPr>
      <w:r>
        <w:rPr>
          <w:rFonts w:hint="eastAsia"/>
        </w:rPr>
        <w:t>监测内容指的是特定监测对象的某一参数，例如，对于监测内容“基础节主弦杆A的应力”，其监测对象为“基础节主弦杆</w:t>
      </w:r>
      <w:r>
        <w:t>A</w:t>
      </w:r>
      <w:r>
        <w:rPr>
          <w:rFonts w:hint="eastAsia"/>
        </w:rPr>
        <w:t>”，监测参数为“应力”。</w:t>
      </w:r>
    </w:p>
    <w:p w14:paraId="1542EF97" w14:textId="77777777" w:rsidR="00AC3CDF" w:rsidRDefault="00AC3CDF" w:rsidP="00FC2D18">
      <w:pPr>
        <w:pStyle w:val="a3"/>
        <w:numPr>
          <w:ilvl w:val="2"/>
          <w:numId w:val="54"/>
        </w:numPr>
        <w:ind w:firstLineChars="0"/>
      </w:pPr>
      <w:r>
        <w:rPr>
          <w:rFonts w:hint="eastAsia"/>
        </w:rPr>
        <w:t>本条参考现行国家标准《建筑与桥梁结构监测技术规范》G</w:t>
      </w:r>
      <w:r>
        <w:t>B 50982</w:t>
      </w:r>
      <w:r>
        <w:rPr>
          <w:rFonts w:hint="eastAsia"/>
        </w:rPr>
        <w:t>的有关内容制定。应根据现场实际条件，在监测方案中明确测点。</w:t>
      </w:r>
    </w:p>
    <w:p w14:paraId="43EE27A2" w14:textId="77777777" w:rsidR="00AC3CDF" w:rsidRPr="003C6A0E" w:rsidRDefault="00AC3CDF" w:rsidP="00FC2D18">
      <w:pPr>
        <w:pStyle w:val="2"/>
        <w:numPr>
          <w:ilvl w:val="1"/>
          <w:numId w:val="54"/>
        </w:numPr>
        <w:jc w:val="center"/>
      </w:pPr>
      <w:bookmarkStart w:id="206" w:name="_Toc11256942"/>
      <w:r>
        <w:rPr>
          <w:rFonts w:hint="eastAsia"/>
        </w:rPr>
        <w:t>建筑施工垂直运输设备</w:t>
      </w:r>
      <w:r w:rsidRPr="003C6A0E">
        <w:rPr>
          <w:rFonts w:hint="eastAsia"/>
        </w:rPr>
        <w:t>及附墙一体化结构安全监测</w:t>
      </w:r>
      <w:bookmarkEnd w:id="206"/>
    </w:p>
    <w:p w14:paraId="22733909" w14:textId="5E6F7EB4" w:rsidR="00AC3CDF" w:rsidRDefault="00AC3CDF" w:rsidP="00FC2D18">
      <w:pPr>
        <w:pStyle w:val="a3"/>
        <w:numPr>
          <w:ilvl w:val="2"/>
          <w:numId w:val="54"/>
        </w:numPr>
        <w:ind w:firstLineChars="0"/>
      </w:pPr>
      <w:r w:rsidRPr="00F12C33">
        <w:rPr>
          <w:rFonts w:hint="eastAsia"/>
        </w:rPr>
        <w:t>建筑施工垂直运输设备及附墙一体化结构安全</w:t>
      </w:r>
      <w:r>
        <w:rPr>
          <w:rFonts w:hint="eastAsia"/>
        </w:rPr>
        <w:t>是保障</w:t>
      </w:r>
      <w:r w:rsidRPr="00F12C33">
        <w:rPr>
          <w:rFonts w:hint="eastAsia"/>
        </w:rPr>
        <w:t>建筑施工垂直运输设备</w:t>
      </w:r>
      <w:proofErr w:type="gramStart"/>
      <w:r w:rsidR="005411FF">
        <w:rPr>
          <w:rFonts w:hint="eastAsia"/>
        </w:rPr>
        <w:t>安拆</w:t>
      </w:r>
      <w:r w:rsidRPr="00F12C33">
        <w:rPr>
          <w:rFonts w:hint="eastAsia"/>
        </w:rPr>
        <w:t>安全</w:t>
      </w:r>
      <w:proofErr w:type="gramEnd"/>
      <w:r>
        <w:rPr>
          <w:rFonts w:hint="eastAsia"/>
        </w:rPr>
        <w:t>和</w:t>
      </w:r>
      <w:r w:rsidRPr="00F12C33">
        <w:rPr>
          <w:rFonts w:hint="eastAsia"/>
        </w:rPr>
        <w:t>建筑施工垂直运输设备作业安全</w:t>
      </w:r>
      <w:r>
        <w:rPr>
          <w:rFonts w:hint="eastAsia"/>
        </w:rPr>
        <w:t>的基础。监测</w:t>
      </w:r>
      <w:r w:rsidRPr="00CB2360">
        <w:rPr>
          <w:rFonts w:hint="eastAsia"/>
        </w:rPr>
        <w:t>设备与</w:t>
      </w:r>
      <w:r w:rsidR="00F93BF6">
        <w:rPr>
          <w:rFonts w:hint="eastAsia"/>
        </w:rPr>
        <w:t>关键结构件</w:t>
      </w:r>
      <w:r w:rsidRPr="004C2CD1">
        <w:rPr>
          <w:rFonts w:hint="eastAsia"/>
        </w:rPr>
        <w:t>的本体损伤状况</w:t>
      </w:r>
      <w:r>
        <w:rPr>
          <w:rFonts w:hint="eastAsia"/>
        </w:rPr>
        <w:t>，目的是保证设备结构具有足够的抗力；监测</w:t>
      </w:r>
      <w:r w:rsidR="00F93BF6">
        <w:rPr>
          <w:rFonts w:hint="eastAsia"/>
        </w:rPr>
        <w:t>结构件</w:t>
      </w:r>
      <w:r>
        <w:rPr>
          <w:rFonts w:hint="eastAsia"/>
        </w:rPr>
        <w:t>的连接状态，目的是保证设备结构能够保持完整的受力体系；监测</w:t>
      </w:r>
      <w:r w:rsidR="00F93BF6">
        <w:rPr>
          <w:rFonts w:hint="eastAsia"/>
        </w:rPr>
        <w:t>关键结构件</w:t>
      </w:r>
      <w:r w:rsidRPr="000C65F8">
        <w:rPr>
          <w:rFonts w:hint="eastAsia"/>
        </w:rPr>
        <w:t>的受力状况</w:t>
      </w:r>
      <w:r>
        <w:rPr>
          <w:rFonts w:hint="eastAsia"/>
        </w:rPr>
        <w:t>，目的是保证设备结构的作用效应不超过结构抗力。</w:t>
      </w:r>
    </w:p>
    <w:p w14:paraId="395FD72D" w14:textId="77777777" w:rsidR="00AC3CDF" w:rsidRDefault="00AC3CDF" w:rsidP="00FC2D18">
      <w:pPr>
        <w:pStyle w:val="a3"/>
        <w:numPr>
          <w:ilvl w:val="2"/>
          <w:numId w:val="54"/>
        </w:numPr>
        <w:ind w:firstLineChars="0"/>
      </w:pPr>
      <w:r>
        <w:rPr>
          <w:rFonts w:hint="eastAsia"/>
        </w:rPr>
        <w:t>本条参考</w:t>
      </w:r>
      <w:proofErr w:type="gramStart"/>
      <w:r>
        <w:rPr>
          <w:rFonts w:hint="eastAsia"/>
        </w:rPr>
        <w:t>现行行业</w:t>
      </w:r>
      <w:proofErr w:type="gramEnd"/>
      <w:r>
        <w:rPr>
          <w:rFonts w:hint="eastAsia"/>
        </w:rPr>
        <w:t>标准《建筑施工塔式起重机安装、使用、拆卸安全技术规程》J</w:t>
      </w:r>
      <w:r>
        <w:t>GJ 196</w:t>
      </w:r>
      <w:r>
        <w:rPr>
          <w:rFonts w:hint="eastAsia"/>
        </w:rPr>
        <w:t>和《</w:t>
      </w:r>
      <w:r w:rsidRPr="00712CD7">
        <w:rPr>
          <w:rFonts w:hint="eastAsia"/>
        </w:rPr>
        <w:t>建筑施工升降机安装、使用、拆卸安全技术规程</w:t>
      </w:r>
      <w:r>
        <w:rPr>
          <w:rFonts w:hint="eastAsia"/>
        </w:rPr>
        <w:t>》J</w:t>
      </w:r>
      <w:r>
        <w:t>GJ 215</w:t>
      </w:r>
      <w:r>
        <w:rPr>
          <w:rFonts w:hint="eastAsia"/>
        </w:rPr>
        <w:t>的有关内容制定。</w:t>
      </w:r>
    </w:p>
    <w:p w14:paraId="2CCEA913" w14:textId="77777777" w:rsidR="00AC3CDF" w:rsidRDefault="00AC3CDF" w:rsidP="00AC3CDF">
      <w:pPr>
        <w:pStyle w:val="a3"/>
        <w:ind w:firstLineChars="0" w:firstLine="0"/>
        <w:rPr>
          <w:szCs w:val="21"/>
        </w:rPr>
      </w:pPr>
      <w:r>
        <w:rPr>
          <w:rFonts w:hint="eastAsia"/>
          <w:szCs w:val="21"/>
        </w:rPr>
        <w:t>4</w:t>
      </w:r>
      <w:r>
        <w:rPr>
          <w:szCs w:val="21"/>
        </w:rPr>
        <w:t>.2.3</w:t>
      </w:r>
      <w:r>
        <w:rPr>
          <w:rFonts w:hint="eastAsia"/>
          <w:szCs w:val="21"/>
        </w:rPr>
        <w:t>-</w:t>
      </w:r>
      <w:r>
        <w:rPr>
          <w:szCs w:val="21"/>
        </w:rPr>
        <w:t>4.2.4</w:t>
      </w:r>
      <w:r w:rsidRPr="00816B04">
        <w:rPr>
          <w:rFonts w:hint="eastAsia"/>
          <w:szCs w:val="21"/>
        </w:rPr>
        <w:t>建筑施工垂直运输设备由于类型、型号、生产厂家等方面的不同，</w:t>
      </w:r>
      <w:r>
        <w:rPr>
          <w:rFonts w:hint="eastAsia"/>
          <w:szCs w:val="21"/>
        </w:rPr>
        <w:t>在设备结构与构造上往往有显著差异</w:t>
      </w:r>
      <w:r w:rsidRPr="00816B04">
        <w:rPr>
          <w:rFonts w:hint="eastAsia"/>
          <w:szCs w:val="21"/>
        </w:rPr>
        <w:t>，在实施</w:t>
      </w:r>
      <w:r>
        <w:rPr>
          <w:rFonts w:hint="eastAsia"/>
          <w:szCs w:val="21"/>
        </w:rPr>
        <w:t>结构</w:t>
      </w:r>
      <w:r w:rsidRPr="00816B04">
        <w:rPr>
          <w:rFonts w:hint="eastAsia"/>
          <w:szCs w:val="21"/>
        </w:rPr>
        <w:t>安全监测时，必须以使用说明书为准，在监测方案中确定具体的监测内容。</w:t>
      </w:r>
    </w:p>
    <w:p w14:paraId="0F38FB92" w14:textId="51E622F5" w:rsidR="00AC3CDF" w:rsidRDefault="00AC3CDF" w:rsidP="00AC3CDF">
      <w:pPr>
        <w:pStyle w:val="a3"/>
        <w:ind w:firstLine="480"/>
      </w:pPr>
      <w:r w:rsidRPr="00924085">
        <w:rPr>
          <w:rFonts w:hint="eastAsia"/>
          <w:szCs w:val="21"/>
        </w:rPr>
        <w:t>塔式起重机及</w:t>
      </w:r>
      <w:r w:rsidRPr="00924085">
        <w:rPr>
          <w:szCs w:val="21"/>
        </w:rPr>
        <w:t>附墙</w:t>
      </w:r>
      <w:r>
        <w:rPr>
          <w:rFonts w:hint="eastAsia"/>
        </w:rPr>
        <w:t>设备与</w:t>
      </w:r>
      <w:r w:rsidR="00F93BF6">
        <w:rPr>
          <w:rFonts w:hint="eastAsia"/>
        </w:rPr>
        <w:t>关键结构件</w:t>
      </w:r>
      <w:r>
        <w:rPr>
          <w:rFonts w:hint="eastAsia"/>
        </w:rPr>
        <w:t>的本体损伤状况</w:t>
      </w:r>
      <w:r>
        <w:rPr>
          <w:rFonts w:hint="eastAsia"/>
          <w:szCs w:val="21"/>
        </w:rPr>
        <w:t>，</w:t>
      </w:r>
      <w:r>
        <w:rPr>
          <w:rFonts w:hint="eastAsia"/>
        </w:rPr>
        <w:t>应满足《塔式起重机安全规程》G</w:t>
      </w:r>
      <w:r>
        <w:t>B 5144</w:t>
      </w:r>
      <w:r>
        <w:rPr>
          <w:rFonts w:hint="eastAsia"/>
        </w:rPr>
        <w:t>、《建筑施工塔式起重机安装、使用、拆卸安全技术规程》J</w:t>
      </w:r>
      <w:r>
        <w:t>GJ 196</w:t>
      </w:r>
      <w:r>
        <w:rPr>
          <w:rFonts w:hint="eastAsia"/>
        </w:rPr>
        <w:t>、《</w:t>
      </w:r>
      <w:r w:rsidRPr="00C03974">
        <w:rPr>
          <w:rFonts w:hint="eastAsia"/>
        </w:rPr>
        <w:t>塔式起重机混凝土基础工程技术规程</w:t>
      </w:r>
      <w:r>
        <w:rPr>
          <w:rFonts w:hint="eastAsia"/>
        </w:rPr>
        <w:t>》</w:t>
      </w:r>
      <w:r>
        <w:t>JGJ/</w:t>
      </w:r>
      <w:r w:rsidRPr="00C03974">
        <w:t>T 187</w:t>
      </w:r>
      <w:r>
        <w:rPr>
          <w:rFonts w:hint="eastAsia"/>
        </w:rPr>
        <w:t>等标准规范和使用说明书的要求。</w:t>
      </w:r>
      <w:r w:rsidRPr="002C2288">
        <w:rPr>
          <w:rFonts w:hint="eastAsia"/>
        </w:rPr>
        <w:t>施工升降机及附墙设备与</w:t>
      </w:r>
      <w:r w:rsidR="00F93BF6">
        <w:rPr>
          <w:rFonts w:hint="eastAsia"/>
        </w:rPr>
        <w:t>关键结构件</w:t>
      </w:r>
      <w:r w:rsidRPr="002C2288">
        <w:rPr>
          <w:rFonts w:hint="eastAsia"/>
        </w:rPr>
        <w:t>的本体损伤状况，应满足《施工升降机安全规程》GB 10055、《建筑施工升降机安装、使用、拆卸安全技术规程》JGJ 215等标准规范和使用说明书的要求。</w:t>
      </w:r>
    </w:p>
    <w:p w14:paraId="1817D653" w14:textId="77777777" w:rsidR="00AC3CDF" w:rsidRDefault="00AC3CDF" w:rsidP="00AC3CDF">
      <w:pPr>
        <w:pStyle w:val="a3"/>
        <w:ind w:firstLine="480"/>
      </w:pPr>
      <w:r>
        <w:rPr>
          <w:rFonts w:hint="eastAsia"/>
        </w:rPr>
        <w:lastRenderedPageBreak/>
        <w:t>塔式起重机</w:t>
      </w:r>
      <w:r w:rsidRPr="000F7D82">
        <w:rPr>
          <w:rFonts w:hint="eastAsia"/>
        </w:rPr>
        <w:t>基础节的</w:t>
      </w:r>
      <w:r>
        <w:rPr>
          <w:rFonts w:hint="eastAsia"/>
        </w:rPr>
        <w:t>主弦杆和</w:t>
      </w:r>
      <w:r>
        <w:rPr>
          <w:rFonts w:hint="eastAsia"/>
          <w:szCs w:val="21"/>
        </w:rPr>
        <w:t>起重臂根部的关键杆件</w:t>
      </w:r>
      <w:r>
        <w:rPr>
          <w:rFonts w:hint="eastAsia"/>
        </w:rPr>
        <w:t>受轴向力较大，</w:t>
      </w:r>
      <w:r w:rsidRPr="00C551DC">
        <w:rPr>
          <w:rFonts w:hint="eastAsia"/>
          <w:szCs w:val="21"/>
        </w:rPr>
        <w:t>最上一道附着装置所在标准节</w:t>
      </w:r>
      <w:r>
        <w:rPr>
          <w:rFonts w:hint="eastAsia"/>
          <w:szCs w:val="21"/>
        </w:rPr>
        <w:t>及</w:t>
      </w:r>
      <w:r>
        <w:rPr>
          <w:rFonts w:hint="eastAsia"/>
        </w:rPr>
        <w:t>最上一道附着装置受作业荷载较大；施工升降机</w:t>
      </w:r>
      <w:r w:rsidRPr="000F7D82">
        <w:rPr>
          <w:rFonts w:hint="eastAsia"/>
        </w:rPr>
        <w:t>基础节的</w:t>
      </w:r>
      <w:r>
        <w:rPr>
          <w:rFonts w:hint="eastAsia"/>
        </w:rPr>
        <w:t>主弦杆受轴向力较大，</w:t>
      </w:r>
      <w:r w:rsidRPr="00C551DC">
        <w:rPr>
          <w:rFonts w:hint="eastAsia"/>
          <w:szCs w:val="21"/>
        </w:rPr>
        <w:t>最上一道附着装置所在标准节</w:t>
      </w:r>
      <w:r>
        <w:rPr>
          <w:rFonts w:hint="eastAsia"/>
          <w:szCs w:val="21"/>
        </w:rPr>
        <w:t>及</w:t>
      </w:r>
      <w:r>
        <w:rPr>
          <w:rFonts w:hint="eastAsia"/>
        </w:rPr>
        <w:t>最上一道附着装置受作业荷载较大。这些杆件及其相关连接结点可作为重点监测对象。</w:t>
      </w:r>
    </w:p>
    <w:p w14:paraId="6585F02A" w14:textId="486BFB69" w:rsidR="00AC3CDF" w:rsidRDefault="00AC3CDF" w:rsidP="00FC2D18">
      <w:pPr>
        <w:pStyle w:val="2"/>
        <w:numPr>
          <w:ilvl w:val="1"/>
          <w:numId w:val="54"/>
        </w:numPr>
        <w:jc w:val="center"/>
      </w:pPr>
      <w:bookmarkStart w:id="207" w:name="_Toc11256943"/>
      <w:r>
        <w:rPr>
          <w:rFonts w:hint="eastAsia"/>
        </w:rPr>
        <w:t>建筑施工垂直运输设备</w:t>
      </w:r>
      <w:proofErr w:type="gramStart"/>
      <w:r w:rsidR="005411FF">
        <w:rPr>
          <w:rFonts w:hint="eastAsia"/>
        </w:rPr>
        <w:t>安拆</w:t>
      </w:r>
      <w:r>
        <w:rPr>
          <w:rFonts w:hint="eastAsia"/>
        </w:rPr>
        <w:t>安全</w:t>
      </w:r>
      <w:proofErr w:type="gramEnd"/>
      <w:r>
        <w:rPr>
          <w:rFonts w:hint="eastAsia"/>
        </w:rPr>
        <w:t>监测</w:t>
      </w:r>
      <w:bookmarkEnd w:id="207"/>
    </w:p>
    <w:p w14:paraId="5E5B5612" w14:textId="06A810BD" w:rsidR="00AC3CDF" w:rsidRDefault="00AC3CDF" w:rsidP="00FC2D18">
      <w:pPr>
        <w:pStyle w:val="a3"/>
        <w:numPr>
          <w:ilvl w:val="2"/>
          <w:numId w:val="54"/>
        </w:numPr>
        <w:ind w:firstLineChars="0"/>
      </w:pPr>
      <w:r>
        <w:rPr>
          <w:rFonts w:hint="eastAsia"/>
        </w:rPr>
        <w:t>建筑施工垂直运输设备</w:t>
      </w:r>
      <w:r w:rsidRPr="00521252">
        <w:rPr>
          <w:rFonts w:hint="eastAsia"/>
        </w:rPr>
        <w:t>安装、</w:t>
      </w:r>
      <w:r>
        <w:rPr>
          <w:rFonts w:hint="eastAsia"/>
        </w:rPr>
        <w:t>顶升</w:t>
      </w:r>
      <w:r w:rsidRPr="00521252">
        <w:rPr>
          <w:rFonts w:hint="eastAsia"/>
        </w:rPr>
        <w:t>和拆卸</w:t>
      </w:r>
      <w:r>
        <w:rPr>
          <w:rFonts w:hint="eastAsia"/>
        </w:rPr>
        <w:t>作业程序复杂，且各工序在时间和空间上存在严格的逻辑关系，属于典型的串联系统，作业过程容错率较低，任何工序的完成质量不达标或执行顺序不规范都可能导致安全生产事故。同时，建筑施工垂直运输设备在</w:t>
      </w:r>
      <w:r w:rsidRPr="00521252">
        <w:rPr>
          <w:rFonts w:hint="eastAsia"/>
        </w:rPr>
        <w:t>安装、</w:t>
      </w:r>
      <w:r>
        <w:rPr>
          <w:rFonts w:hint="eastAsia"/>
        </w:rPr>
        <w:t>顶升</w:t>
      </w:r>
      <w:r w:rsidRPr="00521252">
        <w:rPr>
          <w:rFonts w:hint="eastAsia"/>
        </w:rPr>
        <w:t>和拆卸</w:t>
      </w:r>
      <w:r>
        <w:rPr>
          <w:rFonts w:hint="eastAsia"/>
        </w:rPr>
        <w:t>施工过程中，是不稳定的临时结构体系，对不当操作或外界干扰的敏感性</w:t>
      </w:r>
      <w:r w:rsidRPr="000F16C6">
        <w:rPr>
          <w:rFonts w:hint="eastAsia"/>
        </w:rPr>
        <w:t>强</w:t>
      </w:r>
      <w:r>
        <w:rPr>
          <w:rFonts w:hint="eastAsia"/>
        </w:rPr>
        <w:t>，安全</w:t>
      </w:r>
      <w:r w:rsidRPr="000F16C6">
        <w:rPr>
          <w:rFonts w:hint="eastAsia"/>
        </w:rPr>
        <w:t>韧性</w:t>
      </w:r>
      <w:r>
        <w:rPr>
          <w:rFonts w:hint="eastAsia"/>
        </w:rPr>
        <w:t>较差</w:t>
      </w:r>
      <w:r w:rsidRPr="000F16C6">
        <w:rPr>
          <w:rFonts w:hint="eastAsia"/>
        </w:rPr>
        <w:t>。</w:t>
      </w:r>
      <w:r>
        <w:rPr>
          <w:rFonts w:hint="eastAsia"/>
        </w:rPr>
        <w:t>实施</w:t>
      </w:r>
      <w:r w:rsidRPr="000F16C6">
        <w:rPr>
          <w:rFonts w:hint="eastAsia"/>
        </w:rPr>
        <w:t>建筑施工垂直运输设备</w:t>
      </w:r>
      <w:proofErr w:type="gramStart"/>
      <w:r w:rsidR="005411FF">
        <w:rPr>
          <w:rFonts w:hint="eastAsia"/>
        </w:rPr>
        <w:t>安拆</w:t>
      </w:r>
      <w:r w:rsidRPr="000F16C6">
        <w:rPr>
          <w:rFonts w:hint="eastAsia"/>
        </w:rPr>
        <w:t>安全</w:t>
      </w:r>
      <w:proofErr w:type="gramEnd"/>
      <w:r w:rsidRPr="000F16C6">
        <w:rPr>
          <w:rFonts w:hint="eastAsia"/>
        </w:rPr>
        <w:t>监测，</w:t>
      </w:r>
      <w:r>
        <w:rPr>
          <w:rFonts w:hint="eastAsia"/>
        </w:rPr>
        <w:t>要求保证工序实施过程安全（如顶升速度不可过快），工序完成质量达标（如</w:t>
      </w:r>
      <w:proofErr w:type="gramStart"/>
      <w:r>
        <w:rPr>
          <w:rFonts w:hint="eastAsia"/>
        </w:rPr>
        <w:t>活动爬爪可靠</w:t>
      </w:r>
      <w:proofErr w:type="gramEnd"/>
      <w:r>
        <w:rPr>
          <w:rFonts w:hint="eastAsia"/>
        </w:rPr>
        <w:t>固定在耳板内），且工序施工顺序规范（如必须在</w:t>
      </w:r>
      <w:r w:rsidRPr="0091051A">
        <w:rPr>
          <w:rFonts w:hint="eastAsia"/>
        </w:rPr>
        <w:t>固定</w:t>
      </w:r>
      <w:proofErr w:type="gramStart"/>
      <w:r w:rsidRPr="0091051A">
        <w:rPr>
          <w:rFonts w:hint="eastAsia"/>
        </w:rPr>
        <w:t>活动爬爪</w:t>
      </w:r>
      <w:r>
        <w:rPr>
          <w:rFonts w:hint="eastAsia"/>
        </w:rPr>
        <w:t>后方</w:t>
      </w:r>
      <w:proofErr w:type="gramEnd"/>
      <w:r>
        <w:rPr>
          <w:rFonts w:hint="eastAsia"/>
        </w:rPr>
        <w:t>可回缩顶升横梁）。</w:t>
      </w:r>
    </w:p>
    <w:p w14:paraId="7101D012" w14:textId="77777777" w:rsidR="00AC3CDF" w:rsidRDefault="00AC3CDF" w:rsidP="00FC2D18">
      <w:pPr>
        <w:pStyle w:val="a3"/>
        <w:numPr>
          <w:ilvl w:val="2"/>
          <w:numId w:val="54"/>
        </w:numPr>
        <w:ind w:firstLineChars="0"/>
      </w:pPr>
      <w:r>
        <w:rPr>
          <w:rFonts w:hint="eastAsia"/>
        </w:rPr>
        <w:t>建筑施工垂直运输设备由于类型、型号、生产厂家等方面的不同，往往具有不同的</w:t>
      </w:r>
      <w:r w:rsidRPr="00521252">
        <w:rPr>
          <w:rFonts w:hint="eastAsia"/>
        </w:rPr>
        <w:t>安装、</w:t>
      </w:r>
      <w:r>
        <w:rPr>
          <w:rFonts w:hint="eastAsia"/>
        </w:rPr>
        <w:t>顶升、</w:t>
      </w:r>
      <w:r w:rsidRPr="00521252">
        <w:rPr>
          <w:rFonts w:hint="eastAsia"/>
        </w:rPr>
        <w:t>拆卸</w:t>
      </w:r>
      <w:r>
        <w:rPr>
          <w:rFonts w:hint="eastAsia"/>
        </w:rPr>
        <w:t>施工流程与操作要求，在实施程序安全监测时，必须以使用说明书为准，在监测方案中确定具体的监测内容与监测要求。</w:t>
      </w:r>
    </w:p>
    <w:p w14:paraId="6D983314" w14:textId="77777777" w:rsidR="00AC3CDF" w:rsidRDefault="00AC3CDF" w:rsidP="00FC2D18">
      <w:pPr>
        <w:pStyle w:val="a3"/>
        <w:numPr>
          <w:ilvl w:val="2"/>
          <w:numId w:val="54"/>
        </w:numPr>
        <w:ind w:firstLineChars="0"/>
      </w:pPr>
      <w:r>
        <w:rPr>
          <w:rFonts w:hint="eastAsia"/>
        </w:rPr>
        <w:t>技术参数可以是</w:t>
      </w:r>
      <w:r w:rsidRPr="00EF36DA">
        <w:rPr>
          <w:rFonts w:hint="eastAsia"/>
        </w:rPr>
        <w:t>就位情况</w:t>
      </w:r>
      <w:r>
        <w:rPr>
          <w:rFonts w:hint="eastAsia"/>
        </w:rPr>
        <w:t>、</w:t>
      </w:r>
      <w:r w:rsidRPr="00EF36DA">
        <w:rPr>
          <w:rFonts w:hint="eastAsia"/>
        </w:rPr>
        <w:t>连接情况</w:t>
      </w:r>
      <w:r>
        <w:rPr>
          <w:rFonts w:hint="eastAsia"/>
        </w:rPr>
        <w:t>和</w:t>
      </w:r>
      <w:r w:rsidRPr="00EF36DA">
        <w:rPr>
          <w:rFonts w:hint="eastAsia"/>
        </w:rPr>
        <w:t>顶升高度</w:t>
      </w:r>
      <w:r>
        <w:rPr>
          <w:rFonts w:hint="eastAsia"/>
        </w:rPr>
        <w:t>等，安全参数可以是风速、垂直度、</w:t>
      </w:r>
      <w:r w:rsidRPr="00EF36DA">
        <w:rPr>
          <w:rFonts w:hint="eastAsia"/>
        </w:rPr>
        <w:t>顶升速度</w:t>
      </w:r>
      <w:r>
        <w:rPr>
          <w:rFonts w:hint="eastAsia"/>
        </w:rPr>
        <w:t>和</w:t>
      </w:r>
      <w:r w:rsidRPr="00EF36DA">
        <w:rPr>
          <w:rFonts w:hint="eastAsia"/>
        </w:rPr>
        <w:t>顶升高度</w:t>
      </w:r>
      <w:r>
        <w:rPr>
          <w:rFonts w:hint="eastAsia"/>
        </w:rPr>
        <w:t>等。</w:t>
      </w:r>
    </w:p>
    <w:p w14:paraId="02EC7FE1" w14:textId="77777777" w:rsidR="00AC3CDF" w:rsidRDefault="00AC3CDF" w:rsidP="00FC2D18">
      <w:pPr>
        <w:pStyle w:val="a3"/>
        <w:numPr>
          <w:ilvl w:val="2"/>
          <w:numId w:val="54"/>
        </w:numPr>
        <w:ind w:firstLineChars="0"/>
      </w:pPr>
      <w:r>
        <w:rPr>
          <w:rFonts w:hint="eastAsia"/>
        </w:rPr>
        <w:t>建筑施工垂直运输设备及其所在项目环境的差异性，会造成监测内容和监测手段的差异性，在确定测点时就需要因地制宜。</w:t>
      </w:r>
    </w:p>
    <w:p w14:paraId="45F286B9" w14:textId="77777777" w:rsidR="00AC3CDF" w:rsidRDefault="00AC3CDF" w:rsidP="00AC3CDF">
      <w:pPr>
        <w:pStyle w:val="a3"/>
        <w:ind w:firstLineChars="0" w:firstLine="0"/>
      </w:pPr>
      <w:r>
        <w:t xml:space="preserve">4.3.5-4.3.6 </w:t>
      </w:r>
      <w:r>
        <w:rPr>
          <w:rFonts w:hint="eastAsia"/>
        </w:rPr>
        <w:t>参考</w:t>
      </w:r>
      <w:proofErr w:type="gramStart"/>
      <w:r>
        <w:rPr>
          <w:rFonts w:hint="eastAsia"/>
        </w:rPr>
        <w:t>现行行业</w:t>
      </w:r>
      <w:proofErr w:type="gramEnd"/>
      <w:r>
        <w:rPr>
          <w:rFonts w:hint="eastAsia"/>
        </w:rPr>
        <w:t>标准《建筑施工塔式起重机安装、使用、拆卸安全技术规程》J</w:t>
      </w:r>
      <w:r>
        <w:t>GJ 196</w:t>
      </w:r>
      <w:r>
        <w:rPr>
          <w:rFonts w:hint="eastAsia"/>
        </w:rPr>
        <w:t>和《</w:t>
      </w:r>
      <w:r w:rsidRPr="00712CD7">
        <w:rPr>
          <w:rFonts w:hint="eastAsia"/>
        </w:rPr>
        <w:t>建筑施工升降机安装、使用、拆卸安全技术规程</w:t>
      </w:r>
      <w:r>
        <w:rPr>
          <w:rFonts w:hint="eastAsia"/>
        </w:rPr>
        <w:t>》J</w:t>
      </w:r>
      <w:r>
        <w:t>GJ 215</w:t>
      </w:r>
      <w:r>
        <w:rPr>
          <w:rFonts w:hint="eastAsia"/>
        </w:rPr>
        <w:t>的有关内容制定。</w:t>
      </w:r>
    </w:p>
    <w:p w14:paraId="04273297" w14:textId="77777777" w:rsidR="00AC3CDF" w:rsidRPr="001F5542" w:rsidRDefault="00AC3CDF" w:rsidP="00AC3CDF">
      <w:pPr>
        <w:pStyle w:val="a3"/>
        <w:ind w:firstLineChars="0" w:firstLine="0"/>
      </w:pPr>
      <w:r>
        <w:rPr>
          <w:rFonts w:hint="eastAsia"/>
        </w:rPr>
        <w:t>4</w:t>
      </w:r>
      <w:r>
        <w:t>.3.7-4.</w:t>
      </w:r>
      <w:r>
        <w:rPr>
          <w:rFonts w:hint="eastAsia"/>
        </w:rPr>
        <w:t>3.</w:t>
      </w:r>
      <w:r>
        <w:t xml:space="preserve">8 </w:t>
      </w:r>
      <w:r>
        <w:rPr>
          <w:rFonts w:hint="eastAsia"/>
        </w:rPr>
        <w:t>列举了塔式起重机和施工升降机安装、顶升和拆卸施工前的准备工作要求和施工过程中的监测内容。本条所示例的</w:t>
      </w:r>
      <w:r w:rsidRPr="00741ED2">
        <w:rPr>
          <w:rFonts w:hint="eastAsia"/>
        </w:rPr>
        <w:t>上回转、小车变幅、</w:t>
      </w:r>
      <w:proofErr w:type="gramStart"/>
      <w:r w:rsidRPr="00741ED2">
        <w:rPr>
          <w:rFonts w:hint="eastAsia"/>
        </w:rPr>
        <w:t>自升式</w:t>
      </w:r>
      <w:proofErr w:type="gramEnd"/>
      <w:r w:rsidRPr="00741ED2">
        <w:rPr>
          <w:rFonts w:hint="eastAsia"/>
        </w:rPr>
        <w:t>塔式起重机</w:t>
      </w:r>
      <w:r>
        <w:rPr>
          <w:rFonts w:hint="eastAsia"/>
        </w:rPr>
        <w:t>，以Q</w:t>
      </w:r>
      <w:r>
        <w:t>TZ100</w:t>
      </w:r>
      <w:r>
        <w:rPr>
          <w:rFonts w:hint="eastAsia"/>
        </w:rPr>
        <w:t>（</w:t>
      </w:r>
      <w:r w:rsidRPr="00741ED2">
        <w:rPr>
          <w:rFonts w:hint="eastAsia"/>
        </w:rPr>
        <w:t>TC6013</w:t>
      </w:r>
      <w:r>
        <w:rPr>
          <w:rFonts w:hint="eastAsia"/>
        </w:rPr>
        <w:t>）</w:t>
      </w:r>
      <w:r w:rsidRPr="00741ED2">
        <w:rPr>
          <w:rFonts w:hint="eastAsia"/>
        </w:rPr>
        <w:t>型</w:t>
      </w:r>
      <w:r>
        <w:rPr>
          <w:rFonts w:hint="eastAsia"/>
        </w:rPr>
        <w:t>和</w:t>
      </w:r>
      <w:r w:rsidRPr="00741ED2">
        <w:rPr>
          <w:rFonts w:hint="eastAsia"/>
        </w:rPr>
        <w:t>QTZ63（</w:t>
      </w:r>
      <w:r>
        <w:rPr>
          <w:rFonts w:hint="eastAsia"/>
        </w:rPr>
        <w:t>T</w:t>
      </w:r>
      <w:r>
        <w:t>C</w:t>
      </w:r>
      <w:r w:rsidRPr="00741ED2">
        <w:rPr>
          <w:rFonts w:hint="eastAsia"/>
        </w:rPr>
        <w:t>5510</w:t>
      </w:r>
      <w:r>
        <w:rPr>
          <w:rFonts w:hint="eastAsia"/>
        </w:rPr>
        <w:t>）型塔式起重机为参考；所示例的</w:t>
      </w:r>
      <w:r w:rsidRPr="00741ED2">
        <w:rPr>
          <w:rFonts w:hint="eastAsia"/>
        </w:rPr>
        <w:t>普通齿轮齿条式施工升降机</w:t>
      </w:r>
      <w:r>
        <w:rPr>
          <w:rFonts w:hint="eastAsia"/>
        </w:rPr>
        <w:t>，以S</w:t>
      </w:r>
      <w:r>
        <w:t>CD</w:t>
      </w:r>
      <w:r>
        <w:rPr>
          <w:rFonts w:hint="eastAsia"/>
        </w:rPr>
        <w:t>200</w:t>
      </w:r>
      <w:r>
        <w:t>/200G</w:t>
      </w:r>
      <w:proofErr w:type="gramStart"/>
      <w:r>
        <w:rPr>
          <w:rFonts w:hint="eastAsia"/>
        </w:rPr>
        <w:t>型施工</w:t>
      </w:r>
      <w:proofErr w:type="gramEnd"/>
      <w:r>
        <w:rPr>
          <w:rFonts w:hint="eastAsia"/>
        </w:rPr>
        <w:t>升降机为参考。</w:t>
      </w:r>
    </w:p>
    <w:p w14:paraId="6ECC8AFE" w14:textId="4F709991" w:rsidR="00AC3CDF" w:rsidRPr="00EB642D" w:rsidRDefault="00AC3CDF" w:rsidP="00FC2D18">
      <w:pPr>
        <w:pStyle w:val="2"/>
        <w:numPr>
          <w:ilvl w:val="1"/>
          <w:numId w:val="54"/>
        </w:numPr>
        <w:jc w:val="center"/>
        <w:rPr>
          <w:rFonts w:ascii="黑体" w:hAnsi="Calibri" w:cs="Times New Roman"/>
          <w:kern w:val="0"/>
          <w:szCs w:val="21"/>
        </w:rPr>
      </w:pPr>
      <w:bookmarkStart w:id="208" w:name="_Toc11256944"/>
      <w:r>
        <w:rPr>
          <w:rFonts w:ascii="黑体" w:hAnsi="Calibri" w:cs="Times New Roman" w:hint="eastAsia"/>
          <w:kern w:val="0"/>
          <w:szCs w:val="21"/>
        </w:rPr>
        <w:t>建筑施工垂直运输设备</w:t>
      </w:r>
      <w:r w:rsidR="005411FF">
        <w:rPr>
          <w:rFonts w:ascii="黑体" w:hAnsi="Calibri" w:cs="Times New Roman" w:hint="eastAsia"/>
          <w:kern w:val="0"/>
          <w:szCs w:val="21"/>
        </w:rPr>
        <w:t>运行</w:t>
      </w:r>
      <w:r>
        <w:rPr>
          <w:rFonts w:ascii="黑体" w:hAnsi="Calibri" w:cs="Times New Roman"/>
          <w:kern w:val="0"/>
          <w:szCs w:val="21"/>
        </w:rPr>
        <w:t>安全监测</w:t>
      </w:r>
      <w:bookmarkEnd w:id="208"/>
    </w:p>
    <w:p w14:paraId="37FD1EB2" w14:textId="3A21F662" w:rsidR="00AC3CDF" w:rsidRDefault="00AC3CDF" w:rsidP="00FC2D18">
      <w:pPr>
        <w:pStyle w:val="a3"/>
        <w:numPr>
          <w:ilvl w:val="2"/>
          <w:numId w:val="54"/>
        </w:numPr>
        <w:ind w:firstLineChars="0"/>
      </w:pPr>
      <w:r>
        <w:rPr>
          <w:rFonts w:hint="eastAsia"/>
        </w:rPr>
        <w:t>建筑施工垂直运输设备的</w:t>
      </w:r>
      <w:r w:rsidRPr="00CA11B4">
        <w:rPr>
          <w:rFonts w:hint="eastAsia"/>
        </w:rPr>
        <w:t>作业活动是一种机械、人员、环境复杂交互的</w:t>
      </w:r>
      <w:r w:rsidRPr="00CA11B4">
        <w:rPr>
          <w:rFonts w:hint="eastAsia"/>
        </w:rPr>
        <w:lastRenderedPageBreak/>
        <w:t>动态过程，具有</w:t>
      </w:r>
      <w:r w:rsidR="00E91739" w:rsidRPr="00CA11B4">
        <w:rPr>
          <w:rFonts w:hint="eastAsia"/>
        </w:rPr>
        <w:t>风险水平</w:t>
      </w:r>
      <w:r w:rsidRPr="00CA11B4">
        <w:rPr>
          <w:rFonts w:hint="eastAsia"/>
        </w:rPr>
        <w:t>高</w:t>
      </w:r>
      <w:r w:rsidR="00E91739">
        <w:rPr>
          <w:rFonts w:hint="eastAsia"/>
        </w:rPr>
        <w:t>特点</w:t>
      </w:r>
      <w:r w:rsidRPr="00CA11B4">
        <w:rPr>
          <w:rFonts w:hint="eastAsia"/>
        </w:rPr>
        <w:t>。</w:t>
      </w:r>
      <w:r>
        <w:rPr>
          <w:rFonts w:hint="eastAsia"/>
        </w:rPr>
        <w:t>本条提出了四类主要监测内容，主要考虑到：其一，建筑施工垂直运输设备处于露天作业环境，且作业高度</w:t>
      </w:r>
      <w:r w:rsidR="00E91739">
        <w:rPr>
          <w:rFonts w:hint="eastAsia"/>
        </w:rPr>
        <w:t>大</w:t>
      </w:r>
      <w:r>
        <w:rPr>
          <w:rFonts w:hint="eastAsia"/>
        </w:rPr>
        <w:t>，其作业过程受风、雨、雾、高温等恶劣环境条件的影响大。其二，建筑施工垂直运输设备的作业过程涉及塔式起重机</w:t>
      </w:r>
      <w:r w:rsidRPr="00CA11B4">
        <w:rPr>
          <w:rFonts w:hint="eastAsia"/>
        </w:rPr>
        <w:t>司机、信号工等多类特种作业人员，</w:t>
      </w:r>
      <w:r>
        <w:rPr>
          <w:rFonts w:hint="eastAsia"/>
        </w:rPr>
        <w:t>其</w:t>
      </w:r>
      <w:r w:rsidRPr="00CA11B4">
        <w:rPr>
          <w:rFonts w:hint="eastAsia"/>
        </w:rPr>
        <w:t>作业安全水平受</w:t>
      </w:r>
      <w:r>
        <w:rPr>
          <w:rFonts w:hint="eastAsia"/>
        </w:rPr>
        <w:t>特种作业人员知识技能、身心条件及沟通协调等多方面因素的综合影响。其三，建筑施工垂直运输设备作业过程</w:t>
      </w:r>
      <w:r w:rsidRPr="00CA11B4">
        <w:rPr>
          <w:rFonts w:hint="eastAsia"/>
        </w:rPr>
        <w:t>具有交叉作业、高空作业、动态作业等特性，</w:t>
      </w:r>
      <w:r>
        <w:rPr>
          <w:rFonts w:hint="eastAsia"/>
        </w:rPr>
        <w:t>在作业过程中与</w:t>
      </w:r>
      <w:r w:rsidRPr="00CA11B4">
        <w:rPr>
          <w:rFonts w:hint="eastAsia"/>
        </w:rPr>
        <w:t>场内外人员、材料、其它施工机械设备</w:t>
      </w:r>
      <w:r>
        <w:rPr>
          <w:rFonts w:hint="eastAsia"/>
        </w:rPr>
        <w:t>等</w:t>
      </w:r>
      <w:r w:rsidRPr="00CA11B4">
        <w:rPr>
          <w:rFonts w:hint="eastAsia"/>
        </w:rPr>
        <w:t>形成潜在的交互关系。</w:t>
      </w:r>
      <w:r>
        <w:rPr>
          <w:rFonts w:hint="eastAsia"/>
        </w:rPr>
        <w:t>其四，</w:t>
      </w:r>
      <w:r w:rsidRPr="00230253">
        <w:rPr>
          <w:rFonts w:hint="eastAsia"/>
        </w:rPr>
        <w:t>建筑施工垂直运输设备</w:t>
      </w:r>
      <w:r>
        <w:rPr>
          <w:rFonts w:hint="eastAsia"/>
        </w:rPr>
        <w:t>作业时必须遵循规范的作业流程，执行必要的检查和确认手续。</w:t>
      </w:r>
    </w:p>
    <w:p w14:paraId="048F6637" w14:textId="77777777" w:rsidR="00AC3CDF" w:rsidRDefault="00AC3CDF" w:rsidP="00FC2D18">
      <w:pPr>
        <w:pStyle w:val="a3"/>
        <w:numPr>
          <w:ilvl w:val="2"/>
          <w:numId w:val="54"/>
        </w:numPr>
        <w:ind w:firstLineChars="0"/>
      </w:pPr>
      <w:r>
        <w:rPr>
          <w:rFonts w:hint="eastAsia"/>
        </w:rPr>
        <w:t>恶劣的</w:t>
      </w:r>
      <w:r w:rsidRPr="003B2099">
        <w:rPr>
          <w:rFonts w:hint="eastAsia"/>
        </w:rPr>
        <w:t>作业环境条件</w:t>
      </w:r>
      <w:r>
        <w:rPr>
          <w:rFonts w:hint="eastAsia"/>
        </w:rPr>
        <w:t>，可能形成影响</w:t>
      </w:r>
      <w:r w:rsidRPr="003B2099">
        <w:rPr>
          <w:rFonts w:hint="eastAsia"/>
        </w:rPr>
        <w:t>建筑施工垂直运输设备</w:t>
      </w:r>
      <w:r>
        <w:rPr>
          <w:rFonts w:hint="eastAsia"/>
        </w:rPr>
        <w:t>结构安全的外部荷载，也可能影响相关特种作业人员的判断或操作。</w:t>
      </w:r>
    </w:p>
    <w:p w14:paraId="0C50ED67" w14:textId="77777777" w:rsidR="00AC3CDF" w:rsidRPr="00AD1843" w:rsidRDefault="00AC3CDF" w:rsidP="00AC3CDF">
      <w:pPr>
        <w:pStyle w:val="a3"/>
        <w:ind w:firstLineChars="0" w:firstLine="0"/>
      </w:pPr>
      <w:r>
        <w:rPr>
          <w:rFonts w:hint="eastAsia"/>
        </w:rPr>
        <w:t>4</w:t>
      </w:r>
      <w:r>
        <w:t>.4.3</w:t>
      </w:r>
      <w:r>
        <w:rPr>
          <w:rFonts w:hint="eastAsia"/>
        </w:rPr>
        <w:t>-</w:t>
      </w:r>
      <w:r>
        <w:t xml:space="preserve">4.4.4 </w:t>
      </w:r>
      <w:r>
        <w:rPr>
          <w:rFonts w:hint="eastAsia"/>
        </w:rPr>
        <w:t>参考</w:t>
      </w:r>
      <w:proofErr w:type="gramStart"/>
      <w:r>
        <w:rPr>
          <w:rFonts w:hint="eastAsia"/>
        </w:rPr>
        <w:t>现行行业</w:t>
      </w:r>
      <w:proofErr w:type="gramEnd"/>
      <w:r>
        <w:rPr>
          <w:rFonts w:hint="eastAsia"/>
        </w:rPr>
        <w:t>标准《建筑施工塔式起重机安装、使用、拆卸安全技术规程》J</w:t>
      </w:r>
      <w:r>
        <w:t>GJ 196</w:t>
      </w:r>
      <w:r>
        <w:rPr>
          <w:rFonts w:hint="eastAsia"/>
        </w:rPr>
        <w:t>和《</w:t>
      </w:r>
      <w:r w:rsidRPr="00712CD7">
        <w:rPr>
          <w:rFonts w:hint="eastAsia"/>
        </w:rPr>
        <w:t>建筑施工升降机安装、使用、拆卸安全技术规程</w:t>
      </w:r>
      <w:r>
        <w:rPr>
          <w:rFonts w:hint="eastAsia"/>
        </w:rPr>
        <w:t>》J</w:t>
      </w:r>
      <w:r>
        <w:t>GJ 215</w:t>
      </w:r>
      <w:r>
        <w:rPr>
          <w:rFonts w:hint="eastAsia"/>
        </w:rPr>
        <w:t>的有关内容制定。</w:t>
      </w:r>
    </w:p>
    <w:p w14:paraId="7F0A2D86" w14:textId="77777777" w:rsidR="00646FC9" w:rsidRDefault="00646FC9" w:rsidP="00851D77">
      <w:pPr>
        <w:sectPr w:rsidR="00646FC9">
          <w:pgSz w:w="11906" w:h="16838"/>
          <w:pgMar w:top="1440" w:right="1800" w:bottom="1440" w:left="1800" w:header="851" w:footer="992" w:gutter="0"/>
          <w:cols w:space="425"/>
          <w:docGrid w:type="lines" w:linePitch="312"/>
        </w:sectPr>
      </w:pPr>
    </w:p>
    <w:p w14:paraId="4481791F" w14:textId="77777777" w:rsidR="00646FC9" w:rsidRPr="002B5ABF" w:rsidRDefault="00646FC9" w:rsidP="00FC2D18">
      <w:pPr>
        <w:pStyle w:val="10"/>
        <w:numPr>
          <w:ilvl w:val="0"/>
          <w:numId w:val="56"/>
        </w:numPr>
      </w:pPr>
      <w:bookmarkStart w:id="209" w:name="_Toc11256945"/>
      <w:r w:rsidRPr="002B5ABF">
        <w:rPr>
          <w:rFonts w:hint="eastAsia"/>
        </w:rPr>
        <w:lastRenderedPageBreak/>
        <w:t>传感器</w:t>
      </w:r>
      <w:r>
        <w:rPr>
          <w:rFonts w:hint="eastAsia"/>
        </w:rPr>
        <w:t>与采集分析系统</w:t>
      </w:r>
      <w:bookmarkEnd w:id="209"/>
    </w:p>
    <w:p w14:paraId="36107573" w14:textId="77777777" w:rsidR="00646FC9" w:rsidRPr="002B5ABF" w:rsidRDefault="00646FC9" w:rsidP="00FC2D18">
      <w:pPr>
        <w:pStyle w:val="2"/>
        <w:numPr>
          <w:ilvl w:val="1"/>
          <w:numId w:val="57"/>
        </w:numPr>
        <w:jc w:val="center"/>
      </w:pPr>
      <w:bookmarkStart w:id="210" w:name="_Toc11256946"/>
      <w:r w:rsidRPr="002B5ABF">
        <w:rPr>
          <w:rFonts w:hint="eastAsia"/>
        </w:rPr>
        <w:t>一般规定</w:t>
      </w:r>
      <w:bookmarkEnd w:id="210"/>
    </w:p>
    <w:p w14:paraId="307698CA" w14:textId="32239483" w:rsidR="00646FC9" w:rsidRPr="002B5ABF" w:rsidRDefault="00646FC9" w:rsidP="00FC2D18">
      <w:pPr>
        <w:pStyle w:val="a3"/>
        <w:numPr>
          <w:ilvl w:val="2"/>
          <w:numId w:val="57"/>
        </w:numPr>
        <w:ind w:firstLineChars="0"/>
        <w:outlineLvl w:val="2"/>
      </w:pPr>
      <w:bookmarkStart w:id="211" w:name="_Toc11256947"/>
      <w:r w:rsidRPr="002B5ABF">
        <w:rPr>
          <w:rFonts w:hint="eastAsia"/>
        </w:rPr>
        <w:t>建筑施工垂直运输设备</w:t>
      </w:r>
      <w:r>
        <w:rPr>
          <w:rFonts w:hint="eastAsia"/>
        </w:rPr>
        <w:t>工况复杂，外界干扰因素多，在进行传感器的选型时，需要着重</w:t>
      </w:r>
      <w:proofErr w:type="gramStart"/>
      <w:r>
        <w:rPr>
          <w:rFonts w:hint="eastAsia"/>
        </w:rPr>
        <w:t>考量</w:t>
      </w:r>
      <w:proofErr w:type="gramEnd"/>
      <w:r>
        <w:rPr>
          <w:rFonts w:hint="eastAsia"/>
        </w:rPr>
        <w:t>传感器性能的稳定性和抗干扰性。同时，由于</w:t>
      </w:r>
      <w:r w:rsidRPr="00392439">
        <w:rPr>
          <w:rFonts w:hint="eastAsia"/>
        </w:rPr>
        <w:t>垂直运输设备</w:t>
      </w:r>
      <w:r>
        <w:rPr>
          <w:rFonts w:hint="eastAsia"/>
        </w:rPr>
        <w:t>施工作业工作面较小，人机交互界面多，在选用传感器时，应</w:t>
      </w:r>
      <w:r w:rsidR="00D77EB7">
        <w:rPr>
          <w:rFonts w:hint="eastAsia"/>
        </w:rPr>
        <w:t>优先选择</w:t>
      </w:r>
      <w:r>
        <w:rPr>
          <w:rFonts w:hint="eastAsia"/>
        </w:rPr>
        <w:t>传感器布设</w:t>
      </w:r>
      <w:r w:rsidR="00D77EB7">
        <w:rPr>
          <w:rFonts w:hint="eastAsia"/>
        </w:rPr>
        <w:t>不</w:t>
      </w:r>
      <w:r>
        <w:rPr>
          <w:rFonts w:hint="eastAsia"/>
        </w:rPr>
        <w:t>会对正常的施工作业造成影响。此外，传感器的可更换性及经济性也应当作为传感器选型的考虑因素。</w:t>
      </w:r>
      <w:bookmarkEnd w:id="211"/>
    </w:p>
    <w:p w14:paraId="50D05952" w14:textId="37CBEF0D" w:rsidR="00646FC9" w:rsidRDefault="00646FC9" w:rsidP="00FC2D18">
      <w:pPr>
        <w:pStyle w:val="a3"/>
        <w:numPr>
          <w:ilvl w:val="2"/>
          <w:numId w:val="57"/>
        </w:numPr>
        <w:ind w:firstLineChars="0"/>
        <w:outlineLvl w:val="2"/>
      </w:pPr>
      <w:bookmarkStart w:id="212" w:name="_Toc11256948"/>
      <w:r>
        <w:rPr>
          <w:rFonts w:hint="eastAsia"/>
        </w:rPr>
        <w:t>不同</w:t>
      </w:r>
      <w:r w:rsidR="00D77EB7">
        <w:rPr>
          <w:rFonts w:hint="eastAsia"/>
        </w:rPr>
        <w:t>型号的</w:t>
      </w:r>
      <w:r>
        <w:rPr>
          <w:rFonts w:hint="eastAsia"/>
        </w:rPr>
        <w:t>监测对象，如</w:t>
      </w:r>
      <w:r w:rsidR="00D77EB7">
        <w:rPr>
          <w:rFonts w:hint="eastAsia"/>
        </w:rPr>
        <w:t>落地附着</w:t>
      </w:r>
      <w:r>
        <w:rPr>
          <w:rFonts w:hint="eastAsia"/>
        </w:rPr>
        <w:t>塔式起重机，</w:t>
      </w:r>
      <w:r w:rsidR="00D77EB7">
        <w:rPr>
          <w:rFonts w:hint="eastAsia"/>
        </w:rPr>
        <w:t>内爬升是塔吊等，</w:t>
      </w:r>
      <w:r>
        <w:rPr>
          <w:rFonts w:hint="eastAsia"/>
        </w:rPr>
        <w:t>在工作方式及工作环境上存在较大的差别，由此对传感器的性能提出了不同的要求。对传感器性能参数的通用规定如下：</w:t>
      </w:r>
      <w:bookmarkEnd w:id="212"/>
    </w:p>
    <w:p w14:paraId="63FF73C2" w14:textId="77777777" w:rsidR="00646FC9" w:rsidRDefault="00646FC9" w:rsidP="00FC2D18">
      <w:pPr>
        <w:numPr>
          <w:ilvl w:val="0"/>
          <w:numId w:val="58"/>
        </w:numPr>
      </w:pPr>
      <w:r>
        <w:rPr>
          <w:rFonts w:hint="eastAsia"/>
        </w:rPr>
        <w:t>量程：应对监测参数的测值范围进行预评估，在传感器选型时，使正常状态下监测参数值达到</w:t>
      </w:r>
      <w:r w:rsidRPr="00306C31">
        <w:rPr>
          <w:rFonts w:hint="eastAsia"/>
        </w:rPr>
        <w:t>传感器</w:t>
      </w:r>
      <w:r>
        <w:rPr>
          <w:rFonts w:hint="eastAsia"/>
        </w:rPr>
        <w:t>最大</w:t>
      </w:r>
      <w:r w:rsidRPr="00306C31">
        <w:rPr>
          <w:rFonts w:hint="eastAsia"/>
        </w:rPr>
        <w:t>量程的</w:t>
      </w:r>
      <w:r w:rsidRPr="00306C31">
        <w:t>30%-80%</w:t>
      </w:r>
      <w:r>
        <w:rPr>
          <w:rFonts w:hint="eastAsia"/>
        </w:rPr>
        <w:t>，以提高传感器选型的</w:t>
      </w:r>
      <w:proofErr w:type="gramStart"/>
      <w:r>
        <w:rPr>
          <w:rFonts w:hint="eastAsia"/>
        </w:rPr>
        <w:t>经济性及测值</w:t>
      </w:r>
      <w:proofErr w:type="gramEnd"/>
      <w:r>
        <w:rPr>
          <w:rFonts w:hint="eastAsia"/>
        </w:rPr>
        <w:t>的精确性。同时，</w:t>
      </w:r>
      <w:r w:rsidRPr="000666FE">
        <w:rPr>
          <w:rFonts w:hint="eastAsia"/>
        </w:rPr>
        <w:t>监测对象处于最大工作负荷时，监测参数值不</w:t>
      </w:r>
      <w:r>
        <w:rPr>
          <w:rFonts w:hint="eastAsia"/>
        </w:rPr>
        <w:t>应超过传感器最大量程，以确保传感器能够正常工作。</w:t>
      </w:r>
    </w:p>
    <w:p w14:paraId="5A08B291" w14:textId="77777777" w:rsidR="00646FC9" w:rsidRDefault="00646FC9" w:rsidP="00FC2D18">
      <w:pPr>
        <w:numPr>
          <w:ilvl w:val="0"/>
          <w:numId w:val="58"/>
        </w:numPr>
      </w:pPr>
      <w:r>
        <w:t>分辨率</w:t>
      </w:r>
      <w:r>
        <w:rPr>
          <w:rFonts w:hint="eastAsia"/>
        </w:rPr>
        <w:t>、</w:t>
      </w:r>
      <w:r>
        <w:t>精度</w:t>
      </w:r>
      <w:r>
        <w:rPr>
          <w:rFonts w:hint="eastAsia"/>
        </w:rPr>
        <w:t>、</w:t>
      </w:r>
      <w:r w:rsidRPr="00BF6AE6">
        <w:rPr>
          <w:rFonts w:hint="eastAsia"/>
        </w:rPr>
        <w:t>灵敏度、信噪比</w:t>
      </w:r>
      <w:r>
        <w:rPr>
          <w:rFonts w:hint="eastAsia"/>
        </w:rPr>
        <w:t>等：影响测值的有效性，应结合项目实际需要，选用分辨率及精度满足要求的传感器。</w:t>
      </w:r>
    </w:p>
    <w:p w14:paraId="1AB73D65" w14:textId="04B6E33E" w:rsidR="00646FC9" w:rsidRDefault="00646FC9" w:rsidP="00FC2D18">
      <w:pPr>
        <w:numPr>
          <w:ilvl w:val="0"/>
          <w:numId w:val="58"/>
        </w:numPr>
      </w:pPr>
      <w:r>
        <w:rPr>
          <w:rFonts w:hint="eastAsia"/>
        </w:rPr>
        <w:t>是否独立供电：垂直运输设备施工现场扰动较多，供</w:t>
      </w:r>
      <w:r w:rsidR="00D77EB7">
        <w:rPr>
          <w:rFonts w:hint="eastAsia"/>
        </w:rPr>
        <w:t>电</w:t>
      </w:r>
      <w:r>
        <w:rPr>
          <w:rFonts w:hint="eastAsia"/>
        </w:rPr>
        <w:t>线路存在被破坏的风险，传感器</w:t>
      </w:r>
      <w:r w:rsidR="00D77EB7">
        <w:rPr>
          <w:rFonts w:hint="eastAsia"/>
        </w:rPr>
        <w:t>电源</w:t>
      </w:r>
      <w:proofErr w:type="gramStart"/>
      <w:r>
        <w:rPr>
          <w:rFonts w:hint="eastAsia"/>
        </w:rPr>
        <w:t>宜</w:t>
      </w:r>
      <w:r w:rsidR="00D77EB7">
        <w:rPr>
          <w:rFonts w:hint="eastAsia"/>
        </w:rPr>
        <w:t>依据</w:t>
      </w:r>
      <w:proofErr w:type="gramEnd"/>
      <w:r w:rsidR="00D77EB7">
        <w:rPr>
          <w:rFonts w:hint="eastAsia"/>
        </w:rPr>
        <w:t>使用期限选择干电池、充电电池、太阳能电池</w:t>
      </w:r>
      <w:r>
        <w:rPr>
          <w:rFonts w:hint="eastAsia"/>
        </w:rPr>
        <w:t>独立电源供电</w:t>
      </w:r>
      <w:r w:rsidR="00D77EB7">
        <w:rPr>
          <w:rFonts w:hint="eastAsia"/>
        </w:rPr>
        <w:t>方式</w:t>
      </w:r>
      <w:r>
        <w:rPr>
          <w:rFonts w:hint="eastAsia"/>
        </w:rPr>
        <w:t>，以保证采集系统的</w:t>
      </w:r>
      <w:r w:rsidR="00D77EB7">
        <w:rPr>
          <w:rFonts w:hint="eastAsia"/>
        </w:rPr>
        <w:t>可靠性</w:t>
      </w:r>
      <w:r>
        <w:rPr>
          <w:rFonts w:hint="eastAsia"/>
        </w:rPr>
        <w:t>。</w:t>
      </w:r>
    </w:p>
    <w:p w14:paraId="02BB0192" w14:textId="77777777" w:rsidR="00646FC9" w:rsidRDefault="00646FC9" w:rsidP="00FC2D18">
      <w:pPr>
        <w:pStyle w:val="a3"/>
        <w:numPr>
          <w:ilvl w:val="2"/>
          <w:numId w:val="57"/>
        </w:numPr>
        <w:ind w:firstLineChars="0"/>
        <w:outlineLvl w:val="2"/>
      </w:pPr>
      <w:bookmarkStart w:id="213" w:name="_Toc11256949"/>
      <w:r>
        <w:t>根据传输介质的不同</w:t>
      </w:r>
      <w:r>
        <w:rPr>
          <w:rFonts w:hint="eastAsia"/>
        </w:rPr>
        <w:t>，</w:t>
      </w:r>
      <w:r>
        <w:t>数据传输方式可被分为无线传输方式和有线传输方式</w:t>
      </w:r>
      <w:r>
        <w:rPr>
          <w:rFonts w:hint="eastAsia"/>
        </w:rPr>
        <w:t>。</w:t>
      </w:r>
      <w:r>
        <w:t>在选用传感器的数据传输方式时</w:t>
      </w:r>
      <w:r>
        <w:rPr>
          <w:rFonts w:hint="eastAsia"/>
        </w:rPr>
        <w:t>，</w:t>
      </w:r>
      <w:r>
        <w:t>应当充分了解现场情况及监测需求</w:t>
      </w:r>
      <w:r>
        <w:rPr>
          <w:rFonts w:hint="eastAsia"/>
        </w:rPr>
        <w:t>，综合考虑布线难度、电磁屏蔽情况等因素进行。为了减少传感器对现场施工作业的干扰，数据传输方式宜以无线传输为主。</w:t>
      </w:r>
      <w:bookmarkEnd w:id="213"/>
    </w:p>
    <w:p w14:paraId="5B37E227" w14:textId="77777777" w:rsidR="00646FC9" w:rsidRDefault="00646FC9" w:rsidP="00FC2D18">
      <w:pPr>
        <w:pStyle w:val="a3"/>
        <w:numPr>
          <w:ilvl w:val="2"/>
          <w:numId w:val="57"/>
        </w:numPr>
        <w:ind w:firstLineChars="0"/>
        <w:outlineLvl w:val="2"/>
      </w:pPr>
      <w:bookmarkStart w:id="214" w:name="_Toc11256950"/>
      <w:r>
        <w:t>为了提高预警的时效性</w:t>
      </w:r>
      <w:r>
        <w:rPr>
          <w:rFonts w:hint="eastAsia"/>
        </w:rPr>
        <w:t>，</w:t>
      </w:r>
      <w:r>
        <w:t>同时提高传感器系统的鲁棒性</w:t>
      </w:r>
      <w:r>
        <w:rPr>
          <w:rFonts w:hint="eastAsia"/>
        </w:rPr>
        <w:t>，</w:t>
      </w:r>
      <w:r>
        <w:t>传感器宜具备前端预警功能</w:t>
      </w:r>
      <w:r>
        <w:rPr>
          <w:rFonts w:hint="eastAsia"/>
        </w:rPr>
        <w:t>，</w:t>
      </w:r>
      <w:r>
        <w:t>使得传感器能够独立判断特定指标的安全状况</w:t>
      </w:r>
      <w:r>
        <w:rPr>
          <w:rFonts w:hint="eastAsia"/>
        </w:rPr>
        <w:t>。</w:t>
      </w:r>
      <w:bookmarkEnd w:id="214"/>
    </w:p>
    <w:p w14:paraId="09EBE125" w14:textId="77777777" w:rsidR="00646FC9" w:rsidRPr="002B5ABF" w:rsidRDefault="00646FC9" w:rsidP="00FC2D18">
      <w:pPr>
        <w:pStyle w:val="2"/>
        <w:numPr>
          <w:ilvl w:val="1"/>
          <w:numId w:val="57"/>
        </w:numPr>
        <w:ind w:left="0" w:firstLine="0"/>
        <w:jc w:val="center"/>
      </w:pPr>
      <w:bookmarkStart w:id="215" w:name="_Toc11256951"/>
      <w:r w:rsidRPr="002B5ABF">
        <w:rPr>
          <w:rFonts w:hint="eastAsia"/>
        </w:rPr>
        <w:t>垂直运输及设备附墙一体化结构安全监测</w:t>
      </w:r>
      <w:r>
        <w:rPr>
          <w:rFonts w:hint="eastAsia"/>
        </w:rPr>
        <w:t>传感器选型规定</w:t>
      </w:r>
      <w:bookmarkEnd w:id="215"/>
    </w:p>
    <w:p w14:paraId="3928ECEF" w14:textId="77777777" w:rsidR="00646FC9" w:rsidRDefault="00646FC9" w:rsidP="00FC2D18">
      <w:pPr>
        <w:pStyle w:val="a3"/>
        <w:numPr>
          <w:ilvl w:val="2"/>
          <w:numId w:val="57"/>
        </w:numPr>
        <w:ind w:firstLineChars="0"/>
      </w:pPr>
      <w:r w:rsidRPr="00A47416">
        <w:t>垂直运输及设备附墙一体化结构安全监测</w:t>
      </w:r>
      <w:r>
        <w:t>的主要监测指标包括各类结构杆件的应力应变</w:t>
      </w:r>
      <w:r>
        <w:rPr>
          <w:rFonts w:hint="eastAsia"/>
        </w:rPr>
        <w:t>、</w:t>
      </w:r>
      <w:r>
        <w:t>垂直运输设备主体结构</w:t>
      </w:r>
      <w:r>
        <w:rPr>
          <w:rFonts w:hint="eastAsia"/>
        </w:rPr>
        <w:t>垂直</w:t>
      </w:r>
      <w:r>
        <w:t>度</w:t>
      </w:r>
      <w:r>
        <w:rPr>
          <w:rFonts w:hint="eastAsia"/>
        </w:rPr>
        <w:t>、</w:t>
      </w:r>
      <w:r>
        <w:t>各</w:t>
      </w:r>
      <w:proofErr w:type="gramStart"/>
      <w:r>
        <w:t>类关键</w:t>
      </w:r>
      <w:proofErr w:type="gramEnd"/>
      <w:r>
        <w:t>构件转角及各类位移</w:t>
      </w:r>
      <w:r>
        <w:lastRenderedPageBreak/>
        <w:t>变化情况等</w:t>
      </w:r>
      <w:r>
        <w:rPr>
          <w:rFonts w:hint="eastAsia"/>
        </w:rPr>
        <w:t>。</w:t>
      </w:r>
    </w:p>
    <w:p w14:paraId="721651E8" w14:textId="77777777" w:rsidR="00646FC9" w:rsidRDefault="00646FC9" w:rsidP="00FC2D18">
      <w:pPr>
        <w:pStyle w:val="a3"/>
        <w:numPr>
          <w:ilvl w:val="2"/>
          <w:numId w:val="57"/>
        </w:numPr>
        <w:ind w:firstLineChars="0"/>
      </w:pPr>
      <w:r>
        <w:t>所选用的应力应变传感器</w:t>
      </w:r>
      <w:r>
        <w:rPr>
          <w:rFonts w:hint="eastAsia"/>
        </w:rPr>
        <w:t>，</w:t>
      </w:r>
      <w:r>
        <w:t>应当满足以下要求</w:t>
      </w:r>
      <w:r>
        <w:rPr>
          <w:rFonts w:hint="eastAsia"/>
        </w:rPr>
        <w:t>：</w:t>
      </w:r>
    </w:p>
    <w:p w14:paraId="5D511D40" w14:textId="77777777" w:rsidR="00646FC9" w:rsidRDefault="00646FC9" w:rsidP="00FC2D18">
      <w:pPr>
        <w:numPr>
          <w:ilvl w:val="0"/>
          <w:numId w:val="59"/>
        </w:numPr>
      </w:pPr>
      <w:r>
        <w:t>能够独立完成应力</w:t>
      </w:r>
      <w:proofErr w:type="gramStart"/>
      <w:r>
        <w:t>应变值</w:t>
      </w:r>
      <w:proofErr w:type="gramEnd"/>
      <w:r>
        <w:t>的换算</w:t>
      </w:r>
      <w:r>
        <w:rPr>
          <w:rFonts w:hint="eastAsia"/>
        </w:rPr>
        <w:t>，</w:t>
      </w:r>
      <w:r>
        <w:t>以减少后台数据处理量</w:t>
      </w:r>
      <w:r>
        <w:rPr>
          <w:rFonts w:hint="eastAsia"/>
        </w:rPr>
        <w:t>，</w:t>
      </w:r>
      <w:r>
        <w:t>提高系统响应速度</w:t>
      </w:r>
      <w:r>
        <w:rPr>
          <w:rFonts w:hint="eastAsia"/>
        </w:rPr>
        <w:t>。</w:t>
      </w:r>
      <w:r>
        <w:t>并为实现传感器前端预警提供基础</w:t>
      </w:r>
      <w:r>
        <w:rPr>
          <w:rFonts w:hint="eastAsia"/>
        </w:rPr>
        <w:t>。</w:t>
      </w:r>
    </w:p>
    <w:p w14:paraId="0BDC16B7" w14:textId="77777777" w:rsidR="00646FC9" w:rsidRDefault="00646FC9" w:rsidP="00FC2D18">
      <w:pPr>
        <w:numPr>
          <w:ilvl w:val="0"/>
          <w:numId w:val="59"/>
        </w:numPr>
      </w:pPr>
      <w:r>
        <w:t>传感器应具有较强的耐久性</w:t>
      </w:r>
      <w:r>
        <w:rPr>
          <w:rFonts w:hint="eastAsia"/>
        </w:rPr>
        <w:t>，</w:t>
      </w:r>
      <w:r>
        <w:t>以适应跨连接节点监测时存在的节点反复变形等情况</w:t>
      </w:r>
      <w:r>
        <w:rPr>
          <w:rFonts w:hint="eastAsia"/>
        </w:rPr>
        <w:t>。</w:t>
      </w:r>
    </w:p>
    <w:p w14:paraId="156024A1" w14:textId="77777777" w:rsidR="00646FC9" w:rsidRDefault="00646FC9" w:rsidP="00FC2D18">
      <w:pPr>
        <w:numPr>
          <w:ilvl w:val="0"/>
          <w:numId w:val="59"/>
        </w:numPr>
      </w:pPr>
      <w:r>
        <w:rPr>
          <w:rFonts w:hint="eastAsia"/>
        </w:rPr>
        <w:t>宜</w:t>
      </w:r>
      <w:r>
        <w:t>尽量减少现场通信线路数量</w:t>
      </w:r>
      <w:r>
        <w:rPr>
          <w:rFonts w:hint="eastAsia"/>
        </w:rPr>
        <w:t>，</w:t>
      </w:r>
      <w:r>
        <w:t>以避免线路对正常施工活动造成干扰</w:t>
      </w:r>
      <w:r>
        <w:rPr>
          <w:rFonts w:hint="eastAsia"/>
        </w:rPr>
        <w:t>。</w:t>
      </w:r>
    </w:p>
    <w:p w14:paraId="2469E62B" w14:textId="2AEC4D43" w:rsidR="00646FC9" w:rsidRDefault="00646FC9" w:rsidP="00FC2D18">
      <w:pPr>
        <w:numPr>
          <w:ilvl w:val="0"/>
          <w:numId w:val="59"/>
        </w:numPr>
      </w:pPr>
      <w:r>
        <w:t>不得以损坏</w:t>
      </w:r>
      <w:r w:rsidR="00F93BF6">
        <w:t>结构件</w:t>
      </w:r>
      <w:r>
        <w:rPr>
          <w:rFonts w:hint="eastAsia"/>
        </w:rPr>
        <w:t>，</w:t>
      </w:r>
      <w:r>
        <w:t>或降低</w:t>
      </w:r>
      <w:r w:rsidR="00F93BF6">
        <w:t>结构件</w:t>
      </w:r>
      <w:r>
        <w:t>力学性能的形式进行传感器的安装</w:t>
      </w:r>
      <w:r>
        <w:rPr>
          <w:rFonts w:hint="eastAsia"/>
        </w:rPr>
        <w:t>，</w:t>
      </w:r>
      <w:r>
        <w:t>故优先采用粘接</w:t>
      </w:r>
      <w:r>
        <w:rPr>
          <w:rFonts w:hint="eastAsia"/>
        </w:rPr>
        <w:t>、</w:t>
      </w:r>
      <w:r>
        <w:t>机械连接等方式进行传感器的布置</w:t>
      </w:r>
      <w:r>
        <w:rPr>
          <w:rFonts w:hint="eastAsia"/>
        </w:rPr>
        <w:t>。</w:t>
      </w:r>
    </w:p>
    <w:p w14:paraId="0DAFC382" w14:textId="77777777" w:rsidR="00646FC9" w:rsidRPr="002B5ABF" w:rsidRDefault="00646FC9" w:rsidP="00FC2D18">
      <w:pPr>
        <w:numPr>
          <w:ilvl w:val="0"/>
          <w:numId w:val="59"/>
        </w:numPr>
      </w:pPr>
      <w:r>
        <w:t>关键节点布设的应力应变传感器宜具有前端预警功能</w:t>
      </w:r>
      <w:r>
        <w:rPr>
          <w:rFonts w:hint="eastAsia"/>
        </w:rPr>
        <w:t>，</w:t>
      </w:r>
      <w:r>
        <w:t>以增强监测系统的鲁棒性</w:t>
      </w:r>
      <w:r>
        <w:rPr>
          <w:rFonts w:hint="eastAsia"/>
        </w:rPr>
        <w:t>。</w:t>
      </w:r>
    </w:p>
    <w:p w14:paraId="2AEC1B6F" w14:textId="77777777" w:rsidR="00646FC9" w:rsidRPr="002B5ABF" w:rsidRDefault="00646FC9" w:rsidP="00FC2D18">
      <w:pPr>
        <w:pStyle w:val="a3"/>
        <w:numPr>
          <w:ilvl w:val="2"/>
          <w:numId w:val="57"/>
        </w:numPr>
        <w:ind w:firstLineChars="0"/>
      </w:pPr>
      <w:r>
        <w:rPr>
          <w:rFonts w:hint="eastAsia"/>
        </w:rPr>
        <w:t>所选用的位移传感器，</w:t>
      </w:r>
      <w:r w:rsidRPr="002B5ABF">
        <w:rPr>
          <w:rFonts w:hint="eastAsia"/>
        </w:rPr>
        <w:t>应满足以下要求：</w:t>
      </w:r>
    </w:p>
    <w:p w14:paraId="3EE5368F" w14:textId="77777777" w:rsidR="00646FC9" w:rsidRPr="002B5ABF" w:rsidRDefault="00646FC9" w:rsidP="00FC2D18">
      <w:pPr>
        <w:pStyle w:val="a3"/>
        <w:numPr>
          <w:ilvl w:val="0"/>
          <w:numId w:val="60"/>
        </w:numPr>
        <w:ind w:firstLineChars="0"/>
      </w:pPr>
      <w:r>
        <w:rPr>
          <w:rFonts w:hint="eastAsia"/>
        </w:rPr>
        <w:t>由于位移传感器在工作原理上，通常具有需要和监测对象共同变形的特性，故</w:t>
      </w:r>
      <w:proofErr w:type="gramStart"/>
      <w:r>
        <w:rPr>
          <w:rFonts w:hint="eastAsia"/>
        </w:rPr>
        <w:t>需能够</w:t>
      </w:r>
      <w:proofErr w:type="gramEnd"/>
      <w:r>
        <w:rPr>
          <w:rFonts w:hint="eastAsia"/>
        </w:rPr>
        <w:t>抵抗作业环境对传感器的扰动。</w:t>
      </w:r>
    </w:p>
    <w:p w14:paraId="7A6ADF7E" w14:textId="77777777" w:rsidR="00646FC9" w:rsidRPr="002B5ABF" w:rsidRDefault="00646FC9" w:rsidP="00FC2D18">
      <w:pPr>
        <w:pStyle w:val="a3"/>
        <w:numPr>
          <w:ilvl w:val="0"/>
          <w:numId w:val="60"/>
        </w:numPr>
        <w:ind w:firstLineChars="0"/>
      </w:pPr>
      <w:r>
        <w:rPr>
          <w:rFonts w:hint="eastAsia"/>
        </w:rPr>
        <w:t>宜能够在前端独立完成热胀冷缩带来的误差值的修正，减少后台数据处理量，提高系统响应速度。</w:t>
      </w:r>
    </w:p>
    <w:p w14:paraId="710CD2EA" w14:textId="77777777" w:rsidR="00646FC9" w:rsidRPr="002B5ABF" w:rsidRDefault="00646FC9" w:rsidP="00FC2D18">
      <w:pPr>
        <w:pStyle w:val="a3"/>
        <w:numPr>
          <w:ilvl w:val="2"/>
          <w:numId w:val="57"/>
        </w:numPr>
        <w:ind w:firstLineChars="0"/>
      </w:pPr>
      <w:r>
        <w:rPr>
          <w:rFonts w:hint="eastAsia"/>
        </w:rPr>
        <w:t>所选用的倾角传感器，</w:t>
      </w:r>
      <w:r w:rsidRPr="002B5ABF">
        <w:rPr>
          <w:rFonts w:hint="eastAsia"/>
        </w:rPr>
        <w:t>应满足以下要求：</w:t>
      </w:r>
    </w:p>
    <w:p w14:paraId="14045BD0" w14:textId="77777777" w:rsidR="00646FC9" w:rsidRDefault="00646FC9" w:rsidP="00FC2D18">
      <w:pPr>
        <w:pStyle w:val="a3"/>
        <w:numPr>
          <w:ilvl w:val="0"/>
          <w:numId w:val="61"/>
        </w:numPr>
        <w:ind w:firstLineChars="0"/>
      </w:pPr>
      <w:r>
        <w:rPr>
          <w:rFonts w:hint="eastAsia"/>
        </w:rPr>
        <w:t>倾角传感器的安装位置通常为垂直运输设备的顶部，或附墙架、吊臂等，布线难度大、施工扰动多，故倾角传感器的数据传输方式应以无线传输为主，避免传感器由于外力影响而失效。</w:t>
      </w:r>
    </w:p>
    <w:p w14:paraId="0642F755" w14:textId="77777777" w:rsidR="00646FC9" w:rsidRPr="002B5ABF" w:rsidRDefault="00646FC9" w:rsidP="00FC2D18">
      <w:pPr>
        <w:pStyle w:val="a3"/>
        <w:numPr>
          <w:ilvl w:val="0"/>
          <w:numId w:val="61"/>
        </w:numPr>
        <w:ind w:firstLineChars="0"/>
      </w:pPr>
      <w:r>
        <w:t>垂直运输设备的垂直度指标为高度重要的安全指标</w:t>
      </w:r>
      <w:r>
        <w:rPr>
          <w:rFonts w:hint="eastAsia"/>
        </w:rPr>
        <w:t>，倾角传感器宜搭载前端预警模块，在监测到指标异常时及时在现场发出预警信号，提高警示的时效性。</w:t>
      </w:r>
    </w:p>
    <w:p w14:paraId="52173744" w14:textId="3E4512CD" w:rsidR="00646FC9" w:rsidRPr="002B5ABF" w:rsidRDefault="00646FC9" w:rsidP="00FC2D18">
      <w:pPr>
        <w:pStyle w:val="2"/>
        <w:numPr>
          <w:ilvl w:val="1"/>
          <w:numId w:val="57"/>
        </w:numPr>
        <w:ind w:left="0" w:firstLine="0"/>
        <w:jc w:val="center"/>
      </w:pPr>
      <w:bookmarkStart w:id="216" w:name="_Toc11256952"/>
      <w:r w:rsidRPr="002B5ABF">
        <w:rPr>
          <w:rFonts w:hint="eastAsia"/>
        </w:rPr>
        <w:t>建筑施工垂直运输设备</w:t>
      </w:r>
      <w:proofErr w:type="gramStart"/>
      <w:r w:rsidR="005411FF">
        <w:rPr>
          <w:rFonts w:hint="eastAsia"/>
        </w:rPr>
        <w:t>安拆</w:t>
      </w:r>
      <w:r w:rsidRPr="002B5ABF">
        <w:rPr>
          <w:rFonts w:hint="eastAsia"/>
        </w:rPr>
        <w:t>安全</w:t>
      </w:r>
      <w:proofErr w:type="gramEnd"/>
      <w:r w:rsidRPr="002B5ABF">
        <w:rPr>
          <w:rFonts w:hint="eastAsia"/>
        </w:rPr>
        <w:t>监测</w:t>
      </w:r>
      <w:r>
        <w:rPr>
          <w:rFonts w:hint="eastAsia"/>
        </w:rPr>
        <w:t>传感器选型规定</w:t>
      </w:r>
      <w:bookmarkEnd w:id="216"/>
    </w:p>
    <w:p w14:paraId="5FB01F2A" w14:textId="40A84B8C" w:rsidR="00646FC9" w:rsidRPr="002B5ABF" w:rsidRDefault="00646FC9" w:rsidP="00FC2D18">
      <w:pPr>
        <w:pStyle w:val="a3"/>
        <w:numPr>
          <w:ilvl w:val="2"/>
          <w:numId w:val="57"/>
        </w:numPr>
        <w:ind w:firstLineChars="0"/>
      </w:pPr>
      <w:r w:rsidRPr="00AA59D3">
        <w:t>建筑施工垂直运输设备</w:t>
      </w:r>
      <w:proofErr w:type="gramStart"/>
      <w:r w:rsidR="005411FF">
        <w:t>安拆</w:t>
      </w:r>
      <w:r w:rsidRPr="00AA59D3">
        <w:t>安全</w:t>
      </w:r>
      <w:proofErr w:type="gramEnd"/>
      <w:r w:rsidRPr="00AA59D3">
        <w:t>监测</w:t>
      </w:r>
      <w:r>
        <w:t>的主要监测指标包括各类物理量的临界变化情况</w:t>
      </w:r>
      <w:r>
        <w:rPr>
          <w:rFonts w:hint="eastAsia"/>
        </w:rPr>
        <w:t>，</w:t>
      </w:r>
      <w:r>
        <w:t>风速</w:t>
      </w:r>
      <w:r>
        <w:rPr>
          <w:rFonts w:hint="eastAsia"/>
        </w:rPr>
        <w:t>、风向、</w:t>
      </w:r>
      <w:r>
        <w:t>温湿度等环境条件</w:t>
      </w:r>
      <w:r>
        <w:rPr>
          <w:rFonts w:hint="eastAsia"/>
        </w:rPr>
        <w:t>，</w:t>
      </w:r>
      <w:r w:rsidRPr="007734FA">
        <w:rPr>
          <w:rFonts w:hint="eastAsia"/>
        </w:rPr>
        <w:t>垂直运输设备主体结构垂直度、各</w:t>
      </w:r>
      <w:proofErr w:type="gramStart"/>
      <w:r w:rsidRPr="007734FA">
        <w:rPr>
          <w:rFonts w:hint="eastAsia"/>
        </w:rPr>
        <w:t>类关键</w:t>
      </w:r>
      <w:proofErr w:type="gramEnd"/>
      <w:r w:rsidRPr="007734FA">
        <w:rPr>
          <w:rFonts w:hint="eastAsia"/>
        </w:rPr>
        <w:t>构件转角及各类位移变化情况等</w:t>
      </w:r>
      <w:r w:rsidRPr="002B5ABF">
        <w:rPr>
          <w:rFonts w:hint="eastAsia"/>
        </w:rPr>
        <w:t>。</w:t>
      </w:r>
    </w:p>
    <w:p w14:paraId="02A88AF1" w14:textId="77777777" w:rsidR="00646FC9" w:rsidRPr="002B5ABF" w:rsidRDefault="00646FC9" w:rsidP="00FC2D18">
      <w:pPr>
        <w:pStyle w:val="a3"/>
        <w:numPr>
          <w:ilvl w:val="2"/>
          <w:numId w:val="57"/>
        </w:numPr>
        <w:ind w:firstLineChars="0"/>
      </w:pPr>
      <w:r>
        <w:rPr>
          <w:rFonts w:hint="eastAsia"/>
        </w:rPr>
        <w:t>所选用的开关量传感器，</w:t>
      </w:r>
      <w:r w:rsidRPr="002B5ABF">
        <w:rPr>
          <w:rFonts w:hint="eastAsia"/>
        </w:rPr>
        <w:t>应满足以下要求：</w:t>
      </w:r>
    </w:p>
    <w:p w14:paraId="16E6FC9F" w14:textId="77777777" w:rsidR="00646FC9" w:rsidRPr="002B5ABF" w:rsidRDefault="00646FC9" w:rsidP="00FC2D18">
      <w:pPr>
        <w:pStyle w:val="a3"/>
        <w:numPr>
          <w:ilvl w:val="0"/>
          <w:numId w:val="62"/>
        </w:numPr>
        <w:ind w:firstLineChars="0"/>
      </w:pPr>
      <w:r w:rsidRPr="002B5ABF">
        <w:rPr>
          <w:rFonts w:hint="eastAsia"/>
        </w:rPr>
        <w:t>开关量传感器</w:t>
      </w:r>
      <w:r>
        <w:rPr>
          <w:rFonts w:hint="eastAsia"/>
        </w:rPr>
        <w:t>较多布设于界面狭窄、构件反复活动的点位，布线难度大，</w:t>
      </w:r>
      <w:r>
        <w:rPr>
          <w:rFonts w:hint="eastAsia"/>
        </w:rPr>
        <w:lastRenderedPageBreak/>
        <w:t>施工扰动多，</w:t>
      </w:r>
      <w:r w:rsidRPr="000E321E">
        <w:rPr>
          <w:rFonts w:hint="eastAsia"/>
        </w:rPr>
        <w:t>故</w:t>
      </w:r>
      <w:r>
        <w:rPr>
          <w:rFonts w:hint="eastAsia"/>
        </w:rPr>
        <w:t>开关量</w:t>
      </w:r>
      <w:r w:rsidRPr="000E321E">
        <w:rPr>
          <w:rFonts w:hint="eastAsia"/>
        </w:rPr>
        <w:t>传感器的数据传输方式应以无线传输为主，避免传感器由于外力影响而失效</w:t>
      </w:r>
      <w:r>
        <w:rPr>
          <w:rFonts w:hint="eastAsia"/>
        </w:rPr>
        <w:t>。</w:t>
      </w:r>
    </w:p>
    <w:p w14:paraId="367614AA" w14:textId="74268ECD" w:rsidR="00646FC9" w:rsidRPr="002B5ABF" w:rsidRDefault="00646FC9" w:rsidP="00FC2D18">
      <w:pPr>
        <w:pStyle w:val="a3"/>
        <w:numPr>
          <w:ilvl w:val="0"/>
          <w:numId w:val="62"/>
        </w:numPr>
        <w:ind w:firstLineChars="0"/>
      </w:pPr>
      <w:r>
        <w:rPr>
          <w:rFonts w:hint="eastAsia"/>
        </w:rPr>
        <w:t>开关量传感器的供能方式应当以独立电源供电为主，以减少现场布线数量，降低</w:t>
      </w:r>
      <w:proofErr w:type="gramStart"/>
      <w:r w:rsidR="005411FF">
        <w:rPr>
          <w:rFonts w:hint="eastAsia"/>
        </w:rPr>
        <w:t>安拆</w:t>
      </w:r>
      <w:r w:rsidRPr="000E321E">
        <w:rPr>
          <w:rFonts w:hint="eastAsia"/>
        </w:rPr>
        <w:t>安全</w:t>
      </w:r>
      <w:proofErr w:type="gramEnd"/>
      <w:r w:rsidRPr="000E321E">
        <w:rPr>
          <w:rFonts w:hint="eastAsia"/>
        </w:rPr>
        <w:t>监测</w:t>
      </w:r>
      <w:r>
        <w:rPr>
          <w:rFonts w:hint="eastAsia"/>
        </w:rPr>
        <w:t>对正常施工的影响。</w:t>
      </w:r>
    </w:p>
    <w:p w14:paraId="6B039160" w14:textId="77777777" w:rsidR="00646FC9" w:rsidRPr="002B5ABF" w:rsidRDefault="00646FC9" w:rsidP="00FC2D18">
      <w:pPr>
        <w:pStyle w:val="a3"/>
        <w:numPr>
          <w:ilvl w:val="2"/>
          <w:numId w:val="57"/>
        </w:numPr>
        <w:ind w:firstLineChars="0"/>
      </w:pPr>
      <w:r w:rsidRPr="002B5ABF">
        <w:rPr>
          <w:rFonts w:hint="eastAsia"/>
        </w:rPr>
        <w:t>所</w:t>
      </w:r>
      <w:r>
        <w:rPr>
          <w:rFonts w:hint="eastAsia"/>
        </w:rPr>
        <w:t>选用</w:t>
      </w:r>
      <w:r w:rsidRPr="002B5ABF">
        <w:rPr>
          <w:rFonts w:hint="eastAsia"/>
        </w:rPr>
        <w:t>的环境类传感器，用于实现测点风速、温度等的监测</w:t>
      </w:r>
      <w:r>
        <w:rPr>
          <w:rFonts w:hint="eastAsia"/>
        </w:rPr>
        <w:t>，</w:t>
      </w:r>
      <w:r w:rsidRPr="002B5ABF">
        <w:rPr>
          <w:rFonts w:hint="eastAsia"/>
        </w:rPr>
        <w:t>应满足以下要求：</w:t>
      </w:r>
    </w:p>
    <w:p w14:paraId="02ED04FE" w14:textId="77777777" w:rsidR="00646FC9" w:rsidRPr="002B5ABF" w:rsidRDefault="00646FC9" w:rsidP="00FC2D18">
      <w:pPr>
        <w:pStyle w:val="a3"/>
        <w:numPr>
          <w:ilvl w:val="0"/>
          <w:numId w:val="63"/>
        </w:numPr>
        <w:ind w:firstLineChars="0"/>
      </w:pPr>
      <w:r>
        <w:rPr>
          <w:rFonts w:hint="eastAsia"/>
        </w:rPr>
        <w:t>环境类传感器对外传输的信息宜为可解读可分析的换算后信号，以减少后台数据分析量，同时便于现场人员通过移动设备直接查看相关信息</w:t>
      </w:r>
      <w:r w:rsidRPr="002B5ABF">
        <w:rPr>
          <w:rFonts w:hint="eastAsia"/>
        </w:rPr>
        <w:t>；</w:t>
      </w:r>
    </w:p>
    <w:p w14:paraId="59E53427" w14:textId="77777777" w:rsidR="00646FC9" w:rsidRDefault="00646FC9" w:rsidP="00FC2D18">
      <w:pPr>
        <w:pStyle w:val="a3"/>
        <w:numPr>
          <w:ilvl w:val="0"/>
          <w:numId w:val="63"/>
        </w:numPr>
        <w:ind w:firstLineChars="0"/>
      </w:pPr>
      <w:r>
        <w:rPr>
          <w:rFonts w:hint="eastAsia"/>
        </w:rPr>
        <w:t>环境类传感器通常安装于垂直运输设备的顶部或关键受力节点，</w:t>
      </w:r>
      <w:proofErr w:type="gramStart"/>
      <w:r>
        <w:rPr>
          <w:rFonts w:hint="eastAsia"/>
        </w:rPr>
        <w:t>故环境</w:t>
      </w:r>
      <w:proofErr w:type="gramEnd"/>
      <w:r>
        <w:rPr>
          <w:rFonts w:hint="eastAsia"/>
        </w:rPr>
        <w:t>类</w:t>
      </w:r>
      <w:r w:rsidRPr="004B550C">
        <w:rPr>
          <w:rFonts w:hint="eastAsia"/>
        </w:rPr>
        <w:t>传感器的数据传输方式应以无线传输为主，避免传感器由于外力影响而失效。</w:t>
      </w:r>
    </w:p>
    <w:p w14:paraId="490E98A2" w14:textId="77777777" w:rsidR="00646FC9" w:rsidRDefault="00646FC9" w:rsidP="00FC2D18">
      <w:pPr>
        <w:pStyle w:val="a3"/>
        <w:numPr>
          <w:ilvl w:val="2"/>
          <w:numId w:val="57"/>
        </w:numPr>
        <w:ind w:firstLineChars="0"/>
      </w:pPr>
      <w:r>
        <w:t>倾角传感器的选型规定</w:t>
      </w:r>
      <w:r>
        <w:rPr>
          <w:rFonts w:hint="eastAsia"/>
        </w:rPr>
        <w:t>，</w:t>
      </w:r>
      <w:r>
        <w:t>参照本条文说明</w:t>
      </w:r>
      <w:r>
        <w:rPr>
          <w:rFonts w:hint="eastAsia"/>
        </w:rPr>
        <w:t>5</w:t>
      </w:r>
      <w:r>
        <w:t>.2.4条</w:t>
      </w:r>
      <w:r>
        <w:rPr>
          <w:rFonts w:hint="eastAsia"/>
        </w:rPr>
        <w:t>。</w:t>
      </w:r>
    </w:p>
    <w:p w14:paraId="50024EE0" w14:textId="77777777" w:rsidR="00646FC9" w:rsidRPr="002B5ABF" w:rsidRDefault="00646FC9" w:rsidP="00FC2D18">
      <w:pPr>
        <w:pStyle w:val="a3"/>
        <w:numPr>
          <w:ilvl w:val="2"/>
          <w:numId w:val="57"/>
        </w:numPr>
        <w:ind w:firstLineChars="0"/>
      </w:pPr>
      <w:r>
        <w:t>位移传感器的选型规定</w:t>
      </w:r>
      <w:r>
        <w:rPr>
          <w:rFonts w:hint="eastAsia"/>
        </w:rPr>
        <w:t>，</w:t>
      </w:r>
      <w:r>
        <w:t>参照本条文说明</w:t>
      </w:r>
      <w:r>
        <w:rPr>
          <w:rFonts w:hint="eastAsia"/>
        </w:rPr>
        <w:t>5</w:t>
      </w:r>
      <w:r>
        <w:t>.2.3条</w:t>
      </w:r>
      <w:r>
        <w:rPr>
          <w:rFonts w:hint="eastAsia"/>
        </w:rPr>
        <w:t>。</w:t>
      </w:r>
    </w:p>
    <w:p w14:paraId="0398C0EB" w14:textId="5E77042A" w:rsidR="00646FC9" w:rsidRPr="002B5ABF" w:rsidRDefault="00646FC9" w:rsidP="00FC2D18">
      <w:pPr>
        <w:pStyle w:val="2"/>
        <w:numPr>
          <w:ilvl w:val="1"/>
          <w:numId w:val="57"/>
        </w:numPr>
        <w:ind w:left="0" w:firstLine="0"/>
        <w:jc w:val="center"/>
      </w:pPr>
      <w:bookmarkStart w:id="217" w:name="_Toc11256953"/>
      <w:r w:rsidRPr="002B5ABF">
        <w:rPr>
          <w:rFonts w:hint="eastAsia"/>
        </w:rPr>
        <w:t>建筑施工垂直运输设备</w:t>
      </w:r>
      <w:r w:rsidR="005411FF">
        <w:rPr>
          <w:rFonts w:hint="eastAsia"/>
        </w:rPr>
        <w:t>运行</w:t>
      </w:r>
      <w:r w:rsidRPr="002B5ABF">
        <w:rPr>
          <w:rFonts w:hint="eastAsia"/>
        </w:rPr>
        <w:t>安全状态监测</w:t>
      </w:r>
      <w:r>
        <w:rPr>
          <w:rFonts w:hint="eastAsia"/>
        </w:rPr>
        <w:t>传感器选型规定</w:t>
      </w:r>
      <w:bookmarkEnd w:id="217"/>
    </w:p>
    <w:p w14:paraId="127B1561" w14:textId="781FC92D" w:rsidR="00851D77" w:rsidRDefault="005F4560" w:rsidP="00646FC9">
      <w:r>
        <w:rPr>
          <w:rFonts w:hint="eastAsia"/>
        </w:rPr>
        <w:t>5</w:t>
      </w:r>
      <w:r>
        <w:t>.4.1-5.4.4</w:t>
      </w:r>
      <w:r w:rsidR="00646FC9" w:rsidRPr="002B5ABF">
        <w:rPr>
          <w:rFonts w:hint="eastAsia"/>
        </w:rPr>
        <w:t>建筑施工垂直运输设备</w:t>
      </w:r>
      <w:r w:rsidR="005411FF">
        <w:rPr>
          <w:rFonts w:hint="eastAsia"/>
        </w:rPr>
        <w:t>运行</w:t>
      </w:r>
      <w:r w:rsidR="00646FC9" w:rsidRPr="002B5ABF">
        <w:rPr>
          <w:rFonts w:hint="eastAsia"/>
        </w:rPr>
        <w:t>安全状态监测</w:t>
      </w:r>
      <w:r w:rsidR="00646FC9">
        <w:rPr>
          <w:rFonts w:hint="eastAsia"/>
        </w:rPr>
        <w:t>的主要监测指标包括</w:t>
      </w:r>
      <w:r w:rsidR="00646FC9" w:rsidRPr="0097613E">
        <w:rPr>
          <w:rFonts w:hint="eastAsia"/>
        </w:rPr>
        <w:t>风速、风向、温湿度等环境条件</w:t>
      </w:r>
      <w:r w:rsidR="00646FC9">
        <w:rPr>
          <w:rFonts w:hint="eastAsia"/>
        </w:rPr>
        <w:t>、</w:t>
      </w:r>
      <w:r w:rsidR="00646FC9" w:rsidRPr="0097613E">
        <w:rPr>
          <w:rFonts w:hint="eastAsia"/>
        </w:rPr>
        <w:t>垂直运输设备主体结构垂直度、各</w:t>
      </w:r>
      <w:proofErr w:type="gramStart"/>
      <w:r w:rsidR="00646FC9" w:rsidRPr="0097613E">
        <w:rPr>
          <w:rFonts w:hint="eastAsia"/>
        </w:rPr>
        <w:t>类关键</w:t>
      </w:r>
      <w:proofErr w:type="gramEnd"/>
      <w:r w:rsidR="00646FC9" w:rsidRPr="0097613E">
        <w:rPr>
          <w:rFonts w:hint="eastAsia"/>
        </w:rPr>
        <w:t>构件转角</w:t>
      </w:r>
      <w:r w:rsidR="00646FC9">
        <w:rPr>
          <w:rFonts w:hint="eastAsia"/>
        </w:rPr>
        <w:t>、</w:t>
      </w:r>
      <w:r w:rsidR="00646FC9" w:rsidRPr="0097613E">
        <w:rPr>
          <w:rFonts w:hint="eastAsia"/>
        </w:rPr>
        <w:t>各类位移变化情况</w:t>
      </w:r>
      <w:r w:rsidR="00646FC9">
        <w:rPr>
          <w:rFonts w:hint="eastAsia"/>
        </w:rPr>
        <w:t>及各类物理量的临界变化情况</w:t>
      </w:r>
      <w:r w:rsidR="00646FC9" w:rsidRPr="0097613E">
        <w:rPr>
          <w:rFonts w:hint="eastAsia"/>
        </w:rPr>
        <w:t>等</w:t>
      </w:r>
      <w:r w:rsidR="00646FC9" w:rsidRPr="002B5ABF">
        <w:rPr>
          <w:rFonts w:hint="eastAsia"/>
        </w:rPr>
        <w:t>。</w:t>
      </w:r>
    </w:p>
    <w:p w14:paraId="08742D4D" w14:textId="77777777" w:rsidR="00646FC9" w:rsidRDefault="00646FC9" w:rsidP="00646FC9">
      <w:pPr>
        <w:sectPr w:rsidR="00646FC9">
          <w:pgSz w:w="11906" w:h="16838"/>
          <w:pgMar w:top="1440" w:right="1800" w:bottom="1440" w:left="1800" w:header="851" w:footer="992" w:gutter="0"/>
          <w:cols w:space="425"/>
          <w:docGrid w:type="lines" w:linePitch="312"/>
        </w:sectPr>
      </w:pPr>
    </w:p>
    <w:p w14:paraId="5EB2AA90" w14:textId="3B3F0FDC" w:rsidR="00863F0F" w:rsidRPr="00863F0F" w:rsidRDefault="00646FC9" w:rsidP="00FC2D18">
      <w:pPr>
        <w:pStyle w:val="10"/>
        <w:numPr>
          <w:ilvl w:val="0"/>
          <w:numId w:val="57"/>
        </w:numPr>
      </w:pPr>
      <w:bookmarkStart w:id="218" w:name="_Toc11256954"/>
      <w:r w:rsidRPr="006413F4">
        <w:rPr>
          <w:rFonts w:hint="eastAsia"/>
        </w:rPr>
        <w:lastRenderedPageBreak/>
        <w:t>安全预警</w:t>
      </w:r>
      <w:bookmarkEnd w:id="218"/>
    </w:p>
    <w:p w14:paraId="384C74F6" w14:textId="77777777" w:rsidR="00646FC9" w:rsidRPr="00863F0F" w:rsidRDefault="00646FC9" w:rsidP="00FC2D18">
      <w:pPr>
        <w:pStyle w:val="2"/>
        <w:numPr>
          <w:ilvl w:val="1"/>
          <w:numId w:val="57"/>
        </w:numPr>
        <w:ind w:left="0" w:firstLine="0"/>
        <w:jc w:val="center"/>
        <w:rPr>
          <w:bCs w:val="0"/>
        </w:rPr>
      </w:pPr>
      <w:bookmarkStart w:id="219" w:name="_Toc11256955"/>
      <w:r w:rsidRPr="00863F0F">
        <w:rPr>
          <w:rFonts w:hint="eastAsia"/>
          <w:bCs w:val="0"/>
        </w:rPr>
        <w:t>一般规定</w:t>
      </w:r>
      <w:bookmarkEnd w:id="219"/>
    </w:p>
    <w:p w14:paraId="682FC360" w14:textId="1227B59E" w:rsidR="00646FC9" w:rsidRDefault="00646FC9" w:rsidP="00FC2D18">
      <w:pPr>
        <w:pStyle w:val="a3"/>
        <w:widowControl/>
        <w:numPr>
          <w:ilvl w:val="2"/>
          <w:numId w:val="64"/>
        </w:numPr>
        <w:ind w:firstLineChars="0"/>
      </w:pPr>
      <w:r>
        <w:rPr>
          <w:rFonts w:hint="eastAsia"/>
        </w:rPr>
        <w:t>建筑施工垂直运输设备安全预警工作以安全监测结果作为可靠的现场安全信息来源，依据该标准第3部分制定的安全监测方案和</w:t>
      </w:r>
      <w:r w:rsidR="00D77EB7">
        <w:rPr>
          <w:rFonts w:hint="eastAsia"/>
        </w:rPr>
        <w:t>本</w:t>
      </w:r>
      <w:r>
        <w:rPr>
          <w:rFonts w:hint="eastAsia"/>
        </w:rPr>
        <w:t>部分的预警体系，评价建筑施工垂直运输设备施工作业的安全水平，并最终根据该标准第7部分内容指导实施针对性的应急处置措施，从而实现评估安全风险、及时排除安全隐患的目的。</w:t>
      </w:r>
    </w:p>
    <w:p w14:paraId="0B673B0E" w14:textId="77777777" w:rsidR="00646FC9" w:rsidRDefault="00646FC9" w:rsidP="00FC2D18">
      <w:pPr>
        <w:pStyle w:val="a3"/>
        <w:widowControl/>
        <w:numPr>
          <w:ilvl w:val="2"/>
          <w:numId w:val="64"/>
        </w:numPr>
        <w:ind w:firstLineChars="0"/>
      </w:pPr>
      <w:r>
        <w:rPr>
          <w:rFonts w:hint="eastAsia"/>
        </w:rPr>
        <w:t>建筑施工垂直运输设备在服役过程中存在多种类型的安全风险。在结构本质安全方面，其安全风险呈现为整体牢固性不佳和整体受力状况不利的问题，前者导致设备整体不能形成完整合理</w:t>
      </w:r>
      <w:proofErr w:type="gramStart"/>
      <w:r>
        <w:rPr>
          <w:rFonts w:hint="eastAsia"/>
        </w:rPr>
        <w:t>的传力结构</w:t>
      </w:r>
      <w:proofErr w:type="gramEnd"/>
      <w:r>
        <w:rPr>
          <w:rFonts w:hint="eastAsia"/>
        </w:rPr>
        <w:t>，后者导致构件失效、位移超限等；在程序安全方面，其安全风险呈现为某一工序内安全指标未达到要求和工序之间执行秩序混乱的问题，这些问题均会导致建筑施工垂直运输设备出现程序安全问题。</w:t>
      </w:r>
    </w:p>
    <w:p w14:paraId="12514142" w14:textId="77777777" w:rsidR="00646FC9" w:rsidRPr="006413F4" w:rsidRDefault="00646FC9" w:rsidP="00FC2D18">
      <w:pPr>
        <w:pStyle w:val="2"/>
        <w:numPr>
          <w:ilvl w:val="1"/>
          <w:numId w:val="57"/>
        </w:numPr>
        <w:ind w:left="0" w:firstLine="0"/>
        <w:jc w:val="center"/>
        <w:rPr>
          <w:rFonts w:ascii="黑体" w:hAnsi="黑体"/>
        </w:rPr>
      </w:pPr>
      <w:bookmarkStart w:id="220" w:name="_Toc11256956"/>
      <w:r w:rsidRPr="006413F4">
        <w:rPr>
          <w:rFonts w:ascii="黑体" w:hAnsi="黑体" w:hint="eastAsia"/>
        </w:rPr>
        <w:t>建筑施工垂直运输设备及</w:t>
      </w:r>
      <w:r w:rsidRPr="00863F0F">
        <w:rPr>
          <w:rFonts w:hint="eastAsia"/>
          <w:bCs w:val="0"/>
        </w:rPr>
        <w:t>附</w:t>
      </w:r>
      <w:r w:rsidRPr="006413F4">
        <w:rPr>
          <w:rFonts w:ascii="黑体" w:hAnsi="黑体" w:hint="eastAsia"/>
        </w:rPr>
        <w:t>墙一体化结构安全预警</w:t>
      </w:r>
      <w:bookmarkEnd w:id="220"/>
    </w:p>
    <w:p w14:paraId="52414B28" w14:textId="277CAD17" w:rsidR="00646FC9" w:rsidRDefault="00EE79D1" w:rsidP="00EE79D1">
      <w:pPr>
        <w:pStyle w:val="a3"/>
        <w:widowControl/>
        <w:ind w:firstLineChars="0" w:firstLine="0"/>
      </w:pPr>
      <w:r>
        <w:rPr>
          <w:rFonts w:hint="eastAsia"/>
        </w:rPr>
        <w:t>6</w:t>
      </w:r>
      <w:r>
        <w:t>.2.1</w:t>
      </w:r>
      <w:r w:rsidR="00646FC9">
        <w:rPr>
          <w:rFonts w:hint="eastAsia"/>
        </w:rPr>
        <w:t>建筑施工垂直运输设备及附墙一体化结构安全预警采用分层、分级预警思想，具体分为测点预警、断面预警和整体预警三个部分，测点层次的预警工作依据现场安全监测结果评定其预警等级，由同一断面内各个测点的预警等级评定断面的预警等级，最后根据各个断面的预警等级结合其重要性评定整体的预警等级。</w:t>
      </w:r>
    </w:p>
    <w:p w14:paraId="2DED10A1" w14:textId="46094409" w:rsidR="00646FC9" w:rsidRDefault="00EE79D1" w:rsidP="00EE79D1">
      <w:pPr>
        <w:widowControl/>
      </w:pPr>
      <w:r>
        <w:rPr>
          <w:rFonts w:hint="eastAsia"/>
        </w:rPr>
        <w:t>6</w:t>
      </w:r>
      <w:r>
        <w:t>.2.2</w:t>
      </w:r>
      <w:r w:rsidR="00646FC9">
        <w:rPr>
          <w:rFonts w:hint="eastAsia"/>
        </w:rPr>
        <w:t>结构安全预警部分中测点预警工作分为牢固性和受力状况两类，本标准第四章节中列出各类可参考的监测内容，在不同的情形下，应由专家指导确定最终的监测内容。</w:t>
      </w:r>
    </w:p>
    <w:p w14:paraId="7AA3B4D2" w14:textId="1783CC0B" w:rsidR="00646FC9" w:rsidRDefault="00646FC9" w:rsidP="00646FC9">
      <w:pPr>
        <w:pStyle w:val="a3"/>
        <w:ind w:firstLine="480"/>
      </w:pPr>
      <w:r>
        <w:rPr>
          <w:rFonts w:hint="eastAsia"/>
        </w:rPr>
        <w:t>牢固性类别的测点预警针对设备与</w:t>
      </w:r>
      <w:r w:rsidR="00F93BF6">
        <w:rPr>
          <w:rFonts w:hint="eastAsia"/>
        </w:rPr>
        <w:t>关键结构件</w:t>
      </w:r>
      <w:r>
        <w:rPr>
          <w:rFonts w:hint="eastAsia"/>
        </w:rPr>
        <w:t>的本体损伤状况和</w:t>
      </w:r>
      <w:r w:rsidR="00F93BF6">
        <w:rPr>
          <w:rFonts w:hint="eastAsia"/>
        </w:rPr>
        <w:t>结构件</w:t>
      </w:r>
      <w:r>
        <w:rPr>
          <w:rFonts w:hint="eastAsia"/>
        </w:rPr>
        <w:t>连接状态，评价</w:t>
      </w:r>
      <w:r w:rsidR="00F93BF6">
        <w:rPr>
          <w:rFonts w:hint="eastAsia"/>
        </w:rPr>
        <w:t>关键结构件</w:t>
      </w:r>
      <w:r>
        <w:rPr>
          <w:rFonts w:hint="eastAsia"/>
        </w:rPr>
        <w:t>的本体损伤状况，旨在确保其实际抗力和设计值不会相差过大，也确认其使用年限内构件的有效性；评价</w:t>
      </w:r>
      <w:r w:rsidR="00F93BF6">
        <w:rPr>
          <w:rFonts w:hint="eastAsia"/>
        </w:rPr>
        <w:t>结构件</w:t>
      </w:r>
      <w:r>
        <w:rPr>
          <w:rFonts w:hint="eastAsia"/>
        </w:rPr>
        <w:t>的连接状态，旨在确保各构件直接有效地连接在一起，能够合理地进行传力；评价标准宜参考</w:t>
      </w:r>
      <w:r>
        <w:t>建筑施工垂直运输设备</w:t>
      </w:r>
      <w:r>
        <w:rPr>
          <w:rFonts w:hint="eastAsia"/>
        </w:rPr>
        <w:t>说明书、</w:t>
      </w:r>
      <w:r w:rsidRPr="00C371A1">
        <w:rPr>
          <w:rFonts w:hint="eastAsia"/>
        </w:rPr>
        <w:t>《建筑起重机</w:t>
      </w:r>
      <w:r>
        <w:rPr>
          <w:rFonts w:hint="eastAsia"/>
        </w:rPr>
        <w:t>械</w:t>
      </w:r>
      <w:r w:rsidRPr="00C371A1">
        <w:rPr>
          <w:rFonts w:hint="eastAsia"/>
        </w:rPr>
        <w:t>安全评估技术规程》</w:t>
      </w:r>
      <w:r w:rsidRPr="00C371A1">
        <w:t>JGJ/T189</w:t>
      </w:r>
      <w:r>
        <w:rPr>
          <w:rFonts w:hint="eastAsia"/>
        </w:rPr>
        <w:t>、</w:t>
      </w:r>
      <w:r w:rsidRPr="00C371A1">
        <w:rPr>
          <w:rFonts w:hint="eastAsia"/>
        </w:rPr>
        <w:t>《建筑施工塔式起重机安装、使用、拆卸安全技术规程》</w:t>
      </w:r>
      <w:r w:rsidRPr="00C371A1">
        <w:t>JGJ196</w:t>
      </w:r>
      <w:r>
        <w:rPr>
          <w:rFonts w:hint="eastAsia"/>
        </w:rPr>
        <w:t>及《</w:t>
      </w:r>
      <w:r w:rsidRPr="0073521E">
        <w:rPr>
          <w:rFonts w:hint="eastAsia"/>
        </w:rPr>
        <w:t>建筑施工升降机安装、使用、拆卸安全技术规程</w:t>
      </w:r>
      <w:r>
        <w:rPr>
          <w:rFonts w:hint="eastAsia"/>
        </w:rPr>
        <w:t>》J</w:t>
      </w:r>
      <w:r>
        <w:t>GJ215</w:t>
      </w:r>
      <w:r>
        <w:rPr>
          <w:rFonts w:hint="eastAsia"/>
        </w:rPr>
        <w:t>等。</w:t>
      </w:r>
    </w:p>
    <w:p w14:paraId="755CCF4D" w14:textId="77777777" w:rsidR="00646FC9" w:rsidRDefault="00646FC9" w:rsidP="00646FC9">
      <w:r>
        <w:rPr>
          <w:rFonts w:hint="eastAsia"/>
        </w:rPr>
        <w:lastRenderedPageBreak/>
        <w:t>受力状况类别的测点预警针对设备在服役过程中各构件的力学效应是否超过其实际抗力，参考《工业建筑可靠性鉴定标准》</w:t>
      </w:r>
      <w:r>
        <w:t>GB 50144-2008</w:t>
      </w:r>
      <w:r>
        <w:rPr>
          <w:rFonts w:hint="eastAsia"/>
        </w:rPr>
        <w:t>相关内容，依据重要性系数K值大小（K</w:t>
      </w:r>
      <w:r>
        <w:t>=R/S</w:t>
      </w:r>
      <w:r>
        <w:rPr>
          <w:rFonts w:hint="eastAsia"/>
        </w:rPr>
        <w:t>）将受力状况测点预警的警示等级划分为4个级别，并对其进行定性说明，第三级和第四级测点部位的实际效应值超过抗力设计值，因此需要对其采取排查风险、及时修整的措施。</w:t>
      </w:r>
    </w:p>
    <w:p w14:paraId="0489B649" w14:textId="77777777" w:rsidR="00646FC9" w:rsidRDefault="00646FC9" w:rsidP="00646FC9">
      <w:pPr>
        <w:ind w:firstLineChars="200" w:firstLine="480"/>
      </w:pPr>
      <w:r>
        <w:rPr>
          <w:rFonts w:hint="eastAsia"/>
        </w:rPr>
        <w:t>需要说明的是，《工业建筑可靠性鉴定标准》</w:t>
      </w:r>
      <w:r>
        <w:t>GB 50144-2008</w:t>
      </w:r>
      <w:r>
        <w:rPr>
          <w:rFonts w:hint="eastAsia"/>
        </w:rPr>
        <w:t>根据构件在结构体系中的重要性程度将其分为主要构件和一般构件两种，在该部分预警工作中测点所在的构件均默认为构件类别中的主要构件，本标准第四章节内容列出可供参考的监测内容，最终选取应以专家结论为准，因此我们默认其需要进行监测的构件均为主要构件。</w:t>
      </w:r>
    </w:p>
    <w:p w14:paraId="3222C4FE" w14:textId="42E0F124" w:rsidR="00646FC9" w:rsidRDefault="00EE79D1" w:rsidP="00EE79D1">
      <w:pPr>
        <w:widowControl/>
      </w:pPr>
      <w:r>
        <w:rPr>
          <w:rFonts w:hint="eastAsia"/>
        </w:rPr>
        <w:t>6</w:t>
      </w:r>
      <w:r>
        <w:t>.2.3</w:t>
      </w:r>
      <w:r w:rsidR="00646FC9">
        <w:rPr>
          <w:rFonts w:hint="eastAsia"/>
        </w:rPr>
        <w:t>结构安全预警中断面预警层次工作以测点预警工作为基础，参考《工业建筑可靠性鉴定标准》GB 50144-2008相关内容，依据同一断面内各预警等级的测点</w:t>
      </w:r>
      <w:proofErr w:type="gramStart"/>
      <w:r w:rsidR="00646FC9">
        <w:rPr>
          <w:rFonts w:hint="eastAsia"/>
        </w:rPr>
        <w:t>分布占</w:t>
      </w:r>
      <w:proofErr w:type="gramEnd"/>
      <w:r w:rsidR="00646FC9">
        <w:rPr>
          <w:rFonts w:hint="eastAsia"/>
        </w:rPr>
        <w:t>比来确定该断面的预警警示等级。</w:t>
      </w:r>
    </w:p>
    <w:p w14:paraId="7AEC2022" w14:textId="77777777" w:rsidR="00646FC9" w:rsidRDefault="00646FC9" w:rsidP="00646FC9">
      <w:pPr>
        <w:pStyle w:val="a3"/>
        <w:ind w:firstLine="480"/>
      </w:pPr>
      <w:r w:rsidRPr="006413F4">
        <w:rPr>
          <w:rFonts w:hint="eastAsia"/>
        </w:rPr>
        <w:t>这里的各测点不包含具有“一票否决”性质的测点，这一类测点的确定宜根据现场实际情形由专家进行确定，在确定了这些测点之后</w:t>
      </w:r>
      <w:r>
        <w:rPr>
          <w:rFonts w:hint="eastAsia"/>
        </w:rPr>
        <w:t>编入安全监测方案中，</w:t>
      </w:r>
      <w:r w:rsidRPr="006413F4">
        <w:rPr>
          <w:rFonts w:hint="eastAsia"/>
        </w:rPr>
        <w:t>这些测点的预警工作应单独作为一项工作进行，只有保证该类别测点所在的构件受力达标，方可进行其他的预警工作。</w:t>
      </w:r>
    </w:p>
    <w:p w14:paraId="4F99ACB7" w14:textId="38E60327" w:rsidR="00646FC9" w:rsidRDefault="00EE79D1" w:rsidP="00EE79D1">
      <w:pPr>
        <w:widowControl/>
      </w:pPr>
      <w:r>
        <w:rPr>
          <w:rFonts w:hint="eastAsia"/>
        </w:rPr>
        <w:t>6</w:t>
      </w:r>
      <w:r>
        <w:t>.2.4</w:t>
      </w:r>
      <w:r w:rsidR="00646FC9" w:rsidRPr="006413F4">
        <w:rPr>
          <w:rFonts w:hint="eastAsia"/>
        </w:rPr>
        <w:t>结构安全预警中整体预警层次工作以测点预警工作和断面预警工作为基础，参考《工业建筑可靠性鉴定标准》GB 50144-2008相关内容，依据该设备整体中各预警等级的断面</w:t>
      </w:r>
      <w:proofErr w:type="gramStart"/>
      <w:r w:rsidR="00646FC9" w:rsidRPr="006413F4">
        <w:rPr>
          <w:rFonts w:hint="eastAsia"/>
        </w:rPr>
        <w:t>分布占</w:t>
      </w:r>
      <w:proofErr w:type="gramEnd"/>
      <w:r w:rsidR="00646FC9" w:rsidRPr="006413F4">
        <w:rPr>
          <w:rFonts w:hint="eastAsia"/>
        </w:rPr>
        <w:t>比来确定该设备整体的预警警示等级。</w:t>
      </w:r>
    </w:p>
    <w:p w14:paraId="5583C5C4" w14:textId="6D6FCD4C" w:rsidR="00646FC9" w:rsidRDefault="00EE79D1" w:rsidP="00EE79D1">
      <w:pPr>
        <w:widowControl/>
      </w:pPr>
      <w:r>
        <w:rPr>
          <w:rFonts w:hint="eastAsia"/>
        </w:rPr>
        <w:t>6</w:t>
      </w:r>
      <w:r>
        <w:t>.2.5</w:t>
      </w:r>
      <w:r w:rsidR="00646FC9">
        <w:rPr>
          <w:rFonts w:hint="eastAsia"/>
        </w:rPr>
        <w:t>该条给出了建筑施工垂直运输设备及附墙一体化结构安全预警的工作流程图示，需要声明的是整体牢固性预警工作是整体受力状况预警工作的基础。对于一个结构体系，其牢固性合格意味着结构体系完整、</w:t>
      </w:r>
      <w:proofErr w:type="gramStart"/>
      <w:r w:rsidR="00646FC9">
        <w:rPr>
          <w:rFonts w:hint="eastAsia"/>
        </w:rPr>
        <w:t>传力途径</w:t>
      </w:r>
      <w:proofErr w:type="gramEnd"/>
      <w:r w:rsidR="00646FC9">
        <w:rPr>
          <w:rFonts w:hint="eastAsia"/>
        </w:rPr>
        <w:t>合理；在此基础之上才能有效地承受外载，受力状况预警工作依据结构</w:t>
      </w:r>
      <w:proofErr w:type="gramStart"/>
      <w:r w:rsidR="00646FC9">
        <w:rPr>
          <w:rFonts w:hint="eastAsia"/>
        </w:rPr>
        <w:t>承受外载后</w:t>
      </w:r>
      <w:proofErr w:type="gramEnd"/>
      <w:r w:rsidR="00646FC9">
        <w:rPr>
          <w:rFonts w:hint="eastAsia"/>
        </w:rPr>
        <w:t>产生的效应进行。</w:t>
      </w:r>
    </w:p>
    <w:p w14:paraId="3B46CF83" w14:textId="693717D9" w:rsidR="00646FC9" w:rsidRPr="006413F4" w:rsidRDefault="00646FC9" w:rsidP="00FC2D18">
      <w:pPr>
        <w:pStyle w:val="2"/>
        <w:numPr>
          <w:ilvl w:val="1"/>
          <w:numId w:val="57"/>
        </w:numPr>
        <w:ind w:left="0" w:firstLine="0"/>
        <w:jc w:val="center"/>
        <w:rPr>
          <w:rFonts w:ascii="黑体" w:hAnsi="黑体"/>
        </w:rPr>
      </w:pPr>
      <w:bookmarkStart w:id="221" w:name="_Toc11256957"/>
      <w:r w:rsidRPr="006413F4">
        <w:rPr>
          <w:rFonts w:ascii="黑体" w:hAnsi="黑体" w:hint="eastAsia"/>
        </w:rPr>
        <w:t>建筑施工垂直运输设备</w:t>
      </w:r>
      <w:proofErr w:type="gramStart"/>
      <w:r w:rsidR="005411FF">
        <w:rPr>
          <w:rFonts w:ascii="黑体" w:hAnsi="黑体" w:hint="eastAsia"/>
        </w:rPr>
        <w:t>安拆</w:t>
      </w:r>
      <w:r w:rsidRPr="006413F4">
        <w:rPr>
          <w:rFonts w:ascii="黑体" w:hAnsi="黑体" w:hint="eastAsia"/>
        </w:rPr>
        <w:t>安全</w:t>
      </w:r>
      <w:proofErr w:type="gramEnd"/>
      <w:r w:rsidRPr="006413F4">
        <w:rPr>
          <w:rFonts w:ascii="黑体" w:hAnsi="黑体" w:hint="eastAsia"/>
        </w:rPr>
        <w:t>预警</w:t>
      </w:r>
      <w:bookmarkEnd w:id="221"/>
    </w:p>
    <w:p w14:paraId="2693B03B" w14:textId="6DC7EDA8" w:rsidR="00646FC9" w:rsidRDefault="00EE79D1" w:rsidP="00EE79D1">
      <w:pPr>
        <w:widowControl/>
      </w:pPr>
      <w:r>
        <w:rPr>
          <w:rFonts w:hint="eastAsia"/>
        </w:rPr>
        <w:t>6</w:t>
      </w:r>
      <w:r>
        <w:t>.3.1</w:t>
      </w:r>
      <w:r w:rsidR="00646FC9">
        <w:rPr>
          <w:rFonts w:hint="eastAsia"/>
        </w:rPr>
        <w:t>建筑施工垂直运输设备</w:t>
      </w:r>
      <w:proofErr w:type="gramStart"/>
      <w:r w:rsidR="005411FF">
        <w:rPr>
          <w:rFonts w:hint="eastAsia"/>
        </w:rPr>
        <w:t>安拆</w:t>
      </w:r>
      <w:r w:rsidR="00646FC9">
        <w:rPr>
          <w:rFonts w:hint="eastAsia"/>
        </w:rPr>
        <w:t>安全</w:t>
      </w:r>
      <w:proofErr w:type="gramEnd"/>
      <w:r w:rsidR="00646FC9">
        <w:rPr>
          <w:rFonts w:hint="eastAsia"/>
        </w:rPr>
        <w:t>预警采用分层、分级预警思想，具体分为测点预警、断面预警和整体预警三个部分，测点层次的预警工作依据现场安全监测结果评定其预警等级，由同一断面内各个测点的预警等级评定断面的预警等级，</w:t>
      </w:r>
      <w:r w:rsidR="00646FC9">
        <w:rPr>
          <w:rFonts w:hint="eastAsia"/>
        </w:rPr>
        <w:lastRenderedPageBreak/>
        <w:t>最终根据各个断面的预警等级结合其重要性评定整体的预警等级。程序安全预警同样划分为测点预警、工序预警和整体预警三个部分，这里的整体应理解为施工过程中的某一工作流程，如塔式起重机的一次顶升作业流程；工序应理解为一次作业流程具体包含的各个工序，如顶升作业流程中的顶升横梁就位；测点应理解为某一工序中应进行监测的对象，该监测对象的监测参数在当前工序中应满足过程安全约束或达到完成状态条件。</w:t>
      </w:r>
    </w:p>
    <w:p w14:paraId="0ADC8088" w14:textId="6FDE5D50" w:rsidR="00646FC9" w:rsidRDefault="00646FC9" w:rsidP="00646FC9">
      <w:pPr>
        <w:pStyle w:val="a3"/>
        <w:ind w:firstLineChars="0" w:firstLine="0"/>
      </w:pPr>
      <w:r>
        <w:rPr>
          <w:rFonts w:hint="eastAsia"/>
        </w:rPr>
        <w:t>6</w:t>
      </w:r>
      <w:r>
        <w:t>.3.2</w:t>
      </w:r>
      <w:r>
        <w:rPr>
          <w:rFonts w:hint="eastAsia"/>
        </w:rPr>
        <w:t>-</w:t>
      </w:r>
      <w:r>
        <w:t xml:space="preserve">6.3.5  </w:t>
      </w:r>
      <w:proofErr w:type="gramStart"/>
      <w:r w:rsidR="005411FF">
        <w:rPr>
          <w:rFonts w:hint="eastAsia"/>
        </w:rPr>
        <w:t>安拆</w:t>
      </w:r>
      <w:r w:rsidRPr="006413F4">
        <w:rPr>
          <w:rFonts w:hint="eastAsia"/>
        </w:rPr>
        <w:t>安全</w:t>
      </w:r>
      <w:proofErr w:type="gramEnd"/>
      <w:r w:rsidRPr="006413F4">
        <w:rPr>
          <w:rFonts w:hint="eastAsia"/>
        </w:rPr>
        <w:t>预警工作按测点、工序、整体层次顺序进行，测点预警评价参考该标准第4部分对监测参数的要求进行，满足相应的要求时，认为该参数对应的监测对象在该工序中处于安全状态；工序预警评价依据某一工序中测点预警评价进行，当该工序中所有监测对象的检测参数达到要求时，认为该工序操作无误，处于安全状态，可执行下一个工序；整体预警评价依据某一作业流程中各工序的预警评价进行，当该作业流程中所有工序操作无误且执行秩序无误时，认为该作业流程处于安全状态；程序安全预警工作中一旦出现不安全的状态，都应予以相应的警示，并及时采取管控措施使其恢复至安全状态后方可进行后续作业。</w:t>
      </w:r>
    </w:p>
    <w:p w14:paraId="483BA49E" w14:textId="0924A7F9" w:rsidR="00646FC9" w:rsidRPr="006413F4" w:rsidRDefault="00646FC9" w:rsidP="00FC2D18">
      <w:pPr>
        <w:pStyle w:val="2"/>
        <w:numPr>
          <w:ilvl w:val="1"/>
          <w:numId w:val="57"/>
        </w:numPr>
        <w:ind w:left="0" w:firstLine="0"/>
        <w:jc w:val="center"/>
        <w:rPr>
          <w:rFonts w:ascii="黑体" w:hAnsi="黑体"/>
        </w:rPr>
      </w:pPr>
      <w:bookmarkStart w:id="222" w:name="_Toc11256958"/>
      <w:r w:rsidRPr="006413F4">
        <w:rPr>
          <w:rFonts w:ascii="黑体" w:hAnsi="黑体" w:hint="eastAsia"/>
        </w:rPr>
        <w:t>建筑施工</w:t>
      </w:r>
      <w:r w:rsidRPr="00863F0F">
        <w:rPr>
          <w:rFonts w:hint="eastAsia"/>
          <w:bCs w:val="0"/>
        </w:rPr>
        <w:t>垂直</w:t>
      </w:r>
      <w:r w:rsidRPr="006413F4">
        <w:rPr>
          <w:rFonts w:ascii="黑体" w:hAnsi="黑体" w:hint="eastAsia"/>
        </w:rPr>
        <w:t>运输设备</w:t>
      </w:r>
      <w:r w:rsidR="005411FF">
        <w:rPr>
          <w:rFonts w:ascii="黑体" w:hAnsi="黑体" w:hint="eastAsia"/>
        </w:rPr>
        <w:t>运行</w:t>
      </w:r>
      <w:r w:rsidRPr="006413F4">
        <w:rPr>
          <w:rFonts w:ascii="黑体" w:hAnsi="黑体" w:hint="eastAsia"/>
        </w:rPr>
        <w:t>安全预警</w:t>
      </w:r>
      <w:bookmarkEnd w:id="222"/>
    </w:p>
    <w:p w14:paraId="3327189E" w14:textId="3DDA4444" w:rsidR="00646FC9" w:rsidRDefault="00646FC9" w:rsidP="00646FC9">
      <w:r>
        <w:rPr>
          <w:rFonts w:hint="eastAsia"/>
        </w:rPr>
        <w:t>6</w:t>
      </w:r>
      <w:r>
        <w:t xml:space="preserve">.4.1-6.4.2  </w:t>
      </w:r>
      <w:r w:rsidRPr="006413F4">
        <w:rPr>
          <w:rFonts w:hint="eastAsia"/>
        </w:rPr>
        <w:t>建筑施工垂直运输设备</w:t>
      </w:r>
      <w:r w:rsidR="005411FF">
        <w:rPr>
          <w:rFonts w:hint="eastAsia"/>
        </w:rPr>
        <w:t>运行</w:t>
      </w:r>
      <w:r w:rsidRPr="006413F4">
        <w:rPr>
          <w:rFonts w:hint="eastAsia"/>
        </w:rPr>
        <w:t>安全预警中，作业环境条件预警、设备与环境中其他对象的交互关系预警可通过现场布设的传感器获取信息，并依据本标准第4部分相关条例评价其安全状态，出现不符合安全规定的环境条件或交互关系需进行</w:t>
      </w:r>
      <w:r w:rsidR="00C40615">
        <w:rPr>
          <w:rFonts w:hint="eastAsia"/>
        </w:rPr>
        <w:t>整改</w:t>
      </w:r>
      <w:r w:rsidRPr="006413F4">
        <w:rPr>
          <w:rFonts w:hint="eastAsia"/>
        </w:rPr>
        <w:t>；作业人员的安全行为预警和作业流程预警依赖人为巡查监督，发现不符合安全规定的作业行为应及时</w:t>
      </w:r>
      <w:r w:rsidR="00C40615">
        <w:rPr>
          <w:rFonts w:hint="eastAsia"/>
        </w:rPr>
        <w:t>整改</w:t>
      </w:r>
      <w:r w:rsidRPr="006413F4">
        <w:rPr>
          <w:rFonts w:hint="eastAsia"/>
        </w:rPr>
        <w:t>。</w:t>
      </w:r>
    </w:p>
    <w:p w14:paraId="7DE8295B" w14:textId="4D33DBD1" w:rsidR="00646FC9" w:rsidRPr="006413F4" w:rsidRDefault="00646FC9" w:rsidP="00646FC9">
      <w:r>
        <w:rPr>
          <w:rFonts w:hint="eastAsia"/>
        </w:rPr>
        <w:t>6</w:t>
      </w:r>
      <w:r>
        <w:t xml:space="preserve">.4.3-6.4.4  </w:t>
      </w:r>
      <w:r>
        <w:rPr>
          <w:rFonts w:hint="eastAsia"/>
        </w:rPr>
        <w:t>塔式起重机和施工升降机的</w:t>
      </w:r>
      <w:r w:rsidR="005411FF">
        <w:rPr>
          <w:rFonts w:hint="eastAsia"/>
        </w:rPr>
        <w:t>运行</w:t>
      </w:r>
      <w:r>
        <w:rPr>
          <w:rFonts w:hint="eastAsia"/>
        </w:rPr>
        <w:t>安全预警工作以本标准第4部分相关条例制定。</w:t>
      </w:r>
    </w:p>
    <w:p w14:paraId="58BA42BC" w14:textId="77777777" w:rsidR="00646FC9" w:rsidRPr="00646FC9" w:rsidRDefault="00646FC9" w:rsidP="00646FC9">
      <w:pPr>
        <w:pStyle w:val="10"/>
        <w:sectPr w:rsidR="00646FC9" w:rsidRPr="00646FC9">
          <w:pgSz w:w="11906" w:h="16838"/>
          <w:pgMar w:top="1440" w:right="1800" w:bottom="1440" w:left="1800" w:header="851" w:footer="992" w:gutter="0"/>
          <w:cols w:space="425"/>
          <w:docGrid w:type="lines" w:linePitch="312"/>
        </w:sectPr>
      </w:pPr>
    </w:p>
    <w:p w14:paraId="3AB0FAF4" w14:textId="77777777" w:rsidR="00DE7620" w:rsidRDefault="00DE7620" w:rsidP="00FC2D18">
      <w:pPr>
        <w:pStyle w:val="10"/>
        <w:numPr>
          <w:ilvl w:val="0"/>
          <w:numId w:val="65"/>
        </w:numPr>
      </w:pPr>
      <w:bookmarkStart w:id="223" w:name="_Toc11256959"/>
      <w:r>
        <w:rPr>
          <w:rFonts w:hint="eastAsia"/>
        </w:rPr>
        <w:lastRenderedPageBreak/>
        <w:t>应急管理</w:t>
      </w:r>
      <w:bookmarkEnd w:id="223"/>
    </w:p>
    <w:p w14:paraId="329839DC" w14:textId="77777777" w:rsidR="00DE7620" w:rsidRDefault="00DE7620" w:rsidP="00FC2D18">
      <w:pPr>
        <w:pStyle w:val="2"/>
        <w:numPr>
          <w:ilvl w:val="1"/>
          <w:numId w:val="65"/>
        </w:numPr>
        <w:ind w:left="0" w:firstLine="0"/>
        <w:jc w:val="center"/>
      </w:pPr>
      <w:bookmarkStart w:id="224" w:name="_Toc11256960"/>
      <w:r>
        <w:rPr>
          <w:rFonts w:hint="eastAsia"/>
        </w:rPr>
        <w:t>一般规定</w:t>
      </w:r>
      <w:bookmarkEnd w:id="224"/>
    </w:p>
    <w:p w14:paraId="14F070E3" w14:textId="77777777" w:rsidR="00DE7620" w:rsidRPr="00894832" w:rsidRDefault="00DE7620" w:rsidP="00FC2D18">
      <w:pPr>
        <w:pStyle w:val="a3"/>
        <w:numPr>
          <w:ilvl w:val="2"/>
          <w:numId w:val="65"/>
        </w:numPr>
        <w:ind w:firstLineChars="0"/>
        <w:rPr>
          <w:rFonts w:cs="Times New Roman"/>
          <w:kern w:val="0"/>
          <w:szCs w:val="24"/>
        </w:rPr>
      </w:pPr>
      <w:r>
        <w:rPr>
          <w:rFonts w:cs="Times New Roman" w:hint="eastAsia"/>
          <w:kern w:val="0"/>
          <w:szCs w:val="24"/>
        </w:rPr>
        <w:t>本章</w:t>
      </w:r>
      <w:r w:rsidRPr="00894832">
        <w:rPr>
          <w:rFonts w:cs="Times New Roman" w:hint="eastAsia"/>
          <w:kern w:val="0"/>
          <w:szCs w:val="24"/>
        </w:rPr>
        <w:t>按照</w:t>
      </w:r>
      <w:r>
        <w:rPr>
          <w:rFonts w:cs="Times New Roman" w:hint="eastAsia"/>
          <w:kern w:val="0"/>
          <w:szCs w:val="24"/>
        </w:rPr>
        <w:t>国务院发布的《</w:t>
      </w:r>
      <w:r w:rsidRPr="00B0693E">
        <w:rPr>
          <w:rFonts w:cs="Times New Roman" w:hint="eastAsia"/>
          <w:kern w:val="0"/>
          <w:szCs w:val="24"/>
        </w:rPr>
        <w:t>国家突发公共事件总体应急预案》</w:t>
      </w:r>
      <w:r>
        <w:rPr>
          <w:rFonts w:cs="Times New Roman" w:hint="eastAsia"/>
          <w:kern w:val="0"/>
          <w:szCs w:val="24"/>
        </w:rPr>
        <w:t>的思想</w:t>
      </w:r>
      <w:r w:rsidRPr="00894832">
        <w:rPr>
          <w:rFonts w:cs="Times New Roman" w:hint="eastAsia"/>
          <w:kern w:val="0"/>
          <w:szCs w:val="24"/>
        </w:rPr>
        <w:t>，</w:t>
      </w:r>
      <w:r>
        <w:rPr>
          <w:rFonts w:cs="Times New Roman" w:hint="eastAsia"/>
          <w:kern w:val="0"/>
          <w:szCs w:val="24"/>
        </w:rPr>
        <w:t>将应急管理</w:t>
      </w:r>
      <w:r w:rsidRPr="00894832">
        <w:rPr>
          <w:rFonts w:cs="Times New Roman" w:hint="eastAsia"/>
          <w:kern w:val="0"/>
          <w:szCs w:val="24"/>
        </w:rPr>
        <w:t>工作内容分为预防与准备、应急处置和事故处理三个部分</w:t>
      </w:r>
      <w:r>
        <w:rPr>
          <w:rFonts w:cs="Times New Roman" w:hint="eastAsia"/>
          <w:kern w:val="0"/>
          <w:szCs w:val="24"/>
        </w:rPr>
        <w:t>，应在</w:t>
      </w:r>
      <w:r>
        <w:rPr>
          <w:rFonts w:hint="eastAsia"/>
        </w:rPr>
        <w:t>建筑施工垂直运输设备入场前，根据施工现场实际情况制定应急管理方案，完成应急管理工作</w:t>
      </w:r>
      <w:r w:rsidRPr="00894832">
        <w:rPr>
          <w:rFonts w:cs="Times New Roman" w:hint="eastAsia"/>
          <w:kern w:val="0"/>
          <w:szCs w:val="24"/>
        </w:rPr>
        <w:t>。</w:t>
      </w:r>
    </w:p>
    <w:p w14:paraId="67275E46" w14:textId="77777777" w:rsidR="00DE7620" w:rsidRDefault="00DE7620" w:rsidP="00FC2D18">
      <w:pPr>
        <w:pStyle w:val="a3"/>
        <w:numPr>
          <w:ilvl w:val="2"/>
          <w:numId w:val="65"/>
        </w:numPr>
        <w:ind w:firstLineChars="0"/>
      </w:pPr>
      <w:r w:rsidRPr="008B5263">
        <w:rPr>
          <w:rFonts w:hint="eastAsia"/>
        </w:rPr>
        <w:t>预防与准备</w:t>
      </w:r>
      <w:r>
        <w:rPr>
          <w:rFonts w:hint="eastAsia"/>
        </w:rPr>
        <w:t>工作是</w:t>
      </w:r>
      <w:r w:rsidRPr="008B5263">
        <w:rPr>
          <w:rFonts w:hint="eastAsia"/>
        </w:rPr>
        <w:t>在</w:t>
      </w:r>
      <w:r>
        <w:rPr>
          <w:rFonts w:hint="eastAsia"/>
        </w:rPr>
        <w:t>建筑施工垂直运输设备入场前，根据施工现场实际情况及相关文件的要求，对应急管理整个阶段的人员、机构、物资等进行整体安排，方便后期应急管理工作的开展。</w:t>
      </w:r>
    </w:p>
    <w:p w14:paraId="6C588AE7" w14:textId="77777777" w:rsidR="00DE7620" w:rsidRDefault="00DE7620" w:rsidP="00FC2D18">
      <w:pPr>
        <w:pStyle w:val="a3"/>
        <w:numPr>
          <w:ilvl w:val="2"/>
          <w:numId w:val="65"/>
        </w:numPr>
        <w:ind w:firstLineChars="0"/>
      </w:pPr>
      <w:r w:rsidRPr="00415BDE">
        <w:rPr>
          <w:rFonts w:hint="eastAsia"/>
        </w:rPr>
        <w:t>应急处置工作</w:t>
      </w:r>
      <w:r>
        <w:rPr>
          <w:rFonts w:hint="eastAsia"/>
        </w:rPr>
        <w:t>应联系施工现场实际情况，根据施工现场建筑施工垂直运输设备实时监测和安全预警的内容，按照本规程第6部分设置的安全预警等级，制定有针对性的应急处置措施，实现快速上报处理安全隐患。</w:t>
      </w:r>
    </w:p>
    <w:p w14:paraId="1BD5BA34" w14:textId="77777777" w:rsidR="00DE7620" w:rsidRDefault="00DE7620" w:rsidP="00FC2D18">
      <w:pPr>
        <w:pStyle w:val="a3"/>
        <w:numPr>
          <w:ilvl w:val="2"/>
          <w:numId w:val="65"/>
        </w:numPr>
        <w:ind w:firstLineChars="0"/>
      </w:pPr>
      <w:r>
        <w:rPr>
          <w:rFonts w:hint="eastAsia"/>
        </w:rPr>
        <w:t>根据本规程第4部分监测内容与第6部分的安全预警分类，</w:t>
      </w:r>
      <w:r w:rsidRPr="00415BDE">
        <w:rPr>
          <w:rFonts w:hint="eastAsia"/>
        </w:rPr>
        <w:t>应急处置工作</w:t>
      </w:r>
      <w:r>
        <w:rPr>
          <w:rFonts w:hint="eastAsia"/>
        </w:rPr>
        <w:t>对应分为三类，在制定应急处置措施时应根据施工现场实际情况，安排具体的上报人员与详细的处理建筑施工垂直运输设备安全隐患的方案。</w:t>
      </w:r>
    </w:p>
    <w:p w14:paraId="71552126" w14:textId="77777777" w:rsidR="00DE7620" w:rsidRDefault="00DE7620" w:rsidP="00FC2D18">
      <w:pPr>
        <w:pStyle w:val="a3"/>
        <w:numPr>
          <w:ilvl w:val="2"/>
          <w:numId w:val="65"/>
        </w:numPr>
        <w:ind w:firstLineChars="0"/>
      </w:pPr>
      <w:r>
        <w:rPr>
          <w:rFonts w:hint="eastAsia"/>
        </w:rPr>
        <w:t>事故处理工作是在施工现场发生了建筑施工垂直运输设备的安全事故之后，应执行的处理工作，需要按照相关法律条文的规定，制定具体的事故处理方案，准备相应事故处理的人员和物资等。</w:t>
      </w:r>
    </w:p>
    <w:p w14:paraId="69E59AD9" w14:textId="77777777" w:rsidR="00DE7620" w:rsidRDefault="00DE7620" w:rsidP="00FC2D18">
      <w:pPr>
        <w:pStyle w:val="2"/>
        <w:numPr>
          <w:ilvl w:val="1"/>
          <w:numId w:val="65"/>
        </w:numPr>
        <w:ind w:left="0" w:firstLine="0"/>
        <w:jc w:val="center"/>
      </w:pPr>
      <w:bookmarkStart w:id="225" w:name="_Toc11256961"/>
      <w:r>
        <w:rPr>
          <w:rFonts w:hint="eastAsia"/>
        </w:rPr>
        <w:t>建筑施工垂直运输设备</w:t>
      </w:r>
      <w:r>
        <w:t>及附墙一体化结构安全应急处置</w:t>
      </w:r>
      <w:bookmarkEnd w:id="225"/>
    </w:p>
    <w:p w14:paraId="28727457" w14:textId="77777777" w:rsidR="00DE7620" w:rsidRDefault="00DE7620" w:rsidP="00FC2D18">
      <w:pPr>
        <w:pStyle w:val="a3"/>
        <w:numPr>
          <w:ilvl w:val="2"/>
          <w:numId w:val="65"/>
        </w:numPr>
        <w:ind w:firstLineChars="0"/>
      </w:pPr>
      <w:r>
        <w:rPr>
          <w:rFonts w:hint="eastAsia"/>
        </w:rPr>
        <w:t>根据6.2.1，把建筑施工垂直运输设备</w:t>
      </w:r>
      <w:r>
        <w:t>及附墙一体化结构安全</w:t>
      </w:r>
      <w:r>
        <w:rPr>
          <w:rFonts w:hint="eastAsia"/>
        </w:rPr>
        <w:t>应急处置分为测点应急处置、断面应急处置和整体应急处置三个部分，设置对应的安全预警评价结论的应急处置措施。</w:t>
      </w:r>
    </w:p>
    <w:p w14:paraId="49E5EA99" w14:textId="77777777" w:rsidR="00DE7620" w:rsidRDefault="00DE7620" w:rsidP="00DE7620">
      <w:pPr>
        <w:pStyle w:val="a3"/>
        <w:ind w:firstLineChars="0" w:firstLine="0"/>
      </w:pPr>
      <w:r>
        <w:t>7.2.2</w:t>
      </w:r>
      <w:r>
        <w:rPr>
          <w:rFonts w:hint="eastAsia"/>
        </w:rPr>
        <w:t>～7.2.4</w:t>
      </w:r>
      <w:r>
        <w:t xml:space="preserve">  </w:t>
      </w:r>
      <w:r>
        <w:rPr>
          <w:rFonts w:hint="eastAsia"/>
        </w:rPr>
        <w:t>根据6.2.2～6.2.5的内容，考虑施工现场具体情况，在确定建筑施工垂直运输设备</w:t>
      </w:r>
      <w:r>
        <w:t>及附墙一体化结构安全</w:t>
      </w:r>
      <w:r>
        <w:rPr>
          <w:rFonts w:hint="eastAsia"/>
        </w:rPr>
        <w:t>预警内容后，制定与其对应的应急处置措施。各级预警结论与等级具体划分应由专家指导确定，具体的应急处置措施应考虑施工现场具体情况，设置具体上报人员，提供快捷上报通道及详细处理措施，尽可能快速处理建筑施工垂直运输设备</w:t>
      </w:r>
      <w:r>
        <w:t>及附墙一体化结构安全</w:t>
      </w:r>
      <w:r>
        <w:rPr>
          <w:rFonts w:hint="eastAsia"/>
        </w:rPr>
        <w:t>隐患。</w:t>
      </w:r>
    </w:p>
    <w:p w14:paraId="1465C3E1" w14:textId="77777777" w:rsidR="00DE7620" w:rsidRDefault="00DE7620" w:rsidP="00DE7620">
      <w:pPr>
        <w:pStyle w:val="a3"/>
        <w:ind w:firstLineChars="0" w:firstLine="0"/>
      </w:pPr>
    </w:p>
    <w:p w14:paraId="1F184F7B" w14:textId="4077AA46" w:rsidR="00DE7620" w:rsidRDefault="00DE7620" w:rsidP="00FC2D18">
      <w:pPr>
        <w:pStyle w:val="2"/>
        <w:numPr>
          <w:ilvl w:val="1"/>
          <w:numId w:val="65"/>
        </w:numPr>
        <w:ind w:left="0" w:firstLine="0"/>
        <w:jc w:val="center"/>
      </w:pPr>
      <w:bookmarkStart w:id="226" w:name="_Toc11256962"/>
      <w:r>
        <w:rPr>
          <w:rFonts w:hint="eastAsia"/>
        </w:rPr>
        <w:lastRenderedPageBreak/>
        <w:t>建筑施工垂直运输设备</w:t>
      </w:r>
      <w:proofErr w:type="gramStart"/>
      <w:r w:rsidR="005411FF">
        <w:rPr>
          <w:rFonts w:hint="eastAsia"/>
        </w:rPr>
        <w:t>安拆</w:t>
      </w:r>
      <w:r>
        <w:rPr>
          <w:rFonts w:hint="eastAsia"/>
        </w:rPr>
        <w:t>安全</w:t>
      </w:r>
      <w:proofErr w:type="gramEnd"/>
      <w:r>
        <w:t>应急处置</w:t>
      </w:r>
      <w:bookmarkEnd w:id="226"/>
    </w:p>
    <w:p w14:paraId="02ADD2C4" w14:textId="077DB22D" w:rsidR="00DE7620" w:rsidRDefault="00DE7620" w:rsidP="00FC2D18">
      <w:pPr>
        <w:pStyle w:val="a3"/>
        <w:numPr>
          <w:ilvl w:val="2"/>
          <w:numId w:val="65"/>
        </w:numPr>
        <w:ind w:firstLineChars="0"/>
      </w:pPr>
      <w:r>
        <w:rPr>
          <w:rFonts w:hint="eastAsia"/>
        </w:rPr>
        <w:t>根据6.</w:t>
      </w:r>
      <w:r>
        <w:t>3</w:t>
      </w:r>
      <w:r>
        <w:rPr>
          <w:rFonts w:hint="eastAsia"/>
        </w:rPr>
        <w:t>.1，把建筑施工垂直运输设备</w:t>
      </w:r>
      <w:proofErr w:type="gramStart"/>
      <w:r w:rsidR="005411FF">
        <w:t>安拆</w:t>
      </w:r>
      <w:r>
        <w:t>安全</w:t>
      </w:r>
      <w:proofErr w:type="gramEnd"/>
      <w:r>
        <w:rPr>
          <w:rFonts w:hint="eastAsia"/>
        </w:rPr>
        <w:t>应急处置分为测点应急处置、工序应急处置和整体应急处置三个部分，设置对应的安全预警评价结论的应急处置措施。</w:t>
      </w:r>
    </w:p>
    <w:p w14:paraId="617B5BB4" w14:textId="77777777" w:rsidR="00DE7620" w:rsidRDefault="00DE7620" w:rsidP="00DE7620">
      <w:pPr>
        <w:pStyle w:val="a3"/>
        <w:ind w:firstLineChars="0" w:firstLine="0"/>
      </w:pPr>
      <w:r>
        <w:t>7.3.4～</w:t>
      </w:r>
      <w:r>
        <w:rPr>
          <w:rFonts w:hint="eastAsia"/>
        </w:rPr>
        <w:t>7.</w:t>
      </w:r>
      <w:r>
        <w:t>3</w:t>
      </w:r>
      <w:r>
        <w:rPr>
          <w:rFonts w:hint="eastAsia"/>
        </w:rPr>
        <w:t>.</w:t>
      </w:r>
      <w:r>
        <w:t xml:space="preserve">6  </w:t>
      </w:r>
      <w:r>
        <w:rPr>
          <w:rFonts w:hint="eastAsia"/>
        </w:rPr>
        <w:t>根据6.</w:t>
      </w:r>
      <w:r>
        <w:t>3</w:t>
      </w:r>
      <w:r>
        <w:rPr>
          <w:rFonts w:hint="eastAsia"/>
        </w:rPr>
        <w:t>.2～6.</w:t>
      </w:r>
      <w:r>
        <w:t>3</w:t>
      </w:r>
      <w:r>
        <w:rPr>
          <w:rFonts w:hint="eastAsia"/>
        </w:rPr>
        <w:t>.</w:t>
      </w:r>
      <w:r>
        <w:t>4</w:t>
      </w:r>
      <w:r>
        <w:rPr>
          <w:rFonts w:hint="eastAsia"/>
        </w:rPr>
        <w:t>的内容，制定不同预警结论下的应急处置措施。</w:t>
      </w:r>
    </w:p>
    <w:p w14:paraId="5479F291" w14:textId="124E41DE" w:rsidR="00DE7620" w:rsidRDefault="00DE7620" w:rsidP="00FC2D18">
      <w:pPr>
        <w:pStyle w:val="2"/>
        <w:numPr>
          <w:ilvl w:val="1"/>
          <w:numId w:val="65"/>
        </w:numPr>
        <w:ind w:left="0" w:firstLine="0"/>
        <w:jc w:val="center"/>
      </w:pPr>
      <w:bookmarkStart w:id="227" w:name="_Toc11256963"/>
      <w:r>
        <w:rPr>
          <w:rFonts w:hint="eastAsia"/>
        </w:rPr>
        <w:t>建筑施工垂直运输设备</w:t>
      </w:r>
      <w:r w:rsidR="00524BC8">
        <w:rPr>
          <w:rFonts w:hint="eastAsia"/>
        </w:rPr>
        <w:t>运行</w:t>
      </w:r>
      <w:r>
        <w:rPr>
          <w:rFonts w:hint="eastAsia"/>
        </w:rPr>
        <w:t>安全</w:t>
      </w:r>
      <w:r>
        <w:t>应急处置</w:t>
      </w:r>
      <w:bookmarkEnd w:id="227"/>
    </w:p>
    <w:p w14:paraId="655B7DEA" w14:textId="746422E0" w:rsidR="00DE7620" w:rsidRDefault="00DE7620" w:rsidP="00FC2D18">
      <w:pPr>
        <w:pStyle w:val="a3"/>
        <w:numPr>
          <w:ilvl w:val="2"/>
          <w:numId w:val="65"/>
        </w:numPr>
        <w:ind w:firstLineChars="0"/>
      </w:pPr>
      <w:r>
        <w:rPr>
          <w:rFonts w:hint="eastAsia"/>
        </w:rPr>
        <w:t>根据6.</w:t>
      </w:r>
      <w:r>
        <w:t>4</w:t>
      </w:r>
      <w:r>
        <w:rPr>
          <w:rFonts w:hint="eastAsia"/>
        </w:rPr>
        <w:t>.1对作业安全预警的定义，说明建筑施工垂直运输设备</w:t>
      </w:r>
      <w:r w:rsidR="00524BC8">
        <w:rPr>
          <w:rFonts w:hint="eastAsia"/>
        </w:rPr>
        <w:t>运行</w:t>
      </w:r>
      <w:r>
        <w:rPr>
          <w:rFonts w:hint="eastAsia"/>
        </w:rPr>
        <w:t>安全应急处置应根据施工现场实际情况，在监测到作业中的异常状态时，采取有针对性的应急处置措施。</w:t>
      </w:r>
    </w:p>
    <w:p w14:paraId="01FA60AA" w14:textId="77777777" w:rsidR="00DE7620" w:rsidRDefault="00DE7620" w:rsidP="00FC2D18">
      <w:pPr>
        <w:pStyle w:val="a3"/>
        <w:numPr>
          <w:ilvl w:val="2"/>
          <w:numId w:val="65"/>
        </w:numPr>
        <w:ind w:firstLineChars="0"/>
      </w:pPr>
      <w:r>
        <w:t>根据</w:t>
      </w:r>
      <w:r>
        <w:rPr>
          <w:rFonts w:hint="eastAsia"/>
        </w:rPr>
        <w:t>4</w:t>
      </w:r>
      <w:r>
        <w:t>.4.3.1</w:t>
      </w:r>
      <w:r>
        <w:rPr>
          <w:rFonts w:hint="eastAsia"/>
        </w:rPr>
        <w:t>，</w:t>
      </w:r>
      <w:r>
        <w:t>提出对作业人员的操作行为的要求</w:t>
      </w:r>
      <w:r>
        <w:rPr>
          <w:rFonts w:hint="eastAsia"/>
        </w:rPr>
        <w:t>。在其上岗作业前，企业应当检查其特种作业人员操作资格证书等，确保作业人员的资质合</w:t>
      </w:r>
      <w:proofErr w:type="gramStart"/>
      <w:r>
        <w:rPr>
          <w:rFonts w:hint="eastAsia"/>
        </w:rPr>
        <w:t>规</w:t>
      </w:r>
      <w:proofErr w:type="gramEnd"/>
      <w:r>
        <w:rPr>
          <w:rFonts w:hint="eastAsia"/>
        </w:rPr>
        <w:t>性。</w:t>
      </w:r>
    </w:p>
    <w:p w14:paraId="7D5B0763" w14:textId="77777777" w:rsidR="00DE7620" w:rsidRDefault="00DE7620" w:rsidP="00DE7620">
      <w:pPr>
        <w:pStyle w:val="a3"/>
        <w:ind w:firstLineChars="0" w:firstLine="0"/>
      </w:pPr>
      <w:r>
        <w:rPr>
          <w:rFonts w:hint="eastAsia"/>
        </w:rPr>
        <w:t>7</w:t>
      </w:r>
      <w:r>
        <w:t>.4.3～</w:t>
      </w:r>
      <w:r>
        <w:rPr>
          <w:rFonts w:hint="eastAsia"/>
        </w:rPr>
        <w:t>7</w:t>
      </w:r>
      <w:r>
        <w:t>.4.7  根据</w:t>
      </w:r>
      <w:r>
        <w:rPr>
          <w:rFonts w:hint="eastAsia"/>
        </w:rPr>
        <w:t>4</w:t>
      </w:r>
      <w:r>
        <w:t>.4.1作业安全监测内容</w:t>
      </w:r>
      <w:r>
        <w:rPr>
          <w:rFonts w:hint="eastAsia"/>
        </w:rPr>
        <w:t>，将建筑施工垂直运输设备作业安全应急处置分为对应的四部分。</w:t>
      </w:r>
    </w:p>
    <w:p w14:paraId="2837528F" w14:textId="77777777" w:rsidR="00DE7620" w:rsidRDefault="00DE7620" w:rsidP="00DE7620">
      <w:pPr>
        <w:pStyle w:val="a3"/>
        <w:ind w:firstLine="480"/>
      </w:pPr>
      <w:r>
        <w:rPr>
          <w:rFonts w:hint="eastAsia"/>
        </w:rPr>
        <w:t>建筑施工垂直运输设备</w:t>
      </w:r>
      <w:r w:rsidRPr="00910D00">
        <w:rPr>
          <w:rFonts w:hint="eastAsia"/>
        </w:rPr>
        <w:t>作业环境条件</w:t>
      </w:r>
      <w:r>
        <w:rPr>
          <w:rFonts w:hint="eastAsia"/>
        </w:rPr>
        <w:t>应急处置主要考虑针对外界环境条件恶劣采取的应急措施，包括风速、风向、温度、雨雪天气等严重影响建筑施工垂直运输设备</w:t>
      </w:r>
      <w:r w:rsidRPr="00910D00">
        <w:rPr>
          <w:rFonts w:hint="eastAsia"/>
        </w:rPr>
        <w:t>作业安全</w:t>
      </w:r>
      <w:r>
        <w:rPr>
          <w:rFonts w:hint="eastAsia"/>
        </w:rPr>
        <w:t>的情况；此时，应及时采取保护措施保障现场安全，在排除影响确认无碍后才可以开始作业。</w:t>
      </w:r>
    </w:p>
    <w:p w14:paraId="6D671096" w14:textId="77777777" w:rsidR="00DE7620" w:rsidRPr="00DC7751" w:rsidRDefault="00DE7620" w:rsidP="00DE7620">
      <w:pPr>
        <w:pStyle w:val="a3"/>
        <w:ind w:firstLine="480"/>
      </w:pPr>
      <w:r>
        <w:rPr>
          <w:rFonts w:hint="eastAsia"/>
        </w:rPr>
        <w:t>建筑施工垂直运输设备</w:t>
      </w:r>
      <w:r w:rsidRPr="00910D00">
        <w:rPr>
          <w:rFonts w:hint="eastAsia"/>
        </w:rPr>
        <w:t>作业人员行为</w:t>
      </w:r>
      <w:r>
        <w:rPr>
          <w:rFonts w:hint="eastAsia"/>
        </w:rPr>
        <w:t>应急处置主要针对作业人员的违规行为进行整改和再教育。建筑施工垂直运输设备</w:t>
      </w:r>
      <w:r w:rsidRPr="00910D00">
        <w:rPr>
          <w:rFonts w:hint="eastAsia"/>
        </w:rPr>
        <w:t>与环境中其他对象的交互关系</w:t>
      </w:r>
      <w:r>
        <w:rPr>
          <w:rFonts w:hint="eastAsia"/>
        </w:rPr>
        <w:t>，具体可参照4</w:t>
      </w:r>
      <w:r>
        <w:t>.4.3.3和</w:t>
      </w:r>
      <w:r>
        <w:rPr>
          <w:rFonts w:hint="eastAsia"/>
        </w:rPr>
        <w:t>4</w:t>
      </w:r>
      <w:r>
        <w:t>.4.4.3</w:t>
      </w:r>
      <w:r>
        <w:rPr>
          <w:rFonts w:hint="eastAsia"/>
        </w:rPr>
        <w:t>；当出现不良交互关系时，会影响设备正常运行或导致现场安全事故，应</w:t>
      </w:r>
      <w:r w:rsidRPr="001176B6">
        <w:t>及时</w:t>
      </w:r>
      <w:r w:rsidRPr="00CA48F0">
        <w:rPr>
          <w:rFonts w:hint="eastAsia"/>
        </w:rPr>
        <w:t>予以</w:t>
      </w:r>
      <w:r w:rsidRPr="001176B6">
        <w:t>警示</w:t>
      </w:r>
      <w:r w:rsidRPr="001176B6">
        <w:rPr>
          <w:rFonts w:hint="eastAsia"/>
        </w:rPr>
        <w:t>并指导</w:t>
      </w:r>
      <w:r>
        <w:rPr>
          <w:rFonts w:hint="eastAsia"/>
        </w:rPr>
        <w:t>交互对象安全分离。建筑施工垂直运输设备</w:t>
      </w:r>
      <w:r w:rsidRPr="00910D00">
        <w:rPr>
          <w:rFonts w:hint="eastAsia"/>
        </w:rPr>
        <w:t>作业流程</w:t>
      </w:r>
      <w:r>
        <w:rPr>
          <w:rFonts w:hint="eastAsia"/>
        </w:rPr>
        <w:t>，具体可参照4</w:t>
      </w:r>
      <w:r>
        <w:t>.4.3.4和</w:t>
      </w:r>
      <w:r>
        <w:rPr>
          <w:rFonts w:hint="eastAsia"/>
        </w:rPr>
        <w:t>4</w:t>
      </w:r>
      <w:r>
        <w:t>.4.4.4</w:t>
      </w:r>
      <w:r>
        <w:rPr>
          <w:rFonts w:hint="eastAsia"/>
        </w:rPr>
        <w:t>，施工过程中</w:t>
      </w:r>
      <w:r>
        <w:t>不可违背安全作业流程进行操作</w:t>
      </w:r>
      <w:r>
        <w:rPr>
          <w:rFonts w:hint="eastAsia"/>
        </w:rPr>
        <w:t>。</w:t>
      </w:r>
    </w:p>
    <w:p w14:paraId="24465ED6" w14:textId="77777777" w:rsidR="00DE7620" w:rsidRPr="00DE7620" w:rsidRDefault="00DE7620" w:rsidP="00646FC9">
      <w:pPr>
        <w:pStyle w:val="10"/>
        <w:sectPr w:rsidR="00DE7620" w:rsidRPr="00DE7620">
          <w:pgSz w:w="11906" w:h="16838"/>
          <w:pgMar w:top="1440" w:right="1800" w:bottom="1440" w:left="1800" w:header="851" w:footer="992" w:gutter="0"/>
          <w:cols w:space="425"/>
          <w:docGrid w:type="lines" w:linePitch="312"/>
        </w:sectPr>
      </w:pPr>
    </w:p>
    <w:p w14:paraId="05837E7F" w14:textId="0A5CC6E1" w:rsidR="00646FC9" w:rsidRPr="002B5ABF" w:rsidRDefault="00646FC9" w:rsidP="00646FC9">
      <w:pPr>
        <w:pStyle w:val="10"/>
      </w:pPr>
      <w:bookmarkStart w:id="228" w:name="_Toc11256964"/>
      <w:r w:rsidRPr="002B5ABF">
        <w:rPr>
          <w:rFonts w:hint="eastAsia"/>
        </w:rPr>
        <w:lastRenderedPageBreak/>
        <w:t>附录</w:t>
      </w:r>
      <w:r w:rsidRPr="002B5ABF">
        <w:t>A</w:t>
      </w:r>
      <w:r w:rsidRPr="002B5ABF">
        <w:rPr>
          <w:rFonts w:hint="eastAsia"/>
        </w:rPr>
        <w:t xml:space="preserve"> 传感器分类及选型要求</w:t>
      </w:r>
      <w:bookmarkEnd w:id="228"/>
    </w:p>
    <w:p w14:paraId="290069A2" w14:textId="77777777" w:rsidR="00646FC9" w:rsidRPr="002B5ABF" w:rsidRDefault="00646FC9" w:rsidP="00FC2D18">
      <w:pPr>
        <w:pStyle w:val="2"/>
        <w:numPr>
          <w:ilvl w:val="1"/>
          <w:numId w:val="55"/>
        </w:numPr>
        <w:jc w:val="center"/>
      </w:pPr>
      <w:bookmarkStart w:id="229" w:name="_Toc11256965"/>
      <w:r w:rsidRPr="002B5ABF">
        <w:rPr>
          <w:rFonts w:hint="eastAsia"/>
        </w:rPr>
        <w:t>传感器的分类及性能参数</w:t>
      </w:r>
      <w:bookmarkEnd w:id="229"/>
    </w:p>
    <w:p w14:paraId="0FE12374" w14:textId="77777777" w:rsidR="00646FC9" w:rsidRPr="002B5ABF" w:rsidRDefault="00646FC9" w:rsidP="00646FC9">
      <w:pPr>
        <w:pStyle w:val="a3"/>
        <w:ind w:firstLineChars="0" w:firstLine="0"/>
      </w:pPr>
      <w:r w:rsidRPr="00CC397D">
        <w:rPr>
          <w:b/>
        </w:rPr>
        <w:t>A.1.1</w:t>
      </w:r>
      <w:r w:rsidRPr="00CC397D">
        <w:rPr>
          <w:rFonts w:hint="eastAsia"/>
          <w:b/>
        </w:rPr>
        <w:t>-</w:t>
      </w:r>
      <w:r w:rsidRPr="00CC397D">
        <w:rPr>
          <w:b/>
        </w:rPr>
        <w:t>A</w:t>
      </w:r>
      <w:r w:rsidRPr="00CC397D">
        <w:rPr>
          <w:rFonts w:hint="eastAsia"/>
          <w:b/>
        </w:rPr>
        <w:t>.1</w:t>
      </w:r>
      <w:r w:rsidRPr="00CC397D">
        <w:rPr>
          <w:b/>
        </w:rPr>
        <w:t>.2</w:t>
      </w:r>
      <w:r>
        <w:t xml:space="preserve"> </w:t>
      </w:r>
      <w:r>
        <w:rPr>
          <w:rFonts w:hint="eastAsia"/>
        </w:rPr>
        <w:t>参照标准《</w:t>
      </w:r>
      <w:r w:rsidRPr="00CC397D">
        <w:rPr>
          <w:rFonts w:hint="eastAsia"/>
        </w:rPr>
        <w:t>结构健康监测系统设计标准</w:t>
      </w:r>
      <w:r>
        <w:rPr>
          <w:rFonts w:hint="eastAsia"/>
        </w:rPr>
        <w:t>》</w:t>
      </w:r>
      <w:r w:rsidRPr="00CC397D">
        <w:t>CECS 333：2012</w:t>
      </w:r>
      <w:r>
        <w:t>的有关规定执行</w:t>
      </w:r>
      <w:r>
        <w:rPr>
          <w:rFonts w:hint="eastAsia"/>
        </w:rPr>
        <w:t>。</w:t>
      </w:r>
    </w:p>
    <w:p w14:paraId="4B19DB14" w14:textId="77777777" w:rsidR="00646FC9" w:rsidRPr="002B5ABF" w:rsidRDefault="00646FC9" w:rsidP="00FC2D18">
      <w:pPr>
        <w:pStyle w:val="2"/>
        <w:numPr>
          <w:ilvl w:val="1"/>
          <w:numId w:val="55"/>
        </w:numPr>
        <w:jc w:val="center"/>
      </w:pPr>
      <w:bookmarkStart w:id="230" w:name="_Toc11256966"/>
      <w:r w:rsidRPr="002B5ABF">
        <w:rPr>
          <w:rFonts w:hint="eastAsia"/>
        </w:rPr>
        <w:t>应力应变传感器</w:t>
      </w:r>
      <w:bookmarkEnd w:id="230"/>
    </w:p>
    <w:p w14:paraId="39F6621C" w14:textId="77777777" w:rsidR="00646FC9" w:rsidRDefault="00646FC9" w:rsidP="00FC2D18">
      <w:pPr>
        <w:pStyle w:val="a3"/>
        <w:numPr>
          <w:ilvl w:val="2"/>
          <w:numId w:val="55"/>
        </w:numPr>
        <w:ind w:firstLineChars="0"/>
      </w:pPr>
      <w:r>
        <w:rPr>
          <w:rFonts w:hint="eastAsia"/>
        </w:rPr>
        <w:t>在垂直运输设备安全风险监控中，主要考虑不同类型</w:t>
      </w:r>
      <w:r w:rsidRPr="002B5ABF">
        <w:rPr>
          <w:rFonts w:hint="eastAsia"/>
        </w:rPr>
        <w:t>应力</w:t>
      </w:r>
      <w:r>
        <w:rPr>
          <w:rFonts w:hint="eastAsia"/>
        </w:rPr>
        <w:t>应变传感器的可布设性、抗干扰能力及响应速度等特性。</w:t>
      </w:r>
    </w:p>
    <w:p w14:paraId="3C1EAFD4" w14:textId="77777777" w:rsidR="00646FC9" w:rsidRPr="002B5ABF" w:rsidRDefault="00646FC9" w:rsidP="00FC2D18">
      <w:pPr>
        <w:pStyle w:val="a3"/>
        <w:numPr>
          <w:ilvl w:val="2"/>
          <w:numId w:val="55"/>
        </w:numPr>
        <w:ind w:firstLineChars="0"/>
      </w:pPr>
      <w:r w:rsidRPr="002B5ABF">
        <w:rPr>
          <w:rFonts w:hint="eastAsia"/>
        </w:rPr>
        <w:t>传感器</w:t>
      </w:r>
      <w:r>
        <w:rPr>
          <w:rFonts w:hint="eastAsia"/>
        </w:rPr>
        <w:t>应具有较高的采样频率，以确保监测数据的连续性，提高安全监测及安全预警的响应速度</w:t>
      </w:r>
      <w:r w:rsidRPr="002B5ABF">
        <w:t>；</w:t>
      </w:r>
    </w:p>
    <w:p w14:paraId="004C21D3" w14:textId="77777777" w:rsidR="00646FC9" w:rsidRPr="002B5ABF" w:rsidRDefault="00646FC9" w:rsidP="00FC2D18">
      <w:pPr>
        <w:pStyle w:val="a3"/>
        <w:numPr>
          <w:ilvl w:val="2"/>
          <w:numId w:val="55"/>
        </w:numPr>
        <w:ind w:firstLineChars="0"/>
      </w:pPr>
      <w:r>
        <w:rPr>
          <w:rFonts w:hint="eastAsia"/>
        </w:rPr>
        <w:t>垂直运输设备工程现场通常为无遮挡的室外环境，</w:t>
      </w:r>
      <w:proofErr w:type="gramStart"/>
      <w:r>
        <w:rPr>
          <w:rFonts w:hint="eastAsia"/>
        </w:rPr>
        <w:t>且现场</w:t>
      </w:r>
      <w:proofErr w:type="gramEnd"/>
      <w:r>
        <w:rPr>
          <w:rFonts w:hint="eastAsia"/>
        </w:rPr>
        <w:t>电磁屏蔽现象较严重，所选用的应力应变传感器应当能够满足在恶劣环境条件下正常工作的要求。</w:t>
      </w:r>
    </w:p>
    <w:p w14:paraId="03BA4BE9" w14:textId="77777777" w:rsidR="00646FC9" w:rsidRPr="002B5ABF" w:rsidRDefault="00646FC9" w:rsidP="00FC2D18">
      <w:pPr>
        <w:pStyle w:val="a3"/>
        <w:numPr>
          <w:ilvl w:val="2"/>
          <w:numId w:val="55"/>
        </w:numPr>
        <w:ind w:firstLineChars="0"/>
      </w:pPr>
      <w:r>
        <w:rPr>
          <w:rFonts w:hint="eastAsia"/>
        </w:rPr>
        <w:t>在对构件连接节点进行监测时，应当</w:t>
      </w:r>
      <w:proofErr w:type="gramStart"/>
      <w:r>
        <w:rPr>
          <w:rFonts w:hint="eastAsia"/>
        </w:rPr>
        <w:t>选用标距核实</w:t>
      </w:r>
      <w:proofErr w:type="gramEnd"/>
      <w:r>
        <w:rPr>
          <w:rFonts w:hint="eastAsia"/>
        </w:rPr>
        <w:t>的应力应变传感器</w:t>
      </w:r>
      <w:r w:rsidRPr="002B5ABF">
        <w:rPr>
          <w:rFonts w:hint="eastAsia"/>
        </w:rPr>
        <w:t>。</w:t>
      </w:r>
    </w:p>
    <w:p w14:paraId="1CFEDC3A" w14:textId="77777777" w:rsidR="00646FC9" w:rsidRPr="002B5ABF" w:rsidRDefault="00646FC9" w:rsidP="00FC2D18">
      <w:pPr>
        <w:pStyle w:val="a3"/>
        <w:numPr>
          <w:ilvl w:val="2"/>
          <w:numId w:val="55"/>
        </w:numPr>
        <w:ind w:firstLineChars="0"/>
      </w:pPr>
      <w:r>
        <w:rPr>
          <w:rFonts w:hint="eastAsia"/>
        </w:rPr>
        <w:t>应力应变传感器应当能够被可靠连接在监测点位上，以保证其在使用过程中能够持续输出正确的监测数值</w:t>
      </w:r>
      <w:r w:rsidRPr="002B5ABF">
        <w:rPr>
          <w:rFonts w:hint="eastAsia"/>
        </w:rPr>
        <w:t>。</w:t>
      </w:r>
    </w:p>
    <w:p w14:paraId="78534FDB" w14:textId="77777777" w:rsidR="00646FC9" w:rsidRPr="002B5ABF" w:rsidRDefault="00646FC9" w:rsidP="00FC2D18">
      <w:pPr>
        <w:pStyle w:val="a3"/>
        <w:numPr>
          <w:ilvl w:val="2"/>
          <w:numId w:val="55"/>
        </w:numPr>
        <w:ind w:firstLineChars="0"/>
      </w:pPr>
      <w:r>
        <w:t>工程现场通常为露天环境</w:t>
      </w:r>
      <w:r>
        <w:rPr>
          <w:rFonts w:hint="eastAsia"/>
        </w:rPr>
        <w:t>，</w:t>
      </w:r>
      <w:r>
        <w:t>当选用有线式应力应变传感器时</w:t>
      </w:r>
      <w:r>
        <w:rPr>
          <w:rFonts w:hint="eastAsia"/>
        </w:rPr>
        <w:t>，</w:t>
      </w:r>
      <w:r>
        <w:t>应当做好绝缘防水措施</w:t>
      </w:r>
      <w:r>
        <w:rPr>
          <w:rFonts w:hint="eastAsia"/>
        </w:rPr>
        <w:t>，</w:t>
      </w:r>
      <w:r>
        <w:t>降低应力应变传感器在工作过程中短路或失效的风险</w:t>
      </w:r>
      <w:r>
        <w:rPr>
          <w:rFonts w:hint="eastAsia"/>
        </w:rPr>
        <w:t>。</w:t>
      </w:r>
    </w:p>
    <w:p w14:paraId="2F2B73B7" w14:textId="77777777" w:rsidR="00646FC9" w:rsidRPr="002B5ABF" w:rsidRDefault="00646FC9" w:rsidP="00FC2D18">
      <w:pPr>
        <w:pStyle w:val="a3"/>
        <w:numPr>
          <w:ilvl w:val="2"/>
          <w:numId w:val="55"/>
        </w:numPr>
        <w:ind w:firstLineChars="0"/>
      </w:pPr>
      <w:r w:rsidRPr="007B0D23">
        <w:rPr>
          <w:rFonts w:hint="eastAsia"/>
        </w:rPr>
        <w:t>参照标准《结构健康监测系统设计标准》</w:t>
      </w:r>
      <w:r w:rsidRPr="007B0D23">
        <w:t>CECS 333：2012的有关规定执行。</w:t>
      </w:r>
    </w:p>
    <w:p w14:paraId="31030BF9" w14:textId="77777777" w:rsidR="00646FC9" w:rsidRPr="002B5ABF" w:rsidRDefault="00646FC9" w:rsidP="00FC2D18">
      <w:pPr>
        <w:pStyle w:val="2"/>
        <w:numPr>
          <w:ilvl w:val="1"/>
          <w:numId w:val="55"/>
        </w:numPr>
        <w:jc w:val="center"/>
      </w:pPr>
      <w:bookmarkStart w:id="231" w:name="_Toc11256967"/>
      <w:r w:rsidRPr="002B5ABF">
        <w:rPr>
          <w:rFonts w:hint="eastAsia"/>
        </w:rPr>
        <w:t>位移传感器</w:t>
      </w:r>
      <w:bookmarkEnd w:id="231"/>
    </w:p>
    <w:p w14:paraId="5CEF16CA" w14:textId="77777777" w:rsidR="00646FC9" w:rsidRPr="002B5ABF" w:rsidRDefault="00646FC9" w:rsidP="00FC2D18">
      <w:pPr>
        <w:pStyle w:val="a3"/>
        <w:numPr>
          <w:ilvl w:val="2"/>
          <w:numId w:val="55"/>
        </w:numPr>
        <w:ind w:firstLineChars="0"/>
      </w:pPr>
      <w:r w:rsidRPr="004B6F60">
        <w:t>在垂直运输设备安全风险监控中</w:t>
      </w:r>
      <w:r>
        <w:rPr>
          <w:rFonts w:hint="eastAsia"/>
        </w:rPr>
        <w:t>，</w:t>
      </w:r>
      <w:r>
        <w:t>主要考虑不同类别位移传感器的可布设性</w:t>
      </w:r>
      <w:r>
        <w:rPr>
          <w:rFonts w:hint="eastAsia"/>
        </w:rPr>
        <w:t>、</w:t>
      </w:r>
      <w:r>
        <w:t>抗干扰能力</w:t>
      </w:r>
      <w:r>
        <w:rPr>
          <w:rFonts w:hint="eastAsia"/>
        </w:rPr>
        <w:t>、</w:t>
      </w:r>
      <w:r>
        <w:t>响应速度及灵敏度等特性</w:t>
      </w:r>
      <w:r>
        <w:rPr>
          <w:rFonts w:hint="eastAsia"/>
        </w:rPr>
        <w:t>。</w:t>
      </w:r>
    </w:p>
    <w:p w14:paraId="5B4A1A39" w14:textId="77777777" w:rsidR="00646FC9" w:rsidRPr="002B5ABF" w:rsidRDefault="00646FC9" w:rsidP="00FC2D18">
      <w:pPr>
        <w:pStyle w:val="a3"/>
        <w:numPr>
          <w:ilvl w:val="2"/>
          <w:numId w:val="55"/>
        </w:numPr>
        <w:ind w:firstLineChars="0"/>
      </w:pPr>
      <w:r w:rsidRPr="00CA2725">
        <w:t>参照标准《建筑与桥梁结构监测技术规范》GB</w:t>
      </w:r>
      <w:r>
        <w:t xml:space="preserve"> </w:t>
      </w:r>
      <w:r w:rsidRPr="00CA2725">
        <w:t>50982-2014的有关规定执行。</w:t>
      </w:r>
    </w:p>
    <w:p w14:paraId="44DCEA8D" w14:textId="77777777" w:rsidR="00646FC9" w:rsidRPr="002B5ABF" w:rsidRDefault="00646FC9" w:rsidP="00FC2D18">
      <w:pPr>
        <w:pStyle w:val="a3"/>
        <w:numPr>
          <w:ilvl w:val="2"/>
          <w:numId w:val="55"/>
        </w:numPr>
        <w:ind w:firstLineChars="0"/>
      </w:pPr>
      <w:r>
        <w:t>监测参数的最大</w:t>
      </w:r>
      <w:proofErr w:type="gramStart"/>
      <w:r>
        <w:t>值应当</w:t>
      </w:r>
      <w:proofErr w:type="gramEnd"/>
      <w:r>
        <w:t>小于传感器的量程</w:t>
      </w:r>
      <w:r>
        <w:rPr>
          <w:rFonts w:hint="eastAsia"/>
        </w:rPr>
        <w:t>，</w:t>
      </w:r>
      <w:r>
        <w:t>以保证位移传感器不会在使用中损坏</w:t>
      </w:r>
      <w:r>
        <w:rPr>
          <w:rFonts w:hint="eastAsia"/>
        </w:rPr>
        <w:t>。</w:t>
      </w:r>
    </w:p>
    <w:p w14:paraId="6A1F0800" w14:textId="77777777" w:rsidR="00646FC9" w:rsidRPr="002B5ABF" w:rsidRDefault="00646FC9" w:rsidP="00FC2D18">
      <w:pPr>
        <w:pStyle w:val="2"/>
        <w:numPr>
          <w:ilvl w:val="1"/>
          <w:numId w:val="55"/>
        </w:numPr>
        <w:jc w:val="center"/>
      </w:pPr>
      <w:bookmarkStart w:id="232" w:name="_Toc11256968"/>
      <w:r w:rsidRPr="002B5ABF">
        <w:rPr>
          <w:rFonts w:hint="eastAsia"/>
        </w:rPr>
        <w:lastRenderedPageBreak/>
        <w:t>倾角传感器</w:t>
      </w:r>
      <w:bookmarkEnd w:id="232"/>
    </w:p>
    <w:p w14:paraId="4382CD9A" w14:textId="77777777" w:rsidR="00646FC9" w:rsidRPr="002B5ABF" w:rsidRDefault="00646FC9" w:rsidP="00646FC9">
      <w:pPr>
        <w:pStyle w:val="a3"/>
        <w:ind w:firstLineChars="0" w:firstLine="0"/>
      </w:pPr>
      <w:r w:rsidRPr="000828D1">
        <w:rPr>
          <w:b/>
        </w:rPr>
        <w:t>A.4.1</w:t>
      </w:r>
      <w:r w:rsidRPr="000828D1">
        <w:rPr>
          <w:rFonts w:hint="eastAsia"/>
          <w:b/>
        </w:rPr>
        <w:t>-</w:t>
      </w:r>
      <w:r w:rsidRPr="000828D1">
        <w:rPr>
          <w:b/>
        </w:rPr>
        <w:t>A</w:t>
      </w:r>
      <w:r w:rsidRPr="000828D1">
        <w:rPr>
          <w:rFonts w:hint="eastAsia"/>
          <w:b/>
        </w:rPr>
        <w:t>.4</w:t>
      </w:r>
      <w:r w:rsidRPr="000828D1">
        <w:rPr>
          <w:b/>
        </w:rPr>
        <w:t>.3</w:t>
      </w:r>
      <w:r>
        <w:t xml:space="preserve"> </w:t>
      </w:r>
      <w:r w:rsidRPr="000828D1">
        <w:t>参照标准《建筑与桥梁结构监测技术规范》GB 50982-2014的有关规定执行。</w:t>
      </w:r>
    </w:p>
    <w:p w14:paraId="0C16727A" w14:textId="77777777" w:rsidR="00646FC9" w:rsidRPr="002B5ABF" w:rsidRDefault="00646FC9" w:rsidP="00FC2D18">
      <w:pPr>
        <w:pStyle w:val="2"/>
        <w:numPr>
          <w:ilvl w:val="1"/>
          <w:numId w:val="55"/>
        </w:numPr>
        <w:jc w:val="center"/>
      </w:pPr>
      <w:bookmarkStart w:id="233" w:name="_Toc11256969"/>
      <w:r w:rsidRPr="002B5ABF">
        <w:rPr>
          <w:rFonts w:hint="eastAsia"/>
        </w:rPr>
        <w:t>开关量传感器</w:t>
      </w:r>
      <w:bookmarkEnd w:id="233"/>
    </w:p>
    <w:p w14:paraId="54326A84" w14:textId="77777777" w:rsidR="00646FC9" w:rsidRPr="002B5ABF" w:rsidRDefault="00646FC9" w:rsidP="00FC2D18">
      <w:pPr>
        <w:pStyle w:val="a3"/>
        <w:numPr>
          <w:ilvl w:val="2"/>
          <w:numId w:val="55"/>
        </w:numPr>
        <w:ind w:firstLineChars="0"/>
      </w:pPr>
      <w:r w:rsidRPr="000828D1">
        <w:t>在垂直运输设备安全风险监控中，主要考虑不同类别位移传感器</w:t>
      </w:r>
      <w:r>
        <w:rPr>
          <w:rFonts w:hint="eastAsia"/>
        </w:rPr>
        <w:t>感应距离、续航能力、测值灵敏度、工作方式等特性。</w:t>
      </w:r>
    </w:p>
    <w:p w14:paraId="2D2D2CA3" w14:textId="77777777" w:rsidR="00646FC9" w:rsidRPr="002B5ABF" w:rsidRDefault="00646FC9" w:rsidP="00FC2D18">
      <w:pPr>
        <w:pStyle w:val="2"/>
        <w:numPr>
          <w:ilvl w:val="1"/>
          <w:numId w:val="55"/>
        </w:numPr>
        <w:jc w:val="center"/>
      </w:pPr>
      <w:bookmarkStart w:id="234" w:name="_Toc11256970"/>
      <w:r w:rsidRPr="002B5ABF">
        <w:rPr>
          <w:rFonts w:hint="eastAsia"/>
        </w:rPr>
        <w:t>环境量传感器</w:t>
      </w:r>
      <w:bookmarkEnd w:id="234"/>
    </w:p>
    <w:p w14:paraId="39162529" w14:textId="77777777" w:rsidR="00646FC9" w:rsidRPr="002B5ABF" w:rsidRDefault="00646FC9" w:rsidP="00646FC9">
      <w:pPr>
        <w:pStyle w:val="a3"/>
        <w:ind w:firstLineChars="0" w:firstLine="0"/>
      </w:pPr>
      <w:r w:rsidRPr="00663363">
        <w:rPr>
          <w:rFonts w:hint="eastAsia"/>
          <w:b/>
        </w:rPr>
        <w:t>A</w:t>
      </w:r>
      <w:r w:rsidRPr="00663363">
        <w:rPr>
          <w:b/>
        </w:rPr>
        <w:t>.6.1-A</w:t>
      </w:r>
      <w:r w:rsidRPr="00663363">
        <w:rPr>
          <w:rFonts w:hint="eastAsia"/>
          <w:b/>
        </w:rPr>
        <w:t>.6</w:t>
      </w:r>
      <w:r w:rsidRPr="00663363">
        <w:rPr>
          <w:b/>
        </w:rPr>
        <w:t>.2</w:t>
      </w:r>
      <w:r>
        <w:rPr>
          <w:b/>
        </w:rPr>
        <w:t xml:space="preserve"> </w:t>
      </w:r>
      <w:r w:rsidRPr="00663363">
        <w:rPr>
          <w:rFonts w:hint="eastAsia"/>
        </w:rPr>
        <w:t>参照标准《建筑与桥梁结构监测技术规范》</w:t>
      </w:r>
      <w:r w:rsidRPr="00663363">
        <w:t>GB 50982-2014的有关规定执行。</w:t>
      </w:r>
    </w:p>
    <w:p w14:paraId="063FB8DE" w14:textId="55A3D020" w:rsidR="00646FC9" w:rsidRPr="00AC3CDF" w:rsidRDefault="00646FC9" w:rsidP="00646FC9"/>
    <w:sectPr w:rsidR="00646FC9" w:rsidRPr="00AC3C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57B97" w14:textId="77777777" w:rsidR="00250A51" w:rsidRDefault="00250A51" w:rsidP="00BB72B1">
      <w:pPr>
        <w:spacing w:line="240" w:lineRule="auto"/>
      </w:pPr>
      <w:r>
        <w:separator/>
      </w:r>
    </w:p>
  </w:endnote>
  <w:endnote w:type="continuationSeparator" w:id="0">
    <w:p w14:paraId="7DF0F9B1" w14:textId="77777777" w:rsidR="00250A51" w:rsidRDefault="00250A51" w:rsidP="00BB7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AngsanaUPC-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676108"/>
      <w:docPartObj>
        <w:docPartGallery w:val="Page Numbers (Bottom of Page)"/>
        <w:docPartUnique/>
      </w:docPartObj>
    </w:sdtPr>
    <w:sdtContent>
      <w:p w14:paraId="4B6DF83F" w14:textId="3068A55E" w:rsidR="00235E69" w:rsidRDefault="00235E69">
        <w:pPr>
          <w:pStyle w:val="ac"/>
          <w:jc w:val="center"/>
        </w:pPr>
        <w:r>
          <w:fldChar w:fldCharType="begin"/>
        </w:r>
        <w:r>
          <w:instrText>PAGE   \* MERGEFORMAT</w:instrText>
        </w:r>
        <w:r>
          <w:fldChar w:fldCharType="separate"/>
        </w:r>
        <w:r w:rsidR="00281485" w:rsidRPr="00281485">
          <w:rPr>
            <w:noProof/>
            <w:lang w:val="zh-CN"/>
          </w:rPr>
          <w:t>20</w:t>
        </w:r>
        <w:r>
          <w:fldChar w:fldCharType="end"/>
        </w:r>
      </w:p>
    </w:sdtContent>
  </w:sdt>
  <w:p w14:paraId="7727F0AC" w14:textId="77777777" w:rsidR="00235E69" w:rsidRDefault="00235E6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A8489" w14:textId="77777777" w:rsidR="00250A51" w:rsidRDefault="00250A51" w:rsidP="00BB72B1">
      <w:pPr>
        <w:spacing w:line="240" w:lineRule="auto"/>
      </w:pPr>
      <w:r>
        <w:separator/>
      </w:r>
    </w:p>
  </w:footnote>
  <w:footnote w:type="continuationSeparator" w:id="0">
    <w:p w14:paraId="5B561DCD" w14:textId="77777777" w:rsidR="00250A51" w:rsidRDefault="00250A51" w:rsidP="00BB72B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CF9"/>
    <w:multiLevelType w:val="hybridMultilevel"/>
    <w:tmpl w:val="9304791A"/>
    <w:lvl w:ilvl="0" w:tplc="22187D7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3370889"/>
    <w:multiLevelType w:val="hybridMultilevel"/>
    <w:tmpl w:val="7988C514"/>
    <w:lvl w:ilvl="0" w:tplc="9508CCC0">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52F79AC"/>
    <w:multiLevelType w:val="hybridMultilevel"/>
    <w:tmpl w:val="972C1FAC"/>
    <w:lvl w:ilvl="0" w:tplc="9508CCC0">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54B308C"/>
    <w:multiLevelType w:val="multilevel"/>
    <w:tmpl w:val="175438E2"/>
    <w:lvl w:ilvl="0">
      <w:start w:val="5"/>
      <w:numFmt w:val="decimal"/>
      <w:lvlText w:val="%1"/>
      <w:lvlJc w:val="left"/>
      <w:pPr>
        <w:tabs>
          <w:tab w:val="num" w:pos="567"/>
        </w:tabs>
        <w:ind w:left="0" w:firstLine="0"/>
      </w:pPr>
      <w:rPr>
        <w:rFonts w:hint="default"/>
      </w:rPr>
    </w:lvl>
    <w:lvl w:ilvl="1">
      <w:start w:val="1"/>
      <w:numFmt w:val="decimal"/>
      <w:isLgl/>
      <w:lvlText w:val="%1.%2"/>
      <w:lvlJc w:val="left"/>
      <w:pPr>
        <w:tabs>
          <w:tab w:val="num" w:pos="567"/>
        </w:tabs>
        <w:ind w:left="870" w:hanging="870"/>
      </w:pPr>
      <w:rPr>
        <w:rFonts w:hint="default"/>
      </w:rPr>
    </w:lvl>
    <w:lvl w:ilvl="2">
      <w:start w:val="1"/>
      <w:numFmt w:val="decimal"/>
      <w:isLgl/>
      <w:lvlText w:val="%1.%2.%3"/>
      <w:lvlJc w:val="left"/>
      <w:pPr>
        <w:ind w:left="0" w:firstLine="0"/>
      </w:pPr>
      <w:rPr>
        <w:rFonts w:ascii="宋体" w:eastAsia="宋体" w:hAnsi="宋体" w:hint="eastAsia"/>
        <w:b w:val="0"/>
        <w:i w:val="0"/>
      </w:rPr>
    </w:lvl>
    <w:lvl w:ilvl="3">
      <w:start w:val="1"/>
      <w:numFmt w:val="decimal"/>
      <w:isLgl/>
      <w:lvlText w:val="%1.%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6B73DAC"/>
    <w:multiLevelType w:val="hybridMultilevel"/>
    <w:tmpl w:val="9304791A"/>
    <w:lvl w:ilvl="0" w:tplc="22187D7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A7C5C9F"/>
    <w:multiLevelType w:val="hybridMultilevel"/>
    <w:tmpl w:val="9304791A"/>
    <w:lvl w:ilvl="0" w:tplc="22187D7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B8526E0"/>
    <w:multiLevelType w:val="multilevel"/>
    <w:tmpl w:val="459E152A"/>
    <w:lvl w:ilvl="0">
      <w:start w:val="3"/>
      <w:numFmt w:val="none"/>
      <w:lvlText w:val="6"/>
      <w:lvlJc w:val="left"/>
      <w:pPr>
        <w:tabs>
          <w:tab w:val="num" w:pos="567"/>
        </w:tabs>
        <w:ind w:left="0" w:firstLine="0"/>
      </w:pPr>
      <w:rPr>
        <w:rFonts w:hint="default"/>
        <w:sz w:val="36"/>
        <w:szCs w:val="36"/>
      </w:rPr>
    </w:lvl>
    <w:lvl w:ilvl="1">
      <w:start w:val="1"/>
      <w:numFmt w:val="decimal"/>
      <w:isLgl/>
      <w:lvlText w:val="%16.%2"/>
      <w:lvlJc w:val="left"/>
      <w:pPr>
        <w:tabs>
          <w:tab w:val="num" w:pos="567"/>
        </w:tabs>
        <w:ind w:left="870" w:hanging="870"/>
      </w:pPr>
      <w:rPr>
        <w:rFonts w:ascii="黑体" w:eastAsia="黑体" w:hAnsi="黑体" w:hint="default"/>
      </w:rPr>
    </w:lvl>
    <w:lvl w:ilvl="2">
      <w:start w:val="1"/>
      <w:numFmt w:val="decimal"/>
      <w:isLgl/>
      <w:lvlText w:val="%16.%2.%3"/>
      <w:lvlJc w:val="left"/>
      <w:pPr>
        <w:ind w:left="0" w:firstLine="0"/>
      </w:pPr>
      <w:rPr>
        <w:rFonts w:ascii="宋体" w:eastAsia="宋体" w:hAnsi="宋体" w:hint="eastAsia"/>
        <w:b w:val="0"/>
        <w:i w:val="0"/>
      </w:rPr>
    </w:lvl>
    <w:lvl w:ilvl="3">
      <w:start w:val="1"/>
      <w:numFmt w:val="decimal"/>
      <w:isLgl/>
      <w:lvlText w:val="%16.%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D5945D8"/>
    <w:multiLevelType w:val="hybridMultilevel"/>
    <w:tmpl w:val="030E7698"/>
    <w:lvl w:ilvl="0" w:tplc="074A144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05B1AB4"/>
    <w:multiLevelType w:val="hybridMultilevel"/>
    <w:tmpl w:val="6DC45600"/>
    <w:lvl w:ilvl="0" w:tplc="03C297E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10E83AB3"/>
    <w:multiLevelType w:val="multilevel"/>
    <w:tmpl w:val="485431E4"/>
    <w:lvl w:ilvl="0">
      <w:start w:val="1"/>
      <w:numFmt w:val="upperLetter"/>
      <w:lvlText w:val="%1"/>
      <w:lvlJc w:val="center"/>
      <w:pPr>
        <w:ind w:left="0" w:firstLine="850"/>
      </w:pPr>
      <w:rPr>
        <w:rFonts w:eastAsia="宋体" w:hint="eastAsia"/>
        <w:b/>
        <w:sz w:val="24"/>
      </w:rPr>
    </w:lvl>
    <w:lvl w:ilvl="1">
      <w:start w:val="1"/>
      <w:numFmt w:val="decimal"/>
      <w:lvlText w:val="A.%2"/>
      <w:lvlJc w:val="center"/>
      <w:pPr>
        <w:ind w:left="0" w:firstLine="0"/>
      </w:pPr>
      <w:rPr>
        <w:rFonts w:ascii="Times New Roman" w:eastAsia="宋体" w:hAnsi="Times New Roman" w:hint="default"/>
        <w:b/>
        <w:color w:val="auto"/>
        <w:sz w:val="24"/>
      </w:rPr>
    </w:lvl>
    <w:lvl w:ilvl="2">
      <w:start w:val="1"/>
      <w:numFmt w:val="decimal"/>
      <w:lvlText w:val="%1.%2.%3"/>
      <w:lvlJc w:val="left"/>
      <w:pPr>
        <w:ind w:left="0" w:firstLine="0"/>
      </w:pPr>
      <w:rPr>
        <w:rFonts w:hint="eastAsia"/>
        <w:b/>
        <w:i w:val="0"/>
      </w:rPr>
    </w:lvl>
    <w:lvl w:ilvl="3">
      <w:start w:val="1"/>
      <w:numFmt w:val="decimal"/>
      <w:lvlText w:val="%1.%2.%3.%4"/>
      <w:lvlJc w:val="left"/>
      <w:pPr>
        <w:ind w:left="2834" w:hanging="708"/>
      </w:pPr>
      <w:rPr>
        <w:rFonts w:hint="eastAsia"/>
      </w:rPr>
    </w:lvl>
    <w:lvl w:ilvl="4">
      <w:start w:val="1"/>
      <w:numFmt w:val="decimal"/>
      <w:lvlText w:val="%1.%2.%3.%4.%5"/>
      <w:lvlJc w:val="left"/>
      <w:pPr>
        <w:ind w:left="3401" w:hanging="850"/>
      </w:pPr>
      <w:rPr>
        <w:rFonts w:hint="eastAsia"/>
      </w:rPr>
    </w:lvl>
    <w:lvl w:ilvl="5">
      <w:start w:val="1"/>
      <w:numFmt w:val="decimal"/>
      <w:lvlText w:val="%1.%2.%3.%4.%5.%6"/>
      <w:lvlJc w:val="left"/>
      <w:pPr>
        <w:ind w:left="4110" w:hanging="1134"/>
      </w:pPr>
      <w:rPr>
        <w:rFonts w:hint="eastAsia"/>
      </w:rPr>
    </w:lvl>
    <w:lvl w:ilvl="6">
      <w:start w:val="1"/>
      <w:numFmt w:val="decimal"/>
      <w:lvlText w:val="%1.%2.%3.%4.%5.%6.%7"/>
      <w:lvlJc w:val="left"/>
      <w:pPr>
        <w:ind w:left="4677" w:hanging="1276"/>
      </w:pPr>
      <w:rPr>
        <w:rFonts w:hint="eastAsia"/>
      </w:rPr>
    </w:lvl>
    <w:lvl w:ilvl="7">
      <w:start w:val="1"/>
      <w:numFmt w:val="decimal"/>
      <w:lvlText w:val="%1.%2.%3.%4.%5.%6.%7.%8"/>
      <w:lvlJc w:val="left"/>
      <w:pPr>
        <w:ind w:left="5244" w:hanging="1418"/>
      </w:pPr>
      <w:rPr>
        <w:rFonts w:hint="eastAsia"/>
      </w:rPr>
    </w:lvl>
    <w:lvl w:ilvl="8">
      <w:start w:val="1"/>
      <w:numFmt w:val="decimal"/>
      <w:lvlText w:val="%1.%2.%3.%4.%5.%6.%7.%8.%9"/>
      <w:lvlJc w:val="left"/>
      <w:pPr>
        <w:ind w:left="5952" w:hanging="1700"/>
      </w:pPr>
      <w:rPr>
        <w:rFonts w:hint="eastAsia"/>
      </w:rPr>
    </w:lvl>
  </w:abstractNum>
  <w:abstractNum w:abstractNumId="10">
    <w:nsid w:val="1209266C"/>
    <w:multiLevelType w:val="hybridMultilevel"/>
    <w:tmpl w:val="6DC45600"/>
    <w:lvl w:ilvl="0" w:tplc="03C297E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13537D62"/>
    <w:multiLevelType w:val="hybridMultilevel"/>
    <w:tmpl w:val="9304791A"/>
    <w:lvl w:ilvl="0" w:tplc="22187D7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4DB5AC2"/>
    <w:multiLevelType w:val="multilevel"/>
    <w:tmpl w:val="34F2B39A"/>
    <w:lvl w:ilvl="0">
      <w:start w:val="1"/>
      <w:numFmt w:val="decimal"/>
      <w:lvlText w:val="%1."/>
      <w:lvlJc w:val="left"/>
      <w:pPr>
        <w:ind w:left="0" w:firstLine="420"/>
      </w:pPr>
      <w:rPr>
        <w:rFonts w:hint="default"/>
      </w:rPr>
    </w:lvl>
    <w:lvl w:ilvl="1">
      <w:start w:val="2"/>
      <w:numFmt w:val="decimal"/>
      <w:isLgl/>
      <w:lvlText w:val="%1.%2"/>
      <w:lvlJc w:val="left"/>
      <w:pPr>
        <w:ind w:left="1440" w:hanging="1020"/>
      </w:pPr>
      <w:rPr>
        <w:rFonts w:hint="default"/>
      </w:rPr>
    </w:lvl>
    <w:lvl w:ilvl="2">
      <w:start w:val="1"/>
      <w:numFmt w:val="decimal"/>
      <w:isLgl/>
      <w:lvlText w:val="%1.%2.%3"/>
      <w:lvlJc w:val="left"/>
      <w:pPr>
        <w:ind w:left="1440" w:hanging="1020"/>
      </w:pPr>
      <w:rPr>
        <w:rFonts w:hint="default"/>
      </w:rPr>
    </w:lvl>
    <w:lvl w:ilvl="3">
      <w:start w:val="2"/>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3">
    <w:nsid w:val="16CC425E"/>
    <w:multiLevelType w:val="multilevel"/>
    <w:tmpl w:val="485431E4"/>
    <w:lvl w:ilvl="0">
      <w:start w:val="1"/>
      <w:numFmt w:val="upperLetter"/>
      <w:lvlText w:val="%1"/>
      <w:lvlJc w:val="center"/>
      <w:pPr>
        <w:ind w:left="0" w:firstLine="850"/>
      </w:pPr>
      <w:rPr>
        <w:rFonts w:eastAsia="宋体" w:hint="eastAsia"/>
        <w:b/>
        <w:sz w:val="24"/>
      </w:rPr>
    </w:lvl>
    <w:lvl w:ilvl="1">
      <w:start w:val="1"/>
      <w:numFmt w:val="decimal"/>
      <w:lvlText w:val="A.%2"/>
      <w:lvlJc w:val="center"/>
      <w:pPr>
        <w:ind w:left="0" w:firstLine="0"/>
      </w:pPr>
      <w:rPr>
        <w:rFonts w:ascii="Times New Roman" w:eastAsia="宋体" w:hAnsi="Times New Roman" w:hint="default"/>
        <w:b/>
        <w:color w:val="auto"/>
        <w:sz w:val="24"/>
      </w:rPr>
    </w:lvl>
    <w:lvl w:ilvl="2">
      <w:start w:val="1"/>
      <w:numFmt w:val="decimal"/>
      <w:lvlText w:val="%1.%2.%3"/>
      <w:lvlJc w:val="left"/>
      <w:pPr>
        <w:ind w:left="0" w:firstLine="0"/>
      </w:pPr>
      <w:rPr>
        <w:rFonts w:hint="eastAsia"/>
        <w:b/>
        <w:i w:val="0"/>
      </w:rPr>
    </w:lvl>
    <w:lvl w:ilvl="3">
      <w:start w:val="1"/>
      <w:numFmt w:val="decimal"/>
      <w:lvlText w:val="%1.%2.%3.%4"/>
      <w:lvlJc w:val="left"/>
      <w:pPr>
        <w:ind w:left="2834" w:hanging="708"/>
      </w:pPr>
      <w:rPr>
        <w:rFonts w:hint="eastAsia"/>
      </w:rPr>
    </w:lvl>
    <w:lvl w:ilvl="4">
      <w:start w:val="1"/>
      <w:numFmt w:val="decimal"/>
      <w:lvlText w:val="%1.%2.%3.%4.%5"/>
      <w:lvlJc w:val="left"/>
      <w:pPr>
        <w:ind w:left="3401" w:hanging="850"/>
      </w:pPr>
      <w:rPr>
        <w:rFonts w:hint="eastAsia"/>
      </w:rPr>
    </w:lvl>
    <w:lvl w:ilvl="5">
      <w:start w:val="1"/>
      <w:numFmt w:val="decimal"/>
      <w:lvlText w:val="%1.%2.%3.%4.%5.%6"/>
      <w:lvlJc w:val="left"/>
      <w:pPr>
        <w:ind w:left="4110" w:hanging="1134"/>
      </w:pPr>
      <w:rPr>
        <w:rFonts w:hint="eastAsia"/>
      </w:rPr>
    </w:lvl>
    <w:lvl w:ilvl="6">
      <w:start w:val="1"/>
      <w:numFmt w:val="decimal"/>
      <w:lvlText w:val="%1.%2.%3.%4.%5.%6.%7"/>
      <w:lvlJc w:val="left"/>
      <w:pPr>
        <w:ind w:left="4677" w:hanging="1276"/>
      </w:pPr>
      <w:rPr>
        <w:rFonts w:hint="eastAsia"/>
      </w:rPr>
    </w:lvl>
    <w:lvl w:ilvl="7">
      <w:start w:val="1"/>
      <w:numFmt w:val="decimal"/>
      <w:lvlText w:val="%1.%2.%3.%4.%5.%6.%7.%8"/>
      <w:lvlJc w:val="left"/>
      <w:pPr>
        <w:ind w:left="5244" w:hanging="1418"/>
      </w:pPr>
      <w:rPr>
        <w:rFonts w:hint="eastAsia"/>
      </w:rPr>
    </w:lvl>
    <w:lvl w:ilvl="8">
      <w:start w:val="1"/>
      <w:numFmt w:val="decimal"/>
      <w:lvlText w:val="%1.%2.%3.%4.%5.%6.%7.%8.%9"/>
      <w:lvlJc w:val="left"/>
      <w:pPr>
        <w:ind w:left="5952" w:hanging="1700"/>
      </w:pPr>
      <w:rPr>
        <w:rFonts w:hint="eastAsia"/>
      </w:rPr>
    </w:lvl>
  </w:abstractNum>
  <w:abstractNum w:abstractNumId="14">
    <w:nsid w:val="18621150"/>
    <w:multiLevelType w:val="hybridMultilevel"/>
    <w:tmpl w:val="9304791A"/>
    <w:lvl w:ilvl="0" w:tplc="22187D7C">
      <w:start w:val="1"/>
      <w:numFmt w:val="decimal"/>
      <w:lvlText w:val="%1"/>
      <w:lvlJc w:val="left"/>
      <w:pPr>
        <w:ind w:left="0" w:firstLine="420"/>
      </w:pPr>
      <w:rPr>
        <w:rFonts w:ascii="宋体" w:eastAsia="宋体" w:hAnsi="宋体" w:cstheme="minorBidi"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5">
    <w:nsid w:val="1ADA5768"/>
    <w:multiLevelType w:val="hybridMultilevel"/>
    <w:tmpl w:val="D03C07F4"/>
    <w:lvl w:ilvl="0" w:tplc="84C861A0">
      <w:start w:val="1"/>
      <w:numFmt w:val="decimal"/>
      <w:lvlText w:val="%1"/>
      <w:lvlJc w:val="left"/>
      <w:pPr>
        <w:ind w:left="420" w:hanging="420"/>
      </w:pPr>
      <w:rPr>
        <w:rFonts w:ascii="宋体" w:eastAsia="宋体" w:hAnsi="宋体" w:cstheme="minorBidi" w:hint="eastAsia"/>
        <w:color w:val="auto"/>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AFF7201"/>
    <w:multiLevelType w:val="hybridMultilevel"/>
    <w:tmpl w:val="030E7698"/>
    <w:lvl w:ilvl="0" w:tplc="074A144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1CA35962"/>
    <w:multiLevelType w:val="hybridMultilevel"/>
    <w:tmpl w:val="95D21A18"/>
    <w:lvl w:ilvl="0" w:tplc="8A9AA0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1E002179"/>
    <w:multiLevelType w:val="hybridMultilevel"/>
    <w:tmpl w:val="62A23FCC"/>
    <w:lvl w:ilvl="0" w:tplc="25440A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256E324E"/>
    <w:multiLevelType w:val="hybridMultilevel"/>
    <w:tmpl w:val="D22C944A"/>
    <w:lvl w:ilvl="0" w:tplc="22187D7C">
      <w:start w:val="1"/>
      <w:numFmt w:val="decimal"/>
      <w:lvlText w:val="%1"/>
      <w:lvlJc w:val="left"/>
      <w:pPr>
        <w:ind w:left="0" w:firstLine="420"/>
      </w:pPr>
      <w:rPr>
        <w:rFonts w:ascii="宋体" w:eastAsia="宋体" w:hAnsi="宋体" w:cstheme="minorBidi" w:hint="eastAsia"/>
      </w:rPr>
    </w:lvl>
    <w:lvl w:ilvl="1" w:tplc="4C6E89AC">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25D234BE"/>
    <w:multiLevelType w:val="hybridMultilevel"/>
    <w:tmpl w:val="030E7698"/>
    <w:lvl w:ilvl="0" w:tplc="074A144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27424C29"/>
    <w:multiLevelType w:val="hybridMultilevel"/>
    <w:tmpl w:val="9304791A"/>
    <w:lvl w:ilvl="0" w:tplc="22187D7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2951424E"/>
    <w:multiLevelType w:val="hybridMultilevel"/>
    <w:tmpl w:val="9304791A"/>
    <w:lvl w:ilvl="0" w:tplc="22187D7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2A763A30"/>
    <w:multiLevelType w:val="hybridMultilevel"/>
    <w:tmpl w:val="9304791A"/>
    <w:lvl w:ilvl="0" w:tplc="22187D7C">
      <w:start w:val="1"/>
      <w:numFmt w:val="decimal"/>
      <w:lvlText w:val="%1"/>
      <w:lvlJc w:val="left"/>
      <w:pPr>
        <w:ind w:left="0" w:firstLine="420"/>
      </w:pPr>
      <w:rPr>
        <w:rFonts w:ascii="宋体" w:eastAsia="宋体" w:hAnsi="宋体" w:cstheme="minorBidi"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4">
    <w:nsid w:val="2BC56278"/>
    <w:multiLevelType w:val="hybridMultilevel"/>
    <w:tmpl w:val="3B9E9BD8"/>
    <w:lvl w:ilvl="0" w:tplc="F57ADCB4">
      <w:start w:val="1"/>
      <w:numFmt w:val="decimal"/>
      <w:lvlText w:val="%1"/>
      <w:lvlJc w:val="left"/>
      <w:pPr>
        <w:ind w:left="0" w:firstLine="420"/>
      </w:pPr>
      <w:rPr>
        <w:rFonts w:ascii="宋体" w:eastAsia="宋体" w:hAnsi="宋体" w:cstheme="minorBidi" w:hint="eastAsia"/>
      </w:rPr>
    </w:lvl>
    <w:lvl w:ilvl="1" w:tplc="22DCD830">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2F284EAD"/>
    <w:multiLevelType w:val="hybridMultilevel"/>
    <w:tmpl w:val="A6488FFE"/>
    <w:lvl w:ilvl="0" w:tplc="F57ADCB4">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2F940949"/>
    <w:multiLevelType w:val="hybridMultilevel"/>
    <w:tmpl w:val="9304791A"/>
    <w:lvl w:ilvl="0" w:tplc="22187D7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32290D45"/>
    <w:multiLevelType w:val="hybridMultilevel"/>
    <w:tmpl w:val="7BF01A2C"/>
    <w:lvl w:ilvl="0" w:tplc="C706ECB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32DD1603"/>
    <w:multiLevelType w:val="hybridMultilevel"/>
    <w:tmpl w:val="7988C514"/>
    <w:lvl w:ilvl="0" w:tplc="9508CCC0">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35955331"/>
    <w:multiLevelType w:val="hybridMultilevel"/>
    <w:tmpl w:val="9304791A"/>
    <w:lvl w:ilvl="0" w:tplc="22187D7C">
      <w:start w:val="1"/>
      <w:numFmt w:val="decimal"/>
      <w:lvlText w:val="%1"/>
      <w:lvlJc w:val="left"/>
      <w:pPr>
        <w:ind w:left="0" w:firstLine="420"/>
      </w:pPr>
      <w:rPr>
        <w:rFonts w:ascii="宋体" w:eastAsia="宋体" w:hAnsi="宋体" w:cstheme="minorBidi"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0">
    <w:nsid w:val="35F41CB6"/>
    <w:multiLevelType w:val="hybridMultilevel"/>
    <w:tmpl w:val="6DC45600"/>
    <w:lvl w:ilvl="0" w:tplc="03C297E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1">
    <w:nsid w:val="38572B42"/>
    <w:multiLevelType w:val="multilevel"/>
    <w:tmpl w:val="D7A8D4C0"/>
    <w:lvl w:ilvl="0">
      <w:start w:val="7"/>
      <w:numFmt w:val="decimal"/>
      <w:lvlText w:val="%1"/>
      <w:lvlJc w:val="left"/>
      <w:pPr>
        <w:tabs>
          <w:tab w:val="num" w:pos="567"/>
        </w:tabs>
        <w:ind w:left="0" w:firstLine="0"/>
      </w:pPr>
      <w:rPr>
        <w:rFonts w:hint="default"/>
      </w:rPr>
    </w:lvl>
    <w:lvl w:ilvl="1">
      <w:start w:val="1"/>
      <w:numFmt w:val="decimal"/>
      <w:isLgl/>
      <w:lvlText w:val="%1.%2"/>
      <w:lvlJc w:val="left"/>
      <w:pPr>
        <w:tabs>
          <w:tab w:val="num" w:pos="567"/>
        </w:tabs>
        <w:ind w:left="870" w:hanging="870"/>
      </w:pPr>
      <w:rPr>
        <w:rFonts w:hint="default"/>
      </w:rPr>
    </w:lvl>
    <w:lvl w:ilvl="2">
      <w:start w:val="1"/>
      <w:numFmt w:val="decimal"/>
      <w:isLgl/>
      <w:lvlText w:val="%1.%2.%3"/>
      <w:lvlJc w:val="left"/>
      <w:pPr>
        <w:ind w:left="0" w:firstLine="0"/>
      </w:pPr>
      <w:rPr>
        <w:rFonts w:ascii="宋体" w:eastAsia="宋体" w:hAnsi="宋体" w:hint="eastAsia"/>
        <w:b w:val="0"/>
        <w:i w:val="0"/>
      </w:rPr>
    </w:lvl>
    <w:lvl w:ilvl="3">
      <w:start w:val="1"/>
      <w:numFmt w:val="decimal"/>
      <w:isLgl/>
      <w:lvlText w:val="%1.%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38D8730A"/>
    <w:multiLevelType w:val="multilevel"/>
    <w:tmpl w:val="175438E2"/>
    <w:lvl w:ilvl="0">
      <w:start w:val="5"/>
      <w:numFmt w:val="decimal"/>
      <w:lvlText w:val="%1"/>
      <w:lvlJc w:val="left"/>
      <w:pPr>
        <w:tabs>
          <w:tab w:val="num" w:pos="567"/>
        </w:tabs>
        <w:ind w:left="0" w:firstLine="0"/>
      </w:pPr>
      <w:rPr>
        <w:rFonts w:hint="default"/>
      </w:rPr>
    </w:lvl>
    <w:lvl w:ilvl="1">
      <w:start w:val="1"/>
      <w:numFmt w:val="decimal"/>
      <w:isLgl/>
      <w:lvlText w:val="%1.%2"/>
      <w:lvlJc w:val="left"/>
      <w:pPr>
        <w:tabs>
          <w:tab w:val="num" w:pos="567"/>
        </w:tabs>
        <w:ind w:left="870" w:hanging="870"/>
      </w:pPr>
      <w:rPr>
        <w:rFonts w:hint="default"/>
      </w:rPr>
    </w:lvl>
    <w:lvl w:ilvl="2">
      <w:start w:val="1"/>
      <w:numFmt w:val="decimal"/>
      <w:isLgl/>
      <w:lvlText w:val="%1.%2.%3"/>
      <w:lvlJc w:val="left"/>
      <w:pPr>
        <w:ind w:left="0" w:firstLine="0"/>
      </w:pPr>
      <w:rPr>
        <w:rFonts w:ascii="宋体" w:eastAsia="宋体" w:hAnsi="宋体" w:hint="eastAsia"/>
        <w:b w:val="0"/>
        <w:i w:val="0"/>
      </w:rPr>
    </w:lvl>
    <w:lvl w:ilvl="3">
      <w:start w:val="1"/>
      <w:numFmt w:val="decimal"/>
      <w:isLgl/>
      <w:lvlText w:val="%1.%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nsid w:val="39384BB6"/>
    <w:multiLevelType w:val="hybridMultilevel"/>
    <w:tmpl w:val="9304791A"/>
    <w:lvl w:ilvl="0" w:tplc="22187D7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3C362C38"/>
    <w:multiLevelType w:val="hybridMultilevel"/>
    <w:tmpl w:val="030E7698"/>
    <w:lvl w:ilvl="0" w:tplc="074A144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3DFF1917"/>
    <w:multiLevelType w:val="multilevel"/>
    <w:tmpl w:val="DEF286C0"/>
    <w:lvl w:ilvl="0">
      <w:start w:val="1"/>
      <w:numFmt w:val="decimal"/>
      <w:lvlText w:val="%1"/>
      <w:lvlJc w:val="left"/>
      <w:pPr>
        <w:tabs>
          <w:tab w:val="num" w:pos="567"/>
        </w:tabs>
        <w:ind w:left="0" w:firstLine="0"/>
      </w:pPr>
      <w:rPr>
        <w:rFonts w:hint="default"/>
      </w:rPr>
    </w:lvl>
    <w:lvl w:ilvl="1">
      <w:numFmt w:val="decimal"/>
      <w:isLgl/>
      <w:lvlText w:val="%1.%2"/>
      <w:lvlJc w:val="left"/>
      <w:pPr>
        <w:ind w:left="870" w:hanging="870"/>
      </w:pPr>
      <w:rPr>
        <w:rFonts w:hint="default"/>
      </w:rPr>
    </w:lvl>
    <w:lvl w:ilvl="2">
      <w:start w:val="1"/>
      <w:numFmt w:val="decimal"/>
      <w:isLgl/>
      <w:lvlText w:val="%1.%2.%3"/>
      <w:lvlJc w:val="left"/>
      <w:pPr>
        <w:ind w:left="0" w:firstLine="0"/>
      </w:pPr>
      <w:rPr>
        <w:rFonts w:hint="eastAsia"/>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nsid w:val="4059527E"/>
    <w:multiLevelType w:val="hybridMultilevel"/>
    <w:tmpl w:val="6DC45600"/>
    <w:lvl w:ilvl="0" w:tplc="03C297E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7">
    <w:nsid w:val="40EC502B"/>
    <w:multiLevelType w:val="hybridMultilevel"/>
    <w:tmpl w:val="9304791A"/>
    <w:lvl w:ilvl="0" w:tplc="22187D7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40F40EE8"/>
    <w:multiLevelType w:val="multilevel"/>
    <w:tmpl w:val="79703836"/>
    <w:styleLink w:val="1"/>
    <w:lvl w:ilvl="0">
      <w:start w:val="1"/>
      <w:numFmt w:val="upperLetter"/>
      <w:lvlText w:val="%1"/>
      <w:lvlJc w:val="center"/>
      <w:pPr>
        <w:ind w:left="0" w:firstLine="850"/>
      </w:pPr>
      <w:rPr>
        <w:rFonts w:eastAsia="宋体" w:hint="eastAsia"/>
        <w:b/>
        <w:sz w:val="24"/>
      </w:rPr>
    </w:lvl>
    <w:lvl w:ilvl="1">
      <w:start w:val="1"/>
      <w:numFmt w:val="decimal"/>
      <w:lvlText w:val="A.%2"/>
      <w:lvlJc w:val="left"/>
      <w:pPr>
        <w:ind w:left="1842" w:hanging="567"/>
      </w:pPr>
      <w:rPr>
        <w:rFonts w:ascii="Times New Roman" w:eastAsia="宋体" w:hAnsi="Times New Roman" w:hint="default"/>
        <w:b/>
        <w:color w:val="auto"/>
        <w:sz w:val="24"/>
      </w:rPr>
    </w:lvl>
    <w:lvl w:ilvl="2">
      <w:start w:val="1"/>
      <w:numFmt w:val="decimal"/>
      <w:lvlText w:val="%1.%2.%3"/>
      <w:lvlJc w:val="left"/>
      <w:pPr>
        <w:ind w:left="2268" w:hanging="567"/>
      </w:pPr>
      <w:rPr>
        <w:rFonts w:hint="eastAsia"/>
      </w:rPr>
    </w:lvl>
    <w:lvl w:ilvl="3">
      <w:start w:val="1"/>
      <w:numFmt w:val="decimal"/>
      <w:lvlText w:val="%1.%2.%3.%4"/>
      <w:lvlJc w:val="left"/>
      <w:pPr>
        <w:ind w:left="2834" w:hanging="708"/>
      </w:pPr>
      <w:rPr>
        <w:rFonts w:hint="eastAsia"/>
      </w:rPr>
    </w:lvl>
    <w:lvl w:ilvl="4">
      <w:start w:val="1"/>
      <w:numFmt w:val="decimal"/>
      <w:lvlText w:val="%1.%2.%3.%4.%5"/>
      <w:lvlJc w:val="left"/>
      <w:pPr>
        <w:ind w:left="3401" w:hanging="850"/>
      </w:pPr>
      <w:rPr>
        <w:rFonts w:hint="eastAsia"/>
      </w:rPr>
    </w:lvl>
    <w:lvl w:ilvl="5">
      <w:start w:val="1"/>
      <w:numFmt w:val="decimal"/>
      <w:lvlText w:val="%1.%2.%3.%4.%5.%6"/>
      <w:lvlJc w:val="left"/>
      <w:pPr>
        <w:ind w:left="4110" w:hanging="1134"/>
      </w:pPr>
      <w:rPr>
        <w:rFonts w:hint="eastAsia"/>
      </w:rPr>
    </w:lvl>
    <w:lvl w:ilvl="6">
      <w:start w:val="1"/>
      <w:numFmt w:val="decimal"/>
      <w:lvlText w:val="%1.%2.%3.%4.%5.%6.%7"/>
      <w:lvlJc w:val="left"/>
      <w:pPr>
        <w:ind w:left="4677" w:hanging="1276"/>
      </w:pPr>
      <w:rPr>
        <w:rFonts w:hint="eastAsia"/>
      </w:rPr>
    </w:lvl>
    <w:lvl w:ilvl="7">
      <w:start w:val="1"/>
      <w:numFmt w:val="decimal"/>
      <w:lvlText w:val="%1.%2.%3.%4.%5.%6.%7.%8"/>
      <w:lvlJc w:val="left"/>
      <w:pPr>
        <w:ind w:left="5244" w:hanging="1418"/>
      </w:pPr>
      <w:rPr>
        <w:rFonts w:hint="eastAsia"/>
      </w:rPr>
    </w:lvl>
    <w:lvl w:ilvl="8">
      <w:start w:val="1"/>
      <w:numFmt w:val="decimal"/>
      <w:lvlText w:val="%1.%2.%3.%4.%5.%6.%7.%8.%9"/>
      <w:lvlJc w:val="left"/>
      <w:pPr>
        <w:ind w:left="5952" w:hanging="1700"/>
      </w:pPr>
      <w:rPr>
        <w:rFonts w:hint="eastAsia"/>
      </w:rPr>
    </w:lvl>
  </w:abstractNum>
  <w:abstractNum w:abstractNumId="39">
    <w:nsid w:val="42876E4B"/>
    <w:multiLevelType w:val="hybridMultilevel"/>
    <w:tmpl w:val="DEC6E46A"/>
    <w:lvl w:ilvl="0" w:tplc="F57ADCB4">
      <w:start w:val="1"/>
      <w:numFmt w:val="decimal"/>
      <w:lvlText w:val="%1"/>
      <w:lvlJc w:val="left"/>
      <w:pPr>
        <w:ind w:left="420" w:hanging="420"/>
      </w:pPr>
      <w:rPr>
        <w:rFonts w:ascii="宋体" w:eastAsia="宋体" w:hAnsi="宋体" w:cstheme="minorBidi"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675374C"/>
    <w:multiLevelType w:val="hybridMultilevel"/>
    <w:tmpl w:val="9304791A"/>
    <w:lvl w:ilvl="0" w:tplc="22187D7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46D76D57"/>
    <w:multiLevelType w:val="multilevel"/>
    <w:tmpl w:val="EB62B2FA"/>
    <w:lvl w:ilvl="0">
      <w:start w:val="3"/>
      <w:numFmt w:val="decimal"/>
      <w:lvlText w:val="%1"/>
      <w:lvlJc w:val="left"/>
      <w:pPr>
        <w:tabs>
          <w:tab w:val="num" w:pos="567"/>
        </w:tabs>
        <w:ind w:left="0" w:firstLine="0"/>
      </w:pPr>
      <w:rPr>
        <w:rFonts w:hint="default"/>
      </w:rPr>
    </w:lvl>
    <w:lvl w:ilvl="1">
      <w:numFmt w:val="decimal"/>
      <w:isLgl/>
      <w:lvlText w:val="%1.%2"/>
      <w:lvlJc w:val="left"/>
      <w:pPr>
        <w:ind w:left="870" w:hanging="870"/>
      </w:pPr>
      <w:rPr>
        <w:rFonts w:hint="default"/>
      </w:rPr>
    </w:lvl>
    <w:lvl w:ilvl="2">
      <w:start w:val="1"/>
      <w:numFmt w:val="decimal"/>
      <w:isLgl/>
      <w:lvlText w:val="%1.%2.%3"/>
      <w:lvlJc w:val="left"/>
      <w:pPr>
        <w:ind w:left="0" w:firstLine="0"/>
      </w:pPr>
      <w:rPr>
        <w:rFonts w:hint="eastAsia"/>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nsid w:val="4954565A"/>
    <w:multiLevelType w:val="hybridMultilevel"/>
    <w:tmpl w:val="7988C514"/>
    <w:lvl w:ilvl="0" w:tplc="9508CCC0">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4CFF263E"/>
    <w:multiLevelType w:val="multilevel"/>
    <w:tmpl w:val="485431E4"/>
    <w:lvl w:ilvl="0">
      <w:start w:val="1"/>
      <w:numFmt w:val="upperLetter"/>
      <w:lvlText w:val="%1"/>
      <w:lvlJc w:val="center"/>
      <w:pPr>
        <w:ind w:left="0" w:firstLine="850"/>
      </w:pPr>
      <w:rPr>
        <w:rFonts w:eastAsia="宋体" w:hint="eastAsia"/>
        <w:b/>
        <w:sz w:val="24"/>
      </w:rPr>
    </w:lvl>
    <w:lvl w:ilvl="1">
      <w:start w:val="1"/>
      <w:numFmt w:val="decimal"/>
      <w:lvlText w:val="A.%2"/>
      <w:lvlJc w:val="center"/>
      <w:pPr>
        <w:ind w:left="0" w:firstLine="0"/>
      </w:pPr>
      <w:rPr>
        <w:rFonts w:ascii="Times New Roman" w:eastAsia="宋体" w:hAnsi="Times New Roman" w:hint="default"/>
        <w:b/>
        <w:color w:val="auto"/>
        <w:sz w:val="24"/>
      </w:rPr>
    </w:lvl>
    <w:lvl w:ilvl="2">
      <w:start w:val="1"/>
      <w:numFmt w:val="decimal"/>
      <w:lvlText w:val="%1.%2.%3"/>
      <w:lvlJc w:val="left"/>
      <w:pPr>
        <w:ind w:left="0" w:firstLine="0"/>
      </w:pPr>
      <w:rPr>
        <w:rFonts w:hint="eastAsia"/>
        <w:b/>
        <w:i w:val="0"/>
      </w:rPr>
    </w:lvl>
    <w:lvl w:ilvl="3">
      <w:start w:val="1"/>
      <w:numFmt w:val="decimal"/>
      <w:lvlText w:val="%1.%2.%3.%4"/>
      <w:lvlJc w:val="left"/>
      <w:pPr>
        <w:ind w:left="2834" w:hanging="708"/>
      </w:pPr>
      <w:rPr>
        <w:rFonts w:hint="eastAsia"/>
      </w:rPr>
    </w:lvl>
    <w:lvl w:ilvl="4">
      <w:start w:val="1"/>
      <w:numFmt w:val="decimal"/>
      <w:lvlText w:val="%1.%2.%3.%4.%5"/>
      <w:lvlJc w:val="left"/>
      <w:pPr>
        <w:ind w:left="3401" w:hanging="850"/>
      </w:pPr>
      <w:rPr>
        <w:rFonts w:hint="eastAsia"/>
      </w:rPr>
    </w:lvl>
    <w:lvl w:ilvl="5">
      <w:start w:val="1"/>
      <w:numFmt w:val="decimal"/>
      <w:lvlText w:val="%1.%2.%3.%4.%5.%6"/>
      <w:lvlJc w:val="left"/>
      <w:pPr>
        <w:ind w:left="4110" w:hanging="1134"/>
      </w:pPr>
      <w:rPr>
        <w:rFonts w:hint="eastAsia"/>
      </w:rPr>
    </w:lvl>
    <w:lvl w:ilvl="6">
      <w:start w:val="1"/>
      <w:numFmt w:val="decimal"/>
      <w:lvlText w:val="%1.%2.%3.%4.%5.%6.%7"/>
      <w:lvlJc w:val="left"/>
      <w:pPr>
        <w:ind w:left="4677" w:hanging="1276"/>
      </w:pPr>
      <w:rPr>
        <w:rFonts w:hint="eastAsia"/>
      </w:rPr>
    </w:lvl>
    <w:lvl w:ilvl="7">
      <w:start w:val="1"/>
      <w:numFmt w:val="decimal"/>
      <w:lvlText w:val="%1.%2.%3.%4.%5.%6.%7.%8"/>
      <w:lvlJc w:val="left"/>
      <w:pPr>
        <w:ind w:left="5244" w:hanging="1418"/>
      </w:pPr>
      <w:rPr>
        <w:rFonts w:hint="eastAsia"/>
      </w:rPr>
    </w:lvl>
    <w:lvl w:ilvl="8">
      <w:start w:val="1"/>
      <w:numFmt w:val="decimal"/>
      <w:lvlText w:val="%1.%2.%3.%4.%5.%6.%7.%8.%9"/>
      <w:lvlJc w:val="left"/>
      <w:pPr>
        <w:ind w:left="5952" w:hanging="1700"/>
      </w:pPr>
      <w:rPr>
        <w:rFonts w:hint="eastAsia"/>
      </w:rPr>
    </w:lvl>
  </w:abstractNum>
  <w:abstractNum w:abstractNumId="44">
    <w:nsid w:val="4D0E655B"/>
    <w:multiLevelType w:val="multilevel"/>
    <w:tmpl w:val="F7701F9C"/>
    <w:lvl w:ilvl="0">
      <w:start w:val="1"/>
      <w:numFmt w:val="decimal"/>
      <w:lvlText w:val="%1"/>
      <w:lvlJc w:val="left"/>
      <w:pPr>
        <w:ind w:left="0" w:firstLine="420"/>
      </w:pPr>
      <w:rPr>
        <w:rFonts w:ascii="宋体" w:eastAsia="宋体" w:hAnsi="宋体" w:cstheme="minorBidi" w:hint="eastAsia"/>
      </w:rPr>
    </w:lvl>
    <w:lvl w:ilvl="1">
      <w:start w:val="1"/>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45">
    <w:nsid w:val="504D6001"/>
    <w:multiLevelType w:val="hybridMultilevel"/>
    <w:tmpl w:val="9304791A"/>
    <w:lvl w:ilvl="0" w:tplc="22187D7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52B649EB"/>
    <w:multiLevelType w:val="hybridMultilevel"/>
    <w:tmpl w:val="2C28715E"/>
    <w:lvl w:ilvl="0" w:tplc="7A0C84DA">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5846418B"/>
    <w:multiLevelType w:val="hybridMultilevel"/>
    <w:tmpl w:val="6DC45600"/>
    <w:lvl w:ilvl="0" w:tplc="03C297E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8">
    <w:nsid w:val="58FD2A51"/>
    <w:multiLevelType w:val="hybridMultilevel"/>
    <w:tmpl w:val="7988C514"/>
    <w:lvl w:ilvl="0" w:tplc="9508CCC0">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5EB214E9"/>
    <w:multiLevelType w:val="multilevel"/>
    <w:tmpl w:val="34F2B39A"/>
    <w:lvl w:ilvl="0">
      <w:start w:val="1"/>
      <w:numFmt w:val="decimal"/>
      <w:lvlText w:val="%1."/>
      <w:lvlJc w:val="left"/>
      <w:pPr>
        <w:ind w:left="0" w:firstLine="420"/>
      </w:pPr>
      <w:rPr>
        <w:rFonts w:hint="default"/>
      </w:rPr>
    </w:lvl>
    <w:lvl w:ilvl="1">
      <w:start w:val="2"/>
      <w:numFmt w:val="decimal"/>
      <w:isLgl/>
      <w:lvlText w:val="%1.%2"/>
      <w:lvlJc w:val="left"/>
      <w:pPr>
        <w:ind w:left="1440" w:hanging="1020"/>
      </w:pPr>
      <w:rPr>
        <w:rFonts w:hint="default"/>
      </w:rPr>
    </w:lvl>
    <w:lvl w:ilvl="2">
      <w:start w:val="1"/>
      <w:numFmt w:val="decimal"/>
      <w:isLgl/>
      <w:lvlText w:val="%1.%2.%3"/>
      <w:lvlJc w:val="left"/>
      <w:pPr>
        <w:ind w:left="1440" w:hanging="1020"/>
      </w:pPr>
      <w:rPr>
        <w:rFonts w:hint="default"/>
      </w:rPr>
    </w:lvl>
    <w:lvl w:ilvl="3">
      <w:start w:val="2"/>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50">
    <w:nsid w:val="638B1E3F"/>
    <w:multiLevelType w:val="hybridMultilevel"/>
    <w:tmpl w:val="6DC45600"/>
    <w:lvl w:ilvl="0" w:tplc="03C297E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1">
    <w:nsid w:val="639F2835"/>
    <w:multiLevelType w:val="hybridMultilevel"/>
    <w:tmpl w:val="42B6A9E2"/>
    <w:lvl w:ilvl="0" w:tplc="5A7E2704">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nsid w:val="675E56FC"/>
    <w:multiLevelType w:val="hybridMultilevel"/>
    <w:tmpl w:val="6DC45600"/>
    <w:lvl w:ilvl="0" w:tplc="03C297E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3">
    <w:nsid w:val="688A3DDA"/>
    <w:multiLevelType w:val="hybridMultilevel"/>
    <w:tmpl w:val="030E7698"/>
    <w:lvl w:ilvl="0" w:tplc="074A144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nsid w:val="6E126DD8"/>
    <w:multiLevelType w:val="multilevel"/>
    <w:tmpl w:val="DEF286C0"/>
    <w:lvl w:ilvl="0">
      <w:start w:val="1"/>
      <w:numFmt w:val="decimal"/>
      <w:lvlText w:val="%1"/>
      <w:lvlJc w:val="left"/>
      <w:pPr>
        <w:tabs>
          <w:tab w:val="num" w:pos="567"/>
        </w:tabs>
        <w:ind w:left="0" w:firstLine="0"/>
      </w:pPr>
      <w:rPr>
        <w:rFonts w:hint="default"/>
      </w:rPr>
    </w:lvl>
    <w:lvl w:ilvl="1">
      <w:numFmt w:val="decimal"/>
      <w:isLgl/>
      <w:lvlText w:val="%1.%2"/>
      <w:lvlJc w:val="left"/>
      <w:pPr>
        <w:ind w:left="870" w:hanging="870"/>
      </w:pPr>
      <w:rPr>
        <w:rFonts w:hint="default"/>
      </w:rPr>
    </w:lvl>
    <w:lvl w:ilvl="2">
      <w:start w:val="1"/>
      <w:numFmt w:val="decimal"/>
      <w:isLgl/>
      <w:lvlText w:val="%1.%2.%3"/>
      <w:lvlJc w:val="left"/>
      <w:pPr>
        <w:ind w:left="0" w:firstLine="0"/>
      </w:pPr>
      <w:rPr>
        <w:rFonts w:hint="eastAsia"/>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5">
    <w:nsid w:val="6E4775A8"/>
    <w:multiLevelType w:val="hybridMultilevel"/>
    <w:tmpl w:val="875C58CC"/>
    <w:lvl w:ilvl="0" w:tplc="31D89F6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nsid w:val="70320637"/>
    <w:multiLevelType w:val="hybridMultilevel"/>
    <w:tmpl w:val="9304791A"/>
    <w:lvl w:ilvl="0" w:tplc="22187D7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nsid w:val="71325C8B"/>
    <w:multiLevelType w:val="multilevel"/>
    <w:tmpl w:val="1B74B4DC"/>
    <w:lvl w:ilvl="0">
      <w:start w:val="4"/>
      <w:numFmt w:val="decimal"/>
      <w:lvlText w:val="%1"/>
      <w:lvlJc w:val="left"/>
      <w:pPr>
        <w:tabs>
          <w:tab w:val="num" w:pos="567"/>
        </w:tabs>
        <w:ind w:left="0" w:firstLine="0"/>
      </w:pPr>
      <w:rPr>
        <w:rFonts w:hint="default"/>
      </w:rPr>
    </w:lvl>
    <w:lvl w:ilvl="1">
      <w:start w:val="1"/>
      <w:numFmt w:val="decimal"/>
      <w:isLgl/>
      <w:lvlText w:val="%1.%2"/>
      <w:lvlJc w:val="left"/>
      <w:pPr>
        <w:tabs>
          <w:tab w:val="num" w:pos="567"/>
        </w:tabs>
        <w:ind w:left="870" w:hanging="870"/>
      </w:pPr>
      <w:rPr>
        <w:rFonts w:hint="default"/>
      </w:rPr>
    </w:lvl>
    <w:lvl w:ilvl="2">
      <w:start w:val="1"/>
      <w:numFmt w:val="decimal"/>
      <w:isLgl/>
      <w:lvlText w:val="%1.%2.%3"/>
      <w:lvlJc w:val="left"/>
      <w:pPr>
        <w:ind w:left="0" w:firstLine="0"/>
      </w:pPr>
      <w:rPr>
        <w:rFonts w:ascii="宋体" w:eastAsia="宋体" w:hAnsi="宋体" w:hint="eastAsia"/>
        <w:b w:val="0"/>
        <w:i w:val="0"/>
      </w:rPr>
    </w:lvl>
    <w:lvl w:ilvl="3">
      <w:start w:val="1"/>
      <w:numFmt w:val="decimal"/>
      <w:isLgl/>
      <w:lvlText w:val="%1.%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8">
    <w:nsid w:val="71D710C3"/>
    <w:multiLevelType w:val="hybridMultilevel"/>
    <w:tmpl w:val="030E7698"/>
    <w:lvl w:ilvl="0" w:tplc="074A144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nsid w:val="752F5AD6"/>
    <w:multiLevelType w:val="hybridMultilevel"/>
    <w:tmpl w:val="6DC45600"/>
    <w:lvl w:ilvl="0" w:tplc="03C297E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0">
    <w:nsid w:val="75AF0026"/>
    <w:multiLevelType w:val="hybridMultilevel"/>
    <w:tmpl w:val="034CEF46"/>
    <w:lvl w:ilvl="0" w:tplc="D77A2150">
      <w:start w:val="1"/>
      <w:numFmt w:val="decimal"/>
      <w:lvlText w:val="%1）"/>
      <w:lvlJc w:val="left"/>
      <w:pPr>
        <w:ind w:left="960" w:hanging="360"/>
      </w:pPr>
      <w:rPr>
        <w:rFonts w:ascii="宋体" w:eastAsia="宋体" w:hAnsi="宋体" w:cstheme="minorBidi"/>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1">
    <w:nsid w:val="76197A20"/>
    <w:multiLevelType w:val="hybridMultilevel"/>
    <w:tmpl w:val="9304791A"/>
    <w:lvl w:ilvl="0" w:tplc="22187D7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nsid w:val="76917633"/>
    <w:multiLevelType w:val="hybridMultilevel"/>
    <w:tmpl w:val="3B9E9BD8"/>
    <w:lvl w:ilvl="0" w:tplc="F57ADCB4">
      <w:start w:val="1"/>
      <w:numFmt w:val="decimal"/>
      <w:lvlText w:val="%1"/>
      <w:lvlJc w:val="left"/>
      <w:pPr>
        <w:ind w:left="0" w:firstLine="420"/>
      </w:pPr>
      <w:rPr>
        <w:rFonts w:ascii="宋体" w:eastAsia="宋体" w:hAnsi="宋体" w:cstheme="minorBidi" w:hint="eastAsia"/>
      </w:rPr>
    </w:lvl>
    <w:lvl w:ilvl="1" w:tplc="22DCD830">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3">
    <w:nsid w:val="776541BA"/>
    <w:multiLevelType w:val="hybridMultilevel"/>
    <w:tmpl w:val="6DC45600"/>
    <w:lvl w:ilvl="0" w:tplc="03C297E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4">
    <w:nsid w:val="7C202232"/>
    <w:multiLevelType w:val="hybridMultilevel"/>
    <w:tmpl w:val="9304791A"/>
    <w:lvl w:ilvl="0" w:tplc="22187D7C">
      <w:start w:val="1"/>
      <w:numFmt w:val="decimal"/>
      <w:lvlText w:val="%1"/>
      <w:lvlJc w:val="left"/>
      <w:pPr>
        <w:ind w:left="0" w:firstLine="420"/>
      </w:pPr>
      <w:rPr>
        <w:rFonts w:ascii="宋体" w:eastAsia="宋体" w:hAnsi="宋体"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5">
    <w:nsid w:val="7C906213"/>
    <w:multiLevelType w:val="multilevel"/>
    <w:tmpl w:val="AA2626D4"/>
    <w:lvl w:ilvl="0">
      <w:start w:val="3"/>
      <w:numFmt w:val="decimal"/>
      <w:lvlText w:val="%1"/>
      <w:lvlJc w:val="left"/>
      <w:pPr>
        <w:tabs>
          <w:tab w:val="num" w:pos="567"/>
        </w:tabs>
        <w:ind w:left="0" w:firstLine="0"/>
      </w:pPr>
      <w:rPr>
        <w:rFonts w:hint="default"/>
      </w:rPr>
    </w:lvl>
    <w:lvl w:ilvl="1">
      <w:start w:val="1"/>
      <w:numFmt w:val="decimal"/>
      <w:isLgl/>
      <w:lvlText w:val="%1.%2"/>
      <w:lvlJc w:val="left"/>
      <w:pPr>
        <w:tabs>
          <w:tab w:val="num" w:pos="567"/>
        </w:tabs>
        <w:ind w:left="870" w:hanging="870"/>
      </w:pPr>
      <w:rPr>
        <w:rFonts w:hint="default"/>
      </w:rPr>
    </w:lvl>
    <w:lvl w:ilvl="2">
      <w:start w:val="1"/>
      <w:numFmt w:val="decimal"/>
      <w:isLgl/>
      <w:lvlText w:val="%1.%2.%3"/>
      <w:lvlJc w:val="left"/>
      <w:pPr>
        <w:ind w:left="0" w:firstLine="0"/>
      </w:pPr>
      <w:rPr>
        <w:rFonts w:ascii="宋体" w:eastAsia="宋体" w:hAnsi="宋体" w:hint="eastAsia"/>
        <w:b w:val="0"/>
        <w:i w:val="0"/>
      </w:rPr>
    </w:lvl>
    <w:lvl w:ilvl="3">
      <w:start w:val="1"/>
      <w:numFmt w:val="decimal"/>
      <w:isLgl/>
      <w:lvlText w:val="%1.%2.%3.%4"/>
      <w:lvlJc w:val="left"/>
      <w:pPr>
        <w:ind w:left="0" w:firstLine="0"/>
      </w:pPr>
      <w:rPr>
        <w:rFonts w:eastAsia="宋体" w:hint="default"/>
        <w:kern w:val="0"/>
        <w:sz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6">
    <w:nsid w:val="7CAF0FDA"/>
    <w:multiLevelType w:val="hybridMultilevel"/>
    <w:tmpl w:val="3B9E9BD8"/>
    <w:lvl w:ilvl="0" w:tplc="F57ADCB4">
      <w:start w:val="1"/>
      <w:numFmt w:val="decimal"/>
      <w:lvlText w:val="%1"/>
      <w:lvlJc w:val="left"/>
      <w:pPr>
        <w:ind w:left="0" w:firstLine="420"/>
      </w:pPr>
      <w:rPr>
        <w:rFonts w:ascii="宋体" w:eastAsia="宋体" w:hAnsi="宋体" w:cstheme="minorBidi" w:hint="eastAsia"/>
      </w:rPr>
    </w:lvl>
    <w:lvl w:ilvl="1" w:tplc="22DCD830">
      <w:start w:val="1"/>
      <w:numFmt w:val="decimal"/>
      <w:lvlText w:val="%2）"/>
      <w:lvlJc w:val="left"/>
      <w:pPr>
        <w:ind w:left="785"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4"/>
  </w:num>
  <w:num w:numId="2">
    <w:abstractNumId w:val="65"/>
  </w:num>
  <w:num w:numId="3">
    <w:abstractNumId w:val="12"/>
  </w:num>
  <w:num w:numId="4">
    <w:abstractNumId w:val="25"/>
  </w:num>
  <w:num w:numId="5">
    <w:abstractNumId w:val="20"/>
  </w:num>
  <w:num w:numId="6">
    <w:abstractNumId w:val="27"/>
  </w:num>
  <w:num w:numId="7">
    <w:abstractNumId w:val="46"/>
  </w:num>
  <w:num w:numId="8">
    <w:abstractNumId w:val="49"/>
  </w:num>
  <w:num w:numId="9">
    <w:abstractNumId w:val="38"/>
  </w:num>
  <w:num w:numId="10">
    <w:abstractNumId w:val="62"/>
  </w:num>
  <w:num w:numId="11">
    <w:abstractNumId w:val="65"/>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6"/>
  </w:num>
  <w:num w:numId="33">
    <w:abstractNumId w:val="47"/>
  </w:num>
  <w:num w:numId="34">
    <w:abstractNumId w:val="60"/>
  </w:num>
  <w:num w:numId="35">
    <w:abstractNumId w:val="2"/>
  </w:num>
  <w:num w:numId="36">
    <w:abstractNumId w:val="36"/>
  </w:num>
  <w:num w:numId="37">
    <w:abstractNumId w:val="28"/>
  </w:num>
  <w:num w:numId="38">
    <w:abstractNumId w:val="48"/>
  </w:num>
  <w:num w:numId="39">
    <w:abstractNumId w:val="42"/>
  </w:num>
  <w:num w:numId="40">
    <w:abstractNumId w:val="1"/>
  </w:num>
  <w:num w:numId="41">
    <w:abstractNumId w:val="52"/>
  </w:num>
  <w:num w:numId="42">
    <w:abstractNumId w:val="10"/>
  </w:num>
  <w:num w:numId="43">
    <w:abstractNumId w:val="50"/>
  </w:num>
  <w:num w:numId="44">
    <w:abstractNumId w:val="8"/>
  </w:num>
  <w:num w:numId="45">
    <w:abstractNumId w:val="24"/>
  </w:num>
  <w:num w:numId="46">
    <w:abstractNumId w:val="66"/>
  </w:num>
  <w:num w:numId="47">
    <w:abstractNumId w:val="58"/>
  </w:num>
  <w:num w:numId="48">
    <w:abstractNumId w:val="13"/>
  </w:num>
  <w:num w:numId="49">
    <w:abstractNumId w:val="7"/>
  </w:num>
  <w:num w:numId="50">
    <w:abstractNumId w:val="53"/>
  </w:num>
  <w:num w:numId="51">
    <w:abstractNumId w:val="39"/>
  </w:num>
  <w:num w:numId="52">
    <w:abstractNumId w:val="35"/>
  </w:num>
  <w:num w:numId="53">
    <w:abstractNumId w:val="41"/>
  </w:num>
  <w:num w:numId="54">
    <w:abstractNumId w:val="57"/>
  </w:num>
  <w:num w:numId="55">
    <w:abstractNumId w:val="43"/>
  </w:num>
  <w:num w:numId="56">
    <w:abstractNumId w:val="3"/>
  </w:num>
  <w:num w:numId="57">
    <w:abstractNumId w:val="32"/>
  </w:num>
  <w:num w:numId="58">
    <w:abstractNumId w:val="23"/>
  </w:num>
  <w:num w:numId="59">
    <w:abstractNumId w:val="29"/>
  </w:num>
  <w:num w:numId="60">
    <w:abstractNumId w:val="37"/>
  </w:num>
  <w:num w:numId="61">
    <w:abstractNumId w:val="22"/>
  </w:num>
  <w:num w:numId="62">
    <w:abstractNumId w:val="33"/>
  </w:num>
  <w:num w:numId="63">
    <w:abstractNumId w:val="5"/>
  </w:num>
  <w:num w:numId="64">
    <w:abstractNumId w:val="6"/>
  </w:num>
  <w:num w:numId="65">
    <w:abstractNumId w:val="31"/>
  </w:num>
  <w:num w:numId="66">
    <w:abstractNumId w:val="15"/>
  </w:num>
  <w:num w:numId="67">
    <w:abstractNumId w:val="18"/>
  </w:num>
  <w:num w:numId="68">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1C"/>
    <w:rsid w:val="000029AE"/>
    <w:rsid w:val="000033B9"/>
    <w:rsid w:val="0000340F"/>
    <w:rsid w:val="00003812"/>
    <w:rsid w:val="0000394B"/>
    <w:rsid w:val="00004D17"/>
    <w:rsid w:val="00006229"/>
    <w:rsid w:val="000116A8"/>
    <w:rsid w:val="000118E2"/>
    <w:rsid w:val="0001238D"/>
    <w:rsid w:val="000135D3"/>
    <w:rsid w:val="00016B33"/>
    <w:rsid w:val="00022CCF"/>
    <w:rsid w:val="00023CFD"/>
    <w:rsid w:val="00026D27"/>
    <w:rsid w:val="00031BFD"/>
    <w:rsid w:val="00031CF7"/>
    <w:rsid w:val="00031DE9"/>
    <w:rsid w:val="00032623"/>
    <w:rsid w:val="00032B3D"/>
    <w:rsid w:val="00033B0A"/>
    <w:rsid w:val="0003435E"/>
    <w:rsid w:val="00034454"/>
    <w:rsid w:val="00034AC6"/>
    <w:rsid w:val="00035604"/>
    <w:rsid w:val="00036537"/>
    <w:rsid w:val="00036890"/>
    <w:rsid w:val="0003779F"/>
    <w:rsid w:val="00037F38"/>
    <w:rsid w:val="000408ED"/>
    <w:rsid w:val="00040CC5"/>
    <w:rsid w:val="00040EA3"/>
    <w:rsid w:val="00041499"/>
    <w:rsid w:val="00041659"/>
    <w:rsid w:val="00041F45"/>
    <w:rsid w:val="000445C2"/>
    <w:rsid w:val="0004471A"/>
    <w:rsid w:val="000458A1"/>
    <w:rsid w:val="0004688A"/>
    <w:rsid w:val="00052691"/>
    <w:rsid w:val="00053353"/>
    <w:rsid w:val="000542CF"/>
    <w:rsid w:val="00055B0F"/>
    <w:rsid w:val="00055F74"/>
    <w:rsid w:val="000562EA"/>
    <w:rsid w:val="00057101"/>
    <w:rsid w:val="00057528"/>
    <w:rsid w:val="00057F25"/>
    <w:rsid w:val="00060931"/>
    <w:rsid w:val="00061FD2"/>
    <w:rsid w:val="0006220A"/>
    <w:rsid w:val="000623BA"/>
    <w:rsid w:val="00062684"/>
    <w:rsid w:val="00063ABD"/>
    <w:rsid w:val="00065C93"/>
    <w:rsid w:val="00065DD8"/>
    <w:rsid w:val="00066BA7"/>
    <w:rsid w:val="0006790D"/>
    <w:rsid w:val="00067D50"/>
    <w:rsid w:val="000710E9"/>
    <w:rsid w:val="0007129A"/>
    <w:rsid w:val="0007252D"/>
    <w:rsid w:val="000777B6"/>
    <w:rsid w:val="000815AE"/>
    <w:rsid w:val="0008237C"/>
    <w:rsid w:val="000839A0"/>
    <w:rsid w:val="00083A36"/>
    <w:rsid w:val="00083F08"/>
    <w:rsid w:val="000842C5"/>
    <w:rsid w:val="0008733D"/>
    <w:rsid w:val="00087A70"/>
    <w:rsid w:val="000907BB"/>
    <w:rsid w:val="00091437"/>
    <w:rsid w:val="00091D34"/>
    <w:rsid w:val="00092829"/>
    <w:rsid w:val="00093A04"/>
    <w:rsid w:val="00094903"/>
    <w:rsid w:val="00096AAF"/>
    <w:rsid w:val="0009737C"/>
    <w:rsid w:val="000A0163"/>
    <w:rsid w:val="000A10BF"/>
    <w:rsid w:val="000A2961"/>
    <w:rsid w:val="000A2AD6"/>
    <w:rsid w:val="000A2BEA"/>
    <w:rsid w:val="000A2CE6"/>
    <w:rsid w:val="000A42EC"/>
    <w:rsid w:val="000A4CAB"/>
    <w:rsid w:val="000A4DCD"/>
    <w:rsid w:val="000A5479"/>
    <w:rsid w:val="000A67B9"/>
    <w:rsid w:val="000A6973"/>
    <w:rsid w:val="000B1EBF"/>
    <w:rsid w:val="000B24D5"/>
    <w:rsid w:val="000B2560"/>
    <w:rsid w:val="000B273E"/>
    <w:rsid w:val="000B32BB"/>
    <w:rsid w:val="000B4A63"/>
    <w:rsid w:val="000B4E17"/>
    <w:rsid w:val="000B4F86"/>
    <w:rsid w:val="000B6C7D"/>
    <w:rsid w:val="000B78D5"/>
    <w:rsid w:val="000C1CC4"/>
    <w:rsid w:val="000C1F67"/>
    <w:rsid w:val="000C23F6"/>
    <w:rsid w:val="000C2816"/>
    <w:rsid w:val="000C3634"/>
    <w:rsid w:val="000C43B1"/>
    <w:rsid w:val="000C5867"/>
    <w:rsid w:val="000C5E42"/>
    <w:rsid w:val="000C6FBF"/>
    <w:rsid w:val="000D11EE"/>
    <w:rsid w:val="000D1A49"/>
    <w:rsid w:val="000D27A2"/>
    <w:rsid w:val="000D5115"/>
    <w:rsid w:val="000D6488"/>
    <w:rsid w:val="000D6585"/>
    <w:rsid w:val="000D69FD"/>
    <w:rsid w:val="000D7D2A"/>
    <w:rsid w:val="000E0970"/>
    <w:rsid w:val="000E2A8F"/>
    <w:rsid w:val="000E31C6"/>
    <w:rsid w:val="000E417C"/>
    <w:rsid w:val="000E471E"/>
    <w:rsid w:val="000E4C8D"/>
    <w:rsid w:val="000E5105"/>
    <w:rsid w:val="000E54CB"/>
    <w:rsid w:val="000E5D62"/>
    <w:rsid w:val="000E5ED6"/>
    <w:rsid w:val="000E61C0"/>
    <w:rsid w:val="000E669D"/>
    <w:rsid w:val="000E66F9"/>
    <w:rsid w:val="000F0EE8"/>
    <w:rsid w:val="000F23B5"/>
    <w:rsid w:val="000F2901"/>
    <w:rsid w:val="000F2DF0"/>
    <w:rsid w:val="000F33A3"/>
    <w:rsid w:val="000F36B4"/>
    <w:rsid w:val="000F5D4C"/>
    <w:rsid w:val="0010044B"/>
    <w:rsid w:val="001014FB"/>
    <w:rsid w:val="00102C7D"/>
    <w:rsid w:val="00103263"/>
    <w:rsid w:val="001038B4"/>
    <w:rsid w:val="00104B5C"/>
    <w:rsid w:val="00104E60"/>
    <w:rsid w:val="00106D52"/>
    <w:rsid w:val="00107716"/>
    <w:rsid w:val="001112AD"/>
    <w:rsid w:val="001135A0"/>
    <w:rsid w:val="00113A44"/>
    <w:rsid w:val="001144D5"/>
    <w:rsid w:val="00115B71"/>
    <w:rsid w:val="00116F4F"/>
    <w:rsid w:val="0011791E"/>
    <w:rsid w:val="001218C6"/>
    <w:rsid w:val="00122068"/>
    <w:rsid w:val="0012540C"/>
    <w:rsid w:val="0012654D"/>
    <w:rsid w:val="00126D76"/>
    <w:rsid w:val="00127D0F"/>
    <w:rsid w:val="00130EB2"/>
    <w:rsid w:val="00131F93"/>
    <w:rsid w:val="00132384"/>
    <w:rsid w:val="00134A26"/>
    <w:rsid w:val="00136BCE"/>
    <w:rsid w:val="00137B26"/>
    <w:rsid w:val="001405C9"/>
    <w:rsid w:val="00141F0B"/>
    <w:rsid w:val="00141F3D"/>
    <w:rsid w:val="00143247"/>
    <w:rsid w:val="001434DF"/>
    <w:rsid w:val="00144081"/>
    <w:rsid w:val="00144ED1"/>
    <w:rsid w:val="00145DAF"/>
    <w:rsid w:val="00146532"/>
    <w:rsid w:val="00147F1D"/>
    <w:rsid w:val="001501A4"/>
    <w:rsid w:val="00151694"/>
    <w:rsid w:val="00151FDC"/>
    <w:rsid w:val="00152A83"/>
    <w:rsid w:val="0015365B"/>
    <w:rsid w:val="00153B70"/>
    <w:rsid w:val="00154248"/>
    <w:rsid w:val="0015554D"/>
    <w:rsid w:val="00155B2F"/>
    <w:rsid w:val="00155F6F"/>
    <w:rsid w:val="0015644F"/>
    <w:rsid w:val="00156FEB"/>
    <w:rsid w:val="00160477"/>
    <w:rsid w:val="0016084F"/>
    <w:rsid w:val="001615EB"/>
    <w:rsid w:val="00162EDA"/>
    <w:rsid w:val="001647EC"/>
    <w:rsid w:val="001651B2"/>
    <w:rsid w:val="001651CB"/>
    <w:rsid w:val="001657C9"/>
    <w:rsid w:val="00167CCC"/>
    <w:rsid w:val="00171B56"/>
    <w:rsid w:val="00173C66"/>
    <w:rsid w:val="00174128"/>
    <w:rsid w:val="001754D4"/>
    <w:rsid w:val="0017560E"/>
    <w:rsid w:val="00175ECD"/>
    <w:rsid w:val="0017686F"/>
    <w:rsid w:val="00180ACF"/>
    <w:rsid w:val="00182601"/>
    <w:rsid w:val="00182684"/>
    <w:rsid w:val="0018600F"/>
    <w:rsid w:val="00186536"/>
    <w:rsid w:val="001876BB"/>
    <w:rsid w:val="00191D49"/>
    <w:rsid w:val="0019275A"/>
    <w:rsid w:val="00192E94"/>
    <w:rsid w:val="001930F9"/>
    <w:rsid w:val="001947EC"/>
    <w:rsid w:val="00194DA2"/>
    <w:rsid w:val="0019522A"/>
    <w:rsid w:val="00195753"/>
    <w:rsid w:val="00196BC9"/>
    <w:rsid w:val="001A05D3"/>
    <w:rsid w:val="001A2016"/>
    <w:rsid w:val="001A3390"/>
    <w:rsid w:val="001A3676"/>
    <w:rsid w:val="001A4CDD"/>
    <w:rsid w:val="001A5658"/>
    <w:rsid w:val="001A73A3"/>
    <w:rsid w:val="001A79BE"/>
    <w:rsid w:val="001B0038"/>
    <w:rsid w:val="001B10E9"/>
    <w:rsid w:val="001B2077"/>
    <w:rsid w:val="001B3AB7"/>
    <w:rsid w:val="001B43E3"/>
    <w:rsid w:val="001B670C"/>
    <w:rsid w:val="001B6A79"/>
    <w:rsid w:val="001B6B98"/>
    <w:rsid w:val="001B6BD6"/>
    <w:rsid w:val="001C0927"/>
    <w:rsid w:val="001C0B11"/>
    <w:rsid w:val="001C1DB9"/>
    <w:rsid w:val="001C39A4"/>
    <w:rsid w:val="001C50D9"/>
    <w:rsid w:val="001C5287"/>
    <w:rsid w:val="001C6AF3"/>
    <w:rsid w:val="001C73D5"/>
    <w:rsid w:val="001D0051"/>
    <w:rsid w:val="001D1AF4"/>
    <w:rsid w:val="001D2BCF"/>
    <w:rsid w:val="001D4474"/>
    <w:rsid w:val="001D4E5D"/>
    <w:rsid w:val="001D6037"/>
    <w:rsid w:val="001E2F74"/>
    <w:rsid w:val="001E3085"/>
    <w:rsid w:val="001E33EA"/>
    <w:rsid w:val="001E374A"/>
    <w:rsid w:val="001E56A6"/>
    <w:rsid w:val="001E6AC2"/>
    <w:rsid w:val="001E7EA4"/>
    <w:rsid w:val="001F0932"/>
    <w:rsid w:val="001F16B7"/>
    <w:rsid w:val="001F3099"/>
    <w:rsid w:val="001F47FE"/>
    <w:rsid w:val="001F53F5"/>
    <w:rsid w:val="001F680A"/>
    <w:rsid w:val="0020298B"/>
    <w:rsid w:val="00204AA7"/>
    <w:rsid w:val="00204B3A"/>
    <w:rsid w:val="00205468"/>
    <w:rsid w:val="00207AF8"/>
    <w:rsid w:val="002109D5"/>
    <w:rsid w:val="00210DF2"/>
    <w:rsid w:val="00212469"/>
    <w:rsid w:val="00213817"/>
    <w:rsid w:val="0021398C"/>
    <w:rsid w:val="0021413A"/>
    <w:rsid w:val="00215CFA"/>
    <w:rsid w:val="00216CF0"/>
    <w:rsid w:val="0022560D"/>
    <w:rsid w:val="002262D6"/>
    <w:rsid w:val="00227C74"/>
    <w:rsid w:val="002313B0"/>
    <w:rsid w:val="002314A9"/>
    <w:rsid w:val="00232664"/>
    <w:rsid w:val="00232AA7"/>
    <w:rsid w:val="00235A9C"/>
    <w:rsid w:val="00235D0E"/>
    <w:rsid w:val="00235E69"/>
    <w:rsid w:val="00236347"/>
    <w:rsid w:val="00236D2F"/>
    <w:rsid w:val="00237057"/>
    <w:rsid w:val="00240FFF"/>
    <w:rsid w:val="00241050"/>
    <w:rsid w:val="0024158B"/>
    <w:rsid w:val="00241E0B"/>
    <w:rsid w:val="00241FCA"/>
    <w:rsid w:val="00242177"/>
    <w:rsid w:val="00245042"/>
    <w:rsid w:val="00245769"/>
    <w:rsid w:val="002462ED"/>
    <w:rsid w:val="00246C66"/>
    <w:rsid w:val="002471A0"/>
    <w:rsid w:val="00247C7A"/>
    <w:rsid w:val="00250A51"/>
    <w:rsid w:val="00250A62"/>
    <w:rsid w:val="00251CA3"/>
    <w:rsid w:val="00251D3A"/>
    <w:rsid w:val="00252329"/>
    <w:rsid w:val="00252872"/>
    <w:rsid w:val="00252FA1"/>
    <w:rsid w:val="0025375F"/>
    <w:rsid w:val="00254950"/>
    <w:rsid w:val="00254CA7"/>
    <w:rsid w:val="00254DDD"/>
    <w:rsid w:val="00255574"/>
    <w:rsid w:val="002573B2"/>
    <w:rsid w:val="00260106"/>
    <w:rsid w:val="002602DE"/>
    <w:rsid w:val="002604DB"/>
    <w:rsid w:val="0026372B"/>
    <w:rsid w:val="002639A7"/>
    <w:rsid w:val="00263EA0"/>
    <w:rsid w:val="00264CB7"/>
    <w:rsid w:val="00265D1F"/>
    <w:rsid w:val="002710BE"/>
    <w:rsid w:val="00273BE6"/>
    <w:rsid w:val="00275912"/>
    <w:rsid w:val="0027674A"/>
    <w:rsid w:val="00276FF4"/>
    <w:rsid w:val="002777E6"/>
    <w:rsid w:val="002778A5"/>
    <w:rsid w:val="00280820"/>
    <w:rsid w:val="00281485"/>
    <w:rsid w:val="00290183"/>
    <w:rsid w:val="0029172C"/>
    <w:rsid w:val="00291BA0"/>
    <w:rsid w:val="00291D90"/>
    <w:rsid w:val="00292503"/>
    <w:rsid w:val="002937B7"/>
    <w:rsid w:val="00294349"/>
    <w:rsid w:val="00294AEE"/>
    <w:rsid w:val="002964BE"/>
    <w:rsid w:val="00297612"/>
    <w:rsid w:val="002A0B65"/>
    <w:rsid w:val="002A0D96"/>
    <w:rsid w:val="002A203B"/>
    <w:rsid w:val="002A364B"/>
    <w:rsid w:val="002A484C"/>
    <w:rsid w:val="002A5543"/>
    <w:rsid w:val="002A5818"/>
    <w:rsid w:val="002A6A0F"/>
    <w:rsid w:val="002A754A"/>
    <w:rsid w:val="002A799E"/>
    <w:rsid w:val="002A7DBA"/>
    <w:rsid w:val="002B15BF"/>
    <w:rsid w:val="002B2DDD"/>
    <w:rsid w:val="002B53CA"/>
    <w:rsid w:val="002B60B9"/>
    <w:rsid w:val="002B66EE"/>
    <w:rsid w:val="002B7F8C"/>
    <w:rsid w:val="002C08B4"/>
    <w:rsid w:val="002C095A"/>
    <w:rsid w:val="002C1F57"/>
    <w:rsid w:val="002C31FF"/>
    <w:rsid w:val="002C32E9"/>
    <w:rsid w:val="002C3A0F"/>
    <w:rsid w:val="002C406F"/>
    <w:rsid w:val="002C4B49"/>
    <w:rsid w:val="002C4D4C"/>
    <w:rsid w:val="002C500B"/>
    <w:rsid w:val="002C5047"/>
    <w:rsid w:val="002C58BC"/>
    <w:rsid w:val="002C74D4"/>
    <w:rsid w:val="002C7AF0"/>
    <w:rsid w:val="002C7D08"/>
    <w:rsid w:val="002D01C2"/>
    <w:rsid w:val="002D13E5"/>
    <w:rsid w:val="002D24A8"/>
    <w:rsid w:val="002D2676"/>
    <w:rsid w:val="002D501A"/>
    <w:rsid w:val="002D63BC"/>
    <w:rsid w:val="002D7FD6"/>
    <w:rsid w:val="002E0671"/>
    <w:rsid w:val="002E0B33"/>
    <w:rsid w:val="002E0E0E"/>
    <w:rsid w:val="002E17AD"/>
    <w:rsid w:val="002E3C94"/>
    <w:rsid w:val="002E4481"/>
    <w:rsid w:val="002E5454"/>
    <w:rsid w:val="002E58FF"/>
    <w:rsid w:val="002F3020"/>
    <w:rsid w:val="002F3FE8"/>
    <w:rsid w:val="002F55E5"/>
    <w:rsid w:val="002F5FAE"/>
    <w:rsid w:val="002F62C0"/>
    <w:rsid w:val="002F7263"/>
    <w:rsid w:val="002F75FF"/>
    <w:rsid w:val="00301263"/>
    <w:rsid w:val="0030225B"/>
    <w:rsid w:val="00302A6D"/>
    <w:rsid w:val="00305EC1"/>
    <w:rsid w:val="003074D1"/>
    <w:rsid w:val="00307C97"/>
    <w:rsid w:val="00311C19"/>
    <w:rsid w:val="00313167"/>
    <w:rsid w:val="00313884"/>
    <w:rsid w:val="00314043"/>
    <w:rsid w:val="00314629"/>
    <w:rsid w:val="00315A61"/>
    <w:rsid w:val="0031636B"/>
    <w:rsid w:val="003163F5"/>
    <w:rsid w:val="003170AA"/>
    <w:rsid w:val="0031742A"/>
    <w:rsid w:val="00317AAC"/>
    <w:rsid w:val="00320404"/>
    <w:rsid w:val="0032236B"/>
    <w:rsid w:val="00322BC8"/>
    <w:rsid w:val="00322FA9"/>
    <w:rsid w:val="003249F9"/>
    <w:rsid w:val="00324F40"/>
    <w:rsid w:val="00325859"/>
    <w:rsid w:val="00325D0B"/>
    <w:rsid w:val="00326210"/>
    <w:rsid w:val="00330368"/>
    <w:rsid w:val="003316FC"/>
    <w:rsid w:val="0033234A"/>
    <w:rsid w:val="0033286C"/>
    <w:rsid w:val="00333428"/>
    <w:rsid w:val="00333B90"/>
    <w:rsid w:val="00334B87"/>
    <w:rsid w:val="00336AD6"/>
    <w:rsid w:val="0034191F"/>
    <w:rsid w:val="00342517"/>
    <w:rsid w:val="003442CA"/>
    <w:rsid w:val="00347507"/>
    <w:rsid w:val="00347B1A"/>
    <w:rsid w:val="00352714"/>
    <w:rsid w:val="00352758"/>
    <w:rsid w:val="003536E9"/>
    <w:rsid w:val="00356C37"/>
    <w:rsid w:val="0035731C"/>
    <w:rsid w:val="00357EBB"/>
    <w:rsid w:val="00360B7D"/>
    <w:rsid w:val="00362736"/>
    <w:rsid w:val="00363455"/>
    <w:rsid w:val="00363AD3"/>
    <w:rsid w:val="003661CD"/>
    <w:rsid w:val="00366404"/>
    <w:rsid w:val="00366A35"/>
    <w:rsid w:val="003678AC"/>
    <w:rsid w:val="00370934"/>
    <w:rsid w:val="003719B8"/>
    <w:rsid w:val="00372823"/>
    <w:rsid w:val="00372DE0"/>
    <w:rsid w:val="00373B9B"/>
    <w:rsid w:val="00375D40"/>
    <w:rsid w:val="00375D5C"/>
    <w:rsid w:val="00377255"/>
    <w:rsid w:val="003774B6"/>
    <w:rsid w:val="00380076"/>
    <w:rsid w:val="00380C06"/>
    <w:rsid w:val="00380E28"/>
    <w:rsid w:val="00382833"/>
    <w:rsid w:val="00383A81"/>
    <w:rsid w:val="00384FDD"/>
    <w:rsid w:val="003852E9"/>
    <w:rsid w:val="003855D0"/>
    <w:rsid w:val="003859DC"/>
    <w:rsid w:val="003903E0"/>
    <w:rsid w:val="003905F1"/>
    <w:rsid w:val="00390931"/>
    <w:rsid w:val="003915FA"/>
    <w:rsid w:val="003917A3"/>
    <w:rsid w:val="003917E7"/>
    <w:rsid w:val="0039332D"/>
    <w:rsid w:val="0039428D"/>
    <w:rsid w:val="00394C89"/>
    <w:rsid w:val="003955A9"/>
    <w:rsid w:val="003A03E2"/>
    <w:rsid w:val="003A1FC9"/>
    <w:rsid w:val="003A2DAA"/>
    <w:rsid w:val="003A32DB"/>
    <w:rsid w:val="003A44E3"/>
    <w:rsid w:val="003A5138"/>
    <w:rsid w:val="003A73CA"/>
    <w:rsid w:val="003A7644"/>
    <w:rsid w:val="003B1FBA"/>
    <w:rsid w:val="003B2BC7"/>
    <w:rsid w:val="003B3E2A"/>
    <w:rsid w:val="003B4860"/>
    <w:rsid w:val="003B67AD"/>
    <w:rsid w:val="003C2062"/>
    <w:rsid w:val="003C219F"/>
    <w:rsid w:val="003C2210"/>
    <w:rsid w:val="003C3681"/>
    <w:rsid w:val="003C3A0A"/>
    <w:rsid w:val="003C4D61"/>
    <w:rsid w:val="003C6A0E"/>
    <w:rsid w:val="003C6FE5"/>
    <w:rsid w:val="003C7BEE"/>
    <w:rsid w:val="003C7CDB"/>
    <w:rsid w:val="003D1124"/>
    <w:rsid w:val="003D1C7D"/>
    <w:rsid w:val="003D2651"/>
    <w:rsid w:val="003D286C"/>
    <w:rsid w:val="003D3F95"/>
    <w:rsid w:val="003D4C26"/>
    <w:rsid w:val="003D4E34"/>
    <w:rsid w:val="003D5CE8"/>
    <w:rsid w:val="003D7078"/>
    <w:rsid w:val="003D792E"/>
    <w:rsid w:val="003E04EF"/>
    <w:rsid w:val="003E52FB"/>
    <w:rsid w:val="003E67A9"/>
    <w:rsid w:val="003E6866"/>
    <w:rsid w:val="003E6C07"/>
    <w:rsid w:val="003E6F82"/>
    <w:rsid w:val="003F1142"/>
    <w:rsid w:val="003F2572"/>
    <w:rsid w:val="003F270F"/>
    <w:rsid w:val="003F29CD"/>
    <w:rsid w:val="003F2EBC"/>
    <w:rsid w:val="003F32BC"/>
    <w:rsid w:val="003F38CE"/>
    <w:rsid w:val="003F68B7"/>
    <w:rsid w:val="003F7409"/>
    <w:rsid w:val="003F78C3"/>
    <w:rsid w:val="004008C4"/>
    <w:rsid w:val="00400B5D"/>
    <w:rsid w:val="00400DAE"/>
    <w:rsid w:val="0040372E"/>
    <w:rsid w:val="00407CD3"/>
    <w:rsid w:val="00410606"/>
    <w:rsid w:val="0041271E"/>
    <w:rsid w:val="0041341D"/>
    <w:rsid w:val="00414316"/>
    <w:rsid w:val="0041544F"/>
    <w:rsid w:val="004159D3"/>
    <w:rsid w:val="00415BDE"/>
    <w:rsid w:val="00417359"/>
    <w:rsid w:val="00417DA7"/>
    <w:rsid w:val="00420F3E"/>
    <w:rsid w:val="00427A98"/>
    <w:rsid w:val="00431911"/>
    <w:rsid w:val="00432312"/>
    <w:rsid w:val="00432520"/>
    <w:rsid w:val="00432F20"/>
    <w:rsid w:val="00434450"/>
    <w:rsid w:val="00436ADF"/>
    <w:rsid w:val="00440231"/>
    <w:rsid w:val="00440990"/>
    <w:rsid w:val="00440CC2"/>
    <w:rsid w:val="00444BBF"/>
    <w:rsid w:val="00445AB2"/>
    <w:rsid w:val="00447909"/>
    <w:rsid w:val="00450E15"/>
    <w:rsid w:val="004527EC"/>
    <w:rsid w:val="00454733"/>
    <w:rsid w:val="0045561F"/>
    <w:rsid w:val="004608FA"/>
    <w:rsid w:val="00460FBB"/>
    <w:rsid w:val="00461AE2"/>
    <w:rsid w:val="004631AE"/>
    <w:rsid w:val="00463969"/>
    <w:rsid w:val="004645CA"/>
    <w:rsid w:val="00464EE7"/>
    <w:rsid w:val="00466C56"/>
    <w:rsid w:val="00467412"/>
    <w:rsid w:val="00470257"/>
    <w:rsid w:val="00470AE2"/>
    <w:rsid w:val="004723F1"/>
    <w:rsid w:val="00473113"/>
    <w:rsid w:val="00474200"/>
    <w:rsid w:val="0047695E"/>
    <w:rsid w:val="0047740B"/>
    <w:rsid w:val="0047747F"/>
    <w:rsid w:val="00480F51"/>
    <w:rsid w:val="004836AF"/>
    <w:rsid w:val="0048460C"/>
    <w:rsid w:val="00484B46"/>
    <w:rsid w:val="004916F5"/>
    <w:rsid w:val="00491994"/>
    <w:rsid w:val="00491A5B"/>
    <w:rsid w:val="00491EA9"/>
    <w:rsid w:val="0049409A"/>
    <w:rsid w:val="00494E58"/>
    <w:rsid w:val="00495B0F"/>
    <w:rsid w:val="00496794"/>
    <w:rsid w:val="0049691B"/>
    <w:rsid w:val="00497F64"/>
    <w:rsid w:val="004A0BFB"/>
    <w:rsid w:val="004A0D25"/>
    <w:rsid w:val="004A19FD"/>
    <w:rsid w:val="004A2F32"/>
    <w:rsid w:val="004A3ADD"/>
    <w:rsid w:val="004A3F6D"/>
    <w:rsid w:val="004A5417"/>
    <w:rsid w:val="004A59BC"/>
    <w:rsid w:val="004A7005"/>
    <w:rsid w:val="004A73B6"/>
    <w:rsid w:val="004B0FEC"/>
    <w:rsid w:val="004B2627"/>
    <w:rsid w:val="004B2B23"/>
    <w:rsid w:val="004B3A5C"/>
    <w:rsid w:val="004B3EF1"/>
    <w:rsid w:val="004B3FA1"/>
    <w:rsid w:val="004B41F0"/>
    <w:rsid w:val="004B42C5"/>
    <w:rsid w:val="004B5E36"/>
    <w:rsid w:val="004C2CD1"/>
    <w:rsid w:val="004C418C"/>
    <w:rsid w:val="004C4D40"/>
    <w:rsid w:val="004C7F69"/>
    <w:rsid w:val="004D184D"/>
    <w:rsid w:val="004D1FFF"/>
    <w:rsid w:val="004D2109"/>
    <w:rsid w:val="004D41D4"/>
    <w:rsid w:val="004D425E"/>
    <w:rsid w:val="004D6A6A"/>
    <w:rsid w:val="004E0CC0"/>
    <w:rsid w:val="004E2EA4"/>
    <w:rsid w:val="004E3893"/>
    <w:rsid w:val="004E3A4A"/>
    <w:rsid w:val="004E4A95"/>
    <w:rsid w:val="004E4C58"/>
    <w:rsid w:val="004E51ED"/>
    <w:rsid w:val="004E5901"/>
    <w:rsid w:val="004E5C6F"/>
    <w:rsid w:val="004F1709"/>
    <w:rsid w:val="004F1B02"/>
    <w:rsid w:val="004F2A4F"/>
    <w:rsid w:val="004F3945"/>
    <w:rsid w:val="004F6408"/>
    <w:rsid w:val="004F6937"/>
    <w:rsid w:val="004F6EDF"/>
    <w:rsid w:val="004F7A98"/>
    <w:rsid w:val="00501DB9"/>
    <w:rsid w:val="005023CC"/>
    <w:rsid w:val="00502C24"/>
    <w:rsid w:val="005046C4"/>
    <w:rsid w:val="005060A5"/>
    <w:rsid w:val="0050753C"/>
    <w:rsid w:val="00511A14"/>
    <w:rsid w:val="00512DD3"/>
    <w:rsid w:val="00513002"/>
    <w:rsid w:val="00514A50"/>
    <w:rsid w:val="005158E2"/>
    <w:rsid w:val="00515A29"/>
    <w:rsid w:val="00517FF5"/>
    <w:rsid w:val="00521252"/>
    <w:rsid w:val="00522A83"/>
    <w:rsid w:val="00523250"/>
    <w:rsid w:val="005235CB"/>
    <w:rsid w:val="0052415E"/>
    <w:rsid w:val="00524207"/>
    <w:rsid w:val="00524466"/>
    <w:rsid w:val="00524BC8"/>
    <w:rsid w:val="00524F46"/>
    <w:rsid w:val="00525247"/>
    <w:rsid w:val="00525EF0"/>
    <w:rsid w:val="00527725"/>
    <w:rsid w:val="00530205"/>
    <w:rsid w:val="00531670"/>
    <w:rsid w:val="0053170E"/>
    <w:rsid w:val="005343A5"/>
    <w:rsid w:val="00535609"/>
    <w:rsid w:val="0053703F"/>
    <w:rsid w:val="005411FF"/>
    <w:rsid w:val="005415EE"/>
    <w:rsid w:val="005423FB"/>
    <w:rsid w:val="0054438B"/>
    <w:rsid w:val="005447AD"/>
    <w:rsid w:val="005449B1"/>
    <w:rsid w:val="00550D7B"/>
    <w:rsid w:val="0055263F"/>
    <w:rsid w:val="00552AF6"/>
    <w:rsid w:val="00552B4A"/>
    <w:rsid w:val="005535B6"/>
    <w:rsid w:val="0055459A"/>
    <w:rsid w:val="005545C8"/>
    <w:rsid w:val="005546C1"/>
    <w:rsid w:val="005565CC"/>
    <w:rsid w:val="00557034"/>
    <w:rsid w:val="0055731A"/>
    <w:rsid w:val="00557972"/>
    <w:rsid w:val="00557EF2"/>
    <w:rsid w:val="0056093F"/>
    <w:rsid w:val="00560C18"/>
    <w:rsid w:val="00560F39"/>
    <w:rsid w:val="00562453"/>
    <w:rsid w:val="0056272E"/>
    <w:rsid w:val="00563000"/>
    <w:rsid w:val="00563423"/>
    <w:rsid w:val="00565183"/>
    <w:rsid w:val="005659D5"/>
    <w:rsid w:val="00567B2B"/>
    <w:rsid w:val="00570880"/>
    <w:rsid w:val="00570B54"/>
    <w:rsid w:val="00571B60"/>
    <w:rsid w:val="005722CD"/>
    <w:rsid w:val="00572DE3"/>
    <w:rsid w:val="005745E7"/>
    <w:rsid w:val="0058027E"/>
    <w:rsid w:val="00581BB6"/>
    <w:rsid w:val="00582138"/>
    <w:rsid w:val="005829E4"/>
    <w:rsid w:val="0058388F"/>
    <w:rsid w:val="00583928"/>
    <w:rsid w:val="005839F4"/>
    <w:rsid w:val="00584D5C"/>
    <w:rsid w:val="00585A77"/>
    <w:rsid w:val="00586B80"/>
    <w:rsid w:val="00591BBA"/>
    <w:rsid w:val="00592808"/>
    <w:rsid w:val="00594D9C"/>
    <w:rsid w:val="00595FA2"/>
    <w:rsid w:val="005A01A7"/>
    <w:rsid w:val="005A1E88"/>
    <w:rsid w:val="005A1F24"/>
    <w:rsid w:val="005A22CA"/>
    <w:rsid w:val="005A22DE"/>
    <w:rsid w:val="005A30C0"/>
    <w:rsid w:val="005A30F4"/>
    <w:rsid w:val="005A5099"/>
    <w:rsid w:val="005A616B"/>
    <w:rsid w:val="005A66C2"/>
    <w:rsid w:val="005A7560"/>
    <w:rsid w:val="005A7B84"/>
    <w:rsid w:val="005B1306"/>
    <w:rsid w:val="005B2991"/>
    <w:rsid w:val="005B33A9"/>
    <w:rsid w:val="005B355F"/>
    <w:rsid w:val="005B385E"/>
    <w:rsid w:val="005B3A20"/>
    <w:rsid w:val="005B3A55"/>
    <w:rsid w:val="005B3D1C"/>
    <w:rsid w:val="005B4CE1"/>
    <w:rsid w:val="005B4E23"/>
    <w:rsid w:val="005C10A3"/>
    <w:rsid w:val="005C13B2"/>
    <w:rsid w:val="005C229E"/>
    <w:rsid w:val="005C2538"/>
    <w:rsid w:val="005C29F0"/>
    <w:rsid w:val="005C3BAE"/>
    <w:rsid w:val="005C3BF3"/>
    <w:rsid w:val="005C6834"/>
    <w:rsid w:val="005C70D2"/>
    <w:rsid w:val="005C7A93"/>
    <w:rsid w:val="005D2E96"/>
    <w:rsid w:val="005D3CC7"/>
    <w:rsid w:val="005D66AA"/>
    <w:rsid w:val="005D74F6"/>
    <w:rsid w:val="005D773F"/>
    <w:rsid w:val="005D7D2B"/>
    <w:rsid w:val="005E030C"/>
    <w:rsid w:val="005E112A"/>
    <w:rsid w:val="005E1E5B"/>
    <w:rsid w:val="005E2C33"/>
    <w:rsid w:val="005E32D3"/>
    <w:rsid w:val="005E379A"/>
    <w:rsid w:val="005E3E62"/>
    <w:rsid w:val="005E5B1D"/>
    <w:rsid w:val="005E7BAC"/>
    <w:rsid w:val="005F00C4"/>
    <w:rsid w:val="005F13A2"/>
    <w:rsid w:val="005F1949"/>
    <w:rsid w:val="005F2CD9"/>
    <w:rsid w:val="005F333E"/>
    <w:rsid w:val="005F38DD"/>
    <w:rsid w:val="005F3F72"/>
    <w:rsid w:val="005F4560"/>
    <w:rsid w:val="005F4F5E"/>
    <w:rsid w:val="005F636B"/>
    <w:rsid w:val="005F7B3D"/>
    <w:rsid w:val="005F7D95"/>
    <w:rsid w:val="00600DC0"/>
    <w:rsid w:val="0060226A"/>
    <w:rsid w:val="006024E9"/>
    <w:rsid w:val="006078FD"/>
    <w:rsid w:val="006104A5"/>
    <w:rsid w:val="00613A08"/>
    <w:rsid w:val="006148C5"/>
    <w:rsid w:val="006166D0"/>
    <w:rsid w:val="0062143D"/>
    <w:rsid w:val="00622733"/>
    <w:rsid w:val="006235F9"/>
    <w:rsid w:val="00623C20"/>
    <w:rsid w:val="00623FFC"/>
    <w:rsid w:val="00624FB5"/>
    <w:rsid w:val="00625A6D"/>
    <w:rsid w:val="006268E6"/>
    <w:rsid w:val="00630116"/>
    <w:rsid w:val="006319AB"/>
    <w:rsid w:val="006332E4"/>
    <w:rsid w:val="00633603"/>
    <w:rsid w:val="00634614"/>
    <w:rsid w:val="00635069"/>
    <w:rsid w:val="00636B8F"/>
    <w:rsid w:val="006403DB"/>
    <w:rsid w:val="00640F22"/>
    <w:rsid w:val="00641DDC"/>
    <w:rsid w:val="0064282D"/>
    <w:rsid w:val="00643500"/>
    <w:rsid w:val="00646687"/>
    <w:rsid w:val="00646FC9"/>
    <w:rsid w:val="00647D26"/>
    <w:rsid w:val="00650DEC"/>
    <w:rsid w:val="00650E8E"/>
    <w:rsid w:val="00651941"/>
    <w:rsid w:val="00651B28"/>
    <w:rsid w:val="006522C1"/>
    <w:rsid w:val="00653C1D"/>
    <w:rsid w:val="00655B47"/>
    <w:rsid w:val="00655EC9"/>
    <w:rsid w:val="00655F1E"/>
    <w:rsid w:val="00656FB5"/>
    <w:rsid w:val="00657111"/>
    <w:rsid w:val="006601D2"/>
    <w:rsid w:val="0066171E"/>
    <w:rsid w:val="00663BFE"/>
    <w:rsid w:val="006641FB"/>
    <w:rsid w:val="00664C63"/>
    <w:rsid w:val="00665750"/>
    <w:rsid w:val="00666085"/>
    <w:rsid w:val="0066711F"/>
    <w:rsid w:val="0066779B"/>
    <w:rsid w:val="00667D98"/>
    <w:rsid w:val="006708FB"/>
    <w:rsid w:val="00670B47"/>
    <w:rsid w:val="00672BF6"/>
    <w:rsid w:val="006737FF"/>
    <w:rsid w:val="006761BD"/>
    <w:rsid w:val="00676CBD"/>
    <w:rsid w:val="00677BFC"/>
    <w:rsid w:val="0068183D"/>
    <w:rsid w:val="00681911"/>
    <w:rsid w:val="00681ACD"/>
    <w:rsid w:val="00682688"/>
    <w:rsid w:val="006843DC"/>
    <w:rsid w:val="006845F2"/>
    <w:rsid w:val="00684FF7"/>
    <w:rsid w:val="0068561C"/>
    <w:rsid w:val="0068673D"/>
    <w:rsid w:val="00686891"/>
    <w:rsid w:val="006868F6"/>
    <w:rsid w:val="006873D4"/>
    <w:rsid w:val="00690A06"/>
    <w:rsid w:val="00691EE4"/>
    <w:rsid w:val="00694D4B"/>
    <w:rsid w:val="006952D0"/>
    <w:rsid w:val="00696903"/>
    <w:rsid w:val="00697A83"/>
    <w:rsid w:val="006A1009"/>
    <w:rsid w:val="006A11A7"/>
    <w:rsid w:val="006A21C5"/>
    <w:rsid w:val="006A233E"/>
    <w:rsid w:val="006A263F"/>
    <w:rsid w:val="006A3330"/>
    <w:rsid w:val="006A499F"/>
    <w:rsid w:val="006A5314"/>
    <w:rsid w:val="006A7F27"/>
    <w:rsid w:val="006A7F8F"/>
    <w:rsid w:val="006B32FD"/>
    <w:rsid w:val="006B3386"/>
    <w:rsid w:val="006B37D9"/>
    <w:rsid w:val="006B4603"/>
    <w:rsid w:val="006B4C53"/>
    <w:rsid w:val="006B52A5"/>
    <w:rsid w:val="006B5734"/>
    <w:rsid w:val="006B6C56"/>
    <w:rsid w:val="006C05CF"/>
    <w:rsid w:val="006C17BD"/>
    <w:rsid w:val="006C1BC8"/>
    <w:rsid w:val="006C38E4"/>
    <w:rsid w:val="006C4469"/>
    <w:rsid w:val="006C53AB"/>
    <w:rsid w:val="006C581E"/>
    <w:rsid w:val="006C5950"/>
    <w:rsid w:val="006C603F"/>
    <w:rsid w:val="006C6A82"/>
    <w:rsid w:val="006D2171"/>
    <w:rsid w:val="006D42AC"/>
    <w:rsid w:val="006D4DE4"/>
    <w:rsid w:val="006D5EAC"/>
    <w:rsid w:val="006D5F3D"/>
    <w:rsid w:val="006D6716"/>
    <w:rsid w:val="006D6872"/>
    <w:rsid w:val="006D6A19"/>
    <w:rsid w:val="006D6F85"/>
    <w:rsid w:val="006D7328"/>
    <w:rsid w:val="006D78A3"/>
    <w:rsid w:val="006D7B54"/>
    <w:rsid w:val="006E060D"/>
    <w:rsid w:val="006E1FD4"/>
    <w:rsid w:val="006E47A7"/>
    <w:rsid w:val="006E538F"/>
    <w:rsid w:val="006E6236"/>
    <w:rsid w:val="006E6EAD"/>
    <w:rsid w:val="006F00DC"/>
    <w:rsid w:val="006F0258"/>
    <w:rsid w:val="006F158C"/>
    <w:rsid w:val="006F2545"/>
    <w:rsid w:val="006F2744"/>
    <w:rsid w:val="006F2764"/>
    <w:rsid w:val="006F385D"/>
    <w:rsid w:val="006F4207"/>
    <w:rsid w:val="006F6BAC"/>
    <w:rsid w:val="006F79B4"/>
    <w:rsid w:val="00700283"/>
    <w:rsid w:val="007006CD"/>
    <w:rsid w:val="00700A7D"/>
    <w:rsid w:val="007101FF"/>
    <w:rsid w:val="00710C42"/>
    <w:rsid w:val="007128D8"/>
    <w:rsid w:val="007146FD"/>
    <w:rsid w:val="00717572"/>
    <w:rsid w:val="007213AC"/>
    <w:rsid w:val="007217F4"/>
    <w:rsid w:val="00722D5C"/>
    <w:rsid w:val="00722E2F"/>
    <w:rsid w:val="00723F06"/>
    <w:rsid w:val="00723F99"/>
    <w:rsid w:val="00724B40"/>
    <w:rsid w:val="00724C3C"/>
    <w:rsid w:val="0072564E"/>
    <w:rsid w:val="00727DA9"/>
    <w:rsid w:val="007316E4"/>
    <w:rsid w:val="00731765"/>
    <w:rsid w:val="00732F5B"/>
    <w:rsid w:val="00734111"/>
    <w:rsid w:val="0073521E"/>
    <w:rsid w:val="00735B1C"/>
    <w:rsid w:val="0073673E"/>
    <w:rsid w:val="00736E74"/>
    <w:rsid w:val="0073732B"/>
    <w:rsid w:val="007375C0"/>
    <w:rsid w:val="00737B67"/>
    <w:rsid w:val="00740A11"/>
    <w:rsid w:val="007415B7"/>
    <w:rsid w:val="00741679"/>
    <w:rsid w:val="00741E70"/>
    <w:rsid w:val="00742197"/>
    <w:rsid w:val="007456C7"/>
    <w:rsid w:val="007466C0"/>
    <w:rsid w:val="007469D6"/>
    <w:rsid w:val="0075034D"/>
    <w:rsid w:val="007507A7"/>
    <w:rsid w:val="00750B15"/>
    <w:rsid w:val="007514E8"/>
    <w:rsid w:val="00752F3F"/>
    <w:rsid w:val="007535DA"/>
    <w:rsid w:val="007544D4"/>
    <w:rsid w:val="00754699"/>
    <w:rsid w:val="00754B68"/>
    <w:rsid w:val="0075756D"/>
    <w:rsid w:val="0076063C"/>
    <w:rsid w:val="007629A7"/>
    <w:rsid w:val="007637E1"/>
    <w:rsid w:val="007649AD"/>
    <w:rsid w:val="007666B9"/>
    <w:rsid w:val="0076758D"/>
    <w:rsid w:val="00770783"/>
    <w:rsid w:val="0077085D"/>
    <w:rsid w:val="0077257D"/>
    <w:rsid w:val="00776B54"/>
    <w:rsid w:val="0077742A"/>
    <w:rsid w:val="00780DA1"/>
    <w:rsid w:val="00782BC4"/>
    <w:rsid w:val="00782C54"/>
    <w:rsid w:val="0078395C"/>
    <w:rsid w:val="00784B77"/>
    <w:rsid w:val="007854E1"/>
    <w:rsid w:val="007871F9"/>
    <w:rsid w:val="0078731E"/>
    <w:rsid w:val="007876EB"/>
    <w:rsid w:val="00791BFF"/>
    <w:rsid w:val="00791D21"/>
    <w:rsid w:val="00792775"/>
    <w:rsid w:val="0079284C"/>
    <w:rsid w:val="00792B20"/>
    <w:rsid w:val="00792D12"/>
    <w:rsid w:val="0079547C"/>
    <w:rsid w:val="00797DBE"/>
    <w:rsid w:val="007A0084"/>
    <w:rsid w:val="007A2F42"/>
    <w:rsid w:val="007A3D9D"/>
    <w:rsid w:val="007A6A1B"/>
    <w:rsid w:val="007B331B"/>
    <w:rsid w:val="007B3602"/>
    <w:rsid w:val="007B53E3"/>
    <w:rsid w:val="007C08B9"/>
    <w:rsid w:val="007C16BA"/>
    <w:rsid w:val="007C3CCA"/>
    <w:rsid w:val="007C4220"/>
    <w:rsid w:val="007C5959"/>
    <w:rsid w:val="007C7714"/>
    <w:rsid w:val="007D12B7"/>
    <w:rsid w:val="007D1F0C"/>
    <w:rsid w:val="007D241F"/>
    <w:rsid w:val="007D2F6E"/>
    <w:rsid w:val="007D4D22"/>
    <w:rsid w:val="007D695B"/>
    <w:rsid w:val="007E0D6F"/>
    <w:rsid w:val="007E1C20"/>
    <w:rsid w:val="007E1CA9"/>
    <w:rsid w:val="007E212C"/>
    <w:rsid w:val="007E3088"/>
    <w:rsid w:val="007E5450"/>
    <w:rsid w:val="007E55C2"/>
    <w:rsid w:val="007E5B95"/>
    <w:rsid w:val="007F18A1"/>
    <w:rsid w:val="007F2AAA"/>
    <w:rsid w:val="007F311B"/>
    <w:rsid w:val="007F49D7"/>
    <w:rsid w:val="007F605B"/>
    <w:rsid w:val="00800530"/>
    <w:rsid w:val="00800898"/>
    <w:rsid w:val="0080195F"/>
    <w:rsid w:val="00804C07"/>
    <w:rsid w:val="008072C3"/>
    <w:rsid w:val="008075E4"/>
    <w:rsid w:val="00812F14"/>
    <w:rsid w:val="008133A5"/>
    <w:rsid w:val="00813CC7"/>
    <w:rsid w:val="008147CA"/>
    <w:rsid w:val="00815257"/>
    <w:rsid w:val="008171C2"/>
    <w:rsid w:val="0081758C"/>
    <w:rsid w:val="0081764C"/>
    <w:rsid w:val="008210F0"/>
    <w:rsid w:val="008229BF"/>
    <w:rsid w:val="00822A6B"/>
    <w:rsid w:val="00823272"/>
    <w:rsid w:val="00827C62"/>
    <w:rsid w:val="0083017C"/>
    <w:rsid w:val="008315D6"/>
    <w:rsid w:val="00836F2A"/>
    <w:rsid w:val="008400C4"/>
    <w:rsid w:val="00840BAD"/>
    <w:rsid w:val="00841E74"/>
    <w:rsid w:val="008423C5"/>
    <w:rsid w:val="00843D3D"/>
    <w:rsid w:val="00845D9B"/>
    <w:rsid w:val="008461DF"/>
    <w:rsid w:val="00846A84"/>
    <w:rsid w:val="00847489"/>
    <w:rsid w:val="00851D77"/>
    <w:rsid w:val="00852631"/>
    <w:rsid w:val="0085274A"/>
    <w:rsid w:val="00853B6A"/>
    <w:rsid w:val="00860093"/>
    <w:rsid w:val="008605E0"/>
    <w:rsid w:val="00860830"/>
    <w:rsid w:val="0086096F"/>
    <w:rsid w:val="00861895"/>
    <w:rsid w:val="0086199D"/>
    <w:rsid w:val="008620ED"/>
    <w:rsid w:val="00863193"/>
    <w:rsid w:val="00863F0F"/>
    <w:rsid w:val="008657CA"/>
    <w:rsid w:val="008663D6"/>
    <w:rsid w:val="008678DC"/>
    <w:rsid w:val="00867BAD"/>
    <w:rsid w:val="00867FDF"/>
    <w:rsid w:val="00870951"/>
    <w:rsid w:val="00870EC4"/>
    <w:rsid w:val="00874A5F"/>
    <w:rsid w:val="008762AD"/>
    <w:rsid w:val="0087673C"/>
    <w:rsid w:val="008804DC"/>
    <w:rsid w:val="0088143B"/>
    <w:rsid w:val="00883A01"/>
    <w:rsid w:val="00885B41"/>
    <w:rsid w:val="00887881"/>
    <w:rsid w:val="008908A2"/>
    <w:rsid w:val="008913C8"/>
    <w:rsid w:val="00892901"/>
    <w:rsid w:val="008937C7"/>
    <w:rsid w:val="00893BE8"/>
    <w:rsid w:val="0089796D"/>
    <w:rsid w:val="00897EE6"/>
    <w:rsid w:val="008A1AD0"/>
    <w:rsid w:val="008A2994"/>
    <w:rsid w:val="008A2D8A"/>
    <w:rsid w:val="008A6ED9"/>
    <w:rsid w:val="008A7534"/>
    <w:rsid w:val="008B131D"/>
    <w:rsid w:val="008B161B"/>
    <w:rsid w:val="008B2255"/>
    <w:rsid w:val="008B47E1"/>
    <w:rsid w:val="008B699F"/>
    <w:rsid w:val="008B7504"/>
    <w:rsid w:val="008C1F23"/>
    <w:rsid w:val="008C3BA7"/>
    <w:rsid w:val="008C3C91"/>
    <w:rsid w:val="008C4C4F"/>
    <w:rsid w:val="008C56A0"/>
    <w:rsid w:val="008C6F1E"/>
    <w:rsid w:val="008C7AAF"/>
    <w:rsid w:val="008D207F"/>
    <w:rsid w:val="008D69D7"/>
    <w:rsid w:val="008D6CCA"/>
    <w:rsid w:val="008E277F"/>
    <w:rsid w:val="008E4288"/>
    <w:rsid w:val="008E5232"/>
    <w:rsid w:val="008E5B41"/>
    <w:rsid w:val="008F1927"/>
    <w:rsid w:val="008F19A2"/>
    <w:rsid w:val="008F34BB"/>
    <w:rsid w:val="008F55E7"/>
    <w:rsid w:val="008F6372"/>
    <w:rsid w:val="008F74E5"/>
    <w:rsid w:val="0090044E"/>
    <w:rsid w:val="009019ED"/>
    <w:rsid w:val="00901D9C"/>
    <w:rsid w:val="009021E0"/>
    <w:rsid w:val="009045A5"/>
    <w:rsid w:val="00910644"/>
    <w:rsid w:val="0091091F"/>
    <w:rsid w:val="0091130E"/>
    <w:rsid w:val="00911F62"/>
    <w:rsid w:val="00912923"/>
    <w:rsid w:val="00913795"/>
    <w:rsid w:val="00915989"/>
    <w:rsid w:val="00916323"/>
    <w:rsid w:val="00920228"/>
    <w:rsid w:val="00920DCE"/>
    <w:rsid w:val="00924085"/>
    <w:rsid w:val="00925E75"/>
    <w:rsid w:val="00927B32"/>
    <w:rsid w:val="00927B95"/>
    <w:rsid w:val="0093023D"/>
    <w:rsid w:val="00932C42"/>
    <w:rsid w:val="00932E70"/>
    <w:rsid w:val="009331CF"/>
    <w:rsid w:val="0093400C"/>
    <w:rsid w:val="009341DA"/>
    <w:rsid w:val="009345D4"/>
    <w:rsid w:val="0093461C"/>
    <w:rsid w:val="0093533C"/>
    <w:rsid w:val="00937E0F"/>
    <w:rsid w:val="00940179"/>
    <w:rsid w:val="00940ED4"/>
    <w:rsid w:val="00940F9B"/>
    <w:rsid w:val="0094245E"/>
    <w:rsid w:val="00943AD2"/>
    <w:rsid w:val="00944875"/>
    <w:rsid w:val="009451B3"/>
    <w:rsid w:val="00952635"/>
    <w:rsid w:val="00952F0F"/>
    <w:rsid w:val="00954E0A"/>
    <w:rsid w:val="00956C9F"/>
    <w:rsid w:val="00956D86"/>
    <w:rsid w:val="00960CC7"/>
    <w:rsid w:val="00960E0A"/>
    <w:rsid w:val="00961F84"/>
    <w:rsid w:val="00965103"/>
    <w:rsid w:val="00965F4D"/>
    <w:rsid w:val="00972C63"/>
    <w:rsid w:val="00973899"/>
    <w:rsid w:val="00973E0E"/>
    <w:rsid w:val="009742C5"/>
    <w:rsid w:val="009766FD"/>
    <w:rsid w:val="00980048"/>
    <w:rsid w:val="009818E2"/>
    <w:rsid w:val="00982241"/>
    <w:rsid w:val="00982572"/>
    <w:rsid w:val="009846D1"/>
    <w:rsid w:val="00984E85"/>
    <w:rsid w:val="00985648"/>
    <w:rsid w:val="009857F7"/>
    <w:rsid w:val="00986458"/>
    <w:rsid w:val="009875EC"/>
    <w:rsid w:val="00987BE5"/>
    <w:rsid w:val="00987CBE"/>
    <w:rsid w:val="00987EBE"/>
    <w:rsid w:val="00990CA0"/>
    <w:rsid w:val="0099328A"/>
    <w:rsid w:val="00993EB8"/>
    <w:rsid w:val="00995673"/>
    <w:rsid w:val="0099632D"/>
    <w:rsid w:val="00996FB2"/>
    <w:rsid w:val="009979B1"/>
    <w:rsid w:val="00997F39"/>
    <w:rsid w:val="009A01AE"/>
    <w:rsid w:val="009A0AF6"/>
    <w:rsid w:val="009A3C99"/>
    <w:rsid w:val="009A3D33"/>
    <w:rsid w:val="009A4A0C"/>
    <w:rsid w:val="009A4C70"/>
    <w:rsid w:val="009A5340"/>
    <w:rsid w:val="009A6B17"/>
    <w:rsid w:val="009B0050"/>
    <w:rsid w:val="009B0618"/>
    <w:rsid w:val="009B09C0"/>
    <w:rsid w:val="009B46D5"/>
    <w:rsid w:val="009B6357"/>
    <w:rsid w:val="009B748A"/>
    <w:rsid w:val="009C0F2A"/>
    <w:rsid w:val="009C32D9"/>
    <w:rsid w:val="009C389E"/>
    <w:rsid w:val="009C3CBC"/>
    <w:rsid w:val="009D0375"/>
    <w:rsid w:val="009D31C5"/>
    <w:rsid w:val="009D4877"/>
    <w:rsid w:val="009E236B"/>
    <w:rsid w:val="009E2FBB"/>
    <w:rsid w:val="009E396F"/>
    <w:rsid w:val="009E42EB"/>
    <w:rsid w:val="009E4720"/>
    <w:rsid w:val="009E493A"/>
    <w:rsid w:val="009E5102"/>
    <w:rsid w:val="009E583B"/>
    <w:rsid w:val="009E59CD"/>
    <w:rsid w:val="009E7800"/>
    <w:rsid w:val="009F02A3"/>
    <w:rsid w:val="009F0A1C"/>
    <w:rsid w:val="009F1B55"/>
    <w:rsid w:val="009F1C5F"/>
    <w:rsid w:val="009F1C91"/>
    <w:rsid w:val="009F23FD"/>
    <w:rsid w:val="009F452A"/>
    <w:rsid w:val="009F45A5"/>
    <w:rsid w:val="009F5C4D"/>
    <w:rsid w:val="009F7427"/>
    <w:rsid w:val="009F79D7"/>
    <w:rsid w:val="009F7DBB"/>
    <w:rsid w:val="00A004D9"/>
    <w:rsid w:val="00A0344F"/>
    <w:rsid w:val="00A044A4"/>
    <w:rsid w:val="00A10B8E"/>
    <w:rsid w:val="00A10EF6"/>
    <w:rsid w:val="00A11372"/>
    <w:rsid w:val="00A15DC4"/>
    <w:rsid w:val="00A15FF2"/>
    <w:rsid w:val="00A166A9"/>
    <w:rsid w:val="00A16DB8"/>
    <w:rsid w:val="00A20089"/>
    <w:rsid w:val="00A207C6"/>
    <w:rsid w:val="00A254A4"/>
    <w:rsid w:val="00A2668F"/>
    <w:rsid w:val="00A31487"/>
    <w:rsid w:val="00A3326E"/>
    <w:rsid w:val="00A3554E"/>
    <w:rsid w:val="00A37CBB"/>
    <w:rsid w:val="00A40FA8"/>
    <w:rsid w:val="00A44C5B"/>
    <w:rsid w:val="00A44DC0"/>
    <w:rsid w:val="00A45587"/>
    <w:rsid w:val="00A4664E"/>
    <w:rsid w:val="00A5137D"/>
    <w:rsid w:val="00A530AC"/>
    <w:rsid w:val="00A5505D"/>
    <w:rsid w:val="00A55B47"/>
    <w:rsid w:val="00A56E80"/>
    <w:rsid w:val="00A577EF"/>
    <w:rsid w:val="00A57C8A"/>
    <w:rsid w:val="00A63C87"/>
    <w:rsid w:val="00A651E3"/>
    <w:rsid w:val="00A6571B"/>
    <w:rsid w:val="00A65AA5"/>
    <w:rsid w:val="00A65D9D"/>
    <w:rsid w:val="00A67A3A"/>
    <w:rsid w:val="00A71555"/>
    <w:rsid w:val="00A73258"/>
    <w:rsid w:val="00A77B71"/>
    <w:rsid w:val="00A8072B"/>
    <w:rsid w:val="00A83000"/>
    <w:rsid w:val="00A83773"/>
    <w:rsid w:val="00A8540C"/>
    <w:rsid w:val="00A856B3"/>
    <w:rsid w:val="00A87BFC"/>
    <w:rsid w:val="00A90117"/>
    <w:rsid w:val="00A9178A"/>
    <w:rsid w:val="00A9775C"/>
    <w:rsid w:val="00AA0673"/>
    <w:rsid w:val="00AA1ABC"/>
    <w:rsid w:val="00AA27B4"/>
    <w:rsid w:val="00AA42D5"/>
    <w:rsid w:val="00AA4D4F"/>
    <w:rsid w:val="00AA6D13"/>
    <w:rsid w:val="00AA7CA5"/>
    <w:rsid w:val="00AB05AB"/>
    <w:rsid w:val="00AB0F84"/>
    <w:rsid w:val="00AB11EB"/>
    <w:rsid w:val="00AB11F1"/>
    <w:rsid w:val="00AB1F7F"/>
    <w:rsid w:val="00AB218C"/>
    <w:rsid w:val="00AB3080"/>
    <w:rsid w:val="00AB3E3A"/>
    <w:rsid w:val="00AB5517"/>
    <w:rsid w:val="00AB7AD5"/>
    <w:rsid w:val="00AC01E3"/>
    <w:rsid w:val="00AC0F1C"/>
    <w:rsid w:val="00AC21E3"/>
    <w:rsid w:val="00AC237C"/>
    <w:rsid w:val="00AC27E9"/>
    <w:rsid w:val="00AC3CDF"/>
    <w:rsid w:val="00AC45EA"/>
    <w:rsid w:val="00AC48C9"/>
    <w:rsid w:val="00AD0492"/>
    <w:rsid w:val="00AD0ED1"/>
    <w:rsid w:val="00AD12C2"/>
    <w:rsid w:val="00AD14A4"/>
    <w:rsid w:val="00AD1B58"/>
    <w:rsid w:val="00AD262E"/>
    <w:rsid w:val="00AD45B3"/>
    <w:rsid w:val="00AD54EB"/>
    <w:rsid w:val="00AD6590"/>
    <w:rsid w:val="00AD6C18"/>
    <w:rsid w:val="00AD7D9F"/>
    <w:rsid w:val="00AE0999"/>
    <w:rsid w:val="00AE0F30"/>
    <w:rsid w:val="00AE1709"/>
    <w:rsid w:val="00AE1A10"/>
    <w:rsid w:val="00AE2CAC"/>
    <w:rsid w:val="00AE3AF6"/>
    <w:rsid w:val="00AE3B05"/>
    <w:rsid w:val="00AE3BD7"/>
    <w:rsid w:val="00AE3EDA"/>
    <w:rsid w:val="00AE459C"/>
    <w:rsid w:val="00AE4C5A"/>
    <w:rsid w:val="00AE4F9A"/>
    <w:rsid w:val="00AE6AED"/>
    <w:rsid w:val="00AE7D62"/>
    <w:rsid w:val="00AF0564"/>
    <w:rsid w:val="00AF07B7"/>
    <w:rsid w:val="00AF20CE"/>
    <w:rsid w:val="00AF2184"/>
    <w:rsid w:val="00AF38B6"/>
    <w:rsid w:val="00AF6AAA"/>
    <w:rsid w:val="00B00408"/>
    <w:rsid w:val="00B010A6"/>
    <w:rsid w:val="00B01DA8"/>
    <w:rsid w:val="00B02054"/>
    <w:rsid w:val="00B06291"/>
    <w:rsid w:val="00B063F8"/>
    <w:rsid w:val="00B06856"/>
    <w:rsid w:val="00B07BE0"/>
    <w:rsid w:val="00B125B2"/>
    <w:rsid w:val="00B127A4"/>
    <w:rsid w:val="00B13DB1"/>
    <w:rsid w:val="00B166BF"/>
    <w:rsid w:val="00B16B5F"/>
    <w:rsid w:val="00B20988"/>
    <w:rsid w:val="00B21283"/>
    <w:rsid w:val="00B23BE4"/>
    <w:rsid w:val="00B242B4"/>
    <w:rsid w:val="00B249B8"/>
    <w:rsid w:val="00B24A31"/>
    <w:rsid w:val="00B25369"/>
    <w:rsid w:val="00B254C0"/>
    <w:rsid w:val="00B26F60"/>
    <w:rsid w:val="00B27946"/>
    <w:rsid w:val="00B317DD"/>
    <w:rsid w:val="00B322BA"/>
    <w:rsid w:val="00B337FF"/>
    <w:rsid w:val="00B36786"/>
    <w:rsid w:val="00B36C1D"/>
    <w:rsid w:val="00B371AD"/>
    <w:rsid w:val="00B3727E"/>
    <w:rsid w:val="00B3760E"/>
    <w:rsid w:val="00B37D31"/>
    <w:rsid w:val="00B402BA"/>
    <w:rsid w:val="00B41C7C"/>
    <w:rsid w:val="00B42FA8"/>
    <w:rsid w:val="00B4440A"/>
    <w:rsid w:val="00B446A2"/>
    <w:rsid w:val="00B45438"/>
    <w:rsid w:val="00B45533"/>
    <w:rsid w:val="00B46142"/>
    <w:rsid w:val="00B51186"/>
    <w:rsid w:val="00B52B95"/>
    <w:rsid w:val="00B53452"/>
    <w:rsid w:val="00B543B8"/>
    <w:rsid w:val="00B545D0"/>
    <w:rsid w:val="00B55591"/>
    <w:rsid w:val="00B55826"/>
    <w:rsid w:val="00B558FA"/>
    <w:rsid w:val="00B5625A"/>
    <w:rsid w:val="00B565D2"/>
    <w:rsid w:val="00B57267"/>
    <w:rsid w:val="00B623A9"/>
    <w:rsid w:val="00B65204"/>
    <w:rsid w:val="00B66C78"/>
    <w:rsid w:val="00B66FDB"/>
    <w:rsid w:val="00B7063E"/>
    <w:rsid w:val="00B734D1"/>
    <w:rsid w:val="00B7565E"/>
    <w:rsid w:val="00B75D37"/>
    <w:rsid w:val="00B768A4"/>
    <w:rsid w:val="00B80FD6"/>
    <w:rsid w:val="00B81117"/>
    <w:rsid w:val="00B823FF"/>
    <w:rsid w:val="00B82553"/>
    <w:rsid w:val="00B8314B"/>
    <w:rsid w:val="00B837AB"/>
    <w:rsid w:val="00B84784"/>
    <w:rsid w:val="00B847BC"/>
    <w:rsid w:val="00B900D8"/>
    <w:rsid w:val="00B9192A"/>
    <w:rsid w:val="00B91B94"/>
    <w:rsid w:val="00B91F7F"/>
    <w:rsid w:val="00B926DB"/>
    <w:rsid w:val="00B94D81"/>
    <w:rsid w:val="00B94F96"/>
    <w:rsid w:val="00B96631"/>
    <w:rsid w:val="00B97433"/>
    <w:rsid w:val="00B977D1"/>
    <w:rsid w:val="00BA0ECE"/>
    <w:rsid w:val="00BA1471"/>
    <w:rsid w:val="00BA43C8"/>
    <w:rsid w:val="00BA505B"/>
    <w:rsid w:val="00BA624D"/>
    <w:rsid w:val="00BA674E"/>
    <w:rsid w:val="00BA67FB"/>
    <w:rsid w:val="00BA6AEC"/>
    <w:rsid w:val="00BA6DC5"/>
    <w:rsid w:val="00BA7AE9"/>
    <w:rsid w:val="00BB0CC7"/>
    <w:rsid w:val="00BB1C4B"/>
    <w:rsid w:val="00BB25F4"/>
    <w:rsid w:val="00BB3F6D"/>
    <w:rsid w:val="00BB435D"/>
    <w:rsid w:val="00BB484E"/>
    <w:rsid w:val="00BB4FCB"/>
    <w:rsid w:val="00BB66A3"/>
    <w:rsid w:val="00BB72B1"/>
    <w:rsid w:val="00BC0A5C"/>
    <w:rsid w:val="00BC0D11"/>
    <w:rsid w:val="00BC0D4A"/>
    <w:rsid w:val="00BC2DF9"/>
    <w:rsid w:val="00BC39C4"/>
    <w:rsid w:val="00BC3C81"/>
    <w:rsid w:val="00BC3DDD"/>
    <w:rsid w:val="00BC4FE2"/>
    <w:rsid w:val="00BC5103"/>
    <w:rsid w:val="00BC5B96"/>
    <w:rsid w:val="00BC5D9D"/>
    <w:rsid w:val="00BC5ECF"/>
    <w:rsid w:val="00BC6712"/>
    <w:rsid w:val="00BD0B7E"/>
    <w:rsid w:val="00BD0C9A"/>
    <w:rsid w:val="00BD2FC1"/>
    <w:rsid w:val="00BD3388"/>
    <w:rsid w:val="00BD52EE"/>
    <w:rsid w:val="00BE002E"/>
    <w:rsid w:val="00BE010D"/>
    <w:rsid w:val="00BE0A16"/>
    <w:rsid w:val="00BE1D51"/>
    <w:rsid w:val="00BE2390"/>
    <w:rsid w:val="00BE23C8"/>
    <w:rsid w:val="00BE265B"/>
    <w:rsid w:val="00BE30D4"/>
    <w:rsid w:val="00BE5161"/>
    <w:rsid w:val="00BE5CB1"/>
    <w:rsid w:val="00BE6B79"/>
    <w:rsid w:val="00BE7B1C"/>
    <w:rsid w:val="00BF1872"/>
    <w:rsid w:val="00BF20E8"/>
    <w:rsid w:val="00BF21E2"/>
    <w:rsid w:val="00BF22A2"/>
    <w:rsid w:val="00BF34B7"/>
    <w:rsid w:val="00BF3928"/>
    <w:rsid w:val="00BF5028"/>
    <w:rsid w:val="00BF6D14"/>
    <w:rsid w:val="00C003E3"/>
    <w:rsid w:val="00C04351"/>
    <w:rsid w:val="00C061CB"/>
    <w:rsid w:val="00C078D4"/>
    <w:rsid w:val="00C111DE"/>
    <w:rsid w:val="00C11FBE"/>
    <w:rsid w:val="00C13D46"/>
    <w:rsid w:val="00C14556"/>
    <w:rsid w:val="00C15885"/>
    <w:rsid w:val="00C15CE8"/>
    <w:rsid w:val="00C15D8C"/>
    <w:rsid w:val="00C15F7F"/>
    <w:rsid w:val="00C16072"/>
    <w:rsid w:val="00C16E13"/>
    <w:rsid w:val="00C220B2"/>
    <w:rsid w:val="00C22FAF"/>
    <w:rsid w:val="00C24AA5"/>
    <w:rsid w:val="00C30992"/>
    <w:rsid w:val="00C30B08"/>
    <w:rsid w:val="00C31029"/>
    <w:rsid w:val="00C32025"/>
    <w:rsid w:val="00C325B8"/>
    <w:rsid w:val="00C325E8"/>
    <w:rsid w:val="00C3279B"/>
    <w:rsid w:val="00C32BEA"/>
    <w:rsid w:val="00C32DCA"/>
    <w:rsid w:val="00C338A0"/>
    <w:rsid w:val="00C34367"/>
    <w:rsid w:val="00C3451E"/>
    <w:rsid w:val="00C355DF"/>
    <w:rsid w:val="00C35BF0"/>
    <w:rsid w:val="00C35EC8"/>
    <w:rsid w:val="00C371A1"/>
    <w:rsid w:val="00C40615"/>
    <w:rsid w:val="00C4108F"/>
    <w:rsid w:val="00C41748"/>
    <w:rsid w:val="00C41840"/>
    <w:rsid w:val="00C41B23"/>
    <w:rsid w:val="00C4218F"/>
    <w:rsid w:val="00C4359E"/>
    <w:rsid w:val="00C43BCE"/>
    <w:rsid w:val="00C4414D"/>
    <w:rsid w:val="00C5264A"/>
    <w:rsid w:val="00C55A1E"/>
    <w:rsid w:val="00C57CA5"/>
    <w:rsid w:val="00C6001C"/>
    <w:rsid w:val="00C6008E"/>
    <w:rsid w:val="00C60D78"/>
    <w:rsid w:val="00C658F5"/>
    <w:rsid w:val="00C67437"/>
    <w:rsid w:val="00C70A10"/>
    <w:rsid w:val="00C70A2D"/>
    <w:rsid w:val="00C716D2"/>
    <w:rsid w:val="00C71A0D"/>
    <w:rsid w:val="00C71B48"/>
    <w:rsid w:val="00C72327"/>
    <w:rsid w:val="00C72CB7"/>
    <w:rsid w:val="00C770DC"/>
    <w:rsid w:val="00C77CA2"/>
    <w:rsid w:val="00C80BD4"/>
    <w:rsid w:val="00C81F33"/>
    <w:rsid w:val="00C83033"/>
    <w:rsid w:val="00C83680"/>
    <w:rsid w:val="00C87955"/>
    <w:rsid w:val="00C9424F"/>
    <w:rsid w:val="00C969B6"/>
    <w:rsid w:val="00C96D1B"/>
    <w:rsid w:val="00CA052F"/>
    <w:rsid w:val="00CA2196"/>
    <w:rsid w:val="00CA2C95"/>
    <w:rsid w:val="00CA48F0"/>
    <w:rsid w:val="00CB0C04"/>
    <w:rsid w:val="00CB2360"/>
    <w:rsid w:val="00CB3C2C"/>
    <w:rsid w:val="00CB4473"/>
    <w:rsid w:val="00CB7716"/>
    <w:rsid w:val="00CB7CCC"/>
    <w:rsid w:val="00CC03C0"/>
    <w:rsid w:val="00CC0719"/>
    <w:rsid w:val="00CC177D"/>
    <w:rsid w:val="00CC2598"/>
    <w:rsid w:val="00CC292B"/>
    <w:rsid w:val="00CC2ED2"/>
    <w:rsid w:val="00CC4645"/>
    <w:rsid w:val="00CD0211"/>
    <w:rsid w:val="00CD0820"/>
    <w:rsid w:val="00CD27C0"/>
    <w:rsid w:val="00CD3C64"/>
    <w:rsid w:val="00CD5D76"/>
    <w:rsid w:val="00CE0B61"/>
    <w:rsid w:val="00CE34A0"/>
    <w:rsid w:val="00CE40FB"/>
    <w:rsid w:val="00CE456E"/>
    <w:rsid w:val="00CE4EDA"/>
    <w:rsid w:val="00CE4F45"/>
    <w:rsid w:val="00CE520F"/>
    <w:rsid w:val="00CE72E2"/>
    <w:rsid w:val="00CF0090"/>
    <w:rsid w:val="00CF0E76"/>
    <w:rsid w:val="00CF0F11"/>
    <w:rsid w:val="00CF1255"/>
    <w:rsid w:val="00CF13FB"/>
    <w:rsid w:val="00CF19D7"/>
    <w:rsid w:val="00CF250F"/>
    <w:rsid w:val="00CF35AF"/>
    <w:rsid w:val="00CF41F6"/>
    <w:rsid w:val="00CF4522"/>
    <w:rsid w:val="00CF619B"/>
    <w:rsid w:val="00CF6710"/>
    <w:rsid w:val="00CF7FA7"/>
    <w:rsid w:val="00D01064"/>
    <w:rsid w:val="00D01E26"/>
    <w:rsid w:val="00D0382E"/>
    <w:rsid w:val="00D050D1"/>
    <w:rsid w:val="00D053AA"/>
    <w:rsid w:val="00D0686D"/>
    <w:rsid w:val="00D10BDB"/>
    <w:rsid w:val="00D131E2"/>
    <w:rsid w:val="00D142E3"/>
    <w:rsid w:val="00D149DA"/>
    <w:rsid w:val="00D165A6"/>
    <w:rsid w:val="00D1668C"/>
    <w:rsid w:val="00D1754B"/>
    <w:rsid w:val="00D2060B"/>
    <w:rsid w:val="00D20AF3"/>
    <w:rsid w:val="00D22901"/>
    <w:rsid w:val="00D25459"/>
    <w:rsid w:val="00D25B00"/>
    <w:rsid w:val="00D30E26"/>
    <w:rsid w:val="00D31D74"/>
    <w:rsid w:val="00D32C5B"/>
    <w:rsid w:val="00D32EDD"/>
    <w:rsid w:val="00D33EDA"/>
    <w:rsid w:val="00D33EEC"/>
    <w:rsid w:val="00D35BBC"/>
    <w:rsid w:val="00D36A81"/>
    <w:rsid w:val="00D4070B"/>
    <w:rsid w:val="00D408E2"/>
    <w:rsid w:val="00D40A58"/>
    <w:rsid w:val="00D40C79"/>
    <w:rsid w:val="00D41D57"/>
    <w:rsid w:val="00D44C02"/>
    <w:rsid w:val="00D46BFE"/>
    <w:rsid w:val="00D478B4"/>
    <w:rsid w:val="00D50065"/>
    <w:rsid w:val="00D57195"/>
    <w:rsid w:val="00D577A9"/>
    <w:rsid w:val="00D60CE9"/>
    <w:rsid w:val="00D62953"/>
    <w:rsid w:val="00D65A42"/>
    <w:rsid w:val="00D6728F"/>
    <w:rsid w:val="00D67A52"/>
    <w:rsid w:val="00D71229"/>
    <w:rsid w:val="00D71889"/>
    <w:rsid w:val="00D72167"/>
    <w:rsid w:val="00D74660"/>
    <w:rsid w:val="00D7484E"/>
    <w:rsid w:val="00D74953"/>
    <w:rsid w:val="00D74EF6"/>
    <w:rsid w:val="00D754E0"/>
    <w:rsid w:val="00D761AB"/>
    <w:rsid w:val="00D762B2"/>
    <w:rsid w:val="00D776F0"/>
    <w:rsid w:val="00D77EB7"/>
    <w:rsid w:val="00D80892"/>
    <w:rsid w:val="00D81D00"/>
    <w:rsid w:val="00D8305D"/>
    <w:rsid w:val="00D845F8"/>
    <w:rsid w:val="00D95A63"/>
    <w:rsid w:val="00D9755D"/>
    <w:rsid w:val="00D97A4E"/>
    <w:rsid w:val="00D97ED2"/>
    <w:rsid w:val="00DA1EFD"/>
    <w:rsid w:val="00DA24E2"/>
    <w:rsid w:val="00DA264D"/>
    <w:rsid w:val="00DA2E22"/>
    <w:rsid w:val="00DA36EA"/>
    <w:rsid w:val="00DA50DA"/>
    <w:rsid w:val="00DA6445"/>
    <w:rsid w:val="00DA7D53"/>
    <w:rsid w:val="00DB02EB"/>
    <w:rsid w:val="00DB0B83"/>
    <w:rsid w:val="00DB1D56"/>
    <w:rsid w:val="00DB1D93"/>
    <w:rsid w:val="00DB1FFA"/>
    <w:rsid w:val="00DB25E6"/>
    <w:rsid w:val="00DB3456"/>
    <w:rsid w:val="00DB6C01"/>
    <w:rsid w:val="00DB7D1E"/>
    <w:rsid w:val="00DC056C"/>
    <w:rsid w:val="00DC187A"/>
    <w:rsid w:val="00DC1B98"/>
    <w:rsid w:val="00DC442C"/>
    <w:rsid w:val="00DC4B3A"/>
    <w:rsid w:val="00DC5DCD"/>
    <w:rsid w:val="00DD0549"/>
    <w:rsid w:val="00DD1DCA"/>
    <w:rsid w:val="00DD22C8"/>
    <w:rsid w:val="00DD23AC"/>
    <w:rsid w:val="00DD3EDE"/>
    <w:rsid w:val="00DD657B"/>
    <w:rsid w:val="00DD6CB4"/>
    <w:rsid w:val="00DD72F7"/>
    <w:rsid w:val="00DD761B"/>
    <w:rsid w:val="00DE1589"/>
    <w:rsid w:val="00DE219F"/>
    <w:rsid w:val="00DE29A2"/>
    <w:rsid w:val="00DE2E2A"/>
    <w:rsid w:val="00DE574C"/>
    <w:rsid w:val="00DE6DD5"/>
    <w:rsid w:val="00DE7620"/>
    <w:rsid w:val="00DE7C42"/>
    <w:rsid w:val="00DF0206"/>
    <w:rsid w:val="00DF0870"/>
    <w:rsid w:val="00DF0873"/>
    <w:rsid w:val="00DF1144"/>
    <w:rsid w:val="00DF1C9B"/>
    <w:rsid w:val="00DF2EE9"/>
    <w:rsid w:val="00DF316C"/>
    <w:rsid w:val="00DF3CB0"/>
    <w:rsid w:val="00DF4ABA"/>
    <w:rsid w:val="00DF4BD2"/>
    <w:rsid w:val="00DF7173"/>
    <w:rsid w:val="00E001C9"/>
    <w:rsid w:val="00E0206C"/>
    <w:rsid w:val="00E0323A"/>
    <w:rsid w:val="00E03822"/>
    <w:rsid w:val="00E03A0E"/>
    <w:rsid w:val="00E04319"/>
    <w:rsid w:val="00E066A3"/>
    <w:rsid w:val="00E06CFE"/>
    <w:rsid w:val="00E111C3"/>
    <w:rsid w:val="00E11EDF"/>
    <w:rsid w:val="00E120A0"/>
    <w:rsid w:val="00E1386C"/>
    <w:rsid w:val="00E13D8B"/>
    <w:rsid w:val="00E14030"/>
    <w:rsid w:val="00E16C9C"/>
    <w:rsid w:val="00E200EF"/>
    <w:rsid w:val="00E201EF"/>
    <w:rsid w:val="00E2094F"/>
    <w:rsid w:val="00E20A54"/>
    <w:rsid w:val="00E21C94"/>
    <w:rsid w:val="00E223BF"/>
    <w:rsid w:val="00E2425B"/>
    <w:rsid w:val="00E24A4D"/>
    <w:rsid w:val="00E24CB0"/>
    <w:rsid w:val="00E2636E"/>
    <w:rsid w:val="00E32168"/>
    <w:rsid w:val="00E33E62"/>
    <w:rsid w:val="00E35035"/>
    <w:rsid w:val="00E355A0"/>
    <w:rsid w:val="00E36324"/>
    <w:rsid w:val="00E37021"/>
    <w:rsid w:val="00E37B19"/>
    <w:rsid w:val="00E42241"/>
    <w:rsid w:val="00E427F9"/>
    <w:rsid w:val="00E4281B"/>
    <w:rsid w:val="00E42B5B"/>
    <w:rsid w:val="00E4402C"/>
    <w:rsid w:val="00E469B4"/>
    <w:rsid w:val="00E51B56"/>
    <w:rsid w:val="00E532AC"/>
    <w:rsid w:val="00E5407A"/>
    <w:rsid w:val="00E5557F"/>
    <w:rsid w:val="00E575C7"/>
    <w:rsid w:val="00E6149A"/>
    <w:rsid w:val="00E619EB"/>
    <w:rsid w:val="00E62198"/>
    <w:rsid w:val="00E631D6"/>
    <w:rsid w:val="00E64CEB"/>
    <w:rsid w:val="00E7030C"/>
    <w:rsid w:val="00E70BD1"/>
    <w:rsid w:val="00E7266C"/>
    <w:rsid w:val="00E73024"/>
    <w:rsid w:val="00E73750"/>
    <w:rsid w:val="00E73910"/>
    <w:rsid w:val="00E73DB4"/>
    <w:rsid w:val="00E73DB6"/>
    <w:rsid w:val="00E75CF5"/>
    <w:rsid w:val="00E771A7"/>
    <w:rsid w:val="00E7784A"/>
    <w:rsid w:val="00E77CE6"/>
    <w:rsid w:val="00E80289"/>
    <w:rsid w:val="00E817DB"/>
    <w:rsid w:val="00E81C1B"/>
    <w:rsid w:val="00E822DB"/>
    <w:rsid w:val="00E83504"/>
    <w:rsid w:val="00E83EDE"/>
    <w:rsid w:val="00E86DA8"/>
    <w:rsid w:val="00E8715A"/>
    <w:rsid w:val="00E9000B"/>
    <w:rsid w:val="00E91739"/>
    <w:rsid w:val="00E91C0D"/>
    <w:rsid w:val="00E92BB7"/>
    <w:rsid w:val="00E93630"/>
    <w:rsid w:val="00E93B5F"/>
    <w:rsid w:val="00E941C8"/>
    <w:rsid w:val="00E966D5"/>
    <w:rsid w:val="00E9680D"/>
    <w:rsid w:val="00EA1A74"/>
    <w:rsid w:val="00EA3820"/>
    <w:rsid w:val="00EA53B1"/>
    <w:rsid w:val="00EA5AE1"/>
    <w:rsid w:val="00EA5ED2"/>
    <w:rsid w:val="00EA70F6"/>
    <w:rsid w:val="00EB1088"/>
    <w:rsid w:val="00EB2A26"/>
    <w:rsid w:val="00EB2AE6"/>
    <w:rsid w:val="00EB2BDC"/>
    <w:rsid w:val="00EB30BA"/>
    <w:rsid w:val="00EB42BF"/>
    <w:rsid w:val="00EB44A7"/>
    <w:rsid w:val="00EB4892"/>
    <w:rsid w:val="00EB4CC6"/>
    <w:rsid w:val="00EB500E"/>
    <w:rsid w:val="00EB5D5A"/>
    <w:rsid w:val="00EB631E"/>
    <w:rsid w:val="00EB642D"/>
    <w:rsid w:val="00EB7041"/>
    <w:rsid w:val="00EC11CC"/>
    <w:rsid w:val="00EC166F"/>
    <w:rsid w:val="00EC3FF0"/>
    <w:rsid w:val="00EC4C44"/>
    <w:rsid w:val="00EC4FEB"/>
    <w:rsid w:val="00EC7928"/>
    <w:rsid w:val="00EC79E8"/>
    <w:rsid w:val="00ED2ECA"/>
    <w:rsid w:val="00ED2F26"/>
    <w:rsid w:val="00ED2FF3"/>
    <w:rsid w:val="00ED3824"/>
    <w:rsid w:val="00ED56C8"/>
    <w:rsid w:val="00ED6A11"/>
    <w:rsid w:val="00ED6F70"/>
    <w:rsid w:val="00ED73B2"/>
    <w:rsid w:val="00EE1A50"/>
    <w:rsid w:val="00EE44E4"/>
    <w:rsid w:val="00EE45C2"/>
    <w:rsid w:val="00EE6911"/>
    <w:rsid w:val="00EE6A66"/>
    <w:rsid w:val="00EE7098"/>
    <w:rsid w:val="00EE790A"/>
    <w:rsid w:val="00EE79D1"/>
    <w:rsid w:val="00EF1456"/>
    <w:rsid w:val="00EF1CC1"/>
    <w:rsid w:val="00EF2D16"/>
    <w:rsid w:val="00EF50ED"/>
    <w:rsid w:val="00EF57DF"/>
    <w:rsid w:val="00EF62A8"/>
    <w:rsid w:val="00EF68E5"/>
    <w:rsid w:val="00EF6D20"/>
    <w:rsid w:val="00F02501"/>
    <w:rsid w:val="00F02C04"/>
    <w:rsid w:val="00F02FDC"/>
    <w:rsid w:val="00F04D74"/>
    <w:rsid w:val="00F06B1E"/>
    <w:rsid w:val="00F102A5"/>
    <w:rsid w:val="00F12031"/>
    <w:rsid w:val="00F1315A"/>
    <w:rsid w:val="00F137B1"/>
    <w:rsid w:val="00F14585"/>
    <w:rsid w:val="00F14DA2"/>
    <w:rsid w:val="00F15A4F"/>
    <w:rsid w:val="00F20519"/>
    <w:rsid w:val="00F225D9"/>
    <w:rsid w:val="00F22B06"/>
    <w:rsid w:val="00F230A4"/>
    <w:rsid w:val="00F246EE"/>
    <w:rsid w:val="00F24DB6"/>
    <w:rsid w:val="00F25139"/>
    <w:rsid w:val="00F2525D"/>
    <w:rsid w:val="00F25665"/>
    <w:rsid w:val="00F25EC6"/>
    <w:rsid w:val="00F26985"/>
    <w:rsid w:val="00F27908"/>
    <w:rsid w:val="00F27FC2"/>
    <w:rsid w:val="00F3042B"/>
    <w:rsid w:val="00F305F3"/>
    <w:rsid w:val="00F33353"/>
    <w:rsid w:val="00F337BD"/>
    <w:rsid w:val="00F34004"/>
    <w:rsid w:val="00F34723"/>
    <w:rsid w:val="00F35CD4"/>
    <w:rsid w:val="00F37ACF"/>
    <w:rsid w:val="00F40588"/>
    <w:rsid w:val="00F40C7B"/>
    <w:rsid w:val="00F40EB3"/>
    <w:rsid w:val="00F4338F"/>
    <w:rsid w:val="00F44504"/>
    <w:rsid w:val="00F44AE5"/>
    <w:rsid w:val="00F454ED"/>
    <w:rsid w:val="00F46424"/>
    <w:rsid w:val="00F47185"/>
    <w:rsid w:val="00F4745A"/>
    <w:rsid w:val="00F47C05"/>
    <w:rsid w:val="00F50A8E"/>
    <w:rsid w:val="00F50F32"/>
    <w:rsid w:val="00F51401"/>
    <w:rsid w:val="00F52C7E"/>
    <w:rsid w:val="00F52CA5"/>
    <w:rsid w:val="00F53E43"/>
    <w:rsid w:val="00F54198"/>
    <w:rsid w:val="00F5476B"/>
    <w:rsid w:val="00F54FD3"/>
    <w:rsid w:val="00F55153"/>
    <w:rsid w:val="00F55620"/>
    <w:rsid w:val="00F561ED"/>
    <w:rsid w:val="00F56220"/>
    <w:rsid w:val="00F578CA"/>
    <w:rsid w:val="00F601E7"/>
    <w:rsid w:val="00F602E9"/>
    <w:rsid w:val="00F604E3"/>
    <w:rsid w:val="00F61F0B"/>
    <w:rsid w:val="00F62282"/>
    <w:rsid w:val="00F6388F"/>
    <w:rsid w:val="00F63DD8"/>
    <w:rsid w:val="00F66119"/>
    <w:rsid w:val="00F6725E"/>
    <w:rsid w:val="00F6750C"/>
    <w:rsid w:val="00F67A54"/>
    <w:rsid w:val="00F67B57"/>
    <w:rsid w:val="00F71F68"/>
    <w:rsid w:val="00F73FC1"/>
    <w:rsid w:val="00F75FDF"/>
    <w:rsid w:val="00F77E36"/>
    <w:rsid w:val="00F810D3"/>
    <w:rsid w:val="00F82326"/>
    <w:rsid w:val="00F82E5A"/>
    <w:rsid w:val="00F840A9"/>
    <w:rsid w:val="00F8447B"/>
    <w:rsid w:val="00F86376"/>
    <w:rsid w:val="00F86457"/>
    <w:rsid w:val="00F86C59"/>
    <w:rsid w:val="00F86EA7"/>
    <w:rsid w:val="00F870BD"/>
    <w:rsid w:val="00F87B9E"/>
    <w:rsid w:val="00F90239"/>
    <w:rsid w:val="00F91683"/>
    <w:rsid w:val="00F92D29"/>
    <w:rsid w:val="00F92F9E"/>
    <w:rsid w:val="00F93BF6"/>
    <w:rsid w:val="00F94F6C"/>
    <w:rsid w:val="00F955FD"/>
    <w:rsid w:val="00F9795D"/>
    <w:rsid w:val="00F97DEC"/>
    <w:rsid w:val="00FA0A7C"/>
    <w:rsid w:val="00FA1A07"/>
    <w:rsid w:val="00FA4A78"/>
    <w:rsid w:val="00FA5297"/>
    <w:rsid w:val="00FA5661"/>
    <w:rsid w:val="00FB02F4"/>
    <w:rsid w:val="00FB0DF2"/>
    <w:rsid w:val="00FB1A7F"/>
    <w:rsid w:val="00FB21E0"/>
    <w:rsid w:val="00FB3200"/>
    <w:rsid w:val="00FB3592"/>
    <w:rsid w:val="00FB43DB"/>
    <w:rsid w:val="00FB4CEA"/>
    <w:rsid w:val="00FB4D87"/>
    <w:rsid w:val="00FB5703"/>
    <w:rsid w:val="00FB5A9E"/>
    <w:rsid w:val="00FB5C0D"/>
    <w:rsid w:val="00FB6F07"/>
    <w:rsid w:val="00FB7422"/>
    <w:rsid w:val="00FC2D18"/>
    <w:rsid w:val="00FC3E62"/>
    <w:rsid w:val="00FC40E1"/>
    <w:rsid w:val="00FC44BC"/>
    <w:rsid w:val="00FC74DA"/>
    <w:rsid w:val="00FC78BB"/>
    <w:rsid w:val="00FD08FD"/>
    <w:rsid w:val="00FD3F26"/>
    <w:rsid w:val="00FD47AD"/>
    <w:rsid w:val="00FD58FA"/>
    <w:rsid w:val="00FD62FA"/>
    <w:rsid w:val="00FD6FB7"/>
    <w:rsid w:val="00FD75F6"/>
    <w:rsid w:val="00FD7758"/>
    <w:rsid w:val="00FD7B39"/>
    <w:rsid w:val="00FD7D85"/>
    <w:rsid w:val="00FE0122"/>
    <w:rsid w:val="00FE02C1"/>
    <w:rsid w:val="00FE4C77"/>
    <w:rsid w:val="00FE5FC0"/>
    <w:rsid w:val="00FE7A21"/>
    <w:rsid w:val="00FF1732"/>
    <w:rsid w:val="00FF1D04"/>
    <w:rsid w:val="00FF2139"/>
    <w:rsid w:val="00FF3CD7"/>
    <w:rsid w:val="00FF5386"/>
    <w:rsid w:val="00FF5A7D"/>
    <w:rsid w:val="00FF6DB4"/>
    <w:rsid w:val="00FF702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28CB1"/>
  <w15:docId w15:val="{07059A2C-9764-4368-8782-AC0D772F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5E8"/>
    <w:pPr>
      <w:widowControl w:val="0"/>
      <w:spacing w:line="360" w:lineRule="auto"/>
      <w:jc w:val="both"/>
    </w:pPr>
    <w:rPr>
      <w:rFonts w:ascii="宋体" w:eastAsia="宋体" w:hAnsi="宋体"/>
      <w:sz w:val="24"/>
    </w:rPr>
  </w:style>
  <w:style w:type="paragraph" w:styleId="10">
    <w:name w:val="heading 1"/>
    <w:basedOn w:val="a"/>
    <w:next w:val="a"/>
    <w:link w:val="1Char"/>
    <w:uiPriority w:val="9"/>
    <w:qFormat/>
    <w:rsid w:val="006D7B54"/>
    <w:pPr>
      <w:keepNext/>
      <w:keepLines/>
      <w:spacing w:line="720" w:lineRule="auto"/>
      <w:jc w:val="center"/>
      <w:outlineLvl w:val="0"/>
    </w:pPr>
    <w:rPr>
      <w:bCs/>
      <w:kern w:val="44"/>
      <w:sz w:val="36"/>
      <w:szCs w:val="44"/>
    </w:rPr>
  </w:style>
  <w:style w:type="paragraph" w:styleId="2">
    <w:name w:val="heading 2"/>
    <w:basedOn w:val="a"/>
    <w:next w:val="a"/>
    <w:link w:val="2Char"/>
    <w:uiPriority w:val="9"/>
    <w:unhideWhenUsed/>
    <w:qFormat/>
    <w:rsid w:val="005A22DE"/>
    <w:pPr>
      <w:keepNext/>
      <w:keepLines/>
      <w:spacing w:line="480" w:lineRule="auto"/>
      <w:outlineLvl w:val="1"/>
    </w:pPr>
    <w:rPr>
      <w:rFonts w:ascii="Times New Roman" w:eastAsia="黑体" w:hAnsi="Times New Roman"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6D7B54"/>
    <w:rPr>
      <w:rFonts w:ascii="宋体" w:eastAsia="宋体" w:hAnsi="宋体"/>
      <w:bCs/>
      <w:kern w:val="44"/>
      <w:sz w:val="36"/>
      <w:szCs w:val="44"/>
    </w:rPr>
  </w:style>
  <w:style w:type="paragraph" w:styleId="a3">
    <w:name w:val="List Paragraph"/>
    <w:basedOn w:val="a"/>
    <w:uiPriority w:val="34"/>
    <w:qFormat/>
    <w:rsid w:val="00C325E8"/>
    <w:pPr>
      <w:ind w:firstLineChars="200" w:firstLine="420"/>
    </w:pPr>
  </w:style>
  <w:style w:type="character" w:customStyle="1" w:styleId="2Char">
    <w:name w:val="标题 2 Char"/>
    <w:basedOn w:val="a0"/>
    <w:link w:val="2"/>
    <w:uiPriority w:val="9"/>
    <w:rsid w:val="005A22DE"/>
    <w:rPr>
      <w:rFonts w:ascii="Times New Roman" w:eastAsia="黑体" w:hAnsi="Times New Roman" w:cstheme="majorBidi"/>
      <w:bCs/>
      <w:sz w:val="24"/>
      <w:szCs w:val="32"/>
    </w:rPr>
  </w:style>
  <w:style w:type="table" w:styleId="a4">
    <w:name w:val="Table Grid"/>
    <w:basedOn w:val="a1"/>
    <w:uiPriority w:val="39"/>
    <w:rsid w:val="00845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aliases w:val="图表标题"/>
    <w:basedOn w:val="a"/>
    <w:next w:val="a"/>
    <w:link w:val="Char"/>
    <w:uiPriority w:val="10"/>
    <w:qFormat/>
    <w:rsid w:val="00D01064"/>
    <w:pPr>
      <w:jc w:val="center"/>
    </w:pPr>
    <w:rPr>
      <w:rFonts w:ascii="Times New Roman" w:eastAsia="黑体" w:hAnsi="Times New Roman" w:cstheme="majorBidi"/>
      <w:bCs/>
      <w:sz w:val="21"/>
      <w:szCs w:val="32"/>
    </w:rPr>
  </w:style>
  <w:style w:type="character" w:customStyle="1" w:styleId="Char">
    <w:name w:val="标题 Char"/>
    <w:aliases w:val="图表标题 Char"/>
    <w:basedOn w:val="a0"/>
    <w:link w:val="a5"/>
    <w:uiPriority w:val="10"/>
    <w:rsid w:val="00D01064"/>
    <w:rPr>
      <w:rFonts w:ascii="Times New Roman" w:eastAsia="黑体" w:hAnsi="Times New Roman" w:cstheme="majorBidi"/>
      <w:bCs/>
      <w:szCs w:val="32"/>
    </w:rPr>
  </w:style>
  <w:style w:type="paragraph" w:styleId="a6">
    <w:name w:val="Date"/>
    <w:basedOn w:val="a"/>
    <w:next w:val="a"/>
    <w:link w:val="Char0"/>
    <w:uiPriority w:val="99"/>
    <w:semiHidden/>
    <w:unhideWhenUsed/>
    <w:rsid w:val="00247C7A"/>
    <w:pPr>
      <w:ind w:leftChars="2500" w:left="100"/>
    </w:pPr>
  </w:style>
  <w:style w:type="character" w:customStyle="1" w:styleId="Char0">
    <w:name w:val="日期 Char"/>
    <w:basedOn w:val="a0"/>
    <w:link w:val="a6"/>
    <w:uiPriority w:val="99"/>
    <w:semiHidden/>
    <w:rsid w:val="00247C7A"/>
    <w:rPr>
      <w:rFonts w:ascii="宋体" w:eastAsia="宋体" w:hAnsi="宋体"/>
      <w:sz w:val="24"/>
    </w:rPr>
  </w:style>
  <w:style w:type="character" w:styleId="a7">
    <w:name w:val="annotation reference"/>
    <w:basedOn w:val="a0"/>
    <w:uiPriority w:val="99"/>
    <w:semiHidden/>
    <w:unhideWhenUsed/>
    <w:rsid w:val="00740A11"/>
    <w:rPr>
      <w:sz w:val="21"/>
      <w:szCs w:val="21"/>
    </w:rPr>
  </w:style>
  <w:style w:type="paragraph" w:styleId="a8">
    <w:name w:val="annotation text"/>
    <w:basedOn w:val="a"/>
    <w:link w:val="Char1"/>
    <w:uiPriority w:val="99"/>
    <w:unhideWhenUsed/>
    <w:rsid w:val="00740A11"/>
    <w:pPr>
      <w:spacing w:line="240" w:lineRule="auto"/>
      <w:jc w:val="left"/>
    </w:pPr>
    <w:rPr>
      <w:rFonts w:asciiTheme="minorHAnsi" w:eastAsiaTheme="minorEastAsia" w:hAnsiTheme="minorHAnsi"/>
      <w:sz w:val="21"/>
    </w:rPr>
  </w:style>
  <w:style w:type="character" w:customStyle="1" w:styleId="Char1">
    <w:name w:val="批注文字 Char"/>
    <w:basedOn w:val="a0"/>
    <w:link w:val="a8"/>
    <w:uiPriority w:val="99"/>
    <w:rsid w:val="00740A11"/>
  </w:style>
  <w:style w:type="paragraph" w:styleId="a9">
    <w:name w:val="Balloon Text"/>
    <w:basedOn w:val="a"/>
    <w:link w:val="Char2"/>
    <w:uiPriority w:val="99"/>
    <w:semiHidden/>
    <w:unhideWhenUsed/>
    <w:rsid w:val="00740A11"/>
    <w:pPr>
      <w:spacing w:line="240" w:lineRule="auto"/>
    </w:pPr>
    <w:rPr>
      <w:sz w:val="18"/>
      <w:szCs w:val="18"/>
    </w:rPr>
  </w:style>
  <w:style w:type="character" w:customStyle="1" w:styleId="Char2">
    <w:name w:val="批注框文本 Char"/>
    <w:basedOn w:val="a0"/>
    <w:link w:val="a9"/>
    <w:uiPriority w:val="99"/>
    <w:semiHidden/>
    <w:rsid w:val="00740A11"/>
    <w:rPr>
      <w:rFonts w:ascii="宋体" w:eastAsia="宋体" w:hAnsi="宋体"/>
      <w:sz w:val="18"/>
      <w:szCs w:val="18"/>
    </w:rPr>
  </w:style>
  <w:style w:type="table" w:customStyle="1" w:styleId="11">
    <w:name w:val="网格型1"/>
    <w:basedOn w:val="a1"/>
    <w:next w:val="a4"/>
    <w:uiPriority w:val="39"/>
    <w:rsid w:val="00EF6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4"/>
    <w:uiPriority w:val="39"/>
    <w:rsid w:val="00DF1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4"/>
    <w:uiPriority w:val="39"/>
    <w:rsid w:val="00152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next w:val="a"/>
    <w:link w:val="Char3"/>
    <w:uiPriority w:val="11"/>
    <w:qFormat/>
    <w:rsid w:val="006B32FD"/>
    <w:pPr>
      <w:spacing w:before="240" w:after="60" w:line="312" w:lineRule="auto"/>
      <w:jc w:val="center"/>
      <w:outlineLvl w:val="1"/>
    </w:pPr>
    <w:rPr>
      <w:rFonts w:asciiTheme="minorHAnsi" w:eastAsiaTheme="minorEastAsia" w:hAnsiTheme="minorHAnsi"/>
      <w:b/>
      <w:bCs/>
      <w:kern w:val="28"/>
      <w:sz w:val="32"/>
      <w:szCs w:val="32"/>
    </w:rPr>
  </w:style>
  <w:style w:type="character" w:customStyle="1" w:styleId="Char3">
    <w:name w:val="副标题 Char"/>
    <w:basedOn w:val="a0"/>
    <w:link w:val="aa"/>
    <w:uiPriority w:val="11"/>
    <w:rsid w:val="006B32FD"/>
    <w:rPr>
      <w:b/>
      <w:bCs/>
      <w:kern w:val="28"/>
      <w:sz w:val="32"/>
      <w:szCs w:val="32"/>
    </w:rPr>
  </w:style>
  <w:style w:type="numbering" w:customStyle="1" w:styleId="1">
    <w:name w:val="样式1"/>
    <w:uiPriority w:val="99"/>
    <w:rsid w:val="009E7800"/>
    <w:pPr>
      <w:numPr>
        <w:numId w:val="9"/>
      </w:numPr>
    </w:pPr>
  </w:style>
  <w:style w:type="paragraph" w:styleId="ab">
    <w:name w:val="header"/>
    <w:basedOn w:val="a"/>
    <w:link w:val="Char4"/>
    <w:uiPriority w:val="99"/>
    <w:unhideWhenUsed/>
    <w:rsid w:val="00BB72B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b"/>
    <w:uiPriority w:val="99"/>
    <w:rsid w:val="00BB72B1"/>
    <w:rPr>
      <w:rFonts w:ascii="宋体" w:eastAsia="宋体" w:hAnsi="宋体"/>
      <w:sz w:val="18"/>
      <w:szCs w:val="18"/>
    </w:rPr>
  </w:style>
  <w:style w:type="paragraph" w:styleId="ac">
    <w:name w:val="footer"/>
    <w:basedOn w:val="a"/>
    <w:link w:val="Char5"/>
    <w:uiPriority w:val="99"/>
    <w:unhideWhenUsed/>
    <w:rsid w:val="00BB72B1"/>
    <w:pPr>
      <w:tabs>
        <w:tab w:val="center" w:pos="4153"/>
        <w:tab w:val="right" w:pos="8306"/>
      </w:tabs>
      <w:snapToGrid w:val="0"/>
      <w:spacing w:line="240" w:lineRule="auto"/>
      <w:jc w:val="left"/>
    </w:pPr>
    <w:rPr>
      <w:sz w:val="18"/>
      <w:szCs w:val="18"/>
    </w:rPr>
  </w:style>
  <w:style w:type="character" w:customStyle="1" w:styleId="Char5">
    <w:name w:val="页脚 Char"/>
    <w:basedOn w:val="a0"/>
    <w:link w:val="ac"/>
    <w:uiPriority w:val="99"/>
    <w:rsid w:val="00BB72B1"/>
    <w:rPr>
      <w:rFonts w:ascii="宋体" w:eastAsia="宋体" w:hAnsi="宋体"/>
      <w:sz w:val="18"/>
      <w:szCs w:val="18"/>
    </w:rPr>
  </w:style>
  <w:style w:type="paragraph" w:styleId="ad">
    <w:name w:val="annotation subject"/>
    <w:basedOn w:val="a8"/>
    <w:next w:val="a8"/>
    <w:link w:val="Char6"/>
    <w:uiPriority w:val="99"/>
    <w:semiHidden/>
    <w:unhideWhenUsed/>
    <w:rsid w:val="00557034"/>
    <w:pPr>
      <w:spacing w:line="360" w:lineRule="auto"/>
    </w:pPr>
    <w:rPr>
      <w:rFonts w:ascii="宋体" w:eastAsia="宋体" w:hAnsi="宋体"/>
      <w:b/>
      <w:bCs/>
      <w:sz w:val="24"/>
    </w:rPr>
  </w:style>
  <w:style w:type="character" w:customStyle="1" w:styleId="Char6">
    <w:name w:val="批注主题 Char"/>
    <w:basedOn w:val="Char1"/>
    <w:link w:val="ad"/>
    <w:uiPriority w:val="99"/>
    <w:semiHidden/>
    <w:rsid w:val="00557034"/>
    <w:rPr>
      <w:rFonts w:ascii="宋体" w:eastAsia="宋体" w:hAnsi="宋体"/>
      <w:b/>
      <w:bCs/>
      <w:sz w:val="24"/>
    </w:rPr>
  </w:style>
  <w:style w:type="paragraph" w:styleId="ae">
    <w:name w:val="Revision"/>
    <w:hidden/>
    <w:uiPriority w:val="99"/>
    <w:semiHidden/>
    <w:rsid w:val="004F6937"/>
    <w:rPr>
      <w:rFonts w:ascii="宋体" w:eastAsia="宋体" w:hAnsi="宋体"/>
      <w:sz w:val="24"/>
    </w:rPr>
  </w:style>
  <w:style w:type="character" w:styleId="af">
    <w:name w:val="Emphasis"/>
    <w:basedOn w:val="a0"/>
    <w:uiPriority w:val="20"/>
    <w:qFormat/>
    <w:rsid w:val="004F6937"/>
    <w:rPr>
      <w:i/>
      <w:iCs/>
    </w:rPr>
  </w:style>
  <w:style w:type="character" w:customStyle="1" w:styleId="fontstyle01">
    <w:name w:val="fontstyle01"/>
    <w:basedOn w:val="a0"/>
    <w:rsid w:val="004F6937"/>
    <w:rPr>
      <w:rFonts w:ascii="宋体" w:eastAsia="宋体" w:hAnsi="宋体" w:hint="eastAsia"/>
      <w:b w:val="0"/>
      <w:bCs w:val="0"/>
      <w:i w:val="0"/>
      <w:iCs w:val="0"/>
      <w:color w:val="000000"/>
      <w:sz w:val="20"/>
      <w:szCs w:val="20"/>
    </w:rPr>
  </w:style>
  <w:style w:type="character" w:customStyle="1" w:styleId="fontstyle21">
    <w:name w:val="fontstyle21"/>
    <w:basedOn w:val="a0"/>
    <w:rsid w:val="004F6937"/>
    <w:rPr>
      <w:rFonts w:ascii="AngsanaUPC-Bold" w:hAnsi="AngsanaUPC-Bold" w:hint="default"/>
      <w:b/>
      <w:bCs/>
      <w:i w:val="0"/>
      <w:iCs w:val="0"/>
      <w:color w:val="000000"/>
      <w:sz w:val="30"/>
      <w:szCs w:val="30"/>
    </w:rPr>
  </w:style>
  <w:style w:type="paragraph" w:styleId="af0">
    <w:name w:val="No Spacing"/>
    <w:uiPriority w:val="1"/>
    <w:qFormat/>
    <w:rsid w:val="00C16072"/>
    <w:pPr>
      <w:widowControl w:val="0"/>
      <w:jc w:val="both"/>
    </w:pPr>
    <w:rPr>
      <w:rFonts w:ascii="宋体" w:eastAsia="宋体" w:hAnsi="宋体"/>
      <w:sz w:val="24"/>
    </w:rPr>
  </w:style>
  <w:style w:type="character" w:customStyle="1" w:styleId="fontstyle31">
    <w:name w:val="fontstyle31"/>
    <w:basedOn w:val="a0"/>
    <w:rsid w:val="00A4664E"/>
    <w:rPr>
      <w:rFonts w:ascii="TimesNewRomanPSMT" w:hAnsi="TimesNewRomanPSMT" w:hint="default"/>
      <w:b w:val="0"/>
      <w:bCs w:val="0"/>
      <w:i w:val="0"/>
      <w:iCs w:val="0"/>
      <w:color w:val="000000"/>
      <w:sz w:val="22"/>
      <w:szCs w:val="22"/>
    </w:rPr>
  </w:style>
  <w:style w:type="paragraph" w:styleId="TOC">
    <w:name w:val="TOC Heading"/>
    <w:basedOn w:val="10"/>
    <w:next w:val="a"/>
    <w:uiPriority w:val="39"/>
    <w:unhideWhenUsed/>
    <w:qFormat/>
    <w:rsid w:val="00940ED4"/>
    <w:pPr>
      <w:widowControl/>
      <w:spacing w:before="24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paragraph" w:styleId="12">
    <w:name w:val="toc 1"/>
    <w:basedOn w:val="a"/>
    <w:next w:val="a"/>
    <w:autoRedefine/>
    <w:uiPriority w:val="39"/>
    <w:unhideWhenUsed/>
    <w:rsid w:val="00940ED4"/>
  </w:style>
  <w:style w:type="paragraph" w:styleId="21">
    <w:name w:val="toc 2"/>
    <w:basedOn w:val="a"/>
    <w:next w:val="a"/>
    <w:autoRedefine/>
    <w:uiPriority w:val="39"/>
    <w:unhideWhenUsed/>
    <w:rsid w:val="00940ED4"/>
    <w:pPr>
      <w:ind w:leftChars="200" w:left="420"/>
    </w:pPr>
  </w:style>
  <w:style w:type="paragraph" w:styleId="30">
    <w:name w:val="toc 3"/>
    <w:basedOn w:val="a"/>
    <w:next w:val="a"/>
    <w:autoRedefine/>
    <w:uiPriority w:val="39"/>
    <w:unhideWhenUsed/>
    <w:rsid w:val="00940ED4"/>
    <w:pPr>
      <w:ind w:leftChars="400" w:left="840"/>
    </w:pPr>
  </w:style>
  <w:style w:type="paragraph" w:styleId="4">
    <w:name w:val="toc 4"/>
    <w:basedOn w:val="a"/>
    <w:next w:val="a"/>
    <w:autoRedefine/>
    <w:uiPriority w:val="39"/>
    <w:unhideWhenUsed/>
    <w:rsid w:val="00940ED4"/>
    <w:pPr>
      <w:spacing w:line="240" w:lineRule="auto"/>
      <w:ind w:leftChars="600" w:left="1260"/>
    </w:pPr>
    <w:rPr>
      <w:rFonts w:asciiTheme="minorHAnsi" w:eastAsiaTheme="minorEastAsia" w:hAnsiTheme="minorHAnsi"/>
      <w:sz w:val="21"/>
    </w:rPr>
  </w:style>
  <w:style w:type="paragraph" w:styleId="5">
    <w:name w:val="toc 5"/>
    <w:basedOn w:val="a"/>
    <w:next w:val="a"/>
    <w:autoRedefine/>
    <w:uiPriority w:val="39"/>
    <w:unhideWhenUsed/>
    <w:rsid w:val="00940ED4"/>
    <w:pPr>
      <w:spacing w:line="240" w:lineRule="auto"/>
      <w:ind w:leftChars="800" w:left="1680"/>
    </w:pPr>
    <w:rPr>
      <w:rFonts w:asciiTheme="minorHAnsi" w:eastAsiaTheme="minorEastAsia" w:hAnsiTheme="minorHAnsi"/>
      <w:sz w:val="21"/>
    </w:rPr>
  </w:style>
  <w:style w:type="paragraph" w:styleId="6">
    <w:name w:val="toc 6"/>
    <w:basedOn w:val="a"/>
    <w:next w:val="a"/>
    <w:autoRedefine/>
    <w:uiPriority w:val="39"/>
    <w:unhideWhenUsed/>
    <w:rsid w:val="00940ED4"/>
    <w:pPr>
      <w:spacing w:line="240" w:lineRule="auto"/>
      <w:ind w:leftChars="1000" w:left="2100"/>
    </w:pPr>
    <w:rPr>
      <w:rFonts w:asciiTheme="minorHAnsi" w:eastAsiaTheme="minorEastAsia" w:hAnsiTheme="minorHAnsi"/>
      <w:sz w:val="21"/>
    </w:rPr>
  </w:style>
  <w:style w:type="paragraph" w:styleId="7">
    <w:name w:val="toc 7"/>
    <w:basedOn w:val="a"/>
    <w:next w:val="a"/>
    <w:autoRedefine/>
    <w:uiPriority w:val="39"/>
    <w:unhideWhenUsed/>
    <w:rsid w:val="00940ED4"/>
    <w:pPr>
      <w:spacing w:line="240" w:lineRule="auto"/>
      <w:ind w:leftChars="1200" w:left="2520"/>
    </w:pPr>
    <w:rPr>
      <w:rFonts w:asciiTheme="minorHAnsi" w:eastAsiaTheme="minorEastAsia" w:hAnsiTheme="minorHAnsi"/>
      <w:sz w:val="21"/>
    </w:rPr>
  </w:style>
  <w:style w:type="paragraph" w:styleId="8">
    <w:name w:val="toc 8"/>
    <w:basedOn w:val="a"/>
    <w:next w:val="a"/>
    <w:autoRedefine/>
    <w:uiPriority w:val="39"/>
    <w:unhideWhenUsed/>
    <w:rsid w:val="00940ED4"/>
    <w:pPr>
      <w:spacing w:line="240" w:lineRule="auto"/>
      <w:ind w:leftChars="1400" w:left="2940"/>
    </w:pPr>
    <w:rPr>
      <w:rFonts w:asciiTheme="minorHAnsi" w:eastAsiaTheme="minorEastAsia" w:hAnsiTheme="minorHAnsi"/>
      <w:sz w:val="21"/>
    </w:rPr>
  </w:style>
  <w:style w:type="paragraph" w:styleId="9">
    <w:name w:val="toc 9"/>
    <w:basedOn w:val="a"/>
    <w:next w:val="a"/>
    <w:autoRedefine/>
    <w:uiPriority w:val="39"/>
    <w:unhideWhenUsed/>
    <w:rsid w:val="00940ED4"/>
    <w:pPr>
      <w:spacing w:line="240" w:lineRule="auto"/>
      <w:ind w:leftChars="1600" w:left="3360"/>
    </w:pPr>
    <w:rPr>
      <w:rFonts w:asciiTheme="minorHAnsi" w:eastAsiaTheme="minorEastAsia" w:hAnsiTheme="minorHAnsi"/>
      <w:sz w:val="21"/>
    </w:rPr>
  </w:style>
  <w:style w:type="character" w:styleId="af1">
    <w:name w:val="Hyperlink"/>
    <w:basedOn w:val="a0"/>
    <w:uiPriority w:val="99"/>
    <w:unhideWhenUsed/>
    <w:rsid w:val="00940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6092">
      <w:bodyDiv w:val="1"/>
      <w:marLeft w:val="0"/>
      <w:marRight w:val="0"/>
      <w:marTop w:val="0"/>
      <w:marBottom w:val="0"/>
      <w:divBdr>
        <w:top w:val="none" w:sz="0" w:space="0" w:color="auto"/>
        <w:left w:val="none" w:sz="0" w:space="0" w:color="auto"/>
        <w:bottom w:val="none" w:sz="0" w:space="0" w:color="auto"/>
        <w:right w:val="none" w:sz="0" w:space="0" w:color="auto"/>
      </w:divBdr>
      <w:divsChild>
        <w:div w:id="595332410">
          <w:marLeft w:val="0"/>
          <w:marRight w:val="0"/>
          <w:marTop w:val="0"/>
          <w:marBottom w:val="0"/>
          <w:divBdr>
            <w:top w:val="none" w:sz="0" w:space="0" w:color="auto"/>
            <w:left w:val="none" w:sz="0" w:space="0" w:color="auto"/>
            <w:bottom w:val="none" w:sz="0" w:space="0" w:color="auto"/>
            <w:right w:val="none" w:sz="0" w:space="0" w:color="auto"/>
          </w:divBdr>
        </w:div>
      </w:divsChild>
    </w:div>
    <w:div w:id="69154214">
      <w:bodyDiv w:val="1"/>
      <w:marLeft w:val="0"/>
      <w:marRight w:val="0"/>
      <w:marTop w:val="0"/>
      <w:marBottom w:val="0"/>
      <w:divBdr>
        <w:top w:val="none" w:sz="0" w:space="0" w:color="auto"/>
        <w:left w:val="none" w:sz="0" w:space="0" w:color="auto"/>
        <w:bottom w:val="none" w:sz="0" w:space="0" w:color="auto"/>
        <w:right w:val="none" w:sz="0" w:space="0" w:color="auto"/>
      </w:divBdr>
    </w:div>
    <w:div w:id="324282739">
      <w:bodyDiv w:val="1"/>
      <w:marLeft w:val="0"/>
      <w:marRight w:val="0"/>
      <w:marTop w:val="0"/>
      <w:marBottom w:val="0"/>
      <w:divBdr>
        <w:top w:val="none" w:sz="0" w:space="0" w:color="auto"/>
        <w:left w:val="none" w:sz="0" w:space="0" w:color="auto"/>
        <w:bottom w:val="none" w:sz="0" w:space="0" w:color="auto"/>
        <w:right w:val="none" w:sz="0" w:space="0" w:color="auto"/>
      </w:divBdr>
      <w:divsChild>
        <w:div w:id="1195273177">
          <w:marLeft w:val="0"/>
          <w:marRight w:val="0"/>
          <w:marTop w:val="0"/>
          <w:marBottom w:val="0"/>
          <w:divBdr>
            <w:top w:val="none" w:sz="0" w:space="0" w:color="auto"/>
            <w:left w:val="none" w:sz="0" w:space="0" w:color="auto"/>
            <w:bottom w:val="none" w:sz="0" w:space="0" w:color="auto"/>
            <w:right w:val="none" w:sz="0" w:space="0" w:color="auto"/>
          </w:divBdr>
        </w:div>
      </w:divsChild>
    </w:div>
    <w:div w:id="497963444">
      <w:bodyDiv w:val="1"/>
      <w:marLeft w:val="0"/>
      <w:marRight w:val="0"/>
      <w:marTop w:val="0"/>
      <w:marBottom w:val="0"/>
      <w:divBdr>
        <w:top w:val="none" w:sz="0" w:space="0" w:color="auto"/>
        <w:left w:val="none" w:sz="0" w:space="0" w:color="auto"/>
        <w:bottom w:val="none" w:sz="0" w:space="0" w:color="auto"/>
        <w:right w:val="none" w:sz="0" w:space="0" w:color="auto"/>
      </w:divBdr>
    </w:div>
    <w:div w:id="598218424">
      <w:bodyDiv w:val="1"/>
      <w:marLeft w:val="0"/>
      <w:marRight w:val="0"/>
      <w:marTop w:val="0"/>
      <w:marBottom w:val="0"/>
      <w:divBdr>
        <w:top w:val="none" w:sz="0" w:space="0" w:color="auto"/>
        <w:left w:val="none" w:sz="0" w:space="0" w:color="auto"/>
        <w:bottom w:val="none" w:sz="0" w:space="0" w:color="auto"/>
        <w:right w:val="none" w:sz="0" w:space="0" w:color="auto"/>
      </w:divBdr>
    </w:div>
    <w:div w:id="902760471">
      <w:bodyDiv w:val="1"/>
      <w:marLeft w:val="0"/>
      <w:marRight w:val="0"/>
      <w:marTop w:val="0"/>
      <w:marBottom w:val="0"/>
      <w:divBdr>
        <w:top w:val="none" w:sz="0" w:space="0" w:color="auto"/>
        <w:left w:val="none" w:sz="0" w:space="0" w:color="auto"/>
        <w:bottom w:val="none" w:sz="0" w:space="0" w:color="auto"/>
        <w:right w:val="none" w:sz="0" w:space="0" w:color="auto"/>
      </w:divBdr>
    </w:div>
    <w:div w:id="1217398999">
      <w:bodyDiv w:val="1"/>
      <w:marLeft w:val="0"/>
      <w:marRight w:val="0"/>
      <w:marTop w:val="0"/>
      <w:marBottom w:val="0"/>
      <w:divBdr>
        <w:top w:val="none" w:sz="0" w:space="0" w:color="auto"/>
        <w:left w:val="none" w:sz="0" w:space="0" w:color="auto"/>
        <w:bottom w:val="none" w:sz="0" w:space="0" w:color="auto"/>
        <w:right w:val="none" w:sz="0" w:space="0" w:color="auto"/>
      </w:divBdr>
    </w:div>
    <w:div w:id="1217820043">
      <w:bodyDiv w:val="1"/>
      <w:marLeft w:val="0"/>
      <w:marRight w:val="0"/>
      <w:marTop w:val="0"/>
      <w:marBottom w:val="0"/>
      <w:divBdr>
        <w:top w:val="none" w:sz="0" w:space="0" w:color="auto"/>
        <w:left w:val="none" w:sz="0" w:space="0" w:color="auto"/>
        <w:bottom w:val="none" w:sz="0" w:space="0" w:color="auto"/>
        <w:right w:val="none" w:sz="0" w:space="0" w:color="auto"/>
      </w:divBdr>
    </w:div>
    <w:div w:id="1438256902">
      <w:bodyDiv w:val="1"/>
      <w:marLeft w:val="0"/>
      <w:marRight w:val="0"/>
      <w:marTop w:val="0"/>
      <w:marBottom w:val="0"/>
      <w:divBdr>
        <w:top w:val="none" w:sz="0" w:space="0" w:color="auto"/>
        <w:left w:val="none" w:sz="0" w:space="0" w:color="auto"/>
        <w:bottom w:val="none" w:sz="0" w:space="0" w:color="auto"/>
        <w:right w:val="none" w:sz="0" w:space="0" w:color="auto"/>
      </w:divBdr>
    </w:div>
    <w:div w:id="1549493036">
      <w:bodyDiv w:val="1"/>
      <w:marLeft w:val="0"/>
      <w:marRight w:val="0"/>
      <w:marTop w:val="0"/>
      <w:marBottom w:val="0"/>
      <w:divBdr>
        <w:top w:val="none" w:sz="0" w:space="0" w:color="auto"/>
        <w:left w:val="none" w:sz="0" w:space="0" w:color="auto"/>
        <w:bottom w:val="none" w:sz="0" w:space="0" w:color="auto"/>
        <w:right w:val="none" w:sz="0" w:space="0" w:color="auto"/>
      </w:divBdr>
    </w:div>
    <w:div w:id="1697730508">
      <w:bodyDiv w:val="1"/>
      <w:marLeft w:val="0"/>
      <w:marRight w:val="0"/>
      <w:marTop w:val="0"/>
      <w:marBottom w:val="0"/>
      <w:divBdr>
        <w:top w:val="none" w:sz="0" w:space="0" w:color="auto"/>
        <w:left w:val="none" w:sz="0" w:space="0" w:color="auto"/>
        <w:bottom w:val="none" w:sz="0" w:space="0" w:color="auto"/>
        <w:right w:val="none" w:sz="0" w:space="0" w:color="auto"/>
      </w:divBdr>
    </w:div>
    <w:div w:id="1795442606">
      <w:bodyDiv w:val="1"/>
      <w:marLeft w:val="0"/>
      <w:marRight w:val="0"/>
      <w:marTop w:val="0"/>
      <w:marBottom w:val="0"/>
      <w:divBdr>
        <w:top w:val="none" w:sz="0" w:space="0" w:color="auto"/>
        <w:left w:val="none" w:sz="0" w:space="0" w:color="auto"/>
        <w:bottom w:val="none" w:sz="0" w:space="0" w:color="auto"/>
        <w:right w:val="none" w:sz="0" w:space="0" w:color="auto"/>
      </w:divBdr>
    </w:div>
    <w:div w:id="205326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package" Target="embeddings/Microsoft_Visio___5.vsdx"/><Relationship Id="rId26" Type="http://schemas.openxmlformats.org/officeDocument/2006/relationships/package" Target="embeddings/Microsoft_Visio___9.vsd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package" Target="embeddings/Microsoft_Visio___2.vsd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Visio___4.vsdx"/><Relationship Id="rId20" Type="http://schemas.openxmlformats.org/officeDocument/2006/relationships/package" Target="embeddings/Microsoft_Visio___6.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Visio___8.vsdx"/><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__10.vsdx"/><Relationship Id="rId10" Type="http://schemas.openxmlformats.org/officeDocument/2006/relationships/package" Target="embeddings/Microsoft_Visio___1.vsd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__3.vsdx"/><Relationship Id="rId22" Type="http://schemas.openxmlformats.org/officeDocument/2006/relationships/package" Target="embeddings/Microsoft_Visio___7.vsdx"/><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4EB3E-EC4C-4401-AA54-1DAC9C3E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8968</TotalTime>
  <Pages>73</Pages>
  <Words>7247</Words>
  <Characters>41312</Characters>
  <Application>Microsoft Office Word</Application>
  <DocSecurity>0</DocSecurity>
  <Lines>344</Lines>
  <Paragraphs>96</Paragraphs>
  <ScaleCrop>false</ScaleCrop>
  <Company/>
  <LinksUpToDate>false</LinksUpToDate>
  <CharactersWithSpaces>48463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凯</dc:creator>
  <cp:keywords/>
  <dc:description/>
  <cp:lastModifiedBy>蒋 灵</cp:lastModifiedBy>
  <cp:revision>1155</cp:revision>
  <dcterms:created xsi:type="dcterms:W3CDTF">2018-11-23T03:33:00Z</dcterms:created>
  <dcterms:modified xsi:type="dcterms:W3CDTF">2019-09-09T01:49:00Z</dcterms:modified>
</cp:coreProperties>
</file>