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73D1F" w14:textId="0CB73222" w:rsidR="00865BDF" w:rsidRPr="00570244" w:rsidRDefault="00865BDF" w:rsidP="00865BDF">
      <w:pPr>
        <w:ind w:firstLine="560"/>
        <w:jc w:val="left"/>
        <w:rPr>
          <w:rFonts w:ascii="黑体" w:eastAsia="黑体"/>
          <w:sz w:val="28"/>
          <w:szCs w:val="32"/>
        </w:rPr>
      </w:pPr>
      <w:r w:rsidRPr="00570244">
        <w:rPr>
          <w:rFonts w:ascii="黑体" w:eastAsia="黑体"/>
          <w:sz w:val="28"/>
          <w:szCs w:val="32"/>
        </w:rPr>
        <w:t>附件</w:t>
      </w:r>
      <w:r>
        <w:rPr>
          <w:rFonts w:ascii="黑体" w:eastAsia="黑体"/>
          <w:sz w:val="28"/>
          <w:szCs w:val="32"/>
        </w:rPr>
        <w:t>1</w:t>
      </w:r>
      <w:r w:rsidRPr="00570244">
        <w:rPr>
          <w:rFonts w:ascii="黑体" w:eastAsia="黑体" w:hint="eastAsia"/>
          <w:sz w:val="28"/>
          <w:szCs w:val="32"/>
        </w:rPr>
        <w:t>：</w:t>
      </w:r>
    </w:p>
    <w:p w14:paraId="3C337637" w14:textId="4F680032" w:rsidR="00814886" w:rsidRPr="00DA65A8" w:rsidRDefault="00814886" w:rsidP="00814886">
      <w:pPr>
        <w:ind w:firstLine="600"/>
        <w:rPr>
          <w:rFonts w:cs="Times New Roman"/>
          <w:sz w:val="30"/>
          <w:szCs w:val="30"/>
        </w:rPr>
      </w:pPr>
    </w:p>
    <w:p w14:paraId="1D4AF4C6" w14:textId="005D53F6" w:rsidR="00814886" w:rsidRPr="00DA65A8" w:rsidRDefault="00814886" w:rsidP="00A43889">
      <w:pPr>
        <w:ind w:firstLineChars="0" w:firstLine="0"/>
        <w:rPr>
          <w:rFonts w:cs="Times New Roman"/>
          <w:sz w:val="32"/>
          <w:szCs w:val="32"/>
        </w:rPr>
      </w:pPr>
      <w:r w:rsidRPr="00DA65A8">
        <w:rPr>
          <w:rFonts w:cs="Times New Roman"/>
          <w:sz w:val="32"/>
          <w:szCs w:val="32"/>
        </w:rPr>
        <w:t xml:space="preserve">                                               CECS ×××:201×</w:t>
      </w:r>
    </w:p>
    <w:p w14:paraId="5F9D0CC5" w14:textId="77777777" w:rsidR="00814886" w:rsidRPr="00DA65A8" w:rsidRDefault="00814886" w:rsidP="00814886">
      <w:pPr>
        <w:ind w:firstLine="480"/>
        <w:rPr>
          <w:rFonts w:cs="Times New Roman"/>
        </w:rPr>
      </w:pPr>
      <w:r w:rsidRPr="00DA65A8">
        <w:rPr>
          <w:rFonts w:cs="Times New Roman"/>
          <w:noProof/>
        </w:rPr>
        <mc:AlternateContent>
          <mc:Choice Requires="wps">
            <w:drawing>
              <wp:anchor distT="4294967291" distB="4294967291" distL="114300" distR="114300" simplePos="0" relativeHeight="251659264" behindDoc="0" locked="0" layoutInCell="1" allowOverlap="1" wp14:anchorId="2D6D7FBF" wp14:editId="1EB31013">
                <wp:simplePos x="0" y="0"/>
                <wp:positionH relativeFrom="column">
                  <wp:posOffset>-47626</wp:posOffset>
                </wp:positionH>
                <wp:positionV relativeFrom="paragraph">
                  <wp:posOffset>83820</wp:posOffset>
                </wp:positionV>
                <wp:extent cx="6200775" cy="0"/>
                <wp:effectExtent l="0" t="0" r="28575"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4A8B80" id="直接连接符 2"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6.6pt" to="48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PKLwIAADU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" strokeweight="1.5pt"/>
            </w:pict>
          </mc:Fallback>
        </mc:AlternateContent>
      </w:r>
    </w:p>
    <w:p w14:paraId="26FFCE4A" w14:textId="77777777" w:rsidR="00814886" w:rsidRPr="00DA65A8" w:rsidRDefault="00814886" w:rsidP="00A43889">
      <w:pPr>
        <w:autoSpaceDE w:val="0"/>
        <w:autoSpaceDN w:val="0"/>
        <w:ind w:firstLineChars="0" w:firstLine="0"/>
        <w:jc w:val="center"/>
        <w:textAlignment w:val="bottom"/>
        <w:rPr>
          <w:rFonts w:cs="Times New Roman"/>
          <w:sz w:val="36"/>
          <w:szCs w:val="36"/>
        </w:rPr>
      </w:pPr>
      <w:bookmarkStart w:id="0" w:name="_Toc89747873"/>
    </w:p>
    <w:p w14:paraId="3E99B5DD" w14:textId="77777777" w:rsidR="00814886" w:rsidRPr="00DA65A8" w:rsidRDefault="00814886" w:rsidP="00A43889">
      <w:pPr>
        <w:autoSpaceDE w:val="0"/>
        <w:autoSpaceDN w:val="0"/>
        <w:ind w:firstLineChars="0" w:firstLine="0"/>
        <w:jc w:val="center"/>
        <w:textAlignment w:val="bottom"/>
        <w:rPr>
          <w:rFonts w:cs="Times New Roman"/>
          <w:sz w:val="36"/>
          <w:szCs w:val="36"/>
        </w:rPr>
      </w:pPr>
      <w:r w:rsidRPr="00DA65A8">
        <w:rPr>
          <w:rFonts w:cs="Times New Roman"/>
          <w:sz w:val="36"/>
          <w:szCs w:val="36"/>
        </w:rPr>
        <w:t>中国工程建设标准化协会标准</w:t>
      </w:r>
      <w:bookmarkEnd w:id="0"/>
    </w:p>
    <w:p w14:paraId="29E2B5FB" w14:textId="77777777" w:rsidR="00814886" w:rsidRPr="00DA65A8" w:rsidRDefault="00814886" w:rsidP="00A43889">
      <w:pPr>
        <w:autoSpaceDE w:val="0"/>
        <w:autoSpaceDN w:val="0"/>
        <w:ind w:firstLineChars="0" w:firstLine="0"/>
        <w:jc w:val="center"/>
        <w:textAlignment w:val="bottom"/>
        <w:rPr>
          <w:rFonts w:cs="Times New Roman"/>
          <w:sz w:val="48"/>
          <w:szCs w:val="48"/>
        </w:rPr>
      </w:pPr>
    </w:p>
    <w:p w14:paraId="796C17BA" w14:textId="77777777" w:rsidR="00814886" w:rsidRPr="00DA65A8" w:rsidRDefault="00814886" w:rsidP="00A43889">
      <w:pPr>
        <w:autoSpaceDE w:val="0"/>
        <w:autoSpaceDN w:val="0"/>
        <w:ind w:firstLineChars="0" w:firstLine="0"/>
        <w:jc w:val="center"/>
        <w:textAlignment w:val="bottom"/>
        <w:rPr>
          <w:rFonts w:cs="Times New Roman"/>
          <w:sz w:val="48"/>
          <w:szCs w:val="48"/>
        </w:rPr>
      </w:pPr>
    </w:p>
    <w:p w14:paraId="42D72797" w14:textId="64E3424C" w:rsidR="00814886" w:rsidRPr="00DA65A8" w:rsidRDefault="00814886" w:rsidP="00A43889">
      <w:pPr>
        <w:autoSpaceDE w:val="0"/>
        <w:autoSpaceDN w:val="0"/>
        <w:ind w:firstLineChars="0" w:firstLine="0"/>
        <w:jc w:val="center"/>
        <w:textAlignment w:val="bottom"/>
        <w:rPr>
          <w:rFonts w:cs="Times New Roman"/>
          <w:sz w:val="52"/>
          <w:szCs w:val="48"/>
        </w:rPr>
      </w:pPr>
      <w:r w:rsidRPr="00DA65A8">
        <w:rPr>
          <w:rFonts w:cs="Times New Roman" w:hint="eastAsia"/>
          <w:sz w:val="52"/>
          <w:szCs w:val="48"/>
        </w:rPr>
        <w:t>健康</w:t>
      </w:r>
      <w:r w:rsidR="002D7EF7" w:rsidRPr="00DA65A8">
        <w:rPr>
          <w:rFonts w:cs="Times New Roman" w:hint="eastAsia"/>
          <w:sz w:val="52"/>
          <w:szCs w:val="48"/>
        </w:rPr>
        <w:t>小镇</w:t>
      </w:r>
      <w:r w:rsidRPr="00DA65A8">
        <w:rPr>
          <w:rFonts w:cs="Times New Roman" w:hint="eastAsia"/>
          <w:sz w:val="52"/>
          <w:szCs w:val="48"/>
        </w:rPr>
        <w:t>评价</w:t>
      </w:r>
      <w:r w:rsidRPr="00DA65A8">
        <w:rPr>
          <w:rFonts w:cs="Times New Roman"/>
          <w:sz w:val="52"/>
          <w:szCs w:val="48"/>
        </w:rPr>
        <w:t>标准</w:t>
      </w:r>
    </w:p>
    <w:p w14:paraId="5316B0C8" w14:textId="32085F2E" w:rsidR="00814886" w:rsidRPr="00DA65A8" w:rsidRDefault="00814886" w:rsidP="00A43889">
      <w:pPr>
        <w:ind w:firstLineChars="0" w:firstLine="0"/>
        <w:jc w:val="center"/>
        <w:rPr>
          <w:rFonts w:cs="Times New Roman"/>
          <w:sz w:val="32"/>
          <w:szCs w:val="32"/>
        </w:rPr>
      </w:pPr>
      <w:r w:rsidRPr="00DA65A8">
        <w:rPr>
          <w:rFonts w:cs="Times New Roman" w:hint="eastAsia"/>
          <w:sz w:val="32"/>
          <w:szCs w:val="32"/>
        </w:rPr>
        <w:t>A</w:t>
      </w:r>
      <w:r w:rsidRPr="00DA65A8">
        <w:rPr>
          <w:rFonts w:cs="Times New Roman"/>
          <w:sz w:val="32"/>
          <w:szCs w:val="32"/>
        </w:rPr>
        <w:t xml:space="preserve">ssessment standard for healthy </w:t>
      </w:r>
      <w:r w:rsidR="00FB106C" w:rsidRPr="00DA65A8">
        <w:rPr>
          <w:rFonts w:cs="Times New Roman" w:hint="eastAsia"/>
          <w:sz w:val="32"/>
          <w:szCs w:val="32"/>
        </w:rPr>
        <w:t>town</w:t>
      </w:r>
    </w:p>
    <w:p w14:paraId="2888DC33" w14:textId="18FC13AE" w:rsidR="00814886" w:rsidRPr="00DA65A8" w:rsidRDefault="00814886" w:rsidP="00A43889">
      <w:pPr>
        <w:autoSpaceDE w:val="0"/>
        <w:autoSpaceDN w:val="0"/>
        <w:ind w:firstLineChars="0" w:firstLine="0"/>
        <w:jc w:val="center"/>
        <w:textAlignment w:val="bottom"/>
        <w:rPr>
          <w:rFonts w:cs="Times New Roman"/>
          <w:sz w:val="32"/>
          <w:szCs w:val="32"/>
        </w:rPr>
      </w:pPr>
      <w:r w:rsidRPr="00DA65A8">
        <w:rPr>
          <w:rFonts w:cs="Times New Roman"/>
          <w:sz w:val="32"/>
          <w:szCs w:val="32"/>
        </w:rPr>
        <w:t>（</w:t>
      </w:r>
      <w:r w:rsidR="00961F27" w:rsidRPr="00DA65A8">
        <w:rPr>
          <w:rFonts w:cs="Times New Roman" w:hint="eastAsia"/>
          <w:sz w:val="32"/>
          <w:szCs w:val="32"/>
        </w:rPr>
        <w:t>征求意见</w:t>
      </w:r>
      <w:r w:rsidR="002C23A1" w:rsidRPr="00DA65A8">
        <w:rPr>
          <w:rFonts w:cs="Times New Roman" w:hint="eastAsia"/>
          <w:sz w:val="32"/>
          <w:szCs w:val="32"/>
        </w:rPr>
        <w:t>稿</w:t>
      </w:r>
      <w:r w:rsidRPr="00DA65A8">
        <w:rPr>
          <w:rFonts w:cs="Times New Roman"/>
          <w:sz w:val="32"/>
          <w:szCs w:val="32"/>
        </w:rPr>
        <w:t>）</w:t>
      </w:r>
    </w:p>
    <w:p w14:paraId="25744774" w14:textId="77777777" w:rsidR="00814886" w:rsidRPr="00DA65A8" w:rsidRDefault="00814886" w:rsidP="00A43889">
      <w:pPr>
        <w:ind w:firstLineChars="0" w:firstLine="0"/>
        <w:rPr>
          <w:rFonts w:cs="Times New Roman"/>
        </w:rPr>
      </w:pPr>
    </w:p>
    <w:p w14:paraId="78E5E615" w14:textId="77777777" w:rsidR="00814886" w:rsidRPr="00DA65A8" w:rsidRDefault="00814886" w:rsidP="00814886">
      <w:pPr>
        <w:ind w:firstLine="480"/>
        <w:rPr>
          <w:rFonts w:cs="Times New Roman"/>
        </w:rPr>
      </w:pPr>
    </w:p>
    <w:p w14:paraId="26B8B5A2" w14:textId="77777777" w:rsidR="00814886" w:rsidRPr="00DA65A8" w:rsidRDefault="00814886" w:rsidP="00814886">
      <w:pPr>
        <w:ind w:firstLine="480"/>
        <w:rPr>
          <w:rFonts w:cs="Times New Roman"/>
        </w:rPr>
      </w:pPr>
    </w:p>
    <w:p w14:paraId="171CC106" w14:textId="77777777" w:rsidR="00814886" w:rsidRPr="00DA65A8" w:rsidRDefault="00814886" w:rsidP="00814886">
      <w:pPr>
        <w:ind w:firstLine="480"/>
        <w:rPr>
          <w:rFonts w:cs="Times New Roman"/>
        </w:rPr>
      </w:pPr>
    </w:p>
    <w:p w14:paraId="4525CD5C" w14:textId="77777777" w:rsidR="00814886" w:rsidRPr="00DA65A8" w:rsidRDefault="00814886" w:rsidP="00814886">
      <w:pPr>
        <w:ind w:firstLine="480"/>
        <w:rPr>
          <w:rFonts w:cs="Times New Roman"/>
        </w:rPr>
      </w:pPr>
    </w:p>
    <w:p w14:paraId="56441584" w14:textId="77777777" w:rsidR="00814886" w:rsidRPr="00DA65A8" w:rsidRDefault="00814886" w:rsidP="00814886">
      <w:pPr>
        <w:ind w:firstLine="480"/>
        <w:rPr>
          <w:rFonts w:cs="Times New Roman"/>
        </w:rPr>
      </w:pPr>
    </w:p>
    <w:p w14:paraId="12A29F57" w14:textId="77777777" w:rsidR="00814886" w:rsidRPr="00DA65A8" w:rsidRDefault="00814886" w:rsidP="00814886">
      <w:pPr>
        <w:ind w:firstLine="480"/>
        <w:rPr>
          <w:rFonts w:cs="Times New Roman"/>
        </w:rPr>
      </w:pPr>
    </w:p>
    <w:p w14:paraId="03C78D33" w14:textId="77777777" w:rsidR="00814886" w:rsidRPr="00DA65A8" w:rsidRDefault="00814886" w:rsidP="00814886">
      <w:pPr>
        <w:ind w:firstLine="480"/>
        <w:rPr>
          <w:rFonts w:cs="Times New Roman"/>
        </w:rPr>
      </w:pPr>
    </w:p>
    <w:p w14:paraId="198097AD" w14:textId="77777777" w:rsidR="00814886" w:rsidRPr="00DA65A8" w:rsidRDefault="00814886" w:rsidP="00814886">
      <w:pPr>
        <w:ind w:firstLine="480"/>
        <w:rPr>
          <w:rFonts w:cs="Times New Roman"/>
        </w:rPr>
      </w:pPr>
    </w:p>
    <w:p w14:paraId="75477986" w14:textId="77777777" w:rsidR="00814886" w:rsidRPr="00DA65A8" w:rsidRDefault="00814886" w:rsidP="00814886">
      <w:pPr>
        <w:ind w:firstLine="480"/>
        <w:rPr>
          <w:rFonts w:cs="Times New Roman"/>
        </w:rPr>
      </w:pPr>
    </w:p>
    <w:p w14:paraId="520DF3ED" w14:textId="77777777" w:rsidR="00814886" w:rsidRPr="00DA65A8" w:rsidRDefault="00814886" w:rsidP="00814886">
      <w:pPr>
        <w:ind w:firstLine="480"/>
        <w:rPr>
          <w:rFonts w:cs="Times New Roman"/>
        </w:rPr>
      </w:pPr>
    </w:p>
    <w:p w14:paraId="7C53BAD0" w14:textId="77777777" w:rsidR="00814886" w:rsidRPr="00DA65A8" w:rsidRDefault="00814886" w:rsidP="00814886">
      <w:pPr>
        <w:ind w:firstLine="480"/>
        <w:rPr>
          <w:rFonts w:cs="Times New Roman"/>
        </w:rPr>
      </w:pPr>
    </w:p>
    <w:p w14:paraId="55B391E8" w14:textId="34B69676" w:rsidR="00F10303" w:rsidRPr="00DA65A8" w:rsidRDefault="00AA1F7C" w:rsidP="00A43889">
      <w:pPr>
        <w:ind w:firstLineChars="0" w:firstLine="0"/>
        <w:jc w:val="center"/>
        <w:rPr>
          <w:rFonts w:cs="Times New Roman"/>
          <w:b/>
          <w:sz w:val="28"/>
        </w:rPr>
        <w:sectPr w:rsidR="00F10303" w:rsidRPr="00DA65A8" w:rsidSect="0002137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12"/>
        </w:sectPr>
      </w:pPr>
      <w:r w:rsidRPr="00DA65A8">
        <w:rPr>
          <w:rFonts w:cs="Times New Roman" w:hint="eastAsia"/>
          <w:b/>
          <w:sz w:val="28"/>
        </w:rPr>
        <w:t>201</w:t>
      </w:r>
      <w:r w:rsidR="00961F27" w:rsidRPr="00DA65A8">
        <w:rPr>
          <w:rFonts w:cs="Times New Roman"/>
          <w:b/>
          <w:sz w:val="28"/>
        </w:rPr>
        <w:t>9</w:t>
      </w:r>
      <w:r w:rsidRPr="00DA65A8">
        <w:rPr>
          <w:rFonts w:cs="Times New Roman" w:hint="eastAsia"/>
          <w:b/>
          <w:sz w:val="28"/>
        </w:rPr>
        <w:t>年</w:t>
      </w:r>
      <w:r w:rsidRPr="00DA65A8">
        <w:rPr>
          <w:rFonts w:cs="Times New Roman"/>
          <w:b/>
          <w:sz w:val="28"/>
        </w:rPr>
        <w:t>1</w:t>
      </w:r>
      <w:r w:rsidR="00961F27" w:rsidRPr="00DA65A8">
        <w:rPr>
          <w:rFonts w:cs="Times New Roman"/>
          <w:b/>
          <w:sz w:val="28"/>
        </w:rPr>
        <w:t>0</w:t>
      </w:r>
      <w:r w:rsidR="00814886" w:rsidRPr="00DA65A8">
        <w:rPr>
          <w:rFonts w:cs="Times New Roman" w:hint="eastAsia"/>
          <w:b/>
          <w:sz w:val="28"/>
        </w:rPr>
        <w:t>月</w:t>
      </w:r>
    </w:p>
    <w:p w14:paraId="64F15FCC" w14:textId="77777777" w:rsidR="00F10303" w:rsidRPr="00DA65A8" w:rsidRDefault="00F10303" w:rsidP="00F10303">
      <w:pPr>
        <w:spacing w:after="240" w:line="360" w:lineRule="auto"/>
        <w:ind w:firstLine="640"/>
        <w:jc w:val="center"/>
        <w:rPr>
          <w:sz w:val="32"/>
          <w:szCs w:val="32"/>
        </w:rPr>
      </w:pPr>
      <w:r w:rsidRPr="00DA65A8">
        <w:rPr>
          <w:sz w:val="32"/>
          <w:szCs w:val="32"/>
        </w:rPr>
        <w:lastRenderedPageBreak/>
        <w:t>前</w:t>
      </w:r>
      <w:r w:rsidRPr="00DA65A8">
        <w:rPr>
          <w:sz w:val="32"/>
          <w:szCs w:val="32"/>
        </w:rPr>
        <w:t xml:space="preserve">  </w:t>
      </w:r>
      <w:r w:rsidRPr="00DA65A8">
        <w:rPr>
          <w:sz w:val="32"/>
          <w:szCs w:val="32"/>
        </w:rPr>
        <w:t>言</w:t>
      </w:r>
    </w:p>
    <w:p w14:paraId="1AF5123E" w14:textId="6AEE19CC" w:rsidR="00F10303" w:rsidRPr="00DA65A8" w:rsidRDefault="00F10303" w:rsidP="00F10303">
      <w:pPr>
        <w:spacing w:line="360" w:lineRule="auto"/>
        <w:ind w:firstLine="480"/>
      </w:pPr>
      <w:r w:rsidRPr="00DA65A8">
        <w:t>根据中国工程建设标准化协会《关于印发</w:t>
      </w:r>
      <w:r w:rsidRPr="00DA65A8">
        <w:rPr>
          <w:rFonts w:hint="eastAsia"/>
        </w:rPr>
        <w:t>&lt;</w:t>
      </w:r>
      <w:r w:rsidRPr="00DA65A8">
        <w:t>201</w:t>
      </w:r>
      <w:r w:rsidR="00F4587A">
        <w:t>8</w:t>
      </w:r>
      <w:r w:rsidRPr="00DA65A8">
        <w:t>年第一批工程建设协会标准制订、修订计划</w:t>
      </w:r>
      <w:r w:rsidRPr="00DA65A8">
        <w:rPr>
          <w:rFonts w:hint="eastAsia"/>
        </w:rPr>
        <w:t>&gt;</w:t>
      </w:r>
      <w:r w:rsidRPr="00DA65A8">
        <w:t>的通知》（</w:t>
      </w:r>
      <w:proofErr w:type="gramStart"/>
      <w:r w:rsidRPr="00DA65A8">
        <w:t>建协标</w:t>
      </w:r>
      <w:proofErr w:type="gramEnd"/>
      <w:r w:rsidRPr="00DA65A8">
        <w:t>[201</w:t>
      </w:r>
      <w:r w:rsidR="00F4587A">
        <w:t>8</w:t>
      </w:r>
      <w:r w:rsidRPr="00DA65A8">
        <w:t>]01</w:t>
      </w:r>
      <w:r w:rsidR="00F4587A">
        <w:t>5</w:t>
      </w:r>
      <w:r w:rsidRPr="00DA65A8">
        <w:t>号）的要求，标准编制组经广泛调查研究，认真总结实践经验，参考有关国内标准，并在广泛征求各方意见的基础上，制定本</w:t>
      </w:r>
      <w:r w:rsidRPr="00DA65A8">
        <w:rPr>
          <w:rFonts w:hint="eastAsia"/>
        </w:rPr>
        <w:t>标准</w:t>
      </w:r>
      <w:r w:rsidRPr="00DA65A8">
        <w:t>。</w:t>
      </w:r>
    </w:p>
    <w:p w14:paraId="46C99509" w14:textId="2E79FC29" w:rsidR="00F10303" w:rsidRPr="00DA65A8" w:rsidRDefault="00F10303" w:rsidP="00F10303">
      <w:pPr>
        <w:pStyle w:val="aff3"/>
        <w:widowControl w:val="0"/>
        <w:spacing w:after="0" w:line="360" w:lineRule="auto"/>
        <w:ind w:leftChars="44" w:left="106" w:firstLineChars="150" w:firstLine="360"/>
        <w:jc w:val="both"/>
        <w:rPr>
          <w:rFonts w:ascii="Times New Roman" w:eastAsia="宋体" w:hAnsi="Times New Roman"/>
          <w:kern w:val="2"/>
        </w:rPr>
      </w:pPr>
      <w:r w:rsidRPr="00DA65A8">
        <w:rPr>
          <w:rFonts w:ascii="Times New Roman" w:eastAsia="宋体" w:hAnsi="Times New Roman"/>
        </w:rPr>
        <w:t>本</w:t>
      </w:r>
      <w:r w:rsidRPr="00DA65A8">
        <w:rPr>
          <w:rFonts w:ascii="Times New Roman" w:eastAsia="宋体" w:hAnsi="Times New Roman" w:hint="eastAsia"/>
        </w:rPr>
        <w:t>标准共分</w:t>
      </w:r>
      <w:r w:rsidRPr="00DA65A8">
        <w:rPr>
          <w:rFonts w:ascii="Times New Roman" w:eastAsia="宋体" w:hAnsi="Times New Roman"/>
        </w:rPr>
        <w:t>10</w:t>
      </w:r>
      <w:r w:rsidRPr="00DA65A8">
        <w:rPr>
          <w:rFonts w:ascii="Times New Roman" w:eastAsia="宋体" w:hAnsi="Times New Roman" w:hint="eastAsia"/>
        </w:rPr>
        <w:t>章，</w:t>
      </w:r>
      <w:r w:rsidRPr="00DA65A8">
        <w:rPr>
          <w:rFonts w:ascii="Times New Roman" w:eastAsia="宋体" w:hAnsi="Times New Roman"/>
        </w:rPr>
        <w:t>主要技术内容包括：总则</w:t>
      </w:r>
      <w:r w:rsidRPr="00DA65A8">
        <w:rPr>
          <w:rFonts w:ascii="Times New Roman" w:eastAsia="宋体" w:hAnsi="Times New Roman" w:hint="eastAsia"/>
        </w:rPr>
        <w:t>、</w:t>
      </w:r>
      <w:r w:rsidRPr="00DA65A8">
        <w:rPr>
          <w:rFonts w:ascii="Times New Roman" w:eastAsia="宋体" w:hAnsi="Times New Roman"/>
        </w:rPr>
        <w:t>术语</w:t>
      </w:r>
      <w:r w:rsidRPr="00DA65A8">
        <w:rPr>
          <w:rFonts w:ascii="Times New Roman" w:eastAsia="宋体" w:hAnsi="Times New Roman" w:hint="eastAsia"/>
        </w:rPr>
        <w:t>、</w:t>
      </w:r>
      <w:r w:rsidRPr="00DA65A8">
        <w:rPr>
          <w:rFonts w:ascii="Times New Roman" w:eastAsia="宋体" w:hAnsi="Times New Roman"/>
        </w:rPr>
        <w:t>基本规定</w:t>
      </w:r>
      <w:r w:rsidRPr="00DA65A8">
        <w:rPr>
          <w:rFonts w:ascii="Times New Roman" w:eastAsia="宋体" w:hAnsi="Times New Roman" w:hint="eastAsia"/>
        </w:rPr>
        <w:t>、空气、水、舒适、健身、人文、服务、提高与创新</w:t>
      </w:r>
      <w:r w:rsidRPr="00DA65A8">
        <w:rPr>
          <w:rFonts w:ascii="Times New Roman" w:eastAsia="宋体" w:hAnsi="Times New Roman"/>
          <w:kern w:val="2"/>
        </w:rPr>
        <w:t>。</w:t>
      </w:r>
    </w:p>
    <w:p w14:paraId="1F544DDA" w14:textId="4A24D1DF" w:rsidR="00F10303" w:rsidRPr="00DA65A8" w:rsidRDefault="00F10303" w:rsidP="00F10303">
      <w:pPr>
        <w:spacing w:line="360" w:lineRule="auto"/>
        <w:ind w:firstLine="480"/>
      </w:pPr>
      <w:r w:rsidRPr="00DA65A8">
        <w:rPr>
          <w:rFonts w:hint="eastAsia"/>
        </w:rPr>
        <w:t>本标准由中国工程建设标准化协会绿色建筑与生态城区专业委员会归口管理，由中国建筑科学研究院有限公司负责具体技术内容的解释。执行过程中如有意见或建议，请寄送至中国建筑科学研究院有限公司（地址：北京市北三环东路</w:t>
      </w:r>
      <w:r w:rsidRPr="00DA65A8">
        <w:rPr>
          <w:rFonts w:hint="eastAsia"/>
        </w:rPr>
        <w:t>30</w:t>
      </w:r>
      <w:r w:rsidRPr="00DA65A8">
        <w:rPr>
          <w:rFonts w:hint="eastAsia"/>
        </w:rPr>
        <w:t>号；邮政编码：</w:t>
      </w:r>
      <w:r w:rsidRPr="00DA65A8">
        <w:rPr>
          <w:rFonts w:hint="eastAsia"/>
        </w:rPr>
        <w:t>100013</w:t>
      </w:r>
      <w:r w:rsidRPr="00DA65A8">
        <w:rPr>
          <w:rFonts w:hint="eastAsia"/>
        </w:rPr>
        <w:t>）。</w:t>
      </w:r>
    </w:p>
    <w:p w14:paraId="003B66E3" w14:textId="77777777" w:rsidR="00F10303" w:rsidRPr="00DA65A8" w:rsidRDefault="00F10303" w:rsidP="00F10303">
      <w:pPr>
        <w:pStyle w:val="aff3"/>
        <w:widowControl w:val="0"/>
        <w:spacing w:after="0" w:line="360" w:lineRule="auto"/>
        <w:ind w:leftChars="0" w:left="0" w:firstLineChars="200" w:firstLine="480"/>
        <w:jc w:val="both"/>
        <w:rPr>
          <w:rFonts w:ascii="Times New Roman" w:eastAsia="宋体" w:hAnsi="Times New Roman"/>
          <w:kern w:val="2"/>
        </w:rPr>
      </w:pPr>
    </w:p>
    <w:p w14:paraId="3348DB15" w14:textId="47FF1EBA" w:rsidR="00F10303" w:rsidRDefault="00F10303" w:rsidP="00F10303">
      <w:pPr>
        <w:spacing w:before="48" w:after="48" w:line="240" w:lineRule="auto"/>
        <w:ind w:firstLine="584"/>
      </w:pPr>
      <w:r w:rsidRPr="00DA65A8">
        <w:rPr>
          <w:spacing w:val="26"/>
          <w:szCs w:val="24"/>
        </w:rPr>
        <w:t>本标准主编单位</w:t>
      </w:r>
      <w:r w:rsidRPr="00DA65A8">
        <w:rPr>
          <w:szCs w:val="24"/>
        </w:rPr>
        <w:t>：</w:t>
      </w:r>
      <w:r w:rsidRPr="00DA65A8">
        <w:rPr>
          <w:rFonts w:hint="eastAsia"/>
        </w:rPr>
        <w:t>中国建筑科学研究院有限公司</w:t>
      </w:r>
    </w:p>
    <w:p w14:paraId="214A8DF4" w14:textId="76F0FF41" w:rsidR="00372DC7" w:rsidRPr="00372DC7" w:rsidRDefault="00372DC7" w:rsidP="00372DC7">
      <w:pPr>
        <w:spacing w:before="48" w:after="48" w:line="240" w:lineRule="auto"/>
        <w:ind w:firstLineChars="1200" w:firstLine="2880"/>
        <w:rPr>
          <w:rFonts w:hint="eastAsia"/>
        </w:rPr>
      </w:pPr>
      <w:bookmarkStart w:id="1" w:name="_GoBack"/>
      <w:bookmarkEnd w:id="1"/>
      <w:r>
        <w:rPr>
          <w:rFonts w:hint="eastAsia"/>
        </w:rPr>
        <w:t>中国城市科学研究会</w:t>
      </w:r>
    </w:p>
    <w:p w14:paraId="41DC6C94" w14:textId="718E4EF8" w:rsidR="00F10303" w:rsidRPr="00DA65A8" w:rsidRDefault="00F10303" w:rsidP="00F10303">
      <w:pPr>
        <w:spacing w:before="48" w:after="48" w:line="240" w:lineRule="auto"/>
        <w:ind w:firstLineChars="1200" w:firstLine="2880"/>
      </w:pPr>
    </w:p>
    <w:p w14:paraId="403E38F7" w14:textId="30B48DE5" w:rsidR="00F10303" w:rsidRPr="00DA65A8" w:rsidRDefault="00F10303" w:rsidP="00F10303">
      <w:pPr>
        <w:spacing w:before="48" w:after="48" w:line="240" w:lineRule="auto"/>
        <w:ind w:firstLine="584"/>
      </w:pPr>
      <w:r w:rsidRPr="00DA65A8">
        <w:rPr>
          <w:spacing w:val="26"/>
          <w:szCs w:val="24"/>
        </w:rPr>
        <w:t>本标准参编单位</w:t>
      </w:r>
      <w:r w:rsidRPr="00DA65A8">
        <w:rPr>
          <w:szCs w:val="24"/>
        </w:rPr>
        <w:t>：</w:t>
      </w:r>
      <w:r w:rsidRPr="00DA65A8">
        <w:t xml:space="preserve"> </w:t>
      </w:r>
    </w:p>
    <w:p w14:paraId="071D40C1" w14:textId="7B7868FD" w:rsidR="00F10303" w:rsidRPr="00DA65A8" w:rsidRDefault="00F10303" w:rsidP="00F10303">
      <w:pPr>
        <w:spacing w:before="48" w:after="48" w:line="240" w:lineRule="auto"/>
        <w:ind w:firstLineChars="1200" w:firstLine="2880"/>
      </w:pPr>
    </w:p>
    <w:p w14:paraId="0666E891" w14:textId="0026E9E6" w:rsidR="00F10303" w:rsidRPr="00DA65A8" w:rsidRDefault="00F10303" w:rsidP="00F10303">
      <w:pPr>
        <w:spacing w:before="48" w:after="48" w:line="240" w:lineRule="auto"/>
        <w:ind w:firstLine="480"/>
      </w:pPr>
      <w:r w:rsidRPr="00DA65A8">
        <w:rPr>
          <w:szCs w:val="24"/>
        </w:rPr>
        <w:t>本标准主要起草人员：</w:t>
      </w:r>
      <w:r w:rsidRPr="00DA65A8">
        <w:t xml:space="preserve"> </w:t>
      </w:r>
    </w:p>
    <w:p w14:paraId="27139ECE" w14:textId="77777777" w:rsidR="00F10303" w:rsidRPr="00DA65A8" w:rsidRDefault="00F10303" w:rsidP="00F10303">
      <w:pPr>
        <w:spacing w:before="48" w:after="48" w:line="240" w:lineRule="auto"/>
        <w:ind w:firstLineChars="1200" w:firstLine="2880"/>
      </w:pPr>
    </w:p>
    <w:p w14:paraId="34F4BDDF" w14:textId="1A0C7F67" w:rsidR="00F10303" w:rsidRPr="00DA65A8" w:rsidRDefault="00F10303" w:rsidP="00F10303">
      <w:pPr>
        <w:spacing w:line="240" w:lineRule="auto"/>
        <w:ind w:firstLine="480"/>
        <w:rPr>
          <w:szCs w:val="24"/>
        </w:rPr>
      </w:pPr>
      <w:r w:rsidRPr="00DA65A8">
        <w:rPr>
          <w:szCs w:val="24"/>
        </w:rPr>
        <w:t>本标准主要审查人员：</w:t>
      </w:r>
      <w:r w:rsidRPr="00DA65A8">
        <w:rPr>
          <w:szCs w:val="24"/>
        </w:rPr>
        <w:t xml:space="preserve"> </w:t>
      </w:r>
    </w:p>
    <w:p w14:paraId="2C24DA85" w14:textId="2B557262" w:rsidR="00F10303" w:rsidRPr="00DA65A8" w:rsidRDefault="00F10303" w:rsidP="00F10303">
      <w:pPr>
        <w:spacing w:line="240" w:lineRule="auto"/>
        <w:ind w:firstLineChars="1200" w:firstLine="2880"/>
        <w:rPr>
          <w:szCs w:val="24"/>
        </w:rPr>
      </w:pPr>
    </w:p>
    <w:p w14:paraId="6FE7D14D" w14:textId="77777777" w:rsidR="00F10303" w:rsidRPr="00DA65A8" w:rsidRDefault="00F10303" w:rsidP="00F10303">
      <w:pPr>
        <w:spacing w:line="240" w:lineRule="auto"/>
        <w:ind w:firstLineChars="1200" w:firstLine="2880"/>
        <w:rPr>
          <w:szCs w:val="24"/>
        </w:rPr>
      </w:pPr>
    </w:p>
    <w:p w14:paraId="1CDFF73C" w14:textId="77777777" w:rsidR="00F10303" w:rsidRPr="00DA65A8" w:rsidRDefault="00F10303" w:rsidP="00F10303">
      <w:pPr>
        <w:ind w:firstLine="480"/>
        <w:rPr>
          <w:szCs w:val="24"/>
        </w:rPr>
      </w:pPr>
    </w:p>
    <w:p w14:paraId="3E08C99A" w14:textId="7EB9A701" w:rsidR="00F10303" w:rsidRPr="00DA65A8" w:rsidRDefault="00F10303" w:rsidP="00F10303">
      <w:pPr>
        <w:spacing w:line="360" w:lineRule="auto"/>
        <w:ind w:firstLine="480"/>
      </w:pPr>
    </w:p>
    <w:p w14:paraId="4EACA64D" w14:textId="74254ACD" w:rsidR="00814886" w:rsidRPr="00DA65A8" w:rsidRDefault="00814886" w:rsidP="00A43889">
      <w:pPr>
        <w:ind w:firstLineChars="0" w:firstLine="0"/>
        <w:jc w:val="center"/>
        <w:rPr>
          <w:rFonts w:cs="Times New Roman"/>
          <w:b/>
          <w:sz w:val="28"/>
        </w:rPr>
        <w:sectPr w:rsidR="00814886" w:rsidRPr="00DA65A8" w:rsidSect="0002137D">
          <w:pgSz w:w="11906" w:h="16838"/>
          <w:pgMar w:top="1440" w:right="1080" w:bottom="1440" w:left="1080" w:header="851" w:footer="992" w:gutter="0"/>
          <w:pgNumType w:start="1"/>
          <w:cols w:space="425"/>
          <w:docGrid w:type="lines" w:linePitch="312"/>
        </w:sectPr>
      </w:pPr>
    </w:p>
    <w:bookmarkStart w:id="2" w:name="_Toc528313849" w:displacedByCustomXml="next"/>
    <w:sdt>
      <w:sdtPr>
        <w:rPr>
          <w:rFonts w:ascii="Times New Roman" w:eastAsia="宋体" w:hAnsi="Times New Roman" w:cstheme="minorBidi"/>
          <w:b w:val="0"/>
          <w:bCs w:val="0"/>
          <w:color w:val="auto"/>
          <w:kern w:val="2"/>
          <w:sz w:val="24"/>
          <w:szCs w:val="22"/>
          <w:lang w:val="zh-CN"/>
        </w:rPr>
        <w:id w:val="884521291"/>
        <w:docPartObj>
          <w:docPartGallery w:val="Table of Contents"/>
          <w:docPartUnique/>
        </w:docPartObj>
      </w:sdtPr>
      <w:sdtEndPr/>
      <w:sdtContent>
        <w:p w14:paraId="1F4D0976" w14:textId="628035AC" w:rsidR="002E7EF1" w:rsidRPr="00DA65A8" w:rsidRDefault="002E7EF1" w:rsidP="002E7EF1">
          <w:pPr>
            <w:pStyle w:val="TOC"/>
            <w:ind w:firstLine="480"/>
            <w:jc w:val="center"/>
            <w:rPr>
              <w:rFonts w:ascii="Times New Roman" w:eastAsia="宋体" w:hAnsi="Times New Roman"/>
              <w:color w:val="auto"/>
            </w:rPr>
          </w:pPr>
          <w:r w:rsidRPr="00DA65A8">
            <w:rPr>
              <w:rFonts w:ascii="Times New Roman" w:eastAsia="宋体" w:hAnsi="Times New Roman"/>
              <w:color w:val="auto"/>
              <w:lang w:val="zh-CN"/>
            </w:rPr>
            <w:t>目</w:t>
          </w:r>
          <w:r w:rsidRPr="00DA65A8">
            <w:rPr>
              <w:rFonts w:ascii="Times New Roman" w:eastAsia="宋体" w:hAnsi="Times New Roman" w:hint="eastAsia"/>
              <w:color w:val="auto"/>
            </w:rPr>
            <w:t xml:space="preserve"> </w:t>
          </w:r>
          <w:r w:rsidRPr="00DA65A8">
            <w:rPr>
              <w:rFonts w:ascii="Times New Roman" w:eastAsia="宋体" w:hAnsi="Times New Roman"/>
              <w:color w:val="auto"/>
            </w:rPr>
            <w:t xml:space="preserve"> </w:t>
          </w:r>
          <w:r w:rsidR="00FB6999" w:rsidRPr="00DA65A8">
            <w:rPr>
              <w:rFonts w:ascii="Times New Roman" w:eastAsia="宋体" w:hAnsi="Times New Roman" w:hint="eastAsia"/>
              <w:color w:val="auto"/>
              <w:lang w:val="zh-CN"/>
            </w:rPr>
            <w:t>次</w:t>
          </w:r>
        </w:p>
        <w:p w14:paraId="5BB3FDB4" w14:textId="77777777" w:rsidR="00D64544" w:rsidRPr="00DA65A8" w:rsidRDefault="002E7EF1">
          <w:pPr>
            <w:pStyle w:val="11"/>
            <w:ind w:firstLine="422"/>
            <w:rPr>
              <w:rFonts w:ascii="Times New Roman" w:hAnsi="Times New Roman" w:cstheme="minorBidi"/>
              <w:bCs w:val="0"/>
              <w:caps w:val="0"/>
              <w:sz w:val="28"/>
              <w:szCs w:val="22"/>
            </w:rPr>
          </w:pPr>
          <w:r w:rsidRPr="00DA65A8">
            <w:rPr>
              <w:rFonts w:ascii="Times New Roman" w:hAnsi="Times New Roman"/>
              <w:b/>
              <w:sz w:val="21"/>
              <w:szCs w:val="21"/>
            </w:rPr>
            <w:fldChar w:fldCharType="begin"/>
          </w:r>
          <w:r w:rsidRPr="00DA65A8">
            <w:rPr>
              <w:rFonts w:ascii="Times New Roman" w:hAnsi="Times New Roman"/>
              <w:b/>
              <w:sz w:val="21"/>
              <w:szCs w:val="21"/>
            </w:rPr>
            <w:instrText xml:space="preserve"> TOC \o "2-3" \h \z \u \t "</w:instrText>
          </w:r>
          <w:r w:rsidRPr="00DA65A8">
            <w:rPr>
              <w:rFonts w:ascii="Times New Roman" w:hAnsi="Times New Roman"/>
              <w:b/>
              <w:sz w:val="21"/>
              <w:szCs w:val="21"/>
            </w:rPr>
            <w:instrText>标题</w:instrText>
          </w:r>
          <w:r w:rsidRPr="00DA65A8">
            <w:rPr>
              <w:rFonts w:ascii="Times New Roman" w:hAnsi="Times New Roman"/>
              <w:b/>
              <w:sz w:val="21"/>
              <w:szCs w:val="21"/>
            </w:rPr>
            <w:instrText xml:space="preserve"> 1,1" </w:instrText>
          </w:r>
          <w:r w:rsidRPr="00DA65A8">
            <w:rPr>
              <w:rFonts w:ascii="Times New Roman" w:hAnsi="Times New Roman"/>
              <w:b/>
              <w:sz w:val="21"/>
              <w:szCs w:val="21"/>
            </w:rPr>
            <w:fldChar w:fldCharType="separate"/>
          </w:r>
          <w:hyperlink w:anchor="_Toc21618100" w:history="1">
            <w:r w:rsidR="00D64544" w:rsidRPr="00DA65A8">
              <w:rPr>
                <w:rStyle w:val="ab"/>
                <w:rFonts w:ascii="Times New Roman" w:hAnsi="Times New Roman"/>
                <w:color w:val="auto"/>
                <w:sz w:val="24"/>
              </w:rPr>
              <w:t xml:space="preserve">1 </w:t>
            </w:r>
            <w:r w:rsidR="00D64544" w:rsidRPr="00DA65A8">
              <w:rPr>
                <w:rStyle w:val="ab"/>
                <w:rFonts w:ascii="Times New Roman" w:hAnsi="Times New Roman" w:hint="eastAsia"/>
                <w:color w:val="auto"/>
                <w:sz w:val="24"/>
              </w:rPr>
              <w:t>总</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则</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_Toc21618100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1</w:t>
            </w:r>
            <w:r w:rsidR="00D64544" w:rsidRPr="00DA65A8">
              <w:rPr>
                <w:rFonts w:ascii="Times New Roman" w:hAnsi="Times New Roman"/>
                <w:webHidden/>
                <w:sz w:val="24"/>
              </w:rPr>
              <w:fldChar w:fldCharType="end"/>
            </w:r>
          </w:hyperlink>
        </w:p>
        <w:p w14:paraId="2318D735" w14:textId="77777777" w:rsidR="00D64544" w:rsidRPr="00DA65A8" w:rsidRDefault="00351A67">
          <w:pPr>
            <w:pStyle w:val="11"/>
            <w:rPr>
              <w:rFonts w:ascii="Times New Roman" w:hAnsi="Times New Roman" w:cstheme="minorBidi"/>
              <w:bCs w:val="0"/>
              <w:caps w:val="0"/>
              <w:sz w:val="28"/>
              <w:szCs w:val="22"/>
            </w:rPr>
          </w:pPr>
          <w:hyperlink w:anchor="_Toc21618101" w:history="1">
            <w:r w:rsidR="00D64544" w:rsidRPr="00DA65A8">
              <w:rPr>
                <w:rStyle w:val="ab"/>
                <w:rFonts w:ascii="Times New Roman" w:hAnsi="Times New Roman"/>
                <w:color w:val="auto"/>
                <w:sz w:val="24"/>
              </w:rPr>
              <w:t xml:space="preserve">2 </w:t>
            </w:r>
            <w:r w:rsidR="00D64544" w:rsidRPr="00DA65A8">
              <w:rPr>
                <w:rStyle w:val="ab"/>
                <w:rFonts w:ascii="Times New Roman" w:hAnsi="Times New Roman" w:hint="eastAsia"/>
                <w:color w:val="auto"/>
                <w:sz w:val="24"/>
              </w:rPr>
              <w:t>术</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语</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_Toc21618101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3</w:t>
            </w:r>
            <w:r w:rsidR="00D64544" w:rsidRPr="00DA65A8">
              <w:rPr>
                <w:rFonts w:ascii="Times New Roman" w:hAnsi="Times New Roman"/>
                <w:webHidden/>
                <w:sz w:val="24"/>
              </w:rPr>
              <w:fldChar w:fldCharType="end"/>
            </w:r>
          </w:hyperlink>
        </w:p>
        <w:p w14:paraId="0B04C68D" w14:textId="77777777" w:rsidR="00D64544" w:rsidRPr="00DA65A8" w:rsidRDefault="00351A67">
          <w:pPr>
            <w:pStyle w:val="11"/>
            <w:rPr>
              <w:rFonts w:ascii="Times New Roman" w:hAnsi="Times New Roman" w:cstheme="minorBidi"/>
              <w:bCs w:val="0"/>
              <w:caps w:val="0"/>
              <w:sz w:val="28"/>
              <w:szCs w:val="22"/>
            </w:rPr>
          </w:pPr>
          <w:hyperlink w:anchor="_Toc21618102" w:history="1">
            <w:r w:rsidR="00D64544" w:rsidRPr="00DA65A8">
              <w:rPr>
                <w:rStyle w:val="ab"/>
                <w:rFonts w:ascii="Times New Roman" w:hAnsi="Times New Roman"/>
                <w:color w:val="auto"/>
                <w:sz w:val="24"/>
              </w:rPr>
              <w:t xml:space="preserve">3 </w:t>
            </w:r>
            <w:r w:rsidR="00D64544" w:rsidRPr="00DA65A8">
              <w:rPr>
                <w:rStyle w:val="ab"/>
                <w:rFonts w:ascii="Times New Roman" w:hAnsi="Times New Roman" w:hint="eastAsia"/>
                <w:color w:val="auto"/>
                <w:sz w:val="24"/>
              </w:rPr>
              <w:t>基</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本</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规</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定</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_Toc21618102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4</w:t>
            </w:r>
            <w:r w:rsidR="00D64544" w:rsidRPr="00DA65A8">
              <w:rPr>
                <w:rFonts w:ascii="Times New Roman" w:hAnsi="Times New Roman"/>
                <w:webHidden/>
                <w:sz w:val="24"/>
              </w:rPr>
              <w:fldChar w:fldCharType="end"/>
            </w:r>
          </w:hyperlink>
        </w:p>
        <w:p w14:paraId="5141CED6"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03" w:history="1">
            <w:r w:rsidR="00D64544" w:rsidRPr="00DA65A8">
              <w:rPr>
                <w:rStyle w:val="ab"/>
                <w:rFonts w:ascii="Times New Roman" w:hAnsi="Times New Roman"/>
                <w:noProof/>
                <w:color w:val="auto"/>
                <w:sz w:val="24"/>
              </w:rPr>
              <w:t xml:space="preserve">3.1 </w:t>
            </w:r>
            <w:r w:rsidR="00D64544" w:rsidRPr="00DA65A8">
              <w:rPr>
                <w:rStyle w:val="ab"/>
                <w:rFonts w:ascii="Times New Roman" w:hAnsi="Times New Roman" w:hint="eastAsia"/>
                <w:noProof/>
                <w:color w:val="auto"/>
                <w:sz w:val="24"/>
              </w:rPr>
              <w:t>一</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般</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规</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定</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_Toc21618103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4</w:t>
            </w:r>
            <w:r w:rsidR="00D64544" w:rsidRPr="00DA65A8">
              <w:rPr>
                <w:rFonts w:ascii="Times New Roman" w:hAnsi="Times New Roman"/>
                <w:noProof/>
                <w:webHidden/>
                <w:sz w:val="24"/>
              </w:rPr>
              <w:fldChar w:fldCharType="end"/>
            </w:r>
          </w:hyperlink>
        </w:p>
        <w:p w14:paraId="64A8C9BF"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04" w:history="1">
            <w:r w:rsidR="00D64544" w:rsidRPr="00DA65A8">
              <w:rPr>
                <w:rStyle w:val="ab"/>
                <w:rFonts w:ascii="Times New Roman" w:hAnsi="Times New Roman"/>
                <w:noProof/>
                <w:color w:val="auto"/>
                <w:sz w:val="24"/>
              </w:rPr>
              <w:t xml:space="preserve">3.2 </w:t>
            </w:r>
            <w:r w:rsidR="00D64544" w:rsidRPr="00DA65A8">
              <w:rPr>
                <w:rStyle w:val="ab"/>
                <w:rFonts w:ascii="Times New Roman" w:hAnsi="Times New Roman" w:hint="eastAsia"/>
                <w:noProof/>
                <w:color w:val="auto"/>
                <w:sz w:val="24"/>
              </w:rPr>
              <w:t>评价方法与等级划分</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_Toc21618104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5</w:t>
            </w:r>
            <w:r w:rsidR="00D64544" w:rsidRPr="00DA65A8">
              <w:rPr>
                <w:rFonts w:ascii="Times New Roman" w:hAnsi="Times New Roman"/>
                <w:noProof/>
                <w:webHidden/>
                <w:sz w:val="24"/>
              </w:rPr>
              <w:fldChar w:fldCharType="end"/>
            </w:r>
          </w:hyperlink>
        </w:p>
        <w:p w14:paraId="3A5094B4" w14:textId="77777777" w:rsidR="00D64544" w:rsidRPr="00DA65A8" w:rsidRDefault="00351A67">
          <w:pPr>
            <w:pStyle w:val="11"/>
            <w:rPr>
              <w:rFonts w:ascii="Times New Roman" w:hAnsi="Times New Roman" w:cstheme="minorBidi"/>
              <w:bCs w:val="0"/>
              <w:caps w:val="0"/>
              <w:sz w:val="28"/>
              <w:szCs w:val="22"/>
            </w:rPr>
          </w:pPr>
          <w:hyperlink w:anchor="_Toc21618105" w:history="1">
            <w:r w:rsidR="00D64544" w:rsidRPr="00DA65A8">
              <w:rPr>
                <w:rStyle w:val="ab"/>
                <w:rFonts w:ascii="Times New Roman" w:hAnsi="Times New Roman"/>
                <w:color w:val="auto"/>
                <w:sz w:val="24"/>
              </w:rPr>
              <w:t xml:space="preserve">4 </w:t>
            </w:r>
            <w:r w:rsidR="00D64544" w:rsidRPr="00DA65A8">
              <w:rPr>
                <w:rStyle w:val="ab"/>
                <w:rFonts w:ascii="Times New Roman" w:hAnsi="Times New Roman" w:hint="eastAsia"/>
                <w:color w:val="auto"/>
                <w:sz w:val="24"/>
              </w:rPr>
              <w:t>空</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气</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_Toc21618105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7</w:t>
            </w:r>
            <w:r w:rsidR="00D64544" w:rsidRPr="00DA65A8">
              <w:rPr>
                <w:rFonts w:ascii="Times New Roman" w:hAnsi="Times New Roman"/>
                <w:webHidden/>
                <w:sz w:val="24"/>
              </w:rPr>
              <w:fldChar w:fldCharType="end"/>
            </w:r>
          </w:hyperlink>
        </w:p>
        <w:p w14:paraId="4065A1F2"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06" w:history="1">
            <w:r w:rsidR="00D64544" w:rsidRPr="00DA65A8">
              <w:rPr>
                <w:rStyle w:val="ab"/>
                <w:rFonts w:ascii="Times New Roman" w:hAnsi="Times New Roman"/>
                <w:noProof/>
                <w:color w:val="auto"/>
                <w:sz w:val="24"/>
              </w:rPr>
              <w:t xml:space="preserve">4.1 </w:t>
            </w:r>
            <w:r w:rsidR="00D64544" w:rsidRPr="00DA65A8">
              <w:rPr>
                <w:rStyle w:val="ab"/>
                <w:rFonts w:ascii="Times New Roman" w:hAnsi="Times New Roman" w:hint="eastAsia"/>
                <w:noProof/>
                <w:color w:val="auto"/>
                <w:sz w:val="24"/>
              </w:rPr>
              <w:t>控</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制</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_Toc21618106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7</w:t>
            </w:r>
            <w:r w:rsidR="00D64544" w:rsidRPr="00DA65A8">
              <w:rPr>
                <w:rFonts w:ascii="Times New Roman" w:hAnsi="Times New Roman"/>
                <w:noProof/>
                <w:webHidden/>
                <w:sz w:val="24"/>
              </w:rPr>
              <w:fldChar w:fldCharType="end"/>
            </w:r>
          </w:hyperlink>
        </w:p>
        <w:p w14:paraId="1602919D"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07" w:history="1">
            <w:r w:rsidR="00D64544" w:rsidRPr="00DA65A8">
              <w:rPr>
                <w:rStyle w:val="ab"/>
                <w:rFonts w:ascii="Times New Roman" w:hAnsi="Times New Roman"/>
                <w:noProof/>
                <w:color w:val="auto"/>
                <w:sz w:val="24"/>
              </w:rPr>
              <w:t xml:space="preserve">4.2 </w:t>
            </w:r>
            <w:r w:rsidR="00D64544" w:rsidRPr="00DA65A8">
              <w:rPr>
                <w:rStyle w:val="ab"/>
                <w:rFonts w:ascii="Times New Roman" w:hAnsi="Times New Roman" w:hint="eastAsia"/>
                <w:noProof/>
                <w:color w:val="auto"/>
                <w:sz w:val="24"/>
              </w:rPr>
              <w:t>评</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分</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_Toc21618107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10</w:t>
            </w:r>
            <w:r w:rsidR="00D64544" w:rsidRPr="00DA65A8">
              <w:rPr>
                <w:rFonts w:ascii="Times New Roman" w:hAnsi="Times New Roman"/>
                <w:noProof/>
                <w:webHidden/>
                <w:sz w:val="24"/>
              </w:rPr>
              <w:fldChar w:fldCharType="end"/>
            </w:r>
          </w:hyperlink>
        </w:p>
        <w:p w14:paraId="4CB48A1E" w14:textId="77777777" w:rsidR="00D64544" w:rsidRPr="00DA65A8" w:rsidRDefault="00351A67">
          <w:pPr>
            <w:pStyle w:val="11"/>
            <w:rPr>
              <w:rFonts w:ascii="Times New Roman" w:hAnsi="Times New Roman" w:cstheme="minorBidi"/>
              <w:bCs w:val="0"/>
              <w:caps w:val="0"/>
              <w:sz w:val="28"/>
              <w:szCs w:val="22"/>
            </w:rPr>
          </w:pPr>
          <w:hyperlink w:anchor="_Toc21618111" w:history="1">
            <w:r w:rsidR="00D64544" w:rsidRPr="00DA65A8">
              <w:rPr>
                <w:rStyle w:val="ab"/>
                <w:rFonts w:ascii="Times New Roman" w:hAnsi="Times New Roman"/>
                <w:color w:val="auto"/>
                <w:sz w:val="24"/>
              </w:rPr>
              <w:t>5</w:t>
            </w:r>
            <w:r w:rsidR="00D64544" w:rsidRPr="00DA65A8">
              <w:rPr>
                <w:rStyle w:val="ab"/>
                <w:rFonts w:ascii="Times New Roman" w:hAnsi="Times New Roman" w:hint="eastAsia"/>
                <w:color w:val="auto"/>
                <w:sz w:val="24"/>
              </w:rPr>
              <w:t>水</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_Toc21618111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19</w:t>
            </w:r>
            <w:r w:rsidR="00D64544" w:rsidRPr="00DA65A8">
              <w:rPr>
                <w:rFonts w:ascii="Times New Roman" w:hAnsi="Times New Roman"/>
                <w:webHidden/>
                <w:sz w:val="24"/>
              </w:rPr>
              <w:fldChar w:fldCharType="end"/>
            </w:r>
          </w:hyperlink>
        </w:p>
        <w:p w14:paraId="45237CFC"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12" w:history="1">
            <w:r w:rsidR="00D64544" w:rsidRPr="00DA65A8">
              <w:rPr>
                <w:rStyle w:val="ab"/>
                <w:rFonts w:ascii="Times New Roman" w:hAnsi="Times New Roman"/>
                <w:noProof/>
                <w:color w:val="auto"/>
                <w:sz w:val="24"/>
              </w:rPr>
              <w:t xml:space="preserve">5.1 </w:t>
            </w:r>
            <w:r w:rsidR="00D64544" w:rsidRPr="00DA65A8">
              <w:rPr>
                <w:rStyle w:val="ab"/>
                <w:rFonts w:ascii="Times New Roman" w:hAnsi="Times New Roman" w:hint="eastAsia"/>
                <w:noProof/>
                <w:color w:val="auto"/>
                <w:sz w:val="24"/>
              </w:rPr>
              <w:t>控制项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_Toc21618112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19</w:t>
            </w:r>
            <w:r w:rsidR="00D64544" w:rsidRPr="00DA65A8">
              <w:rPr>
                <w:rFonts w:ascii="Times New Roman" w:hAnsi="Times New Roman"/>
                <w:noProof/>
                <w:webHidden/>
                <w:sz w:val="24"/>
              </w:rPr>
              <w:fldChar w:fldCharType="end"/>
            </w:r>
          </w:hyperlink>
        </w:p>
        <w:p w14:paraId="7D7EB273"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13" w:history="1">
            <w:r w:rsidR="00D64544" w:rsidRPr="00DA65A8">
              <w:rPr>
                <w:rStyle w:val="ab"/>
                <w:rFonts w:ascii="Times New Roman" w:hAnsi="Times New Roman"/>
                <w:noProof/>
                <w:color w:val="auto"/>
                <w:sz w:val="24"/>
              </w:rPr>
              <w:t xml:space="preserve">5.2 </w:t>
            </w:r>
            <w:r w:rsidR="00D64544" w:rsidRPr="00DA65A8">
              <w:rPr>
                <w:rStyle w:val="ab"/>
                <w:rFonts w:ascii="Times New Roman" w:hAnsi="Times New Roman" w:hint="eastAsia"/>
                <w:noProof/>
                <w:color w:val="auto"/>
                <w:sz w:val="24"/>
              </w:rPr>
              <w:t>评分项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_Toc21618113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21</w:t>
            </w:r>
            <w:r w:rsidR="00D64544" w:rsidRPr="00DA65A8">
              <w:rPr>
                <w:rFonts w:ascii="Times New Roman" w:hAnsi="Times New Roman"/>
                <w:noProof/>
                <w:webHidden/>
                <w:sz w:val="24"/>
              </w:rPr>
              <w:fldChar w:fldCharType="end"/>
            </w:r>
          </w:hyperlink>
        </w:p>
        <w:p w14:paraId="410FAE87" w14:textId="77777777" w:rsidR="00D64544" w:rsidRPr="00DA65A8" w:rsidRDefault="00351A67">
          <w:pPr>
            <w:pStyle w:val="11"/>
            <w:rPr>
              <w:rFonts w:ascii="Times New Roman" w:hAnsi="Times New Roman" w:cstheme="minorBidi"/>
              <w:bCs w:val="0"/>
              <w:caps w:val="0"/>
              <w:sz w:val="28"/>
              <w:szCs w:val="22"/>
            </w:rPr>
          </w:pPr>
          <w:hyperlink w:anchor="_Toc21618117" w:history="1">
            <w:r w:rsidR="00D64544" w:rsidRPr="00DA65A8">
              <w:rPr>
                <w:rStyle w:val="ab"/>
                <w:rFonts w:ascii="Times New Roman" w:hAnsi="Times New Roman"/>
                <w:color w:val="auto"/>
                <w:sz w:val="24"/>
              </w:rPr>
              <w:t xml:space="preserve">6 </w:t>
            </w:r>
            <w:r w:rsidR="00D64544" w:rsidRPr="00DA65A8">
              <w:rPr>
                <w:rStyle w:val="ab"/>
                <w:rFonts w:ascii="Times New Roman" w:hAnsi="Times New Roman" w:hint="eastAsia"/>
                <w:color w:val="auto"/>
                <w:sz w:val="24"/>
              </w:rPr>
              <w:t>舒</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适</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_Toc21618117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31</w:t>
            </w:r>
            <w:r w:rsidR="00D64544" w:rsidRPr="00DA65A8">
              <w:rPr>
                <w:rFonts w:ascii="Times New Roman" w:hAnsi="Times New Roman"/>
                <w:webHidden/>
                <w:sz w:val="24"/>
              </w:rPr>
              <w:fldChar w:fldCharType="end"/>
            </w:r>
          </w:hyperlink>
        </w:p>
        <w:p w14:paraId="11A735C1"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18" w:history="1">
            <w:r w:rsidR="00D64544" w:rsidRPr="00DA65A8">
              <w:rPr>
                <w:rStyle w:val="ab"/>
                <w:rFonts w:ascii="Times New Roman" w:hAnsi="Times New Roman"/>
                <w:noProof/>
                <w:color w:val="auto"/>
                <w:sz w:val="24"/>
              </w:rPr>
              <w:t xml:space="preserve">6.1 </w:t>
            </w:r>
            <w:r w:rsidR="00D64544" w:rsidRPr="00DA65A8">
              <w:rPr>
                <w:rStyle w:val="ab"/>
                <w:rFonts w:ascii="Times New Roman" w:hAnsi="Times New Roman" w:hint="eastAsia"/>
                <w:noProof/>
                <w:color w:val="auto"/>
                <w:sz w:val="24"/>
              </w:rPr>
              <w:t>控</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制</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_Toc21618118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31</w:t>
            </w:r>
            <w:r w:rsidR="00D64544" w:rsidRPr="00DA65A8">
              <w:rPr>
                <w:rFonts w:ascii="Times New Roman" w:hAnsi="Times New Roman"/>
                <w:noProof/>
                <w:webHidden/>
                <w:sz w:val="24"/>
              </w:rPr>
              <w:fldChar w:fldCharType="end"/>
            </w:r>
          </w:hyperlink>
        </w:p>
        <w:p w14:paraId="56C5F63E"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19" w:history="1">
            <w:r w:rsidR="00D64544" w:rsidRPr="00DA65A8">
              <w:rPr>
                <w:rStyle w:val="ab"/>
                <w:rFonts w:ascii="Times New Roman" w:hAnsi="Times New Roman"/>
                <w:noProof/>
                <w:color w:val="auto"/>
                <w:sz w:val="24"/>
              </w:rPr>
              <w:t xml:space="preserve">6.2 </w:t>
            </w:r>
            <w:r w:rsidR="00D64544" w:rsidRPr="00DA65A8">
              <w:rPr>
                <w:rStyle w:val="ab"/>
                <w:rFonts w:ascii="Times New Roman" w:hAnsi="Times New Roman" w:hint="eastAsia"/>
                <w:noProof/>
                <w:color w:val="auto"/>
                <w:sz w:val="24"/>
              </w:rPr>
              <w:t>评</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分</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_Toc21618119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33</w:t>
            </w:r>
            <w:r w:rsidR="00D64544" w:rsidRPr="00DA65A8">
              <w:rPr>
                <w:rFonts w:ascii="Times New Roman" w:hAnsi="Times New Roman"/>
                <w:noProof/>
                <w:webHidden/>
                <w:sz w:val="24"/>
              </w:rPr>
              <w:fldChar w:fldCharType="end"/>
            </w:r>
          </w:hyperlink>
        </w:p>
        <w:p w14:paraId="17308C9E" w14:textId="77777777" w:rsidR="00D64544" w:rsidRPr="00DA65A8" w:rsidRDefault="00351A67">
          <w:pPr>
            <w:pStyle w:val="11"/>
            <w:rPr>
              <w:rFonts w:ascii="Times New Roman" w:hAnsi="Times New Roman" w:cstheme="minorBidi"/>
              <w:bCs w:val="0"/>
              <w:caps w:val="0"/>
              <w:sz w:val="28"/>
              <w:szCs w:val="22"/>
            </w:rPr>
          </w:pPr>
          <w:hyperlink w:anchor="_Toc21618123" w:history="1">
            <w:r w:rsidR="00D64544" w:rsidRPr="00DA65A8">
              <w:rPr>
                <w:rStyle w:val="ab"/>
                <w:rFonts w:ascii="Times New Roman" w:hAnsi="Times New Roman"/>
                <w:color w:val="auto"/>
                <w:sz w:val="24"/>
              </w:rPr>
              <w:t xml:space="preserve">7 </w:t>
            </w:r>
            <w:r w:rsidR="00D64544" w:rsidRPr="00DA65A8">
              <w:rPr>
                <w:rStyle w:val="ab"/>
                <w:rFonts w:ascii="Times New Roman" w:hAnsi="Times New Roman" w:hint="eastAsia"/>
                <w:color w:val="auto"/>
                <w:sz w:val="24"/>
              </w:rPr>
              <w:t>健</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身</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_Toc21618123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43</w:t>
            </w:r>
            <w:r w:rsidR="00D64544" w:rsidRPr="00DA65A8">
              <w:rPr>
                <w:rFonts w:ascii="Times New Roman" w:hAnsi="Times New Roman"/>
                <w:webHidden/>
                <w:sz w:val="24"/>
              </w:rPr>
              <w:fldChar w:fldCharType="end"/>
            </w:r>
          </w:hyperlink>
        </w:p>
        <w:p w14:paraId="3C8F4CC2"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24" w:history="1">
            <w:r w:rsidR="00D64544" w:rsidRPr="00DA65A8">
              <w:rPr>
                <w:rStyle w:val="ab"/>
                <w:rFonts w:ascii="Times New Roman" w:hAnsi="Times New Roman"/>
                <w:noProof/>
                <w:color w:val="auto"/>
                <w:sz w:val="24"/>
              </w:rPr>
              <w:t xml:space="preserve">7.1 </w:t>
            </w:r>
            <w:r w:rsidR="00D64544" w:rsidRPr="00DA65A8">
              <w:rPr>
                <w:rStyle w:val="ab"/>
                <w:rFonts w:ascii="Times New Roman" w:hAnsi="Times New Roman" w:hint="eastAsia"/>
                <w:noProof/>
                <w:color w:val="auto"/>
                <w:sz w:val="24"/>
              </w:rPr>
              <w:t>控</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制</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_Toc21618124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43</w:t>
            </w:r>
            <w:r w:rsidR="00D64544" w:rsidRPr="00DA65A8">
              <w:rPr>
                <w:rFonts w:ascii="Times New Roman" w:hAnsi="Times New Roman"/>
                <w:noProof/>
                <w:webHidden/>
                <w:sz w:val="24"/>
              </w:rPr>
              <w:fldChar w:fldCharType="end"/>
            </w:r>
          </w:hyperlink>
        </w:p>
        <w:p w14:paraId="608093A1"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25" w:history="1">
            <w:r w:rsidR="00D64544" w:rsidRPr="00DA65A8">
              <w:rPr>
                <w:rStyle w:val="ab"/>
                <w:rFonts w:ascii="Times New Roman" w:hAnsi="Times New Roman"/>
                <w:noProof/>
                <w:color w:val="auto"/>
                <w:sz w:val="24"/>
              </w:rPr>
              <w:t xml:space="preserve">7.2 </w:t>
            </w:r>
            <w:r w:rsidR="00D64544" w:rsidRPr="00DA65A8">
              <w:rPr>
                <w:rStyle w:val="ab"/>
                <w:rFonts w:ascii="Times New Roman" w:hAnsi="Times New Roman" w:hint="eastAsia"/>
                <w:noProof/>
                <w:color w:val="auto"/>
                <w:sz w:val="24"/>
              </w:rPr>
              <w:t>评</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分</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_Toc21618125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45</w:t>
            </w:r>
            <w:r w:rsidR="00D64544" w:rsidRPr="00DA65A8">
              <w:rPr>
                <w:rFonts w:ascii="Times New Roman" w:hAnsi="Times New Roman"/>
                <w:noProof/>
                <w:webHidden/>
                <w:sz w:val="24"/>
              </w:rPr>
              <w:fldChar w:fldCharType="end"/>
            </w:r>
          </w:hyperlink>
        </w:p>
        <w:p w14:paraId="04D51ADF" w14:textId="77777777" w:rsidR="00D64544" w:rsidRPr="00DA65A8" w:rsidRDefault="00351A67">
          <w:pPr>
            <w:pStyle w:val="11"/>
            <w:rPr>
              <w:rFonts w:ascii="Times New Roman" w:hAnsi="Times New Roman" w:cstheme="minorBidi"/>
              <w:bCs w:val="0"/>
              <w:caps w:val="0"/>
              <w:sz w:val="28"/>
              <w:szCs w:val="22"/>
            </w:rPr>
          </w:pPr>
          <w:hyperlink w:anchor="_Toc21618130" w:history="1">
            <w:r w:rsidR="00D64544" w:rsidRPr="00DA65A8">
              <w:rPr>
                <w:rStyle w:val="ab"/>
                <w:rFonts w:ascii="Times New Roman" w:hAnsi="Times New Roman"/>
                <w:color w:val="auto"/>
                <w:sz w:val="24"/>
              </w:rPr>
              <w:t xml:space="preserve">8 </w:t>
            </w:r>
            <w:r w:rsidR="00D64544" w:rsidRPr="00DA65A8">
              <w:rPr>
                <w:rStyle w:val="ab"/>
                <w:rFonts w:ascii="Times New Roman" w:hAnsi="Times New Roman" w:hint="eastAsia"/>
                <w:color w:val="auto"/>
                <w:sz w:val="24"/>
              </w:rPr>
              <w:t>人</w:t>
            </w:r>
            <w:r w:rsidR="00D64544" w:rsidRPr="00DA65A8">
              <w:rPr>
                <w:rStyle w:val="ab"/>
                <w:rFonts w:ascii="Times New Roman" w:hAnsi="Times New Roman"/>
                <w:color w:val="auto"/>
                <w:sz w:val="24"/>
              </w:rPr>
              <w:t xml:space="preserve">  </w:t>
            </w:r>
            <w:r w:rsidR="00D64544" w:rsidRPr="00DA65A8">
              <w:rPr>
                <w:rStyle w:val="ab"/>
                <w:rFonts w:ascii="Times New Roman" w:hAnsi="Times New Roman" w:hint="eastAsia"/>
                <w:color w:val="auto"/>
                <w:sz w:val="24"/>
              </w:rPr>
              <w:t>文</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_Toc21618130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54</w:t>
            </w:r>
            <w:r w:rsidR="00D64544" w:rsidRPr="00DA65A8">
              <w:rPr>
                <w:rFonts w:ascii="Times New Roman" w:hAnsi="Times New Roman"/>
                <w:webHidden/>
                <w:sz w:val="24"/>
              </w:rPr>
              <w:fldChar w:fldCharType="end"/>
            </w:r>
          </w:hyperlink>
        </w:p>
        <w:p w14:paraId="7E747F7A"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31" w:history="1">
            <w:r w:rsidR="00D64544" w:rsidRPr="00DA65A8">
              <w:rPr>
                <w:rStyle w:val="ab"/>
                <w:rFonts w:ascii="Times New Roman" w:hAnsi="Times New Roman"/>
                <w:noProof/>
                <w:color w:val="auto"/>
                <w:sz w:val="24"/>
              </w:rPr>
              <w:t xml:space="preserve">8.1 </w:t>
            </w:r>
            <w:r w:rsidR="00D64544" w:rsidRPr="00DA65A8">
              <w:rPr>
                <w:rStyle w:val="ab"/>
                <w:rFonts w:ascii="Times New Roman" w:hAnsi="Times New Roman" w:hint="eastAsia"/>
                <w:noProof/>
                <w:color w:val="auto"/>
                <w:sz w:val="24"/>
              </w:rPr>
              <w:t>控</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制</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_Toc21618131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54</w:t>
            </w:r>
            <w:r w:rsidR="00D64544" w:rsidRPr="00DA65A8">
              <w:rPr>
                <w:rFonts w:ascii="Times New Roman" w:hAnsi="Times New Roman"/>
                <w:noProof/>
                <w:webHidden/>
                <w:sz w:val="24"/>
              </w:rPr>
              <w:fldChar w:fldCharType="end"/>
            </w:r>
          </w:hyperlink>
        </w:p>
        <w:p w14:paraId="564B5A70"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32" w:history="1">
            <w:r w:rsidR="00D64544" w:rsidRPr="00DA65A8">
              <w:rPr>
                <w:rStyle w:val="ab"/>
                <w:rFonts w:ascii="Times New Roman" w:hAnsi="Times New Roman"/>
                <w:noProof/>
                <w:color w:val="auto"/>
                <w:sz w:val="24"/>
              </w:rPr>
              <w:t xml:space="preserve">8.2 </w:t>
            </w:r>
            <w:r w:rsidR="00D64544" w:rsidRPr="00DA65A8">
              <w:rPr>
                <w:rStyle w:val="ab"/>
                <w:rFonts w:ascii="Times New Roman" w:hAnsi="Times New Roman" w:hint="eastAsia"/>
                <w:noProof/>
                <w:color w:val="auto"/>
                <w:sz w:val="24"/>
              </w:rPr>
              <w:t>评</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分</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_Toc21618132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55</w:t>
            </w:r>
            <w:r w:rsidR="00D64544" w:rsidRPr="00DA65A8">
              <w:rPr>
                <w:rFonts w:ascii="Times New Roman" w:hAnsi="Times New Roman"/>
                <w:noProof/>
                <w:webHidden/>
                <w:sz w:val="24"/>
              </w:rPr>
              <w:fldChar w:fldCharType="end"/>
            </w:r>
          </w:hyperlink>
        </w:p>
        <w:p w14:paraId="4BF6812B" w14:textId="77777777" w:rsidR="00D64544" w:rsidRPr="00DA65A8" w:rsidRDefault="00351A67">
          <w:pPr>
            <w:pStyle w:val="11"/>
            <w:rPr>
              <w:rFonts w:ascii="Times New Roman" w:hAnsi="Times New Roman" w:cstheme="minorBidi"/>
              <w:bCs w:val="0"/>
              <w:caps w:val="0"/>
              <w:sz w:val="28"/>
              <w:szCs w:val="22"/>
            </w:rPr>
          </w:pPr>
          <w:hyperlink w:anchor="_Toc21618136" w:history="1">
            <w:r w:rsidR="00D64544" w:rsidRPr="00DA65A8">
              <w:rPr>
                <w:rStyle w:val="ab"/>
                <w:rFonts w:ascii="Times New Roman" w:hAnsi="Times New Roman" w:cs="Times New Roman"/>
                <w:color w:val="auto"/>
                <w:sz w:val="24"/>
              </w:rPr>
              <w:t xml:space="preserve">9 </w:t>
            </w:r>
            <w:r w:rsidR="00D64544" w:rsidRPr="00DA65A8">
              <w:rPr>
                <w:rStyle w:val="ab"/>
                <w:rFonts w:ascii="Times New Roman" w:hAnsi="Times New Roman" w:cs="Times New Roman" w:hint="eastAsia"/>
                <w:color w:val="auto"/>
                <w:sz w:val="24"/>
              </w:rPr>
              <w:t>服</w:t>
            </w:r>
            <w:r w:rsidR="00D64544" w:rsidRPr="00DA65A8">
              <w:rPr>
                <w:rStyle w:val="ab"/>
                <w:rFonts w:ascii="Times New Roman" w:hAnsi="Times New Roman" w:cs="Times New Roman"/>
                <w:color w:val="auto"/>
                <w:sz w:val="24"/>
              </w:rPr>
              <w:t xml:space="preserve">  </w:t>
            </w:r>
            <w:r w:rsidR="00D64544" w:rsidRPr="00DA65A8">
              <w:rPr>
                <w:rStyle w:val="ab"/>
                <w:rFonts w:ascii="Times New Roman" w:hAnsi="Times New Roman" w:cs="Times New Roman" w:hint="eastAsia"/>
                <w:color w:val="auto"/>
                <w:sz w:val="24"/>
              </w:rPr>
              <w:t>务</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_Toc21618136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66</w:t>
            </w:r>
            <w:r w:rsidR="00D64544" w:rsidRPr="00DA65A8">
              <w:rPr>
                <w:rFonts w:ascii="Times New Roman" w:hAnsi="Times New Roman"/>
                <w:webHidden/>
                <w:sz w:val="24"/>
              </w:rPr>
              <w:fldChar w:fldCharType="end"/>
            </w:r>
          </w:hyperlink>
        </w:p>
        <w:p w14:paraId="4AC628C2"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37" w:history="1">
            <w:r w:rsidR="00D64544" w:rsidRPr="00DA65A8">
              <w:rPr>
                <w:rStyle w:val="ab"/>
                <w:rFonts w:ascii="Times New Roman" w:hAnsi="Times New Roman" w:cs="Times New Roman"/>
                <w:noProof/>
                <w:color w:val="auto"/>
                <w:sz w:val="24"/>
              </w:rPr>
              <w:t xml:space="preserve">9.1 </w:t>
            </w:r>
            <w:r w:rsidR="00D64544" w:rsidRPr="00DA65A8">
              <w:rPr>
                <w:rStyle w:val="ab"/>
                <w:rFonts w:ascii="Times New Roman" w:hAnsi="Times New Roman" w:cs="Times New Roman" w:hint="eastAsia"/>
                <w:noProof/>
                <w:color w:val="auto"/>
                <w:sz w:val="24"/>
              </w:rPr>
              <w:t>控</w:t>
            </w:r>
            <w:r w:rsidR="00D64544" w:rsidRPr="00DA65A8">
              <w:rPr>
                <w:rStyle w:val="ab"/>
                <w:rFonts w:ascii="Times New Roman" w:hAnsi="Times New Roman" w:cs="Times New Roman"/>
                <w:noProof/>
                <w:color w:val="auto"/>
                <w:sz w:val="24"/>
              </w:rPr>
              <w:t xml:space="preserve"> </w:t>
            </w:r>
            <w:r w:rsidR="00D64544" w:rsidRPr="00DA65A8">
              <w:rPr>
                <w:rStyle w:val="ab"/>
                <w:rFonts w:ascii="Times New Roman" w:hAnsi="Times New Roman" w:cs="Times New Roman" w:hint="eastAsia"/>
                <w:noProof/>
                <w:color w:val="auto"/>
                <w:sz w:val="24"/>
              </w:rPr>
              <w:t>制</w:t>
            </w:r>
            <w:r w:rsidR="00D64544" w:rsidRPr="00DA65A8">
              <w:rPr>
                <w:rStyle w:val="ab"/>
                <w:rFonts w:ascii="Times New Roman" w:hAnsi="Times New Roman" w:cs="Times New Roman"/>
                <w:noProof/>
                <w:color w:val="auto"/>
                <w:sz w:val="24"/>
              </w:rPr>
              <w:t xml:space="preserve"> </w:t>
            </w:r>
            <w:r w:rsidR="00D64544" w:rsidRPr="00DA65A8">
              <w:rPr>
                <w:rStyle w:val="ab"/>
                <w:rFonts w:ascii="Times New Roman" w:hAnsi="Times New Roman" w:cs="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_Toc21618137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66</w:t>
            </w:r>
            <w:r w:rsidR="00D64544" w:rsidRPr="00DA65A8">
              <w:rPr>
                <w:rFonts w:ascii="Times New Roman" w:hAnsi="Times New Roman"/>
                <w:noProof/>
                <w:webHidden/>
                <w:sz w:val="24"/>
              </w:rPr>
              <w:fldChar w:fldCharType="end"/>
            </w:r>
          </w:hyperlink>
        </w:p>
        <w:p w14:paraId="2F168806"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38" w:history="1">
            <w:r w:rsidR="00D64544" w:rsidRPr="00DA65A8">
              <w:rPr>
                <w:rStyle w:val="ab"/>
                <w:rFonts w:ascii="Times New Roman" w:hAnsi="Times New Roman" w:cs="Times New Roman"/>
                <w:noProof/>
                <w:color w:val="auto"/>
                <w:sz w:val="24"/>
              </w:rPr>
              <w:t xml:space="preserve">9.2 </w:t>
            </w:r>
            <w:r w:rsidR="00D64544" w:rsidRPr="00DA65A8">
              <w:rPr>
                <w:rStyle w:val="ab"/>
                <w:rFonts w:ascii="Times New Roman" w:hAnsi="Times New Roman" w:cs="Times New Roman" w:hint="eastAsia"/>
                <w:noProof/>
                <w:color w:val="auto"/>
                <w:sz w:val="24"/>
              </w:rPr>
              <w:t>评</w:t>
            </w:r>
            <w:r w:rsidR="00D64544" w:rsidRPr="00DA65A8">
              <w:rPr>
                <w:rStyle w:val="ab"/>
                <w:rFonts w:ascii="Times New Roman" w:hAnsi="Times New Roman" w:cs="Times New Roman"/>
                <w:noProof/>
                <w:color w:val="auto"/>
                <w:sz w:val="24"/>
              </w:rPr>
              <w:t xml:space="preserve"> </w:t>
            </w:r>
            <w:r w:rsidR="00D64544" w:rsidRPr="00DA65A8">
              <w:rPr>
                <w:rStyle w:val="ab"/>
                <w:rFonts w:ascii="Times New Roman" w:hAnsi="Times New Roman" w:cs="Times New Roman" w:hint="eastAsia"/>
                <w:noProof/>
                <w:color w:val="auto"/>
                <w:sz w:val="24"/>
              </w:rPr>
              <w:t>分</w:t>
            </w:r>
            <w:r w:rsidR="00D64544" w:rsidRPr="00DA65A8">
              <w:rPr>
                <w:rStyle w:val="ab"/>
                <w:rFonts w:ascii="Times New Roman" w:hAnsi="Times New Roman" w:cs="Times New Roman"/>
                <w:noProof/>
                <w:color w:val="auto"/>
                <w:sz w:val="24"/>
              </w:rPr>
              <w:t xml:space="preserve"> </w:t>
            </w:r>
            <w:r w:rsidR="00D64544" w:rsidRPr="00DA65A8">
              <w:rPr>
                <w:rStyle w:val="ab"/>
                <w:rFonts w:ascii="Times New Roman" w:hAnsi="Times New Roman" w:cs="Times New Roman" w:hint="eastAsia"/>
                <w:noProof/>
                <w:color w:val="auto"/>
                <w:sz w:val="24"/>
              </w:rPr>
              <w:t>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_Toc21618138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67</w:t>
            </w:r>
            <w:r w:rsidR="00D64544" w:rsidRPr="00DA65A8">
              <w:rPr>
                <w:rFonts w:ascii="Times New Roman" w:hAnsi="Times New Roman"/>
                <w:noProof/>
                <w:webHidden/>
                <w:sz w:val="24"/>
              </w:rPr>
              <w:fldChar w:fldCharType="end"/>
            </w:r>
          </w:hyperlink>
        </w:p>
        <w:p w14:paraId="34531DE0" w14:textId="77777777" w:rsidR="00D64544" w:rsidRPr="00DA65A8" w:rsidRDefault="00351A67">
          <w:pPr>
            <w:pStyle w:val="11"/>
            <w:rPr>
              <w:rFonts w:ascii="Times New Roman" w:hAnsi="Times New Roman" w:cstheme="minorBidi"/>
              <w:bCs w:val="0"/>
              <w:caps w:val="0"/>
              <w:sz w:val="28"/>
              <w:szCs w:val="22"/>
            </w:rPr>
          </w:pPr>
          <w:hyperlink w:anchor="_Toc21618142" w:history="1">
            <w:r w:rsidR="00D64544" w:rsidRPr="00DA65A8">
              <w:rPr>
                <w:rStyle w:val="ab"/>
                <w:rFonts w:ascii="Times New Roman" w:hAnsi="Times New Roman"/>
                <w:color w:val="auto"/>
                <w:sz w:val="24"/>
              </w:rPr>
              <w:t xml:space="preserve">10 </w:t>
            </w:r>
            <w:r w:rsidR="00D64544" w:rsidRPr="00DA65A8">
              <w:rPr>
                <w:rStyle w:val="ab"/>
                <w:rFonts w:ascii="Times New Roman" w:hAnsi="Times New Roman" w:hint="eastAsia"/>
                <w:color w:val="auto"/>
                <w:sz w:val="24"/>
              </w:rPr>
              <w:t>提高与创新</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_Toc21618142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72</w:t>
            </w:r>
            <w:r w:rsidR="00D64544" w:rsidRPr="00DA65A8">
              <w:rPr>
                <w:rFonts w:ascii="Times New Roman" w:hAnsi="Times New Roman"/>
                <w:webHidden/>
                <w:sz w:val="24"/>
              </w:rPr>
              <w:fldChar w:fldCharType="end"/>
            </w:r>
          </w:hyperlink>
        </w:p>
        <w:p w14:paraId="73ADDC62"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43" w:history="1">
            <w:r w:rsidR="00D64544" w:rsidRPr="00DA65A8">
              <w:rPr>
                <w:rStyle w:val="ab"/>
                <w:rFonts w:ascii="Times New Roman" w:hAnsi="Times New Roman"/>
                <w:noProof/>
                <w:color w:val="auto"/>
                <w:sz w:val="24"/>
              </w:rPr>
              <w:t xml:space="preserve">10.1 </w:t>
            </w:r>
            <w:r w:rsidR="00D64544" w:rsidRPr="00DA65A8">
              <w:rPr>
                <w:rStyle w:val="ab"/>
                <w:rFonts w:ascii="Times New Roman" w:hAnsi="Times New Roman" w:hint="eastAsia"/>
                <w:noProof/>
                <w:color w:val="auto"/>
                <w:sz w:val="24"/>
              </w:rPr>
              <w:t>一</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般</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规</w:t>
            </w:r>
            <w:r w:rsidR="00D64544" w:rsidRPr="00DA65A8">
              <w:rPr>
                <w:rStyle w:val="ab"/>
                <w:rFonts w:ascii="Times New Roman" w:hAnsi="Times New Roman"/>
                <w:noProof/>
                <w:color w:val="auto"/>
                <w:sz w:val="24"/>
              </w:rPr>
              <w:t xml:space="preserve"> </w:t>
            </w:r>
            <w:r w:rsidR="00D64544" w:rsidRPr="00DA65A8">
              <w:rPr>
                <w:rStyle w:val="ab"/>
                <w:rFonts w:ascii="Times New Roman" w:hAnsi="Times New Roman" w:hint="eastAsia"/>
                <w:noProof/>
                <w:color w:val="auto"/>
                <w:sz w:val="24"/>
              </w:rPr>
              <w:t>定</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_Toc21618143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72</w:t>
            </w:r>
            <w:r w:rsidR="00D64544" w:rsidRPr="00DA65A8">
              <w:rPr>
                <w:rFonts w:ascii="Times New Roman" w:hAnsi="Times New Roman"/>
                <w:noProof/>
                <w:webHidden/>
                <w:sz w:val="24"/>
              </w:rPr>
              <w:fldChar w:fldCharType="end"/>
            </w:r>
          </w:hyperlink>
        </w:p>
        <w:p w14:paraId="6FEC9CC6" w14:textId="77777777" w:rsidR="00D64544" w:rsidRPr="00DA65A8" w:rsidRDefault="00351A67">
          <w:pPr>
            <w:pStyle w:val="21"/>
            <w:tabs>
              <w:tab w:val="right" w:leader="dot" w:pos="9060"/>
            </w:tabs>
            <w:ind w:firstLine="400"/>
            <w:rPr>
              <w:rFonts w:ascii="Times New Roman" w:hAnsi="Times New Roman" w:cstheme="minorBidi"/>
              <w:smallCaps w:val="0"/>
              <w:noProof/>
              <w:sz w:val="28"/>
              <w:szCs w:val="22"/>
            </w:rPr>
          </w:pPr>
          <w:hyperlink w:anchor="_Toc21618144" w:history="1">
            <w:r w:rsidR="00D64544" w:rsidRPr="00DA65A8">
              <w:rPr>
                <w:rStyle w:val="ab"/>
                <w:rFonts w:ascii="Times New Roman" w:hAnsi="Times New Roman" w:cs="Times New Roman"/>
                <w:noProof/>
                <w:color w:val="auto"/>
                <w:sz w:val="24"/>
              </w:rPr>
              <w:t xml:space="preserve">10.2 </w:t>
            </w:r>
            <w:r w:rsidR="00D64544" w:rsidRPr="00DA65A8">
              <w:rPr>
                <w:rStyle w:val="ab"/>
                <w:rFonts w:ascii="Times New Roman" w:hAnsi="Times New Roman" w:cs="Times New Roman" w:hint="eastAsia"/>
                <w:noProof/>
                <w:color w:val="auto"/>
                <w:sz w:val="24"/>
              </w:rPr>
              <w:t>加分项</w:t>
            </w:r>
            <w:r w:rsidR="00D64544" w:rsidRPr="00DA65A8">
              <w:rPr>
                <w:rFonts w:ascii="Times New Roman" w:hAnsi="Times New Roman"/>
                <w:noProof/>
                <w:webHidden/>
                <w:sz w:val="24"/>
              </w:rPr>
              <w:tab/>
            </w:r>
            <w:r w:rsidR="00D64544" w:rsidRPr="00DA65A8">
              <w:rPr>
                <w:rFonts w:ascii="Times New Roman" w:hAnsi="Times New Roman"/>
                <w:noProof/>
                <w:webHidden/>
                <w:sz w:val="24"/>
              </w:rPr>
              <w:fldChar w:fldCharType="begin"/>
            </w:r>
            <w:r w:rsidR="00D64544" w:rsidRPr="00DA65A8">
              <w:rPr>
                <w:rFonts w:ascii="Times New Roman" w:hAnsi="Times New Roman"/>
                <w:noProof/>
                <w:webHidden/>
                <w:sz w:val="24"/>
              </w:rPr>
              <w:instrText xml:space="preserve"> PAGEREF _Toc21618144 \h </w:instrText>
            </w:r>
            <w:r w:rsidR="00D64544" w:rsidRPr="00DA65A8">
              <w:rPr>
                <w:rFonts w:ascii="Times New Roman" w:hAnsi="Times New Roman"/>
                <w:noProof/>
                <w:webHidden/>
                <w:sz w:val="24"/>
              </w:rPr>
            </w:r>
            <w:r w:rsidR="00D64544" w:rsidRPr="00DA65A8">
              <w:rPr>
                <w:rFonts w:ascii="Times New Roman" w:hAnsi="Times New Roman"/>
                <w:noProof/>
                <w:webHidden/>
                <w:sz w:val="24"/>
              </w:rPr>
              <w:fldChar w:fldCharType="separate"/>
            </w:r>
            <w:r w:rsidR="00111275">
              <w:rPr>
                <w:rFonts w:ascii="Times New Roman" w:hAnsi="Times New Roman"/>
                <w:noProof/>
                <w:webHidden/>
                <w:sz w:val="24"/>
              </w:rPr>
              <w:t>72</w:t>
            </w:r>
            <w:r w:rsidR="00D64544" w:rsidRPr="00DA65A8">
              <w:rPr>
                <w:rFonts w:ascii="Times New Roman" w:hAnsi="Times New Roman"/>
                <w:noProof/>
                <w:webHidden/>
                <w:sz w:val="24"/>
              </w:rPr>
              <w:fldChar w:fldCharType="end"/>
            </w:r>
          </w:hyperlink>
        </w:p>
        <w:p w14:paraId="63475DD3" w14:textId="77777777" w:rsidR="00D64544" w:rsidRPr="00DA65A8" w:rsidRDefault="00351A67">
          <w:pPr>
            <w:pStyle w:val="11"/>
            <w:rPr>
              <w:rFonts w:ascii="Times New Roman" w:hAnsi="Times New Roman" w:cstheme="minorBidi"/>
              <w:bCs w:val="0"/>
              <w:caps w:val="0"/>
              <w:sz w:val="28"/>
              <w:szCs w:val="22"/>
            </w:rPr>
          </w:pPr>
          <w:hyperlink w:anchor="_Toc21618145" w:history="1">
            <w:r w:rsidR="00D64544" w:rsidRPr="00DA65A8">
              <w:rPr>
                <w:rStyle w:val="ab"/>
                <w:rFonts w:ascii="Times New Roman" w:hAnsi="Times New Roman" w:hint="eastAsia"/>
                <w:color w:val="auto"/>
                <w:sz w:val="24"/>
              </w:rPr>
              <w:t>本标准用词说明</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_Toc21618145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78</w:t>
            </w:r>
            <w:r w:rsidR="00D64544" w:rsidRPr="00DA65A8">
              <w:rPr>
                <w:rFonts w:ascii="Times New Roman" w:hAnsi="Times New Roman"/>
                <w:webHidden/>
                <w:sz w:val="24"/>
              </w:rPr>
              <w:fldChar w:fldCharType="end"/>
            </w:r>
          </w:hyperlink>
        </w:p>
        <w:p w14:paraId="43E75845" w14:textId="77777777" w:rsidR="00D64544" w:rsidRDefault="00351A67">
          <w:pPr>
            <w:pStyle w:val="11"/>
            <w:rPr>
              <w:rFonts w:ascii="Times New Roman" w:hAnsi="Times New Roman"/>
              <w:sz w:val="24"/>
            </w:rPr>
          </w:pPr>
          <w:hyperlink w:anchor="_Toc21618146" w:history="1">
            <w:r w:rsidR="00D64544" w:rsidRPr="00DA65A8">
              <w:rPr>
                <w:rStyle w:val="ab"/>
                <w:rFonts w:ascii="Times New Roman" w:hAnsi="Times New Roman" w:hint="eastAsia"/>
                <w:color w:val="auto"/>
                <w:sz w:val="24"/>
              </w:rPr>
              <w:t>引用标准名录</w:t>
            </w:r>
            <w:r w:rsidR="00D64544" w:rsidRPr="00DA65A8">
              <w:rPr>
                <w:rFonts w:ascii="Times New Roman" w:hAnsi="Times New Roman"/>
                <w:webHidden/>
                <w:sz w:val="24"/>
              </w:rPr>
              <w:tab/>
            </w:r>
            <w:r w:rsidR="00D64544" w:rsidRPr="00DA65A8">
              <w:rPr>
                <w:rFonts w:ascii="Times New Roman" w:hAnsi="Times New Roman"/>
                <w:webHidden/>
                <w:sz w:val="24"/>
              </w:rPr>
              <w:fldChar w:fldCharType="begin"/>
            </w:r>
            <w:r w:rsidR="00D64544" w:rsidRPr="00DA65A8">
              <w:rPr>
                <w:rFonts w:ascii="Times New Roman" w:hAnsi="Times New Roman"/>
                <w:webHidden/>
                <w:sz w:val="24"/>
              </w:rPr>
              <w:instrText xml:space="preserve"> PAGEREF _Toc21618146 \h </w:instrText>
            </w:r>
            <w:r w:rsidR="00D64544" w:rsidRPr="00DA65A8">
              <w:rPr>
                <w:rFonts w:ascii="Times New Roman" w:hAnsi="Times New Roman"/>
                <w:webHidden/>
                <w:sz w:val="24"/>
              </w:rPr>
            </w:r>
            <w:r w:rsidR="00D64544" w:rsidRPr="00DA65A8">
              <w:rPr>
                <w:rFonts w:ascii="Times New Roman" w:hAnsi="Times New Roman"/>
                <w:webHidden/>
                <w:sz w:val="24"/>
              </w:rPr>
              <w:fldChar w:fldCharType="separate"/>
            </w:r>
            <w:r w:rsidR="00111275">
              <w:rPr>
                <w:rFonts w:ascii="Times New Roman" w:hAnsi="Times New Roman"/>
                <w:webHidden/>
                <w:sz w:val="24"/>
              </w:rPr>
              <w:t>79</w:t>
            </w:r>
            <w:r w:rsidR="00D64544" w:rsidRPr="00DA65A8">
              <w:rPr>
                <w:rFonts w:ascii="Times New Roman" w:hAnsi="Times New Roman"/>
                <w:webHidden/>
                <w:sz w:val="24"/>
              </w:rPr>
              <w:fldChar w:fldCharType="end"/>
            </w:r>
          </w:hyperlink>
        </w:p>
        <w:p w14:paraId="615D8DA0" w14:textId="67ABA48F" w:rsidR="0009080B" w:rsidRPr="00DA65A8" w:rsidRDefault="0009080B" w:rsidP="0009080B">
          <w:pPr>
            <w:ind w:firstLineChars="177" w:firstLine="425"/>
            <w:jc w:val="left"/>
            <w:rPr>
              <w:rFonts w:cs="Times New Roman"/>
            </w:rPr>
          </w:pPr>
          <w:r>
            <w:rPr>
              <w:rFonts w:cs="Times New Roman" w:hint="eastAsia"/>
            </w:rPr>
            <w:t>附：</w:t>
          </w:r>
          <w:r>
            <w:rPr>
              <w:rFonts w:cs="Times New Roman"/>
            </w:rPr>
            <w:t>条文说明</w:t>
          </w:r>
          <w:r>
            <w:rPr>
              <w:rFonts w:cs="Times New Roman" w:hint="eastAsia"/>
            </w:rPr>
            <w:t xml:space="preserve"> </w:t>
          </w:r>
          <w:r>
            <w:rPr>
              <w:rFonts w:cs="Times New Roman"/>
            </w:rPr>
            <w:t xml:space="preserve">               </w:t>
          </w:r>
          <w:r w:rsidRPr="00DA65A8">
            <w:rPr>
              <w:rFonts w:cs="Times New Roman"/>
            </w:rPr>
            <w:t xml:space="preserve">             </w:t>
          </w:r>
          <w:r>
            <w:rPr>
              <w:rFonts w:cs="Times New Roman"/>
            </w:rPr>
            <w:t xml:space="preserve"> </w:t>
          </w:r>
          <w:r w:rsidRPr="00DA65A8">
            <w:rPr>
              <w:rFonts w:cs="Times New Roman"/>
            </w:rPr>
            <w:t xml:space="preserve">                            8</w:t>
          </w:r>
          <w:r>
            <w:rPr>
              <w:rFonts w:cs="Times New Roman"/>
            </w:rPr>
            <w:t>0</w:t>
          </w:r>
        </w:p>
        <w:p w14:paraId="7360BDC8" w14:textId="77777777" w:rsidR="0009080B" w:rsidRPr="0009080B" w:rsidRDefault="0009080B" w:rsidP="0009080B">
          <w:pPr>
            <w:ind w:firstLine="480"/>
          </w:pPr>
        </w:p>
        <w:p w14:paraId="6970A8EA" w14:textId="4C84A937" w:rsidR="002E7EF1" w:rsidRPr="00DA65A8" w:rsidRDefault="002E7EF1" w:rsidP="0081121F">
          <w:pPr>
            <w:spacing w:line="360" w:lineRule="auto"/>
            <w:ind w:firstLineChars="0" w:firstLine="0"/>
          </w:pPr>
          <w:r w:rsidRPr="00DA65A8">
            <w:rPr>
              <w:sz w:val="21"/>
              <w:szCs w:val="21"/>
            </w:rPr>
            <w:fldChar w:fldCharType="end"/>
          </w:r>
        </w:p>
      </w:sdtContent>
    </w:sdt>
    <w:p w14:paraId="16448ECD" w14:textId="77777777" w:rsidR="00DB15C4" w:rsidRPr="00DA65A8" w:rsidRDefault="00DB15C4" w:rsidP="00FB6999">
      <w:pPr>
        <w:ind w:firstLine="480"/>
      </w:pPr>
    </w:p>
    <w:p w14:paraId="1786555B" w14:textId="77777777" w:rsidR="00FB6999" w:rsidRPr="00DA65A8" w:rsidRDefault="00FB6999" w:rsidP="00FB6999">
      <w:pPr>
        <w:ind w:firstLine="480"/>
        <w:sectPr w:rsidR="00FB6999" w:rsidRPr="00DA65A8" w:rsidSect="00F67C20">
          <w:footerReference w:type="default" r:id="rId14"/>
          <w:pgSz w:w="11906" w:h="16838"/>
          <w:pgMar w:top="1440" w:right="1418" w:bottom="1440" w:left="1418" w:header="851" w:footer="992" w:gutter="0"/>
          <w:pgNumType w:start="1"/>
          <w:cols w:space="425"/>
          <w:docGrid w:type="lines" w:linePitch="312"/>
        </w:sectPr>
      </w:pPr>
    </w:p>
    <w:sdt>
      <w:sdtPr>
        <w:rPr>
          <w:rFonts w:ascii="Times New Roman" w:eastAsia="宋体" w:hAnsi="Times New Roman" w:cstheme="minorBidi"/>
          <w:b w:val="0"/>
          <w:bCs w:val="0"/>
          <w:color w:val="auto"/>
          <w:kern w:val="2"/>
          <w:sz w:val="24"/>
          <w:szCs w:val="22"/>
          <w:lang w:val="zh-CN"/>
        </w:rPr>
        <w:id w:val="789240424"/>
        <w:docPartObj>
          <w:docPartGallery w:val="Table of Contents"/>
          <w:docPartUnique/>
        </w:docPartObj>
      </w:sdtPr>
      <w:sdtEndPr/>
      <w:sdtContent>
        <w:p w14:paraId="144B536A" w14:textId="41BC6480" w:rsidR="00FB6999" w:rsidRPr="002A5C22" w:rsidRDefault="00FB6999" w:rsidP="00111275">
          <w:pPr>
            <w:pStyle w:val="TOC"/>
            <w:ind w:firstLineChars="0" w:firstLine="0"/>
            <w:jc w:val="center"/>
            <w:rPr>
              <w:rFonts w:ascii="Times New Roman" w:eastAsia="宋体" w:hAnsi="Times New Roman" w:cs="Times New Roman"/>
              <w:color w:val="auto"/>
            </w:rPr>
          </w:pPr>
          <w:r w:rsidRPr="002A5C22">
            <w:rPr>
              <w:rFonts w:ascii="Times New Roman" w:eastAsia="宋体" w:hAnsi="Times New Roman" w:cs="Times New Roman"/>
              <w:color w:val="auto"/>
              <w:lang w:val="zh-CN"/>
            </w:rPr>
            <w:t>Contents</w:t>
          </w:r>
        </w:p>
        <w:p w14:paraId="28CBC2AE" w14:textId="0EDE292D" w:rsidR="00FB6999" w:rsidRPr="002A5C22" w:rsidRDefault="00FB6999" w:rsidP="00FB6999">
          <w:pPr>
            <w:pStyle w:val="11"/>
            <w:ind w:firstLine="422"/>
            <w:rPr>
              <w:rFonts w:ascii="Times New Roman" w:hAnsi="Times New Roman" w:cs="Times New Roman"/>
              <w:bCs w:val="0"/>
              <w:caps w:val="0"/>
              <w:sz w:val="28"/>
              <w:szCs w:val="22"/>
            </w:rPr>
          </w:pPr>
          <w:r w:rsidRPr="002A5C22">
            <w:rPr>
              <w:rFonts w:ascii="Times New Roman" w:hAnsi="Times New Roman" w:cs="Times New Roman"/>
              <w:b/>
              <w:caps w:val="0"/>
              <w:sz w:val="21"/>
              <w:szCs w:val="21"/>
            </w:rPr>
            <w:fldChar w:fldCharType="begin"/>
          </w:r>
          <w:r w:rsidRPr="002A5C22">
            <w:rPr>
              <w:rFonts w:ascii="Times New Roman" w:hAnsi="Times New Roman" w:cs="Times New Roman"/>
              <w:b/>
              <w:caps w:val="0"/>
              <w:sz w:val="21"/>
              <w:szCs w:val="21"/>
            </w:rPr>
            <w:instrText xml:space="preserve"> TOC \o "2-3" \h \z \u \t "</w:instrText>
          </w:r>
          <w:r w:rsidRPr="002A5C22">
            <w:rPr>
              <w:rFonts w:ascii="Times New Roman" w:hAnsi="Times New Roman" w:cs="Times New Roman"/>
              <w:b/>
              <w:caps w:val="0"/>
              <w:sz w:val="21"/>
              <w:szCs w:val="21"/>
            </w:rPr>
            <w:instrText>标题</w:instrText>
          </w:r>
          <w:r w:rsidRPr="002A5C22">
            <w:rPr>
              <w:rFonts w:ascii="Times New Roman" w:hAnsi="Times New Roman" w:cs="Times New Roman"/>
              <w:b/>
              <w:caps w:val="0"/>
              <w:sz w:val="21"/>
              <w:szCs w:val="21"/>
            </w:rPr>
            <w:instrText xml:space="preserve"> 1,1" </w:instrText>
          </w:r>
          <w:r w:rsidRPr="002A5C22">
            <w:rPr>
              <w:rFonts w:ascii="Times New Roman" w:hAnsi="Times New Roman" w:cs="Times New Roman"/>
              <w:b/>
              <w:caps w:val="0"/>
              <w:sz w:val="21"/>
              <w:szCs w:val="21"/>
            </w:rPr>
            <w:fldChar w:fldCharType="separate"/>
          </w:r>
          <w:hyperlink w:anchor="_Toc21618100" w:history="1">
            <w:r w:rsidR="00022E51" w:rsidRPr="002A5C22">
              <w:rPr>
                <w:rStyle w:val="ab"/>
                <w:rFonts w:ascii="Times New Roman" w:hAnsi="Times New Roman" w:cs="Times New Roman"/>
                <w:caps w:val="0"/>
                <w:color w:val="auto"/>
                <w:sz w:val="24"/>
              </w:rPr>
              <w:t>1 General Provisions</w:t>
            </w:r>
            <w:r w:rsidR="00022E51" w:rsidRPr="002A5C22">
              <w:rPr>
                <w:rFonts w:ascii="Times New Roman" w:hAnsi="Times New Roman" w:cs="Times New Roman"/>
                <w:caps w:val="0"/>
                <w:webHidden/>
                <w:sz w:val="24"/>
              </w:rPr>
              <w:tab/>
            </w:r>
            <w:r w:rsidRPr="002A5C22">
              <w:rPr>
                <w:rFonts w:ascii="Times New Roman" w:hAnsi="Times New Roman" w:cs="Times New Roman"/>
                <w:caps w:val="0"/>
                <w:webHidden/>
                <w:sz w:val="24"/>
              </w:rPr>
              <w:fldChar w:fldCharType="begin"/>
            </w:r>
            <w:r w:rsidRPr="002A5C22">
              <w:rPr>
                <w:rFonts w:ascii="Times New Roman" w:hAnsi="Times New Roman" w:cs="Times New Roman"/>
                <w:caps w:val="0"/>
                <w:webHidden/>
                <w:sz w:val="24"/>
              </w:rPr>
              <w:instrText xml:space="preserve"> PAGEREF _Toc21618100 \h </w:instrText>
            </w:r>
            <w:r w:rsidRPr="002A5C22">
              <w:rPr>
                <w:rFonts w:ascii="Times New Roman" w:hAnsi="Times New Roman" w:cs="Times New Roman"/>
                <w:caps w:val="0"/>
                <w:webHidden/>
                <w:sz w:val="24"/>
              </w:rPr>
            </w:r>
            <w:r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1</w:t>
            </w:r>
            <w:r w:rsidRPr="002A5C22">
              <w:rPr>
                <w:rFonts w:ascii="Times New Roman" w:hAnsi="Times New Roman" w:cs="Times New Roman"/>
                <w:caps w:val="0"/>
                <w:webHidden/>
                <w:sz w:val="24"/>
              </w:rPr>
              <w:fldChar w:fldCharType="end"/>
            </w:r>
          </w:hyperlink>
        </w:p>
        <w:p w14:paraId="2BF85764" w14:textId="00FE5F5D" w:rsidR="00FB6999" w:rsidRPr="002A5C22" w:rsidRDefault="00351A67" w:rsidP="00FB6999">
          <w:pPr>
            <w:pStyle w:val="11"/>
            <w:rPr>
              <w:rFonts w:ascii="Times New Roman" w:hAnsi="Times New Roman" w:cs="Times New Roman"/>
              <w:bCs w:val="0"/>
              <w:caps w:val="0"/>
              <w:sz w:val="28"/>
              <w:szCs w:val="22"/>
            </w:rPr>
          </w:pPr>
          <w:hyperlink w:anchor="_Toc21618101" w:history="1">
            <w:r w:rsidR="00022E51" w:rsidRPr="002A5C22">
              <w:rPr>
                <w:rStyle w:val="ab"/>
                <w:rFonts w:ascii="Times New Roman" w:hAnsi="Times New Roman" w:cs="Times New Roman"/>
                <w:caps w:val="0"/>
                <w:color w:val="auto"/>
                <w:sz w:val="24"/>
              </w:rPr>
              <w:t>2 Terms</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_Toc21618101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3</w:t>
            </w:r>
            <w:r w:rsidR="00FB6999" w:rsidRPr="002A5C22">
              <w:rPr>
                <w:rFonts w:ascii="Times New Roman" w:hAnsi="Times New Roman" w:cs="Times New Roman"/>
                <w:caps w:val="0"/>
                <w:webHidden/>
                <w:sz w:val="24"/>
              </w:rPr>
              <w:fldChar w:fldCharType="end"/>
            </w:r>
          </w:hyperlink>
        </w:p>
        <w:p w14:paraId="713D6A6C" w14:textId="687F4959" w:rsidR="00FB6999" w:rsidRPr="002A5C22" w:rsidRDefault="00351A67" w:rsidP="00FB6999">
          <w:pPr>
            <w:pStyle w:val="11"/>
            <w:rPr>
              <w:rFonts w:ascii="Times New Roman" w:hAnsi="Times New Roman" w:cs="Times New Roman"/>
              <w:bCs w:val="0"/>
              <w:caps w:val="0"/>
              <w:sz w:val="28"/>
              <w:szCs w:val="22"/>
            </w:rPr>
          </w:pPr>
          <w:hyperlink w:anchor="_Toc21618102" w:history="1">
            <w:r w:rsidR="00022E51" w:rsidRPr="002A5C22">
              <w:rPr>
                <w:rStyle w:val="ab"/>
                <w:rFonts w:ascii="Times New Roman" w:hAnsi="Times New Roman" w:cs="Times New Roman"/>
                <w:caps w:val="0"/>
                <w:color w:val="auto"/>
                <w:sz w:val="24"/>
              </w:rPr>
              <w:t>3 Basic Requirements</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_Toc21618102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4</w:t>
            </w:r>
            <w:r w:rsidR="00FB6999" w:rsidRPr="002A5C22">
              <w:rPr>
                <w:rFonts w:ascii="Times New Roman" w:hAnsi="Times New Roman" w:cs="Times New Roman"/>
                <w:caps w:val="0"/>
                <w:webHidden/>
                <w:sz w:val="24"/>
              </w:rPr>
              <w:fldChar w:fldCharType="end"/>
            </w:r>
          </w:hyperlink>
        </w:p>
        <w:p w14:paraId="5C289BEE" w14:textId="098A0381"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03" w:history="1">
            <w:r w:rsidR="00022E51" w:rsidRPr="002A5C22">
              <w:rPr>
                <w:rStyle w:val="ab"/>
                <w:rFonts w:ascii="Times New Roman" w:hAnsi="Times New Roman" w:cs="Times New Roman"/>
                <w:smallCaps w:val="0"/>
                <w:noProof/>
                <w:color w:val="auto"/>
                <w:sz w:val="24"/>
              </w:rPr>
              <w:t xml:space="preserve">3.1 </w:t>
            </w:r>
            <w:r w:rsidR="006B2FF3" w:rsidRPr="002A5C22">
              <w:rPr>
                <w:rStyle w:val="ab"/>
                <w:rFonts w:ascii="Times New Roman" w:hAnsi="Times New Roman" w:cs="Times New Roman"/>
                <w:smallCaps w:val="0"/>
                <w:noProof/>
                <w:color w:val="auto"/>
                <w:sz w:val="24"/>
              </w:rPr>
              <w:t>general requirements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_Toc21618103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4</w:t>
            </w:r>
            <w:r w:rsidR="00FB6999" w:rsidRPr="002A5C22">
              <w:rPr>
                <w:rFonts w:ascii="Times New Roman" w:hAnsi="Times New Roman" w:cs="Times New Roman"/>
                <w:smallCaps w:val="0"/>
                <w:noProof/>
                <w:webHidden/>
                <w:sz w:val="24"/>
              </w:rPr>
              <w:fldChar w:fldCharType="end"/>
            </w:r>
          </w:hyperlink>
        </w:p>
        <w:p w14:paraId="1CF2EC7A" w14:textId="6E99414C"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04" w:history="1">
            <w:r w:rsidR="00022E51" w:rsidRPr="002A5C22">
              <w:rPr>
                <w:rStyle w:val="ab"/>
                <w:rFonts w:ascii="Times New Roman" w:hAnsi="Times New Roman" w:cs="Times New Roman"/>
                <w:smallCaps w:val="0"/>
                <w:noProof/>
                <w:color w:val="auto"/>
                <w:sz w:val="24"/>
              </w:rPr>
              <w:t xml:space="preserve">3.2 Assessment </w:t>
            </w:r>
            <w:r w:rsidR="006B2FF3" w:rsidRPr="002A5C22">
              <w:rPr>
                <w:rStyle w:val="ab"/>
                <w:rFonts w:ascii="Times New Roman" w:hAnsi="Times New Roman" w:cs="Times New Roman"/>
                <w:smallCaps w:val="0"/>
                <w:noProof/>
                <w:color w:val="auto"/>
                <w:sz w:val="24"/>
              </w:rPr>
              <w:t xml:space="preserve">and </w:t>
            </w:r>
            <w:r w:rsidR="00022E51" w:rsidRPr="002A5C22">
              <w:rPr>
                <w:rStyle w:val="ab"/>
                <w:rFonts w:ascii="Times New Roman" w:hAnsi="Times New Roman" w:cs="Times New Roman"/>
                <w:smallCaps w:val="0"/>
                <w:noProof/>
                <w:color w:val="auto"/>
                <w:sz w:val="24"/>
              </w:rPr>
              <w:t>Rating</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_Toc21618104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5</w:t>
            </w:r>
            <w:r w:rsidR="00FB6999" w:rsidRPr="002A5C22">
              <w:rPr>
                <w:rFonts w:ascii="Times New Roman" w:hAnsi="Times New Roman" w:cs="Times New Roman"/>
                <w:smallCaps w:val="0"/>
                <w:noProof/>
                <w:webHidden/>
                <w:sz w:val="24"/>
              </w:rPr>
              <w:fldChar w:fldCharType="end"/>
            </w:r>
          </w:hyperlink>
        </w:p>
        <w:p w14:paraId="2E66D731" w14:textId="435096A7" w:rsidR="00FB6999" w:rsidRPr="002A5C22" w:rsidRDefault="00351A67" w:rsidP="00FB6999">
          <w:pPr>
            <w:pStyle w:val="11"/>
            <w:rPr>
              <w:rFonts w:ascii="Times New Roman" w:hAnsi="Times New Roman" w:cs="Times New Roman"/>
              <w:bCs w:val="0"/>
              <w:caps w:val="0"/>
              <w:sz w:val="28"/>
              <w:szCs w:val="22"/>
            </w:rPr>
          </w:pPr>
          <w:hyperlink w:anchor="_Toc21618105" w:history="1">
            <w:r w:rsidR="00022E51" w:rsidRPr="002A5C22">
              <w:rPr>
                <w:rStyle w:val="ab"/>
                <w:rFonts w:ascii="Times New Roman" w:hAnsi="Times New Roman" w:cs="Times New Roman"/>
                <w:caps w:val="0"/>
                <w:color w:val="auto"/>
                <w:sz w:val="24"/>
              </w:rPr>
              <w:t>4 Air</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_Toc21618105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7</w:t>
            </w:r>
            <w:r w:rsidR="00FB6999" w:rsidRPr="002A5C22">
              <w:rPr>
                <w:rFonts w:ascii="Times New Roman" w:hAnsi="Times New Roman" w:cs="Times New Roman"/>
                <w:caps w:val="0"/>
                <w:webHidden/>
                <w:sz w:val="24"/>
              </w:rPr>
              <w:fldChar w:fldCharType="end"/>
            </w:r>
          </w:hyperlink>
        </w:p>
        <w:p w14:paraId="3A5A4898" w14:textId="5A9B08A0"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06" w:history="1">
            <w:r w:rsidR="00022E51" w:rsidRPr="002A5C22">
              <w:rPr>
                <w:rStyle w:val="ab"/>
                <w:rFonts w:ascii="Times New Roman" w:hAnsi="Times New Roman" w:cs="Times New Roman"/>
                <w:smallCaps w:val="0"/>
                <w:noProof/>
                <w:color w:val="auto"/>
                <w:sz w:val="24"/>
              </w:rPr>
              <w:t>4.1 Prerequisite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_Toc21618106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7</w:t>
            </w:r>
            <w:r w:rsidR="00FB6999" w:rsidRPr="002A5C22">
              <w:rPr>
                <w:rFonts w:ascii="Times New Roman" w:hAnsi="Times New Roman" w:cs="Times New Roman"/>
                <w:smallCaps w:val="0"/>
                <w:noProof/>
                <w:webHidden/>
                <w:sz w:val="24"/>
              </w:rPr>
              <w:fldChar w:fldCharType="end"/>
            </w:r>
          </w:hyperlink>
        </w:p>
        <w:p w14:paraId="349FC83C" w14:textId="322C72C9"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07" w:history="1">
            <w:r w:rsidR="00022E51" w:rsidRPr="002A5C22">
              <w:rPr>
                <w:rStyle w:val="ab"/>
                <w:rFonts w:ascii="Times New Roman" w:hAnsi="Times New Roman" w:cs="Times New Roman"/>
                <w:smallCaps w:val="0"/>
                <w:noProof/>
                <w:color w:val="auto"/>
                <w:sz w:val="24"/>
              </w:rPr>
              <w:t>4.2 Scoring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_Toc21618107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1</w:t>
            </w:r>
            <w:r w:rsidR="0009080B" w:rsidRPr="002A5C22">
              <w:rPr>
                <w:rFonts w:ascii="Times New Roman" w:hAnsi="Times New Roman" w:cs="Times New Roman"/>
                <w:smallCaps w:val="0"/>
                <w:noProof/>
                <w:webHidden/>
                <w:sz w:val="24"/>
              </w:rPr>
              <w:t>0</w:t>
            </w:r>
            <w:r w:rsidR="00FB6999" w:rsidRPr="002A5C22">
              <w:rPr>
                <w:rFonts w:ascii="Times New Roman" w:hAnsi="Times New Roman" w:cs="Times New Roman"/>
                <w:smallCaps w:val="0"/>
                <w:noProof/>
                <w:webHidden/>
                <w:sz w:val="24"/>
              </w:rPr>
              <w:fldChar w:fldCharType="end"/>
            </w:r>
          </w:hyperlink>
        </w:p>
        <w:p w14:paraId="2928FBA1" w14:textId="1263819B" w:rsidR="00FB6999" w:rsidRPr="002A5C22" w:rsidRDefault="00351A67" w:rsidP="00FB6999">
          <w:pPr>
            <w:pStyle w:val="11"/>
            <w:rPr>
              <w:rFonts w:ascii="Times New Roman" w:hAnsi="Times New Roman" w:cs="Times New Roman"/>
              <w:bCs w:val="0"/>
              <w:caps w:val="0"/>
              <w:sz w:val="28"/>
              <w:szCs w:val="22"/>
            </w:rPr>
          </w:pPr>
          <w:hyperlink w:anchor="_Toc21618111" w:history="1">
            <w:r w:rsidR="00022E51" w:rsidRPr="002A5C22">
              <w:rPr>
                <w:rStyle w:val="ab"/>
                <w:rFonts w:ascii="Times New Roman" w:hAnsi="Times New Roman" w:cs="Times New Roman"/>
                <w:caps w:val="0"/>
                <w:color w:val="auto"/>
                <w:sz w:val="24"/>
              </w:rPr>
              <w:t>5 Water</w:t>
            </w:r>
            <w:r w:rsidR="00022E51" w:rsidRPr="002A5C22">
              <w:rPr>
                <w:rFonts w:ascii="Times New Roman" w:hAnsi="Times New Roman" w:cs="Times New Roman"/>
                <w:caps w:val="0"/>
                <w:webHidden/>
                <w:sz w:val="24"/>
              </w:rPr>
              <w:tab/>
            </w:r>
            <w:r w:rsidR="0009080B" w:rsidRPr="002A5C22">
              <w:rPr>
                <w:rFonts w:ascii="Times New Roman" w:hAnsi="Times New Roman" w:cs="Times New Roman"/>
                <w:caps w:val="0"/>
                <w:webHidden/>
                <w:sz w:val="24"/>
              </w:rPr>
              <w:t>19</w:t>
            </w:r>
          </w:hyperlink>
        </w:p>
        <w:p w14:paraId="244A0FDB" w14:textId="0126DE15"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12" w:history="1">
            <w:r w:rsidR="00022E51" w:rsidRPr="002A5C22">
              <w:rPr>
                <w:rStyle w:val="ab"/>
                <w:rFonts w:ascii="Times New Roman" w:hAnsi="Times New Roman" w:cs="Times New Roman"/>
                <w:smallCaps w:val="0"/>
                <w:noProof/>
                <w:color w:val="auto"/>
                <w:sz w:val="24"/>
              </w:rPr>
              <w:t>5.1 Prerequisite Items</w:t>
            </w:r>
            <w:r w:rsidR="00022E51" w:rsidRPr="002A5C22">
              <w:rPr>
                <w:rFonts w:ascii="Times New Roman" w:hAnsi="Times New Roman" w:cs="Times New Roman"/>
                <w:smallCaps w:val="0"/>
                <w:noProof/>
                <w:webHidden/>
                <w:sz w:val="24"/>
              </w:rPr>
              <w:tab/>
            </w:r>
            <w:r w:rsidR="0009080B" w:rsidRPr="002A5C22">
              <w:rPr>
                <w:rFonts w:ascii="Times New Roman" w:hAnsi="Times New Roman" w:cs="Times New Roman"/>
                <w:smallCaps w:val="0"/>
                <w:noProof/>
                <w:webHidden/>
                <w:sz w:val="24"/>
              </w:rPr>
              <w:t>19</w:t>
            </w:r>
          </w:hyperlink>
        </w:p>
        <w:p w14:paraId="484EF928" w14:textId="2FFE5839"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13" w:history="1">
            <w:r w:rsidR="00022E51" w:rsidRPr="002A5C22">
              <w:rPr>
                <w:rStyle w:val="ab"/>
                <w:rFonts w:ascii="Times New Roman" w:hAnsi="Times New Roman" w:cs="Times New Roman"/>
                <w:smallCaps w:val="0"/>
                <w:noProof/>
                <w:color w:val="auto"/>
                <w:sz w:val="24"/>
              </w:rPr>
              <w:t>5.2 Scoring Items</w:t>
            </w:r>
            <w:r w:rsidR="00022E51" w:rsidRPr="002A5C22">
              <w:rPr>
                <w:rFonts w:ascii="Times New Roman" w:hAnsi="Times New Roman" w:cs="Times New Roman"/>
                <w:smallCaps w:val="0"/>
                <w:noProof/>
                <w:webHidden/>
                <w:sz w:val="24"/>
              </w:rPr>
              <w:tab/>
            </w:r>
            <w:r w:rsidR="0009080B" w:rsidRPr="002A5C22">
              <w:rPr>
                <w:rFonts w:ascii="Times New Roman" w:hAnsi="Times New Roman" w:cs="Times New Roman"/>
                <w:smallCaps w:val="0"/>
                <w:noProof/>
                <w:webHidden/>
                <w:sz w:val="24"/>
              </w:rPr>
              <w:t>21</w:t>
            </w:r>
          </w:hyperlink>
        </w:p>
        <w:p w14:paraId="2FA50B95" w14:textId="38B5A336" w:rsidR="00FB6999" w:rsidRPr="002A5C22" w:rsidRDefault="00351A67" w:rsidP="00FB6999">
          <w:pPr>
            <w:pStyle w:val="11"/>
            <w:rPr>
              <w:rFonts w:ascii="Times New Roman" w:hAnsi="Times New Roman" w:cs="Times New Roman"/>
              <w:bCs w:val="0"/>
              <w:caps w:val="0"/>
              <w:sz w:val="28"/>
              <w:szCs w:val="22"/>
            </w:rPr>
          </w:pPr>
          <w:hyperlink w:anchor="_Toc21618117" w:history="1">
            <w:r w:rsidR="00022E51" w:rsidRPr="002A5C22">
              <w:rPr>
                <w:rStyle w:val="ab"/>
                <w:rFonts w:ascii="Times New Roman" w:hAnsi="Times New Roman" w:cs="Times New Roman"/>
                <w:caps w:val="0"/>
                <w:color w:val="auto"/>
                <w:sz w:val="24"/>
              </w:rPr>
              <w:t>6 Comfort</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_Toc21618117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3</w:t>
            </w:r>
            <w:r w:rsidR="0009080B" w:rsidRPr="002A5C22">
              <w:rPr>
                <w:rFonts w:ascii="Times New Roman" w:hAnsi="Times New Roman" w:cs="Times New Roman"/>
                <w:caps w:val="0"/>
                <w:webHidden/>
                <w:sz w:val="24"/>
              </w:rPr>
              <w:t>1</w:t>
            </w:r>
            <w:r w:rsidR="00FB6999" w:rsidRPr="002A5C22">
              <w:rPr>
                <w:rFonts w:ascii="Times New Roman" w:hAnsi="Times New Roman" w:cs="Times New Roman"/>
                <w:caps w:val="0"/>
                <w:webHidden/>
                <w:sz w:val="24"/>
              </w:rPr>
              <w:fldChar w:fldCharType="end"/>
            </w:r>
          </w:hyperlink>
        </w:p>
        <w:p w14:paraId="69BA1D15" w14:textId="4738076C"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18" w:history="1">
            <w:r w:rsidR="00022E51" w:rsidRPr="002A5C22">
              <w:rPr>
                <w:rStyle w:val="ab"/>
                <w:rFonts w:ascii="Times New Roman" w:hAnsi="Times New Roman" w:cs="Times New Roman"/>
                <w:smallCaps w:val="0"/>
                <w:noProof/>
                <w:color w:val="auto"/>
                <w:sz w:val="24"/>
              </w:rPr>
              <w:t>6.1 Prerequisite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_Toc21618118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3</w:t>
            </w:r>
            <w:r w:rsidR="0009080B" w:rsidRPr="002A5C22">
              <w:rPr>
                <w:rFonts w:ascii="Times New Roman" w:hAnsi="Times New Roman" w:cs="Times New Roman"/>
                <w:smallCaps w:val="0"/>
                <w:noProof/>
                <w:webHidden/>
                <w:sz w:val="24"/>
              </w:rPr>
              <w:t>1</w:t>
            </w:r>
            <w:r w:rsidR="00FB6999" w:rsidRPr="002A5C22">
              <w:rPr>
                <w:rFonts w:ascii="Times New Roman" w:hAnsi="Times New Roman" w:cs="Times New Roman"/>
                <w:smallCaps w:val="0"/>
                <w:noProof/>
                <w:webHidden/>
                <w:sz w:val="24"/>
              </w:rPr>
              <w:fldChar w:fldCharType="end"/>
            </w:r>
          </w:hyperlink>
        </w:p>
        <w:p w14:paraId="23FA932F" w14:textId="44AD337D"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19" w:history="1">
            <w:r w:rsidR="00022E51" w:rsidRPr="002A5C22">
              <w:rPr>
                <w:rStyle w:val="ab"/>
                <w:rFonts w:ascii="Times New Roman" w:hAnsi="Times New Roman" w:cs="Times New Roman"/>
                <w:smallCaps w:val="0"/>
                <w:noProof/>
                <w:color w:val="auto"/>
                <w:sz w:val="24"/>
              </w:rPr>
              <w:t>6.2 Scoring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_Toc21618119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3</w:t>
            </w:r>
            <w:r w:rsidR="0009080B" w:rsidRPr="002A5C22">
              <w:rPr>
                <w:rFonts w:ascii="Times New Roman" w:hAnsi="Times New Roman" w:cs="Times New Roman"/>
                <w:smallCaps w:val="0"/>
                <w:noProof/>
                <w:webHidden/>
                <w:sz w:val="24"/>
              </w:rPr>
              <w:t>3</w:t>
            </w:r>
            <w:r w:rsidR="00FB6999" w:rsidRPr="002A5C22">
              <w:rPr>
                <w:rFonts w:ascii="Times New Roman" w:hAnsi="Times New Roman" w:cs="Times New Roman"/>
                <w:smallCaps w:val="0"/>
                <w:noProof/>
                <w:webHidden/>
                <w:sz w:val="24"/>
              </w:rPr>
              <w:fldChar w:fldCharType="end"/>
            </w:r>
          </w:hyperlink>
        </w:p>
        <w:p w14:paraId="0B9E4E70" w14:textId="7DB91043" w:rsidR="00FB6999" w:rsidRPr="002A5C22" w:rsidRDefault="00351A67" w:rsidP="00FB6999">
          <w:pPr>
            <w:pStyle w:val="11"/>
            <w:rPr>
              <w:rFonts w:ascii="Times New Roman" w:hAnsi="Times New Roman" w:cs="Times New Roman"/>
              <w:bCs w:val="0"/>
              <w:caps w:val="0"/>
              <w:sz w:val="28"/>
              <w:szCs w:val="22"/>
            </w:rPr>
          </w:pPr>
          <w:hyperlink w:anchor="_Toc21618123" w:history="1">
            <w:r w:rsidR="00022E51" w:rsidRPr="002A5C22">
              <w:rPr>
                <w:rStyle w:val="ab"/>
                <w:rFonts w:ascii="Times New Roman" w:hAnsi="Times New Roman" w:cs="Times New Roman"/>
                <w:caps w:val="0"/>
                <w:color w:val="auto"/>
                <w:sz w:val="24"/>
              </w:rPr>
              <w:t>7 Exercise</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_Toc21618123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4</w:t>
            </w:r>
            <w:r w:rsidR="0009080B" w:rsidRPr="002A5C22">
              <w:rPr>
                <w:rFonts w:ascii="Times New Roman" w:hAnsi="Times New Roman" w:cs="Times New Roman"/>
                <w:caps w:val="0"/>
                <w:webHidden/>
                <w:sz w:val="24"/>
              </w:rPr>
              <w:t>3</w:t>
            </w:r>
            <w:r w:rsidR="00FB6999" w:rsidRPr="002A5C22">
              <w:rPr>
                <w:rFonts w:ascii="Times New Roman" w:hAnsi="Times New Roman" w:cs="Times New Roman"/>
                <w:caps w:val="0"/>
                <w:webHidden/>
                <w:sz w:val="24"/>
              </w:rPr>
              <w:fldChar w:fldCharType="end"/>
            </w:r>
          </w:hyperlink>
        </w:p>
        <w:p w14:paraId="5333CBB8" w14:textId="25CC103A"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24" w:history="1">
            <w:r w:rsidR="00022E51" w:rsidRPr="002A5C22">
              <w:rPr>
                <w:rStyle w:val="ab"/>
                <w:rFonts w:ascii="Times New Roman" w:hAnsi="Times New Roman" w:cs="Times New Roman"/>
                <w:smallCaps w:val="0"/>
                <w:noProof/>
                <w:color w:val="auto"/>
                <w:sz w:val="24"/>
              </w:rPr>
              <w:t>7.1 Prerequisite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_Toc21618124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4</w:t>
            </w:r>
            <w:r w:rsidR="0009080B" w:rsidRPr="002A5C22">
              <w:rPr>
                <w:rFonts w:ascii="Times New Roman" w:hAnsi="Times New Roman" w:cs="Times New Roman"/>
                <w:smallCaps w:val="0"/>
                <w:noProof/>
                <w:webHidden/>
                <w:sz w:val="24"/>
              </w:rPr>
              <w:t>3</w:t>
            </w:r>
            <w:r w:rsidR="00FB6999" w:rsidRPr="002A5C22">
              <w:rPr>
                <w:rFonts w:ascii="Times New Roman" w:hAnsi="Times New Roman" w:cs="Times New Roman"/>
                <w:smallCaps w:val="0"/>
                <w:noProof/>
                <w:webHidden/>
                <w:sz w:val="24"/>
              </w:rPr>
              <w:fldChar w:fldCharType="end"/>
            </w:r>
          </w:hyperlink>
        </w:p>
        <w:p w14:paraId="051B320E" w14:textId="66B5EEC6"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25" w:history="1">
            <w:r w:rsidR="00022E51" w:rsidRPr="002A5C22">
              <w:rPr>
                <w:rStyle w:val="ab"/>
                <w:rFonts w:ascii="Times New Roman" w:hAnsi="Times New Roman" w:cs="Times New Roman"/>
                <w:smallCaps w:val="0"/>
                <w:noProof/>
                <w:color w:val="auto"/>
                <w:sz w:val="24"/>
              </w:rPr>
              <w:t>7.2 Scoring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_Toc21618125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4</w:t>
            </w:r>
            <w:r w:rsidR="0009080B" w:rsidRPr="002A5C22">
              <w:rPr>
                <w:rFonts w:ascii="Times New Roman" w:hAnsi="Times New Roman" w:cs="Times New Roman"/>
                <w:smallCaps w:val="0"/>
                <w:noProof/>
                <w:webHidden/>
                <w:sz w:val="24"/>
              </w:rPr>
              <w:t>5</w:t>
            </w:r>
            <w:r w:rsidR="00FB6999" w:rsidRPr="002A5C22">
              <w:rPr>
                <w:rFonts w:ascii="Times New Roman" w:hAnsi="Times New Roman" w:cs="Times New Roman"/>
                <w:smallCaps w:val="0"/>
                <w:noProof/>
                <w:webHidden/>
                <w:sz w:val="24"/>
              </w:rPr>
              <w:fldChar w:fldCharType="end"/>
            </w:r>
          </w:hyperlink>
        </w:p>
        <w:p w14:paraId="120AF500" w14:textId="56606741" w:rsidR="00FB6999" w:rsidRPr="002A5C22" w:rsidRDefault="00351A67" w:rsidP="00FB6999">
          <w:pPr>
            <w:pStyle w:val="11"/>
            <w:rPr>
              <w:rFonts w:ascii="Times New Roman" w:hAnsi="Times New Roman" w:cs="Times New Roman"/>
              <w:bCs w:val="0"/>
              <w:caps w:val="0"/>
              <w:sz w:val="28"/>
              <w:szCs w:val="22"/>
            </w:rPr>
          </w:pPr>
          <w:hyperlink w:anchor="_Toc21618130" w:history="1">
            <w:r w:rsidR="00022E51" w:rsidRPr="002A5C22">
              <w:rPr>
                <w:rStyle w:val="ab"/>
                <w:rFonts w:ascii="Times New Roman" w:hAnsi="Times New Roman" w:cs="Times New Roman"/>
                <w:caps w:val="0"/>
                <w:color w:val="auto"/>
                <w:sz w:val="24"/>
              </w:rPr>
              <w:t>8 Humanity</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_Toc21618130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5</w:t>
            </w:r>
            <w:r w:rsidR="0009080B" w:rsidRPr="002A5C22">
              <w:rPr>
                <w:rFonts w:ascii="Times New Roman" w:hAnsi="Times New Roman" w:cs="Times New Roman"/>
                <w:caps w:val="0"/>
                <w:webHidden/>
                <w:sz w:val="24"/>
              </w:rPr>
              <w:t>4</w:t>
            </w:r>
            <w:r w:rsidR="00FB6999" w:rsidRPr="002A5C22">
              <w:rPr>
                <w:rFonts w:ascii="Times New Roman" w:hAnsi="Times New Roman" w:cs="Times New Roman"/>
                <w:caps w:val="0"/>
                <w:webHidden/>
                <w:sz w:val="24"/>
              </w:rPr>
              <w:fldChar w:fldCharType="end"/>
            </w:r>
          </w:hyperlink>
        </w:p>
        <w:p w14:paraId="4965A99C" w14:textId="275B8111"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31" w:history="1">
            <w:r w:rsidR="00022E51" w:rsidRPr="002A5C22">
              <w:rPr>
                <w:rStyle w:val="ab"/>
                <w:rFonts w:ascii="Times New Roman" w:hAnsi="Times New Roman" w:cs="Times New Roman"/>
                <w:smallCaps w:val="0"/>
                <w:noProof/>
                <w:color w:val="auto"/>
                <w:sz w:val="24"/>
              </w:rPr>
              <w:t>8.1 Prerequisite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_Toc21618131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5</w:t>
            </w:r>
            <w:r w:rsidR="0009080B" w:rsidRPr="002A5C22">
              <w:rPr>
                <w:rFonts w:ascii="Times New Roman" w:hAnsi="Times New Roman" w:cs="Times New Roman"/>
                <w:smallCaps w:val="0"/>
                <w:noProof/>
                <w:webHidden/>
                <w:sz w:val="24"/>
              </w:rPr>
              <w:t>4</w:t>
            </w:r>
            <w:r w:rsidR="00FB6999" w:rsidRPr="002A5C22">
              <w:rPr>
                <w:rFonts w:ascii="Times New Roman" w:hAnsi="Times New Roman" w:cs="Times New Roman"/>
                <w:smallCaps w:val="0"/>
                <w:noProof/>
                <w:webHidden/>
                <w:sz w:val="24"/>
              </w:rPr>
              <w:fldChar w:fldCharType="end"/>
            </w:r>
          </w:hyperlink>
        </w:p>
        <w:p w14:paraId="5C28B0BE" w14:textId="6BD64E05"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32" w:history="1">
            <w:r w:rsidR="00022E51" w:rsidRPr="002A5C22">
              <w:rPr>
                <w:rStyle w:val="ab"/>
                <w:rFonts w:ascii="Times New Roman" w:hAnsi="Times New Roman" w:cs="Times New Roman"/>
                <w:smallCaps w:val="0"/>
                <w:noProof/>
                <w:color w:val="auto"/>
                <w:sz w:val="24"/>
              </w:rPr>
              <w:t>8.2 Scoring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_Toc21618132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5</w:t>
            </w:r>
            <w:r w:rsidR="0009080B" w:rsidRPr="002A5C22">
              <w:rPr>
                <w:rFonts w:ascii="Times New Roman" w:hAnsi="Times New Roman" w:cs="Times New Roman"/>
                <w:smallCaps w:val="0"/>
                <w:noProof/>
                <w:webHidden/>
                <w:sz w:val="24"/>
              </w:rPr>
              <w:t>5</w:t>
            </w:r>
            <w:r w:rsidR="00FB6999" w:rsidRPr="002A5C22">
              <w:rPr>
                <w:rFonts w:ascii="Times New Roman" w:hAnsi="Times New Roman" w:cs="Times New Roman"/>
                <w:smallCaps w:val="0"/>
                <w:noProof/>
                <w:webHidden/>
                <w:sz w:val="24"/>
              </w:rPr>
              <w:fldChar w:fldCharType="end"/>
            </w:r>
          </w:hyperlink>
        </w:p>
        <w:p w14:paraId="240DBC85" w14:textId="0DAD97D8" w:rsidR="00FB6999" w:rsidRPr="002A5C22" w:rsidRDefault="00351A67" w:rsidP="00FB6999">
          <w:pPr>
            <w:pStyle w:val="11"/>
            <w:rPr>
              <w:rFonts w:ascii="Times New Roman" w:hAnsi="Times New Roman" w:cs="Times New Roman"/>
              <w:bCs w:val="0"/>
              <w:caps w:val="0"/>
              <w:sz w:val="28"/>
              <w:szCs w:val="22"/>
            </w:rPr>
          </w:pPr>
          <w:hyperlink w:anchor="_Toc21618136" w:history="1">
            <w:r w:rsidR="00022E51" w:rsidRPr="002A5C22">
              <w:rPr>
                <w:rStyle w:val="ab"/>
                <w:rFonts w:ascii="Times New Roman" w:hAnsi="Times New Roman" w:cs="Times New Roman"/>
                <w:caps w:val="0"/>
                <w:color w:val="auto"/>
                <w:sz w:val="24"/>
              </w:rPr>
              <w:t>9 Servise</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_Toc21618136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6</w:t>
            </w:r>
            <w:r w:rsidR="0009080B" w:rsidRPr="002A5C22">
              <w:rPr>
                <w:rFonts w:ascii="Times New Roman" w:hAnsi="Times New Roman" w:cs="Times New Roman"/>
                <w:caps w:val="0"/>
                <w:webHidden/>
                <w:sz w:val="24"/>
              </w:rPr>
              <w:t>6</w:t>
            </w:r>
            <w:r w:rsidR="00FB6999" w:rsidRPr="002A5C22">
              <w:rPr>
                <w:rFonts w:ascii="Times New Roman" w:hAnsi="Times New Roman" w:cs="Times New Roman"/>
                <w:caps w:val="0"/>
                <w:webHidden/>
                <w:sz w:val="24"/>
              </w:rPr>
              <w:fldChar w:fldCharType="end"/>
            </w:r>
          </w:hyperlink>
        </w:p>
        <w:p w14:paraId="3E05F1D7" w14:textId="3A1EEE9D"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37" w:history="1">
            <w:r w:rsidR="00022E51" w:rsidRPr="002A5C22">
              <w:rPr>
                <w:rStyle w:val="ab"/>
                <w:rFonts w:ascii="Times New Roman" w:hAnsi="Times New Roman" w:cs="Times New Roman"/>
                <w:smallCaps w:val="0"/>
                <w:noProof/>
                <w:color w:val="auto"/>
                <w:sz w:val="24"/>
              </w:rPr>
              <w:t>9.1 Prerequisite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_Toc21618137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6</w:t>
            </w:r>
            <w:r w:rsidR="0009080B" w:rsidRPr="002A5C22">
              <w:rPr>
                <w:rFonts w:ascii="Times New Roman" w:hAnsi="Times New Roman" w:cs="Times New Roman"/>
                <w:smallCaps w:val="0"/>
                <w:noProof/>
                <w:webHidden/>
                <w:sz w:val="24"/>
              </w:rPr>
              <w:t>6</w:t>
            </w:r>
            <w:r w:rsidR="00FB6999" w:rsidRPr="002A5C22">
              <w:rPr>
                <w:rFonts w:ascii="Times New Roman" w:hAnsi="Times New Roman" w:cs="Times New Roman"/>
                <w:smallCaps w:val="0"/>
                <w:noProof/>
                <w:webHidden/>
                <w:sz w:val="24"/>
              </w:rPr>
              <w:fldChar w:fldCharType="end"/>
            </w:r>
          </w:hyperlink>
        </w:p>
        <w:p w14:paraId="051B8F70" w14:textId="64DE20FD"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38" w:history="1">
            <w:r w:rsidR="00022E51" w:rsidRPr="002A5C22">
              <w:rPr>
                <w:rStyle w:val="ab"/>
                <w:rFonts w:ascii="Times New Roman" w:hAnsi="Times New Roman" w:cs="Times New Roman"/>
                <w:smallCaps w:val="0"/>
                <w:noProof/>
                <w:color w:val="auto"/>
                <w:sz w:val="24"/>
              </w:rPr>
              <w:t>9.2 Scoring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_Toc21618138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6</w:t>
            </w:r>
            <w:r w:rsidR="0009080B" w:rsidRPr="002A5C22">
              <w:rPr>
                <w:rFonts w:ascii="Times New Roman" w:hAnsi="Times New Roman" w:cs="Times New Roman"/>
                <w:smallCaps w:val="0"/>
                <w:noProof/>
                <w:webHidden/>
                <w:sz w:val="24"/>
              </w:rPr>
              <w:t>7</w:t>
            </w:r>
            <w:r w:rsidR="00FB6999" w:rsidRPr="002A5C22">
              <w:rPr>
                <w:rFonts w:ascii="Times New Roman" w:hAnsi="Times New Roman" w:cs="Times New Roman"/>
                <w:smallCaps w:val="0"/>
                <w:noProof/>
                <w:webHidden/>
                <w:sz w:val="24"/>
              </w:rPr>
              <w:fldChar w:fldCharType="end"/>
            </w:r>
          </w:hyperlink>
        </w:p>
        <w:p w14:paraId="14064AE4" w14:textId="18930BE5" w:rsidR="00FB6999" w:rsidRPr="002A5C22" w:rsidRDefault="00351A67" w:rsidP="00FB6999">
          <w:pPr>
            <w:pStyle w:val="11"/>
            <w:rPr>
              <w:rFonts w:ascii="Times New Roman" w:hAnsi="Times New Roman" w:cs="Times New Roman"/>
              <w:bCs w:val="0"/>
              <w:caps w:val="0"/>
              <w:sz w:val="28"/>
              <w:szCs w:val="22"/>
            </w:rPr>
          </w:pPr>
          <w:hyperlink w:anchor="_Toc21618142" w:history="1">
            <w:r w:rsidR="00022E51" w:rsidRPr="002A5C22">
              <w:rPr>
                <w:rStyle w:val="ab"/>
                <w:rFonts w:ascii="Times New Roman" w:hAnsi="Times New Roman" w:cs="Times New Roman"/>
                <w:caps w:val="0"/>
                <w:color w:val="auto"/>
                <w:sz w:val="24"/>
              </w:rPr>
              <w:t>10 Promotion And Innovation</w:t>
            </w:r>
            <w:r w:rsidR="00022E51" w:rsidRPr="002A5C22">
              <w:rPr>
                <w:rFonts w:ascii="Times New Roman" w:hAnsi="Times New Roman" w:cs="Times New Roman"/>
                <w:caps w:val="0"/>
                <w:webHidden/>
                <w:sz w:val="24"/>
              </w:rPr>
              <w:tab/>
            </w:r>
            <w:r w:rsidR="00FB6999" w:rsidRPr="002A5C22">
              <w:rPr>
                <w:rFonts w:ascii="Times New Roman" w:hAnsi="Times New Roman" w:cs="Times New Roman"/>
                <w:caps w:val="0"/>
                <w:webHidden/>
                <w:sz w:val="24"/>
              </w:rPr>
              <w:fldChar w:fldCharType="begin"/>
            </w:r>
            <w:r w:rsidR="00FB6999" w:rsidRPr="002A5C22">
              <w:rPr>
                <w:rFonts w:ascii="Times New Roman" w:hAnsi="Times New Roman" w:cs="Times New Roman"/>
                <w:caps w:val="0"/>
                <w:webHidden/>
                <w:sz w:val="24"/>
              </w:rPr>
              <w:instrText xml:space="preserve"> PAGEREF _Toc21618142 \h </w:instrText>
            </w:r>
            <w:r w:rsidR="00FB6999" w:rsidRPr="002A5C22">
              <w:rPr>
                <w:rFonts w:ascii="Times New Roman" w:hAnsi="Times New Roman" w:cs="Times New Roman"/>
                <w:caps w:val="0"/>
                <w:webHidden/>
                <w:sz w:val="24"/>
              </w:rPr>
            </w:r>
            <w:r w:rsidR="00FB6999" w:rsidRPr="002A5C22">
              <w:rPr>
                <w:rFonts w:ascii="Times New Roman" w:hAnsi="Times New Roman" w:cs="Times New Roman"/>
                <w:caps w:val="0"/>
                <w:webHidden/>
                <w:sz w:val="24"/>
              </w:rPr>
              <w:fldChar w:fldCharType="separate"/>
            </w:r>
            <w:r w:rsidR="00022E51" w:rsidRPr="002A5C22">
              <w:rPr>
                <w:rFonts w:ascii="Times New Roman" w:hAnsi="Times New Roman" w:cs="Times New Roman"/>
                <w:caps w:val="0"/>
                <w:webHidden/>
                <w:sz w:val="24"/>
              </w:rPr>
              <w:t>7</w:t>
            </w:r>
            <w:r w:rsidR="0009080B" w:rsidRPr="002A5C22">
              <w:rPr>
                <w:rFonts w:ascii="Times New Roman" w:hAnsi="Times New Roman" w:cs="Times New Roman"/>
                <w:caps w:val="0"/>
                <w:webHidden/>
                <w:sz w:val="24"/>
              </w:rPr>
              <w:t>2</w:t>
            </w:r>
            <w:r w:rsidR="00FB6999" w:rsidRPr="002A5C22">
              <w:rPr>
                <w:rFonts w:ascii="Times New Roman" w:hAnsi="Times New Roman" w:cs="Times New Roman"/>
                <w:caps w:val="0"/>
                <w:webHidden/>
                <w:sz w:val="24"/>
              </w:rPr>
              <w:fldChar w:fldCharType="end"/>
            </w:r>
          </w:hyperlink>
        </w:p>
        <w:p w14:paraId="5073B969" w14:textId="3B4525AA"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43" w:history="1">
            <w:r w:rsidR="00022E51" w:rsidRPr="002A5C22">
              <w:rPr>
                <w:rStyle w:val="ab"/>
                <w:rFonts w:ascii="Times New Roman" w:hAnsi="Times New Roman" w:cs="Times New Roman"/>
                <w:smallCaps w:val="0"/>
                <w:noProof/>
                <w:color w:val="auto"/>
                <w:sz w:val="24"/>
              </w:rPr>
              <w:t>10.1 G</w:t>
            </w:r>
            <w:r w:rsidR="002A5C22" w:rsidRPr="002A5C22">
              <w:rPr>
                <w:rStyle w:val="ab"/>
                <w:rFonts w:ascii="Times New Roman" w:hAnsi="Times New Roman" w:cs="Times New Roman"/>
                <w:smallCaps w:val="0"/>
                <w:noProof/>
                <w:color w:val="auto"/>
                <w:sz w:val="24"/>
              </w:rPr>
              <w:t>eneral</w:t>
            </w:r>
            <w:r w:rsidR="00022E51" w:rsidRPr="002A5C22">
              <w:rPr>
                <w:rStyle w:val="ab"/>
                <w:rFonts w:ascii="Times New Roman" w:hAnsi="Times New Roman" w:cs="Times New Roman"/>
                <w:smallCaps w:val="0"/>
                <w:noProof/>
                <w:color w:val="auto"/>
                <w:sz w:val="24"/>
              </w:rPr>
              <w:t xml:space="preserve"> Requirements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_Toc21618143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7</w:t>
            </w:r>
            <w:r w:rsidR="0009080B" w:rsidRPr="002A5C22">
              <w:rPr>
                <w:rFonts w:ascii="Times New Roman" w:hAnsi="Times New Roman" w:cs="Times New Roman"/>
                <w:smallCaps w:val="0"/>
                <w:noProof/>
                <w:webHidden/>
                <w:sz w:val="24"/>
              </w:rPr>
              <w:t>2</w:t>
            </w:r>
            <w:r w:rsidR="00FB6999" w:rsidRPr="002A5C22">
              <w:rPr>
                <w:rFonts w:ascii="Times New Roman" w:hAnsi="Times New Roman" w:cs="Times New Roman"/>
                <w:smallCaps w:val="0"/>
                <w:noProof/>
                <w:webHidden/>
                <w:sz w:val="24"/>
              </w:rPr>
              <w:fldChar w:fldCharType="end"/>
            </w:r>
          </w:hyperlink>
        </w:p>
        <w:p w14:paraId="029CCDE9" w14:textId="15F515C7" w:rsidR="00FB6999" w:rsidRPr="002A5C22" w:rsidRDefault="00351A67" w:rsidP="00FB6999">
          <w:pPr>
            <w:pStyle w:val="21"/>
            <w:tabs>
              <w:tab w:val="right" w:leader="dot" w:pos="9060"/>
            </w:tabs>
            <w:ind w:firstLine="400"/>
            <w:rPr>
              <w:rFonts w:ascii="Times New Roman" w:hAnsi="Times New Roman" w:cs="Times New Roman"/>
              <w:smallCaps w:val="0"/>
              <w:noProof/>
              <w:sz w:val="28"/>
              <w:szCs w:val="22"/>
            </w:rPr>
          </w:pPr>
          <w:hyperlink w:anchor="_Toc21618144" w:history="1">
            <w:r w:rsidR="00022E51" w:rsidRPr="002A5C22">
              <w:rPr>
                <w:rStyle w:val="ab"/>
                <w:rFonts w:ascii="Times New Roman" w:hAnsi="Times New Roman" w:cs="Times New Roman"/>
                <w:smallCaps w:val="0"/>
                <w:noProof/>
                <w:color w:val="auto"/>
                <w:sz w:val="24"/>
              </w:rPr>
              <w:t>10.2 Bonus Items</w:t>
            </w:r>
            <w:r w:rsidR="00022E51" w:rsidRPr="002A5C22">
              <w:rPr>
                <w:rFonts w:ascii="Times New Roman" w:hAnsi="Times New Roman" w:cs="Times New Roman"/>
                <w:smallCaps w:val="0"/>
                <w:noProof/>
                <w:webHidden/>
                <w:sz w:val="24"/>
              </w:rPr>
              <w:tab/>
            </w:r>
            <w:r w:rsidR="00FB6999" w:rsidRPr="002A5C22">
              <w:rPr>
                <w:rFonts w:ascii="Times New Roman" w:hAnsi="Times New Roman" w:cs="Times New Roman"/>
                <w:smallCaps w:val="0"/>
                <w:noProof/>
                <w:webHidden/>
                <w:sz w:val="24"/>
              </w:rPr>
              <w:fldChar w:fldCharType="begin"/>
            </w:r>
            <w:r w:rsidR="00FB6999" w:rsidRPr="002A5C22">
              <w:rPr>
                <w:rFonts w:ascii="Times New Roman" w:hAnsi="Times New Roman" w:cs="Times New Roman"/>
                <w:smallCaps w:val="0"/>
                <w:noProof/>
                <w:webHidden/>
                <w:sz w:val="24"/>
              </w:rPr>
              <w:instrText xml:space="preserve"> PAGEREF _Toc21618144 \h </w:instrText>
            </w:r>
            <w:r w:rsidR="00FB6999" w:rsidRPr="002A5C22">
              <w:rPr>
                <w:rFonts w:ascii="Times New Roman" w:hAnsi="Times New Roman" w:cs="Times New Roman"/>
                <w:smallCaps w:val="0"/>
                <w:noProof/>
                <w:webHidden/>
                <w:sz w:val="24"/>
              </w:rPr>
            </w:r>
            <w:r w:rsidR="00FB6999" w:rsidRPr="002A5C22">
              <w:rPr>
                <w:rFonts w:ascii="Times New Roman" w:hAnsi="Times New Roman" w:cs="Times New Roman"/>
                <w:smallCaps w:val="0"/>
                <w:noProof/>
                <w:webHidden/>
                <w:sz w:val="24"/>
              </w:rPr>
              <w:fldChar w:fldCharType="separate"/>
            </w:r>
            <w:r w:rsidR="00022E51" w:rsidRPr="002A5C22">
              <w:rPr>
                <w:rFonts w:ascii="Times New Roman" w:hAnsi="Times New Roman" w:cs="Times New Roman"/>
                <w:smallCaps w:val="0"/>
                <w:noProof/>
                <w:webHidden/>
                <w:sz w:val="24"/>
              </w:rPr>
              <w:t>7</w:t>
            </w:r>
            <w:r w:rsidR="0009080B" w:rsidRPr="002A5C22">
              <w:rPr>
                <w:rFonts w:ascii="Times New Roman" w:hAnsi="Times New Roman" w:cs="Times New Roman"/>
                <w:smallCaps w:val="0"/>
                <w:noProof/>
                <w:webHidden/>
                <w:sz w:val="24"/>
              </w:rPr>
              <w:t>2</w:t>
            </w:r>
            <w:r w:rsidR="00FB6999" w:rsidRPr="002A5C22">
              <w:rPr>
                <w:rFonts w:ascii="Times New Roman" w:hAnsi="Times New Roman" w:cs="Times New Roman"/>
                <w:smallCaps w:val="0"/>
                <w:noProof/>
                <w:webHidden/>
                <w:sz w:val="24"/>
              </w:rPr>
              <w:fldChar w:fldCharType="end"/>
            </w:r>
          </w:hyperlink>
        </w:p>
        <w:p w14:paraId="5494122D" w14:textId="183B2C46" w:rsidR="00FB6999" w:rsidRPr="002A5C22" w:rsidRDefault="00351A67" w:rsidP="00FB6999">
          <w:pPr>
            <w:pStyle w:val="11"/>
            <w:rPr>
              <w:rFonts w:ascii="Times New Roman" w:hAnsi="Times New Roman" w:cs="Times New Roman"/>
              <w:bCs w:val="0"/>
              <w:caps w:val="0"/>
              <w:sz w:val="28"/>
              <w:szCs w:val="22"/>
            </w:rPr>
          </w:pPr>
          <w:hyperlink w:anchor="_Toc21618145" w:history="1">
            <w:r w:rsidR="00022E51" w:rsidRPr="002A5C22">
              <w:rPr>
                <w:rStyle w:val="ab"/>
                <w:rFonts w:ascii="Times New Roman" w:hAnsi="Times New Roman" w:cs="Times New Roman"/>
                <w:caps w:val="0"/>
                <w:color w:val="auto"/>
                <w:sz w:val="24"/>
              </w:rPr>
              <w:t>Explanation of Wording In This Standard</w:t>
            </w:r>
            <w:r w:rsidR="00022E51" w:rsidRPr="002A5C22">
              <w:rPr>
                <w:rFonts w:ascii="Times New Roman" w:hAnsi="Times New Roman" w:cs="Times New Roman"/>
                <w:caps w:val="0"/>
                <w:webHidden/>
                <w:sz w:val="24"/>
              </w:rPr>
              <w:tab/>
            </w:r>
            <w:r w:rsidR="0009080B" w:rsidRPr="002A5C22">
              <w:rPr>
                <w:rFonts w:ascii="Times New Roman" w:hAnsi="Times New Roman" w:cs="Times New Roman"/>
                <w:caps w:val="0"/>
                <w:webHidden/>
                <w:sz w:val="24"/>
              </w:rPr>
              <w:t>78</w:t>
            </w:r>
          </w:hyperlink>
        </w:p>
        <w:p w14:paraId="4F8A1A79" w14:textId="564B5E03" w:rsidR="00FB6999" w:rsidRPr="002A5C22" w:rsidRDefault="00351A67" w:rsidP="00FB6999">
          <w:pPr>
            <w:pStyle w:val="11"/>
            <w:rPr>
              <w:rStyle w:val="ab"/>
              <w:rFonts w:ascii="Times New Roman" w:hAnsi="Times New Roman" w:cs="Times New Roman"/>
              <w:caps w:val="0"/>
              <w:color w:val="auto"/>
              <w:sz w:val="24"/>
            </w:rPr>
          </w:pPr>
          <w:hyperlink w:anchor="_Toc21618146" w:history="1">
            <w:r w:rsidR="00022E51" w:rsidRPr="002A5C22">
              <w:rPr>
                <w:rStyle w:val="ab"/>
                <w:rFonts w:ascii="Times New Roman" w:hAnsi="Times New Roman" w:cs="Times New Roman"/>
                <w:caps w:val="0"/>
                <w:color w:val="auto"/>
                <w:sz w:val="24"/>
              </w:rPr>
              <w:t>List of oted Standard</w:t>
            </w:r>
            <w:r w:rsidR="00022E51" w:rsidRPr="002A5C22">
              <w:rPr>
                <w:rFonts w:ascii="Times New Roman" w:hAnsi="Times New Roman" w:cs="Times New Roman"/>
                <w:caps w:val="0"/>
                <w:webHidden/>
                <w:sz w:val="24"/>
              </w:rPr>
              <w:tab/>
            </w:r>
            <w:r w:rsidR="0009080B" w:rsidRPr="002A5C22">
              <w:rPr>
                <w:rFonts w:ascii="Times New Roman" w:hAnsi="Times New Roman" w:cs="Times New Roman"/>
                <w:caps w:val="0"/>
                <w:webHidden/>
                <w:sz w:val="24"/>
              </w:rPr>
              <w:t>79</w:t>
            </w:r>
          </w:hyperlink>
        </w:p>
        <w:p w14:paraId="236B74D0" w14:textId="289BC516" w:rsidR="00A64AE0" w:rsidRPr="002A5C22" w:rsidRDefault="00022E51" w:rsidP="00FC5AAA">
          <w:pPr>
            <w:ind w:firstLineChars="177" w:firstLine="425"/>
            <w:jc w:val="left"/>
            <w:rPr>
              <w:rFonts w:cs="Times New Roman"/>
            </w:rPr>
          </w:pPr>
          <w:r w:rsidRPr="002A5C22">
            <w:rPr>
              <w:rFonts w:cs="Times New Roman"/>
            </w:rPr>
            <w:t xml:space="preserve">Addition: Explanation of </w:t>
          </w:r>
          <w:r w:rsidR="00084BBB">
            <w:rPr>
              <w:rFonts w:cs="Times New Roman"/>
            </w:rPr>
            <w:t>P</w:t>
          </w:r>
          <w:r w:rsidRPr="002A5C22">
            <w:rPr>
              <w:rFonts w:cs="Times New Roman"/>
            </w:rPr>
            <w:t xml:space="preserve">rovisions             </w:t>
          </w:r>
          <w:r w:rsidR="00FC5AAA" w:rsidRPr="002A5C22">
            <w:rPr>
              <w:rFonts w:cs="Times New Roman"/>
            </w:rPr>
            <w:t xml:space="preserve"> </w:t>
          </w:r>
          <w:r w:rsidR="00084BBB">
            <w:rPr>
              <w:rFonts w:cs="Times New Roman"/>
            </w:rPr>
            <w:t xml:space="preserve">          </w:t>
          </w:r>
          <w:r w:rsidRPr="002A5C22">
            <w:rPr>
              <w:rFonts w:cs="Times New Roman"/>
            </w:rPr>
            <w:t xml:space="preserve">                 8</w:t>
          </w:r>
          <w:r w:rsidR="0009080B" w:rsidRPr="002A5C22">
            <w:rPr>
              <w:rFonts w:cs="Times New Roman"/>
            </w:rPr>
            <w:t>0</w:t>
          </w:r>
        </w:p>
        <w:p w14:paraId="00266170" w14:textId="77777777" w:rsidR="00FB6999" w:rsidRPr="002A5C22" w:rsidRDefault="00FB6999" w:rsidP="00FB6999">
          <w:pPr>
            <w:spacing w:line="360" w:lineRule="auto"/>
            <w:ind w:firstLineChars="0" w:firstLine="0"/>
            <w:rPr>
              <w:lang w:val="zh-CN"/>
            </w:rPr>
          </w:pPr>
          <w:r w:rsidRPr="002A5C22">
            <w:rPr>
              <w:rFonts w:cs="Times New Roman"/>
              <w:sz w:val="21"/>
              <w:szCs w:val="21"/>
            </w:rPr>
            <w:fldChar w:fldCharType="end"/>
          </w:r>
        </w:p>
      </w:sdtContent>
    </w:sdt>
    <w:p w14:paraId="63B0F5C2" w14:textId="516B2C10" w:rsidR="00FB6999" w:rsidRPr="002A5C22" w:rsidRDefault="00FB6999" w:rsidP="00FB6999">
      <w:pPr>
        <w:ind w:firstLine="480"/>
      </w:pPr>
    </w:p>
    <w:p w14:paraId="16D1012D" w14:textId="77777777" w:rsidR="00FB6999" w:rsidRPr="00DA65A8" w:rsidRDefault="00FB6999" w:rsidP="00FB6999">
      <w:pPr>
        <w:ind w:firstLine="480"/>
      </w:pPr>
    </w:p>
    <w:p w14:paraId="60B7E198" w14:textId="77777777" w:rsidR="00FB6999" w:rsidRPr="00DA65A8" w:rsidRDefault="00FB6999" w:rsidP="00FB6999">
      <w:pPr>
        <w:ind w:firstLine="480"/>
        <w:sectPr w:rsidR="00FB6999" w:rsidRPr="00DA65A8" w:rsidSect="00F67C20">
          <w:pgSz w:w="11906" w:h="16838"/>
          <w:pgMar w:top="1440" w:right="1418" w:bottom="1440" w:left="1418" w:header="851" w:footer="992" w:gutter="0"/>
          <w:pgNumType w:start="1"/>
          <w:cols w:space="425"/>
          <w:docGrid w:type="lines" w:linePitch="312"/>
        </w:sectPr>
      </w:pPr>
    </w:p>
    <w:p w14:paraId="10943308" w14:textId="32D4516D" w:rsidR="00DB15C4" w:rsidRPr="00DA65A8" w:rsidRDefault="00DB15C4" w:rsidP="005810CD">
      <w:pPr>
        <w:pStyle w:val="af7"/>
        <w:ind w:firstLine="480"/>
      </w:pPr>
    </w:p>
    <w:p w14:paraId="648A92AE" w14:textId="0B3E1C51" w:rsidR="00814886" w:rsidRPr="00DA65A8" w:rsidRDefault="00722D8C" w:rsidP="00722D8C">
      <w:pPr>
        <w:pStyle w:val="1"/>
        <w:spacing w:before="62" w:after="62"/>
        <w:ind w:firstLine="643"/>
      </w:pPr>
      <w:bookmarkStart w:id="3" w:name="_Toc21618100"/>
      <w:r w:rsidRPr="00DA65A8">
        <w:rPr>
          <w:rFonts w:hint="eastAsia"/>
        </w:rPr>
        <w:t xml:space="preserve">1 </w:t>
      </w:r>
      <w:r w:rsidRPr="00DA65A8">
        <w:rPr>
          <w:rFonts w:hint="eastAsia"/>
        </w:rPr>
        <w:t>总</w:t>
      </w:r>
      <w:r w:rsidRPr="00DA65A8">
        <w:rPr>
          <w:rFonts w:hint="eastAsia"/>
        </w:rPr>
        <w:t xml:space="preserve">  </w:t>
      </w:r>
      <w:r w:rsidRPr="00DA65A8">
        <w:rPr>
          <w:rFonts w:hint="eastAsia"/>
        </w:rPr>
        <w:t>则</w:t>
      </w:r>
      <w:bookmarkEnd w:id="2"/>
      <w:bookmarkEnd w:id="3"/>
    </w:p>
    <w:p w14:paraId="0C3D6AA2" w14:textId="2B11A0E9" w:rsidR="007C056E" w:rsidRPr="00DA65A8" w:rsidRDefault="00C346ED" w:rsidP="007C056E">
      <w:pPr>
        <w:pStyle w:val="af9"/>
        <w:numPr>
          <w:ilvl w:val="0"/>
          <w:numId w:val="18"/>
        </w:numPr>
        <w:spacing w:before="62" w:after="62"/>
        <w:ind w:firstLine="240"/>
      </w:pPr>
      <w:r w:rsidRPr="00DA65A8">
        <w:rPr>
          <w:rFonts w:hint="eastAsia"/>
        </w:rPr>
        <w:t>为</w:t>
      </w:r>
      <w:r w:rsidR="00DB15C4" w:rsidRPr="00DA65A8">
        <w:rPr>
          <w:rFonts w:hint="eastAsia"/>
        </w:rPr>
        <w:t>贯彻健康中国战略部署，</w:t>
      </w:r>
      <w:r w:rsidRPr="00DA65A8">
        <w:rPr>
          <w:rFonts w:hint="eastAsia"/>
        </w:rPr>
        <w:t>提高人民健康水平，规范健康</w:t>
      </w:r>
      <w:r w:rsidR="009536CF" w:rsidRPr="00DA65A8">
        <w:rPr>
          <w:rFonts w:hint="eastAsia"/>
        </w:rPr>
        <w:t>小镇</w:t>
      </w:r>
      <w:r w:rsidRPr="00DA65A8">
        <w:rPr>
          <w:rFonts w:hint="eastAsia"/>
        </w:rPr>
        <w:t>评价，制定本标准。</w:t>
      </w:r>
    </w:p>
    <w:p w14:paraId="30846DC7" w14:textId="77777777" w:rsidR="005D31B2" w:rsidRPr="00DA65A8" w:rsidRDefault="005D31B2" w:rsidP="005D31B2">
      <w:pPr>
        <w:ind w:firstLine="480"/>
        <w:rPr>
          <w:shd w:val="pct15" w:color="auto" w:fill="FFFFFF"/>
        </w:rPr>
      </w:pPr>
      <w:bookmarkStart w:id="4" w:name="_Hlk8119811"/>
      <w:r w:rsidRPr="00DA65A8">
        <w:rPr>
          <w:rFonts w:hint="eastAsia"/>
          <w:shd w:val="pct15" w:color="auto" w:fill="FFFFFF"/>
        </w:rPr>
        <w:t>【条文说明】</w:t>
      </w:r>
    </w:p>
    <w:p w14:paraId="2A67D59E" w14:textId="02B39D5F" w:rsidR="0095203A" w:rsidRPr="00DA65A8" w:rsidRDefault="00182C92" w:rsidP="00182C92">
      <w:pPr>
        <w:spacing w:line="360" w:lineRule="auto"/>
        <w:ind w:firstLine="480"/>
      </w:pPr>
      <w:r w:rsidRPr="00DA65A8">
        <w:rPr>
          <w:rFonts w:hint="eastAsia"/>
        </w:rPr>
        <w:t>本条规定了标准的编制背景和目的。</w:t>
      </w:r>
      <w:r w:rsidR="002E0209" w:rsidRPr="00DA65A8">
        <w:rPr>
          <w:rFonts w:hint="eastAsia"/>
        </w:rPr>
        <w:t>现阶段，我国正处于全面建设小康社会的关键时期，</w:t>
      </w:r>
      <w:r w:rsidR="002402AF" w:rsidRPr="00DA65A8">
        <w:rPr>
          <w:rFonts w:hint="eastAsia"/>
        </w:rPr>
        <w:t>党的十八届五中全会上提出要推进健康中国建设，</w:t>
      </w:r>
      <w:r w:rsidR="00697F1F" w:rsidRPr="00DA65A8">
        <w:rPr>
          <w:rFonts w:hint="eastAsia"/>
        </w:rPr>
        <w:t>习近平总书记指出：没有全民健康，就没有全面小康。</w:t>
      </w:r>
      <w:r w:rsidR="00697F1F" w:rsidRPr="00DA65A8">
        <w:rPr>
          <w:rFonts w:hint="eastAsia"/>
        </w:rPr>
        <w:t>2016</w:t>
      </w:r>
      <w:r w:rsidR="00697F1F" w:rsidRPr="00DA65A8">
        <w:rPr>
          <w:rFonts w:hint="eastAsia"/>
        </w:rPr>
        <w:t>年</w:t>
      </w:r>
      <w:r w:rsidR="0095203A" w:rsidRPr="00DA65A8">
        <w:rPr>
          <w:rFonts w:hint="eastAsia"/>
        </w:rPr>
        <w:t>7</w:t>
      </w:r>
      <w:r w:rsidR="0095203A" w:rsidRPr="00DA65A8">
        <w:rPr>
          <w:rFonts w:hint="eastAsia"/>
        </w:rPr>
        <w:t>月，</w:t>
      </w:r>
      <w:r w:rsidR="00697F1F" w:rsidRPr="00DA65A8">
        <w:rPr>
          <w:rFonts w:hint="eastAsia"/>
        </w:rPr>
        <w:t>全国爱卫会印发</w:t>
      </w:r>
      <w:r w:rsidR="0095203A" w:rsidRPr="00DA65A8">
        <w:rPr>
          <w:rFonts w:hint="eastAsia"/>
        </w:rPr>
        <w:t>的</w:t>
      </w:r>
      <w:r w:rsidR="00697F1F" w:rsidRPr="00DA65A8">
        <w:rPr>
          <w:rFonts w:hint="eastAsia"/>
        </w:rPr>
        <w:t>《关于开展健康城市健康村镇建设的指导意见》</w:t>
      </w:r>
      <w:r w:rsidR="0095203A" w:rsidRPr="00DA65A8">
        <w:rPr>
          <w:rFonts w:hint="eastAsia"/>
        </w:rPr>
        <w:t>（全爱卫发〔</w:t>
      </w:r>
      <w:r w:rsidR="0095203A" w:rsidRPr="00DA65A8">
        <w:rPr>
          <w:rFonts w:hint="eastAsia"/>
        </w:rPr>
        <w:t>2016</w:t>
      </w:r>
      <w:r w:rsidR="0095203A" w:rsidRPr="00DA65A8">
        <w:rPr>
          <w:rFonts w:hint="eastAsia"/>
        </w:rPr>
        <w:t>〕</w:t>
      </w:r>
      <w:r w:rsidR="0095203A" w:rsidRPr="00DA65A8">
        <w:rPr>
          <w:rFonts w:hint="eastAsia"/>
        </w:rPr>
        <w:t>5</w:t>
      </w:r>
      <w:r w:rsidR="0095203A" w:rsidRPr="00DA65A8">
        <w:rPr>
          <w:rFonts w:hint="eastAsia"/>
        </w:rPr>
        <w:t>号）提出</w:t>
      </w:r>
      <w:r w:rsidR="00697F1F" w:rsidRPr="00DA65A8">
        <w:rPr>
          <w:rFonts w:hint="eastAsia"/>
        </w:rPr>
        <w:t>，</w:t>
      </w:r>
      <w:r w:rsidR="0095203A" w:rsidRPr="00DA65A8">
        <w:rPr>
          <w:rFonts w:hint="eastAsia"/>
        </w:rPr>
        <w:t>建设健康城市和健康村镇，是推进以人为核心的新型城镇化的重要目标，是推进健康中国建设、全面建成小康社会的重要内容。随后，</w:t>
      </w:r>
      <w:r w:rsidR="0095203A" w:rsidRPr="00DA65A8">
        <w:rPr>
          <w:rFonts w:hint="eastAsia"/>
        </w:rPr>
        <w:t>2016</w:t>
      </w:r>
      <w:r w:rsidR="0095203A" w:rsidRPr="00DA65A8">
        <w:rPr>
          <w:rFonts w:hint="eastAsia"/>
        </w:rPr>
        <w:t>年</w:t>
      </w:r>
      <w:r w:rsidR="0095203A" w:rsidRPr="00DA65A8">
        <w:rPr>
          <w:rFonts w:hint="eastAsia"/>
        </w:rPr>
        <w:t>10</w:t>
      </w:r>
      <w:r w:rsidR="0095203A" w:rsidRPr="00DA65A8">
        <w:rPr>
          <w:rFonts w:hint="eastAsia"/>
        </w:rPr>
        <w:t>月</w:t>
      </w:r>
      <w:r w:rsidR="0095203A" w:rsidRPr="00DA65A8">
        <w:rPr>
          <w:rFonts w:hint="eastAsia"/>
        </w:rPr>
        <w:t>25</w:t>
      </w:r>
      <w:r w:rsidR="0095203A" w:rsidRPr="00DA65A8">
        <w:rPr>
          <w:rFonts w:hint="eastAsia"/>
        </w:rPr>
        <w:t>日，中共中央、国务院印发了《“健康中国</w:t>
      </w:r>
      <w:r w:rsidR="0095203A" w:rsidRPr="00DA65A8">
        <w:rPr>
          <w:rFonts w:hint="eastAsia"/>
        </w:rPr>
        <w:t>2030</w:t>
      </w:r>
      <w:r w:rsidR="0095203A" w:rsidRPr="00DA65A8">
        <w:rPr>
          <w:rFonts w:hint="eastAsia"/>
        </w:rPr>
        <w:t>”规划纲要》，提出以普及健康生活、优化健康服务、完善健康保障、建设健康环境、发展健康产业为重点，推进健康中国建设。</w:t>
      </w:r>
    </w:p>
    <w:p w14:paraId="15D1C235" w14:textId="77DED17D" w:rsidR="00356DA9" w:rsidRPr="00DA65A8" w:rsidRDefault="0095203A" w:rsidP="00182C92">
      <w:pPr>
        <w:spacing w:line="360" w:lineRule="auto"/>
        <w:ind w:firstLine="480"/>
      </w:pPr>
      <w:r w:rsidRPr="00DA65A8">
        <w:t>随着我国城镇化的不断深入</w:t>
      </w:r>
      <w:r w:rsidRPr="00DA65A8">
        <w:rPr>
          <w:rFonts w:hint="eastAsia"/>
        </w:rPr>
        <w:t>，</w:t>
      </w:r>
      <w:r w:rsidR="00356DA9" w:rsidRPr="00DA65A8">
        <w:rPr>
          <w:rFonts w:hint="eastAsia"/>
        </w:rPr>
        <w:t>以</w:t>
      </w:r>
      <w:r w:rsidR="004D689C" w:rsidRPr="00DA65A8">
        <w:rPr>
          <w:rFonts w:hint="eastAsia"/>
        </w:rPr>
        <w:t>休闲旅游、商贸物流、现代制造、教育科技、传统文化、美丽宜居等</w:t>
      </w:r>
      <w:r w:rsidR="00356DA9" w:rsidRPr="00DA65A8">
        <w:rPr>
          <w:rFonts w:hint="eastAsia"/>
        </w:rPr>
        <w:t>为主题的</w:t>
      </w:r>
      <w:r w:rsidR="004D689C" w:rsidRPr="00DA65A8">
        <w:rPr>
          <w:rFonts w:hint="eastAsia"/>
        </w:rPr>
        <w:t>特色小镇</w:t>
      </w:r>
      <w:r w:rsidR="00C73C77" w:rsidRPr="00DA65A8">
        <w:rPr>
          <w:rFonts w:hint="eastAsia"/>
        </w:rPr>
        <w:t>建设和发展</w:t>
      </w:r>
      <w:r w:rsidR="004D689C" w:rsidRPr="00DA65A8">
        <w:rPr>
          <w:rFonts w:hint="eastAsia"/>
        </w:rPr>
        <w:t>，将</w:t>
      </w:r>
      <w:r w:rsidR="00C73C77" w:rsidRPr="00DA65A8">
        <w:rPr>
          <w:rFonts w:hint="eastAsia"/>
        </w:rPr>
        <w:t>越来越在我国发展中占据突出的战略地位。</w:t>
      </w:r>
      <w:r w:rsidR="00356DA9" w:rsidRPr="00DA65A8">
        <w:rPr>
          <w:rFonts w:hint="eastAsia"/>
        </w:rPr>
        <w:t>2016</w:t>
      </w:r>
      <w:r w:rsidR="00356DA9" w:rsidRPr="00DA65A8">
        <w:rPr>
          <w:rFonts w:hint="eastAsia"/>
        </w:rPr>
        <w:t>年</w:t>
      </w:r>
      <w:r w:rsidR="00356DA9" w:rsidRPr="00DA65A8">
        <w:rPr>
          <w:rFonts w:hint="eastAsia"/>
        </w:rPr>
        <w:t>7</w:t>
      </w:r>
      <w:r w:rsidR="00356DA9" w:rsidRPr="00DA65A8">
        <w:rPr>
          <w:rFonts w:hint="eastAsia"/>
        </w:rPr>
        <w:t>月</w:t>
      </w:r>
      <w:r w:rsidR="00356DA9" w:rsidRPr="00DA65A8">
        <w:rPr>
          <w:rFonts w:hint="eastAsia"/>
        </w:rPr>
        <w:t>1</w:t>
      </w:r>
      <w:r w:rsidR="00356DA9" w:rsidRPr="00DA65A8">
        <w:rPr>
          <w:rFonts w:hint="eastAsia"/>
        </w:rPr>
        <w:t>日，住建部、</w:t>
      </w:r>
      <w:proofErr w:type="gramStart"/>
      <w:r w:rsidR="00356DA9" w:rsidRPr="00DA65A8">
        <w:rPr>
          <w:rFonts w:hint="eastAsia"/>
        </w:rPr>
        <w:t>国家发改委</w:t>
      </w:r>
      <w:proofErr w:type="gramEnd"/>
      <w:r w:rsidR="00356DA9" w:rsidRPr="00DA65A8">
        <w:rPr>
          <w:rFonts w:hint="eastAsia"/>
        </w:rPr>
        <w:t>、财政部联合发布通知，决定在全国范围开展特色小镇培育工作，提出到</w:t>
      </w:r>
      <w:r w:rsidR="00356DA9" w:rsidRPr="00DA65A8">
        <w:rPr>
          <w:rFonts w:hint="eastAsia"/>
        </w:rPr>
        <w:t>2020</w:t>
      </w:r>
      <w:r w:rsidR="00356DA9" w:rsidRPr="00DA65A8">
        <w:rPr>
          <w:rFonts w:hint="eastAsia"/>
        </w:rPr>
        <w:t>年培育</w:t>
      </w:r>
      <w:r w:rsidR="00356DA9" w:rsidRPr="00DA65A8">
        <w:rPr>
          <w:rFonts w:hint="eastAsia"/>
        </w:rPr>
        <w:t>1000</w:t>
      </w:r>
      <w:r w:rsidR="00356DA9" w:rsidRPr="00DA65A8">
        <w:rPr>
          <w:rFonts w:hint="eastAsia"/>
        </w:rPr>
        <w:t>个左右各具特色、富有活力的小镇。</w:t>
      </w:r>
      <w:r w:rsidR="00923DD1" w:rsidRPr="00DA65A8">
        <w:rPr>
          <w:rFonts w:hint="eastAsia"/>
        </w:rPr>
        <w:t>以特色小镇为依托，打造特色鲜明的产业形态，</w:t>
      </w:r>
      <w:proofErr w:type="gramStart"/>
      <w:r w:rsidR="00923DD1" w:rsidRPr="00DA65A8">
        <w:rPr>
          <w:rFonts w:hint="eastAsia"/>
        </w:rPr>
        <w:t>和谐宜</w:t>
      </w:r>
      <w:proofErr w:type="gramEnd"/>
      <w:r w:rsidR="00923DD1" w:rsidRPr="00DA65A8">
        <w:rPr>
          <w:rFonts w:hint="eastAsia"/>
        </w:rPr>
        <w:t>居的美丽环境，彰显特色的传统文化，提供便捷完善的设施服务，建设充满活力的体制机制。</w:t>
      </w:r>
      <w:r w:rsidR="00356DA9" w:rsidRPr="00DA65A8">
        <w:rPr>
          <w:rFonts w:hint="eastAsia"/>
        </w:rPr>
        <w:t>健康作为促进人的全面发展的必然需求，是经济社会发展的基础条件，实现国民健康长寿，是国家富强、民族振兴的重要标志，也是全国各族人民的共同愿望。如何在我国发展新时代背景下，把健康因素融入到特色小镇的规划和建设中，将是一个重要课题。</w:t>
      </w:r>
    </w:p>
    <w:p w14:paraId="63743026" w14:textId="4C5D0D75" w:rsidR="005D31B2" w:rsidRPr="00DA65A8" w:rsidRDefault="00B62AFF" w:rsidP="00182C92">
      <w:pPr>
        <w:spacing w:line="360" w:lineRule="auto"/>
        <w:ind w:firstLine="480"/>
      </w:pPr>
      <w:r w:rsidRPr="00DA65A8">
        <w:rPr>
          <w:rFonts w:hint="eastAsia"/>
        </w:rPr>
        <w:t>为了</w:t>
      </w:r>
      <w:r w:rsidR="00CE5FCE" w:rsidRPr="00DA65A8">
        <w:rPr>
          <w:rFonts w:hint="eastAsia"/>
        </w:rPr>
        <w:t>落实以人为核心的新型城镇化思想，贯彻健康中国战略部署</w:t>
      </w:r>
      <w:r w:rsidRPr="00DA65A8">
        <w:rPr>
          <w:rFonts w:hint="eastAsia"/>
        </w:rPr>
        <w:t>，推进健康中国建设</w:t>
      </w:r>
      <w:r w:rsidR="00CE5FCE" w:rsidRPr="00DA65A8">
        <w:rPr>
          <w:rFonts w:hint="eastAsia"/>
        </w:rPr>
        <w:t>，</w:t>
      </w:r>
      <w:r w:rsidR="00182C92" w:rsidRPr="00DA65A8">
        <w:rPr>
          <w:rFonts w:hint="eastAsia"/>
        </w:rPr>
        <w:t>实现</w:t>
      </w:r>
      <w:r w:rsidRPr="00DA65A8">
        <w:rPr>
          <w:rFonts w:hint="eastAsia"/>
        </w:rPr>
        <w:t>小镇</w:t>
      </w:r>
      <w:r w:rsidR="00923DD1" w:rsidRPr="00DA65A8">
        <w:rPr>
          <w:rFonts w:hint="eastAsia"/>
        </w:rPr>
        <w:t>的</w:t>
      </w:r>
      <w:r w:rsidR="00182C92" w:rsidRPr="00DA65A8">
        <w:rPr>
          <w:rFonts w:hint="eastAsia"/>
        </w:rPr>
        <w:t>健康性能提升，指导</w:t>
      </w:r>
      <w:r w:rsidRPr="00DA65A8">
        <w:rPr>
          <w:rFonts w:hint="eastAsia"/>
        </w:rPr>
        <w:t>小镇</w:t>
      </w:r>
      <w:r w:rsidR="00182C92" w:rsidRPr="00DA65A8">
        <w:rPr>
          <w:rFonts w:hint="eastAsia"/>
        </w:rPr>
        <w:t>规划建设，规范健康</w:t>
      </w:r>
      <w:r w:rsidRPr="00DA65A8">
        <w:rPr>
          <w:rFonts w:hint="eastAsia"/>
        </w:rPr>
        <w:t>小镇</w:t>
      </w:r>
      <w:r w:rsidR="00182C92" w:rsidRPr="00DA65A8">
        <w:rPr>
          <w:rFonts w:hint="eastAsia"/>
        </w:rPr>
        <w:t>评价，监督健康</w:t>
      </w:r>
      <w:r w:rsidRPr="00DA65A8">
        <w:rPr>
          <w:rFonts w:hint="eastAsia"/>
        </w:rPr>
        <w:t>小镇</w:t>
      </w:r>
      <w:r w:rsidR="00182C92" w:rsidRPr="00DA65A8">
        <w:rPr>
          <w:rFonts w:hint="eastAsia"/>
        </w:rPr>
        <w:t>管理，制定本标准。</w:t>
      </w:r>
    </w:p>
    <w:bookmarkEnd w:id="4"/>
    <w:p w14:paraId="498C901B" w14:textId="4428AFCA" w:rsidR="005D31B2" w:rsidRPr="00DA65A8" w:rsidRDefault="005D31B2" w:rsidP="005D31B2">
      <w:pPr>
        <w:ind w:firstLine="480"/>
        <w:rPr>
          <w:shd w:val="pct15" w:color="auto" w:fill="FFFFFF"/>
        </w:rPr>
      </w:pPr>
    </w:p>
    <w:p w14:paraId="593EEFBC" w14:textId="2B288D27" w:rsidR="00ED7557" w:rsidRPr="00DA65A8" w:rsidRDefault="00C346ED" w:rsidP="005810CD">
      <w:pPr>
        <w:pStyle w:val="af9"/>
        <w:numPr>
          <w:ilvl w:val="0"/>
          <w:numId w:val="18"/>
        </w:numPr>
        <w:spacing w:before="62" w:after="62"/>
        <w:ind w:firstLine="240"/>
      </w:pPr>
      <w:r w:rsidRPr="00DA65A8">
        <w:rPr>
          <w:rFonts w:hint="eastAsia"/>
        </w:rPr>
        <w:t>本标准适用于健康</w:t>
      </w:r>
      <w:r w:rsidR="009536CF" w:rsidRPr="00DA65A8">
        <w:rPr>
          <w:rFonts w:hint="eastAsia"/>
        </w:rPr>
        <w:t>小镇</w:t>
      </w:r>
      <w:r w:rsidRPr="00DA65A8">
        <w:rPr>
          <w:rFonts w:hint="eastAsia"/>
        </w:rPr>
        <w:t>的评价。</w:t>
      </w:r>
    </w:p>
    <w:p w14:paraId="679D011B" w14:textId="77777777" w:rsidR="005D31B2" w:rsidRPr="00DA65A8" w:rsidRDefault="005D31B2" w:rsidP="005D31B2">
      <w:pPr>
        <w:ind w:firstLine="480"/>
        <w:rPr>
          <w:shd w:val="pct15" w:color="auto" w:fill="FFFFFF"/>
        </w:rPr>
      </w:pPr>
      <w:r w:rsidRPr="00DA65A8">
        <w:rPr>
          <w:rFonts w:hint="eastAsia"/>
          <w:shd w:val="pct15" w:color="auto" w:fill="FFFFFF"/>
        </w:rPr>
        <w:t>【条文说明】</w:t>
      </w:r>
    </w:p>
    <w:p w14:paraId="4DBBE22A" w14:textId="7BF757D5" w:rsidR="005D31B2" w:rsidRPr="00DA65A8" w:rsidRDefault="00182C92" w:rsidP="00D841C9">
      <w:pPr>
        <w:spacing w:line="360" w:lineRule="auto"/>
        <w:ind w:firstLine="480"/>
      </w:pPr>
      <w:r w:rsidRPr="00DA65A8">
        <w:rPr>
          <w:rFonts w:hint="eastAsia"/>
        </w:rPr>
        <w:t>本条规定了标准的评价对象。本标准用于</w:t>
      </w:r>
      <w:r w:rsidR="00356DA9" w:rsidRPr="00DA65A8">
        <w:rPr>
          <w:rFonts w:hint="eastAsia"/>
        </w:rPr>
        <w:t>小镇</w:t>
      </w:r>
      <w:r w:rsidRPr="00DA65A8">
        <w:rPr>
          <w:rFonts w:hint="eastAsia"/>
        </w:rPr>
        <w:t>的健康性能，申请健康</w:t>
      </w:r>
      <w:r w:rsidR="00356DA9" w:rsidRPr="00DA65A8">
        <w:rPr>
          <w:rFonts w:hint="eastAsia"/>
        </w:rPr>
        <w:t>小镇</w:t>
      </w:r>
      <w:r w:rsidRPr="00DA65A8">
        <w:rPr>
          <w:rFonts w:hint="eastAsia"/>
        </w:rPr>
        <w:t>评价的项</w:t>
      </w:r>
      <w:r w:rsidRPr="00DA65A8">
        <w:rPr>
          <w:rFonts w:hint="eastAsia"/>
        </w:rPr>
        <w:lastRenderedPageBreak/>
        <w:t>目，用地面积</w:t>
      </w:r>
      <w:r w:rsidR="00946A0C" w:rsidRPr="00DA65A8">
        <w:rPr>
          <w:rFonts w:hint="eastAsia"/>
        </w:rPr>
        <w:t>和人口应达到一定规模，管理体系完善</w:t>
      </w:r>
      <w:r w:rsidR="006B4AA0" w:rsidRPr="00DA65A8">
        <w:rPr>
          <w:rFonts w:hint="eastAsia"/>
        </w:rPr>
        <w:t>，可以是建制镇或非建制镇</w:t>
      </w:r>
      <w:r w:rsidRPr="00DA65A8">
        <w:rPr>
          <w:rFonts w:hint="eastAsia"/>
        </w:rPr>
        <w:t>。</w:t>
      </w:r>
      <w:r w:rsidR="0093626C" w:rsidRPr="00DA65A8">
        <w:rPr>
          <w:rFonts w:hint="eastAsia"/>
        </w:rPr>
        <w:t>因为人的健康状况受多种复杂因素的影响，是由基因、精神状态、生活习惯、外部环境等多方面共同作用的结果，因此，本标准并非保障小镇居民的绝对健康。而是</w:t>
      </w:r>
      <w:r w:rsidR="006B4AA0" w:rsidRPr="00DA65A8">
        <w:rPr>
          <w:rFonts w:hint="eastAsia"/>
        </w:rPr>
        <w:t>通过控制小镇的环境、设施、服务</w:t>
      </w:r>
      <w:r w:rsidR="0093626C" w:rsidRPr="00DA65A8">
        <w:rPr>
          <w:rFonts w:hint="eastAsia"/>
        </w:rPr>
        <w:t>中影响健康的因素指标</w:t>
      </w:r>
      <w:r w:rsidR="006B4AA0" w:rsidRPr="00DA65A8">
        <w:rPr>
          <w:rFonts w:hint="eastAsia"/>
        </w:rPr>
        <w:t>，</w:t>
      </w:r>
      <w:r w:rsidR="0093626C" w:rsidRPr="00DA65A8">
        <w:rPr>
          <w:rFonts w:hint="eastAsia"/>
        </w:rPr>
        <w:t>最后对“空气、水、舒适、健身、人文、服务”六大健康要素进行评价，</w:t>
      </w:r>
      <w:r w:rsidRPr="00DA65A8">
        <w:rPr>
          <w:rFonts w:hint="eastAsia"/>
        </w:rPr>
        <w:t>全面提升</w:t>
      </w:r>
      <w:r w:rsidR="0093626C" w:rsidRPr="00DA65A8">
        <w:rPr>
          <w:rFonts w:hint="eastAsia"/>
        </w:rPr>
        <w:t>小镇的</w:t>
      </w:r>
      <w:r w:rsidRPr="00DA65A8">
        <w:rPr>
          <w:rFonts w:hint="eastAsia"/>
        </w:rPr>
        <w:t>健康性能，</w:t>
      </w:r>
      <w:r w:rsidR="0093626C" w:rsidRPr="00DA65A8">
        <w:rPr>
          <w:rFonts w:hint="eastAsia"/>
        </w:rPr>
        <w:t>为人们创造绿色健康、宜居的工作和生活环境，</w:t>
      </w:r>
      <w:r w:rsidRPr="00DA65A8">
        <w:rPr>
          <w:rFonts w:hint="eastAsia"/>
        </w:rPr>
        <w:t>促进</w:t>
      </w:r>
      <w:r w:rsidR="0093626C" w:rsidRPr="00DA65A8">
        <w:rPr>
          <w:rFonts w:hint="eastAsia"/>
        </w:rPr>
        <w:t>小镇</w:t>
      </w:r>
      <w:r w:rsidRPr="00DA65A8">
        <w:rPr>
          <w:rFonts w:hint="eastAsia"/>
        </w:rPr>
        <w:t>居民的身心健康。</w:t>
      </w:r>
    </w:p>
    <w:p w14:paraId="4ABE2C42" w14:textId="3004F939" w:rsidR="00182C92" w:rsidRPr="00DA65A8" w:rsidRDefault="00182C92" w:rsidP="00D841C9">
      <w:pPr>
        <w:spacing w:line="360" w:lineRule="auto"/>
        <w:ind w:firstLine="480"/>
      </w:pPr>
    </w:p>
    <w:p w14:paraId="264270BD" w14:textId="0CC2D24E" w:rsidR="00C346ED" w:rsidRPr="00DA65A8" w:rsidRDefault="00C346ED" w:rsidP="007C056E">
      <w:pPr>
        <w:pStyle w:val="af9"/>
        <w:numPr>
          <w:ilvl w:val="0"/>
          <w:numId w:val="18"/>
        </w:numPr>
        <w:spacing w:before="62" w:after="62"/>
        <w:ind w:firstLine="240"/>
      </w:pPr>
      <w:r w:rsidRPr="00DA65A8">
        <w:rPr>
          <w:rFonts w:hint="eastAsia"/>
        </w:rPr>
        <w:t>健康</w:t>
      </w:r>
      <w:r w:rsidR="00E454AF" w:rsidRPr="00DA65A8">
        <w:rPr>
          <w:rFonts w:hint="eastAsia"/>
        </w:rPr>
        <w:t>小镇</w:t>
      </w:r>
      <w:r w:rsidRPr="00DA65A8">
        <w:rPr>
          <w:rFonts w:hint="eastAsia"/>
        </w:rPr>
        <w:t>的评价除应符合本标准的规定外，尚应符合国家现行有关标准的规定。</w:t>
      </w:r>
    </w:p>
    <w:p w14:paraId="1976AC64" w14:textId="77777777" w:rsidR="00923DD1" w:rsidRPr="00DA65A8" w:rsidRDefault="00923DD1" w:rsidP="00923DD1">
      <w:pPr>
        <w:ind w:firstLine="480"/>
        <w:rPr>
          <w:shd w:val="pct15" w:color="auto" w:fill="FFFFFF"/>
        </w:rPr>
      </w:pPr>
      <w:r w:rsidRPr="00DA65A8">
        <w:rPr>
          <w:rFonts w:hint="eastAsia"/>
          <w:shd w:val="pct15" w:color="auto" w:fill="FFFFFF"/>
        </w:rPr>
        <w:t>【条文说明】</w:t>
      </w:r>
    </w:p>
    <w:p w14:paraId="5439DFD7" w14:textId="6FBF560D" w:rsidR="007C056E" w:rsidRPr="00DA65A8" w:rsidRDefault="00182C92" w:rsidP="00182C92">
      <w:pPr>
        <w:spacing w:line="360" w:lineRule="auto"/>
        <w:ind w:firstLine="480"/>
      </w:pPr>
      <w:r w:rsidRPr="00DA65A8">
        <w:rPr>
          <w:rFonts w:hint="eastAsia"/>
        </w:rPr>
        <w:t>本条规定了</w:t>
      </w:r>
      <w:r w:rsidR="002D2DE2" w:rsidRPr="00DA65A8">
        <w:rPr>
          <w:rFonts w:hint="eastAsia"/>
        </w:rPr>
        <w:t>本标准与</w:t>
      </w:r>
      <w:r w:rsidRPr="00DA65A8">
        <w:rPr>
          <w:rFonts w:hint="eastAsia"/>
        </w:rPr>
        <w:t>国家现行有关标准的</w:t>
      </w:r>
      <w:r w:rsidR="002D2DE2" w:rsidRPr="00DA65A8">
        <w:rPr>
          <w:rFonts w:hint="eastAsia"/>
        </w:rPr>
        <w:t>协调性</w:t>
      </w:r>
      <w:r w:rsidRPr="00DA65A8">
        <w:rPr>
          <w:rFonts w:hint="eastAsia"/>
        </w:rPr>
        <w:t>。本标准重点</w:t>
      </w:r>
      <w:r w:rsidR="00287918" w:rsidRPr="00DA65A8">
        <w:rPr>
          <w:rFonts w:hint="eastAsia"/>
        </w:rPr>
        <w:t>规定了</w:t>
      </w:r>
      <w:r w:rsidRPr="00DA65A8">
        <w:rPr>
          <w:rFonts w:hint="eastAsia"/>
        </w:rPr>
        <w:t>对</w:t>
      </w:r>
      <w:r w:rsidR="00923DD1" w:rsidRPr="00DA65A8">
        <w:rPr>
          <w:rFonts w:hint="eastAsia"/>
        </w:rPr>
        <w:t>小镇</w:t>
      </w:r>
      <w:r w:rsidRPr="00DA65A8">
        <w:rPr>
          <w:rFonts w:hint="eastAsia"/>
        </w:rPr>
        <w:t>的空气、水、舒适、健身、人文、服务等健康性能的评价，并未涵盖</w:t>
      </w:r>
      <w:r w:rsidR="00287918" w:rsidRPr="00DA65A8">
        <w:rPr>
          <w:rFonts w:hint="eastAsia"/>
        </w:rPr>
        <w:t>小镇</w:t>
      </w:r>
      <w:r w:rsidRPr="00DA65A8">
        <w:rPr>
          <w:rFonts w:hint="eastAsia"/>
        </w:rPr>
        <w:t>全部功能和性能要求，故参与评价的</w:t>
      </w:r>
      <w:r w:rsidR="00287918" w:rsidRPr="00DA65A8">
        <w:rPr>
          <w:rFonts w:hint="eastAsia"/>
        </w:rPr>
        <w:t>小镇</w:t>
      </w:r>
      <w:r w:rsidRPr="00DA65A8">
        <w:rPr>
          <w:rFonts w:hint="eastAsia"/>
        </w:rPr>
        <w:t>尚应符合国家现行有关标准的规定。</w:t>
      </w:r>
      <w:r w:rsidR="007C056E" w:rsidRPr="00DA65A8">
        <w:br w:type="page"/>
      </w:r>
    </w:p>
    <w:p w14:paraId="68544C22" w14:textId="743E2BB6" w:rsidR="007C056E" w:rsidRPr="00DA65A8" w:rsidRDefault="007C056E" w:rsidP="007C056E">
      <w:pPr>
        <w:pStyle w:val="1"/>
        <w:spacing w:before="62" w:after="62"/>
        <w:ind w:firstLine="643"/>
      </w:pPr>
      <w:bookmarkStart w:id="5" w:name="_Toc528313850"/>
      <w:bookmarkStart w:id="6" w:name="_Toc21618101"/>
      <w:r w:rsidRPr="00DA65A8">
        <w:rPr>
          <w:rFonts w:hint="eastAsia"/>
        </w:rPr>
        <w:lastRenderedPageBreak/>
        <w:t xml:space="preserve">2 </w:t>
      </w:r>
      <w:r w:rsidRPr="00DA65A8">
        <w:rPr>
          <w:rFonts w:hint="eastAsia"/>
        </w:rPr>
        <w:t>术</w:t>
      </w:r>
      <w:r w:rsidRPr="00DA65A8">
        <w:rPr>
          <w:rFonts w:hint="eastAsia"/>
        </w:rPr>
        <w:t xml:space="preserve">  </w:t>
      </w:r>
      <w:r w:rsidRPr="00DA65A8">
        <w:rPr>
          <w:rFonts w:hint="eastAsia"/>
        </w:rPr>
        <w:t>语</w:t>
      </w:r>
      <w:bookmarkEnd w:id="5"/>
      <w:bookmarkEnd w:id="6"/>
    </w:p>
    <w:p w14:paraId="0FA7C2AF" w14:textId="03A06762" w:rsidR="00DA4444" w:rsidRPr="00DA65A8" w:rsidRDefault="00E454AF" w:rsidP="00AA1F7C">
      <w:pPr>
        <w:pStyle w:val="af9"/>
        <w:numPr>
          <w:ilvl w:val="0"/>
          <w:numId w:val="24"/>
        </w:numPr>
        <w:spacing w:before="62" w:after="62"/>
      </w:pPr>
      <w:r w:rsidRPr="00DA65A8">
        <w:rPr>
          <w:rFonts w:hint="eastAsia"/>
        </w:rPr>
        <w:t>小镇</w:t>
      </w:r>
      <w:r w:rsidR="003D4A84" w:rsidRPr="00DA65A8">
        <w:rPr>
          <w:rFonts w:hint="eastAsia"/>
        </w:rPr>
        <w:t xml:space="preserve"> </w:t>
      </w:r>
      <w:r w:rsidR="003D4A84" w:rsidRPr="00DA65A8">
        <w:t xml:space="preserve">   </w:t>
      </w:r>
      <w:r w:rsidR="00AA1F7C" w:rsidRPr="00DA65A8">
        <w:t>town</w:t>
      </w:r>
    </w:p>
    <w:p w14:paraId="3BAAC310" w14:textId="2CDD83F0" w:rsidR="00633DF6" w:rsidRPr="00DA65A8" w:rsidRDefault="004654B6" w:rsidP="008E0022">
      <w:pPr>
        <w:ind w:firstLine="480"/>
      </w:pPr>
      <w:r w:rsidRPr="00DA65A8">
        <w:rPr>
          <w:rFonts w:hint="eastAsia"/>
        </w:rPr>
        <w:t>占地规模为几平方公里，具有一定人口规模，结合自身</w:t>
      </w:r>
      <w:r w:rsidR="00B2511B" w:rsidRPr="00DA65A8">
        <w:rPr>
          <w:rFonts w:hint="eastAsia"/>
        </w:rPr>
        <w:t>特点</w:t>
      </w:r>
      <w:r w:rsidRPr="00DA65A8">
        <w:rPr>
          <w:rFonts w:hint="eastAsia"/>
        </w:rPr>
        <w:t>，</w:t>
      </w:r>
      <w:r w:rsidR="009F7475" w:rsidRPr="00DA65A8">
        <w:rPr>
          <w:rFonts w:hint="eastAsia"/>
        </w:rPr>
        <w:t>具有明确的产业定位</w:t>
      </w:r>
      <w:r w:rsidR="008E0022" w:rsidRPr="00DA65A8">
        <w:rPr>
          <w:rFonts w:hint="eastAsia"/>
        </w:rPr>
        <w:t>，</w:t>
      </w:r>
      <w:r w:rsidRPr="00DA65A8">
        <w:rPr>
          <w:rFonts w:hint="eastAsia"/>
        </w:rPr>
        <w:t>生产、生活、生态的融合</w:t>
      </w:r>
      <w:r w:rsidR="00B2511B" w:rsidRPr="00DA65A8">
        <w:rPr>
          <w:rFonts w:hint="eastAsia"/>
        </w:rPr>
        <w:t>，运营</w:t>
      </w:r>
      <w:r w:rsidR="00295334" w:rsidRPr="00DA65A8">
        <w:rPr>
          <w:rFonts w:hint="eastAsia"/>
        </w:rPr>
        <w:t>主体明确</w:t>
      </w:r>
      <w:r w:rsidR="008E0022" w:rsidRPr="00DA65A8">
        <w:rPr>
          <w:rFonts w:hint="eastAsia"/>
        </w:rPr>
        <w:t>的创新创业发展平台。</w:t>
      </w:r>
    </w:p>
    <w:p w14:paraId="4534F58F" w14:textId="77777777" w:rsidR="0078076C" w:rsidRPr="00DA65A8" w:rsidRDefault="0078076C" w:rsidP="0078076C">
      <w:pPr>
        <w:spacing w:before="48" w:after="48"/>
        <w:ind w:firstLine="480"/>
        <w:rPr>
          <w:shd w:val="pct15" w:color="auto" w:fill="FFFFFF"/>
        </w:rPr>
      </w:pPr>
      <w:r w:rsidRPr="00DA65A8">
        <w:rPr>
          <w:rFonts w:hint="eastAsia"/>
          <w:shd w:val="pct15" w:color="auto" w:fill="FFFFFF"/>
        </w:rPr>
        <w:t>【条文说明】</w:t>
      </w:r>
    </w:p>
    <w:p w14:paraId="17AE11C1" w14:textId="0D92600C" w:rsidR="000D580B" w:rsidRPr="00DA65A8" w:rsidRDefault="003949DA" w:rsidP="003949DA">
      <w:pPr>
        <w:ind w:firstLine="480"/>
      </w:pPr>
      <w:r w:rsidRPr="00DA65A8">
        <w:rPr>
          <w:rFonts w:hint="eastAsia"/>
        </w:rPr>
        <w:t>本定义</w:t>
      </w:r>
      <w:r w:rsidR="0008607E" w:rsidRPr="00DA65A8">
        <w:rPr>
          <w:rFonts w:hint="eastAsia"/>
        </w:rPr>
        <w:t>是</w:t>
      </w:r>
      <w:proofErr w:type="gramStart"/>
      <w:r w:rsidR="004668DE" w:rsidRPr="00DA65A8">
        <w:rPr>
          <w:rFonts w:hint="eastAsia"/>
        </w:rPr>
        <w:t>由</w:t>
      </w:r>
      <w:r w:rsidR="0008607E" w:rsidRPr="00DA65A8">
        <w:rPr>
          <w:rFonts w:hint="eastAsia"/>
        </w:rPr>
        <w:t>特色</w:t>
      </w:r>
      <w:proofErr w:type="gramEnd"/>
      <w:r w:rsidR="0008607E" w:rsidRPr="00DA65A8">
        <w:rPr>
          <w:rFonts w:hint="eastAsia"/>
        </w:rPr>
        <w:t>小镇</w:t>
      </w:r>
      <w:r w:rsidR="000D580B" w:rsidRPr="00DA65A8">
        <w:rPr>
          <w:rFonts w:hint="eastAsia"/>
        </w:rPr>
        <w:t>和建制镇</w:t>
      </w:r>
      <w:r w:rsidR="004668DE" w:rsidRPr="00DA65A8">
        <w:rPr>
          <w:rFonts w:hint="eastAsia"/>
        </w:rPr>
        <w:t>的定义</w:t>
      </w:r>
      <w:r w:rsidR="0008607E" w:rsidRPr="00DA65A8">
        <w:rPr>
          <w:rFonts w:hint="eastAsia"/>
        </w:rPr>
        <w:t>而来</w:t>
      </w:r>
      <w:r w:rsidR="00082AFC" w:rsidRPr="00DA65A8">
        <w:rPr>
          <w:rFonts w:hint="eastAsia"/>
        </w:rPr>
        <w:t>，该定义的核心为占地规模、人口规模、产业</w:t>
      </w:r>
      <w:r w:rsidR="00E76240" w:rsidRPr="00DA65A8">
        <w:rPr>
          <w:rFonts w:hint="eastAsia"/>
        </w:rPr>
        <w:t>和</w:t>
      </w:r>
      <w:r w:rsidR="00082AFC" w:rsidRPr="00DA65A8">
        <w:rPr>
          <w:rFonts w:hint="eastAsia"/>
        </w:rPr>
        <w:t>运营主体</w:t>
      </w:r>
      <w:r w:rsidRPr="00DA65A8">
        <w:rPr>
          <w:rFonts w:hint="eastAsia"/>
        </w:rPr>
        <w:t>。</w:t>
      </w:r>
    </w:p>
    <w:p w14:paraId="15E97DF2" w14:textId="77777777" w:rsidR="00082AFC" w:rsidRPr="00DA65A8" w:rsidRDefault="00082AFC" w:rsidP="00082AFC">
      <w:pPr>
        <w:ind w:firstLine="480"/>
      </w:pPr>
      <w:r w:rsidRPr="00DA65A8">
        <w:rPr>
          <w:rFonts w:hint="eastAsia"/>
        </w:rPr>
        <w:t>关于占地规模。《关于规范推进特色小镇和特色小城镇建设的若干意见》（</w:t>
      </w:r>
      <w:proofErr w:type="gramStart"/>
      <w:r w:rsidRPr="00DA65A8">
        <w:rPr>
          <w:rFonts w:hint="eastAsia"/>
        </w:rPr>
        <w:t>发改规划</w:t>
      </w:r>
      <w:proofErr w:type="gramEnd"/>
      <w:r w:rsidRPr="00DA65A8">
        <w:rPr>
          <w:rFonts w:hint="eastAsia"/>
        </w:rPr>
        <w:t>〔</w:t>
      </w:r>
      <w:r w:rsidRPr="00DA65A8">
        <w:rPr>
          <w:rFonts w:hint="eastAsia"/>
        </w:rPr>
        <w:t>2017</w:t>
      </w:r>
      <w:r w:rsidRPr="00DA65A8">
        <w:rPr>
          <w:rFonts w:hint="eastAsia"/>
        </w:rPr>
        <w:t>〕</w:t>
      </w:r>
      <w:r w:rsidRPr="00DA65A8">
        <w:rPr>
          <w:rFonts w:hint="eastAsia"/>
        </w:rPr>
        <w:t>2084</w:t>
      </w:r>
      <w:r w:rsidRPr="00DA65A8">
        <w:rPr>
          <w:rFonts w:hint="eastAsia"/>
        </w:rPr>
        <w:t>号）要求，特色小镇的用地为几平方公里；《“融合互促”视角下的生命健康小镇策划初探》提出，特色小镇规划面积一般控制在</w:t>
      </w:r>
      <w:r w:rsidRPr="00DA65A8">
        <w:rPr>
          <w:rFonts w:hint="eastAsia"/>
        </w:rPr>
        <w:t>3km</w:t>
      </w:r>
      <w:r w:rsidRPr="00DA65A8">
        <w:rPr>
          <w:rFonts w:hint="eastAsia"/>
          <w:vertAlign w:val="superscript"/>
        </w:rPr>
        <w:t>2</w:t>
      </w:r>
      <w:r w:rsidRPr="00DA65A8">
        <w:rPr>
          <w:rFonts w:hint="eastAsia"/>
        </w:rPr>
        <w:t>左右，建设面积一般控制在</w:t>
      </w:r>
      <w:r w:rsidRPr="00DA65A8">
        <w:rPr>
          <w:rFonts w:hint="eastAsia"/>
        </w:rPr>
        <w:t>1km</w:t>
      </w:r>
      <w:r w:rsidRPr="00DA65A8">
        <w:rPr>
          <w:rFonts w:hint="eastAsia"/>
          <w:vertAlign w:val="superscript"/>
        </w:rPr>
        <w:t>2</w:t>
      </w:r>
      <w:r w:rsidRPr="00DA65A8">
        <w:rPr>
          <w:rFonts w:hint="eastAsia"/>
        </w:rPr>
        <w:t>左右。</w:t>
      </w:r>
    </w:p>
    <w:p w14:paraId="3991784C" w14:textId="77777777" w:rsidR="00082AFC" w:rsidRPr="00DA65A8" w:rsidRDefault="00082AFC" w:rsidP="00082AFC">
      <w:pPr>
        <w:ind w:firstLine="480"/>
      </w:pPr>
      <w:r w:rsidRPr="00DA65A8">
        <w:rPr>
          <w:rFonts w:hint="eastAsia"/>
        </w:rPr>
        <w:t>关于人口规模。我国现行建制镇对人口数量的要求是：总人口</w:t>
      </w:r>
      <w:r w:rsidRPr="00DA65A8">
        <w:rPr>
          <w:rFonts w:hint="eastAsia"/>
        </w:rPr>
        <w:t>2</w:t>
      </w:r>
      <w:r w:rsidRPr="00DA65A8">
        <w:rPr>
          <w:rFonts w:hint="eastAsia"/>
        </w:rPr>
        <w:t>万以下、政府驻地非农业人口超过</w:t>
      </w:r>
      <w:r w:rsidRPr="00DA65A8">
        <w:rPr>
          <w:rFonts w:hint="eastAsia"/>
        </w:rPr>
        <w:t>2</w:t>
      </w:r>
      <w:r w:rsidRPr="00DA65A8">
        <w:t>0</w:t>
      </w:r>
      <w:r w:rsidRPr="00DA65A8">
        <w:rPr>
          <w:rFonts w:hint="eastAsia"/>
        </w:rPr>
        <w:t>%</w:t>
      </w:r>
      <w:r w:rsidRPr="00DA65A8">
        <w:rPr>
          <w:rFonts w:hint="eastAsia"/>
        </w:rPr>
        <w:t>的乡；总人口</w:t>
      </w:r>
      <w:r w:rsidRPr="00DA65A8">
        <w:rPr>
          <w:rFonts w:hint="eastAsia"/>
        </w:rPr>
        <w:t>2</w:t>
      </w:r>
      <w:r w:rsidRPr="00DA65A8">
        <w:rPr>
          <w:rFonts w:hint="eastAsia"/>
        </w:rPr>
        <w:t>万以上、政府驻地非农业人口超过</w:t>
      </w:r>
      <w:r w:rsidRPr="00DA65A8">
        <w:rPr>
          <w:rFonts w:hint="eastAsia"/>
        </w:rPr>
        <w:t>1</w:t>
      </w:r>
      <w:r w:rsidRPr="00DA65A8">
        <w:t>0</w:t>
      </w:r>
      <w:r w:rsidRPr="00DA65A8">
        <w:rPr>
          <w:rFonts w:hint="eastAsia"/>
        </w:rPr>
        <w:t>%</w:t>
      </w:r>
      <w:r w:rsidRPr="00DA65A8">
        <w:rPr>
          <w:rFonts w:hint="eastAsia"/>
        </w:rPr>
        <w:t>以上的乡；非农业人口虽不足，但确有必要设镇的山区和小型工矿区、少数民族地区、人口稀少的边远地区、小港口、风景旅游、边境口岸等地。这里与建制镇不同，因建设主题不同，例如旅游、体育、文化、农业、高科技等，相应小镇的人口规模也差别较大，无法准确给出具体的人口数量。故在定义中提出，小镇应具有一定人口规模。</w:t>
      </w:r>
    </w:p>
    <w:p w14:paraId="1CC0BBC0" w14:textId="40C31CCC" w:rsidR="00082AFC" w:rsidRPr="00DA65A8" w:rsidRDefault="00082AFC" w:rsidP="003949DA">
      <w:pPr>
        <w:ind w:firstLine="480"/>
      </w:pPr>
      <w:r w:rsidRPr="00DA65A8">
        <w:rPr>
          <w:rFonts w:hint="eastAsia"/>
        </w:rPr>
        <w:t>关于产业</w:t>
      </w:r>
      <w:r w:rsidR="000F7A49" w:rsidRPr="00DA65A8">
        <w:rPr>
          <w:rFonts w:hint="eastAsia"/>
        </w:rPr>
        <w:t>定位</w:t>
      </w:r>
      <w:r w:rsidRPr="00DA65A8">
        <w:rPr>
          <w:rFonts w:hint="eastAsia"/>
        </w:rPr>
        <w:t>。根据《关于规范推进特色小镇和特色小城镇建设的若干意见》（</w:t>
      </w:r>
      <w:proofErr w:type="gramStart"/>
      <w:r w:rsidRPr="00DA65A8">
        <w:rPr>
          <w:rFonts w:hint="eastAsia"/>
        </w:rPr>
        <w:t>发改规划</w:t>
      </w:r>
      <w:proofErr w:type="gramEnd"/>
      <w:r w:rsidRPr="00DA65A8">
        <w:rPr>
          <w:rFonts w:hint="eastAsia"/>
        </w:rPr>
        <w:t>〔</w:t>
      </w:r>
      <w:r w:rsidRPr="00DA65A8">
        <w:rPr>
          <w:rFonts w:hint="eastAsia"/>
        </w:rPr>
        <w:t>2017</w:t>
      </w:r>
      <w:r w:rsidRPr="00DA65A8">
        <w:rPr>
          <w:rFonts w:hint="eastAsia"/>
        </w:rPr>
        <w:t>〕</w:t>
      </w:r>
      <w:r w:rsidRPr="00DA65A8">
        <w:rPr>
          <w:rFonts w:hint="eastAsia"/>
        </w:rPr>
        <w:t>2084</w:t>
      </w:r>
      <w:r w:rsidRPr="00DA65A8">
        <w:rPr>
          <w:rFonts w:hint="eastAsia"/>
        </w:rPr>
        <w:t>号），特色小镇是在几平方公里土地上集聚特色产业、生产生活生态空间相融合、不同于行政建制镇和产业园区的</w:t>
      </w:r>
      <w:r w:rsidR="000F7A49" w:rsidRPr="00DA65A8">
        <w:rPr>
          <w:rFonts w:hint="eastAsia"/>
        </w:rPr>
        <w:t>，具有完备的要素来达到生产、生活、生态融合的创新创业平台</w:t>
      </w:r>
      <w:r w:rsidRPr="00DA65A8">
        <w:rPr>
          <w:rFonts w:hint="eastAsia"/>
        </w:rPr>
        <w:t>。根据《特色小镇不是“镇”》，与传统意义上的“镇”不同，特色小镇既不是行政区域，也不是行政单元，而是以特色产业和产业文化为核心、以创业和创新为因子，具备产业上“特而强”，功能上“有机合”，形态上“小而美”，体制机制上“新而活”等特质。</w:t>
      </w:r>
    </w:p>
    <w:p w14:paraId="28EF7ACF" w14:textId="0CB8BA43" w:rsidR="00082AFC" w:rsidRPr="00DA65A8" w:rsidRDefault="00082AFC" w:rsidP="003614C1">
      <w:pPr>
        <w:ind w:firstLine="480"/>
      </w:pPr>
      <w:r w:rsidRPr="00DA65A8">
        <w:t>关于运营主体</w:t>
      </w:r>
      <w:r w:rsidRPr="00DA65A8">
        <w:rPr>
          <w:rFonts w:hint="eastAsia"/>
        </w:rPr>
        <w:t>。</w:t>
      </w:r>
      <w:r w:rsidR="00E130B5" w:rsidRPr="00DA65A8">
        <w:rPr>
          <w:rFonts w:hint="eastAsia"/>
        </w:rPr>
        <w:t>小镇建设投资较大、周期较长，</w:t>
      </w:r>
      <w:r w:rsidR="00622E04" w:rsidRPr="00DA65A8">
        <w:rPr>
          <w:rFonts w:hint="eastAsia"/>
        </w:rPr>
        <w:t>需要各方广泛参与。为了防止重“建设”轻“管理”的现象出现，需要</w:t>
      </w:r>
      <w:r w:rsidR="00E130B5" w:rsidRPr="00DA65A8">
        <w:rPr>
          <w:rFonts w:hint="eastAsia"/>
        </w:rPr>
        <w:t>建立职能明确、结构合理、精干高效的小镇运营主体，负责小镇整体的统筹协调，</w:t>
      </w:r>
      <w:r w:rsidR="00622E04" w:rsidRPr="00DA65A8">
        <w:rPr>
          <w:rFonts w:hint="eastAsia"/>
        </w:rPr>
        <w:t>为</w:t>
      </w:r>
      <w:r w:rsidR="00E130B5" w:rsidRPr="00DA65A8">
        <w:rPr>
          <w:rFonts w:hint="eastAsia"/>
        </w:rPr>
        <w:t>小镇高效开发、建设和运行维护</w:t>
      </w:r>
      <w:r w:rsidR="00622E04" w:rsidRPr="00DA65A8">
        <w:rPr>
          <w:rFonts w:hint="eastAsia"/>
        </w:rPr>
        <w:t>提供</w:t>
      </w:r>
      <w:r w:rsidR="00E130B5" w:rsidRPr="00DA65A8">
        <w:rPr>
          <w:rFonts w:hint="eastAsia"/>
        </w:rPr>
        <w:t>基本保障</w:t>
      </w:r>
      <w:r w:rsidR="003614C1" w:rsidRPr="00DA65A8">
        <w:rPr>
          <w:rFonts w:hint="eastAsia"/>
        </w:rPr>
        <w:t>。</w:t>
      </w:r>
    </w:p>
    <w:p w14:paraId="3B85EAF6" w14:textId="4DFF9EAB" w:rsidR="00633DF6" w:rsidRPr="00DA65A8" w:rsidRDefault="00633DF6" w:rsidP="00AA1F7C">
      <w:pPr>
        <w:pStyle w:val="af9"/>
        <w:numPr>
          <w:ilvl w:val="0"/>
          <w:numId w:val="24"/>
        </w:numPr>
        <w:spacing w:before="62" w:after="62"/>
      </w:pPr>
      <w:r w:rsidRPr="00DA65A8">
        <w:rPr>
          <w:rFonts w:hint="eastAsia"/>
        </w:rPr>
        <w:t>健康小镇</w:t>
      </w:r>
      <w:r w:rsidRPr="00DA65A8">
        <w:rPr>
          <w:rFonts w:hint="eastAsia"/>
        </w:rPr>
        <w:t xml:space="preserve"> </w:t>
      </w:r>
      <w:r w:rsidRPr="00DA65A8">
        <w:t xml:space="preserve">   healthy town</w:t>
      </w:r>
    </w:p>
    <w:p w14:paraId="23F8BC63" w14:textId="0A2F9E2F" w:rsidR="00DA4444" w:rsidRPr="00DA65A8" w:rsidRDefault="00F35879" w:rsidP="00DA4444">
      <w:pPr>
        <w:pStyle w:val="af7"/>
        <w:ind w:firstLine="480"/>
      </w:pPr>
      <w:r w:rsidRPr="00DA65A8">
        <w:rPr>
          <w:rFonts w:hint="eastAsia"/>
        </w:rPr>
        <w:t>在空气、水、舒适、健身、人文、服务</w:t>
      </w:r>
      <w:r w:rsidR="00ED7557" w:rsidRPr="00DA65A8">
        <w:rPr>
          <w:rFonts w:hint="eastAsia"/>
        </w:rPr>
        <w:t>6</w:t>
      </w:r>
      <w:r w:rsidR="00ED7557" w:rsidRPr="00DA65A8">
        <w:rPr>
          <w:rFonts w:hint="eastAsia"/>
        </w:rPr>
        <w:t>个</w:t>
      </w:r>
      <w:r w:rsidRPr="00DA65A8">
        <w:rPr>
          <w:rFonts w:hint="eastAsia"/>
        </w:rPr>
        <w:t>方面为小镇中的人们提供健康的环境、设施和服务，促进小镇中的人们身心健康、实现健康性能提升的小镇</w:t>
      </w:r>
      <w:r w:rsidR="00DA4444" w:rsidRPr="00DA65A8">
        <w:rPr>
          <w:rFonts w:hint="eastAsia"/>
        </w:rPr>
        <w:t>。</w:t>
      </w:r>
    </w:p>
    <w:p w14:paraId="55D75A7C" w14:textId="4A99B048" w:rsidR="00AB6A0C" w:rsidRPr="00DA65A8" w:rsidRDefault="00AB6A0C" w:rsidP="0078076C">
      <w:pPr>
        <w:widowControl/>
        <w:spacing w:line="360" w:lineRule="auto"/>
        <w:ind w:firstLine="480"/>
        <w:jc w:val="left"/>
      </w:pPr>
    </w:p>
    <w:p w14:paraId="525CCBCC" w14:textId="4D0327A7" w:rsidR="007C056E" w:rsidRPr="00DA65A8" w:rsidRDefault="007C056E">
      <w:pPr>
        <w:widowControl/>
        <w:spacing w:line="240" w:lineRule="auto"/>
        <w:ind w:firstLine="480"/>
        <w:jc w:val="left"/>
      </w:pPr>
      <w:r w:rsidRPr="00DA65A8">
        <w:br w:type="page"/>
      </w:r>
    </w:p>
    <w:p w14:paraId="0D1503A5" w14:textId="27DC3E3F" w:rsidR="007C056E" w:rsidRPr="00DA65A8" w:rsidRDefault="007C056E" w:rsidP="007C056E">
      <w:pPr>
        <w:pStyle w:val="1"/>
        <w:spacing w:before="62" w:after="62"/>
        <w:ind w:firstLine="643"/>
      </w:pPr>
      <w:bookmarkStart w:id="7" w:name="_Toc528313851"/>
      <w:bookmarkStart w:id="8" w:name="_Toc21618102"/>
      <w:r w:rsidRPr="00DA65A8">
        <w:rPr>
          <w:rFonts w:hint="eastAsia"/>
        </w:rPr>
        <w:lastRenderedPageBreak/>
        <w:t>3</w:t>
      </w:r>
      <w:r w:rsidRPr="00DA65A8">
        <w:t xml:space="preserve"> </w:t>
      </w:r>
      <w:r w:rsidRPr="00DA65A8">
        <w:rPr>
          <w:rFonts w:hint="eastAsia"/>
        </w:rPr>
        <w:t>基</w:t>
      </w:r>
      <w:r w:rsidRPr="00DA65A8">
        <w:rPr>
          <w:rFonts w:hint="eastAsia"/>
        </w:rPr>
        <w:t xml:space="preserve"> </w:t>
      </w:r>
      <w:r w:rsidRPr="00DA65A8">
        <w:rPr>
          <w:rFonts w:hint="eastAsia"/>
        </w:rPr>
        <w:t>本</w:t>
      </w:r>
      <w:r w:rsidRPr="00DA65A8">
        <w:rPr>
          <w:rFonts w:hint="eastAsia"/>
        </w:rPr>
        <w:t xml:space="preserve"> </w:t>
      </w:r>
      <w:proofErr w:type="gramStart"/>
      <w:r w:rsidRPr="00DA65A8">
        <w:rPr>
          <w:rFonts w:hint="eastAsia"/>
        </w:rPr>
        <w:t>规</w:t>
      </w:r>
      <w:proofErr w:type="gramEnd"/>
      <w:r w:rsidRPr="00DA65A8">
        <w:rPr>
          <w:rFonts w:hint="eastAsia"/>
        </w:rPr>
        <w:t xml:space="preserve"> </w:t>
      </w:r>
      <w:r w:rsidRPr="00DA65A8">
        <w:rPr>
          <w:rFonts w:hint="eastAsia"/>
        </w:rPr>
        <w:t>定</w:t>
      </w:r>
      <w:bookmarkEnd w:id="7"/>
      <w:bookmarkEnd w:id="8"/>
    </w:p>
    <w:p w14:paraId="37E3BB7B" w14:textId="67EB9B28" w:rsidR="00610F43" w:rsidRPr="00DA65A8" w:rsidRDefault="00610F43" w:rsidP="00610F43">
      <w:pPr>
        <w:pStyle w:val="2"/>
        <w:spacing w:before="156" w:after="156"/>
        <w:ind w:firstLine="562"/>
      </w:pPr>
      <w:bookmarkStart w:id="9" w:name="_Toc528313852"/>
      <w:bookmarkStart w:id="10" w:name="_Toc21618103"/>
      <w:r w:rsidRPr="00DA65A8">
        <w:rPr>
          <w:rFonts w:hint="eastAsia"/>
        </w:rPr>
        <w:t xml:space="preserve">3.1 </w:t>
      </w:r>
      <w:proofErr w:type="gramStart"/>
      <w:r w:rsidRPr="00DA65A8">
        <w:rPr>
          <w:rFonts w:hint="eastAsia"/>
        </w:rPr>
        <w:t>一</w:t>
      </w:r>
      <w:proofErr w:type="gramEnd"/>
      <w:r w:rsidR="00346542" w:rsidRPr="00DA65A8">
        <w:rPr>
          <w:rFonts w:hint="eastAsia"/>
        </w:rPr>
        <w:t xml:space="preserve"> </w:t>
      </w:r>
      <w:r w:rsidRPr="00DA65A8">
        <w:rPr>
          <w:rFonts w:hint="eastAsia"/>
        </w:rPr>
        <w:t>般</w:t>
      </w:r>
      <w:r w:rsidR="00346542" w:rsidRPr="00DA65A8">
        <w:rPr>
          <w:rFonts w:hint="eastAsia"/>
        </w:rPr>
        <w:t xml:space="preserve"> </w:t>
      </w:r>
      <w:proofErr w:type="gramStart"/>
      <w:r w:rsidRPr="00DA65A8">
        <w:rPr>
          <w:rFonts w:hint="eastAsia"/>
        </w:rPr>
        <w:t>规</w:t>
      </w:r>
      <w:proofErr w:type="gramEnd"/>
      <w:r w:rsidR="00346542" w:rsidRPr="00DA65A8">
        <w:rPr>
          <w:rFonts w:hint="eastAsia"/>
        </w:rPr>
        <w:t xml:space="preserve"> </w:t>
      </w:r>
      <w:r w:rsidRPr="00DA65A8">
        <w:rPr>
          <w:rFonts w:hint="eastAsia"/>
        </w:rPr>
        <w:t>定</w:t>
      </w:r>
      <w:bookmarkEnd w:id="9"/>
      <w:bookmarkEnd w:id="10"/>
    </w:p>
    <w:p w14:paraId="385DB290" w14:textId="54A3B5F7" w:rsidR="00610F43" w:rsidRPr="00DA65A8" w:rsidRDefault="00B80F43" w:rsidP="00B80F43">
      <w:pPr>
        <w:pStyle w:val="af9"/>
        <w:numPr>
          <w:ilvl w:val="0"/>
          <w:numId w:val="22"/>
        </w:numPr>
        <w:spacing w:beforeLines="20" w:before="62" w:afterLines="20" w:after="62"/>
        <w:ind w:firstLine="480"/>
      </w:pPr>
      <w:r w:rsidRPr="00DA65A8">
        <w:rPr>
          <w:rFonts w:hint="eastAsia"/>
        </w:rPr>
        <w:t>健康小镇评价</w:t>
      </w:r>
      <w:r w:rsidRPr="00DA65A8">
        <w:t>应对</w:t>
      </w:r>
      <w:r w:rsidRPr="00DA65A8">
        <w:rPr>
          <w:rFonts w:hint="eastAsia"/>
        </w:rPr>
        <w:t>小镇</w:t>
      </w:r>
      <w:r w:rsidRPr="00DA65A8">
        <w:t>的空气、水、舒适、健身、人文、服务等指标进行综合评价。</w:t>
      </w:r>
    </w:p>
    <w:p w14:paraId="0498A160" w14:textId="77777777" w:rsidR="00DB5131" w:rsidRPr="00DA65A8" w:rsidRDefault="00DB5131" w:rsidP="00DB5131">
      <w:pPr>
        <w:ind w:firstLine="480"/>
        <w:rPr>
          <w:shd w:val="pct15" w:color="auto" w:fill="FFFFFF"/>
        </w:rPr>
      </w:pPr>
      <w:r w:rsidRPr="00DA65A8">
        <w:rPr>
          <w:rFonts w:hint="eastAsia"/>
          <w:shd w:val="pct15" w:color="auto" w:fill="FFFFFF"/>
        </w:rPr>
        <w:t>【条文说明】</w:t>
      </w:r>
    </w:p>
    <w:p w14:paraId="3DBD0777" w14:textId="34823035" w:rsidR="00DB5131" w:rsidRPr="00DA65A8" w:rsidRDefault="00B80F43" w:rsidP="005E20D8">
      <w:pPr>
        <w:ind w:firstLine="480"/>
      </w:pPr>
      <w:r w:rsidRPr="00DA65A8">
        <w:rPr>
          <w:rFonts w:hint="eastAsia"/>
        </w:rPr>
        <w:t>本条规定了健康小镇的评价内容。人的健康，是多种复杂因素共同作用的结果，因此，健康</w:t>
      </w:r>
      <w:r w:rsidR="000C1D65" w:rsidRPr="00DA65A8">
        <w:rPr>
          <w:rFonts w:hint="eastAsia"/>
        </w:rPr>
        <w:t>小镇</w:t>
      </w:r>
      <w:r w:rsidRPr="00DA65A8">
        <w:rPr>
          <w:rFonts w:hint="eastAsia"/>
        </w:rPr>
        <w:t>在指标设定方面不只是</w:t>
      </w:r>
      <w:r w:rsidR="000C1D65" w:rsidRPr="00DA65A8">
        <w:rPr>
          <w:rFonts w:hint="eastAsia"/>
        </w:rPr>
        <w:t>规划与</w:t>
      </w:r>
      <w:r w:rsidRPr="00DA65A8">
        <w:rPr>
          <w:rFonts w:hint="eastAsia"/>
        </w:rPr>
        <w:t>建筑领域内学科，还包含了病理毒理学、流行病学、心理学、营养学、人文与社会科学、体育学等多种学科领域，</w:t>
      </w:r>
      <w:r w:rsidR="000C1D65" w:rsidRPr="00DA65A8">
        <w:rPr>
          <w:rFonts w:hint="eastAsia"/>
        </w:rPr>
        <w:t>小镇</w:t>
      </w:r>
      <w:r w:rsidRPr="00DA65A8">
        <w:rPr>
          <w:rFonts w:hint="eastAsia"/>
        </w:rPr>
        <w:t>的健康性能涉及空气、水、舒适、健身、人文、服务等内容，健康</w:t>
      </w:r>
      <w:r w:rsidR="000C1D65" w:rsidRPr="00DA65A8">
        <w:rPr>
          <w:rFonts w:hint="eastAsia"/>
        </w:rPr>
        <w:t>小镇</w:t>
      </w:r>
      <w:r w:rsidRPr="00DA65A8">
        <w:rPr>
          <w:rFonts w:hint="eastAsia"/>
        </w:rPr>
        <w:t>评价应遵循多学科融合性原则，对上述健康性能指标进行综合评价。</w:t>
      </w:r>
    </w:p>
    <w:p w14:paraId="53393D8F" w14:textId="576AF81B" w:rsidR="0093097F" w:rsidRPr="00DA65A8" w:rsidRDefault="0093097F" w:rsidP="00DB5131">
      <w:pPr>
        <w:pStyle w:val="af9"/>
        <w:numPr>
          <w:ilvl w:val="0"/>
          <w:numId w:val="22"/>
        </w:numPr>
        <w:spacing w:before="62" w:after="62"/>
        <w:ind w:firstLine="240"/>
      </w:pPr>
      <w:r w:rsidRPr="00DA65A8">
        <w:rPr>
          <w:rFonts w:hint="eastAsia"/>
        </w:rPr>
        <w:t>健康</w:t>
      </w:r>
      <w:r w:rsidR="003178CD" w:rsidRPr="00DA65A8">
        <w:rPr>
          <w:rFonts w:hint="eastAsia"/>
        </w:rPr>
        <w:t>小镇</w:t>
      </w:r>
      <w:r w:rsidRPr="00DA65A8">
        <w:t>的评价分为</w:t>
      </w:r>
      <w:r w:rsidR="001C2144" w:rsidRPr="00DA65A8">
        <w:t>规划</w:t>
      </w:r>
      <w:r w:rsidRPr="00DA65A8">
        <w:t>评价和</w:t>
      </w:r>
      <w:r w:rsidR="005D781A" w:rsidRPr="00DA65A8">
        <w:rPr>
          <w:rFonts w:hint="eastAsia"/>
        </w:rPr>
        <w:t>运营</w:t>
      </w:r>
      <w:r w:rsidRPr="00DA65A8">
        <w:t>评价</w:t>
      </w:r>
      <w:r w:rsidRPr="00DA65A8">
        <w:rPr>
          <w:rFonts w:hint="eastAsia"/>
        </w:rPr>
        <w:t>。</w:t>
      </w:r>
    </w:p>
    <w:p w14:paraId="68C0EC6D" w14:textId="77777777" w:rsidR="00DB5131" w:rsidRPr="00DA65A8" w:rsidRDefault="00DB5131" w:rsidP="00DB5131">
      <w:pPr>
        <w:ind w:firstLine="480"/>
        <w:rPr>
          <w:shd w:val="pct15" w:color="auto" w:fill="FFFFFF"/>
        </w:rPr>
      </w:pPr>
      <w:r w:rsidRPr="00DA65A8">
        <w:rPr>
          <w:rFonts w:hint="eastAsia"/>
          <w:shd w:val="pct15" w:color="auto" w:fill="FFFFFF"/>
        </w:rPr>
        <w:t>【条文说明】</w:t>
      </w:r>
    </w:p>
    <w:p w14:paraId="4C3B01B1" w14:textId="71264380" w:rsidR="00DB5131" w:rsidRPr="00DA65A8" w:rsidRDefault="00352A7C" w:rsidP="005E20D8">
      <w:pPr>
        <w:ind w:firstLine="480"/>
      </w:pPr>
      <w:r w:rsidRPr="00DA65A8">
        <w:rPr>
          <w:rFonts w:hint="eastAsia"/>
        </w:rPr>
        <w:t>健康小镇评价划分为“规划评价”和“运营评价”。规划评价的重点为健康小镇采取的提升健康性能的预期指标要求和“健康措施”。运营评价更关注健康小镇的运行效果。简而言之，“规划评价”所评的是小镇规划及健康理念，“运营评价”所评的是已运行小镇的健康性能。</w:t>
      </w:r>
    </w:p>
    <w:p w14:paraId="71854884" w14:textId="3F98B90C" w:rsidR="00B80F43" w:rsidRPr="00DA65A8" w:rsidRDefault="00B80F43" w:rsidP="00B80F43">
      <w:pPr>
        <w:pStyle w:val="af9"/>
        <w:numPr>
          <w:ilvl w:val="0"/>
          <w:numId w:val="22"/>
        </w:numPr>
        <w:spacing w:before="62" w:after="62"/>
        <w:ind w:firstLine="240"/>
      </w:pPr>
      <w:r w:rsidRPr="00DA65A8">
        <w:rPr>
          <w:rFonts w:hint="eastAsia"/>
        </w:rPr>
        <w:t>健康小镇规划评价</w:t>
      </w:r>
      <w:r w:rsidRPr="00DA65A8">
        <w:t>应</w:t>
      </w:r>
      <w:r w:rsidRPr="00DA65A8">
        <w:rPr>
          <w:rFonts w:hint="eastAsia"/>
        </w:rPr>
        <w:t>具备下列条件：</w:t>
      </w:r>
    </w:p>
    <w:p w14:paraId="213BE0CC" w14:textId="546ECF58" w:rsidR="00B80F43" w:rsidRPr="00DA65A8" w:rsidRDefault="00B80F43" w:rsidP="00B80F43">
      <w:pPr>
        <w:spacing w:beforeLines="20" w:before="62" w:afterLines="20" w:after="62"/>
        <w:ind w:firstLine="482"/>
        <w:rPr>
          <w:rFonts w:cs="Times New Roman"/>
        </w:rPr>
      </w:pPr>
      <w:r w:rsidRPr="00DA65A8">
        <w:rPr>
          <w:rFonts w:cs="Times New Roman" w:hint="eastAsia"/>
          <w:b/>
        </w:rPr>
        <w:t>1</w:t>
      </w:r>
      <w:r w:rsidRPr="00DA65A8">
        <w:rPr>
          <w:rFonts w:cs="Times New Roman" w:hint="eastAsia"/>
        </w:rPr>
        <w:t xml:space="preserve"> </w:t>
      </w:r>
      <w:r w:rsidRPr="00DA65A8">
        <w:rPr>
          <w:rFonts w:cs="Times New Roman" w:hint="eastAsia"/>
        </w:rPr>
        <w:t>小镇修建性详细规划应通过城乡规划主管部门批准；</w:t>
      </w:r>
    </w:p>
    <w:p w14:paraId="112BBADE" w14:textId="5AD64DDD" w:rsidR="00B80F43" w:rsidRPr="00DA65A8" w:rsidRDefault="00B80F43" w:rsidP="00B80F43">
      <w:pPr>
        <w:spacing w:beforeLines="20" w:before="62" w:afterLines="20" w:after="62"/>
        <w:ind w:firstLine="482"/>
        <w:rPr>
          <w:rFonts w:cs="Times New Roman"/>
        </w:rPr>
      </w:pPr>
      <w:r w:rsidRPr="00DA65A8">
        <w:rPr>
          <w:rFonts w:cs="Times New Roman" w:hint="eastAsia"/>
          <w:b/>
        </w:rPr>
        <w:t>2</w:t>
      </w:r>
      <w:r w:rsidRPr="00DA65A8">
        <w:rPr>
          <w:rFonts w:cs="Times New Roman"/>
          <w:b/>
        </w:rPr>
        <w:t xml:space="preserve"> </w:t>
      </w:r>
      <w:r w:rsidRPr="00DA65A8">
        <w:rPr>
          <w:rFonts w:cs="Times New Roman" w:hint="eastAsia"/>
        </w:rPr>
        <w:t>小镇内获得方案批复的建筑面积不应低于</w:t>
      </w:r>
      <w:r w:rsidRPr="00DA65A8">
        <w:rPr>
          <w:rFonts w:cs="Times New Roman" w:hint="eastAsia"/>
        </w:rPr>
        <w:t>30%</w:t>
      </w:r>
      <w:r w:rsidRPr="00DA65A8">
        <w:rPr>
          <w:rFonts w:cs="Times New Roman" w:hint="eastAsia"/>
        </w:rPr>
        <w:t>；</w:t>
      </w:r>
    </w:p>
    <w:p w14:paraId="55AC986F" w14:textId="4A5F8268" w:rsidR="00B80F43" w:rsidRPr="00DA65A8" w:rsidRDefault="00B80F43" w:rsidP="00B80F43">
      <w:pPr>
        <w:spacing w:beforeLines="20" w:before="62" w:afterLines="20" w:after="62"/>
        <w:ind w:firstLine="482"/>
        <w:rPr>
          <w:rFonts w:cs="Times New Roman"/>
        </w:rPr>
      </w:pPr>
      <w:r w:rsidRPr="00DA65A8">
        <w:rPr>
          <w:rFonts w:cs="Times New Roman" w:hint="eastAsia"/>
          <w:b/>
        </w:rPr>
        <w:t>3</w:t>
      </w:r>
      <w:r w:rsidRPr="00DA65A8">
        <w:rPr>
          <w:rFonts w:cs="Times New Roman"/>
          <w:b/>
        </w:rPr>
        <w:t xml:space="preserve"> </w:t>
      </w:r>
      <w:r w:rsidRPr="00DA65A8">
        <w:rPr>
          <w:rFonts w:cs="Times New Roman" w:hint="eastAsia"/>
        </w:rPr>
        <w:t>应制定规划评价后至少三年的实施方案。</w:t>
      </w:r>
    </w:p>
    <w:p w14:paraId="4DBDA0EC" w14:textId="77777777" w:rsidR="00B80F43" w:rsidRPr="00DA65A8" w:rsidRDefault="00B80F43" w:rsidP="00B80F43">
      <w:pPr>
        <w:spacing w:before="48" w:after="48"/>
        <w:ind w:firstLine="480"/>
        <w:rPr>
          <w:shd w:val="pct15" w:color="auto" w:fill="FFFFFF"/>
        </w:rPr>
      </w:pPr>
      <w:r w:rsidRPr="00DA65A8">
        <w:rPr>
          <w:rFonts w:hint="eastAsia"/>
          <w:shd w:val="pct15" w:color="auto" w:fill="FFFFFF"/>
        </w:rPr>
        <w:t>【条文说明】</w:t>
      </w:r>
    </w:p>
    <w:p w14:paraId="4D1ABA54" w14:textId="723B884B" w:rsidR="00B80F43" w:rsidRPr="00DA65A8" w:rsidRDefault="00B80F43" w:rsidP="005E20D8">
      <w:pPr>
        <w:ind w:firstLine="480"/>
        <w:rPr>
          <w:rFonts w:cs="Times New Roman"/>
        </w:rPr>
      </w:pPr>
      <w:r w:rsidRPr="00DA65A8">
        <w:rPr>
          <w:rFonts w:hint="eastAsia"/>
        </w:rPr>
        <w:t>为了保证评价工作的有序开展，健康小镇应编制满足控制性详细规划的修建性详细规划，并通过城乡规划主管部门批准，同时小镇内获得批复的建筑面积超过</w:t>
      </w:r>
      <w:r w:rsidRPr="00DA65A8">
        <w:rPr>
          <w:rFonts w:hint="eastAsia"/>
        </w:rPr>
        <w:t>30%</w:t>
      </w:r>
      <w:r w:rsidRPr="00DA65A8">
        <w:rPr>
          <w:rFonts w:hint="eastAsia"/>
        </w:rPr>
        <w:t>后，方可以开展规划评价工作。另外，为了保证健康设计理念长期稳定的发展和落实，有必要制定未来的实施方案，因此本标准规定应制定规划评价后三年的实施方案。</w:t>
      </w:r>
    </w:p>
    <w:p w14:paraId="5960C698" w14:textId="2B1F8302" w:rsidR="00B80F43" w:rsidRPr="00DA65A8" w:rsidRDefault="00B80F43" w:rsidP="00B80F43">
      <w:pPr>
        <w:pStyle w:val="af9"/>
        <w:numPr>
          <w:ilvl w:val="0"/>
          <w:numId w:val="22"/>
        </w:numPr>
        <w:spacing w:before="62" w:after="62"/>
        <w:ind w:firstLine="240"/>
      </w:pPr>
      <w:r w:rsidRPr="00DA65A8">
        <w:rPr>
          <w:rFonts w:hint="eastAsia"/>
        </w:rPr>
        <w:t>健康小镇运营评价</w:t>
      </w:r>
      <w:r w:rsidRPr="00DA65A8">
        <w:t>应</w:t>
      </w:r>
      <w:r w:rsidRPr="00DA65A8">
        <w:rPr>
          <w:rFonts w:hint="eastAsia"/>
        </w:rPr>
        <w:t>具备下列条件：</w:t>
      </w:r>
    </w:p>
    <w:p w14:paraId="70AFA11D" w14:textId="244A0900" w:rsidR="00B80F43" w:rsidRPr="00DA65A8" w:rsidRDefault="00B80F43" w:rsidP="00B80F43">
      <w:pPr>
        <w:spacing w:beforeLines="20" w:before="62" w:afterLines="20" w:after="62"/>
        <w:ind w:firstLine="482"/>
        <w:rPr>
          <w:rFonts w:cs="Times New Roman"/>
        </w:rPr>
      </w:pPr>
      <w:r w:rsidRPr="00DA65A8">
        <w:rPr>
          <w:rFonts w:cs="Times New Roman" w:hint="eastAsia"/>
          <w:b/>
        </w:rPr>
        <w:t>1</w:t>
      </w:r>
      <w:r w:rsidRPr="00DA65A8">
        <w:rPr>
          <w:rFonts w:cs="Times New Roman" w:hint="eastAsia"/>
        </w:rPr>
        <w:t xml:space="preserve"> </w:t>
      </w:r>
      <w:r w:rsidRPr="00DA65A8">
        <w:rPr>
          <w:rFonts w:cs="Times New Roman" w:hint="eastAsia"/>
        </w:rPr>
        <w:t>主要道路、管线、绿地等基础设施应建成并投入使用；</w:t>
      </w:r>
    </w:p>
    <w:p w14:paraId="1CC4C4F5" w14:textId="43A87FDA" w:rsidR="00B80F43" w:rsidRPr="00DA65A8" w:rsidRDefault="00B80F43" w:rsidP="00B80F43">
      <w:pPr>
        <w:spacing w:beforeLines="20" w:before="62" w:afterLines="20" w:after="62"/>
        <w:ind w:firstLine="482"/>
        <w:rPr>
          <w:rFonts w:cs="Times New Roman"/>
        </w:rPr>
      </w:pPr>
      <w:r w:rsidRPr="00DA65A8">
        <w:rPr>
          <w:rFonts w:cs="Times New Roman" w:hint="eastAsia"/>
          <w:b/>
        </w:rPr>
        <w:t>2</w:t>
      </w:r>
      <w:r w:rsidRPr="00DA65A8">
        <w:rPr>
          <w:rFonts w:cs="Times New Roman"/>
          <w:b/>
        </w:rPr>
        <w:t xml:space="preserve"> </w:t>
      </w:r>
      <w:r w:rsidRPr="00DA65A8">
        <w:rPr>
          <w:rFonts w:cs="Times New Roman" w:hint="eastAsia"/>
        </w:rPr>
        <w:t>主要公共服务设施应建成并投入使用；</w:t>
      </w:r>
    </w:p>
    <w:p w14:paraId="43C4A260" w14:textId="04C59787" w:rsidR="00B80F43" w:rsidRPr="00DA65A8" w:rsidRDefault="00B80F43" w:rsidP="00B80F43">
      <w:pPr>
        <w:spacing w:beforeLines="20" w:before="62" w:afterLines="20" w:after="62"/>
        <w:ind w:firstLine="482"/>
        <w:rPr>
          <w:rFonts w:cs="Times New Roman"/>
        </w:rPr>
      </w:pPr>
      <w:r w:rsidRPr="00DA65A8">
        <w:rPr>
          <w:rFonts w:cs="Times New Roman" w:hint="eastAsia"/>
          <w:b/>
        </w:rPr>
        <w:t>3</w:t>
      </w:r>
      <w:r w:rsidRPr="00DA65A8">
        <w:rPr>
          <w:rFonts w:cs="Times New Roman"/>
          <w:b/>
        </w:rPr>
        <w:t xml:space="preserve"> </w:t>
      </w:r>
      <w:r w:rsidRPr="00DA65A8">
        <w:rPr>
          <w:rFonts w:cs="Times New Roman" w:hint="eastAsia"/>
        </w:rPr>
        <w:t>竣工并</w:t>
      </w:r>
      <w:r w:rsidRPr="00DA65A8">
        <w:rPr>
          <w:rFonts w:cs="Times New Roman"/>
        </w:rPr>
        <w:t>投入使用的</w:t>
      </w:r>
      <w:r w:rsidRPr="00DA65A8">
        <w:rPr>
          <w:rFonts w:cs="Times New Roman" w:hint="eastAsia"/>
        </w:rPr>
        <w:t>建筑</w:t>
      </w:r>
      <w:r w:rsidRPr="00DA65A8">
        <w:rPr>
          <w:rFonts w:cs="Times New Roman"/>
        </w:rPr>
        <w:t>面积</w:t>
      </w:r>
      <w:r w:rsidRPr="00DA65A8">
        <w:rPr>
          <w:rFonts w:cs="Times New Roman" w:hint="eastAsia"/>
        </w:rPr>
        <w:t>比例不应低于</w:t>
      </w:r>
      <w:r w:rsidRPr="00DA65A8">
        <w:rPr>
          <w:rFonts w:cs="Times New Roman" w:hint="eastAsia"/>
        </w:rPr>
        <w:t>30%</w:t>
      </w:r>
      <w:r w:rsidRPr="00DA65A8">
        <w:rPr>
          <w:rFonts w:cs="Times New Roman" w:hint="eastAsia"/>
        </w:rPr>
        <w:t>；</w:t>
      </w:r>
    </w:p>
    <w:p w14:paraId="67C271CD" w14:textId="2345F6C4" w:rsidR="00DB5131" w:rsidRPr="00DA65A8" w:rsidRDefault="00B80F43" w:rsidP="00B80F43">
      <w:pPr>
        <w:spacing w:beforeLines="20" w:before="62" w:afterLines="20" w:after="62"/>
        <w:ind w:firstLine="482"/>
        <w:rPr>
          <w:rFonts w:cs="Times New Roman"/>
        </w:rPr>
      </w:pPr>
      <w:r w:rsidRPr="00DA65A8">
        <w:rPr>
          <w:rFonts w:cs="Times New Roman"/>
          <w:b/>
        </w:rPr>
        <w:t xml:space="preserve">4 </w:t>
      </w:r>
      <w:r w:rsidRPr="00DA65A8">
        <w:rPr>
          <w:rFonts w:cs="Times New Roman" w:hint="eastAsia"/>
        </w:rPr>
        <w:t>应具备主要实施运管数据的监测系统。</w:t>
      </w:r>
    </w:p>
    <w:p w14:paraId="4DEAA05C" w14:textId="77777777" w:rsidR="00B80F43" w:rsidRPr="00DA65A8" w:rsidRDefault="00B80F43" w:rsidP="00B80F43">
      <w:pPr>
        <w:spacing w:before="48" w:after="48"/>
        <w:ind w:firstLine="480"/>
        <w:rPr>
          <w:shd w:val="pct15" w:color="auto" w:fill="FFFFFF"/>
        </w:rPr>
      </w:pPr>
      <w:r w:rsidRPr="00DA65A8">
        <w:rPr>
          <w:rFonts w:hint="eastAsia"/>
          <w:shd w:val="pct15" w:color="auto" w:fill="FFFFFF"/>
        </w:rPr>
        <w:lastRenderedPageBreak/>
        <w:t>【条文说明】</w:t>
      </w:r>
    </w:p>
    <w:p w14:paraId="27036B41" w14:textId="4A1BD2DE" w:rsidR="00B80F43" w:rsidRPr="00DA65A8" w:rsidRDefault="00B80F43" w:rsidP="005E20D8">
      <w:pPr>
        <w:ind w:firstLine="480"/>
        <w:rPr>
          <w:rFonts w:cs="Times New Roman"/>
        </w:rPr>
      </w:pPr>
      <w:r w:rsidRPr="00DA65A8">
        <w:rPr>
          <w:rFonts w:hint="eastAsia"/>
        </w:rPr>
        <w:t>由于小镇建设周期较长，如何把握运营评价的时间起点，在国内外均处于探索阶段。本标准规定主要基础设施和公共服务</w:t>
      </w:r>
      <w:r w:rsidR="002D75B2" w:rsidRPr="00DA65A8">
        <w:rPr>
          <w:rFonts w:hint="eastAsia"/>
        </w:rPr>
        <w:t>设施（商店、办公楼等）建成并投入使用，期望小镇</w:t>
      </w:r>
      <w:r w:rsidRPr="00DA65A8">
        <w:rPr>
          <w:rFonts w:hint="eastAsia"/>
        </w:rPr>
        <w:t>初具规模后能营造出正常的生活、工作环境。为了增加可操作性，比照批准的相关规划，</w:t>
      </w:r>
      <w:r w:rsidR="002D75B2" w:rsidRPr="00DA65A8">
        <w:rPr>
          <w:rFonts w:hint="eastAsia"/>
        </w:rPr>
        <w:t>小镇</w:t>
      </w:r>
      <w:r w:rsidRPr="00DA65A8">
        <w:rPr>
          <w:rFonts w:hint="eastAsia"/>
        </w:rPr>
        <w:t>内竣工并投入使用的建筑面积比例不低于</w:t>
      </w:r>
      <w:r w:rsidRPr="00DA65A8">
        <w:rPr>
          <w:rFonts w:hint="eastAsia"/>
        </w:rPr>
        <w:t>30%</w:t>
      </w:r>
      <w:r w:rsidRPr="00DA65A8">
        <w:rPr>
          <w:rFonts w:hint="eastAsia"/>
        </w:rPr>
        <w:t>，并具备涵盖</w:t>
      </w:r>
      <w:r w:rsidR="002D75B2" w:rsidRPr="00DA65A8">
        <w:rPr>
          <w:rFonts w:hint="eastAsia"/>
        </w:rPr>
        <w:t>小镇</w:t>
      </w:r>
      <w:r w:rsidRPr="00DA65A8">
        <w:rPr>
          <w:rFonts w:hint="eastAsia"/>
        </w:rPr>
        <w:t>主要实施运管数据的监测或评估系统。</w:t>
      </w:r>
    </w:p>
    <w:p w14:paraId="6C53761B" w14:textId="35EC3701" w:rsidR="00346542" w:rsidRPr="00DA65A8" w:rsidRDefault="00346542" w:rsidP="00346542">
      <w:pPr>
        <w:pStyle w:val="2"/>
        <w:spacing w:before="156" w:after="156"/>
        <w:ind w:firstLine="562"/>
      </w:pPr>
      <w:bookmarkStart w:id="11" w:name="_Toc528313853"/>
      <w:bookmarkStart w:id="12" w:name="_Toc21618104"/>
      <w:r w:rsidRPr="00DA65A8">
        <w:rPr>
          <w:rFonts w:hint="eastAsia"/>
        </w:rPr>
        <w:t>3.</w:t>
      </w:r>
      <w:r w:rsidRPr="00DA65A8">
        <w:t>2</w:t>
      </w:r>
      <w:r w:rsidRPr="00DA65A8">
        <w:rPr>
          <w:rFonts w:hint="eastAsia"/>
        </w:rPr>
        <w:t xml:space="preserve"> </w:t>
      </w:r>
      <w:r w:rsidR="005924D6" w:rsidRPr="00DA65A8">
        <w:rPr>
          <w:rFonts w:hint="eastAsia"/>
        </w:rPr>
        <w:t>评价方法与等级划分</w:t>
      </w:r>
      <w:bookmarkEnd w:id="11"/>
      <w:bookmarkEnd w:id="12"/>
    </w:p>
    <w:p w14:paraId="1F677C91" w14:textId="12E70E85" w:rsidR="008F61AB" w:rsidRPr="00DA65A8" w:rsidRDefault="00AE3D09" w:rsidP="008F61AB">
      <w:pPr>
        <w:pStyle w:val="af9"/>
        <w:numPr>
          <w:ilvl w:val="0"/>
          <w:numId w:val="23"/>
        </w:numPr>
        <w:spacing w:before="62" w:after="62"/>
        <w:ind w:firstLine="240"/>
      </w:pPr>
      <w:r w:rsidRPr="00DA65A8">
        <w:rPr>
          <w:rFonts w:hint="eastAsia"/>
        </w:rPr>
        <w:t>健康</w:t>
      </w:r>
      <w:r w:rsidR="00183E46" w:rsidRPr="00DA65A8">
        <w:rPr>
          <w:rFonts w:hint="eastAsia"/>
        </w:rPr>
        <w:t>小镇</w:t>
      </w:r>
      <w:r w:rsidRPr="00DA65A8">
        <w:rPr>
          <w:rFonts w:hint="eastAsia"/>
        </w:rPr>
        <w:t>评价指标体系由空气、水、舒适、健身、人文、服务</w:t>
      </w:r>
      <w:r w:rsidRPr="00DA65A8">
        <w:rPr>
          <w:rFonts w:hint="eastAsia"/>
        </w:rPr>
        <w:t>6</w:t>
      </w:r>
      <w:r w:rsidRPr="00DA65A8">
        <w:rPr>
          <w:rFonts w:hint="eastAsia"/>
        </w:rPr>
        <w:t>类指标组成，每类指标均包括控制项和评分项</w:t>
      </w:r>
      <w:r w:rsidR="00FE77F0" w:rsidRPr="00DA65A8">
        <w:rPr>
          <w:rFonts w:hint="eastAsia"/>
        </w:rPr>
        <w:t>，并</w:t>
      </w:r>
      <w:r w:rsidRPr="00DA65A8">
        <w:rPr>
          <w:rFonts w:hint="eastAsia"/>
        </w:rPr>
        <w:t>统一设置加分项。</w:t>
      </w:r>
    </w:p>
    <w:p w14:paraId="03BA2F68" w14:textId="77777777" w:rsidR="008F61AB" w:rsidRPr="00DA65A8" w:rsidRDefault="008F61AB" w:rsidP="008F61AB">
      <w:pPr>
        <w:spacing w:before="48" w:after="48"/>
        <w:ind w:firstLine="480"/>
        <w:rPr>
          <w:shd w:val="pct15" w:color="auto" w:fill="FFFFFF"/>
        </w:rPr>
      </w:pPr>
      <w:r w:rsidRPr="00DA65A8">
        <w:rPr>
          <w:rFonts w:hint="eastAsia"/>
          <w:shd w:val="pct15" w:color="auto" w:fill="FFFFFF"/>
        </w:rPr>
        <w:t>【条文说明】</w:t>
      </w:r>
    </w:p>
    <w:p w14:paraId="4524BE03" w14:textId="48BCDB15" w:rsidR="008F61AB" w:rsidRPr="00DA65A8" w:rsidRDefault="008F61AB" w:rsidP="005E20D8">
      <w:pPr>
        <w:ind w:firstLine="480"/>
      </w:pPr>
      <w:r w:rsidRPr="00DA65A8">
        <w:rPr>
          <w:rFonts w:hint="eastAsia"/>
        </w:rPr>
        <w:t>本条规定了健康小镇评价指标体系的</w:t>
      </w:r>
      <w:r w:rsidRPr="00DA65A8">
        <w:rPr>
          <w:rFonts w:hint="eastAsia"/>
        </w:rPr>
        <w:t>6</w:t>
      </w:r>
      <w:r w:rsidRPr="00DA65A8">
        <w:rPr>
          <w:rFonts w:hint="eastAsia"/>
        </w:rPr>
        <w:t>类指标。为鼓励健康小镇在提升健康性能上的创新和提高，本标准还设置了“加分项”，</w:t>
      </w:r>
      <w:proofErr w:type="gramStart"/>
      <w:r w:rsidRPr="00DA65A8">
        <w:rPr>
          <w:rFonts w:hint="eastAsia"/>
        </w:rPr>
        <w:t>单成一</w:t>
      </w:r>
      <w:proofErr w:type="gramEnd"/>
      <w:r w:rsidRPr="00DA65A8">
        <w:rPr>
          <w:rFonts w:hint="eastAsia"/>
        </w:rPr>
        <w:t>章。</w:t>
      </w:r>
    </w:p>
    <w:p w14:paraId="6CE7EB0D" w14:textId="2CF755B7" w:rsidR="00AE3D09" w:rsidRPr="00DA65A8" w:rsidRDefault="00AE3D09" w:rsidP="00AE3D09">
      <w:pPr>
        <w:pStyle w:val="af9"/>
        <w:numPr>
          <w:ilvl w:val="0"/>
          <w:numId w:val="23"/>
        </w:numPr>
        <w:spacing w:before="62" w:after="62"/>
        <w:ind w:firstLine="240"/>
      </w:pPr>
      <w:r w:rsidRPr="00DA65A8">
        <w:rPr>
          <w:rFonts w:hint="eastAsia"/>
        </w:rPr>
        <w:t>控制项的评定结果为满足或不满足；评分项和加分项的评定结果为分值。</w:t>
      </w:r>
    </w:p>
    <w:p w14:paraId="55E13628" w14:textId="77777777" w:rsidR="007D1196" w:rsidRPr="00DA65A8" w:rsidRDefault="007D1196" w:rsidP="007D1196">
      <w:pPr>
        <w:spacing w:before="48" w:after="48"/>
        <w:ind w:firstLine="480"/>
        <w:rPr>
          <w:shd w:val="pct15" w:color="auto" w:fill="FFFFFF"/>
        </w:rPr>
      </w:pPr>
      <w:r w:rsidRPr="00DA65A8">
        <w:rPr>
          <w:rFonts w:hint="eastAsia"/>
          <w:shd w:val="pct15" w:color="auto" w:fill="FFFFFF"/>
        </w:rPr>
        <w:t>【条文说明】</w:t>
      </w:r>
    </w:p>
    <w:p w14:paraId="10CE5D3F" w14:textId="72B028E9" w:rsidR="007D1196" w:rsidRPr="00DA65A8" w:rsidRDefault="007D1196" w:rsidP="005E20D8">
      <w:pPr>
        <w:ind w:firstLine="480"/>
      </w:pPr>
      <w:r w:rsidRPr="00DA65A8">
        <w:rPr>
          <w:rFonts w:hint="eastAsia"/>
        </w:rPr>
        <w:t>控制项的评价，根据评价条文的规定确定满足或不满足，当申请评价的项目控制项中存在不满足的条文时，则该项目不满足健康</w:t>
      </w:r>
      <w:r w:rsidR="00CC1862" w:rsidRPr="00DA65A8">
        <w:rPr>
          <w:rFonts w:hint="eastAsia"/>
        </w:rPr>
        <w:t>小镇</w:t>
      </w:r>
      <w:r w:rsidRPr="00DA65A8">
        <w:rPr>
          <w:rFonts w:hint="eastAsia"/>
        </w:rPr>
        <w:t>的标准。评分项的评价，根据评价条文的规定确定得分或不得分，得分时根据具体达标程度确定分值。加分项的评价，根据评价条文的规定确定得分或不得分。</w:t>
      </w:r>
    </w:p>
    <w:p w14:paraId="6A59B8EF" w14:textId="57DC0557" w:rsidR="007D1196" w:rsidRPr="00DA65A8" w:rsidRDefault="007D1196" w:rsidP="005E20D8">
      <w:pPr>
        <w:ind w:firstLine="480"/>
      </w:pPr>
      <w:r w:rsidRPr="00DA65A8">
        <w:rPr>
          <w:rFonts w:hint="eastAsia"/>
        </w:rPr>
        <w:t>标准中各评价条文的分值，经广泛征求意见和试评价后综合调整确定。本标准中评分项和加分项条文主干部分给出了该条的“评价分值”或“评价总分值”，是该条可能得到的最高分值。对个别条文中某款（项）不适用的情况，按条文说明中的规定不参与评价。</w:t>
      </w:r>
    </w:p>
    <w:p w14:paraId="69B1C615" w14:textId="455A636C" w:rsidR="00575A1E" w:rsidRPr="00DA65A8" w:rsidRDefault="00B24FE1" w:rsidP="00575A1E">
      <w:pPr>
        <w:pStyle w:val="af9"/>
        <w:numPr>
          <w:ilvl w:val="0"/>
          <w:numId w:val="23"/>
        </w:numPr>
        <w:spacing w:before="62" w:after="62"/>
        <w:ind w:firstLine="240"/>
      </w:pPr>
      <w:r w:rsidRPr="00DA65A8">
        <w:t>评价指标体系</w:t>
      </w:r>
      <w:r w:rsidRPr="00DA65A8">
        <w:t>6</w:t>
      </w:r>
      <w:r w:rsidRPr="00DA65A8">
        <w:t>类指标的总分均为</w:t>
      </w:r>
      <w:r w:rsidRPr="00DA65A8">
        <w:t>100</w:t>
      </w:r>
      <w:r w:rsidRPr="00DA65A8">
        <w:t>分。</w:t>
      </w:r>
      <w:r w:rsidRPr="00DA65A8">
        <w:t>6</w:t>
      </w:r>
      <w:r w:rsidRPr="00DA65A8">
        <w:t>类指标各自的评分项得分</w:t>
      </w:r>
      <w:r w:rsidRPr="00DA65A8">
        <w:rPr>
          <w:i/>
          <w:iCs/>
        </w:rPr>
        <w:t>Q</w:t>
      </w:r>
      <w:r w:rsidRPr="00DA65A8">
        <w:rPr>
          <w:vertAlign w:val="subscript"/>
        </w:rPr>
        <w:t>1</w:t>
      </w:r>
      <w:r w:rsidRPr="00DA65A8">
        <w:t>、</w:t>
      </w:r>
      <w:r w:rsidRPr="00DA65A8">
        <w:rPr>
          <w:i/>
          <w:iCs/>
        </w:rPr>
        <w:t>Q</w:t>
      </w:r>
      <w:r w:rsidRPr="00DA65A8">
        <w:rPr>
          <w:vertAlign w:val="subscript"/>
        </w:rPr>
        <w:t>2</w:t>
      </w:r>
      <w:r w:rsidRPr="00DA65A8">
        <w:t>、</w:t>
      </w:r>
      <w:r w:rsidRPr="00DA65A8">
        <w:rPr>
          <w:i/>
          <w:iCs/>
        </w:rPr>
        <w:t>Q</w:t>
      </w:r>
      <w:r w:rsidRPr="00DA65A8">
        <w:rPr>
          <w:vertAlign w:val="subscript"/>
        </w:rPr>
        <w:t>3</w:t>
      </w:r>
      <w:r w:rsidRPr="00DA65A8">
        <w:t>、</w:t>
      </w:r>
      <w:r w:rsidRPr="00DA65A8">
        <w:rPr>
          <w:i/>
          <w:iCs/>
        </w:rPr>
        <w:t>Q</w:t>
      </w:r>
      <w:r w:rsidRPr="00DA65A8">
        <w:rPr>
          <w:vertAlign w:val="subscript"/>
        </w:rPr>
        <w:t>4</w:t>
      </w:r>
      <w:r w:rsidRPr="00DA65A8">
        <w:t>、</w:t>
      </w:r>
      <w:r w:rsidRPr="00DA65A8">
        <w:rPr>
          <w:i/>
          <w:iCs/>
        </w:rPr>
        <w:t>Q</w:t>
      </w:r>
      <w:r w:rsidRPr="00DA65A8">
        <w:rPr>
          <w:vertAlign w:val="subscript"/>
        </w:rPr>
        <w:t>5</w:t>
      </w:r>
      <w:r w:rsidRPr="00DA65A8">
        <w:t>、</w:t>
      </w:r>
      <w:r w:rsidRPr="00DA65A8">
        <w:rPr>
          <w:i/>
          <w:iCs/>
        </w:rPr>
        <w:t>Q</w:t>
      </w:r>
      <w:r w:rsidRPr="00DA65A8">
        <w:rPr>
          <w:vertAlign w:val="subscript"/>
        </w:rPr>
        <w:t>6</w:t>
      </w:r>
      <w:r w:rsidRPr="00DA65A8">
        <w:t>按参评</w:t>
      </w:r>
      <w:r w:rsidR="00183E46" w:rsidRPr="00DA65A8">
        <w:rPr>
          <w:rFonts w:hint="eastAsia"/>
        </w:rPr>
        <w:t>小镇</w:t>
      </w:r>
      <w:r w:rsidRPr="00DA65A8">
        <w:t>该类指标的评分</w:t>
      </w:r>
      <w:proofErr w:type="gramStart"/>
      <w:r w:rsidRPr="00DA65A8">
        <w:t>项实际得分值除</w:t>
      </w:r>
      <w:proofErr w:type="gramEnd"/>
      <w:r w:rsidRPr="00DA65A8">
        <w:t>以适用于该</w:t>
      </w:r>
      <w:r w:rsidR="00183E46" w:rsidRPr="00DA65A8">
        <w:rPr>
          <w:rFonts w:hint="eastAsia"/>
        </w:rPr>
        <w:t>小镇</w:t>
      </w:r>
      <w:r w:rsidRPr="00DA65A8">
        <w:t>的评分</w:t>
      </w:r>
      <w:proofErr w:type="gramStart"/>
      <w:r w:rsidRPr="00DA65A8">
        <w:t>项总分值</w:t>
      </w:r>
      <w:proofErr w:type="gramEnd"/>
      <w:r w:rsidRPr="00DA65A8">
        <w:t>再乘以</w:t>
      </w:r>
      <w:r w:rsidRPr="00DA65A8">
        <w:t>100</w:t>
      </w:r>
      <w:r w:rsidRPr="00DA65A8">
        <w:t>分计算。</w:t>
      </w:r>
    </w:p>
    <w:p w14:paraId="41FF687E" w14:textId="77777777" w:rsidR="00575A1E" w:rsidRPr="00DA65A8" w:rsidRDefault="00575A1E" w:rsidP="00575A1E">
      <w:pPr>
        <w:spacing w:before="48" w:after="48"/>
        <w:ind w:firstLine="480"/>
        <w:rPr>
          <w:shd w:val="pct15" w:color="auto" w:fill="FFFFFF"/>
        </w:rPr>
      </w:pPr>
      <w:r w:rsidRPr="00DA65A8">
        <w:rPr>
          <w:rFonts w:hint="eastAsia"/>
          <w:shd w:val="pct15" w:color="auto" w:fill="FFFFFF"/>
        </w:rPr>
        <w:t>【条文说明】</w:t>
      </w:r>
    </w:p>
    <w:p w14:paraId="3E33FD58" w14:textId="41433018" w:rsidR="00575A1E" w:rsidRPr="00DA65A8" w:rsidRDefault="00575A1E" w:rsidP="005E20D8">
      <w:pPr>
        <w:ind w:firstLine="480"/>
      </w:pPr>
      <w:r w:rsidRPr="00DA65A8">
        <w:rPr>
          <w:rFonts w:hint="eastAsia"/>
        </w:rPr>
        <w:t>对具体的参评小镇而言，由于在功能、气候、环境等方面存在差异，相关条文难免存在不适用的情况，对不适用的评分项条文应不予评定。因此，小镇的实际参评条文并不是本标准所规定的全部条文，满分值也就小于</w:t>
      </w:r>
      <w:r w:rsidRPr="00DA65A8">
        <w:rPr>
          <w:rFonts w:hint="eastAsia"/>
        </w:rPr>
        <w:t>100</w:t>
      </w:r>
      <w:r w:rsidRPr="00DA65A8">
        <w:rPr>
          <w:rFonts w:hint="eastAsia"/>
        </w:rPr>
        <w:t>分了，称之为每类指标的“评分项总应得分值”。即：</w:t>
      </w:r>
    </w:p>
    <w:p w14:paraId="6B8AF49B" w14:textId="77777777" w:rsidR="00575A1E" w:rsidRPr="00DA65A8" w:rsidRDefault="00575A1E" w:rsidP="00575A1E">
      <w:pPr>
        <w:spacing w:before="48" w:after="48"/>
        <w:ind w:firstLine="480"/>
        <w:jc w:val="right"/>
      </w:pPr>
      <w:bookmarkStart w:id="13" w:name="_Hlk6733087"/>
      <w:proofErr w:type="gramStart"/>
      <w:r w:rsidRPr="00DA65A8">
        <w:rPr>
          <w:rFonts w:hint="eastAsia"/>
        </w:rPr>
        <w:t>评分项总应得</w:t>
      </w:r>
      <w:proofErr w:type="gramEnd"/>
      <w:r w:rsidRPr="00DA65A8">
        <w:rPr>
          <w:rFonts w:hint="eastAsia"/>
        </w:rPr>
        <w:t>分值</w:t>
      </w:r>
      <w:bookmarkEnd w:id="13"/>
      <w:r w:rsidRPr="00DA65A8">
        <w:t>=100-Σ</w:t>
      </w:r>
      <w:proofErr w:type="gramStart"/>
      <w:r w:rsidRPr="00DA65A8">
        <w:t>不</w:t>
      </w:r>
      <w:proofErr w:type="gramEnd"/>
      <w:r w:rsidRPr="00DA65A8">
        <w:t>参评条文的分值</w:t>
      </w:r>
      <w:r w:rsidRPr="00DA65A8">
        <w:t xml:space="preserve">          </w:t>
      </w:r>
      <w:r w:rsidRPr="00DA65A8">
        <w:rPr>
          <w:rFonts w:hint="eastAsia"/>
        </w:rPr>
        <w:t>（</w:t>
      </w:r>
      <w:r w:rsidRPr="00DA65A8">
        <w:t>1</w:t>
      </w:r>
      <w:r w:rsidRPr="00DA65A8">
        <w:rPr>
          <w:rFonts w:hint="eastAsia"/>
        </w:rPr>
        <w:t>）</w:t>
      </w:r>
    </w:p>
    <w:p w14:paraId="4CD6BDC4" w14:textId="78E4AFE8" w:rsidR="00575A1E" w:rsidRPr="00DA65A8" w:rsidRDefault="00575A1E" w:rsidP="00575A1E">
      <w:pPr>
        <w:spacing w:before="48" w:after="48"/>
        <w:ind w:firstLine="480"/>
      </w:pPr>
      <w:r w:rsidRPr="00DA65A8">
        <w:rPr>
          <w:rFonts w:hint="eastAsia"/>
        </w:rPr>
        <w:t>在实际操作时，</w:t>
      </w:r>
      <w:r w:rsidRPr="00DA65A8">
        <w:t>每类指标的最终得分</w:t>
      </w:r>
      <w:r w:rsidRPr="00DA65A8">
        <w:rPr>
          <w:rFonts w:hint="eastAsia"/>
        </w:rPr>
        <w:t>应</w:t>
      </w:r>
      <w:r w:rsidRPr="00DA65A8">
        <w:t>按下式计算：</w:t>
      </w:r>
    </w:p>
    <w:p w14:paraId="653AF1ED" w14:textId="77777777" w:rsidR="00575A1E" w:rsidRPr="00DA65A8" w:rsidRDefault="00575A1E" w:rsidP="00575A1E">
      <w:pPr>
        <w:spacing w:before="48" w:after="48"/>
        <w:ind w:firstLine="480"/>
        <w:jc w:val="right"/>
      </w:pPr>
      <w:r w:rsidRPr="00DA65A8">
        <w:lastRenderedPageBreak/>
        <w:t>Q</w:t>
      </w:r>
      <w:r w:rsidRPr="00DA65A8">
        <w:rPr>
          <w:vertAlign w:val="subscript"/>
        </w:rPr>
        <w:t>1</w:t>
      </w:r>
      <w:r w:rsidRPr="00DA65A8">
        <w:rPr>
          <w:rFonts w:hint="eastAsia"/>
          <w:vertAlign w:val="subscript"/>
        </w:rPr>
        <w:t>~</w:t>
      </w:r>
      <w:r w:rsidRPr="00DA65A8">
        <w:rPr>
          <w:vertAlign w:val="subscript"/>
        </w:rPr>
        <w:t>6</w:t>
      </w:r>
      <w:r w:rsidRPr="00DA65A8">
        <w:t>=</w:t>
      </w:r>
      <w:r w:rsidRPr="00DA65A8">
        <w:t>（</w:t>
      </w:r>
      <w:r w:rsidRPr="00DA65A8">
        <w:rPr>
          <w:rFonts w:hint="eastAsia"/>
        </w:rPr>
        <w:t>评分</w:t>
      </w:r>
      <w:proofErr w:type="gramStart"/>
      <w:r w:rsidRPr="00DA65A8">
        <w:rPr>
          <w:rFonts w:hint="eastAsia"/>
        </w:rPr>
        <w:t>项</w:t>
      </w:r>
      <w:r w:rsidRPr="00DA65A8">
        <w:t>实际</w:t>
      </w:r>
      <w:proofErr w:type="gramEnd"/>
      <w:r w:rsidRPr="00DA65A8">
        <w:t>得分值</w:t>
      </w:r>
      <w:r w:rsidRPr="00DA65A8">
        <w:t>/</w:t>
      </w:r>
      <w:proofErr w:type="gramStart"/>
      <w:r w:rsidRPr="00DA65A8">
        <w:rPr>
          <w:rFonts w:hint="eastAsia"/>
        </w:rPr>
        <w:t>评分项总应得</w:t>
      </w:r>
      <w:proofErr w:type="gramEnd"/>
      <w:r w:rsidRPr="00DA65A8">
        <w:rPr>
          <w:rFonts w:hint="eastAsia"/>
        </w:rPr>
        <w:t>分值</w:t>
      </w:r>
      <w:r w:rsidRPr="00DA65A8">
        <w:t>）</w:t>
      </w:r>
      <w:r w:rsidRPr="00DA65A8">
        <w:t xml:space="preserve">×100 </w:t>
      </w:r>
      <w:r w:rsidRPr="00DA65A8">
        <w:t>分</w:t>
      </w:r>
      <w:r w:rsidRPr="00DA65A8">
        <w:rPr>
          <w:rFonts w:hint="eastAsia"/>
        </w:rPr>
        <w:t xml:space="preserve"> </w:t>
      </w:r>
      <w:r w:rsidRPr="00DA65A8">
        <w:t xml:space="preserve">  </w:t>
      </w:r>
      <w:r w:rsidRPr="00DA65A8">
        <w:rPr>
          <w:rFonts w:hint="eastAsia"/>
        </w:rPr>
        <w:t>（</w:t>
      </w:r>
      <w:r w:rsidRPr="00DA65A8">
        <w:t>2</w:t>
      </w:r>
      <w:r w:rsidRPr="00DA65A8">
        <w:rPr>
          <w:rFonts w:hint="eastAsia"/>
        </w:rPr>
        <w:t>）</w:t>
      </w:r>
    </w:p>
    <w:p w14:paraId="73DC2AFF" w14:textId="29F8167A" w:rsidR="00B24FE1" w:rsidRPr="00DA65A8" w:rsidRDefault="00B24FE1" w:rsidP="00B24FE1">
      <w:pPr>
        <w:pStyle w:val="af9"/>
        <w:numPr>
          <w:ilvl w:val="0"/>
          <w:numId w:val="23"/>
        </w:numPr>
        <w:spacing w:before="62" w:after="62"/>
        <w:ind w:firstLine="240"/>
      </w:pPr>
      <w:r w:rsidRPr="00DA65A8">
        <w:t>加分项的附加得分</w:t>
      </w:r>
      <w:r w:rsidRPr="00DA65A8">
        <w:rPr>
          <w:i/>
          <w:iCs/>
          <w:lang w:val="pl-PL"/>
        </w:rPr>
        <w:t>Q</w:t>
      </w:r>
      <w:r w:rsidRPr="00DA65A8">
        <w:rPr>
          <w:vertAlign w:val="subscript"/>
          <w:lang w:val="pl-PL"/>
        </w:rPr>
        <w:t>7</w:t>
      </w:r>
      <w:r w:rsidRPr="00DA65A8">
        <w:t>按本标准第</w:t>
      </w:r>
      <w:r w:rsidRPr="00DA65A8">
        <w:t>10</w:t>
      </w:r>
      <w:r w:rsidRPr="00DA65A8">
        <w:t>章的有关规定确定。</w:t>
      </w:r>
    </w:p>
    <w:p w14:paraId="0E2863C0" w14:textId="77777777" w:rsidR="00575A1E" w:rsidRPr="00DA65A8" w:rsidRDefault="00575A1E" w:rsidP="00575A1E">
      <w:pPr>
        <w:spacing w:before="48" w:after="48"/>
        <w:ind w:firstLine="480"/>
        <w:rPr>
          <w:shd w:val="pct15" w:color="auto" w:fill="FFFFFF"/>
        </w:rPr>
      </w:pPr>
      <w:r w:rsidRPr="00DA65A8">
        <w:rPr>
          <w:rFonts w:hint="eastAsia"/>
          <w:shd w:val="pct15" w:color="auto" w:fill="FFFFFF"/>
        </w:rPr>
        <w:t>【条文说明】</w:t>
      </w:r>
    </w:p>
    <w:p w14:paraId="2781302E" w14:textId="05A07B8E" w:rsidR="00575A1E" w:rsidRPr="00DA65A8" w:rsidRDefault="00575A1E" w:rsidP="005E20D8">
      <w:pPr>
        <w:ind w:firstLine="480"/>
      </w:pPr>
      <w:r w:rsidRPr="00DA65A8">
        <w:rPr>
          <w:rFonts w:hint="eastAsia"/>
        </w:rPr>
        <w:t>本标准第</w:t>
      </w:r>
      <w:r w:rsidRPr="00DA65A8">
        <w:rPr>
          <w:rFonts w:hint="eastAsia"/>
        </w:rPr>
        <w:t>10</w:t>
      </w:r>
      <w:r w:rsidRPr="00DA65A8">
        <w:rPr>
          <w:rFonts w:hint="eastAsia"/>
        </w:rPr>
        <w:t>章对</w:t>
      </w:r>
      <w:r w:rsidR="002F5BCC" w:rsidRPr="00DA65A8">
        <w:rPr>
          <w:rFonts w:hint="eastAsia"/>
        </w:rPr>
        <w:t>小镇</w:t>
      </w:r>
      <w:r w:rsidRPr="00DA65A8">
        <w:rPr>
          <w:rFonts w:hint="eastAsia"/>
        </w:rPr>
        <w:t>健康的创新技术进行评价。当参评</w:t>
      </w:r>
      <w:r w:rsidR="002F5BCC" w:rsidRPr="00DA65A8">
        <w:rPr>
          <w:rFonts w:hint="eastAsia"/>
        </w:rPr>
        <w:t>小镇</w:t>
      </w:r>
      <w:r w:rsidRPr="00DA65A8">
        <w:rPr>
          <w:rFonts w:hint="eastAsia"/>
        </w:rPr>
        <w:t>不适用加分项的条文时，直接按不得分处理。</w:t>
      </w:r>
    </w:p>
    <w:p w14:paraId="1722BCDA" w14:textId="23098313" w:rsidR="00B24FE1" w:rsidRPr="00DA65A8" w:rsidRDefault="00481A9E" w:rsidP="00B24FE1">
      <w:pPr>
        <w:pStyle w:val="af9"/>
        <w:numPr>
          <w:ilvl w:val="0"/>
          <w:numId w:val="23"/>
        </w:numPr>
        <w:spacing w:before="62" w:after="62"/>
        <w:ind w:firstLine="240"/>
      </w:pPr>
      <w:r w:rsidRPr="00DA65A8">
        <w:rPr>
          <w:rFonts w:hint="eastAsia"/>
        </w:rPr>
        <w:t>健康小镇评价按总得分确定等级，</w:t>
      </w:r>
      <w:r w:rsidR="00B24FE1" w:rsidRPr="00DA65A8">
        <w:rPr>
          <w:rFonts w:hint="eastAsia"/>
        </w:rPr>
        <w:t>总得分</w:t>
      </w:r>
      <w:r w:rsidRPr="00DA65A8">
        <w:rPr>
          <w:rFonts w:hint="eastAsia"/>
        </w:rPr>
        <w:t>应</w:t>
      </w:r>
      <w:r w:rsidR="00B24FE1" w:rsidRPr="00DA65A8">
        <w:rPr>
          <w:rFonts w:hint="eastAsia"/>
        </w:rPr>
        <w:t>按下式进行计算，</w:t>
      </w:r>
      <w:proofErr w:type="gramStart"/>
      <w:r w:rsidR="00B24FE1" w:rsidRPr="00DA65A8">
        <w:rPr>
          <w:rFonts w:hint="eastAsia"/>
        </w:rPr>
        <w:t>其中评价</w:t>
      </w:r>
      <w:proofErr w:type="gramEnd"/>
      <w:r w:rsidR="00B24FE1" w:rsidRPr="00DA65A8">
        <w:rPr>
          <w:rFonts w:hint="eastAsia"/>
        </w:rPr>
        <w:t>指标体系</w:t>
      </w:r>
      <w:r w:rsidR="00B24FE1" w:rsidRPr="00DA65A8">
        <w:rPr>
          <w:rFonts w:hint="eastAsia"/>
        </w:rPr>
        <w:t>6</w:t>
      </w:r>
      <w:r w:rsidR="00B24FE1" w:rsidRPr="00DA65A8">
        <w:rPr>
          <w:rFonts w:hint="eastAsia"/>
        </w:rPr>
        <w:t>类指标评分项的权重</w:t>
      </w:r>
      <w:r w:rsidR="00B24FE1" w:rsidRPr="00DA65A8">
        <w:rPr>
          <w:rFonts w:hint="eastAsia"/>
          <w:i/>
        </w:rPr>
        <w:t>w</w:t>
      </w:r>
      <w:r w:rsidR="00B24FE1" w:rsidRPr="00DA65A8">
        <w:rPr>
          <w:rFonts w:hint="eastAsia"/>
          <w:vertAlign w:val="subscript"/>
        </w:rPr>
        <w:t>1</w:t>
      </w:r>
      <w:r w:rsidR="00B24FE1" w:rsidRPr="00DA65A8">
        <w:rPr>
          <w:rFonts w:hint="eastAsia"/>
        </w:rPr>
        <w:t>～</w:t>
      </w:r>
      <w:r w:rsidR="00B24FE1" w:rsidRPr="00DA65A8">
        <w:rPr>
          <w:rFonts w:hint="eastAsia"/>
          <w:i/>
        </w:rPr>
        <w:t>w</w:t>
      </w:r>
      <w:r w:rsidR="00B24FE1" w:rsidRPr="00DA65A8">
        <w:rPr>
          <w:rFonts w:hint="eastAsia"/>
          <w:vertAlign w:val="subscript"/>
        </w:rPr>
        <w:t>6</w:t>
      </w:r>
      <w:r w:rsidRPr="00DA65A8">
        <w:rPr>
          <w:rFonts w:hint="eastAsia"/>
        </w:rPr>
        <w:t>应</w:t>
      </w:r>
      <w:r w:rsidR="00B24FE1" w:rsidRPr="00DA65A8">
        <w:rPr>
          <w:rFonts w:hint="eastAsia"/>
        </w:rPr>
        <w:t>按表</w:t>
      </w:r>
      <w:r w:rsidR="00B24FE1" w:rsidRPr="00DA65A8">
        <w:rPr>
          <w:rFonts w:hint="eastAsia"/>
        </w:rPr>
        <w:t>3.2</w:t>
      </w:r>
      <w:r w:rsidR="00A634A1" w:rsidRPr="00DA65A8">
        <w:t>.</w:t>
      </w:r>
      <w:r w:rsidR="001C33F2" w:rsidRPr="00DA65A8">
        <w:t>5</w:t>
      </w:r>
      <w:r w:rsidRPr="00DA65A8">
        <w:t>的规定</w:t>
      </w:r>
      <w:r w:rsidR="00B24FE1" w:rsidRPr="00DA65A8">
        <w:rPr>
          <w:rFonts w:hint="eastAsia"/>
        </w:rPr>
        <w:t>取值。</w:t>
      </w:r>
    </w:p>
    <w:p w14:paraId="537456CA" w14:textId="3069DD31" w:rsidR="00B24FE1" w:rsidRPr="00DA65A8" w:rsidRDefault="00B24FE1" w:rsidP="00B24FE1">
      <w:pPr>
        <w:pStyle w:val="af7"/>
        <w:wordWrap w:val="0"/>
        <w:ind w:firstLineChars="0" w:firstLine="0"/>
        <w:jc w:val="right"/>
        <w:rPr>
          <w:lang w:val="pl-PL"/>
        </w:rPr>
      </w:pPr>
      <w:r w:rsidRPr="00DA65A8">
        <w:t>Σ</w:t>
      </w:r>
      <w:r w:rsidRPr="00DA65A8">
        <w:rPr>
          <w:i/>
          <w:iCs/>
          <w:lang w:val="pl-PL"/>
        </w:rPr>
        <w:t>Q</w:t>
      </w:r>
      <w:r w:rsidRPr="00DA65A8">
        <w:rPr>
          <w:lang w:val="pl-PL"/>
        </w:rPr>
        <w:t>＝</w:t>
      </w:r>
      <w:r w:rsidRPr="00DA65A8">
        <w:rPr>
          <w:i/>
          <w:iCs/>
          <w:lang w:val="pl-PL"/>
        </w:rPr>
        <w:t>w</w:t>
      </w:r>
      <w:r w:rsidRPr="00DA65A8">
        <w:rPr>
          <w:vertAlign w:val="subscript"/>
          <w:lang w:val="pl-PL"/>
        </w:rPr>
        <w:t>1</w:t>
      </w:r>
      <w:r w:rsidRPr="00DA65A8">
        <w:rPr>
          <w:i/>
          <w:iCs/>
          <w:lang w:val="pl-PL"/>
        </w:rPr>
        <w:t>Q</w:t>
      </w:r>
      <w:r w:rsidRPr="00DA65A8">
        <w:rPr>
          <w:vertAlign w:val="subscript"/>
          <w:lang w:val="pl-PL"/>
        </w:rPr>
        <w:t>1</w:t>
      </w:r>
      <w:r w:rsidRPr="00DA65A8">
        <w:rPr>
          <w:lang w:val="pl-PL"/>
        </w:rPr>
        <w:t>＋</w:t>
      </w:r>
      <w:r w:rsidRPr="00DA65A8">
        <w:rPr>
          <w:i/>
          <w:iCs/>
          <w:lang w:val="pl-PL"/>
        </w:rPr>
        <w:t>w</w:t>
      </w:r>
      <w:r w:rsidRPr="00DA65A8">
        <w:rPr>
          <w:vertAlign w:val="subscript"/>
          <w:lang w:val="pl-PL"/>
        </w:rPr>
        <w:t>2</w:t>
      </w:r>
      <w:r w:rsidRPr="00DA65A8">
        <w:rPr>
          <w:i/>
          <w:iCs/>
          <w:lang w:val="pl-PL"/>
        </w:rPr>
        <w:t>Q</w:t>
      </w:r>
      <w:r w:rsidRPr="00DA65A8">
        <w:rPr>
          <w:vertAlign w:val="subscript"/>
          <w:lang w:val="pl-PL"/>
        </w:rPr>
        <w:t>2</w:t>
      </w:r>
      <w:r w:rsidRPr="00DA65A8">
        <w:rPr>
          <w:lang w:val="pl-PL"/>
        </w:rPr>
        <w:t>＋</w:t>
      </w:r>
      <w:r w:rsidRPr="00DA65A8">
        <w:rPr>
          <w:i/>
          <w:iCs/>
          <w:lang w:val="pl-PL"/>
        </w:rPr>
        <w:t>w</w:t>
      </w:r>
      <w:r w:rsidRPr="00DA65A8">
        <w:rPr>
          <w:vertAlign w:val="subscript"/>
          <w:lang w:val="pl-PL"/>
        </w:rPr>
        <w:t>3</w:t>
      </w:r>
      <w:r w:rsidRPr="00DA65A8">
        <w:rPr>
          <w:i/>
          <w:iCs/>
          <w:lang w:val="pl-PL"/>
        </w:rPr>
        <w:t>Q</w:t>
      </w:r>
      <w:r w:rsidRPr="00DA65A8">
        <w:rPr>
          <w:vertAlign w:val="subscript"/>
          <w:lang w:val="pl-PL"/>
        </w:rPr>
        <w:t>3</w:t>
      </w:r>
      <w:r w:rsidRPr="00DA65A8">
        <w:rPr>
          <w:lang w:val="pl-PL"/>
        </w:rPr>
        <w:t>＋</w:t>
      </w:r>
      <w:r w:rsidRPr="00DA65A8">
        <w:rPr>
          <w:i/>
          <w:iCs/>
          <w:lang w:val="pl-PL"/>
        </w:rPr>
        <w:t>w</w:t>
      </w:r>
      <w:r w:rsidRPr="00DA65A8">
        <w:rPr>
          <w:vertAlign w:val="subscript"/>
          <w:lang w:val="pl-PL"/>
        </w:rPr>
        <w:t>4</w:t>
      </w:r>
      <w:r w:rsidRPr="00DA65A8">
        <w:rPr>
          <w:i/>
          <w:iCs/>
          <w:lang w:val="pl-PL"/>
        </w:rPr>
        <w:t>Q</w:t>
      </w:r>
      <w:r w:rsidRPr="00DA65A8">
        <w:rPr>
          <w:vertAlign w:val="subscript"/>
          <w:lang w:val="pl-PL"/>
        </w:rPr>
        <w:t>4</w:t>
      </w:r>
      <w:r w:rsidRPr="00DA65A8">
        <w:rPr>
          <w:lang w:val="pl-PL"/>
        </w:rPr>
        <w:t>＋</w:t>
      </w:r>
      <w:r w:rsidRPr="00DA65A8">
        <w:rPr>
          <w:i/>
          <w:iCs/>
          <w:lang w:val="pl-PL"/>
        </w:rPr>
        <w:t>w</w:t>
      </w:r>
      <w:r w:rsidRPr="00DA65A8">
        <w:rPr>
          <w:vertAlign w:val="subscript"/>
          <w:lang w:val="pl-PL"/>
        </w:rPr>
        <w:t>5</w:t>
      </w:r>
      <w:r w:rsidRPr="00DA65A8">
        <w:rPr>
          <w:i/>
          <w:iCs/>
          <w:lang w:val="pl-PL"/>
        </w:rPr>
        <w:t>Q</w:t>
      </w:r>
      <w:r w:rsidRPr="00DA65A8">
        <w:rPr>
          <w:vertAlign w:val="subscript"/>
          <w:lang w:val="pl-PL"/>
        </w:rPr>
        <w:t>5</w:t>
      </w:r>
      <w:r w:rsidRPr="00DA65A8">
        <w:rPr>
          <w:lang w:val="pl-PL"/>
        </w:rPr>
        <w:t>＋</w:t>
      </w:r>
      <w:r w:rsidRPr="00DA65A8">
        <w:rPr>
          <w:i/>
          <w:iCs/>
          <w:lang w:val="pl-PL"/>
        </w:rPr>
        <w:t>w</w:t>
      </w:r>
      <w:r w:rsidRPr="00DA65A8">
        <w:rPr>
          <w:vertAlign w:val="subscript"/>
          <w:lang w:val="pl-PL"/>
        </w:rPr>
        <w:t>6</w:t>
      </w:r>
      <w:r w:rsidRPr="00DA65A8">
        <w:rPr>
          <w:i/>
          <w:iCs/>
          <w:lang w:val="pl-PL"/>
        </w:rPr>
        <w:t>Q</w:t>
      </w:r>
      <w:r w:rsidRPr="00DA65A8">
        <w:rPr>
          <w:vertAlign w:val="subscript"/>
          <w:lang w:val="pl-PL"/>
        </w:rPr>
        <w:t>6</w:t>
      </w:r>
      <w:r w:rsidRPr="00DA65A8">
        <w:rPr>
          <w:lang w:val="pl-PL"/>
        </w:rPr>
        <w:t>＋</w:t>
      </w:r>
      <w:r w:rsidRPr="00DA65A8">
        <w:rPr>
          <w:i/>
          <w:iCs/>
          <w:lang w:val="pl-PL"/>
        </w:rPr>
        <w:t>Q</w:t>
      </w:r>
      <w:r w:rsidRPr="00DA65A8">
        <w:rPr>
          <w:vertAlign w:val="subscript"/>
          <w:lang w:val="pl-PL"/>
        </w:rPr>
        <w:t>7</w:t>
      </w:r>
      <w:r w:rsidRPr="00DA65A8">
        <w:rPr>
          <w:lang w:val="pl-PL"/>
        </w:rPr>
        <w:t xml:space="preserve">          </w:t>
      </w:r>
      <w:r w:rsidRPr="00DA65A8">
        <w:rPr>
          <w:lang w:val="pl-PL"/>
        </w:rPr>
        <w:t>（</w:t>
      </w:r>
      <w:r w:rsidRPr="00DA65A8">
        <w:rPr>
          <w:lang w:val="pl-PL"/>
        </w:rPr>
        <w:t>3.2.</w:t>
      </w:r>
      <w:r w:rsidR="001C33F2" w:rsidRPr="00DA65A8">
        <w:rPr>
          <w:lang w:val="pl-PL"/>
        </w:rPr>
        <w:t>5</w:t>
      </w:r>
      <w:r w:rsidRPr="00DA65A8">
        <w:rPr>
          <w:lang w:val="pl-PL"/>
        </w:rPr>
        <w:t>）</w:t>
      </w:r>
    </w:p>
    <w:p w14:paraId="313256D8" w14:textId="7BFDBA4B" w:rsidR="00B24FE1" w:rsidRPr="00DA65A8" w:rsidRDefault="00B24FE1" w:rsidP="00B24FE1">
      <w:pPr>
        <w:pStyle w:val="af8"/>
        <w:ind w:firstLine="422"/>
      </w:pPr>
      <w:r w:rsidRPr="00DA65A8">
        <w:rPr>
          <w:rFonts w:hint="eastAsia"/>
        </w:rPr>
        <w:t>表</w:t>
      </w:r>
      <w:r w:rsidRPr="00DA65A8">
        <w:t>3.2</w:t>
      </w:r>
      <w:r w:rsidR="00B8613E" w:rsidRPr="00DA65A8">
        <w:rPr>
          <w:rFonts w:hint="eastAsia"/>
        </w:rPr>
        <w:t>.</w:t>
      </w:r>
      <w:r w:rsidR="001C33F2" w:rsidRPr="00DA65A8">
        <w:t>5</w:t>
      </w:r>
      <w:r w:rsidR="00B655CB" w:rsidRPr="00DA65A8">
        <w:t xml:space="preserve"> </w:t>
      </w:r>
      <w:r w:rsidRPr="00DA65A8">
        <w:rPr>
          <w:rFonts w:hint="eastAsia"/>
        </w:rPr>
        <w:t>健康</w:t>
      </w:r>
      <w:r w:rsidR="00DF7DB0" w:rsidRPr="00DA65A8">
        <w:rPr>
          <w:rFonts w:hint="eastAsia"/>
        </w:rPr>
        <w:t>小镇</w:t>
      </w:r>
      <w:r w:rsidRPr="00DA65A8">
        <w:rPr>
          <w:rFonts w:hint="eastAsia"/>
        </w:rPr>
        <w:t>评价指标的权重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136"/>
        <w:gridCol w:w="1138"/>
        <w:gridCol w:w="1138"/>
        <w:gridCol w:w="1138"/>
        <w:gridCol w:w="1138"/>
        <w:gridCol w:w="1134"/>
      </w:tblGrid>
      <w:tr w:rsidR="00A222BD" w:rsidRPr="00DA65A8" w14:paraId="5308B526" w14:textId="77777777" w:rsidTr="00A222BD">
        <w:trPr>
          <w:cantSplit/>
          <w:tblHeader/>
          <w:jc w:val="center"/>
        </w:trPr>
        <w:tc>
          <w:tcPr>
            <w:tcW w:w="1235" w:type="pct"/>
            <w:tcBorders>
              <w:top w:val="single" w:sz="4" w:space="0" w:color="auto"/>
              <w:left w:val="single" w:sz="4" w:space="0" w:color="auto"/>
              <w:bottom w:val="single" w:sz="4" w:space="0" w:color="auto"/>
              <w:right w:val="single" w:sz="4" w:space="0" w:color="auto"/>
              <w:tl2br w:val="single" w:sz="4" w:space="0" w:color="auto"/>
            </w:tcBorders>
            <w:vAlign w:val="center"/>
          </w:tcPr>
          <w:p w14:paraId="25C49E38" w14:textId="77777777" w:rsidR="00A222BD" w:rsidRPr="00DA65A8" w:rsidRDefault="00A222BD" w:rsidP="00A222BD">
            <w:pPr>
              <w:pStyle w:val="aff"/>
              <w:spacing w:line="240" w:lineRule="auto"/>
              <w:ind w:firstLineChars="0" w:firstLine="0"/>
              <w:jc w:val="right"/>
            </w:pPr>
            <w:r w:rsidRPr="00DA65A8">
              <w:rPr>
                <w:rFonts w:hint="eastAsia"/>
              </w:rPr>
              <w:t>评价指标</w:t>
            </w:r>
          </w:p>
          <w:p w14:paraId="02F68A43" w14:textId="77777777" w:rsidR="00A222BD" w:rsidRPr="00DA65A8" w:rsidRDefault="00A222BD" w:rsidP="00A222BD">
            <w:pPr>
              <w:pStyle w:val="aff"/>
              <w:spacing w:line="240" w:lineRule="auto"/>
              <w:ind w:firstLineChars="0" w:firstLine="0"/>
              <w:jc w:val="left"/>
            </w:pPr>
            <w:r w:rsidRPr="00DA65A8">
              <w:rPr>
                <w:rFonts w:hint="eastAsia"/>
              </w:rPr>
              <w:t>评价类别</w:t>
            </w:r>
          </w:p>
        </w:tc>
        <w:tc>
          <w:tcPr>
            <w:tcW w:w="627" w:type="pct"/>
            <w:tcBorders>
              <w:top w:val="single" w:sz="4" w:space="0" w:color="auto"/>
              <w:left w:val="single" w:sz="4" w:space="0" w:color="auto"/>
              <w:bottom w:val="single" w:sz="4" w:space="0" w:color="auto"/>
              <w:right w:val="single" w:sz="4" w:space="0" w:color="auto"/>
            </w:tcBorders>
            <w:vAlign w:val="center"/>
          </w:tcPr>
          <w:p w14:paraId="4722DD7E" w14:textId="77777777" w:rsidR="00A222BD" w:rsidRPr="00DA65A8" w:rsidRDefault="00A222BD" w:rsidP="00A222BD">
            <w:pPr>
              <w:pStyle w:val="aff"/>
              <w:spacing w:line="240" w:lineRule="auto"/>
              <w:ind w:firstLineChars="0" w:firstLine="0"/>
            </w:pPr>
            <w:r w:rsidRPr="00DA65A8">
              <w:rPr>
                <w:rFonts w:hint="eastAsia"/>
              </w:rPr>
              <w:t>空气</w:t>
            </w:r>
            <w:r w:rsidRPr="00DA65A8">
              <w:rPr>
                <w:i/>
              </w:rPr>
              <w:t>w</w:t>
            </w:r>
            <w:r w:rsidRPr="00DA65A8">
              <w:rPr>
                <w:vertAlign w:val="subscript"/>
              </w:rPr>
              <w:t>1</w:t>
            </w:r>
          </w:p>
        </w:tc>
        <w:tc>
          <w:tcPr>
            <w:tcW w:w="628" w:type="pct"/>
            <w:tcBorders>
              <w:top w:val="single" w:sz="4" w:space="0" w:color="auto"/>
              <w:left w:val="single" w:sz="4" w:space="0" w:color="auto"/>
              <w:bottom w:val="single" w:sz="4" w:space="0" w:color="auto"/>
              <w:right w:val="single" w:sz="4" w:space="0" w:color="auto"/>
            </w:tcBorders>
            <w:vAlign w:val="center"/>
          </w:tcPr>
          <w:p w14:paraId="1F980A9D" w14:textId="77777777" w:rsidR="00A222BD" w:rsidRPr="00DA65A8" w:rsidRDefault="00A222BD" w:rsidP="00A222BD">
            <w:pPr>
              <w:pStyle w:val="aff"/>
              <w:spacing w:line="240" w:lineRule="auto"/>
              <w:ind w:firstLineChars="0" w:firstLine="0"/>
            </w:pPr>
            <w:r w:rsidRPr="00DA65A8">
              <w:rPr>
                <w:rFonts w:hint="eastAsia"/>
              </w:rPr>
              <w:t>水</w:t>
            </w:r>
            <w:r w:rsidRPr="00DA65A8">
              <w:rPr>
                <w:i/>
              </w:rPr>
              <w:t>w</w:t>
            </w:r>
            <w:r w:rsidRPr="00DA65A8">
              <w:rPr>
                <w:vertAlign w:val="subscript"/>
              </w:rPr>
              <w:t>2</w:t>
            </w:r>
          </w:p>
        </w:tc>
        <w:tc>
          <w:tcPr>
            <w:tcW w:w="628" w:type="pct"/>
            <w:tcBorders>
              <w:top w:val="single" w:sz="4" w:space="0" w:color="auto"/>
              <w:left w:val="single" w:sz="4" w:space="0" w:color="auto"/>
              <w:bottom w:val="single" w:sz="4" w:space="0" w:color="auto"/>
              <w:right w:val="single" w:sz="4" w:space="0" w:color="auto"/>
            </w:tcBorders>
            <w:vAlign w:val="center"/>
          </w:tcPr>
          <w:p w14:paraId="26DBD95E" w14:textId="77777777" w:rsidR="00A222BD" w:rsidRPr="00DA65A8" w:rsidRDefault="00A222BD" w:rsidP="00A222BD">
            <w:pPr>
              <w:pStyle w:val="aff"/>
              <w:spacing w:line="240" w:lineRule="auto"/>
              <w:ind w:firstLineChars="0" w:firstLine="0"/>
            </w:pPr>
            <w:r w:rsidRPr="00DA65A8">
              <w:rPr>
                <w:rFonts w:hint="eastAsia"/>
              </w:rPr>
              <w:t>舒适</w:t>
            </w:r>
            <w:r w:rsidRPr="00DA65A8">
              <w:rPr>
                <w:i/>
              </w:rPr>
              <w:t>w</w:t>
            </w:r>
            <w:r w:rsidRPr="00DA65A8">
              <w:rPr>
                <w:vertAlign w:val="subscript"/>
              </w:rPr>
              <w:t>3</w:t>
            </w:r>
          </w:p>
        </w:tc>
        <w:tc>
          <w:tcPr>
            <w:tcW w:w="628" w:type="pct"/>
            <w:tcBorders>
              <w:top w:val="single" w:sz="4" w:space="0" w:color="auto"/>
              <w:left w:val="single" w:sz="4" w:space="0" w:color="auto"/>
              <w:bottom w:val="single" w:sz="4" w:space="0" w:color="auto"/>
              <w:right w:val="single" w:sz="4" w:space="0" w:color="auto"/>
            </w:tcBorders>
            <w:vAlign w:val="center"/>
          </w:tcPr>
          <w:p w14:paraId="5B2EA4B1" w14:textId="77777777" w:rsidR="00A222BD" w:rsidRPr="00DA65A8" w:rsidRDefault="00A222BD" w:rsidP="00A222BD">
            <w:pPr>
              <w:pStyle w:val="aff"/>
              <w:spacing w:line="240" w:lineRule="auto"/>
              <w:ind w:firstLineChars="0" w:firstLine="0"/>
            </w:pPr>
            <w:r w:rsidRPr="00DA65A8">
              <w:rPr>
                <w:rFonts w:hint="eastAsia"/>
              </w:rPr>
              <w:t>健身</w:t>
            </w:r>
            <w:r w:rsidRPr="00DA65A8">
              <w:rPr>
                <w:i/>
              </w:rPr>
              <w:t>w</w:t>
            </w:r>
            <w:r w:rsidRPr="00DA65A8">
              <w:rPr>
                <w:vertAlign w:val="subscript"/>
              </w:rPr>
              <w:t>4</w:t>
            </w:r>
          </w:p>
        </w:tc>
        <w:tc>
          <w:tcPr>
            <w:tcW w:w="628" w:type="pct"/>
            <w:tcBorders>
              <w:top w:val="single" w:sz="4" w:space="0" w:color="auto"/>
              <w:left w:val="single" w:sz="4" w:space="0" w:color="auto"/>
              <w:bottom w:val="single" w:sz="4" w:space="0" w:color="auto"/>
              <w:right w:val="single" w:sz="4" w:space="0" w:color="auto"/>
            </w:tcBorders>
            <w:vAlign w:val="center"/>
          </w:tcPr>
          <w:p w14:paraId="27710753" w14:textId="77777777" w:rsidR="00A222BD" w:rsidRPr="00DA65A8" w:rsidRDefault="00A222BD" w:rsidP="00A222BD">
            <w:pPr>
              <w:pStyle w:val="aff"/>
              <w:spacing w:line="240" w:lineRule="auto"/>
              <w:ind w:firstLineChars="0" w:firstLine="0"/>
            </w:pPr>
            <w:r w:rsidRPr="00DA65A8">
              <w:rPr>
                <w:rFonts w:hint="eastAsia"/>
              </w:rPr>
              <w:t>人文</w:t>
            </w:r>
            <w:r w:rsidRPr="00DA65A8">
              <w:rPr>
                <w:i/>
              </w:rPr>
              <w:t>w</w:t>
            </w:r>
            <w:r w:rsidRPr="00DA65A8">
              <w:rPr>
                <w:vertAlign w:val="subscript"/>
              </w:rPr>
              <w:t>5</w:t>
            </w:r>
          </w:p>
        </w:tc>
        <w:tc>
          <w:tcPr>
            <w:tcW w:w="626" w:type="pct"/>
            <w:tcBorders>
              <w:top w:val="single" w:sz="4" w:space="0" w:color="auto"/>
              <w:left w:val="single" w:sz="4" w:space="0" w:color="auto"/>
              <w:bottom w:val="single" w:sz="4" w:space="0" w:color="auto"/>
              <w:right w:val="single" w:sz="4" w:space="0" w:color="auto"/>
            </w:tcBorders>
            <w:vAlign w:val="center"/>
          </w:tcPr>
          <w:p w14:paraId="3632B9A5" w14:textId="77777777" w:rsidR="00A222BD" w:rsidRPr="00DA65A8" w:rsidRDefault="00A222BD" w:rsidP="00A222BD">
            <w:pPr>
              <w:pStyle w:val="aff"/>
              <w:spacing w:line="240" w:lineRule="auto"/>
              <w:ind w:firstLineChars="0" w:firstLine="0"/>
            </w:pPr>
            <w:r w:rsidRPr="00DA65A8">
              <w:rPr>
                <w:rFonts w:hint="eastAsia"/>
              </w:rPr>
              <w:t>服务</w:t>
            </w:r>
            <w:r w:rsidRPr="00DA65A8">
              <w:rPr>
                <w:i/>
              </w:rPr>
              <w:t>w</w:t>
            </w:r>
            <w:r w:rsidRPr="00DA65A8">
              <w:rPr>
                <w:vertAlign w:val="subscript"/>
              </w:rPr>
              <w:t>6</w:t>
            </w:r>
          </w:p>
        </w:tc>
      </w:tr>
      <w:tr w:rsidR="00A222BD" w:rsidRPr="00DA65A8" w14:paraId="266E9B2D" w14:textId="77777777" w:rsidTr="00A222BD">
        <w:trPr>
          <w:cantSplit/>
          <w:jc w:val="center"/>
        </w:trPr>
        <w:tc>
          <w:tcPr>
            <w:tcW w:w="1235" w:type="pct"/>
            <w:tcBorders>
              <w:top w:val="single" w:sz="4" w:space="0" w:color="auto"/>
              <w:left w:val="single" w:sz="4" w:space="0" w:color="auto"/>
              <w:right w:val="single" w:sz="4" w:space="0" w:color="auto"/>
            </w:tcBorders>
            <w:vAlign w:val="center"/>
          </w:tcPr>
          <w:p w14:paraId="101A5437" w14:textId="7BE93064" w:rsidR="00A222BD" w:rsidRPr="00DA65A8" w:rsidRDefault="00A222BD" w:rsidP="00A222BD">
            <w:pPr>
              <w:pStyle w:val="aff"/>
              <w:spacing w:line="240" w:lineRule="auto"/>
              <w:ind w:firstLineChars="0" w:firstLine="0"/>
            </w:pPr>
            <w:r w:rsidRPr="00DA65A8">
              <w:rPr>
                <w:rFonts w:hint="eastAsia"/>
              </w:rPr>
              <w:t>规划评价</w:t>
            </w:r>
          </w:p>
        </w:tc>
        <w:tc>
          <w:tcPr>
            <w:tcW w:w="627" w:type="pct"/>
            <w:tcBorders>
              <w:top w:val="single" w:sz="4" w:space="0" w:color="auto"/>
              <w:left w:val="single" w:sz="4" w:space="0" w:color="auto"/>
              <w:bottom w:val="single" w:sz="4" w:space="0" w:color="auto"/>
              <w:right w:val="single" w:sz="4" w:space="0" w:color="auto"/>
            </w:tcBorders>
            <w:vAlign w:val="center"/>
          </w:tcPr>
          <w:p w14:paraId="5D1D7A8D" w14:textId="6DE8E552" w:rsidR="00A222BD" w:rsidRPr="00DA65A8" w:rsidRDefault="00A222BD" w:rsidP="00A634A1">
            <w:pPr>
              <w:pStyle w:val="aff"/>
              <w:spacing w:line="240" w:lineRule="auto"/>
              <w:ind w:firstLineChars="0" w:firstLine="0"/>
            </w:pPr>
            <w:r w:rsidRPr="00DA65A8">
              <w:rPr>
                <w:rFonts w:hint="eastAsia"/>
              </w:rPr>
              <w:t>0</w:t>
            </w:r>
            <w:r w:rsidRPr="00DA65A8">
              <w:t>.</w:t>
            </w:r>
            <w:r w:rsidR="00A634A1" w:rsidRPr="00DA65A8">
              <w:t>23</w:t>
            </w:r>
          </w:p>
        </w:tc>
        <w:tc>
          <w:tcPr>
            <w:tcW w:w="628" w:type="pct"/>
            <w:tcBorders>
              <w:top w:val="single" w:sz="4" w:space="0" w:color="auto"/>
              <w:left w:val="single" w:sz="4" w:space="0" w:color="auto"/>
              <w:bottom w:val="single" w:sz="4" w:space="0" w:color="auto"/>
              <w:right w:val="single" w:sz="4" w:space="0" w:color="auto"/>
            </w:tcBorders>
            <w:vAlign w:val="center"/>
          </w:tcPr>
          <w:p w14:paraId="4EF35262" w14:textId="479068C9" w:rsidR="00A222BD" w:rsidRPr="00DA65A8" w:rsidRDefault="00A222BD" w:rsidP="00A634A1">
            <w:pPr>
              <w:pStyle w:val="aff"/>
              <w:spacing w:line="240" w:lineRule="auto"/>
              <w:ind w:firstLineChars="0" w:firstLine="0"/>
            </w:pPr>
            <w:r w:rsidRPr="00DA65A8">
              <w:rPr>
                <w:rFonts w:hint="eastAsia"/>
              </w:rPr>
              <w:t>0.</w:t>
            </w:r>
            <w:r w:rsidRPr="00DA65A8">
              <w:t>2</w:t>
            </w:r>
            <w:r w:rsidR="00A634A1" w:rsidRPr="00DA65A8">
              <w:t>2</w:t>
            </w:r>
          </w:p>
        </w:tc>
        <w:tc>
          <w:tcPr>
            <w:tcW w:w="628" w:type="pct"/>
            <w:tcBorders>
              <w:top w:val="single" w:sz="4" w:space="0" w:color="auto"/>
              <w:left w:val="single" w:sz="4" w:space="0" w:color="auto"/>
              <w:bottom w:val="single" w:sz="4" w:space="0" w:color="auto"/>
              <w:right w:val="single" w:sz="4" w:space="0" w:color="auto"/>
            </w:tcBorders>
            <w:vAlign w:val="center"/>
          </w:tcPr>
          <w:p w14:paraId="67AC474D" w14:textId="77777777" w:rsidR="00A222BD" w:rsidRPr="00DA65A8" w:rsidRDefault="00A222BD" w:rsidP="00A222BD">
            <w:pPr>
              <w:pStyle w:val="aff"/>
              <w:spacing w:line="240" w:lineRule="auto"/>
              <w:ind w:firstLineChars="0" w:firstLine="0"/>
            </w:pPr>
            <w:r w:rsidRPr="00DA65A8">
              <w:rPr>
                <w:rFonts w:hint="eastAsia"/>
              </w:rPr>
              <w:t>0.2</w:t>
            </w:r>
            <w:r w:rsidRPr="00DA65A8">
              <w:t>0</w:t>
            </w:r>
          </w:p>
        </w:tc>
        <w:tc>
          <w:tcPr>
            <w:tcW w:w="628" w:type="pct"/>
            <w:tcBorders>
              <w:top w:val="single" w:sz="4" w:space="0" w:color="auto"/>
              <w:left w:val="single" w:sz="4" w:space="0" w:color="auto"/>
              <w:bottom w:val="single" w:sz="4" w:space="0" w:color="auto"/>
              <w:right w:val="single" w:sz="4" w:space="0" w:color="auto"/>
            </w:tcBorders>
            <w:vAlign w:val="center"/>
          </w:tcPr>
          <w:p w14:paraId="57383CAC" w14:textId="77777777" w:rsidR="00A222BD" w:rsidRPr="00DA65A8" w:rsidRDefault="00A222BD" w:rsidP="00A222BD">
            <w:pPr>
              <w:pStyle w:val="aff"/>
              <w:spacing w:line="240" w:lineRule="auto"/>
              <w:ind w:firstLineChars="0" w:firstLine="0"/>
            </w:pPr>
            <w:r w:rsidRPr="00DA65A8">
              <w:rPr>
                <w:rFonts w:hint="eastAsia"/>
              </w:rPr>
              <w:t>0.1</w:t>
            </w:r>
            <w:r w:rsidRPr="00DA65A8">
              <w:t>9</w:t>
            </w:r>
          </w:p>
        </w:tc>
        <w:tc>
          <w:tcPr>
            <w:tcW w:w="628" w:type="pct"/>
            <w:tcBorders>
              <w:top w:val="single" w:sz="4" w:space="0" w:color="auto"/>
              <w:left w:val="single" w:sz="4" w:space="0" w:color="auto"/>
              <w:bottom w:val="single" w:sz="4" w:space="0" w:color="auto"/>
              <w:right w:val="single" w:sz="4" w:space="0" w:color="auto"/>
            </w:tcBorders>
            <w:vAlign w:val="center"/>
          </w:tcPr>
          <w:p w14:paraId="237C7B50" w14:textId="69730480" w:rsidR="00A222BD" w:rsidRPr="00DA65A8" w:rsidRDefault="00A222BD" w:rsidP="00A634A1">
            <w:pPr>
              <w:pStyle w:val="aff"/>
              <w:spacing w:line="240" w:lineRule="auto"/>
              <w:ind w:firstLineChars="0" w:firstLine="0"/>
            </w:pPr>
            <w:r w:rsidRPr="00DA65A8">
              <w:rPr>
                <w:rFonts w:hint="eastAsia"/>
              </w:rPr>
              <w:t>0.</w:t>
            </w:r>
            <w:r w:rsidR="00A634A1" w:rsidRPr="00DA65A8">
              <w:t>16</w:t>
            </w:r>
          </w:p>
        </w:tc>
        <w:tc>
          <w:tcPr>
            <w:tcW w:w="626" w:type="pct"/>
            <w:tcBorders>
              <w:top w:val="single" w:sz="4" w:space="0" w:color="auto"/>
              <w:left w:val="single" w:sz="4" w:space="0" w:color="auto"/>
              <w:bottom w:val="single" w:sz="4" w:space="0" w:color="auto"/>
              <w:right w:val="single" w:sz="4" w:space="0" w:color="auto"/>
            </w:tcBorders>
            <w:vAlign w:val="center"/>
          </w:tcPr>
          <w:p w14:paraId="799363F5" w14:textId="40C68A7E" w:rsidR="00A222BD" w:rsidRPr="00DA65A8" w:rsidRDefault="00A222BD" w:rsidP="00A222BD">
            <w:pPr>
              <w:pStyle w:val="aff"/>
              <w:spacing w:line="240" w:lineRule="auto"/>
              <w:ind w:firstLineChars="0" w:firstLine="0"/>
            </w:pPr>
            <w:r w:rsidRPr="00DA65A8">
              <w:rPr>
                <w:rFonts w:hint="eastAsia"/>
              </w:rPr>
              <w:t>—</w:t>
            </w:r>
          </w:p>
        </w:tc>
      </w:tr>
      <w:tr w:rsidR="00A222BD" w:rsidRPr="00DA65A8" w14:paraId="16F3B809" w14:textId="77777777" w:rsidTr="00A222BD">
        <w:trPr>
          <w:cantSplit/>
          <w:jc w:val="center"/>
        </w:trPr>
        <w:tc>
          <w:tcPr>
            <w:tcW w:w="1235" w:type="pct"/>
            <w:tcBorders>
              <w:left w:val="single" w:sz="4" w:space="0" w:color="auto"/>
              <w:bottom w:val="single" w:sz="4" w:space="0" w:color="auto"/>
              <w:right w:val="single" w:sz="4" w:space="0" w:color="auto"/>
            </w:tcBorders>
            <w:vAlign w:val="center"/>
          </w:tcPr>
          <w:p w14:paraId="7C43D9D9" w14:textId="77777777" w:rsidR="00A222BD" w:rsidRPr="00DA65A8" w:rsidRDefault="00A222BD" w:rsidP="00A222BD">
            <w:pPr>
              <w:pStyle w:val="aff"/>
              <w:spacing w:line="240" w:lineRule="auto"/>
              <w:ind w:firstLineChars="0" w:firstLine="0"/>
            </w:pPr>
            <w:r w:rsidRPr="00DA65A8">
              <w:rPr>
                <w:rFonts w:hint="eastAsia"/>
              </w:rPr>
              <w:t>运营评价</w:t>
            </w:r>
          </w:p>
        </w:tc>
        <w:tc>
          <w:tcPr>
            <w:tcW w:w="627" w:type="pct"/>
            <w:tcBorders>
              <w:top w:val="single" w:sz="4" w:space="0" w:color="auto"/>
              <w:left w:val="single" w:sz="4" w:space="0" w:color="auto"/>
              <w:bottom w:val="single" w:sz="4" w:space="0" w:color="auto"/>
              <w:right w:val="single" w:sz="4" w:space="0" w:color="auto"/>
            </w:tcBorders>
            <w:vAlign w:val="center"/>
          </w:tcPr>
          <w:p w14:paraId="52094521" w14:textId="5D3BFBB7" w:rsidR="00A222BD" w:rsidRPr="00DA65A8" w:rsidRDefault="00A222BD" w:rsidP="00A634A1">
            <w:pPr>
              <w:pStyle w:val="aff"/>
              <w:spacing w:line="240" w:lineRule="auto"/>
              <w:ind w:firstLineChars="0" w:firstLine="0"/>
            </w:pPr>
            <w:r w:rsidRPr="00DA65A8">
              <w:rPr>
                <w:rFonts w:hint="eastAsia"/>
              </w:rPr>
              <w:t>0.</w:t>
            </w:r>
            <w:r w:rsidR="00A634A1" w:rsidRPr="00DA65A8">
              <w:t>20</w:t>
            </w:r>
          </w:p>
        </w:tc>
        <w:tc>
          <w:tcPr>
            <w:tcW w:w="628" w:type="pct"/>
            <w:tcBorders>
              <w:top w:val="single" w:sz="4" w:space="0" w:color="auto"/>
              <w:left w:val="single" w:sz="4" w:space="0" w:color="auto"/>
              <w:bottom w:val="single" w:sz="4" w:space="0" w:color="auto"/>
              <w:right w:val="single" w:sz="4" w:space="0" w:color="auto"/>
            </w:tcBorders>
            <w:vAlign w:val="center"/>
          </w:tcPr>
          <w:p w14:paraId="48ADE106" w14:textId="37C43688" w:rsidR="00A222BD" w:rsidRPr="00DA65A8" w:rsidRDefault="00A222BD" w:rsidP="00A634A1">
            <w:pPr>
              <w:pStyle w:val="aff"/>
              <w:spacing w:line="240" w:lineRule="auto"/>
              <w:ind w:firstLineChars="0" w:firstLine="0"/>
            </w:pPr>
            <w:r w:rsidRPr="00DA65A8">
              <w:rPr>
                <w:rFonts w:hint="eastAsia"/>
              </w:rPr>
              <w:t>0.</w:t>
            </w:r>
            <w:r w:rsidR="00A634A1" w:rsidRPr="00DA65A8">
              <w:t>20</w:t>
            </w:r>
          </w:p>
        </w:tc>
        <w:tc>
          <w:tcPr>
            <w:tcW w:w="628" w:type="pct"/>
            <w:tcBorders>
              <w:top w:val="single" w:sz="4" w:space="0" w:color="auto"/>
              <w:left w:val="single" w:sz="4" w:space="0" w:color="auto"/>
              <w:bottom w:val="single" w:sz="4" w:space="0" w:color="auto"/>
              <w:right w:val="single" w:sz="4" w:space="0" w:color="auto"/>
            </w:tcBorders>
            <w:vAlign w:val="center"/>
          </w:tcPr>
          <w:p w14:paraId="519E7B72" w14:textId="50E9DEF3" w:rsidR="00A222BD" w:rsidRPr="00DA65A8" w:rsidRDefault="00A222BD" w:rsidP="00A634A1">
            <w:pPr>
              <w:pStyle w:val="aff"/>
              <w:spacing w:line="240" w:lineRule="auto"/>
              <w:ind w:firstLineChars="0" w:firstLine="0"/>
            </w:pPr>
            <w:r w:rsidRPr="00DA65A8">
              <w:rPr>
                <w:rFonts w:hint="eastAsia"/>
              </w:rPr>
              <w:t>0.</w:t>
            </w:r>
            <w:r w:rsidR="00A634A1" w:rsidRPr="00DA65A8">
              <w:t>19</w:t>
            </w:r>
          </w:p>
        </w:tc>
        <w:tc>
          <w:tcPr>
            <w:tcW w:w="628" w:type="pct"/>
            <w:tcBorders>
              <w:top w:val="single" w:sz="4" w:space="0" w:color="auto"/>
              <w:left w:val="single" w:sz="4" w:space="0" w:color="auto"/>
              <w:bottom w:val="single" w:sz="4" w:space="0" w:color="auto"/>
              <w:right w:val="single" w:sz="4" w:space="0" w:color="auto"/>
            </w:tcBorders>
            <w:vAlign w:val="center"/>
          </w:tcPr>
          <w:p w14:paraId="47F29D34" w14:textId="77777777" w:rsidR="00A222BD" w:rsidRPr="00DA65A8" w:rsidRDefault="00A222BD" w:rsidP="00A222BD">
            <w:pPr>
              <w:pStyle w:val="aff"/>
              <w:spacing w:line="240" w:lineRule="auto"/>
              <w:ind w:firstLineChars="0" w:firstLine="0"/>
            </w:pPr>
            <w:r w:rsidRPr="00DA65A8">
              <w:rPr>
                <w:rFonts w:hint="eastAsia"/>
              </w:rPr>
              <w:t>0.1</w:t>
            </w:r>
            <w:r w:rsidRPr="00DA65A8">
              <w:t>6</w:t>
            </w:r>
          </w:p>
        </w:tc>
        <w:tc>
          <w:tcPr>
            <w:tcW w:w="628" w:type="pct"/>
            <w:tcBorders>
              <w:top w:val="single" w:sz="4" w:space="0" w:color="auto"/>
              <w:left w:val="single" w:sz="4" w:space="0" w:color="auto"/>
              <w:bottom w:val="single" w:sz="4" w:space="0" w:color="auto"/>
              <w:right w:val="single" w:sz="4" w:space="0" w:color="auto"/>
            </w:tcBorders>
            <w:vAlign w:val="center"/>
          </w:tcPr>
          <w:p w14:paraId="4185B719" w14:textId="1FBC6541" w:rsidR="00A222BD" w:rsidRPr="00DA65A8" w:rsidRDefault="00A222BD" w:rsidP="00A634A1">
            <w:pPr>
              <w:pStyle w:val="aff"/>
              <w:spacing w:line="240" w:lineRule="auto"/>
              <w:ind w:firstLineChars="0" w:firstLine="0"/>
            </w:pPr>
            <w:r w:rsidRPr="00DA65A8">
              <w:rPr>
                <w:rFonts w:hint="eastAsia"/>
              </w:rPr>
              <w:t>0.1</w:t>
            </w:r>
            <w:r w:rsidR="00A634A1" w:rsidRPr="00DA65A8">
              <w:t>3</w:t>
            </w:r>
          </w:p>
        </w:tc>
        <w:tc>
          <w:tcPr>
            <w:tcW w:w="626" w:type="pct"/>
            <w:tcBorders>
              <w:top w:val="single" w:sz="4" w:space="0" w:color="auto"/>
              <w:left w:val="single" w:sz="4" w:space="0" w:color="auto"/>
              <w:bottom w:val="single" w:sz="4" w:space="0" w:color="auto"/>
              <w:right w:val="single" w:sz="4" w:space="0" w:color="auto"/>
            </w:tcBorders>
            <w:vAlign w:val="center"/>
          </w:tcPr>
          <w:p w14:paraId="41CE0071" w14:textId="5167539F" w:rsidR="00A222BD" w:rsidRPr="00DA65A8" w:rsidRDefault="00A222BD" w:rsidP="00A634A1">
            <w:pPr>
              <w:pStyle w:val="aff"/>
              <w:spacing w:line="240" w:lineRule="auto"/>
              <w:ind w:firstLineChars="0" w:firstLine="0"/>
            </w:pPr>
            <w:r w:rsidRPr="00DA65A8">
              <w:t>0.1</w:t>
            </w:r>
            <w:r w:rsidR="00A634A1" w:rsidRPr="00DA65A8">
              <w:t>2</w:t>
            </w:r>
          </w:p>
        </w:tc>
      </w:tr>
    </w:tbl>
    <w:p w14:paraId="7E39D244" w14:textId="55759F01" w:rsidR="00B24FE1" w:rsidRPr="00DA65A8" w:rsidRDefault="00B24FE1" w:rsidP="00AB7FD0">
      <w:pPr>
        <w:spacing w:before="62" w:after="62"/>
        <w:ind w:leftChars="200" w:left="780" w:hangingChars="150" w:hanging="300"/>
      </w:pPr>
      <w:r w:rsidRPr="00DA65A8">
        <w:rPr>
          <w:rFonts w:hint="eastAsia"/>
          <w:sz w:val="20"/>
        </w:rPr>
        <w:t>注：</w:t>
      </w:r>
      <w:r w:rsidRPr="00DA65A8">
        <w:rPr>
          <w:sz w:val="20"/>
        </w:rPr>
        <w:t>1</w:t>
      </w:r>
      <w:r w:rsidRPr="00DA65A8">
        <w:rPr>
          <w:rFonts w:hint="eastAsia"/>
          <w:sz w:val="20"/>
        </w:rPr>
        <w:t>、表中“</w:t>
      </w:r>
      <w:r w:rsidRPr="00DA65A8">
        <w:rPr>
          <w:sz w:val="20"/>
        </w:rPr>
        <w:t>—</w:t>
      </w:r>
      <w:r w:rsidRPr="00DA65A8">
        <w:rPr>
          <w:rFonts w:hint="eastAsia"/>
          <w:sz w:val="20"/>
        </w:rPr>
        <w:t>”表示服务指标不参与</w:t>
      </w:r>
      <w:r w:rsidR="00FE77F0" w:rsidRPr="00DA65A8">
        <w:rPr>
          <w:rFonts w:hint="eastAsia"/>
          <w:sz w:val="20"/>
        </w:rPr>
        <w:t>规划评价</w:t>
      </w:r>
      <w:r w:rsidRPr="00DA65A8">
        <w:rPr>
          <w:rFonts w:hint="eastAsia"/>
          <w:sz w:val="20"/>
        </w:rPr>
        <w:t>。</w:t>
      </w:r>
    </w:p>
    <w:p w14:paraId="643164F0" w14:textId="77777777" w:rsidR="00A2350F" w:rsidRPr="00DA65A8" w:rsidRDefault="00A2350F" w:rsidP="00A2350F">
      <w:pPr>
        <w:spacing w:before="48" w:after="48"/>
        <w:ind w:firstLine="480"/>
        <w:rPr>
          <w:shd w:val="pct15" w:color="auto" w:fill="FFFFFF"/>
        </w:rPr>
      </w:pPr>
      <w:r w:rsidRPr="00DA65A8">
        <w:rPr>
          <w:rFonts w:hint="eastAsia"/>
          <w:shd w:val="pct15" w:color="auto" w:fill="FFFFFF"/>
        </w:rPr>
        <w:t>【条文说明】</w:t>
      </w:r>
    </w:p>
    <w:p w14:paraId="55FA3CDA" w14:textId="4CC76007" w:rsidR="00A2350F" w:rsidRPr="00DA65A8" w:rsidRDefault="00A222BD" w:rsidP="005E20D8">
      <w:pPr>
        <w:ind w:firstLine="480"/>
      </w:pPr>
      <w:r w:rsidRPr="00DA65A8">
        <w:rPr>
          <w:rFonts w:hint="eastAsia"/>
        </w:rPr>
        <w:t>本条对各类指标在健康小镇评价中的权重做出规定。表</w:t>
      </w:r>
      <w:r w:rsidRPr="00DA65A8">
        <w:rPr>
          <w:rFonts w:hint="eastAsia"/>
        </w:rPr>
        <w:t>3.2.</w:t>
      </w:r>
      <w:r w:rsidRPr="00DA65A8">
        <w:t>5</w:t>
      </w:r>
      <w:r w:rsidRPr="00DA65A8">
        <w:rPr>
          <w:rFonts w:hint="eastAsia"/>
        </w:rPr>
        <w:t>中给出了规划评价、运营评价时的分项指标权重。服务指标不参与规划评价。各类指标的权重经广泛征求意见、专家调查和试评价后综合调整确定。</w:t>
      </w:r>
    </w:p>
    <w:p w14:paraId="77050128" w14:textId="79F6DED5" w:rsidR="00B24FE1" w:rsidRPr="00DA65A8" w:rsidRDefault="00834010" w:rsidP="006917C4">
      <w:pPr>
        <w:pStyle w:val="af9"/>
        <w:numPr>
          <w:ilvl w:val="0"/>
          <w:numId w:val="23"/>
        </w:numPr>
        <w:spacing w:before="62" w:after="62"/>
        <w:ind w:firstLine="240"/>
      </w:pPr>
      <w:r w:rsidRPr="00DA65A8">
        <w:rPr>
          <w:rFonts w:hint="eastAsia"/>
        </w:rPr>
        <w:t>健康小镇评价按总得分确定等级，</w:t>
      </w:r>
      <w:r w:rsidR="00B24FE1" w:rsidRPr="00DA65A8">
        <w:rPr>
          <w:rFonts w:hint="eastAsia"/>
        </w:rPr>
        <w:t>分为</w:t>
      </w:r>
      <w:r w:rsidR="00323E2A" w:rsidRPr="00DA65A8">
        <w:rPr>
          <w:rFonts w:hint="eastAsia"/>
        </w:rPr>
        <w:t>铜级、银级、</w:t>
      </w:r>
      <w:r w:rsidR="00323E2A" w:rsidRPr="00DA65A8">
        <w:t>金</w:t>
      </w:r>
      <w:r w:rsidR="00323E2A" w:rsidRPr="00DA65A8">
        <w:rPr>
          <w:rFonts w:hint="eastAsia"/>
        </w:rPr>
        <w:t>级、</w:t>
      </w:r>
      <w:r w:rsidR="00323E2A" w:rsidRPr="00DA65A8">
        <w:t>铂金</w:t>
      </w:r>
      <w:r w:rsidR="00323E2A" w:rsidRPr="00DA65A8">
        <w:rPr>
          <w:rFonts w:hint="eastAsia"/>
        </w:rPr>
        <w:t>级、</w:t>
      </w:r>
      <w:r w:rsidR="00323E2A" w:rsidRPr="00DA65A8">
        <w:t>钻石</w:t>
      </w:r>
      <w:r w:rsidR="00323E2A" w:rsidRPr="00DA65A8">
        <w:rPr>
          <w:rFonts w:hint="eastAsia"/>
        </w:rPr>
        <w:t>级</w:t>
      </w:r>
      <w:r w:rsidR="00323E2A" w:rsidRPr="00DA65A8">
        <w:t>5</w:t>
      </w:r>
      <w:r w:rsidR="00B24FE1" w:rsidRPr="00DA65A8">
        <w:t>个等级。</w:t>
      </w:r>
      <w:r w:rsidR="005810CD" w:rsidRPr="00DA65A8">
        <w:t>5</w:t>
      </w:r>
      <w:r w:rsidR="00B24FE1" w:rsidRPr="00DA65A8">
        <w:t>个等级的</w:t>
      </w:r>
      <w:r w:rsidR="005B2D2F" w:rsidRPr="00DA65A8">
        <w:rPr>
          <w:rFonts w:hint="eastAsia"/>
        </w:rPr>
        <w:t>健康</w:t>
      </w:r>
      <w:r w:rsidR="00D22C53" w:rsidRPr="00DA65A8">
        <w:rPr>
          <w:rFonts w:hint="eastAsia"/>
        </w:rPr>
        <w:t>小镇</w:t>
      </w:r>
      <w:r w:rsidR="00B24FE1" w:rsidRPr="00DA65A8">
        <w:t>均应满足本标准所有控制项的要求。当</w:t>
      </w:r>
      <w:r w:rsidR="00B24FE1" w:rsidRPr="00DA65A8">
        <w:rPr>
          <w:rFonts w:hint="eastAsia"/>
        </w:rPr>
        <w:t>健康</w:t>
      </w:r>
      <w:r w:rsidR="00D22C53" w:rsidRPr="00DA65A8">
        <w:rPr>
          <w:rFonts w:hint="eastAsia"/>
        </w:rPr>
        <w:t>小镇</w:t>
      </w:r>
      <w:r w:rsidR="00B24FE1" w:rsidRPr="00DA65A8">
        <w:t>总得分</w:t>
      </w:r>
      <w:r w:rsidR="00B8613E" w:rsidRPr="00DA65A8">
        <w:rPr>
          <w:rFonts w:hint="eastAsia"/>
        </w:rPr>
        <w:t>值</w:t>
      </w:r>
      <w:r w:rsidR="00B24FE1" w:rsidRPr="00DA65A8">
        <w:t>分别达到</w:t>
      </w:r>
      <w:r w:rsidR="00B8613E" w:rsidRPr="00DA65A8">
        <w:rPr>
          <w:rFonts w:hint="eastAsia"/>
        </w:rPr>
        <w:t>4</w:t>
      </w:r>
      <w:r w:rsidR="00B8613E" w:rsidRPr="00DA65A8">
        <w:t>0</w:t>
      </w:r>
      <w:r w:rsidR="00B8613E" w:rsidRPr="00DA65A8">
        <w:t>分</w:t>
      </w:r>
      <w:r w:rsidR="00B8613E" w:rsidRPr="00DA65A8">
        <w:rPr>
          <w:rFonts w:hint="eastAsia"/>
        </w:rPr>
        <w:t>、</w:t>
      </w:r>
      <w:r w:rsidR="009902A6" w:rsidRPr="00DA65A8">
        <w:t>50</w:t>
      </w:r>
      <w:r w:rsidR="00B24FE1" w:rsidRPr="00DA65A8">
        <w:t>分、</w:t>
      </w:r>
      <w:r w:rsidR="009902A6" w:rsidRPr="00DA65A8">
        <w:t>60</w:t>
      </w:r>
      <w:r w:rsidR="00B24FE1" w:rsidRPr="00DA65A8">
        <w:t>分、</w:t>
      </w:r>
      <w:r w:rsidR="00323E2A" w:rsidRPr="00DA65A8">
        <w:rPr>
          <w:rFonts w:hint="eastAsia"/>
        </w:rPr>
        <w:t>7</w:t>
      </w:r>
      <w:r w:rsidR="00323E2A" w:rsidRPr="00DA65A8">
        <w:t>0</w:t>
      </w:r>
      <w:r w:rsidR="00323E2A" w:rsidRPr="00DA65A8">
        <w:t>分</w:t>
      </w:r>
      <w:r w:rsidR="00323E2A" w:rsidRPr="00DA65A8">
        <w:rPr>
          <w:rFonts w:hint="eastAsia"/>
        </w:rPr>
        <w:t>、</w:t>
      </w:r>
      <w:r w:rsidR="009902A6" w:rsidRPr="00DA65A8">
        <w:t>80</w:t>
      </w:r>
      <w:r w:rsidR="00B24FE1" w:rsidRPr="00DA65A8">
        <w:t>分时，</w:t>
      </w:r>
      <w:r w:rsidR="00B24FE1" w:rsidRPr="00DA65A8">
        <w:rPr>
          <w:rFonts w:hint="eastAsia"/>
        </w:rPr>
        <w:t>健康</w:t>
      </w:r>
      <w:r w:rsidR="00D22C53" w:rsidRPr="00DA65A8">
        <w:rPr>
          <w:rFonts w:hint="eastAsia"/>
        </w:rPr>
        <w:t>小镇</w:t>
      </w:r>
      <w:r w:rsidR="00B24FE1" w:rsidRPr="00DA65A8">
        <w:t>等级分别为</w:t>
      </w:r>
      <w:r w:rsidR="005810CD" w:rsidRPr="00DA65A8">
        <w:rPr>
          <w:rFonts w:hint="eastAsia"/>
        </w:rPr>
        <w:t>铜级、银级、</w:t>
      </w:r>
      <w:r w:rsidR="005810CD" w:rsidRPr="00DA65A8">
        <w:t>金</w:t>
      </w:r>
      <w:r w:rsidR="005810CD" w:rsidRPr="00DA65A8">
        <w:rPr>
          <w:rFonts w:hint="eastAsia"/>
        </w:rPr>
        <w:t>级、</w:t>
      </w:r>
      <w:r w:rsidR="005810CD" w:rsidRPr="00DA65A8">
        <w:t>铂金</w:t>
      </w:r>
      <w:r w:rsidR="005810CD" w:rsidRPr="00DA65A8">
        <w:rPr>
          <w:rFonts w:hint="eastAsia"/>
        </w:rPr>
        <w:t>级、</w:t>
      </w:r>
      <w:r w:rsidR="005810CD" w:rsidRPr="00DA65A8">
        <w:t>钻石</w:t>
      </w:r>
      <w:r w:rsidR="005810CD" w:rsidRPr="00DA65A8">
        <w:rPr>
          <w:rFonts w:hint="eastAsia"/>
        </w:rPr>
        <w:t>级</w:t>
      </w:r>
      <w:r w:rsidR="00B24FE1" w:rsidRPr="00DA65A8">
        <w:t>。</w:t>
      </w:r>
    </w:p>
    <w:p w14:paraId="2DBF142D" w14:textId="77777777" w:rsidR="00A222BD" w:rsidRPr="00DA65A8" w:rsidRDefault="00A222BD" w:rsidP="00A222BD">
      <w:pPr>
        <w:spacing w:before="48" w:after="48"/>
        <w:ind w:firstLine="480"/>
        <w:rPr>
          <w:shd w:val="pct15" w:color="auto" w:fill="FFFFFF"/>
        </w:rPr>
      </w:pPr>
      <w:r w:rsidRPr="00DA65A8">
        <w:rPr>
          <w:rFonts w:hint="eastAsia"/>
          <w:shd w:val="pct15" w:color="auto" w:fill="FFFFFF"/>
        </w:rPr>
        <w:t>【条文说明】</w:t>
      </w:r>
    </w:p>
    <w:p w14:paraId="1675BB4C" w14:textId="19840429" w:rsidR="00A222BD" w:rsidRPr="00DA65A8" w:rsidRDefault="00A222BD" w:rsidP="005E20D8">
      <w:pPr>
        <w:ind w:firstLine="480"/>
      </w:pPr>
      <w:r w:rsidRPr="00DA65A8">
        <w:rPr>
          <w:rFonts w:hint="eastAsia"/>
        </w:rPr>
        <w:t>标准要求健康小镇均应满足所有控制项的要求（规划评价时不包含服务部分内容），并以总得分确定健康小镇的等级。铜级、银级、金级、铂金级、钻石</w:t>
      </w:r>
      <w:proofErr w:type="gramStart"/>
      <w:r w:rsidRPr="00DA65A8">
        <w:rPr>
          <w:rFonts w:hint="eastAsia"/>
        </w:rPr>
        <w:t>级健康</w:t>
      </w:r>
      <w:proofErr w:type="gramEnd"/>
      <w:r w:rsidRPr="00DA65A8">
        <w:rPr>
          <w:rFonts w:hint="eastAsia"/>
        </w:rPr>
        <w:t>小镇总得</w:t>
      </w:r>
      <w:proofErr w:type="gramStart"/>
      <w:r w:rsidRPr="00DA65A8">
        <w:rPr>
          <w:rFonts w:hint="eastAsia"/>
        </w:rPr>
        <w:t>分要求</w:t>
      </w:r>
      <w:proofErr w:type="gramEnd"/>
      <w:r w:rsidRPr="00DA65A8">
        <w:rPr>
          <w:rFonts w:hint="eastAsia"/>
        </w:rPr>
        <w:t>分别为</w:t>
      </w:r>
      <w:r w:rsidRPr="00DA65A8">
        <w:rPr>
          <w:rFonts w:hint="eastAsia"/>
        </w:rPr>
        <w:t>4</w:t>
      </w:r>
      <w:r w:rsidRPr="00DA65A8">
        <w:t>0</w:t>
      </w:r>
      <w:r w:rsidRPr="00DA65A8">
        <w:rPr>
          <w:rFonts w:hint="eastAsia"/>
        </w:rPr>
        <w:t>分、</w:t>
      </w:r>
      <w:r w:rsidRPr="00DA65A8">
        <w:rPr>
          <w:rFonts w:hint="eastAsia"/>
        </w:rPr>
        <w:t>50</w:t>
      </w:r>
      <w:r w:rsidRPr="00DA65A8">
        <w:rPr>
          <w:rFonts w:hint="eastAsia"/>
        </w:rPr>
        <w:t>分、</w:t>
      </w:r>
      <w:r w:rsidRPr="00DA65A8">
        <w:rPr>
          <w:rFonts w:hint="eastAsia"/>
        </w:rPr>
        <w:t>60</w:t>
      </w:r>
      <w:r w:rsidRPr="00DA65A8">
        <w:rPr>
          <w:rFonts w:hint="eastAsia"/>
        </w:rPr>
        <w:t>分、</w:t>
      </w:r>
      <w:r w:rsidRPr="00DA65A8">
        <w:rPr>
          <w:rFonts w:hint="eastAsia"/>
        </w:rPr>
        <w:t>7</w:t>
      </w:r>
      <w:r w:rsidRPr="00DA65A8">
        <w:t>0</w:t>
      </w:r>
      <w:r w:rsidRPr="00DA65A8">
        <w:rPr>
          <w:rFonts w:hint="eastAsia"/>
        </w:rPr>
        <w:t>分、</w:t>
      </w:r>
      <w:r w:rsidRPr="00DA65A8">
        <w:rPr>
          <w:rFonts w:hint="eastAsia"/>
        </w:rPr>
        <w:t>8</w:t>
      </w:r>
      <w:r w:rsidRPr="00DA65A8">
        <w:t>5</w:t>
      </w:r>
      <w:r w:rsidRPr="00DA65A8">
        <w:rPr>
          <w:rFonts w:hint="eastAsia"/>
        </w:rPr>
        <w:t>分。</w:t>
      </w:r>
    </w:p>
    <w:p w14:paraId="17BBCC61" w14:textId="77777777" w:rsidR="00A222BD" w:rsidRPr="00DA65A8" w:rsidRDefault="00A222BD" w:rsidP="00A222BD">
      <w:pPr>
        <w:ind w:firstLine="480"/>
      </w:pPr>
    </w:p>
    <w:p w14:paraId="2C1A69F5" w14:textId="66128F5B" w:rsidR="0099438B" w:rsidRPr="00DA65A8" w:rsidRDefault="00A67EA1" w:rsidP="00DB3E8A">
      <w:pPr>
        <w:widowControl/>
        <w:spacing w:line="240" w:lineRule="auto"/>
        <w:ind w:firstLine="480"/>
        <w:jc w:val="left"/>
      </w:pPr>
      <w:r w:rsidRPr="00DA65A8">
        <w:br w:type="page"/>
      </w:r>
    </w:p>
    <w:p w14:paraId="4AA2A140" w14:textId="3BDF3437" w:rsidR="000279E3" w:rsidRPr="00DA65A8" w:rsidRDefault="000279E3" w:rsidP="000279E3">
      <w:pPr>
        <w:pStyle w:val="1"/>
        <w:spacing w:before="62" w:after="62"/>
        <w:ind w:firstLine="643"/>
      </w:pPr>
      <w:bookmarkStart w:id="14" w:name="_Toc528313854"/>
      <w:bookmarkStart w:id="15" w:name="_Toc531610839"/>
      <w:bookmarkStart w:id="16" w:name="_Toc21618105"/>
      <w:r w:rsidRPr="00DA65A8">
        <w:rPr>
          <w:rFonts w:hint="eastAsia"/>
        </w:rPr>
        <w:lastRenderedPageBreak/>
        <w:t xml:space="preserve">4 </w:t>
      </w:r>
      <w:r w:rsidRPr="00DA65A8">
        <w:rPr>
          <w:rFonts w:hint="eastAsia"/>
        </w:rPr>
        <w:t>空</w:t>
      </w:r>
      <w:r w:rsidRPr="00DA65A8">
        <w:rPr>
          <w:rFonts w:hint="eastAsia"/>
        </w:rPr>
        <w:t xml:space="preserve">  </w:t>
      </w:r>
      <w:r w:rsidRPr="00DA65A8">
        <w:rPr>
          <w:rFonts w:hint="eastAsia"/>
        </w:rPr>
        <w:t>气</w:t>
      </w:r>
      <w:bookmarkEnd w:id="14"/>
      <w:bookmarkEnd w:id="15"/>
      <w:bookmarkEnd w:id="16"/>
    </w:p>
    <w:p w14:paraId="5C10EC24" w14:textId="6BF13A10" w:rsidR="000279E3" w:rsidRPr="00DA65A8" w:rsidRDefault="000279E3" w:rsidP="000279E3">
      <w:pPr>
        <w:pStyle w:val="2"/>
        <w:spacing w:before="156" w:after="156"/>
        <w:ind w:firstLine="562"/>
      </w:pPr>
      <w:bookmarkStart w:id="17" w:name="_Toc528313855"/>
      <w:bookmarkStart w:id="18" w:name="_Toc531610840"/>
      <w:bookmarkStart w:id="19" w:name="_Toc21618106"/>
      <w:r w:rsidRPr="00DA65A8">
        <w:rPr>
          <w:rFonts w:hint="eastAsia"/>
        </w:rPr>
        <w:t>4.1</w:t>
      </w:r>
      <w:r w:rsidRPr="00DA65A8">
        <w:t xml:space="preserve"> </w:t>
      </w:r>
      <w:r w:rsidRPr="00DA65A8">
        <w:rPr>
          <w:rFonts w:hint="eastAsia"/>
        </w:rPr>
        <w:t>控</w:t>
      </w:r>
      <w:r w:rsidRPr="00DA65A8">
        <w:rPr>
          <w:rFonts w:hint="eastAsia"/>
        </w:rPr>
        <w:t xml:space="preserve"> </w:t>
      </w:r>
      <w:r w:rsidRPr="00DA65A8">
        <w:rPr>
          <w:rFonts w:hint="eastAsia"/>
        </w:rPr>
        <w:t>制</w:t>
      </w:r>
      <w:r w:rsidRPr="00DA65A8">
        <w:rPr>
          <w:rFonts w:hint="eastAsia"/>
        </w:rPr>
        <w:t xml:space="preserve"> </w:t>
      </w:r>
      <w:r w:rsidRPr="00DA65A8">
        <w:rPr>
          <w:rFonts w:hint="eastAsia"/>
        </w:rPr>
        <w:t>项</w:t>
      </w:r>
      <w:bookmarkEnd w:id="17"/>
      <w:bookmarkEnd w:id="18"/>
      <w:bookmarkEnd w:id="19"/>
    </w:p>
    <w:p w14:paraId="103FFD65" w14:textId="77777777" w:rsidR="000279E3" w:rsidRPr="00DA65A8" w:rsidRDefault="000279E3" w:rsidP="000279E3">
      <w:pPr>
        <w:pStyle w:val="af9"/>
        <w:numPr>
          <w:ilvl w:val="0"/>
          <w:numId w:val="25"/>
        </w:numPr>
        <w:spacing w:before="62" w:after="62"/>
        <w:ind w:firstLine="240"/>
      </w:pPr>
      <w:r w:rsidRPr="00DA65A8">
        <w:rPr>
          <w:rFonts w:hint="eastAsia"/>
        </w:rPr>
        <w:t>小镇环境空气</w:t>
      </w:r>
      <w:r w:rsidRPr="00DA65A8">
        <w:t>污染物</w:t>
      </w:r>
      <w:r w:rsidRPr="00DA65A8">
        <w:rPr>
          <w:rFonts w:hint="eastAsia"/>
        </w:rPr>
        <w:t>的年均</w:t>
      </w:r>
      <w:r w:rsidRPr="00DA65A8">
        <w:t>浓度</w:t>
      </w:r>
      <w:r w:rsidRPr="00DA65A8">
        <w:rPr>
          <w:rFonts w:hint="eastAsia"/>
        </w:rPr>
        <w:t>值</w:t>
      </w:r>
      <w:r w:rsidRPr="00DA65A8">
        <w:t>应</w:t>
      </w:r>
      <w:r w:rsidRPr="00DA65A8">
        <w:rPr>
          <w:rFonts w:hint="eastAsia"/>
        </w:rPr>
        <w:t>满足现行国家标准</w:t>
      </w:r>
      <w:r w:rsidRPr="00DA65A8">
        <w:t>《</w:t>
      </w:r>
      <w:r w:rsidRPr="00DA65A8">
        <w:rPr>
          <w:rFonts w:hint="eastAsia"/>
        </w:rPr>
        <w:t>环境空气质量</w:t>
      </w:r>
      <w:r w:rsidRPr="00DA65A8">
        <w:t>标准》</w:t>
      </w:r>
      <w:r w:rsidRPr="00DA65A8">
        <w:rPr>
          <w:rFonts w:hint="eastAsia"/>
        </w:rPr>
        <w:t>GB</w:t>
      </w:r>
      <w:r w:rsidRPr="00DA65A8">
        <w:t xml:space="preserve"> 3095</w:t>
      </w:r>
      <w:r w:rsidRPr="00DA65A8">
        <w:rPr>
          <w:rFonts w:hint="eastAsia"/>
        </w:rPr>
        <w:t>的规定</w:t>
      </w:r>
      <w:r w:rsidRPr="00DA65A8">
        <w:t>。</w:t>
      </w:r>
    </w:p>
    <w:p w14:paraId="01E8B6C7" w14:textId="77777777" w:rsidR="000279E3" w:rsidRPr="00DA65A8" w:rsidRDefault="000279E3" w:rsidP="000279E3">
      <w:pPr>
        <w:ind w:firstLine="480"/>
        <w:rPr>
          <w:shd w:val="pct15" w:color="auto" w:fill="FFFFFF"/>
        </w:rPr>
      </w:pPr>
      <w:r w:rsidRPr="00DA65A8">
        <w:rPr>
          <w:rFonts w:hint="eastAsia"/>
          <w:shd w:val="pct15" w:color="auto" w:fill="FFFFFF"/>
        </w:rPr>
        <w:t>【条文说明】</w:t>
      </w:r>
    </w:p>
    <w:p w14:paraId="57B8B4C7" w14:textId="77777777" w:rsidR="000279E3" w:rsidRPr="00DA65A8" w:rsidRDefault="000279E3" w:rsidP="005E20D8">
      <w:pPr>
        <w:ind w:firstLine="480"/>
      </w:pPr>
      <w:r w:rsidRPr="00DA65A8">
        <w:t>本条适用于小镇的运营评价</w:t>
      </w:r>
      <w:r w:rsidRPr="00DA65A8">
        <w:rPr>
          <w:rFonts w:hint="eastAsia"/>
        </w:rPr>
        <w:t>。</w:t>
      </w:r>
    </w:p>
    <w:p w14:paraId="63FC10E2" w14:textId="77777777" w:rsidR="000279E3" w:rsidRPr="00DA65A8" w:rsidRDefault="000279E3" w:rsidP="005E20D8">
      <w:pPr>
        <w:ind w:firstLine="480"/>
      </w:pPr>
      <w:r w:rsidRPr="00DA65A8">
        <w:rPr>
          <w:rFonts w:hint="eastAsia"/>
        </w:rPr>
        <w:t>我国现阶段城市大气污染较为普遍，目前已列入国家标准《</w:t>
      </w:r>
      <w:r w:rsidRPr="00DA65A8">
        <w:t>环境空气质量标准</w:t>
      </w:r>
      <w:r w:rsidRPr="00DA65A8">
        <w:rPr>
          <w:rFonts w:hint="eastAsia"/>
        </w:rPr>
        <w:t>》</w:t>
      </w:r>
      <w:r w:rsidRPr="00DA65A8">
        <w:rPr>
          <w:rFonts w:hint="eastAsia"/>
        </w:rPr>
        <w:t>GB 3095</w:t>
      </w:r>
      <w:r w:rsidRPr="00DA65A8">
        <w:t>-2012</w:t>
      </w:r>
      <w:r w:rsidRPr="00DA65A8">
        <w:rPr>
          <w:rFonts w:hint="eastAsia"/>
        </w:rPr>
        <w:t>的主要大气污染物包括</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NO</w:t>
      </w:r>
      <w:r w:rsidRPr="00DA65A8">
        <w:rPr>
          <w:vertAlign w:val="subscript"/>
        </w:rPr>
        <w:t>2</w:t>
      </w:r>
      <w:r w:rsidRPr="00DA65A8">
        <w:rPr>
          <w:rFonts w:hint="eastAsia"/>
        </w:rPr>
        <w:t>、</w:t>
      </w:r>
      <w:r w:rsidRPr="00DA65A8">
        <w:rPr>
          <w:rFonts w:hint="eastAsia"/>
        </w:rPr>
        <w:t>O</w:t>
      </w:r>
      <w:r w:rsidRPr="00DA65A8">
        <w:rPr>
          <w:vertAlign w:val="subscript"/>
        </w:rPr>
        <w:t>3</w:t>
      </w:r>
      <w:r w:rsidRPr="00DA65A8">
        <w:rPr>
          <w:rFonts w:hint="eastAsia"/>
        </w:rPr>
        <w:t>、</w:t>
      </w:r>
      <w:r w:rsidRPr="00DA65A8">
        <w:rPr>
          <w:rFonts w:hint="eastAsia"/>
        </w:rPr>
        <w:t>SO</w:t>
      </w:r>
      <w:r w:rsidRPr="00DA65A8">
        <w:rPr>
          <w:rFonts w:hint="eastAsia"/>
          <w:vertAlign w:val="subscript"/>
        </w:rPr>
        <w:t>2</w:t>
      </w:r>
      <w:r w:rsidRPr="00DA65A8">
        <w:rPr>
          <w:rFonts w:hint="eastAsia"/>
        </w:rPr>
        <w:t>、</w:t>
      </w:r>
      <w:r w:rsidRPr="00DA65A8">
        <w:rPr>
          <w:rFonts w:hint="eastAsia"/>
        </w:rPr>
        <w:t>CO</w:t>
      </w:r>
      <w:r w:rsidRPr="00DA65A8">
        <w:rPr>
          <w:rFonts w:hint="eastAsia"/>
        </w:rPr>
        <w:t>等，暴露于高浓度污染物可能对小镇使用者健康造成危害。《</w:t>
      </w:r>
      <w:r w:rsidRPr="00DA65A8">
        <w:t>环境空气质量标准</w:t>
      </w:r>
      <w:r w:rsidRPr="00DA65A8">
        <w:rPr>
          <w:rFonts w:hint="eastAsia"/>
        </w:rPr>
        <w:t>》对各类污染物的采样方法和限值进行了规定，针对不同污染物所采用限值包括</w:t>
      </w:r>
      <w:r w:rsidRPr="00DA65A8">
        <w:rPr>
          <w:rFonts w:hint="eastAsia"/>
        </w:rPr>
        <w:t>1</w:t>
      </w:r>
      <w:r w:rsidRPr="00DA65A8">
        <w:rPr>
          <w:rFonts w:hint="eastAsia"/>
        </w:rPr>
        <w:t>小时均值、</w:t>
      </w:r>
      <w:r w:rsidRPr="00DA65A8">
        <w:rPr>
          <w:rFonts w:hint="eastAsia"/>
        </w:rPr>
        <w:t>8</w:t>
      </w:r>
      <w:r w:rsidRPr="00DA65A8">
        <w:rPr>
          <w:rFonts w:hint="eastAsia"/>
        </w:rPr>
        <w:t>小时均值、</w:t>
      </w:r>
      <w:r w:rsidRPr="00DA65A8">
        <w:rPr>
          <w:rFonts w:hint="eastAsia"/>
        </w:rPr>
        <w:t>2</w:t>
      </w:r>
      <w:r w:rsidRPr="00DA65A8">
        <w:t>4</w:t>
      </w:r>
      <w:r w:rsidRPr="00DA65A8">
        <w:t>小时均值</w:t>
      </w:r>
      <w:r w:rsidRPr="00DA65A8">
        <w:rPr>
          <w:rFonts w:hint="eastAsia"/>
        </w:rPr>
        <w:t>（日均）和年均值。</w:t>
      </w:r>
    </w:p>
    <w:p w14:paraId="58208FBB" w14:textId="77777777" w:rsidR="000279E3" w:rsidRPr="00DA65A8" w:rsidRDefault="000279E3" w:rsidP="005E20D8">
      <w:pPr>
        <w:ind w:firstLine="480"/>
      </w:pPr>
      <w:r w:rsidRPr="00DA65A8">
        <w:rPr>
          <w:rFonts w:hint="eastAsia"/>
        </w:rPr>
        <w:t>依据标准要求，本条文要求小镇对</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NO</w:t>
      </w:r>
      <w:r w:rsidRPr="00DA65A8">
        <w:rPr>
          <w:vertAlign w:val="subscript"/>
        </w:rPr>
        <w:t>2</w:t>
      </w:r>
      <w:r w:rsidRPr="00DA65A8">
        <w:rPr>
          <w:rFonts w:hint="eastAsia"/>
        </w:rPr>
        <w:t>、</w:t>
      </w:r>
      <w:r w:rsidRPr="00DA65A8">
        <w:rPr>
          <w:rFonts w:hint="eastAsia"/>
        </w:rPr>
        <w:t>SO</w:t>
      </w:r>
      <w:r w:rsidRPr="00DA65A8">
        <w:rPr>
          <w:rFonts w:hint="eastAsia"/>
          <w:vertAlign w:val="subscript"/>
        </w:rPr>
        <w:t>2</w:t>
      </w:r>
      <w:r w:rsidRPr="00DA65A8">
        <w:rPr>
          <w:rFonts w:hint="eastAsia"/>
        </w:rPr>
        <w:t>等污染物年均值进行监测和计算，</w:t>
      </w:r>
      <w:r w:rsidRPr="00DA65A8">
        <w:t>其年均浓度值应满足标准限值要求</w:t>
      </w:r>
      <w:r w:rsidRPr="00DA65A8">
        <w:rPr>
          <w:rFonts w:hint="eastAsia"/>
        </w:rPr>
        <w:t>。</w:t>
      </w:r>
    </w:p>
    <w:p w14:paraId="7436ECC5" w14:textId="77777777" w:rsidR="000279E3" w:rsidRPr="00DA65A8" w:rsidRDefault="000279E3" w:rsidP="005E20D8">
      <w:pPr>
        <w:ind w:firstLine="480"/>
      </w:pPr>
      <w:r w:rsidRPr="00DA65A8">
        <w:rPr>
          <w:rFonts w:hint="eastAsia"/>
        </w:rPr>
        <w:t>本条的评价方法为：运营评价查阅环境监测站传感器检验</w:t>
      </w:r>
      <w:r w:rsidRPr="00DA65A8">
        <w:rPr>
          <w:rFonts w:hint="eastAsia"/>
        </w:rPr>
        <w:t>/</w:t>
      </w:r>
      <w:r w:rsidRPr="00DA65A8">
        <w:rPr>
          <w:rFonts w:hint="eastAsia"/>
        </w:rPr>
        <w:t>标定报告，审查一年内的空气质量监测数据，并现场核实。</w:t>
      </w:r>
    </w:p>
    <w:p w14:paraId="27A7C079" w14:textId="77777777" w:rsidR="000279E3" w:rsidRPr="00DA65A8" w:rsidRDefault="000279E3" w:rsidP="000279E3">
      <w:pPr>
        <w:pStyle w:val="af9"/>
        <w:numPr>
          <w:ilvl w:val="0"/>
          <w:numId w:val="25"/>
        </w:numPr>
        <w:spacing w:before="62" w:after="62"/>
        <w:ind w:firstLine="240"/>
      </w:pPr>
      <w:r w:rsidRPr="00DA65A8">
        <w:rPr>
          <w:rFonts w:hint="eastAsia"/>
        </w:rPr>
        <w:t>应</w:t>
      </w:r>
      <w:r w:rsidRPr="00DA65A8">
        <w:t>采取景观绿化措施降低</w:t>
      </w:r>
      <w:r w:rsidRPr="00DA65A8">
        <w:rPr>
          <w:rFonts w:hint="eastAsia"/>
        </w:rPr>
        <w:t>小镇环境空气</w:t>
      </w:r>
      <w:r w:rsidRPr="00DA65A8">
        <w:t>污染</w:t>
      </w:r>
      <w:r w:rsidRPr="00DA65A8">
        <w:rPr>
          <w:rFonts w:hint="eastAsia"/>
        </w:rPr>
        <w:t>，小镇建成区绿化覆盖率</w:t>
      </w:r>
      <w:r w:rsidRPr="00DA65A8">
        <w:t>不</w:t>
      </w:r>
      <w:r w:rsidRPr="00DA65A8">
        <w:rPr>
          <w:rFonts w:hint="eastAsia"/>
        </w:rPr>
        <w:t>应</w:t>
      </w:r>
      <w:r w:rsidRPr="00DA65A8">
        <w:t>低于</w:t>
      </w:r>
      <w:r w:rsidRPr="00DA65A8">
        <w:rPr>
          <w:rFonts w:hint="eastAsia"/>
        </w:rPr>
        <w:t>30%</w:t>
      </w:r>
      <w:r w:rsidRPr="00DA65A8">
        <w:rPr>
          <w:rFonts w:hint="eastAsia"/>
        </w:rPr>
        <w:t>。</w:t>
      </w:r>
    </w:p>
    <w:p w14:paraId="698F9FC5" w14:textId="77777777" w:rsidR="000279E3" w:rsidRPr="00DA65A8" w:rsidRDefault="000279E3" w:rsidP="000279E3">
      <w:pPr>
        <w:ind w:firstLine="480"/>
        <w:rPr>
          <w:shd w:val="pct15" w:color="auto" w:fill="FFFFFF"/>
        </w:rPr>
      </w:pPr>
      <w:r w:rsidRPr="00DA65A8">
        <w:rPr>
          <w:rFonts w:hint="eastAsia"/>
          <w:shd w:val="pct15" w:color="auto" w:fill="FFFFFF"/>
        </w:rPr>
        <w:t>【条文说明】</w:t>
      </w:r>
    </w:p>
    <w:p w14:paraId="45F14326" w14:textId="200301B1" w:rsidR="000279E3" w:rsidRPr="00DA65A8" w:rsidRDefault="000279E3" w:rsidP="005E20D8">
      <w:pPr>
        <w:ind w:firstLine="480"/>
      </w:pPr>
      <w:r w:rsidRPr="00DA65A8">
        <w:t>本条适用于</w:t>
      </w:r>
      <w:r w:rsidR="00397156" w:rsidRPr="00DA65A8">
        <w:t>规划、运营评价</w:t>
      </w:r>
      <w:r w:rsidRPr="00DA65A8">
        <w:rPr>
          <w:rFonts w:hint="eastAsia"/>
        </w:rPr>
        <w:t>。</w:t>
      </w:r>
    </w:p>
    <w:p w14:paraId="53A9E8F0" w14:textId="77777777" w:rsidR="000279E3" w:rsidRPr="00DA65A8" w:rsidRDefault="000279E3" w:rsidP="005E20D8">
      <w:pPr>
        <w:ind w:firstLine="480"/>
      </w:pPr>
      <w:r w:rsidRPr="00DA65A8">
        <w:rPr>
          <w:rFonts w:hint="eastAsia"/>
        </w:rPr>
        <w:t>近年来，由于城镇地价走高，部分房产商在开发建设过程中存在追求镇区建筑高密度、高容积，从而忽视了园林景观绿化建设的问题。</w:t>
      </w:r>
      <w:r w:rsidRPr="00DA65A8">
        <w:t>景观绿化对改善小镇内大气环境</w:t>
      </w:r>
      <w:r w:rsidRPr="00DA65A8">
        <w:rPr>
          <w:rFonts w:hint="eastAsia"/>
        </w:rPr>
        <w:t>、</w:t>
      </w:r>
      <w:r w:rsidRPr="00DA65A8">
        <w:t>增进人体身心健康等有着重要作用</w:t>
      </w:r>
      <w:r w:rsidRPr="00DA65A8">
        <w:rPr>
          <w:rFonts w:hint="eastAsia"/>
        </w:rPr>
        <w:t>，具体表现在：（</w:t>
      </w:r>
      <w:r w:rsidRPr="00DA65A8">
        <w:rPr>
          <w:rFonts w:hint="eastAsia"/>
        </w:rPr>
        <w:t>1</w:t>
      </w:r>
      <w:r w:rsidRPr="00DA65A8">
        <w:rPr>
          <w:rFonts w:hint="eastAsia"/>
        </w:rPr>
        <w:t>）净化空气，防尘杀菌。景观绿化植物及水体可以吸附大气中的颗粒物，比如茂密的树木枝叶可以降低小镇内风速，阻滞飘尘散播，并吸收大量飘尘。研究表明，绿化区空气中的浮尘粘度、密度、有害物质浓度明显低于非绿化区。同时，植物及水体可以吸收大气中的</w:t>
      </w:r>
      <w:r w:rsidRPr="00DA65A8">
        <w:rPr>
          <w:rFonts w:hint="eastAsia"/>
        </w:rPr>
        <w:t>SO</w:t>
      </w:r>
      <w:r w:rsidRPr="00DA65A8">
        <w:rPr>
          <w:rFonts w:hint="eastAsia"/>
          <w:vertAlign w:val="subscript"/>
        </w:rPr>
        <w:t>2</w:t>
      </w:r>
      <w:r w:rsidRPr="00DA65A8">
        <w:rPr>
          <w:rFonts w:hint="eastAsia"/>
        </w:rPr>
        <w:t>、</w:t>
      </w:r>
      <w:r w:rsidRPr="00DA65A8">
        <w:rPr>
          <w:rFonts w:hint="eastAsia"/>
        </w:rPr>
        <w:t>HF</w:t>
      </w:r>
      <w:r w:rsidRPr="00DA65A8">
        <w:rPr>
          <w:rFonts w:hint="eastAsia"/>
        </w:rPr>
        <w:t>等污染物气体从而对空气产生一定净化作用。此外，许多植物本身可分泌具有杀菌功能的物质，可在一定程度上抑制空气中微生物的传播。（</w:t>
      </w:r>
      <w:r w:rsidRPr="00DA65A8">
        <w:rPr>
          <w:rFonts w:hint="eastAsia"/>
        </w:rPr>
        <w:t>2</w:t>
      </w:r>
      <w:r w:rsidRPr="00DA65A8">
        <w:rPr>
          <w:rFonts w:hint="eastAsia"/>
        </w:rPr>
        <w:t>）维持碳氧平衡。景观绿化植物可通过光合作用，吸收二氧化碳，放出氧气，保持空气中氧气的来源和补充。研究表明，绿化区空气中的富含氧离子浓度以及人体感知的空气清新程度明显高于非绿化区。（</w:t>
      </w:r>
      <w:r w:rsidRPr="00DA65A8">
        <w:rPr>
          <w:rFonts w:hint="eastAsia"/>
        </w:rPr>
        <w:t>3</w:t>
      </w:r>
      <w:r w:rsidRPr="00DA65A8">
        <w:rPr>
          <w:rFonts w:hint="eastAsia"/>
        </w:rPr>
        <w:t>）调节小镇环境小气候，降低噪声。景观绿化植物及水体不仅能吸热遮阳、减少太阳辐射，还可提高湿度，降低温度和风速。（</w:t>
      </w:r>
      <w:r w:rsidRPr="00DA65A8">
        <w:rPr>
          <w:rFonts w:hint="eastAsia"/>
        </w:rPr>
        <w:t>4</w:t>
      </w:r>
      <w:r w:rsidRPr="00DA65A8">
        <w:rPr>
          <w:rFonts w:hint="eastAsia"/>
        </w:rPr>
        <w:t>）美化小镇环境，改善生理和心理状况。在城市中由于建筑物高度密集、人口稠密、生活节奏迅速等，易使人感到紧张、焦虑。医学研究表明，在绿色、</w:t>
      </w:r>
      <w:r w:rsidRPr="00DA65A8">
        <w:rPr>
          <w:rFonts w:hint="eastAsia"/>
        </w:rPr>
        <w:lastRenderedPageBreak/>
        <w:t>芬芳、优美的自然环境中，受试者普遍表现出脉搏次数下降、呼吸平稳、皮肤温度降低、疲劳易恢复等特点，表明其紧张的情绪得到放松。</w:t>
      </w:r>
    </w:p>
    <w:p w14:paraId="385A1AC0" w14:textId="7C61F971" w:rsidR="000279E3" w:rsidRPr="00DA65A8" w:rsidRDefault="000279E3" w:rsidP="005E20D8">
      <w:pPr>
        <w:ind w:firstLine="480"/>
      </w:pPr>
      <w:r w:rsidRPr="00DA65A8">
        <w:rPr>
          <w:rFonts w:hint="eastAsia"/>
        </w:rPr>
        <w:t>国家标准《城市居住区</w:t>
      </w:r>
      <w:r w:rsidR="005F785F" w:rsidRPr="00DA65A8">
        <w:rPr>
          <w:rFonts w:hint="eastAsia"/>
        </w:rPr>
        <w:t>规划</w:t>
      </w:r>
      <w:r w:rsidRPr="00DA65A8">
        <w:rPr>
          <w:rFonts w:hint="eastAsia"/>
        </w:rPr>
        <w:t>规范》</w:t>
      </w:r>
      <w:r w:rsidRPr="00DA65A8">
        <w:rPr>
          <w:rFonts w:hint="eastAsia"/>
        </w:rPr>
        <w:t>GB 50180-93</w:t>
      </w:r>
      <w:r w:rsidRPr="00DA65A8">
        <w:rPr>
          <w:rFonts w:hint="eastAsia"/>
        </w:rPr>
        <w:t>依据人口规模将居住区划分为居住区、小区、组团三级，并对绿地率进行了如下要求：“新区建设不应低于</w:t>
      </w:r>
      <w:r w:rsidRPr="00DA65A8">
        <w:rPr>
          <w:rFonts w:hint="eastAsia"/>
        </w:rPr>
        <w:t>30%</w:t>
      </w:r>
      <w:r w:rsidRPr="00DA65A8">
        <w:rPr>
          <w:rFonts w:hint="eastAsia"/>
        </w:rPr>
        <w:t>，旧区改建不宜低于</w:t>
      </w:r>
      <w:r w:rsidRPr="00DA65A8">
        <w:rPr>
          <w:rFonts w:hint="eastAsia"/>
        </w:rPr>
        <w:t>25%</w:t>
      </w:r>
      <w:r w:rsidRPr="00DA65A8">
        <w:rPr>
          <w:rFonts w:hint="eastAsia"/>
        </w:rPr>
        <w:t>。其中，居住区公共绿地组团不低于</w:t>
      </w:r>
      <w:r w:rsidRPr="00DA65A8">
        <w:rPr>
          <w:rFonts w:hint="eastAsia"/>
        </w:rPr>
        <w:t>0.5m</w:t>
      </w:r>
      <w:r w:rsidRPr="00DA65A8">
        <w:rPr>
          <w:vertAlign w:val="superscript"/>
        </w:rPr>
        <w:t>2</w:t>
      </w:r>
      <w:r w:rsidRPr="00DA65A8">
        <w:rPr>
          <w:rFonts w:hint="eastAsia"/>
        </w:rPr>
        <w:t>/</w:t>
      </w:r>
      <w:r w:rsidRPr="00DA65A8">
        <w:rPr>
          <w:rFonts w:hint="eastAsia"/>
        </w:rPr>
        <w:t>人，小区（含组团）不小于</w:t>
      </w:r>
      <w:r w:rsidRPr="00DA65A8">
        <w:rPr>
          <w:rFonts w:hint="eastAsia"/>
        </w:rPr>
        <w:t>1m</w:t>
      </w:r>
      <w:r w:rsidRPr="00DA65A8">
        <w:rPr>
          <w:vertAlign w:val="superscript"/>
        </w:rPr>
        <w:t>2</w:t>
      </w:r>
      <w:r w:rsidRPr="00DA65A8">
        <w:rPr>
          <w:rFonts w:hint="eastAsia"/>
        </w:rPr>
        <w:t>/</w:t>
      </w:r>
      <w:r w:rsidRPr="00DA65A8">
        <w:rPr>
          <w:rFonts w:hint="eastAsia"/>
        </w:rPr>
        <w:t>人，居住区（含小区与组团）不少于</w:t>
      </w:r>
      <w:r w:rsidRPr="00DA65A8">
        <w:rPr>
          <w:rFonts w:hint="eastAsia"/>
        </w:rPr>
        <w:t>1</w:t>
      </w:r>
      <w:r w:rsidRPr="00DA65A8">
        <w:t>.5</w:t>
      </w:r>
      <w:r w:rsidRPr="00DA65A8">
        <w:rPr>
          <w:rFonts w:hint="eastAsia"/>
        </w:rPr>
        <w:t xml:space="preserve"> m</w:t>
      </w:r>
      <w:r w:rsidRPr="00DA65A8">
        <w:rPr>
          <w:vertAlign w:val="superscript"/>
        </w:rPr>
        <w:t>2</w:t>
      </w:r>
      <w:r w:rsidRPr="00DA65A8">
        <w:rPr>
          <w:rFonts w:hint="eastAsia"/>
        </w:rPr>
        <w:t>/</w:t>
      </w:r>
      <w:r w:rsidRPr="00DA65A8">
        <w:rPr>
          <w:rFonts w:hint="eastAsia"/>
        </w:rPr>
        <w:t>人，旧区改建可酌情降低，但不应低于指标值的</w:t>
      </w:r>
      <w:r w:rsidRPr="00DA65A8">
        <w:rPr>
          <w:rFonts w:hint="eastAsia"/>
        </w:rPr>
        <w:t>70%</w:t>
      </w:r>
      <w:r w:rsidRPr="00DA65A8">
        <w:rPr>
          <w:rFonts w:hint="eastAsia"/>
        </w:rPr>
        <w:t>”。一般城镇较城市绿化环境更高，因此参考该标准，为提升小镇建成区健康性能，保证小镇建成区景观绿化环境的优异，本条控制项要求所有参评小镇建成区绿地规划应符合当地相关政策法规要求，且绿地率不低于</w:t>
      </w:r>
      <w:r w:rsidRPr="00DA65A8">
        <w:rPr>
          <w:rFonts w:hint="eastAsia"/>
        </w:rPr>
        <w:t>3</w:t>
      </w:r>
      <w:r w:rsidRPr="00DA65A8">
        <w:t>0</w:t>
      </w:r>
      <w:r w:rsidRPr="00DA65A8">
        <w:rPr>
          <w:rFonts w:hint="eastAsia"/>
        </w:rPr>
        <w:t>%</w:t>
      </w:r>
      <w:r w:rsidRPr="00DA65A8">
        <w:rPr>
          <w:rFonts w:hint="eastAsia"/>
        </w:rPr>
        <w:t>。</w:t>
      </w:r>
    </w:p>
    <w:p w14:paraId="73C1103D" w14:textId="77777777" w:rsidR="000279E3" w:rsidRPr="00DA65A8" w:rsidRDefault="000279E3" w:rsidP="005E20D8">
      <w:pPr>
        <w:ind w:firstLine="480"/>
      </w:pPr>
      <w:r w:rsidRPr="00DA65A8">
        <w:rPr>
          <w:rFonts w:hint="eastAsia"/>
        </w:rPr>
        <w:t>本条文要求，参评小镇应在建成区采取适当的景观绿化措施，改善小镇空气质量，绿化措施包括修建绿地、种植树木、绿化带、垂直壁面绿化、建造屋顶绿地等。本条文可计入绿地面积包含小镇建成区范围内的公共绿地、宅旁绿地、绿化带等。</w:t>
      </w:r>
    </w:p>
    <w:p w14:paraId="5098E1DB" w14:textId="21C0FCAE" w:rsidR="000279E3" w:rsidRPr="00DA65A8" w:rsidRDefault="000279E3" w:rsidP="005E20D8">
      <w:pPr>
        <w:ind w:firstLine="480"/>
      </w:pPr>
      <w:r w:rsidRPr="00DA65A8">
        <w:rPr>
          <w:rFonts w:hint="eastAsia"/>
        </w:rPr>
        <w:t>本条的评价方法为：规划评价查阅相关绿化</w:t>
      </w:r>
      <w:r w:rsidR="005F785F" w:rsidRPr="00DA65A8">
        <w:rPr>
          <w:rFonts w:hint="eastAsia"/>
        </w:rPr>
        <w:t>规划</w:t>
      </w:r>
      <w:r w:rsidRPr="00DA65A8">
        <w:rPr>
          <w:rFonts w:hint="eastAsia"/>
        </w:rPr>
        <w:t>文件、园林设计图纸、绿地维护方案等；运营评价查阅相关绿化</w:t>
      </w:r>
      <w:r w:rsidR="005F785F" w:rsidRPr="00DA65A8">
        <w:rPr>
          <w:rFonts w:hint="eastAsia"/>
        </w:rPr>
        <w:t>规划</w:t>
      </w:r>
      <w:r w:rsidRPr="00DA65A8">
        <w:rPr>
          <w:rFonts w:hint="eastAsia"/>
        </w:rPr>
        <w:t>文件、园林设计图纸、工程验收报告、绿地维护方案、维护工作记录等，并现场核实。</w:t>
      </w:r>
    </w:p>
    <w:p w14:paraId="46C7E7E6" w14:textId="77777777" w:rsidR="000279E3" w:rsidRPr="00DA65A8" w:rsidRDefault="000279E3" w:rsidP="000279E3">
      <w:pPr>
        <w:pStyle w:val="af9"/>
        <w:numPr>
          <w:ilvl w:val="0"/>
          <w:numId w:val="25"/>
        </w:numPr>
        <w:spacing w:before="62" w:after="62"/>
        <w:ind w:firstLine="240"/>
      </w:pPr>
      <w:r w:rsidRPr="00DA65A8">
        <w:rPr>
          <w:rFonts w:hint="eastAsia"/>
        </w:rPr>
        <w:t>所有室内公共场所、人员活动频繁的建筑外部空间，以及小镇内建筑出入口、可开启外窗、建筑进风口等</w:t>
      </w:r>
      <w:r w:rsidRPr="00DA65A8">
        <w:rPr>
          <w:rFonts w:hint="eastAsia"/>
        </w:rPr>
        <w:t>10m</w:t>
      </w:r>
      <w:r w:rsidRPr="00DA65A8">
        <w:rPr>
          <w:rFonts w:hint="eastAsia"/>
        </w:rPr>
        <w:t>半径范围内应禁止吸烟，并应设置明显的禁烟标识。</w:t>
      </w:r>
    </w:p>
    <w:p w14:paraId="7E184754" w14:textId="77777777" w:rsidR="000279E3" w:rsidRPr="00DA65A8" w:rsidRDefault="000279E3" w:rsidP="000279E3">
      <w:pPr>
        <w:ind w:firstLine="480"/>
        <w:rPr>
          <w:shd w:val="pct15" w:color="auto" w:fill="FFFFFF"/>
        </w:rPr>
      </w:pPr>
      <w:r w:rsidRPr="00DA65A8">
        <w:rPr>
          <w:rFonts w:hint="eastAsia"/>
          <w:shd w:val="pct15" w:color="auto" w:fill="FFFFFF"/>
        </w:rPr>
        <w:t>【条文说明】</w:t>
      </w:r>
    </w:p>
    <w:p w14:paraId="04756D7C" w14:textId="670F9E66"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27F5ED37" w14:textId="77777777" w:rsidR="000279E3" w:rsidRPr="00DA65A8" w:rsidRDefault="000279E3" w:rsidP="005E20D8">
      <w:pPr>
        <w:ind w:firstLine="480"/>
      </w:pPr>
      <w:r w:rsidRPr="00DA65A8">
        <w:rPr>
          <w:rFonts w:hint="eastAsia"/>
        </w:rPr>
        <w:t>烟草中含有多种有害物质，可增大肝脏</w:t>
      </w:r>
      <w:r w:rsidRPr="00DA65A8">
        <w:t>负担，影响肝脏功能</w:t>
      </w:r>
      <w:r w:rsidRPr="00DA65A8">
        <w:rPr>
          <w:rFonts w:hint="eastAsia"/>
        </w:rPr>
        <w:t>，易引起喉头炎、气管炎，肺气肿等呼吸道疾病，且增加患口腔、咽喉、食管及肾脏等器官癌症的风险。此外，吸烟时可能大量吸入</w:t>
      </w:r>
      <w:r w:rsidRPr="00DA65A8">
        <w:rPr>
          <w:rFonts w:hint="eastAsia"/>
        </w:rPr>
        <w:t>CO</w:t>
      </w:r>
      <w:r w:rsidRPr="00DA65A8">
        <w:rPr>
          <w:rFonts w:hint="eastAsia"/>
        </w:rPr>
        <w:t>，会妨碍血红蛋白与氧的结合，造成机体缺氧血症等，</w:t>
      </w:r>
      <w:r w:rsidRPr="00DA65A8">
        <w:t>危害身体健康</w:t>
      </w:r>
      <w:r w:rsidRPr="00DA65A8">
        <w:rPr>
          <w:rFonts w:hint="eastAsia"/>
        </w:rPr>
        <w:t>。而</w:t>
      </w:r>
      <w:r w:rsidRPr="00DA65A8">
        <w:t>二手烟对呼吸系统的健康影响更为严重，</w:t>
      </w:r>
      <w:r w:rsidRPr="00DA65A8">
        <w:rPr>
          <w:rFonts w:hint="eastAsia"/>
        </w:rPr>
        <w:t>如今二手烟雾已被美国环保署和国际癌症研究中心确定为人类</w:t>
      </w:r>
      <w:r w:rsidRPr="00DA65A8">
        <w:rPr>
          <w:rFonts w:hint="eastAsia"/>
        </w:rPr>
        <w:t>A</w:t>
      </w:r>
      <w:r w:rsidRPr="00DA65A8">
        <w:rPr>
          <w:rFonts w:hint="eastAsia"/>
        </w:rPr>
        <w:t>类致癌物质，美国国立职业安全和卫生研究院已做出结论：二手烟雾是职业致癌物。因此</w:t>
      </w:r>
      <w:r w:rsidRPr="00DA65A8">
        <w:t>，为了保护</w:t>
      </w:r>
      <w:r w:rsidRPr="00DA65A8">
        <w:rPr>
          <w:rFonts w:hint="eastAsia"/>
        </w:rPr>
        <w:t>小镇</w:t>
      </w:r>
      <w:r w:rsidRPr="00DA65A8">
        <w:t>内人口的健康，</w:t>
      </w:r>
      <w:r w:rsidRPr="00DA65A8">
        <w:rPr>
          <w:rFonts w:hint="eastAsia"/>
        </w:rPr>
        <w:t>须在室内及人员密集活动区域等</w:t>
      </w:r>
      <w:r w:rsidRPr="00DA65A8">
        <w:t>采取强力、有效的禁烟措施。目前</w:t>
      </w:r>
      <w:r w:rsidRPr="00DA65A8">
        <w:rPr>
          <w:rFonts w:hint="eastAsia"/>
        </w:rPr>
        <w:t>国内</w:t>
      </w:r>
      <w:r w:rsidRPr="00DA65A8">
        <w:t>一些城市（</w:t>
      </w:r>
      <w:r w:rsidRPr="00DA65A8">
        <w:rPr>
          <w:rFonts w:hint="eastAsia"/>
        </w:rPr>
        <w:t>如</w:t>
      </w:r>
      <w:r w:rsidRPr="00DA65A8">
        <w:t>北京）</w:t>
      </w:r>
      <w:r w:rsidRPr="00DA65A8">
        <w:rPr>
          <w:rFonts w:hint="eastAsia"/>
        </w:rPr>
        <w:t>已</w:t>
      </w:r>
      <w:r w:rsidRPr="00DA65A8">
        <w:t>发布了严格的相关禁烟法律法规</w:t>
      </w:r>
      <w:r w:rsidRPr="00DA65A8">
        <w:rPr>
          <w:rFonts w:hint="eastAsia"/>
        </w:rPr>
        <w:t>。</w:t>
      </w:r>
    </w:p>
    <w:p w14:paraId="209A0F2E" w14:textId="77777777" w:rsidR="000279E3" w:rsidRPr="00DA65A8" w:rsidRDefault="000279E3" w:rsidP="005E20D8">
      <w:pPr>
        <w:ind w:firstLine="480"/>
      </w:pPr>
      <w:r w:rsidRPr="00DA65A8">
        <w:t>本条要求小镇内室内</w:t>
      </w:r>
      <w:r w:rsidRPr="00DA65A8">
        <w:rPr>
          <w:rFonts w:hint="eastAsia"/>
        </w:rPr>
        <w:t>公共</w:t>
      </w:r>
      <w:r w:rsidRPr="00DA65A8">
        <w:t>场所，</w:t>
      </w:r>
      <w:r w:rsidRPr="00DA65A8">
        <w:rPr>
          <w:rFonts w:hint="eastAsia"/>
        </w:rPr>
        <w:t>所有露天平台、天井、小镇公园、儿童娱乐区等</w:t>
      </w:r>
      <w:r w:rsidRPr="00DA65A8">
        <w:t>人员活动密集区</w:t>
      </w:r>
      <w:r w:rsidRPr="00DA65A8">
        <w:rPr>
          <w:rFonts w:hint="eastAsia"/>
        </w:rPr>
        <w:t>，</w:t>
      </w:r>
      <w:r w:rsidRPr="00DA65A8">
        <w:t>建筑出入口、可开启窗户和建筑新风引入口</w:t>
      </w:r>
      <w:r w:rsidRPr="00DA65A8">
        <w:rPr>
          <w:rFonts w:hint="eastAsia"/>
        </w:rPr>
        <w:t>10m</w:t>
      </w:r>
      <w:r w:rsidRPr="00DA65A8">
        <w:rPr>
          <w:rFonts w:hint="eastAsia"/>
        </w:rPr>
        <w:t>范围内</w:t>
      </w:r>
      <w:r w:rsidRPr="00DA65A8">
        <w:t>等</w:t>
      </w:r>
      <w:r w:rsidRPr="00DA65A8">
        <w:rPr>
          <w:rFonts w:hint="eastAsia"/>
        </w:rPr>
        <w:t>对室内空气有重要</w:t>
      </w:r>
      <w:r w:rsidRPr="00DA65A8">
        <w:t>影响的区域</w:t>
      </w:r>
      <w:r w:rsidRPr="00DA65A8">
        <w:rPr>
          <w:rFonts w:hint="eastAsia"/>
        </w:rPr>
        <w:t>，</w:t>
      </w:r>
      <w:r w:rsidRPr="00DA65A8">
        <w:t>均应禁止吸烟</w:t>
      </w:r>
      <w:r w:rsidRPr="00DA65A8">
        <w:rPr>
          <w:rFonts w:hint="eastAsia"/>
        </w:rPr>
        <w:t>，并</w:t>
      </w:r>
      <w:r w:rsidRPr="00DA65A8">
        <w:t>设置明显的禁烟标志，且需</w:t>
      </w:r>
      <w:r w:rsidRPr="00DA65A8">
        <w:rPr>
          <w:rFonts w:hint="eastAsia"/>
        </w:rPr>
        <w:t>定期</w:t>
      </w:r>
      <w:r w:rsidRPr="00DA65A8">
        <w:t>巡查是否存在违反</w:t>
      </w:r>
      <w:r w:rsidRPr="00DA65A8">
        <w:rPr>
          <w:rFonts w:hint="eastAsia"/>
        </w:rPr>
        <w:t>条文</w:t>
      </w:r>
      <w:r w:rsidRPr="00DA65A8">
        <w:t>规定的吸烟行为</w:t>
      </w:r>
      <w:r w:rsidRPr="00DA65A8">
        <w:rPr>
          <w:rFonts w:hint="eastAsia"/>
        </w:rPr>
        <w:t>。</w:t>
      </w:r>
    </w:p>
    <w:p w14:paraId="51451407" w14:textId="77777777" w:rsidR="000279E3" w:rsidRPr="00DA65A8" w:rsidRDefault="000279E3" w:rsidP="005E20D8">
      <w:pPr>
        <w:ind w:firstLine="480"/>
      </w:pPr>
      <w:r w:rsidRPr="00DA65A8">
        <w:rPr>
          <w:rFonts w:hint="eastAsia"/>
        </w:rPr>
        <w:t>本条的评价方法为：规划评价查阅相关设计及区域规划文件、</w:t>
      </w:r>
      <w:r w:rsidRPr="00DA65A8">
        <w:t>禁烟制度文件</w:t>
      </w:r>
      <w:r w:rsidRPr="00DA65A8">
        <w:rPr>
          <w:rFonts w:hint="eastAsia"/>
        </w:rPr>
        <w:t>；运营评价查阅</w:t>
      </w:r>
      <w:r w:rsidRPr="00DA65A8">
        <w:t>禁烟制度文件</w:t>
      </w:r>
      <w:r w:rsidRPr="00DA65A8">
        <w:rPr>
          <w:rFonts w:hint="eastAsia"/>
        </w:rPr>
        <w:t>、</w:t>
      </w:r>
      <w:r w:rsidRPr="00DA65A8">
        <w:t>巡查记录，并现场</w:t>
      </w:r>
      <w:r w:rsidRPr="00DA65A8">
        <w:rPr>
          <w:rFonts w:hint="eastAsia"/>
        </w:rPr>
        <w:t>核实。</w:t>
      </w:r>
    </w:p>
    <w:p w14:paraId="3B9194A9" w14:textId="77777777" w:rsidR="000279E3" w:rsidRPr="00DA65A8" w:rsidRDefault="000279E3" w:rsidP="000279E3">
      <w:pPr>
        <w:pStyle w:val="af9"/>
        <w:numPr>
          <w:ilvl w:val="0"/>
          <w:numId w:val="25"/>
        </w:numPr>
        <w:spacing w:before="62" w:after="62"/>
        <w:ind w:firstLineChars="118" w:firstLine="283"/>
      </w:pPr>
      <w:r w:rsidRPr="00DA65A8">
        <w:rPr>
          <w:rFonts w:hint="eastAsia"/>
        </w:rPr>
        <w:t>小镇范围内应禁止垃圾露天焚烧处理。</w:t>
      </w:r>
    </w:p>
    <w:p w14:paraId="5B00EB76" w14:textId="77777777" w:rsidR="000279E3" w:rsidRPr="00DA65A8" w:rsidRDefault="000279E3" w:rsidP="000279E3">
      <w:pPr>
        <w:ind w:firstLine="480"/>
        <w:rPr>
          <w:shd w:val="pct15" w:color="auto" w:fill="FFFFFF"/>
        </w:rPr>
      </w:pPr>
      <w:r w:rsidRPr="00DA65A8">
        <w:rPr>
          <w:rFonts w:hint="eastAsia"/>
          <w:shd w:val="pct15" w:color="auto" w:fill="FFFFFF"/>
        </w:rPr>
        <w:lastRenderedPageBreak/>
        <w:t>【条文说明】</w:t>
      </w:r>
    </w:p>
    <w:p w14:paraId="4D56066D" w14:textId="77777777" w:rsidR="000279E3" w:rsidRPr="00DA65A8" w:rsidRDefault="000279E3" w:rsidP="005E20D8">
      <w:pPr>
        <w:ind w:firstLine="480"/>
      </w:pPr>
      <w:r w:rsidRPr="00DA65A8">
        <w:rPr>
          <w:rFonts w:hint="eastAsia"/>
        </w:rPr>
        <w:t>本条适用于小镇的运营评价。</w:t>
      </w:r>
    </w:p>
    <w:p w14:paraId="78416766" w14:textId="77777777" w:rsidR="000279E3" w:rsidRPr="00DA65A8" w:rsidRDefault="000279E3" w:rsidP="005E20D8">
      <w:pPr>
        <w:ind w:firstLine="480"/>
      </w:pPr>
      <w:r w:rsidRPr="00DA65A8">
        <w:rPr>
          <w:rFonts w:hint="eastAsia"/>
        </w:rPr>
        <w:t>在我国城市和乡镇，仍存在许多垃圾违规露天焚烧的现象。露天焚烧垃圾对环境和人体健康危害严重。</w:t>
      </w:r>
      <w:r w:rsidRPr="00DA65A8">
        <w:rPr>
          <w:rFonts w:hint="eastAsia"/>
        </w:rPr>
        <w:t>1998</w:t>
      </w:r>
      <w:r w:rsidRPr="00DA65A8">
        <w:rPr>
          <w:rFonts w:hint="eastAsia"/>
        </w:rPr>
        <w:t>年，美国环保署曾对家庭露天焚烧混合垃圾、分类垃圾和现代化焚烧炉的排放，进行过比较研究。生活垃圾成分复杂，包含塑料、</w:t>
      </w:r>
      <w:proofErr w:type="gramStart"/>
      <w:r w:rsidRPr="00DA65A8">
        <w:rPr>
          <w:rFonts w:hint="eastAsia"/>
        </w:rPr>
        <w:t>厨余有机</w:t>
      </w:r>
      <w:proofErr w:type="gramEnd"/>
      <w:r w:rsidRPr="00DA65A8">
        <w:rPr>
          <w:rFonts w:hint="eastAsia"/>
        </w:rPr>
        <w:t>垃圾、金属等多种成分。研究发现，露天焚烧垃圾由于燃烧不完全，向大气排放的有害污染物至少有</w:t>
      </w:r>
      <w:r w:rsidRPr="00DA65A8">
        <w:rPr>
          <w:rFonts w:hint="eastAsia"/>
        </w:rPr>
        <w:t>20</w:t>
      </w:r>
      <w:r w:rsidRPr="00DA65A8">
        <w:rPr>
          <w:rFonts w:hint="eastAsia"/>
        </w:rPr>
        <w:t>多种，包括苯、丙酮、多环芳烃、氯苯、二噁英、呋喃、多氯联苯、</w:t>
      </w:r>
      <w:r w:rsidRPr="00DA65A8">
        <w:rPr>
          <w:rFonts w:hint="eastAsia"/>
        </w:rPr>
        <w:t>PM</w:t>
      </w:r>
      <w:r w:rsidRPr="00DA65A8">
        <w:rPr>
          <w:rFonts w:hint="eastAsia"/>
          <w:vertAlign w:val="subscript"/>
        </w:rPr>
        <w:t>10</w:t>
      </w:r>
      <w:r w:rsidRPr="00DA65A8">
        <w:rPr>
          <w:rFonts w:hint="eastAsia"/>
        </w:rPr>
        <w:t>、</w:t>
      </w:r>
      <w:r w:rsidRPr="00DA65A8">
        <w:rPr>
          <w:rFonts w:hint="eastAsia"/>
        </w:rPr>
        <w:t>PM</w:t>
      </w:r>
      <w:r w:rsidRPr="00DA65A8">
        <w:rPr>
          <w:rFonts w:hint="eastAsia"/>
          <w:vertAlign w:val="subscript"/>
        </w:rPr>
        <w:t>2.5</w:t>
      </w:r>
      <w:r w:rsidRPr="00DA65A8">
        <w:rPr>
          <w:rFonts w:hint="eastAsia"/>
        </w:rPr>
        <w:t>、</w:t>
      </w:r>
      <w:r w:rsidRPr="00DA65A8">
        <w:rPr>
          <w:rFonts w:hint="eastAsia"/>
        </w:rPr>
        <w:t>V</w:t>
      </w:r>
      <w:r w:rsidRPr="00DA65A8">
        <w:t>OCs</w:t>
      </w:r>
      <w:r w:rsidRPr="00DA65A8">
        <w:rPr>
          <w:rFonts w:hint="eastAsia"/>
        </w:rPr>
        <w:t>等。焚烧所产生的灰渣中也富含二</w:t>
      </w:r>
      <w:proofErr w:type="gramStart"/>
      <w:r w:rsidRPr="00DA65A8">
        <w:rPr>
          <w:rFonts w:hint="eastAsia"/>
        </w:rPr>
        <w:t>恶英类污染物</w:t>
      </w:r>
      <w:proofErr w:type="gramEnd"/>
      <w:r w:rsidRPr="00DA65A8">
        <w:rPr>
          <w:rFonts w:hint="eastAsia"/>
        </w:rPr>
        <w:t>及重金属，如铅和</w:t>
      </w:r>
      <w:proofErr w:type="gramStart"/>
      <w:r w:rsidRPr="00DA65A8">
        <w:rPr>
          <w:rFonts w:hint="eastAsia"/>
        </w:rPr>
        <w:t>铬。</w:t>
      </w:r>
      <w:proofErr w:type="gramEnd"/>
    </w:p>
    <w:p w14:paraId="0028B22A" w14:textId="77777777" w:rsidR="000279E3" w:rsidRPr="00DA65A8" w:rsidRDefault="000279E3" w:rsidP="005E20D8">
      <w:pPr>
        <w:ind w:firstLine="480"/>
      </w:pPr>
      <w:r w:rsidRPr="00DA65A8">
        <w:rPr>
          <w:rFonts w:hint="eastAsia"/>
        </w:rPr>
        <w:t>露天焚烧所产生的污染物，如果达到一定的浓度，会对人体健康产生严重危害。如二</w:t>
      </w:r>
      <w:proofErr w:type="gramStart"/>
      <w:r w:rsidRPr="00DA65A8">
        <w:rPr>
          <w:rFonts w:hint="eastAsia"/>
        </w:rPr>
        <w:t>噁英类物质</w:t>
      </w:r>
      <w:proofErr w:type="gramEnd"/>
      <w:r w:rsidRPr="00DA65A8">
        <w:rPr>
          <w:rFonts w:hint="eastAsia"/>
        </w:rPr>
        <w:t>中的四氯二苯并</w:t>
      </w:r>
      <w:r w:rsidRPr="00DA65A8">
        <w:rPr>
          <w:rFonts w:hint="eastAsia"/>
        </w:rPr>
        <w:t>-p-</w:t>
      </w:r>
      <w:r w:rsidRPr="00DA65A8">
        <w:rPr>
          <w:rFonts w:hint="eastAsia"/>
        </w:rPr>
        <w:t>二噁英（</w:t>
      </w:r>
      <w:r w:rsidRPr="00DA65A8">
        <w:rPr>
          <w:rFonts w:hint="eastAsia"/>
        </w:rPr>
        <w:t>TCDD</w:t>
      </w:r>
      <w:r w:rsidRPr="00DA65A8">
        <w:rPr>
          <w:rFonts w:hint="eastAsia"/>
        </w:rPr>
        <w:t>），已被世界卫生组织下属的国际癌症研究所确定为已知人类致癌物，它同时也是许多严重慢性疾病和儿童出生缺陷的诱因；多环芳烃类化合物中的苯并</w:t>
      </w:r>
      <w:r w:rsidRPr="00DA65A8">
        <w:rPr>
          <w:rFonts w:hint="eastAsia"/>
        </w:rPr>
        <w:t>[</w:t>
      </w:r>
      <w:r w:rsidRPr="00DA65A8">
        <w:t>α</w:t>
      </w:r>
      <w:r w:rsidRPr="00DA65A8">
        <w:rPr>
          <w:rFonts w:hint="eastAsia"/>
        </w:rPr>
        <w:t>]</w:t>
      </w:r>
      <w:proofErr w:type="gramStart"/>
      <w:r w:rsidRPr="00DA65A8">
        <w:rPr>
          <w:rFonts w:hint="eastAsia"/>
        </w:rPr>
        <w:t>芘</w:t>
      </w:r>
      <w:proofErr w:type="gramEnd"/>
      <w:r w:rsidRPr="00DA65A8">
        <w:rPr>
          <w:rFonts w:hint="eastAsia"/>
        </w:rPr>
        <w:t>也是已知的人类致癌物，并被怀疑是导致肺癌的主要因素；氯化氢气体则可能引发肺水肿和呼吸道溃疡。</w:t>
      </w:r>
    </w:p>
    <w:p w14:paraId="34479D58" w14:textId="77777777" w:rsidR="000279E3" w:rsidRPr="00DA65A8" w:rsidRDefault="000279E3" w:rsidP="005E20D8">
      <w:pPr>
        <w:ind w:firstLine="480"/>
      </w:pPr>
      <w:r w:rsidRPr="00DA65A8">
        <w:rPr>
          <w:rFonts w:hint="eastAsia"/>
        </w:rPr>
        <w:t>从健康及安全角度，本条要求小镇范围内应禁止对垃圾进行露天焚烧，焚烧包含因祭奠活动产生的可能焚烧行为。小镇应在小镇范围内进行必要宣传，并将不良行为举报方式公示于小镇显眼处。小镇应定期对小镇环境进行核查，确定小镇内无违规垃圾焚烧情况的发生。</w:t>
      </w:r>
    </w:p>
    <w:p w14:paraId="3A6C19A1" w14:textId="77777777" w:rsidR="000279E3" w:rsidRPr="00DA65A8" w:rsidRDefault="000279E3" w:rsidP="005E20D8">
      <w:pPr>
        <w:ind w:firstLine="480"/>
      </w:pPr>
      <w:r w:rsidRPr="00DA65A8">
        <w:rPr>
          <w:rFonts w:hint="eastAsia"/>
        </w:rPr>
        <w:t>本条的评价方法为：运营评价查阅相关管理文件，审查一年内的焚烧行为举报、定期核查记录，并现场核实。</w:t>
      </w:r>
    </w:p>
    <w:p w14:paraId="4732AF9F" w14:textId="77777777" w:rsidR="000279E3" w:rsidRPr="00DA65A8" w:rsidRDefault="000279E3" w:rsidP="000279E3">
      <w:pPr>
        <w:pStyle w:val="af9"/>
        <w:numPr>
          <w:ilvl w:val="0"/>
          <w:numId w:val="25"/>
        </w:numPr>
        <w:spacing w:before="62" w:after="62"/>
        <w:ind w:firstLineChars="118" w:firstLine="283"/>
      </w:pPr>
      <w:r w:rsidRPr="00DA65A8">
        <w:rPr>
          <w:rFonts w:hint="eastAsia"/>
        </w:rPr>
        <w:t>应采取有效管理措施禁止秸秆露天焚烧，且小镇范围内两年内未发生秸秆焚烧案例。</w:t>
      </w:r>
    </w:p>
    <w:p w14:paraId="7E883F19" w14:textId="77777777" w:rsidR="000279E3" w:rsidRPr="00DA65A8" w:rsidRDefault="000279E3" w:rsidP="000279E3">
      <w:pPr>
        <w:ind w:firstLine="480"/>
        <w:rPr>
          <w:shd w:val="pct15" w:color="auto" w:fill="FFFFFF"/>
        </w:rPr>
      </w:pPr>
      <w:r w:rsidRPr="00DA65A8">
        <w:rPr>
          <w:rFonts w:hint="eastAsia"/>
          <w:shd w:val="pct15" w:color="auto" w:fill="FFFFFF"/>
        </w:rPr>
        <w:t>【条文说明】</w:t>
      </w:r>
    </w:p>
    <w:p w14:paraId="4BE9A834" w14:textId="78EECD3F"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5DE6B21F" w14:textId="05AD19F4" w:rsidR="000279E3" w:rsidRPr="00DA65A8" w:rsidRDefault="000279E3" w:rsidP="005E20D8">
      <w:pPr>
        <w:ind w:firstLine="480"/>
      </w:pPr>
      <w:r w:rsidRPr="00DA65A8">
        <w:rPr>
          <w:rFonts w:hint="eastAsia"/>
        </w:rPr>
        <w:t>秸秆露天焚烧，会导致空气中</w:t>
      </w:r>
      <w:r w:rsidRPr="00DA65A8">
        <w:rPr>
          <w:rFonts w:hint="eastAsia"/>
        </w:rPr>
        <w:t>PM</w:t>
      </w:r>
      <w:r w:rsidRPr="00DA65A8">
        <w:rPr>
          <w:rFonts w:hint="eastAsia"/>
          <w:vertAlign w:val="subscript"/>
        </w:rPr>
        <w:t>10</w:t>
      </w:r>
      <w:r w:rsidRPr="00DA65A8">
        <w:rPr>
          <w:rFonts w:hint="eastAsia"/>
        </w:rPr>
        <w:t>、</w:t>
      </w:r>
      <w:r w:rsidRPr="00DA65A8">
        <w:rPr>
          <w:rFonts w:hint="eastAsia"/>
        </w:rPr>
        <w:t>PM</w:t>
      </w:r>
      <w:r w:rsidRPr="00DA65A8">
        <w:rPr>
          <w:rFonts w:hint="eastAsia"/>
          <w:vertAlign w:val="subscript"/>
        </w:rPr>
        <w:t>2.5</w:t>
      </w:r>
      <w:r w:rsidR="008D6E91" w:rsidRPr="00DA65A8">
        <w:rPr>
          <w:rFonts w:hint="eastAsia"/>
        </w:rPr>
        <w:t>显著升高</w:t>
      </w:r>
      <w:r w:rsidRPr="00DA65A8">
        <w:rPr>
          <w:rFonts w:hint="eastAsia"/>
        </w:rPr>
        <w:t>，伴随产生大量的氮氧化物、一氧化碳、二氧化碳等有害气体，严重影响区域大气环境质量，使局部地区达重度污染等级，同时也将严重影响人体健康，造成财产生命、交通、土壤环境等多种安全隐患。</w:t>
      </w:r>
    </w:p>
    <w:p w14:paraId="764C4A4A" w14:textId="77777777" w:rsidR="000279E3" w:rsidRPr="00DA65A8" w:rsidRDefault="000279E3" w:rsidP="005E20D8">
      <w:pPr>
        <w:ind w:firstLine="480"/>
      </w:pPr>
      <w:r w:rsidRPr="00DA65A8">
        <w:rPr>
          <w:rFonts w:hint="eastAsia"/>
        </w:rPr>
        <w:t>如健康小镇所在镇域（或街道）从事农业生产活动，应采取有效管理措施防范秸秆露天焚烧。如</w:t>
      </w:r>
      <w:proofErr w:type="gramStart"/>
      <w:r w:rsidRPr="00DA65A8">
        <w:rPr>
          <w:rFonts w:hint="eastAsia"/>
        </w:rPr>
        <w:t>无农业</w:t>
      </w:r>
      <w:proofErr w:type="gramEnd"/>
      <w:r w:rsidRPr="00DA65A8">
        <w:rPr>
          <w:rFonts w:hint="eastAsia"/>
        </w:rPr>
        <w:t>生产活动，则此项可不参评。</w:t>
      </w:r>
    </w:p>
    <w:p w14:paraId="67CB02D3" w14:textId="3A7A815B" w:rsidR="000279E3" w:rsidRPr="00DA65A8" w:rsidRDefault="000279E3" w:rsidP="005E20D8">
      <w:pPr>
        <w:ind w:firstLine="480"/>
      </w:pPr>
      <w:r w:rsidRPr="00DA65A8">
        <w:rPr>
          <w:rFonts w:hint="eastAsia"/>
        </w:rPr>
        <w:t>本条的评价方法为：</w:t>
      </w:r>
      <w:r w:rsidR="005F785F" w:rsidRPr="00DA65A8">
        <w:rPr>
          <w:rFonts w:hint="eastAsia"/>
        </w:rPr>
        <w:t>规划</w:t>
      </w:r>
      <w:r w:rsidRPr="00DA65A8">
        <w:rPr>
          <w:rFonts w:hint="eastAsia"/>
        </w:rPr>
        <w:t>和运营评价阶段，均为查阅相关禁止秸秆露天焚烧工作方案或制度、实施佐证材料，以及检查发现的违规火点记录，上级政府发布的通报信息等。</w:t>
      </w:r>
    </w:p>
    <w:p w14:paraId="734602CD" w14:textId="56063149" w:rsidR="000279E3" w:rsidRPr="00DA65A8" w:rsidRDefault="000279E3" w:rsidP="000279E3">
      <w:pPr>
        <w:pStyle w:val="af9"/>
        <w:numPr>
          <w:ilvl w:val="0"/>
          <w:numId w:val="25"/>
        </w:numPr>
        <w:spacing w:before="62" w:after="62"/>
        <w:ind w:firstLineChars="118" w:firstLine="283"/>
      </w:pPr>
      <w:r w:rsidRPr="00DA65A8">
        <w:rPr>
          <w:rFonts w:hint="eastAsia"/>
        </w:rPr>
        <w:t>小镇内工业企业废气排放应</w:t>
      </w:r>
      <w:r w:rsidR="00033863">
        <w:rPr>
          <w:rFonts w:hint="eastAsia"/>
        </w:rPr>
        <w:t>符合</w:t>
      </w:r>
      <w:r w:rsidRPr="00DA65A8">
        <w:rPr>
          <w:rFonts w:hint="eastAsia"/>
        </w:rPr>
        <w:t>现行国家相关标准的规定，</w:t>
      </w:r>
      <w:r w:rsidR="00033863">
        <w:rPr>
          <w:rFonts w:hint="eastAsia"/>
        </w:rPr>
        <w:t>不应</w:t>
      </w:r>
      <w:r w:rsidRPr="00DA65A8">
        <w:rPr>
          <w:rFonts w:hint="eastAsia"/>
        </w:rPr>
        <w:t>出现浓度和总量超标排放的情况，</w:t>
      </w:r>
      <w:r w:rsidR="00033863">
        <w:rPr>
          <w:rFonts w:hint="eastAsia"/>
        </w:rPr>
        <w:t>不应</w:t>
      </w:r>
      <w:r w:rsidRPr="00DA65A8">
        <w:rPr>
          <w:rFonts w:hint="eastAsia"/>
        </w:rPr>
        <w:t>发生废气排放污染事故。</w:t>
      </w:r>
    </w:p>
    <w:p w14:paraId="5FE66D47" w14:textId="77777777" w:rsidR="000279E3" w:rsidRPr="00DA65A8" w:rsidRDefault="000279E3" w:rsidP="000279E3">
      <w:pPr>
        <w:ind w:firstLine="480"/>
      </w:pPr>
      <w:r w:rsidRPr="00DA65A8">
        <w:rPr>
          <w:rFonts w:hint="eastAsia"/>
          <w:shd w:val="pct15" w:color="auto" w:fill="FFFFFF"/>
        </w:rPr>
        <w:t>【条文说明】</w:t>
      </w:r>
    </w:p>
    <w:p w14:paraId="25FB31E8" w14:textId="77518EA7"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30B66773" w14:textId="77777777" w:rsidR="000279E3" w:rsidRPr="00DA65A8" w:rsidRDefault="000279E3" w:rsidP="005E20D8">
      <w:pPr>
        <w:ind w:firstLine="480"/>
      </w:pPr>
      <w:r w:rsidRPr="00DA65A8">
        <w:rPr>
          <w:rFonts w:hint="eastAsia"/>
        </w:rPr>
        <w:lastRenderedPageBreak/>
        <w:t>工业废气来自厂区内燃料燃烧和生产工艺过程，其成分包含：二氧化碳、二硫化碳、硫化氢、氟化物、氮氧化物、氯、氯化氢、一氧化碳、硫酸（雾）铅汞、</w:t>
      </w:r>
      <w:proofErr w:type="gramStart"/>
      <w:r w:rsidRPr="00DA65A8">
        <w:rPr>
          <w:rFonts w:hint="eastAsia"/>
        </w:rPr>
        <w:t>铍化物</w:t>
      </w:r>
      <w:proofErr w:type="gramEnd"/>
      <w:r w:rsidRPr="00DA65A8">
        <w:rPr>
          <w:rFonts w:hint="eastAsia"/>
        </w:rPr>
        <w:t>、烟尘及生产性粉尘。超标的工业废气排入大气后，会污染空气经呼吸道进入人的体内，危害人体健康。</w:t>
      </w:r>
    </w:p>
    <w:p w14:paraId="60AB7C45" w14:textId="3C420E70" w:rsidR="000279E3" w:rsidRPr="00DA65A8" w:rsidRDefault="000279E3" w:rsidP="005E20D8">
      <w:pPr>
        <w:ind w:firstLine="480"/>
      </w:pPr>
      <w:r w:rsidRPr="00DA65A8">
        <w:rPr>
          <w:rFonts w:hint="eastAsia"/>
        </w:rPr>
        <w:t>为保障小镇空气环境健康，小镇内工业企业废气排放应满足现行国家相关标准的规定，包括但不限于：《大气污染物综合排放标准》</w:t>
      </w:r>
      <w:r w:rsidRPr="00DA65A8">
        <w:rPr>
          <w:rFonts w:hint="eastAsia"/>
        </w:rPr>
        <w:t>GB 16297</w:t>
      </w:r>
      <w:r w:rsidRPr="00DA65A8">
        <w:rPr>
          <w:rFonts w:hint="eastAsia"/>
        </w:rPr>
        <w:t>、《工业炉窑大气污染物排放标准》</w:t>
      </w:r>
      <w:r w:rsidRPr="00DA65A8">
        <w:rPr>
          <w:rFonts w:hint="eastAsia"/>
        </w:rPr>
        <w:t>GB 9078</w:t>
      </w:r>
      <w:r w:rsidRPr="00DA65A8">
        <w:rPr>
          <w:rFonts w:hint="eastAsia"/>
        </w:rPr>
        <w:t>《恶臭污染物排放标准》</w:t>
      </w:r>
      <w:r w:rsidRPr="00DA65A8">
        <w:rPr>
          <w:rFonts w:hint="eastAsia"/>
        </w:rPr>
        <w:t>GB 14554</w:t>
      </w:r>
      <w:r w:rsidRPr="00DA65A8">
        <w:rPr>
          <w:rFonts w:hint="eastAsia"/>
        </w:rPr>
        <w:t>、《水泥工业大气污染物排放标准》</w:t>
      </w:r>
      <w:r w:rsidRPr="00DA65A8">
        <w:rPr>
          <w:rFonts w:hint="eastAsia"/>
        </w:rPr>
        <w:t>GB 4915</w:t>
      </w:r>
      <w:r w:rsidRPr="00DA65A8">
        <w:rPr>
          <w:rFonts w:hint="eastAsia"/>
        </w:rPr>
        <w:t>、《火电厂大气污染物排放标准》</w:t>
      </w:r>
      <w:r w:rsidRPr="00DA65A8">
        <w:rPr>
          <w:rFonts w:hint="eastAsia"/>
        </w:rPr>
        <w:t>GB 13223</w:t>
      </w:r>
      <w:r w:rsidRPr="00DA65A8">
        <w:rPr>
          <w:rFonts w:hint="eastAsia"/>
        </w:rPr>
        <w:t>、《炼焦炉大气污染物排放标准》</w:t>
      </w:r>
      <w:r w:rsidRPr="00DA65A8">
        <w:rPr>
          <w:rFonts w:hint="eastAsia"/>
        </w:rPr>
        <w:t>GB 16171</w:t>
      </w:r>
      <w:r w:rsidRPr="00DA65A8">
        <w:rPr>
          <w:rFonts w:hint="eastAsia"/>
        </w:rPr>
        <w:t>、《锅炉大气污染物排放标准》</w:t>
      </w:r>
      <w:r w:rsidRPr="00DA65A8">
        <w:rPr>
          <w:rFonts w:hint="eastAsia"/>
        </w:rPr>
        <w:t>GB 13271</w:t>
      </w:r>
      <w:r w:rsidRPr="00DA65A8">
        <w:rPr>
          <w:rFonts w:hint="eastAsia"/>
        </w:rPr>
        <w:t>、《危险废物焚烧污染控制标准》</w:t>
      </w:r>
      <w:r w:rsidR="006E0B90" w:rsidRPr="00DA65A8">
        <w:rPr>
          <w:rFonts w:hint="eastAsia"/>
        </w:rPr>
        <w:t>GB 18484</w:t>
      </w:r>
      <w:r w:rsidRPr="00DA65A8">
        <w:rPr>
          <w:rFonts w:hint="eastAsia"/>
        </w:rPr>
        <w:t>、《生活垃圾焚烧污染控制标准》</w:t>
      </w:r>
      <w:r w:rsidRPr="00DA65A8">
        <w:rPr>
          <w:rFonts w:hint="eastAsia"/>
        </w:rPr>
        <w:t>GB 18485</w:t>
      </w:r>
      <w:r w:rsidRPr="00DA65A8">
        <w:rPr>
          <w:rFonts w:hint="eastAsia"/>
        </w:rPr>
        <w:t>、《铜、镍、钴工业污染物排放标准》</w:t>
      </w:r>
      <w:r w:rsidRPr="00DA65A8">
        <w:rPr>
          <w:rFonts w:hint="eastAsia"/>
        </w:rPr>
        <w:t>GB 28546</w:t>
      </w:r>
      <w:r w:rsidRPr="00DA65A8">
        <w:rPr>
          <w:rFonts w:hint="eastAsia"/>
        </w:rPr>
        <w:t>等。</w:t>
      </w:r>
    </w:p>
    <w:p w14:paraId="2DCB4693" w14:textId="77777777" w:rsidR="000279E3" w:rsidRPr="00DA65A8" w:rsidRDefault="000279E3" w:rsidP="005E20D8">
      <w:pPr>
        <w:ind w:firstLine="480"/>
      </w:pPr>
      <w:r w:rsidRPr="00DA65A8">
        <w:rPr>
          <w:rFonts w:hint="eastAsia"/>
        </w:rPr>
        <w:t>本条的评价方法为：规划评价查阅小镇规划、附近工业企业情况、废气排放报告及环</w:t>
      </w:r>
      <w:proofErr w:type="gramStart"/>
      <w:r w:rsidRPr="00DA65A8">
        <w:rPr>
          <w:rFonts w:hint="eastAsia"/>
        </w:rPr>
        <w:t>评报告</w:t>
      </w:r>
      <w:proofErr w:type="gramEnd"/>
      <w:r w:rsidRPr="00DA65A8">
        <w:rPr>
          <w:rFonts w:hint="eastAsia"/>
        </w:rPr>
        <w:t>等文件；运营评价查阅以上相关文件，并现场核实。</w:t>
      </w:r>
    </w:p>
    <w:p w14:paraId="6A5F3145" w14:textId="77777777" w:rsidR="000279E3" w:rsidRPr="00DA65A8" w:rsidRDefault="000279E3" w:rsidP="000279E3">
      <w:pPr>
        <w:ind w:firstLine="480"/>
      </w:pPr>
    </w:p>
    <w:p w14:paraId="60F202ED" w14:textId="4096E968" w:rsidR="000279E3" w:rsidRPr="00DA65A8" w:rsidRDefault="000279E3" w:rsidP="000279E3">
      <w:pPr>
        <w:pStyle w:val="2"/>
        <w:spacing w:before="156" w:after="156"/>
        <w:ind w:firstLine="562"/>
      </w:pPr>
      <w:bookmarkStart w:id="20" w:name="_Toc528313856"/>
      <w:bookmarkStart w:id="21" w:name="_Toc531610841"/>
      <w:bookmarkStart w:id="22" w:name="_Toc21618107"/>
      <w:r w:rsidRPr="00DA65A8">
        <w:rPr>
          <w:rFonts w:hint="eastAsia"/>
        </w:rPr>
        <w:t>4.2</w:t>
      </w:r>
      <w:r w:rsidRPr="00DA65A8">
        <w:t xml:space="preserve"> </w:t>
      </w:r>
      <w:r w:rsidRPr="00DA65A8">
        <w:rPr>
          <w:rFonts w:hint="eastAsia"/>
        </w:rPr>
        <w:t>评</w:t>
      </w:r>
      <w:r w:rsidRPr="00DA65A8">
        <w:rPr>
          <w:rFonts w:hint="eastAsia"/>
        </w:rPr>
        <w:t xml:space="preserve"> </w:t>
      </w:r>
      <w:r w:rsidRPr="00DA65A8">
        <w:rPr>
          <w:rFonts w:hint="eastAsia"/>
        </w:rPr>
        <w:t>分</w:t>
      </w:r>
      <w:r w:rsidRPr="00DA65A8">
        <w:rPr>
          <w:rFonts w:hint="eastAsia"/>
        </w:rPr>
        <w:t xml:space="preserve"> </w:t>
      </w:r>
      <w:r w:rsidRPr="00DA65A8">
        <w:rPr>
          <w:rFonts w:hint="eastAsia"/>
        </w:rPr>
        <w:t>项</w:t>
      </w:r>
      <w:bookmarkEnd w:id="20"/>
      <w:bookmarkEnd w:id="21"/>
      <w:bookmarkEnd w:id="22"/>
    </w:p>
    <w:p w14:paraId="3F67164A" w14:textId="49B390D8" w:rsidR="000279E3" w:rsidRPr="00DA65A8" w:rsidRDefault="000279E3" w:rsidP="000279E3">
      <w:pPr>
        <w:pStyle w:val="3"/>
        <w:spacing w:before="156" w:after="156"/>
        <w:ind w:firstLine="482"/>
      </w:pPr>
      <w:bookmarkStart w:id="23" w:name="_Toc531610842"/>
      <w:bookmarkStart w:id="24" w:name="_Toc21618108"/>
      <w:r w:rsidRPr="00DA65A8">
        <w:rPr>
          <w:rFonts w:hint="eastAsia"/>
        </w:rPr>
        <w:t>Ⅰ</w:t>
      </w:r>
      <w:r w:rsidRPr="00DA65A8">
        <w:rPr>
          <w:rFonts w:hint="eastAsia"/>
        </w:rPr>
        <w:t xml:space="preserve"> </w:t>
      </w:r>
      <w:r w:rsidRPr="00DA65A8">
        <w:rPr>
          <w:rFonts w:hint="eastAsia"/>
        </w:rPr>
        <w:t>污染源控制</w:t>
      </w:r>
      <w:bookmarkEnd w:id="23"/>
      <w:bookmarkEnd w:id="24"/>
      <w:r w:rsidR="00BA287D">
        <w:rPr>
          <w:rFonts w:hint="eastAsia"/>
        </w:rPr>
        <w:t>（</w:t>
      </w:r>
      <w:r w:rsidR="00BA287D">
        <w:rPr>
          <w:rFonts w:hint="eastAsia"/>
        </w:rPr>
        <w:t>4</w:t>
      </w:r>
      <w:r w:rsidR="00BA287D">
        <w:t>2</w:t>
      </w:r>
      <w:r w:rsidR="00BA287D">
        <w:t>分</w:t>
      </w:r>
      <w:r w:rsidR="00BA287D">
        <w:rPr>
          <w:rFonts w:hint="eastAsia"/>
        </w:rPr>
        <w:t>）</w:t>
      </w:r>
    </w:p>
    <w:p w14:paraId="70CEE6B4" w14:textId="2DF4BB71" w:rsidR="000279E3" w:rsidRPr="00DA65A8" w:rsidRDefault="00684208" w:rsidP="000279E3">
      <w:pPr>
        <w:pStyle w:val="af9"/>
        <w:numPr>
          <w:ilvl w:val="0"/>
          <w:numId w:val="26"/>
        </w:numPr>
        <w:spacing w:before="62" w:after="62"/>
        <w:ind w:firstLine="240"/>
      </w:pPr>
      <w:r w:rsidRPr="005A6E9E">
        <w:rPr>
          <w:rFonts w:cs="Times New Roman"/>
        </w:rPr>
        <w:t>垃圾收集站（点）、转运站、处理站不污染环境，不散发臭味，</w:t>
      </w:r>
      <w:proofErr w:type="gramStart"/>
      <w:r w:rsidRPr="005A6E9E">
        <w:rPr>
          <w:rFonts w:cs="Times New Roman"/>
        </w:rPr>
        <w:t>评价总分值</w:t>
      </w:r>
      <w:proofErr w:type="gramEnd"/>
      <w:r w:rsidRPr="005A6E9E">
        <w:rPr>
          <w:rFonts w:cs="Times New Roman"/>
        </w:rPr>
        <w:t>为</w:t>
      </w:r>
      <w:r>
        <w:rPr>
          <w:rFonts w:cs="Times New Roman"/>
        </w:rPr>
        <w:t>6</w:t>
      </w:r>
      <w:r w:rsidRPr="005A6E9E">
        <w:rPr>
          <w:rFonts w:cs="Times New Roman"/>
        </w:rPr>
        <w:t>分，并按下列规则分别评分并累计：</w:t>
      </w:r>
    </w:p>
    <w:p w14:paraId="4C756EB7" w14:textId="26A2C664" w:rsidR="000279E3" w:rsidRPr="00DA65A8" w:rsidRDefault="000279E3" w:rsidP="000279E3">
      <w:pPr>
        <w:pStyle w:val="af7"/>
        <w:ind w:firstLine="482"/>
      </w:pPr>
      <w:r w:rsidRPr="00DA65A8">
        <w:rPr>
          <w:b/>
        </w:rPr>
        <w:t xml:space="preserve">1 </w:t>
      </w:r>
      <w:r w:rsidRPr="00DA65A8">
        <w:rPr>
          <w:rFonts w:hint="eastAsia"/>
        </w:rPr>
        <w:t>垃圾及时清运、处置，各站点内保持密闭，周边无臭味，得</w:t>
      </w:r>
      <w:r w:rsidR="00684208">
        <w:t>3</w:t>
      </w:r>
      <w:r w:rsidRPr="00DA65A8">
        <w:rPr>
          <w:rFonts w:hint="eastAsia"/>
        </w:rPr>
        <w:t>分；</w:t>
      </w:r>
    </w:p>
    <w:p w14:paraId="50254EE7" w14:textId="64D9F140" w:rsidR="000279E3" w:rsidRPr="00DA65A8" w:rsidRDefault="000279E3" w:rsidP="000279E3">
      <w:pPr>
        <w:pStyle w:val="af7"/>
        <w:ind w:firstLine="482"/>
      </w:pPr>
      <w:r w:rsidRPr="00DA65A8">
        <w:rPr>
          <w:b/>
        </w:rPr>
        <w:t xml:space="preserve">2 </w:t>
      </w:r>
      <w:r w:rsidRPr="00DA65A8">
        <w:rPr>
          <w:rFonts w:hint="eastAsia"/>
        </w:rPr>
        <w:t>垃圾处理站设置于小镇主导风向下风向位置，得</w:t>
      </w:r>
      <w:r w:rsidR="00684208">
        <w:t>3</w:t>
      </w:r>
      <w:r w:rsidRPr="00DA65A8">
        <w:rPr>
          <w:rFonts w:hint="eastAsia"/>
        </w:rPr>
        <w:t>分</w:t>
      </w:r>
      <w:r w:rsidR="00684208">
        <w:rPr>
          <w:rFonts w:hint="eastAsia"/>
        </w:rPr>
        <w:t>.</w:t>
      </w:r>
    </w:p>
    <w:p w14:paraId="4250C763" w14:textId="77777777" w:rsidR="000279E3" w:rsidRPr="00DA65A8" w:rsidRDefault="000279E3" w:rsidP="000279E3">
      <w:pPr>
        <w:ind w:firstLine="480"/>
      </w:pPr>
      <w:r w:rsidRPr="00DA65A8">
        <w:rPr>
          <w:rFonts w:hint="eastAsia"/>
          <w:shd w:val="pct15" w:color="auto" w:fill="FFFFFF"/>
        </w:rPr>
        <w:t>【条文说明】</w:t>
      </w:r>
    </w:p>
    <w:p w14:paraId="2FFE0824" w14:textId="739E6A4F"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3F8B2B7D" w14:textId="77777777" w:rsidR="000279E3" w:rsidRPr="00DA65A8" w:rsidRDefault="000279E3" w:rsidP="005E20D8">
      <w:pPr>
        <w:ind w:firstLine="480"/>
      </w:pPr>
      <w:r w:rsidRPr="00DA65A8">
        <w:rPr>
          <w:rFonts w:hint="eastAsia"/>
        </w:rPr>
        <w:t>生活垃圾有机物的腐烂分解，在垃圾收集、运输装卸和堆放过程中不可避免的会散发出带恶臭的气体。垃圾产生的恶臭物质种类复杂多样，主要成分为氨（</w:t>
      </w:r>
      <w:r w:rsidRPr="00DA65A8">
        <w:rPr>
          <w:rFonts w:hint="eastAsia"/>
        </w:rPr>
        <w:t>NH</w:t>
      </w:r>
      <w:r w:rsidRPr="00DA65A8">
        <w:rPr>
          <w:rFonts w:hint="eastAsia"/>
          <w:vertAlign w:val="subscript"/>
        </w:rPr>
        <w:t>3</w:t>
      </w:r>
      <w:r w:rsidRPr="00DA65A8">
        <w:rPr>
          <w:rFonts w:hint="eastAsia"/>
        </w:rPr>
        <w:t>）和硫化氢（</w:t>
      </w:r>
      <w:r w:rsidRPr="00DA65A8">
        <w:rPr>
          <w:rFonts w:hint="eastAsia"/>
        </w:rPr>
        <w:t>H</w:t>
      </w:r>
      <w:r w:rsidRPr="00DA65A8">
        <w:rPr>
          <w:rFonts w:hint="eastAsia"/>
          <w:vertAlign w:val="subscript"/>
        </w:rPr>
        <w:t>2</w:t>
      </w:r>
      <w:r w:rsidRPr="00DA65A8">
        <w:rPr>
          <w:rFonts w:hint="eastAsia"/>
        </w:rPr>
        <w:t>S</w:t>
      </w:r>
      <w:r w:rsidRPr="00DA65A8">
        <w:rPr>
          <w:rFonts w:hint="eastAsia"/>
        </w:rPr>
        <w:t>），可对中枢神经系统、呼吸系统、心肌产生损害。此外其中的硫醇类、甲基硫、三甲胺、甲醛、苯乙烯、酪酸、酚类等也对健康存在较大危害。</w:t>
      </w:r>
    </w:p>
    <w:p w14:paraId="59102F27" w14:textId="77777777" w:rsidR="000279E3" w:rsidRPr="00DA65A8" w:rsidRDefault="000279E3" w:rsidP="005E20D8">
      <w:pPr>
        <w:ind w:firstLine="480"/>
      </w:pPr>
      <w:r w:rsidRPr="00DA65A8">
        <w:rPr>
          <w:rFonts w:hint="eastAsia"/>
        </w:rPr>
        <w:t>对于小镇内的垃圾收集站和转运站，应设置于小镇下主导风向下游位置，防止臭气随大气流动向小镇内逸散，产生不适。在收集、运输、堆放过程中应尽量保证垃圾全程密封，垃圾收集转运站密闭，并采取有效措施防止臭气逸散。可采取手段包括：</w:t>
      </w:r>
      <w:r w:rsidRPr="00DA65A8">
        <w:rPr>
          <w:rFonts w:hint="eastAsia"/>
        </w:rPr>
        <w:t>1</w:t>
      </w:r>
      <w:r w:rsidRPr="00DA65A8">
        <w:rPr>
          <w:rFonts w:hint="eastAsia"/>
        </w:rPr>
        <w:t>）采用密闭性、具有自动装卸结构的运输车，减少臭味外溢；</w:t>
      </w:r>
      <w:r w:rsidRPr="00DA65A8">
        <w:rPr>
          <w:rFonts w:hint="eastAsia"/>
        </w:rPr>
        <w:t>2</w:t>
      </w:r>
      <w:r w:rsidRPr="00DA65A8">
        <w:rPr>
          <w:rFonts w:hint="eastAsia"/>
        </w:rPr>
        <w:t>）垃圾收集站或转运站为密闭厂房，在垃圾坑处设置电动卸料门，由专人控制，垃圾运输车完成垃圾卸料后及时关闭，使垃圾坑密闭化；</w:t>
      </w:r>
      <w:r w:rsidRPr="00DA65A8">
        <w:t>3</w:t>
      </w:r>
      <w:r w:rsidRPr="00DA65A8">
        <w:rPr>
          <w:rFonts w:hint="eastAsia"/>
        </w:rPr>
        <w:t>）垃圾收集或转运站入口处设置空气幕，防止臭气外逸；</w:t>
      </w:r>
      <w:r w:rsidRPr="00DA65A8">
        <w:t>4</w:t>
      </w:r>
      <w:r w:rsidRPr="00DA65A8">
        <w:rPr>
          <w:rFonts w:hint="eastAsia"/>
        </w:rPr>
        <w:t>）在站点四周种植一定数量的高大乔木，净化周围空气，减少臭气影响；</w:t>
      </w:r>
      <w:r w:rsidRPr="00DA65A8">
        <w:t>5</w:t>
      </w:r>
      <w:r w:rsidRPr="00DA65A8">
        <w:rPr>
          <w:rFonts w:hint="eastAsia"/>
        </w:rPr>
        <w:t>）站内臭气经活性炭等</w:t>
      </w:r>
      <w:r w:rsidRPr="00DA65A8">
        <w:rPr>
          <w:rFonts w:hint="eastAsia"/>
        </w:rPr>
        <w:lastRenderedPageBreak/>
        <w:t>净化处理后排至室外，定期对净化器出口的臭气浓度进行检测，当臭气出口浓度达到国标控制限值，及时更换净化器内的活性炭；</w:t>
      </w:r>
      <w:r w:rsidRPr="00DA65A8">
        <w:rPr>
          <w:rFonts w:hint="eastAsia"/>
        </w:rPr>
        <w:t>6</w:t>
      </w:r>
      <w:r w:rsidRPr="00DA65A8">
        <w:rPr>
          <w:rFonts w:hint="eastAsia"/>
        </w:rPr>
        <w:t>）定期对站内地面等进行清洁，保证站内卫生，无垃圾污水无序流淌。</w:t>
      </w:r>
    </w:p>
    <w:p w14:paraId="5CEDD5B7" w14:textId="237AD01A" w:rsidR="000279E3" w:rsidRPr="00DA65A8" w:rsidRDefault="000279E3" w:rsidP="005E20D8">
      <w:pPr>
        <w:ind w:firstLine="480"/>
      </w:pPr>
      <w:r w:rsidRPr="00DA65A8">
        <w:rPr>
          <w:rFonts w:hint="eastAsia"/>
        </w:rPr>
        <w:t>本条的评价方法为：规划评价查阅相关规划</w:t>
      </w:r>
      <w:r w:rsidR="005F785F" w:rsidRPr="00DA65A8">
        <w:rPr>
          <w:rFonts w:hint="eastAsia"/>
        </w:rPr>
        <w:t>规划</w:t>
      </w:r>
      <w:r w:rsidRPr="00DA65A8">
        <w:rPr>
          <w:rFonts w:hint="eastAsia"/>
        </w:rPr>
        <w:t>文件、垃圾管理方案说明；运营评价查阅相关规划</w:t>
      </w:r>
      <w:r w:rsidR="005F785F" w:rsidRPr="00DA65A8">
        <w:rPr>
          <w:rFonts w:hint="eastAsia"/>
        </w:rPr>
        <w:t>规划</w:t>
      </w:r>
      <w:r w:rsidRPr="00DA65A8">
        <w:rPr>
          <w:rFonts w:hint="eastAsia"/>
        </w:rPr>
        <w:t>文件、垃圾分类方案、垃圾收集转运站污染控制方案说明、站内清洗记录及尾气检测报告等，并现场核实。</w:t>
      </w:r>
    </w:p>
    <w:p w14:paraId="6CCAF30F" w14:textId="2CA3C30C" w:rsidR="000279E3" w:rsidRPr="00DA65A8" w:rsidRDefault="000279E3" w:rsidP="000279E3">
      <w:pPr>
        <w:pStyle w:val="af9"/>
        <w:numPr>
          <w:ilvl w:val="0"/>
          <w:numId w:val="26"/>
        </w:numPr>
        <w:spacing w:before="62" w:after="62"/>
        <w:ind w:firstLine="240"/>
      </w:pPr>
      <w:r w:rsidRPr="00DA65A8">
        <w:rPr>
          <w:rFonts w:hint="eastAsia"/>
        </w:rPr>
        <w:t>小镇内幼儿园、中小学校、少年宫等教学场所及儿童游乐场地，其半径</w:t>
      </w:r>
      <w:r w:rsidRPr="00DA65A8">
        <w:rPr>
          <w:rFonts w:hint="eastAsia"/>
        </w:rPr>
        <w:t>100m</w:t>
      </w:r>
      <w:r w:rsidRPr="00DA65A8">
        <w:rPr>
          <w:rFonts w:hint="eastAsia"/>
        </w:rPr>
        <w:t>范围内禁止吸烟和销售烟草制品，评价分值为</w:t>
      </w:r>
      <w:r w:rsidR="00684208">
        <w:t>8</w:t>
      </w:r>
      <w:r w:rsidRPr="00DA65A8">
        <w:rPr>
          <w:rFonts w:hint="eastAsia"/>
        </w:rPr>
        <w:t>分。</w:t>
      </w:r>
    </w:p>
    <w:p w14:paraId="40DB81DB" w14:textId="77777777" w:rsidR="000279E3" w:rsidRPr="00DA65A8" w:rsidRDefault="000279E3" w:rsidP="000279E3">
      <w:pPr>
        <w:ind w:firstLine="480"/>
      </w:pPr>
      <w:r w:rsidRPr="00DA65A8">
        <w:rPr>
          <w:rFonts w:hint="eastAsia"/>
          <w:shd w:val="pct15" w:color="auto" w:fill="FFFFFF"/>
        </w:rPr>
        <w:t>【条文说明】</w:t>
      </w:r>
    </w:p>
    <w:p w14:paraId="40118EB1" w14:textId="71802B8F"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7C9BF7DC" w14:textId="77777777" w:rsidR="000279E3" w:rsidRPr="00DA65A8" w:rsidRDefault="000279E3" w:rsidP="005E20D8">
      <w:pPr>
        <w:ind w:firstLine="480"/>
      </w:pPr>
      <w:r w:rsidRPr="00DA65A8">
        <w:rPr>
          <w:rFonts w:hint="eastAsia"/>
        </w:rPr>
        <w:t>烟草中含有多种有害物质，可增加患呼吸道疾病、肺癌等的风险。儿童及青少年作为易感人群，更易受到危害。为保护未成年人健康，引导青少年远离吸烟行为，需在学校、少年宫等未成年人集中活动场所</w:t>
      </w:r>
      <w:r w:rsidRPr="00DA65A8">
        <w:t>采取强力、有效的禁烟措施。针对此类场所</w:t>
      </w:r>
      <w:r w:rsidRPr="00DA65A8">
        <w:rPr>
          <w:rFonts w:hint="eastAsia"/>
        </w:rPr>
        <w:t>，</w:t>
      </w:r>
      <w:r w:rsidRPr="00DA65A8">
        <w:t>本条在</w:t>
      </w:r>
      <w:r w:rsidRPr="00DA65A8">
        <w:rPr>
          <w:rFonts w:hint="eastAsia"/>
        </w:rPr>
        <w:t>4.1.3</w:t>
      </w:r>
      <w:r w:rsidRPr="00DA65A8">
        <w:rPr>
          <w:rFonts w:hint="eastAsia"/>
        </w:rPr>
        <w:t>条基础上将禁烟范围增加</w:t>
      </w:r>
      <w:proofErr w:type="gramStart"/>
      <w:r w:rsidRPr="00DA65A8">
        <w:rPr>
          <w:rFonts w:hint="eastAsia"/>
        </w:rPr>
        <w:t>至教学</w:t>
      </w:r>
      <w:proofErr w:type="gramEnd"/>
      <w:r w:rsidRPr="00DA65A8">
        <w:rPr>
          <w:rFonts w:hint="eastAsia"/>
        </w:rPr>
        <w:t>场所外墙、儿童游乐场所边缘外半径</w:t>
      </w:r>
      <w:r w:rsidRPr="00DA65A8">
        <w:rPr>
          <w:rFonts w:hint="eastAsia"/>
        </w:rPr>
        <w:t>100m</w:t>
      </w:r>
      <w:r w:rsidRPr="00DA65A8">
        <w:rPr>
          <w:rFonts w:hint="eastAsia"/>
        </w:rPr>
        <w:t>范围，且在该范围内禁止销售烟草制品。</w:t>
      </w:r>
    </w:p>
    <w:p w14:paraId="0680B1C8" w14:textId="77777777" w:rsidR="000279E3" w:rsidRPr="00DA65A8" w:rsidRDefault="000279E3" w:rsidP="005E20D8">
      <w:pPr>
        <w:ind w:firstLine="480"/>
      </w:pPr>
      <w:r w:rsidRPr="00DA65A8">
        <w:rPr>
          <w:rFonts w:hint="eastAsia"/>
        </w:rPr>
        <w:t>本条的评价方法为：规划评价查阅相关设计及区域规划文件、</w:t>
      </w:r>
      <w:r w:rsidRPr="00DA65A8">
        <w:t>禁烟制度文件</w:t>
      </w:r>
      <w:r w:rsidRPr="00DA65A8">
        <w:rPr>
          <w:rFonts w:hint="eastAsia"/>
        </w:rPr>
        <w:t>；运营评价查阅</w:t>
      </w:r>
      <w:r w:rsidRPr="00DA65A8">
        <w:t>禁烟制度文件</w:t>
      </w:r>
      <w:r w:rsidRPr="00DA65A8">
        <w:rPr>
          <w:rFonts w:hint="eastAsia"/>
        </w:rPr>
        <w:t>、</w:t>
      </w:r>
      <w:r w:rsidRPr="00DA65A8">
        <w:t>巡查记录，并现场</w:t>
      </w:r>
      <w:r w:rsidRPr="00DA65A8">
        <w:rPr>
          <w:rFonts w:hint="eastAsia"/>
        </w:rPr>
        <w:t>核实。</w:t>
      </w:r>
    </w:p>
    <w:p w14:paraId="790F3ED6" w14:textId="07EA1501" w:rsidR="000279E3" w:rsidRPr="00DA65A8" w:rsidRDefault="000279E3" w:rsidP="000279E3">
      <w:pPr>
        <w:pStyle w:val="af9"/>
        <w:numPr>
          <w:ilvl w:val="0"/>
          <w:numId w:val="26"/>
        </w:numPr>
        <w:spacing w:before="62" w:after="62"/>
        <w:ind w:firstLine="240"/>
      </w:pPr>
      <w:r w:rsidRPr="00DA65A8">
        <w:rPr>
          <w:rFonts w:hint="eastAsia"/>
        </w:rPr>
        <w:t>小镇内公共场所吸烟区域位置，设置显著的引导标识，</w:t>
      </w:r>
      <w:r w:rsidR="006E0B90" w:rsidRPr="00DA65A8">
        <w:rPr>
          <w:rFonts w:hint="eastAsia"/>
        </w:rPr>
        <w:t>以及</w:t>
      </w:r>
      <w:r w:rsidRPr="00DA65A8">
        <w:rPr>
          <w:rFonts w:hint="eastAsia"/>
        </w:rPr>
        <w:t>吸烟危害等健康警示标识，评价分值为</w:t>
      </w:r>
      <w:r w:rsidR="00684208">
        <w:t>6</w:t>
      </w:r>
      <w:r w:rsidRPr="00DA65A8">
        <w:rPr>
          <w:rFonts w:hint="eastAsia"/>
        </w:rPr>
        <w:t>分。</w:t>
      </w:r>
    </w:p>
    <w:p w14:paraId="58EA8177" w14:textId="77777777" w:rsidR="000279E3" w:rsidRPr="00DA65A8" w:rsidRDefault="000279E3" w:rsidP="000279E3">
      <w:pPr>
        <w:ind w:firstLine="480"/>
      </w:pPr>
      <w:r w:rsidRPr="00DA65A8">
        <w:rPr>
          <w:rFonts w:hint="eastAsia"/>
          <w:shd w:val="pct15" w:color="auto" w:fill="FFFFFF"/>
        </w:rPr>
        <w:t>【条文说明】</w:t>
      </w:r>
    </w:p>
    <w:p w14:paraId="37759776" w14:textId="65E77BE0"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35404C8E" w14:textId="77777777" w:rsidR="000279E3" w:rsidRPr="00DA65A8" w:rsidRDefault="000279E3" w:rsidP="005E20D8">
      <w:pPr>
        <w:ind w:firstLine="480"/>
      </w:pPr>
      <w:r w:rsidRPr="00DA65A8">
        <w:rPr>
          <w:rFonts w:hint="eastAsia"/>
        </w:rPr>
        <w:t>烟草中含有多种有害物质，</w:t>
      </w:r>
      <w:r w:rsidRPr="00DA65A8">
        <w:t>二手烟对呼吸系统的健康影响更为严重，</w:t>
      </w:r>
      <w:r w:rsidRPr="00DA65A8">
        <w:rPr>
          <w:rFonts w:hint="eastAsia"/>
        </w:rPr>
        <w:t>如今二手烟雾已被美国环保署和国际癌症研究中心确定为人类</w:t>
      </w:r>
      <w:r w:rsidRPr="00DA65A8">
        <w:rPr>
          <w:rFonts w:hint="eastAsia"/>
        </w:rPr>
        <w:t>A</w:t>
      </w:r>
      <w:r w:rsidRPr="00DA65A8">
        <w:rPr>
          <w:rFonts w:hint="eastAsia"/>
        </w:rPr>
        <w:t>类致癌物质。因此</w:t>
      </w:r>
      <w:r w:rsidRPr="00DA65A8">
        <w:t>，为了保护</w:t>
      </w:r>
      <w:r w:rsidRPr="00DA65A8">
        <w:rPr>
          <w:rFonts w:hint="eastAsia"/>
        </w:rPr>
        <w:t>小镇</w:t>
      </w:r>
      <w:r w:rsidRPr="00DA65A8">
        <w:t>内人口的健康，</w:t>
      </w:r>
      <w:r w:rsidRPr="00DA65A8">
        <w:rPr>
          <w:rFonts w:hint="eastAsia"/>
        </w:rPr>
        <w:t>在无法避免小镇内存在吸烟人群的情况下，宜在小镇内设立相对显著、独立、集中的吸烟区域，并设有明显标识用于引导吸烟人群在指定区域吸烟，降低二手烟对其他使用者的危害。吸烟区域禁止设置于</w:t>
      </w:r>
      <w:r w:rsidRPr="00DA65A8">
        <w:rPr>
          <w:rFonts w:hint="eastAsia"/>
        </w:rPr>
        <w:t>4.1.3</w:t>
      </w:r>
      <w:r w:rsidRPr="00DA65A8">
        <w:rPr>
          <w:rFonts w:hint="eastAsia"/>
        </w:rPr>
        <w:t>条和</w:t>
      </w:r>
      <w:r w:rsidRPr="00DA65A8">
        <w:rPr>
          <w:rFonts w:hint="eastAsia"/>
        </w:rPr>
        <w:t>4.2.</w:t>
      </w:r>
      <w:r w:rsidRPr="00DA65A8">
        <w:t>2</w:t>
      </w:r>
      <w:r w:rsidRPr="00DA65A8">
        <w:rPr>
          <w:rFonts w:hint="eastAsia"/>
        </w:rPr>
        <w:t>条规定范围内，在小镇内各处及吸烟区域应设置醒目的吸烟危害等健康警示标识，起到健康生活模式宣传引导作用。吸烟区域可通过绿化带隔离等手段降低二手烟逸散；如为相对密闭的吸烟室，应设置机械排风装置，保证吸烟室通风，室内</w:t>
      </w:r>
      <w:proofErr w:type="gramStart"/>
      <w:r w:rsidRPr="00DA65A8">
        <w:rPr>
          <w:rFonts w:hint="eastAsia"/>
        </w:rPr>
        <w:t>烟气需</w:t>
      </w:r>
      <w:proofErr w:type="gramEnd"/>
      <w:r w:rsidRPr="00DA65A8">
        <w:rPr>
          <w:rFonts w:hint="eastAsia"/>
        </w:rPr>
        <w:t>经净化处理后排入小镇大气环境。</w:t>
      </w:r>
    </w:p>
    <w:p w14:paraId="7EC5B062" w14:textId="77777777" w:rsidR="000279E3" w:rsidRPr="00DA65A8" w:rsidRDefault="000279E3" w:rsidP="005E20D8">
      <w:pPr>
        <w:ind w:firstLine="480"/>
      </w:pPr>
      <w:r w:rsidRPr="00DA65A8">
        <w:rPr>
          <w:rFonts w:hint="eastAsia"/>
        </w:rPr>
        <w:t>本条的评价方法为：规划评价查阅相关吸烟区域设计及规划文件、烟气处理方案；运营评价查阅吸烟区域</w:t>
      </w:r>
      <w:r w:rsidRPr="00DA65A8">
        <w:t>设计施工文件</w:t>
      </w:r>
      <w:r w:rsidRPr="00DA65A8">
        <w:rPr>
          <w:rFonts w:hint="eastAsia"/>
        </w:rPr>
        <w:t>、</w:t>
      </w:r>
      <w:r w:rsidRPr="00DA65A8">
        <w:t>标识设计及分布方案，并现场</w:t>
      </w:r>
      <w:r w:rsidRPr="00DA65A8">
        <w:rPr>
          <w:rFonts w:hint="eastAsia"/>
        </w:rPr>
        <w:t>核实。</w:t>
      </w:r>
    </w:p>
    <w:p w14:paraId="5D66C77B" w14:textId="087C3140" w:rsidR="000279E3" w:rsidRPr="00DA65A8" w:rsidRDefault="000279E3" w:rsidP="000279E3">
      <w:pPr>
        <w:pStyle w:val="af9"/>
        <w:numPr>
          <w:ilvl w:val="0"/>
          <w:numId w:val="26"/>
        </w:numPr>
        <w:spacing w:before="62" w:after="62"/>
        <w:ind w:firstLine="240"/>
      </w:pPr>
      <w:r w:rsidRPr="00DA65A8">
        <w:rPr>
          <w:rFonts w:hint="eastAsia"/>
        </w:rPr>
        <w:t>小镇</w:t>
      </w:r>
      <w:proofErr w:type="gramStart"/>
      <w:r w:rsidRPr="00DA65A8">
        <w:rPr>
          <w:rFonts w:hint="eastAsia"/>
        </w:rPr>
        <w:t>居民厨炊散烧用煤</w:t>
      </w:r>
      <w:proofErr w:type="gramEnd"/>
      <w:r w:rsidRPr="00DA65A8">
        <w:rPr>
          <w:rFonts w:hint="eastAsia"/>
        </w:rPr>
        <w:t>（柴）比例不高于</w:t>
      </w:r>
      <w:r w:rsidRPr="00DA65A8">
        <w:rPr>
          <w:rFonts w:hint="eastAsia"/>
        </w:rPr>
        <w:t>10%</w:t>
      </w:r>
      <w:r w:rsidRPr="00DA65A8">
        <w:rPr>
          <w:rFonts w:hint="eastAsia"/>
        </w:rPr>
        <w:t>，且小镇</w:t>
      </w:r>
      <w:proofErr w:type="gramStart"/>
      <w:r w:rsidRPr="00DA65A8">
        <w:rPr>
          <w:rFonts w:hint="eastAsia"/>
        </w:rPr>
        <w:t>居民厨炊用</w:t>
      </w:r>
      <w:proofErr w:type="gramEnd"/>
      <w:r w:rsidRPr="00DA65A8">
        <w:rPr>
          <w:rFonts w:hint="eastAsia"/>
        </w:rPr>
        <w:t>清洁能源比例不低于</w:t>
      </w:r>
      <w:r w:rsidRPr="00DA65A8">
        <w:rPr>
          <w:rFonts w:hint="eastAsia"/>
        </w:rPr>
        <w:t>8</w:t>
      </w:r>
      <w:r w:rsidRPr="00DA65A8">
        <w:t>0</w:t>
      </w:r>
      <w:r w:rsidRPr="00DA65A8">
        <w:rPr>
          <w:rFonts w:hint="eastAsia"/>
        </w:rPr>
        <w:t>%</w:t>
      </w:r>
      <w:r w:rsidRPr="00DA65A8">
        <w:rPr>
          <w:rFonts w:hint="eastAsia"/>
        </w:rPr>
        <w:t>，评价分值为</w:t>
      </w:r>
      <w:r w:rsidR="00684208">
        <w:t>8</w:t>
      </w:r>
      <w:r w:rsidRPr="00DA65A8">
        <w:rPr>
          <w:rFonts w:hint="eastAsia"/>
        </w:rPr>
        <w:t>分。</w:t>
      </w:r>
      <w:r w:rsidRPr="00DA65A8">
        <w:t xml:space="preserve"> </w:t>
      </w:r>
    </w:p>
    <w:p w14:paraId="4AFF9373" w14:textId="77777777" w:rsidR="000279E3" w:rsidRPr="00DA65A8" w:rsidRDefault="000279E3" w:rsidP="000279E3">
      <w:pPr>
        <w:ind w:firstLine="480"/>
      </w:pPr>
      <w:r w:rsidRPr="00DA65A8">
        <w:rPr>
          <w:rFonts w:hint="eastAsia"/>
          <w:shd w:val="pct15" w:color="auto" w:fill="FFFFFF"/>
        </w:rPr>
        <w:t>【条文说明】</w:t>
      </w:r>
    </w:p>
    <w:p w14:paraId="49C878F2" w14:textId="0EEF044C" w:rsidR="000279E3" w:rsidRPr="00DA65A8" w:rsidRDefault="000279E3" w:rsidP="005E20D8">
      <w:pPr>
        <w:ind w:firstLine="480"/>
      </w:pPr>
      <w:r w:rsidRPr="00DA65A8">
        <w:rPr>
          <w:rFonts w:hint="eastAsia"/>
        </w:rPr>
        <w:lastRenderedPageBreak/>
        <w:t>本条适用于</w:t>
      </w:r>
      <w:r w:rsidR="00397156" w:rsidRPr="00DA65A8">
        <w:rPr>
          <w:rFonts w:hint="eastAsia"/>
        </w:rPr>
        <w:t>规划、运营评价</w:t>
      </w:r>
      <w:r w:rsidRPr="00DA65A8">
        <w:rPr>
          <w:rFonts w:hint="eastAsia"/>
        </w:rPr>
        <w:t>。</w:t>
      </w:r>
    </w:p>
    <w:p w14:paraId="2AD4B169" w14:textId="77777777" w:rsidR="000279E3" w:rsidRPr="00DA65A8" w:rsidRDefault="000279E3" w:rsidP="005E20D8">
      <w:pPr>
        <w:ind w:firstLine="480"/>
      </w:pPr>
      <w:proofErr w:type="gramStart"/>
      <w:r w:rsidRPr="00DA65A8">
        <w:rPr>
          <w:rFonts w:hint="eastAsia"/>
        </w:rPr>
        <w:t>居民厨炊散烧用煤</w:t>
      </w:r>
      <w:proofErr w:type="gramEnd"/>
      <w:r w:rsidRPr="00DA65A8">
        <w:rPr>
          <w:rFonts w:hint="eastAsia"/>
        </w:rPr>
        <w:t>（柴）使用通常分布分散、炊具落后，燃烧过程中会产生颗粒物、</w:t>
      </w:r>
      <w:r w:rsidRPr="00DA65A8">
        <w:rPr>
          <w:rFonts w:hint="eastAsia"/>
        </w:rPr>
        <w:t>CO</w:t>
      </w:r>
      <w:r w:rsidRPr="00DA65A8">
        <w:rPr>
          <w:rFonts w:hint="eastAsia"/>
        </w:rPr>
        <w:t>等有害气体。由于散烧用煤（柴）装置无烟气净化装置，且低空排放，属于典型的面源污染的无组织排放，对厨房内部空间、局部区域大气环境影响较大。</w:t>
      </w:r>
      <w:proofErr w:type="gramStart"/>
      <w:r w:rsidRPr="00DA65A8">
        <w:rPr>
          <w:rFonts w:hint="eastAsia"/>
        </w:rPr>
        <w:t>实施餐炊用</w:t>
      </w:r>
      <w:proofErr w:type="gramEnd"/>
      <w:r w:rsidRPr="00DA65A8">
        <w:rPr>
          <w:rFonts w:hint="eastAsia"/>
        </w:rPr>
        <w:t>能清洁化，对保障小镇居民健康具有现实意义。目前，我国一些地区已在推进电炊具、燃气炊具等</w:t>
      </w:r>
      <w:proofErr w:type="gramStart"/>
      <w:r w:rsidRPr="00DA65A8">
        <w:rPr>
          <w:rFonts w:hint="eastAsia"/>
        </w:rPr>
        <w:t>替代厨炊散烧用煤</w:t>
      </w:r>
      <w:proofErr w:type="gramEnd"/>
      <w:r w:rsidRPr="00DA65A8">
        <w:rPr>
          <w:rFonts w:hint="eastAsia"/>
        </w:rPr>
        <w:t>（材）方面取得实质性进展。</w:t>
      </w:r>
    </w:p>
    <w:p w14:paraId="3CA6C649" w14:textId="577E07DC" w:rsidR="000279E3" w:rsidRPr="00DA65A8" w:rsidRDefault="000279E3" w:rsidP="005E20D8">
      <w:pPr>
        <w:ind w:firstLine="480"/>
      </w:pPr>
      <w:r w:rsidRPr="00DA65A8">
        <w:rPr>
          <w:rFonts w:hint="eastAsia"/>
        </w:rPr>
        <w:t>本条的评价方法为：规划规划评价查阅</w:t>
      </w:r>
      <w:proofErr w:type="gramStart"/>
      <w:r w:rsidRPr="00DA65A8">
        <w:rPr>
          <w:rFonts w:hint="eastAsia"/>
        </w:rPr>
        <w:t>厨炊</w:t>
      </w:r>
      <w:r w:rsidR="005F785F" w:rsidRPr="00DA65A8">
        <w:rPr>
          <w:rFonts w:hint="eastAsia"/>
        </w:rPr>
        <w:t>规划</w:t>
      </w:r>
      <w:proofErr w:type="gramEnd"/>
      <w:r w:rsidRPr="00DA65A8">
        <w:rPr>
          <w:rFonts w:hint="eastAsia"/>
        </w:rPr>
        <w:t>文件；运营评价查阅相关</w:t>
      </w:r>
      <w:proofErr w:type="gramStart"/>
      <w:r w:rsidRPr="00DA65A8">
        <w:rPr>
          <w:rFonts w:hint="eastAsia"/>
        </w:rPr>
        <w:t>厨炊</w:t>
      </w:r>
      <w:r w:rsidR="005F785F" w:rsidRPr="00DA65A8">
        <w:rPr>
          <w:rFonts w:hint="eastAsia"/>
        </w:rPr>
        <w:t>规划</w:t>
      </w:r>
      <w:proofErr w:type="gramEnd"/>
      <w:r w:rsidRPr="00DA65A8">
        <w:rPr>
          <w:rFonts w:hint="eastAsia"/>
        </w:rPr>
        <w:t>文件等，并现场抽查核实。</w:t>
      </w:r>
    </w:p>
    <w:p w14:paraId="751C649B" w14:textId="28E49824" w:rsidR="000279E3" w:rsidRPr="00DA65A8" w:rsidRDefault="000279E3" w:rsidP="000279E3">
      <w:pPr>
        <w:pStyle w:val="af9"/>
        <w:numPr>
          <w:ilvl w:val="0"/>
          <w:numId w:val="26"/>
        </w:numPr>
        <w:spacing w:before="62" w:after="62"/>
        <w:ind w:firstLine="240"/>
      </w:pPr>
      <w:r w:rsidRPr="00DA65A8">
        <w:t>小镇内供暖采用清洁能源</w:t>
      </w:r>
      <w:r w:rsidRPr="00DA65A8">
        <w:rPr>
          <w:rFonts w:hint="eastAsia"/>
        </w:rPr>
        <w:t>，且小镇</w:t>
      </w:r>
      <w:r w:rsidRPr="00DA65A8">
        <w:t>居民户用清洁</w:t>
      </w:r>
      <w:r w:rsidRPr="00DA65A8">
        <w:rPr>
          <w:rFonts w:hint="eastAsia"/>
        </w:rPr>
        <w:t>采</w:t>
      </w:r>
      <w:r w:rsidRPr="00DA65A8">
        <w:t>暖比例</w:t>
      </w:r>
      <w:r w:rsidRPr="00DA65A8">
        <w:rPr>
          <w:rFonts w:hint="eastAsia"/>
        </w:rPr>
        <w:t>不低于</w:t>
      </w:r>
      <w:r w:rsidRPr="00DA65A8">
        <w:t>8</w:t>
      </w:r>
      <w:r w:rsidRPr="00DA65A8">
        <w:rPr>
          <w:rFonts w:hint="eastAsia"/>
        </w:rPr>
        <w:t>0%</w:t>
      </w:r>
      <w:r w:rsidRPr="00DA65A8">
        <w:rPr>
          <w:rFonts w:hint="eastAsia"/>
        </w:rPr>
        <w:t>，评价分值为</w:t>
      </w:r>
      <w:r w:rsidR="00684208">
        <w:t>8</w:t>
      </w:r>
      <w:r w:rsidRPr="00DA65A8">
        <w:rPr>
          <w:rFonts w:hint="eastAsia"/>
        </w:rPr>
        <w:t>分。</w:t>
      </w:r>
    </w:p>
    <w:p w14:paraId="5D4C8CDC" w14:textId="77777777" w:rsidR="000279E3" w:rsidRPr="00DA65A8" w:rsidRDefault="000279E3" w:rsidP="000279E3">
      <w:pPr>
        <w:ind w:firstLine="480"/>
      </w:pPr>
      <w:r w:rsidRPr="00DA65A8">
        <w:rPr>
          <w:rFonts w:hint="eastAsia"/>
          <w:shd w:val="pct15" w:color="auto" w:fill="FFFFFF"/>
        </w:rPr>
        <w:t>【条文说明】</w:t>
      </w:r>
    </w:p>
    <w:p w14:paraId="5CC4CC2E" w14:textId="3553B493"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04D9EF02" w14:textId="77777777" w:rsidR="000279E3" w:rsidRPr="00DA65A8" w:rsidRDefault="000279E3" w:rsidP="005E20D8">
      <w:pPr>
        <w:ind w:firstLine="480"/>
      </w:pPr>
      <w:r w:rsidRPr="00DA65A8">
        <w:rPr>
          <w:rFonts w:hint="eastAsia"/>
        </w:rPr>
        <w:t>实施清洁取暖，是降低大气环境污染的必要措施。我国一些地区在推进清洁取暖方面已取得显著进展。主要措施包括：集中供热热源端清洁化；在有集中供热热源但供热管网未覆盖的区域，进行集中供热管网延伸，优先发展集中供热。在无集中供热热源的区域，要按照</w:t>
      </w:r>
      <w:r w:rsidRPr="00DA65A8">
        <w:rPr>
          <w:rFonts w:hint="eastAsia"/>
        </w:rPr>
        <w:t xml:space="preserve"> </w:t>
      </w:r>
      <w:r w:rsidRPr="00DA65A8">
        <w:rPr>
          <w:rFonts w:hint="eastAsia"/>
        </w:rPr>
        <w:t>“宜气则气、宜电则电”的原则，实施“双替代”改造。其中，在天然气供应有保障的区域，优先采用燃气直燃机空调、燃气锅炉、燃气壁挂炉等天然气供暖方式；在天然气管网未覆盖的区域，发展空气源热泵供暖、中深层地热供暖等分布式集中供暖和发热电缆、电热膜、电油</w:t>
      </w:r>
      <w:proofErr w:type="gramStart"/>
      <w:r w:rsidRPr="00DA65A8">
        <w:rPr>
          <w:rFonts w:hint="eastAsia"/>
        </w:rPr>
        <w:t>汀</w:t>
      </w:r>
      <w:proofErr w:type="gramEnd"/>
      <w:r w:rsidRPr="00DA65A8">
        <w:rPr>
          <w:rFonts w:hint="eastAsia"/>
        </w:rPr>
        <w:t>、电暖器、冷暖空调、电热毯（垫）等户用电采暖方式供暖。</w:t>
      </w:r>
    </w:p>
    <w:p w14:paraId="37B2E197" w14:textId="1A9E19B2" w:rsidR="000279E3" w:rsidRPr="00DA65A8" w:rsidRDefault="000279E3" w:rsidP="005E20D8">
      <w:pPr>
        <w:ind w:firstLine="480"/>
      </w:pPr>
      <w:r w:rsidRPr="00DA65A8">
        <w:rPr>
          <w:rFonts w:hint="eastAsia"/>
        </w:rPr>
        <w:t>本条的评价方法为：规划规划评价查阅能源</w:t>
      </w:r>
      <w:r w:rsidR="005F785F" w:rsidRPr="00DA65A8">
        <w:rPr>
          <w:rFonts w:hint="eastAsia"/>
        </w:rPr>
        <w:t>规划</w:t>
      </w:r>
      <w:r w:rsidRPr="00DA65A8">
        <w:rPr>
          <w:rFonts w:hint="eastAsia"/>
        </w:rPr>
        <w:t>相关文件；运营评价查阅相关能源</w:t>
      </w:r>
      <w:r w:rsidR="005F785F" w:rsidRPr="00DA65A8">
        <w:rPr>
          <w:rFonts w:hint="eastAsia"/>
        </w:rPr>
        <w:t>规划</w:t>
      </w:r>
      <w:r w:rsidRPr="00DA65A8">
        <w:rPr>
          <w:rFonts w:hint="eastAsia"/>
        </w:rPr>
        <w:t>相关文件等，并现场抽查核实。</w:t>
      </w:r>
    </w:p>
    <w:p w14:paraId="1EC4228D" w14:textId="6CFA2F93" w:rsidR="000279E3" w:rsidRPr="00DA65A8" w:rsidRDefault="000279E3" w:rsidP="000279E3">
      <w:pPr>
        <w:pStyle w:val="af9"/>
        <w:numPr>
          <w:ilvl w:val="0"/>
          <w:numId w:val="26"/>
        </w:numPr>
        <w:spacing w:before="62" w:after="62"/>
        <w:ind w:firstLine="240"/>
      </w:pPr>
      <w:r w:rsidRPr="00DA65A8">
        <w:rPr>
          <w:rFonts w:hint="eastAsia"/>
        </w:rPr>
        <w:t>生产、生活、生态空间布局合理，工业企业、污水处理厂等选址避开当地主导风向的上风向，评价分值为</w:t>
      </w:r>
      <w:r w:rsidR="00684208">
        <w:t>6</w:t>
      </w:r>
      <w:r w:rsidRPr="00DA65A8">
        <w:rPr>
          <w:rFonts w:hint="eastAsia"/>
        </w:rPr>
        <w:t>分。</w:t>
      </w:r>
    </w:p>
    <w:p w14:paraId="656E2EFF" w14:textId="77777777" w:rsidR="000279E3" w:rsidRPr="00DA65A8" w:rsidRDefault="000279E3" w:rsidP="000279E3">
      <w:pPr>
        <w:ind w:firstLine="480"/>
      </w:pPr>
      <w:r w:rsidRPr="00DA65A8">
        <w:rPr>
          <w:rFonts w:hint="eastAsia"/>
          <w:shd w:val="pct15" w:color="auto" w:fill="FFFFFF"/>
        </w:rPr>
        <w:t>【条文说明】</w:t>
      </w:r>
    </w:p>
    <w:p w14:paraId="4F0DDA2E" w14:textId="18F858E5" w:rsidR="000279E3" w:rsidRPr="00DA65A8" w:rsidRDefault="000279E3" w:rsidP="005E20D8">
      <w:pPr>
        <w:ind w:firstLine="480"/>
      </w:pPr>
      <w:r w:rsidRPr="00DA65A8">
        <w:t>本条适用于</w:t>
      </w:r>
      <w:r w:rsidR="00397156" w:rsidRPr="00DA65A8">
        <w:t>规划、运营评价</w:t>
      </w:r>
      <w:r w:rsidRPr="00DA65A8">
        <w:rPr>
          <w:rFonts w:hint="eastAsia"/>
        </w:rPr>
        <w:t>。</w:t>
      </w:r>
    </w:p>
    <w:p w14:paraId="617805FA" w14:textId="77777777" w:rsidR="000279E3" w:rsidRPr="00DA65A8" w:rsidRDefault="000279E3" w:rsidP="005E20D8">
      <w:pPr>
        <w:ind w:firstLine="480"/>
      </w:pPr>
      <w:r w:rsidRPr="00DA65A8">
        <w:rPr>
          <w:rFonts w:hint="eastAsia"/>
        </w:rPr>
        <w:t>小镇内可能存在垃圾收集和处理、污水处理、工业生产、餐厅油烟排放、供暖锅炉房排烟等产生废气排放的活动，可携带大量挥发性有机化合物、甲烷、颗粒物等污染物，以及热湿、臭味进入小镇大气，劣化小镇内空气环境，从而对人体身心健康造成潜在危害。小镇可通过采取减少小镇内排放源、合理规划排放源位置、排放源封闭隔离、排放废气无害化处理、增加植被绿化等措施手段，对小镇内的废气排放活动进行控制，生产、生活、生态空间布局，降低废气排放对小镇环境的污染。</w:t>
      </w:r>
    </w:p>
    <w:p w14:paraId="548A3DE8" w14:textId="77777777" w:rsidR="000279E3" w:rsidRPr="00DA65A8" w:rsidRDefault="000279E3" w:rsidP="005E20D8">
      <w:pPr>
        <w:ind w:firstLine="480"/>
      </w:pPr>
      <w:r w:rsidRPr="00DA65A8">
        <w:rPr>
          <w:rFonts w:hint="eastAsia"/>
        </w:rPr>
        <w:t>此外，小镇主要人员活动或居住区应</w:t>
      </w:r>
      <w:r w:rsidRPr="00DA65A8">
        <w:t>与排放合格的潜在工业污染源间保证足够距离</w:t>
      </w:r>
      <w:r w:rsidRPr="00DA65A8">
        <w:rPr>
          <w:rFonts w:hint="eastAsia"/>
        </w:rPr>
        <w:t>，</w:t>
      </w:r>
      <w:r w:rsidRPr="00DA65A8">
        <w:t>距离应符合相应卫生防护要求的规定</w:t>
      </w:r>
      <w:r w:rsidRPr="00DA65A8">
        <w:rPr>
          <w:rFonts w:hint="eastAsia"/>
        </w:rPr>
        <w:t>。</w:t>
      </w:r>
    </w:p>
    <w:p w14:paraId="5675D14F" w14:textId="36FDE705" w:rsidR="000279E3" w:rsidRPr="00DA65A8" w:rsidRDefault="000279E3" w:rsidP="005E20D8">
      <w:pPr>
        <w:ind w:firstLine="480"/>
      </w:pPr>
      <w:r w:rsidRPr="00DA65A8">
        <w:rPr>
          <w:rFonts w:hint="eastAsia"/>
        </w:rPr>
        <w:lastRenderedPageBreak/>
        <w:t>本条的评价方法为：规划评价查阅相关规划</w:t>
      </w:r>
      <w:r w:rsidR="005F785F" w:rsidRPr="00DA65A8">
        <w:rPr>
          <w:rFonts w:hint="eastAsia"/>
        </w:rPr>
        <w:t>规划</w:t>
      </w:r>
      <w:r w:rsidRPr="00DA65A8">
        <w:rPr>
          <w:rFonts w:hint="eastAsia"/>
        </w:rPr>
        <w:t>文件及污染源控制方案说明；运营评价查阅相关规划</w:t>
      </w:r>
      <w:r w:rsidR="005F785F" w:rsidRPr="00DA65A8">
        <w:rPr>
          <w:rFonts w:hint="eastAsia"/>
        </w:rPr>
        <w:t>规划</w:t>
      </w:r>
      <w:r w:rsidRPr="00DA65A8">
        <w:rPr>
          <w:rFonts w:hint="eastAsia"/>
        </w:rPr>
        <w:t>文件及污染源控制方案说明，并现场核实。</w:t>
      </w:r>
    </w:p>
    <w:p w14:paraId="00EBB059" w14:textId="77777777" w:rsidR="000279E3" w:rsidRPr="00DA65A8" w:rsidRDefault="000279E3" w:rsidP="000279E3">
      <w:pPr>
        <w:spacing w:line="360" w:lineRule="auto"/>
        <w:ind w:firstLine="480"/>
      </w:pPr>
    </w:p>
    <w:p w14:paraId="6CD90857" w14:textId="69A96C59" w:rsidR="000279E3" w:rsidRPr="00DA65A8" w:rsidRDefault="000279E3" w:rsidP="000279E3">
      <w:pPr>
        <w:pStyle w:val="3"/>
        <w:spacing w:before="156" w:after="156"/>
        <w:ind w:firstLine="482"/>
      </w:pPr>
      <w:bookmarkStart w:id="25" w:name="_Toc531610843"/>
      <w:bookmarkStart w:id="26" w:name="_Toc21618109"/>
      <w:r w:rsidRPr="00DA65A8">
        <w:rPr>
          <w:rFonts w:hint="eastAsia"/>
        </w:rPr>
        <w:t>Ⅱ</w:t>
      </w:r>
      <w:r w:rsidRPr="00DA65A8">
        <w:rPr>
          <w:rFonts w:hint="eastAsia"/>
        </w:rPr>
        <w:t xml:space="preserve"> </w:t>
      </w:r>
      <w:r w:rsidRPr="00DA65A8">
        <w:rPr>
          <w:rFonts w:hint="eastAsia"/>
        </w:rPr>
        <w:t>空气质量保障</w:t>
      </w:r>
      <w:bookmarkEnd w:id="25"/>
      <w:bookmarkEnd w:id="26"/>
      <w:r w:rsidR="00BA287D">
        <w:rPr>
          <w:rFonts w:hint="eastAsia"/>
        </w:rPr>
        <w:t>（</w:t>
      </w:r>
      <w:r w:rsidR="00BA287D">
        <w:rPr>
          <w:rFonts w:hint="eastAsia"/>
        </w:rPr>
        <w:t>1</w:t>
      </w:r>
      <w:r w:rsidR="00BA287D">
        <w:t>6</w:t>
      </w:r>
      <w:r w:rsidR="00BA287D">
        <w:t>分</w:t>
      </w:r>
      <w:r w:rsidR="00BA287D">
        <w:rPr>
          <w:rFonts w:hint="eastAsia"/>
        </w:rPr>
        <w:t>）</w:t>
      </w:r>
    </w:p>
    <w:p w14:paraId="5D21F2C8" w14:textId="42364B12" w:rsidR="000279E3" w:rsidRPr="00DA65A8" w:rsidRDefault="000279E3" w:rsidP="000279E3">
      <w:pPr>
        <w:pStyle w:val="af9"/>
        <w:numPr>
          <w:ilvl w:val="0"/>
          <w:numId w:val="26"/>
        </w:numPr>
        <w:spacing w:before="62" w:after="62"/>
        <w:ind w:firstLine="240"/>
      </w:pPr>
      <w:r w:rsidRPr="00DA65A8">
        <w:t>小镇具有足够的环境绿化面积</w:t>
      </w:r>
      <w:r w:rsidRPr="00DA65A8">
        <w:rPr>
          <w:rFonts w:hint="eastAsia"/>
        </w:rPr>
        <w:t>，并采取有效养护措施保证绿地品质，保持小镇绿地率不降低，</w:t>
      </w:r>
      <w:proofErr w:type="gramStart"/>
      <w:r w:rsidRPr="00DA65A8">
        <w:rPr>
          <w:rFonts w:hint="eastAsia"/>
        </w:rPr>
        <w:t>评价总分值</w:t>
      </w:r>
      <w:proofErr w:type="gramEnd"/>
      <w:r w:rsidRPr="00DA65A8">
        <w:rPr>
          <w:rFonts w:hint="eastAsia"/>
        </w:rPr>
        <w:t>为</w:t>
      </w:r>
      <w:r w:rsidR="00684208">
        <w:t>10</w:t>
      </w:r>
      <w:r w:rsidRPr="00DA65A8">
        <w:rPr>
          <w:rFonts w:hint="eastAsia"/>
        </w:rPr>
        <w:t>分，并按下列规则评分：</w:t>
      </w:r>
    </w:p>
    <w:p w14:paraId="7A6BCDBA" w14:textId="456C66AB" w:rsidR="000279E3" w:rsidRPr="00DA65A8" w:rsidRDefault="000279E3" w:rsidP="000279E3">
      <w:pPr>
        <w:pStyle w:val="af7"/>
        <w:ind w:firstLine="482"/>
      </w:pPr>
      <w:r w:rsidRPr="00DA65A8">
        <w:rPr>
          <w:rFonts w:hint="eastAsia"/>
          <w:b/>
        </w:rPr>
        <w:t>1</w:t>
      </w:r>
      <w:r w:rsidRPr="00DA65A8">
        <w:rPr>
          <w:rFonts w:hint="eastAsia"/>
        </w:rPr>
        <w:t xml:space="preserve"> </w:t>
      </w:r>
      <w:r w:rsidRPr="00DA65A8">
        <w:rPr>
          <w:rFonts w:hint="eastAsia"/>
        </w:rPr>
        <w:t>小镇绿地率不低于</w:t>
      </w:r>
      <w:r w:rsidRPr="00DA65A8">
        <w:t>3</w:t>
      </w:r>
      <w:r w:rsidRPr="00DA65A8">
        <w:rPr>
          <w:rFonts w:hint="eastAsia"/>
        </w:rPr>
        <w:t>0%</w:t>
      </w:r>
      <w:r w:rsidRPr="00DA65A8">
        <w:rPr>
          <w:rFonts w:hint="eastAsia"/>
        </w:rPr>
        <w:t>，或森林覆盖率不低于</w:t>
      </w:r>
      <w:r w:rsidRPr="00DA65A8">
        <w:t>20</w:t>
      </w:r>
      <w:r w:rsidRPr="00DA65A8">
        <w:rPr>
          <w:rFonts w:hint="eastAsia"/>
        </w:rPr>
        <w:t>%</w:t>
      </w:r>
      <w:r w:rsidRPr="00DA65A8">
        <w:rPr>
          <w:rFonts w:hint="eastAsia"/>
        </w:rPr>
        <w:t>，得</w:t>
      </w:r>
      <w:r w:rsidR="00684208">
        <w:t>5</w:t>
      </w:r>
      <w:r w:rsidRPr="00DA65A8">
        <w:rPr>
          <w:rFonts w:hint="eastAsia"/>
        </w:rPr>
        <w:t>分；</w:t>
      </w:r>
    </w:p>
    <w:p w14:paraId="14C04811" w14:textId="50B423BD" w:rsidR="000279E3" w:rsidRPr="00DA65A8" w:rsidRDefault="000279E3" w:rsidP="000279E3">
      <w:pPr>
        <w:pStyle w:val="af7"/>
        <w:ind w:firstLine="482"/>
      </w:pPr>
      <w:r w:rsidRPr="00DA65A8">
        <w:rPr>
          <w:b/>
        </w:rPr>
        <w:t>2</w:t>
      </w:r>
      <w:r w:rsidRPr="00DA65A8">
        <w:rPr>
          <w:rFonts w:hint="eastAsia"/>
        </w:rPr>
        <w:t xml:space="preserve"> </w:t>
      </w:r>
      <w:r w:rsidRPr="00DA65A8">
        <w:rPr>
          <w:rFonts w:hint="eastAsia"/>
        </w:rPr>
        <w:t>小镇绿地率不低于</w:t>
      </w:r>
      <w:r w:rsidRPr="00DA65A8">
        <w:t>35</w:t>
      </w:r>
      <w:r w:rsidRPr="00DA65A8">
        <w:rPr>
          <w:rFonts w:hint="eastAsia"/>
        </w:rPr>
        <w:t>%</w:t>
      </w:r>
      <w:r w:rsidRPr="00DA65A8">
        <w:rPr>
          <w:rFonts w:hint="eastAsia"/>
        </w:rPr>
        <w:t>，或森林覆盖率不低于</w:t>
      </w:r>
      <w:r w:rsidRPr="00DA65A8">
        <w:t>25</w:t>
      </w:r>
      <w:r w:rsidRPr="00DA65A8">
        <w:rPr>
          <w:rFonts w:hint="eastAsia"/>
        </w:rPr>
        <w:t>%</w:t>
      </w:r>
      <w:r w:rsidRPr="00DA65A8">
        <w:rPr>
          <w:rFonts w:hint="eastAsia"/>
        </w:rPr>
        <w:t>，得</w:t>
      </w:r>
      <w:r w:rsidR="00684208">
        <w:t>7</w:t>
      </w:r>
      <w:r w:rsidRPr="00DA65A8">
        <w:rPr>
          <w:rFonts w:hint="eastAsia"/>
        </w:rPr>
        <w:t>分；</w:t>
      </w:r>
    </w:p>
    <w:p w14:paraId="2F997271" w14:textId="52B32FDC" w:rsidR="000279E3" w:rsidRPr="00DA65A8" w:rsidRDefault="000279E3" w:rsidP="000279E3">
      <w:pPr>
        <w:pStyle w:val="af7"/>
        <w:ind w:firstLine="482"/>
      </w:pPr>
      <w:r w:rsidRPr="00DA65A8">
        <w:rPr>
          <w:b/>
        </w:rPr>
        <w:t>3</w:t>
      </w:r>
      <w:r w:rsidRPr="00DA65A8">
        <w:rPr>
          <w:rFonts w:hint="eastAsia"/>
        </w:rPr>
        <w:t xml:space="preserve"> </w:t>
      </w:r>
      <w:r w:rsidRPr="00DA65A8">
        <w:rPr>
          <w:rFonts w:hint="eastAsia"/>
        </w:rPr>
        <w:t>小镇绿地率不低于</w:t>
      </w:r>
      <w:r w:rsidRPr="00DA65A8">
        <w:rPr>
          <w:rFonts w:hint="eastAsia"/>
        </w:rPr>
        <w:t>40%</w:t>
      </w:r>
      <w:r w:rsidRPr="00DA65A8">
        <w:rPr>
          <w:rFonts w:hint="eastAsia"/>
        </w:rPr>
        <w:t>，或森林覆盖率不低于</w:t>
      </w:r>
      <w:r w:rsidRPr="00DA65A8">
        <w:t>3</w:t>
      </w:r>
      <w:r w:rsidRPr="00DA65A8">
        <w:rPr>
          <w:rFonts w:hint="eastAsia"/>
        </w:rPr>
        <w:t>0%</w:t>
      </w:r>
      <w:r w:rsidRPr="00DA65A8">
        <w:rPr>
          <w:rFonts w:hint="eastAsia"/>
        </w:rPr>
        <w:t>，得</w:t>
      </w:r>
      <w:r w:rsidR="00684208">
        <w:t>10</w:t>
      </w:r>
      <w:r w:rsidRPr="00DA65A8">
        <w:rPr>
          <w:rFonts w:hint="eastAsia"/>
        </w:rPr>
        <w:t>分。</w:t>
      </w:r>
    </w:p>
    <w:p w14:paraId="2CC830B8" w14:textId="77777777" w:rsidR="000279E3" w:rsidRPr="00DA65A8" w:rsidRDefault="000279E3" w:rsidP="000279E3">
      <w:pPr>
        <w:ind w:firstLine="480"/>
      </w:pPr>
      <w:r w:rsidRPr="00DA65A8">
        <w:rPr>
          <w:rFonts w:hint="eastAsia"/>
          <w:shd w:val="pct15" w:color="auto" w:fill="FFFFFF"/>
        </w:rPr>
        <w:t>【条文说明】</w:t>
      </w:r>
    </w:p>
    <w:p w14:paraId="1701CA41" w14:textId="116EE1CE" w:rsidR="000279E3" w:rsidRPr="00DA65A8" w:rsidRDefault="000279E3" w:rsidP="005E20D8">
      <w:pPr>
        <w:ind w:firstLine="480"/>
      </w:pPr>
      <w:r w:rsidRPr="00DA65A8">
        <w:t>本条适用于</w:t>
      </w:r>
      <w:r w:rsidR="00397156" w:rsidRPr="00DA65A8">
        <w:t>规划、运营评价</w:t>
      </w:r>
      <w:r w:rsidRPr="00DA65A8">
        <w:rPr>
          <w:rFonts w:hint="eastAsia"/>
        </w:rPr>
        <w:t>。</w:t>
      </w:r>
    </w:p>
    <w:p w14:paraId="3AB8D710" w14:textId="77777777" w:rsidR="000279E3" w:rsidRPr="00DA65A8" w:rsidRDefault="000279E3" w:rsidP="005E20D8">
      <w:pPr>
        <w:ind w:firstLine="480"/>
      </w:pPr>
      <w:r w:rsidRPr="00DA65A8">
        <w:rPr>
          <w:rFonts w:hint="eastAsia"/>
        </w:rPr>
        <w:t>为进一步提升小镇健康性能，保证小镇景观绿化环境的优异，本条在控制项</w:t>
      </w:r>
      <w:r w:rsidRPr="00DA65A8">
        <w:rPr>
          <w:rFonts w:hint="eastAsia"/>
        </w:rPr>
        <w:t>4.1.1</w:t>
      </w:r>
      <w:r w:rsidRPr="00DA65A8">
        <w:rPr>
          <w:rFonts w:hint="eastAsia"/>
        </w:rPr>
        <w:t>条基础上对绿地率指标进行进一步提升和规定。</w:t>
      </w:r>
    </w:p>
    <w:p w14:paraId="601F442C" w14:textId="0E091D5F" w:rsidR="000279E3" w:rsidRPr="00DA65A8" w:rsidRDefault="000279E3" w:rsidP="005E20D8">
      <w:pPr>
        <w:ind w:firstLine="480"/>
      </w:pPr>
      <w:r w:rsidRPr="00DA65A8">
        <w:rPr>
          <w:rFonts w:hint="eastAsia"/>
        </w:rPr>
        <w:t>国家标准《城市居住区</w:t>
      </w:r>
      <w:r w:rsidR="005F785F" w:rsidRPr="00DA65A8">
        <w:rPr>
          <w:rFonts w:hint="eastAsia"/>
        </w:rPr>
        <w:t>规划</w:t>
      </w:r>
      <w:r w:rsidRPr="00DA65A8">
        <w:rPr>
          <w:rFonts w:hint="eastAsia"/>
        </w:rPr>
        <w:t>规范》</w:t>
      </w:r>
      <w:r w:rsidRPr="00DA65A8">
        <w:rPr>
          <w:rFonts w:hint="eastAsia"/>
        </w:rPr>
        <w:t>GB 50180-93</w:t>
      </w:r>
      <w:r w:rsidRPr="00DA65A8">
        <w:rPr>
          <w:rFonts w:hint="eastAsia"/>
        </w:rPr>
        <w:t>依据人口规模将居住区划分为居住区、小区、组团三级，并对绿地率进行了如下要求：“新区建设不应低于</w:t>
      </w:r>
      <w:r w:rsidRPr="00DA65A8">
        <w:rPr>
          <w:rFonts w:hint="eastAsia"/>
        </w:rPr>
        <w:t>30%</w:t>
      </w:r>
      <w:r w:rsidRPr="00DA65A8">
        <w:rPr>
          <w:rFonts w:hint="eastAsia"/>
        </w:rPr>
        <w:t>，旧区改建不宜低于</w:t>
      </w:r>
      <w:r w:rsidRPr="00DA65A8">
        <w:rPr>
          <w:rFonts w:hint="eastAsia"/>
        </w:rPr>
        <w:t>25%</w:t>
      </w:r>
      <w:r w:rsidRPr="00DA65A8">
        <w:rPr>
          <w:rFonts w:hint="eastAsia"/>
        </w:rPr>
        <w:t>。其中，居住区公共绿地组团不低于</w:t>
      </w:r>
      <w:r w:rsidRPr="00DA65A8">
        <w:rPr>
          <w:rFonts w:hint="eastAsia"/>
        </w:rPr>
        <w:t>0.5m</w:t>
      </w:r>
      <w:r w:rsidRPr="00DA65A8">
        <w:rPr>
          <w:vertAlign w:val="superscript"/>
        </w:rPr>
        <w:t>2</w:t>
      </w:r>
      <w:r w:rsidRPr="00DA65A8">
        <w:rPr>
          <w:rFonts w:hint="eastAsia"/>
        </w:rPr>
        <w:t>/</w:t>
      </w:r>
      <w:r w:rsidRPr="00DA65A8">
        <w:rPr>
          <w:rFonts w:hint="eastAsia"/>
        </w:rPr>
        <w:t>人，小区（含组团）不小于</w:t>
      </w:r>
      <w:r w:rsidRPr="00DA65A8">
        <w:rPr>
          <w:rFonts w:hint="eastAsia"/>
        </w:rPr>
        <w:t>1m</w:t>
      </w:r>
      <w:r w:rsidRPr="00DA65A8">
        <w:rPr>
          <w:vertAlign w:val="superscript"/>
        </w:rPr>
        <w:t>2</w:t>
      </w:r>
      <w:r w:rsidRPr="00DA65A8">
        <w:rPr>
          <w:rFonts w:hint="eastAsia"/>
        </w:rPr>
        <w:t>/</w:t>
      </w:r>
      <w:r w:rsidRPr="00DA65A8">
        <w:rPr>
          <w:rFonts w:hint="eastAsia"/>
        </w:rPr>
        <w:t>人，居住区（含小区与组团）不少于</w:t>
      </w:r>
      <w:r w:rsidRPr="00DA65A8">
        <w:rPr>
          <w:rFonts w:hint="eastAsia"/>
        </w:rPr>
        <w:t>1</w:t>
      </w:r>
      <w:r w:rsidRPr="00DA65A8">
        <w:t>.5</w:t>
      </w:r>
      <w:r w:rsidRPr="00DA65A8">
        <w:rPr>
          <w:rFonts w:hint="eastAsia"/>
        </w:rPr>
        <w:t xml:space="preserve"> m</w:t>
      </w:r>
      <w:r w:rsidRPr="00DA65A8">
        <w:rPr>
          <w:vertAlign w:val="superscript"/>
        </w:rPr>
        <w:t>2</w:t>
      </w:r>
      <w:r w:rsidRPr="00DA65A8">
        <w:rPr>
          <w:rFonts w:hint="eastAsia"/>
        </w:rPr>
        <w:t>/</w:t>
      </w:r>
      <w:r w:rsidRPr="00DA65A8">
        <w:rPr>
          <w:rFonts w:hint="eastAsia"/>
        </w:rPr>
        <w:t>人，旧区改建可酌情降低，但不应低于指标值的</w:t>
      </w:r>
      <w:r w:rsidRPr="00DA65A8">
        <w:rPr>
          <w:rFonts w:hint="eastAsia"/>
        </w:rPr>
        <w:t>70%</w:t>
      </w:r>
      <w:r w:rsidRPr="00DA65A8">
        <w:rPr>
          <w:rFonts w:hint="eastAsia"/>
        </w:rPr>
        <w:t>”。为提升小镇健康性能，保证小镇景观绿化环境的优异，本条控制项要求所有参评小镇绿地规划应符合当地相关政策法规要求，且绿地率不低于</w:t>
      </w:r>
      <w:r w:rsidRPr="00DA65A8">
        <w:rPr>
          <w:rFonts w:hint="eastAsia"/>
        </w:rPr>
        <w:t>3</w:t>
      </w:r>
      <w:r w:rsidRPr="00DA65A8">
        <w:t>0</w:t>
      </w:r>
      <w:r w:rsidRPr="00DA65A8">
        <w:rPr>
          <w:rFonts w:hint="eastAsia"/>
        </w:rPr>
        <w:t>%</w:t>
      </w:r>
      <w:r w:rsidRPr="00DA65A8">
        <w:rPr>
          <w:rFonts w:hint="eastAsia"/>
        </w:rPr>
        <w:t>。</w:t>
      </w:r>
      <w:r w:rsidRPr="00DA65A8">
        <w:t>疗养学认为，绿地</w:t>
      </w:r>
      <w:r w:rsidRPr="00DA65A8">
        <w:rPr>
          <w:rFonts w:hint="eastAsia"/>
        </w:rPr>
        <w:t>率</w:t>
      </w:r>
      <w:r w:rsidRPr="00DA65A8">
        <w:t>达</w:t>
      </w:r>
      <w:r w:rsidRPr="00DA65A8">
        <w:t>50%</w:t>
      </w:r>
      <w:r w:rsidRPr="00DA65A8">
        <w:t>以上，才</w:t>
      </w:r>
      <w:r w:rsidR="006E0B90" w:rsidRPr="00DA65A8">
        <w:rPr>
          <w:rFonts w:hint="eastAsia"/>
        </w:rPr>
        <w:t>能营造</w:t>
      </w:r>
      <w:r w:rsidRPr="00DA65A8">
        <w:t>舒适的休养环境</w:t>
      </w:r>
      <w:r w:rsidRPr="00DA65A8">
        <w:rPr>
          <w:rFonts w:hint="eastAsia"/>
        </w:rPr>
        <w:t>，周边环境平均日气温可下降</w:t>
      </w:r>
      <w:r w:rsidRPr="00DA65A8">
        <w:rPr>
          <w:rFonts w:hint="eastAsia"/>
        </w:rPr>
        <w:t>0.3~</w:t>
      </w:r>
      <w:r w:rsidRPr="00DA65A8">
        <w:t>1.2</w:t>
      </w:r>
      <w:r w:rsidRPr="00DA65A8">
        <w:rPr>
          <w:rFonts w:hint="eastAsia"/>
        </w:rPr>
        <w:t>℃，故</w:t>
      </w:r>
      <w:r w:rsidRPr="00DA65A8">
        <w:t>一般</w:t>
      </w:r>
      <w:r w:rsidRPr="00DA65A8">
        <w:rPr>
          <w:rFonts w:hint="eastAsia"/>
        </w:rPr>
        <w:t>城镇</w:t>
      </w:r>
      <w:r w:rsidRPr="00DA65A8">
        <w:t>的绿地率以</w:t>
      </w:r>
      <w:r w:rsidRPr="00DA65A8">
        <w:t>40%~60%</w:t>
      </w:r>
      <w:r w:rsidRPr="00DA65A8">
        <w:rPr>
          <w:rFonts w:hint="eastAsia"/>
        </w:rPr>
        <w:t>为宜</w:t>
      </w:r>
      <w:r w:rsidRPr="00DA65A8">
        <w:t>。</w:t>
      </w:r>
      <w:r w:rsidRPr="00DA65A8">
        <w:rPr>
          <w:rFonts w:hint="eastAsia"/>
        </w:rPr>
        <w:t>同时，小镇应通过采取合理配植，</w:t>
      </w:r>
      <w:r w:rsidR="005F785F" w:rsidRPr="00DA65A8">
        <w:rPr>
          <w:rFonts w:hint="eastAsia"/>
        </w:rPr>
        <w:t>规划</w:t>
      </w:r>
      <w:r w:rsidRPr="00DA65A8">
        <w:rPr>
          <w:rFonts w:hint="eastAsia"/>
        </w:rPr>
        <w:t>灌溉系统，合理设置灌溉、驱虫、施肥周期等养护措施，对小镇内绿地进行持续、有效的维护，保持小镇绿地率不降低。</w:t>
      </w:r>
    </w:p>
    <w:p w14:paraId="2A873124" w14:textId="77777777" w:rsidR="000279E3" w:rsidRPr="00DA65A8" w:rsidRDefault="000279E3" w:rsidP="005E20D8">
      <w:pPr>
        <w:ind w:firstLine="480"/>
      </w:pPr>
      <w:r w:rsidRPr="00DA65A8">
        <w:rPr>
          <w:rFonts w:hint="eastAsia"/>
        </w:rPr>
        <w:t>我国《森林法》规定：全国森林覆盖率要达到</w:t>
      </w:r>
      <w:r w:rsidRPr="00DA65A8">
        <w:rPr>
          <w:rFonts w:hint="eastAsia"/>
        </w:rPr>
        <w:t>30%</w:t>
      </w:r>
      <w:r w:rsidRPr="00DA65A8">
        <w:rPr>
          <w:rFonts w:hint="eastAsia"/>
        </w:rPr>
        <w:t>，其中山区县一般要达到</w:t>
      </w:r>
      <w:r w:rsidRPr="00DA65A8">
        <w:rPr>
          <w:rFonts w:hint="eastAsia"/>
        </w:rPr>
        <w:t>40%</w:t>
      </w:r>
      <w:r w:rsidRPr="00DA65A8">
        <w:rPr>
          <w:rFonts w:hint="eastAsia"/>
        </w:rPr>
        <w:t>以上，丘陵区县要达到</w:t>
      </w:r>
      <w:r w:rsidRPr="00DA65A8">
        <w:rPr>
          <w:rFonts w:hint="eastAsia"/>
        </w:rPr>
        <w:t>30%</w:t>
      </w:r>
      <w:r w:rsidRPr="00DA65A8">
        <w:rPr>
          <w:rFonts w:hint="eastAsia"/>
        </w:rPr>
        <w:t>以上，平原区县要达到</w:t>
      </w:r>
      <w:r w:rsidRPr="00DA65A8">
        <w:rPr>
          <w:rFonts w:hint="eastAsia"/>
        </w:rPr>
        <w:t>10%</w:t>
      </w:r>
      <w:r w:rsidRPr="00DA65A8">
        <w:rPr>
          <w:rFonts w:hint="eastAsia"/>
        </w:rPr>
        <w:t>以上。目前，全国平均水平约</w:t>
      </w:r>
      <w:r w:rsidRPr="00DA65A8">
        <w:rPr>
          <w:rFonts w:hint="eastAsia"/>
        </w:rPr>
        <w:t>21%</w:t>
      </w:r>
      <w:r w:rsidRPr="00DA65A8">
        <w:rPr>
          <w:rFonts w:hint="eastAsia"/>
        </w:rPr>
        <w:t>左右。</w:t>
      </w:r>
    </w:p>
    <w:p w14:paraId="1F74EDCC" w14:textId="77777777" w:rsidR="000279E3" w:rsidRPr="00DA65A8" w:rsidRDefault="000279E3" w:rsidP="005E20D8">
      <w:pPr>
        <w:ind w:firstLine="480"/>
      </w:pPr>
      <w:r w:rsidRPr="00DA65A8">
        <w:rPr>
          <w:rFonts w:hint="eastAsia"/>
        </w:rPr>
        <w:t>基于以上数据制定本条文，其中本条文可计入绿地面积包含小镇范围内的公共绿地、宅旁绿地、绿化带等，不包含耕地。</w:t>
      </w:r>
    </w:p>
    <w:p w14:paraId="63D37C08" w14:textId="598FCAD8" w:rsidR="000279E3" w:rsidRPr="00DA65A8" w:rsidRDefault="000279E3" w:rsidP="005E20D8">
      <w:pPr>
        <w:ind w:firstLine="480"/>
      </w:pPr>
      <w:r w:rsidRPr="00DA65A8">
        <w:rPr>
          <w:rFonts w:hint="eastAsia"/>
        </w:rPr>
        <w:t>本条的评价方法为：规划评价查阅相关规划</w:t>
      </w:r>
      <w:r w:rsidR="005F785F" w:rsidRPr="00DA65A8">
        <w:rPr>
          <w:rFonts w:hint="eastAsia"/>
        </w:rPr>
        <w:t>规划</w:t>
      </w:r>
      <w:r w:rsidRPr="00DA65A8">
        <w:rPr>
          <w:rFonts w:hint="eastAsia"/>
        </w:rPr>
        <w:t>文件，绿地维护方案；运营评价查阅相关工程验收报告、绿地维护方案、维护工作记录等，并现场核实。</w:t>
      </w:r>
    </w:p>
    <w:p w14:paraId="0DA11DAE" w14:textId="10C4E3B0" w:rsidR="000279E3" w:rsidRPr="00DA65A8" w:rsidRDefault="000279E3" w:rsidP="000279E3">
      <w:pPr>
        <w:pStyle w:val="af9"/>
        <w:numPr>
          <w:ilvl w:val="0"/>
          <w:numId w:val="26"/>
        </w:numPr>
        <w:spacing w:before="62" w:after="62"/>
        <w:ind w:firstLineChars="118" w:firstLine="283"/>
      </w:pPr>
      <w:r w:rsidRPr="00DA65A8">
        <w:rPr>
          <w:rFonts w:hint="eastAsia"/>
        </w:rPr>
        <w:t>小镇制定扬尘防治专项方案，并采取有效措施</w:t>
      </w:r>
      <w:r w:rsidR="008D19F3" w:rsidRPr="00DA65A8">
        <w:rPr>
          <w:rFonts w:hint="eastAsia"/>
        </w:rPr>
        <w:t>对小镇内施工等扬尘进行控制管理</w:t>
      </w:r>
      <w:r w:rsidRPr="00DA65A8">
        <w:rPr>
          <w:rFonts w:hint="eastAsia"/>
        </w:rPr>
        <w:t>，评价分值为</w:t>
      </w:r>
      <w:r w:rsidR="00684208">
        <w:t>6</w:t>
      </w:r>
      <w:r w:rsidRPr="00DA65A8">
        <w:rPr>
          <w:rFonts w:hint="eastAsia"/>
        </w:rPr>
        <w:t>分。</w:t>
      </w:r>
    </w:p>
    <w:p w14:paraId="78FC6437" w14:textId="77777777" w:rsidR="000279E3" w:rsidRPr="00DA65A8" w:rsidRDefault="000279E3" w:rsidP="000279E3">
      <w:pPr>
        <w:ind w:firstLine="480"/>
      </w:pPr>
      <w:r w:rsidRPr="00DA65A8">
        <w:rPr>
          <w:rFonts w:hint="eastAsia"/>
          <w:shd w:val="pct15" w:color="auto" w:fill="FFFFFF"/>
        </w:rPr>
        <w:t>【条文说明】</w:t>
      </w:r>
    </w:p>
    <w:p w14:paraId="059D812E" w14:textId="5E990CA7" w:rsidR="000279E3" w:rsidRPr="00DA65A8" w:rsidRDefault="000279E3" w:rsidP="005E20D8">
      <w:pPr>
        <w:ind w:firstLine="480"/>
      </w:pPr>
      <w:r w:rsidRPr="00DA65A8">
        <w:lastRenderedPageBreak/>
        <w:t>本条适用于</w:t>
      </w:r>
      <w:r w:rsidR="00397156" w:rsidRPr="00DA65A8">
        <w:t>规划、运营评价</w:t>
      </w:r>
      <w:r w:rsidRPr="00DA65A8">
        <w:rPr>
          <w:rFonts w:hint="eastAsia"/>
        </w:rPr>
        <w:t>。</w:t>
      </w:r>
    </w:p>
    <w:p w14:paraId="0671641B" w14:textId="77777777" w:rsidR="000279E3" w:rsidRPr="00DA65A8" w:rsidRDefault="000279E3" w:rsidP="005E20D8">
      <w:pPr>
        <w:ind w:firstLine="480"/>
      </w:pPr>
      <w:r w:rsidRPr="00DA65A8">
        <w:rPr>
          <w:rFonts w:hint="eastAsia"/>
        </w:rPr>
        <w:t>小镇内存在裸露地表或存在建筑及配套设施建设、改造等施工行为，其带来的风沙及施工扬尘是小镇内</w:t>
      </w:r>
      <w:r w:rsidRPr="00DA65A8">
        <w:rPr>
          <w:rFonts w:hint="eastAsia"/>
        </w:rPr>
        <w:t>PM</w:t>
      </w:r>
      <w:r w:rsidRPr="00DA65A8">
        <w:rPr>
          <w:rFonts w:hint="eastAsia"/>
          <w:vertAlign w:val="subscript"/>
        </w:rPr>
        <w:t>10</w:t>
      </w:r>
      <w:r w:rsidRPr="00DA65A8">
        <w:rPr>
          <w:rFonts w:hint="eastAsia"/>
        </w:rPr>
        <w:t>、</w:t>
      </w:r>
      <w:r w:rsidRPr="00DA65A8">
        <w:rPr>
          <w:rFonts w:hint="eastAsia"/>
        </w:rPr>
        <w:t>PM</w:t>
      </w:r>
      <w:r w:rsidRPr="00DA65A8">
        <w:rPr>
          <w:rFonts w:hint="eastAsia"/>
          <w:vertAlign w:val="subscript"/>
        </w:rPr>
        <w:t>2.5</w:t>
      </w:r>
      <w:r w:rsidRPr="00DA65A8">
        <w:rPr>
          <w:rFonts w:hint="eastAsia"/>
        </w:rPr>
        <w:t>等颗粒物污染物的重要来源，也是小镇居民普遍反映的重要空气污染问题之一。施工期的扬尘主要来自于土方挖掘，原材料（如水泥、白灰、沙子等）现场堆放，土方回填及运输车辆道路扬尘等。研究表明，吸入的颗粒物粒径越小，进入呼吸道的部位越深，对健康危害越大，</w:t>
      </w:r>
      <w:r w:rsidRPr="00DA65A8">
        <w:rPr>
          <w:rFonts w:hint="eastAsia"/>
        </w:rPr>
        <w:t>PM</w:t>
      </w:r>
      <w:r w:rsidRPr="00DA65A8">
        <w:rPr>
          <w:rFonts w:hint="eastAsia"/>
          <w:vertAlign w:val="subscript"/>
        </w:rPr>
        <w:t>10</w:t>
      </w:r>
      <w:r w:rsidRPr="00DA65A8">
        <w:t>能够进入上呼吸道，部分可通过痰液等排出体外</w:t>
      </w:r>
      <w:r w:rsidRPr="00DA65A8">
        <w:rPr>
          <w:rFonts w:hint="eastAsia"/>
        </w:rPr>
        <w:t>，</w:t>
      </w:r>
      <w:r w:rsidRPr="00DA65A8">
        <w:rPr>
          <w:rFonts w:hint="eastAsia"/>
        </w:rPr>
        <w:t>PM</w:t>
      </w:r>
      <w:r w:rsidRPr="00DA65A8">
        <w:rPr>
          <w:rFonts w:hint="eastAsia"/>
          <w:vertAlign w:val="subscript"/>
        </w:rPr>
        <w:t>2.5</w:t>
      </w:r>
      <w:r w:rsidRPr="00DA65A8">
        <w:t>会进入支气管和肺泡，干扰肺部的气体交换，引发包括哮喘、支气管</w:t>
      </w:r>
      <w:r w:rsidRPr="00DA65A8">
        <w:rPr>
          <w:rFonts w:hint="eastAsia"/>
        </w:rPr>
        <w:t>炎和心血管病等疾病甚至癌症。</w:t>
      </w:r>
    </w:p>
    <w:p w14:paraId="471A2198" w14:textId="537EA960" w:rsidR="000279E3" w:rsidRPr="00DA65A8" w:rsidRDefault="000279E3" w:rsidP="005E20D8">
      <w:pPr>
        <w:ind w:firstLine="480"/>
      </w:pPr>
      <w:r w:rsidRPr="00DA65A8">
        <w:rPr>
          <w:rFonts w:hint="eastAsia"/>
        </w:rPr>
        <w:t>因此要求应采取有效措施对小镇内施工等扬尘进行控制管理，可采取措施包括：</w:t>
      </w:r>
      <w:r w:rsidRPr="00DA65A8">
        <w:rPr>
          <w:rFonts w:hint="eastAsia"/>
        </w:rPr>
        <w:t>1</w:t>
      </w:r>
      <w:r w:rsidRPr="00DA65A8">
        <w:rPr>
          <w:rFonts w:hint="eastAsia"/>
        </w:rPr>
        <w:t>）建立建筑施工现场扬尘污染控制负责管理制度，指定专人负责施工现场扬尘污染防治工作。</w:t>
      </w:r>
      <w:r w:rsidRPr="00DA65A8">
        <w:rPr>
          <w:rFonts w:hint="eastAsia"/>
        </w:rPr>
        <w:t>2</w:t>
      </w:r>
      <w:r w:rsidRPr="00DA65A8">
        <w:rPr>
          <w:rFonts w:hint="eastAsia"/>
        </w:rPr>
        <w:t>）施工现场设置不低于</w:t>
      </w:r>
      <w:r w:rsidRPr="00DA65A8">
        <w:t>1.8</w:t>
      </w:r>
      <w:r w:rsidR="008D19F3" w:rsidRPr="00DA65A8">
        <w:rPr>
          <w:rFonts w:hint="eastAsia"/>
        </w:rPr>
        <w:t>m</w:t>
      </w:r>
      <w:r w:rsidRPr="00DA65A8">
        <w:rPr>
          <w:rFonts w:hint="eastAsia"/>
        </w:rPr>
        <w:t>的围挡，全封闭作业，并对围挡落尘进行定期清洗。</w:t>
      </w:r>
      <w:r w:rsidRPr="00DA65A8">
        <w:rPr>
          <w:rFonts w:hint="eastAsia"/>
        </w:rPr>
        <w:t>3</w:t>
      </w:r>
      <w:r w:rsidRPr="00DA65A8">
        <w:rPr>
          <w:rFonts w:hint="eastAsia"/>
        </w:rPr>
        <w:t>）施工现场内运输及堆放水泥、石灰、沙子等易产生扬尘污染的物料，应密闭存放，或用塑料布、帆布等覆盖，卸货严禁抛洒。</w:t>
      </w:r>
      <w:r w:rsidRPr="00DA65A8">
        <w:rPr>
          <w:rFonts w:hint="eastAsia"/>
        </w:rPr>
        <w:t>4</w:t>
      </w:r>
      <w:r w:rsidRPr="00DA65A8">
        <w:rPr>
          <w:rFonts w:hint="eastAsia"/>
        </w:rPr>
        <w:t>）施工现场内道路、工地大门前等定期洒水，促进颗粒物沉降，去除扬尘。</w:t>
      </w:r>
      <w:r w:rsidRPr="00DA65A8">
        <w:rPr>
          <w:rFonts w:hint="eastAsia"/>
        </w:rPr>
        <w:t>5</w:t>
      </w:r>
      <w:r w:rsidRPr="00DA65A8">
        <w:rPr>
          <w:rFonts w:hint="eastAsia"/>
        </w:rPr>
        <w:t>）出现</w:t>
      </w:r>
      <w:r w:rsidRPr="00DA65A8">
        <w:t>4</w:t>
      </w:r>
      <w:r w:rsidRPr="00DA65A8">
        <w:rPr>
          <w:rFonts w:hint="eastAsia"/>
        </w:rPr>
        <w:t>级以上大风天气时，禁止进行土方和拆除施工等易产生扬尘污染的施工作业。</w:t>
      </w:r>
      <w:r w:rsidRPr="00DA65A8">
        <w:rPr>
          <w:rFonts w:hint="eastAsia"/>
        </w:rPr>
        <w:t>6</w:t>
      </w:r>
      <w:r w:rsidRPr="00DA65A8">
        <w:rPr>
          <w:rFonts w:hint="eastAsia"/>
        </w:rPr>
        <w:t>）建筑工程施工现场的弃土、弃料及其他</w:t>
      </w:r>
      <w:hyperlink r:id="rId15" w:tgtFrame="_blank" w:history="1">
        <w:r w:rsidRPr="00DA65A8">
          <w:rPr>
            <w:rFonts w:hint="eastAsia"/>
          </w:rPr>
          <w:t>建筑垃圾</w:t>
        </w:r>
      </w:hyperlink>
      <w:r w:rsidRPr="00DA65A8">
        <w:rPr>
          <w:rFonts w:hint="eastAsia"/>
        </w:rPr>
        <w:t>应及时清运，若在工地内堆置超过</w:t>
      </w:r>
      <w:r w:rsidRPr="00DA65A8">
        <w:rPr>
          <w:rFonts w:hint="eastAsia"/>
        </w:rPr>
        <w:t>48</w:t>
      </w:r>
      <w:r w:rsidR="006E0B90" w:rsidRPr="00DA65A8">
        <w:rPr>
          <w:rFonts w:hint="eastAsia"/>
        </w:rPr>
        <w:t>h</w:t>
      </w:r>
      <w:r w:rsidRPr="00DA65A8">
        <w:rPr>
          <w:rFonts w:hint="eastAsia"/>
        </w:rPr>
        <w:t>，应密闭存放或及时进行覆盖，防止风蚀起尘及水蚀迁移。</w:t>
      </w:r>
      <w:r w:rsidRPr="00DA65A8">
        <w:rPr>
          <w:rFonts w:hint="eastAsia"/>
        </w:rPr>
        <w:t>7</w:t>
      </w:r>
      <w:r w:rsidRPr="00DA65A8">
        <w:rPr>
          <w:rFonts w:hint="eastAsia"/>
        </w:rPr>
        <w:t>）对于大型施工工地，施工现场出入口地面须经硬化处理，降低运输车辆往来产生的扬尘，并设置车辆</w:t>
      </w:r>
      <w:proofErr w:type="gramStart"/>
      <w:r w:rsidRPr="00DA65A8">
        <w:rPr>
          <w:rFonts w:hint="eastAsia"/>
        </w:rPr>
        <w:t>冲洗台</w:t>
      </w:r>
      <w:proofErr w:type="gramEnd"/>
      <w:r w:rsidRPr="00DA65A8">
        <w:rPr>
          <w:rFonts w:hint="eastAsia"/>
        </w:rPr>
        <w:t>以及配套的排水、泥浆沉淀设施。</w:t>
      </w:r>
      <w:r w:rsidRPr="00DA65A8">
        <w:rPr>
          <w:rFonts w:hint="eastAsia"/>
        </w:rPr>
        <w:t>8</w:t>
      </w:r>
      <w:r w:rsidRPr="00DA65A8">
        <w:rPr>
          <w:rFonts w:hint="eastAsia"/>
        </w:rPr>
        <w:t>）运输渣土、石料、水泥、煤炭、垃圾等物料的车辆，全部采取全覆盖、密闭等措施，且未出现超量装载和超速行驶情况，物料车辆运行按照公安交警、城管执法和市容环卫等部门批准的线路、时间、地点，进行运输和倾倒。</w:t>
      </w:r>
      <w:r w:rsidRPr="00DA65A8">
        <w:rPr>
          <w:rFonts w:hint="eastAsia"/>
        </w:rPr>
        <w:t>9</w:t>
      </w:r>
      <w:r w:rsidRPr="00DA65A8">
        <w:rPr>
          <w:rFonts w:hint="eastAsia"/>
        </w:rPr>
        <w:t>）制定小镇道路保洁作业标准，根据当地气候状况，实施合理的作业方式和更新机械化清扫设备，实施道路、公共绿化地段的养护、监管责任制</w:t>
      </w:r>
    </w:p>
    <w:p w14:paraId="5087B07D" w14:textId="05CAF6A1" w:rsidR="000279E3" w:rsidRPr="00DA65A8" w:rsidRDefault="000279E3" w:rsidP="005E20D8">
      <w:pPr>
        <w:ind w:firstLine="480"/>
      </w:pPr>
      <w:r w:rsidRPr="00DA65A8">
        <w:rPr>
          <w:rFonts w:hint="eastAsia"/>
        </w:rPr>
        <w:t>本条的评价方法为：规划评价查阅相关规划</w:t>
      </w:r>
      <w:r w:rsidR="005F785F" w:rsidRPr="00DA65A8">
        <w:rPr>
          <w:rFonts w:hint="eastAsia"/>
        </w:rPr>
        <w:t>规划</w:t>
      </w:r>
      <w:r w:rsidRPr="00DA65A8">
        <w:rPr>
          <w:rFonts w:hint="eastAsia"/>
        </w:rPr>
        <w:t>文件及污染源控制方案说明；运营评价查阅相关规划</w:t>
      </w:r>
      <w:r w:rsidR="005F785F" w:rsidRPr="00DA65A8">
        <w:rPr>
          <w:rFonts w:hint="eastAsia"/>
        </w:rPr>
        <w:t>规划</w:t>
      </w:r>
      <w:r w:rsidRPr="00DA65A8">
        <w:rPr>
          <w:rFonts w:hint="eastAsia"/>
        </w:rPr>
        <w:t>文件及污染源控制方案说明，并现场核实。</w:t>
      </w:r>
    </w:p>
    <w:p w14:paraId="5FDB7AC1" w14:textId="37058DA5" w:rsidR="000279E3" w:rsidRPr="00DA65A8" w:rsidRDefault="000279E3" w:rsidP="000279E3">
      <w:pPr>
        <w:pStyle w:val="3"/>
        <w:spacing w:before="156" w:after="156"/>
        <w:ind w:firstLine="482"/>
      </w:pPr>
      <w:bookmarkStart w:id="27" w:name="_Toc531610844"/>
      <w:bookmarkStart w:id="28" w:name="_Toc21618110"/>
      <w:r w:rsidRPr="00DA65A8">
        <w:rPr>
          <w:rFonts w:hint="eastAsia"/>
        </w:rPr>
        <w:t>Ⅲ</w:t>
      </w:r>
      <w:r w:rsidRPr="00DA65A8">
        <w:rPr>
          <w:rFonts w:hint="eastAsia"/>
        </w:rPr>
        <w:t xml:space="preserve"> </w:t>
      </w:r>
      <w:r w:rsidRPr="00DA65A8">
        <w:rPr>
          <w:rFonts w:hint="eastAsia"/>
        </w:rPr>
        <w:t>空气质量监测</w:t>
      </w:r>
      <w:bookmarkEnd w:id="27"/>
      <w:bookmarkEnd w:id="28"/>
      <w:r w:rsidR="00BA287D">
        <w:rPr>
          <w:rFonts w:hint="eastAsia"/>
        </w:rPr>
        <w:t>（</w:t>
      </w:r>
      <w:r w:rsidR="00BA287D">
        <w:rPr>
          <w:rFonts w:hint="eastAsia"/>
        </w:rPr>
        <w:t>4</w:t>
      </w:r>
      <w:r w:rsidR="00BA287D">
        <w:t>2</w:t>
      </w:r>
      <w:r w:rsidR="00BA287D">
        <w:t>分</w:t>
      </w:r>
      <w:r w:rsidR="00BA287D">
        <w:rPr>
          <w:rFonts w:hint="eastAsia"/>
        </w:rPr>
        <w:t>）</w:t>
      </w:r>
    </w:p>
    <w:p w14:paraId="02011BC7" w14:textId="29F1834D" w:rsidR="000279E3" w:rsidRPr="00DA65A8" w:rsidRDefault="000279E3" w:rsidP="000279E3">
      <w:pPr>
        <w:pStyle w:val="af9"/>
        <w:numPr>
          <w:ilvl w:val="0"/>
          <w:numId w:val="26"/>
        </w:numPr>
        <w:spacing w:before="62" w:after="62"/>
        <w:ind w:firstLine="240"/>
      </w:pPr>
      <w:r w:rsidRPr="00DA65A8">
        <w:rPr>
          <w:rFonts w:hint="eastAsia"/>
        </w:rPr>
        <w:t>具有环境空气质量监测系统，且系统具有</w:t>
      </w:r>
      <w:proofErr w:type="gramStart"/>
      <w:r w:rsidRPr="00DA65A8">
        <w:rPr>
          <w:rFonts w:hint="eastAsia"/>
        </w:rPr>
        <w:t>参数越限报警</w:t>
      </w:r>
      <w:proofErr w:type="gramEnd"/>
      <w:r w:rsidRPr="00DA65A8">
        <w:rPr>
          <w:rFonts w:hint="eastAsia"/>
        </w:rPr>
        <w:t>、事故报警、报警记录及公示功能，</w:t>
      </w:r>
      <w:proofErr w:type="gramStart"/>
      <w:r w:rsidRPr="00DA65A8">
        <w:rPr>
          <w:rFonts w:hint="eastAsia"/>
        </w:rPr>
        <w:t>评价总分值</w:t>
      </w:r>
      <w:proofErr w:type="gramEnd"/>
      <w:r w:rsidRPr="00DA65A8">
        <w:rPr>
          <w:rFonts w:hint="eastAsia"/>
        </w:rPr>
        <w:t>为</w:t>
      </w:r>
      <w:r w:rsidR="00684208">
        <w:t>8</w:t>
      </w:r>
      <w:r w:rsidRPr="00DA65A8">
        <w:rPr>
          <w:rFonts w:hint="eastAsia"/>
        </w:rPr>
        <w:t>分，并按下列规则分别评分累计：</w:t>
      </w:r>
    </w:p>
    <w:p w14:paraId="7F93622D" w14:textId="07117D47" w:rsidR="000279E3" w:rsidRPr="00DA65A8" w:rsidRDefault="000279E3" w:rsidP="000279E3">
      <w:pPr>
        <w:pStyle w:val="af7"/>
        <w:spacing w:line="276" w:lineRule="auto"/>
        <w:ind w:firstLine="482"/>
      </w:pPr>
      <w:r w:rsidRPr="00DA65A8">
        <w:rPr>
          <w:rFonts w:hint="eastAsia"/>
          <w:b/>
        </w:rPr>
        <w:t>1</w:t>
      </w:r>
      <w:r w:rsidRPr="00DA65A8">
        <w:rPr>
          <w:b/>
        </w:rPr>
        <w:t xml:space="preserve"> </w:t>
      </w:r>
      <w:r w:rsidRPr="00DA65A8">
        <w:rPr>
          <w:rFonts w:hint="eastAsia"/>
        </w:rPr>
        <w:t>系统具有</w:t>
      </w:r>
      <w:r w:rsidRPr="00DA65A8">
        <w:t>温</w:t>
      </w:r>
      <w:r w:rsidRPr="00DA65A8">
        <w:rPr>
          <w:rFonts w:hint="eastAsia"/>
        </w:rPr>
        <w:t>度、</w:t>
      </w:r>
      <w:r w:rsidRPr="00DA65A8">
        <w:t>湿度和</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O</w:t>
      </w:r>
      <w:r w:rsidRPr="00DA65A8">
        <w:rPr>
          <w:vertAlign w:val="subscript"/>
        </w:rPr>
        <w:t>3</w:t>
      </w:r>
      <w:r w:rsidRPr="00DA65A8">
        <w:rPr>
          <w:rFonts w:hint="eastAsia"/>
        </w:rPr>
        <w:t>等大气主要污染物浓度监测及公示功能，其存储介质和数据库能保证记录连续一年以上的运行参数，得</w:t>
      </w:r>
      <w:r w:rsidR="00684208">
        <w:t>5</w:t>
      </w:r>
      <w:r w:rsidRPr="00DA65A8">
        <w:rPr>
          <w:rFonts w:hint="eastAsia"/>
        </w:rPr>
        <w:t>分；</w:t>
      </w:r>
    </w:p>
    <w:p w14:paraId="542A6417" w14:textId="23D3197B" w:rsidR="000279E3" w:rsidRPr="00DA65A8" w:rsidRDefault="000279E3" w:rsidP="000279E3">
      <w:pPr>
        <w:pStyle w:val="af7"/>
        <w:spacing w:line="276" w:lineRule="auto"/>
        <w:ind w:firstLine="482"/>
      </w:pPr>
      <w:r w:rsidRPr="00DA65A8">
        <w:rPr>
          <w:rFonts w:hint="eastAsia"/>
          <w:b/>
        </w:rPr>
        <w:t>2</w:t>
      </w:r>
      <w:r w:rsidRPr="00DA65A8">
        <w:rPr>
          <w:b/>
        </w:rPr>
        <w:t xml:space="preserve"> </w:t>
      </w:r>
      <w:r w:rsidRPr="00DA65A8">
        <w:rPr>
          <w:rFonts w:hint="eastAsia"/>
        </w:rPr>
        <w:t>系统具有空气污染指数（</w:t>
      </w:r>
      <w:r w:rsidRPr="00DA65A8">
        <w:rPr>
          <w:rFonts w:hint="eastAsia"/>
        </w:rPr>
        <w:t>AQI</w:t>
      </w:r>
      <w:r w:rsidRPr="00DA65A8">
        <w:rPr>
          <w:rFonts w:hint="eastAsia"/>
        </w:rPr>
        <w:t>）及气象灾害预警公示功能，得</w:t>
      </w:r>
      <w:r w:rsidR="00684208">
        <w:t>3</w:t>
      </w:r>
      <w:r w:rsidRPr="00DA65A8">
        <w:rPr>
          <w:rFonts w:hint="eastAsia"/>
        </w:rPr>
        <w:t>分。</w:t>
      </w:r>
    </w:p>
    <w:p w14:paraId="794EADFA" w14:textId="77777777" w:rsidR="000279E3" w:rsidRPr="00DA65A8" w:rsidRDefault="000279E3" w:rsidP="000279E3">
      <w:pPr>
        <w:ind w:firstLine="480"/>
      </w:pPr>
      <w:r w:rsidRPr="00DA65A8">
        <w:rPr>
          <w:rFonts w:hint="eastAsia"/>
          <w:shd w:val="pct15" w:color="auto" w:fill="FFFFFF"/>
        </w:rPr>
        <w:t>【条文说明】</w:t>
      </w:r>
    </w:p>
    <w:p w14:paraId="5A75580A" w14:textId="51E95936"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62BF5A29" w14:textId="77777777" w:rsidR="000279E3" w:rsidRPr="00DA65A8" w:rsidRDefault="000279E3" w:rsidP="005E20D8">
      <w:pPr>
        <w:ind w:firstLine="480"/>
      </w:pPr>
      <w:r w:rsidRPr="00DA65A8">
        <w:rPr>
          <w:rFonts w:hint="eastAsia"/>
        </w:rPr>
        <w:t>我国现阶段城市大气污染较为普遍，目前已列入国家标准《</w:t>
      </w:r>
      <w:r w:rsidRPr="00DA65A8">
        <w:t>环境空气质量标准</w:t>
      </w:r>
      <w:r w:rsidRPr="00DA65A8">
        <w:rPr>
          <w:rFonts w:hint="eastAsia"/>
        </w:rPr>
        <w:t>》</w:t>
      </w:r>
      <w:r w:rsidRPr="00DA65A8">
        <w:rPr>
          <w:rFonts w:hint="eastAsia"/>
        </w:rPr>
        <w:t>GB 3095</w:t>
      </w:r>
      <w:r w:rsidRPr="00DA65A8">
        <w:t>-2012</w:t>
      </w:r>
      <w:r w:rsidRPr="00DA65A8">
        <w:rPr>
          <w:rFonts w:hint="eastAsia"/>
        </w:rPr>
        <w:t>的主要大气污染物包括</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NO</w:t>
      </w:r>
      <w:r w:rsidRPr="00DA65A8">
        <w:rPr>
          <w:vertAlign w:val="subscript"/>
        </w:rPr>
        <w:t>2</w:t>
      </w:r>
      <w:r w:rsidRPr="00DA65A8">
        <w:rPr>
          <w:rFonts w:hint="eastAsia"/>
        </w:rPr>
        <w:t>、</w:t>
      </w:r>
      <w:r w:rsidRPr="00DA65A8">
        <w:rPr>
          <w:rFonts w:hint="eastAsia"/>
        </w:rPr>
        <w:t>O</w:t>
      </w:r>
      <w:r w:rsidRPr="00DA65A8">
        <w:rPr>
          <w:vertAlign w:val="subscript"/>
        </w:rPr>
        <w:t>3</w:t>
      </w:r>
      <w:r w:rsidRPr="00DA65A8">
        <w:rPr>
          <w:rFonts w:hint="eastAsia"/>
        </w:rPr>
        <w:t>、</w:t>
      </w:r>
      <w:r w:rsidRPr="00DA65A8">
        <w:rPr>
          <w:rFonts w:hint="eastAsia"/>
        </w:rPr>
        <w:t>SO</w:t>
      </w:r>
      <w:r w:rsidRPr="00DA65A8">
        <w:rPr>
          <w:rFonts w:hint="eastAsia"/>
          <w:vertAlign w:val="subscript"/>
        </w:rPr>
        <w:t>2</w:t>
      </w:r>
      <w:r w:rsidRPr="00DA65A8">
        <w:rPr>
          <w:rFonts w:hint="eastAsia"/>
        </w:rPr>
        <w:t>、</w:t>
      </w:r>
      <w:r w:rsidRPr="00DA65A8">
        <w:rPr>
          <w:rFonts w:hint="eastAsia"/>
        </w:rPr>
        <w:t>CO</w:t>
      </w:r>
      <w:r w:rsidRPr="00DA65A8">
        <w:rPr>
          <w:rFonts w:hint="eastAsia"/>
        </w:rPr>
        <w:t>等，暴露于高浓度</w:t>
      </w:r>
      <w:r w:rsidRPr="00DA65A8">
        <w:rPr>
          <w:rFonts w:hint="eastAsia"/>
        </w:rPr>
        <w:lastRenderedPageBreak/>
        <w:t>污染物可能对小镇使用者健康造成危害，如：</w:t>
      </w:r>
      <w:r w:rsidRPr="00DA65A8">
        <w:rPr>
          <w:rFonts w:hint="eastAsia"/>
        </w:rPr>
        <w:t>O</w:t>
      </w:r>
      <w:r w:rsidRPr="00DA65A8">
        <w:rPr>
          <w:vertAlign w:val="subscript"/>
        </w:rPr>
        <w:t>3</w:t>
      </w:r>
      <w:r w:rsidRPr="00DA65A8">
        <w:rPr>
          <w:rFonts w:hint="eastAsia"/>
        </w:rPr>
        <w:t>作为一种强氧化剂，对人体呼吸系统和神经系统的刺激较大，如果近地面</w:t>
      </w:r>
      <w:r w:rsidRPr="00DA65A8">
        <w:rPr>
          <w:rFonts w:hint="eastAsia"/>
        </w:rPr>
        <w:t>O</w:t>
      </w:r>
      <w:r w:rsidRPr="00DA65A8">
        <w:rPr>
          <w:vertAlign w:val="subscript"/>
        </w:rPr>
        <w:t>3</w:t>
      </w:r>
      <w:r w:rsidRPr="00DA65A8">
        <w:rPr>
          <w:rFonts w:hint="eastAsia"/>
        </w:rPr>
        <w:t>浓度过高，人体大量吸入后，会导致咽喉肿痛、胸闷咳嗽，强烈时还会引发支气管炎、肺气肿等。因此，及时监测和公示大气空气污染物情况，有益于使用者及时了解小镇大气空气质量，调整室外活动时间，做好防护措施，降低暴露危害。目前传感装置和智能化技术已完善普及，使小镇大气空气污染物浓度的实时采集监测和公示成为可能。</w:t>
      </w:r>
    </w:p>
    <w:p w14:paraId="61F2D1A0" w14:textId="77777777" w:rsidR="000279E3" w:rsidRPr="00DA65A8" w:rsidRDefault="000279E3" w:rsidP="005E20D8">
      <w:pPr>
        <w:ind w:firstLine="482"/>
      </w:pPr>
      <w:r w:rsidRPr="00DA65A8">
        <w:rPr>
          <w:rFonts w:hint="eastAsia"/>
          <w:b/>
        </w:rPr>
        <w:t>1</w:t>
      </w:r>
      <w:r w:rsidRPr="00DA65A8">
        <w:t xml:space="preserve"> </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O</w:t>
      </w:r>
      <w:r w:rsidRPr="00DA65A8">
        <w:rPr>
          <w:vertAlign w:val="subscript"/>
        </w:rPr>
        <w:t>3</w:t>
      </w:r>
      <w:r w:rsidRPr="00DA65A8">
        <w:t>是近年来大气重要的污染物</w:t>
      </w:r>
      <w:r w:rsidRPr="00DA65A8">
        <w:rPr>
          <w:rFonts w:hint="eastAsia"/>
        </w:rPr>
        <w:t>，</w:t>
      </w:r>
      <w:r w:rsidRPr="00DA65A8">
        <w:t>本条要求对小镇大气</w:t>
      </w:r>
      <w:r w:rsidRPr="00DA65A8">
        <w:rPr>
          <w:rFonts w:hint="eastAsia"/>
        </w:rPr>
        <w:t>中</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O</w:t>
      </w:r>
      <w:r w:rsidRPr="00DA65A8">
        <w:rPr>
          <w:vertAlign w:val="subscript"/>
        </w:rPr>
        <w:t>3</w:t>
      </w:r>
      <w:r w:rsidRPr="00DA65A8">
        <w:t>浓度</w:t>
      </w:r>
      <w:r w:rsidRPr="00DA65A8">
        <w:rPr>
          <w:rFonts w:hint="eastAsia"/>
        </w:rPr>
        <w:t>进行监测和公示，公示数据宜每小时进行一次更新。公示装置应安装在小镇公共空间显著位置，监测点周围不应有强电磁感应干扰，且应避开建筑通风口。监测系统应可对至少一年内的监测数据进行记录和储存，并具有污染物浓度</w:t>
      </w:r>
      <w:proofErr w:type="gramStart"/>
      <w:r w:rsidRPr="00DA65A8">
        <w:rPr>
          <w:rFonts w:hint="eastAsia"/>
        </w:rPr>
        <w:t>参数越限报警</w:t>
      </w:r>
      <w:proofErr w:type="gramEnd"/>
      <w:r w:rsidRPr="00DA65A8">
        <w:rPr>
          <w:rFonts w:hint="eastAsia"/>
        </w:rPr>
        <w:t>、系统事故报警、报警记录等功能。公示装置应安装在小镇公共空间显著位置，监测点周围不应有强电磁感应干扰，应避开建筑通风口。</w:t>
      </w:r>
    </w:p>
    <w:p w14:paraId="3B60D532" w14:textId="77777777" w:rsidR="000279E3" w:rsidRPr="00DA65A8" w:rsidRDefault="000279E3" w:rsidP="005E20D8">
      <w:pPr>
        <w:ind w:firstLine="482"/>
      </w:pPr>
      <w:r w:rsidRPr="00DA65A8">
        <w:rPr>
          <w:rFonts w:hint="eastAsia"/>
          <w:b/>
        </w:rPr>
        <w:t>2</w:t>
      </w:r>
      <w:r w:rsidRPr="00DA65A8">
        <w:rPr>
          <w:rFonts w:hint="eastAsia"/>
        </w:rPr>
        <w:t xml:space="preserve"> </w:t>
      </w:r>
      <w:r w:rsidRPr="00DA65A8">
        <w:rPr>
          <w:rFonts w:hint="eastAsia"/>
        </w:rPr>
        <w:t>根据大气污染物浓度监测值，行业标准《环境空气质量指数（</w:t>
      </w:r>
      <w:r w:rsidRPr="00DA65A8">
        <w:rPr>
          <w:rFonts w:hint="eastAsia"/>
        </w:rPr>
        <w:t>AQI</w:t>
      </w:r>
      <w:r w:rsidRPr="00DA65A8">
        <w:rPr>
          <w:rFonts w:hint="eastAsia"/>
        </w:rPr>
        <w:t>）技术规定（试行）》</w:t>
      </w:r>
      <w:r w:rsidRPr="00DA65A8">
        <w:rPr>
          <w:rFonts w:hint="eastAsia"/>
        </w:rPr>
        <w:t>HJ 633-2012</w:t>
      </w:r>
      <w:r w:rsidRPr="00DA65A8">
        <w:rPr>
          <w:rFonts w:hint="eastAsia"/>
        </w:rPr>
        <w:t>规定：空气污染指数划分为</w:t>
      </w:r>
      <w:r w:rsidRPr="00DA65A8">
        <w:rPr>
          <w:rFonts w:hint="eastAsia"/>
        </w:rPr>
        <w:t>0~50</w:t>
      </w:r>
      <w:r w:rsidRPr="00DA65A8">
        <w:rPr>
          <w:rFonts w:hint="eastAsia"/>
        </w:rPr>
        <w:t>、</w:t>
      </w:r>
      <w:r w:rsidRPr="00DA65A8">
        <w:rPr>
          <w:rFonts w:hint="eastAsia"/>
        </w:rPr>
        <w:t>51~100</w:t>
      </w:r>
      <w:r w:rsidRPr="00DA65A8">
        <w:rPr>
          <w:rFonts w:hint="eastAsia"/>
        </w:rPr>
        <w:t>、</w:t>
      </w:r>
      <w:r w:rsidRPr="00DA65A8">
        <w:rPr>
          <w:rFonts w:hint="eastAsia"/>
        </w:rPr>
        <w:t>101~150</w:t>
      </w:r>
      <w:r w:rsidRPr="00DA65A8">
        <w:rPr>
          <w:rFonts w:hint="eastAsia"/>
        </w:rPr>
        <w:t>、</w:t>
      </w:r>
      <w:r w:rsidRPr="00DA65A8">
        <w:rPr>
          <w:rFonts w:hint="eastAsia"/>
        </w:rPr>
        <w:t>151~200</w:t>
      </w:r>
      <w:r w:rsidRPr="00DA65A8">
        <w:rPr>
          <w:rFonts w:hint="eastAsia"/>
        </w:rPr>
        <w:t>、</w:t>
      </w:r>
      <w:r w:rsidRPr="00DA65A8">
        <w:rPr>
          <w:rFonts w:hint="eastAsia"/>
        </w:rPr>
        <w:t>201~300</w:t>
      </w:r>
      <w:r w:rsidRPr="00DA65A8">
        <w:rPr>
          <w:rFonts w:hint="eastAsia"/>
        </w:rPr>
        <w:t>和大于</w:t>
      </w:r>
      <w:r w:rsidRPr="00DA65A8">
        <w:rPr>
          <w:rFonts w:hint="eastAsia"/>
        </w:rPr>
        <w:t>300</w:t>
      </w:r>
      <w:proofErr w:type="gramStart"/>
      <w:r w:rsidRPr="00DA65A8">
        <w:rPr>
          <w:rFonts w:hint="eastAsia"/>
        </w:rPr>
        <w:t>六</w:t>
      </w:r>
      <w:proofErr w:type="gramEnd"/>
      <w:r w:rsidRPr="00DA65A8">
        <w:rPr>
          <w:rFonts w:hint="eastAsia"/>
        </w:rPr>
        <w:t>档，对应于空气质量的六个级别，指数越大，级别越高，说明污染越严重，对人体健康的影响也越大。采用</w:t>
      </w:r>
      <w:r w:rsidRPr="00DA65A8">
        <w:rPr>
          <w:rFonts w:hint="eastAsia"/>
        </w:rPr>
        <w:t>A</w:t>
      </w:r>
      <w:r w:rsidRPr="00DA65A8">
        <w:t>QI</w:t>
      </w:r>
      <w:r w:rsidRPr="00DA65A8">
        <w:t>可以综合且直观的表示</w:t>
      </w:r>
      <w:r w:rsidRPr="00DA65A8">
        <w:rPr>
          <w:rFonts w:hint="eastAsia"/>
        </w:rPr>
        <w:t>大气</w:t>
      </w:r>
      <w:r w:rsidRPr="00DA65A8">
        <w:t>空气质量</w:t>
      </w:r>
      <w:r w:rsidRPr="00DA65A8">
        <w:rPr>
          <w:rFonts w:hint="eastAsia"/>
        </w:rPr>
        <w:t>，</w:t>
      </w:r>
      <w:r w:rsidRPr="00DA65A8">
        <w:t>有助于使用者的理解</w:t>
      </w:r>
      <w:r w:rsidRPr="00DA65A8">
        <w:rPr>
          <w:rFonts w:hint="eastAsia"/>
        </w:rPr>
        <w:t>，</w:t>
      </w:r>
      <w:r w:rsidRPr="00DA65A8">
        <w:t>因此本条鼓励将</w:t>
      </w:r>
      <w:r w:rsidRPr="00DA65A8">
        <w:rPr>
          <w:rFonts w:hint="eastAsia"/>
        </w:rPr>
        <w:t>公示系统与气象部门数据联网，</w:t>
      </w:r>
      <w:r w:rsidRPr="00DA65A8">
        <w:t>加入区域</w:t>
      </w:r>
      <w:r w:rsidRPr="00DA65A8">
        <w:rPr>
          <w:rFonts w:hint="eastAsia"/>
        </w:rPr>
        <w:t>AQI</w:t>
      </w:r>
      <w:r w:rsidRPr="00DA65A8">
        <w:rPr>
          <w:rFonts w:hint="eastAsia"/>
        </w:rPr>
        <w:t>公示功能，并向使用者推送台风、雷暴、沙尘等气象灾害预警信息，保障小镇内人口及时做好预防措施，减少户外活动躲避自然灾害，降低灾害带来的人身及健康风险。</w:t>
      </w:r>
    </w:p>
    <w:p w14:paraId="0CDFB27D" w14:textId="77777777" w:rsidR="000279E3" w:rsidRPr="00DA65A8" w:rsidRDefault="000279E3" w:rsidP="005E20D8">
      <w:pPr>
        <w:ind w:firstLine="480"/>
      </w:pPr>
      <w:r w:rsidRPr="00DA65A8">
        <w:t>用于监测的大气污染物传感器应经过专业计量部门校准检定</w:t>
      </w:r>
      <w:r w:rsidRPr="00DA65A8">
        <w:rPr>
          <w:rFonts w:hint="eastAsia"/>
        </w:rPr>
        <w:t>，</w:t>
      </w:r>
      <w:r w:rsidRPr="00DA65A8">
        <w:t>符合相关产品标准要求</w:t>
      </w:r>
      <w:r w:rsidRPr="00DA65A8">
        <w:rPr>
          <w:rFonts w:hint="eastAsia"/>
        </w:rPr>
        <w:t>。</w:t>
      </w:r>
      <w:r w:rsidRPr="00DA65A8">
        <w:t>传感器应至少每年进行一次校准检定</w:t>
      </w:r>
      <w:r w:rsidRPr="00DA65A8">
        <w:rPr>
          <w:rFonts w:hint="eastAsia"/>
        </w:rPr>
        <w:t>。</w:t>
      </w:r>
    </w:p>
    <w:p w14:paraId="7CCF1848" w14:textId="5F7E4423" w:rsidR="000279E3" w:rsidRPr="00DA65A8" w:rsidRDefault="000279E3" w:rsidP="005E20D8">
      <w:pPr>
        <w:ind w:firstLine="480"/>
      </w:pPr>
      <w:r w:rsidRPr="00DA65A8">
        <w:rPr>
          <w:rFonts w:hint="eastAsia"/>
        </w:rPr>
        <w:t>本条的评价方法为：规划评价查阅相关大气空气质量监测、公示系统</w:t>
      </w:r>
      <w:r w:rsidR="005F785F" w:rsidRPr="00DA65A8">
        <w:rPr>
          <w:rFonts w:hint="eastAsia"/>
        </w:rPr>
        <w:t>规划</w:t>
      </w:r>
      <w:r w:rsidRPr="00DA65A8">
        <w:rPr>
          <w:rFonts w:hint="eastAsia"/>
        </w:rPr>
        <w:t>文件；运营评价查阅相关竣工图、监测与公示系统设计说明、传感器检验</w:t>
      </w:r>
      <w:r w:rsidRPr="00DA65A8">
        <w:rPr>
          <w:rFonts w:hint="eastAsia"/>
        </w:rPr>
        <w:t>/</w:t>
      </w:r>
      <w:r w:rsidRPr="00DA65A8">
        <w:rPr>
          <w:rFonts w:hint="eastAsia"/>
        </w:rPr>
        <w:t>标定报告，审查一年内的空气质量监测系统历史监测数据、运行及报警记录，并现场核实。</w:t>
      </w:r>
    </w:p>
    <w:p w14:paraId="47F85F21" w14:textId="376DDCE0" w:rsidR="000279E3" w:rsidRPr="00DA65A8" w:rsidRDefault="000279E3" w:rsidP="000279E3">
      <w:pPr>
        <w:pStyle w:val="af9"/>
        <w:numPr>
          <w:ilvl w:val="0"/>
          <w:numId w:val="26"/>
        </w:numPr>
        <w:spacing w:before="62" w:after="62"/>
        <w:ind w:firstLine="240"/>
      </w:pPr>
      <w:r w:rsidRPr="00DA65A8">
        <w:rPr>
          <w:rFonts w:hint="eastAsia"/>
        </w:rPr>
        <w:t>合理布设环境空气质量监测点，监测点</w:t>
      </w:r>
      <w:r w:rsidRPr="00DA65A8">
        <w:t>布设位置及数量不低于</w:t>
      </w:r>
      <w:proofErr w:type="gramStart"/>
      <w:r w:rsidRPr="00DA65A8">
        <w:rPr>
          <w:rFonts w:hint="eastAsia"/>
        </w:rPr>
        <w:t>现行行业</w:t>
      </w:r>
      <w:proofErr w:type="gramEnd"/>
      <w:r w:rsidRPr="00DA65A8">
        <w:rPr>
          <w:rFonts w:hint="eastAsia"/>
        </w:rPr>
        <w:t>标准《环境空气质量监测点位布设技术规范》</w:t>
      </w:r>
      <w:r w:rsidRPr="00DA65A8">
        <w:rPr>
          <w:rFonts w:hint="eastAsia"/>
        </w:rPr>
        <w:t>HJ 664</w:t>
      </w:r>
      <w:r w:rsidRPr="00DA65A8">
        <w:rPr>
          <w:rFonts w:hint="eastAsia"/>
        </w:rPr>
        <w:t>的有关规定，评价分值为</w:t>
      </w:r>
      <w:r w:rsidR="00684208">
        <w:t>6</w:t>
      </w:r>
      <w:r w:rsidRPr="00DA65A8">
        <w:rPr>
          <w:rFonts w:hint="eastAsia"/>
        </w:rPr>
        <w:t>分。</w:t>
      </w:r>
    </w:p>
    <w:p w14:paraId="1E664E28" w14:textId="77777777" w:rsidR="000279E3" w:rsidRPr="00DA65A8" w:rsidRDefault="000279E3" w:rsidP="000279E3">
      <w:pPr>
        <w:ind w:firstLine="480"/>
      </w:pPr>
      <w:r w:rsidRPr="00DA65A8">
        <w:rPr>
          <w:rFonts w:hint="eastAsia"/>
          <w:shd w:val="pct15" w:color="auto" w:fill="FFFFFF"/>
        </w:rPr>
        <w:t>【条文说明】</w:t>
      </w:r>
    </w:p>
    <w:p w14:paraId="55D10DDA" w14:textId="0F45BBD2"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500D3C4F" w14:textId="2C4D35B4" w:rsidR="000279E3" w:rsidRPr="00DA65A8" w:rsidRDefault="000279E3" w:rsidP="005E20D8">
      <w:pPr>
        <w:ind w:firstLine="480"/>
      </w:pPr>
      <w:r w:rsidRPr="00DA65A8">
        <w:rPr>
          <w:rFonts w:hint="eastAsia"/>
        </w:rPr>
        <w:t>我国现阶段城市大气污染较为普遍，目前已列入国家标准《</w:t>
      </w:r>
      <w:r w:rsidRPr="00DA65A8">
        <w:t>环境空气质量标准</w:t>
      </w:r>
      <w:r w:rsidRPr="00DA65A8">
        <w:rPr>
          <w:rFonts w:hint="eastAsia"/>
        </w:rPr>
        <w:t>》</w:t>
      </w:r>
      <w:r w:rsidRPr="00DA65A8">
        <w:rPr>
          <w:rFonts w:hint="eastAsia"/>
        </w:rPr>
        <w:t>GB 3095</w:t>
      </w:r>
      <w:r w:rsidRPr="00DA65A8">
        <w:t>-2012</w:t>
      </w:r>
      <w:r w:rsidRPr="00DA65A8">
        <w:rPr>
          <w:rFonts w:hint="eastAsia"/>
        </w:rPr>
        <w:t>的主要大气污染物包括</w:t>
      </w:r>
      <w:r w:rsidRPr="00DA65A8">
        <w:rPr>
          <w:rFonts w:hint="eastAsia"/>
        </w:rPr>
        <w:t>PM</w:t>
      </w:r>
      <w:r w:rsidRPr="00DA65A8">
        <w:rPr>
          <w:rFonts w:hint="eastAsia"/>
          <w:vertAlign w:val="subscript"/>
        </w:rPr>
        <w:t>2.5</w:t>
      </w:r>
      <w:r w:rsidRPr="00DA65A8">
        <w:rPr>
          <w:rFonts w:hint="eastAsia"/>
        </w:rPr>
        <w:t>、</w:t>
      </w:r>
      <w:r w:rsidRPr="00DA65A8">
        <w:rPr>
          <w:rFonts w:hint="eastAsia"/>
        </w:rPr>
        <w:t>PM</w:t>
      </w:r>
      <w:r w:rsidRPr="00DA65A8">
        <w:rPr>
          <w:rFonts w:hint="eastAsia"/>
          <w:vertAlign w:val="subscript"/>
        </w:rPr>
        <w:t>10</w:t>
      </w:r>
      <w:r w:rsidRPr="00DA65A8">
        <w:rPr>
          <w:rFonts w:hint="eastAsia"/>
        </w:rPr>
        <w:t>、</w:t>
      </w:r>
      <w:r w:rsidRPr="00DA65A8">
        <w:rPr>
          <w:rFonts w:hint="eastAsia"/>
        </w:rPr>
        <w:t>NO</w:t>
      </w:r>
      <w:r w:rsidRPr="00DA65A8">
        <w:rPr>
          <w:vertAlign w:val="subscript"/>
        </w:rPr>
        <w:t>2</w:t>
      </w:r>
      <w:r w:rsidRPr="00DA65A8">
        <w:rPr>
          <w:rFonts w:hint="eastAsia"/>
        </w:rPr>
        <w:t>、</w:t>
      </w:r>
      <w:r w:rsidRPr="00DA65A8">
        <w:rPr>
          <w:rFonts w:hint="eastAsia"/>
        </w:rPr>
        <w:t>O</w:t>
      </w:r>
      <w:r w:rsidRPr="00DA65A8">
        <w:rPr>
          <w:vertAlign w:val="subscript"/>
        </w:rPr>
        <w:t>3</w:t>
      </w:r>
      <w:r w:rsidRPr="00DA65A8">
        <w:rPr>
          <w:rFonts w:hint="eastAsia"/>
        </w:rPr>
        <w:t>、</w:t>
      </w:r>
      <w:r w:rsidRPr="00DA65A8">
        <w:rPr>
          <w:rFonts w:hint="eastAsia"/>
        </w:rPr>
        <w:t>SO</w:t>
      </w:r>
      <w:r w:rsidRPr="00DA65A8">
        <w:rPr>
          <w:rFonts w:hint="eastAsia"/>
          <w:vertAlign w:val="subscript"/>
        </w:rPr>
        <w:t>2</w:t>
      </w:r>
      <w:r w:rsidRPr="00DA65A8">
        <w:rPr>
          <w:rFonts w:hint="eastAsia"/>
        </w:rPr>
        <w:t>、</w:t>
      </w:r>
      <w:r w:rsidRPr="00DA65A8">
        <w:rPr>
          <w:rFonts w:hint="eastAsia"/>
        </w:rPr>
        <w:t>CO</w:t>
      </w:r>
      <w:r w:rsidRPr="00DA65A8">
        <w:rPr>
          <w:rFonts w:hint="eastAsia"/>
        </w:rPr>
        <w:t>等。为规范国家和地方环保部门对环境空气质量的监测，保证监测结果的科学有效，环保部出台了</w:t>
      </w:r>
      <w:r w:rsidR="008D19F3" w:rsidRPr="00DA65A8">
        <w:rPr>
          <w:rFonts w:hint="eastAsia"/>
        </w:rPr>
        <w:t>行业标准</w:t>
      </w:r>
      <w:r w:rsidRPr="00DA65A8">
        <w:rPr>
          <w:rFonts w:hint="eastAsia"/>
        </w:rPr>
        <w:t>《环境空气质量监测点位布设技术规范》</w:t>
      </w:r>
      <w:r w:rsidRPr="00DA65A8">
        <w:rPr>
          <w:rFonts w:hint="eastAsia"/>
        </w:rPr>
        <w:t>HJ 664</w:t>
      </w:r>
      <w:r w:rsidRPr="00DA65A8">
        <w:rPr>
          <w:rFonts w:hint="eastAsia"/>
        </w:rPr>
        <w:t>，对大气质量监测点位布设原则和要求、数量、监测项目进行了规定。</w:t>
      </w:r>
    </w:p>
    <w:p w14:paraId="26CF93EB" w14:textId="77777777" w:rsidR="000279E3" w:rsidRPr="00DA65A8" w:rsidRDefault="000279E3" w:rsidP="005E20D8">
      <w:pPr>
        <w:ind w:firstLine="480"/>
      </w:pPr>
      <w:r w:rsidRPr="00DA65A8">
        <w:t>小镇应加强对区域范围内环境空气质量的监测</w:t>
      </w:r>
      <w:r w:rsidRPr="00DA65A8">
        <w:rPr>
          <w:rFonts w:hint="eastAsia"/>
        </w:rPr>
        <w:t>，掌握空气质量动态，</w:t>
      </w:r>
      <w:r w:rsidRPr="00DA65A8">
        <w:t>在本规范基础</w:t>
      </w:r>
      <w:r w:rsidRPr="00DA65A8">
        <w:lastRenderedPageBreak/>
        <w:t>上布设监测点</w:t>
      </w:r>
      <w:r w:rsidRPr="00DA65A8">
        <w:rPr>
          <w:rFonts w:hint="eastAsia"/>
        </w:rPr>
        <w:t>。对于工业厂区等污染高危区域，应适当增设监测点，了解废气排放情况。</w:t>
      </w:r>
    </w:p>
    <w:p w14:paraId="046A6375" w14:textId="13817CE0" w:rsidR="000279E3" w:rsidRPr="00DA65A8" w:rsidRDefault="000279E3" w:rsidP="005E20D8">
      <w:pPr>
        <w:ind w:firstLine="480"/>
      </w:pPr>
      <w:r w:rsidRPr="00DA65A8">
        <w:rPr>
          <w:rFonts w:hint="eastAsia"/>
        </w:rPr>
        <w:t>本条的评价方法为：规划评价查阅相关大气空气质量监测站</w:t>
      </w:r>
      <w:r w:rsidR="005F785F" w:rsidRPr="00DA65A8">
        <w:rPr>
          <w:rFonts w:hint="eastAsia"/>
        </w:rPr>
        <w:t>规划</w:t>
      </w:r>
      <w:r w:rsidRPr="00DA65A8">
        <w:rPr>
          <w:rFonts w:hint="eastAsia"/>
        </w:rPr>
        <w:t>文件；运营评价查阅相关竣工图、监测站布点规划、传感器检验</w:t>
      </w:r>
      <w:r w:rsidRPr="00DA65A8">
        <w:rPr>
          <w:rFonts w:hint="eastAsia"/>
        </w:rPr>
        <w:t>/</w:t>
      </w:r>
      <w:r w:rsidRPr="00DA65A8">
        <w:rPr>
          <w:rFonts w:hint="eastAsia"/>
        </w:rPr>
        <w:t>标定报告，审查一年内的空气质量监测系统历史监测数据、运行及报警记录，并现场核实。</w:t>
      </w:r>
    </w:p>
    <w:p w14:paraId="5446398F" w14:textId="2CFB44FE" w:rsidR="000279E3" w:rsidRPr="00DA65A8" w:rsidRDefault="000279E3" w:rsidP="000279E3">
      <w:pPr>
        <w:pStyle w:val="af9"/>
        <w:numPr>
          <w:ilvl w:val="0"/>
          <w:numId w:val="26"/>
        </w:numPr>
        <w:spacing w:before="62" w:after="62" w:line="276" w:lineRule="auto"/>
        <w:ind w:firstLine="240"/>
      </w:pPr>
      <w:r w:rsidRPr="00DA65A8">
        <w:rPr>
          <w:rFonts w:hint="eastAsia"/>
        </w:rPr>
        <w:t>小镇内公共</w:t>
      </w:r>
      <w:r w:rsidRPr="00DA65A8">
        <w:t>服务</w:t>
      </w:r>
      <w:r w:rsidRPr="00DA65A8">
        <w:rPr>
          <w:rFonts w:hint="eastAsia"/>
        </w:rPr>
        <w:t>设施和人员密集主要公共场所建筑</w:t>
      </w:r>
      <w:r w:rsidRPr="00DA65A8">
        <w:t>内</w:t>
      </w:r>
      <w:r w:rsidRPr="00DA65A8">
        <w:rPr>
          <w:rFonts w:hint="eastAsia"/>
        </w:rPr>
        <w:t>具有室内外空气质量主要污染物浓度及</w:t>
      </w:r>
      <w:r w:rsidRPr="00DA65A8">
        <w:rPr>
          <w:rFonts w:hint="eastAsia"/>
        </w:rPr>
        <w:t>AQI</w:t>
      </w:r>
      <w:r w:rsidRPr="00DA65A8">
        <w:rPr>
          <w:rFonts w:hint="eastAsia"/>
        </w:rPr>
        <w:t>公示系统，并推送相应人体健康保护措施建议，评价分值为</w:t>
      </w:r>
      <w:r w:rsidR="00684208">
        <w:t>10</w:t>
      </w:r>
      <w:r w:rsidRPr="00DA65A8">
        <w:t>分</w:t>
      </w:r>
      <w:r w:rsidRPr="00DA65A8">
        <w:rPr>
          <w:rFonts w:hint="eastAsia"/>
        </w:rPr>
        <w:t>。</w:t>
      </w:r>
    </w:p>
    <w:p w14:paraId="251AFC7E" w14:textId="77777777" w:rsidR="000279E3" w:rsidRPr="00DA65A8" w:rsidRDefault="000279E3" w:rsidP="000279E3">
      <w:pPr>
        <w:ind w:firstLine="480"/>
      </w:pPr>
      <w:r w:rsidRPr="00DA65A8">
        <w:rPr>
          <w:rFonts w:hint="eastAsia"/>
          <w:shd w:val="pct15" w:color="auto" w:fill="FFFFFF"/>
        </w:rPr>
        <w:t>【条文说明】</w:t>
      </w:r>
    </w:p>
    <w:p w14:paraId="17552F0A" w14:textId="07388718"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39FA4E20" w14:textId="29120EE9" w:rsidR="000279E3" w:rsidRPr="00DA65A8" w:rsidRDefault="000279E3" w:rsidP="005E20D8">
      <w:pPr>
        <w:ind w:firstLine="480"/>
      </w:pPr>
      <w:r w:rsidRPr="00DA65A8">
        <w:rPr>
          <w:rFonts w:hint="eastAsia"/>
        </w:rPr>
        <w:t>建筑性能和室内空气质量是高度可变的，为了保持理想的室内空气质量指标，须不断收集建筑性能测试数据。空气污染物传感装置和智能化技术的完善普及，使对建筑内空气污染物的实时采集监控成为可能。考虑到部分空气质量参数指标在线监测技术准确度及经济性在现阶段无法满足实时监测应用推广要求，从而不能实现室内空气质量表观指数的发布，故现阶段</w:t>
      </w:r>
      <w:r w:rsidR="008D19F3" w:rsidRPr="00DA65A8">
        <w:rPr>
          <w:rFonts w:hint="eastAsia"/>
        </w:rPr>
        <w:t>可</w:t>
      </w:r>
      <w:r w:rsidRPr="00DA65A8">
        <w:rPr>
          <w:rFonts w:hint="eastAsia"/>
        </w:rPr>
        <w:t>选择</w:t>
      </w:r>
      <w:r w:rsidRPr="00DA65A8">
        <w:rPr>
          <w:rFonts w:hint="eastAsia"/>
        </w:rPr>
        <w:t>PM</w:t>
      </w:r>
      <w:r w:rsidRPr="00DA65A8">
        <w:rPr>
          <w:rFonts w:hint="eastAsia"/>
          <w:vertAlign w:val="subscript"/>
        </w:rPr>
        <w:t>10</w:t>
      </w:r>
      <w:r w:rsidRPr="00DA65A8">
        <w:rPr>
          <w:rFonts w:hint="eastAsia"/>
        </w:rPr>
        <w:t>、</w:t>
      </w:r>
      <w:r w:rsidRPr="00DA65A8">
        <w:rPr>
          <w:rFonts w:hint="eastAsia"/>
        </w:rPr>
        <w:t>PM</w:t>
      </w:r>
      <w:r w:rsidRPr="00DA65A8">
        <w:rPr>
          <w:rFonts w:hint="eastAsia"/>
          <w:vertAlign w:val="subscript"/>
        </w:rPr>
        <w:t>2.5</w:t>
      </w:r>
      <w:r w:rsidRPr="00DA65A8">
        <w:rPr>
          <w:rFonts w:hint="eastAsia"/>
        </w:rPr>
        <w:t>、</w:t>
      </w:r>
      <w:r w:rsidRPr="00DA65A8">
        <w:rPr>
          <w:rFonts w:hint="eastAsia"/>
        </w:rPr>
        <w:t>CO</w:t>
      </w:r>
      <w:r w:rsidRPr="00DA65A8">
        <w:rPr>
          <w:rFonts w:hint="eastAsia"/>
          <w:vertAlign w:val="subscript"/>
        </w:rPr>
        <w:t>2</w:t>
      </w:r>
      <w:proofErr w:type="gramStart"/>
      <w:r w:rsidRPr="00DA65A8">
        <w:rPr>
          <w:rFonts w:hint="eastAsia"/>
        </w:rPr>
        <w:t>三个</w:t>
      </w:r>
      <w:proofErr w:type="gramEnd"/>
      <w:r w:rsidRPr="00DA65A8">
        <w:rPr>
          <w:rFonts w:hint="eastAsia"/>
        </w:rPr>
        <w:t>具有代表性和指示性的室内空气污染</w:t>
      </w:r>
      <w:proofErr w:type="gramStart"/>
      <w:r w:rsidRPr="00DA65A8">
        <w:rPr>
          <w:rFonts w:hint="eastAsia"/>
        </w:rPr>
        <w:t>物指标</w:t>
      </w:r>
      <w:proofErr w:type="gramEnd"/>
      <w:r w:rsidRPr="00DA65A8">
        <w:rPr>
          <w:rFonts w:hint="eastAsia"/>
        </w:rPr>
        <w:t>进行监测，其中</w:t>
      </w:r>
      <w:r w:rsidRPr="00DA65A8">
        <w:rPr>
          <w:rFonts w:hint="eastAsia"/>
        </w:rPr>
        <w:t>CO</w:t>
      </w:r>
      <w:r w:rsidRPr="00DA65A8">
        <w:rPr>
          <w:rFonts w:hint="eastAsia"/>
          <w:vertAlign w:val="subscript"/>
        </w:rPr>
        <w:t>2</w:t>
      </w:r>
      <w:r w:rsidRPr="00DA65A8">
        <w:rPr>
          <w:rFonts w:hint="eastAsia"/>
        </w:rPr>
        <w:t>除可以直接反映室内污染物浓度情况外，还可作为标志物间接反映建筑新风量及空气置换效果。监测系统传感器应符合相关标准要求。室内空气质量监测与发布系统应对各项分指标浓度分别进行实时连续测量、显示、记录和数据传输，读数时间间隔不得长于</w:t>
      </w:r>
      <w:r w:rsidRPr="00DA65A8">
        <w:rPr>
          <w:rFonts w:hint="eastAsia"/>
        </w:rPr>
        <w:t>10 min</w:t>
      </w:r>
      <w:r w:rsidRPr="00DA65A8">
        <w:rPr>
          <w:rFonts w:hint="eastAsia"/>
        </w:rPr>
        <w:t>；每小时对数据进行平均，并进行持续公示更新（每小时一次）。应在公共空间显著位置安装公示装置，每个典型空间（如大堂、办公室、会议室、休息室等）应至少安装一个监测点位，监测点周围不应有强电磁感应干扰，应避开通风口。</w:t>
      </w:r>
      <w:r w:rsidRPr="00DA65A8">
        <w:t>本条要求小镇公共服务设施室内</w:t>
      </w:r>
      <w:r w:rsidRPr="00DA65A8">
        <w:rPr>
          <w:rFonts w:hint="eastAsia"/>
        </w:rPr>
        <w:t>不包含</w:t>
      </w:r>
      <w:r w:rsidRPr="00DA65A8">
        <w:t>地下车库</w:t>
      </w:r>
      <w:r w:rsidRPr="00DA65A8">
        <w:rPr>
          <w:rFonts w:hint="eastAsia"/>
        </w:rPr>
        <w:t>。</w:t>
      </w:r>
    </w:p>
    <w:p w14:paraId="52940401" w14:textId="77777777" w:rsidR="000279E3" w:rsidRPr="00DA65A8" w:rsidRDefault="000279E3" w:rsidP="005E20D8">
      <w:pPr>
        <w:ind w:firstLine="480"/>
      </w:pPr>
      <w:r w:rsidRPr="00DA65A8">
        <w:rPr>
          <w:rFonts w:hint="eastAsia"/>
        </w:rPr>
        <w:t>对于室外污染物浓度和</w:t>
      </w:r>
      <w:r w:rsidRPr="00DA65A8">
        <w:rPr>
          <w:rFonts w:hint="eastAsia"/>
        </w:rPr>
        <w:t>AQI</w:t>
      </w:r>
      <w:r w:rsidRPr="00DA65A8">
        <w:rPr>
          <w:rFonts w:hint="eastAsia"/>
        </w:rPr>
        <w:t>指数可采用小镇大气污染物监测数据，向使用者计算并公示小镇范围内大气</w:t>
      </w:r>
      <w:r w:rsidRPr="00DA65A8">
        <w:rPr>
          <w:rFonts w:hint="eastAsia"/>
        </w:rPr>
        <w:t>A</w:t>
      </w:r>
      <w:r w:rsidRPr="00DA65A8">
        <w:t>QI</w:t>
      </w:r>
      <w:r w:rsidRPr="00DA65A8">
        <w:rPr>
          <w:rFonts w:hint="eastAsia"/>
        </w:rPr>
        <w:t>，</w:t>
      </w:r>
      <w:r w:rsidRPr="00DA65A8">
        <w:t>可以让使用者更有针对性的了解自身周围环境空气状况</w:t>
      </w:r>
      <w:r w:rsidRPr="00DA65A8">
        <w:rPr>
          <w:rFonts w:hint="eastAsia"/>
        </w:rPr>
        <w:t>；通过空气及气象状况推送相应人体健康保护措施建议，可引导小镇使用者选取适宜的室外活动时间和强度，并在出行前做好相应的防护措施，降低暴露于低劣空气环境或恶劣气象条件的风险。</w:t>
      </w:r>
    </w:p>
    <w:p w14:paraId="136A872A" w14:textId="472AC2C8" w:rsidR="000279E3" w:rsidRPr="00DA65A8" w:rsidRDefault="000279E3" w:rsidP="005E20D8">
      <w:pPr>
        <w:ind w:firstLine="480"/>
      </w:pPr>
      <w:r w:rsidRPr="00DA65A8">
        <w:rPr>
          <w:rFonts w:hint="eastAsia"/>
        </w:rPr>
        <w:t>本条的评价方法为：规划评价查阅相关大气空气质量监测、公示系统</w:t>
      </w:r>
      <w:r w:rsidR="005F785F" w:rsidRPr="00DA65A8">
        <w:rPr>
          <w:rFonts w:hint="eastAsia"/>
        </w:rPr>
        <w:t>规划</w:t>
      </w:r>
      <w:r w:rsidRPr="00DA65A8">
        <w:rPr>
          <w:rFonts w:hint="eastAsia"/>
        </w:rPr>
        <w:t>文件；运营评价查阅相关竣工图、监测与公示系统设计说明、传感器检验</w:t>
      </w:r>
      <w:r w:rsidRPr="00DA65A8">
        <w:rPr>
          <w:rFonts w:hint="eastAsia"/>
        </w:rPr>
        <w:t>/</w:t>
      </w:r>
      <w:r w:rsidRPr="00DA65A8">
        <w:rPr>
          <w:rFonts w:hint="eastAsia"/>
        </w:rPr>
        <w:t>标定报告，审查一年内的空气质量监测系统历史监测数据、信息推送记录，并现场核实。</w:t>
      </w:r>
    </w:p>
    <w:p w14:paraId="5E96D40A" w14:textId="24FBF448" w:rsidR="000279E3" w:rsidRPr="00DA65A8" w:rsidRDefault="000279E3" w:rsidP="000279E3">
      <w:pPr>
        <w:pStyle w:val="af9"/>
        <w:numPr>
          <w:ilvl w:val="0"/>
          <w:numId w:val="26"/>
        </w:numPr>
        <w:spacing w:before="62" w:after="62" w:line="276" w:lineRule="auto"/>
        <w:ind w:firstLine="240"/>
      </w:pPr>
      <w:r w:rsidRPr="00DA65A8">
        <w:rPr>
          <w:rFonts w:hint="eastAsia"/>
        </w:rPr>
        <w:t>小镇环境空气质量优异，</w:t>
      </w:r>
      <w:proofErr w:type="gramStart"/>
      <w:r w:rsidRPr="00DA65A8">
        <w:rPr>
          <w:rFonts w:hint="eastAsia"/>
        </w:rPr>
        <w:t>评价总分值</w:t>
      </w:r>
      <w:proofErr w:type="gramEnd"/>
      <w:r w:rsidRPr="00DA65A8">
        <w:rPr>
          <w:rFonts w:hint="eastAsia"/>
        </w:rPr>
        <w:t>为</w:t>
      </w:r>
      <w:r w:rsidR="00684208">
        <w:t>10</w:t>
      </w:r>
      <w:r w:rsidRPr="00DA65A8">
        <w:rPr>
          <w:rFonts w:hint="eastAsia"/>
        </w:rPr>
        <w:t>分，并按下列规则评分：</w:t>
      </w:r>
    </w:p>
    <w:p w14:paraId="5B516410" w14:textId="2EFDD904" w:rsidR="000279E3" w:rsidRPr="00DA65A8" w:rsidRDefault="000279E3" w:rsidP="004939B4">
      <w:pPr>
        <w:ind w:firstLine="482"/>
      </w:pPr>
      <w:r w:rsidRPr="00DA65A8">
        <w:rPr>
          <w:b/>
        </w:rPr>
        <w:t>1</w:t>
      </w:r>
      <w:r w:rsidRPr="00DA65A8">
        <w:t xml:space="preserve"> </w:t>
      </w:r>
      <w:r w:rsidRPr="00DA65A8">
        <w:t>环境</w:t>
      </w:r>
      <w:r w:rsidRPr="00DA65A8">
        <w:rPr>
          <w:rFonts w:hint="eastAsia"/>
        </w:rPr>
        <w:t>空气质量达标</w:t>
      </w:r>
      <w:r w:rsidRPr="00DA65A8">
        <w:t>天数在</w:t>
      </w:r>
      <w:r w:rsidRPr="00DA65A8">
        <w:rPr>
          <w:rFonts w:hint="eastAsia"/>
        </w:rPr>
        <w:t>310</w:t>
      </w:r>
      <w:r w:rsidR="00684208">
        <w:t xml:space="preserve"> </w:t>
      </w:r>
      <w:r w:rsidR="00684208">
        <w:rPr>
          <w:rFonts w:hint="eastAsia"/>
        </w:rPr>
        <w:t>d</w:t>
      </w:r>
      <w:r w:rsidRPr="00DA65A8">
        <w:rPr>
          <w:rFonts w:hint="eastAsia"/>
        </w:rPr>
        <w:t>及以上，得</w:t>
      </w:r>
      <w:r w:rsidR="00684208">
        <w:t>5</w:t>
      </w:r>
      <w:r w:rsidRPr="00DA65A8">
        <w:rPr>
          <w:rFonts w:hint="eastAsia"/>
        </w:rPr>
        <w:t>分；</w:t>
      </w:r>
    </w:p>
    <w:p w14:paraId="5C78B13F" w14:textId="5B7B4572" w:rsidR="000279E3" w:rsidRPr="00DA65A8" w:rsidRDefault="000279E3" w:rsidP="004939B4">
      <w:pPr>
        <w:ind w:firstLine="482"/>
      </w:pPr>
      <w:r w:rsidRPr="00DA65A8">
        <w:rPr>
          <w:b/>
        </w:rPr>
        <w:t>2</w:t>
      </w:r>
      <w:r w:rsidRPr="00DA65A8">
        <w:t xml:space="preserve"> </w:t>
      </w:r>
      <w:r w:rsidRPr="00DA65A8">
        <w:t>环境空气质量</w:t>
      </w:r>
      <w:r w:rsidRPr="00DA65A8">
        <w:rPr>
          <w:rFonts w:hint="eastAsia"/>
        </w:rPr>
        <w:t>达标天数在</w:t>
      </w:r>
      <w:r w:rsidRPr="00DA65A8">
        <w:rPr>
          <w:rFonts w:hint="eastAsia"/>
        </w:rPr>
        <w:t>330</w:t>
      </w:r>
      <w:r w:rsidR="00684208">
        <w:t xml:space="preserve"> </w:t>
      </w:r>
      <w:r w:rsidR="00684208">
        <w:rPr>
          <w:rFonts w:hint="eastAsia"/>
        </w:rPr>
        <w:t>d</w:t>
      </w:r>
      <w:r w:rsidRPr="00DA65A8">
        <w:rPr>
          <w:rFonts w:hint="eastAsia"/>
        </w:rPr>
        <w:t>及以上，得</w:t>
      </w:r>
      <w:r w:rsidR="00684208">
        <w:t>7</w:t>
      </w:r>
      <w:r w:rsidRPr="00DA65A8">
        <w:rPr>
          <w:rFonts w:hint="eastAsia"/>
        </w:rPr>
        <w:t>分；</w:t>
      </w:r>
    </w:p>
    <w:p w14:paraId="1D34AC42" w14:textId="17CE88DB" w:rsidR="000279E3" w:rsidRPr="00DA65A8" w:rsidRDefault="000279E3" w:rsidP="004939B4">
      <w:pPr>
        <w:ind w:firstLine="482"/>
      </w:pPr>
      <w:r w:rsidRPr="00DA65A8">
        <w:rPr>
          <w:rFonts w:hint="eastAsia"/>
          <w:b/>
        </w:rPr>
        <w:t>3</w:t>
      </w:r>
      <w:r w:rsidRPr="00DA65A8">
        <w:t xml:space="preserve"> </w:t>
      </w:r>
      <w:r w:rsidRPr="00DA65A8">
        <w:t>环境空气质量全部</w:t>
      </w:r>
      <w:r w:rsidRPr="00DA65A8">
        <w:rPr>
          <w:rFonts w:hint="eastAsia"/>
        </w:rPr>
        <w:t>达标，得</w:t>
      </w:r>
      <w:r w:rsidR="00684208">
        <w:t>10</w:t>
      </w:r>
      <w:r w:rsidRPr="00DA65A8">
        <w:rPr>
          <w:rFonts w:hint="eastAsia"/>
        </w:rPr>
        <w:t>分。</w:t>
      </w:r>
    </w:p>
    <w:p w14:paraId="08C128D0" w14:textId="77777777" w:rsidR="000279E3" w:rsidRPr="00DA65A8" w:rsidRDefault="000279E3" w:rsidP="004939B4">
      <w:pPr>
        <w:ind w:firstLine="480"/>
      </w:pPr>
      <w:r w:rsidRPr="00DA65A8">
        <w:rPr>
          <w:rFonts w:hint="eastAsia"/>
          <w:shd w:val="pct15" w:color="auto" w:fill="FFFFFF"/>
        </w:rPr>
        <w:t>【条文说明】</w:t>
      </w:r>
    </w:p>
    <w:p w14:paraId="754755F4" w14:textId="77777777" w:rsidR="000279E3" w:rsidRPr="00DA65A8" w:rsidRDefault="000279E3" w:rsidP="005E20D8">
      <w:pPr>
        <w:ind w:firstLine="480"/>
      </w:pPr>
      <w:r w:rsidRPr="00DA65A8">
        <w:rPr>
          <w:rFonts w:hint="eastAsia"/>
        </w:rPr>
        <w:t>本条适用于小镇的运营评价。</w:t>
      </w:r>
    </w:p>
    <w:p w14:paraId="4CB959CA" w14:textId="77777777" w:rsidR="000279E3" w:rsidRPr="00DA65A8" w:rsidRDefault="000279E3" w:rsidP="005E20D8">
      <w:pPr>
        <w:ind w:firstLine="480"/>
      </w:pPr>
      <w:r w:rsidRPr="00DA65A8">
        <w:rPr>
          <w:rFonts w:hint="eastAsia"/>
        </w:rPr>
        <w:lastRenderedPageBreak/>
        <w:t>小镇作为重要的人口活动区域，优质的大气环境可引导使用者增加户外活动，增强体质，促进健康。小镇可通过选址、</w:t>
      </w:r>
      <w:r w:rsidRPr="00DA65A8">
        <w:t>采取景观绿化措施</w:t>
      </w:r>
      <w:r w:rsidRPr="00DA65A8">
        <w:rPr>
          <w:rFonts w:hint="eastAsia"/>
        </w:rPr>
        <w:t>、合理优化小镇功能区划等手段，保障并优化小镇大气环境，营造更为健康、舒适的小镇空气环境。</w:t>
      </w:r>
    </w:p>
    <w:p w14:paraId="7DB686CD" w14:textId="77777777" w:rsidR="000279E3" w:rsidRPr="00DA65A8" w:rsidRDefault="000279E3" w:rsidP="005E20D8">
      <w:pPr>
        <w:ind w:firstLine="480"/>
      </w:pPr>
      <w:r w:rsidRPr="00DA65A8">
        <w:t>本条</w:t>
      </w:r>
      <w:r w:rsidRPr="00DA65A8">
        <w:rPr>
          <w:rFonts w:hint="eastAsia"/>
        </w:rPr>
        <w:t>与</w:t>
      </w:r>
      <w:r w:rsidRPr="00DA65A8">
        <w:rPr>
          <w:rFonts w:hint="eastAsia"/>
        </w:rPr>
        <w:t>4.1.1</w:t>
      </w:r>
      <w:r w:rsidRPr="00DA65A8">
        <w:rPr>
          <w:rFonts w:hint="eastAsia"/>
        </w:rPr>
        <w:t>条形成互补，在对小镇区域内大气污染物年均水平有所要求的情况下，对小镇区域内大气污染物日均水平进行了要求。</w:t>
      </w:r>
    </w:p>
    <w:p w14:paraId="5E5E604E" w14:textId="4F920C74" w:rsidR="000279E3" w:rsidRPr="00DA65A8" w:rsidRDefault="000279E3" w:rsidP="005E20D8">
      <w:pPr>
        <w:ind w:firstLine="480"/>
      </w:pPr>
      <w:r w:rsidRPr="00DA65A8">
        <w:rPr>
          <w:rFonts w:hint="eastAsia"/>
        </w:rPr>
        <w:t>运行阶段评价时宜选取小镇区域范围内环境监测站点近一年全年大气监测数据。本条要求小镇有</w:t>
      </w:r>
      <w:r w:rsidRPr="00DA65A8">
        <w:rPr>
          <w:rFonts w:hint="eastAsia"/>
        </w:rPr>
        <w:t>85%</w:t>
      </w:r>
      <w:r w:rsidRPr="00DA65A8">
        <w:rPr>
          <w:rFonts w:hint="eastAsia"/>
        </w:rPr>
        <w:t>以上（</w:t>
      </w:r>
      <w:r w:rsidRPr="00DA65A8">
        <w:rPr>
          <w:rFonts w:hint="eastAsia"/>
        </w:rPr>
        <w:t>310</w:t>
      </w:r>
      <w:r w:rsidR="00684208">
        <w:rPr>
          <w:rFonts w:hint="eastAsia"/>
        </w:rPr>
        <w:t>d</w:t>
      </w:r>
      <w:r w:rsidRPr="00DA65A8">
        <w:rPr>
          <w:rFonts w:hint="eastAsia"/>
        </w:rPr>
        <w:t>以上）、</w:t>
      </w:r>
      <w:r w:rsidRPr="00DA65A8">
        <w:t>90</w:t>
      </w:r>
      <w:r w:rsidRPr="00DA65A8">
        <w:rPr>
          <w:rFonts w:hint="eastAsia"/>
        </w:rPr>
        <w:t>%</w:t>
      </w:r>
      <w:r w:rsidRPr="00DA65A8">
        <w:rPr>
          <w:rFonts w:hint="eastAsia"/>
        </w:rPr>
        <w:t>以上（</w:t>
      </w:r>
      <w:r w:rsidRPr="00DA65A8">
        <w:rPr>
          <w:rFonts w:hint="eastAsia"/>
        </w:rPr>
        <w:t>3</w:t>
      </w:r>
      <w:r w:rsidRPr="00DA65A8">
        <w:t>3</w:t>
      </w:r>
      <w:r w:rsidRPr="00DA65A8">
        <w:rPr>
          <w:rFonts w:hint="eastAsia"/>
        </w:rPr>
        <w:t>0</w:t>
      </w:r>
      <w:r w:rsidR="00684208">
        <w:rPr>
          <w:rFonts w:hint="eastAsia"/>
        </w:rPr>
        <w:t>d</w:t>
      </w:r>
      <w:r w:rsidRPr="00DA65A8">
        <w:rPr>
          <w:rFonts w:hint="eastAsia"/>
        </w:rPr>
        <w:t>以上）、</w:t>
      </w:r>
      <w:r w:rsidRPr="00DA65A8">
        <w:t>100</w:t>
      </w:r>
      <w:r w:rsidRPr="00DA65A8">
        <w:rPr>
          <w:rFonts w:hint="eastAsia"/>
        </w:rPr>
        <w:t>%</w:t>
      </w:r>
      <w:r w:rsidRPr="00DA65A8">
        <w:rPr>
          <w:rFonts w:hint="eastAsia"/>
        </w:rPr>
        <w:t>大气空气中质量达标，并分级进行评分。</w:t>
      </w:r>
    </w:p>
    <w:p w14:paraId="65A177A9" w14:textId="77777777" w:rsidR="000279E3" w:rsidRPr="00DA65A8" w:rsidRDefault="000279E3" w:rsidP="005E20D8">
      <w:pPr>
        <w:ind w:firstLine="480"/>
      </w:pPr>
      <w:r w:rsidRPr="00DA65A8">
        <w:rPr>
          <w:rFonts w:hint="eastAsia"/>
        </w:rPr>
        <w:t>本条的评价方法为：运营评价查阅区域环境监测站选取说明、区域环境监测站大气污染物浓度全年监测数据及计算报告，并现场核实。</w:t>
      </w:r>
    </w:p>
    <w:p w14:paraId="6F099786" w14:textId="62A3A462" w:rsidR="000279E3" w:rsidRPr="00DA65A8" w:rsidRDefault="000279E3" w:rsidP="000279E3">
      <w:pPr>
        <w:pStyle w:val="af9"/>
        <w:spacing w:before="62" w:after="62" w:line="276" w:lineRule="auto"/>
        <w:ind w:firstLineChars="117" w:firstLine="282"/>
      </w:pPr>
      <w:r w:rsidRPr="00DA65A8">
        <w:rPr>
          <w:b/>
        </w:rPr>
        <w:t>4.2.13</w:t>
      </w:r>
      <w:r w:rsidRPr="00DA65A8">
        <w:rPr>
          <w:rFonts w:hint="eastAsia"/>
        </w:rPr>
        <w:t xml:space="preserve"> </w:t>
      </w:r>
      <w:r w:rsidRPr="00DA65A8">
        <w:rPr>
          <w:rFonts w:hint="eastAsia"/>
        </w:rPr>
        <w:t>小镇空气清新，空气负（氧）离子浓度较高，</w:t>
      </w:r>
      <w:proofErr w:type="gramStart"/>
      <w:r w:rsidRPr="00DA65A8">
        <w:rPr>
          <w:rFonts w:hint="eastAsia"/>
        </w:rPr>
        <w:t>评价总分值</w:t>
      </w:r>
      <w:proofErr w:type="gramEnd"/>
      <w:r w:rsidRPr="00DA65A8">
        <w:rPr>
          <w:rFonts w:hint="eastAsia"/>
        </w:rPr>
        <w:t>为</w:t>
      </w:r>
      <w:r w:rsidR="00684208">
        <w:t>8</w:t>
      </w:r>
      <w:r w:rsidRPr="00DA65A8">
        <w:rPr>
          <w:rFonts w:hint="eastAsia"/>
        </w:rPr>
        <w:t>分，并按下列规则评分：</w:t>
      </w:r>
    </w:p>
    <w:p w14:paraId="5E06DB0D" w14:textId="2D7C5641" w:rsidR="000279E3" w:rsidRPr="00DA65A8" w:rsidRDefault="000279E3" w:rsidP="004939B4">
      <w:pPr>
        <w:ind w:firstLine="482"/>
      </w:pPr>
      <w:r w:rsidRPr="00DA65A8">
        <w:rPr>
          <w:b/>
        </w:rPr>
        <w:t>1</w:t>
      </w:r>
      <w:r w:rsidRPr="00DA65A8">
        <w:rPr>
          <w:rFonts w:hint="eastAsia"/>
        </w:rPr>
        <w:t xml:space="preserve"> </w:t>
      </w:r>
      <w:r w:rsidRPr="00DA65A8">
        <w:rPr>
          <w:rFonts w:hint="eastAsia"/>
        </w:rPr>
        <w:t>年平均负氧离子浓度</w:t>
      </w:r>
      <w:r w:rsidR="008D19F3" w:rsidRPr="00DA65A8">
        <w:rPr>
          <w:rFonts w:hint="eastAsia"/>
        </w:rPr>
        <w:t>不低于</w:t>
      </w:r>
      <w:r w:rsidRPr="00DA65A8">
        <w:rPr>
          <w:rFonts w:hint="eastAsia"/>
        </w:rPr>
        <w:t>500</w:t>
      </w:r>
      <w:r w:rsidRPr="00DA65A8">
        <w:rPr>
          <w:rFonts w:hint="eastAsia"/>
        </w:rPr>
        <w:t>个</w:t>
      </w:r>
      <w:r w:rsidR="008D19F3" w:rsidRPr="00DA65A8">
        <w:t>/cm</w:t>
      </w:r>
      <w:r w:rsidR="008D19F3" w:rsidRPr="00DA65A8">
        <w:rPr>
          <w:vertAlign w:val="superscript"/>
        </w:rPr>
        <w:t>3</w:t>
      </w:r>
      <w:r w:rsidRPr="00DA65A8">
        <w:rPr>
          <w:rFonts w:hint="eastAsia"/>
        </w:rPr>
        <w:t>，</w:t>
      </w:r>
      <w:r w:rsidRPr="00DA65A8">
        <w:t>得分</w:t>
      </w:r>
      <w:r w:rsidR="00684208">
        <w:t>5</w:t>
      </w:r>
      <w:r w:rsidRPr="00DA65A8">
        <w:t>分</w:t>
      </w:r>
      <w:r w:rsidRPr="00DA65A8">
        <w:rPr>
          <w:rFonts w:hint="eastAsia"/>
        </w:rPr>
        <w:t>；</w:t>
      </w:r>
    </w:p>
    <w:p w14:paraId="480E66CD" w14:textId="7473C781" w:rsidR="000279E3" w:rsidRPr="00DA65A8" w:rsidRDefault="000279E3" w:rsidP="004939B4">
      <w:pPr>
        <w:ind w:firstLine="482"/>
      </w:pPr>
      <w:r w:rsidRPr="00DA65A8">
        <w:rPr>
          <w:b/>
        </w:rPr>
        <w:t xml:space="preserve">2 </w:t>
      </w:r>
      <w:r w:rsidRPr="00DA65A8">
        <w:rPr>
          <w:rFonts w:hint="eastAsia"/>
        </w:rPr>
        <w:t>年平均负氧离子浓度</w:t>
      </w:r>
      <w:r w:rsidR="008D19F3" w:rsidRPr="00DA65A8">
        <w:rPr>
          <w:rFonts w:hint="eastAsia"/>
        </w:rPr>
        <w:t>不低于</w:t>
      </w:r>
      <w:r w:rsidRPr="00DA65A8">
        <w:rPr>
          <w:rFonts w:hint="eastAsia"/>
        </w:rPr>
        <w:t>1200</w:t>
      </w:r>
      <w:r w:rsidRPr="00DA65A8">
        <w:rPr>
          <w:rFonts w:hint="eastAsia"/>
        </w:rPr>
        <w:t>个</w:t>
      </w:r>
      <w:r w:rsidR="008D19F3" w:rsidRPr="00DA65A8">
        <w:t>/cm</w:t>
      </w:r>
      <w:r w:rsidR="008D19F3" w:rsidRPr="00DA65A8">
        <w:rPr>
          <w:vertAlign w:val="superscript"/>
        </w:rPr>
        <w:t>3</w:t>
      </w:r>
      <w:r w:rsidRPr="00DA65A8">
        <w:rPr>
          <w:rFonts w:hint="eastAsia"/>
        </w:rPr>
        <w:t>，</w:t>
      </w:r>
      <w:r w:rsidRPr="00DA65A8">
        <w:t>得分</w:t>
      </w:r>
      <w:r w:rsidR="00684208">
        <w:t>8</w:t>
      </w:r>
      <w:r w:rsidRPr="00DA65A8">
        <w:t>分</w:t>
      </w:r>
      <w:r w:rsidRPr="00DA65A8">
        <w:rPr>
          <w:rFonts w:hint="eastAsia"/>
        </w:rPr>
        <w:t>。</w:t>
      </w:r>
    </w:p>
    <w:p w14:paraId="6B8AA195" w14:textId="77777777" w:rsidR="000279E3" w:rsidRPr="00DA65A8" w:rsidRDefault="000279E3" w:rsidP="000279E3">
      <w:pPr>
        <w:ind w:firstLine="480"/>
      </w:pPr>
      <w:r w:rsidRPr="00DA65A8">
        <w:rPr>
          <w:rFonts w:hint="eastAsia"/>
          <w:shd w:val="pct15" w:color="auto" w:fill="FFFFFF"/>
        </w:rPr>
        <w:t>【条文说明】</w:t>
      </w:r>
    </w:p>
    <w:p w14:paraId="4065CC89" w14:textId="7B55AE4D" w:rsidR="000279E3" w:rsidRPr="00DA65A8" w:rsidRDefault="000279E3"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1C6483E8" w14:textId="77777777" w:rsidR="000279E3" w:rsidRPr="00DA65A8" w:rsidRDefault="000279E3" w:rsidP="005E20D8">
      <w:pPr>
        <w:ind w:firstLine="480"/>
      </w:pPr>
      <w:r w:rsidRPr="00DA65A8">
        <w:rPr>
          <w:rFonts w:hint="eastAsia"/>
        </w:rPr>
        <w:t>空气负氧离子被誉为“空气维生素和生长素”，是一项重要的生态旅游资源。空气负（氧）离子浓度较高，给人身心舒适愉悦感，有利于健康生活和社会稳定，对小镇可持续发展具有积极意义。</w:t>
      </w:r>
    </w:p>
    <w:p w14:paraId="5725107B" w14:textId="3CFDA7F4" w:rsidR="000279E3" w:rsidRPr="00DA65A8" w:rsidRDefault="008D19F3" w:rsidP="005E20D8">
      <w:pPr>
        <w:ind w:firstLine="480"/>
      </w:pPr>
      <w:r w:rsidRPr="00DA65A8">
        <w:rPr>
          <w:rFonts w:hint="eastAsia"/>
        </w:rPr>
        <w:t>如表</w:t>
      </w:r>
      <w:r w:rsidRPr="00DA65A8">
        <w:rPr>
          <w:rFonts w:hint="eastAsia"/>
        </w:rPr>
        <w:t>1</w:t>
      </w:r>
      <w:r w:rsidRPr="00DA65A8">
        <w:rPr>
          <w:rFonts w:hint="eastAsia"/>
        </w:rPr>
        <w:t>和表</w:t>
      </w:r>
      <w:r w:rsidRPr="00DA65A8">
        <w:rPr>
          <w:rFonts w:hint="eastAsia"/>
        </w:rPr>
        <w:t>2</w:t>
      </w:r>
      <w:r w:rsidRPr="00DA65A8">
        <w:rPr>
          <w:rFonts w:hint="eastAsia"/>
        </w:rPr>
        <w:t>所示，</w:t>
      </w:r>
      <w:r w:rsidR="000279E3" w:rsidRPr="00DA65A8">
        <w:rPr>
          <w:rFonts w:hint="eastAsia"/>
        </w:rPr>
        <w:t>本标准中空气负（氧）离子浓度评分取值，参考我国已发布两项</w:t>
      </w:r>
      <w:r w:rsidRPr="00DA65A8">
        <w:rPr>
          <w:rFonts w:hint="eastAsia"/>
        </w:rPr>
        <w:t>行业标准《空气负（氧）离子浓度观测技术规范》</w:t>
      </w:r>
      <w:r w:rsidR="000279E3" w:rsidRPr="00DA65A8">
        <w:t>LY</w:t>
      </w:r>
      <w:r w:rsidR="000279E3" w:rsidRPr="00DA65A8">
        <w:rPr>
          <w:rFonts w:hint="eastAsia"/>
        </w:rPr>
        <w:t>∕</w:t>
      </w:r>
      <w:r w:rsidR="000279E3" w:rsidRPr="00DA65A8">
        <w:t>T 2586-2016</w:t>
      </w:r>
      <w:r w:rsidRPr="00DA65A8">
        <w:rPr>
          <w:rFonts w:hint="eastAsia"/>
        </w:rPr>
        <w:t>和《空气负（氧）离子浓度等级》</w:t>
      </w:r>
      <w:r w:rsidR="000279E3" w:rsidRPr="00DA65A8">
        <w:t>QX/T 380-2017</w:t>
      </w:r>
      <w:r w:rsidR="000279E3" w:rsidRPr="00DA65A8">
        <w:rPr>
          <w:rFonts w:hint="eastAsia"/>
        </w:rPr>
        <w:t>，其中</w:t>
      </w:r>
      <w:r w:rsidR="000279E3" w:rsidRPr="00DA65A8">
        <w:t>500</w:t>
      </w:r>
      <w:r w:rsidR="000279E3" w:rsidRPr="00DA65A8">
        <w:rPr>
          <w:rFonts w:hint="eastAsia"/>
        </w:rPr>
        <w:t>个</w:t>
      </w:r>
      <w:r w:rsidR="000279E3" w:rsidRPr="00DA65A8">
        <w:t>/cm</w:t>
      </w:r>
      <w:r w:rsidR="000279E3" w:rsidRPr="00DA65A8">
        <w:rPr>
          <w:vertAlign w:val="superscript"/>
        </w:rPr>
        <w:t>3</w:t>
      </w:r>
      <w:r w:rsidR="000279E3" w:rsidRPr="00DA65A8">
        <w:rPr>
          <w:rFonts w:hint="eastAsia"/>
        </w:rPr>
        <w:t>浓度值是前者第Ⅲ级下限，是后者第Ⅱ等级下限；</w:t>
      </w:r>
      <w:r w:rsidR="000279E3" w:rsidRPr="00DA65A8">
        <w:t>1200</w:t>
      </w:r>
      <w:r w:rsidR="000279E3" w:rsidRPr="00DA65A8">
        <w:rPr>
          <w:rFonts w:hint="eastAsia"/>
        </w:rPr>
        <w:t>个</w:t>
      </w:r>
      <w:r w:rsidR="000279E3" w:rsidRPr="00DA65A8">
        <w:t>/cm</w:t>
      </w:r>
      <w:r w:rsidR="000279E3" w:rsidRPr="00DA65A8">
        <w:rPr>
          <w:vertAlign w:val="superscript"/>
        </w:rPr>
        <w:t>3</w:t>
      </w:r>
      <w:r w:rsidR="000279E3" w:rsidRPr="00DA65A8">
        <w:rPr>
          <w:rFonts w:hint="eastAsia"/>
        </w:rPr>
        <w:t>浓度值是前者第Ⅱ级下限，是后者第Ⅰ等级下限。</w:t>
      </w:r>
    </w:p>
    <w:p w14:paraId="43F6172D" w14:textId="6D38002B" w:rsidR="000279E3" w:rsidRPr="00DA65A8" w:rsidRDefault="008D19F3" w:rsidP="000279E3">
      <w:pPr>
        <w:ind w:firstLine="480"/>
        <w:jc w:val="center"/>
      </w:pPr>
      <w:r w:rsidRPr="00DA65A8">
        <w:rPr>
          <w:rFonts w:hint="eastAsia"/>
        </w:rPr>
        <w:t>表</w:t>
      </w:r>
      <w:r w:rsidRPr="00DA65A8">
        <w:rPr>
          <w:rFonts w:hint="eastAsia"/>
        </w:rPr>
        <w:t>1</w:t>
      </w:r>
      <w:r w:rsidRPr="00DA65A8">
        <w:t xml:space="preserve">  </w:t>
      </w:r>
      <w:r w:rsidRPr="00DA65A8">
        <w:rPr>
          <w:rFonts w:hint="eastAsia"/>
        </w:rPr>
        <w:t>行业标准《空气负（氧）离子浓度观测技术规范》</w:t>
      </w:r>
      <w:r w:rsidRPr="00DA65A8">
        <w:t>LY</w:t>
      </w:r>
      <w:r w:rsidRPr="00DA65A8">
        <w:rPr>
          <w:rFonts w:hint="eastAsia"/>
        </w:rPr>
        <w:t>∕</w:t>
      </w:r>
      <w:r w:rsidRPr="00DA65A8">
        <w:t>T 2586-2016</w:t>
      </w:r>
      <w:r w:rsidRPr="00DA65A8">
        <w:rPr>
          <w:rFonts w:hint="eastAsia"/>
        </w:rPr>
        <w:t>空气负（氧）离子浓度等级划分表</w:t>
      </w:r>
    </w:p>
    <w:tbl>
      <w:tblPr>
        <w:tblStyle w:val="af0"/>
        <w:tblW w:w="0" w:type="auto"/>
        <w:jc w:val="center"/>
        <w:tblLook w:val="04A0" w:firstRow="1" w:lastRow="0" w:firstColumn="1" w:lastColumn="0" w:noHBand="0" w:noVBand="1"/>
      </w:tblPr>
      <w:tblGrid>
        <w:gridCol w:w="1271"/>
        <w:gridCol w:w="5387"/>
        <w:gridCol w:w="2402"/>
      </w:tblGrid>
      <w:tr w:rsidR="000279E3" w:rsidRPr="00DA65A8" w14:paraId="0C8D1975"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52E3E0AE" w14:textId="77777777" w:rsidR="000279E3" w:rsidRPr="00DA65A8" w:rsidRDefault="000279E3" w:rsidP="000279E3">
            <w:pPr>
              <w:ind w:firstLine="480"/>
            </w:pPr>
            <w:r w:rsidRPr="00DA65A8">
              <w:rPr>
                <w:rFonts w:hint="eastAsia"/>
              </w:rPr>
              <w:t>等级</w:t>
            </w:r>
          </w:p>
        </w:tc>
        <w:tc>
          <w:tcPr>
            <w:tcW w:w="5387" w:type="dxa"/>
            <w:tcBorders>
              <w:top w:val="single" w:sz="4" w:space="0" w:color="auto"/>
              <w:left w:val="single" w:sz="4" w:space="0" w:color="auto"/>
              <w:bottom w:val="single" w:sz="4" w:space="0" w:color="auto"/>
              <w:right w:val="single" w:sz="4" w:space="0" w:color="auto"/>
            </w:tcBorders>
            <w:hideMark/>
          </w:tcPr>
          <w:p w14:paraId="0B2F4A0E" w14:textId="77777777" w:rsidR="000279E3" w:rsidRPr="00DA65A8" w:rsidRDefault="000279E3" w:rsidP="000279E3">
            <w:pPr>
              <w:ind w:firstLine="480"/>
            </w:pPr>
            <w:r w:rsidRPr="00DA65A8">
              <w:rPr>
                <w:rFonts w:hint="eastAsia"/>
              </w:rPr>
              <w:t>空气负（氧）离子浓度（</w:t>
            </w:r>
            <w:r w:rsidRPr="00DA65A8">
              <w:t>n</w:t>
            </w:r>
            <w:r w:rsidRPr="00DA65A8">
              <w:rPr>
                <w:rFonts w:hint="eastAsia"/>
              </w:rPr>
              <w:t>，</w:t>
            </w:r>
            <w:proofErr w:type="gramStart"/>
            <w:r w:rsidRPr="00DA65A8">
              <w:rPr>
                <w:rFonts w:hint="eastAsia"/>
              </w:rPr>
              <w:t>个</w:t>
            </w:r>
            <w:proofErr w:type="gramEnd"/>
            <w:r w:rsidRPr="00DA65A8">
              <w:t>/cm</w:t>
            </w:r>
            <w:r w:rsidRPr="00DA65A8">
              <w:rPr>
                <w:vertAlign w:val="superscript"/>
              </w:rPr>
              <w:t>3</w:t>
            </w:r>
            <w:r w:rsidRPr="00DA65A8">
              <w:rPr>
                <w:rFonts w:hint="eastAsia"/>
              </w:rPr>
              <w:t>）</w:t>
            </w:r>
          </w:p>
        </w:tc>
        <w:tc>
          <w:tcPr>
            <w:tcW w:w="2402" w:type="dxa"/>
            <w:tcBorders>
              <w:top w:val="single" w:sz="4" w:space="0" w:color="auto"/>
              <w:left w:val="single" w:sz="4" w:space="0" w:color="auto"/>
              <w:bottom w:val="single" w:sz="4" w:space="0" w:color="auto"/>
              <w:right w:val="single" w:sz="4" w:space="0" w:color="auto"/>
            </w:tcBorders>
            <w:hideMark/>
          </w:tcPr>
          <w:p w14:paraId="3038C292" w14:textId="77777777" w:rsidR="000279E3" w:rsidRPr="00DA65A8" w:rsidRDefault="000279E3" w:rsidP="000279E3">
            <w:pPr>
              <w:ind w:firstLine="480"/>
            </w:pPr>
            <w:r w:rsidRPr="00DA65A8">
              <w:rPr>
                <w:rFonts w:hint="eastAsia"/>
              </w:rPr>
              <w:t>备注</w:t>
            </w:r>
          </w:p>
        </w:tc>
      </w:tr>
      <w:tr w:rsidR="000279E3" w:rsidRPr="00DA65A8" w14:paraId="6DCE49AF"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1C165CBF" w14:textId="77777777" w:rsidR="000279E3" w:rsidRPr="00DA65A8" w:rsidRDefault="000279E3" w:rsidP="000279E3">
            <w:pPr>
              <w:ind w:firstLine="480"/>
            </w:pPr>
            <w:r w:rsidRPr="00DA65A8">
              <w:rPr>
                <w:rFonts w:hint="eastAsia"/>
              </w:rPr>
              <w:t>Ⅰ</w:t>
            </w:r>
          </w:p>
        </w:tc>
        <w:tc>
          <w:tcPr>
            <w:tcW w:w="5387" w:type="dxa"/>
            <w:tcBorders>
              <w:top w:val="single" w:sz="4" w:space="0" w:color="auto"/>
              <w:left w:val="single" w:sz="4" w:space="0" w:color="auto"/>
              <w:bottom w:val="single" w:sz="4" w:space="0" w:color="auto"/>
              <w:right w:val="single" w:sz="4" w:space="0" w:color="auto"/>
            </w:tcBorders>
            <w:hideMark/>
          </w:tcPr>
          <w:p w14:paraId="20F0CA8E" w14:textId="77777777" w:rsidR="000279E3" w:rsidRPr="00DA65A8" w:rsidRDefault="000279E3" w:rsidP="000279E3">
            <w:pPr>
              <w:ind w:firstLine="480"/>
            </w:pPr>
            <w:r w:rsidRPr="00DA65A8">
              <w:t>n</w:t>
            </w:r>
            <w:r w:rsidRPr="00DA65A8">
              <w:rPr>
                <w:rFonts w:hint="eastAsia"/>
              </w:rPr>
              <w:t>≥</w:t>
            </w:r>
            <w:r w:rsidRPr="00DA65A8">
              <w:rPr>
                <w:rFonts w:hint="eastAsia"/>
              </w:rPr>
              <w:t>3000</w:t>
            </w:r>
          </w:p>
        </w:tc>
        <w:tc>
          <w:tcPr>
            <w:tcW w:w="2402" w:type="dxa"/>
            <w:vMerge w:val="restart"/>
            <w:tcBorders>
              <w:top w:val="single" w:sz="4" w:space="0" w:color="auto"/>
              <w:left w:val="single" w:sz="4" w:space="0" w:color="auto"/>
              <w:bottom w:val="single" w:sz="4" w:space="0" w:color="auto"/>
              <w:right w:val="single" w:sz="4" w:space="0" w:color="auto"/>
            </w:tcBorders>
            <w:hideMark/>
          </w:tcPr>
          <w:p w14:paraId="509761C8" w14:textId="77777777" w:rsidR="000279E3" w:rsidRPr="00DA65A8" w:rsidRDefault="000279E3" w:rsidP="000279E3">
            <w:pPr>
              <w:ind w:firstLine="480"/>
            </w:pPr>
            <w:r w:rsidRPr="00DA65A8">
              <w:rPr>
                <w:rFonts w:hint="eastAsia"/>
              </w:rPr>
              <w:t>优</w:t>
            </w:r>
          </w:p>
          <w:p w14:paraId="5A8F1856" w14:textId="77777777" w:rsidR="000279E3" w:rsidRPr="00DA65A8" w:rsidRDefault="000279E3" w:rsidP="000279E3">
            <w:pPr>
              <w:ind w:firstLine="480"/>
            </w:pPr>
            <w:r w:rsidRPr="00DA65A8">
              <w:rPr>
                <w:noProof/>
              </w:rPr>
              <mc:AlternateContent>
                <mc:Choice Requires="wps">
                  <w:drawing>
                    <wp:inline distT="0" distB="0" distL="0" distR="0" wp14:anchorId="03026F6C" wp14:editId="0F794496">
                      <wp:extent cx="14605" cy="647700"/>
                      <wp:effectExtent l="38100" t="9525" r="61595" b="19050"/>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77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E0C05F" id="_x0000_t32" coordsize="21600,21600" o:spt="32" o:oned="t" path="m,l21600,21600e" filled="f">
                      <v:path arrowok="t" fillok="f" o:connecttype="none"/>
                      <o:lock v:ext="edit" shapetype="t"/>
                    </v:shapetype>
                    <v:shape id="直接箭头连接符 1" o:spid="_x0000_s1026" type="#_x0000_t32" style="width:1.15pt;height:5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" strokecolor="black [3213]">
                      <v:stroke endarrow="block"/>
                      <w10:anchorlock/>
                    </v:shape>
                  </w:pict>
                </mc:Fallback>
              </mc:AlternateContent>
            </w:r>
          </w:p>
          <w:p w14:paraId="3EA57D8C" w14:textId="77777777" w:rsidR="000279E3" w:rsidRPr="00DA65A8" w:rsidRDefault="000279E3" w:rsidP="000279E3">
            <w:pPr>
              <w:ind w:firstLine="480"/>
            </w:pPr>
            <w:r w:rsidRPr="00DA65A8">
              <w:rPr>
                <w:rFonts w:hint="eastAsia"/>
              </w:rPr>
              <w:t>劣</w:t>
            </w:r>
          </w:p>
        </w:tc>
      </w:tr>
      <w:tr w:rsidR="000279E3" w:rsidRPr="00DA65A8" w14:paraId="197B21A8"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1DEDB902" w14:textId="77777777" w:rsidR="000279E3" w:rsidRPr="00DA65A8" w:rsidRDefault="000279E3" w:rsidP="000279E3">
            <w:pPr>
              <w:ind w:firstLine="480"/>
            </w:pPr>
            <w:r w:rsidRPr="00DA65A8">
              <w:rPr>
                <w:rFonts w:hint="eastAsia"/>
              </w:rPr>
              <w:t>Ⅱ</w:t>
            </w:r>
          </w:p>
        </w:tc>
        <w:tc>
          <w:tcPr>
            <w:tcW w:w="5387" w:type="dxa"/>
            <w:tcBorders>
              <w:top w:val="single" w:sz="4" w:space="0" w:color="auto"/>
              <w:left w:val="single" w:sz="4" w:space="0" w:color="auto"/>
              <w:bottom w:val="single" w:sz="4" w:space="0" w:color="auto"/>
              <w:right w:val="single" w:sz="4" w:space="0" w:color="auto"/>
            </w:tcBorders>
            <w:hideMark/>
          </w:tcPr>
          <w:p w14:paraId="43DF5413" w14:textId="77777777" w:rsidR="000279E3" w:rsidRPr="00DA65A8" w:rsidRDefault="000279E3" w:rsidP="000279E3">
            <w:pPr>
              <w:ind w:firstLine="480"/>
            </w:pPr>
            <w:r w:rsidRPr="00DA65A8">
              <w:rPr>
                <w:rFonts w:hint="eastAsia"/>
              </w:rPr>
              <w:t>1200</w:t>
            </w:r>
            <w:r w:rsidRPr="00DA65A8">
              <w:rPr>
                <w:rFonts w:hint="eastAsia"/>
              </w:rPr>
              <w:t>≤</w:t>
            </w:r>
            <w:r w:rsidRPr="00DA65A8">
              <w:rPr>
                <w:rFonts w:hint="eastAsia"/>
              </w:rPr>
              <w:t>n&lt;3000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92847" w14:textId="77777777" w:rsidR="000279E3" w:rsidRPr="00DA65A8" w:rsidRDefault="000279E3" w:rsidP="000279E3">
            <w:pPr>
              <w:ind w:firstLine="480"/>
            </w:pPr>
          </w:p>
        </w:tc>
      </w:tr>
      <w:tr w:rsidR="000279E3" w:rsidRPr="00DA65A8" w14:paraId="5142B9F6"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23C6F928" w14:textId="77777777" w:rsidR="000279E3" w:rsidRPr="00DA65A8" w:rsidRDefault="000279E3" w:rsidP="000279E3">
            <w:pPr>
              <w:ind w:firstLine="480"/>
            </w:pPr>
            <w:r w:rsidRPr="00DA65A8">
              <w:rPr>
                <w:rFonts w:hint="eastAsia"/>
              </w:rPr>
              <w:t>Ⅲ</w:t>
            </w:r>
          </w:p>
        </w:tc>
        <w:tc>
          <w:tcPr>
            <w:tcW w:w="5387" w:type="dxa"/>
            <w:tcBorders>
              <w:top w:val="single" w:sz="4" w:space="0" w:color="auto"/>
              <w:left w:val="single" w:sz="4" w:space="0" w:color="auto"/>
              <w:bottom w:val="single" w:sz="4" w:space="0" w:color="auto"/>
              <w:right w:val="single" w:sz="4" w:space="0" w:color="auto"/>
            </w:tcBorders>
            <w:hideMark/>
          </w:tcPr>
          <w:p w14:paraId="2351462E" w14:textId="77777777" w:rsidR="000279E3" w:rsidRPr="00DA65A8" w:rsidRDefault="000279E3" w:rsidP="000279E3">
            <w:pPr>
              <w:ind w:firstLine="480"/>
            </w:pPr>
            <w:r w:rsidRPr="00DA65A8">
              <w:rPr>
                <w:rFonts w:hint="eastAsia"/>
              </w:rPr>
              <w:t>500</w:t>
            </w:r>
            <w:r w:rsidRPr="00DA65A8">
              <w:rPr>
                <w:rFonts w:hint="eastAsia"/>
              </w:rPr>
              <w:t>≤</w:t>
            </w:r>
            <w:r w:rsidRPr="00DA65A8">
              <w:rPr>
                <w:rFonts w:hint="eastAsia"/>
              </w:rPr>
              <w:t>n&lt;1200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E1398" w14:textId="77777777" w:rsidR="000279E3" w:rsidRPr="00DA65A8" w:rsidRDefault="000279E3" w:rsidP="000279E3">
            <w:pPr>
              <w:ind w:firstLine="480"/>
            </w:pPr>
          </w:p>
        </w:tc>
      </w:tr>
      <w:tr w:rsidR="000279E3" w:rsidRPr="00DA65A8" w14:paraId="6F8007F8"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07E4E312" w14:textId="77777777" w:rsidR="000279E3" w:rsidRPr="00DA65A8" w:rsidRDefault="000279E3" w:rsidP="000279E3">
            <w:pPr>
              <w:ind w:firstLine="480"/>
            </w:pPr>
            <w:r w:rsidRPr="00DA65A8">
              <w:rPr>
                <w:rFonts w:hint="eastAsia"/>
              </w:rPr>
              <w:t>Ⅳ</w:t>
            </w:r>
          </w:p>
        </w:tc>
        <w:tc>
          <w:tcPr>
            <w:tcW w:w="5387" w:type="dxa"/>
            <w:tcBorders>
              <w:top w:val="single" w:sz="4" w:space="0" w:color="auto"/>
              <w:left w:val="single" w:sz="4" w:space="0" w:color="auto"/>
              <w:bottom w:val="single" w:sz="4" w:space="0" w:color="auto"/>
              <w:right w:val="single" w:sz="4" w:space="0" w:color="auto"/>
            </w:tcBorders>
            <w:hideMark/>
          </w:tcPr>
          <w:p w14:paraId="72E7CEB3" w14:textId="77777777" w:rsidR="000279E3" w:rsidRPr="00DA65A8" w:rsidRDefault="000279E3" w:rsidP="000279E3">
            <w:pPr>
              <w:ind w:firstLine="480"/>
            </w:pPr>
            <w:r w:rsidRPr="00DA65A8">
              <w:rPr>
                <w:rFonts w:hint="eastAsia"/>
              </w:rPr>
              <w:t>300</w:t>
            </w:r>
            <w:r w:rsidRPr="00DA65A8">
              <w:rPr>
                <w:rFonts w:hint="eastAsia"/>
              </w:rPr>
              <w:t>≤</w:t>
            </w:r>
            <w:r w:rsidRPr="00DA65A8">
              <w:rPr>
                <w:rFonts w:hint="eastAsia"/>
              </w:rPr>
              <w:t>n&lt;500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1ACD4" w14:textId="77777777" w:rsidR="000279E3" w:rsidRPr="00DA65A8" w:rsidRDefault="000279E3" w:rsidP="000279E3">
            <w:pPr>
              <w:ind w:firstLine="480"/>
            </w:pPr>
          </w:p>
        </w:tc>
      </w:tr>
      <w:tr w:rsidR="000279E3" w:rsidRPr="00DA65A8" w14:paraId="59D12B49"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1DBEB5D3" w14:textId="77777777" w:rsidR="000279E3" w:rsidRPr="00DA65A8" w:rsidRDefault="000279E3" w:rsidP="000279E3">
            <w:pPr>
              <w:ind w:firstLine="480"/>
            </w:pPr>
            <w:r w:rsidRPr="00DA65A8">
              <w:rPr>
                <w:rFonts w:hint="eastAsia"/>
              </w:rPr>
              <w:t>Ⅴ</w:t>
            </w:r>
          </w:p>
        </w:tc>
        <w:tc>
          <w:tcPr>
            <w:tcW w:w="5387" w:type="dxa"/>
            <w:tcBorders>
              <w:top w:val="single" w:sz="4" w:space="0" w:color="auto"/>
              <w:left w:val="single" w:sz="4" w:space="0" w:color="auto"/>
              <w:bottom w:val="single" w:sz="4" w:space="0" w:color="auto"/>
              <w:right w:val="single" w:sz="4" w:space="0" w:color="auto"/>
            </w:tcBorders>
            <w:hideMark/>
          </w:tcPr>
          <w:p w14:paraId="38521587" w14:textId="77777777" w:rsidR="000279E3" w:rsidRPr="00DA65A8" w:rsidRDefault="000279E3" w:rsidP="000279E3">
            <w:pPr>
              <w:ind w:firstLine="480"/>
            </w:pPr>
            <w:r w:rsidRPr="00DA65A8">
              <w:rPr>
                <w:rFonts w:hint="eastAsia"/>
              </w:rPr>
              <w:t>100</w:t>
            </w:r>
            <w:r w:rsidRPr="00DA65A8">
              <w:rPr>
                <w:rFonts w:hint="eastAsia"/>
              </w:rPr>
              <w:t>≤</w:t>
            </w:r>
            <w:r w:rsidRPr="00DA65A8">
              <w:rPr>
                <w:rFonts w:hint="eastAsia"/>
              </w:rPr>
              <w:t>n&lt;300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0A686" w14:textId="77777777" w:rsidR="000279E3" w:rsidRPr="00DA65A8" w:rsidRDefault="000279E3" w:rsidP="000279E3">
            <w:pPr>
              <w:ind w:firstLine="480"/>
            </w:pPr>
          </w:p>
        </w:tc>
      </w:tr>
      <w:tr w:rsidR="000279E3" w:rsidRPr="00DA65A8" w14:paraId="7A1EBB69"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487669BC" w14:textId="77777777" w:rsidR="000279E3" w:rsidRPr="00DA65A8" w:rsidRDefault="000279E3" w:rsidP="000279E3">
            <w:pPr>
              <w:ind w:firstLine="480"/>
            </w:pPr>
            <w:r w:rsidRPr="00DA65A8">
              <w:rPr>
                <w:rFonts w:hint="eastAsia"/>
              </w:rPr>
              <w:t>Ⅵ</w:t>
            </w:r>
          </w:p>
        </w:tc>
        <w:tc>
          <w:tcPr>
            <w:tcW w:w="5387" w:type="dxa"/>
            <w:tcBorders>
              <w:top w:val="single" w:sz="4" w:space="0" w:color="auto"/>
              <w:left w:val="single" w:sz="4" w:space="0" w:color="auto"/>
              <w:bottom w:val="single" w:sz="4" w:space="0" w:color="auto"/>
              <w:right w:val="single" w:sz="4" w:space="0" w:color="auto"/>
            </w:tcBorders>
            <w:hideMark/>
          </w:tcPr>
          <w:p w14:paraId="01C31F74" w14:textId="77777777" w:rsidR="000279E3" w:rsidRPr="00DA65A8" w:rsidRDefault="000279E3" w:rsidP="000279E3">
            <w:pPr>
              <w:ind w:firstLine="480"/>
            </w:pPr>
            <w:r w:rsidRPr="00DA65A8">
              <w:rPr>
                <w:rFonts w:hint="eastAsia"/>
              </w:rPr>
              <w:t>&lt;100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A4390" w14:textId="77777777" w:rsidR="000279E3" w:rsidRPr="00DA65A8" w:rsidRDefault="000279E3" w:rsidP="000279E3">
            <w:pPr>
              <w:ind w:firstLine="480"/>
            </w:pPr>
          </w:p>
        </w:tc>
      </w:tr>
    </w:tbl>
    <w:p w14:paraId="0808A2A9" w14:textId="24F1D458" w:rsidR="000279E3" w:rsidRPr="00DA65A8" w:rsidRDefault="008D19F3" w:rsidP="003B51C7">
      <w:pPr>
        <w:ind w:firstLineChars="0" w:firstLine="0"/>
        <w:jc w:val="center"/>
      </w:pPr>
      <w:r w:rsidRPr="00DA65A8">
        <w:rPr>
          <w:rFonts w:hint="eastAsia"/>
        </w:rPr>
        <w:t>表</w:t>
      </w:r>
      <w:r w:rsidRPr="00DA65A8">
        <w:rPr>
          <w:rFonts w:hint="eastAsia"/>
        </w:rPr>
        <w:t>2</w:t>
      </w:r>
      <w:r w:rsidRPr="00DA65A8">
        <w:t xml:space="preserve">  </w:t>
      </w:r>
      <w:r w:rsidRPr="00DA65A8">
        <w:rPr>
          <w:rFonts w:hint="eastAsia"/>
        </w:rPr>
        <w:t>《空气负（氧）离子浓度等级》</w:t>
      </w:r>
      <w:r w:rsidRPr="00DA65A8">
        <w:t>QX/T 380-2017</w:t>
      </w:r>
      <w:r w:rsidRPr="00DA65A8">
        <w:rPr>
          <w:rFonts w:hint="eastAsia"/>
        </w:rPr>
        <w:t>空气负（氧）离子浓度等级</w:t>
      </w:r>
    </w:p>
    <w:tbl>
      <w:tblPr>
        <w:tblStyle w:val="af0"/>
        <w:tblW w:w="0" w:type="auto"/>
        <w:jc w:val="center"/>
        <w:tblLook w:val="04A0" w:firstRow="1" w:lastRow="0" w:firstColumn="1" w:lastColumn="0" w:noHBand="0" w:noVBand="1"/>
      </w:tblPr>
      <w:tblGrid>
        <w:gridCol w:w="1271"/>
        <w:gridCol w:w="5387"/>
        <w:gridCol w:w="2402"/>
      </w:tblGrid>
      <w:tr w:rsidR="000279E3" w:rsidRPr="00DA65A8" w14:paraId="1E63BAC2"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4E54D614" w14:textId="77777777" w:rsidR="000279E3" w:rsidRPr="00DA65A8" w:rsidRDefault="000279E3" w:rsidP="00684208">
            <w:pPr>
              <w:ind w:firstLineChars="0" w:firstLine="0"/>
            </w:pPr>
            <w:r w:rsidRPr="00DA65A8">
              <w:rPr>
                <w:rFonts w:hint="eastAsia"/>
              </w:rPr>
              <w:t>等级</w:t>
            </w:r>
          </w:p>
        </w:tc>
        <w:tc>
          <w:tcPr>
            <w:tcW w:w="5387" w:type="dxa"/>
            <w:tcBorders>
              <w:top w:val="single" w:sz="4" w:space="0" w:color="auto"/>
              <w:left w:val="single" w:sz="4" w:space="0" w:color="auto"/>
              <w:bottom w:val="single" w:sz="4" w:space="0" w:color="auto"/>
              <w:right w:val="single" w:sz="4" w:space="0" w:color="auto"/>
            </w:tcBorders>
            <w:hideMark/>
          </w:tcPr>
          <w:p w14:paraId="27A5AF4F" w14:textId="4A3ABFD2" w:rsidR="000279E3" w:rsidRPr="00DA65A8" w:rsidRDefault="000279E3" w:rsidP="00684208">
            <w:pPr>
              <w:ind w:firstLineChars="0" w:firstLine="0"/>
            </w:pPr>
            <w:r w:rsidRPr="00DA65A8">
              <w:rPr>
                <w:rFonts w:hint="eastAsia"/>
              </w:rPr>
              <w:t>空气负（氧）离子浓度（</w:t>
            </w:r>
            <w:r w:rsidR="00684208">
              <w:rPr>
                <w:rFonts w:hint="eastAsia"/>
              </w:rPr>
              <w:t>n</w:t>
            </w:r>
            <w:r w:rsidRPr="00DA65A8">
              <w:rPr>
                <w:rFonts w:hint="eastAsia"/>
              </w:rPr>
              <w:t>，</w:t>
            </w:r>
            <w:proofErr w:type="gramStart"/>
            <w:r w:rsidR="00684208" w:rsidRPr="00DA65A8">
              <w:rPr>
                <w:rFonts w:hint="eastAsia"/>
              </w:rPr>
              <w:t>个</w:t>
            </w:r>
            <w:proofErr w:type="gramEnd"/>
            <w:r w:rsidR="00684208" w:rsidRPr="00DA65A8">
              <w:t>/cm</w:t>
            </w:r>
            <w:r w:rsidR="00684208" w:rsidRPr="00DA65A8">
              <w:rPr>
                <w:vertAlign w:val="superscript"/>
              </w:rPr>
              <w:t>3</w:t>
            </w:r>
            <w:r w:rsidRPr="00DA65A8">
              <w:rPr>
                <w:rFonts w:hint="eastAsia"/>
              </w:rPr>
              <w:t>）</w:t>
            </w:r>
          </w:p>
        </w:tc>
        <w:tc>
          <w:tcPr>
            <w:tcW w:w="2402" w:type="dxa"/>
            <w:tcBorders>
              <w:top w:val="single" w:sz="4" w:space="0" w:color="auto"/>
              <w:left w:val="single" w:sz="4" w:space="0" w:color="auto"/>
              <w:bottom w:val="single" w:sz="4" w:space="0" w:color="auto"/>
              <w:right w:val="single" w:sz="4" w:space="0" w:color="auto"/>
            </w:tcBorders>
            <w:hideMark/>
          </w:tcPr>
          <w:p w14:paraId="1A432EB6" w14:textId="77777777" w:rsidR="000279E3" w:rsidRPr="00DA65A8" w:rsidRDefault="000279E3" w:rsidP="00684208">
            <w:pPr>
              <w:ind w:firstLineChars="0" w:firstLine="0"/>
            </w:pPr>
            <w:r w:rsidRPr="00DA65A8">
              <w:rPr>
                <w:rFonts w:hint="eastAsia"/>
              </w:rPr>
              <w:t>说明</w:t>
            </w:r>
          </w:p>
        </w:tc>
      </w:tr>
      <w:tr w:rsidR="000279E3" w:rsidRPr="00DA65A8" w14:paraId="65FFEB96"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7300789E" w14:textId="77777777" w:rsidR="000279E3" w:rsidRPr="00DA65A8" w:rsidRDefault="000279E3" w:rsidP="00684208">
            <w:pPr>
              <w:ind w:firstLineChars="0" w:firstLine="0"/>
            </w:pPr>
            <w:r w:rsidRPr="00DA65A8">
              <w:rPr>
                <w:rFonts w:hint="eastAsia"/>
              </w:rPr>
              <w:lastRenderedPageBreak/>
              <w:t>Ⅰ</w:t>
            </w:r>
          </w:p>
        </w:tc>
        <w:tc>
          <w:tcPr>
            <w:tcW w:w="5387" w:type="dxa"/>
            <w:tcBorders>
              <w:top w:val="single" w:sz="4" w:space="0" w:color="auto"/>
              <w:left w:val="single" w:sz="4" w:space="0" w:color="auto"/>
              <w:bottom w:val="single" w:sz="4" w:space="0" w:color="auto"/>
              <w:right w:val="single" w:sz="4" w:space="0" w:color="auto"/>
            </w:tcBorders>
            <w:hideMark/>
          </w:tcPr>
          <w:p w14:paraId="742044EC" w14:textId="77777777" w:rsidR="000279E3" w:rsidRPr="00DA65A8" w:rsidRDefault="000279E3" w:rsidP="00684208">
            <w:pPr>
              <w:ind w:firstLineChars="0" w:firstLine="0"/>
            </w:pPr>
            <w:r w:rsidRPr="00DA65A8">
              <w:t>N</w:t>
            </w:r>
            <w:r w:rsidRPr="00DA65A8">
              <w:rPr>
                <w:rFonts w:hint="eastAsia"/>
              </w:rPr>
              <w:t>≥</w:t>
            </w:r>
            <w:r w:rsidRPr="00DA65A8">
              <w:rPr>
                <w:rFonts w:hint="eastAsia"/>
              </w:rPr>
              <w:t>1200</w:t>
            </w:r>
          </w:p>
        </w:tc>
        <w:tc>
          <w:tcPr>
            <w:tcW w:w="2402" w:type="dxa"/>
            <w:tcBorders>
              <w:top w:val="single" w:sz="4" w:space="0" w:color="auto"/>
              <w:left w:val="single" w:sz="4" w:space="0" w:color="auto"/>
              <w:bottom w:val="single" w:sz="4" w:space="0" w:color="auto"/>
              <w:right w:val="single" w:sz="4" w:space="0" w:color="auto"/>
            </w:tcBorders>
            <w:hideMark/>
          </w:tcPr>
          <w:p w14:paraId="150117EF" w14:textId="77777777" w:rsidR="000279E3" w:rsidRPr="00DA65A8" w:rsidRDefault="000279E3" w:rsidP="003B51C7">
            <w:pPr>
              <w:ind w:firstLineChars="0" w:firstLine="0"/>
            </w:pPr>
            <w:r w:rsidRPr="00DA65A8">
              <w:rPr>
                <w:rFonts w:hint="eastAsia"/>
              </w:rPr>
              <w:t>浓度高，空气清新</w:t>
            </w:r>
          </w:p>
        </w:tc>
      </w:tr>
      <w:tr w:rsidR="000279E3" w:rsidRPr="00DA65A8" w14:paraId="603B9013"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25FDC970" w14:textId="77777777" w:rsidR="000279E3" w:rsidRPr="00DA65A8" w:rsidRDefault="000279E3" w:rsidP="00684208">
            <w:pPr>
              <w:ind w:firstLineChars="0" w:firstLine="0"/>
            </w:pPr>
            <w:r w:rsidRPr="00DA65A8">
              <w:rPr>
                <w:rFonts w:hint="eastAsia"/>
              </w:rPr>
              <w:t>Ⅱ</w:t>
            </w:r>
          </w:p>
        </w:tc>
        <w:tc>
          <w:tcPr>
            <w:tcW w:w="5387" w:type="dxa"/>
            <w:tcBorders>
              <w:top w:val="single" w:sz="4" w:space="0" w:color="auto"/>
              <w:left w:val="single" w:sz="4" w:space="0" w:color="auto"/>
              <w:bottom w:val="single" w:sz="4" w:space="0" w:color="auto"/>
              <w:right w:val="single" w:sz="4" w:space="0" w:color="auto"/>
            </w:tcBorders>
            <w:hideMark/>
          </w:tcPr>
          <w:p w14:paraId="14258F67" w14:textId="77777777" w:rsidR="000279E3" w:rsidRPr="00DA65A8" w:rsidRDefault="000279E3" w:rsidP="00684208">
            <w:pPr>
              <w:ind w:firstLineChars="0" w:firstLine="0"/>
            </w:pPr>
            <w:r w:rsidRPr="00DA65A8">
              <w:rPr>
                <w:rFonts w:hint="eastAsia"/>
              </w:rPr>
              <w:t>500</w:t>
            </w:r>
            <w:r w:rsidRPr="00DA65A8">
              <w:rPr>
                <w:rFonts w:hint="eastAsia"/>
              </w:rPr>
              <w:t>≤</w:t>
            </w:r>
            <w:r w:rsidRPr="00DA65A8">
              <w:rPr>
                <w:rFonts w:hint="eastAsia"/>
              </w:rPr>
              <w:t>N&lt;1200</w:t>
            </w:r>
          </w:p>
        </w:tc>
        <w:tc>
          <w:tcPr>
            <w:tcW w:w="2402" w:type="dxa"/>
            <w:tcBorders>
              <w:top w:val="single" w:sz="4" w:space="0" w:color="auto"/>
              <w:left w:val="single" w:sz="4" w:space="0" w:color="auto"/>
              <w:bottom w:val="single" w:sz="4" w:space="0" w:color="auto"/>
              <w:right w:val="single" w:sz="4" w:space="0" w:color="auto"/>
            </w:tcBorders>
            <w:hideMark/>
          </w:tcPr>
          <w:p w14:paraId="7FFB215B" w14:textId="77777777" w:rsidR="000279E3" w:rsidRPr="00DA65A8" w:rsidRDefault="000279E3" w:rsidP="003B51C7">
            <w:pPr>
              <w:ind w:firstLineChars="0" w:firstLine="0"/>
            </w:pPr>
            <w:r w:rsidRPr="00DA65A8">
              <w:rPr>
                <w:rFonts w:hint="eastAsia"/>
              </w:rPr>
              <w:t>浓度较高，空气较清新</w:t>
            </w:r>
          </w:p>
        </w:tc>
      </w:tr>
      <w:tr w:rsidR="000279E3" w:rsidRPr="00DA65A8" w14:paraId="0BF3B2E6"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68131805" w14:textId="77777777" w:rsidR="000279E3" w:rsidRPr="00DA65A8" w:rsidRDefault="000279E3" w:rsidP="00684208">
            <w:pPr>
              <w:ind w:firstLineChars="0" w:firstLine="0"/>
            </w:pPr>
            <w:r w:rsidRPr="00DA65A8">
              <w:rPr>
                <w:rFonts w:hint="eastAsia"/>
              </w:rPr>
              <w:t>Ⅲ</w:t>
            </w:r>
          </w:p>
        </w:tc>
        <w:tc>
          <w:tcPr>
            <w:tcW w:w="5387" w:type="dxa"/>
            <w:tcBorders>
              <w:top w:val="single" w:sz="4" w:space="0" w:color="auto"/>
              <w:left w:val="single" w:sz="4" w:space="0" w:color="auto"/>
              <w:bottom w:val="single" w:sz="4" w:space="0" w:color="auto"/>
              <w:right w:val="single" w:sz="4" w:space="0" w:color="auto"/>
            </w:tcBorders>
            <w:hideMark/>
          </w:tcPr>
          <w:p w14:paraId="3F8D5FF8" w14:textId="77777777" w:rsidR="000279E3" w:rsidRPr="00DA65A8" w:rsidRDefault="000279E3" w:rsidP="00684208">
            <w:pPr>
              <w:ind w:firstLineChars="0" w:firstLine="0"/>
            </w:pPr>
            <w:r w:rsidRPr="00DA65A8">
              <w:rPr>
                <w:rFonts w:hint="eastAsia"/>
              </w:rPr>
              <w:t>100</w:t>
            </w:r>
            <w:r w:rsidRPr="00DA65A8">
              <w:rPr>
                <w:rFonts w:hint="eastAsia"/>
              </w:rPr>
              <w:t>≤</w:t>
            </w:r>
            <w:r w:rsidRPr="00DA65A8">
              <w:rPr>
                <w:rFonts w:hint="eastAsia"/>
              </w:rPr>
              <w:t>N&lt;500</w:t>
            </w:r>
          </w:p>
        </w:tc>
        <w:tc>
          <w:tcPr>
            <w:tcW w:w="2402" w:type="dxa"/>
            <w:tcBorders>
              <w:top w:val="single" w:sz="4" w:space="0" w:color="auto"/>
              <w:left w:val="single" w:sz="4" w:space="0" w:color="auto"/>
              <w:bottom w:val="single" w:sz="4" w:space="0" w:color="auto"/>
              <w:right w:val="single" w:sz="4" w:space="0" w:color="auto"/>
            </w:tcBorders>
            <w:hideMark/>
          </w:tcPr>
          <w:p w14:paraId="2DA77301" w14:textId="77777777" w:rsidR="000279E3" w:rsidRPr="00DA65A8" w:rsidRDefault="000279E3" w:rsidP="003B51C7">
            <w:pPr>
              <w:ind w:firstLineChars="0" w:firstLine="0"/>
            </w:pPr>
            <w:r w:rsidRPr="00DA65A8">
              <w:rPr>
                <w:rFonts w:hint="eastAsia"/>
              </w:rPr>
              <w:t>浓度中，空气一般</w:t>
            </w:r>
          </w:p>
        </w:tc>
      </w:tr>
      <w:tr w:rsidR="000279E3" w:rsidRPr="00DA65A8" w14:paraId="53BBDF27" w14:textId="77777777" w:rsidTr="000279E3">
        <w:trPr>
          <w:jc w:val="center"/>
        </w:trPr>
        <w:tc>
          <w:tcPr>
            <w:tcW w:w="1271" w:type="dxa"/>
            <w:tcBorders>
              <w:top w:val="single" w:sz="4" w:space="0" w:color="auto"/>
              <w:left w:val="single" w:sz="4" w:space="0" w:color="auto"/>
              <w:bottom w:val="single" w:sz="4" w:space="0" w:color="auto"/>
              <w:right w:val="single" w:sz="4" w:space="0" w:color="auto"/>
            </w:tcBorders>
            <w:hideMark/>
          </w:tcPr>
          <w:p w14:paraId="1F22EA9D" w14:textId="77777777" w:rsidR="000279E3" w:rsidRPr="00DA65A8" w:rsidRDefault="000279E3" w:rsidP="00684208">
            <w:pPr>
              <w:ind w:firstLineChars="0" w:firstLine="0"/>
            </w:pPr>
            <w:r w:rsidRPr="00DA65A8">
              <w:rPr>
                <w:rFonts w:hint="eastAsia"/>
              </w:rPr>
              <w:t>Ⅳ</w:t>
            </w:r>
          </w:p>
        </w:tc>
        <w:tc>
          <w:tcPr>
            <w:tcW w:w="5387" w:type="dxa"/>
            <w:tcBorders>
              <w:top w:val="single" w:sz="4" w:space="0" w:color="auto"/>
              <w:left w:val="single" w:sz="4" w:space="0" w:color="auto"/>
              <w:bottom w:val="single" w:sz="4" w:space="0" w:color="auto"/>
              <w:right w:val="single" w:sz="4" w:space="0" w:color="auto"/>
            </w:tcBorders>
            <w:hideMark/>
          </w:tcPr>
          <w:p w14:paraId="198F4056" w14:textId="77777777" w:rsidR="000279E3" w:rsidRPr="00DA65A8" w:rsidRDefault="000279E3" w:rsidP="00684208">
            <w:pPr>
              <w:ind w:firstLineChars="0" w:firstLine="0"/>
            </w:pPr>
            <w:r w:rsidRPr="00DA65A8">
              <w:rPr>
                <w:rFonts w:hint="eastAsia"/>
              </w:rPr>
              <w:t>0</w:t>
            </w:r>
            <w:r w:rsidRPr="00DA65A8">
              <w:rPr>
                <w:rFonts w:hint="eastAsia"/>
              </w:rPr>
              <w:t>≤</w:t>
            </w:r>
            <w:r w:rsidRPr="00DA65A8">
              <w:rPr>
                <w:rFonts w:hint="eastAsia"/>
              </w:rPr>
              <w:t>N&lt;100</w:t>
            </w:r>
          </w:p>
        </w:tc>
        <w:tc>
          <w:tcPr>
            <w:tcW w:w="2402" w:type="dxa"/>
            <w:tcBorders>
              <w:top w:val="single" w:sz="4" w:space="0" w:color="auto"/>
              <w:left w:val="single" w:sz="4" w:space="0" w:color="auto"/>
              <w:bottom w:val="single" w:sz="4" w:space="0" w:color="auto"/>
              <w:right w:val="single" w:sz="4" w:space="0" w:color="auto"/>
            </w:tcBorders>
            <w:hideMark/>
          </w:tcPr>
          <w:p w14:paraId="27A3D8AB" w14:textId="77777777" w:rsidR="000279E3" w:rsidRPr="00DA65A8" w:rsidRDefault="000279E3" w:rsidP="003B51C7">
            <w:pPr>
              <w:ind w:firstLineChars="0" w:firstLine="0"/>
            </w:pPr>
            <w:r w:rsidRPr="00DA65A8">
              <w:rPr>
                <w:rFonts w:hint="eastAsia"/>
              </w:rPr>
              <w:t>浓度低，空气不够清新</w:t>
            </w:r>
          </w:p>
        </w:tc>
      </w:tr>
    </w:tbl>
    <w:p w14:paraId="0B885278" w14:textId="77777777" w:rsidR="000279E3" w:rsidRPr="00DA65A8" w:rsidRDefault="000279E3" w:rsidP="005E20D8">
      <w:pPr>
        <w:ind w:firstLine="480"/>
      </w:pPr>
      <w:r w:rsidRPr="00DA65A8">
        <w:rPr>
          <w:rFonts w:hint="eastAsia"/>
        </w:rPr>
        <w:t>空气负（氧）离子浓度与气象条件、小镇规划建设紧密相关。多项研究表明，影响空气负（氧）离子浓度的主要气象因子有相对湿度、光照强度、气温、相对湿度等，空气负离子浓度与气温存在指数负相关，与相对湿度线性正相关。雨后天气，负氧离子浓度显著升高，空气清洁程度明显提高。不同的生态功能区，空气负氧离子浓度显著不同，空气负氧离子浓度和空气质量为城市绿地区</w:t>
      </w:r>
      <w:r w:rsidRPr="00DA65A8">
        <w:t>&gt;</w:t>
      </w:r>
      <w:r w:rsidRPr="00DA65A8">
        <w:rPr>
          <w:rFonts w:hint="eastAsia"/>
        </w:rPr>
        <w:t>居住区</w:t>
      </w:r>
      <w:r w:rsidRPr="00DA65A8">
        <w:t>&gt;</w:t>
      </w:r>
      <w:r w:rsidRPr="00DA65A8">
        <w:rPr>
          <w:rFonts w:hint="eastAsia"/>
        </w:rPr>
        <w:t>商业区</w:t>
      </w:r>
      <w:r w:rsidRPr="00DA65A8">
        <w:t>&gt;</w:t>
      </w:r>
      <w:r w:rsidRPr="00DA65A8">
        <w:rPr>
          <w:rFonts w:hint="eastAsia"/>
        </w:rPr>
        <w:t>道路交通区。不同绿地类型，负氧离子浓度不同。乔木林对提高空气负氧离子浓度和改善空气质量的作用最为显著，乔木</w:t>
      </w:r>
      <w:r w:rsidRPr="00DA65A8">
        <w:t>&gt;</w:t>
      </w:r>
      <w:proofErr w:type="gramStart"/>
      <w:r w:rsidRPr="00DA65A8">
        <w:rPr>
          <w:rFonts w:hint="eastAsia"/>
        </w:rPr>
        <w:t>灌从</w:t>
      </w:r>
      <w:proofErr w:type="gramEnd"/>
      <w:r w:rsidRPr="00DA65A8">
        <w:t>&gt;</w:t>
      </w:r>
      <w:r w:rsidRPr="00DA65A8">
        <w:rPr>
          <w:rFonts w:hint="eastAsia"/>
        </w:rPr>
        <w:t>草地。乔灌草复层结构的城市森林是产生较多空气负离子的最佳类型，阔叶林日平均空气负离子浓度最高，乔灌草复层结构</w:t>
      </w:r>
      <w:r w:rsidRPr="00DA65A8">
        <w:t>&gt;</w:t>
      </w:r>
      <w:r w:rsidRPr="00DA65A8">
        <w:rPr>
          <w:rFonts w:hint="eastAsia"/>
        </w:rPr>
        <w:t>乔灌、乔草、灌</w:t>
      </w:r>
      <w:proofErr w:type="gramStart"/>
      <w:r w:rsidRPr="00DA65A8">
        <w:rPr>
          <w:rFonts w:hint="eastAsia"/>
        </w:rPr>
        <w:t>草简单</w:t>
      </w:r>
      <w:proofErr w:type="gramEnd"/>
      <w:r w:rsidRPr="00DA65A8">
        <w:rPr>
          <w:rFonts w:hint="eastAsia"/>
        </w:rPr>
        <w:t>配置结构</w:t>
      </w:r>
      <w:r w:rsidRPr="00DA65A8">
        <w:t>&gt;</w:t>
      </w:r>
      <w:r w:rsidRPr="00DA65A8">
        <w:rPr>
          <w:rFonts w:hint="eastAsia"/>
        </w:rPr>
        <w:t>草坪、稀乔、</w:t>
      </w:r>
      <w:proofErr w:type="gramStart"/>
      <w:r w:rsidRPr="00DA65A8">
        <w:rPr>
          <w:rFonts w:hint="eastAsia"/>
        </w:rPr>
        <w:t>稀灌草</w:t>
      </w:r>
      <w:proofErr w:type="gramEnd"/>
      <w:r w:rsidRPr="00DA65A8">
        <w:rPr>
          <w:rFonts w:hint="eastAsia"/>
        </w:rPr>
        <w:t>单一配置结构。提高林木的生态结构，注重乔灌草复层结构的建设，绿化树种的选择，增加绿地面积、增强绿地维护，达到增加空气负离子浓度的目的。</w:t>
      </w:r>
    </w:p>
    <w:p w14:paraId="07D08284" w14:textId="7192AC39" w:rsidR="000279E3" w:rsidRPr="00DA65A8" w:rsidRDefault="000279E3" w:rsidP="005E20D8">
      <w:pPr>
        <w:ind w:firstLine="480"/>
      </w:pPr>
      <w:r w:rsidRPr="00DA65A8">
        <w:rPr>
          <w:rFonts w:hint="eastAsia"/>
        </w:rPr>
        <w:t>空气负（氧）离子浓度监测，应采用符合</w:t>
      </w:r>
      <w:r w:rsidR="008D19F3" w:rsidRPr="00DA65A8">
        <w:rPr>
          <w:rFonts w:hint="eastAsia"/>
        </w:rPr>
        <w:t>现行国家标准《空气离子测量仪通用规范》</w:t>
      </w:r>
      <w:r w:rsidRPr="00DA65A8">
        <w:t>GB/T 18809</w:t>
      </w:r>
      <w:r w:rsidRPr="00DA65A8">
        <w:rPr>
          <w:rFonts w:hint="eastAsia"/>
        </w:rPr>
        <w:t>的大气负离子自动观测系统作为观测设备，进行连续取样观测，保证观测数据具有科学性和可比性。</w:t>
      </w:r>
    </w:p>
    <w:p w14:paraId="652BA8EA" w14:textId="77777777" w:rsidR="000279E3" w:rsidRPr="00DA65A8" w:rsidRDefault="000279E3" w:rsidP="005E20D8">
      <w:pPr>
        <w:ind w:firstLine="480"/>
      </w:pPr>
      <w:r w:rsidRPr="00DA65A8">
        <w:rPr>
          <w:rFonts w:hint="eastAsia"/>
        </w:rPr>
        <w:t>监测点选址应符合国家气象观测场选址规范，其采样值能代表对人群活动有一定指示意义地区的自然状态下的观测数据。</w:t>
      </w:r>
    </w:p>
    <w:p w14:paraId="56FC043B" w14:textId="02678FAE" w:rsidR="000279E3" w:rsidRPr="00DA65A8" w:rsidRDefault="000279E3" w:rsidP="005E20D8">
      <w:pPr>
        <w:ind w:firstLine="480"/>
      </w:pPr>
      <w:r w:rsidRPr="00DA65A8">
        <w:rPr>
          <w:rFonts w:hint="eastAsia"/>
        </w:rPr>
        <w:t>本条的评价方法为：规划评价查阅相关空气负（氧）离子监测、公示系统</w:t>
      </w:r>
      <w:r w:rsidR="005F785F" w:rsidRPr="00DA65A8">
        <w:rPr>
          <w:rFonts w:hint="eastAsia"/>
        </w:rPr>
        <w:t>规划</w:t>
      </w:r>
      <w:r w:rsidRPr="00DA65A8">
        <w:rPr>
          <w:rFonts w:hint="eastAsia"/>
        </w:rPr>
        <w:t>文件；运营评价查阅相关竣工图、监测与公示系统设计说明、传感器检验</w:t>
      </w:r>
      <w:r w:rsidRPr="00DA65A8">
        <w:t>/</w:t>
      </w:r>
      <w:r w:rsidRPr="00DA65A8">
        <w:rPr>
          <w:rFonts w:hint="eastAsia"/>
        </w:rPr>
        <w:t>标定报告，审查一年内的空气负（氧）离子监测系统历史监测数据、信息推送记录，并现场核实。</w:t>
      </w:r>
    </w:p>
    <w:p w14:paraId="1D3B2281" w14:textId="77777777" w:rsidR="000279E3" w:rsidRPr="00DA65A8" w:rsidRDefault="000279E3" w:rsidP="000279E3">
      <w:pPr>
        <w:ind w:firstLine="480"/>
        <w:rPr>
          <w:bCs/>
        </w:rPr>
      </w:pPr>
    </w:p>
    <w:p w14:paraId="00A764E4" w14:textId="77777777" w:rsidR="000279E3" w:rsidRPr="00DA65A8" w:rsidRDefault="000279E3" w:rsidP="000279E3">
      <w:pPr>
        <w:ind w:firstLine="480"/>
      </w:pPr>
    </w:p>
    <w:p w14:paraId="30D630E2" w14:textId="77777777" w:rsidR="000279E3" w:rsidRPr="00DA65A8" w:rsidRDefault="000279E3" w:rsidP="000279E3">
      <w:pPr>
        <w:ind w:firstLine="480"/>
      </w:pPr>
    </w:p>
    <w:p w14:paraId="241E0E78" w14:textId="77777777" w:rsidR="000279E3" w:rsidRPr="00DA65A8" w:rsidRDefault="000279E3" w:rsidP="000279E3">
      <w:pPr>
        <w:ind w:firstLine="480"/>
      </w:pPr>
    </w:p>
    <w:p w14:paraId="301DD1B2" w14:textId="77777777" w:rsidR="000279E3" w:rsidRPr="00DA65A8" w:rsidRDefault="000279E3" w:rsidP="000279E3">
      <w:pPr>
        <w:ind w:firstLine="480"/>
      </w:pPr>
    </w:p>
    <w:p w14:paraId="1B7F8293" w14:textId="4BAC4D33" w:rsidR="000279E3" w:rsidRPr="00DA65A8" w:rsidRDefault="000279E3" w:rsidP="007955F9">
      <w:pPr>
        <w:pStyle w:val="af9"/>
        <w:spacing w:before="62" w:after="62" w:line="276" w:lineRule="auto"/>
        <w:ind w:firstLineChars="200" w:firstLine="480"/>
        <w:sectPr w:rsidR="000279E3" w:rsidRPr="00DA65A8" w:rsidSect="00F67C20">
          <w:pgSz w:w="11906" w:h="16838"/>
          <w:pgMar w:top="1440" w:right="1418" w:bottom="1440" w:left="1418" w:header="851" w:footer="992" w:gutter="0"/>
          <w:pgNumType w:start="1"/>
          <w:cols w:space="425"/>
          <w:docGrid w:type="lines" w:linePitch="312"/>
        </w:sectPr>
      </w:pPr>
    </w:p>
    <w:p w14:paraId="247C3F87" w14:textId="5679D8D0" w:rsidR="0099438B" w:rsidRPr="00DA65A8" w:rsidRDefault="0099438B" w:rsidP="004939B4">
      <w:pPr>
        <w:ind w:firstLine="480"/>
      </w:pPr>
    </w:p>
    <w:p w14:paraId="2B9A8044" w14:textId="77777777" w:rsidR="00E04198" w:rsidRPr="00DA65A8" w:rsidRDefault="00E04198" w:rsidP="00E04198">
      <w:pPr>
        <w:pStyle w:val="1"/>
        <w:spacing w:before="62" w:after="62"/>
        <w:ind w:firstLine="643"/>
      </w:pPr>
      <w:bookmarkStart w:id="29" w:name="_Toc528313857"/>
      <w:bookmarkStart w:id="30" w:name="_Toc21618111"/>
      <w:bookmarkStart w:id="31" w:name="_Toc528313860"/>
      <w:r w:rsidRPr="00DA65A8">
        <w:rPr>
          <w:rFonts w:hint="eastAsia"/>
        </w:rPr>
        <w:t>5</w:t>
      </w:r>
      <w:r w:rsidRPr="00DA65A8">
        <w:t>水</w:t>
      </w:r>
      <w:bookmarkEnd w:id="29"/>
      <w:bookmarkEnd w:id="30"/>
    </w:p>
    <w:p w14:paraId="61376AB2" w14:textId="77777777" w:rsidR="00E04198" w:rsidRPr="00DA65A8" w:rsidRDefault="00E04198" w:rsidP="00E04198">
      <w:pPr>
        <w:pStyle w:val="2"/>
        <w:spacing w:before="156" w:after="156"/>
        <w:ind w:firstLine="562"/>
      </w:pPr>
      <w:bookmarkStart w:id="32" w:name="_Toc462404820"/>
      <w:bookmarkStart w:id="33" w:name="_Toc474224965"/>
      <w:bookmarkStart w:id="34" w:name="_Toc474226273"/>
      <w:bookmarkStart w:id="35" w:name="_Toc528313858"/>
      <w:bookmarkStart w:id="36" w:name="_Toc21618112"/>
      <w:r w:rsidRPr="00DA65A8">
        <w:rPr>
          <w:rFonts w:hint="eastAsia"/>
        </w:rPr>
        <w:t xml:space="preserve">5.1 </w:t>
      </w:r>
      <w:r w:rsidRPr="00DA65A8">
        <w:rPr>
          <w:rFonts w:hint="eastAsia"/>
        </w:rPr>
        <w:t>控制项</w:t>
      </w:r>
      <w:bookmarkEnd w:id="32"/>
      <w:bookmarkEnd w:id="33"/>
      <w:bookmarkEnd w:id="34"/>
      <w:bookmarkEnd w:id="35"/>
      <w:bookmarkEnd w:id="36"/>
    </w:p>
    <w:p w14:paraId="26051F22" w14:textId="77777777" w:rsidR="00E04198" w:rsidRPr="00DA65A8" w:rsidRDefault="00E04198" w:rsidP="00E04198">
      <w:pPr>
        <w:pStyle w:val="af9"/>
        <w:numPr>
          <w:ilvl w:val="0"/>
          <w:numId w:val="27"/>
        </w:numPr>
        <w:spacing w:before="62" w:after="62"/>
        <w:ind w:firstLine="480"/>
      </w:pPr>
      <w:r w:rsidRPr="00DA65A8">
        <w:rPr>
          <w:rFonts w:hint="eastAsia"/>
        </w:rPr>
        <w:t>小镇生活饮用水集中式供水单位供水水质应满足现行国家标准《生活饮用水卫生标准》</w:t>
      </w:r>
      <w:r w:rsidRPr="00DA65A8">
        <w:rPr>
          <w:rFonts w:hint="eastAsia"/>
        </w:rPr>
        <w:t>GB 5749</w:t>
      </w:r>
      <w:r w:rsidRPr="00DA65A8">
        <w:rPr>
          <w:rFonts w:hint="eastAsia"/>
        </w:rPr>
        <w:t>和</w:t>
      </w:r>
      <w:proofErr w:type="gramStart"/>
      <w:r w:rsidRPr="00DA65A8">
        <w:rPr>
          <w:rFonts w:hint="eastAsia"/>
        </w:rPr>
        <w:t>现行行业</w:t>
      </w:r>
      <w:proofErr w:type="gramEnd"/>
      <w:r w:rsidRPr="00DA65A8">
        <w:rPr>
          <w:rFonts w:hint="eastAsia"/>
        </w:rPr>
        <w:t>标准《</w:t>
      </w:r>
      <w:r w:rsidRPr="00DA65A8">
        <w:t>城市供水水质标准</w:t>
      </w:r>
      <w:r w:rsidRPr="00DA65A8">
        <w:rPr>
          <w:rFonts w:hint="eastAsia"/>
        </w:rPr>
        <w:t>》</w:t>
      </w:r>
      <w:r w:rsidRPr="00DA65A8">
        <w:t>CJ/T 206</w:t>
      </w:r>
      <w:r w:rsidRPr="00DA65A8">
        <w:rPr>
          <w:rFonts w:hint="eastAsia"/>
        </w:rPr>
        <w:t>的有关规定。</w:t>
      </w:r>
    </w:p>
    <w:p w14:paraId="225FE9FA"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5B5F6223" w14:textId="634B80E3" w:rsidR="00E04198" w:rsidRPr="00DA65A8" w:rsidRDefault="00E04198" w:rsidP="005E20D8">
      <w:pPr>
        <w:ind w:firstLine="480"/>
      </w:pPr>
      <w:r w:rsidRPr="00DA65A8">
        <w:rPr>
          <w:rFonts w:hint="eastAsia"/>
        </w:rPr>
        <w:t>本条适用于规划、运营评价。</w:t>
      </w:r>
    </w:p>
    <w:p w14:paraId="7544CB5A" w14:textId="77777777" w:rsidR="00E04198" w:rsidRPr="00DA65A8" w:rsidRDefault="00E04198" w:rsidP="005E20D8">
      <w:pPr>
        <w:ind w:firstLine="480"/>
      </w:pPr>
      <w:r w:rsidRPr="00DA65A8">
        <w:rPr>
          <w:rFonts w:hint="eastAsia"/>
        </w:rPr>
        <w:t>小镇生活饮用水集中式供水单位包括小镇上一级区域集中式供水单位和小镇专有集中式供水单位。</w:t>
      </w:r>
    </w:p>
    <w:p w14:paraId="6B3A3873" w14:textId="77777777" w:rsidR="00E04198" w:rsidRPr="00DA65A8" w:rsidRDefault="00E04198" w:rsidP="005E20D8">
      <w:pPr>
        <w:ind w:firstLine="480"/>
      </w:pPr>
      <w:r w:rsidRPr="00DA65A8">
        <w:rPr>
          <w:rFonts w:hint="eastAsia"/>
        </w:rPr>
        <w:t>为保证</w:t>
      </w:r>
      <w:r w:rsidRPr="00DA65A8">
        <w:t>人群身体健康</w:t>
      </w:r>
      <w:r w:rsidRPr="00DA65A8">
        <w:rPr>
          <w:rFonts w:hint="eastAsia"/>
        </w:rPr>
        <w:t>，健康小镇的生活饮用水集中式供水单位必须能够提供清洁的生活饮用水。</w:t>
      </w:r>
    </w:p>
    <w:p w14:paraId="33947E40" w14:textId="77777777" w:rsidR="00E04198" w:rsidRPr="00DA65A8" w:rsidRDefault="00E04198" w:rsidP="005E20D8">
      <w:pPr>
        <w:ind w:firstLine="480"/>
      </w:pPr>
      <w:r w:rsidRPr="00DA65A8">
        <w:rPr>
          <w:rFonts w:hint="eastAsia"/>
        </w:rPr>
        <w:t>现行国家标准《生活饮用水卫生标准》</w:t>
      </w:r>
      <w:r w:rsidRPr="00DA65A8">
        <w:rPr>
          <w:rFonts w:hint="eastAsia"/>
        </w:rPr>
        <w:t>GB 5749</w:t>
      </w:r>
      <w:r w:rsidRPr="00DA65A8">
        <w:t>对饮用水中与人群</w:t>
      </w:r>
      <w:hyperlink r:id="rId16" w:tgtFrame="_blank" w:history="1">
        <w:r w:rsidRPr="00DA65A8">
          <w:t>健康</w:t>
        </w:r>
      </w:hyperlink>
      <w:r w:rsidRPr="00DA65A8">
        <w:rPr>
          <w:rFonts w:hint="eastAsia"/>
        </w:rPr>
        <w:t>相关</w:t>
      </w:r>
      <w:r w:rsidRPr="00DA65A8">
        <w:t>的各种因素（物理、化学和生物），</w:t>
      </w:r>
      <w:proofErr w:type="gramStart"/>
      <w:r w:rsidRPr="00DA65A8">
        <w:rPr>
          <w:rFonts w:hint="eastAsia"/>
        </w:rPr>
        <w:t>作出</w:t>
      </w:r>
      <w:proofErr w:type="gramEnd"/>
      <w:r w:rsidRPr="00DA65A8">
        <w:rPr>
          <w:rFonts w:hint="eastAsia"/>
        </w:rPr>
        <w:t>了</w:t>
      </w:r>
      <w:r w:rsidRPr="00DA65A8">
        <w:t>量值规定，</w:t>
      </w:r>
      <w:r w:rsidRPr="00DA65A8">
        <w:rPr>
          <w:rFonts w:hint="eastAsia"/>
        </w:rPr>
        <w:t>同时对生活饮用水集中式供水单位相</w:t>
      </w:r>
      <w:r w:rsidRPr="00DA65A8">
        <w:t>关</w:t>
      </w:r>
      <w:hyperlink r:id="rId17" w:tgtFrame="_blank" w:history="1">
        <w:r w:rsidRPr="00DA65A8">
          <w:t>行为</w:t>
        </w:r>
        <w:r w:rsidRPr="00DA65A8">
          <w:rPr>
            <w:rFonts w:hint="eastAsia"/>
          </w:rPr>
          <w:t>提出了</w:t>
        </w:r>
        <w:r w:rsidRPr="00DA65A8">
          <w:t>规范</w:t>
        </w:r>
      </w:hyperlink>
      <w:r w:rsidRPr="00DA65A8">
        <w:rPr>
          <w:rFonts w:hint="eastAsia"/>
        </w:rPr>
        <w:t>要求，包括：</w:t>
      </w:r>
      <w:r w:rsidRPr="00DA65A8">
        <w:t>生活饮用水水质卫生要求、生活饮用水水源水质卫生要求、集中式供水单位卫生要求、涉及生活饮用水卫生安全产品卫生要求、水质监测和水质检验方法</w:t>
      </w:r>
      <w:r w:rsidRPr="00DA65A8">
        <w:rPr>
          <w:rFonts w:hint="eastAsia"/>
        </w:rPr>
        <w:t>等</w:t>
      </w:r>
      <w:r w:rsidRPr="00DA65A8">
        <w:t>。</w:t>
      </w:r>
      <w:r w:rsidRPr="00DA65A8">
        <w:rPr>
          <w:rFonts w:hint="eastAsia"/>
        </w:rPr>
        <w:t>主要指标包括微生物指标、毒理指标、感官性状和一般化学指标、放射性指标、消毒剂指标等，而这些指标又分为常规指标和非常规指标。常规指标指能反映生活饮用水水质基本状况的水质指标；非常规指标指根据地区、时间或特殊情况需要的生活饮用水水质指标。</w:t>
      </w:r>
    </w:p>
    <w:p w14:paraId="62BC3B6F" w14:textId="77777777" w:rsidR="00E04198" w:rsidRPr="00DA65A8" w:rsidRDefault="00E04198" w:rsidP="005E20D8">
      <w:pPr>
        <w:ind w:firstLine="480"/>
      </w:pPr>
      <w:proofErr w:type="gramStart"/>
      <w:r w:rsidRPr="00DA65A8">
        <w:rPr>
          <w:rFonts w:hint="eastAsia"/>
        </w:rPr>
        <w:t>现行行业</w:t>
      </w:r>
      <w:proofErr w:type="gramEnd"/>
      <w:r w:rsidRPr="00DA65A8">
        <w:rPr>
          <w:rFonts w:hint="eastAsia"/>
        </w:rPr>
        <w:t>标准《</w:t>
      </w:r>
      <w:r w:rsidRPr="00DA65A8">
        <w:t>城市供水水质标准</w:t>
      </w:r>
      <w:r w:rsidRPr="00DA65A8">
        <w:rPr>
          <w:rFonts w:hint="eastAsia"/>
        </w:rPr>
        <w:t>》</w:t>
      </w:r>
      <w:r w:rsidRPr="00DA65A8">
        <w:t>CJ/T 206</w:t>
      </w:r>
      <w:r w:rsidRPr="00DA65A8">
        <w:rPr>
          <w:rFonts w:hint="eastAsia"/>
        </w:rPr>
        <w:t>对城市公共集中式供水企业的供水水质要求、水源水质要求、水质检验和检测、水质安全规定等</w:t>
      </w:r>
      <w:proofErr w:type="gramStart"/>
      <w:r w:rsidRPr="00DA65A8">
        <w:rPr>
          <w:rFonts w:hint="eastAsia"/>
        </w:rPr>
        <w:t>作出</w:t>
      </w:r>
      <w:proofErr w:type="gramEnd"/>
      <w:r w:rsidRPr="00DA65A8">
        <w:rPr>
          <w:rFonts w:hint="eastAsia"/>
        </w:rPr>
        <w:t>了全面规定。该标准的适用范围包含国家按行政建制设立的直辖市、市、镇。</w:t>
      </w:r>
    </w:p>
    <w:p w14:paraId="6A40F786" w14:textId="3F7B4988" w:rsidR="00E04198" w:rsidRPr="00DA65A8" w:rsidRDefault="00E04198" w:rsidP="005E20D8">
      <w:pPr>
        <w:ind w:firstLine="480"/>
      </w:pPr>
      <w:r w:rsidRPr="00DA65A8">
        <w:rPr>
          <w:rFonts w:hint="eastAsia"/>
        </w:rPr>
        <w:t>本条的评价方法为：规划评价查阅小镇生活饮用水集中供水相关</w:t>
      </w:r>
      <w:r w:rsidR="005F785F" w:rsidRPr="00DA65A8">
        <w:rPr>
          <w:rFonts w:hint="eastAsia"/>
        </w:rPr>
        <w:t>规划</w:t>
      </w:r>
      <w:r w:rsidRPr="00DA65A8">
        <w:t>文件</w:t>
      </w:r>
      <w:r w:rsidRPr="00DA65A8">
        <w:rPr>
          <w:rFonts w:hint="eastAsia"/>
        </w:rPr>
        <w:t>或小镇生活饮用水集中式供水单位水质检测报告</w:t>
      </w:r>
      <w:r w:rsidRPr="00DA65A8">
        <w:t>；</w:t>
      </w:r>
      <w:r w:rsidRPr="00DA65A8">
        <w:rPr>
          <w:rFonts w:hint="eastAsia"/>
        </w:rPr>
        <w:t>运营评价查阅小镇生活饮用水集中式供水单位水质检测报告的水质检测报告（每年至少一次）。</w:t>
      </w:r>
    </w:p>
    <w:p w14:paraId="5964C697" w14:textId="13FC3A38" w:rsidR="00E04198" w:rsidRPr="00DA65A8" w:rsidRDefault="00E04198" w:rsidP="00E04198">
      <w:pPr>
        <w:pStyle w:val="af9"/>
        <w:numPr>
          <w:ilvl w:val="0"/>
          <w:numId w:val="27"/>
        </w:numPr>
        <w:spacing w:before="62" w:after="62"/>
        <w:ind w:firstLine="480"/>
      </w:pPr>
      <w:r w:rsidRPr="00DA65A8">
        <w:rPr>
          <w:rFonts w:hint="eastAsia"/>
        </w:rPr>
        <w:t>小镇</w:t>
      </w:r>
      <w:r w:rsidR="008C188D" w:rsidRPr="00DA65A8">
        <w:rPr>
          <w:rFonts w:hint="eastAsia"/>
          <w:bCs w:val="0"/>
        </w:rPr>
        <w:t>不应向水体倾倒垃圾，且</w:t>
      </w:r>
      <w:r w:rsidRPr="00DA65A8">
        <w:rPr>
          <w:rFonts w:hint="eastAsia"/>
        </w:rPr>
        <w:t>集中式排水单位排水水质应满足现行国家标准《污水综合排放标准》</w:t>
      </w:r>
      <w:r w:rsidRPr="00DA65A8">
        <w:t>GB8978</w:t>
      </w:r>
      <w:r w:rsidRPr="00DA65A8">
        <w:rPr>
          <w:rFonts w:hint="eastAsia"/>
        </w:rPr>
        <w:t>的有关规定</w:t>
      </w:r>
      <w:r w:rsidR="008C188D" w:rsidRPr="00DA65A8">
        <w:rPr>
          <w:rFonts w:hint="eastAsia"/>
        </w:rPr>
        <w:t>，</w:t>
      </w:r>
      <w:r w:rsidR="008C188D" w:rsidRPr="00DA65A8">
        <w:rPr>
          <w:rFonts w:hint="eastAsia"/>
          <w:bCs w:val="0"/>
        </w:rPr>
        <w:t>无超标排放及乱排处罚记录</w:t>
      </w:r>
      <w:r w:rsidRPr="00DA65A8">
        <w:rPr>
          <w:rFonts w:hint="eastAsia"/>
          <w:bCs w:val="0"/>
        </w:rPr>
        <w:t>。</w:t>
      </w:r>
    </w:p>
    <w:p w14:paraId="549FEA1F"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CF854E1" w14:textId="01BF49E4" w:rsidR="00E04198" w:rsidRPr="00DA65A8" w:rsidRDefault="00E04198" w:rsidP="005E20D8">
      <w:pPr>
        <w:ind w:firstLine="480"/>
      </w:pPr>
      <w:r w:rsidRPr="00DA65A8">
        <w:rPr>
          <w:rFonts w:hint="eastAsia"/>
        </w:rPr>
        <w:t>本条适用于</w:t>
      </w:r>
      <w:r w:rsidR="00397156" w:rsidRPr="00DA65A8">
        <w:rPr>
          <w:rFonts w:hint="eastAsia"/>
        </w:rPr>
        <w:t>规划、运营评价</w:t>
      </w:r>
      <w:r w:rsidRPr="00DA65A8">
        <w:rPr>
          <w:rFonts w:hint="eastAsia"/>
        </w:rPr>
        <w:t>。</w:t>
      </w:r>
    </w:p>
    <w:p w14:paraId="2DDD01DF" w14:textId="1A4E7F98" w:rsidR="00E04198" w:rsidRPr="00DA65A8" w:rsidRDefault="00E04198" w:rsidP="005E20D8">
      <w:pPr>
        <w:ind w:firstLine="480"/>
      </w:pPr>
      <w:r w:rsidRPr="00DA65A8">
        <w:rPr>
          <w:rFonts w:hint="eastAsia"/>
        </w:rPr>
        <w:t>健康小镇的排水均应</w:t>
      </w:r>
      <w:r w:rsidRPr="00DA65A8">
        <w:rPr>
          <w:rFonts w:hint="eastAsia"/>
        </w:rPr>
        <w:t>100%</w:t>
      </w:r>
      <w:r w:rsidRPr="00DA65A8">
        <w:rPr>
          <w:rFonts w:hint="eastAsia"/>
        </w:rPr>
        <w:t>符合</w:t>
      </w:r>
      <w:r w:rsidR="008C188D" w:rsidRPr="00DA65A8">
        <w:rPr>
          <w:rFonts w:hint="eastAsia"/>
        </w:rPr>
        <w:t>相关</w:t>
      </w:r>
      <w:r w:rsidRPr="00DA65A8">
        <w:rPr>
          <w:rFonts w:hint="eastAsia"/>
        </w:rPr>
        <w:t>现行国家、行业排放标准的规定。</w:t>
      </w:r>
    </w:p>
    <w:p w14:paraId="129DA274" w14:textId="77777777" w:rsidR="00E04198" w:rsidRPr="00DA65A8" w:rsidRDefault="00E04198" w:rsidP="005E20D8">
      <w:pPr>
        <w:ind w:firstLine="480"/>
      </w:pPr>
      <w:r w:rsidRPr="00DA65A8">
        <w:rPr>
          <w:rFonts w:hint="eastAsia"/>
        </w:rPr>
        <w:t>现行国家标准《污水综合排放标准》</w:t>
      </w:r>
      <w:r w:rsidRPr="00DA65A8">
        <w:t>GB8978</w:t>
      </w:r>
      <w:r w:rsidRPr="00DA65A8">
        <w:t>按照污水排放去向，规定了</w:t>
      </w:r>
      <w:r w:rsidRPr="00DA65A8">
        <w:rPr>
          <w:rFonts w:hint="eastAsia"/>
        </w:rPr>
        <w:t>各</w:t>
      </w:r>
      <w:r w:rsidRPr="00DA65A8">
        <w:t>种</w:t>
      </w:r>
      <w:hyperlink r:id="rId18" w:tgtFrame="_blank" w:history="1">
        <w:r w:rsidRPr="00DA65A8">
          <w:t>水污染物</w:t>
        </w:r>
      </w:hyperlink>
      <w:r w:rsidRPr="00DA65A8">
        <w:t>最高允许排放浓度及部分行业最高允许排水量</w:t>
      </w:r>
      <w:r w:rsidRPr="00DA65A8">
        <w:rPr>
          <w:rFonts w:hint="eastAsia"/>
        </w:rPr>
        <w:t>，旨在控制水污染，保护江河、湖泊、</w:t>
      </w:r>
      <w:r w:rsidRPr="00DA65A8">
        <w:rPr>
          <w:rFonts w:hint="eastAsia"/>
        </w:rPr>
        <w:lastRenderedPageBreak/>
        <w:t>运河、渠道、水库和海洋等地面水及地下水质的良好状态，保障人体健康，维护生态平衡。</w:t>
      </w:r>
    </w:p>
    <w:p w14:paraId="446DF8D5" w14:textId="36433D97" w:rsidR="00E04198" w:rsidRPr="00DA65A8" w:rsidRDefault="00E04198" w:rsidP="005E20D8">
      <w:pPr>
        <w:ind w:firstLine="480"/>
      </w:pPr>
      <w:r w:rsidRPr="00DA65A8">
        <w:rPr>
          <w:rFonts w:hint="eastAsia"/>
        </w:rPr>
        <w:t>本条的评价方法为：规划评价查阅小镇排水及雨水相关</w:t>
      </w:r>
      <w:r w:rsidR="005F785F" w:rsidRPr="00DA65A8">
        <w:rPr>
          <w:rFonts w:hint="eastAsia"/>
        </w:rPr>
        <w:t>规划</w:t>
      </w:r>
      <w:r w:rsidRPr="00DA65A8">
        <w:rPr>
          <w:rFonts w:hint="eastAsia"/>
        </w:rPr>
        <w:t>文件；运营评价查阅小镇达标排放证明（当地环保部门无超标排放及乱排处罚记录），并现场核实。</w:t>
      </w:r>
    </w:p>
    <w:p w14:paraId="49EFE22A" w14:textId="77777777" w:rsidR="00E04198" w:rsidRPr="00DA65A8" w:rsidRDefault="00E04198" w:rsidP="00E04198">
      <w:pPr>
        <w:pStyle w:val="af9"/>
        <w:numPr>
          <w:ilvl w:val="0"/>
          <w:numId w:val="27"/>
        </w:numPr>
        <w:spacing w:before="62" w:after="62"/>
        <w:ind w:firstLine="480"/>
      </w:pPr>
      <w:r w:rsidRPr="00DA65A8">
        <w:rPr>
          <w:rFonts w:hint="eastAsia"/>
        </w:rPr>
        <w:t>小镇地表</w:t>
      </w:r>
      <w:r w:rsidRPr="00DA65A8">
        <w:t>水</w:t>
      </w:r>
      <w:r w:rsidRPr="00DA65A8">
        <w:rPr>
          <w:rFonts w:hint="eastAsia"/>
        </w:rPr>
        <w:t>环境质量应满足现行国家标准《地表水环境质量标准》</w:t>
      </w:r>
      <w:r w:rsidRPr="00DA65A8">
        <w:rPr>
          <w:rFonts w:hint="eastAsia"/>
        </w:rPr>
        <w:t>GB 3838</w:t>
      </w:r>
      <w:r w:rsidRPr="00DA65A8">
        <w:rPr>
          <w:rFonts w:hint="eastAsia"/>
        </w:rPr>
        <w:t>的有关规定，且不存在劣</w:t>
      </w:r>
      <w:r w:rsidRPr="00DA65A8">
        <w:rPr>
          <w:rFonts w:hint="eastAsia"/>
        </w:rPr>
        <w:t>V</w:t>
      </w:r>
      <w:r w:rsidRPr="00DA65A8">
        <w:rPr>
          <w:rFonts w:hint="eastAsia"/>
        </w:rPr>
        <w:t>类地表水体。</w:t>
      </w:r>
    </w:p>
    <w:p w14:paraId="15E579FC"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C6AE2A1" w14:textId="58C04608" w:rsidR="00E04198" w:rsidRPr="00DA65A8" w:rsidRDefault="00E04198" w:rsidP="005E20D8">
      <w:pPr>
        <w:ind w:firstLine="480"/>
      </w:pPr>
      <w:r w:rsidRPr="00DA65A8">
        <w:rPr>
          <w:rFonts w:hint="eastAsia"/>
        </w:rPr>
        <w:t>本条适用于规划、运营评价。</w:t>
      </w:r>
    </w:p>
    <w:p w14:paraId="7B84FB13" w14:textId="77777777" w:rsidR="00E04198" w:rsidRPr="00DA65A8" w:rsidRDefault="00E04198" w:rsidP="005E20D8">
      <w:pPr>
        <w:ind w:firstLine="480"/>
      </w:pPr>
      <w:r w:rsidRPr="00DA65A8">
        <w:rPr>
          <w:rFonts w:hint="eastAsia"/>
        </w:rPr>
        <w:t>由</w:t>
      </w:r>
      <w:r w:rsidRPr="00DA65A8">
        <w:t>国家环保总局与</w:t>
      </w:r>
      <w:hyperlink r:id="rId19" w:tgtFrame="_blank" w:history="1">
        <w:r w:rsidRPr="00DA65A8">
          <w:t>国家质量监督检验检疫总局</w:t>
        </w:r>
      </w:hyperlink>
      <w:r w:rsidRPr="00DA65A8">
        <w:t>联合发布</w:t>
      </w:r>
      <w:r w:rsidRPr="00DA65A8">
        <w:rPr>
          <w:rFonts w:hint="eastAsia"/>
        </w:rPr>
        <w:t>的现行国家标准《</w:t>
      </w:r>
      <w:r w:rsidRPr="00DA65A8">
        <w:t>地表水环境质量标准</w:t>
      </w:r>
      <w:r w:rsidRPr="00DA65A8">
        <w:rPr>
          <w:rFonts w:hint="eastAsia"/>
        </w:rPr>
        <w:t>》</w:t>
      </w:r>
      <w:r w:rsidRPr="00DA65A8">
        <w:t>GB 3838</w:t>
      </w:r>
      <w:r w:rsidRPr="00DA65A8">
        <w:rPr>
          <w:rFonts w:hint="eastAsia"/>
        </w:rPr>
        <w:t>，</w:t>
      </w:r>
      <w:r w:rsidRPr="00DA65A8">
        <w:t>依据地表水水域环境功能和保护目标，按功能高低依次划分为五类：</w:t>
      </w:r>
    </w:p>
    <w:p w14:paraId="37A0F7C5" w14:textId="77777777" w:rsidR="00E04198" w:rsidRPr="00DA65A8" w:rsidRDefault="00E04198" w:rsidP="005E20D8">
      <w:pPr>
        <w:ind w:firstLine="480"/>
      </w:pPr>
      <w:r w:rsidRPr="00DA65A8">
        <w:rPr>
          <w:rFonts w:hint="eastAsia"/>
        </w:rPr>
        <w:t>Ⅰ</w:t>
      </w:r>
      <w:r w:rsidRPr="00DA65A8">
        <w:t>类主要适用于源头水、</w:t>
      </w:r>
      <w:hyperlink r:id="rId20" w:tgtFrame="_blank" w:history="1">
        <w:r w:rsidRPr="00DA65A8">
          <w:t>国家自然保护区</w:t>
        </w:r>
      </w:hyperlink>
      <w:r w:rsidRPr="00DA65A8">
        <w:t>；</w:t>
      </w:r>
    </w:p>
    <w:p w14:paraId="354E21C0" w14:textId="77777777" w:rsidR="00E04198" w:rsidRPr="00DA65A8" w:rsidRDefault="00E04198" w:rsidP="005E20D8">
      <w:pPr>
        <w:ind w:firstLine="480"/>
      </w:pPr>
      <w:r w:rsidRPr="00DA65A8">
        <w:rPr>
          <w:rFonts w:hint="eastAsia"/>
        </w:rPr>
        <w:t>Ⅱ</w:t>
      </w:r>
      <w:r w:rsidRPr="00DA65A8">
        <w:t>类主要适用于集中式生活饮用水地表水源地一级保护区、珍稀水生生物栖息地、</w:t>
      </w:r>
      <w:proofErr w:type="gramStart"/>
      <w:r w:rsidRPr="00DA65A8">
        <w:t>鱼虾类产场</w:t>
      </w:r>
      <w:proofErr w:type="gramEnd"/>
      <w:r w:rsidRPr="00DA65A8">
        <w:t>、仔</w:t>
      </w:r>
      <w:proofErr w:type="gramStart"/>
      <w:r w:rsidRPr="00DA65A8">
        <w:t>稚</w:t>
      </w:r>
      <w:proofErr w:type="gramEnd"/>
      <w:r w:rsidRPr="00DA65A8">
        <w:t>幼鱼的索饵场等；</w:t>
      </w:r>
    </w:p>
    <w:p w14:paraId="11718CC8" w14:textId="77777777" w:rsidR="00E04198" w:rsidRPr="00DA65A8" w:rsidRDefault="00E04198" w:rsidP="005E20D8">
      <w:pPr>
        <w:ind w:firstLine="480"/>
      </w:pPr>
      <w:r w:rsidRPr="00DA65A8">
        <w:rPr>
          <w:rFonts w:hint="eastAsia"/>
        </w:rPr>
        <w:t>Ⅲ</w:t>
      </w:r>
      <w:r w:rsidRPr="00DA65A8">
        <w:t>类主要适用于集中式生活饮用水地表水源地二级保护区、鱼虾类越冬场、洄游通道、水产养殖区等渔业水域及游泳区；</w:t>
      </w:r>
    </w:p>
    <w:p w14:paraId="4C3299D1" w14:textId="77777777" w:rsidR="00E04198" w:rsidRPr="00DA65A8" w:rsidRDefault="00E04198" w:rsidP="005E20D8">
      <w:pPr>
        <w:ind w:firstLine="480"/>
      </w:pPr>
      <w:r w:rsidRPr="00DA65A8">
        <w:rPr>
          <w:rFonts w:hint="eastAsia"/>
        </w:rPr>
        <w:t>Ⅳ</w:t>
      </w:r>
      <w:r w:rsidRPr="00DA65A8">
        <w:t>类主要适用于一般工业用水区及人体非直接接触的娱乐用水区；</w:t>
      </w:r>
    </w:p>
    <w:p w14:paraId="4C43B381" w14:textId="77777777" w:rsidR="00E04198" w:rsidRPr="00DA65A8" w:rsidRDefault="00E04198" w:rsidP="005E20D8">
      <w:pPr>
        <w:ind w:firstLine="480"/>
      </w:pPr>
      <w:r w:rsidRPr="00DA65A8">
        <w:rPr>
          <w:rFonts w:hint="eastAsia"/>
        </w:rPr>
        <w:t>Ⅴ</w:t>
      </w:r>
      <w:r w:rsidRPr="00DA65A8">
        <w:t>类主要适用于农业</w:t>
      </w:r>
      <w:proofErr w:type="gramStart"/>
      <w:r w:rsidRPr="00DA65A8">
        <w:t>用水区</w:t>
      </w:r>
      <w:proofErr w:type="gramEnd"/>
      <w:r w:rsidRPr="00DA65A8">
        <w:t>及一般景观要求水域。</w:t>
      </w:r>
    </w:p>
    <w:p w14:paraId="5C4A27C4" w14:textId="77777777" w:rsidR="00E04198" w:rsidRPr="00DA65A8" w:rsidRDefault="00E04198" w:rsidP="005E20D8">
      <w:pPr>
        <w:ind w:firstLine="480"/>
      </w:pPr>
      <w:r w:rsidRPr="00DA65A8">
        <w:t>污染程度已超过</w:t>
      </w:r>
      <w:r w:rsidRPr="00DA65A8">
        <w:t>V</w:t>
      </w:r>
      <w:r w:rsidRPr="00DA65A8">
        <w:t>类的</w:t>
      </w:r>
      <w:r w:rsidRPr="00DA65A8">
        <w:rPr>
          <w:rFonts w:hint="eastAsia"/>
        </w:rPr>
        <w:t>地表水体，称之为劣</w:t>
      </w:r>
      <w:r w:rsidRPr="00DA65A8">
        <w:rPr>
          <w:rFonts w:hint="eastAsia"/>
        </w:rPr>
        <w:t>V</w:t>
      </w:r>
      <w:r w:rsidRPr="00DA65A8">
        <w:rPr>
          <w:rFonts w:hint="eastAsia"/>
        </w:rPr>
        <w:t>类地表水体。从水源安全、生态宜居等角度出发，健康小镇参评范围内不应存在劣</w:t>
      </w:r>
      <w:r w:rsidRPr="00DA65A8">
        <w:rPr>
          <w:rFonts w:hint="eastAsia"/>
        </w:rPr>
        <w:t>V</w:t>
      </w:r>
      <w:r w:rsidRPr="00DA65A8">
        <w:rPr>
          <w:rFonts w:hint="eastAsia"/>
        </w:rPr>
        <w:t>类地表水体。</w:t>
      </w:r>
    </w:p>
    <w:p w14:paraId="23E4641E" w14:textId="79C49A52" w:rsidR="00E04198" w:rsidRPr="00DA65A8" w:rsidRDefault="00E04198" w:rsidP="005E20D8">
      <w:pPr>
        <w:ind w:firstLine="480"/>
      </w:pPr>
      <w:r w:rsidRPr="00DA65A8">
        <w:rPr>
          <w:rFonts w:hint="eastAsia"/>
        </w:rPr>
        <w:t>本条的评价方法为：规划评价查阅小镇选址、环境影响评价等相关</w:t>
      </w:r>
      <w:r w:rsidR="005F785F" w:rsidRPr="00DA65A8">
        <w:rPr>
          <w:rFonts w:hint="eastAsia"/>
        </w:rPr>
        <w:t>规划</w:t>
      </w:r>
      <w:r w:rsidRPr="00DA65A8">
        <w:rPr>
          <w:rFonts w:hint="eastAsia"/>
        </w:rPr>
        <w:t>文件；运营评价查阅当地环保部门出具的地表</w:t>
      </w:r>
      <w:r w:rsidRPr="00DA65A8">
        <w:t>水</w:t>
      </w:r>
      <w:r w:rsidRPr="00DA65A8">
        <w:rPr>
          <w:rFonts w:hint="eastAsia"/>
        </w:rPr>
        <w:t>环境质量评价结论，并现场核实。</w:t>
      </w:r>
    </w:p>
    <w:p w14:paraId="0BE1AB8B" w14:textId="2FD4AC8D" w:rsidR="00E04198" w:rsidRPr="00DA65A8" w:rsidRDefault="00E04198" w:rsidP="008C188D">
      <w:pPr>
        <w:pStyle w:val="af9"/>
        <w:numPr>
          <w:ilvl w:val="0"/>
          <w:numId w:val="27"/>
        </w:numPr>
        <w:spacing w:before="62" w:after="62"/>
        <w:ind w:firstLine="480"/>
      </w:pPr>
      <w:r w:rsidRPr="00DA65A8">
        <w:rPr>
          <w:rFonts w:hint="eastAsia"/>
        </w:rPr>
        <w:t>公共饮用水储水设施</w:t>
      </w:r>
      <w:r w:rsidR="00033863" w:rsidRPr="00DA65A8">
        <w:rPr>
          <w:rFonts w:hint="eastAsia"/>
        </w:rPr>
        <w:t>每年</w:t>
      </w:r>
      <w:r w:rsidRPr="00DA65A8">
        <w:rPr>
          <w:rFonts w:hint="eastAsia"/>
        </w:rPr>
        <w:t>应清洗消毒</w:t>
      </w:r>
      <w:r w:rsidRPr="00DA65A8">
        <w:rPr>
          <w:rFonts w:hint="eastAsia"/>
        </w:rPr>
        <w:t>1</w:t>
      </w:r>
      <w:r w:rsidRPr="00DA65A8">
        <w:rPr>
          <w:rFonts w:hint="eastAsia"/>
        </w:rPr>
        <w:t>次</w:t>
      </w:r>
      <w:r w:rsidR="00033863">
        <w:rPr>
          <w:rFonts w:hint="eastAsia"/>
        </w:rPr>
        <w:t>及以上</w:t>
      </w:r>
      <w:r w:rsidRPr="00DA65A8">
        <w:rPr>
          <w:rFonts w:hint="eastAsia"/>
        </w:rPr>
        <w:t>，清洗后水质应符合现行国家标准《生活饮用水卫生标准》</w:t>
      </w:r>
      <w:r w:rsidRPr="00DA65A8">
        <w:rPr>
          <w:rFonts w:hint="eastAsia"/>
        </w:rPr>
        <w:t>GB 5749</w:t>
      </w:r>
      <w:r w:rsidRPr="00DA65A8">
        <w:rPr>
          <w:rFonts w:hint="eastAsia"/>
        </w:rPr>
        <w:t>的有关规定。</w:t>
      </w:r>
    </w:p>
    <w:p w14:paraId="1F858068"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4291804" w14:textId="27789A32" w:rsidR="00E04198" w:rsidRPr="00DA65A8" w:rsidRDefault="00E04198" w:rsidP="005E20D8">
      <w:pPr>
        <w:ind w:firstLine="480"/>
      </w:pPr>
      <w:r w:rsidRPr="00DA65A8">
        <w:rPr>
          <w:rFonts w:hint="eastAsia"/>
        </w:rPr>
        <w:t>本条适用于运营评价。</w:t>
      </w:r>
    </w:p>
    <w:p w14:paraId="678B401F" w14:textId="77777777" w:rsidR="00E04198" w:rsidRPr="00DA65A8" w:rsidRDefault="00E04198" w:rsidP="005E20D8">
      <w:pPr>
        <w:ind w:firstLine="480"/>
      </w:pPr>
      <w:r w:rsidRPr="00DA65A8">
        <w:rPr>
          <w:rFonts w:hint="eastAsia"/>
        </w:rPr>
        <w:t>小镇内公共饮用水储水设施主要指集中式供水</w:t>
      </w:r>
      <w:r w:rsidRPr="00DA65A8">
        <w:t>管网系统中的水塔</w:t>
      </w:r>
      <w:r w:rsidRPr="00DA65A8">
        <w:rPr>
          <w:rFonts w:hint="eastAsia"/>
        </w:rPr>
        <w:t>、</w:t>
      </w:r>
      <w:r w:rsidRPr="00DA65A8">
        <w:t>水池</w:t>
      </w:r>
      <w:r w:rsidRPr="00DA65A8">
        <w:rPr>
          <w:rFonts w:hint="eastAsia"/>
        </w:rPr>
        <w:t>等的生活饮用水储水设施。</w:t>
      </w:r>
    </w:p>
    <w:p w14:paraId="6427CA0A" w14:textId="1BBB3753" w:rsidR="00E04198" w:rsidRPr="00DA65A8" w:rsidRDefault="00E04198" w:rsidP="005E20D8">
      <w:pPr>
        <w:ind w:firstLine="480"/>
      </w:pPr>
      <w:r w:rsidRPr="00DA65A8">
        <w:rPr>
          <w:rFonts w:hint="eastAsia"/>
        </w:rPr>
        <w:t>定期清洗消毒生活饮用水储水设施，能够有效避免设备内</w:t>
      </w:r>
      <w:r w:rsidRPr="00DA65A8">
        <w:t>孳生蚊虫、生长青苔、沉积废渣</w:t>
      </w:r>
      <w:r w:rsidRPr="00DA65A8">
        <w:rPr>
          <w:rFonts w:hint="eastAsia"/>
        </w:rPr>
        <w:t>等</w:t>
      </w:r>
      <w:r w:rsidRPr="00DA65A8">
        <w:t>水质污染</w:t>
      </w:r>
      <w:r w:rsidRPr="00DA65A8">
        <w:rPr>
          <w:rFonts w:hint="eastAsia"/>
        </w:rPr>
        <w:t>状况的发生，充分保障公共供水的卫生安全。公共饮用水储水设施清洗后应进行水质检测，</w:t>
      </w:r>
      <w:r w:rsidRPr="00DA65A8">
        <w:t>水质</w:t>
      </w:r>
      <w:r w:rsidRPr="00DA65A8">
        <w:rPr>
          <w:rFonts w:hint="eastAsia"/>
        </w:rPr>
        <w:t>应符合现行国家标准《生活饮用水卫生标准》</w:t>
      </w:r>
      <w:r w:rsidRPr="00DA65A8">
        <w:rPr>
          <w:rFonts w:hint="eastAsia"/>
        </w:rPr>
        <w:t>GB 5749</w:t>
      </w:r>
      <w:r w:rsidRPr="00DA65A8">
        <w:rPr>
          <w:rFonts w:hint="eastAsia"/>
        </w:rPr>
        <w:t>的</w:t>
      </w:r>
      <w:r w:rsidR="008C188D" w:rsidRPr="00DA65A8">
        <w:rPr>
          <w:rFonts w:hint="eastAsia"/>
        </w:rPr>
        <w:t>有关</w:t>
      </w:r>
      <w:r w:rsidRPr="00DA65A8">
        <w:t>规定</w:t>
      </w:r>
      <w:r w:rsidRPr="00DA65A8">
        <w:rPr>
          <w:rFonts w:hint="eastAsia"/>
        </w:rPr>
        <w:t>。储水设备清洗后水质检测合格方能继续使用，检测指标应至少包括：色度、浑浊度、嗅和</w:t>
      </w:r>
      <w:proofErr w:type="gramStart"/>
      <w:r w:rsidRPr="00DA65A8">
        <w:rPr>
          <w:rFonts w:hint="eastAsia"/>
        </w:rPr>
        <w:t>味、</w:t>
      </w:r>
      <w:proofErr w:type="gramEnd"/>
      <w:r w:rsidRPr="00DA65A8">
        <w:rPr>
          <w:rFonts w:hint="eastAsia"/>
        </w:rPr>
        <w:t>肉眼可见物、</w:t>
      </w:r>
      <w:r w:rsidRPr="00DA65A8">
        <w:rPr>
          <w:rFonts w:hint="eastAsia"/>
        </w:rPr>
        <w:t>pH</w:t>
      </w:r>
      <w:r w:rsidRPr="00DA65A8">
        <w:rPr>
          <w:rFonts w:hint="eastAsia"/>
        </w:rPr>
        <w:t>、总大肠群菌、菌落总数、余氯。</w:t>
      </w:r>
    </w:p>
    <w:p w14:paraId="657EC73C" w14:textId="77777777" w:rsidR="00E04198" w:rsidRPr="00DA65A8" w:rsidRDefault="00E04198" w:rsidP="005E20D8">
      <w:pPr>
        <w:ind w:firstLine="480"/>
      </w:pPr>
      <w:r w:rsidRPr="00DA65A8">
        <w:rPr>
          <w:rFonts w:hint="eastAsia"/>
        </w:rPr>
        <w:t>本条的评价方法为：运营评价查阅小镇内公共饮用水储水设施相关管理制度、工作</w:t>
      </w:r>
      <w:r w:rsidRPr="00DA65A8">
        <w:rPr>
          <w:rFonts w:hint="eastAsia"/>
        </w:rPr>
        <w:lastRenderedPageBreak/>
        <w:t>记录（含清洗后的水质检测报告），并现场核实。</w:t>
      </w:r>
    </w:p>
    <w:p w14:paraId="4BAE2E53" w14:textId="77777777" w:rsidR="00E04198" w:rsidRPr="00DA65A8" w:rsidRDefault="00E04198" w:rsidP="008C188D">
      <w:pPr>
        <w:pStyle w:val="af9"/>
        <w:numPr>
          <w:ilvl w:val="0"/>
          <w:numId w:val="27"/>
        </w:numPr>
        <w:spacing w:before="62" w:after="62"/>
        <w:ind w:firstLine="480"/>
      </w:pPr>
      <w:r w:rsidRPr="00DA65A8">
        <w:rPr>
          <w:rFonts w:hint="eastAsia"/>
        </w:rPr>
        <w:t>小镇市政用水采用非传统水源时，水质应满足现行国家标准对相应用水水质的要求，并应采取有效措施避免误接误用。</w:t>
      </w:r>
    </w:p>
    <w:p w14:paraId="5F9BD0AC"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AA59CCD" w14:textId="2A555A5E" w:rsidR="00E04198" w:rsidRPr="00DA65A8" w:rsidRDefault="00E04198" w:rsidP="005E20D8">
      <w:pPr>
        <w:ind w:firstLine="480"/>
      </w:pPr>
      <w:r w:rsidRPr="00DA65A8">
        <w:rPr>
          <w:rFonts w:hint="eastAsia"/>
        </w:rPr>
        <w:t>本条适用于规划、运营评价。</w:t>
      </w:r>
    </w:p>
    <w:p w14:paraId="0E7D207E" w14:textId="77777777" w:rsidR="00E04198" w:rsidRPr="00DA65A8" w:rsidRDefault="00E04198" w:rsidP="005E20D8">
      <w:pPr>
        <w:ind w:firstLine="480"/>
      </w:pPr>
      <w:r w:rsidRPr="00DA65A8">
        <w:rPr>
          <w:rFonts w:hint="eastAsia"/>
        </w:rPr>
        <w:t>小镇市政用水采用非传统水源时，如果分质供水系统在施工或日常维护、维修时发生误接的情况，将会造成误饮误用，给公众活动环境带来健康隐患。因此需要通过管道标识、取水点加锁、设置警告标识等措施避免上述情况的发生。</w:t>
      </w:r>
    </w:p>
    <w:p w14:paraId="71544834" w14:textId="599DE429" w:rsidR="00E04198" w:rsidRPr="00DA65A8" w:rsidRDefault="00E04198" w:rsidP="005E20D8">
      <w:pPr>
        <w:ind w:firstLine="480"/>
      </w:pPr>
      <w:r w:rsidRPr="00DA65A8">
        <w:rPr>
          <w:rFonts w:hint="eastAsia"/>
        </w:rPr>
        <w:t>本条的评价方法为：规划评价查阅小镇市政非传统水源供水系统相关</w:t>
      </w:r>
      <w:r w:rsidR="005F785F" w:rsidRPr="00DA65A8">
        <w:rPr>
          <w:rFonts w:hint="eastAsia"/>
        </w:rPr>
        <w:t>规划</w:t>
      </w:r>
      <w:r w:rsidRPr="00DA65A8">
        <w:t>文件；</w:t>
      </w:r>
      <w:r w:rsidRPr="00DA65A8">
        <w:rPr>
          <w:rFonts w:hint="eastAsia"/>
        </w:rPr>
        <w:t>运营评价查阅小镇非传统水源供水系统相关竣工图纸，相关图像资料，并现场核实。</w:t>
      </w:r>
    </w:p>
    <w:p w14:paraId="4962E934" w14:textId="77777777" w:rsidR="00E04198" w:rsidRPr="00DA65A8" w:rsidRDefault="00E04198" w:rsidP="00E04198">
      <w:pPr>
        <w:pStyle w:val="2"/>
        <w:spacing w:before="156" w:after="156"/>
        <w:ind w:firstLine="562"/>
      </w:pPr>
      <w:bookmarkStart w:id="37" w:name="_Toc21618113"/>
      <w:r w:rsidRPr="00DA65A8">
        <w:rPr>
          <w:rFonts w:hint="eastAsia"/>
        </w:rPr>
        <w:t xml:space="preserve">5.2 </w:t>
      </w:r>
      <w:r w:rsidRPr="00DA65A8">
        <w:rPr>
          <w:rFonts w:hint="eastAsia"/>
        </w:rPr>
        <w:t>评分项</w:t>
      </w:r>
      <w:bookmarkEnd w:id="37"/>
    </w:p>
    <w:p w14:paraId="72994289" w14:textId="77777777" w:rsidR="00E04198" w:rsidRPr="00DA65A8" w:rsidRDefault="00E04198" w:rsidP="00E04198">
      <w:pPr>
        <w:pStyle w:val="3"/>
        <w:spacing w:before="156" w:after="156"/>
        <w:ind w:firstLine="482"/>
      </w:pPr>
      <w:bookmarkStart w:id="38" w:name="_Toc21618114"/>
      <w:r w:rsidRPr="00DA65A8">
        <w:rPr>
          <w:rFonts w:hint="eastAsia"/>
        </w:rPr>
        <w:t>Ⅰ水环境（</w:t>
      </w:r>
      <w:r w:rsidRPr="00DA65A8">
        <w:rPr>
          <w:rFonts w:hint="eastAsia"/>
        </w:rPr>
        <w:t>32</w:t>
      </w:r>
      <w:r w:rsidRPr="00DA65A8">
        <w:rPr>
          <w:rFonts w:hint="eastAsia"/>
        </w:rPr>
        <w:t>）</w:t>
      </w:r>
      <w:bookmarkEnd w:id="38"/>
    </w:p>
    <w:p w14:paraId="7C9A6904" w14:textId="77777777" w:rsidR="00E04198" w:rsidRPr="00DA65A8" w:rsidRDefault="00E04198" w:rsidP="00E04198">
      <w:pPr>
        <w:pStyle w:val="af9"/>
        <w:numPr>
          <w:ilvl w:val="0"/>
          <w:numId w:val="29"/>
        </w:numPr>
        <w:spacing w:before="62" w:after="62"/>
        <w:ind w:firstLine="480"/>
        <w:rPr>
          <w:b/>
        </w:rPr>
      </w:pPr>
      <w:r w:rsidRPr="00DA65A8">
        <w:t>采取有效措施</w:t>
      </w:r>
      <w:r w:rsidRPr="00DA65A8">
        <w:rPr>
          <w:rFonts w:hint="eastAsia"/>
        </w:rPr>
        <w:t>，</w:t>
      </w:r>
      <w:r w:rsidRPr="00DA65A8">
        <w:t>保护小镇河流</w:t>
      </w:r>
      <w:r w:rsidRPr="00DA65A8">
        <w:rPr>
          <w:rFonts w:hint="eastAsia"/>
        </w:rPr>
        <w:t>、湖、塘等自然</w:t>
      </w:r>
      <w:r w:rsidRPr="00DA65A8">
        <w:t>湿地</w:t>
      </w:r>
      <w:r w:rsidRPr="00DA65A8">
        <w:rPr>
          <w:rFonts w:hint="eastAsia"/>
        </w:rPr>
        <w:t>资源，评价分值为</w:t>
      </w:r>
      <w:r w:rsidRPr="00DA65A8">
        <w:rPr>
          <w:rFonts w:hint="eastAsia"/>
        </w:rPr>
        <w:t>8</w:t>
      </w:r>
      <w:r w:rsidRPr="00DA65A8">
        <w:rPr>
          <w:rFonts w:hint="eastAsia"/>
        </w:rPr>
        <w:t>分，并按下列规则评分：</w:t>
      </w:r>
    </w:p>
    <w:p w14:paraId="4ABBCA58" w14:textId="77777777" w:rsidR="00E04198" w:rsidRPr="00DA65A8" w:rsidRDefault="00E04198" w:rsidP="006C707F">
      <w:pPr>
        <w:ind w:firstLine="480"/>
      </w:pPr>
      <w:r w:rsidRPr="00DA65A8">
        <w:rPr>
          <w:rFonts w:hint="eastAsia"/>
        </w:rPr>
        <w:t>1 100%</w:t>
      </w:r>
      <w:r w:rsidRPr="00DA65A8">
        <w:rPr>
          <w:rFonts w:hint="eastAsia"/>
        </w:rPr>
        <w:t>的原始水系得到有效保护，得</w:t>
      </w:r>
      <w:r w:rsidRPr="00DA65A8">
        <w:rPr>
          <w:rFonts w:hint="eastAsia"/>
        </w:rPr>
        <w:t>8</w:t>
      </w:r>
      <w:r w:rsidRPr="00DA65A8">
        <w:rPr>
          <w:rFonts w:hint="eastAsia"/>
        </w:rPr>
        <w:t>分；</w:t>
      </w:r>
    </w:p>
    <w:p w14:paraId="214E709B" w14:textId="78462F7C" w:rsidR="00E04198" w:rsidRPr="00DA65A8" w:rsidRDefault="00E04198" w:rsidP="006C707F">
      <w:pPr>
        <w:ind w:firstLine="480"/>
      </w:pPr>
      <w:r w:rsidRPr="00DA65A8">
        <w:rPr>
          <w:rFonts w:hint="eastAsia"/>
        </w:rPr>
        <w:t>2 80%</w:t>
      </w:r>
      <w:r w:rsidR="008C188D" w:rsidRPr="00DA65A8">
        <w:rPr>
          <w:rFonts w:hint="eastAsia"/>
        </w:rPr>
        <w:t>及以上</w:t>
      </w:r>
      <w:r w:rsidRPr="00DA65A8">
        <w:rPr>
          <w:rFonts w:hint="eastAsia"/>
        </w:rPr>
        <w:t>的原始水系得到有效保护，且对被破坏湿地进行了等效补偿，得</w:t>
      </w:r>
      <w:r w:rsidRPr="00DA65A8">
        <w:rPr>
          <w:rFonts w:hint="eastAsia"/>
        </w:rPr>
        <w:t>6</w:t>
      </w:r>
      <w:r w:rsidRPr="00DA65A8">
        <w:rPr>
          <w:rFonts w:hint="eastAsia"/>
        </w:rPr>
        <w:t>分；</w:t>
      </w:r>
    </w:p>
    <w:p w14:paraId="5942AD98" w14:textId="37989B10" w:rsidR="00E04198" w:rsidRPr="00DA65A8" w:rsidRDefault="00E04198" w:rsidP="006C707F">
      <w:pPr>
        <w:ind w:firstLine="480"/>
      </w:pPr>
      <w:r w:rsidRPr="00DA65A8">
        <w:rPr>
          <w:rFonts w:hint="eastAsia"/>
        </w:rPr>
        <w:t>3 60%</w:t>
      </w:r>
      <w:r w:rsidR="008C188D" w:rsidRPr="00DA65A8">
        <w:rPr>
          <w:rFonts w:hint="eastAsia"/>
        </w:rPr>
        <w:t>及以上</w:t>
      </w:r>
      <w:r w:rsidRPr="00DA65A8">
        <w:rPr>
          <w:rFonts w:hint="eastAsia"/>
        </w:rPr>
        <w:t>的原始水系得到有效保护，且对被破坏湿地进行了等效补偿，得</w:t>
      </w:r>
      <w:r w:rsidRPr="00DA65A8">
        <w:rPr>
          <w:rFonts w:hint="eastAsia"/>
        </w:rPr>
        <w:t>4</w:t>
      </w:r>
      <w:r w:rsidRPr="00DA65A8">
        <w:rPr>
          <w:rFonts w:hint="eastAsia"/>
        </w:rPr>
        <w:t>分。</w:t>
      </w:r>
    </w:p>
    <w:p w14:paraId="77A14DD8"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23A01B9F" w14:textId="22D040DE" w:rsidR="00E04198" w:rsidRPr="00DA65A8" w:rsidRDefault="00E04198" w:rsidP="005E20D8">
      <w:pPr>
        <w:ind w:firstLine="480"/>
      </w:pPr>
      <w:r w:rsidRPr="00DA65A8">
        <w:rPr>
          <w:rFonts w:hint="eastAsia"/>
        </w:rPr>
        <w:t>本条适用于规划、运营评价。</w:t>
      </w:r>
    </w:p>
    <w:p w14:paraId="5050734F" w14:textId="77777777" w:rsidR="00E04198" w:rsidRPr="00DA65A8" w:rsidRDefault="00E04198" w:rsidP="005E20D8">
      <w:pPr>
        <w:ind w:firstLine="480"/>
      </w:pPr>
      <w:r w:rsidRPr="00DA65A8">
        <w:rPr>
          <w:rFonts w:hint="eastAsia"/>
        </w:rPr>
        <w:t>健康小镇在规划阶段应对场地及周边水环境进行详细勘察，</w:t>
      </w:r>
      <w:proofErr w:type="gramStart"/>
      <w:r w:rsidRPr="00DA65A8">
        <w:rPr>
          <w:rFonts w:hint="eastAsia"/>
        </w:rPr>
        <w:t>制定低</w:t>
      </w:r>
      <w:proofErr w:type="gramEnd"/>
      <w:r w:rsidRPr="00DA65A8">
        <w:rPr>
          <w:rFonts w:hint="eastAsia"/>
        </w:rPr>
        <w:t>影响开发方案，在建设开发及运营阶段尽量减少对场地及周边</w:t>
      </w:r>
      <w:r w:rsidRPr="00DA65A8">
        <w:t>河流</w:t>
      </w:r>
      <w:r w:rsidRPr="00DA65A8">
        <w:rPr>
          <w:rFonts w:hint="eastAsia"/>
        </w:rPr>
        <w:t>、湖、塘等原始水系或自然湿地的破坏。同时，对于开发及运营期间对湿地造成的破坏，应实施等效的生态补偿措施。</w:t>
      </w:r>
    </w:p>
    <w:p w14:paraId="396481A7" w14:textId="77777777" w:rsidR="00E04198" w:rsidRPr="00DA65A8" w:rsidRDefault="00E04198" w:rsidP="005E20D8">
      <w:pPr>
        <w:ind w:firstLine="480"/>
      </w:pPr>
      <w:r w:rsidRPr="00DA65A8">
        <w:rPr>
          <w:rFonts w:hint="eastAsia"/>
        </w:rPr>
        <w:t>条文中各款提到的百分比是</w:t>
      </w:r>
      <w:proofErr w:type="gramStart"/>
      <w:r w:rsidRPr="00DA65A8">
        <w:rPr>
          <w:rFonts w:hint="eastAsia"/>
        </w:rPr>
        <w:t>指得到</w:t>
      </w:r>
      <w:proofErr w:type="gramEnd"/>
      <w:r w:rsidRPr="00DA65A8">
        <w:rPr>
          <w:rFonts w:hint="eastAsia"/>
        </w:rPr>
        <w:t>有效保护或补偿的原始水系及湿地面积。</w:t>
      </w:r>
    </w:p>
    <w:p w14:paraId="5FCEC958" w14:textId="4D73E371" w:rsidR="00E04198" w:rsidRPr="00DA65A8" w:rsidRDefault="00E04198" w:rsidP="005E20D8">
      <w:pPr>
        <w:ind w:firstLine="480"/>
      </w:pPr>
      <w:r w:rsidRPr="00DA65A8">
        <w:rPr>
          <w:rFonts w:hint="eastAsia"/>
        </w:rPr>
        <w:t>本条的评价方法为：规划评价查阅小镇选址、环境影响评价、生态保护及补偿计划等相关</w:t>
      </w:r>
      <w:r w:rsidR="005F785F" w:rsidRPr="00DA65A8">
        <w:rPr>
          <w:rFonts w:hint="eastAsia"/>
        </w:rPr>
        <w:t>规划</w:t>
      </w:r>
      <w:r w:rsidRPr="00DA65A8">
        <w:rPr>
          <w:rFonts w:hint="eastAsia"/>
        </w:rPr>
        <w:t>文件；运营评价查阅小镇生态保护及补偿报告，并现场核实。</w:t>
      </w:r>
    </w:p>
    <w:p w14:paraId="1B0F2178" w14:textId="77777777" w:rsidR="00E04198" w:rsidRPr="00DA65A8" w:rsidRDefault="00E04198" w:rsidP="00E04198">
      <w:pPr>
        <w:pStyle w:val="af9"/>
        <w:numPr>
          <w:ilvl w:val="0"/>
          <w:numId w:val="29"/>
        </w:numPr>
        <w:spacing w:before="62" w:after="62"/>
        <w:ind w:firstLine="480"/>
        <w:rPr>
          <w:b/>
        </w:rPr>
      </w:pPr>
      <w:r w:rsidRPr="00DA65A8">
        <w:rPr>
          <w:rFonts w:hint="eastAsia"/>
        </w:rPr>
        <w:t>小镇地表</w:t>
      </w:r>
      <w:r w:rsidRPr="00DA65A8">
        <w:t>水</w:t>
      </w:r>
      <w:r w:rsidRPr="00DA65A8">
        <w:rPr>
          <w:rFonts w:hint="eastAsia"/>
        </w:rPr>
        <w:t>环境质量符合现行国家标准《地表水环境质量标准》</w:t>
      </w:r>
      <w:r w:rsidRPr="00DA65A8">
        <w:rPr>
          <w:rFonts w:hint="eastAsia"/>
        </w:rPr>
        <w:t xml:space="preserve">GB </w:t>
      </w:r>
      <w:r w:rsidRPr="00DA65A8">
        <w:t>3</w:t>
      </w:r>
      <w:r w:rsidRPr="00DA65A8">
        <w:rPr>
          <w:rFonts w:hint="eastAsia"/>
        </w:rPr>
        <w:t>838</w:t>
      </w:r>
      <w:r w:rsidRPr="00DA65A8">
        <w:rPr>
          <w:rFonts w:hint="eastAsia"/>
        </w:rPr>
        <w:t>的有关规定，评价分值为</w:t>
      </w:r>
      <w:r w:rsidRPr="00DA65A8">
        <w:rPr>
          <w:rFonts w:hint="eastAsia"/>
        </w:rPr>
        <w:t>10</w:t>
      </w:r>
      <w:r w:rsidRPr="00DA65A8">
        <w:rPr>
          <w:rFonts w:hint="eastAsia"/>
        </w:rPr>
        <w:t>分，并按下列规则评分：</w:t>
      </w:r>
    </w:p>
    <w:p w14:paraId="7F8D5C2E" w14:textId="0184A596" w:rsidR="008C188D" w:rsidRPr="00DA65A8" w:rsidRDefault="00E04198" w:rsidP="006C707F">
      <w:pPr>
        <w:ind w:firstLine="480"/>
      </w:pPr>
      <w:r w:rsidRPr="00DA65A8">
        <w:rPr>
          <w:rFonts w:hint="eastAsia"/>
        </w:rPr>
        <w:t>1</w:t>
      </w:r>
      <w:r w:rsidR="008C188D" w:rsidRPr="00DA65A8">
        <w:rPr>
          <w:rFonts w:hint="eastAsia"/>
        </w:rPr>
        <w:t>达到</w:t>
      </w:r>
      <w:r w:rsidR="008C188D" w:rsidRPr="00DA65A8">
        <w:rPr>
          <w:rFonts w:hint="eastAsia"/>
        </w:rPr>
        <w:t>II</w:t>
      </w:r>
      <w:r w:rsidR="008C188D" w:rsidRPr="00DA65A8">
        <w:rPr>
          <w:rFonts w:hint="eastAsia"/>
        </w:rPr>
        <w:t>类标准，得</w:t>
      </w:r>
      <w:r w:rsidR="008C188D" w:rsidRPr="00DA65A8">
        <w:rPr>
          <w:rFonts w:hint="eastAsia"/>
        </w:rPr>
        <w:t>10</w:t>
      </w:r>
      <w:r w:rsidR="008C188D" w:rsidRPr="00DA65A8">
        <w:rPr>
          <w:rFonts w:hint="eastAsia"/>
        </w:rPr>
        <w:t>分；</w:t>
      </w:r>
    </w:p>
    <w:p w14:paraId="6C469E4C" w14:textId="6C33B581" w:rsidR="008C188D" w:rsidRPr="00DA65A8" w:rsidRDefault="00E04198" w:rsidP="008C188D">
      <w:pPr>
        <w:ind w:firstLine="480"/>
      </w:pPr>
      <w:r w:rsidRPr="00DA65A8">
        <w:rPr>
          <w:rFonts w:hint="eastAsia"/>
        </w:rPr>
        <w:t>2</w:t>
      </w:r>
      <w:r w:rsidR="008C188D" w:rsidRPr="00DA65A8">
        <w:rPr>
          <w:rFonts w:hint="eastAsia"/>
        </w:rPr>
        <w:t>达到</w:t>
      </w:r>
      <w:r w:rsidR="008C188D" w:rsidRPr="00DA65A8">
        <w:rPr>
          <w:rFonts w:hint="eastAsia"/>
        </w:rPr>
        <w:t>IV</w:t>
      </w:r>
      <w:r w:rsidR="008C188D" w:rsidRPr="00DA65A8">
        <w:rPr>
          <w:rFonts w:hint="eastAsia"/>
        </w:rPr>
        <w:t>类标准，得</w:t>
      </w:r>
      <w:r w:rsidR="008C188D" w:rsidRPr="00DA65A8">
        <w:rPr>
          <w:rFonts w:hint="eastAsia"/>
        </w:rPr>
        <w:t>6</w:t>
      </w:r>
      <w:r w:rsidR="008C188D" w:rsidRPr="00DA65A8">
        <w:rPr>
          <w:rFonts w:hint="eastAsia"/>
        </w:rPr>
        <w:t>分；</w:t>
      </w:r>
    </w:p>
    <w:p w14:paraId="3EE14022" w14:textId="721EBBC7" w:rsidR="00E04198" w:rsidRPr="00DA65A8" w:rsidRDefault="00E04198" w:rsidP="006C707F">
      <w:pPr>
        <w:ind w:firstLine="480"/>
      </w:pPr>
      <w:r w:rsidRPr="00DA65A8">
        <w:rPr>
          <w:rFonts w:hint="eastAsia"/>
        </w:rPr>
        <w:t>3</w:t>
      </w:r>
      <w:r w:rsidR="008C188D" w:rsidRPr="00DA65A8">
        <w:rPr>
          <w:rFonts w:hint="eastAsia"/>
        </w:rPr>
        <w:t>达到</w:t>
      </w:r>
      <w:r w:rsidR="008C188D" w:rsidRPr="00DA65A8">
        <w:rPr>
          <w:rFonts w:hint="eastAsia"/>
        </w:rPr>
        <w:t>III</w:t>
      </w:r>
      <w:r w:rsidR="008C188D" w:rsidRPr="00DA65A8">
        <w:rPr>
          <w:rFonts w:hint="eastAsia"/>
        </w:rPr>
        <w:t>类标准，得</w:t>
      </w:r>
      <w:r w:rsidR="008C188D" w:rsidRPr="00DA65A8">
        <w:rPr>
          <w:rFonts w:hint="eastAsia"/>
        </w:rPr>
        <w:t>8</w:t>
      </w:r>
      <w:r w:rsidR="008C188D" w:rsidRPr="00DA65A8">
        <w:rPr>
          <w:rFonts w:hint="eastAsia"/>
        </w:rPr>
        <w:t>分</w:t>
      </w:r>
      <w:r w:rsidRPr="00DA65A8">
        <w:rPr>
          <w:rFonts w:hint="eastAsia"/>
        </w:rPr>
        <w:t>。</w:t>
      </w:r>
    </w:p>
    <w:p w14:paraId="02343EE0"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455C259" w14:textId="5AF2771C" w:rsidR="00E04198" w:rsidRPr="00DA65A8" w:rsidRDefault="00E04198" w:rsidP="005E20D8">
      <w:pPr>
        <w:ind w:firstLine="480"/>
      </w:pPr>
      <w:r w:rsidRPr="00DA65A8">
        <w:rPr>
          <w:rFonts w:hint="eastAsia"/>
        </w:rPr>
        <w:t>本条适用于规划、运营评价。</w:t>
      </w:r>
    </w:p>
    <w:p w14:paraId="690D90EB" w14:textId="77777777" w:rsidR="00E04198" w:rsidRPr="00DA65A8" w:rsidRDefault="00E04198" w:rsidP="005E20D8">
      <w:pPr>
        <w:ind w:firstLine="480"/>
      </w:pPr>
      <w:r w:rsidRPr="00DA65A8">
        <w:rPr>
          <w:rFonts w:hint="eastAsia"/>
        </w:rPr>
        <w:lastRenderedPageBreak/>
        <w:t>本条在控制项</w:t>
      </w:r>
      <w:r w:rsidRPr="00DA65A8">
        <w:rPr>
          <w:rFonts w:hint="eastAsia"/>
        </w:rPr>
        <w:t>5.1.3</w:t>
      </w:r>
      <w:r w:rsidRPr="00DA65A8">
        <w:rPr>
          <w:rFonts w:hint="eastAsia"/>
        </w:rPr>
        <w:t>条的基础上，对小镇的地表</w:t>
      </w:r>
      <w:r w:rsidRPr="00DA65A8">
        <w:t>水</w:t>
      </w:r>
      <w:r w:rsidRPr="00DA65A8">
        <w:rPr>
          <w:rFonts w:hint="eastAsia"/>
        </w:rPr>
        <w:t>环境质量提出了更高要求，鼓励小镇从规划到运营尽可能实现更为健康且可持续的水环境。</w:t>
      </w:r>
    </w:p>
    <w:p w14:paraId="487D773D" w14:textId="77777777" w:rsidR="00E04198" w:rsidRPr="00DA65A8" w:rsidRDefault="00E04198" w:rsidP="005E20D8">
      <w:pPr>
        <w:ind w:firstLine="480"/>
      </w:pPr>
      <w:r w:rsidRPr="00DA65A8">
        <w:rPr>
          <w:rFonts w:hint="eastAsia"/>
        </w:rPr>
        <w:t>小镇参评范围内所有</w:t>
      </w:r>
      <w:r w:rsidRPr="00DA65A8">
        <w:t>江河、湖泊、运河、水渠、水库等地表水水域</w:t>
      </w:r>
      <w:r w:rsidRPr="00DA65A8">
        <w:rPr>
          <w:rFonts w:hint="eastAsia"/>
        </w:rPr>
        <w:t>的</w:t>
      </w:r>
      <w:r w:rsidRPr="00DA65A8">
        <w:t>水</w:t>
      </w:r>
      <w:r w:rsidRPr="00DA65A8">
        <w:rPr>
          <w:rFonts w:hint="eastAsia"/>
        </w:rPr>
        <w:t>环境质量均满足条文中各款要求的标准时，方可得分。各</w:t>
      </w:r>
      <w:r w:rsidRPr="00DA65A8">
        <w:t>地表水水域</w:t>
      </w:r>
      <w:r w:rsidRPr="00DA65A8">
        <w:rPr>
          <w:rFonts w:hint="eastAsia"/>
        </w:rPr>
        <w:t>的</w:t>
      </w:r>
      <w:r w:rsidRPr="00DA65A8">
        <w:t>水</w:t>
      </w:r>
      <w:r w:rsidRPr="00DA65A8">
        <w:rPr>
          <w:rFonts w:hint="eastAsia"/>
        </w:rPr>
        <w:t>环境质量不同时，</w:t>
      </w:r>
      <w:proofErr w:type="gramStart"/>
      <w:r w:rsidRPr="00DA65A8">
        <w:rPr>
          <w:rFonts w:hint="eastAsia"/>
        </w:rPr>
        <w:t>按</w:t>
      </w:r>
      <w:r w:rsidRPr="00DA65A8">
        <w:t>水</w:t>
      </w:r>
      <w:r w:rsidRPr="00DA65A8">
        <w:rPr>
          <w:rFonts w:hint="eastAsia"/>
        </w:rPr>
        <w:t>环境质量</w:t>
      </w:r>
      <w:proofErr w:type="gramEnd"/>
      <w:r w:rsidRPr="00DA65A8">
        <w:rPr>
          <w:rFonts w:hint="eastAsia"/>
        </w:rPr>
        <w:t>最差的要求得分。</w:t>
      </w:r>
    </w:p>
    <w:p w14:paraId="10544045" w14:textId="1D95305F" w:rsidR="00E04198" w:rsidRPr="00DA65A8" w:rsidRDefault="00E04198" w:rsidP="005E20D8">
      <w:pPr>
        <w:ind w:firstLine="480"/>
      </w:pPr>
      <w:r w:rsidRPr="00DA65A8">
        <w:rPr>
          <w:rFonts w:hint="eastAsia"/>
        </w:rPr>
        <w:t>本条的评价方法为：规划评价查阅小镇选址、环境影响评价等相关</w:t>
      </w:r>
      <w:r w:rsidR="005F785F" w:rsidRPr="00DA65A8">
        <w:rPr>
          <w:rFonts w:hint="eastAsia"/>
        </w:rPr>
        <w:t>规划</w:t>
      </w:r>
      <w:r w:rsidRPr="00DA65A8">
        <w:rPr>
          <w:rFonts w:hint="eastAsia"/>
        </w:rPr>
        <w:t>文件；运营评价查阅当地环保部门出具的地表</w:t>
      </w:r>
      <w:r w:rsidRPr="00DA65A8">
        <w:t>水</w:t>
      </w:r>
      <w:r w:rsidRPr="00DA65A8">
        <w:rPr>
          <w:rFonts w:hint="eastAsia"/>
        </w:rPr>
        <w:t>环境质量评价结论，并现场核实。</w:t>
      </w:r>
    </w:p>
    <w:p w14:paraId="0B325A21" w14:textId="77777777" w:rsidR="00E04198" w:rsidRPr="00DA65A8" w:rsidRDefault="00E04198" w:rsidP="00E04198">
      <w:pPr>
        <w:pStyle w:val="af9"/>
        <w:numPr>
          <w:ilvl w:val="0"/>
          <w:numId w:val="29"/>
        </w:numPr>
        <w:spacing w:before="62" w:after="62"/>
        <w:ind w:firstLine="480"/>
      </w:pPr>
      <w:r w:rsidRPr="00DA65A8">
        <w:rPr>
          <w:rFonts w:hint="eastAsia"/>
        </w:rPr>
        <w:t>小镇在内涝防治设计重现期降雨情况下，除雨水</w:t>
      </w:r>
      <w:proofErr w:type="gramStart"/>
      <w:r w:rsidRPr="00DA65A8">
        <w:rPr>
          <w:rFonts w:hint="eastAsia"/>
        </w:rPr>
        <w:t>滞蓄设施</w:t>
      </w:r>
      <w:proofErr w:type="gramEnd"/>
      <w:r w:rsidRPr="00DA65A8">
        <w:rPr>
          <w:rFonts w:hint="eastAsia"/>
        </w:rPr>
        <w:t>以外，无内涝积水现象，评价分值为</w:t>
      </w:r>
      <w:r w:rsidRPr="00DA65A8">
        <w:rPr>
          <w:rFonts w:hint="eastAsia"/>
        </w:rPr>
        <w:t>6</w:t>
      </w:r>
      <w:r w:rsidRPr="00DA65A8">
        <w:rPr>
          <w:rFonts w:hint="eastAsia"/>
        </w:rPr>
        <w:t>分，并按下列规则分别评分并累计。</w:t>
      </w:r>
    </w:p>
    <w:p w14:paraId="25B86D45" w14:textId="77777777" w:rsidR="00E04198" w:rsidRPr="00DA65A8" w:rsidRDefault="00E04198" w:rsidP="006C707F">
      <w:pPr>
        <w:ind w:firstLine="480"/>
      </w:pPr>
      <w:r w:rsidRPr="00DA65A8">
        <w:rPr>
          <w:rFonts w:hint="eastAsia"/>
        </w:rPr>
        <w:t>1</w:t>
      </w:r>
      <w:r w:rsidRPr="00DA65A8">
        <w:rPr>
          <w:rFonts w:hint="eastAsia"/>
        </w:rPr>
        <w:t>利用地形地貌等场地竖向条件，充分利用重力自流，合理组织地表径流，得</w:t>
      </w:r>
      <w:r w:rsidRPr="00DA65A8">
        <w:rPr>
          <w:rFonts w:hint="eastAsia"/>
        </w:rPr>
        <w:t>2</w:t>
      </w:r>
      <w:r w:rsidRPr="00DA65A8">
        <w:rPr>
          <w:rFonts w:hint="eastAsia"/>
        </w:rPr>
        <w:t>分；</w:t>
      </w:r>
    </w:p>
    <w:p w14:paraId="2F44BC45" w14:textId="77777777" w:rsidR="00E04198" w:rsidRPr="00DA65A8" w:rsidRDefault="00E04198" w:rsidP="006C707F">
      <w:pPr>
        <w:ind w:firstLine="480"/>
      </w:pPr>
      <w:r w:rsidRPr="00DA65A8">
        <w:rPr>
          <w:rFonts w:hint="eastAsia"/>
        </w:rPr>
        <w:t>2</w:t>
      </w:r>
      <w:r w:rsidRPr="00DA65A8">
        <w:rPr>
          <w:rFonts w:hint="eastAsia"/>
        </w:rPr>
        <w:t>室外公共活动场地无内涝积水现象，得</w:t>
      </w:r>
      <w:r w:rsidRPr="00DA65A8">
        <w:rPr>
          <w:rFonts w:hint="eastAsia"/>
        </w:rPr>
        <w:t>2</w:t>
      </w:r>
      <w:r w:rsidRPr="00DA65A8">
        <w:rPr>
          <w:rFonts w:hint="eastAsia"/>
        </w:rPr>
        <w:t>分；</w:t>
      </w:r>
    </w:p>
    <w:p w14:paraId="7AF7727D" w14:textId="77777777" w:rsidR="00E04198" w:rsidRPr="00DA65A8" w:rsidRDefault="00E04198" w:rsidP="006C707F">
      <w:pPr>
        <w:ind w:firstLine="480"/>
      </w:pPr>
      <w:r w:rsidRPr="00DA65A8">
        <w:rPr>
          <w:rFonts w:hint="eastAsia"/>
        </w:rPr>
        <w:t>3</w:t>
      </w:r>
      <w:r w:rsidRPr="00DA65A8">
        <w:rPr>
          <w:rFonts w:hint="eastAsia"/>
        </w:rPr>
        <w:t>车行道无内涝积水现象，得</w:t>
      </w:r>
      <w:r w:rsidRPr="00DA65A8">
        <w:rPr>
          <w:rFonts w:hint="eastAsia"/>
        </w:rPr>
        <w:t>2</w:t>
      </w:r>
      <w:r w:rsidRPr="00DA65A8">
        <w:rPr>
          <w:rFonts w:hint="eastAsia"/>
        </w:rPr>
        <w:t>分。</w:t>
      </w:r>
    </w:p>
    <w:p w14:paraId="295CBDF7"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239684D" w14:textId="2D957D3E" w:rsidR="00E04198" w:rsidRPr="00DA65A8" w:rsidRDefault="00E04198" w:rsidP="005E20D8">
      <w:pPr>
        <w:ind w:firstLine="480"/>
      </w:pPr>
      <w:r w:rsidRPr="00DA65A8">
        <w:rPr>
          <w:rFonts w:hint="eastAsia"/>
        </w:rPr>
        <w:t>本条适用于规划、运营评价。</w:t>
      </w:r>
    </w:p>
    <w:p w14:paraId="1F633FD2" w14:textId="77777777" w:rsidR="00E04198" w:rsidRPr="00DA65A8" w:rsidRDefault="00E04198" w:rsidP="005E20D8">
      <w:pPr>
        <w:ind w:firstLine="480"/>
      </w:pPr>
      <w:r w:rsidRPr="00DA65A8">
        <w:t>内涝是指由于强降水或</w:t>
      </w:r>
      <w:hyperlink r:id="rId21" w:tgtFrame="_blank" w:history="1">
        <w:r w:rsidRPr="00DA65A8">
          <w:t>连续性降水</w:t>
        </w:r>
      </w:hyperlink>
      <w:r w:rsidRPr="00DA65A8">
        <w:t>超过</w:t>
      </w:r>
      <w:r w:rsidRPr="00DA65A8">
        <w:rPr>
          <w:rFonts w:hint="eastAsia"/>
        </w:rPr>
        <w:t>市政</w:t>
      </w:r>
      <w:r w:rsidRPr="00DA65A8">
        <w:t>排水能力致使</w:t>
      </w:r>
      <w:r w:rsidRPr="00DA65A8">
        <w:rPr>
          <w:rFonts w:hint="eastAsia"/>
        </w:rPr>
        <w:t>城镇</w:t>
      </w:r>
      <w:r w:rsidRPr="00DA65A8">
        <w:t>内产生积水灾害的现象。</w:t>
      </w:r>
    </w:p>
    <w:p w14:paraId="3D9430C8" w14:textId="77777777" w:rsidR="00E04198" w:rsidRPr="00DA65A8" w:rsidRDefault="00E04198" w:rsidP="005E20D8">
      <w:pPr>
        <w:ind w:firstLine="480"/>
      </w:pPr>
      <w:r w:rsidRPr="00DA65A8">
        <w:rPr>
          <w:rFonts w:hint="eastAsia"/>
        </w:rPr>
        <w:t>通常</w:t>
      </w:r>
      <w:r w:rsidRPr="00DA65A8">
        <w:t>造成</w:t>
      </w:r>
      <w:r w:rsidRPr="00DA65A8">
        <w:rPr>
          <w:rFonts w:hint="eastAsia"/>
        </w:rPr>
        <w:t>小镇</w:t>
      </w:r>
      <w:r w:rsidRPr="00DA65A8">
        <w:t>内涝的原因</w:t>
      </w:r>
      <w:r w:rsidRPr="00DA65A8">
        <w:rPr>
          <w:rFonts w:hint="eastAsia"/>
        </w:rPr>
        <w:t>除了</w:t>
      </w:r>
      <w:r w:rsidRPr="00DA65A8">
        <w:t>降雨强度大、</w:t>
      </w:r>
      <w:r w:rsidRPr="00DA65A8">
        <w:rPr>
          <w:rFonts w:hint="eastAsia"/>
        </w:rPr>
        <w:t>降雨</w:t>
      </w:r>
      <w:r w:rsidRPr="00DA65A8">
        <w:t>范围集中、</w:t>
      </w:r>
      <w:r w:rsidRPr="00DA65A8">
        <w:rPr>
          <w:rFonts w:hint="eastAsia"/>
        </w:rPr>
        <w:t>降雨</w:t>
      </w:r>
      <w:r w:rsidRPr="00DA65A8">
        <w:t>时间长</w:t>
      </w:r>
      <w:r w:rsidRPr="00DA65A8">
        <w:rPr>
          <w:rFonts w:hint="eastAsia"/>
        </w:rPr>
        <w:t>等以外，还包括小镇选址地势低、区域场地竖向规划不合理、市政雨水系统设置不完善、缺乏雨水控制设施等。</w:t>
      </w:r>
    </w:p>
    <w:p w14:paraId="79204C28" w14:textId="77777777" w:rsidR="00E04198" w:rsidRPr="00DA65A8" w:rsidRDefault="00E04198" w:rsidP="005E20D8">
      <w:pPr>
        <w:ind w:firstLine="480"/>
      </w:pPr>
      <w:r w:rsidRPr="00DA65A8">
        <w:rPr>
          <w:rFonts w:hint="eastAsia"/>
        </w:rPr>
        <w:t>现行国家标准《室外排水设计规范》</w:t>
      </w:r>
      <w:r w:rsidRPr="00DA65A8">
        <w:t>GB50014</w:t>
      </w:r>
      <w:r w:rsidRPr="00DA65A8">
        <w:rPr>
          <w:rFonts w:hint="eastAsia"/>
        </w:rPr>
        <w:t>中规定了内涝防治设计重现期内的地面积水设计标准：居民住宅和工商业建筑物的底层</w:t>
      </w:r>
      <w:proofErr w:type="gramStart"/>
      <w:r w:rsidRPr="00DA65A8">
        <w:rPr>
          <w:rFonts w:hint="eastAsia"/>
        </w:rPr>
        <w:t>不</w:t>
      </w:r>
      <w:proofErr w:type="gramEnd"/>
      <w:r w:rsidRPr="00DA65A8">
        <w:rPr>
          <w:rFonts w:hint="eastAsia"/>
        </w:rPr>
        <w:t>进水；道路中一条车道的积水深度不超过</w:t>
      </w:r>
      <w:r w:rsidRPr="00DA65A8">
        <w:rPr>
          <w:rFonts w:hint="eastAsia"/>
        </w:rPr>
        <w:t>15cm</w:t>
      </w:r>
      <w:r w:rsidRPr="00DA65A8">
        <w:rPr>
          <w:rFonts w:hint="eastAsia"/>
        </w:rPr>
        <w:t>。在内涝防治设计重现期降雨情况下，当地面积水超过上述规定的地面积水设计标准时，即可认定为内涝积水。</w:t>
      </w:r>
    </w:p>
    <w:p w14:paraId="6716A320" w14:textId="77777777" w:rsidR="00E04198" w:rsidRPr="00DA65A8" w:rsidRDefault="00E04198" w:rsidP="005E20D8">
      <w:pPr>
        <w:ind w:firstLine="480"/>
      </w:pPr>
      <w:r w:rsidRPr="00DA65A8">
        <w:rPr>
          <w:rFonts w:hint="eastAsia"/>
        </w:rPr>
        <w:t>在上述要求基础上，本条文对健康小镇防内涝积水的标准进一步提高，要求在内涝防治设计重现期降雨情况下，还要保证室外公共活动场地（广场、人行道等）的积水深度均不超过</w:t>
      </w:r>
      <w:r w:rsidRPr="00DA65A8">
        <w:rPr>
          <w:rFonts w:hint="eastAsia"/>
        </w:rPr>
        <w:t>15cm</w:t>
      </w:r>
      <w:r w:rsidRPr="00DA65A8">
        <w:rPr>
          <w:rFonts w:hint="eastAsia"/>
        </w:rPr>
        <w:t>。</w:t>
      </w:r>
    </w:p>
    <w:p w14:paraId="6A7CE18F" w14:textId="247522A6" w:rsidR="00E04198" w:rsidRPr="00DA65A8" w:rsidRDefault="00E04198" w:rsidP="005E20D8">
      <w:pPr>
        <w:ind w:firstLine="480"/>
      </w:pPr>
      <w:r w:rsidRPr="00DA65A8">
        <w:rPr>
          <w:rFonts w:hint="eastAsia"/>
        </w:rPr>
        <w:t>本条的评价方法为：规划评价查阅小镇选址、竖向、雨水控制及内涝防治相关</w:t>
      </w:r>
      <w:r w:rsidR="005F785F" w:rsidRPr="00DA65A8">
        <w:rPr>
          <w:rFonts w:hint="eastAsia"/>
        </w:rPr>
        <w:t>规划</w:t>
      </w:r>
      <w:r w:rsidRPr="00DA65A8">
        <w:t>文件；</w:t>
      </w:r>
      <w:r w:rsidRPr="00DA65A8">
        <w:rPr>
          <w:rFonts w:hint="eastAsia"/>
        </w:rPr>
        <w:t>运营评价查阅小镇雨水控制及内涝防治相关竣工图、内涝防治管理制度文件、市政运行工作记录、内涝风险点监控资料等，并现场核实。</w:t>
      </w:r>
    </w:p>
    <w:p w14:paraId="53E60A1B" w14:textId="77777777" w:rsidR="00E04198" w:rsidRPr="00DA65A8" w:rsidRDefault="00E04198" w:rsidP="00E04198">
      <w:pPr>
        <w:pStyle w:val="af9"/>
        <w:numPr>
          <w:ilvl w:val="0"/>
          <w:numId w:val="29"/>
        </w:numPr>
        <w:spacing w:before="62" w:after="62"/>
        <w:ind w:firstLine="480"/>
      </w:pPr>
      <w:r w:rsidRPr="00DA65A8">
        <w:rPr>
          <w:rFonts w:hint="eastAsia"/>
        </w:rPr>
        <w:t>小镇人工景观水体设置安全可靠，</w:t>
      </w:r>
      <w:proofErr w:type="gramStart"/>
      <w:r w:rsidRPr="00DA65A8">
        <w:rPr>
          <w:rFonts w:hint="eastAsia"/>
        </w:rPr>
        <w:t>评价总分值</w:t>
      </w:r>
      <w:proofErr w:type="gramEnd"/>
      <w:r w:rsidRPr="00DA65A8">
        <w:rPr>
          <w:rFonts w:hint="eastAsia"/>
        </w:rPr>
        <w:t>为</w:t>
      </w:r>
      <w:r w:rsidRPr="00DA65A8">
        <w:rPr>
          <w:rFonts w:hint="eastAsia"/>
        </w:rPr>
        <w:t>8</w:t>
      </w:r>
      <w:r w:rsidRPr="00DA65A8">
        <w:rPr>
          <w:rFonts w:hint="eastAsia"/>
        </w:rPr>
        <w:t>分，并按下列规则分别评分并累计：</w:t>
      </w:r>
    </w:p>
    <w:p w14:paraId="3B1EA1E0" w14:textId="77777777" w:rsidR="00E04198" w:rsidRPr="00DA65A8" w:rsidRDefault="00E04198" w:rsidP="006C707F">
      <w:pPr>
        <w:ind w:firstLine="480"/>
      </w:pPr>
      <w:r w:rsidRPr="00DA65A8">
        <w:rPr>
          <w:rFonts w:hint="eastAsia"/>
        </w:rPr>
        <w:t>1</w:t>
      </w:r>
      <w:r w:rsidRPr="00DA65A8">
        <w:rPr>
          <w:rFonts w:hint="eastAsia"/>
        </w:rPr>
        <w:t>采取措施</w:t>
      </w:r>
      <w:proofErr w:type="gramStart"/>
      <w:r w:rsidRPr="00DA65A8">
        <w:rPr>
          <w:rFonts w:hint="eastAsia"/>
        </w:rPr>
        <w:t>保障近</w:t>
      </w:r>
      <w:proofErr w:type="gramEnd"/>
      <w:r w:rsidRPr="00DA65A8">
        <w:rPr>
          <w:rFonts w:hint="eastAsia"/>
        </w:rPr>
        <w:t>水、涉水及嬉水安全，景观水体在近岸</w:t>
      </w:r>
      <w:r w:rsidRPr="00DA65A8">
        <w:rPr>
          <w:rFonts w:hint="eastAsia"/>
        </w:rPr>
        <w:t>2.0m</w:t>
      </w:r>
      <w:r w:rsidRPr="00DA65A8">
        <w:rPr>
          <w:rFonts w:hint="eastAsia"/>
        </w:rPr>
        <w:t>范围内，水深不大于</w:t>
      </w:r>
      <w:r w:rsidRPr="00DA65A8">
        <w:rPr>
          <w:rFonts w:hint="eastAsia"/>
        </w:rPr>
        <w:t>0.5m</w:t>
      </w:r>
      <w:r w:rsidRPr="00DA65A8">
        <w:rPr>
          <w:rFonts w:hint="eastAsia"/>
        </w:rPr>
        <w:t>；</w:t>
      </w:r>
      <w:proofErr w:type="gramStart"/>
      <w:r w:rsidRPr="00DA65A8">
        <w:rPr>
          <w:rFonts w:hint="eastAsia"/>
        </w:rPr>
        <w:t>可涉入</w:t>
      </w:r>
      <w:proofErr w:type="gramEnd"/>
      <w:r w:rsidRPr="00DA65A8">
        <w:rPr>
          <w:rFonts w:hint="eastAsia"/>
        </w:rPr>
        <w:t>式景观水体的水深小于</w:t>
      </w:r>
      <w:r w:rsidRPr="00DA65A8">
        <w:rPr>
          <w:rFonts w:hint="eastAsia"/>
        </w:rPr>
        <w:t>0.3m</w:t>
      </w:r>
      <w:r w:rsidRPr="00DA65A8">
        <w:rPr>
          <w:rFonts w:hint="eastAsia"/>
        </w:rPr>
        <w:t>，得</w:t>
      </w:r>
      <w:r w:rsidRPr="00DA65A8">
        <w:rPr>
          <w:rFonts w:hint="eastAsia"/>
        </w:rPr>
        <w:t>2</w:t>
      </w:r>
      <w:r w:rsidRPr="00DA65A8">
        <w:rPr>
          <w:rFonts w:hint="eastAsia"/>
        </w:rPr>
        <w:t>分；</w:t>
      </w:r>
    </w:p>
    <w:p w14:paraId="2134CFB7" w14:textId="77777777" w:rsidR="00E04198" w:rsidRPr="00DA65A8" w:rsidRDefault="00E04198" w:rsidP="006C707F">
      <w:pPr>
        <w:ind w:firstLine="480"/>
      </w:pPr>
      <w:r w:rsidRPr="00DA65A8">
        <w:rPr>
          <w:rFonts w:hint="eastAsia"/>
        </w:rPr>
        <w:t>2</w:t>
      </w:r>
      <w:r w:rsidRPr="00DA65A8">
        <w:rPr>
          <w:rFonts w:hint="eastAsia"/>
        </w:rPr>
        <w:t>结合观赏性，利用水生动植物维持水体自净，得</w:t>
      </w:r>
      <w:r w:rsidRPr="00DA65A8">
        <w:rPr>
          <w:rFonts w:hint="eastAsia"/>
        </w:rPr>
        <w:t>3</w:t>
      </w:r>
      <w:r w:rsidRPr="00DA65A8">
        <w:rPr>
          <w:rFonts w:hint="eastAsia"/>
        </w:rPr>
        <w:t>分；</w:t>
      </w:r>
    </w:p>
    <w:p w14:paraId="021161F2" w14:textId="77777777" w:rsidR="00E04198" w:rsidRPr="00DA65A8" w:rsidRDefault="00E04198" w:rsidP="006C707F">
      <w:pPr>
        <w:ind w:firstLine="480"/>
      </w:pPr>
      <w:r w:rsidRPr="00DA65A8">
        <w:rPr>
          <w:rFonts w:hint="eastAsia"/>
        </w:rPr>
        <w:lastRenderedPageBreak/>
        <w:t>3</w:t>
      </w:r>
      <w:r w:rsidRPr="00DA65A8">
        <w:rPr>
          <w:rFonts w:hint="eastAsia"/>
        </w:rPr>
        <w:t>景观水体无水华、臭味及蚊虫孳生等水质污染现象，得</w:t>
      </w:r>
      <w:r w:rsidRPr="00DA65A8">
        <w:rPr>
          <w:rFonts w:hint="eastAsia"/>
        </w:rPr>
        <w:t>3</w:t>
      </w:r>
      <w:r w:rsidRPr="00DA65A8">
        <w:rPr>
          <w:rFonts w:hint="eastAsia"/>
        </w:rPr>
        <w:t>分。</w:t>
      </w:r>
    </w:p>
    <w:p w14:paraId="65F0751D"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147B4A60" w14:textId="618E5D13" w:rsidR="00E04198" w:rsidRPr="00DA65A8" w:rsidRDefault="00E04198" w:rsidP="005E20D8">
      <w:pPr>
        <w:ind w:firstLine="480"/>
      </w:pPr>
      <w:r w:rsidRPr="00DA65A8">
        <w:rPr>
          <w:rFonts w:hint="eastAsia"/>
        </w:rPr>
        <w:t>本条适用于规划、运营评价。</w:t>
      </w:r>
    </w:p>
    <w:p w14:paraId="58E101F1" w14:textId="77777777" w:rsidR="00E04198" w:rsidRPr="00DA65A8" w:rsidRDefault="00E04198" w:rsidP="005E20D8">
      <w:pPr>
        <w:ind w:firstLine="480"/>
      </w:pPr>
      <w:r w:rsidRPr="00DA65A8">
        <w:rPr>
          <w:rFonts w:hint="eastAsia"/>
        </w:rPr>
        <w:t>小镇人工景观水体的设置应满足人们在近水、涉水及嬉水过程中的行动安全要求，满足水质安全要求。</w:t>
      </w:r>
    </w:p>
    <w:p w14:paraId="4B1455D0" w14:textId="77777777" w:rsidR="00E04198" w:rsidRPr="00DA65A8" w:rsidRDefault="00E04198" w:rsidP="005E20D8">
      <w:pPr>
        <w:ind w:firstLine="480"/>
      </w:pPr>
      <w:r w:rsidRPr="00DA65A8">
        <w:rPr>
          <w:rFonts w:hint="eastAsia"/>
        </w:rPr>
        <w:t>本条文在人工景观水体涉及人们行动安全的措施方面，参考了现行国家标准《</w:t>
      </w:r>
      <w:r w:rsidRPr="00DA65A8">
        <w:t>公园设计规范</w:t>
      </w:r>
      <w:r w:rsidRPr="00DA65A8">
        <w:rPr>
          <w:rFonts w:hint="eastAsia"/>
        </w:rPr>
        <w:t>》</w:t>
      </w:r>
      <w:hyperlink r:id="rId22" w:tgtFrame="_blank" w:history="1">
        <w:r w:rsidRPr="00DA65A8">
          <w:t>GB51192</w:t>
        </w:r>
      </w:hyperlink>
      <w:r w:rsidRPr="00DA65A8">
        <w:rPr>
          <w:rFonts w:hint="eastAsia"/>
        </w:rPr>
        <w:t>及《居住区环境景观设计导则》等相关设计技术文件。</w:t>
      </w:r>
    </w:p>
    <w:p w14:paraId="662CEF8A" w14:textId="77777777" w:rsidR="00E04198" w:rsidRPr="00DA65A8" w:rsidRDefault="00E04198" w:rsidP="005E20D8">
      <w:pPr>
        <w:ind w:firstLine="480"/>
      </w:pPr>
      <w:r w:rsidRPr="00DA65A8">
        <w:rPr>
          <w:rFonts w:hint="eastAsia"/>
        </w:rPr>
        <w:t>景观水体采用水生动植物维持水体自净，即</w:t>
      </w:r>
      <w:r w:rsidRPr="00DA65A8">
        <w:t>模拟生态系统的结构，对</w:t>
      </w:r>
      <w:r w:rsidRPr="00DA65A8">
        <w:rPr>
          <w:rFonts w:hint="eastAsia"/>
        </w:rPr>
        <w:t>水体中的动植物</w:t>
      </w:r>
      <w:r w:rsidRPr="00DA65A8">
        <w:t>进行合理配置，使</w:t>
      </w:r>
      <w:r w:rsidRPr="00DA65A8">
        <w:rPr>
          <w:rFonts w:hint="eastAsia"/>
        </w:rPr>
        <w:t>生</w:t>
      </w:r>
      <w:r w:rsidRPr="00DA65A8">
        <w:t>物链中各个生物之间能相辅相成</w:t>
      </w:r>
      <w:r w:rsidRPr="00DA65A8">
        <w:rPr>
          <w:rFonts w:hint="eastAsia"/>
        </w:rPr>
        <w:t>，实现对进入水体的污染物进行拦截、捕获、分解、氧化等一系列净化处理，</w:t>
      </w:r>
      <w:r w:rsidRPr="00DA65A8">
        <w:t>使整个生态系统</w:t>
      </w:r>
      <w:r w:rsidRPr="00DA65A8">
        <w:rPr>
          <w:rFonts w:hint="eastAsia"/>
        </w:rPr>
        <w:t>平衡</w:t>
      </w:r>
      <w:r w:rsidRPr="00DA65A8">
        <w:t>稳定</w:t>
      </w:r>
      <w:r w:rsidRPr="00DA65A8">
        <w:rPr>
          <w:rFonts w:hint="eastAsia"/>
        </w:rPr>
        <w:t>，</w:t>
      </w:r>
      <w:r w:rsidRPr="00DA65A8">
        <w:t>最终</w:t>
      </w:r>
      <w:r w:rsidRPr="00DA65A8">
        <w:rPr>
          <w:rFonts w:hint="eastAsia"/>
        </w:rPr>
        <w:t>实现良好的生态景观效果</w:t>
      </w:r>
      <w:r w:rsidRPr="00DA65A8">
        <w:t>。</w:t>
      </w:r>
    </w:p>
    <w:p w14:paraId="64EE7F4F" w14:textId="77777777" w:rsidR="00E04198" w:rsidRPr="00DA65A8" w:rsidRDefault="00E04198" w:rsidP="005E20D8">
      <w:pPr>
        <w:ind w:firstLine="480"/>
      </w:pPr>
      <w:r w:rsidRPr="00DA65A8">
        <w:rPr>
          <w:rFonts w:hint="eastAsia"/>
        </w:rPr>
        <w:t>景观水体采用水生动植物自净，除了可以增强观赏性外，还具有</w:t>
      </w:r>
      <w:r w:rsidRPr="00DA65A8">
        <w:t>适用范围广</w:t>
      </w:r>
      <w:r w:rsidRPr="00DA65A8">
        <w:rPr>
          <w:rFonts w:hint="eastAsia"/>
        </w:rPr>
        <w:t>、</w:t>
      </w:r>
      <w:r w:rsidRPr="00DA65A8">
        <w:t>系统稳定</w:t>
      </w:r>
      <w:r w:rsidRPr="00DA65A8">
        <w:rPr>
          <w:rFonts w:hint="eastAsia"/>
        </w:rPr>
        <w:t>、耗能低、</w:t>
      </w:r>
      <w:r w:rsidRPr="00DA65A8">
        <w:t>可持续发展</w:t>
      </w:r>
      <w:r w:rsidRPr="00DA65A8">
        <w:rPr>
          <w:rFonts w:hint="eastAsia"/>
        </w:rPr>
        <w:t>性强等优点。</w:t>
      </w:r>
    </w:p>
    <w:p w14:paraId="2C96F568" w14:textId="77777777" w:rsidR="00E04198" w:rsidRPr="00DA65A8" w:rsidRDefault="00E04198" w:rsidP="005E20D8">
      <w:pPr>
        <w:ind w:firstLine="480"/>
      </w:pPr>
      <w:r w:rsidRPr="00DA65A8">
        <w:rPr>
          <w:rFonts w:hint="eastAsia"/>
        </w:rPr>
        <w:t>本条的评价方法为：规划评价查阅小镇人工景观水体相关设计</w:t>
      </w:r>
      <w:r w:rsidRPr="00DA65A8">
        <w:t>文件</w:t>
      </w:r>
      <w:r w:rsidRPr="00DA65A8">
        <w:rPr>
          <w:rFonts w:hint="eastAsia"/>
        </w:rPr>
        <w:t>、景观水系统运行的管理制度要求</w:t>
      </w:r>
      <w:r w:rsidRPr="00DA65A8">
        <w:t>；</w:t>
      </w:r>
      <w:r w:rsidRPr="00DA65A8">
        <w:rPr>
          <w:rFonts w:hint="eastAsia"/>
        </w:rPr>
        <w:t>运营评价查阅小镇人工景观水体相关竣工图、管理制度文件，并现场核实。</w:t>
      </w:r>
    </w:p>
    <w:p w14:paraId="36516C5A" w14:textId="77777777" w:rsidR="00E04198" w:rsidRPr="00DA65A8" w:rsidRDefault="00E04198" w:rsidP="00E04198">
      <w:pPr>
        <w:pStyle w:val="3"/>
        <w:spacing w:before="156" w:after="156"/>
        <w:ind w:firstLine="482"/>
      </w:pPr>
      <w:bookmarkStart w:id="39" w:name="_Toc21618115"/>
      <w:r w:rsidRPr="00DA65A8">
        <w:rPr>
          <w:rFonts w:hint="eastAsia"/>
        </w:rPr>
        <w:t>Ⅱ给水（</w:t>
      </w:r>
      <w:r w:rsidRPr="00DA65A8">
        <w:rPr>
          <w:rFonts w:hint="eastAsia"/>
        </w:rPr>
        <w:t>38</w:t>
      </w:r>
      <w:r w:rsidRPr="00DA65A8">
        <w:rPr>
          <w:rFonts w:hint="eastAsia"/>
        </w:rPr>
        <w:t>）</w:t>
      </w:r>
      <w:bookmarkEnd w:id="39"/>
    </w:p>
    <w:p w14:paraId="6CB67CCD" w14:textId="77777777" w:rsidR="00E04198" w:rsidRPr="00DA65A8" w:rsidRDefault="00E04198" w:rsidP="00E04198">
      <w:pPr>
        <w:pStyle w:val="af9"/>
        <w:numPr>
          <w:ilvl w:val="0"/>
          <w:numId w:val="29"/>
        </w:numPr>
        <w:spacing w:before="62" w:after="62"/>
        <w:ind w:firstLine="480"/>
        <w:rPr>
          <w:b/>
        </w:rPr>
      </w:pPr>
      <w:r w:rsidRPr="00DA65A8">
        <w:rPr>
          <w:rFonts w:hint="eastAsia"/>
        </w:rPr>
        <w:t>小镇集中式供水普及率不低于</w:t>
      </w:r>
      <w:r w:rsidRPr="00DA65A8">
        <w:rPr>
          <w:rFonts w:hint="eastAsia"/>
        </w:rPr>
        <w:t>90%</w:t>
      </w:r>
      <w:r w:rsidRPr="00DA65A8">
        <w:rPr>
          <w:rFonts w:hint="eastAsia"/>
        </w:rPr>
        <w:t>，评价分值为</w:t>
      </w:r>
      <w:r w:rsidRPr="00DA65A8">
        <w:rPr>
          <w:rFonts w:hint="eastAsia"/>
        </w:rPr>
        <w:t>10</w:t>
      </w:r>
      <w:r w:rsidRPr="00DA65A8">
        <w:rPr>
          <w:rFonts w:hint="eastAsia"/>
        </w:rPr>
        <w:t>分，并按下列规则评分：</w:t>
      </w:r>
    </w:p>
    <w:p w14:paraId="2FDEC8F2" w14:textId="6CB8194D" w:rsidR="00E04198" w:rsidRPr="00DA65A8" w:rsidRDefault="00E04198" w:rsidP="006C707F">
      <w:pPr>
        <w:ind w:firstLine="482"/>
      </w:pPr>
      <w:r w:rsidRPr="003B51C7">
        <w:rPr>
          <w:rFonts w:hint="eastAsia"/>
          <w:b/>
        </w:rPr>
        <w:t>1</w:t>
      </w:r>
      <w:r w:rsidRPr="00DA65A8">
        <w:rPr>
          <w:rFonts w:hint="eastAsia"/>
        </w:rPr>
        <w:t>达到</w:t>
      </w:r>
      <w:r w:rsidRPr="00DA65A8">
        <w:rPr>
          <w:rFonts w:hint="eastAsia"/>
        </w:rPr>
        <w:t>90%</w:t>
      </w:r>
      <w:r w:rsidRPr="00DA65A8">
        <w:rPr>
          <w:rFonts w:hint="eastAsia"/>
        </w:rPr>
        <w:t>，得</w:t>
      </w:r>
      <w:r w:rsidRPr="00DA65A8">
        <w:rPr>
          <w:rFonts w:hint="eastAsia"/>
        </w:rPr>
        <w:t>6</w:t>
      </w:r>
      <w:r w:rsidRPr="00DA65A8">
        <w:rPr>
          <w:rFonts w:hint="eastAsia"/>
        </w:rPr>
        <w:t>分；</w:t>
      </w:r>
    </w:p>
    <w:p w14:paraId="10CFCB27" w14:textId="6DAF961B" w:rsidR="00E04198" w:rsidRPr="00DA65A8" w:rsidRDefault="00E04198" w:rsidP="006C707F">
      <w:pPr>
        <w:ind w:firstLine="482"/>
      </w:pPr>
      <w:r w:rsidRPr="003B51C7">
        <w:rPr>
          <w:rFonts w:hint="eastAsia"/>
          <w:b/>
        </w:rPr>
        <w:t>2</w:t>
      </w:r>
      <w:r w:rsidRPr="00DA65A8">
        <w:rPr>
          <w:rFonts w:hint="eastAsia"/>
        </w:rPr>
        <w:t>达到</w:t>
      </w:r>
      <w:r w:rsidRPr="00DA65A8">
        <w:rPr>
          <w:rFonts w:hint="eastAsia"/>
        </w:rPr>
        <w:t>100%</w:t>
      </w:r>
      <w:r w:rsidRPr="00DA65A8">
        <w:rPr>
          <w:rFonts w:hint="eastAsia"/>
        </w:rPr>
        <w:t>，得</w:t>
      </w:r>
      <w:r w:rsidRPr="00DA65A8">
        <w:rPr>
          <w:rFonts w:hint="eastAsia"/>
        </w:rPr>
        <w:t>10</w:t>
      </w:r>
      <w:r w:rsidRPr="00DA65A8">
        <w:rPr>
          <w:rFonts w:hint="eastAsia"/>
        </w:rPr>
        <w:t>分。</w:t>
      </w:r>
    </w:p>
    <w:p w14:paraId="54C9B5D9"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41C31689" w14:textId="4C1BCCD8" w:rsidR="00E04198" w:rsidRPr="00DA65A8" w:rsidRDefault="00E04198" w:rsidP="005E20D8">
      <w:pPr>
        <w:ind w:firstLine="480"/>
      </w:pPr>
      <w:r w:rsidRPr="00DA65A8">
        <w:rPr>
          <w:rFonts w:hint="eastAsia"/>
        </w:rPr>
        <w:t>本条适用于规划、运营评价。</w:t>
      </w:r>
    </w:p>
    <w:p w14:paraId="74446EF7" w14:textId="77777777" w:rsidR="00E04198" w:rsidRPr="00DA65A8" w:rsidRDefault="00E04198" w:rsidP="005E20D8">
      <w:pPr>
        <w:ind w:firstLine="480"/>
      </w:pPr>
      <w:r w:rsidRPr="00DA65A8">
        <w:t>集中式供水是指由</w:t>
      </w:r>
      <w:r w:rsidRPr="00DA65A8">
        <w:rPr>
          <w:rFonts w:hint="eastAsia"/>
        </w:rPr>
        <w:t>供水单位从</w:t>
      </w:r>
      <w:r w:rsidRPr="00DA65A8">
        <w:t>水源集中取水，经统一净化处理和消毒后，由输水管网送至用户的供水方式。</w:t>
      </w:r>
    </w:p>
    <w:p w14:paraId="0061FAD6" w14:textId="77777777" w:rsidR="00E04198" w:rsidRPr="00DA65A8" w:rsidRDefault="00E04198" w:rsidP="005E20D8">
      <w:pPr>
        <w:ind w:firstLine="480"/>
      </w:pPr>
      <w:r w:rsidRPr="00DA65A8">
        <w:t>集中式供水</w:t>
      </w:r>
      <w:r w:rsidRPr="00DA65A8">
        <w:rPr>
          <w:rFonts w:hint="eastAsia"/>
        </w:rPr>
        <w:t>的优点包括：</w:t>
      </w:r>
      <w:r w:rsidRPr="00DA65A8">
        <w:t>集中取水，水源</w:t>
      </w:r>
      <w:r w:rsidRPr="00DA65A8">
        <w:rPr>
          <w:rFonts w:hint="eastAsia"/>
        </w:rPr>
        <w:t>的</w:t>
      </w:r>
      <w:r w:rsidRPr="00DA65A8">
        <w:t>卫生防护</w:t>
      </w:r>
      <w:r w:rsidRPr="00DA65A8">
        <w:rPr>
          <w:rFonts w:hint="eastAsia"/>
        </w:rPr>
        <w:t>难度低；水质</w:t>
      </w:r>
      <w:r w:rsidRPr="00DA65A8">
        <w:t>净化、消毒</w:t>
      </w:r>
      <w:r w:rsidRPr="00DA65A8">
        <w:rPr>
          <w:rFonts w:hint="eastAsia"/>
        </w:rPr>
        <w:t>环节集中，便于管理监督；输配水管网统一实施，便于维护及最大限度避免供水二次</w:t>
      </w:r>
      <w:r w:rsidRPr="00DA65A8">
        <w:t>污染；</w:t>
      </w:r>
      <w:r w:rsidRPr="00DA65A8">
        <w:rPr>
          <w:rFonts w:hint="eastAsia"/>
        </w:rPr>
        <w:t>用户取水方便等。</w:t>
      </w:r>
    </w:p>
    <w:p w14:paraId="49E09605" w14:textId="77777777" w:rsidR="00E04198" w:rsidRPr="00DA65A8" w:rsidRDefault="00E04198" w:rsidP="005E20D8">
      <w:pPr>
        <w:ind w:firstLine="480"/>
      </w:pPr>
      <w:r w:rsidRPr="00DA65A8">
        <w:rPr>
          <w:rFonts w:hint="eastAsia"/>
        </w:rPr>
        <w:t>小镇</w:t>
      </w:r>
      <w:proofErr w:type="gramStart"/>
      <w:r w:rsidRPr="00DA65A8">
        <w:rPr>
          <w:rFonts w:hint="eastAsia"/>
        </w:rPr>
        <w:t>集中式包括</w:t>
      </w:r>
      <w:proofErr w:type="gramEnd"/>
      <w:r w:rsidRPr="00DA65A8">
        <w:rPr>
          <w:rFonts w:hint="eastAsia"/>
        </w:rPr>
        <w:t>小镇上一级区域集中式供水和小镇专有集中式供水。</w:t>
      </w:r>
    </w:p>
    <w:p w14:paraId="47E81316" w14:textId="77777777" w:rsidR="00E04198" w:rsidRPr="00DA65A8" w:rsidRDefault="00E04198" w:rsidP="005E20D8">
      <w:pPr>
        <w:ind w:firstLine="480"/>
      </w:pPr>
      <w:r w:rsidRPr="00DA65A8">
        <w:rPr>
          <w:rFonts w:hint="eastAsia"/>
        </w:rPr>
        <w:t>国家在</w:t>
      </w:r>
      <w:r w:rsidRPr="00DA65A8">
        <w:rPr>
          <w:rFonts w:hint="eastAsia"/>
        </w:rPr>
        <w:t>2013</w:t>
      </w:r>
      <w:r w:rsidRPr="00DA65A8">
        <w:rPr>
          <w:rFonts w:hint="eastAsia"/>
        </w:rPr>
        <w:t>年发布的《</w:t>
      </w:r>
      <w:r w:rsidRPr="00DA65A8">
        <w:t>国务院关于加强城市基础设施建设的意见</w:t>
      </w:r>
      <w:r w:rsidRPr="00DA65A8">
        <w:rPr>
          <w:rFonts w:hint="eastAsia"/>
        </w:rPr>
        <w:t>》</w:t>
      </w:r>
      <w:r w:rsidRPr="00DA65A8">
        <w:rPr>
          <w:rFonts w:hint="eastAsia"/>
        </w:rPr>
        <w:t>(</w:t>
      </w:r>
      <w:r w:rsidRPr="00DA65A8">
        <w:t>国发〔</w:t>
      </w:r>
      <w:r w:rsidRPr="00DA65A8">
        <w:t>2013</w:t>
      </w:r>
      <w:r w:rsidRPr="00DA65A8">
        <w:t>〕</w:t>
      </w:r>
      <w:r w:rsidRPr="00DA65A8">
        <w:t>36</w:t>
      </w:r>
      <w:r w:rsidRPr="00DA65A8">
        <w:t>号</w:t>
      </w:r>
      <w:r w:rsidRPr="00DA65A8">
        <w:rPr>
          <w:rFonts w:hint="eastAsia"/>
        </w:rPr>
        <w:t>)</w:t>
      </w:r>
      <w:r w:rsidRPr="00DA65A8">
        <w:rPr>
          <w:rFonts w:hint="eastAsia"/>
        </w:rPr>
        <w:t>中提到</w:t>
      </w:r>
      <w:r w:rsidRPr="00DA65A8">
        <w:rPr>
          <w:rFonts w:hint="eastAsia"/>
        </w:rPr>
        <w:t xml:space="preserve"> </w:t>
      </w:r>
      <w:r w:rsidRPr="00DA65A8">
        <w:rPr>
          <w:rFonts w:hint="eastAsia"/>
        </w:rPr>
        <w:t>“</w:t>
      </w:r>
      <w:r w:rsidRPr="00DA65A8">
        <w:t>力争到</w:t>
      </w:r>
      <w:r w:rsidRPr="00DA65A8">
        <w:t>2015</w:t>
      </w:r>
      <w:r w:rsidRPr="00DA65A8">
        <w:t>年实现全国城市公共供水普及率</w:t>
      </w:r>
      <w:r w:rsidRPr="00DA65A8">
        <w:t>95%</w:t>
      </w:r>
      <w:r w:rsidRPr="00DA65A8">
        <w:t>和水质达标双目标</w:t>
      </w:r>
      <w:r w:rsidRPr="00DA65A8">
        <w:rPr>
          <w:rFonts w:hint="eastAsia"/>
        </w:rPr>
        <w:t>”。</w:t>
      </w:r>
    </w:p>
    <w:p w14:paraId="2D310FFB" w14:textId="77777777" w:rsidR="00E04198" w:rsidRPr="00DA65A8" w:rsidRDefault="00E04198" w:rsidP="005E20D8">
      <w:pPr>
        <w:ind w:firstLine="480"/>
      </w:pPr>
      <w:r w:rsidRPr="00DA65A8">
        <w:rPr>
          <w:rFonts w:hint="eastAsia"/>
        </w:rPr>
        <w:t>各地对县、镇、乡的公共供水普及率目标也各不相同：河北省</w:t>
      </w:r>
      <w:r w:rsidRPr="00DA65A8">
        <w:t>《关于加强城镇供水企业挖潜降耗管理的指导意见》</w:t>
      </w:r>
      <w:r w:rsidRPr="00DA65A8">
        <w:rPr>
          <w:rFonts w:hint="eastAsia"/>
        </w:rPr>
        <w:t>提及“</w:t>
      </w:r>
      <w:r w:rsidRPr="00DA65A8">
        <w:t>到</w:t>
      </w:r>
      <w:r w:rsidRPr="00DA65A8">
        <w:t>2020</w:t>
      </w:r>
      <w:r w:rsidRPr="00DA65A8">
        <w:t>年城市公共供水普及率达</w:t>
      </w:r>
      <w:r w:rsidRPr="00DA65A8">
        <w:t>95%</w:t>
      </w:r>
      <w:r w:rsidRPr="00DA65A8">
        <w:t>、县城达</w:t>
      </w:r>
      <w:r w:rsidRPr="00DA65A8">
        <w:t>85%”</w:t>
      </w:r>
      <w:r w:rsidRPr="00DA65A8">
        <w:rPr>
          <w:rFonts w:hint="eastAsia"/>
        </w:rPr>
        <w:t>；</w:t>
      </w:r>
      <w:r w:rsidRPr="00DA65A8">
        <w:t>《陕西省城镇供水设施改造与建设</w:t>
      </w:r>
      <w:r w:rsidRPr="00DA65A8">
        <w:t>“</w:t>
      </w:r>
      <w:r w:rsidRPr="00DA65A8">
        <w:t>十三五</w:t>
      </w:r>
      <w:r w:rsidRPr="00DA65A8">
        <w:t>”</w:t>
      </w:r>
      <w:r w:rsidRPr="00DA65A8">
        <w:t>规划》</w:t>
      </w:r>
      <w:r w:rsidRPr="00DA65A8">
        <w:rPr>
          <w:rFonts w:hint="eastAsia"/>
        </w:rPr>
        <w:t>提出“</w:t>
      </w:r>
      <w:r w:rsidRPr="00DA65A8">
        <w:t>县城公共供水普及率达到</w:t>
      </w:r>
      <w:r w:rsidRPr="00DA65A8">
        <w:t>85%</w:t>
      </w:r>
      <w:r w:rsidRPr="00DA65A8">
        <w:t>，供水普及率达到</w:t>
      </w:r>
      <w:r w:rsidRPr="00DA65A8">
        <w:t>92%”</w:t>
      </w:r>
      <w:r w:rsidRPr="00DA65A8">
        <w:rPr>
          <w:rFonts w:hint="eastAsia"/>
        </w:rPr>
        <w:t>的要求等。</w:t>
      </w:r>
    </w:p>
    <w:p w14:paraId="4E3ED39E" w14:textId="77777777" w:rsidR="00E04198" w:rsidRPr="00DA65A8" w:rsidRDefault="00E04198" w:rsidP="005E20D8">
      <w:pPr>
        <w:ind w:firstLine="480"/>
      </w:pPr>
      <w:r w:rsidRPr="00DA65A8">
        <w:rPr>
          <w:rFonts w:hint="eastAsia"/>
        </w:rPr>
        <w:lastRenderedPageBreak/>
        <w:t>本条文在参考上述国家及地方对城、县、镇、乡各级</w:t>
      </w:r>
      <w:r w:rsidRPr="00DA65A8">
        <w:t>公共供水普及率</w:t>
      </w:r>
      <w:r w:rsidRPr="00DA65A8">
        <w:rPr>
          <w:rFonts w:hint="eastAsia"/>
        </w:rPr>
        <w:t>的要求，对健康小镇的</w:t>
      </w:r>
      <w:r w:rsidRPr="00DA65A8">
        <w:t>集中式供水</w:t>
      </w:r>
      <w:r w:rsidRPr="00DA65A8">
        <w:rPr>
          <w:rFonts w:hint="eastAsia"/>
        </w:rPr>
        <w:t>普及率提出了更高要求。</w:t>
      </w:r>
    </w:p>
    <w:p w14:paraId="5B494085" w14:textId="083E2F16" w:rsidR="00E04198" w:rsidRPr="00DA65A8" w:rsidRDefault="00E04198" w:rsidP="005E20D8">
      <w:pPr>
        <w:ind w:firstLine="480"/>
      </w:pPr>
      <w:r w:rsidRPr="00DA65A8">
        <w:rPr>
          <w:rFonts w:hint="eastAsia"/>
        </w:rPr>
        <w:t>本条的评价方法为：规划评价查阅小镇市政供水相关</w:t>
      </w:r>
      <w:r w:rsidR="005F785F" w:rsidRPr="00DA65A8">
        <w:rPr>
          <w:rFonts w:hint="eastAsia"/>
        </w:rPr>
        <w:t>规划</w:t>
      </w:r>
      <w:r w:rsidRPr="00DA65A8">
        <w:t>文件</w:t>
      </w:r>
      <w:r w:rsidRPr="00DA65A8">
        <w:rPr>
          <w:rFonts w:hint="eastAsia"/>
        </w:rPr>
        <w:t>、集中式供水普及率计算报告</w:t>
      </w:r>
      <w:r w:rsidRPr="00DA65A8">
        <w:t>；</w:t>
      </w:r>
      <w:r w:rsidRPr="00DA65A8">
        <w:rPr>
          <w:rFonts w:hint="eastAsia"/>
        </w:rPr>
        <w:t>运营评价查阅小镇市政供水相关竣工图、管理制度文件、集中式供水普及率计算报告，并现场核实。</w:t>
      </w:r>
    </w:p>
    <w:p w14:paraId="243D0C47" w14:textId="77777777" w:rsidR="00E04198" w:rsidRPr="00DA65A8" w:rsidRDefault="00E04198" w:rsidP="00E04198">
      <w:pPr>
        <w:pStyle w:val="af9"/>
        <w:numPr>
          <w:ilvl w:val="0"/>
          <w:numId w:val="29"/>
        </w:numPr>
        <w:spacing w:before="62" w:after="62"/>
        <w:ind w:firstLine="480"/>
      </w:pPr>
      <w:r w:rsidRPr="00DA65A8">
        <w:rPr>
          <w:rFonts w:hint="eastAsia"/>
        </w:rPr>
        <w:t>公共饮用水储水设施应定期清洗消毒，每半年至少</w:t>
      </w:r>
      <w:r w:rsidRPr="00DA65A8">
        <w:rPr>
          <w:rFonts w:hint="eastAsia"/>
        </w:rPr>
        <w:t>1</w:t>
      </w:r>
      <w:r w:rsidRPr="00DA65A8">
        <w:rPr>
          <w:rFonts w:hint="eastAsia"/>
        </w:rPr>
        <w:t>次，清洗后水质应符合现行国家标准《生活饮用水卫生标准》</w:t>
      </w:r>
      <w:r w:rsidRPr="00DA65A8">
        <w:rPr>
          <w:rFonts w:hint="eastAsia"/>
        </w:rPr>
        <w:t>GB 5749</w:t>
      </w:r>
      <w:r w:rsidRPr="00DA65A8">
        <w:rPr>
          <w:rFonts w:hint="eastAsia"/>
        </w:rPr>
        <w:t>的有关规定，评价分值为</w:t>
      </w:r>
      <w:r w:rsidRPr="00DA65A8">
        <w:rPr>
          <w:rFonts w:hint="eastAsia"/>
        </w:rPr>
        <w:t>8</w:t>
      </w:r>
      <w:r w:rsidRPr="00DA65A8">
        <w:rPr>
          <w:rFonts w:hint="eastAsia"/>
        </w:rPr>
        <w:t>分。</w:t>
      </w:r>
    </w:p>
    <w:p w14:paraId="59521747"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7BE3C44" w14:textId="77777777" w:rsidR="00E04198" w:rsidRPr="00DA65A8" w:rsidRDefault="00E04198" w:rsidP="005E20D8">
      <w:pPr>
        <w:ind w:firstLine="480"/>
      </w:pPr>
      <w:r w:rsidRPr="00DA65A8">
        <w:rPr>
          <w:rFonts w:hint="eastAsia"/>
        </w:rPr>
        <w:t>本条适用于小镇的运营评价。</w:t>
      </w:r>
    </w:p>
    <w:p w14:paraId="081ADF8A" w14:textId="77777777" w:rsidR="00E04198" w:rsidRPr="00DA65A8" w:rsidRDefault="00E04198" w:rsidP="005E20D8">
      <w:pPr>
        <w:ind w:firstLine="480"/>
      </w:pPr>
      <w:r w:rsidRPr="00DA65A8">
        <w:rPr>
          <w:rFonts w:hint="eastAsia"/>
        </w:rPr>
        <w:t>本条在控制项</w:t>
      </w:r>
      <w:r w:rsidRPr="00DA65A8">
        <w:rPr>
          <w:rFonts w:hint="eastAsia"/>
        </w:rPr>
        <w:t>5.1.4</w:t>
      </w:r>
      <w:r w:rsidRPr="00DA65A8">
        <w:rPr>
          <w:rFonts w:hint="eastAsia"/>
        </w:rPr>
        <w:t>条的基础上，对小镇公共饮用水储水设施的定期清洗消毒提出了更高要求。</w:t>
      </w:r>
    </w:p>
    <w:p w14:paraId="09FE54A7" w14:textId="77777777" w:rsidR="00E04198" w:rsidRPr="00DA65A8" w:rsidRDefault="00E04198" w:rsidP="005E20D8">
      <w:pPr>
        <w:ind w:firstLine="480"/>
      </w:pPr>
      <w:r w:rsidRPr="00DA65A8">
        <w:rPr>
          <w:rFonts w:hint="eastAsia"/>
        </w:rPr>
        <w:t>本条的评价方法为：运营评价查阅小镇内公共饮用水储水设施相关管理制度、工作记录（含清洗后的水质检测报告），并现场核实。</w:t>
      </w:r>
    </w:p>
    <w:p w14:paraId="7D0241E3" w14:textId="77777777" w:rsidR="00E04198" w:rsidRPr="00DA65A8" w:rsidRDefault="00E04198" w:rsidP="00E04198">
      <w:pPr>
        <w:pStyle w:val="af9"/>
        <w:numPr>
          <w:ilvl w:val="0"/>
          <w:numId w:val="29"/>
        </w:numPr>
        <w:spacing w:before="62" w:after="62"/>
        <w:ind w:firstLine="480"/>
      </w:pPr>
      <w:r w:rsidRPr="00DA65A8">
        <w:rPr>
          <w:rFonts w:hint="eastAsia"/>
        </w:rPr>
        <w:t>小镇内公园、休闲广场、体育设施等公共活动区域设置直饮水点或饮料自动售卖机，每月至少清洗、消毒</w:t>
      </w:r>
      <w:r w:rsidRPr="00DA65A8">
        <w:rPr>
          <w:rFonts w:hint="eastAsia"/>
        </w:rPr>
        <w:t>1</w:t>
      </w:r>
      <w:r w:rsidRPr="00DA65A8">
        <w:rPr>
          <w:rFonts w:hint="eastAsia"/>
        </w:rPr>
        <w:t>次，并有专人进行维护管理和记录，</w:t>
      </w:r>
      <w:proofErr w:type="gramStart"/>
      <w:r w:rsidRPr="00DA65A8">
        <w:rPr>
          <w:rFonts w:hint="eastAsia"/>
        </w:rPr>
        <w:t>评价总分值</w:t>
      </w:r>
      <w:proofErr w:type="gramEnd"/>
      <w:r w:rsidRPr="00DA65A8">
        <w:rPr>
          <w:rFonts w:hint="eastAsia"/>
        </w:rPr>
        <w:t>为</w:t>
      </w:r>
      <w:r w:rsidRPr="00DA65A8">
        <w:rPr>
          <w:rFonts w:hint="eastAsia"/>
        </w:rPr>
        <w:t>4</w:t>
      </w:r>
      <w:r w:rsidRPr="00DA65A8">
        <w:rPr>
          <w:rFonts w:hint="eastAsia"/>
        </w:rPr>
        <w:t>分，并按下列规则评分：</w:t>
      </w:r>
    </w:p>
    <w:p w14:paraId="5AA69CA5" w14:textId="77777777" w:rsidR="00E04198" w:rsidRPr="00DA65A8" w:rsidRDefault="00E04198" w:rsidP="00E04198">
      <w:pPr>
        <w:pStyle w:val="af7"/>
        <w:ind w:firstLine="482"/>
      </w:pPr>
      <w:r w:rsidRPr="003B51C7">
        <w:rPr>
          <w:rFonts w:hint="eastAsia"/>
          <w:b/>
        </w:rPr>
        <w:t>1</w:t>
      </w:r>
      <w:r w:rsidRPr="00DA65A8">
        <w:rPr>
          <w:rFonts w:hint="eastAsia"/>
        </w:rPr>
        <w:t>直饮水点或饮料自动售卖机服务半径不大于</w:t>
      </w:r>
      <w:r w:rsidRPr="00DA65A8">
        <w:rPr>
          <w:rFonts w:hint="eastAsia"/>
        </w:rPr>
        <w:t>400m</w:t>
      </w:r>
      <w:r w:rsidRPr="00DA65A8">
        <w:rPr>
          <w:rFonts w:hint="eastAsia"/>
        </w:rPr>
        <w:t>，得</w:t>
      </w:r>
      <w:r w:rsidRPr="00DA65A8">
        <w:rPr>
          <w:rFonts w:hint="eastAsia"/>
        </w:rPr>
        <w:t>2</w:t>
      </w:r>
      <w:r w:rsidRPr="00DA65A8">
        <w:rPr>
          <w:rFonts w:hint="eastAsia"/>
        </w:rPr>
        <w:t>分；</w:t>
      </w:r>
    </w:p>
    <w:p w14:paraId="44D45775" w14:textId="77777777" w:rsidR="00E04198" w:rsidRPr="00DA65A8" w:rsidRDefault="00E04198" w:rsidP="00E04198">
      <w:pPr>
        <w:pStyle w:val="af7"/>
        <w:ind w:firstLine="482"/>
      </w:pPr>
      <w:r w:rsidRPr="003B51C7">
        <w:rPr>
          <w:rFonts w:hint="eastAsia"/>
          <w:b/>
        </w:rPr>
        <w:t>2</w:t>
      </w:r>
      <w:r w:rsidRPr="00DA65A8">
        <w:rPr>
          <w:rFonts w:hint="eastAsia"/>
        </w:rPr>
        <w:t>直饮水点或饮料自动售卖机服务半径不大于</w:t>
      </w:r>
      <w:r w:rsidRPr="00DA65A8">
        <w:rPr>
          <w:rFonts w:hint="eastAsia"/>
        </w:rPr>
        <w:t>200m</w:t>
      </w:r>
      <w:r w:rsidRPr="00DA65A8">
        <w:rPr>
          <w:rFonts w:hint="eastAsia"/>
        </w:rPr>
        <w:t>，得</w:t>
      </w:r>
      <w:r w:rsidRPr="00DA65A8">
        <w:rPr>
          <w:rFonts w:hint="eastAsia"/>
        </w:rPr>
        <w:t>4</w:t>
      </w:r>
      <w:r w:rsidRPr="00DA65A8">
        <w:rPr>
          <w:rFonts w:hint="eastAsia"/>
        </w:rPr>
        <w:t>分。</w:t>
      </w:r>
    </w:p>
    <w:p w14:paraId="3D53E9A4"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30B3FE5B" w14:textId="4CFE1FEE" w:rsidR="00E04198" w:rsidRPr="00DA65A8" w:rsidRDefault="00E04198" w:rsidP="005E20D8">
      <w:pPr>
        <w:ind w:firstLine="480"/>
      </w:pPr>
      <w:r w:rsidRPr="00DA65A8">
        <w:rPr>
          <w:rFonts w:hint="eastAsia"/>
        </w:rPr>
        <w:t>本条适用于规划、运营评价。</w:t>
      </w:r>
    </w:p>
    <w:p w14:paraId="0431BA96" w14:textId="4A8B4A99" w:rsidR="00E04198" w:rsidRPr="00DA65A8" w:rsidRDefault="00E04198" w:rsidP="005E20D8">
      <w:pPr>
        <w:ind w:firstLine="480"/>
      </w:pPr>
      <w:r w:rsidRPr="00DA65A8">
        <w:rPr>
          <w:rFonts w:hint="eastAsia"/>
        </w:rPr>
        <w:t>能及时获得饮用水是确保身体健康的基础，随着社会经济的发展，人们生活水平的提高，对饮水水</w:t>
      </w:r>
      <w:r w:rsidR="003C354C" w:rsidRPr="00DA65A8">
        <w:rPr>
          <w:rFonts w:hint="eastAsia"/>
        </w:rPr>
        <w:t>质</w:t>
      </w:r>
      <w:r w:rsidRPr="00DA65A8">
        <w:rPr>
          <w:rFonts w:hint="eastAsia"/>
        </w:rPr>
        <w:t>提出了更高要求。</w:t>
      </w:r>
      <w:r w:rsidRPr="00DA65A8">
        <w:t>直饮水</w:t>
      </w:r>
      <w:r w:rsidRPr="00DA65A8">
        <w:rPr>
          <w:rFonts w:hint="eastAsia"/>
        </w:rPr>
        <w:t>系统可为人们提供可</w:t>
      </w:r>
      <w:r w:rsidRPr="00DA65A8">
        <w:t>直接饮用</w:t>
      </w:r>
      <w:r w:rsidRPr="00DA65A8">
        <w:rPr>
          <w:rFonts w:hint="eastAsia"/>
        </w:rPr>
        <w:t>的</w:t>
      </w:r>
      <w:r w:rsidRPr="00DA65A8">
        <w:t>水</w:t>
      </w:r>
      <w:r w:rsidRPr="00DA65A8">
        <w:rPr>
          <w:rFonts w:hint="eastAsia"/>
        </w:rPr>
        <w:t>，</w:t>
      </w:r>
      <w:r w:rsidRPr="00DA65A8">
        <w:t>在</w:t>
      </w:r>
      <w:r w:rsidRPr="00DA65A8">
        <w:rPr>
          <w:rFonts w:hint="eastAsia"/>
        </w:rPr>
        <w:t>对生活给水进行深度处理</w:t>
      </w:r>
      <w:r w:rsidRPr="00DA65A8">
        <w:t>的同时，又保留</w:t>
      </w:r>
      <w:r w:rsidRPr="00DA65A8">
        <w:rPr>
          <w:rFonts w:hint="eastAsia"/>
        </w:rPr>
        <w:t>了</w:t>
      </w:r>
      <w:r w:rsidRPr="00DA65A8">
        <w:t>人体所需要的微量元素，是高</w:t>
      </w:r>
      <w:r w:rsidRPr="00DA65A8">
        <w:rPr>
          <w:rFonts w:hint="eastAsia"/>
        </w:rPr>
        <w:t>品质</w:t>
      </w:r>
      <w:r w:rsidRPr="00DA65A8">
        <w:t>的生活用水。</w:t>
      </w:r>
    </w:p>
    <w:p w14:paraId="02CFB196" w14:textId="77777777" w:rsidR="00E04198" w:rsidRPr="00DA65A8" w:rsidRDefault="00E04198" w:rsidP="005E20D8">
      <w:pPr>
        <w:ind w:firstLine="480"/>
      </w:pPr>
      <w:r w:rsidRPr="00DA65A8">
        <w:rPr>
          <w:rFonts w:hint="eastAsia"/>
        </w:rPr>
        <w:t>直饮水的供水系统形式主要分为集中式供水系统和分散式供水系统，应通过技术经济比较，选取合理的直饮水供水系统形式及处理工艺。直饮水用水点数量及位置应保证所有用水者均能够就近方便取用。</w:t>
      </w:r>
    </w:p>
    <w:p w14:paraId="74DC7798" w14:textId="77777777" w:rsidR="00E04198" w:rsidRPr="00DA65A8" w:rsidRDefault="00E04198" w:rsidP="005E20D8">
      <w:pPr>
        <w:ind w:firstLine="480"/>
      </w:pPr>
      <w:r w:rsidRPr="00DA65A8">
        <w:rPr>
          <w:rFonts w:hint="eastAsia"/>
        </w:rPr>
        <w:t>为保证直饮水系统水质，项目应有科学完善的运行管理制度，包括处理设备运行维护（如膜的清洗及更换、运行参数在线监测记录等）、水质监测、记录对比分析等。</w:t>
      </w:r>
    </w:p>
    <w:p w14:paraId="48E4F396" w14:textId="77777777" w:rsidR="00E04198" w:rsidRPr="00DA65A8" w:rsidRDefault="00E04198" w:rsidP="005E20D8">
      <w:pPr>
        <w:ind w:firstLine="480"/>
      </w:pPr>
      <w:r w:rsidRPr="00DA65A8">
        <w:rPr>
          <w:rFonts w:hint="eastAsia"/>
        </w:rPr>
        <w:t>设置饮料自动售货机也是保障用户能及时获得健康饮用水的有效措施。</w:t>
      </w:r>
    </w:p>
    <w:p w14:paraId="1261AB85" w14:textId="4DCF3E9D" w:rsidR="00E04198" w:rsidRPr="00DA65A8" w:rsidRDefault="00E04198" w:rsidP="005E20D8">
      <w:pPr>
        <w:ind w:firstLine="480"/>
      </w:pPr>
      <w:r w:rsidRPr="00DA65A8">
        <w:rPr>
          <w:rFonts w:hint="eastAsia"/>
        </w:rPr>
        <w:t>本条的评价方法为：</w:t>
      </w:r>
      <w:r w:rsidR="00397156" w:rsidRPr="00DA65A8">
        <w:rPr>
          <w:rFonts w:hint="eastAsia"/>
        </w:rPr>
        <w:t>规划评价</w:t>
      </w:r>
      <w:r w:rsidRPr="00DA65A8">
        <w:rPr>
          <w:rFonts w:hint="eastAsia"/>
        </w:rPr>
        <w:t>查阅相关设计文件（含对直饮水系统处理设备、管网、取水点、水质、水量等的设计要求和相关图纸）和直饮水系统运行的管理制度；</w:t>
      </w:r>
      <w:r w:rsidR="00446352" w:rsidRPr="00DA65A8">
        <w:rPr>
          <w:rFonts w:hint="eastAsia"/>
        </w:rPr>
        <w:t>运营评价</w:t>
      </w:r>
      <w:r w:rsidRPr="00DA65A8">
        <w:rPr>
          <w:rFonts w:hint="eastAsia"/>
        </w:rPr>
        <w:t>查阅相关竣工图、产品型式检验报告或产品说明书、水质检测报告、管理制度文件、连续一年以上的运行记录，并现场核实。</w:t>
      </w:r>
    </w:p>
    <w:p w14:paraId="47FDC19E" w14:textId="77777777" w:rsidR="00E04198" w:rsidRPr="00DA65A8" w:rsidRDefault="00E04198" w:rsidP="00E04198">
      <w:pPr>
        <w:pStyle w:val="af9"/>
        <w:numPr>
          <w:ilvl w:val="0"/>
          <w:numId w:val="29"/>
        </w:numPr>
        <w:spacing w:before="62" w:after="62"/>
        <w:ind w:firstLine="480"/>
      </w:pPr>
      <w:r w:rsidRPr="00DA65A8">
        <w:t>景观娱乐用水水质应</w:t>
      </w:r>
      <w:r w:rsidRPr="00DA65A8">
        <w:rPr>
          <w:rFonts w:hint="eastAsia"/>
        </w:rPr>
        <w:t>符合卫生要求，</w:t>
      </w:r>
      <w:proofErr w:type="gramStart"/>
      <w:r w:rsidRPr="00DA65A8">
        <w:rPr>
          <w:rFonts w:hint="eastAsia"/>
        </w:rPr>
        <w:t>评价总分值</w:t>
      </w:r>
      <w:proofErr w:type="gramEnd"/>
      <w:r w:rsidRPr="00DA65A8">
        <w:rPr>
          <w:rFonts w:hint="eastAsia"/>
        </w:rPr>
        <w:t>为</w:t>
      </w:r>
      <w:r w:rsidRPr="00DA65A8">
        <w:rPr>
          <w:rFonts w:hint="eastAsia"/>
        </w:rPr>
        <w:t>6</w:t>
      </w:r>
      <w:r w:rsidRPr="00DA65A8">
        <w:rPr>
          <w:rFonts w:hint="eastAsia"/>
        </w:rPr>
        <w:t>分。</w:t>
      </w:r>
    </w:p>
    <w:p w14:paraId="6CF99BFE" w14:textId="77777777" w:rsidR="00E04198" w:rsidRPr="00DA65A8" w:rsidRDefault="00E04198" w:rsidP="006C707F">
      <w:pPr>
        <w:ind w:firstLine="482"/>
      </w:pPr>
      <w:r w:rsidRPr="003B51C7">
        <w:rPr>
          <w:rFonts w:hint="eastAsia"/>
          <w:b/>
        </w:rPr>
        <w:lastRenderedPageBreak/>
        <w:t>1</w:t>
      </w:r>
      <w:r w:rsidRPr="00DA65A8">
        <w:t>景观娱乐用水</w:t>
      </w:r>
      <w:r w:rsidRPr="00DA65A8">
        <w:rPr>
          <w:rFonts w:hint="eastAsia"/>
        </w:rPr>
        <w:t>水质符合现行国家标准</w:t>
      </w:r>
      <w:r w:rsidRPr="00DA65A8">
        <w:t>《景观娱乐用水水质标准》</w:t>
      </w:r>
      <w:r w:rsidRPr="00DA65A8">
        <w:t>GB12941</w:t>
      </w:r>
      <w:r w:rsidRPr="00DA65A8">
        <w:rPr>
          <w:rFonts w:hint="eastAsia"/>
        </w:rPr>
        <w:t>的有关规定，得</w:t>
      </w:r>
      <w:r w:rsidRPr="00DA65A8">
        <w:rPr>
          <w:rFonts w:hint="eastAsia"/>
        </w:rPr>
        <w:t>2</w:t>
      </w:r>
      <w:r w:rsidRPr="00DA65A8">
        <w:rPr>
          <w:rFonts w:hint="eastAsia"/>
        </w:rPr>
        <w:t>分；</w:t>
      </w:r>
    </w:p>
    <w:p w14:paraId="3EE2580F" w14:textId="77777777" w:rsidR="00E04198" w:rsidRPr="00DA65A8" w:rsidRDefault="00E04198" w:rsidP="006C707F">
      <w:pPr>
        <w:ind w:firstLine="482"/>
      </w:pPr>
      <w:r w:rsidRPr="003B51C7">
        <w:rPr>
          <w:rFonts w:hint="eastAsia"/>
          <w:b/>
        </w:rPr>
        <w:t>2</w:t>
      </w:r>
      <w:r w:rsidRPr="00DA65A8">
        <w:rPr>
          <w:rFonts w:hint="eastAsia"/>
        </w:rPr>
        <w:t>儿童戏水、旱喷、喷雾等直接与人体接触的景观用水，水质符合现行国家标准《生活饮用水卫生标准》</w:t>
      </w:r>
      <w:r w:rsidRPr="00DA65A8">
        <w:rPr>
          <w:rFonts w:hint="eastAsia"/>
        </w:rPr>
        <w:t>GB 5749</w:t>
      </w:r>
      <w:r w:rsidRPr="00DA65A8">
        <w:rPr>
          <w:rFonts w:hint="eastAsia"/>
        </w:rPr>
        <w:t>的有关规定，得</w:t>
      </w:r>
      <w:r w:rsidRPr="00DA65A8">
        <w:rPr>
          <w:rFonts w:hint="eastAsia"/>
        </w:rPr>
        <w:t>2</w:t>
      </w:r>
      <w:r w:rsidRPr="00DA65A8">
        <w:rPr>
          <w:rFonts w:hint="eastAsia"/>
        </w:rPr>
        <w:t>分。</w:t>
      </w:r>
    </w:p>
    <w:p w14:paraId="0C5909CD" w14:textId="77777777" w:rsidR="00E04198" w:rsidRPr="00DA65A8" w:rsidRDefault="00E04198" w:rsidP="006C707F">
      <w:pPr>
        <w:ind w:firstLine="482"/>
      </w:pPr>
      <w:r w:rsidRPr="003B51C7">
        <w:rPr>
          <w:rFonts w:hint="eastAsia"/>
          <w:b/>
        </w:rPr>
        <w:t>3</w:t>
      </w:r>
      <w:r w:rsidRPr="00DA65A8">
        <w:rPr>
          <w:rFonts w:hint="eastAsia"/>
        </w:rPr>
        <w:t>旱喷、喷雾等有可能形成气溶胶的景观用水，</w:t>
      </w:r>
      <w:r w:rsidRPr="00DA65A8">
        <w:t>不得检出嗜肺军团菌</w:t>
      </w:r>
      <w:r w:rsidRPr="00DA65A8">
        <w:rPr>
          <w:rFonts w:hint="eastAsia"/>
        </w:rPr>
        <w:t>，得</w:t>
      </w:r>
      <w:r w:rsidRPr="00DA65A8">
        <w:rPr>
          <w:rFonts w:hint="eastAsia"/>
        </w:rPr>
        <w:t>2</w:t>
      </w:r>
      <w:r w:rsidRPr="00DA65A8">
        <w:rPr>
          <w:rFonts w:hint="eastAsia"/>
        </w:rPr>
        <w:t>分。</w:t>
      </w:r>
    </w:p>
    <w:p w14:paraId="5737132A"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E3B64EA" w14:textId="479C29D8" w:rsidR="00E04198" w:rsidRPr="00DA65A8" w:rsidRDefault="00E04198" w:rsidP="005E20D8">
      <w:pPr>
        <w:ind w:firstLine="480"/>
      </w:pPr>
      <w:r w:rsidRPr="00DA65A8">
        <w:rPr>
          <w:rFonts w:hint="eastAsia"/>
        </w:rPr>
        <w:t>本条适用于规划、运营评价。小镇市政、园林部门管辖的公共区域中</w:t>
      </w:r>
      <w:proofErr w:type="gramStart"/>
      <w:r w:rsidRPr="00DA65A8">
        <w:rPr>
          <w:rFonts w:hint="eastAsia"/>
        </w:rPr>
        <w:t>无儿童</w:t>
      </w:r>
      <w:proofErr w:type="gramEnd"/>
      <w:r w:rsidRPr="00DA65A8">
        <w:rPr>
          <w:rFonts w:hint="eastAsia"/>
        </w:rPr>
        <w:t>戏水、旱喷、喷雾等与人体直接接触的景观用水时，第</w:t>
      </w:r>
      <w:r w:rsidRPr="00DA65A8">
        <w:rPr>
          <w:rFonts w:hint="eastAsia"/>
        </w:rPr>
        <w:t>2</w:t>
      </w:r>
      <w:r w:rsidR="003C354C" w:rsidRPr="00DA65A8">
        <w:rPr>
          <w:rFonts w:hint="eastAsia"/>
        </w:rPr>
        <w:t>款</w:t>
      </w:r>
      <w:r w:rsidRPr="00DA65A8">
        <w:rPr>
          <w:rFonts w:hint="eastAsia"/>
        </w:rPr>
        <w:t>、</w:t>
      </w:r>
      <w:r w:rsidR="003C354C" w:rsidRPr="00DA65A8">
        <w:rPr>
          <w:rFonts w:hint="eastAsia"/>
        </w:rPr>
        <w:t>第</w:t>
      </w:r>
      <w:r w:rsidRPr="00DA65A8">
        <w:rPr>
          <w:rFonts w:hint="eastAsia"/>
        </w:rPr>
        <w:t>3</w:t>
      </w:r>
      <w:r w:rsidRPr="00DA65A8">
        <w:rPr>
          <w:rFonts w:hint="eastAsia"/>
        </w:rPr>
        <w:t>款</w:t>
      </w:r>
      <w:proofErr w:type="gramStart"/>
      <w:r w:rsidR="003C354C" w:rsidRPr="00DA65A8">
        <w:rPr>
          <w:rFonts w:hint="eastAsia"/>
        </w:rPr>
        <w:t>不</w:t>
      </w:r>
      <w:proofErr w:type="gramEnd"/>
      <w:r w:rsidR="003C354C" w:rsidRPr="00DA65A8">
        <w:rPr>
          <w:rFonts w:hint="eastAsia"/>
        </w:rPr>
        <w:t>参评</w:t>
      </w:r>
      <w:r w:rsidRPr="00DA65A8">
        <w:rPr>
          <w:rFonts w:hint="eastAsia"/>
        </w:rPr>
        <w:t>。</w:t>
      </w:r>
    </w:p>
    <w:p w14:paraId="179B0DC6" w14:textId="77777777" w:rsidR="00E04198" w:rsidRPr="00DA65A8" w:rsidRDefault="00E04198" w:rsidP="005E20D8">
      <w:pPr>
        <w:ind w:firstLine="480"/>
      </w:pPr>
      <w:r w:rsidRPr="00DA65A8">
        <w:rPr>
          <w:rFonts w:hint="eastAsia"/>
        </w:rPr>
        <w:t>本条文中的</w:t>
      </w:r>
      <w:r w:rsidRPr="00DA65A8">
        <w:t>景观娱乐</w:t>
      </w:r>
      <w:proofErr w:type="gramStart"/>
      <w:r w:rsidRPr="00DA65A8">
        <w:t>用水</w:t>
      </w:r>
      <w:r w:rsidRPr="00DA65A8">
        <w:rPr>
          <w:rFonts w:hint="eastAsia"/>
        </w:rPr>
        <w:t>指</w:t>
      </w:r>
      <w:proofErr w:type="gramEnd"/>
      <w:r w:rsidRPr="00DA65A8">
        <w:rPr>
          <w:rFonts w:hint="eastAsia"/>
        </w:rPr>
        <w:t>小镇市政、园林部门管辖的公共区域中的</w:t>
      </w:r>
      <w:r w:rsidRPr="00DA65A8">
        <w:t>景观娱乐用水</w:t>
      </w:r>
      <w:r w:rsidRPr="00DA65A8">
        <w:rPr>
          <w:rFonts w:hint="eastAsia"/>
        </w:rPr>
        <w:t>。</w:t>
      </w:r>
    </w:p>
    <w:p w14:paraId="326C1137" w14:textId="77777777" w:rsidR="00E04198" w:rsidRPr="00DA65A8" w:rsidRDefault="00E04198" w:rsidP="005E20D8">
      <w:pPr>
        <w:ind w:firstLine="480"/>
      </w:pPr>
      <w:r w:rsidRPr="00DA65A8">
        <w:rPr>
          <w:rFonts w:hint="eastAsia"/>
        </w:rPr>
        <w:t>景观水体的水质根据水景类型不同，应满足现行国家标准</w:t>
      </w:r>
      <w:r w:rsidRPr="00DA65A8">
        <w:t>《景观娱乐用水水质标准》</w:t>
      </w:r>
      <w:r w:rsidRPr="00DA65A8">
        <w:t>GB12941</w:t>
      </w:r>
      <w:r w:rsidRPr="00DA65A8">
        <w:rPr>
          <w:rFonts w:hint="eastAsia"/>
        </w:rPr>
        <w:t>中的相关水质要求。</w:t>
      </w:r>
    </w:p>
    <w:p w14:paraId="76DD2BDE" w14:textId="087B3008" w:rsidR="00E04198" w:rsidRPr="00DA65A8" w:rsidRDefault="00E04198" w:rsidP="005E20D8">
      <w:pPr>
        <w:ind w:firstLine="480"/>
      </w:pPr>
      <w:r w:rsidRPr="00DA65A8">
        <w:rPr>
          <w:rFonts w:hint="eastAsia"/>
        </w:rPr>
        <w:t>对于儿童戏水、旱喷、喷雾等直接与人体接触的景观用水，其受众人</w:t>
      </w:r>
      <w:proofErr w:type="gramStart"/>
      <w:r w:rsidRPr="00DA65A8">
        <w:rPr>
          <w:rFonts w:hint="eastAsia"/>
        </w:rPr>
        <w:t>群构成</w:t>
      </w:r>
      <w:proofErr w:type="gramEnd"/>
      <w:r w:rsidRPr="00DA65A8">
        <w:rPr>
          <w:rFonts w:hint="eastAsia"/>
        </w:rPr>
        <w:t>中，往往包含了老、幼、弱、病、残等免疫系统能力相对较弱群体。因此，本条文</w:t>
      </w:r>
      <w:r w:rsidR="003C354C" w:rsidRPr="00DA65A8">
        <w:rPr>
          <w:rFonts w:hint="eastAsia"/>
        </w:rPr>
        <w:t>第</w:t>
      </w:r>
      <w:r w:rsidR="003C354C" w:rsidRPr="00DA65A8">
        <w:rPr>
          <w:rFonts w:hint="eastAsia"/>
        </w:rPr>
        <w:t>2</w:t>
      </w:r>
      <w:r w:rsidR="003C354C" w:rsidRPr="00DA65A8">
        <w:rPr>
          <w:rFonts w:hint="eastAsia"/>
        </w:rPr>
        <w:t>款、第</w:t>
      </w:r>
      <w:r w:rsidR="003C354C" w:rsidRPr="00DA65A8">
        <w:rPr>
          <w:rFonts w:hint="eastAsia"/>
        </w:rPr>
        <w:t>3</w:t>
      </w:r>
      <w:r w:rsidR="003C354C" w:rsidRPr="00DA65A8">
        <w:rPr>
          <w:rFonts w:hint="eastAsia"/>
        </w:rPr>
        <w:t>款</w:t>
      </w:r>
      <w:r w:rsidRPr="00DA65A8">
        <w:rPr>
          <w:rFonts w:hint="eastAsia"/>
        </w:rPr>
        <w:t>在现行国家标准《</w:t>
      </w:r>
      <w:r w:rsidRPr="00DA65A8">
        <w:t>景观娱乐用水水质标准</w:t>
      </w:r>
      <w:r w:rsidRPr="00DA65A8">
        <w:rPr>
          <w:rFonts w:hint="eastAsia"/>
        </w:rPr>
        <w:t>》</w:t>
      </w:r>
      <w:r w:rsidRPr="00DA65A8">
        <w:rPr>
          <w:rFonts w:hint="eastAsia"/>
        </w:rPr>
        <w:t>GB 12941</w:t>
      </w:r>
      <w:r w:rsidRPr="00DA65A8">
        <w:rPr>
          <w:rFonts w:hint="eastAsia"/>
        </w:rPr>
        <w:t>的基础上，本条文对直接与人体接触的景观用水水质提出了更高要求，即符合国家标准《生活饮用水卫生标准》</w:t>
      </w:r>
      <w:r w:rsidRPr="00DA65A8">
        <w:rPr>
          <w:rFonts w:hint="eastAsia"/>
        </w:rPr>
        <w:t>GB 5749</w:t>
      </w:r>
      <w:r w:rsidRPr="00DA65A8">
        <w:rPr>
          <w:rFonts w:hint="eastAsia"/>
        </w:rPr>
        <w:t>的</w:t>
      </w:r>
      <w:r w:rsidR="003C354C" w:rsidRPr="00DA65A8">
        <w:rPr>
          <w:rFonts w:hint="eastAsia"/>
        </w:rPr>
        <w:t>有关</w:t>
      </w:r>
      <w:r w:rsidRPr="00DA65A8">
        <w:rPr>
          <w:rFonts w:hint="eastAsia"/>
        </w:rPr>
        <w:t>规定，从而最大限度上避免水景用水对公共健康产生不利影响的可能。</w:t>
      </w:r>
    </w:p>
    <w:p w14:paraId="1DE8C907" w14:textId="77777777" w:rsidR="00E04198" w:rsidRPr="00DA65A8" w:rsidRDefault="00E04198" w:rsidP="005E20D8">
      <w:pPr>
        <w:ind w:firstLine="480"/>
      </w:pPr>
      <w:r w:rsidRPr="00DA65A8">
        <w:rPr>
          <w:rFonts w:hint="eastAsia"/>
        </w:rPr>
        <w:t>定期杀菌消毒能够有效抑制与人体接触的水景运行过程中细菌、真菌、病毒等微生物的孳生。对于旱喷、喷雾等有可能形成气溶胶的景观用水，还应注意</w:t>
      </w:r>
      <w:r w:rsidRPr="00DA65A8">
        <w:t>嗜肺军团菌</w:t>
      </w:r>
      <w:r w:rsidRPr="00DA65A8">
        <w:rPr>
          <w:rFonts w:hint="eastAsia"/>
        </w:rPr>
        <w:t>的抑制和灭杀。</w:t>
      </w:r>
    </w:p>
    <w:p w14:paraId="0674E23F" w14:textId="3FF2B26D" w:rsidR="00E04198" w:rsidRPr="00DA65A8" w:rsidRDefault="00E04198" w:rsidP="005E20D8">
      <w:pPr>
        <w:ind w:firstLine="480"/>
      </w:pPr>
      <w:r w:rsidRPr="00DA65A8">
        <w:rPr>
          <w:rFonts w:hint="eastAsia"/>
        </w:rPr>
        <w:t>本条的评价方法为：规划评价查阅小镇公共区域水景相关</w:t>
      </w:r>
      <w:r w:rsidR="005F785F" w:rsidRPr="00DA65A8">
        <w:rPr>
          <w:rFonts w:hint="eastAsia"/>
        </w:rPr>
        <w:t>规划</w:t>
      </w:r>
      <w:r w:rsidRPr="00DA65A8">
        <w:t>文件</w:t>
      </w:r>
      <w:r w:rsidRPr="00DA65A8">
        <w:rPr>
          <w:rFonts w:hint="eastAsia"/>
        </w:rPr>
        <w:t>、管理制度要求</w:t>
      </w:r>
      <w:r w:rsidRPr="00DA65A8">
        <w:t>；</w:t>
      </w:r>
      <w:r w:rsidRPr="00DA65A8">
        <w:rPr>
          <w:rFonts w:hint="eastAsia"/>
        </w:rPr>
        <w:t>运营评价查阅小镇公共区域水景相关竣工图、消毒杀菌装置产品型式检验报告或产品说明书、水质检测报告、管理制度文件、连续一年以上的运行记录，并现场核实。</w:t>
      </w:r>
    </w:p>
    <w:p w14:paraId="4D18300D" w14:textId="77777777" w:rsidR="00E04198" w:rsidRPr="00DA65A8" w:rsidRDefault="00E04198" w:rsidP="00E04198">
      <w:pPr>
        <w:pStyle w:val="af9"/>
        <w:numPr>
          <w:ilvl w:val="0"/>
          <w:numId w:val="29"/>
        </w:numPr>
        <w:spacing w:before="62" w:after="62"/>
        <w:ind w:firstLine="480"/>
      </w:pPr>
      <w:r w:rsidRPr="00DA65A8">
        <w:rPr>
          <w:rFonts w:hint="eastAsia"/>
          <w:bCs w:val="0"/>
          <w:szCs w:val="22"/>
        </w:rPr>
        <w:t>小镇</w:t>
      </w:r>
      <w:r w:rsidRPr="00DA65A8">
        <w:rPr>
          <w:rFonts w:hint="eastAsia"/>
        </w:rPr>
        <w:t>制定给水水质监管制度，定期检测和抽检各类用水的水质，</w:t>
      </w:r>
      <w:proofErr w:type="gramStart"/>
      <w:r w:rsidRPr="00DA65A8">
        <w:rPr>
          <w:rFonts w:hint="eastAsia"/>
        </w:rPr>
        <w:t>评价总分值</w:t>
      </w:r>
      <w:proofErr w:type="gramEnd"/>
      <w:r w:rsidRPr="00DA65A8">
        <w:rPr>
          <w:rFonts w:hint="eastAsia"/>
        </w:rPr>
        <w:t>为</w:t>
      </w:r>
      <w:r w:rsidRPr="00DA65A8">
        <w:rPr>
          <w:rFonts w:hint="eastAsia"/>
        </w:rPr>
        <w:t>10</w:t>
      </w:r>
      <w:r w:rsidRPr="00DA65A8">
        <w:rPr>
          <w:rFonts w:hint="eastAsia"/>
        </w:rPr>
        <w:t>分，并按下列规则分别评分并累计：</w:t>
      </w:r>
    </w:p>
    <w:p w14:paraId="33F84029" w14:textId="77777777" w:rsidR="00E04198" w:rsidRPr="00DA65A8" w:rsidRDefault="00E04198" w:rsidP="00E04198">
      <w:pPr>
        <w:pStyle w:val="af7"/>
        <w:ind w:firstLine="482"/>
      </w:pPr>
      <w:r w:rsidRPr="003B51C7">
        <w:rPr>
          <w:rFonts w:hint="eastAsia"/>
          <w:b/>
        </w:rPr>
        <w:t>1</w:t>
      </w:r>
      <w:r w:rsidRPr="00DA65A8">
        <w:rPr>
          <w:rFonts w:hint="eastAsia"/>
        </w:rPr>
        <w:t>定期抽检小镇内各类终端用水点的水质，包括生活饮用水、直饮水、生活热水、游泳池池水、景观水体等的水质，每季度至少</w:t>
      </w:r>
      <w:r w:rsidRPr="00DA65A8">
        <w:rPr>
          <w:rFonts w:hint="eastAsia"/>
        </w:rPr>
        <w:t>1</w:t>
      </w:r>
      <w:r w:rsidRPr="00DA65A8">
        <w:rPr>
          <w:rFonts w:hint="eastAsia"/>
        </w:rPr>
        <w:t>次，得</w:t>
      </w:r>
      <w:r w:rsidRPr="00DA65A8">
        <w:rPr>
          <w:rFonts w:hint="eastAsia"/>
        </w:rPr>
        <w:t>7</w:t>
      </w:r>
      <w:r w:rsidRPr="00DA65A8">
        <w:rPr>
          <w:rFonts w:hint="eastAsia"/>
        </w:rPr>
        <w:t>分；</w:t>
      </w:r>
    </w:p>
    <w:p w14:paraId="55C22BC7" w14:textId="77777777" w:rsidR="00E04198" w:rsidRPr="00DA65A8" w:rsidRDefault="00E04198" w:rsidP="00E04198">
      <w:pPr>
        <w:spacing w:before="62" w:after="62"/>
        <w:ind w:firstLine="482"/>
      </w:pPr>
      <w:r w:rsidRPr="003B51C7">
        <w:rPr>
          <w:rFonts w:hint="eastAsia"/>
          <w:b/>
        </w:rPr>
        <w:t>2</w:t>
      </w:r>
      <w:r w:rsidRPr="00DA65A8">
        <w:rPr>
          <w:rFonts w:hint="eastAsia"/>
        </w:rPr>
        <w:t>通过公告栏公示小镇内各类用水水质的检测和抽检结果，得</w:t>
      </w:r>
      <w:r w:rsidRPr="00DA65A8">
        <w:rPr>
          <w:rFonts w:hint="eastAsia"/>
        </w:rPr>
        <w:t>2</w:t>
      </w:r>
      <w:r w:rsidRPr="00DA65A8">
        <w:rPr>
          <w:rFonts w:hint="eastAsia"/>
        </w:rPr>
        <w:t>分；</w:t>
      </w:r>
    </w:p>
    <w:p w14:paraId="151644B1" w14:textId="77777777" w:rsidR="00E04198" w:rsidRPr="00DA65A8" w:rsidRDefault="00E04198" w:rsidP="00E04198">
      <w:pPr>
        <w:pStyle w:val="af7"/>
        <w:ind w:firstLine="482"/>
      </w:pPr>
      <w:r w:rsidRPr="003B51C7">
        <w:rPr>
          <w:rFonts w:hint="eastAsia"/>
          <w:b/>
        </w:rPr>
        <w:t>3</w:t>
      </w:r>
      <w:r w:rsidRPr="00DA65A8">
        <w:rPr>
          <w:rFonts w:hint="eastAsia"/>
        </w:rPr>
        <w:t>通过公共服务网络平台公示小镇内各类用水水质的检测和抽检结果，得</w:t>
      </w:r>
      <w:r w:rsidRPr="00DA65A8">
        <w:rPr>
          <w:rFonts w:hint="eastAsia"/>
        </w:rPr>
        <w:t>1</w:t>
      </w:r>
      <w:r w:rsidRPr="00DA65A8">
        <w:rPr>
          <w:rFonts w:hint="eastAsia"/>
        </w:rPr>
        <w:t>分。</w:t>
      </w:r>
    </w:p>
    <w:p w14:paraId="76E7233F"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68411FA" w14:textId="48B0F462" w:rsidR="00E04198" w:rsidRPr="00DA65A8" w:rsidRDefault="00E04198" w:rsidP="005E20D8">
      <w:pPr>
        <w:ind w:firstLine="480"/>
      </w:pPr>
      <w:r w:rsidRPr="00DA65A8">
        <w:rPr>
          <w:rFonts w:hint="eastAsia"/>
        </w:rPr>
        <w:t>本条适用于运营评价。</w:t>
      </w:r>
    </w:p>
    <w:p w14:paraId="13B251D4" w14:textId="77777777" w:rsidR="00E04198" w:rsidRPr="00DA65A8" w:rsidRDefault="00E04198" w:rsidP="005E20D8">
      <w:pPr>
        <w:ind w:firstLine="480"/>
      </w:pPr>
      <w:r w:rsidRPr="00DA65A8">
        <w:rPr>
          <w:rFonts w:hint="eastAsia"/>
        </w:rPr>
        <w:t>小镇在运营期间，市政及公共服务设施的供水系统运行状态会随时间、环境、使用需求调整而发生变化，这一系列变化对各类用水的供水水质也会造成影响。市政管理部门应制定水质检测制度，定期检测各类用水的供水水质，及时掌握各类用水的水质安全情况，对于水质超标状况应能及时发现并进行有效处理，避免因水质不达标对公共健康</w:t>
      </w:r>
      <w:r w:rsidRPr="00DA65A8">
        <w:rPr>
          <w:rFonts w:hint="eastAsia"/>
        </w:rPr>
        <w:lastRenderedPageBreak/>
        <w:t>及周边环境造成危害。</w:t>
      </w:r>
    </w:p>
    <w:p w14:paraId="3AF9F9B9" w14:textId="77777777" w:rsidR="00E04198" w:rsidRPr="00DA65A8" w:rsidRDefault="00E04198" w:rsidP="005E20D8">
      <w:pPr>
        <w:ind w:firstLine="480"/>
      </w:pPr>
      <w:r w:rsidRPr="00DA65A8">
        <w:rPr>
          <w:rFonts w:hint="eastAsia"/>
        </w:rPr>
        <w:t>各类用水终端用水点水质抽检的取样点应兼顾使用用途、管理单元、用水规模等因素，选择的取样点应有充分的理由说明。类似用水点及最不利（考虑距离、卫生风险等因素）用水点至少设置一处取样点。检测应符合国家标准和当地政府部门要求，水质的检验应按现行国家标准《生活饮用水标准检验方法》</w:t>
      </w:r>
      <w:r w:rsidRPr="00DA65A8">
        <w:rPr>
          <w:rFonts w:hint="eastAsia"/>
        </w:rPr>
        <w:t>GB 5750</w:t>
      </w:r>
      <w:r w:rsidRPr="00DA65A8">
        <w:rPr>
          <w:rFonts w:hint="eastAsia"/>
        </w:rPr>
        <w:t>、</w:t>
      </w:r>
      <w:proofErr w:type="gramStart"/>
      <w:r w:rsidRPr="00DA65A8">
        <w:rPr>
          <w:rFonts w:hint="eastAsia"/>
        </w:rPr>
        <w:t>现行行业</w:t>
      </w:r>
      <w:proofErr w:type="gramEnd"/>
      <w:r w:rsidRPr="00DA65A8">
        <w:rPr>
          <w:rFonts w:hint="eastAsia"/>
        </w:rPr>
        <w:t>标准《城市供水水质测定系列标准》</w:t>
      </w:r>
      <w:r w:rsidRPr="00DA65A8">
        <w:rPr>
          <w:rFonts w:hint="eastAsia"/>
        </w:rPr>
        <w:t>CJ/T 141</w:t>
      </w:r>
      <w:r w:rsidRPr="00DA65A8">
        <w:rPr>
          <w:rFonts w:hint="eastAsia"/>
        </w:rPr>
        <w:t>～</w:t>
      </w:r>
      <w:r w:rsidRPr="00DA65A8">
        <w:rPr>
          <w:rFonts w:hint="eastAsia"/>
        </w:rPr>
        <w:t>CJ/T 150</w:t>
      </w:r>
      <w:r w:rsidRPr="00DA65A8">
        <w:rPr>
          <w:rFonts w:hint="eastAsia"/>
        </w:rPr>
        <w:t>、《景观娱乐用水水质标准》</w:t>
      </w:r>
      <w:r w:rsidRPr="00DA65A8">
        <w:rPr>
          <w:rFonts w:hint="eastAsia"/>
        </w:rPr>
        <w:t>GB12941</w:t>
      </w:r>
      <w:r w:rsidRPr="00DA65A8">
        <w:rPr>
          <w:rFonts w:hint="eastAsia"/>
        </w:rPr>
        <w:t>、“城市污水再生利用”系列标准等执行。</w:t>
      </w:r>
    </w:p>
    <w:p w14:paraId="22EE0188" w14:textId="5FECDA00" w:rsidR="00E04198" w:rsidRPr="00DA65A8" w:rsidRDefault="00E04198" w:rsidP="005E20D8">
      <w:pPr>
        <w:ind w:firstLine="480"/>
      </w:pPr>
      <w:r w:rsidRPr="00DA65A8">
        <w:rPr>
          <w:rFonts w:hint="eastAsia"/>
        </w:rPr>
        <w:t>各类用水水质季检检测项目及参考标准</w:t>
      </w:r>
      <w:r w:rsidR="000950F2" w:rsidRPr="00DA65A8">
        <w:rPr>
          <w:rFonts w:hint="eastAsia"/>
        </w:rPr>
        <w:t>见</w:t>
      </w:r>
      <w:r w:rsidRPr="00DA65A8">
        <w:rPr>
          <w:rFonts w:hint="eastAsia"/>
        </w:rPr>
        <w:t>表</w:t>
      </w:r>
      <w:r w:rsidR="000950F2" w:rsidRPr="00DA65A8">
        <w:rPr>
          <w:rFonts w:hint="eastAsia"/>
        </w:rPr>
        <w:t>3</w:t>
      </w:r>
      <w:r w:rsidRPr="00DA65A8">
        <w:rPr>
          <w:rFonts w:hint="eastAsia"/>
        </w:rPr>
        <w:t>：</w:t>
      </w:r>
    </w:p>
    <w:p w14:paraId="1FBD7149" w14:textId="4299A5EF" w:rsidR="00E04198" w:rsidRPr="00DA65A8" w:rsidRDefault="00E04198" w:rsidP="00E04198">
      <w:pPr>
        <w:spacing w:line="360" w:lineRule="auto"/>
        <w:ind w:firstLine="480"/>
        <w:jc w:val="center"/>
        <w:rPr>
          <w:szCs w:val="24"/>
        </w:rPr>
      </w:pPr>
      <w:r w:rsidRPr="00DA65A8">
        <w:rPr>
          <w:rFonts w:hint="eastAsia"/>
          <w:szCs w:val="24"/>
        </w:rPr>
        <w:t>表</w:t>
      </w:r>
      <w:r w:rsidR="000950F2" w:rsidRPr="00DA65A8">
        <w:rPr>
          <w:szCs w:val="24"/>
        </w:rPr>
        <w:t>3</w:t>
      </w:r>
      <w:r w:rsidRPr="00DA65A8">
        <w:rPr>
          <w:rFonts w:hint="eastAsia"/>
          <w:szCs w:val="24"/>
        </w:rPr>
        <w:t xml:space="preserve"> </w:t>
      </w:r>
      <w:r w:rsidRPr="00DA65A8">
        <w:rPr>
          <w:rFonts w:hint="eastAsia"/>
          <w:szCs w:val="24"/>
        </w:rPr>
        <w:t>各类用水水质</w:t>
      </w:r>
      <w:r w:rsidRPr="00DA65A8">
        <w:rPr>
          <w:rFonts w:hint="eastAsia"/>
          <w:bCs/>
        </w:rPr>
        <w:t>季检</w:t>
      </w:r>
      <w:r w:rsidRPr="00DA65A8">
        <w:rPr>
          <w:rFonts w:hint="eastAsia"/>
          <w:szCs w:val="24"/>
        </w:rPr>
        <w:t>检测项目及参考标准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3306"/>
      </w:tblGrid>
      <w:tr w:rsidR="00E04198" w:rsidRPr="00DA65A8" w14:paraId="6B097B40" w14:textId="77777777" w:rsidTr="00E04198">
        <w:trPr>
          <w:jc w:val="center"/>
        </w:trPr>
        <w:tc>
          <w:tcPr>
            <w:tcW w:w="1242" w:type="dxa"/>
            <w:tcBorders>
              <w:tl2br w:val="nil"/>
            </w:tcBorders>
          </w:tcPr>
          <w:p w14:paraId="41AFBDCF"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用水类别</w:t>
            </w:r>
          </w:p>
        </w:tc>
        <w:tc>
          <w:tcPr>
            <w:tcW w:w="2410" w:type="dxa"/>
            <w:vAlign w:val="center"/>
          </w:tcPr>
          <w:p w14:paraId="0E118232"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季检项目</w:t>
            </w:r>
          </w:p>
        </w:tc>
        <w:tc>
          <w:tcPr>
            <w:tcW w:w="3306" w:type="dxa"/>
            <w:vAlign w:val="center"/>
          </w:tcPr>
          <w:p w14:paraId="50BC8364"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参考标准</w:t>
            </w:r>
          </w:p>
        </w:tc>
      </w:tr>
      <w:tr w:rsidR="00E04198" w:rsidRPr="00DA65A8" w14:paraId="4B7DB8F5" w14:textId="77777777" w:rsidTr="00E04198">
        <w:trPr>
          <w:jc w:val="center"/>
        </w:trPr>
        <w:tc>
          <w:tcPr>
            <w:tcW w:w="1242" w:type="dxa"/>
            <w:vAlign w:val="center"/>
          </w:tcPr>
          <w:p w14:paraId="65CA43FA"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生活饮用水</w:t>
            </w:r>
          </w:p>
        </w:tc>
        <w:tc>
          <w:tcPr>
            <w:tcW w:w="2410" w:type="dxa"/>
            <w:vAlign w:val="center"/>
          </w:tcPr>
          <w:p w14:paraId="1B9EC63C" w14:textId="77777777" w:rsidR="00E04198" w:rsidRPr="00DA65A8" w:rsidRDefault="00E04198" w:rsidP="00E04198">
            <w:pPr>
              <w:adjustRightInd w:val="0"/>
              <w:spacing w:before="62" w:after="62"/>
              <w:ind w:firstLineChars="0" w:firstLine="0"/>
              <w:rPr>
                <w:sz w:val="18"/>
                <w:szCs w:val="18"/>
              </w:rPr>
            </w:pPr>
            <w:r w:rsidRPr="00DA65A8">
              <w:rPr>
                <w:rFonts w:hint="eastAsia"/>
                <w:sz w:val="18"/>
                <w:szCs w:val="18"/>
              </w:rPr>
              <w:t>浑浊度、</w:t>
            </w:r>
            <w:r w:rsidRPr="00DA65A8">
              <w:rPr>
                <w:sz w:val="18"/>
                <w:szCs w:val="18"/>
              </w:rPr>
              <w:t>色度</w:t>
            </w:r>
            <w:r w:rsidRPr="00DA65A8">
              <w:rPr>
                <w:rFonts w:hint="eastAsia"/>
                <w:sz w:val="18"/>
                <w:szCs w:val="18"/>
              </w:rPr>
              <w:t>、</w:t>
            </w:r>
            <w:r w:rsidRPr="00DA65A8">
              <w:rPr>
                <w:sz w:val="18"/>
                <w:szCs w:val="18"/>
              </w:rPr>
              <w:t>臭和</w:t>
            </w:r>
            <w:proofErr w:type="gramStart"/>
            <w:r w:rsidRPr="00DA65A8">
              <w:rPr>
                <w:sz w:val="18"/>
                <w:szCs w:val="18"/>
              </w:rPr>
              <w:t>味</w:t>
            </w:r>
            <w:r w:rsidRPr="00DA65A8">
              <w:rPr>
                <w:rFonts w:hint="eastAsia"/>
                <w:sz w:val="18"/>
                <w:szCs w:val="18"/>
              </w:rPr>
              <w:t>、</w:t>
            </w:r>
            <w:proofErr w:type="gramEnd"/>
            <w:r w:rsidRPr="00DA65A8">
              <w:rPr>
                <w:rFonts w:hint="eastAsia"/>
                <w:sz w:val="18"/>
                <w:szCs w:val="18"/>
              </w:rPr>
              <w:t>余氯、</w:t>
            </w:r>
            <w:r w:rsidRPr="00DA65A8">
              <w:rPr>
                <w:rFonts w:hint="eastAsia"/>
                <w:sz w:val="18"/>
                <w:szCs w:val="18"/>
              </w:rPr>
              <w:t>pH</w:t>
            </w:r>
            <w:r w:rsidRPr="00DA65A8">
              <w:rPr>
                <w:sz w:val="18"/>
                <w:szCs w:val="18"/>
              </w:rPr>
              <w:t>值</w:t>
            </w:r>
            <w:r w:rsidRPr="00DA65A8">
              <w:rPr>
                <w:rFonts w:hint="eastAsia"/>
                <w:sz w:val="18"/>
                <w:szCs w:val="18"/>
              </w:rPr>
              <w:t>、溶解性总固体、硬度、菌落</w:t>
            </w:r>
            <w:r w:rsidRPr="00DA65A8">
              <w:rPr>
                <w:sz w:val="18"/>
                <w:szCs w:val="18"/>
              </w:rPr>
              <w:t>总数</w:t>
            </w:r>
            <w:r w:rsidRPr="00DA65A8">
              <w:rPr>
                <w:rFonts w:hint="eastAsia"/>
                <w:sz w:val="18"/>
                <w:szCs w:val="18"/>
              </w:rPr>
              <w:t>、</w:t>
            </w:r>
            <w:r w:rsidRPr="00DA65A8">
              <w:rPr>
                <w:sz w:val="18"/>
                <w:szCs w:val="18"/>
              </w:rPr>
              <w:t>总大肠菌群</w:t>
            </w:r>
            <w:r w:rsidRPr="00DA65A8">
              <w:rPr>
                <w:rFonts w:hint="eastAsia"/>
                <w:sz w:val="18"/>
                <w:szCs w:val="18"/>
              </w:rPr>
              <w:t>、</w:t>
            </w:r>
            <w:r w:rsidRPr="00DA65A8">
              <w:rPr>
                <w:sz w:val="18"/>
                <w:szCs w:val="18"/>
              </w:rPr>
              <w:t>COD</w:t>
            </w:r>
            <w:r w:rsidRPr="00DA65A8">
              <w:rPr>
                <w:sz w:val="18"/>
                <w:szCs w:val="18"/>
                <w:vertAlign w:val="subscript"/>
              </w:rPr>
              <w:t>Mn</w:t>
            </w:r>
          </w:p>
        </w:tc>
        <w:tc>
          <w:tcPr>
            <w:tcW w:w="3306" w:type="dxa"/>
          </w:tcPr>
          <w:p w14:paraId="35279B4D" w14:textId="1AD4E3ED" w:rsidR="00E04198" w:rsidRPr="00DA65A8" w:rsidRDefault="00E04198" w:rsidP="00E04198">
            <w:pPr>
              <w:adjustRightInd w:val="0"/>
              <w:spacing w:before="62" w:after="62"/>
              <w:ind w:firstLineChars="0" w:firstLine="0"/>
              <w:jc w:val="left"/>
              <w:rPr>
                <w:sz w:val="18"/>
                <w:szCs w:val="18"/>
              </w:rPr>
            </w:pPr>
            <w:r w:rsidRPr="00DA65A8">
              <w:rPr>
                <w:rFonts w:hint="eastAsia"/>
                <w:sz w:val="18"/>
                <w:szCs w:val="18"/>
              </w:rPr>
              <w:t>国家标准《生活饮用水卫生标准》</w:t>
            </w:r>
            <w:r w:rsidRPr="00DA65A8">
              <w:rPr>
                <w:rFonts w:hint="eastAsia"/>
                <w:sz w:val="18"/>
                <w:szCs w:val="18"/>
              </w:rPr>
              <w:t>GB 5749</w:t>
            </w:r>
            <w:r w:rsidRPr="00DA65A8">
              <w:rPr>
                <w:sz w:val="18"/>
                <w:szCs w:val="18"/>
              </w:rPr>
              <w:t xml:space="preserve"> </w:t>
            </w:r>
          </w:p>
        </w:tc>
      </w:tr>
      <w:tr w:rsidR="00E04198" w:rsidRPr="00DA65A8" w14:paraId="3669F6C5" w14:textId="77777777" w:rsidTr="00E04198">
        <w:trPr>
          <w:jc w:val="center"/>
        </w:trPr>
        <w:tc>
          <w:tcPr>
            <w:tcW w:w="1242" w:type="dxa"/>
            <w:vAlign w:val="center"/>
          </w:tcPr>
          <w:p w14:paraId="312D5CA1"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直饮水</w:t>
            </w:r>
          </w:p>
        </w:tc>
        <w:tc>
          <w:tcPr>
            <w:tcW w:w="2410" w:type="dxa"/>
            <w:vAlign w:val="center"/>
          </w:tcPr>
          <w:p w14:paraId="34476D39" w14:textId="77777777" w:rsidR="00E04198" w:rsidRPr="00DA65A8" w:rsidRDefault="00E04198" w:rsidP="00E04198">
            <w:pPr>
              <w:adjustRightInd w:val="0"/>
              <w:spacing w:before="62" w:after="62"/>
              <w:ind w:firstLineChars="0" w:firstLine="0"/>
              <w:rPr>
                <w:sz w:val="18"/>
                <w:szCs w:val="18"/>
              </w:rPr>
            </w:pPr>
            <w:r w:rsidRPr="00DA65A8">
              <w:rPr>
                <w:rFonts w:hint="eastAsia"/>
                <w:sz w:val="18"/>
                <w:szCs w:val="18"/>
              </w:rPr>
              <w:t>浑浊度、</w:t>
            </w:r>
            <w:r w:rsidRPr="00DA65A8">
              <w:rPr>
                <w:sz w:val="18"/>
                <w:szCs w:val="18"/>
              </w:rPr>
              <w:t>色度</w:t>
            </w:r>
            <w:r w:rsidRPr="00DA65A8">
              <w:rPr>
                <w:rFonts w:hint="eastAsia"/>
                <w:sz w:val="18"/>
                <w:szCs w:val="18"/>
              </w:rPr>
              <w:t>、</w:t>
            </w:r>
            <w:r w:rsidRPr="00DA65A8">
              <w:rPr>
                <w:sz w:val="18"/>
                <w:szCs w:val="18"/>
              </w:rPr>
              <w:t>臭和</w:t>
            </w:r>
            <w:proofErr w:type="gramStart"/>
            <w:r w:rsidRPr="00DA65A8">
              <w:rPr>
                <w:sz w:val="18"/>
                <w:szCs w:val="18"/>
              </w:rPr>
              <w:t>味</w:t>
            </w:r>
            <w:r w:rsidRPr="00DA65A8">
              <w:rPr>
                <w:rFonts w:hint="eastAsia"/>
                <w:sz w:val="18"/>
                <w:szCs w:val="18"/>
              </w:rPr>
              <w:t>、</w:t>
            </w:r>
            <w:proofErr w:type="gramEnd"/>
            <w:r w:rsidRPr="00DA65A8">
              <w:rPr>
                <w:rFonts w:hint="eastAsia"/>
                <w:sz w:val="18"/>
                <w:szCs w:val="18"/>
              </w:rPr>
              <w:t>余氯、</w:t>
            </w:r>
            <w:r w:rsidRPr="00DA65A8">
              <w:rPr>
                <w:rFonts w:hint="eastAsia"/>
                <w:sz w:val="18"/>
                <w:szCs w:val="18"/>
              </w:rPr>
              <w:t>pH</w:t>
            </w:r>
            <w:r w:rsidRPr="00DA65A8">
              <w:rPr>
                <w:sz w:val="18"/>
                <w:szCs w:val="18"/>
              </w:rPr>
              <w:t>值</w:t>
            </w:r>
            <w:r w:rsidRPr="00DA65A8">
              <w:rPr>
                <w:rFonts w:hint="eastAsia"/>
                <w:sz w:val="18"/>
                <w:szCs w:val="18"/>
              </w:rPr>
              <w:t>、溶解性总固体、硬度、菌落</w:t>
            </w:r>
            <w:r w:rsidRPr="00DA65A8">
              <w:rPr>
                <w:sz w:val="18"/>
                <w:szCs w:val="18"/>
              </w:rPr>
              <w:t>总数</w:t>
            </w:r>
            <w:r w:rsidRPr="00DA65A8">
              <w:rPr>
                <w:rFonts w:hint="eastAsia"/>
                <w:sz w:val="18"/>
                <w:szCs w:val="18"/>
              </w:rPr>
              <w:t>、</w:t>
            </w:r>
            <w:r w:rsidRPr="00DA65A8">
              <w:rPr>
                <w:sz w:val="18"/>
                <w:szCs w:val="18"/>
              </w:rPr>
              <w:t>总大肠菌群</w:t>
            </w:r>
            <w:r w:rsidRPr="00DA65A8">
              <w:rPr>
                <w:rFonts w:hint="eastAsia"/>
                <w:sz w:val="18"/>
                <w:szCs w:val="18"/>
              </w:rPr>
              <w:t>、</w:t>
            </w:r>
            <w:r w:rsidRPr="00DA65A8">
              <w:rPr>
                <w:sz w:val="18"/>
                <w:szCs w:val="18"/>
              </w:rPr>
              <w:t>COD</w:t>
            </w:r>
            <w:r w:rsidRPr="00DA65A8">
              <w:rPr>
                <w:sz w:val="18"/>
                <w:szCs w:val="18"/>
                <w:vertAlign w:val="subscript"/>
              </w:rPr>
              <w:t>Mn</w:t>
            </w:r>
          </w:p>
        </w:tc>
        <w:tc>
          <w:tcPr>
            <w:tcW w:w="3306" w:type="dxa"/>
          </w:tcPr>
          <w:p w14:paraId="3335EA4A" w14:textId="296A6601" w:rsidR="00E04198" w:rsidRPr="00DA65A8" w:rsidRDefault="00E04198" w:rsidP="00E04198">
            <w:pPr>
              <w:adjustRightInd w:val="0"/>
              <w:spacing w:before="62" w:after="62"/>
              <w:ind w:firstLineChars="0" w:firstLine="0"/>
              <w:jc w:val="left"/>
              <w:rPr>
                <w:sz w:val="18"/>
                <w:szCs w:val="18"/>
              </w:rPr>
            </w:pPr>
            <w:r w:rsidRPr="00DA65A8">
              <w:rPr>
                <w:rFonts w:hint="eastAsia"/>
                <w:sz w:val="18"/>
                <w:szCs w:val="18"/>
              </w:rPr>
              <w:t>国家标准《生活饮用水卫生标准》</w:t>
            </w:r>
            <w:r w:rsidRPr="00DA65A8">
              <w:rPr>
                <w:rFonts w:hint="eastAsia"/>
                <w:sz w:val="18"/>
                <w:szCs w:val="18"/>
              </w:rPr>
              <w:t>GB 5749</w:t>
            </w:r>
            <w:r w:rsidR="000950F2" w:rsidRPr="00DA65A8">
              <w:rPr>
                <w:rFonts w:hint="eastAsia"/>
                <w:sz w:val="18"/>
                <w:szCs w:val="18"/>
              </w:rPr>
              <w:t>，</w:t>
            </w:r>
            <w:r w:rsidRPr="00DA65A8">
              <w:rPr>
                <w:rFonts w:hint="eastAsia"/>
                <w:sz w:val="18"/>
                <w:szCs w:val="18"/>
              </w:rPr>
              <w:t>行业标准《饮用净水水质标准》</w:t>
            </w:r>
            <w:r w:rsidRPr="00DA65A8">
              <w:rPr>
                <w:rFonts w:hint="eastAsia"/>
                <w:sz w:val="18"/>
                <w:szCs w:val="18"/>
              </w:rPr>
              <w:t>CJ 94</w:t>
            </w:r>
            <w:r w:rsidRPr="00DA65A8">
              <w:rPr>
                <w:rFonts w:hint="eastAsia"/>
                <w:sz w:val="18"/>
                <w:szCs w:val="18"/>
              </w:rPr>
              <w:t>，现行终端直饮水相关标准。</w:t>
            </w:r>
          </w:p>
        </w:tc>
      </w:tr>
      <w:tr w:rsidR="00E04198" w:rsidRPr="00DA65A8" w14:paraId="1F0954A9" w14:textId="77777777" w:rsidTr="00E04198">
        <w:trPr>
          <w:jc w:val="center"/>
        </w:trPr>
        <w:tc>
          <w:tcPr>
            <w:tcW w:w="1242" w:type="dxa"/>
            <w:vAlign w:val="center"/>
          </w:tcPr>
          <w:p w14:paraId="1A2CADE6"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游泳池池水</w:t>
            </w:r>
          </w:p>
        </w:tc>
        <w:tc>
          <w:tcPr>
            <w:tcW w:w="2410" w:type="dxa"/>
            <w:vAlign w:val="center"/>
          </w:tcPr>
          <w:p w14:paraId="3F180B39" w14:textId="2696667B" w:rsidR="00E04198" w:rsidRPr="00DA65A8" w:rsidRDefault="00E04198" w:rsidP="00E04198">
            <w:pPr>
              <w:adjustRightInd w:val="0"/>
              <w:spacing w:before="62" w:after="62"/>
              <w:ind w:firstLineChars="0" w:firstLine="0"/>
              <w:rPr>
                <w:sz w:val="18"/>
                <w:szCs w:val="18"/>
              </w:rPr>
            </w:pPr>
            <w:r w:rsidRPr="00DA65A8">
              <w:rPr>
                <w:rFonts w:hint="eastAsia"/>
                <w:sz w:val="18"/>
                <w:szCs w:val="18"/>
              </w:rPr>
              <w:t>全部常规指标项目</w:t>
            </w:r>
          </w:p>
        </w:tc>
        <w:tc>
          <w:tcPr>
            <w:tcW w:w="3306" w:type="dxa"/>
          </w:tcPr>
          <w:p w14:paraId="18736C2A" w14:textId="46C1304F" w:rsidR="00E04198" w:rsidRPr="00DA65A8" w:rsidRDefault="00E04198" w:rsidP="00E04198">
            <w:pPr>
              <w:adjustRightInd w:val="0"/>
              <w:spacing w:before="62" w:after="62"/>
              <w:ind w:firstLineChars="0" w:firstLine="0"/>
              <w:jc w:val="left"/>
              <w:rPr>
                <w:sz w:val="18"/>
                <w:szCs w:val="18"/>
              </w:rPr>
            </w:pPr>
            <w:r w:rsidRPr="00DA65A8">
              <w:rPr>
                <w:rFonts w:hint="eastAsia"/>
                <w:sz w:val="18"/>
                <w:szCs w:val="18"/>
              </w:rPr>
              <w:t>行业标准《游泳池水质标准》</w:t>
            </w:r>
            <w:r w:rsidRPr="00DA65A8">
              <w:rPr>
                <w:rFonts w:hint="eastAsia"/>
                <w:sz w:val="18"/>
                <w:szCs w:val="18"/>
              </w:rPr>
              <w:t>CJ 244</w:t>
            </w:r>
            <w:r w:rsidRPr="00DA65A8">
              <w:rPr>
                <w:sz w:val="18"/>
                <w:szCs w:val="18"/>
              </w:rPr>
              <w:t xml:space="preserve"> </w:t>
            </w:r>
          </w:p>
        </w:tc>
      </w:tr>
      <w:tr w:rsidR="00E04198" w:rsidRPr="00DA65A8" w14:paraId="7861FBDA" w14:textId="77777777" w:rsidTr="00E04198">
        <w:trPr>
          <w:jc w:val="center"/>
        </w:trPr>
        <w:tc>
          <w:tcPr>
            <w:tcW w:w="1242" w:type="dxa"/>
            <w:vAlign w:val="center"/>
          </w:tcPr>
          <w:p w14:paraId="4401A339"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生活热水</w:t>
            </w:r>
          </w:p>
        </w:tc>
        <w:tc>
          <w:tcPr>
            <w:tcW w:w="2410" w:type="dxa"/>
            <w:vAlign w:val="center"/>
          </w:tcPr>
          <w:p w14:paraId="0DDF94A8" w14:textId="77777777" w:rsidR="00E04198" w:rsidRPr="00DA65A8" w:rsidRDefault="00E04198" w:rsidP="00E04198">
            <w:pPr>
              <w:adjustRightInd w:val="0"/>
              <w:spacing w:before="62" w:after="62"/>
              <w:ind w:firstLineChars="0" w:firstLine="0"/>
              <w:rPr>
                <w:sz w:val="18"/>
                <w:szCs w:val="18"/>
              </w:rPr>
            </w:pPr>
            <w:r w:rsidRPr="00DA65A8">
              <w:rPr>
                <w:rFonts w:hint="eastAsia"/>
                <w:sz w:val="18"/>
                <w:szCs w:val="18"/>
              </w:rPr>
              <w:t>浑浊度、硬度、</w:t>
            </w:r>
            <w:r w:rsidRPr="00DA65A8">
              <w:rPr>
                <w:sz w:val="18"/>
                <w:szCs w:val="18"/>
              </w:rPr>
              <w:t>菌落总数</w:t>
            </w:r>
            <w:r w:rsidRPr="00DA65A8">
              <w:rPr>
                <w:rFonts w:hint="eastAsia"/>
                <w:sz w:val="18"/>
                <w:szCs w:val="18"/>
              </w:rPr>
              <w:t>、</w:t>
            </w:r>
            <w:r w:rsidRPr="00DA65A8">
              <w:rPr>
                <w:sz w:val="18"/>
                <w:szCs w:val="18"/>
              </w:rPr>
              <w:t>总大肠菌群</w:t>
            </w:r>
            <w:r w:rsidRPr="00DA65A8">
              <w:rPr>
                <w:rFonts w:hint="eastAsia"/>
                <w:sz w:val="18"/>
                <w:szCs w:val="18"/>
              </w:rPr>
              <w:t>、</w:t>
            </w:r>
            <w:r w:rsidRPr="00DA65A8">
              <w:rPr>
                <w:sz w:val="18"/>
                <w:szCs w:val="18"/>
              </w:rPr>
              <w:t>COD</w:t>
            </w:r>
            <w:r w:rsidRPr="00DA65A8">
              <w:rPr>
                <w:sz w:val="18"/>
                <w:szCs w:val="18"/>
                <w:vertAlign w:val="subscript"/>
              </w:rPr>
              <w:t>Mn</w:t>
            </w:r>
            <w:r w:rsidRPr="00DA65A8">
              <w:rPr>
                <w:rFonts w:hint="eastAsia"/>
                <w:sz w:val="18"/>
                <w:szCs w:val="18"/>
              </w:rPr>
              <w:t>、嗜肺军团菌</w:t>
            </w:r>
          </w:p>
        </w:tc>
        <w:tc>
          <w:tcPr>
            <w:tcW w:w="3306" w:type="dxa"/>
          </w:tcPr>
          <w:p w14:paraId="5556A76E" w14:textId="38FAF36D" w:rsidR="00E04198" w:rsidRPr="00DA65A8" w:rsidRDefault="00E04198" w:rsidP="00E04198">
            <w:pPr>
              <w:adjustRightInd w:val="0"/>
              <w:spacing w:before="62" w:after="62"/>
              <w:ind w:firstLineChars="0" w:firstLine="0"/>
              <w:jc w:val="left"/>
              <w:rPr>
                <w:sz w:val="18"/>
                <w:szCs w:val="18"/>
              </w:rPr>
            </w:pPr>
            <w:r w:rsidRPr="00DA65A8">
              <w:rPr>
                <w:rFonts w:hint="eastAsia"/>
                <w:sz w:val="18"/>
                <w:szCs w:val="18"/>
              </w:rPr>
              <w:t>国家标准《生活饮用水卫生标准》</w:t>
            </w:r>
            <w:r w:rsidRPr="00DA65A8">
              <w:rPr>
                <w:rFonts w:hint="eastAsia"/>
                <w:sz w:val="18"/>
                <w:szCs w:val="18"/>
              </w:rPr>
              <w:t>GB 5749</w:t>
            </w:r>
            <w:r w:rsidRPr="00DA65A8">
              <w:rPr>
                <w:sz w:val="18"/>
                <w:szCs w:val="18"/>
              </w:rPr>
              <w:t xml:space="preserve"> </w:t>
            </w:r>
          </w:p>
        </w:tc>
      </w:tr>
      <w:tr w:rsidR="00E04198" w:rsidRPr="00DA65A8" w14:paraId="5951EAB5" w14:textId="77777777" w:rsidTr="00E04198">
        <w:trPr>
          <w:jc w:val="center"/>
        </w:trPr>
        <w:tc>
          <w:tcPr>
            <w:tcW w:w="1242" w:type="dxa"/>
            <w:vAlign w:val="center"/>
          </w:tcPr>
          <w:p w14:paraId="6207D2AE"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景观水体</w:t>
            </w:r>
          </w:p>
        </w:tc>
        <w:tc>
          <w:tcPr>
            <w:tcW w:w="2410" w:type="dxa"/>
            <w:vAlign w:val="center"/>
          </w:tcPr>
          <w:p w14:paraId="612A3A0C" w14:textId="77777777" w:rsidR="00E04198" w:rsidRPr="00DA65A8" w:rsidRDefault="00E04198" w:rsidP="00E04198">
            <w:pPr>
              <w:adjustRightInd w:val="0"/>
              <w:spacing w:before="62" w:after="62"/>
              <w:ind w:firstLineChars="0" w:firstLine="0"/>
              <w:rPr>
                <w:sz w:val="18"/>
                <w:szCs w:val="18"/>
              </w:rPr>
            </w:pPr>
            <w:r w:rsidRPr="00DA65A8">
              <w:rPr>
                <w:rFonts w:hint="eastAsia"/>
                <w:sz w:val="18"/>
                <w:szCs w:val="18"/>
              </w:rPr>
              <w:t>浑浊度、</w:t>
            </w:r>
            <w:r w:rsidRPr="00DA65A8">
              <w:rPr>
                <w:sz w:val="18"/>
                <w:szCs w:val="18"/>
              </w:rPr>
              <w:t>色度</w:t>
            </w:r>
            <w:r w:rsidRPr="00DA65A8">
              <w:rPr>
                <w:rFonts w:hint="eastAsia"/>
                <w:sz w:val="18"/>
                <w:szCs w:val="18"/>
              </w:rPr>
              <w:t>、</w:t>
            </w:r>
            <w:r w:rsidRPr="00DA65A8">
              <w:rPr>
                <w:sz w:val="18"/>
                <w:szCs w:val="18"/>
              </w:rPr>
              <w:t>臭和</w:t>
            </w:r>
            <w:proofErr w:type="gramStart"/>
            <w:r w:rsidRPr="00DA65A8">
              <w:rPr>
                <w:sz w:val="18"/>
                <w:szCs w:val="18"/>
              </w:rPr>
              <w:t>味</w:t>
            </w:r>
            <w:r w:rsidRPr="00DA65A8">
              <w:rPr>
                <w:rFonts w:hint="eastAsia"/>
                <w:sz w:val="18"/>
                <w:szCs w:val="18"/>
              </w:rPr>
              <w:t>、</w:t>
            </w:r>
            <w:proofErr w:type="gramEnd"/>
            <w:r w:rsidRPr="00DA65A8">
              <w:rPr>
                <w:rFonts w:hint="eastAsia"/>
                <w:sz w:val="18"/>
                <w:szCs w:val="18"/>
              </w:rPr>
              <w:t>余氯（当执行《生活饮用水卫生标准》</w:t>
            </w:r>
            <w:r w:rsidRPr="00DA65A8">
              <w:rPr>
                <w:rFonts w:hint="eastAsia"/>
                <w:sz w:val="18"/>
                <w:szCs w:val="18"/>
              </w:rPr>
              <w:t>GB 5749</w:t>
            </w:r>
            <w:r w:rsidRPr="00DA65A8">
              <w:rPr>
                <w:rFonts w:hint="eastAsia"/>
                <w:sz w:val="18"/>
                <w:szCs w:val="18"/>
              </w:rPr>
              <w:t>时）、</w:t>
            </w:r>
            <w:r w:rsidRPr="00DA65A8">
              <w:rPr>
                <w:rFonts w:hint="eastAsia"/>
                <w:sz w:val="18"/>
                <w:szCs w:val="18"/>
              </w:rPr>
              <w:t>pH</w:t>
            </w:r>
            <w:r w:rsidRPr="00DA65A8">
              <w:rPr>
                <w:sz w:val="18"/>
                <w:szCs w:val="18"/>
              </w:rPr>
              <w:t>值</w:t>
            </w:r>
            <w:r w:rsidRPr="00DA65A8">
              <w:rPr>
                <w:rFonts w:hint="eastAsia"/>
                <w:sz w:val="18"/>
                <w:szCs w:val="18"/>
              </w:rPr>
              <w:t>、溶解性总固体、</w:t>
            </w:r>
            <w:r w:rsidRPr="00DA65A8">
              <w:rPr>
                <w:sz w:val="18"/>
                <w:szCs w:val="18"/>
              </w:rPr>
              <w:t>菌落总数</w:t>
            </w:r>
            <w:r w:rsidRPr="00DA65A8">
              <w:rPr>
                <w:rFonts w:hint="eastAsia"/>
                <w:sz w:val="18"/>
                <w:szCs w:val="18"/>
              </w:rPr>
              <w:t>、</w:t>
            </w:r>
            <w:r w:rsidRPr="00DA65A8">
              <w:rPr>
                <w:sz w:val="18"/>
                <w:szCs w:val="18"/>
              </w:rPr>
              <w:t>总大肠菌群</w:t>
            </w:r>
            <w:r w:rsidRPr="00DA65A8">
              <w:rPr>
                <w:rFonts w:hint="eastAsia"/>
                <w:sz w:val="18"/>
                <w:szCs w:val="18"/>
              </w:rPr>
              <w:t>、</w:t>
            </w:r>
            <w:r w:rsidRPr="00DA65A8">
              <w:rPr>
                <w:rFonts w:hint="eastAsia"/>
                <w:sz w:val="18"/>
                <w:szCs w:val="18"/>
              </w:rPr>
              <w:t>BOD</w:t>
            </w:r>
            <w:r w:rsidRPr="00DA65A8">
              <w:rPr>
                <w:rFonts w:hint="eastAsia"/>
                <w:sz w:val="18"/>
                <w:szCs w:val="18"/>
                <w:vertAlign w:val="subscript"/>
              </w:rPr>
              <w:t>5</w:t>
            </w:r>
            <w:r w:rsidRPr="00DA65A8">
              <w:rPr>
                <w:rFonts w:hint="eastAsia"/>
                <w:sz w:val="18"/>
                <w:szCs w:val="18"/>
              </w:rPr>
              <w:t>、</w:t>
            </w:r>
            <w:r w:rsidRPr="00DA65A8">
              <w:rPr>
                <w:sz w:val="18"/>
                <w:szCs w:val="18"/>
              </w:rPr>
              <w:t>COD</w:t>
            </w:r>
            <w:r w:rsidRPr="00DA65A8">
              <w:rPr>
                <w:sz w:val="18"/>
                <w:szCs w:val="18"/>
                <w:vertAlign w:val="subscript"/>
              </w:rPr>
              <w:t>Mn</w:t>
            </w:r>
          </w:p>
        </w:tc>
        <w:tc>
          <w:tcPr>
            <w:tcW w:w="3306" w:type="dxa"/>
          </w:tcPr>
          <w:p w14:paraId="2C01BA39" w14:textId="0E59637C" w:rsidR="00E04198" w:rsidRPr="00DA65A8" w:rsidRDefault="00E04198" w:rsidP="00E04198">
            <w:pPr>
              <w:adjustRightInd w:val="0"/>
              <w:spacing w:before="62" w:after="62"/>
              <w:ind w:firstLineChars="0" w:firstLine="0"/>
              <w:jc w:val="left"/>
              <w:rPr>
                <w:rFonts w:cs="宋体"/>
                <w:sz w:val="18"/>
                <w:szCs w:val="18"/>
              </w:rPr>
            </w:pPr>
            <w:r w:rsidRPr="00DA65A8">
              <w:rPr>
                <w:rFonts w:hint="eastAsia"/>
                <w:sz w:val="18"/>
                <w:szCs w:val="18"/>
              </w:rPr>
              <w:t>根据水景类型不同，对应</w:t>
            </w:r>
            <w:r w:rsidR="000950F2" w:rsidRPr="00DA65A8">
              <w:rPr>
                <w:rFonts w:hint="eastAsia"/>
                <w:sz w:val="18"/>
                <w:szCs w:val="18"/>
              </w:rPr>
              <w:t>国家标准</w:t>
            </w:r>
            <w:r w:rsidRPr="00DA65A8">
              <w:rPr>
                <w:sz w:val="18"/>
                <w:szCs w:val="18"/>
              </w:rPr>
              <w:t>《</w:t>
            </w:r>
            <w:hyperlink r:id="rId23" w:tgtFrame="_blank" w:history="1">
              <w:r w:rsidRPr="00DA65A8">
                <w:rPr>
                  <w:sz w:val="18"/>
                  <w:szCs w:val="18"/>
                </w:rPr>
                <w:t>地表水环境质量标准</w:t>
              </w:r>
            </w:hyperlink>
            <w:r w:rsidRPr="00DA65A8">
              <w:rPr>
                <w:sz w:val="18"/>
                <w:szCs w:val="18"/>
              </w:rPr>
              <w:t>》</w:t>
            </w:r>
            <w:hyperlink r:id="rId24" w:tgtFrame="_blank" w:history="1">
              <w:r w:rsidRPr="00DA65A8">
                <w:rPr>
                  <w:sz w:val="18"/>
                  <w:szCs w:val="18"/>
                </w:rPr>
                <w:t>GB3838</w:t>
              </w:r>
              <w:r w:rsidRPr="00DA65A8">
                <w:rPr>
                  <w:rFonts w:hint="eastAsia"/>
                  <w:sz w:val="18"/>
                  <w:szCs w:val="18"/>
                </w:rPr>
                <w:t>、</w:t>
              </w:r>
            </w:hyperlink>
            <w:r w:rsidRPr="00DA65A8">
              <w:rPr>
                <w:sz w:val="18"/>
                <w:szCs w:val="18"/>
              </w:rPr>
              <w:t>《景观娱乐用水水质标准》</w:t>
            </w:r>
            <w:r w:rsidRPr="00DA65A8">
              <w:rPr>
                <w:sz w:val="18"/>
                <w:szCs w:val="18"/>
              </w:rPr>
              <w:t>GB12941</w:t>
            </w:r>
            <w:r w:rsidRPr="00DA65A8">
              <w:rPr>
                <w:rFonts w:hint="eastAsia"/>
                <w:sz w:val="18"/>
                <w:szCs w:val="18"/>
              </w:rPr>
              <w:t>、《生活饮用水卫生标准》</w:t>
            </w:r>
            <w:r w:rsidRPr="00DA65A8">
              <w:rPr>
                <w:rFonts w:hint="eastAsia"/>
                <w:sz w:val="18"/>
                <w:szCs w:val="18"/>
              </w:rPr>
              <w:t>GB 5749</w:t>
            </w:r>
            <w:r w:rsidRPr="00DA65A8">
              <w:rPr>
                <w:rFonts w:hint="eastAsia"/>
                <w:sz w:val="18"/>
                <w:szCs w:val="18"/>
              </w:rPr>
              <w:t>中的单个或多个标准</w:t>
            </w:r>
          </w:p>
        </w:tc>
      </w:tr>
      <w:tr w:rsidR="00E04198" w:rsidRPr="00DA65A8" w14:paraId="26ABFEB2" w14:textId="77777777" w:rsidTr="00E04198">
        <w:trPr>
          <w:jc w:val="center"/>
        </w:trPr>
        <w:tc>
          <w:tcPr>
            <w:tcW w:w="1242" w:type="dxa"/>
            <w:vAlign w:val="center"/>
          </w:tcPr>
          <w:p w14:paraId="36A5FEF7" w14:textId="77777777" w:rsidR="00E04198" w:rsidRPr="00DA65A8" w:rsidRDefault="00E04198" w:rsidP="00E04198">
            <w:pPr>
              <w:adjustRightInd w:val="0"/>
              <w:spacing w:before="62" w:after="62"/>
              <w:ind w:firstLineChars="0" w:firstLine="0"/>
              <w:jc w:val="center"/>
              <w:rPr>
                <w:sz w:val="18"/>
                <w:szCs w:val="18"/>
              </w:rPr>
            </w:pPr>
            <w:r w:rsidRPr="00DA65A8">
              <w:rPr>
                <w:rFonts w:hint="eastAsia"/>
                <w:sz w:val="18"/>
                <w:szCs w:val="18"/>
              </w:rPr>
              <w:t>非传统水源</w:t>
            </w:r>
          </w:p>
        </w:tc>
        <w:tc>
          <w:tcPr>
            <w:tcW w:w="2410" w:type="dxa"/>
            <w:vAlign w:val="center"/>
          </w:tcPr>
          <w:p w14:paraId="19332213" w14:textId="77777777" w:rsidR="00E04198" w:rsidRPr="00DA65A8" w:rsidRDefault="00E04198" w:rsidP="00E04198">
            <w:pPr>
              <w:adjustRightInd w:val="0"/>
              <w:spacing w:before="62" w:after="62"/>
              <w:ind w:firstLineChars="0" w:firstLine="0"/>
              <w:rPr>
                <w:sz w:val="18"/>
                <w:szCs w:val="18"/>
              </w:rPr>
            </w:pPr>
            <w:r w:rsidRPr="00DA65A8">
              <w:rPr>
                <w:rFonts w:hint="eastAsia"/>
                <w:sz w:val="18"/>
                <w:szCs w:val="18"/>
              </w:rPr>
              <w:t>浑浊度、</w:t>
            </w:r>
            <w:r w:rsidRPr="00DA65A8">
              <w:rPr>
                <w:sz w:val="18"/>
                <w:szCs w:val="18"/>
              </w:rPr>
              <w:t>色度</w:t>
            </w:r>
            <w:r w:rsidRPr="00DA65A8">
              <w:rPr>
                <w:rFonts w:hint="eastAsia"/>
                <w:sz w:val="18"/>
                <w:szCs w:val="18"/>
              </w:rPr>
              <w:t>、</w:t>
            </w:r>
            <w:r w:rsidRPr="00DA65A8">
              <w:rPr>
                <w:sz w:val="18"/>
                <w:szCs w:val="18"/>
              </w:rPr>
              <w:t>臭和</w:t>
            </w:r>
            <w:proofErr w:type="gramStart"/>
            <w:r w:rsidRPr="00DA65A8">
              <w:rPr>
                <w:sz w:val="18"/>
                <w:szCs w:val="18"/>
              </w:rPr>
              <w:t>味</w:t>
            </w:r>
            <w:r w:rsidRPr="00DA65A8">
              <w:rPr>
                <w:rFonts w:hint="eastAsia"/>
                <w:sz w:val="18"/>
                <w:szCs w:val="18"/>
              </w:rPr>
              <w:t>、</w:t>
            </w:r>
            <w:proofErr w:type="gramEnd"/>
            <w:r w:rsidRPr="00DA65A8">
              <w:rPr>
                <w:rFonts w:hint="eastAsia"/>
                <w:sz w:val="18"/>
                <w:szCs w:val="18"/>
              </w:rPr>
              <w:t>余氯、</w:t>
            </w:r>
            <w:r w:rsidRPr="00DA65A8">
              <w:rPr>
                <w:rFonts w:hint="eastAsia"/>
                <w:sz w:val="18"/>
                <w:szCs w:val="18"/>
              </w:rPr>
              <w:t>pH</w:t>
            </w:r>
            <w:r w:rsidRPr="00DA65A8">
              <w:rPr>
                <w:sz w:val="18"/>
                <w:szCs w:val="18"/>
              </w:rPr>
              <w:t>值</w:t>
            </w:r>
            <w:r w:rsidRPr="00DA65A8">
              <w:rPr>
                <w:rFonts w:hint="eastAsia"/>
                <w:sz w:val="18"/>
                <w:szCs w:val="18"/>
              </w:rPr>
              <w:t>、溶解性总固体、</w:t>
            </w:r>
            <w:r w:rsidRPr="00DA65A8">
              <w:rPr>
                <w:sz w:val="18"/>
                <w:szCs w:val="18"/>
              </w:rPr>
              <w:t>菌落总数</w:t>
            </w:r>
            <w:r w:rsidRPr="00DA65A8">
              <w:rPr>
                <w:rFonts w:hint="eastAsia"/>
                <w:sz w:val="18"/>
                <w:szCs w:val="18"/>
              </w:rPr>
              <w:t>、</w:t>
            </w:r>
            <w:r w:rsidRPr="00DA65A8">
              <w:rPr>
                <w:sz w:val="18"/>
                <w:szCs w:val="18"/>
              </w:rPr>
              <w:t>总大肠菌群</w:t>
            </w:r>
            <w:r w:rsidRPr="00DA65A8">
              <w:rPr>
                <w:rFonts w:hint="eastAsia"/>
                <w:sz w:val="18"/>
                <w:szCs w:val="18"/>
              </w:rPr>
              <w:t>、</w:t>
            </w:r>
            <w:r w:rsidRPr="00DA65A8">
              <w:rPr>
                <w:rFonts w:hint="eastAsia"/>
                <w:sz w:val="18"/>
                <w:szCs w:val="18"/>
              </w:rPr>
              <w:t>BOD</w:t>
            </w:r>
            <w:r w:rsidRPr="00DA65A8">
              <w:rPr>
                <w:rFonts w:hint="eastAsia"/>
                <w:sz w:val="18"/>
                <w:szCs w:val="18"/>
                <w:vertAlign w:val="subscript"/>
              </w:rPr>
              <w:t>5</w:t>
            </w:r>
          </w:p>
        </w:tc>
        <w:tc>
          <w:tcPr>
            <w:tcW w:w="3306" w:type="dxa"/>
          </w:tcPr>
          <w:p w14:paraId="59AEEC4C" w14:textId="77777777" w:rsidR="00E04198" w:rsidRPr="00DA65A8" w:rsidRDefault="00E04198" w:rsidP="00E04198">
            <w:pPr>
              <w:adjustRightInd w:val="0"/>
              <w:spacing w:before="62" w:after="62"/>
              <w:ind w:firstLineChars="0" w:firstLine="0"/>
              <w:jc w:val="left"/>
              <w:rPr>
                <w:sz w:val="18"/>
                <w:szCs w:val="18"/>
              </w:rPr>
            </w:pPr>
            <w:r w:rsidRPr="00DA65A8">
              <w:rPr>
                <w:rFonts w:hint="eastAsia"/>
                <w:sz w:val="18"/>
                <w:szCs w:val="18"/>
              </w:rPr>
              <w:t>非传统水源</w:t>
            </w:r>
            <w:r w:rsidRPr="00DA65A8">
              <w:rPr>
                <w:rFonts w:cs="宋体" w:hint="eastAsia"/>
                <w:sz w:val="18"/>
                <w:szCs w:val="18"/>
              </w:rPr>
              <w:t>用途对应的现行国家标准</w:t>
            </w:r>
            <w:r w:rsidRPr="00DA65A8">
              <w:rPr>
                <w:rFonts w:hint="eastAsia"/>
                <w:sz w:val="18"/>
                <w:szCs w:val="18"/>
                <w:vertAlign w:val="superscript"/>
              </w:rPr>
              <w:t>*1</w:t>
            </w:r>
            <w:r w:rsidRPr="00DA65A8" w:rsidDel="00142772">
              <w:rPr>
                <w:rFonts w:cs="宋体" w:hint="eastAsia"/>
                <w:sz w:val="18"/>
                <w:szCs w:val="18"/>
              </w:rPr>
              <w:t xml:space="preserve"> </w:t>
            </w:r>
          </w:p>
        </w:tc>
      </w:tr>
    </w:tbl>
    <w:p w14:paraId="2F56B966" w14:textId="77777777" w:rsidR="00E04198" w:rsidRPr="00DA65A8" w:rsidRDefault="00E04198" w:rsidP="00E04198">
      <w:pPr>
        <w:spacing w:before="62" w:after="62"/>
        <w:ind w:firstLine="420"/>
        <w:rPr>
          <w:sz w:val="21"/>
          <w:szCs w:val="21"/>
        </w:rPr>
      </w:pPr>
      <w:r w:rsidRPr="00DA65A8">
        <w:rPr>
          <w:sz w:val="21"/>
          <w:szCs w:val="21"/>
          <w:vertAlign w:val="superscript"/>
        </w:rPr>
        <w:t>*</w:t>
      </w:r>
      <w:r w:rsidRPr="00DA65A8">
        <w:rPr>
          <w:rFonts w:hint="eastAsia"/>
          <w:sz w:val="21"/>
          <w:szCs w:val="21"/>
        </w:rPr>
        <w:t>注</w:t>
      </w:r>
      <w:r w:rsidRPr="00DA65A8">
        <w:rPr>
          <w:rFonts w:hint="eastAsia"/>
          <w:sz w:val="21"/>
          <w:szCs w:val="21"/>
        </w:rPr>
        <w:t>1</w:t>
      </w:r>
      <w:r w:rsidRPr="00DA65A8">
        <w:rPr>
          <w:rFonts w:hint="eastAsia"/>
          <w:sz w:val="21"/>
          <w:szCs w:val="21"/>
        </w:rPr>
        <w:t>：非传统水源用于冲厕、绿化灌溉、洗车、道路浇洒、景观水体的用水应符合现行国家标准《城市污水再生利用城市杂用水水质》</w:t>
      </w:r>
      <w:r w:rsidRPr="00DA65A8">
        <w:rPr>
          <w:sz w:val="21"/>
          <w:szCs w:val="21"/>
        </w:rPr>
        <w:t>GB/T 18920</w:t>
      </w:r>
      <w:r w:rsidRPr="00DA65A8">
        <w:rPr>
          <w:rFonts w:hint="eastAsia"/>
          <w:sz w:val="21"/>
          <w:szCs w:val="21"/>
        </w:rPr>
        <w:t>、《城市污水再生利用绿地灌溉水质》</w:t>
      </w:r>
      <w:r w:rsidRPr="00DA65A8">
        <w:rPr>
          <w:sz w:val="21"/>
          <w:szCs w:val="21"/>
        </w:rPr>
        <w:t xml:space="preserve">GB/T </w:t>
      </w:r>
      <w:r w:rsidRPr="00DA65A8">
        <w:rPr>
          <w:rFonts w:hint="eastAsia"/>
          <w:sz w:val="21"/>
          <w:szCs w:val="21"/>
        </w:rPr>
        <w:t>25499</w:t>
      </w:r>
      <w:r w:rsidRPr="00DA65A8">
        <w:rPr>
          <w:rFonts w:hint="eastAsia"/>
          <w:sz w:val="21"/>
          <w:szCs w:val="21"/>
        </w:rPr>
        <w:t>、</w:t>
      </w:r>
      <w:r w:rsidRPr="00DA65A8">
        <w:rPr>
          <w:rFonts w:hint="eastAsia"/>
          <w:sz w:val="21"/>
          <w:szCs w:val="21"/>
        </w:rPr>
        <w:lastRenderedPageBreak/>
        <w:t>《城市污水再生利用景观环境用水水质》</w:t>
      </w:r>
      <w:r w:rsidRPr="00DA65A8">
        <w:rPr>
          <w:sz w:val="21"/>
          <w:szCs w:val="21"/>
        </w:rPr>
        <w:t>GB/T 18921</w:t>
      </w:r>
      <w:r w:rsidRPr="00DA65A8">
        <w:rPr>
          <w:sz w:val="21"/>
          <w:szCs w:val="21"/>
        </w:rPr>
        <w:t>的要求</w:t>
      </w:r>
      <w:r w:rsidRPr="00DA65A8">
        <w:rPr>
          <w:rFonts w:hint="eastAsia"/>
          <w:sz w:val="21"/>
          <w:szCs w:val="21"/>
        </w:rPr>
        <w:t>。</w:t>
      </w:r>
    </w:p>
    <w:p w14:paraId="2D134384" w14:textId="77777777" w:rsidR="00E04198" w:rsidRPr="00DA65A8" w:rsidRDefault="00E04198" w:rsidP="005E20D8">
      <w:pPr>
        <w:ind w:firstLine="480"/>
      </w:pPr>
      <w:r w:rsidRPr="00DA65A8">
        <w:rPr>
          <w:rFonts w:hint="eastAsia"/>
        </w:rPr>
        <w:t>水质季检可自检或委托具有资质的第三方检测机构进行检测。</w:t>
      </w:r>
    </w:p>
    <w:p w14:paraId="5711E10A" w14:textId="77777777" w:rsidR="00E04198" w:rsidRPr="00DA65A8" w:rsidRDefault="00E04198" w:rsidP="005E20D8">
      <w:pPr>
        <w:ind w:firstLine="480"/>
      </w:pPr>
      <w:r w:rsidRPr="00DA65A8">
        <w:rPr>
          <w:rFonts w:hint="eastAsia"/>
        </w:rPr>
        <w:t>市政管理部门应保存历年的水质检测记录，并至少提供最近</w:t>
      </w:r>
      <w:r w:rsidRPr="00DA65A8">
        <w:rPr>
          <w:rFonts w:hint="eastAsia"/>
        </w:rPr>
        <w:t>1</w:t>
      </w:r>
      <w:r w:rsidRPr="00DA65A8">
        <w:rPr>
          <w:rFonts w:hint="eastAsia"/>
        </w:rPr>
        <w:t>年完整的取样、检测资料，对水质不达标的情况应制定合理完善的整改方案、及时实施并记录。</w:t>
      </w:r>
    </w:p>
    <w:p w14:paraId="63F31E6A" w14:textId="77777777" w:rsidR="00E04198" w:rsidRPr="00DA65A8" w:rsidRDefault="00E04198" w:rsidP="005E20D8">
      <w:pPr>
        <w:ind w:firstLine="480"/>
      </w:pPr>
      <w:r w:rsidRPr="00DA65A8">
        <w:rPr>
          <w:rFonts w:hint="eastAsia"/>
        </w:rPr>
        <w:t>及时将各类水质检测报告进行公示，可以使公众及时掌握小镇供水水质指标状况，一方面，公众在随时可以了解水质情况下，可以获得更好的用水心理感受；另一方面，公众在能够及时了解水质情况并获得有效反馈途径的情况下，可以有效起到水质监督的作用。</w:t>
      </w:r>
    </w:p>
    <w:p w14:paraId="00E2A3ED" w14:textId="77777777" w:rsidR="00E04198" w:rsidRPr="00DA65A8" w:rsidRDefault="00E04198" w:rsidP="005E20D8">
      <w:pPr>
        <w:ind w:firstLine="480"/>
      </w:pPr>
      <w:r w:rsidRPr="00DA65A8">
        <w:rPr>
          <w:rFonts w:hint="eastAsia"/>
        </w:rPr>
        <w:t>本条的评价方法为：运营评价查阅小镇市政及公共服务设施供水水质检测及公示管理制度、用水单元划分说明、连续一年以上的工作记录、水质检测档案、水质公示资料等。</w:t>
      </w:r>
    </w:p>
    <w:p w14:paraId="11B75F4B" w14:textId="77777777" w:rsidR="00E04198" w:rsidRPr="00DA65A8" w:rsidRDefault="00E04198" w:rsidP="00E04198">
      <w:pPr>
        <w:pStyle w:val="3"/>
        <w:spacing w:before="156" w:after="156"/>
        <w:ind w:firstLine="482"/>
      </w:pPr>
      <w:bookmarkStart w:id="40" w:name="_Toc21618116"/>
      <w:r w:rsidRPr="00DA65A8">
        <w:rPr>
          <w:rFonts w:hint="eastAsia"/>
        </w:rPr>
        <w:t>Ⅲ排水（</w:t>
      </w:r>
      <w:r w:rsidRPr="00DA65A8">
        <w:rPr>
          <w:rFonts w:hint="eastAsia"/>
        </w:rPr>
        <w:t>30</w:t>
      </w:r>
      <w:r w:rsidRPr="00DA65A8">
        <w:rPr>
          <w:rFonts w:hint="eastAsia"/>
        </w:rPr>
        <w:t>）</w:t>
      </w:r>
      <w:bookmarkEnd w:id="40"/>
    </w:p>
    <w:p w14:paraId="42CF6975" w14:textId="77777777" w:rsidR="00E04198" w:rsidRPr="00DA65A8" w:rsidRDefault="00E04198" w:rsidP="00E04198">
      <w:pPr>
        <w:pStyle w:val="af9"/>
        <w:numPr>
          <w:ilvl w:val="0"/>
          <w:numId w:val="29"/>
        </w:numPr>
        <w:spacing w:before="62" w:after="62"/>
        <w:ind w:firstLine="480"/>
      </w:pPr>
      <w:r w:rsidRPr="00DA65A8">
        <w:rPr>
          <w:rFonts w:hint="eastAsia"/>
        </w:rPr>
        <w:t>小镇雨污水有组织排放，评价分值为</w:t>
      </w:r>
      <w:r w:rsidRPr="00DA65A8">
        <w:rPr>
          <w:rFonts w:hint="eastAsia"/>
        </w:rPr>
        <w:t>4</w:t>
      </w:r>
      <w:r w:rsidRPr="00DA65A8">
        <w:rPr>
          <w:rFonts w:hint="eastAsia"/>
        </w:rPr>
        <w:t>分，并按下列规则评分：</w:t>
      </w:r>
    </w:p>
    <w:p w14:paraId="2A0D8F1A" w14:textId="77777777" w:rsidR="00E04198" w:rsidRPr="00DA65A8" w:rsidRDefault="00E04198" w:rsidP="006C707F">
      <w:pPr>
        <w:ind w:firstLine="482"/>
      </w:pPr>
      <w:r w:rsidRPr="003B51C7">
        <w:rPr>
          <w:rFonts w:hint="eastAsia"/>
          <w:b/>
        </w:rPr>
        <w:t>1</w:t>
      </w:r>
      <w:r w:rsidRPr="00DA65A8">
        <w:rPr>
          <w:rFonts w:hint="eastAsia"/>
        </w:rPr>
        <w:t>排水系统采用雨污分流制，得</w:t>
      </w:r>
      <w:r w:rsidRPr="00DA65A8">
        <w:rPr>
          <w:rFonts w:hint="eastAsia"/>
        </w:rPr>
        <w:t>2</w:t>
      </w:r>
      <w:r w:rsidRPr="00DA65A8">
        <w:rPr>
          <w:rFonts w:hint="eastAsia"/>
        </w:rPr>
        <w:t>分；</w:t>
      </w:r>
    </w:p>
    <w:p w14:paraId="65378F4A" w14:textId="77777777" w:rsidR="00E04198" w:rsidRPr="00DA65A8" w:rsidRDefault="00E04198" w:rsidP="006C707F">
      <w:pPr>
        <w:ind w:firstLine="482"/>
      </w:pPr>
      <w:r w:rsidRPr="003B51C7">
        <w:rPr>
          <w:rFonts w:hint="eastAsia"/>
          <w:b/>
        </w:rPr>
        <w:t>2</w:t>
      </w:r>
      <w:r w:rsidRPr="00DA65A8">
        <w:rPr>
          <w:rFonts w:hint="eastAsia"/>
        </w:rPr>
        <w:t>无雨</w:t>
      </w:r>
      <w:proofErr w:type="gramStart"/>
      <w:r w:rsidRPr="00DA65A8">
        <w:rPr>
          <w:rFonts w:hint="eastAsia"/>
        </w:rPr>
        <w:t>污</w:t>
      </w:r>
      <w:proofErr w:type="gramEnd"/>
      <w:r w:rsidRPr="00DA65A8">
        <w:rPr>
          <w:rFonts w:hint="eastAsia"/>
        </w:rPr>
        <w:t>管道混接现象，雨水口无臭味溢出现象，雨水排口无污水出流、旱季出流现象，得</w:t>
      </w:r>
      <w:r w:rsidRPr="00DA65A8">
        <w:rPr>
          <w:rFonts w:hint="eastAsia"/>
        </w:rPr>
        <w:t>2</w:t>
      </w:r>
      <w:r w:rsidRPr="00DA65A8">
        <w:rPr>
          <w:rFonts w:hint="eastAsia"/>
        </w:rPr>
        <w:t>分。</w:t>
      </w:r>
    </w:p>
    <w:p w14:paraId="1C4024CB"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34334240" w14:textId="7BF6DE09" w:rsidR="00E04198" w:rsidRPr="00DA65A8" w:rsidRDefault="00E04198" w:rsidP="005E20D8">
      <w:pPr>
        <w:ind w:firstLine="480"/>
      </w:pPr>
      <w:r w:rsidRPr="00DA65A8">
        <w:rPr>
          <w:rFonts w:hint="eastAsia"/>
        </w:rPr>
        <w:t>本条适用于规划、运营评价。</w:t>
      </w:r>
    </w:p>
    <w:p w14:paraId="2D817056" w14:textId="77777777" w:rsidR="00E04198" w:rsidRPr="00DA65A8" w:rsidRDefault="00E04198" w:rsidP="005E20D8">
      <w:pPr>
        <w:ind w:firstLine="480"/>
      </w:pPr>
      <w:r w:rsidRPr="00DA65A8">
        <w:rPr>
          <w:rFonts w:hint="eastAsia"/>
        </w:rPr>
        <w:t>小镇市政雨污水应雨污分流、有组织排放。</w:t>
      </w:r>
      <w:r w:rsidRPr="00DA65A8">
        <w:t>雨污分流</w:t>
      </w:r>
      <w:r w:rsidRPr="00DA65A8">
        <w:rPr>
          <w:rFonts w:hint="eastAsia"/>
        </w:rPr>
        <w:t>的优点包括：</w:t>
      </w:r>
      <w:r w:rsidRPr="00DA65A8">
        <w:t>便于雨水收集利用和集中管理排放</w:t>
      </w:r>
      <w:r w:rsidRPr="00DA65A8">
        <w:rPr>
          <w:rFonts w:hint="eastAsia"/>
        </w:rPr>
        <w:t>；相对于雨污合流，能够</w:t>
      </w:r>
      <w:r w:rsidRPr="00DA65A8">
        <w:t>降低水量对污水处理厂的冲击，保证污水处理厂的处理效率</w:t>
      </w:r>
      <w:r w:rsidRPr="00DA65A8">
        <w:rPr>
          <w:rFonts w:hint="eastAsia"/>
        </w:rPr>
        <w:t>；有效避免晴天时污水管道系统内的有害气体通过地面雨水口逸散至室外公共活动场所。</w:t>
      </w:r>
    </w:p>
    <w:p w14:paraId="59BF59F9" w14:textId="780E8D5C" w:rsidR="00E04198" w:rsidRPr="00DA65A8" w:rsidRDefault="00E04198" w:rsidP="005E20D8">
      <w:pPr>
        <w:ind w:firstLine="480"/>
      </w:pPr>
      <w:r w:rsidRPr="00DA65A8">
        <w:rPr>
          <w:rFonts w:hint="eastAsia"/>
        </w:rPr>
        <w:t>本条的评价方法为：规划评价查阅小镇排水及雨水相关</w:t>
      </w:r>
      <w:r w:rsidR="005F785F" w:rsidRPr="00DA65A8">
        <w:rPr>
          <w:rFonts w:hint="eastAsia"/>
        </w:rPr>
        <w:t>规划</w:t>
      </w:r>
      <w:r w:rsidRPr="00DA65A8">
        <w:rPr>
          <w:rFonts w:hint="eastAsia"/>
        </w:rPr>
        <w:t>文件；运营评价查阅小镇雨水及排水系统相关竣工图，并现场核实。</w:t>
      </w:r>
    </w:p>
    <w:p w14:paraId="1CEB9148" w14:textId="77777777" w:rsidR="00E04198" w:rsidRPr="00DA65A8" w:rsidRDefault="00E04198" w:rsidP="00E04198">
      <w:pPr>
        <w:pStyle w:val="af9"/>
        <w:numPr>
          <w:ilvl w:val="0"/>
          <w:numId w:val="29"/>
        </w:numPr>
        <w:spacing w:before="62" w:after="62"/>
        <w:ind w:firstLine="480"/>
        <w:rPr>
          <w:b/>
        </w:rPr>
      </w:pPr>
      <w:r w:rsidRPr="00DA65A8">
        <w:rPr>
          <w:rFonts w:hint="eastAsia"/>
        </w:rPr>
        <w:t>除集中式污水排放单位以外，小镇其他污水排放单位设置化粪池、污水处理设备、人工湿地等措施保证污水达标排放，</w:t>
      </w:r>
      <w:proofErr w:type="gramStart"/>
      <w:r w:rsidRPr="00DA65A8">
        <w:rPr>
          <w:rFonts w:hint="eastAsia"/>
        </w:rPr>
        <w:t>评价总分值</w:t>
      </w:r>
      <w:proofErr w:type="gramEnd"/>
      <w:r w:rsidRPr="00DA65A8">
        <w:rPr>
          <w:rFonts w:hint="eastAsia"/>
        </w:rPr>
        <w:t>为</w:t>
      </w:r>
      <w:r w:rsidRPr="00DA65A8">
        <w:rPr>
          <w:rFonts w:hint="eastAsia"/>
        </w:rPr>
        <w:t>8</w:t>
      </w:r>
      <w:r w:rsidRPr="00DA65A8">
        <w:rPr>
          <w:rFonts w:hint="eastAsia"/>
        </w:rPr>
        <w:t>分，并按下列规则评分：</w:t>
      </w:r>
    </w:p>
    <w:p w14:paraId="1431393F" w14:textId="77777777" w:rsidR="00E04198" w:rsidRPr="00DA65A8" w:rsidRDefault="00E04198" w:rsidP="006C707F">
      <w:pPr>
        <w:ind w:firstLine="482"/>
      </w:pPr>
      <w:r w:rsidRPr="003B51C7">
        <w:rPr>
          <w:rFonts w:hint="eastAsia"/>
          <w:b/>
        </w:rPr>
        <w:t>1</w:t>
      </w:r>
      <w:r w:rsidRPr="00DA65A8">
        <w:rPr>
          <w:rFonts w:hint="eastAsia"/>
        </w:rPr>
        <w:t>污水排入自然水体时，满足现行国家标准《污水综合排放标准》</w:t>
      </w:r>
      <w:r w:rsidRPr="00DA65A8">
        <w:t>GB8978</w:t>
      </w:r>
      <w:r w:rsidRPr="00DA65A8">
        <w:rPr>
          <w:rFonts w:hint="eastAsia"/>
        </w:rPr>
        <w:t>的有关规定，得</w:t>
      </w:r>
      <w:r w:rsidRPr="00DA65A8">
        <w:rPr>
          <w:rFonts w:hint="eastAsia"/>
        </w:rPr>
        <w:t>8</w:t>
      </w:r>
      <w:r w:rsidRPr="00DA65A8">
        <w:rPr>
          <w:rFonts w:hint="eastAsia"/>
        </w:rPr>
        <w:t>分；</w:t>
      </w:r>
    </w:p>
    <w:p w14:paraId="3F6DE14E" w14:textId="77777777" w:rsidR="00E04198" w:rsidRPr="00DA65A8" w:rsidRDefault="00E04198" w:rsidP="006C707F">
      <w:pPr>
        <w:ind w:firstLine="482"/>
      </w:pPr>
      <w:r w:rsidRPr="003B51C7">
        <w:rPr>
          <w:rFonts w:hint="eastAsia"/>
          <w:b/>
        </w:rPr>
        <w:t>2</w:t>
      </w:r>
      <w:r w:rsidRPr="00DA65A8">
        <w:rPr>
          <w:rFonts w:hint="eastAsia"/>
        </w:rPr>
        <w:t>污水排入市政排水管网时，满足</w:t>
      </w:r>
      <w:proofErr w:type="gramStart"/>
      <w:r w:rsidRPr="00DA65A8">
        <w:rPr>
          <w:rFonts w:hint="eastAsia"/>
        </w:rPr>
        <w:t>现行行业</w:t>
      </w:r>
      <w:proofErr w:type="gramEnd"/>
      <w:r w:rsidRPr="00DA65A8">
        <w:rPr>
          <w:rFonts w:hint="eastAsia"/>
        </w:rPr>
        <w:t>标准《城市管网排放标准》</w:t>
      </w:r>
      <w:r w:rsidRPr="00DA65A8">
        <w:t>CJ3082</w:t>
      </w:r>
      <w:r w:rsidRPr="00DA65A8">
        <w:rPr>
          <w:rFonts w:hint="eastAsia"/>
        </w:rPr>
        <w:t>的有关规定，得</w:t>
      </w:r>
      <w:r w:rsidRPr="00DA65A8">
        <w:rPr>
          <w:rFonts w:hint="eastAsia"/>
        </w:rPr>
        <w:t>8</w:t>
      </w:r>
      <w:r w:rsidRPr="00DA65A8">
        <w:rPr>
          <w:rFonts w:hint="eastAsia"/>
        </w:rPr>
        <w:t>分。</w:t>
      </w:r>
    </w:p>
    <w:p w14:paraId="63D051CA"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318B84D" w14:textId="24055767" w:rsidR="00E04198" w:rsidRPr="00DA65A8" w:rsidRDefault="00E04198" w:rsidP="005E20D8">
      <w:pPr>
        <w:ind w:firstLine="480"/>
      </w:pPr>
      <w:r w:rsidRPr="00DA65A8">
        <w:rPr>
          <w:rFonts w:hint="eastAsia"/>
        </w:rPr>
        <w:t>本条适用于规划、运营评价。</w:t>
      </w:r>
    </w:p>
    <w:p w14:paraId="466357FC" w14:textId="77777777" w:rsidR="00E04198" w:rsidRPr="00DA65A8" w:rsidRDefault="00E04198" w:rsidP="005E20D8">
      <w:pPr>
        <w:ind w:firstLine="480"/>
      </w:pPr>
      <w:r w:rsidRPr="00DA65A8">
        <w:rPr>
          <w:rFonts w:hint="eastAsia"/>
        </w:rPr>
        <w:t>本条在控制项</w:t>
      </w:r>
      <w:r w:rsidRPr="00DA65A8">
        <w:rPr>
          <w:rFonts w:hint="eastAsia"/>
        </w:rPr>
        <w:t>5.1.2</w:t>
      </w:r>
      <w:r w:rsidRPr="00DA65A8">
        <w:rPr>
          <w:rFonts w:hint="eastAsia"/>
        </w:rPr>
        <w:t>条的基础上，对小镇除集中式污水排放单位以外的，其他污水</w:t>
      </w:r>
      <w:r w:rsidRPr="00DA65A8">
        <w:rPr>
          <w:rFonts w:hint="eastAsia"/>
        </w:rPr>
        <w:lastRenderedPageBreak/>
        <w:t>排放单位的污水达标排放提出了进一步要求。</w:t>
      </w:r>
    </w:p>
    <w:p w14:paraId="6C333B9B" w14:textId="77777777" w:rsidR="00E04198" w:rsidRPr="00DA65A8" w:rsidRDefault="00E04198" w:rsidP="005E20D8">
      <w:pPr>
        <w:ind w:firstLine="480"/>
      </w:pPr>
      <w:r w:rsidRPr="00DA65A8">
        <w:rPr>
          <w:rFonts w:hint="eastAsia"/>
        </w:rPr>
        <w:t>现行国家标准《污水综合排放标准》</w:t>
      </w:r>
      <w:r w:rsidRPr="00DA65A8">
        <w:t>GB8978</w:t>
      </w:r>
      <w:r w:rsidRPr="00DA65A8">
        <w:t>按照污水排放去向，规定了</w:t>
      </w:r>
      <w:r w:rsidRPr="00DA65A8">
        <w:rPr>
          <w:rFonts w:hint="eastAsia"/>
        </w:rPr>
        <w:t>各</w:t>
      </w:r>
      <w:r w:rsidRPr="00DA65A8">
        <w:t>种</w:t>
      </w:r>
      <w:hyperlink r:id="rId25" w:tgtFrame="_blank" w:history="1">
        <w:r w:rsidRPr="00DA65A8">
          <w:t>水污染物</w:t>
        </w:r>
      </w:hyperlink>
      <w:r w:rsidRPr="00DA65A8">
        <w:t>最高允许排放浓度及部分行业最高允许排水量</w:t>
      </w:r>
      <w:r w:rsidRPr="00DA65A8">
        <w:rPr>
          <w:rFonts w:hint="eastAsia"/>
        </w:rPr>
        <w:t>，旨在控制水污染，保护江河、湖泊、运河、渠道、水库和海洋等地面水及地下水质的良好状态，保障人体健康，维护生态平衡。</w:t>
      </w:r>
    </w:p>
    <w:p w14:paraId="04829A14" w14:textId="77777777" w:rsidR="00E04198" w:rsidRPr="00DA65A8" w:rsidRDefault="00E04198" w:rsidP="005E20D8">
      <w:pPr>
        <w:ind w:firstLine="480"/>
      </w:pPr>
      <w:proofErr w:type="gramStart"/>
      <w:r w:rsidRPr="00DA65A8">
        <w:rPr>
          <w:rFonts w:hint="eastAsia"/>
        </w:rPr>
        <w:t>现行行业</w:t>
      </w:r>
      <w:proofErr w:type="gramEnd"/>
      <w:r w:rsidRPr="00DA65A8">
        <w:rPr>
          <w:rFonts w:hint="eastAsia"/>
        </w:rPr>
        <w:t>标准《城市管网排放标准》</w:t>
      </w:r>
      <w:r w:rsidRPr="00DA65A8">
        <w:t>CJ3082</w:t>
      </w:r>
      <w:r w:rsidRPr="00DA65A8">
        <w:rPr>
          <w:rFonts w:hint="eastAsia"/>
        </w:rPr>
        <w:t>规定了排入城市下水道污水中的各种有害物质的最高允许浓度，旨在控制向城市下水道排放污水，减轻城市排水管网、排水处理厂负荷。</w:t>
      </w:r>
    </w:p>
    <w:p w14:paraId="215DB2FB" w14:textId="21B74BD3" w:rsidR="00E04198" w:rsidRPr="00DA65A8" w:rsidRDefault="00E04198" w:rsidP="005E20D8">
      <w:pPr>
        <w:ind w:firstLine="480"/>
        <w:rPr>
          <w:b/>
        </w:rPr>
      </w:pPr>
      <w:r w:rsidRPr="00DA65A8">
        <w:rPr>
          <w:rFonts w:hint="eastAsia"/>
        </w:rPr>
        <w:t>本条的评价方法为：规划评价查阅小镇排水及雨水相关</w:t>
      </w:r>
      <w:r w:rsidR="005F785F" w:rsidRPr="00DA65A8">
        <w:rPr>
          <w:rFonts w:hint="eastAsia"/>
        </w:rPr>
        <w:t>规划</w:t>
      </w:r>
      <w:r w:rsidRPr="00DA65A8">
        <w:rPr>
          <w:rFonts w:hint="eastAsia"/>
        </w:rPr>
        <w:t>文件；运营评价查阅小镇达标排放证明（当地环保部门无超标排放及乱排处罚记录），并现场核实。</w:t>
      </w:r>
    </w:p>
    <w:p w14:paraId="22A80620" w14:textId="77777777" w:rsidR="00E04198" w:rsidRPr="00DA65A8" w:rsidRDefault="00E04198" w:rsidP="00E04198">
      <w:pPr>
        <w:pStyle w:val="af9"/>
        <w:numPr>
          <w:ilvl w:val="0"/>
          <w:numId w:val="29"/>
        </w:numPr>
        <w:spacing w:before="62" w:after="62"/>
        <w:ind w:firstLine="480"/>
      </w:pPr>
      <w:r w:rsidRPr="00DA65A8">
        <w:rPr>
          <w:rFonts w:hint="eastAsia"/>
        </w:rPr>
        <w:t>小镇设置绿色雨水基础设施，合理利用场地空间实现雨水减排和再利用，</w:t>
      </w:r>
      <w:proofErr w:type="gramStart"/>
      <w:r w:rsidRPr="00DA65A8">
        <w:rPr>
          <w:rFonts w:hint="eastAsia"/>
        </w:rPr>
        <w:t>评价总分值</w:t>
      </w:r>
      <w:proofErr w:type="gramEnd"/>
      <w:r w:rsidRPr="00DA65A8">
        <w:rPr>
          <w:rFonts w:hint="eastAsia"/>
        </w:rPr>
        <w:t>为</w:t>
      </w:r>
      <w:r w:rsidRPr="00DA65A8">
        <w:rPr>
          <w:rFonts w:hint="eastAsia"/>
        </w:rPr>
        <w:t>6</w:t>
      </w:r>
      <w:r w:rsidRPr="00DA65A8">
        <w:rPr>
          <w:rFonts w:hint="eastAsia"/>
        </w:rPr>
        <w:t>分，并按下列规则分别评分并累计：</w:t>
      </w:r>
    </w:p>
    <w:p w14:paraId="22FFC348" w14:textId="77777777" w:rsidR="00E04198" w:rsidRPr="00DA65A8" w:rsidRDefault="00E04198" w:rsidP="006C707F">
      <w:pPr>
        <w:ind w:firstLine="482"/>
      </w:pPr>
      <w:r w:rsidRPr="003B51C7">
        <w:rPr>
          <w:rFonts w:hint="eastAsia"/>
          <w:b/>
        </w:rPr>
        <w:t>1</w:t>
      </w:r>
      <w:r w:rsidRPr="00DA65A8">
        <w:t>衔接和引导屋面雨水、道路雨水进入地面生态设施，</w:t>
      </w:r>
      <w:r w:rsidRPr="00DA65A8">
        <w:rPr>
          <w:rFonts w:hint="eastAsia"/>
        </w:rPr>
        <w:t>雨水排入市政管网前，</w:t>
      </w:r>
      <w:r w:rsidRPr="00DA65A8">
        <w:t>利用生态设施削减径流污染，</w:t>
      </w:r>
      <w:r w:rsidRPr="00DA65A8">
        <w:rPr>
          <w:rFonts w:hint="eastAsia"/>
        </w:rPr>
        <w:t>得</w:t>
      </w:r>
      <w:r w:rsidRPr="00DA65A8">
        <w:rPr>
          <w:rFonts w:hint="eastAsia"/>
        </w:rPr>
        <w:t>2</w:t>
      </w:r>
      <w:r w:rsidRPr="00DA65A8">
        <w:rPr>
          <w:rFonts w:hint="eastAsia"/>
        </w:rPr>
        <w:t>分；</w:t>
      </w:r>
    </w:p>
    <w:p w14:paraId="48F369D6" w14:textId="5771DE9A" w:rsidR="00E04198" w:rsidRPr="00DA65A8" w:rsidRDefault="00E04198" w:rsidP="006C707F">
      <w:pPr>
        <w:ind w:firstLine="482"/>
      </w:pPr>
      <w:r w:rsidRPr="003B51C7">
        <w:rPr>
          <w:rFonts w:hint="eastAsia"/>
          <w:b/>
        </w:rPr>
        <w:t>2</w:t>
      </w:r>
      <w:r w:rsidRPr="00DA65A8">
        <w:t>下凹式绿地、雨水花园等有调蓄雨水功能的绿地和水体的面积之和占绿地面积的比例达到</w:t>
      </w:r>
      <w:r w:rsidRPr="00DA65A8">
        <w:t xml:space="preserve"> 50%</w:t>
      </w:r>
      <w:r w:rsidRPr="00DA65A8">
        <w:t>，</w:t>
      </w:r>
      <w:r w:rsidRPr="00DA65A8">
        <w:rPr>
          <w:rFonts w:hint="eastAsia"/>
        </w:rPr>
        <w:t>得</w:t>
      </w:r>
      <w:r w:rsidRPr="00DA65A8">
        <w:rPr>
          <w:rFonts w:hint="eastAsia"/>
        </w:rPr>
        <w:t>2</w:t>
      </w:r>
      <w:r w:rsidRPr="00DA65A8">
        <w:rPr>
          <w:rFonts w:hint="eastAsia"/>
        </w:rPr>
        <w:t>分</w:t>
      </w:r>
      <w:r w:rsidR="00BE5216">
        <w:rPr>
          <w:rFonts w:hint="eastAsia"/>
        </w:rPr>
        <w:t>；</w:t>
      </w:r>
    </w:p>
    <w:p w14:paraId="3D3017ED" w14:textId="77777777" w:rsidR="00E04198" w:rsidRPr="00DA65A8" w:rsidRDefault="00E04198" w:rsidP="006C707F">
      <w:pPr>
        <w:ind w:firstLine="482"/>
      </w:pPr>
      <w:r w:rsidRPr="003B51C7">
        <w:rPr>
          <w:rFonts w:hint="eastAsia"/>
          <w:b/>
        </w:rPr>
        <w:t xml:space="preserve">3 </w:t>
      </w:r>
      <w:r w:rsidRPr="00DA65A8">
        <w:rPr>
          <w:rFonts w:hint="eastAsia"/>
        </w:rPr>
        <w:t>小镇市政雨水排入水体前设置前置塘、湿地等绿色雨水基础设施</w:t>
      </w:r>
      <w:r w:rsidRPr="00DA65A8">
        <w:t>削减径流污染</w:t>
      </w:r>
      <w:r w:rsidRPr="00DA65A8">
        <w:rPr>
          <w:rFonts w:hint="eastAsia"/>
        </w:rPr>
        <w:t>，</w:t>
      </w:r>
      <w:r w:rsidRPr="00DA65A8">
        <w:t>得</w:t>
      </w:r>
      <w:r w:rsidRPr="00DA65A8">
        <w:rPr>
          <w:rFonts w:hint="eastAsia"/>
        </w:rPr>
        <w:t>2</w:t>
      </w:r>
      <w:r w:rsidRPr="00DA65A8">
        <w:rPr>
          <w:rFonts w:hint="eastAsia"/>
        </w:rPr>
        <w:t>分。</w:t>
      </w:r>
    </w:p>
    <w:p w14:paraId="49DEAE9D"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5BEF1C25" w14:textId="3807F316" w:rsidR="00E04198" w:rsidRPr="00DA65A8" w:rsidRDefault="00E04198" w:rsidP="005E20D8">
      <w:pPr>
        <w:ind w:firstLine="480"/>
      </w:pPr>
      <w:r w:rsidRPr="00DA65A8">
        <w:rPr>
          <w:rFonts w:hint="eastAsia"/>
        </w:rPr>
        <w:t>本条适用于规划、运营评价。</w:t>
      </w:r>
    </w:p>
    <w:p w14:paraId="7F17AA74" w14:textId="77777777" w:rsidR="00E04198" w:rsidRPr="00DA65A8" w:rsidRDefault="00E04198" w:rsidP="005E20D8">
      <w:pPr>
        <w:ind w:firstLine="480"/>
      </w:pPr>
      <w:r w:rsidRPr="00DA65A8">
        <w:rPr>
          <w:rFonts w:hint="eastAsia"/>
        </w:rPr>
        <w:t>小镇的建设开发应</w:t>
      </w:r>
      <w:proofErr w:type="gramStart"/>
      <w:r w:rsidRPr="00DA65A8">
        <w:rPr>
          <w:rFonts w:hint="eastAsia"/>
        </w:rPr>
        <w:t>遵循低</w:t>
      </w:r>
      <w:proofErr w:type="gramEnd"/>
      <w:r w:rsidRPr="00DA65A8">
        <w:rPr>
          <w:rFonts w:hint="eastAsia"/>
        </w:rPr>
        <w:t>影响开发原则，合理利用地形设置绿色雨水基础设施。绿色雨水基础设施包括雨水花园、下凹式绿地、屋顶绿化、植被浅沟、截污设施、渗透设施、雨水塘、雨水湿地、景观水体等。绿色雨水基础设施有别于传统的灰色雨水设施（雨水口、雨水管道、调蓄池等），能够以自然的方式削减雨水径流、控制径流污染、保护水环境。</w:t>
      </w:r>
    </w:p>
    <w:p w14:paraId="49F31D60" w14:textId="77777777" w:rsidR="00E04198" w:rsidRPr="00DA65A8" w:rsidRDefault="00E04198" w:rsidP="005E20D8">
      <w:pPr>
        <w:ind w:firstLine="480"/>
      </w:pPr>
      <w:r w:rsidRPr="00DA65A8">
        <w:rPr>
          <w:rFonts w:hint="eastAsia"/>
        </w:rPr>
        <w:t>屋面雨水和道路雨水是小镇产生地表径流的重要源头，易被污染并形成污染源，故</w:t>
      </w:r>
      <w:proofErr w:type="gramStart"/>
      <w:r w:rsidRPr="00DA65A8">
        <w:rPr>
          <w:rFonts w:hint="eastAsia"/>
        </w:rPr>
        <w:t>宜合理</w:t>
      </w:r>
      <w:proofErr w:type="gramEnd"/>
      <w:r w:rsidRPr="00DA65A8">
        <w:rPr>
          <w:rFonts w:hint="eastAsia"/>
        </w:rPr>
        <w:t>引导其进入地面生态设施进行调蓄、下渗和利用，并采取相应截污措施，保证雨水</w:t>
      </w:r>
      <w:proofErr w:type="gramStart"/>
      <w:r w:rsidRPr="00DA65A8">
        <w:rPr>
          <w:rFonts w:hint="eastAsia"/>
        </w:rPr>
        <w:t>在滞蓄</w:t>
      </w:r>
      <w:proofErr w:type="gramEnd"/>
      <w:r w:rsidRPr="00DA65A8">
        <w:rPr>
          <w:rFonts w:hint="eastAsia"/>
        </w:rPr>
        <w:t>和排放过程中有良好的衔接关系，保障排入自然水体、景观水体或市政雨水管的雨水的水质、水量安全。地面生态设施是指下凹式绿地、植草沟、树池等，即在地势较低的区域种植植物，通过植物截流、土壤过滤滞留处理小流量径流雨水，达到控制径流污染的目的。</w:t>
      </w:r>
    </w:p>
    <w:p w14:paraId="0EBAC1D2" w14:textId="77777777" w:rsidR="00E04198" w:rsidRPr="00DA65A8" w:rsidRDefault="00E04198" w:rsidP="005E20D8">
      <w:pPr>
        <w:ind w:firstLine="480"/>
      </w:pPr>
      <w:r w:rsidRPr="00DA65A8">
        <w:rPr>
          <w:rFonts w:hint="eastAsia"/>
        </w:rPr>
        <w:t>小镇内的水塘、湿地、低洼地，具有雨水调蓄功能的景观（如景观绿地、</w:t>
      </w:r>
      <w:proofErr w:type="gramStart"/>
      <w:r w:rsidRPr="00DA65A8">
        <w:rPr>
          <w:rFonts w:hint="eastAsia"/>
        </w:rPr>
        <w:t>旱溪和</w:t>
      </w:r>
      <w:proofErr w:type="gramEnd"/>
      <w:r w:rsidRPr="00DA65A8">
        <w:rPr>
          <w:rFonts w:hint="eastAsia"/>
        </w:rPr>
        <w:t>景观水体）等，均可用来调蓄雨水，可实现有限土地资源综合利用的目标。具有雨水调蓄功能的景观绿地包括下凹式绿地、雨水花园、树池、干塘等。</w:t>
      </w:r>
    </w:p>
    <w:p w14:paraId="2DAA55E1" w14:textId="4F44494A" w:rsidR="00E04198" w:rsidRPr="00DA65A8" w:rsidRDefault="00E04198" w:rsidP="005E20D8">
      <w:pPr>
        <w:ind w:firstLine="480"/>
      </w:pPr>
      <w:r w:rsidRPr="00DA65A8">
        <w:rPr>
          <w:rFonts w:hint="eastAsia"/>
        </w:rPr>
        <w:lastRenderedPageBreak/>
        <w:t>本条的评价方法为：规划评价查阅小镇地形图、市政雨水相关</w:t>
      </w:r>
      <w:r w:rsidR="005F785F" w:rsidRPr="00DA65A8">
        <w:rPr>
          <w:rFonts w:hint="eastAsia"/>
        </w:rPr>
        <w:t>规划</w:t>
      </w:r>
      <w:r w:rsidRPr="00DA65A8">
        <w:rPr>
          <w:rFonts w:hint="eastAsia"/>
        </w:rPr>
        <w:t>文件、计算书等；运营评价查阅小镇地形图、市政雨水相关竣工文件、计算书等，必要时现场核查。</w:t>
      </w:r>
    </w:p>
    <w:p w14:paraId="7AAD623D" w14:textId="77777777" w:rsidR="00E04198" w:rsidRPr="00DA65A8" w:rsidRDefault="00E04198" w:rsidP="00E04198">
      <w:pPr>
        <w:pStyle w:val="af9"/>
        <w:numPr>
          <w:ilvl w:val="0"/>
          <w:numId w:val="29"/>
        </w:numPr>
        <w:spacing w:before="62" w:after="62"/>
        <w:ind w:firstLine="480"/>
      </w:pPr>
      <w:r w:rsidRPr="00DA65A8">
        <w:rPr>
          <w:rFonts w:hint="eastAsia"/>
        </w:rPr>
        <w:t>小镇对排水水质进行检测和监测，</w:t>
      </w:r>
      <w:proofErr w:type="gramStart"/>
      <w:r w:rsidRPr="00DA65A8">
        <w:rPr>
          <w:rFonts w:hint="eastAsia"/>
        </w:rPr>
        <w:t>评价总分值</w:t>
      </w:r>
      <w:proofErr w:type="gramEnd"/>
      <w:r w:rsidRPr="00DA65A8">
        <w:rPr>
          <w:rFonts w:hint="eastAsia"/>
        </w:rPr>
        <w:t>为</w:t>
      </w:r>
      <w:r w:rsidRPr="00DA65A8">
        <w:rPr>
          <w:rFonts w:hint="eastAsia"/>
        </w:rPr>
        <w:t>6</w:t>
      </w:r>
      <w:r w:rsidRPr="00DA65A8">
        <w:rPr>
          <w:rFonts w:hint="eastAsia"/>
        </w:rPr>
        <w:t>分，并按下列规则分别评分并累计：</w:t>
      </w:r>
    </w:p>
    <w:p w14:paraId="689EC5A1" w14:textId="77777777" w:rsidR="00E04198" w:rsidRPr="00DA65A8" w:rsidRDefault="00E04198" w:rsidP="006C707F">
      <w:pPr>
        <w:ind w:firstLine="482"/>
      </w:pPr>
      <w:r w:rsidRPr="003B51C7">
        <w:rPr>
          <w:rFonts w:hint="eastAsia"/>
          <w:b/>
        </w:rPr>
        <w:t xml:space="preserve">1 </w:t>
      </w:r>
      <w:r w:rsidRPr="00DA65A8">
        <w:rPr>
          <w:rFonts w:hint="eastAsia"/>
        </w:rPr>
        <w:t>制定排水水质监管制度，定期检测和抽检各类排水的水质，得</w:t>
      </w:r>
      <w:r w:rsidRPr="00DA65A8">
        <w:rPr>
          <w:rFonts w:hint="eastAsia"/>
        </w:rPr>
        <w:t>3</w:t>
      </w:r>
      <w:r w:rsidRPr="00DA65A8">
        <w:rPr>
          <w:rFonts w:hint="eastAsia"/>
        </w:rPr>
        <w:t>分；</w:t>
      </w:r>
    </w:p>
    <w:p w14:paraId="2E109AEA" w14:textId="77777777" w:rsidR="00E04198" w:rsidRPr="00DA65A8" w:rsidRDefault="00E04198" w:rsidP="006C707F">
      <w:pPr>
        <w:ind w:firstLine="482"/>
      </w:pPr>
      <w:r w:rsidRPr="003B51C7">
        <w:rPr>
          <w:rFonts w:hint="eastAsia"/>
          <w:b/>
        </w:rPr>
        <w:t>2</w:t>
      </w:r>
      <w:r w:rsidRPr="00DA65A8">
        <w:rPr>
          <w:rFonts w:hint="eastAsia"/>
        </w:rPr>
        <w:t>建立污、雨水排放在线监测系统，实时监测小镇污、雨水排放水量及水质，得</w:t>
      </w:r>
      <w:r w:rsidRPr="00DA65A8">
        <w:rPr>
          <w:rFonts w:hint="eastAsia"/>
        </w:rPr>
        <w:t>3</w:t>
      </w:r>
      <w:r w:rsidRPr="00DA65A8">
        <w:rPr>
          <w:rFonts w:hint="eastAsia"/>
        </w:rPr>
        <w:t>分。</w:t>
      </w:r>
    </w:p>
    <w:p w14:paraId="467597D5"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890FF15" w14:textId="4E79F710" w:rsidR="00E04198" w:rsidRPr="00DA65A8" w:rsidRDefault="00E04198" w:rsidP="005E20D8">
      <w:pPr>
        <w:ind w:firstLine="480"/>
      </w:pPr>
      <w:r w:rsidRPr="00DA65A8">
        <w:rPr>
          <w:rFonts w:hint="eastAsia"/>
        </w:rPr>
        <w:t>本条适用于规划、运营评价。</w:t>
      </w:r>
    </w:p>
    <w:p w14:paraId="1D96BE6B" w14:textId="77777777" w:rsidR="00E04198" w:rsidRPr="00DA65A8" w:rsidRDefault="00E04198" w:rsidP="005E20D8">
      <w:pPr>
        <w:ind w:firstLine="480"/>
      </w:pPr>
      <w:r w:rsidRPr="00DA65A8">
        <w:rPr>
          <w:rFonts w:hint="eastAsia"/>
        </w:rPr>
        <w:t>本条文设置目的同</w:t>
      </w:r>
      <w:r w:rsidRPr="00DA65A8">
        <w:rPr>
          <w:rFonts w:hint="eastAsia"/>
        </w:rPr>
        <w:t>5.1.2</w:t>
      </w:r>
      <w:r w:rsidRPr="00DA65A8">
        <w:rPr>
          <w:rFonts w:hint="eastAsia"/>
        </w:rPr>
        <w:t>、</w:t>
      </w:r>
      <w:r w:rsidRPr="00DA65A8">
        <w:rPr>
          <w:rFonts w:hint="eastAsia"/>
        </w:rPr>
        <w:t>5.2.11</w:t>
      </w:r>
      <w:r w:rsidRPr="00DA65A8">
        <w:rPr>
          <w:rFonts w:hint="eastAsia"/>
        </w:rPr>
        <w:t>条，对小镇排水水质、雨水排放量进行监</w:t>
      </w:r>
      <w:r w:rsidRPr="00DA65A8">
        <w:rPr>
          <w:rFonts w:hint="eastAsia"/>
        </w:rPr>
        <w:t>/</w:t>
      </w:r>
      <w:r w:rsidRPr="00DA65A8">
        <w:rPr>
          <w:rFonts w:hint="eastAsia"/>
        </w:rPr>
        <w:t>检测，旨在帮助市政管理部门及时掌握小镇排水水质指标和雨水外排状况，通过设置</w:t>
      </w:r>
      <w:proofErr w:type="gramStart"/>
      <w:r w:rsidRPr="00DA65A8">
        <w:rPr>
          <w:rFonts w:hint="eastAsia"/>
        </w:rPr>
        <w:t>参数越限报警</w:t>
      </w:r>
      <w:proofErr w:type="gramEnd"/>
      <w:r w:rsidRPr="00DA65A8">
        <w:rPr>
          <w:rFonts w:hint="eastAsia"/>
        </w:rPr>
        <w:t>、事故报警，能随时提醒市政管理部门发现排水水质和雨水外排异常变化，及时采取有效措施，避免水质污染和排水不畅等事故的发生。</w:t>
      </w:r>
    </w:p>
    <w:p w14:paraId="3B13D707" w14:textId="77777777" w:rsidR="00E04198" w:rsidRPr="00DA65A8" w:rsidRDefault="00E04198" w:rsidP="005E20D8">
      <w:pPr>
        <w:ind w:firstLine="480"/>
      </w:pPr>
      <w:r w:rsidRPr="00DA65A8">
        <w:rPr>
          <w:rFonts w:hint="eastAsia"/>
        </w:rPr>
        <w:t>水质在线监测系统（</w:t>
      </w:r>
      <w:r w:rsidRPr="00DA65A8">
        <w:rPr>
          <w:rFonts w:hint="eastAsia"/>
        </w:rPr>
        <w:t>On-line</w:t>
      </w:r>
      <w:r w:rsidRPr="00DA65A8">
        <w:t xml:space="preserve"> Water Quality Monitoring </w:t>
      </w:r>
      <w:r w:rsidRPr="00DA65A8">
        <w:rPr>
          <w:rFonts w:hint="eastAsia"/>
        </w:rPr>
        <w:t>System</w:t>
      </w:r>
      <w:r w:rsidRPr="00DA65A8">
        <w:rPr>
          <w:rFonts w:hint="eastAsia"/>
        </w:rPr>
        <w:t>）是一个以在线分析仪表为核心，以提供具有代表性、及时性和可靠性的水质指标信息为任务，运用自动测量技术、传感技术、计算机技术并配以专业软件，组成一个从取样、预处理、分析到数据处理及存贮的完整系统，从而实现对水质的在线自动监测。水质自动监测系统一般包括取样系统、预处理系统、数据采集与控制系统、在线监测分析仪表、数据处理与传输系统及远程数据管理中心，这些分系统既各成体系，又相互协作，以保证整个在线自动监测系统连续可靠运行。实现水质在线检测需要设计并配置在线检测仪器设备，检测关键性位置和代表性测点的水质指标。</w:t>
      </w:r>
    </w:p>
    <w:p w14:paraId="032CFE50" w14:textId="1D36B4CE" w:rsidR="00E04198" w:rsidRPr="00DA65A8" w:rsidRDefault="00E04198" w:rsidP="005E20D8">
      <w:pPr>
        <w:ind w:firstLine="480"/>
      </w:pPr>
      <w:r w:rsidRPr="00DA65A8">
        <w:rPr>
          <w:rFonts w:hint="eastAsia"/>
        </w:rPr>
        <w:t>本条的评价方法为：规划评价查阅小镇市政排水、雨水相关</w:t>
      </w:r>
      <w:r w:rsidR="005F785F" w:rsidRPr="00DA65A8">
        <w:rPr>
          <w:rFonts w:hint="eastAsia"/>
        </w:rPr>
        <w:t>规划</w:t>
      </w:r>
      <w:r w:rsidRPr="00DA65A8">
        <w:rPr>
          <w:rFonts w:hint="eastAsia"/>
        </w:rPr>
        <w:t>文件、水质及水量监测点位、产品说明书</w:t>
      </w:r>
      <w:r w:rsidRPr="00DA65A8">
        <w:t>；</w:t>
      </w:r>
      <w:r w:rsidRPr="00DA65A8">
        <w:rPr>
          <w:rFonts w:hint="eastAsia"/>
        </w:rPr>
        <w:t>运营评价查阅小镇市政排水、雨水相关竣工图、水质及水量监测点位说明、产品说明书</w:t>
      </w:r>
      <w:r w:rsidRPr="00DA65A8">
        <w:t>、</w:t>
      </w:r>
      <w:r w:rsidRPr="00DA65A8">
        <w:rPr>
          <w:rFonts w:hint="eastAsia"/>
        </w:rPr>
        <w:t>管理制度、连续一年以上的运行数据记录，并现场核实。</w:t>
      </w:r>
    </w:p>
    <w:p w14:paraId="70250393" w14:textId="77777777" w:rsidR="00E04198" w:rsidRPr="00DA65A8" w:rsidRDefault="00E04198" w:rsidP="00E04198">
      <w:pPr>
        <w:pStyle w:val="af9"/>
        <w:numPr>
          <w:ilvl w:val="0"/>
          <w:numId w:val="29"/>
        </w:numPr>
        <w:spacing w:before="62" w:after="62"/>
        <w:ind w:firstLine="480"/>
      </w:pPr>
      <w:r w:rsidRPr="00DA65A8">
        <w:rPr>
          <w:rFonts w:hint="eastAsia"/>
        </w:rPr>
        <w:t>小镇公共厕所全部采用水厕，</w:t>
      </w:r>
      <w:proofErr w:type="gramStart"/>
      <w:r w:rsidRPr="00DA65A8">
        <w:rPr>
          <w:rFonts w:hint="eastAsia"/>
        </w:rPr>
        <w:t>评价总分值</w:t>
      </w:r>
      <w:proofErr w:type="gramEnd"/>
      <w:r w:rsidRPr="00DA65A8">
        <w:rPr>
          <w:rFonts w:hint="eastAsia"/>
        </w:rPr>
        <w:t>为</w:t>
      </w:r>
      <w:r w:rsidRPr="00DA65A8">
        <w:rPr>
          <w:rFonts w:hint="eastAsia"/>
        </w:rPr>
        <w:t>6</w:t>
      </w:r>
      <w:r w:rsidRPr="00DA65A8">
        <w:rPr>
          <w:rFonts w:hint="eastAsia"/>
        </w:rPr>
        <w:t>分，并按下列规则分别评分并累计：</w:t>
      </w:r>
    </w:p>
    <w:p w14:paraId="5707074E" w14:textId="164A3915" w:rsidR="00E04198" w:rsidRPr="00DA65A8" w:rsidRDefault="00E04198" w:rsidP="006C707F">
      <w:pPr>
        <w:ind w:firstLine="482"/>
      </w:pPr>
      <w:r w:rsidRPr="003B51C7">
        <w:rPr>
          <w:rFonts w:hint="eastAsia"/>
          <w:b/>
        </w:rPr>
        <w:t>1</w:t>
      </w:r>
      <w:r w:rsidR="000950F2" w:rsidRPr="003B51C7">
        <w:rPr>
          <w:b/>
        </w:rPr>
        <w:t xml:space="preserve"> </w:t>
      </w:r>
      <w:r w:rsidRPr="00DA65A8">
        <w:rPr>
          <w:rFonts w:hint="eastAsia"/>
        </w:rPr>
        <w:t>便器自带存水弯，洗脸盆设存水弯，地漏水封深度不小于</w:t>
      </w:r>
      <w:r w:rsidRPr="00DA65A8">
        <w:rPr>
          <w:rFonts w:hint="eastAsia"/>
        </w:rPr>
        <w:t>50mm</w:t>
      </w:r>
      <w:r w:rsidRPr="00DA65A8">
        <w:rPr>
          <w:rFonts w:hint="eastAsia"/>
        </w:rPr>
        <w:t>，得</w:t>
      </w:r>
      <w:r w:rsidRPr="00DA65A8">
        <w:rPr>
          <w:rFonts w:hint="eastAsia"/>
        </w:rPr>
        <w:t>2</w:t>
      </w:r>
      <w:r w:rsidRPr="00DA65A8">
        <w:rPr>
          <w:rFonts w:hint="eastAsia"/>
        </w:rPr>
        <w:t>分；</w:t>
      </w:r>
    </w:p>
    <w:p w14:paraId="43B01147" w14:textId="77777777" w:rsidR="00E04198" w:rsidRPr="00DA65A8" w:rsidRDefault="00E04198" w:rsidP="006C707F">
      <w:pPr>
        <w:ind w:firstLine="482"/>
      </w:pPr>
      <w:r w:rsidRPr="003B51C7">
        <w:rPr>
          <w:rFonts w:hint="eastAsia"/>
          <w:b/>
        </w:rPr>
        <w:t xml:space="preserve">2 </w:t>
      </w:r>
      <w:r w:rsidRPr="00DA65A8">
        <w:rPr>
          <w:rFonts w:hint="eastAsia"/>
        </w:rPr>
        <w:t>公共厕所维护管理规范，供排水系统运行正常，得</w:t>
      </w:r>
      <w:r w:rsidRPr="00DA65A8">
        <w:rPr>
          <w:rFonts w:hint="eastAsia"/>
        </w:rPr>
        <w:t>2</w:t>
      </w:r>
      <w:r w:rsidRPr="00DA65A8">
        <w:rPr>
          <w:rFonts w:hint="eastAsia"/>
        </w:rPr>
        <w:t>分；</w:t>
      </w:r>
    </w:p>
    <w:p w14:paraId="5493B7BE" w14:textId="77777777" w:rsidR="00E04198" w:rsidRPr="00DA65A8" w:rsidRDefault="00E04198" w:rsidP="006C707F">
      <w:pPr>
        <w:ind w:firstLine="482"/>
      </w:pPr>
      <w:r w:rsidRPr="003B51C7">
        <w:rPr>
          <w:rFonts w:hint="eastAsia"/>
          <w:b/>
        </w:rPr>
        <w:t xml:space="preserve">3 </w:t>
      </w:r>
      <w:r w:rsidRPr="00DA65A8">
        <w:rPr>
          <w:rFonts w:hint="eastAsia"/>
        </w:rPr>
        <w:t>公共厕所内无明显异味，得</w:t>
      </w:r>
      <w:r w:rsidRPr="00DA65A8">
        <w:rPr>
          <w:rFonts w:hint="eastAsia"/>
        </w:rPr>
        <w:t>2</w:t>
      </w:r>
      <w:r w:rsidRPr="00DA65A8">
        <w:rPr>
          <w:rFonts w:hint="eastAsia"/>
        </w:rPr>
        <w:t>分。</w:t>
      </w:r>
    </w:p>
    <w:p w14:paraId="284E90B6"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1DBF82F0" w14:textId="2D0FB405" w:rsidR="00E04198" w:rsidRPr="00DA65A8" w:rsidRDefault="00E04198" w:rsidP="005E20D8">
      <w:pPr>
        <w:ind w:firstLine="480"/>
      </w:pPr>
      <w:r w:rsidRPr="00DA65A8">
        <w:rPr>
          <w:rFonts w:hint="eastAsia"/>
        </w:rPr>
        <w:t>本条</w:t>
      </w:r>
      <w:r w:rsidR="00397156" w:rsidRPr="00DA65A8">
        <w:rPr>
          <w:rFonts w:hint="eastAsia"/>
        </w:rPr>
        <w:t>第</w:t>
      </w:r>
      <w:r w:rsidR="00397156" w:rsidRPr="00DA65A8">
        <w:rPr>
          <w:rFonts w:hint="eastAsia"/>
        </w:rPr>
        <w:t>1</w:t>
      </w:r>
      <w:r w:rsidR="00397156" w:rsidRPr="00DA65A8">
        <w:rPr>
          <w:rFonts w:hint="eastAsia"/>
        </w:rPr>
        <w:t>款</w:t>
      </w:r>
      <w:r w:rsidRPr="00DA65A8">
        <w:rPr>
          <w:rFonts w:hint="eastAsia"/>
        </w:rPr>
        <w:t>适用于规划、运营评价</w:t>
      </w:r>
      <w:r w:rsidR="00397156" w:rsidRPr="00DA65A8">
        <w:rPr>
          <w:rFonts w:hint="eastAsia"/>
        </w:rPr>
        <w:t>，第</w:t>
      </w:r>
      <w:r w:rsidR="00397156" w:rsidRPr="00DA65A8">
        <w:rPr>
          <w:rFonts w:hint="eastAsia"/>
        </w:rPr>
        <w:t>2</w:t>
      </w:r>
      <w:r w:rsidR="00397156" w:rsidRPr="00DA65A8">
        <w:rPr>
          <w:rFonts w:hint="eastAsia"/>
        </w:rPr>
        <w:t>款、第</w:t>
      </w:r>
      <w:r w:rsidR="00397156" w:rsidRPr="00DA65A8">
        <w:rPr>
          <w:rFonts w:hint="eastAsia"/>
        </w:rPr>
        <w:t>3</w:t>
      </w:r>
      <w:r w:rsidR="00397156" w:rsidRPr="00DA65A8">
        <w:rPr>
          <w:rFonts w:hint="eastAsia"/>
        </w:rPr>
        <w:t>款适用于小镇运营评价</w:t>
      </w:r>
      <w:r w:rsidRPr="00DA65A8">
        <w:rPr>
          <w:rFonts w:hint="eastAsia"/>
        </w:rPr>
        <w:t>。</w:t>
      </w:r>
    </w:p>
    <w:p w14:paraId="570EF43F" w14:textId="77777777" w:rsidR="00E04198" w:rsidRPr="00DA65A8" w:rsidRDefault="00E04198" w:rsidP="005E20D8">
      <w:pPr>
        <w:ind w:firstLine="480"/>
      </w:pPr>
      <w:r w:rsidRPr="00DA65A8">
        <w:rPr>
          <w:rFonts w:hint="eastAsia"/>
        </w:rPr>
        <w:t>相较于水厕，旱厕缺少冲水设施和粪便集中处理设施，通常仅对粪便进行就地储存，</w:t>
      </w:r>
      <w:r w:rsidRPr="00DA65A8">
        <w:t>厕所卫生</w:t>
      </w:r>
      <w:r w:rsidRPr="00DA65A8">
        <w:rPr>
          <w:rFonts w:hint="eastAsia"/>
        </w:rPr>
        <w:t>环境</w:t>
      </w:r>
      <w:r w:rsidRPr="00DA65A8">
        <w:t>污染严重，</w:t>
      </w:r>
      <w:r w:rsidRPr="00DA65A8">
        <w:rPr>
          <w:rFonts w:hint="eastAsia"/>
        </w:rPr>
        <w:t>容易滋生蚊蝇，导致</w:t>
      </w:r>
      <w:r w:rsidRPr="00DA65A8">
        <w:t>甲型肝炎、肠道传染病、寄生虫病和血吸虫病</w:t>
      </w:r>
      <w:r w:rsidRPr="00DA65A8">
        <w:rPr>
          <w:rFonts w:hint="eastAsia"/>
        </w:rPr>
        <w:t>的传播。小镇公共厕所全部采用水厕能够极大改善公共卫生环境，有效抑制疾病传</w:t>
      </w:r>
      <w:r w:rsidRPr="00DA65A8">
        <w:rPr>
          <w:rFonts w:hint="eastAsia"/>
        </w:rPr>
        <w:lastRenderedPageBreak/>
        <w:t>播，进一步提高公众健康安全保障。</w:t>
      </w:r>
    </w:p>
    <w:p w14:paraId="73BD0487" w14:textId="12BD723A" w:rsidR="00E04198" w:rsidRPr="00DA65A8" w:rsidRDefault="00E04198" w:rsidP="005E20D8">
      <w:pPr>
        <w:ind w:firstLine="480"/>
      </w:pPr>
      <w:r w:rsidRPr="00DA65A8">
        <w:rPr>
          <w:rFonts w:hint="eastAsia"/>
        </w:rPr>
        <w:t>本条的评价方法为：规划评价查阅小镇公共服务设施相关</w:t>
      </w:r>
      <w:r w:rsidR="005F785F" w:rsidRPr="00DA65A8">
        <w:rPr>
          <w:rFonts w:hint="eastAsia"/>
        </w:rPr>
        <w:t>规划</w:t>
      </w:r>
      <w:r w:rsidRPr="00DA65A8">
        <w:rPr>
          <w:rFonts w:hint="eastAsia"/>
        </w:rPr>
        <w:t>文件、环卫部门公厕管理制度；运营评价查阅小镇公共服务设施相关竣工图、环卫部门公厕管理制度，并现场核实。</w:t>
      </w:r>
    </w:p>
    <w:p w14:paraId="3563A19C" w14:textId="77777777" w:rsidR="00E04198" w:rsidRPr="00DA65A8" w:rsidRDefault="00E04198" w:rsidP="00E04198">
      <w:pPr>
        <w:widowControl/>
        <w:spacing w:line="240" w:lineRule="auto"/>
        <w:ind w:firstLine="480"/>
        <w:jc w:val="left"/>
      </w:pPr>
      <w:r w:rsidRPr="00DA65A8">
        <w:br w:type="page"/>
      </w:r>
    </w:p>
    <w:p w14:paraId="324A2A1F" w14:textId="1435C8F4" w:rsidR="00346542" w:rsidRPr="00DA65A8" w:rsidRDefault="006D057B" w:rsidP="00E03673">
      <w:pPr>
        <w:pStyle w:val="1"/>
        <w:spacing w:before="62" w:after="62"/>
        <w:ind w:firstLine="643"/>
      </w:pPr>
      <w:bookmarkStart w:id="41" w:name="_Toc21618117"/>
      <w:r w:rsidRPr="00DA65A8">
        <w:rPr>
          <w:rFonts w:hint="eastAsia"/>
        </w:rPr>
        <w:lastRenderedPageBreak/>
        <w:t xml:space="preserve">6 </w:t>
      </w:r>
      <w:r w:rsidRPr="00DA65A8">
        <w:rPr>
          <w:rFonts w:hint="eastAsia"/>
        </w:rPr>
        <w:t>舒</w:t>
      </w:r>
      <w:r w:rsidR="00F01610" w:rsidRPr="00DA65A8">
        <w:rPr>
          <w:rFonts w:hint="eastAsia"/>
        </w:rPr>
        <w:t xml:space="preserve">  </w:t>
      </w:r>
      <w:proofErr w:type="gramStart"/>
      <w:r w:rsidRPr="00DA65A8">
        <w:rPr>
          <w:rFonts w:hint="eastAsia"/>
        </w:rPr>
        <w:t>适</w:t>
      </w:r>
      <w:bookmarkEnd w:id="31"/>
      <w:bookmarkEnd w:id="41"/>
      <w:proofErr w:type="gramEnd"/>
    </w:p>
    <w:p w14:paraId="51A6640F" w14:textId="277EDFFE" w:rsidR="006D057B" w:rsidRPr="00DA65A8" w:rsidRDefault="000C35E0" w:rsidP="000C35E0">
      <w:pPr>
        <w:pStyle w:val="2"/>
        <w:spacing w:before="156" w:after="156"/>
        <w:ind w:firstLine="562"/>
      </w:pPr>
      <w:bookmarkStart w:id="42" w:name="_Toc528313861"/>
      <w:bookmarkStart w:id="43" w:name="_Toc21618118"/>
      <w:r w:rsidRPr="00DA65A8">
        <w:rPr>
          <w:rFonts w:hint="eastAsia"/>
        </w:rPr>
        <w:t xml:space="preserve">6.1 </w:t>
      </w:r>
      <w:r w:rsidRPr="00DA65A8">
        <w:rPr>
          <w:rFonts w:hint="eastAsia"/>
        </w:rPr>
        <w:t>控</w:t>
      </w:r>
      <w:r w:rsidRPr="00DA65A8">
        <w:rPr>
          <w:rFonts w:hint="eastAsia"/>
        </w:rPr>
        <w:t xml:space="preserve"> </w:t>
      </w:r>
      <w:r w:rsidRPr="00DA65A8">
        <w:rPr>
          <w:rFonts w:hint="eastAsia"/>
        </w:rPr>
        <w:t>制</w:t>
      </w:r>
      <w:r w:rsidRPr="00DA65A8">
        <w:rPr>
          <w:rFonts w:hint="eastAsia"/>
        </w:rPr>
        <w:t xml:space="preserve"> </w:t>
      </w:r>
      <w:r w:rsidRPr="00DA65A8">
        <w:rPr>
          <w:rFonts w:hint="eastAsia"/>
        </w:rPr>
        <w:t>项</w:t>
      </w:r>
      <w:bookmarkEnd w:id="42"/>
      <w:bookmarkEnd w:id="43"/>
    </w:p>
    <w:p w14:paraId="466C7287" w14:textId="77777777" w:rsidR="007D659B" w:rsidRPr="00DA65A8" w:rsidRDefault="007D659B" w:rsidP="007D659B">
      <w:pPr>
        <w:pStyle w:val="af9"/>
        <w:numPr>
          <w:ilvl w:val="0"/>
          <w:numId w:val="30"/>
        </w:numPr>
        <w:spacing w:before="62" w:after="62" w:line="288" w:lineRule="auto"/>
        <w:ind w:firstLine="360"/>
      </w:pPr>
      <w:r w:rsidRPr="00DA65A8">
        <w:rPr>
          <w:rFonts w:hint="eastAsia"/>
        </w:rPr>
        <w:t>功能性照明应符合下列规定：</w:t>
      </w:r>
      <w:r w:rsidRPr="00DA65A8">
        <w:t xml:space="preserve"> </w:t>
      </w:r>
    </w:p>
    <w:p w14:paraId="49728F71" w14:textId="77777777" w:rsidR="007D659B" w:rsidRPr="00DA65A8" w:rsidRDefault="007D659B" w:rsidP="007D659B">
      <w:pPr>
        <w:pStyle w:val="af7"/>
        <w:spacing w:line="288" w:lineRule="auto"/>
        <w:ind w:firstLine="482"/>
      </w:pPr>
      <w:r w:rsidRPr="003B51C7">
        <w:rPr>
          <w:b/>
        </w:rPr>
        <w:t>1</w:t>
      </w:r>
      <w:r w:rsidRPr="00DA65A8">
        <w:t xml:space="preserve"> </w:t>
      </w:r>
      <w:r w:rsidRPr="00DA65A8">
        <w:rPr>
          <w:rFonts w:hint="eastAsia"/>
        </w:rPr>
        <w:t>机动车道照明应符合</w:t>
      </w:r>
      <w:proofErr w:type="gramStart"/>
      <w:r w:rsidRPr="00DA65A8">
        <w:rPr>
          <w:rFonts w:hint="eastAsia"/>
        </w:rPr>
        <w:t>现行行业</w:t>
      </w:r>
      <w:proofErr w:type="gramEnd"/>
      <w:r w:rsidRPr="00DA65A8">
        <w:rPr>
          <w:rFonts w:hint="eastAsia"/>
        </w:rPr>
        <w:t>标准《城市道路照明设计标准》</w:t>
      </w:r>
      <w:r w:rsidRPr="00DA65A8">
        <w:t>CJJ 45</w:t>
      </w:r>
      <w:r w:rsidRPr="00DA65A8">
        <w:rPr>
          <w:rFonts w:hint="eastAsia"/>
        </w:rPr>
        <w:t>中</w:t>
      </w:r>
      <w:r w:rsidRPr="00DA65A8">
        <w:t>III</w:t>
      </w:r>
      <w:r w:rsidRPr="00DA65A8">
        <w:rPr>
          <w:rFonts w:hint="eastAsia"/>
        </w:rPr>
        <w:t>级低档的规定，公共停车场、人行及非机动车道照明应符合</w:t>
      </w:r>
      <w:proofErr w:type="gramStart"/>
      <w:r w:rsidRPr="00DA65A8">
        <w:rPr>
          <w:rFonts w:hint="eastAsia"/>
        </w:rPr>
        <w:t>现行行业</w:t>
      </w:r>
      <w:proofErr w:type="gramEnd"/>
      <w:r w:rsidRPr="00DA65A8">
        <w:rPr>
          <w:rFonts w:hint="eastAsia"/>
        </w:rPr>
        <w:t>标准《城市道路照明设计标准》</w:t>
      </w:r>
      <w:r w:rsidRPr="00DA65A8">
        <w:t>CJJ 45</w:t>
      </w:r>
      <w:r w:rsidRPr="00DA65A8">
        <w:rPr>
          <w:rFonts w:hint="eastAsia"/>
        </w:rPr>
        <w:t>的规定，人员聚集的公共活动场所的最小水平照度和最小半柱面照度均不应低于</w:t>
      </w:r>
      <w:r w:rsidRPr="00DA65A8">
        <w:t>2lx</w:t>
      </w:r>
      <w:r w:rsidRPr="00DA65A8">
        <w:rPr>
          <w:rFonts w:hint="eastAsia"/>
        </w:rPr>
        <w:t>；</w:t>
      </w:r>
    </w:p>
    <w:p w14:paraId="4AF5B931" w14:textId="77777777" w:rsidR="007D659B" w:rsidRPr="00DA65A8" w:rsidRDefault="007D659B" w:rsidP="007D659B">
      <w:pPr>
        <w:pStyle w:val="af7"/>
        <w:spacing w:line="288" w:lineRule="auto"/>
        <w:ind w:firstLine="482"/>
      </w:pPr>
      <w:r w:rsidRPr="003B51C7">
        <w:rPr>
          <w:b/>
        </w:rPr>
        <w:t>2</w:t>
      </w:r>
      <w:r w:rsidRPr="00DA65A8">
        <w:t xml:space="preserve"> </w:t>
      </w:r>
      <w:r w:rsidRPr="00DA65A8">
        <w:rPr>
          <w:rFonts w:hint="eastAsia"/>
        </w:rPr>
        <w:t>照明光源的色温不应高于</w:t>
      </w:r>
      <w:r w:rsidRPr="00DA65A8">
        <w:t>5000K</w:t>
      </w:r>
      <w:r w:rsidRPr="00DA65A8">
        <w:rPr>
          <w:rFonts w:hint="eastAsia"/>
        </w:rPr>
        <w:t>，一般显色指数不应低于</w:t>
      </w:r>
      <w:r w:rsidRPr="00DA65A8">
        <w:t>60</w:t>
      </w:r>
      <w:r w:rsidRPr="00DA65A8">
        <w:rPr>
          <w:rFonts w:hint="eastAsia"/>
        </w:rPr>
        <w:t>，色容差不应大于</w:t>
      </w:r>
      <w:r w:rsidRPr="00DA65A8">
        <w:t>7 SDCM</w:t>
      </w:r>
      <w:r w:rsidRPr="00DA65A8">
        <w:rPr>
          <w:rFonts w:hint="eastAsia"/>
        </w:rPr>
        <w:t>。</w:t>
      </w:r>
    </w:p>
    <w:p w14:paraId="691250C9"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3DB182D3" w14:textId="51069442" w:rsidR="007D659B" w:rsidRPr="00DA65A8" w:rsidRDefault="007D659B" w:rsidP="00E65D4B">
      <w:pPr>
        <w:ind w:firstLine="480"/>
      </w:pPr>
      <w:r w:rsidRPr="00DA65A8">
        <w:rPr>
          <w:rFonts w:hint="eastAsia"/>
        </w:rPr>
        <w:t>本条适用于规划、运营评价</w:t>
      </w:r>
      <w:r w:rsidRPr="00DA65A8">
        <w:t>。</w:t>
      </w:r>
    </w:p>
    <w:p w14:paraId="5DF4BFC1" w14:textId="77777777" w:rsidR="007D659B" w:rsidRPr="00DA65A8" w:rsidRDefault="007D659B" w:rsidP="00E65D4B">
      <w:pPr>
        <w:ind w:firstLine="480"/>
        <w:rPr>
          <w:szCs w:val="32"/>
        </w:rPr>
      </w:pPr>
      <w:r w:rsidRPr="00DA65A8">
        <w:rPr>
          <w:rFonts w:hint="eastAsia"/>
          <w:szCs w:val="32"/>
        </w:rPr>
        <w:t>为</w:t>
      </w:r>
      <w:r w:rsidRPr="00DA65A8">
        <w:rPr>
          <w:szCs w:val="32"/>
        </w:rPr>
        <w:t>营造健康的</w:t>
      </w:r>
      <w:r w:rsidRPr="00DA65A8">
        <w:rPr>
          <w:rFonts w:hint="eastAsia"/>
          <w:szCs w:val="32"/>
        </w:rPr>
        <w:t>夜间</w:t>
      </w:r>
      <w:r w:rsidRPr="00DA65A8">
        <w:rPr>
          <w:szCs w:val="32"/>
        </w:rPr>
        <w:t>室外照明</w:t>
      </w:r>
      <w:r w:rsidRPr="00DA65A8">
        <w:rPr>
          <w:rFonts w:hint="eastAsia"/>
          <w:szCs w:val="32"/>
        </w:rPr>
        <w:t>光环境，一方面为满足环境</w:t>
      </w:r>
      <w:r w:rsidRPr="00DA65A8">
        <w:rPr>
          <w:szCs w:val="32"/>
        </w:rPr>
        <w:t>使用者基本视觉行为</w:t>
      </w:r>
      <w:r w:rsidRPr="00DA65A8">
        <w:rPr>
          <w:rFonts w:hint="eastAsia"/>
          <w:szCs w:val="32"/>
        </w:rPr>
        <w:t>的</w:t>
      </w:r>
      <w:r w:rsidRPr="00DA65A8">
        <w:rPr>
          <w:szCs w:val="32"/>
        </w:rPr>
        <w:t>要求，</w:t>
      </w:r>
      <w:r w:rsidRPr="00DA65A8">
        <w:rPr>
          <w:rFonts w:hint="eastAsia"/>
          <w:szCs w:val="32"/>
        </w:rPr>
        <w:t>本条规定</w:t>
      </w:r>
      <w:r w:rsidRPr="00DA65A8">
        <w:rPr>
          <w:szCs w:val="32"/>
        </w:rPr>
        <w:t>了各类场所的照度限值；</w:t>
      </w:r>
      <w:r w:rsidRPr="00DA65A8">
        <w:rPr>
          <w:rFonts w:hint="eastAsia"/>
          <w:szCs w:val="32"/>
        </w:rPr>
        <w:t>另一方面</w:t>
      </w:r>
      <w:r w:rsidRPr="00DA65A8">
        <w:rPr>
          <w:szCs w:val="32"/>
        </w:rPr>
        <w:t>，</w:t>
      </w:r>
      <w:r w:rsidRPr="00DA65A8">
        <w:rPr>
          <w:rFonts w:hint="eastAsia"/>
          <w:szCs w:val="32"/>
        </w:rPr>
        <w:t>由于较低色温的照明光源可避免</w:t>
      </w:r>
      <w:r w:rsidRPr="00DA65A8">
        <w:rPr>
          <w:szCs w:val="32"/>
        </w:rPr>
        <w:t>褪黑素的过分抑制，从而保证</w:t>
      </w:r>
      <w:r w:rsidRPr="00DA65A8">
        <w:rPr>
          <w:rFonts w:hint="eastAsia"/>
          <w:szCs w:val="32"/>
        </w:rPr>
        <w:t>人们</w:t>
      </w:r>
      <w:r w:rsidRPr="00DA65A8">
        <w:rPr>
          <w:szCs w:val="32"/>
        </w:rPr>
        <w:t>夜间的正常休息</w:t>
      </w:r>
      <w:r w:rsidRPr="00DA65A8">
        <w:rPr>
          <w:rFonts w:hint="eastAsia"/>
          <w:szCs w:val="32"/>
        </w:rPr>
        <w:t>，因此</w:t>
      </w:r>
      <w:r w:rsidRPr="00DA65A8">
        <w:rPr>
          <w:szCs w:val="32"/>
        </w:rPr>
        <w:t>本条规定室外照明光源的色温不高于</w:t>
      </w:r>
      <w:r w:rsidRPr="00DA65A8">
        <w:rPr>
          <w:rFonts w:hint="eastAsia"/>
          <w:szCs w:val="32"/>
        </w:rPr>
        <w:t>5000K</w:t>
      </w:r>
      <w:r w:rsidRPr="00DA65A8">
        <w:rPr>
          <w:szCs w:val="32"/>
        </w:rPr>
        <w:t>。</w:t>
      </w:r>
      <w:r w:rsidRPr="00DA65A8">
        <w:rPr>
          <w:rFonts w:hint="eastAsia"/>
          <w:szCs w:val="32"/>
        </w:rPr>
        <w:t>此外</w:t>
      </w:r>
      <w:r w:rsidRPr="00DA65A8">
        <w:rPr>
          <w:szCs w:val="32"/>
        </w:rPr>
        <w:t>，</w:t>
      </w:r>
      <w:r w:rsidRPr="00DA65A8">
        <w:rPr>
          <w:rFonts w:hint="eastAsia"/>
          <w:szCs w:val="32"/>
        </w:rPr>
        <w:t>为保证</w:t>
      </w:r>
      <w:r w:rsidRPr="00DA65A8">
        <w:rPr>
          <w:szCs w:val="32"/>
        </w:rPr>
        <w:t>照明光源的颜色质量，</w:t>
      </w:r>
      <w:r w:rsidRPr="00DA65A8">
        <w:rPr>
          <w:rFonts w:hint="eastAsia"/>
          <w:szCs w:val="32"/>
        </w:rPr>
        <w:t>本条</w:t>
      </w:r>
      <w:r w:rsidRPr="00DA65A8">
        <w:rPr>
          <w:szCs w:val="32"/>
        </w:rPr>
        <w:t>对光源</w:t>
      </w:r>
      <w:r w:rsidRPr="00DA65A8">
        <w:rPr>
          <w:rFonts w:hint="eastAsia"/>
          <w:szCs w:val="32"/>
        </w:rPr>
        <w:t>的</w:t>
      </w:r>
      <w:r w:rsidRPr="00DA65A8">
        <w:rPr>
          <w:szCs w:val="32"/>
        </w:rPr>
        <w:t>显色指数及色容差进行了规定。</w:t>
      </w:r>
    </w:p>
    <w:p w14:paraId="116D268F" w14:textId="1ED2A818" w:rsidR="007D659B" w:rsidRPr="00DA65A8" w:rsidRDefault="007D659B" w:rsidP="00E65D4B">
      <w:pPr>
        <w:ind w:firstLine="480"/>
      </w:pPr>
      <w:r w:rsidRPr="00DA65A8">
        <w:rPr>
          <w:rFonts w:hint="eastAsia"/>
        </w:rPr>
        <w:t>本条</w:t>
      </w:r>
      <w:r w:rsidRPr="00DA65A8">
        <w:t>的评价方法为：</w:t>
      </w:r>
      <w:r w:rsidR="00397156" w:rsidRPr="00DA65A8">
        <w:rPr>
          <w:rFonts w:hint="eastAsia"/>
        </w:rPr>
        <w:t>规划评价</w:t>
      </w:r>
      <w:r w:rsidRPr="00DA65A8">
        <w:t>查阅设计文件</w:t>
      </w:r>
      <w:r w:rsidRPr="00DA65A8">
        <w:rPr>
          <w:rFonts w:hint="eastAsia"/>
        </w:rPr>
        <w:t>；</w:t>
      </w:r>
      <w:r w:rsidRPr="00DA65A8">
        <w:t>运营评价</w:t>
      </w:r>
      <w:r w:rsidRPr="00DA65A8">
        <w:rPr>
          <w:rFonts w:hint="eastAsia"/>
        </w:rPr>
        <w:t>查阅产品型式检验</w:t>
      </w:r>
      <w:r w:rsidRPr="00DA65A8">
        <w:t>报告</w:t>
      </w:r>
      <w:r w:rsidRPr="00DA65A8">
        <w:rPr>
          <w:rFonts w:hint="eastAsia"/>
        </w:rPr>
        <w:t>、</w:t>
      </w:r>
      <w:r w:rsidRPr="00DA65A8">
        <w:t>照度计算报告</w:t>
      </w:r>
      <w:r w:rsidRPr="00DA65A8">
        <w:rPr>
          <w:rFonts w:hint="eastAsia"/>
        </w:rPr>
        <w:t>或</w:t>
      </w:r>
      <w:r w:rsidRPr="00DA65A8">
        <w:t>现场检测报告</w:t>
      </w:r>
      <w:r w:rsidRPr="00DA65A8">
        <w:rPr>
          <w:rFonts w:hint="eastAsia"/>
        </w:rPr>
        <w:t>。</w:t>
      </w:r>
    </w:p>
    <w:p w14:paraId="25049BF4" w14:textId="0CEC7B30" w:rsidR="007D659B" w:rsidRPr="00DA65A8" w:rsidRDefault="007D659B" w:rsidP="007D659B">
      <w:pPr>
        <w:pStyle w:val="af9"/>
        <w:numPr>
          <w:ilvl w:val="0"/>
          <w:numId w:val="30"/>
        </w:numPr>
        <w:spacing w:before="62" w:after="62" w:line="288" w:lineRule="auto"/>
        <w:ind w:firstLine="360"/>
      </w:pPr>
      <w:r w:rsidRPr="00DA65A8">
        <w:rPr>
          <w:rFonts w:hint="eastAsia"/>
        </w:rPr>
        <w:t>玻璃幕墙反射光应符合现行国家标准《玻璃幕墙光热性能》</w:t>
      </w:r>
      <w:r w:rsidRPr="00DA65A8">
        <w:t xml:space="preserve">GB/T 18091 </w:t>
      </w:r>
      <w:r w:rsidRPr="00DA65A8">
        <w:rPr>
          <w:rFonts w:hint="eastAsia"/>
        </w:rPr>
        <w:t>的规定。</w:t>
      </w:r>
    </w:p>
    <w:p w14:paraId="7EB21179"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A51FE17" w14:textId="04728711" w:rsidR="007D659B" w:rsidRPr="00DA65A8" w:rsidRDefault="007D659B" w:rsidP="00E65D4B">
      <w:pPr>
        <w:ind w:firstLine="480"/>
      </w:pPr>
      <w:r w:rsidRPr="00DA65A8">
        <w:rPr>
          <w:rFonts w:hint="eastAsia"/>
        </w:rPr>
        <w:t>本条适用于</w:t>
      </w:r>
      <w:r w:rsidR="00397156" w:rsidRPr="00DA65A8">
        <w:rPr>
          <w:rFonts w:hint="eastAsia"/>
        </w:rPr>
        <w:t>规划、运营评价</w:t>
      </w:r>
      <w:r w:rsidRPr="00DA65A8">
        <w:t>。</w:t>
      </w:r>
    </w:p>
    <w:p w14:paraId="668DB1E3" w14:textId="5453463C" w:rsidR="007D659B" w:rsidRPr="00DA65A8" w:rsidRDefault="007D659B" w:rsidP="00E65D4B">
      <w:pPr>
        <w:ind w:firstLine="480"/>
      </w:pPr>
      <w:r w:rsidRPr="00DA65A8">
        <w:rPr>
          <w:rFonts w:hint="eastAsia"/>
        </w:rPr>
        <w:t>玻璃幕墙有害反射光是光污染的一种形式，光污染产生的眩光会让人感到不舒服。一般玻璃幕墙可见光反射比不应大于</w:t>
      </w:r>
      <w:r w:rsidRPr="00DA65A8">
        <w:rPr>
          <w:rFonts w:hint="eastAsia"/>
        </w:rPr>
        <w:t>0.3</w:t>
      </w:r>
      <w:r w:rsidRPr="00DA65A8">
        <w:rPr>
          <w:rFonts w:hint="eastAsia"/>
        </w:rPr>
        <w:t>，对于城市快速路、主干路、立交桥、高架桥两侧的建筑物</w:t>
      </w:r>
      <w:r w:rsidRPr="00DA65A8">
        <w:rPr>
          <w:rFonts w:hint="eastAsia"/>
        </w:rPr>
        <w:t>20m</w:t>
      </w:r>
      <w:r w:rsidRPr="00DA65A8">
        <w:rPr>
          <w:rFonts w:hint="eastAsia"/>
        </w:rPr>
        <w:t>以下、一般路段</w:t>
      </w:r>
      <w:r w:rsidRPr="00DA65A8">
        <w:rPr>
          <w:rFonts w:hint="eastAsia"/>
        </w:rPr>
        <w:t>10m</w:t>
      </w:r>
      <w:r w:rsidRPr="00DA65A8">
        <w:rPr>
          <w:rFonts w:hint="eastAsia"/>
        </w:rPr>
        <w:t>以下以及</w:t>
      </w:r>
      <w:r w:rsidRPr="00DA65A8">
        <w:rPr>
          <w:rFonts w:hint="eastAsia"/>
        </w:rPr>
        <w:t>T</w:t>
      </w:r>
      <w:r w:rsidRPr="00DA65A8">
        <w:rPr>
          <w:rFonts w:hint="eastAsia"/>
        </w:rPr>
        <w:t>形路口正对直线路段处的玻璃幕墙可见光反射率不应大于</w:t>
      </w:r>
      <w:r w:rsidRPr="00DA65A8">
        <w:rPr>
          <w:rFonts w:hint="eastAsia"/>
        </w:rPr>
        <w:t>0.16</w:t>
      </w:r>
      <w:r w:rsidRPr="00DA65A8">
        <w:rPr>
          <w:rFonts w:hint="eastAsia"/>
        </w:rPr>
        <w:t>。当玻璃幕墙周边存在居住建筑、医院、中小学校及幼儿园时，应进行反射光影响分析，其反射光照射在周边居住建筑、医院、中小学和幼儿园建筑窗台面，在与水平面夹角</w:t>
      </w:r>
      <w:r w:rsidRPr="00DA65A8">
        <w:rPr>
          <w:rFonts w:hint="eastAsia"/>
        </w:rPr>
        <w:t>0</w:t>
      </w:r>
      <w:r w:rsidRPr="00DA65A8">
        <w:rPr>
          <w:rFonts w:cs="Times New Roman"/>
        </w:rPr>
        <w:t>°</w:t>
      </w:r>
      <w:r w:rsidRPr="00DA65A8">
        <w:rPr>
          <w:rFonts w:hint="eastAsia"/>
        </w:rPr>
        <w:t>～</w:t>
      </w:r>
      <w:r w:rsidRPr="00DA65A8">
        <w:rPr>
          <w:rFonts w:hint="eastAsia"/>
        </w:rPr>
        <w:t>45</w:t>
      </w:r>
      <w:r w:rsidRPr="00DA65A8">
        <w:rPr>
          <w:rFonts w:cs="Times New Roman"/>
        </w:rPr>
        <w:t>°</w:t>
      </w:r>
      <w:r w:rsidRPr="00DA65A8">
        <w:rPr>
          <w:rFonts w:hint="eastAsia"/>
        </w:rPr>
        <w:t>的范围内的连续滞留时间不应超过</w:t>
      </w:r>
      <w:r w:rsidRPr="00DA65A8">
        <w:rPr>
          <w:rFonts w:hint="eastAsia"/>
        </w:rPr>
        <w:t>30min</w:t>
      </w:r>
      <w:r w:rsidRPr="00DA65A8">
        <w:rPr>
          <w:rFonts w:hint="eastAsia"/>
        </w:rPr>
        <w:t>。对于有医疗设施的养老建筑本条参照医院建筑的相关要求实施。玻璃幕墙有害反射光对驾驶员造成影响时，会使人降低对灯光信号等重要信息的辨识力，甚至带来道路安全隐患。被评价的公共建筑在主干道路口和交通流量大的区域设置玻璃幕墙时，玻璃幕墙在驾驶员前进方向垂直角</w:t>
      </w:r>
      <w:r w:rsidRPr="00DA65A8">
        <w:rPr>
          <w:rFonts w:hint="eastAsia"/>
        </w:rPr>
        <w:t>20</w:t>
      </w:r>
      <w:r w:rsidR="00397156" w:rsidRPr="00DA65A8">
        <w:rPr>
          <w:rFonts w:cs="Times New Roman"/>
        </w:rPr>
        <w:t>°</w:t>
      </w:r>
      <w:r w:rsidRPr="00DA65A8">
        <w:rPr>
          <w:rFonts w:hint="eastAsia"/>
        </w:rPr>
        <w:t>，水平角±</w:t>
      </w:r>
      <w:r w:rsidRPr="00DA65A8">
        <w:rPr>
          <w:rFonts w:hint="eastAsia"/>
        </w:rPr>
        <w:t>30</w:t>
      </w:r>
      <w:r w:rsidR="00397156" w:rsidRPr="00DA65A8">
        <w:rPr>
          <w:rFonts w:cs="Times New Roman"/>
        </w:rPr>
        <w:t>°</w:t>
      </w:r>
      <w:r w:rsidRPr="00DA65A8">
        <w:rPr>
          <w:rFonts w:hint="eastAsia"/>
        </w:rPr>
        <w:t>内，行车距离</w:t>
      </w:r>
      <w:r w:rsidRPr="00DA65A8">
        <w:rPr>
          <w:rFonts w:hint="eastAsia"/>
        </w:rPr>
        <w:t>100m</w:t>
      </w:r>
      <w:r w:rsidRPr="00DA65A8">
        <w:rPr>
          <w:rFonts w:hint="eastAsia"/>
        </w:rPr>
        <w:t>内，不应对机动车驾驶员造成连续有</w:t>
      </w:r>
      <w:r w:rsidRPr="00DA65A8">
        <w:rPr>
          <w:rFonts w:hint="eastAsia"/>
        </w:rPr>
        <w:lastRenderedPageBreak/>
        <w:t>害反射光。</w:t>
      </w:r>
    </w:p>
    <w:p w14:paraId="64EE4321" w14:textId="6F8FF2FC" w:rsidR="007D659B" w:rsidRPr="00DA65A8" w:rsidRDefault="007D659B" w:rsidP="00E65D4B">
      <w:pPr>
        <w:ind w:firstLine="480"/>
      </w:pPr>
      <w:r w:rsidRPr="00DA65A8">
        <w:rPr>
          <w:rFonts w:hint="eastAsia"/>
        </w:rPr>
        <w:t>本条的评价方法为：</w:t>
      </w:r>
      <w:r w:rsidR="00397156" w:rsidRPr="00DA65A8">
        <w:rPr>
          <w:rFonts w:hint="eastAsia"/>
        </w:rPr>
        <w:t>规划评价</w:t>
      </w:r>
      <w:r w:rsidRPr="00DA65A8">
        <w:rPr>
          <w:rFonts w:hint="eastAsia"/>
        </w:rPr>
        <w:t>查阅</w:t>
      </w:r>
      <w:r w:rsidRPr="00DA65A8">
        <w:t>设计文件，光污染分析</w:t>
      </w:r>
      <w:r w:rsidRPr="00DA65A8">
        <w:rPr>
          <w:rFonts w:hint="eastAsia"/>
        </w:rPr>
        <w:t>专项</w:t>
      </w:r>
      <w:r w:rsidRPr="00DA65A8">
        <w:t>报告；</w:t>
      </w:r>
      <w:r w:rsidRPr="00DA65A8">
        <w:rPr>
          <w:rFonts w:hint="eastAsia"/>
        </w:rPr>
        <w:t>运营评价查阅相关竣工图纸、光污染分析专项报告，并现场核实。</w:t>
      </w:r>
    </w:p>
    <w:p w14:paraId="3B76AC59" w14:textId="025FB6F2" w:rsidR="007D659B" w:rsidRPr="00DA65A8" w:rsidRDefault="007D659B" w:rsidP="007D659B">
      <w:pPr>
        <w:pStyle w:val="af9"/>
        <w:numPr>
          <w:ilvl w:val="0"/>
          <w:numId w:val="30"/>
        </w:numPr>
        <w:spacing w:before="62" w:after="62" w:line="288" w:lineRule="auto"/>
        <w:ind w:firstLine="360"/>
      </w:pPr>
      <w:r w:rsidRPr="00DA65A8">
        <w:rPr>
          <w:rFonts w:hint="eastAsia"/>
        </w:rPr>
        <w:t>选用灯具的安全性能应符合现行国家标准《灯具</w:t>
      </w:r>
      <w:r w:rsidRPr="00DA65A8">
        <w:t xml:space="preserve"> </w:t>
      </w:r>
      <w:r w:rsidRPr="00DA65A8">
        <w:rPr>
          <w:rFonts w:hint="eastAsia"/>
        </w:rPr>
        <w:t>第一部分：一般要求与试验》</w:t>
      </w:r>
      <w:r w:rsidRPr="00DA65A8">
        <w:t>GB7000.1</w:t>
      </w:r>
      <w:r w:rsidR="00397156" w:rsidRPr="00DA65A8">
        <w:t>及</w:t>
      </w:r>
      <w:r w:rsidR="00397156" w:rsidRPr="00DA65A8">
        <w:rPr>
          <w:rFonts w:hint="eastAsia"/>
        </w:rPr>
        <w:t>相关</w:t>
      </w:r>
      <w:r w:rsidR="00397156" w:rsidRPr="00DA65A8">
        <w:t>标准</w:t>
      </w:r>
      <w:r w:rsidR="00397156" w:rsidRPr="00DA65A8">
        <w:rPr>
          <w:rFonts w:hint="eastAsia"/>
        </w:rPr>
        <w:t>的有关规定</w:t>
      </w:r>
      <w:r w:rsidRPr="00DA65A8">
        <w:rPr>
          <w:rFonts w:hint="eastAsia"/>
        </w:rPr>
        <w:t>。</w:t>
      </w:r>
    </w:p>
    <w:p w14:paraId="105542B9"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6BD92B7" w14:textId="38B4378C" w:rsidR="007D659B" w:rsidRPr="00DA65A8" w:rsidRDefault="007D659B" w:rsidP="00E65D4B">
      <w:pPr>
        <w:ind w:firstLine="480"/>
      </w:pPr>
      <w:r w:rsidRPr="00DA65A8">
        <w:rPr>
          <w:rFonts w:hint="eastAsia"/>
        </w:rPr>
        <w:t>本条适用于</w:t>
      </w:r>
      <w:r w:rsidR="00397156" w:rsidRPr="00DA65A8">
        <w:rPr>
          <w:rFonts w:hint="eastAsia"/>
        </w:rPr>
        <w:t>规划、运营评价</w:t>
      </w:r>
      <w:r w:rsidRPr="00DA65A8">
        <w:t>。</w:t>
      </w:r>
    </w:p>
    <w:p w14:paraId="61B27076" w14:textId="107A5930" w:rsidR="007D659B" w:rsidRPr="00DA65A8" w:rsidRDefault="007D659B" w:rsidP="00E65D4B">
      <w:pPr>
        <w:ind w:firstLine="480"/>
      </w:pPr>
      <w:r w:rsidRPr="00DA65A8">
        <w:t>照明灯具的安全性能除应符合现行国家标准</w:t>
      </w:r>
      <w:r w:rsidRPr="00DA65A8">
        <w:rPr>
          <w:rFonts w:hint="eastAsia"/>
        </w:rPr>
        <w:t>《灯具</w:t>
      </w:r>
      <w:r w:rsidRPr="00DA65A8">
        <w:rPr>
          <w:rFonts w:hint="eastAsia"/>
        </w:rPr>
        <w:t xml:space="preserve"> </w:t>
      </w:r>
      <w:r w:rsidRPr="00DA65A8">
        <w:rPr>
          <w:rFonts w:hint="eastAsia"/>
        </w:rPr>
        <w:t>第</w:t>
      </w:r>
      <w:r w:rsidRPr="00DA65A8">
        <w:rPr>
          <w:rFonts w:hint="eastAsia"/>
        </w:rPr>
        <w:t>1</w:t>
      </w:r>
      <w:r w:rsidRPr="00DA65A8">
        <w:rPr>
          <w:rFonts w:hint="eastAsia"/>
        </w:rPr>
        <w:t>部分：一般要求与试验》</w:t>
      </w:r>
      <w:r w:rsidRPr="00DA65A8">
        <w:rPr>
          <w:rFonts w:hint="eastAsia"/>
        </w:rPr>
        <w:t>GB 7000.1</w:t>
      </w:r>
      <w:r w:rsidRPr="00DA65A8">
        <w:rPr>
          <w:rFonts w:hint="eastAsia"/>
        </w:rPr>
        <w:t>的规定外，还应符合现行国家标准《灯具</w:t>
      </w:r>
      <w:r w:rsidRPr="00DA65A8">
        <w:rPr>
          <w:rFonts w:hint="eastAsia"/>
        </w:rPr>
        <w:t xml:space="preserve"> </w:t>
      </w:r>
      <w:r w:rsidRPr="00DA65A8">
        <w:rPr>
          <w:rFonts w:hint="eastAsia"/>
        </w:rPr>
        <w:t>第</w:t>
      </w:r>
      <w:r w:rsidRPr="00DA65A8">
        <w:rPr>
          <w:rFonts w:hint="eastAsia"/>
        </w:rPr>
        <w:t>2-1</w:t>
      </w:r>
      <w:r w:rsidRPr="00DA65A8">
        <w:rPr>
          <w:rFonts w:hint="eastAsia"/>
        </w:rPr>
        <w:t>部分：特殊要求</w:t>
      </w:r>
      <w:r w:rsidRPr="00DA65A8">
        <w:rPr>
          <w:rFonts w:hint="eastAsia"/>
        </w:rPr>
        <w:t xml:space="preserve"> </w:t>
      </w:r>
      <w:r w:rsidRPr="00DA65A8">
        <w:rPr>
          <w:rFonts w:hint="eastAsia"/>
        </w:rPr>
        <w:t>固定式通用灯具》</w:t>
      </w:r>
      <w:r w:rsidRPr="00DA65A8">
        <w:rPr>
          <w:rFonts w:hint="eastAsia"/>
        </w:rPr>
        <w:t>GB 7000.201</w:t>
      </w:r>
      <w:r w:rsidRPr="00DA65A8">
        <w:rPr>
          <w:rFonts w:hint="eastAsia"/>
        </w:rPr>
        <w:t>、《灯具</w:t>
      </w:r>
      <w:r w:rsidRPr="00DA65A8">
        <w:rPr>
          <w:rFonts w:hint="eastAsia"/>
        </w:rPr>
        <w:t xml:space="preserve"> </w:t>
      </w:r>
      <w:r w:rsidRPr="00DA65A8">
        <w:rPr>
          <w:rFonts w:hint="eastAsia"/>
        </w:rPr>
        <w:t>第</w:t>
      </w:r>
      <w:r w:rsidRPr="00DA65A8">
        <w:rPr>
          <w:rFonts w:hint="eastAsia"/>
        </w:rPr>
        <w:t>2-2</w:t>
      </w:r>
      <w:r w:rsidRPr="00DA65A8">
        <w:rPr>
          <w:rFonts w:hint="eastAsia"/>
        </w:rPr>
        <w:t>部分：特殊要求</w:t>
      </w:r>
      <w:r w:rsidRPr="00DA65A8">
        <w:rPr>
          <w:rFonts w:hint="eastAsia"/>
        </w:rPr>
        <w:t xml:space="preserve"> </w:t>
      </w:r>
      <w:r w:rsidRPr="00DA65A8">
        <w:rPr>
          <w:rFonts w:hint="eastAsia"/>
        </w:rPr>
        <w:t>嵌入式灯具》</w:t>
      </w:r>
      <w:r w:rsidRPr="00DA65A8">
        <w:rPr>
          <w:rFonts w:hint="eastAsia"/>
        </w:rPr>
        <w:t>GB 7000.202</w:t>
      </w:r>
      <w:r w:rsidRPr="00DA65A8">
        <w:rPr>
          <w:rFonts w:hint="eastAsia"/>
        </w:rPr>
        <w:t>、《灯具</w:t>
      </w:r>
      <w:r w:rsidRPr="00DA65A8">
        <w:rPr>
          <w:rFonts w:hint="eastAsia"/>
        </w:rPr>
        <w:t xml:space="preserve"> </w:t>
      </w:r>
      <w:r w:rsidRPr="00DA65A8">
        <w:rPr>
          <w:rFonts w:hint="eastAsia"/>
        </w:rPr>
        <w:t>第</w:t>
      </w:r>
      <w:r w:rsidRPr="00DA65A8">
        <w:rPr>
          <w:rFonts w:hint="eastAsia"/>
        </w:rPr>
        <w:t>2-3</w:t>
      </w:r>
      <w:r w:rsidRPr="00DA65A8">
        <w:rPr>
          <w:rFonts w:hint="eastAsia"/>
        </w:rPr>
        <w:t>部分：特殊要求</w:t>
      </w:r>
      <w:r w:rsidRPr="00DA65A8">
        <w:rPr>
          <w:rFonts w:hint="eastAsia"/>
        </w:rPr>
        <w:t xml:space="preserve"> </w:t>
      </w:r>
      <w:r w:rsidRPr="00DA65A8">
        <w:rPr>
          <w:rFonts w:hint="eastAsia"/>
        </w:rPr>
        <w:t>道路与街路照明灯具》</w:t>
      </w:r>
      <w:r w:rsidRPr="00DA65A8">
        <w:rPr>
          <w:rFonts w:hint="eastAsia"/>
        </w:rPr>
        <w:t>GB 7000.203</w:t>
      </w:r>
      <w:r w:rsidRPr="00DA65A8">
        <w:rPr>
          <w:rFonts w:hint="eastAsia"/>
        </w:rPr>
        <w:t>、《灯具</w:t>
      </w:r>
      <w:r w:rsidRPr="00DA65A8">
        <w:rPr>
          <w:rFonts w:hint="eastAsia"/>
        </w:rPr>
        <w:t xml:space="preserve"> </w:t>
      </w:r>
      <w:r w:rsidRPr="00DA65A8">
        <w:rPr>
          <w:rFonts w:hint="eastAsia"/>
        </w:rPr>
        <w:t>第</w:t>
      </w:r>
      <w:r w:rsidRPr="00DA65A8">
        <w:rPr>
          <w:rFonts w:hint="eastAsia"/>
        </w:rPr>
        <w:t>2-4</w:t>
      </w:r>
      <w:r w:rsidRPr="00DA65A8">
        <w:rPr>
          <w:rFonts w:hint="eastAsia"/>
        </w:rPr>
        <w:t>部分：特殊要求</w:t>
      </w:r>
      <w:r w:rsidRPr="00DA65A8">
        <w:rPr>
          <w:rFonts w:hint="eastAsia"/>
        </w:rPr>
        <w:t xml:space="preserve"> </w:t>
      </w:r>
      <w:r w:rsidRPr="00DA65A8">
        <w:rPr>
          <w:rFonts w:hint="eastAsia"/>
        </w:rPr>
        <w:t>可移动式通用灯具》</w:t>
      </w:r>
      <w:r w:rsidRPr="00DA65A8">
        <w:rPr>
          <w:rFonts w:hint="eastAsia"/>
        </w:rPr>
        <w:t>GB 7000.204</w:t>
      </w:r>
      <w:r w:rsidRPr="00DA65A8">
        <w:rPr>
          <w:rFonts w:hint="eastAsia"/>
        </w:rPr>
        <w:t>、《庭园用可移动式灯具》</w:t>
      </w:r>
      <w:r w:rsidRPr="00DA65A8">
        <w:rPr>
          <w:rFonts w:hint="eastAsia"/>
        </w:rPr>
        <w:t>GB 7000.207</w:t>
      </w:r>
      <w:r w:rsidRPr="00DA65A8">
        <w:rPr>
          <w:rFonts w:hint="eastAsia"/>
        </w:rPr>
        <w:t>、《灯具</w:t>
      </w:r>
      <w:r w:rsidRPr="00DA65A8">
        <w:rPr>
          <w:rFonts w:hint="eastAsia"/>
        </w:rPr>
        <w:t xml:space="preserve"> </w:t>
      </w:r>
      <w:r w:rsidRPr="00DA65A8">
        <w:rPr>
          <w:rFonts w:hint="eastAsia"/>
        </w:rPr>
        <w:t>第</w:t>
      </w:r>
      <w:r w:rsidRPr="00DA65A8">
        <w:rPr>
          <w:rFonts w:hint="eastAsia"/>
        </w:rPr>
        <w:t>2-13</w:t>
      </w:r>
      <w:r w:rsidRPr="00DA65A8">
        <w:rPr>
          <w:rFonts w:hint="eastAsia"/>
        </w:rPr>
        <w:t>部分：特殊要求</w:t>
      </w:r>
      <w:r w:rsidRPr="00DA65A8">
        <w:rPr>
          <w:rFonts w:hint="eastAsia"/>
        </w:rPr>
        <w:t xml:space="preserve"> </w:t>
      </w:r>
      <w:r w:rsidRPr="00DA65A8">
        <w:rPr>
          <w:rFonts w:hint="eastAsia"/>
        </w:rPr>
        <w:t>地面嵌入式灯具》</w:t>
      </w:r>
      <w:r w:rsidRPr="00DA65A8">
        <w:rPr>
          <w:rFonts w:hint="eastAsia"/>
        </w:rPr>
        <w:t>GB 7000.213</w:t>
      </w:r>
      <w:r w:rsidRPr="00DA65A8">
        <w:rPr>
          <w:rFonts w:hint="eastAsia"/>
        </w:rPr>
        <w:t>、《灯具</w:t>
      </w:r>
      <w:r w:rsidRPr="00DA65A8">
        <w:rPr>
          <w:rFonts w:hint="eastAsia"/>
        </w:rPr>
        <w:t xml:space="preserve"> </w:t>
      </w:r>
      <w:r w:rsidRPr="00DA65A8">
        <w:rPr>
          <w:rFonts w:hint="eastAsia"/>
        </w:rPr>
        <w:t>第</w:t>
      </w:r>
      <w:r w:rsidRPr="00DA65A8">
        <w:rPr>
          <w:rFonts w:hint="eastAsia"/>
        </w:rPr>
        <w:t>2-18</w:t>
      </w:r>
      <w:r w:rsidRPr="00DA65A8">
        <w:rPr>
          <w:rFonts w:hint="eastAsia"/>
        </w:rPr>
        <w:t>部分：特殊要求</w:t>
      </w:r>
      <w:r w:rsidRPr="00DA65A8">
        <w:rPr>
          <w:rFonts w:hint="eastAsia"/>
        </w:rPr>
        <w:t xml:space="preserve"> </w:t>
      </w:r>
      <w:r w:rsidRPr="00DA65A8">
        <w:rPr>
          <w:rFonts w:hint="eastAsia"/>
        </w:rPr>
        <w:t>游泳池和类似场所用灯具》</w:t>
      </w:r>
      <w:r w:rsidRPr="00DA65A8">
        <w:rPr>
          <w:rFonts w:hint="eastAsia"/>
        </w:rPr>
        <w:t>GB 7000.218</w:t>
      </w:r>
      <w:r w:rsidRPr="00DA65A8">
        <w:rPr>
          <w:rFonts w:hint="eastAsia"/>
        </w:rPr>
        <w:t>、《灯具</w:t>
      </w:r>
      <w:r w:rsidRPr="00DA65A8">
        <w:rPr>
          <w:rFonts w:hint="eastAsia"/>
        </w:rPr>
        <w:t xml:space="preserve"> </w:t>
      </w:r>
      <w:r w:rsidRPr="00DA65A8">
        <w:rPr>
          <w:rFonts w:hint="eastAsia"/>
        </w:rPr>
        <w:t>第</w:t>
      </w:r>
      <w:r w:rsidRPr="00DA65A8">
        <w:rPr>
          <w:rFonts w:hint="eastAsia"/>
        </w:rPr>
        <w:t>2-20</w:t>
      </w:r>
      <w:r w:rsidRPr="00DA65A8">
        <w:rPr>
          <w:rFonts w:hint="eastAsia"/>
        </w:rPr>
        <w:t>部分：特殊要求</w:t>
      </w:r>
      <w:r w:rsidRPr="00DA65A8">
        <w:rPr>
          <w:rFonts w:hint="eastAsia"/>
        </w:rPr>
        <w:t xml:space="preserve"> </w:t>
      </w:r>
      <w:r w:rsidRPr="00DA65A8">
        <w:rPr>
          <w:rFonts w:hint="eastAsia"/>
        </w:rPr>
        <w:t>灯串》</w:t>
      </w:r>
      <w:r w:rsidRPr="00DA65A8">
        <w:rPr>
          <w:rFonts w:hint="eastAsia"/>
        </w:rPr>
        <w:t>GB 7000.9</w:t>
      </w:r>
      <w:r w:rsidRPr="00DA65A8">
        <w:rPr>
          <w:rFonts w:hint="eastAsia"/>
        </w:rPr>
        <w:t>等相关标准的规定。</w:t>
      </w:r>
    </w:p>
    <w:p w14:paraId="159153FC" w14:textId="184FC20F" w:rsidR="007D659B" w:rsidRPr="00DA65A8" w:rsidRDefault="007D659B" w:rsidP="00E65D4B">
      <w:pPr>
        <w:ind w:firstLine="480"/>
      </w:pPr>
      <w:r w:rsidRPr="00DA65A8">
        <w:rPr>
          <w:rFonts w:hint="eastAsia"/>
        </w:rPr>
        <w:t>本条</w:t>
      </w:r>
      <w:r w:rsidRPr="00DA65A8">
        <w:t>的评价方法为：</w:t>
      </w:r>
      <w:r w:rsidR="00397156" w:rsidRPr="00DA65A8">
        <w:rPr>
          <w:rFonts w:hint="eastAsia"/>
        </w:rPr>
        <w:t>规划</w:t>
      </w:r>
      <w:r w:rsidRPr="00DA65A8">
        <w:rPr>
          <w:rFonts w:hint="eastAsia"/>
        </w:rPr>
        <w:t>评价查阅设计文件；运营评价查阅产品型式检验</w:t>
      </w:r>
      <w:r w:rsidRPr="00DA65A8">
        <w:t>报告</w:t>
      </w:r>
      <w:r w:rsidRPr="00DA65A8">
        <w:rPr>
          <w:rFonts w:hint="eastAsia"/>
        </w:rPr>
        <w:t>。</w:t>
      </w:r>
    </w:p>
    <w:p w14:paraId="1FE14431" w14:textId="77777777" w:rsidR="007D659B" w:rsidRPr="00DA65A8" w:rsidRDefault="007D659B" w:rsidP="007D659B">
      <w:pPr>
        <w:pStyle w:val="af9"/>
        <w:numPr>
          <w:ilvl w:val="0"/>
          <w:numId w:val="30"/>
        </w:numPr>
        <w:spacing w:before="62" w:after="62" w:line="288" w:lineRule="auto"/>
        <w:ind w:firstLine="360"/>
      </w:pPr>
      <w:r w:rsidRPr="00DA65A8">
        <w:rPr>
          <w:rFonts w:hint="eastAsia"/>
        </w:rPr>
        <w:t>选用灯具防护等级应符合国家现行相关标准的规定。</w:t>
      </w:r>
    </w:p>
    <w:p w14:paraId="31ED7F1C"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F86BEC8" w14:textId="74C3BB51" w:rsidR="007D659B" w:rsidRPr="00DA65A8" w:rsidRDefault="007D659B"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6F51FACF" w14:textId="77777777" w:rsidR="007D659B" w:rsidRPr="00DA65A8" w:rsidRDefault="007D659B" w:rsidP="00E65D4B">
      <w:pPr>
        <w:ind w:firstLine="480"/>
      </w:pPr>
      <w:r w:rsidRPr="00DA65A8">
        <w:t>现行</w:t>
      </w:r>
      <w:r w:rsidRPr="00DA65A8">
        <w:rPr>
          <w:rFonts w:hint="eastAsia"/>
        </w:rPr>
        <w:t>国家标准</w:t>
      </w:r>
      <w:r w:rsidRPr="00DA65A8">
        <w:t>《</w:t>
      </w:r>
      <w:r w:rsidRPr="00DA65A8">
        <w:rPr>
          <w:rFonts w:hint="eastAsia"/>
        </w:rPr>
        <w:t>外壳</w:t>
      </w:r>
      <w:r w:rsidRPr="00DA65A8">
        <w:t>防护等级（</w:t>
      </w:r>
      <w:r w:rsidRPr="00DA65A8">
        <w:rPr>
          <w:rFonts w:hint="eastAsia"/>
        </w:rPr>
        <w:t>IP</w:t>
      </w:r>
      <w:r w:rsidRPr="00DA65A8">
        <w:rPr>
          <w:rFonts w:hint="eastAsia"/>
        </w:rPr>
        <w:t>代码</w:t>
      </w:r>
      <w:r w:rsidRPr="00DA65A8">
        <w:t>）》</w:t>
      </w:r>
      <w:r w:rsidRPr="00DA65A8">
        <w:rPr>
          <w:rFonts w:hint="eastAsia"/>
        </w:rPr>
        <w:t>GB 4208</w:t>
      </w:r>
      <w:r w:rsidRPr="00DA65A8">
        <w:rPr>
          <w:rFonts w:hint="eastAsia"/>
        </w:rPr>
        <w:t>规定</w:t>
      </w:r>
      <w:r w:rsidRPr="00DA65A8">
        <w:t>了由电气设备外壳提供的防护等级的分级系统，现行国家标准《</w:t>
      </w:r>
      <w:r w:rsidRPr="00DA65A8">
        <w:rPr>
          <w:rFonts w:hint="eastAsia"/>
        </w:rPr>
        <w:t>建筑照明设计标准</w:t>
      </w:r>
      <w:r w:rsidRPr="00DA65A8">
        <w:t>》</w:t>
      </w:r>
      <w:r w:rsidRPr="00DA65A8">
        <w:rPr>
          <w:rFonts w:hint="eastAsia"/>
        </w:rPr>
        <w:t>GB 50034</w:t>
      </w:r>
      <w:r w:rsidRPr="00DA65A8">
        <w:rPr>
          <w:rFonts w:hint="eastAsia"/>
        </w:rPr>
        <w:t>、</w:t>
      </w:r>
      <w:r w:rsidRPr="00DA65A8">
        <w:t>行业标准《</w:t>
      </w:r>
      <w:r w:rsidRPr="00DA65A8">
        <w:rPr>
          <w:rFonts w:hint="eastAsia"/>
        </w:rPr>
        <w:t>城市道路照明设计标准</w:t>
      </w:r>
      <w:r w:rsidRPr="00DA65A8">
        <w:t>》</w:t>
      </w:r>
      <w:r w:rsidRPr="00DA65A8">
        <w:rPr>
          <w:rFonts w:hint="eastAsia"/>
        </w:rPr>
        <w:t>CJJ45</w:t>
      </w:r>
      <w:r w:rsidRPr="00DA65A8">
        <w:rPr>
          <w:rFonts w:hint="eastAsia"/>
        </w:rPr>
        <w:t>、《城市夜景照明设计规范》</w:t>
      </w:r>
      <w:r w:rsidRPr="00DA65A8">
        <w:rPr>
          <w:rFonts w:hint="eastAsia"/>
        </w:rPr>
        <w:t>JGJ/T 163</w:t>
      </w:r>
      <w:r w:rsidRPr="00DA65A8">
        <w:rPr>
          <w:rFonts w:hint="eastAsia"/>
        </w:rPr>
        <w:t>规定</w:t>
      </w:r>
      <w:r w:rsidRPr="00DA65A8">
        <w:t>了各类场所的灯具防护等级要求。</w:t>
      </w:r>
    </w:p>
    <w:p w14:paraId="370FD6A7" w14:textId="625A441E" w:rsidR="007D659B" w:rsidRPr="00DA65A8" w:rsidRDefault="007D659B" w:rsidP="00E65D4B">
      <w:pPr>
        <w:ind w:firstLine="480"/>
      </w:pPr>
      <w:r w:rsidRPr="00DA65A8">
        <w:rPr>
          <w:rFonts w:hint="eastAsia"/>
        </w:rPr>
        <w:t>本条</w:t>
      </w:r>
      <w:r w:rsidRPr="00DA65A8">
        <w:t>的评价方法为：</w:t>
      </w:r>
      <w:r w:rsidR="00397156" w:rsidRPr="00DA65A8">
        <w:rPr>
          <w:rFonts w:hint="eastAsia"/>
        </w:rPr>
        <w:t>规划</w:t>
      </w:r>
      <w:r w:rsidRPr="00DA65A8">
        <w:rPr>
          <w:rFonts w:hint="eastAsia"/>
        </w:rPr>
        <w:t>评价查阅设计文件，运营评价查阅产品型式检验</w:t>
      </w:r>
      <w:r w:rsidRPr="00DA65A8">
        <w:t>报告</w:t>
      </w:r>
      <w:r w:rsidRPr="00DA65A8">
        <w:rPr>
          <w:rFonts w:hint="eastAsia"/>
        </w:rPr>
        <w:t>。</w:t>
      </w:r>
    </w:p>
    <w:p w14:paraId="2D6774B6" w14:textId="77777777" w:rsidR="007D659B" w:rsidRPr="00DA65A8" w:rsidRDefault="007D659B" w:rsidP="007D659B">
      <w:pPr>
        <w:pStyle w:val="af9"/>
        <w:numPr>
          <w:ilvl w:val="0"/>
          <w:numId w:val="30"/>
        </w:numPr>
        <w:spacing w:before="62" w:after="62" w:line="288" w:lineRule="auto"/>
        <w:ind w:firstLine="360"/>
      </w:pPr>
      <w:r w:rsidRPr="00DA65A8">
        <w:rPr>
          <w:rFonts w:hint="eastAsia"/>
        </w:rPr>
        <w:t>对人员可触及的照明设备，当表面温度高于</w:t>
      </w:r>
      <w:r w:rsidRPr="00DA65A8">
        <w:t>70</w:t>
      </w:r>
      <w:r w:rsidRPr="00DA65A8">
        <w:rPr>
          <w:rFonts w:hint="eastAsia"/>
        </w:rPr>
        <w:t>℃时，应采取隔离保护措施。</w:t>
      </w:r>
    </w:p>
    <w:p w14:paraId="7F322F15"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D51814C" w14:textId="13F5FAE1" w:rsidR="007D659B" w:rsidRPr="00DA65A8" w:rsidRDefault="007D659B" w:rsidP="00E65D4B">
      <w:pPr>
        <w:ind w:firstLine="480"/>
      </w:pPr>
      <w:r w:rsidRPr="00DA65A8">
        <w:rPr>
          <w:rFonts w:hint="eastAsia"/>
        </w:rPr>
        <w:t>本条适用于</w:t>
      </w:r>
      <w:r w:rsidR="00397156" w:rsidRPr="00DA65A8">
        <w:rPr>
          <w:rFonts w:hint="eastAsia"/>
        </w:rPr>
        <w:t>规划、运营评价</w:t>
      </w:r>
      <w:r w:rsidRPr="00DA65A8">
        <w:t>。</w:t>
      </w:r>
    </w:p>
    <w:p w14:paraId="3ADA3DD1" w14:textId="5EA6454E" w:rsidR="007D659B" w:rsidRPr="00DA65A8" w:rsidRDefault="007D659B" w:rsidP="00E65D4B">
      <w:pPr>
        <w:ind w:firstLine="480"/>
      </w:pPr>
      <w:r w:rsidRPr="00DA65A8">
        <w:rPr>
          <w:rFonts w:hint="eastAsia"/>
        </w:rPr>
        <w:t>照明设备</w:t>
      </w:r>
      <w:r w:rsidRPr="00DA65A8">
        <w:t>表面温度超过</w:t>
      </w:r>
      <w:r w:rsidRPr="00DA65A8">
        <w:rPr>
          <w:rFonts w:hint="eastAsia"/>
        </w:rPr>
        <w:t>70</w:t>
      </w:r>
      <w:r w:rsidRPr="00DA65A8">
        <w:rPr>
          <w:rFonts w:hint="eastAsia"/>
        </w:rPr>
        <w:t>℃</w:t>
      </w:r>
      <w:r w:rsidRPr="00DA65A8">
        <w:t>时，人员触及可能会</w:t>
      </w:r>
      <w:r w:rsidRPr="00DA65A8">
        <w:rPr>
          <w:rFonts w:hint="eastAsia"/>
        </w:rPr>
        <w:t>被瞬间</w:t>
      </w:r>
      <w:r w:rsidRPr="00DA65A8">
        <w:t>烫伤</w:t>
      </w:r>
      <w:r w:rsidRPr="00DA65A8">
        <w:rPr>
          <w:rFonts w:hint="eastAsia"/>
        </w:rPr>
        <w:t>。</w:t>
      </w:r>
      <w:r w:rsidRPr="00DA65A8">
        <w:t>因此对</w:t>
      </w:r>
      <w:r w:rsidRPr="00DA65A8">
        <w:rPr>
          <w:rFonts w:hint="eastAsia"/>
        </w:rPr>
        <w:t>温度</w:t>
      </w:r>
      <w:r w:rsidRPr="00DA65A8">
        <w:t>高于限值的地灯、低位照明</w:t>
      </w:r>
      <w:r w:rsidRPr="00DA65A8">
        <w:rPr>
          <w:rFonts w:hint="eastAsia"/>
        </w:rPr>
        <w:t>等人员</w:t>
      </w:r>
      <w:r w:rsidRPr="00DA65A8">
        <w:t>可触及的</w:t>
      </w:r>
      <w:r w:rsidRPr="00DA65A8">
        <w:rPr>
          <w:rFonts w:hint="eastAsia"/>
        </w:rPr>
        <w:t>照明设备应</w:t>
      </w:r>
      <w:r w:rsidRPr="00DA65A8">
        <w:t>采取安全防护</w:t>
      </w:r>
      <w:r w:rsidRPr="00DA65A8">
        <w:rPr>
          <w:rFonts w:hint="eastAsia"/>
        </w:rPr>
        <w:t>措施</w:t>
      </w:r>
      <w:r w:rsidRPr="00DA65A8">
        <w:t>。</w:t>
      </w:r>
    </w:p>
    <w:p w14:paraId="6182427B" w14:textId="3B9998DA" w:rsidR="007D659B" w:rsidRPr="00DA65A8" w:rsidRDefault="007D659B" w:rsidP="00E65D4B">
      <w:pPr>
        <w:ind w:firstLine="480"/>
      </w:pPr>
      <w:r w:rsidRPr="00DA65A8">
        <w:rPr>
          <w:rFonts w:hint="eastAsia"/>
        </w:rPr>
        <w:t>本条</w:t>
      </w:r>
      <w:r w:rsidRPr="00DA65A8">
        <w:t>的评价方法为：</w:t>
      </w:r>
      <w:r w:rsidR="00397156" w:rsidRPr="00DA65A8">
        <w:rPr>
          <w:rFonts w:hint="eastAsia"/>
        </w:rPr>
        <w:t>规划评价</w:t>
      </w:r>
      <w:r w:rsidRPr="00DA65A8">
        <w:rPr>
          <w:rFonts w:hint="eastAsia"/>
        </w:rPr>
        <w:t>查阅设计文件；运营评价</w:t>
      </w:r>
      <w:r w:rsidRPr="00DA65A8">
        <w:t>查阅</w:t>
      </w:r>
      <w:r w:rsidRPr="00DA65A8">
        <w:rPr>
          <w:rFonts w:hint="eastAsia"/>
        </w:rPr>
        <w:t>竣工</w:t>
      </w:r>
      <w:r w:rsidRPr="00DA65A8">
        <w:t>文件、现场</w:t>
      </w:r>
      <w:r w:rsidRPr="00DA65A8">
        <w:rPr>
          <w:rFonts w:hint="eastAsia"/>
        </w:rPr>
        <w:t>检查</w:t>
      </w:r>
      <w:r w:rsidRPr="00DA65A8">
        <w:t>报告</w:t>
      </w:r>
      <w:r w:rsidRPr="00DA65A8">
        <w:rPr>
          <w:rFonts w:hint="eastAsia"/>
        </w:rPr>
        <w:t>，</w:t>
      </w:r>
      <w:r w:rsidRPr="00DA65A8">
        <w:t>并现场核实</w:t>
      </w:r>
      <w:r w:rsidRPr="00DA65A8">
        <w:rPr>
          <w:rFonts w:hint="eastAsia"/>
        </w:rPr>
        <w:t>。</w:t>
      </w:r>
    </w:p>
    <w:p w14:paraId="19D6CD90" w14:textId="673E8B5F" w:rsidR="00D36E07" w:rsidRPr="00DA65A8" w:rsidRDefault="00D36E07" w:rsidP="00D36E07">
      <w:pPr>
        <w:pStyle w:val="af9"/>
        <w:numPr>
          <w:ilvl w:val="0"/>
          <w:numId w:val="30"/>
        </w:numPr>
        <w:spacing w:before="62" w:after="62"/>
      </w:pPr>
      <w:r w:rsidRPr="00DA65A8">
        <w:rPr>
          <w:rFonts w:hint="eastAsia"/>
        </w:rPr>
        <w:t>小镇声环境质量</w:t>
      </w:r>
      <w:r w:rsidR="00033863">
        <w:rPr>
          <w:rFonts w:hint="eastAsia"/>
        </w:rPr>
        <w:t>应</w:t>
      </w:r>
      <w:r w:rsidRPr="00DA65A8">
        <w:rPr>
          <w:rFonts w:hint="eastAsia"/>
        </w:rPr>
        <w:t>符合</w:t>
      </w:r>
      <w:r w:rsidR="00397156" w:rsidRPr="00DA65A8">
        <w:rPr>
          <w:rFonts w:hint="eastAsia"/>
        </w:rPr>
        <w:t>现行国家标准</w:t>
      </w:r>
      <w:r w:rsidRPr="00DA65A8">
        <w:rPr>
          <w:rFonts w:hint="eastAsia"/>
        </w:rPr>
        <w:t>《声环境质量标准》</w:t>
      </w:r>
      <w:r w:rsidRPr="00DA65A8">
        <w:t>GB 3096</w:t>
      </w:r>
      <w:r w:rsidRPr="00DA65A8">
        <w:rPr>
          <w:rFonts w:hint="eastAsia"/>
        </w:rPr>
        <w:t>的要求。</w:t>
      </w:r>
    </w:p>
    <w:p w14:paraId="434537A2"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26B5D989" w14:textId="2BBDAAB0" w:rsidR="000656AE" w:rsidRPr="00DA65A8" w:rsidRDefault="000656AE"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63D4E270" w14:textId="39F65995" w:rsidR="00D65C4C" w:rsidRPr="00DA65A8" w:rsidRDefault="00D65C4C" w:rsidP="00E65D4B">
      <w:pPr>
        <w:ind w:firstLine="480"/>
      </w:pPr>
      <w:r w:rsidRPr="00DA65A8">
        <w:rPr>
          <w:rFonts w:hint="eastAsia"/>
        </w:rPr>
        <w:lastRenderedPageBreak/>
        <w:t>过高的场地环境噪声对人们健康和舒适方面有诸多影响。例如：妨碍人们在室外空间的语言交流；增加发生交通事故的风险；影响人的情绪和心情，导致人容易恼怒等。控制小镇声环境的主要作用包括：</w:t>
      </w:r>
      <w:r w:rsidRPr="00DA65A8">
        <w:rPr>
          <w:rFonts w:hint="eastAsia"/>
        </w:rPr>
        <w:t>1.</w:t>
      </w:r>
      <w:r w:rsidRPr="00DA65A8">
        <w:rPr>
          <w:rFonts w:hint="eastAsia"/>
        </w:rPr>
        <w:t>保证人员在室外活动时的良好声环境；</w:t>
      </w:r>
      <w:r w:rsidRPr="00DA65A8">
        <w:rPr>
          <w:rFonts w:hint="eastAsia"/>
        </w:rPr>
        <w:t>2.</w:t>
      </w:r>
      <w:r w:rsidRPr="00DA65A8">
        <w:rPr>
          <w:rFonts w:hint="eastAsia"/>
        </w:rPr>
        <w:t>为控制小镇内建筑的</w:t>
      </w:r>
      <w:proofErr w:type="gramStart"/>
      <w:r w:rsidRPr="00DA65A8">
        <w:rPr>
          <w:rFonts w:hint="eastAsia"/>
        </w:rPr>
        <w:t>室内声</w:t>
      </w:r>
      <w:proofErr w:type="gramEnd"/>
      <w:r w:rsidRPr="00DA65A8">
        <w:rPr>
          <w:rFonts w:hint="eastAsia"/>
        </w:rPr>
        <w:t>环境创造良好的前提条件。</w:t>
      </w:r>
    </w:p>
    <w:p w14:paraId="068E719B" w14:textId="77777777" w:rsidR="00D65C4C" w:rsidRPr="00DA65A8" w:rsidRDefault="00D65C4C" w:rsidP="00E65D4B">
      <w:pPr>
        <w:ind w:firstLine="480"/>
      </w:pPr>
      <w:r w:rsidRPr="00DA65A8">
        <w:rPr>
          <w:rFonts w:hint="eastAsia"/>
        </w:rPr>
        <w:t>国家标准《声环境质量标准》</w:t>
      </w:r>
      <w:r w:rsidRPr="00DA65A8">
        <w:rPr>
          <w:rFonts w:hint="eastAsia"/>
        </w:rPr>
        <w:t>GB 3096-2008</w:t>
      </w:r>
      <w:r w:rsidRPr="00DA65A8">
        <w:rPr>
          <w:rFonts w:hint="eastAsia"/>
        </w:rPr>
        <w:t>第</w:t>
      </w:r>
      <w:r w:rsidRPr="00DA65A8">
        <w:rPr>
          <w:rFonts w:hint="eastAsia"/>
        </w:rPr>
        <w:t>5.1</w:t>
      </w:r>
      <w:r w:rsidRPr="00DA65A8">
        <w:rPr>
          <w:rFonts w:hint="eastAsia"/>
        </w:rPr>
        <w:t>条规定的</w:t>
      </w:r>
      <w:proofErr w:type="gramStart"/>
      <w:r w:rsidRPr="00DA65A8">
        <w:rPr>
          <w:rFonts w:hint="eastAsia"/>
        </w:rPr>
        <w:t>各类声环境</w:t>
      </w:r>
      <w:proofErr w:type="gramEnd"/>
      <w:r w:rsidRPr="00DA65A8">
        <w:rPr>
          <w:rFonts w:hint="eastAsia"/>
        </w:rPr>
        <w:t>功能区规定的环境噪声等效声级限值，具体要求如下表。</w:t>
      </w:r>
    </w:p>
    <w:p w14:paraId="21A8FDEF" w14:textId="37F36F1C" w:rsidR="00D65C4C" w:rsidRPr="00CA0B5D" w:rsidRDefault="00D65C4C" w:rsidP="00D65C4C">
      <w:pPr>
        <w:pStyle w:val="af8"/>
        <w:ind w:firstLine="420"/>
        <w:rPr>
          <w:b w:val="0"/>
        </w:rPr>
      </w:pPr>
      <w:r w:rsidRPr="00CA0B5D">
        <w:rPr>
          <w:rFonts w:hint="eastAsia"/>
          <w:b w:val="0"/>
        </w:rPr>
        <w:t>表</w:t>
      </w:r>
      <w:r w:rsidR="001F0FBE" w:rsidRPr="00CA0B5D">
        <w:rPr>
          <w:b w:val="0"/>
        </w:rPr>
        <w:t>4</w:t>
      </w:r>
      <w:r w:rsidRPr="00CA0B5D">
        <w:rPr>
          <w:b w:val="0"/>
        </w:rPr>
        <w:t xml:space="preserve"> </w:t>
      </w:r>
      <w:r w:rsidRPr="00CA0B5D">
        <w:rPr>
          <w:rFonts w:hint="eastAsia"/>
          <w:b w:val="0"/>
        </w:rPr>
        <w:t>环境噪声限值</w:t>
      </w:r>
      <w:r w:rsidR="001F0FBE" w:rsidRPr="00CA0B5D">
        <w:rPr>
          <w:rFonts w:hint="eastAsia"/>
          <w:b w:val="0"/>
        </w:rPr>
        <w:t xml:space="preserve"> [</w:t>
      </w:r>
      <w:r w:rsidRPr="00CA0B5D">
        <w:rPr>
          <w:b w:val="0"/>
        </w:rPr>
        <w:t>dB</w:t>
      </w:r>
      <w:r w:rsidRPr="00CA0B5D">
        <w:rPr>
          <w:rFonts w:hint="eastAsia"/>
          <w:b w:val="0"/>
        </w:rPr>
        <w:t>（</w:t>
      </w:r>
      <w:r w:rsidRPr="00CA0B5D">
        <w:rPr>
          <w:b w:val="0"/>
        </w:rPr>
        <w:t>A</w:t>
      </w:r>
      <w:r w:rsidRPr="00CA0B5D">
        <w:rPr>
          <w:rFonts w:hint="eastAsia"/>
          <w:b w:val="0"/>
        </w:rPr>
        <w:t>）</w:t>
      </w:r>
      <w:r w:rsidR="001F0FBE" w:rsidRPr="00CA0B5D">
        <w:rPr>
          <w:b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4"/>
        <w:gridCol w:w="1910"/>
        <w:gridCol w:w="2268"/>
        <w:gridCol w:w="2268"/>
      </w:tblGrid>
      <w:tr w:rsidR="001F0FBE" w:rsidRPr="00DA65A8" w14:paraId="6E124CCF" w14:textId="77777777" w:rsidTr="00BC7E19">
        <w:trPr>
          <w:trHeight w:val="20"/>
          <w:jc w:val="center"/>
        </w:trPr>
        <w:tc>
          <w:tcPr>
            <w:tcW w:w="3794" w:type="dxa"/>
            <w:gridSpan w:val="2"/>
            <w:tcBorders>
              <w:top w:val="single" w:sz="4" w:space="0" w:color="auto"/>
              <w:left w:val="single" w:sz="4" w:space="0" w:color="auto"/>
              <w:bottom w:val="single" w:sz="4" w:space="0" w:color="auto"/>
              <w:right w:val="single" w:sz="4" w:space="0" w:color="auto"/>
            </w:tcBorders>
            <w:vAlign w:val="center"/>
          </w:tcPr>
          <w:p w14:paraId="6C37AC90" w14:textId="20AE830D" w:rsidR="001F0FBE" w:rsidRPr="00DA65A8" w:rsidRDefault="001F0FBE" w:rsidP="001F0FBE">
            <w:pPr>
              <w:pStyle w:val="aff"/>
              <w:ind w:firstLineChars="0" w:firstLine="0"/>
            </w:pPr>
            <w:r w:rsidRPr="00DA65A8">
              <w:rPr>
                <w:rFonts w:hint="eastAsia"/>
              </w:rPr>
              <w:t>声环境功能区类别</w:t>
            </w:r>
          </w:p>
        </w:tc>
        <w:tc>
          <w:tcPr>
            <w:tcW w:w="2268" w:type="dxa"/>
            <w:tcBorders>
              <w:top w:val="single" w:sz="4" w:space="0" w:color="auto"/>
              <w:left w:val="single" w:sz="4" w:space="0" w:color="auto"/>
              <w:bottom w:val="single" w:sz="4" w:space="0" w:color="auto"/>
              <w:right w:val="single" w:sz="4" w:space="0" w:color="auto"/>
            </w:tcBorders>
            <w:vAlign w:val="center"/>
          </w:tcPr>
          <w:p w14:paraId="2EE3FD09" w14:textId="00F1D5EC" w:rsidR="001F0FBE" w:rsidRPr="00DA65A8" w:rsidRDefault="001F0FBE" w:rsidP="001F0FBE">
            <w:pPr>
              <w:pStyle w:val="aff"/>
              <w:ind w:firstLineChars="0" w:firstLine="0"/>
            </w:pPr>
            <w:r w:rsidRPr="00DA65A8">
              <w:rPr>
                <w:rFonts w:hint="eastAsia"/>
              </w:rPr>
              <w:t>昼间</w:t>
            </w:r>
          </w:p>
        </w:tc>
        <w:tc>
          <w:tcPr>
            <w:tcW w:w="2268" w:type="dxa"/>
            <w:tcBorders>
              <w:top w:val="single" w:sz="4" w:space="0" w:color="auto"/>
              <w:left w:val="single" w:sz="4" w:space="0" w:color="auto"/>
              <w:bottom w:val="single" w:sz="4" w:space="0" w:color="auto"/>
              <w:right w:val="single" w:sz="4" w:space="0" w:color="auto"/>
            </w:tcBorders>
            <w:vAlign w:val="center"/>
          </w:tcPr>
          <w:p w14:paraId="7B6F0B52" w14:textId="58A87E6C" w:rsidR="001F0FBE" w:rsidRPr="00DA65A8" w:rsidRDefault="001F0FBE" w:rsidP="001F0FBE">
            <w:pPr>
              <w:pStyle w:val="aff"/>
              <w:ind w:firstLineChars="0" w:firstLine="0"/>
            </w:pPr>
            <w:r w:rsidRPr="00DA65A8">
              <w:rPr>
                <w:rFonts w:hint="eastAsia"/>
              </w:rPr>
              <w:t>夜间</w:t>
            </w:r>
          </w:p>
        </w:tc>
      </w:tr>
      <w:tr w:rsidR="001F0FBE" w:rsidRPr="00DA65A8" w14:paraId="17DA9C5F" w14:textId="77777777" w:rsidTr="00BC7E19">
        <w:trPr>
          <w:trHeight w:val="20"/>
          <w:jc w:val="center"/>
        </w:trPr>
        <w:tc>
          <w:tcPr>
            <w:tcW w:w="3794" w:type="dxa"/>
            <w:gridSpan w:val="2"/>
            <w:tcBorders>
              <w:top w:val="single" w:sz="4" w:space="0" w:color="auto"/>
              <w:left w:val="single" w:sz="4" w:space="0" w:color="auto"/>
              <w:bottom w:val="single" w:sz="4" w:space="0" w:color="auto"/>
              <w:right w:val="single" w:sz="4" w:space="0" w:color="auto"/>
            </w:tcBorders>
            <w:vAlign w:val="center"/>
          </w:tcPr>
          <w:p w14:paraId="5588622E" w14:textId="5452FA44" w:rsidR="001F0FBE" w:rsidRPr="00DA65A8" w:rsidRDefault="001F0FBE" w:rsidP="001F0FBE">
            <w:pPr>
              <w:pStyle w:val="aff"/>
              <w:ind w:firstLineChars="0" w:firstLine="0"/>
            </w:pPr>
            <w:r w:rsidRPr="00DA65A8">
              <w:t>0</w:t>
            </w:r>
            <w:r w:rsidRPr="00DA65A8">
              <w:rPr>
                <w:rFonts w:hint="eastAsia"/>
              </w:rPr>
              <w:t>类</w:t>
            </w:r>
          </w:p>
        </w:tc>
        <w:tc>
          <w:tcPr>
            <w:tcW w:w="2268" w:type="dxa"/>
            <w:tcBorders>
              <w:top w:val="single" w:sz="4" w:space="0" w:color="auto"/>
              <w:left w:val="single" w:sz="4" w:space="0" w:color="auto"/>
              <w:bottom w:val="single" w:sz="4" w:space="0" w:color="auto"/>
              <w:right w:val="single" w:sz="4" w:space="0" w:color="auto"/>
            </w:tcBorders>
            <w:vAlign w:val="center"/>
          </w:tcPr>
          <w:p w14:paraId="6C2B6EBA" w14:textId="0E57F592" w:rsidR="001F0FBE" w:rsidRPr="00DA65A8" w:rsidRDefault="001F0FBE" w:rsidP="001F0FBE">
            <w:pPr>
              <w:pStyle w:val="aff"/>
              <w:ind w:firstLineChars="0" w:firstLine="0"/>
            </w:pPr>
            <w:r w:rsidRPr="00DA65A8">
              <w:t>50</w:t>
            </w:r>
          </w:p>
        </w:tc>
        <w:tc>
          <w:tcPr>
            <w:tcW w:w="2268" w:type="dxa"/>
            <w:tcBorders>
              <w:top w:val="single" w:sz="4" w:space="0" w:color="auto"/>
              <w:left w:val="single" w:sz="4" w:space="0" w:color="auto"/>
              <w:bottom w:val="single" w:sz="4" w:space="0" w:color="auto"/>
              <w:right w:val="single" w:sz="4" w:space="0" w:color="auto"/>
            </w:tcBorders>
            <w:vAlign w:val="center"/>
          </w:tcPr>
          <w:p w14:paraId="5943C49D" w14:textId="5F74A6F9" w:rsidR="001F0FBE" w:rsidRPr="00DA65A8" w:rsidRDefault="001F0FBE" w:rsidP="001F0FBE">
            <w:pPr>
              <w:pStyle w:val="aff"/>
              <w:ind w:firstLineChars="0" w:firstLine="0"/>
            </w:pPr>
            <w:r w:rsidRPr="00DA65A8">
              <w:t>40</w:t>
            </w:r>
          </w:p>
        </w:tc>
      </w:tr>
      <w:tr w:rsidR="001F0FBE" w:rsidRPr="00DA65A8" w14:paraId="0E4A0A2F" w14:textId="77777777" w:rsidTr="00BC7E19">
        <w:trPr>
          <w:trHeight w:val="20"/>
          <w:jc w:val="center"/>
        </w:trPr>
        <w:tc>
          <w:tcPr>
            <w:tcW w:w="3794" w:type="dxa"/>
            <w:gridSpan w:val="2"/>
            <w:tcBorders>
              <w:top w:val="single" w:sz="4" w:space="0" w:color="auto"/>
              <w:left w:val="single" w:sz="4" w:space="0" w:color="auto"/>
              <w:bottom w:val="single" w:sz="4" w:space="0" w:color="auto"/>
              <w:right w:val="single" w:sz="4" w:space="0" w:color="auto"/>
            </w:tcBorders>
            <w:vAlign w:val="center"/>
          </w:tcPr>
          <w:p w14:paraId="4F19A380" w14:textId="77777777" w:rsidR="001F0FBE" w:rsidRPr="00DA65A8" w:rsidRDefault="001F0FBE" w:rsidP="001F0FBE">
            <w:pPr>
              <w:pStyle w:val="aff"/>
              <w:ind w:firstLineChars="0" w:firstLine="0"/>
            </w:pPr>
            <w:r w:rsidRPr="00DA65A8">
              <w:t>1</w:t>
            </w:r>
            <w:r w:rsidRPr="00DA65A8">
              <w:rPr>
                <w:rFonts w:hint="eastAsia"/>
              </w:rPr>
              <w:t>类</w:t>
            </w:r>
          </w:p>
        </w:tc>
        <w:tc>
          <w:tcPr>
            <w:tcW w:w="2268" w:type="dxa"/>
            <w:tcBorders>
              <w:top w:val="single" w:sz="4" w:space="0" w:color="auto"/>
              <w:left w:val="single" w:sz="4" w:space="0" w:color="auto"/>
              <w:bottom w:val="single" w:sz="4" w:space="0" w:color="auto"/>
              <w:right w:val="single" w:sz="4" w:space="0" w:color="auto"/>
            </w:tcBorders>
            <w:vAlign w:val="center"/>
          </w:tcPr>
          <w:p w14:paraId="25A23A8C" w14:textId="77777777" w:rsidR="001F0FBE" w:rsidRPr="00DA65A8" w:rsidRDefault="001F0FBE" w:rsidP="001F0FBE">
            <w:pPr>
              <w:pStyle w:val="aff"/>
              <w:ind w:firstLineChars="0" w:firstLine="0"/>
            </w:pPr>
            <w:r w:rsidRPr="00DA65A8">
              <w:t>55</w:t>
            </w:r>
          </w:p>
        </w:tc>
        <w:tc>
          <w:tcPr>
            <w:tcW w:w="2268" w:type="dxa"/>
            <w:tcBorders>
              <w:top w:val="single" w:sz="4" w:space="0" w:color="auto"/>
              <w:left w:val="single" w:sz="4" w:space="0" w:color="auto"/>
              <w:bottom w:val="single" w:sz="4" w:space="0" w:color="auto"/>
              <w:right w:val="single" w:sz="4" w:space="0" w:color="auto"/>
            </w:tcBorders>
            <w:vAlign w:val="center"/>
          </w:tcPr>
          <w:p w14:paraId="5BACC68E" w14:textId="77777777" w:rsidR="001F0FBE" w:rsidRPr="00DA65A8" w:rsidRDefault="001F0FBE" w:rsidP="001F0FBE">
            <w:pPr>
              <w:pStyle w:val="aff"/>
              <w:ind w:firstLineChars="0" w:firstLine="0"/>
            </w:pPr>
            <w:r w:rsidRPr="00DA65A8">
              <w:t>45</w:t>
            </w:r>
          </w:p>
        </w:tc>
      </w:tr>
      <w:tr w:rsidR="001F0FBE" w:rsidRPr="00DA65A8" w14:paraId="2324DDDC" w14:textId="77777777" w:rsidTr="00BC7E19">
        <w:trPr>
          <w:trHeight w:val="20"/>
          <w:jc w:val="center"/>
        </w:trPr>
        <w:tc>
          <w:tcPr>
            <w:tcW w:w="3794" w:type="dxa"/>
            <w:gridSpan w:val="2"/>
            <w:tcBorders>
              <w:top w:val="single" w:sz="4" w:space="0" w:color="auto"/>
              <w:left w:val="single" w:sz="4" w:space="0" w:color="auto"/>
              <w:bottom w:val="single" w:sz="4" w:space="0" w:color="auto"/>
              <w:right w:val="single" w:sz="4" w:space="0" w:color="auto"/>
            </w:tcBorders>
            <w:vAlign w:val="center"/>
          </w:tcPr>
          <w:p w14:paraId="49756352" w14:textId="77777777" w:rsidR="001F0FBE" w:rsidRPr="00DA65A8" w:rsidRDefault="001F0FBE" w:rsidP="001F0FBE">
            <w:pPr>
              <w:pStyle w:val="aff"/>
              <w:ind w:firstLineChars="0" w:firstLine="0"/>
            </w:pPr>
            <w:r w:rsidRPr="00DA65A8">
              <w:t>2</w:t>
            </w:r>
            <w:r w:rsidRPr="00DA65A8">
              <w:rPr>
                <w:rFonts w:hint="eastAsia"/>
              </w:rPr>
              <w:t>类</w:t>
            </w:r>
          </w:p>
        </w:tc>
        <w:tc>
          <w:tcPr>
            <w:tcW w:w="2268" w:type="dxa"/>
            <w:tcBorders>
              <w:top w:val="single" w:sz="4" w:space="0" w:color="auto"/>
              <w:left w:val="single" w:sz="4" w:space="0" w:color="auto"/>
              <w:bottom w:val="single" w:sz="4" w:space="0" w:color="auto"/>
              <w:right w:val="single" w:sz="4" w:space="0" w:color="auto"/>
            </w:tcBorders>
            <w:vAlign w:val="center"/>
          </w:tcPr>
          <w:p w14:paraId="37702E1C" w14:textId="77777777" w:rsidR="001F0FBE" w:rsidRPr="00DA65A8" w:rsidRDefault="001F0FBE" w:rsidP="001F0FBE">
            <w:pPr>
              <w:pStyle w:val="aff"/>
              <w:ind w:firstLineChars="0" w:firstLine="0"/>
            </w:pPr>
            <w:r w:rsidRPr="00DA65A8">
              <w:t>60</w:t>
            </w:r>
          </w:p>
        </w:tc>
        <w:tc>
          <w:tcPr>
            <w:tcW w:w="2268" w:type="dxa"/>
            <w:tcBorders>
              <w:top w:val="single" w:sz="4" w:space="0" w:color="auto"/>
              <w:left w:val="single" w:sz="4" w:space="0" w:color="auto"/>
              <w:bottom w:val="single" w:sz="4" w:space="0" w:color="auto"/>
              <w:right w:val="single" w:sz="4" w:space="0" w:color="auto"/>
            </w:tcBorders>
            <w:vAlign w:val="center"/>
          </w:tcPr>
          <w:p w14:paraId="65A5C289" w14:textId="77777777" w:rsidR="001F0FBE" w:rsidRPr="00DA65A8" w:rsidRDefault="001F0FBE" w:rsidP="001F0FBE">
            <w:pPr>
              <w:pStyle w:val="aff"/>
              <w:ind w:firstLineChars="0" w:firstLine="0"/>
            </w:pPr>
            <w:r w:rsidRPr="00DA65A8">
              <w:t>50</w:t>
            </w:r>
          </w:p>
        </w:tc>
      </w:tr>
      <w:tr w:rsidR="001F0FBE" w:rsidRPr="00DA65A8" w14:paraId="4E209A47" w14:textId="77777777" w:rsidTr="00BC7E19">
        <w:trPr>
          <w:trHeight w:val="20"/>
          <w:jc w:val="center"/>
        </w:trPr>
        <w:tc>
          <w:tcPr>
            <w:tcW w:w="3794" w:type="dxa"/>
            <w:gridSpan w:val="2"/>
            <w:tcBorders>
              <w:top w:val="single" w:sz="4" w:space="0" w:color="auto"/>
              <w:left w:val="single" w:sz="4" w:space="0" w:color="auto"/>
              <w:bottom w:val="single" w:sz="4" w:space="0" w:color="auto"/>
              <w:right w:val="single" w:sz="4" w:space="0" w:color="auto"/>
            </w:tcBorders>
            <w:vAlign w:val="center"/>
          </w:tcPr>
          <w:p w14:paraId="585FFD76" w14:textId="77777777" w:rsidR="001F0FBE" w:rsidRPr="00DA65A8" w:rsidRDefault="001F0FBE" w:rsidP="001F0FBE">
            <w:pPr>
              <w:pStyle w:val="aff"/>
              <w:ind w:firstLineChars="0" w:firstLine="0"/>
            </w:pPr>
            <w:r w:rsidRPr="00DA65A8">
              <w:t>3</w:t>
            </w:r>
            <w:r w:rsidRPr="00DA65A8">
              <w:rPr>
                <w:rFonts w:hint="eastAsia"/>
              </w:rPr>
              <w:t>类</w:t>
            </w:r>
          </w:p>
        </w:tc>
        <w:tc>
          <w:tcPr>
            <w:tcW w:w="2268" w:type="dxa"/>
            <w:tcBorders>
              <w:top w:val="single" w:sz="4" w:space="0" w:color="auto"/>
              <w:left w:val="single" w:sz="4" w:space="0" w:color="auto"/>
              <w:bottom w:val="single" w:sz="4" w:space="0" w:color="auto"/>
              <w:right w:val="single" w:sz="4" w:space="0" w:color="auto"/>
            </w:tcBorders>
            <w:vAlign w:val="center"/>
          </w:tcPr>
          <w:p w14:paraId="758B8F13" w14:textId="77777777" w:rsidR="001F0FBE" w:rsidRPr="00DA65A8" w:rsidRDefault="001F0FBE" w:rsidP="001F0FBE">
            <w:pPr>
              <w:pStyle w:val="aff"/>
              <w:ind w:firstLineChars="0" w:firstLine="0"/>
            </w:pPr>
            <w:r w:rsidRPr="00DA65A8">
              <w:t>65</w:t>
            </w:r>
          </w:p>
        </w:tc>
        <w:tc>
          <w:tcPr>
            <w:tcW w:w="2268" w:type="dxa"/>
            <w:tcBorders>
              <w:top w:val="single" w:sz="4" w:space="0" w:color="auto"/>
              <w:left w:val="single" w:sz="4" w:space="0" w:color="auto"/>
              <w:bottom w:val="single" w:sz="4" w:space="0" w:color="auto"/>
              <w:right w:val="single" w:sz="4" w:space="0" w:color="auto"/>
            </w:tcBorders>
            <w:vAlign w:val="center"/>
          </w:tcPr>
          <w:p w14:paraId="05FCCBBC" w14:textId="77777777" w:rsidR="001F0FBE" w:rsidRPr="00DA65A8" w:rsidRDefault="001F0FBE" w:rsidP="001F0FBE">
            <w:pPr>
              <w:pStyle w:val="aff"/>
              <w:ind w:firstLineChars="0" w:firstLine="0"/>
            </w:pPr>
            <w:r w:rsidRPr="00DA65A8">
              <w:t>55</w:t>
            </w:r>
          </w:p>
        </w:tc>
      </w:tr>
      <w:tr w:rsidR="001F0FBE" w:rsidRPr="00DA65A8" w14:paraId="5EC4ABEC" w14:textId="77777777" w:rsidTr="00BC7E19">
        <w:trPr>
          <w:trHeight w:val="20"/>
          <w:jc w:val="center"/>
        </w:trPr>
        <w:tc>
          <w:tcPr>
            <w:tcW w:w="1884" w:type="dxa"/>
            <w:vMerge w:val="restart"/>
            <w:tcBorders>
              <w:top w:val="single" w:sz="4" w:space="0" w:color="auto"/>
              <w:left w:val="single" w:sz="4" w:space="0" w:color="auto"/>
              <w:bottom w:val="single" w:sz="4" w:space="0" w:color="auto"/>
              <w:right w:val="single" w:sz="4" w:space="0" w:color="auto"/>
            </w:tcBorders>
            <w:vAlign w:val="center"/>
          </w:tcPr>
          <w:p w14:paraId="53CB6B5C" w14:textId="77777777" w:rsidR="001F0FBE" w:rsidRPr="00DA65A8" w:rsidRDefault="001F0FBE" w:rsidP="001F0FBE">
            <w:pPr>
              <w:pStyle w:val="aff"/>
              <w:ind w:firstLineChars="0" w:firstLine="0"/>
            </w:pPr>
            <w:r w:rsidRPr="00DA65A8">
              <w:t>4</w:t>
            </w:r>
            <w:r w:rsidRPr="00DA65A8">
              <w:rPr>
                <w:rFonts w:hint="eastAsia"/>
              </w:rPr>
              <w:t>类</w:t>
            </w:r>
          </w:p>
        </w:tc>
        <w:tc>
          <w:tcPr>
            <w:tcW w:w="1910" w:type="dxa"/>
            <w:tcBorders>
              <w:top w:val="single" w:sz="4" w:space="0" w:color="auto"/>
              <w:left w:val="single" w:sz="4" w:space="0" w:color="auto"/>
              <w:bottom w:val="single" w:sz="4" w:space="0" w:color="auto"/>
              <w:right w:val="single" w:sz="4" w:space="0" w:color="auto"/>
            </w:tcBorders>
            <w:vAlign w:val="center"/>
          </w:tcPr>
          <w:p w14:paraId="3DE292E5" w14:textId="77777777" w:rsidR="001F0FBE" w:rsidRPr="00DA65A8" w:rsidRDefault="001F0FBE" w:rsidP="001F0FBE">
            <w:pPr>
              <w:pStyle w:val="aff"/>
              <w:ind w:firstLineChars="0" w:firstLine="0"/>
            </w:pPr>
            <w:r w:rsidRPr="00DA65A8">
              <w:t>4a</w:t>
            </w:r>
            <w:r w:rsidRPr="00DA65A8">
              <w:rPr>
                <w:rFonts w:hint="eastAsia"/>
              </w:rPr>
              <w:t>类</w:t>
            </w:r>
          </w:p>
        </w:tc>
        <w:tc>
          <w:tcPr>
            <w:tcW w:w="2268" w:type="dxa"/>
            <w:tcBorders>
              <w:top w:val="single" w:sz="4" w:space="0" w:color="auto"/>
              <w:left w:val="single" w:sz="4" w:space="0" w:color="auto"/>
              <w:bottom w:val="single" w:sz="4" w:space="0" w:color="auto"/>
              <w:right w:val="single" w:sz="4" w:space="0" w:color="auto"/>
            </w:tcBorders>
            <w:vAlign w:val="center"/>
          </w:tcPr>
          <w:p w14:paraId="382A394D" w14:textId="77777777" w:rsidR="001F0FBE" w:rsidRPr="00DA65A8" w:rsidRDefault="001F0FBE" w:rsidP="001F0FBE">
            <w:pPr>
              <w:pStyle w:val="aff"/>
              <w:ind w:firstLineChars="0" w:firstLine="0"/>
            </w:pPr>
            <w:r w:rsidRPr="00DA65A8">
              <w:t>70</w:t>
            </w:r>
          </w:p>
        </w:tc>
        <w:tc>
          <w:tcPr>
            <w:tcW w:w="2268" w:type="dxa"/>
            <w:tcBorders>
              <w:top w:val="single" w:sz="4" w:space="0" w:color="auto"/>
              <w:left w:val="single" w:sz="4" w:space="0" w:color="auto"/>
              <w:bottom w:val="single" w:sz="4" w:space="0" w:color="auto"/>
              <w:right w:val="single" w:sz="4" w:space="0" w:color="auto"/>
            </w:tcBorders>
            <w:vAlign w:val="center"/>
          </w:tcPr>
          <w:p w14:paraId="46E51E35" w14:textId="77777777" w:rsidR="001F0FBE" w:rsidRPr="00DA65A8" w:rsidRDefault="001F0FBE" w:rsidP="001F0FBE">
            <w:pPr>
              <w:pStyle w:val="aff"/>
              <w:ind w:firstLineChars="0" w:firstLine="0"/>
            </w:pPr>
            <w:r w:rsidRPr="00DA65A8">
              <w:t>55</w:t>
            </w:r>
          </w:p>
        </w:tc>
      </w:tr>
      <w:tr w:rsidR="001F0FBE" w:rsidRPr="00DA65A8" w14:paraId="7E417FAD" w14:textId="77777777" w:rsidTr="00BC7E19">
        <w:trPr>
          <w:trHeight w:val="20"/>
          <w:jc w:val="center"/>
        </w:trPr>
        <w:tc>
          <w:tcPr>
            <w:tcW w:w="1884" w:type="dxa"/>
            <w:vMerge/>
            <w:tcBorders>
              <w:top w:val="single" w:sz="4" w:space="0" w:color="auto"/>
              <w:left w:val="single" w:sz="4" w:space="0" w:color="auto"/>
              <w:bottom w:val="single" w:sz="4" w:space="0" w:color="auto"/>
              <w:right w:val="single" w:sz="4" w:space="0" w:color="auto"/>
            </w:tcBorders>
            <w:vAlign w:val="center"/>
          </w:tcPr>
          <w:p w14:paraId="3A046051" w14:textId="77777777" w:rsidR="001F0FBE" w:rsidRPr="00DA65A8" w:rsidRDefault="001F0FBE" w:rsidP="001F0FBE">
            <w:pPr>
              <w:pStyle w:val="aff"/>
              <w:ind w:firstLineChars="0" w:firstLine="0"/>
            </w:pPr>
          </w:p>
        </w:tc>
        <w:tc>
          <w:tcPr>
            <w:tcW w:w="1910" w:type="dxa"/>
            <w:tcBorders>
              <w:top w:val="single" w:sz="4" w:space="0" w:color="auto"/>
              <w:left w:val="single" w:sz="4" w:space="0" w:color="auto"/>
              <w:bottom w:val="single" w:sz="4" w:space="0" w:color="auto"/>
              <w:right w:val="single" w:sz="4" w:space="0" w:color="auto"/>
            </w:tcBorders>
            <w:vAlign w:val="center"/>
          </w:tcPr>
          <w:p w14:paraId="54EFC643" w14:textId="77777777" w:rsidR="001F0FBE" w:rsidRPr="00DA65A8" w:rsidRDefault="001F0FBE" w:rsidP="001F0FBE">
            <w:pPr>
              <w:pStyle w:val="aff"/>
              <w:ind w:firstLineChars="0" w:firstLine="0"/>
            </w:pPr>
            <w:r w:rsidRPr="00DA65A8">
              <w:t>4b</w:t>
            </w:r>
            <w:r w:rsidRPr="00DA65A8">
              <w:rPr>
                <w:rFonts w:hint="eastAsia"/>
              </w:rPr>
              <w:t>类</w:t>
            </w:r>
          </w:p>
        </w:tc>
        <w:tc>
          <w:tcPr>
            <w:tcW w:w="2268" w:type="dxa"/>
            <w:tcBorders>
              <w:top w:val="single" w:sz="4" w:space="0" w:color="auto"/>
              <w:left w:val="single" w:sz="4" w:space="0" w:color="auto"/>
              <w:bottom w:val="single" w:sz="4" w:space="0" w:color="auto"/>
              <w:right w:val="single" w:sz="4" w:space="0" w:color="auto"/>
            </w:tcBorders>
            <w:vAlign w:val="center"/>
          </w:tcPr>
          <w:p w14:paraId="0D95D315" w14:textId="77777777" w:rsidR="001F0FBE" w:rsidRPr="00DA65A8" w:rsidRDefault="001F0FBE" w:rsidP="001F0FBE">
            <w:pPr>
              <w:pStyle w:val="aff"/>
              <w:ind w:firstLineChars="0" w:firstLine="0"/>
            </w:pPr>
            <w:r w:rsidRPr="00DA65A8">
              <w:t>70</w:t>
            </w:r>
          </w:p>
        </w:tc>
        <w:tc>
          <w:tcPr>
            <w:tcW w:w="2268" w:type="dxa"/>
            <w:tcBorders>
              <w:top w:val="single" w:sz="4" w:space="0" w:color="auto"/>
              <w:left w:val="single" w:sz="4" w:space="0" w:color="auto"/>
              <w:bottom w:val="single" w:sz="4" w:space="0" w:color="auto"/>
              <w:right w:val="single" w:sz="4" w:space="0" w:color="auto"/>
            </w:tcBorders>
            <w:vAlign w:val="center"/>
          </w:tcPr>
          <w:p w14:paraId="47CF7ED5" w14:textId="77777777" w:rsidR="001F0FBE" w:rsidRPr="00DA65A8" w:rsidRDefault="001F0FBE" w:rsidP="001F0FBE">
            <w:pPr>
              <w:pStyle w:val="aff"/>
              <w:ind w:firstLineChars="0" w:firstLine="0"/>
            </w:pPr>
            <w:r w:rsidRPr="00DA65A8">
              <w:t>60</w:t>
            </w:r>
          </w:p>
        </w:tc>
      </w:tr>
    </w:tbl>
    <w:p w14:paraId="7B7F80AD" w14:textId="4076C4BB" w:rsidR="00D65C4C" w:rsidRPr="00DA65A8" w:rsidRDefault="00D65C4C" w:rsidP="00E65D4B">
      <w:pPr>
        <w:ind w:firstLine="480"/>
      </w:pPr>
      <w:r w:rsidRPr="00DA65A8">
        <w:rPr>
          <w:rFonts w:hint="eastAsia"/>
        </w:rPr>
        <w:t>本条的评价方法为：</w:t>
      </w:r>
      <w:r w:rsidR="001413A0" w:rsidRPr="00DA65A8">
        <w:rPr>
          <w:rFonts w:hint="eastAsia"/>
        </w:rPr>
        <w:t>规划</w:t>
      </w:r>
      <w:r w:rsidRPr="00DA65A8">
        <w:rPr>
          <w:rFonts w:hint="eastAsia"/>
        </w:rPr>
        <w:t>评价查阅</w:t>
      </w:r>
      <w:r w:rsidR="00FC0FEA" w:rsidRPr="00DA65A8">
        <w:rPr>
          <w:rFonts w:hint="eastAsia"/>
        </w:rPr>
        <w:t>小镇</w:t>
      </w:r>
      <w:r w:rsidRPr="00DA65A8">
        <w:rPr>
          <w:rFonts w:hint="eastAsia"/>
        </w:rPr>
        <w:t>相关规划方案、</w:t>
      </w:r>
      <w:r w:rsidR="00FC0FEA" w:rsidRPr="00DA65A8">
        <w:rPr>
          <w:rFonts w:hint="eastAsia"/>
        </w:rPr>
        <w:t>小镇</w:t>
      </w:r>
      <w:r w:rsidRPr="00DA65A8">
        <w:rPr>
          <w:rFonts w:hint="eastAsia"/>
        </w:rPr>
        <w:t>声环境质量现状检测报告、噪声预测分析报告；运营评价除审核</w:t>
      </w:r>
      <w:r w:rsidR="005F785F" w:rsidRPr="00DA65A8">
        <w:rPr>
          <w:rFonts w:hint="eastAsia"/>
        </w:rPr>
        <w:t>规划</w:t>
      </w:r>
      <w:r w:rsidRPr="00DA65A8">
        <w:rPr>
          <w:rFonts w:hint="eastAsia"/>
        </w:rPr>
        <w:t>阶段相关文件外，还需现场核实。</w:t>
      </w:r>
    </w:p>
    <w:p w14:paraId="6098CCB3" w14:textId="6575986C" w:rsidR="00D36E07" w:rsidRPr="00DA65A8" w:rsidRDefault="00D36E07" w:rsidP="00D36E07">
      <w:pPr>
        <w:pStyle w:val="af9"/>
        <w:numPr>
          <w:ilvl w:val="0"/>
          <w:numId w:val="30"/>
        </w:numPr>
        <w:spacing w:before="62" w:after="62"/>
      </w:pPr>
      <w:r w:rsidRPr="00DA65A8">
        <w:rPr>
          <w:rFonts w:hint="eastAsia"/>
        </w:rPr>
        <w:t>小镇工业企业噪声排放</w:t>
      </w:r>
      <w:r w:rsidR="00033863">
        <w:rPr>
          <w:rFonts w:hint="eastAsia"/>
        </w:rPr>
        <w:t>应</w:t>
      </w:r>
      <w:r w:rsidRPr="00DA65A8">
        <w:rPr>
          <w:rFonts w:hint="eastAsia"/>
        </w:rPr>
        <w:t>符合</w:t>
      </w:r>
      <w:r w:rsidR="001F0FBE" w:rsidRPr="00DA65A8">
        <w:rPr>
          <w:rFonts w:hint="eastAsia"/>
        </w:rPr>
        <w:t>现行国家标准</w:t>
      </w:r>
      <w:r w:rsidRPr="00DA65A8">
        <w:rPr>
          <w:rFonts w:hint="eastAsia"/>
        </w:rPr>
        <w:t>《工业企业厂界环境噪声排放标准》</w:t>
      </w:r>
      <w:r w:rsidRPr="00DA65A8">
        <w:t>GB 12348</w:t>
      </w:r>
      <w:r w:rsidRPr="00DA65A8">
        <w:rPr>
          <w:rFonts w:hint="eastAsia"/>
        </w:rPr>
        <w:t>的</w:t>
      </w:r>
      <w:r w:rsidR="001F0FBE" w:rsidRPr="00DA65A8">
        <w:rPr>
          <w:rFonts w:hint="eastAsia"/>
        </w:rPr>
        <w:t>有关</w:t>
      </w:r>
      <w:r w:rsidRPr="00DA65A8">
        <w:rPr>
          <w:rFonts w:hint="eastAsia"/>
        </w:rPr>
        <w:t>规定。</w:t>
      </w:r>
    </w:p>
    <w:p w14:paraId="51741732"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DE7CDB6" w14:textId="7F066856" w:rsidR="000656AE" w:rsidRPr="00DA65A8" w:rsidRDefault="000656AE"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5D496151" w14:textId="3A803D50" w:rsidR="00BC7E19" w:rsidRPr="00DA65A8" w:rsidRDefault="00E85FB9" w:rsidP="00E65D4B">
      <w:pPr>
        <w:ind w:firstLine="480"/>
      </w:pPr>
      <w:r w:rsidRPr="00DA65A8">
        <w:rPr>
          <w:rFonts w:hint="eastAsia"/>
        </w:rPr>
        <w:t>工业企业噪声，是指在工业企业生产活动中使用固定的设备时产生的干扰周围生活环境的声音。</w:t>
      </w:r>
      <w:r w:rsidR="00BC7E19" w:rsidRPr="00DA65A8">
        <w:rPr>
          <w:rFonts w:hint="eastAsia"/>
        </w:rPr>
        <w:t>工业</w:t>
      </w:r>
      <w:r w:rsidR="00BC7E19" w:rsidRPr="00DA65A8">
        <w:t>企业</w:t>
      </w:r>
      <w:r w:rsidR="00BC7E19" w:rsidRPr="00DA65A8">
        <w:rPr>
          <w:rFonts w:hint="eastAsia"/>
        </w:rPr>
        <w:t>中</w:t>
      </w:r>
      <w:r w:rsidR="00BC7E19" w:rsidRPr="00DA65A8">
        <w:t>的</w:t>
      </w:r>
      <w:r w:rsidR="00BC7E19" w:rsidRPr="00DA65A8">
        <w:rPr>
          <w:rFonts w:hint="eastAsia"/>
        </w:rPr>
        <w:t>各类</w:t>
      </w:r>
      <w:r w:rsidR="00BC7E19" w:rsidRPr="00DA65A8">
        <w:t>生产设备运行时，产生较为</w:t>
      </w:r>
      <w:r w:rsidR="00BC7E19" w:rsidRPr="00DA65A8">
        <w:rPr>
          <w:rFonts w:hint="eastAsia"/>
        </w:rPr>
        <w:t>严重</w:t>
      </w:r>
      <w:r w:rsidR="00BC7E19" w:rsidRPr="00DA65A8">
        <w:t>的振动与噪声</w:t>
      </w:r>
      <w:r w:rsidR="00BC7E19" w:rsidRPr="00DA65A8">
        <w:rPr>
          <w:rFonts w:hint="eastAsia"/>
        </w:rPr>
        <w:t>，</w:t>
      </w:r>
      <w:r w:rsidR="00BC7E19" w:rsidRPr="00DA65A8">
        <w:t>而且工业企业</w:t>
      </w:r>
      <w:r w:rsidR="00BC7E19" w:rsidRPr="00DA65A8">
        <w:rPr>
          <w:rFonts w:hint="eastAsia"/>
        </w:rPr>
        <w:t>经常</w:t>
      </w:r>
      <w:r w:rsidR="00BC7E19" w:rsidRPr="00DA65A8">
        <w:t>在夜间</w:t>
      </w:r>
      <w:r w:rsidR="00BC7E19" w:rsidRPr="00DA65A8">
        <w:rPr>
          <w:rFonts w:hint="eastAsia"/>
        </w:rPr>
        <w:t>进行</w:t>
      </w:r>
      <w:r w:rsidR="00BC7E19" w:rsidRPr="00DA65A8">
        <w:t>生产，对周边居民会产生较为</w:t>
      </w:r>
      <w:r w:rsidR="00BC7E19" w:rsidRPr="00DA65A8">
        <w:rPr>
          <w:rFonts w:hint="eastAsia"/>
        </w:rPr>
        <w:t>严重</w:t>
      </w:r>
      <w:r w:rsidR="00BC7E19" w:rsidRPr="00DA65A8">
        <w:t>的</w:t>
      </w:r>
      <w:r w:rsidR="00BC7E19" w:rsidRPr="00DA65A8">
        <w:rPr>
          <w:rFonts w:hint="eastAsia"/>
        </w:rPr>
        <w:t>影响</w:t>
      </w:r>
      <w:r w:rsidR="00BC7E19" w:rsidRPr="00DA65A8">
        <w:t>。</w:t>
      </w:r>
    </w:p>
    <w:p w14:paraId="7964432E" w14:textId="225A56B5" w:rsidR="0058759E" w:rsidRPr="00DA65A8" w:rsidRDefault="00BC7E19" w:rsidP="00E65D4B">
      <w:pPr>
        <w:ind w:firstLine="480"/>
      </w:pPr>
      <w:r w:rsidRPr="00DA65A8">
        <w:rPr>
          <w:rFonts w:hint="eastAsia"/>
        </w:rPr>
        <w:t>小镇</w:t>
      </w:r>
      <w:r w:rsidRPr="00DA65A8">
        <w:t>内的</w:t>
      </w:r>
      <w:r w:rsidR="00BC404A" w:rsidRPr="00DA65A8">
        <w:rPr>
          <w:rFonts w:hint="eastAsia"/>
        </w:rPr>
        <w:t>如果</w:t>
      </w:r>
      <w:r w:rsidR="00BC404A" w:rsidRPr="00DA65A8">
        <w:t>设有</w:t>
      </w:r>
      <w:r w:rsidRPr="00DA65A8">
        <w:t>工业企业</w:t>
      </w:r>
      <w:r w:rsidR="00BC404A" w:rsidRPr="00DA65A8">
        <w:rPr>
          <w:rFonts w:hint="eastAsia"/>
        </w:rPr>
        <w:t>，首先</w:t>
      </w:r>
      <w:r w:rsidRPr="00DA65A8">
        <w:t>应</w:t>
      </w:r>
      <w:r w:rsidR="00BC404A" w:rsidRPr="00DA65A8">
        <w:rPr>
          <w:rFonts w:hint="eastAsia"/>
        </w:rPr>
        <w:t>集中设置</w:t>
      </w:r>
      <w:r w:rsidR="00BC404A" w:rsidRPr="00DA65A8">
        <w:t>在工业用地范围内，</w:t>
      </w:r>
      <w:r w:rsidR="00E85FB9" w:rsidRPr="00DA65A8">
        <w:rPr>
          <w:rFonts w:hint="eastAsia"/>
        </w:rPr>
        <w:t>保证</w:t>
      </w:r>
      <w:r w:rsidR="00BC404A" w:rsidRPr="00DA65A8">
        <w:rPr>
          <w:rFonts w:hint="eastAsia"/>
        </w:rPr>
        <w:t>小镇居民日常</w:t>
      </w:r>
      <w:r w:rsidR="00BC404A" w:rsidRPr="00DA65A8">
        <w:t>生活</w:t>
      </w:r>
      <w:r w:rsidR="00E85FB9" w:rsidRPr="00DA65A8">
        <w:rPr>
          <w:rFonts w:hint="eastAsia"/>
        </w:rPr>
        <w:t>不受到工业</w:t>
      </w:r>
      <w:r w:rsidR="009112D3" w:rsidRPr="00DA65A8">
        <w:rPr>
          <w:rFonts w:hint="eastAsia"/>
        </w:rPr>
        <w:t>企业</w:t>
      </w:r>
      <w:r w:rsidR="00E85FB9" w:rsidRPr="00DA65A8">
        <w:rPr>
          <w:rFonts w:hint="eastAsia"/>
        </w:rPr>
        <w:t>生产噪声的污染</w:t>
      </w:r>
      <w:r w:rsidR="00BC404A" w:rsidRPr="00DA65A8">
        <w:rPr>
          <w:rFonts w:hint="eastAsia"/>
        </w:rPr>
        <w:t>。其次应控制</w:t>
      </w:r>
      <w:r w:rsidR="00BC404A" w:rsidRPr="00DA65A8">
        <w:t>工业企业的噪声排放，</w:t>
      </w:r>
      <w:r w:rsidR="00E85FB9" w:rsidRPr="00DA65A8">
        <w:rPr>
          <w:rFonts w:hint="eastAsia"/>
        </w:rPr>
        <w:t>其厂界环境噪声排放应符合现行国家标准《工业企业厂界环境噪声排放标准》</w:t>
      </w:r>
      <w:r w:rsidR="00E85FB9" w:rsidRPr="00DA65A8">
        <w:rPr>
          <w:rFonts w:hint="eastAsia"/>
        </w:rPr>
        <w:t>GB 12348</w:t>
      </w:r>
      <w:r w:rsidR="00E85FB9" w:rsidRPr="00DA65A8">
        <w:rPr>
          <w:rFonts w:hint="eastAsia"/>
        </w:rPr>
        <w:t>的相关规定。</w:t>
      </w:r>
    </w:p>
    <w:p w14:paraId="75368C35" w14:textId="110050E4" w:rsidR="009112D3" w:rsidRPr="00DA65A8" w:rsidRDefault="009112D3" w:rsidP="00E65D4B">
      <w:pPr>
        <w:ind w:firstLine="480"/>
      </w:pPr>
      <w:r w:rsidRPr="00DA65A8">
        <w:rPr>
          <w:rFonts w:hint="eastAsia"/>
        </w:rPr>
        <w:t>本条的评价方法为：</w:t>
      </w:r>
      <w:r w:rsidR="001413A0" w:rsidRPr="00DA65A8">
        <w:rPr>
          <w:rFonts w:hint="eastAsia"/>
        </w:rPr>
        <w:t>规划</w:t>
      </w:r>
      <w:r w:rsidRPr="00DA65A8">
        <w:rPr>
          <w:rFonts w:hint="eastAsia"/>
        </w:rPr>
        <w:t>评价查阅</w:t>
      </w:r>
      <w:r w:rsidR="003E0596" w:rsidRPr="00DA65A8">
        <w:rPr>
          <w:rFonts w:hint="eastAsia"/>
        </w:rPr>
        <w:t>小区</w:t>
      </w:r>
      <w:r w:rsidR="00604C08" w:rsidRPr="00DA65A8">
        <w:rPr>
          <w:rFonts w:hint="eastAsia"/>
        </w:rPr>
        <w:t>规划方案、工业企业厂界环境噪声检测报告</w:t>
      </w:r>
      <w:r w:rsidRPr="00DA65A8">
        <w:rPr>
          <w:rFonts w:hint="eastAsia"/>
        </w:rPr>
        <w:t>。运营评价除审核</w:t>
      </w:r>
      <w:r w:rsidR="005F785F" w:rsidRPr="00DA65A8">
        <w:rPr>
          <w:rFonts w:hint="eastAsia"/>
        </w:rPr>
        <w:t>规划</w:t>
      </w:r>
      <w:r w:rsidRPr="00DA65A8">
        <w:rPr>
          <w:rFonts w:hint="eastAsia"/>
        </w:rPr>
        <w:t>阶段相关文件外，还需现场核实。</w:t>
      </w:r>
    </w:p>
    <w:p w14:paraId="1285C577" w14:textId="610CB015" w:rsidR="007522F7" w:rsidRPr="00DA65A8" w:rsidRDefault="00E4598F" w:rsidP="00E4598F">
      <w:pPr>
        <w:pStyle w:val="2"/>
        <w:spacing w:before="156" w:after="156"/>
        <w:ind w:firstLine="562"/>
      </w:pPr>
      <w:bookmarkStart w:id="44" w:name="_Toc528313862"/>
      <w:bookmarkStart w:id="45" w:name="_Toc21618119"/>
      <w:r w:rsidRPr="00DA65A8">
        <w:rPr>
          <w:rFonts w:hint="eastAsia"/>
        </w:rPr>
        <w:t xml:space="preserve">6.2 </w:t>
      </w:r>
      <w:r w:rsidRPr="00DA65A8">
        <w:rPr>
          <w:rFonts w:hint="eastAsia"/>
        </w:rPr>
        <w:t>评</w:t>
      </w:r>
      <w:r w:rsidR="004C25A3" w:rsidRPr="00DA65A8">
        <w:rPr>
          <w:rFonts w:hint="eastAsia"/>
        </w:rPr>
        <w:t xml:space="preserve"> </w:t>
      </w:r>
      <w:r w:rsidRPr="00DA65A8">
        <w:rPr>
          <w:rFonts w:hint="eastAsia"/>
        </w:rPr>
        <w:t>分</w:t>
      </w:r>
      <w:r w:rsidR="004C25A3" w:rsidRPr="00DA65A8">
        <w:rPr>
          <w:rFonts w:hint="eastAsia"/>
        </w:rPr>
        <w:t xml:space="preserve"> </w:t>
      </w:r>
      <w:r w:rsidRPr="00DA65A8">
        <w:rPr>
          <w:rFonts w:hint="eastAsia"/>
        </w:rPr>
        <w:t>项</w:t>
      </w:r>
      <w:bookmarkEnd w:id="44"/>
      <w:bookmarkEnd w:id="45"/>
    </w:p>
    <w:p w14:paraId="07CB717D" w14:textId="38A011B3" w:rsidR="00E4598F" w:rsidRPr="00DA65A8" w:rsidRDefault="004C25A3" w:rsidP="004C25A3">
      <w:pPr>
        <w:pStyle w:val="3"/>
        <w:spacing w:before="156" w:after="156"/>
        <w:ind w:firstLine="482"/>
      </w:pPr>
      <w:bookmarkStart w:id="46" w:name="_Toc21618120"/>
      <w:r w:rsidRPr="00DA65A8">
        <w:rPr>
          <w:rFonts w:hint="eastAsia"/>
        </w:rPr>
        <w:t>Ⅰ</w:t>
      </w:r>
      <w:r w:rsidRPr="00DA65A8">
        <w:rPr>
          <w:rFonts w:hint="eastAsia"/>
        </w:rPr>
        <w:t xml:space="preserve"> </w:t>
      </w:r>
      <w:r w:rsidR="00A97D97" w:rsidRPr="00DA65A8">
        <w:rPr>
          <w:rFonts w:hint="eastAsia"/>
        </w:rPr>
        <w:t>噪</w:t>
      </w:r>
      <w:r w:rsidRPr="00DA65A8">
        <w:rPr>
          <w:rFonts w:hint="eastAsia"/>
        </w:rPr>
        <w:t>声</w:t>
      </w:r>
      <w:r w:rsidR="00A97D97" w:rsidRPr="00DA65A8">
        <w:rPr>
          <w:rFonts w:hint="eastAsia"/>
        </w:rPr>
        <w:t>控制与声景</w:t>
      </w:r>
      <w:bookmarkEnd w:id="46"/>
      <w:r w:rsidR="00166CF4">
        <w:rPr>
          <w:rFonts w:hint="eastAsia"/>
        </w:rPr>
        <w:t>（</w:t>
      </w:r>
      <w:r w:rsidR="00166CF4">
        <w:rPr>
          <w:rFonts w:hint="eastAsia"/>
        </w:rPr>
        <w:t>3</w:t>
      </w:r>
      <w:r w:rsidR="00166CF4">
        <w:t>0</w:t>
      </w:r>
      <w:r w:rsidR="00166CF4">
        <w:t>分</w:t>
      </w:r>
      <w:r w:rsidR="00166CF4">
        <w:rPr>
          <w:rFonts w:hint="eastAsia"/>
        </w:rPr>
        <w:t>）</w:t>
      </w:r>
    </w:p>
    <w:p w14:paraId="11B40DD8" w14:textId="77777777" w:rsidR="00EF41CF" w:rsidRPr="00DA65A8" w:rsidRDefault="00EF41CF" w:rsidP="00D36E07">
      <w:pPr>
        <w:pStyle w:val="af9"/>
        <w:numPr>
          <w:ilvl w:val="0"/>
          <w:numId w:val="31"/>
        </w:numPr>
        <w:spacing w:before="62" w:after="62"/>
      </w:pPr>
      <w:r w:rsidRPr="00DA65A8">
        <w:rPr>
          <w:rFonts w:hint="eastAsia"/>
        </w:rPr>
        <w:t>小镇声功能规划合理，居民区、文教区与工业区、集中商业区分开布置，居民区、文教区与工业区、集中商业区之间采用设置绿化隔离带的措施降低工业区、集中商业区</w:t>
      </w:r>
      <w:r w:rsidRPr="00DA65A8">
        <w:rPr>
          <w:rFonts w:hint="eastAsia"/>
        </w:rPr>
        <w:lastRenderedPageBreak/>
        <w:t>的噪声干扰，评价分值</w:t>
      </w:r>
      <w:r w:rsidRPr="00DA65A8">
        <w:rPr>
          <w:rFonts w:hint="eastAsia"/>
        </w:rPr>
        <w:t>5</w:t>
      </w:r>
      <w:r w:rsidRPr="00DA65A8">
        <w:rPr>
          <w:rFonts w:hint="eastAsia"/>
        </w:rPr>
        <w:t>分。</w:t>
      </w:r>
    </w:p>
    <w:p w14:paraId="6DAAAEBB"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26CB3BC9" w14:textId="57C5403B" w:rsidR="00C73176" w:rsidRPr="00DA65A8" w:rsidRDefault="00C73176"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52FA0377" w14:textId="5781B97D" w:rsidR="00FB0354" w:rsidRPr="00DA65A8" w:rsidRDefault="000656AE" w:rsidP="00E65D4B">
      <w:pPr>
        <w:ind w:firstLine="480"/>
      </w:pPr>
      <w:r w:rsidRPr="00DA65A8">
        <w:rPr>
          <w:rFonts w:hint="eastAsia"/>
        </w:rPr>
        <w:t>小镇</w:t>
      </w:r>
      <w:r w:rsidRPr="00DA65A8">
        <w:t>进行</w:t>
      </w:r>
      <w:r w:rsidRPr="00DA65A8">
        <w:rPr>
          <w:rFonts w:hint="eastAsia"/>
        </w:rPr>
        <w:t>合理的声功能规划，对控制小镇</w:t>
      </w:r>
      <w:r w:rsidRPr="00DA65A8">
        <w:t>的</w:t>
      </w:r>
      <w:r w:rsidRPr="00DA65A8">
        <w:rPr>
          <w:rFonts w:hint="eastAsia"/>
        </w:rPr>
        <w:t>环境</w:t>
      </w:r>
      <w:r w:rsidRPr="00DA65A8">
        <w:t>噪声</w:t>
      </w:r>
      <w:r w:rsidRPr="00DA65A8">
        <w:rPr>
          <w:rFonts w:hint="eastAsia"/>
        </w:rPr>
        <w:t>具有重要意义。</w:t>
      </w:r>
      <w:r w:rsidR="00FB0354" w:rsidRPr="00DA65A8">
        <w:rPr>
          <w:rFonts w:hint="eastAsia"/>
        </w:rPr>
        <w:t>从</w:t>
      </w:r>
      <w:r w:rsidR="00FB0354" w:rsidRPr="00DA65A8">
        <w:t>规划上进行小镇的噪声控制，是小镇噪声控制的源头</w:t>
      </w:r>
      <w:r w:rsidR="00FB0354" w:rsidRPr="00DA65A8">
        <w:rPr>
          <w:rFonts w:hint="eastAsia"/>
        </w:rPr>
        <w:t>和</w:t>
      </w:r>
      <w:r w:rsidR="00FB0354" w:rsidRPr="00DA65A8">
        <w:t>最有效的方式。</w:t>
      </w:r>
    </w:p>
    <w:p w14:paraId="5A5EF1C8" w14:textId="2219EC0F" w:rsidR="00533C19" w:rsidRPr="00DA65A8" w:rsidRDefault="00C14ABB" w:rsidP="00E65D4B">
      <w:pPr>
        <w:ind w:firstLine="480"/>
      </w:pPr>
      <w:r w:rsidRPr="00DA65A8">
        <w:rPr>
          <w:rFonts w:hint="eastAsia"/>
        </w:rPr>
        <w:t>为了控制噪声，在</w:t>
      </w:r>
      <w:r w:rsidR="002F6918" w:rsidRPr="00DA65A8">
        <w:rPr>
          <w:rFonts w:hint="eastAsia"/>
        </w:rPr>
        <w:t>小镇</w:t>
      </w:r>
      <w:r w:rsidRPr="00DA65A8">
        <w:rPr>
          <w:rFonts w:hint="eastAsia"/>
        </w:rPr>
        <w:t>进行功能规划时，应在</w:t>
      </w:r>
      <w:r w:rsidR="000A18D4" w:rsidRPr="00DA65A8">
        <w:rPr>
          <w:rFonts w:hint="eastAsia"/>
        </w:rPr>
        <w:t>小镇</w:t>
      </w:r>
      <w:r w:rsidRPr="00DA65A8">
        <w:rPr>
          <w:rFonts w:hint="eastAsia"/>
        </w:rPr>
        <w:t>内部进行适当的功能分区，将噪声不敏感的非居住建筑，如商业等建筑布置在社区内交通干线两侧，居住建筑布置在远离交通干线位置；或者在交通干线两侧和居民区之间设置绿化隔离带、公园等。</w:t>
      </w:r>
    </w:p>
    <w:p w14:paraId="3B387A13" w14:textId="357E8B35" w:rsidR="00FB0354" w:rsidRPr="00DA65A8" w:rsidRDefault="00FB0354" w:rsidP="00E65D4B">
      <w:pPr>
        <w:ind w:firstLine="480"/>
      </w:pPr>
      <w:r w:rsidRPr="00DA65A8">
        <w:rPr>
          <w:rFonts w:hint="eastAsia"/>
        </w:rPr>
        <w:t>本条的评价方法为：</w:t>
      </w:r>
      <w:r w:rsidR="001413A0" w:rsidRPr="00DA65A8">
        <w:rPr>
          <w:rFonts w:hint="eastAsia"/>
        </w:rPr>
        <w:t>规划</w:t>
      </w:r>
      <w:r w:rsidRPr="00DA65A8">
        <w:rPr>
          <w:rFonts w:hint="eastAsia"/>
        </w:rPr>
        <w:t>评价查阅相关小镇规划方案或小镇声功能区划方案，噪声预测分析报告；运营评价除审核</w:t>
      </w:r>
      <w:r w:rsidR="005F785F" w:rsidRPr="00DA65A8">
        <w:rPr>
          <w:rFonts w:hint="eastAsia"/>
        </w:rPr>
        <w:t>规划</w:t>
      </w:r>
      <w:r w:rsidRPr="00DA65A8">
        <w:rPr>
          <w:rFonts w:hint="eastAsia"/>
        </w:rPr>
        <w:t>阶段相关文件外，还需现场核实。</w:t>
      </w:r>
    </w:p>
    <w:p w14:paraId="4383DEA7" w14:textId="77777777" w:rsidR="00EF41CF" w:rsidRPr="00DA65A8" w:rsidRDefault="00EF41CF" w:rsidP="00D36E07">
      <w:pPr>
        <w:pStyle w:val="af9"/>
        <w:numPr>
          <w:ilvl w:val="0"/>
          <w:numId w:val="31"/>
        </w:numPr>
        <w:spacing w:before="62" w:after="62"/>
      </w:pPr>
      <w:r w:rsidRPr="00DA65A8">
        <w:rPr>
          <w:rFonts w:hint="eastAsia"/>
        </w:rPr>
        <w:t>铁路、高速公路距小镇内最近居民区或文教区的最短距离不小于</w:t>
      </w:r>
      <w:r w:rsidRPr="00DA65A8">
        <w:rPr>
          <w:rFonts w:hint="eastAsia"/>
        </w:rPr>
        <w:t>2</w:t>
      </w:r>
      <w:r w:rsidRPr="00DA65A8">
        <w:t>00</w:t>
      </w:r>
      <w:r w:rsidRPr="00DA65A8">
        <w:rPr>
          <w:rFonts w:hint="eastAsia"/>
        </w:rPr>
        <w:t>m</w:t>
      </w:r>
      <w:r w:rsidRPr="00DA65A8">
        <w:rPr>
          <w:rFonts w:hint="eastAsia"/>
        </w:rPr>
        <w:t>。评价分值</w:t>
      </w:r>
      <w:r w:rsidRPr="00DA65A8">
        <w:rPr>
          <w:rFonts w:hint="eastAsia"/>
        </w:rPr>
        <w:t>5</w:t>
      </w:r>
      <w:r w:rsidRPr="00DA65A8">
        <w:rPr>
          <w:rFonts w:hint="eastAsia"/>
        </w:rPr>
        <w:t>分。</w:t>
      </w:r>
    </w:p>
    <w:p w14:paraId="47FE2668"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461278CA" w14:textId="740A7FD9" w:rsidR="00C73176" w:rsidRPr="00DA65A8" w:rsidRDefault="00C73176" w:rsidP="00E65D4B">
      <w:pPr>
        <w:ind w:firstLine="480"/>
      </w:pPr>
      <w:r w:rsidRPr="00DA65A8">
        <w:rPr>
          <w:rFonts w:hint="eastAsia"/>
        </w:rPr>
        <w:t>本条适用于</w:t>
      </w:r>
      <w:r w:rsidR="00397156" w:rsidRPr="00DA65A8">
        <w:rPr>
          <w:rFonts w:hint="eastAsia"/>
        </w:rPr>
        <w:t>规划、运营评价</w:t>
      </w:r>
      <w:r w:rsidRPr="00DA65A8">
        <w:rPr>
          <w:rFonts w:hint="eastAsia"/>
        </w:rPr>
        <w:t>，如果小镇周边无铁路线路或高速公路，本条可不参评。</w:t>
      </w:r>
      <w:r w:rsidRPr="00DA65A8">
        <w:rPr>
          <w:rFonts w:hint="eastAsia"/>
        </w:rPr>
        <w:t xml:space="preserve"> </w:t>
      </w:r>
    </w:p>
    <w:p w14:paraId="4DB0C349" w14:textId="5400291C" w:rsidR="00C73176" w:rsidRPr="00DA65A8" w:rsidRDefault="00C73176" w:rsidP="00E65D4B">
      <w:pPr>
        <w:ind w:firstLine="480"/>
      </w:pPr>
      <w:r w:rsidRPr="00DA65A8">
        <w:rPr>
          <w:rFonts w:hint="eastAsia"/>
        </w:rPr>
        <w:t>铁路、</w:t>
      </w:r>
      <w:r w:rsidR="00CB1CF8" w:rsidRPr="00DA65A8">
        <w:rPr>
          <w:rFonts w:hint="eastAsia"/>
        </w:rPr>
        <w:t>高速公路</w:t>
      </w:r>
      <w:r w:rsidRPr="00DA65A8">
        <w:rPr>
          <w:rFonts w:hint="eastAsia"/>
        </w:rPr>
        <w:t>产生的噪声强度大，频率范围宽，辐射范围广，很难从源头上进行有效的控制。通过控制距离噪声</w:t>
      </w:r>
      <w:proofErr w:type="gramStart"/>
      <w:r w:rsidRPr="00DA65A8">
        <w:rPr>
          <w:rFonts w:hint="eastAsia"/>
        </w:rPr>
        <w:t>源之间</w:t>
      </w:r>
      <w:proofErr w:type="gramEnd"/>
      <w:r w:rsidRPr="00DA65A8">
        <w:rPr>
          <w:rFonts w:hint="eastAsia"/>
        </w:rPr>
        <w:t>的距离是控制此类噪声污染的最有效途径。</w:t>
      </w:r>
    </w:p>
    <w:p w14:paraId="1140A290" w14:textId="5E1ED924" w:rsidR="00C73176" w:rsidRPr="00DA65A8" w:rsidRDefault="00C405A2" w:rsidP="00E65D4B">
      <w:pPr>
        <w:ind w:firstLine="480"/>
      </w:pPr>
      <w:r w:rsidRPr="00DA65A8">
        <w:rPr>
          <w:rFonts w:hint="eastAsia"/>
        </w:rPr>
        <w:t>小镇</w:t>
      </w:r>
      <w:r w:rsidRPr="00DA65A8">
        <w:t>内的</w:t>
      </w:r>
      <w:r w:rsidR="00AE4DC5" w:rsidRPr="00DA65A8">
        <w:rPr>
          <w:rFonts w:hint="eastAsia"/>
        </w:rPr>
        <w:t>居民区或文教区均是</w:t>
      </w:r>
      <w:r w:rsidR="00C73176" w:rsidRPr="00DA65A8">
        <w:rPr>
          <w:rFonts w:hint="eastAsia"/>
        </w:rPr>
        <w:t>需要保持安静的</w:t>
      </w:r>
      <w:r w:rsidR="00AE4DC5" w:rsidRPr="00DA65A8">
        <w:rPr>
          <w:rFonts w:hint="eastAsia"/>
        </w:rPr>
        <w:t>噪声</w:t>
      </w:r>
      <w:r w:rsidR="00AE4DC5" w:rsidRPr="00DA65A8">
        <w:t>敏感建筑</w:t>
      </w:r>
      <w:r w:rsidR="00C73176" w:rsidRPr="00DA65A8">
        <w:rPr>
          <w:rFonts w:hint="eastAsia"/>
        </w:rPr>
        <w:t>物。自然环保部在环境保护评价实践中，一般要求在高速铁路、重型工厂边界</w:t>
      </w:r>
      <w:r w:rsidR="00C73176" w:rsidRPr="00DA65A8">
        <w:rPr>
          <w:rFonts w:hint="eastAsia"/>
        </w:rPr>
        <w:t>30m</w:t>
      </w:r>
      <w:r w:rsidR="00C73176" w:rsidRPr="00DA65A8">
        <w:rPr>
          <w:rFonts w:hint="eastAsia"/>
        </w:rPr>
        <w:t>范围内，严禁新建医院、学校等相关噪声敏感建筑物；在高速铁路、重型工厂边界</w:t>
      </w:r>
      <w:r w:rsidR="00C73176" w:rsidRPr="00DA65A8">
        <w:rPr>
          <w:rFonts w:hint="eastAsia"/>
        </w:rPr>
        <w:t>200m</w:t>
      </w:r>
      <w:r w:rsidR="00C73176" w:rsidRPr="00DA65A8">
        <w:rPr>
          <w:rFonts w:hint="eastAsia"/>
        </w:rPr>
        <w:t>范围内，不宜新建医院、学校、住宅等相关噪声敏感建筑物。为了保证</w:t>
      </w:r>
      <w:r w:rsidRPr="00DA65A8">
        <w:rPr>
          <w:rFonts w:hint="eastAsia"/>
        </w:rPr>
        <w:t>小镇内</w:t>
      </w:r>
      <w:r w:rsidRPr="00DA65A8">
        <w:t>居民区和文教区</w:t>
      </w:r>
      <w:r w:rsidR="00C73176" w:rsidRPr="00DA65A8">
        <w:rPr>
          <w:rFonts w:hint="eastAsia"/>
        </w:rPr>
        <w:t>的噪声水平，保证人们的身心健康，规定</w:t>
      </w:r>
      <w:r w:rsidRPr="00DA65A8">
        <w:rPr>
          <w:rFonts w:hint="eastAsia"/>
        </w:rPr>
        <w:t>小镇内</w:t>
      </w:r>
      <w:r w:rsidRPr="00DA65A8">
        <w:t>居民区和文教区</w:t>
      </w:r>
      <w:r w:rsidR="00C73176" w:rsidRPr="00DA65A8">
        <w:rPr>
          <w:rFonts w:hint="eastAsia"/>
        </w:rPr>
        <w:t>距离铁路、</w:t>
      </w:r>
      <w:r w:rsidRPr="00DA65A8">
        <w:rPr>
          <w:rFonts w:hint="eastAsia"/>
        </w:rPr>
        <w:t>高速公路</w:t>
      </w:r>
      <w:r w:rsidR="00C73176" w:rsidRPr="00DA65A8">
        <w:rPr>
          <w:rFonts w:hint="eastAsia"/>
        </w:rPr>
        <w:t>等产生噪声的区域</w:t>
      </w:r>
      <w:r w:rsidR="00C73176" w:rsidRPr="00DA65A8">
        <w:rPr>
          <w:rFonts w:hint="eastAsia"/>
        </w:rPr>
        <w:t>200m</w:t>
      </w:r>
      <w:r w:rsidR="00C73176" w:rsidRPr="00DA65A8">
        <w:rPr>
          <w:rFonts w:hint="eastAsia"/>
        </w:rPr>
        <w:t>以上。</w:t>
      </w:r>
    </w:p>
    <w:p w14:paraId="342C5073" w14:textId="2602D733" w:rsidR="00533C19" w:rsidRPr="00DA65A8" w:rsidRDefault="00C73176" w:rsidP="00E65D4B">
      <w:pPr>
        <w:ind w:firstLine="480"/>
      </w:pPr>
      <w:r w:rsidRPr="00DA65A8">
        <w:rPr>
          <w:rFonts w:hint="eastAsia"/>
        </w:rPr>
        <w:t>本条的评价方法为：</w:t>
      </w:r>
      <w:r w:rsidR="001413A0" w:rsidRPr="00DA65A8">
        <w:rPr>
          <w:rFonts w:hint="eastAsia"/>
        </w:rPr>
        <w:t>规划</w:t>
      </w:r>
      <w:r w:rsidRPr="00DA65A8">
        <w:rPr>
          <w:rFonts w:hint="eastAsia"/>
        </w:rPr>
        <w:t>评价查阅相关</w:t>
      </w:r>
      <w:r w:rsidR="009B0ED1" w:rsidRPr="00DA65A8">
        <w:rPr>
          <w:rFonts w:hint="eastAsia"/>
        </w:rPr>
        <w:t>小镇</w:t>
      </w:r>
      <w:r w:rsidRPr="00DA65A8">
        <w:rPr>
          <w:rFonts w:hint="eastAsia"/>
        </w:rPr>
        <w:t>规划方案、</w:t>
      </w:r>
      <w:r w:rsidR="009B0ED1" w:rsidRPr="00DA65A8">
        <w:rPr>
          <w:rFonts w:hint="eastAsia"/>
        </w:rPr>
        <w:t>小镇</w:t>
      </w:r>
      <w:r w:rsidRPr="00DA65A8">
        <w:rPr>
          <w:rFonts w:hint="eastAsia"/>
        </w:rPr>
        <w:t>噪声</w:t>
      </w:r>
      <w:proofErr w:type="gramStart"/>
      <w:r w:rsidRPr="00DA65A8">
        <w:rPr>
          <w:rFonts w:hint="eastAsia"/>
        </w:rPr>
        <w:t>源分析</w:t>
      </w:r>
      <w:proofErr w:type="gramEnd"/>
      <w:r w:rsidRPr="00DA65A8">
        <w:rPr>
          <w:rFonts w:hint="eastAsia"/>
        </w:rPr>
        <w:t>报告；运营评价除审核</w:t>
      </w:r>
      <w:r w:rsidR="005F785F" w:rsidRPr="00DA65A8">
        <w:rPr>
          <w:rFonts w:hint="eastAsia"/>
        </w:rPr>
        <w:t>规划</w:t>
      </w:r>
      <w:r w:rsidRPr="00DA65A8">
        <w:rPr>
          <w:rFonts w:hint="eastAsia"/>
        </w:rPr>
        <w:t>阶段相关文件外，还需现场核实。</w:t>
      </w:r>
    </w:p>
    <w:p w14:paraId="35017593" w14:textId="77777777" w:rsidR="00EF41CF" w:rsidRPr="00DA65A8" w:rsidRDefault="00EF41CF" w:rsidP="00D36E07">
      <w:pPr>
        <w:pStyle w:val="af9"/>
        <w:numPr>
          <w:ilvl w:val="0"/>
          <w:numId w:val="31"/>
        </w:numPr>
        <w:spacing w:before="62" w:after="62"/>
      </w:pPr>
      <w:r w:rsidRPr="00DA65A8">
        <w:rPr>
          <w:rFonts w:hint="eastAsia"/>
        </w:rPr>
        <w:t>小镇内居民娱乐活动场所与居民区的最短距离不小于</w:t>
      </w:r>
      <w:r w:rsidRPr="00DA65A8">
        <w:rPr>
          <w:rFonts w:hint="eastAsia"/>
        </w:rPr>
        <w:t>1</w:t>
      </w:r>
      <w:r w:rsidRPr="00DA65A8">
        <w:t>00</w:t>
      </w:r>
      <w:r w:rsidRPr="00DA65A8">
        <w:rPr>
          <w:rFonts w:hint="eastAsia"/>
        </w:rPr>
        <w:t>m</w:t>
      </w:r>
      <w:r w:rsidRPr="00DA65A8">
        <w:rPr>
          <w:rFonts w:hint="eastAsia"/>
        </w:rPr>
        <w:t>，并在该场所设置预防噪声排放超标的警示标识，得</w:t>
      </w:r>
      <w:r w:rsidRPr="00DA65A8">
        <w:rPr>
          <w:rFonts w:hint="eastAsia"/>
        </w:rPr>
        <w:t>5</w:t>
      </w:r>
      <w:r w:rsidRPr="00DA65A8">
        <w:rPr>
          <w:rFonts w:hint="eastAsia"/>
        </w:rPr>
        <w:t>分。</w:t>
      </w:r>
    </w:p>
    <w:p w14:paraId="7C1441F6"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23172B17" w14:textId="59EE8C16" w:rsidR="00533C19" w:rsidRPr="00DA65A8" w:rsidRDefault="00E027FF"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2E7CE59A" w14:textId="6F6345AD" w:rsidR="00E027FF" w:rsidRPr="00DA65A8" w:rsidRDefault="00E027FF" w:rsidP="00E65D4B">
      <w:pPr>
        <w:ind w:firstLine="480"/>
      </w:pPr>
      <w:r w:rsidRPr="00DA65A8">
        <w:rPr>
          <w:rFonts w:hint="eastAsia"/>
        </w:rPr>
        <w:t>小镇</w:t>
      </w:r>
      <w:r w:rsidRPr="00DA65A8">
        <w:t>内，通常会设置居民娱乐活动场所，</w:t>
      </w:r>
      <w:r w:rsidRPr="00DA65A8">
        <w:rPr>
          <w:rFonts w:hint="eastAsia"/>
        </w:rPr>
        <w:t>该类</w:t>
      </w:r>
      <w:r w:rsidRPr="00DA65A8">
        <w:t>场所</w:t>
      </w:r>
      <w:r w:rsidR="00583541" w:rsidRPr="00DA65A8">
        <w:rPr>
          <w:rFonts w:hint="eastAsia"/>
        </w:rPr>
        <w:t>经常</w:t>
      </w:r>
      <w:r w:rsidR="00583541" w:rsidRPr="00DA65A8">
        <w:t>会进行居民锻炼</w:t>
      </w:r>
      <w:r w:rsidR="00583541" w:rsidRPr="00DA65A8">
        <w:rPr>
          <w:rFonts w:hint="eastAsia"/>
        </w:rPr>
        <w:t>、</w:t>
      </w:r>
      <w:r w:rsidR="00583541" w:rsidRPr="00DA65A8">
        <w:t>娱乐舞蹈、临时聚会</w:t>
      </w:r>
      <w:r w:rsidR="00583541" w:rsidRPr="00DA65A8">
        <w:rPr>
          <w:rFonts w:hint="eastAsia"/>
        </w:rPr>
        <w:t>等</w:t>
      </w:r>
      <w:r w:rsidR="00583541" w:rsidRPr="00DA65A8">
        <w:t>活动</w:t>
      </w:r>
      <w:r w:rsidR="00583541" w:rsidRPr="00DA65A8">
        <w:rPr>
          <w:rFonts w:hint="eastAsia"/>
        </w:rPr>
        <w:t>，产生</w:t>
      </w:r>
      <w:r w:rsidR="00583541" w:rsidRPr="00DA65A8">
        <w:t>社会生活噪声。</w:t>
      </w:r>
      <w:r w:rsidR="00583541" w:rsidRPr="00DA65A8">
        <w:rPr>
          <w:rFonts w:hint="eastAsia"/>
        </w:rPr>
        <w:t>社会生活噪声的特点是声源种类繁多且复杂，分布面广，夜间时段较为严重，具有隐蔽性、随机性、不易被监测等。</w:t>
      </w:r>
    </w:p>
    <w:p w14:paraId="4E74F210" w14:textId="3898DDF5" w:rsidR="00583541" w:rsidRPr="00DA65A8" w:rsidRDefault="00583541" w:rsidP="00E65D4B">
      <w:pPr>
        <w:ind w:firstLine="480"/>
      </w:pPr>
      <w:r w:rsidRPr="00DA65A8">
        <w:rPr>
          <w:rFonts w:hint="eastAsia"/>
        </w:rPr>
        <w:t>为了</w:t>
      </w:r>
      <w:r w:rsidRPr="00DA65A8">
        <w:t>控制居民娱乐场所产生的噪声不对居民</w:t>
      </w:r>
      <w:r w:rsidRPr="00DA65A8">
        <w:rPr>
          <w:rFonts w:hint="eastAsia"/>
        </w:rPr>
        <w:t>的</w:t>
      </w:r>
      <w:r w:rsidRPr="00DA65A8">
        <w:t>生活和睡眠产生噪声干扰，</w:t>
      </w:r>
      <w:r w:rsidRPr="00DA65A8">
        <w:rPr>
          <w:rFonts w:hint="eastAsia"/>
        </w:rPr>
        <w:t>本条规定其与居民区的最短距离不小于</w:t>
      </w:r>
      <w:r w:rsidRPr="00DA65A8">
        <w:rPr>
          <w:rFonts w:hint="eastAsia"/>
        </w:rPr>
        <w:t>1</w:t>
      </w:r>
      <w:r w:rsidRPr="00DA65A8">
        <w:t>00</w:t>
      </w:r>
      <w:r w:rsidRPr="00DA65A8">
        <w:rPr>
          <w:rFonts w:hint="eastAsia"/>
        </w:rPr>
        <w:t>m</w:t>
      </w:r>
      <w:r w:rsidRPr="00DA65A8">
        <w:rPr>
          <w:rFonts w:hint="eastAsia"/>
        </w:rPr>
        <w:t>。对于社会生活排放噪声的控制，除了采用各种降噪措施进行控制外，在</w:t>
      </w:r>
      <w:r w:rsidR="00010142" w:rsidRPr="00DA65A8">
        <w:rPr>
          <w:rFonts w:hint="eastAsia"/>
        </w:rPr>
        <w:t>居民娱乐</w:t>
      </w:r>
      <w:r w:rsidR="00010142" w:rsidRPr="00DA65A8">
        <w:t>活动</w:t>
      </w:r>
      <w:r w:rsidRPr="00DA65A8">
        <w:rPr>
          <w:rFonts w:hint="eastAsia"/>
        </w:rPr>
        <w:t>场所、特别是一些人员流动性大的场所，设置预防</w:t>
      </w:r>
      <w:r w:rsidRPr="00DA65A8">
        <w:rPr>
          <w:rFonts w:hint="eastAsia"/>
        </w:rPr>
        <w:lastRenderedPageBreak/>
        <w:t>噪声排放超标的警示标识，也是控制社会生活噪声的有效措施。</w:t>
      </w:r>
    </w:p>
    <w:p w14:paraId="7B83053D" w14:textId="7C24AB30" w:rsidR="00010142" w:rsidRPr="00DA65A8" w:rsidRDefault="00010142" w:rsidP="00E65D4B">
      <w:pPr>
        <w:ind w:firstLine="480"/>
      </w:pPr>
      <w:r w:rsidRPr="00DA65A8">
        <w:rPr>
          <w:rFonts w:hint="eastAsia"/>
        </w:rPr>
        <w:t>本条的评价方法为：</w:t>
      </w:r>
      <w:r w:rsidR="001413A0" w:rsidRPr="00DA65A8">
        <w:rPr>
          <w:rFonts w:hint="eastAsia"/>
        </w:rPr>
        <w:t>规划</w:t>
      </w:r>
      <w:r w:rsidRPr="00DA65A8">
        <w:rPr>
          <w:rFonts w:hint="eastAsia"/>
        </w:rPr>
        <w:t>评价查阅相关</w:t>
      </w:r>
      <w:r w:rsidR="005F785F" w:rsidRPr="00DA65A8">
        <w:rPr>
          <w:rFonts w:hint="eastAsia"/>
        </w:rPr>
        <w:t>规划</w:t>
      </w:r>
      <w:r w:rsidRPr="00DA65A8">
        <w:rPr>
          <w:rFonts w:hint="eastAsia"/>
        </w:rPr>
        <w:t>文件、标识设置说明；运营评价除审核</w:t>
      </w:r>
      <w:r w:rsidR="005F785F" w:rsidRPr="00DA65A8">
        <w:rPr>
          <w:rFonts w:hint="eastAsia"/>
        </w:rPr>
        <w:t>规划</w:t>
      </w:r>
      <w:r w:rsidRPr="00DA65A8">
        <w:rPr>
          <w:rFonts w:hint="eastAsia"/>
        </w:rPr>
        <w:t>阶段相关文件外，还需现场核实。</w:t>
      </w:r>
    </w:p>
    <w:p w14:paraId="14085821" w14:textId="56EAFC3E" w:rsidR="00EF41CF" w:rsidRPr="00DA65A8" w:rsidRDefault="00EF41CF" w:rsidP="00D36E07">
      <w:pPr>
        <w:pStyle w:val="af9"/>
        <w:numPr>
          <w:ilvl w:val="0"/>
          <w:numId w:val="31"/>
        </w:numPr>
        <w:spacing w:before="62" w:after="62"/>
      </w:pPr>
      <w:r w:rsidRPr="00DA65A8">
        <w:rPr>
          <w:rFonts w:hint="eastAsia"/>
        </w:rPr>
        <w:t>对小镇内部固定噪声</w:t>
      </w:r>
      <w:proofErr w:type="gramStart"/>
      <w:r w:rsidRPr="00DA65A8">
        <w:rPr>
          <w:rFonts w:hint="eastAsia"/>
        </w:rPr>
        <w:t>源采取</w:t>
      </w:r>
      <w:proofErr w:type="gramEnd"/>
      <w:r w:rsidRPr="00DA65A8">
        <w:rPr>
          <w:rFonts w:hint="eastAsia"/>
        </w:rPr>
        <w:t>隔声罩、隔声屏障、消声等降噪措施，噪声源边界的噪声排放满足</w:t>
      </w:r>
      <w:r w:rsidR="00EB3C46" w:rsidRPr="00DA65A8">
        <w:rPr>
          <w:rFonts w:hint="eastAsia"/>
        </w:rPr>
        <w:t>现行国家标准</w:t>
      </w:r>
      <w:r w:rsidRPr="00DA65A8">
        <w:rPr>
          <w:rFonts w:hint="eastAsia"/>
        </w:rPr>
        <w:t>《社会生活环境噪声排放标准》</w:t>
      </w:r>
      <w:r w:rsidRPr="00DA65A8">
        <w:rPr>
          <w:rFonts w:hint="eastAsia"/>
        </w:rPr>
        <w:t>GB 22337</w:t>
      </w:r>
      <w:r w:rsidRPr="00DA65A8">
        <w:rPr>
          <w:rFonts w:hint="eastAsia"/>
        </w:rPr>
        <w:t>的要求，得</w:t>
      </w:r>
      <w:r w:rsidRPr="00DA65A8">
        <w:rPr>
          <w:rFonts w:hint="eastAsia"/>
        </w:rPr>
        <w:t>5</w:t>
      </w:r>
      <w:r w:rsidRPr="00DA65A8">
        <w:rPr>
          <w:rFonts w:hint="eastAsia"/>
        </w:rPr>
        <w:t>分。</w:t>
      </w:r>
    </w:p>
    <w:p w14:paraId="303386EF"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5C5A465" w14:textId="04E22687" w:rsidR="00A91530" w:rsidRPr="00DA65A8" w:rsidRDefault="00A91530"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58AED097" w14:textId="5BC64A13" w:rsidR="00080D23" w:rsidRPr="00DA65A8" w:rsidRDefault="00080D23" w:rsidP="00E65D4B">
      <w:pPr>
        <w:ind w:firstLine="480"/>
      </w:pPr>
      <w:r w:rsidRPr="00DA65A8">
        <w:rPr>
          <w:rFonts w:hint="eastAsia"/>
        </w:rPr>
        <w:t>对小镇环境噪声产生干扰的不仅有小镇周边的噪声源，小镇内部的噪声源也是社区噪声超标的重要因素。对小镇内部固定噪声源也应采取有效措施进行控制，以保证小镇内部</w:t>
      </w:r>
      <w:proofErr w:type="gramStart"/>
      <w:r w:rsidRPr="00DA65A8">
        <w:rPr>
          <w:rFonts w:hint="eastAsia"/>
        </w:rPr>
        <w:t>整体声</w:t>
      </w:r>
      <w:proofErr w:type="gramEnd"/>
      <w:r w:rsidRPr="00DA65A8">
        <w:rPr>
          <w:rFonts w:hint="eastAsia"/>
        </w:rPr>
        <w:t>环境满足健康要求。</w:t>
      </w:r>
    </w:p>
    <w:p w14:paraId="4585255E" w14:textId="26460DD3" w:rsidR="00080D23" w:rsidRPr="00DA65A8" w:rsidRDefault="00080D23" w:rsidP="00E65D4B">
      <w:pPr>
        <w:ind w:firstLine="480"/>
      </w:pPr>
      <w:r w:rsidRPr="00DA65A8">
        <w:rPr>
          <w:rFonts w:hint="eastAsia"/>
        </w:rPr>
        <w:t>小镇内部固定噪声源通常有设置在小镇内地面或裙房顶的冷却塔、水泵机组、通风机组、空调室外机等。这类噪声</w:t>
      </w:r>
      <w:proofErr w:type="gramStart"/>
      <w:r w:rsidRPr="00DA65A8">
        <w:rPr>
          <w:rFonts w:hint="eastAsia"/>
        </w:rPr>
        <w:t>源设置</w:t>
      </w:r>
      <w:proofErr w:type="gramEnd"/>
      <w:r w:rsidRPr="00DA65A8">
        <w:rPr>
          <w:rFonts w:hint="eastAsia"/>
        </w:rPr>
        <w:t>在</w:t>
      </w:r>
      <w:r w:rsidR="00594548" w:rsidRPr="00DA65A8">
        <w:rPr>
          <w:rFonts w:hint="eastAsia"/>
        </w:rPr>
        <w:t>小镇</w:t>
      </w:r>
      <w:r w:rsidRPr="00DA65A8">
        <w:rPr>
          <w:rFonts w:hint="eastAsia"/>
        </w:rPr>
        <w:t>内部，会对</w:t>
      </w:r>
      <w:r w:rsidR="00594548" w:rsidRPr="00DA65A8">
        <w:rPr>
          <w:rFonts w:hint="eastAsia"/>
        </w:rPr>
        <w:t>小镇</w:t>
      </w:r>
      <w:r w:rsidRPr="00DA65A8">
        <w:rPr>
          <w:rFonts w:hint="eastAsia"/>
        </w:rPr>
        <w:t>环境噪声产生直接干扰。对这些</w:t>
      </w:r>
      <w:r w:rsidR="00594548" w:rsidRPr="00DA65A8">
        <w:rPr>
          <w:rFonts w:hint="eastAsia"/>
        </w:rPr>
        <w:t>小</w:t>
      </w:r>
      <w:proofErr w:type="gramStart"/>
      <w:r w:rsidR="00594548" w:rsidRPr="00DA65A8">
        <w:rPr>
          <w:rFonts w:hint="eastAsia"/>
        </w:rPr>
        <w:t>镇</w:t>
      </w:r>
      <w:r w:rsidRPr="00DA65A8">
        <w:rPr>
          <w:rFonts w:hint="eastAsia"/>
        </w:rPr>
        <w:t>内部</w:t>
      </w:r>
      <w:proofErr w:type="gramEnd"/>
      <w:r w:rsidRPr="00DA65A8">
        <w:rPr>
          <w:rFonts w:hint="eastAsia"/>
        </w:rPr>
        <w:t>固定噪声源，应分别对</w:t>
      </w:r>
      <w:proofErr w:type="gramStart"/>
      <w:r w:rsidRPr="00DA65A8">
        <w:rPr>
          <w:rFonts w:hint="eastAsia"/>
        </w:rPr>
        <w:t>不</w:t>
      </w:r>
      <w:proofErr w:type="gramEnd"/>
      <w:r w:rsidRPr="00DA65A8">
        <w:rPr>
          <w:rFonts w:hint="eastAsia"/>
        </w:rPr>
        <w:t>同房间、不同设备采取不同的、有效的隔声降噪措施，有效降低这些内部噪声源排放的噪声。</w:t>
      </w:r>
      <w:r w:rsidR="00594548" w:rsidRPr="00DA65A8">
        <w:rPr>
          <w:rFonts w:hint="eastAsia"/>
        </w:rPr>
        <w:t>噪声源边界的噪声排放满足现行国家标准《社会生活环境噪声排放标准》</w:t>
      </w:r>
      <w:r w:rsidR="00594548" w:rsidRPr="00DA65A8">
        <w:rPr>
          <w:rFonts w:hint="eastAsia"/>
        </w:rPr>
        <w:t>GB 22337</w:t>
      </w:r>
      <w:r w:rsidR="00594548" w:rsidRPr="00DA65A8">
        <w:rPr>
          <w:rFonts w:hint="eastAsia"/>
        </w:rPr>
        <w:t>的要求</w:t>
      </w:r>
      <w:r w:rsidRPr="00DA65A8">
        <w:rPr>
          <w:rFonts w:hint="eastAsia"/>
        </w:rPr>
        <w:t>。</w:t>
      </w:r>
    </w:p>
    <w:p w14:paraId="12BCEDF3" w14:textId="10EA13FB" w:rsidR="00533C19" w:rsidRPr="00DA65A8" w:rsidRDefault="00080D23" w:rsidP="00E65D4B">
      <w:pPr>
        <w:ind w:firstLine="480"/>
      </w:pPr>
      <w:r w:rsidRPr="00DA65A8">
        <w:rPr>
          <w:rFonts w:hint="eastAsia"/>
        </w:rPr>
        <w:t>本条的评价方法为：</w:t>
      </w:r>
      <w:r w:rsidR="001413A0" w:rsidRPr="00DA65A8">
        <w:rPr>
          <w:rFonts w:hint="eastAsia"/>
        </w:rPr>
        <w:t>规划</w:t>
      </w:r>
      <w:r w:rsidRPr="00DA65A8">
        <w:rPr>
          <w:rFonts w:hint="eastAsia"/>
        </w:rPr>
        <w:t>评价查阅相关</w:t>
      </w:r>
      <w:r w:rsidR="009E7BBF" w:rsidRPr="00DA65A8">
        <w:rPr>
          <w:rFonts w:hint="eastAsia"/>
        </w:rPr>
        <w:t>小镇</w:t>
      </w:r>
      <w:r w:rsidRPr="00DA65A8">
        <w:rPr>
          <w:rFonts w:hint="eastAsia"/>
        </w:rPr>
        <w:t>规划方案、</w:t>
      </w:r>
      <w:r w:rsidR="009E7BBF" w:rsidRPr="00DA65A8">
        <w:rPr>
          <w:rFonts w:hint="eastAsia"/>
        </w:rPr>
        <w:t>小镇</w:t>
      </w:r>
      <w:r w:rsidRPr="00DA65A8">
        <w:rPr>
          <w:rFonts w:hint="eastAsia"/>
        </w:rPr>
        <w:t>噪声控制方案、</w:t>
      </w:r>
      <w:r w:rsidR="009E7BBF" w:rsidRPr="00DA65A8">
        <w:rPr>
          <w:rFonts w:hint="eastAsia"/>
        </w:rPr>
        <w:t>小镇</w:t>
      </w:r>
      <w:r w:rsidRPr="00DA65A8">
        <w:rPr>
          <w:rFonts w:hint="eastAsia"/>
        </w:rPr>
        <w:t>内部固定噪声</w:t>
      </w:r>
      <w:proofErr w:type="gramStart"/>
      <w:r w:rsidRPr="00DA65A8">
        <w:rPr>
          <w:rFonts w:hint="eastAsia"/>
        </w:rPr>
        <w:t>源治理</w:t>
      </w:r>
      <w:proofErr w:type="gramEnd"/>
      <w:r w:rsidRPr="00DA65A8">
        <w:rPr>
          <w:rFonts w:hint="eastAsia"/>
        </w:rPr>
        <w:t>方案等；运营评价除审核</w:t>
      </w:r>
      <w:r w:rsidR="005F785F" w:rsidRPr="00DA65A8">
        <w:rPr>
          <w:rFonts w:hint="eastAsia"/>
        </w:rPr>
        <w:t>规划</w:t>
      </w:r>
      <w:r w:rsidRPr="00DA65A8">
        <w:rPr>
          <w:rFonts w:hint="eastAsia"/>
        </w:rPr>
        <w:t>阶段相关文件外，还需现场核实。</w:t>
      </w:r>
    </w:p>
    <w:p w14:paraId="1F29A7A8" w14:textId="77777777" w:rsidR="00EF41CF" w:rsidRPr="00DA65A8" w:rsidRDefault="00EF41CF" w:rsidP="00D36E07">
      <w:pPr>
        <w:pStyle w:val="af9"/>
        <w:numPr>
          <w:ilvl w:val="0"/>
          <w:numId w:val="31"/>
        </w:numPr>
        <w:spacing w:before="62" w:after="62"/>
        <w:rPr>
          <w:rFonts w:cs="Times New Roman"/>
        </w:rPr>
      </w:pPr>
      <w:r w:rsidRPr="00DA65A8">
        <w:rPr>
          <w:rFonts w:cs="Times New Roman" w:hint="eastAsia"/>
        </w:rPr>
        <w:t>小镇内不少于</w:t>
      </w:r>
      <w:r w:rsidRPr="00DA65A8">
        <w:rPr>
          <w:rFonts w:cs="Times New Roman" w:hint="eastAsia"/>
        </w:rPr>
        <w:t>1</w:t>
      </w:r>
      <w:r w:rsidRPr="00DA65A8">
        <w:rPr>
          <w:rFonts w:cs="Times New Roman" w:hint="eastAsia"/>
        </w:rPr>
        <w:t>个场所结合景观设计，</w:t>
      </w:r>
      <w:proofErr w:type="gramStart"/>
      <w:r w:rsidRPr="00DA65A8">
        <w:rPr>
          <w:rFonts w:cs="Times New Roman"/>
        </w:rPr>
        <w:t>进行声景设计</w:t>
      </w:r>
      <w:proofErr w:type="gramEnd"/>
      <w:r w:rsidRPr="00DA65A8">
        <w:rPr>
          <w:rFonts w:cs="Times New Roman" w:hint="eastAsia"/>
        </w:rPr>
        <w:t>，</w:t>
      </w:r>
      <w:r w:rsidRPr="00DA65A8">
        <w:rPr>
          <w:rFonts w:cs="Times New Roman"/>
        </w:rPr>
        <w:t>得</w:t>
      </w:r>
      <w:r w:rsidRPr="00DA65A8">
        <w:rPr>
          <w:rFonts w:cs="Times New Roman"/>
        </w:rPr>
        <w:t>5</w:t>
      </w:r>
      <w:r w:rsidRPr="00DA65A8">
        <w:rPr>
          <w:rFonts w:cs="Times New Roman"/>
        </w:rPr>
        <w:t>分</w:t>
      </w:r>
      <w:r w:rsidRPr="00DA65A8">
        <w:rPr>
          <w:rFonts w:cs="Times New Roman" w:hint="eastAsia"/>
        </w:rPr>
        <w:t>。</w:t>
      </w:r>
    </w:p>
    <w:p w14:paraId="43CC4F5F"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A40B29F" w14:textId="7DB2FB60" w:rsidR="00A91530" w:rsidRPr="00DA65A8" w:rsidRDefault="00A91530"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5AE29115" w14:textId="6B8ED0D3" w:rsidR="00C94745" w:rsidRPr="00DA65A8" w:rsidRDefault="00C94745" w:rsidP="00E65D4B">
      <w:pPr>
        <w:ind w:firstLine="480"/>
      </w:pPr>
      <w:r w:rsidRPr="00DA65A8">
        <w:rPr>
          <w:rFonts w:hint="eastAsia"/>
        </w:rPr>
        <w:t>小镇内的环境噪声控制是为了保证人不受到外界噪声的干扰，但是人对声音的感受并不仅仅与声音能量的大小相关，还与声音的类型、频谱特性等诸多因素相关。有些声音，如潺潺流水声、公园背景音乐等，虽然从能量上来说，可能超过了场地环境噪声的限值，但是其能让人产生放松、愉悦的情绪。</w:t>
      </w:r>
    </w:p>
    <w:p w14:paraId="40E4B4B6" w14:textId="2A08C61F" w:rsidR="00C94745" w:rsidRPr="00DA65A8" w:rsidRDefault="00C94745" w:rsidP="00E65D4B">
      <w:pPr>
        <w:ind w:firstLine="480"/>
      </w:pPr>
      <w:r w:rsidRPr="00DA65A8">
        <w:rPr>
          <w:rFonts w:hint="eastAsia"/>
        </w:rPr>
        <w:t>小镇的声景观设计就是运用声音的要素，对空间的声音环境进行全面的设计和规划，通过掩盖城市噪声、创造和谐自然声、引入人工声等措施，并加强与总体景观的调和。通过视觉和听觉要素的平衡和协调，实现景观和空间的诸多表现。</w:t>
      </w:r>
    </w:p>
    <w:p w14:paraId="7501467C" w14:textId="3A1734D1" w:rsidR="00533C19" w:rsidRPr="00DA65A8" w:rsidRDefault="00C94745" w:rsidP="00E65D4B">
      <w:pPr>
        <w:ind w:firstLine="480"/>
      </w:pPr>
      <w:r w:rsidRPr="00DA65A8">
        <w:rPr>
          <w:rFonts w:hint="eastAsia"/>
        </w:rPr>
        <w:t>本条的评价方法为：</w:t>
      </w:r>
      <w:r w:rsidR="001413A0" w:rsidRPr="00DA65A8">
        <w:rPr>
          <w:rFonts w:hint="eastAsia"/>
        </w:rPr>
        <w:t>规划</w:t>
      </w:r>
      <w:r w:rsidRPr="00DA65A8">
        <w:rPr>
          <w:rFonts w:hint="eastAsia"/>
        </w:rPr>
        <w:t>评价查阅相关</w:t>
      </w:r>
      <w:r w:rsidR="005F785F" w:rsidRPr="00DA65A8">
        <w:rPr>
          <w:rFonts w:hint="eastAsia"/>
        </w:rPr>
        <w:t>规划</w:t>
      </w:r>
      <w:r w:rsidRPr="00DA65A8">
        <w:rPr>
          <w:rFonts w:hint="eastAsia"/>
        </w:rPr>
        <w:t>文件和设区景观设计相关文件；运营评价</w:t>
      </w:r>
      <w:proofErr w:type="gramStart"/>
      <w:r w:rsidRPr="00DA65A8">
        <w:rPr>
          <w:rFonts w:hint="eastAsia"/>
        </w:rPr>
        <w:t>除考察</w:t>
      </w:r>
      <w:proofErr w:type="gramEnd"/>
      <w:r w:rsidRPr="00DA65A8">
        <w:rPr>
          <w:rFonts w:hint="eastAsia"/>
        </w:rPr>
        <w:t>规划阶段文件外，还应现场考察核实。</w:t>
      </w:r>
    </w:p>
    <w:p w14:paraId="1C119E51" w14:textId="77777777" w:rsidR="00EF41CF" w:rsidRPr="00DA65A8" w:rsidRDefault="00EF41CF" w:rsidP="00D36E07">
      <w:pPr>
        <w:pStyle w:val="af9"/>
        <w:numPr>
          <w:ilvl w:val="0"/>
          <w:numId w:val="31"/>
        </w:numPr>
        <w:spacing w:before="62" w:after="62"/>
      </w:pPr>
      <w:r w:rsidRPr="00DA65A8">
        <w:rPr>
          <w:rFonts w:hint="eastAsia"/>
        </w:rPr>
        <w:t>小镇</w:t>
      </w:r>
      <w:r w:rsidRPr="00DA65A8">
        <w:rPr>
          <w:rFonts w:hint="eastAsia"/>
        </w:rPr>
        <w:t>1</w:t>
      </w:r>
      <w:r w:rsidRPr="00DA65A8">
        <w:rPr>
          <w:rFonts w:hint="eastAsia"/>
        </w:rPr>
        <w:t>年内未发生噪声与振动扰民的投诉，得</w:t>
      </w:r>
      <w:r w:rsidRPr="00DA65A8">
        <w:rPr>
          <w:rFonts w:hint="eastAsia"/>
        </w:rPr>
        <w:t>5</w:t>
      </w:r>
      <w:r w:rsidRPr="00DA65A8">
        <w:rPr>
          <w:rFonts w:hint="eastAsia"/>
        </w:rPr>
        <w:t>分。</w:t>
      </w:r>
    </w:p>
    <w:p w14:paraId="100DD378"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4F11683C" w14:textId="2496B4B6" w:rsidR="00A91530" w:rsidRPr="00DA65A8" w:rsidRDefault="00A91530" w:rsidP="00E65D4B">
      <w:pPr>
        <w:ind w:firstLine="480"/>
      </w:pPr>
      <w:r w:rsidRPr="00DA65A8">
        <w:rPr>
          <w:rFonts w:hint="eastAsia"/>
        </w:rPr>
        <w:t>本条适用于</w:t>
      </w:r>
      <w:r w:rsidR="00397156" w:rsidRPr="00DA65A8">
        <w:rPr>
          <w:rFonts w:hint="eastAsia"/>
        </w:rPr>
        <w:t>运营评价</w:t>
      </w:r>
      <w:r w:rsidRPr="00DA65A8">
        <w:rPr>
          <w:rFonts w:hint="eastAsia"/>
        </w:rPr>
        <w:t>。</w:t>
      </w:r>
    </w:p>
    <w:p w14:paraId="1C41B7C2" w14:textId="509B26B5" w:rsidR="00192202" w:rsidRPr="00DA65A8" w:rsidRDefault="00192202" w:rsidP="00E65D4B">
      <w:pPr>
        <w:ind w:firstLine="480"/>
      </w:pPr>
      <w:r w:rsidRPr="00DA65A8">
        <w:rPr>
          <w:rFonts w:hint="eastAsia"/>
        </w:rPr>
        <w:t>全国各级</w:t>
      </w:r>
      <w:r w:rsidRPr="00DA65A8">
        <w:t>环保部门设置有</w:t>
      </w:r>
      <w:r w:rsidRPr="00DA65A8">
        <w:rPr>
          <w:rFonts w:hint="eastAsia"/>
        </w:rPr>
        <w:t>1236</w:t>
      </w:r>
      <w:r w:rsidRPr="00DA65A8">
        <w:t>9</w:t>
      </w:r>
      <w:r w:rsidRPr="00DA65A8">
        <w:rPr>
          <w:rFonts w:hint="eastAsia"/>
        </w:rPr>
        <w:t>环保举报</w:t>
      </w:r>
      <w:r w:rsidRPr="00DA65A8">
        <w:t>热线和网上平台，</w:t>
      </w:r>
      <w:r w:rsidRPr="00DA65A8">
        <w:rPr>
          <w:rFonts w:hint="eastAsia"/>
        </w:rPr>
        <w:t>施工</w:t>
      </w:r>
      <w:r w:rsidRPr="00DA65A8">
        <w:t>噪声、工业企业噪声、社会生活噪声超标</w:t>
      </w:r>
      <w:r w:rsidRPr="00DA65A8">
        <w:rPr>
          <w:rFonts w:hint="eastAsia"/>
        </w:rPr>
        <w:t>，</w:t>
      </w:r>
      <w:r w:rsidRPr="00DA65A8">
        <w:t>影响居民生活时，居民可以拨打热线或者在网络平台上进行举</w:t>
      </w:r>
      <w:r w:rsidRPr="00DA65A8">
        <w:lastRenderedPageBreak/>
        <w:t>报。</w:t>
      </w:r>
    </w:p>
    <w:p w14:paraId="2DF6E473" w14:textId="7D628BB0" w:rsidR="00533C19" w:rsidRPr="00DA65A8" w:rsidRDefault="000F1776" w:rsidP="00E65D4B">
      <w:pPr>
        <w:ind w:firstLine="480"/>
      </w:pPr>
      <w:r w:rsidRPr="00DA65A8">
        <w:rPr>
          <w:rFonts w:hint="eastAsia"/>
        </w:rPr>
        <w:t>小镇</w:t>
      </w:r>
      <w:r w:rsidRPr="00DA65A8">
        <w:t>内是</w:t>
      </w:r>
      <w:r w:rsidRPr="00DA65A8">
        <w:rPr>
          <w:rFonts w:hint="eastAsia"/>
        </w:rPr>
        <w:t>否</w:t>
      </w:r>
      <w:r w:rsidRPr="00DA65A8">
        <w:t>发生噪声与振动问题的扰民投诉，</w:t>
      </w:r>
      <w:r w:rsidR="00751283" w:rsidRPr="00DA65A8">
        <w:rPr>
          <w:rFonts w:hint="eastAsia"/>
        </w:rPr>
        <w:t>是</w:t>
      </w:r>
      <w:r w:rsidRPr="00DA65A8">
        <w:t>小镇</w:t>
      </w:r>
      <w:r w:rsidR="00751283" w:rsidRPr="00DA65A8">
        <w:rPr>
          <w:rFonts w:hint="eastAsia"/>
        </w:rPr>
        <w:t>内</w:t>
      </w:r>
      <w:r w:rsidR="00751283" w:rsidRPr="00DA65A8">
        <w:t>居民对小镇</w:t>
      </w:r>
      <w:r w:rsidRPr="00DA65A8">
        <w:rPr>
          <w:rFonts w:hint="eastAsia"/>
        </w:rPr>
        <w:t>声环境</w:t>
      </w:r>
      <w:r w:rsidRPr="00DA65A8">
        <w:t>水平</w:t>
      </w:r>
      <w:r w:rsidR="00192202" w:rsidRPr="00DA65A8">
        <w:rPr>
          <w:rFonts w:hint="eastAsia"/>
        </w:rPr>
        <w:t>是否</w:t>
      </w:r>
      <w:r w:rsidR="00751283" w:rsidRPr="00DA65A8">
        <w:rPr>
          <w:rFonts w:hint="eastAsia"/>
        </w:rPr>
        <w:t>满意</w:t>
      </w:r>
      <w:r w:rsidR="00192202" w:rsidRPr="00DA65A8">
        <w:t>的</w:t>
      </w:r>
      <w:r w:rsidR="00192202" w:rsidRPr="00DA65A8">
        <w:rPr>
          <w:rFonts w:hint="eastAsia"/>
        </w:rPr>
        <w:t>重要</w:t>
      </w:r>
      <w:r w:rsidR="00192202" w:rsidRPr="00DA65A8">
        <w:t>证明</w:t>
      </w:r>
      <w:r w:rsidR="00751283" w:rsidRPr="00DA65A8">
        <w:rPr>
          <w:rFonts w:hint="eastAsia"/>
        </w:rPr>
        <w:t>，</w:t>
      </w:r>
      <w:r w:rsidR="00751283" w:rsidRPr="00DA65A8">
        <w:t>本条规定</w:t>
      </w:r>
      <w:r w:rsidR="00751283" w:rsidRPr="00DA65A8">
        <w:t>1</w:t>
      </w:r>
      <w:r w:rsidR="00751283" w:rsidRPr="00DA65A8">
        <w:rPr>
          <w:rFonts w:hint="eastAsia"/>
        </w:rPr>
        <w:t>年</w:t>
      </w:r>
      <w:r w:rsidR="00751283" w:rsidRPr="00DA65A8">
        <w:t>内</w:t>
      </w:r>
      <w:r w:rsidR="00751283" w:rsidRPr="00DA65A8">
        <w:rPr>
          <w:rFonts w:hint="eastAsia"/>
        </w:rPr>
        <w:t>未</w:t>
      </w:r>
      <w:r w:rsidR="00751283" w:rsidRPr="00DA65A8">
        <w:t>发生噪声与振动的扰民投诉，基本上可以证明</w:t>
      </w:r>
      <w:r w:rsidR="00751283" w:rsidRPr="00DA65A8">
        <w:rPr>
          <w:rFonts w:hint="eastAsia"/>
        </w:rPr>
        <w:t>小镇</w:t>
      </w:r>
      <w:r w:rsidR="00751283" w:rsidRPr="00DA65A8">
        <w:t>居民对小镇的声环境</w:t>
      </w:r>
      <w:r w:rsidR="00751283" w:rsidRPr="00DA65A8">
        <w:rPr>
          <w:rFonts w:hint="eastAsia"/>
        </w:rPr>
        <w:t>是</w:t>
      </w:r>
      <w:r w:rsidR="00751283" w:rsidRPr="00DA65A8">
        <w:t>满意的</w:t>
      </w:r>
      <w:r w:rsidR="00192202" w:rsidRPr="00DA65A8">
        <w:t>。</w:t>
      </w:r>
    </w:p>
    <w:p w14:paraId="41D4E10F" w14:textId="6376CA51" w:rsidR="001413A0" w:rsidRPr="00DA65A8" w:rsidRDefault="001413A0" w:rsidP="00E65D4B">
      <w:pPr>
        <w:ind w:firstLine="480"/>
      </w:pPr>
      <w:r w:rsidRPr="00DA65A8">
        <w:rPr>
          <w:rFonts w:hint="eastAsia"/>
        </w:rPr>
        <w:t>本条的评价方法为：运营评价</w:t>
      </w:r>
      <w:r w:rsidR="001F0FBE" w:rsidRPr="00DA65A8">
        <w:t>查阅环保部门</w:t>
      </w:r>
      <w:r w:rsidR="001F0FBE" w:rsidRPr="00DA65A8">
        <w:rPr>
          <w:rFonts w:hint="eastAsia"/>
        </w:rPr>
        <w:t>提供</w:t>
      </w:r>
      <w:r w:rsidR="001F0FBE" w:rsidRPr="00DA65A8">
        <w:t>的证明文件</w:t>
      </w:r>
      <w:r w:rsidRPr="00DA65A8">
        <w:rPr>
          <w:rFonts w:hint="eastAsia"/>
        </w:rPr>
        <w:t>，</w:t>
      </w:r>
      <w:r w:rsidR="001F0FBE" w:rsidRPr="00DA65A8">
        <w:rPr>
          <w:rFonts w:hint="eastAsia"/>
        </w:rPr>
        <w:t>并</w:t>
      </w:r>
      <w:r w:rsidRPr="00DA65A8">
        <w:rPr>
          <w:rFonts w:hint="eastAsia"/>
        </w:rPr>
        <w:t>应现场考察核实。</w:t>
      </w:r>
    </w:p>
    <w:p w14:paraId="60BDCC8E" w14:textId="45EED909" w:rsidR="00ED3533" w:rsidRPr="00DA65A8" w:rsidRDefault="00ED3533" w:rsidP="00ED3533">
      <w:pPr>
        <w:pStyle w:val="3"/>
        <w:spacing w:before="156" w:after="156" w:line="288" w:lineRule="auto"/>
        <w:ind w:firstLine="482"/>
      </w:pPr>
      <w:bookmarkStart w:id="47" w:name="_Toc21618121"/>
      <w:r w:rsidRPr="00DA65A8">
        <w:rPr>
          <w:rFonts w:hint="eastAsia"/>
        </w:rPr>
        <w:t>Ⅱ</w:t>
      </w:r>
      <w:r w:rsidRPr="00DA65A8">
        <w:rPr>
          <w:rFonts w:hint="eastAsia"/>
        </w:rPr>
        <w:t xml:space="preserve"> </w:t>
      </w:r>
      <w:r w:rsidRPr="00DA65A8">
        <w:rPr>
          <w:rFonts w:hint="eastAsia"/>
        </w:rPr>
        <w:t>光环境与视野</w:t>
      </w:r>
      <w:bookmarkEnd w:id="47"/>
      <w:r w:rsidR="00166CF4">
        <w:rPr>
          <w:rFonts w:hint="eastAsia"/>
        </w:rPr>
        <w:t>（</w:t>
      </w:r>
      <w:r w:rsidR="00166CF4">
        <w:rPr>
          <w:rFonts w:hint="eastAsia"/>
        </w:rPr>
        <w:t>3</w:t>
      </w:r>
      <w:r w:rsidR="00166CF4">
        <w:t>5</w:t>
      </w:r>
      <w:r w:rsidR="00166CF4">
        <w:t>分</w:t>
      </w:r>
      <w:r w:rsidR="00166CF4">
        <w:rPr>
          <w:rFonts w:hint="eastAsia"/>
        </w:rPr>
        <w:t>）</w:t>
      </w:r>
    </w:p>
    <w:p w14:paraId="6C5D41EB" w14:textId="2A67B32C" w:rsidR="00ED3533" w:rsidRPr="00DA65A8" w:rsidRDefault="00ED3533" w:rsidP="00ED3533">
      <w:pPr>
        <w:pStyle w:val="af9"/>
        <w:numPr>
          <w:ilvl w:val="0"/>
          <w:numId w:val="31"/>
        </w:numPr>
        <w:spacing w:before="62" w:after="62" w:line="288" w:lineRule="auto"/>
        <w:ind w:firstLine="360"/>
      </w:pPr>
      <w:r w:rsidRPr="00DA65A8">
        <w:rPr>
          <w:rFonts w:hint="eastAsia"/>
        </w:rPr>
        <w:t>居住建筑与周边建筑直接间距</w:t>
      </w:r>
      <w:r w:rsidR="001F0FBE" w:rsidRPr="00DA65A8">
        <w:rPr>
          <w:rFonts w:hint="eastAsia"/>
        </w:rPr>
        <w:t>为</w:t>
      </w:r>
      <w:r w:rsidRPr="00DA65A8">
        <w:t>18m</w:t>
      </w:r>
      <w:r w:rsidR="001F0FBE" w:rsidRPr="00DA65A8">
        <w:t>及以上</w:t>
      </w:r>
      <w:r w:rsidRPr="00DA65A8">
        <w:rPr>
          <w:rFonts w:hint="eastAsia"/>
        </w:rPr>
        <w:t>，</w:t>
      </w:r>
      <w:r w:rsidR="001F0FBE" w:rsidRPr="00DA65A8">
        <w:rPr>
          <w:rFonts w:hint="eastAsia"/>
        </w:rPr>
        <w:t>为室内人员提供</w:t>
      </w:r>
      <w:r w:rsidRPr="00DA65A8">
        <w:rPr>
          <w:rFonts w:hint="eastAsia"/>
        </w:rPr>
        <w:t>良好的户外视野，评价分值为</w:t>
      </w:r>
      <w:r w:rsidRPr="00DA65A8">
        <w:t>2</w:t>
      </w:r>
      <w:r w:rsidRPr="00DA65A8">
        <w:rPr>
          <w:rFonts w:hint="eastAsia"/>
        </w:rPr>
        <w:t>分。</w:t>
      </w:r>
    </w:p>
    <w:p w14:paraId="7D7661E8"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0F37120C" w14:textId="6FBD5A7B"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4EBC22A3" w14:textId="77777777" w:rsidR="00ED3533" w:rsidRPr="00DA65A8" w:rsidRDefault="00ED3533" w:rsidP="00E65D4B">
      <w:pPr>
        <w:ind w:firstLine="480"/>
      </w:pPr>
      <w:r w:rsidRPr="00DA65A8">
        <w:rPr>
          <w:rFonts w:hint="eastAsia"/>
        </w:rPr>
        <w:t>良好的</w:t>
      </w:r>
      <w:r w:rsidRPr="00DA65A8">
        <w:t>视野有助于空间使用者心情舒畅</w:t>
      </w:r>
      <w:r w:rsidRPr="00DA65A8">
        <w:rPr>
          <w:rFonts w:hint="eastAsia"/>
        </w:rPr>
        <w:t>，</w:t>
      </w:r>
      <w:r w:rsidRPr="00DA65A8">
        <w:t>对于居住建筑，判断</w:t>
      </w:r>
      <w:r w:rsidRPr="00DA65A8">
        <w:rPr>
          <w:rFonts w:hint="eastAsia"/>
        </w:rPr>
        <w:t>其主要</w:t>
      </w:r>
      <w:r w:rsidRPr="00DA65A8">
        <w:t>功能房间</w:t>
      </w:r>
      <w:r w:rsidRPr="00DA65A8">
        <w:rPr>
          <w:rFonts w:hint="eastAsia"/>
        </w:rPr>
        <w:t>与相邻</w:t>
      </w:r>
      <w:r w:rsidRPr="00DA65A8">
        <w:t>建筑的间距。</w:t>
      </w:r>
    </w:p>
    <w:p w14:paraId="14702DB6" w14:textId="4AED3C53" w:rsidR="00ED3533" w:rsidRPr="00DA65A8" w:rsidRDefault="00ED3533" w:rsidP="008D4C92">
      <w:pPr>
        <w:ind w:firstLine="480"/>
      </w:pPr>
      <w:r w:rsidRPr="00DA65A8">
        <w:rPr>
          <w:rFonts w:hint="eastAsia"/>
        </w:rPr>
        <w:t>本条</w:t>
      </w:r>
      <w:r w:rsidRPr="00DA65A8">
        <w:t>的评价方法为：</w:t>
      </w:r>
      <w:r w:rsidR="00397156" w:rsidRPr="00DA65A8">
        <w:rPr>
          <w:rFonts w:hint="eastAsia"/>
        </w:rPr>
        <w:t>规划评价</w:t>
      </w:r>
      <w:r w:rsidRPr="00DA65A8">
        <w:t>查阅</w:t>
      </w:r>
      <w:r w:rsidR="005F785F" w:rsidRPr="00DA65A8">
        <w:t>规划</w:t>
      </w:r>
      <w:r w:rsidRPr="00DA65A8">
        <w:t>图纸</w:t>
      </w:r>
      <w:r w:rsidRPr="00DA65A8">
        <w:rPr>
          <w:rFonts w:hint="eastAsia"/>
        </w:rPr>
        <w:t>；</w:t>
      </w:r>
      <w:r w:rsidRPr="00DA65A8">
        <w:t>运营评价查阅相关</w:t>
      </w:r>
      <w:r w:rsidRPr="00DA65A8">
        <w:rPr>
          <w:rFonts w:hint="eastAsia"/>
        </w:rPr>
        <w:t>竣工</w:t>
      </w:r>
      <w:r w:rsidRPr="00DA65A8">
        <w:t>文件、管理文件。</w:t>
      </w:r>
    </w:p>
    <w:p w14:paraId="2E964FE6" w14:textId="77777777" w:rsidR="00ED3533" w:rsidRPr="00DA65A8" w:rsidRDefault="00ED3533" w:rsidP="00ED3533">
      <w:pPr>
        <w:pStyle w:val="af9"/>
        <w:numPr>
          <w:ilvl w:val="0"/>
          <w:numId w:val="31"/>
        </w:numPr>
        <w:spacing w:before="62" w:after="62" w:line="288" w:lineRule="auto"/>
        <w:ind w:firstLine="360"/>
      </w:pPr>
      <w:r w:rsidRPr="00DA65A8">
        <w:rPr>
          <w:rFonts w:hint="eastAsia"/>
        </w:rPr>
        <w:t>小镇环境具有良好的视觉美感，</w:t>
      </w:r>
      <w:proofErr w:type="gramStart"/>
      <w:r w:rsidRPr="00DA65A8">
        <w:rPr>
          <w:rFonts w:hint="eastAsia"/>
        </w:rPr>
        <w:t>评价总分值</w:t>
      </w:r>
      <w:proofErr w:type="gramEnd"/>
      <w:r w:rsidRPr="00DA65A8">
        <w:rPr>
          <w:rFonts w:hint="eastAsia"/>
        </w:rPr>
        <w:t>为</w:t>
      </w:r>
      <w:r w:rsidRPr="00DA65A8">
        <w:t>4</w:t>
      </w:r>
      <w:r w:rsidRPr="00DA65A8">
        <w:rPr>
          <w:rFonts w:hint="eastAsia"/>
        </w:rPr>
        <w:t>分，并按下列规则分别评分并累计：</w:t>
      </w:r>
    </w:p>
    <w:p w14:paraId="5783E78C" w14:textId="77777777" w:rsidR="00ED3533" w:rsidRPr="00DA65A8" w:rsidRDefault="00ED3533" w:rsidP="00ED3533">
      <w:pPr>
        <w:pStyle w:val="af7"/>
        <w:spacing w:line="288" w:lineRule="auto"/>
        <w:ind w:firstLine="482"/>
      </w:pPr>
      <w:r w:rsidRPr="003B51C7">
        <w:rPr>
          <w:b/>
        </w:rPr>
        <w:t>1</w:t>
      </w:r>
      <w:r w:rsidRPr="00DA65A8">
        <w:t xml:space="preserve"> </w:t>
      </w:r>
      <w:r w:rsidRPr="00DA65A8">
        <w:rPr>
          <w:rFonts w:hint="eastAsia"/>
        </w:rPr>
        <w:t>规划和设计体现地方特色，与周围环境相协调，得</w:t>
      </w:r>
      <w:r w:rsidRPr="00DA65A8">
        <w:t>2</w:t>
      </w:r>
      <w:r w:rsidRPr="00DA65A8">
        <w:rPr>
          <w:rFonts w:hint="eastAsia"/>
        </w:rPr>
        <w:t>分；</w:t>
      </w:r>
    </w:p>
    <w:p w14:paraId="7A56BA27" w14:textId="77777777" w:rsidR="00ED3533" w:rsidRPr="00DA65A8" w:rsidRDefault="00ED3533" w:rsidP="00ED3533">
      <w:pPr>
        <w:pStyle w:val="af7"/>
        <w:spacing w:line="288" w:lineRule="auto"/>
        <w:ind w:firstLine="482"/>
      </w:pPr>
      <w:r w:rsidRPr="003B51C7">
        <w:rPr>
          <w:b/>
        </w:rPr>
        <w:t>2</w:t>
      </w:r>
      <w:r w:rsidRPr="00DA65A8">
        <w:t xml:space="preserve"> </w:t>
      </w:r>
      <w:r w:rsidRPr="00DA65A8">
        <w:rPr>
          <w:rFonts w:hint="eastAsia"/>
        </w:rPr>
        <w:t>精心设置建筑小品，若设置重点照明，其夜间亮度与背景亮度比为</w:t>
      </w:r>
      <w:r w:rsidRPr="00DA65A8">
        <w:t>3</w:t>
      </w:r>
      <w:r w:rsidRPr="00DA65A8">
        <w:rPr>
          <w:rFonts w:cs="Times New Roman"/>
        </w:rPr>
        <w:t>~</w:t>
      </w:r>
      <w:r w:rsidRPr="00DA65A8">
        <w:t>5</w:t>
      </w:r>
      <w:r w:rsidRPr="00DA65A8">
        <w:rPr>
          <w:rFonts w:hint="eastAsia"/>
        </w:rPr>
        <w:t>，得</w:t>
      </w:r>
      <w:r w:rsidRPr="00DA65A8">
        <w:t>2</w:t>
      </w:r>
      <w:r w:rsidRPr="00DA65A8">
        <w:rPr>
          <w:rFonts w:hint="eastAsia"/>
        </w:rPr>
        <w:t>分。</w:t>
      </w:r>
    </w:p>
    <w:p w14:paraId="4196EDC7"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14AA9B83" w14:textId="0A30085C"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701CA32A" w14:textId="77777777" w:rsidR="00ED3533" w:rsidRPr="00DA65A8" w:rsidRDefault="00ED3533" w:rsidP="00E65D4B">
      <w:pPr>
        <w:ind w:firstLine="480"/>
      </w:pPr>
      <w:r w:rsidRPr="00DA65A8">
        <w:rPr>
          <w:rFonts w:hint="eastAsia"/>
        </w:rPr>
        <w:t>本条</w:t>
      </w:r>
      <w:r w:rsidRPr="00DA65A8">
        <w:t>从美学的角度对小镇规划</w:t>
      </w:r>
      <w:r w:rsidRPr="00DA65A8">
        <w:rPr>
          <w:rFonts w:hint="eastAsia"/>
        </w:rPr>
        <w:t>进行</w:t>
      </w:r>
      <w:r w:rsidRPr="00DA65A8">
        <w:t>评价</w:t>
      </w:r>
      <w:r w:rsidRPr="00DA65A8">
        <w:rPr>
          <w:rFonts w:hint="eastAsia"/>
        </w:rPr>
        <w:t>。健康</w:t>
      </w:r>
      <w:r w:rsidRPr="00DA65A8">
        <w:t>小镇的规划</w:t>
      </w:r>
      <w:r w:rsidRPr="00DA65A8">
        <w:rPr>
          <w:rFonts w:hint="eastAsia"/>
        </w:rPr>
        <w:t>与</w:t>
      </w:r>
      <w:r w:rsidRPr="00DA65A8">
        <w:t>建筑小品的设计</w:t>
      </w:r>
      <w:proofErr w:type="gramStart"/>
      <w:r w:rsidRPr="00DA65A8">
        <w:rPr>
          <w:rFonts w:hint="eastAsia"/>
        </w:rPr>
        <w:t>宜体现</w:t>
      </w:r>
      <w:proofErr w:type="gramEnd"/>
      <w:r w:rsidRPr="00DA65A8">
        <w:t>地方特色</w:t>
      </w:r>
      <w:r w:rsidRPr="00DA65A8">
        <w:rPr>
          <w:rFonts w:hint="eastAsia"/>
        </w:rPr>
        <w:t>，秉承</w:t>
      </w:r>
      <w:r w:rsidRPr="00DA65A8">
        <w:t>当地文化，</w:t>
      </w:r>
      <w:r w:rsidRPr="00DA65A8">
        <w:rPr>
          <w:rFonts w:hint="eastAsia"/>
        </w:rPr>
        <w:t>并协调</w:t>
      </w:r>
      <w:r w:rsidRPr="00DA65A8">
        <w:t>周边环境</w:t>
      </w:r>
      <w:r w:rsidRPr="00DA65A8">
        <w:rPr>
          <w:rFonts w:hint="eastAsia"/>
        </w:rPr>
        <w:t>。</w:t>
      </w:r>
    </w:p>
    <w:p w14:paraId="15AC7367" w14:textId="0D63A587" w:rsidR="00ED3533" w:rsidRPr="00DA65A8" w:rsidRDefault="00ED3533" w:rsidP="00E65D4B">
      <w:pPr>
        <w:ind w:firstLine="480"/>
      </w:pPr>
      <w:r w:rsidRPr="00DA65A8">
        <w:rPr>
          <w:rFonts w:hint="eastAsia"/>
        </w:rPr>
        <w:t>本条</w:t>
      </w:r>
      <w:r w:rsidRPr="00DA65A8">
        <w:t>的评价方法为：</w:t>
      </w:r>
      <w:r w:rsidR="00397156" w:rsidRPr="00DA65A8">
        <w:rPr>
          <w:rFonts w:hint="eastAsia"/>
        </w:rPr>
        <w:t>规划评价</w:t>
      </w:r>
      <w:r w:rsidRPr="00DA65A8">
        <w:t>查阅</w:t>
      </w:r>
      <w:r w:rsidR="005F785F" w:rsidRPr="00DA65A8">
        <w:t>规划</w:t>
      </w:r>
      <w:r w:rsidRPr="00DA65A8">
        <w:t>图纸</w:t>
      </w:r>
      <w:r w:rsidRPr="00DA65A8">
        <w:rPr>
          <w:rFonts w:hint="eastAsia"/>
        </w:rPr>
        <w:t>；</w:t>
      </w:r>
      <w:r w:rsidRPr="00DA65A8">
        <w:t>运营评价查阅相关</w:t>
      </w:r>
      <w:r w:rsidRPr="00DA65A8">
        <w:rPr>
          <w:rFonts w:hint="eastAsia"/>
        </w:rPr>
        <w:t>竣工</w:t>
      </w:r>
      <w:r w:rsidRPr="00DA65A8">
        <w:t>文件、管理文件</w:t>
      </w:r>
      <w:r w:rsidRPr="00DA65A8">
        <w:rPr>
          <w:rFonts w:hint="eastAsia"/>
        </w:rPr>
        <w:t>，并现场</w:t>
      </w:r>
      <w:r w:rsidRPr="00DA65A8">
        <w:t>评价。</w:t>
      </w:r>
    </w:p>
    <w:p w14:paraId="455EB53E" w14:textId="77777777" w:rsidR="00ED3533" w:rsidRPr="00DA65A8" w:rsidRDefault="00ED3533" w:rsidP="00ED3533">
      <w:pPr>
        <w:pStyle w:val="af9"/>
        <w:numPr>
          <w:ilvl w:val="0"/>
          <w:numId w:val="31"/>
        </w:numPr>
        <w:spacing w:before="62" w:after="62" w:line="288" w:lineRule="auto"/>
        <w:ind w:firstLine="360"/>
      </w:pPr>
      <w:r w:rsidRPr="00DA65A8">
        <w:rPr>
          <w:rFonts w:hint="eastAsia"/>
        </w:rPr>
        <w:t>室外功能性照明光源应具有良好的光色品质，</w:t>
      </w:r>
      <w:proofErr w:type="gramStart"/>
      <w:r w:rsidRPr="00DA65A8">
        <w:rPr>
          <w:rFonts w:hint="eastAsia"/>
        </w:rPr>
        <w:t>评价总分值</w:t>
      </w:r>
      <w:proofErr w:type="gramEnd"/>
      <w:r w:rsidRPr="00DA65A8">
        <w:rPr>
          <w:rFonts w:hint="eastAsia"/>
        </w:rPr>
        <w:t>为</w:t>
      </w:r>
      <w:r w:rsidRPr="00DA65A8">
        <w:t>8</w:t>
      </w:r>
      <w:r w:rsidRPr="00DA65A8">
        <w:rPr>
          <w:rFonts w:hint="eastAsia"/>
        </w:rPr>
        <w:t>分，并按下列规则分别评分并累计：</w:t>
      </w:r>
    </w:p>
    <w:p w14:paraId="5D5BD2EE" w14:textId="77777777" w:rsidR="00ED3533" w:rsidRPr="00DA65A8" w:rsidRDefault="00ED3533" w:rsidP="00ED3533">
      <w:pPr>
        <w:pStyle w:val="af7"/>
        <w:spacing w:line="288" w:lineRule="auto"/>
        <w:ind w:firstLine="482"/>
      </w:pPr>
      <w:r w:rsidRPr="003B51C7">
        <w:rPr>
          <w:b/>
        </w:rPr>
        <w:t>1</w:t>
      </w:r>
      <w:r w:rsidRPr="00DA65A8">
        <w:t xml:space="preserve"> </w:t>
      </w:r>
      <w:r w:rsidRPr="00DA65A8">
        <w:rPr>
          <w:rFonts w:hint="eastAsia"/>
        </w:rPr>
        <w:t>功能性照明光源的一般显色指数不低于</w:t>
      </w:r>
      <w:r w:rsidRPr="00DA65A8">
        <w:t>80</w:t>
      </w:r>
      <w:r w:rsidRPr="00DA65A8">
        <w:rPr>
          <w:rFonts w:hint="eastAsia"/>
        </w:rPr>
        <w:t>，得</w:t>
      </w:r>
      <w:r w:rsidRPr="00DA65A8">
        <w:t>2</w:t>
      </w:r>
      <w:r w:rsidRPr="00DA65A8">
        <w:rPr>
          <w:rFonts w:hint="eastAsia"/>
        </w:rPr>
        <w:t>分；</w:t>
      </w:r>
    </w:p>
    <w:p w14:paraId="26B7D246" w14:textId="77777777" w:rsidR="00ED3533" w:rsidRPr="00DA65A8" w:rsidRDefault="00ED3533" w:rsidP="00ED3533">
      <w:pPr>
        <w:pStyle w:val="af7"/>
        <w:spacing w:line="288" w:lineRule="auto"/>
        <w:ind w:firstLine="482"/>
      </w:pPr>
      <w:r w:rsidRPr="003B51C7">
        <w:rPr>
          <w:b/>
        </w:rPr>
        <w:t>2</w:t>
      </w:r>
      <w:r w:rsidRPr="00DA65A8">
        <w:t xml:space="preserve"> </w:t>
      </w:r>
      <w:r w:rsidRPr="00DA65A8">
        <w:rPr>
          <w:rFonts w:hint="eastAsia"/>
        </w:rPr>
        <w:t>一般照明光源色温不高于</w:t>
      </w:r>
      <w:r w:rsidRPr="00DA65A8">
        <w:t>4000K</w:t>
      </w:r>
      <w:r w:rsidRPr="00DA65A8">
        <w:rPr>
          <w:rFonts w:hint="eastAsia"/>
        </w:rPr>
        <w:t>，得</w:t>
      </w:r>
      <w:r w:rsidRPr="00DA65A8">
        <w:t>2</w:t>
      </w:r>
      <w:r w:rsidRPr="00DA65A8">
        <w:rPr>
          <w:rFonts w:hint="eastAsia"/>
        </w:rPr>
        <w:t>分；</w:t>
      </w:r>
    </w:p>
    <w:p w14:paraId="750A8ACA" w14:textId="77777777" w:rsidR="00ED3533" w:rsidRPr="00DA65A8" w:rsidRDefault="00ED3533" w:rsidP="00ED3533">
      <w:pPr>
        <w:pStyle w:val="af7"/>
        <w:spacing w:line="288" w:lineRule="auto"/>
        <w:ind w:firstLine="482"/>
      </w:pPr>
      <w:r w:rsidRPr="003B51C7">
        <w:rPr>
          <w:b/>
        </w:rPr>
        <w:t>3</w:t>
      </w:r>
      <w:r w:rsidRPr="00DA65A8">
        <w:t xml:space="preserve"> </w:t>
      </w:r>
      <w:r w:rsidRPr="00DA65A8">
        <w:rPr>
          <w:rFonts w:hint="eastAsia"/>
        </w:rPr>
        <w:t>光源色容差不大于</w:t>
      </w:r>
      <w:r w:rsidRPr="00DA65A8">
        <w:t>5 SDCM</w:t>
      </w:r>
      <w:r w:rsidRPr="00DA65A8">
        <w:rPr>
          <w:rFonts w:hint="eastAsia"/>
        </w:rPr>
        <w:t>，得</w:t>
      </w:r>
      <w:r w:rsidRPr="00DA65A8">
        <w:t>2</w:t>
      </w:r>
      <w:r w:rsidRPr="00DA65A8">
        <w:rPr>
          <w:rFonts w:hint="eastAsia"/>
        </w:rPr>
        <w:t>分；</w:t>
      </w:r>
    </w:p>
    <w:p w14:paraId="307B4C8A" w14:textId="55AE721E" w:rsidR="00ED3533" w:rsidRPr="00DA65A8" w:rsidRDefault="003B51C7" w:rsidP="003B51C7">
      <w:pPr>
        <w:pStyle w:val="af7"/>
        <w:spacing w:line="288" w:lineRule="auto"/>
        <w:ind w:firstLine="482"/>
      </w:pPr>
      <w:r w:rsidRPr="003B51C7">
        <w:rPr>
          <w:rFonts w:hint="eastAsia"/>
          <w:b/>
        </w:rPr>
        <w:t>4</w:t>
      </w:r>
      <w:r>
        <w:t xml:space="preserve"> </w:t>
      </w:r>
      <w:r w:rsidR="00ED3533" w:rsidRPr="00DA65A8">
        <w:rPr>
          <w:rFonts w:hint="eastAsia"/>
        </w:rPr>
        <w:t>选用灯具上射光通比不超过</w:t>
      </w:r>
      <w:r w:rsidR="00ED3533" w:rsidRPr="00DA65A8">
        <w:t>25%</w:t>
      </w:r>
      <w:r w:rsidR="00ED3533" w:rsidRPr="00DA65A8">
        <w:rPr>
          <w:rFonts w:hint="eastAsia"/>
        </w:rPr>
        <w:t>，</w:t>
      </w:r>
      <w:r w:rsidR="00ED3533" w:rsidRPr="00DA65A8">
        <w:t>得</w:t>
      </w:r>
      <w:r w:rsidR="00ED3533" w:rsidRPr="00DA65A8">
        <w:rPr>
          <w:rFonts w:hint="eastAsia"/>
        </w:rPr>
        <w:t>2</w:t>
      </w:r>
      <w:r w:rsidR="00ED3533" w:rsidRPr="00DA65A8">
        <w:rPr>
          <w:rFonts w:hint="eastAsia"/>
        </w:rPr>
        <w:t>分。</w:t>
      </w:r>
    </w:p>
    <w:p w14:paraId="562CC5BB"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37D70CDC" w14:textId="4E450F34"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50152C1D" w14:textId="77777777" w:rsidR="00ED3533" w:rsidRPr="00DA65A8" w:rsidRDefault="00ED3533" w:rsidP="00E65D4B">
      <w:pPr>
        <w:ind w:firstLine="480"/>
      </w:pPr>
      <w:r w:rsidRPr="00DA65A8">
        <w:rPr>
          <w:rFonts w:hint="eastAsia"/>
        </w:rPr>
        <w:t>良好</w:t>
      </w:r>
      <w:r w:rsidRPr="00DA65A8">
        <w:t>的光色品质是保证</w:t>
      </w:r>
      <w:r w:rsidRPr="00DA65A8">
        <w:rPr>
          <w:rFonts w:hint="eastAsia"/>
        </w:rPr>
        <w:t>舒适、</w:t>
      </w:r>
      <w:r w:rsidRPr="00DA65A8">
        <w:t>健康</w:t>
      </w:r>
      <w:r w:rsidRPr="00DA65A8">
        <w:rPr>
          <w:rFonts w:hint="eastAsia"/>
        </w:rPr>
        <w:t>的</w:t>
      </w:r>
      <w:r w:rsidRPr="00DA65A8">
        <w:t>室外照明光环境的重要因素，本条从显色性、</w:t>
      </w:r>
      <w:r w:rsidRPr="00DA65A8">
        <w:lastRenderedPageBreak/>
        <w:t>色温、色容差以及眩光</w:t>
      </w:r>
      <w:r w:rsidRPr="00DA65A8">
        <w:rPr>
          <w:rFonts w:hint="eastAsia"/>
        </w:rPr>
        <w:t>限制等</w:t>
      </w:r>
      <w:r w:rsidRPr="00DA65A8">
        <w:t>方面</w:t>
      </w:r>
      <w:r w:rsidRPr="00DA65A8">
        <w:rPr>
          <w:rFonts w:hint="eastAsia"/>
        </w:rPr>
        <w:t>的</w:t>
      </w:r>
      <w:r w:rsidRPr="00DA65A8">
        <w:t>提升对其进行评价。</w:t>
      </w:r>
      <w:r w:rsidRPr="00DA65A8">
        <w:rPr>
          <w:rFonts w:hint="eastAsia"/>
        </w:rPr>
        <w:t>本条</w:t>
      </w:r>
      <w:r w:rsidRPr="00DA65A8">
        <w:t>的可通过选择性能优良的照明产品来实现。</w:t>
      </w:r>
    </w:p>
    <w:p w14:paraId="574A265B" w14:textId="3CE4ACE7" w:rsidR="00ED3533" w:rsidRPr="00DA65A8" w:rsidRDefault="00ED3533" w:rsidP="00E65D4B">
      <w:pPr>
        <w:ind w:firstLine="480"/>
      </w:pPr>
      <w:r w:rsidRPr="00DA65A8">
        <w:rPr>
          <w:rFonts w:hint="eastAsia"/>
        </w:rPr>
        <w:t>本条</w:t>
      </w:r>
      <w:r w:rsidRPr="00DA65A8">
        <w:t>的评价方法为：</w:t>
      </w:r>
      <w:r w:rsidR="00397156" w:rsidRPr="00DA65A8">
        <w:rPr>
          <w:rFonts w:hint="eastAsia"/>
        </w:rPr>
        <w:t>规划评价</w:t>
      </w:r>
      <w:r w:rsidRPr="00DA65A8">
        <w:t>查阅设计文件</w:t>
      </w:r>
      <w:r w:rsidRPr="00DA65A8">
        <w:rPr>
          <w:rFonts w:hint="eastAsia"/>
        </w:rPr>
        <w:t>；运营评价</w:t>
      </w:r>
      <w:r w:rsidRPr="00DA65A8">
        <w:t>查阅产品型式检验报告</w:t>
      </w:r>
      <w:r w:rsidRPr="00DA65A8">
        <w:rPr>
          <w:rFonts w:hint="eastAsia"/>
        </w:rPr>
        <w:t>、</w:t>
      </w:r>
      <w:r w:rsidRPr="00DA65A8">
        <w:t>现场检测报告</w:t>
      </w:r>
      <w:r w:rsidRPr="00DA65A8">
        <w:rPr>
          <w:rFonts w:hint="eastAsia"/>
        </w:rPr>
        <w:t>，</w:t>
      </w:r>
      <w:r w:rsidRPr="00DA65A8">
        <w:t>并现场核实。</w:t>
      </w:r>
    </w:p>
    <w:p w14:paraId="058193F4" w14:textId="77777777" w:rsidR="00ED3533" w:rsidRPr="00DA65A8" w:rsidRDefault="00ED3533" w:rsidP="00ED3533">
      <w:pPr>
        <w:pStyle w:val="af9"/>
        <w:numPr>
          <w:ilvl w:val="0"/>
          <w:numId w:val="31"/>
        </w:numPr>
        <w:spacing w:before="62" w:after="62" w:line="288" w:lineRule="auto"/>
        <w:ind w:firstLine="360"/>
      </w:pPr>
      <w:r w:rsidRPr="00DA65A8">
        <w:rPr>
          <w:rFonts w:hint="eastAsia"/>
        </w:rPr>
        <w:t>广告和商铺标识牌具有避免影响人们正常生活的措施，</w:t>
      </w:r>
      <w:proofErr w:type="gramStart"/>
      <w:r w:rsidRPr="00DA65A8">
        <w:rPr>
          <w:rFonts w:hint="eastAsia"/>
        </w:rPr>
        <w:t>评价总分值</w:t>
      </w:r>
      <w:proofErr w:type="gramEnd"/>
      <w:r w:rsidRPr="00DA65A8">
        <w:rPr>
          <w:rFonts w:hint="eastAsia"/>
        </w:rPr>
        <w:t>为</w:t>
      </w:r>
      <w:r w:rsidRPr="00DA65A8">
        <w:t>6</w:t>
      </w:r>
      <w:r w:rsidRPr="00DA65A8">
        <w:rPr>
          <w:rFonts w:hint="eastAsia"/>
        </w:rPr>
        <w:t>分，并按下列规则分别评分并累计：</w:t>
      </w:r>
      <w:r w:rsidRPr="00DA65A8">
        <w:t xml:space="preserve"> </w:t>
      </w:r>
    </w:p>
    <w:p w14:paraId="57159DC7" w14:textId="77777777" w:rsidR="00ED3533" w:rsidRPr="00DA65A8" w:rsidRDefault="00ED3533" w:rsidP="00ED3533">
      <w:pPr>
        <w:pStyle w:val="af7"/>
        <w:spacing w:line="288" w:lineRule="auto"/>
        <w:ind w:firstLine="482"/>
      </w:pPr>
      <w:r w:rsidRPr="003B51C7">
        <w:rPr>
          <w:b/>
        </w:rPr>
        <w:t>1</w:t>
      </w:r>
      <w:r w:rsidRPr="00DA65A8">
        <w:t xml:space="preserve"> </w:t>
      </w:r>
      <w:r w:rsidRPr="00DA65A8">
        <w:rPr>
          <w:rFonts w:hint="eastAsia"/>
        </w:rPr>
        <w:t>具有调节表面亮度的能力，得</w:t>
      </w:r>
      <w:r w:rsidRPr="00DA65A8">
        <w:t>2</w:t>
      </w:r>
      <w:r w:rsidRPr="00DA65A8">
        <w:rPr>
          <w:rFonts w:hint="eastAsia"/>
        </w:rPr>
        <w:t>分；</w:t>
      </w:r>
    </w:p>
    <w:p w14:paraId="7352C696" w14:textId="77777777" w:rsidR="00ED3533" w:rsidRPr="00DA65A8" w:rsidRDefault="00ED3533" w:rsidP="00ED3533">
      <w:pPr>
        <w:pStyle w:val="af7"/>
        <w:spacing w:line="288" w:lineRule="auto"/>
        <w:ind w:firstLine="482"/>
      </w:pPr>
      <w:r w:rsidRPr="003B51C7">
        <w:rPr>
          <w:b/>
        </w:rPr>
        <w:t>2</w:t>
      </w:r>
      <w:r w:rsidRPr="00DA65A8">
        <w:t xml:space="preserve"> </w:t>
      </w:r>
      <w:r w:rsidRPr="00DA65A8">
        <w:rPr>
          <w:rFonts w:hint="eastAsia"/>
        </w:rPr>
        <w:t>人行道路旁未使用闪烁的广告和标识牌，电子标识牌画面切换时间不小于</w:t>
      </w:r>
      <w:r w:rsidRPr="00DA65A8">
        <w:t>2s</w:t>
      </w:r>
      <w:r w:rsidRPr="00DA65A8">
        <w:rPr>
          <w:rFonts w:hint="eastAsia"/>
        </w:rPr>
        <w:t>，得</w:t>
      </w:r>
      <w:r w:rsidRPr="00DA65A8">
        <w:t>2</w:t>
      </w:r>
      <w:r w:rsidRPr="00DA65A8">
        <w:rPr>
          <w:rFonts w:hint="eastAsia"/>
        </w:rPr>
        <w:t>分；</w:t>
      </w:r>
    </w:p>
    <w:p w14:paraId="49996CE4" w14:textId="77777777" w:rsidR="00ED3533" w:rsidRPr="00DA65A8" w:rsidRDefault="00ED3533" w:rsidP="00ED3533">
      <w:pPr>
        <w:pStyle w:val="af7"/>
        <w:spacing w:line="288" w:lineRule="auto"/>
        <w:ind w:firstLine="482"/>
      </w:pPr>
      <w:r w:rsidRPr="003B51C7">
        <w:rPr>
          <w:b/>
        </w:rPr>
        <w:t>3</w:t>
      </w:r>
      <w:r w:rsidRPr="00DA65A8">
        <w:t xml:space="preserve"> </w:t>
      </w:r>
      <w:r w:rsidRPr="00DA65A8">
        <w:rPr>
          <w:rFonts w:hint="eastAsia"/>
        </w:rPr>
        <w:t>夜间亮度符合表</w:t>
      </w:r>
      <w:r w:rsidRPr="00DA65A8">
        <w:t>6.2.10</w:t>
      </w:r>
      <w:r w:rsidRPr="00DA65A8">
        <w:rPr>
          <w:rFonts w:hint="eastAsia"/>
        </w:rPr>
        <w:t>的规定，评价分值为</w:t>
      </w:r>
      <w:r w:rsidRPr="00DA65A8">
        <w:t>2</w:t>
      </w:r>
      <w:r w:rsidRPr="00DA65A8">
        <w:rPr>
          <w:rFonts w:hint="eastAsia"/>
        </w:rPr>
        <w:t>分。</w:t>
      </w:r>
    </w:p>
    <w:p w14:paraId="1DF33F2C" w14:textId="45DA44AA" w:rsidR="00ED3533" w:rsidRPr="00DA65A8" w:rsidRDefault="00ED3533" w:rsidP="00ED3533">
      <w:pPr>
        <w:pStyle w:val="af8"/>
        <w:spacing w:before="62" w:after="62" w:line="288" w:lineRule="auto"/>
        <w:ind w:firstLineChars="0" w:firstLine="0"/>
      </w:pPr>
      <w:r w:rsidRPr="00DA65A8">
        <w:rPr>
          <w:rFonts w:hint="eastAsia"/>
        </w:rPr>
        <w:t>表</w:t>
      </w:r>
      <w:r w:rsidRPr="00DA65A8">
        <w:t xml:space="preserve">6.2.10 </w:t>
      </w:r>
      <w:r w:rsidRPr="00DA65A8">
        <w:rPr>
          <w:rFonts w:hint="eastAsia"/>
        </w:rPr>
        <w:t>不同区域、不同面积的广告标识照明平均亮度最大允许值</w:t>
      </w:r>
    </w:p>
    <w:tbl>
      <w:tblPr>
        <w:tblStyle w:val="af0"/>
        <w:tblW w:w="8296" w:type="dxa"/>
        <w:jc w:val="center"/>
        <w:tblLayout w:type="fixed"/>
        <w:tblLook w:val="04A0" w:firstRow="1" w:lastRow="0" w:firstColumn="1" w:lastColumn="0" w:noHBand="0" w:noVBand="1"/>
      </w:tblPr>
      <w:tblGrid>
        <w:gridCol w:w="2657"/>
        <w:gridCol w:w="1410"/>
        <w:gridCol w:w="1410"/>
        <w:gridCol w:w="1410"/>
        <w:gridCol w:w="1409"/>
      </w:tblGrid>
      <w:tr w:rsidR="00ED3533" w:rsidRPr="00DA65A8" w14:paraId="7C5745DA" w14:textId="77777777" w:rsidTr="00E04198">
        <w:trPr>
          <w:jc w:val="center"/>
        </w:trPr>
        <w:tc>
          <w:tcPr>
            <w:tcW w:w="2657" w:type="dxa"/>
            <w:vAlign w:val="center"/>
          </w:tcPr>
          <w:p w14:paraId="17CB3462" w14:textId="77777777" w:rsidR="00ED3533" w:rsidRPr="00DA65A8" w:rsidRDefault="00ED3533" w:rsidP="00E04198">
            <w:pPr>
              <w:pStyle w:val="af8"/>
              <w:spacing w:before="62" w:after="62" w:line="288" w:lineRule="auto"/>
              <w:ind w:firstLineChars="0" w:firstLine="0"/>
            </w:pPr>
            <w:r w:rsidRPr="00DA65A8">
              <w:rPr>
                <w:rFonts w:hint="eastAsia"/>
              </w:rPr>
              <w:t>面积（</w:t>
            </w:r>
            <w:r w:rsidRPr="00DA65A8">
              <w:t>m</w:t>
            </w:r>
            <w:r w:rsidRPr="00DA65A8">
              <w:rPr>
                <w:vertAlign w:val="superscript"/>
              </w:rPr>
              <w:t>2</w:t>
            </w:r>
            <w:r w:rsidRPr="00DA65A8">
              <w:rPr>
                <w:rFonts w:hint="eastAsia"/>
              </w:rPr>
              <w:t>）</w:t>
            </w:r>
          </w:p>
        </w:tc>
        <w:tc>
          <w:tcPr>
            <w:tcW w:w="1410" w:type="dxa"/>
            <w:vAlign w:val="center"/>
          </w:tcPr>
          <w:p w14:paraId="69A54C52" w14:textId="77777777" w:rsidR="00ED3533" w:rsidRPr="00DA65A8" w:rsidRDefault="00ED3533" w:rsidP="00E04198">
            <w:pPr>
              <w:pStyle w:val="af8"/>
              <w:spacing w:before="62" w:after="62" w:line="288" w:lineRule="auto"/>
              <w:ind w:firstLineChars="0" w:firstLine="0"/>
            </w:pPr>
            <w:r w:rsidRPr="00DA65A8">
              <w:t>S</w:t>
            </w:r>
            <w:r w:rsidRPr="00DA65A8">
              <w:rPr>
                <w:rFonts w:hint="eastAsia"/>
              </w:rPr>
              <w:t>≤</w:t>
            </w:r>
            <w:r w:rsidRPr="00DA65A8">
              <w:t>0.5</w:t>
            </w:r>
          </w:p>
        </w:tc>
        <w:tc>
          <w:tcPr>
            <w:tcW w:w="1410" w:type="dxa"/>
            <w:vAlign w:val="center"/>
          </w:tcPr>
          <w:p w14:paraId="056DD2E3" w14:textId="77777777" w:rsidR="00ED3533" w:rsidRPr="00DA65A8" w:rsidRDefault="00ED3533" w:rsidP="00E04198">
            <w:pPr>
              <w:pStyle w:val="af8"/>
              <w:spacing w:before="62" w:after="62" w:line="288" w:lineRule="auto"/>
              <w:ind w:firstLineChars="0" w:firstLine="0"/>
            </w:pPr>
            <w:r w:rsidRPr="00DA65A8">
              <w:t>0.5</w:t>
            </w:r>
            <w:r w:rsidRPr="00DA65A8">
              <w:rPr>
                <w:rFonts w:hint="eastAsia"/>
              </w:rPr>
              <w:t>＜</w:t>
            </w:r>
            <w:r w:rsidRPr="00DA65A8">
              <w:t>S</w:t>
            </w:r>
            <w:r w:rsidRPr="00DA65A8">
              <w:rPr>
                <w:rFonts w:hint="eastAsia"/>
              </w:rPr>
              <w:t>≤</w:t>
            </w:r>
            <w:r w:rsidRPr="00DA65A8">
              <w:t>2</w:t>
            </w:r>
          </w:p>
        </w:tc>
        <w:tc>
          <w:tcPr>
            <w:tcW w:w="1410" w:type="dxa"/>
            <w:vAlign w:val="center"/>
          </w:tcPr>
          <w:p w14:paraId="614013EC" w14:textId="77777777" w:rsidR="00ED3533" w:rsidRPr="00DA65A8" w:rsidRDefault="00ED3533" w:rsidP="00E04198">
            <w:pPr>
              <w:pStyle w:val="af8"/>
              <w:spacing w:before="62" w:after="62" w:line="288" w:lineRule="auto"/>
              <w:ind w:firstLineChars="0" w:firstLine="0"/>
            </w:pPr>
            <w:r w:rsidRPr="00DA65A8">
              <w:t>2</w:t>
            </w:r>
            <w:r w:rsidRPr="00DA65A8">
              <w:rPr>
                <w:rFonts w:hint="eastAsia"/>
              </w:rPr>
              <w:t>＜</w:t>
            </w:r>
            <w:r w:rsidRPr="00DA65A8">
              <w:t>S</w:t>
            </w:r>
            <w:r w:rsidRPr="00DA65A8">
              <w:rPr>
                <w:rFonts w:hint="eastAsia"/>
              </w:rPr>
              <w:t>≤</w:t>
            </w:r>
            <w:r w:rsidRPr="00DA65A8">
              <w:t>10</w:t>
            </w:r>
          </w:p>
        </w:tc>
        <w:tc>
          <w:tcPr>
            <w:tcW w:w="1409" w:type="dxa"/>
            <w:vAlign w:val="center"/>
          </w:tcPr>
          <w:p w14:paraId="72492D2F" w14:textId="77777777" w:rsidR="00ED3533" w:rsidRPr="00DA65A8" w:rsidRDefault="00ED3533" w:rsidP="00E04198">
            <w:pPr>
              <w:pStyle w:val="af8"/>
              <w:spacing w:before="62" w:after="62" w:line="288" w:lineRule="auto"/>
              <w:ind w:firstLineChars="0" w:firstLine="0"/>
            </w:pPr>
            <w:r w:rsidRPr="00DA65A8">
              <w:t>S</w:t>
            </w:r>
            <w:r w:rsidRPr="00DA65A8">
              <w:rPr>
                <w:rFonts w:hint="eastAsia"/>
              </w:rPr>
              <w:t>＞</w:t>
            </w:r>
            <w:r w:rsidRPr="00DA65A8">
              <w:t>10</w:t>
            </w:r>
          </w:p>
        </w:tc>
      </w:tr>
      <w:tr w:rsidR="00ED3533" w:rsidRPr="00DA65A8" w14:paraId="1AD6DEBF" w14:textId="77777777" w:rsidTr="00E04198">
        <w:trPr>
          <w:jc w:val="center"/>
        </w:trPr>
        <w:tc>
          <w:tcPr>
            <w:tcW w:w="2657" w:type="dxa"/>
            <w:vAlign w:val="center"/>
          </w:tcPr>
          <w:p w14:paraId="3B1FBE0C" w14:textId="5650C5B4" w:rsidR="00ED3533" w:rsidRPr="00DA65A8" w:rsidRDefault="00ED3533" w:rsidP="00E04198">
            <w:pPr>
              <w:pStyle w:val="af8"/>
              <w:spacing w:before="62" w:after="62" w:line="288" w:lineRule="auto"/>
              <w:ind w:firstLineChars="0" w:firstLine="0"/>
            </w:pPr>
            <w:r w:rsidRPr="00DA65A8">
              <w:rPr>
                <w:rFonts w:hint="eastAsia"/>
              </w:rPr>
              <w:t>居住区</w:t>
            </w:r>
            <w:r w:rsidR="00BA2E79" w:rsidRPr="00DA65A8">
              <w:rPr>
                <w:rFonts w:hint="eastAsia"/>
              </w:rPr>
              <w:t>（</w:t>
            </w:r>
            <w:r w:rsidR="00BA2E79" w:rsidRPr="00DA65A8">
              <w:t>cd/m</w:t>
            </w:r>
            <w:r w:rsidR="00BA2E79" w:rsidRPr="00DA65A8">
              <w:rPr>
                <w:vertAlign w:val="superscript"/>
              </w:rPr>
              <w:t>2</w:t>
            </w:r>
            <w:r w:rsidR="00BA2E79" w:rsidRPr="00DA65A8">
              <w:rPr>
                <w:rFonts w:hint="eastAsia"/>
              </w:rPr>
              <w:t>）</w:t>
            </w:r>
          </w:p>
        </w:tc>
        <w:tc>
          <w:tcPr>
            <w:tcW w:w="1410" w:type="dxa"/>
            <w:vAlign w:val="center"/>
          </w:tcPr>
          <w:p w14:paraId="4BCAA3F5" w14:textId="77777777" w:rsidR="00ED3533" w:rsidRPr="00DA65A8" w:rsidRDefault="00ED3533" w:rsidP="00E04198">
            <w:pPr>
              <w:pStyle w:val="af8"/>
              <w:spacing w:before="62" w:after="62" w:line="288" w:lineRule="auto"/>
              <w:ind w:firstLineChars="0" w:firstLine="0"/>
              <w:rPr>
                <w:b w:val="0"/>
              </w:rPr>
            </w:pPr>
            <w:r w:rsidRPr="00DA65A8">
              <w:rPr>
                <w:b w:val="0"/>
              </w:rPr>
              <w:t>100</w:t>
            </w:r>
          </w:p>
        </w:tc>
        <w:tc>
          <w:tcPr>
            <w:tcW w:w="1410" w:type="dxa"/>
            <w:vAlign w:val="center"/>
          </w:tcPr>
          <w:p w14:paraId="3800C06D" w14:textId="77777777" w:rsidR="00ED3533" w:rsidRPr="00DA65A8" w:rsidRDefault="00ED3533" w:rsidP="00E04198">
            <w:pPr>
              <w:pStyle w:val="af8"/>
              <w:spacing w:before="62" w:after="62" w:line="288" w:lineRule="auto"/>
              <w:ind w:firstLineChars="0" w:firstLine="0"/>
              <w:rPr>
                <w:b w:val="0"/>
              </w:rPr>
            </w:pPr>
            <w:r w:rsidRPr="00DA65A8">
              <w:rPr>
                <w:b w:val="0"/>
              </w:rPr>
              <w:t>80</w:t>
            </w:r>
          </w:p>
        </w:tc>
        <w:tc>
          <w:tcPr>
            <w:tcW w:w="1410" w:type="dxa"/>
            <w:vAlign w:val="center"/>
          </w:tcPr>
          <w:p w14:paraId="0FE2E7F2" w14:textId="77777777" w:rsidR="00ED3533" w:rsidRPr="00DA65A8" w:rsidRDefault="00ED3533" w:rsidP="00E04198">
            <w:pPr>
              <w:pStyle w:val="af8"/>
              <w:spacing w:before="62" w:after="62" w:line="288" w:lineRule="auto"/>
              <w:ind w:firstLineChars="0" w:firstLine="0"/>
              <w:rPr>
                <w:b w:val="0"/>
              </w:rPr>
            </w:pPr>
            <w:r w:rsidRPr="00DA65A8">
              <w:rPr>
                <w:b w:val="0"/>
              </w:rPr>
              <w:t>60</w:t>
            </w:r>
          </w:p>
        </w:tc>
        <w:tc>
          <w:tcPr>
            <w:tcW w:w="1409" w:type="dxa"/>
            <w:vAlign w:val="center"/>
          </w:tcPr>
          <w:p w14:paraId="0EE8FA4C" w14:textId="77777777" w:rsidR="00ED3533" w:rsidRPr="00DA65A8" w:rsidRDefault="00ED3533" w:rsidP="00E04198">
            <w:pPr>
              <w:pStyle w:val="af8"/>
              <w:spacing w:before="62" w:after="62" w:line="288" w:lineRule="auto"/>
              <w:ind w:firstLineChars="0" w:firstLine="0"/>
              <w:rPr>
                <w:b w:val="0"/>
              </w:rPr>
            </w:pPr>
            <w:r w:rsidRPr="00DA65A8">
              <w:rPr>
                <w:b w:val="0"/>
              </w:rPr>
              <w:t>40</w:t>
            </w:r>
          </w:p>
        </w:tc>
      </w:tr>
      <w:tr w:rsidR="00ED3533" w:rsidRPr="00DA65A8" w14:paraId="0BFCE9DD" w14:textId="77777777" w:rsidTr="00E04198">
        <w:trPr>
          <w:jc w:val="center"/>
        </w:trPr>
        <w:tc>
          <w:tcPr>
            <w:tcW w:w="2657" w:type="dxa"/>
            <w:vAlign w:val="center"/>
          </w:tcPr>
          <w:p w14:paraId="402C1483" w14:textId="73BD7263" w:rsidR="00ED3533" w:rsidRPr="00DA65A8" w:rsidRDefault="00ED3533" w:rsidP="00E04198">
            <w:pPr>
              <w:pStyle w:val="af8"/>
              <w:spacing w:before="62" w:after="62" w:line="288" w:lineRule="auto"/>
              <w:ind w:firstLineChars="0" w:firstLine="0"/>
            </w:pPr>
            <w:r w:rsidRPr="00DA65A8">
              <w:rPr>
                <w:rFonts w:hint="eastAsia"/>
              </w:rPr>
              <w:t>行政办公区和公共活动区</w:t>
            </w:r>
            <w:r w:rsidR="00BA2E79" w:rsidRPr="00DA65A8">
              <w:rPr>
                <w:rFonts w:hint="eastAsia"/>
              </w:rPr>
              <w:t>（</w:t>
            </w:r>
            <w:r w:rsidR="00BA2E79" w:rsidRPr="00DA65A8">
              <w:t>cd/m</w:t>
            </w:r>
            <w:r w:rsidR="00BA2E79" w:rsidRPr="00DA65A8">
              <w:rPr>
                <w:vertAlign w:val="superscript"/>
              </w:rPr>
              <w:t>2</w:t>
            </w:r>
            <w:r w:rsidR="00BA2E79" w:rsidRPr="00DA65A8">
              <w:rPr>
                <w:rFonts w:hint="eastAsia"/>
              </w:rPr>
              <w:t>）</w:t>
            </w:r>
          </w:p>
        </w:tc>
        <w:tc>
          <w:tcPr>
            <w:tcW w:w="1410" w:type="dxa"/>
            <w:vAlign w:val="center"/>
          </w:tcPr>
          <w:p w14:paraId="761BB83C" w14:textId="77777777" w:rsidR="00ED3533" w:rsidRPr="00DA65A8" w:rsidRDefault="00ED3533" w:rsidP="00E04198">
            <w:pPr>
              <w:pStyle w:val="af8"/>
              <w:spacing w:before="62" w:after="62" w:line="288" w:lineRule="auto"/>
              <w:ind w:firstLineChars="0" w:firstLine="0"/>
              <w:rPr>
                <w:b w:val="0"/>
              </w:rPr>
            </w:pPr>
            <w:r w:rsidRPr="00DA65A8">
              <w:rPr>
                <w:b w:val="0"/>
              </w:rPr>
              <w:t>200</w:t>
            </w:r>
          </w:p>
        </w:tc>
        <w:tc>
          <w:tcPr>
            <w:tcW w:w="1410" w:type="dxa"/>
            <w:vAlign w:val="center"/>
          </w:tcPr>
          <w:p w14:paraId="2077BD0D" w14:textId="77777777" w:rsidR="00ED3533" w:rsidRPr="00DA65A8" w:rsidRDefault="00ED3533" w:rsidP="00E04198">
            <w:pPr>
              <w:pStyle w:val="af8"/>
              <w:spacing w:before="62" w:after="62" w:line="288" w:lineRule="auto"/>
              <w:ind w:firstLineChars="0" w:firstLine="0"/>
              <w:rPr>
                <w:b w:val="0"/>
              </w:rPr>
            </w:pPr>
            <w:r w:rsidRPr="00DA65A8">
              <w:rPr>
                <w:b w:val="0"/>
              </w:rPr>
              <w:t>160</w:t>
            </w:r>
          </w:p>
        </w:tc>
        <w:tc>
          <w:tcPr>
            <w:tcW w:w="1410" w:type="dxa"/>
            <w:vAlign w:val="center"/>
          </w:tcPr>
          <w:p w14:paraId="2C9C5AE4" w14:textId="77777777" w:rsidR="00ED3533" w:rsidRPr="00DA65A8" w:rsidRDefault="00ED3533" w:rsidP="00E04198">
            <w:pPr>
              <w:pStyle w:val="af8"/>
              <w:spacing w:before="62" w:after="62" w:line="288" w:lineRule="auto"/>
              <w:ind w:firstLineChars="0" w:firstLine="0"/>
              <w:rPr>
                <w:b w:val="0"/>
              </w:rPr>
            </w:pPr>
            <w:r w:rsidRPr="00DA65A8">
              <w:rPr>
                <w:b w:val="0"/>
              </w:rPr>
              <w:t>120</w:t>
            </w:r>
          </w:p>
        </w:tc>
        <w:tc>
          <w:tcPr>
            <w:tcW w:w="1409" w:type="dxa"/>
            <w:vAlign w:val="center"/>
          </w:tcPr>
          <w:p w14:paraId="05579507" w14:textId="77777777" w:rsidR="00ED3533" w:rsidRPr="00DA65A8" w:rsidRDefault="00ED3533" w:rsidP="00E04198">
            <w:pPr>
              <w:pStyle w:val="af8"/>
              <w:spacing w:before="62" w:after="62" w:line="288" w:lineRule="auto"/>
              <w:ind w:firstLineChars="0" w:firstLine="0"/>
              <w:rPr>
                <w:b w:val="0"/>
              </w:rPr>
            </w:pPr>
            <w:r w:rsidRPr="00DA65A8">
              <w:rPr>
                <w:b w:val="0"/>
              </w:rPr>
              <w:t>80</w:t>
            </w:r>
          </w:p>
        </w:tc>
      </w:tr>
    </w:tbl>
    <w:p w14:paraId="0EAA79FE"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41B1B9E6" w14:textId="4A6514BB"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5A3580A0" w14:textId="77777777" w:rsidR="00ED3533" w:rsidRPr="00DA65A8" w:rsidRDefault="00ED3533" w:rsidP="00E65D4B">
      <w:pPr>
        <w:ind w:firstLine="480"/>
      </w:pPr>
      <w:r w:rsidRPr="00DA65A8">
        <w:rPr>
          <w:rFonts w:hint="eastAsia"/>
        </w:rPr>
        <w:t>小镇内广告</w:t>
      </w:r>
      <w:r w:rsidRPr="00DA65A8">
        <w:t>和标识牌设置不当会对</w:t>
      </w:r>
      <w:r w:rsidRPr="00DA65A8">
        <w:rPr>
          <w:rFonts w:hint="eastAsia"/>
        </w:rPr>
        <w:t>行人</w:t>
      </w:r>
      <w:r w:rsidRPr="00DA65A8">
        <w:t>和居民的生活休息</w:t>
      </w:r>
      <w:r w:rsidRPr="00DA65A8">
        <w:rPr>
          <w:rFonts w:hint="eastAsia"/>
        </w:rPr>
        <w:t>产生</w:t>
      </w:r>
      <w:r w:rsidRPr="00DA65A8">
        <w:t>干扰</w:t>
      </w:r>
      <w:r w:rsidRPr="00DA65A8">
        <w:rPr>
          <w:rFonts w:hint="eastAsia"/>
        </w:rPr>
        <w:t>，本条</w:t>
      </w:r>
      <w:r w:rsidRPr="00DA65A8">
        <w:t>从亮度调节能力、闪烁和亮度三个方面对其进行评价。</w:t>
      </w:r>
      <w:r w:rsidRPr="00DA65A8">
        <w:rPr>
          <w:rFonts w:hint="eastAsia"/>
        </w:rPr>
        <w:t>具备</w:t>
      </w:r>
      <w:r w:rsidRPr="00DA65A8">
        <w:t>亮度调节能力，可根据</w:t>
      </w:r>
      <w:r w:rsidRPr="00DA65A8">
        <w:rPr>
          <w:rFonts w:hint="eastAsia"/>
        </w:rPr>
        <w:t>背景</w:t>
      </w:r>
      <w:r w:rsidRPr="00DA65A8">
        <w:t>亮度等因素进行调节，避免广告</w:t>
      </w:r>
      <w:r w:rsidRPr="00DA65A8">
        <w:rPr>
          <w:rFonts w:hint="eastAsia"/>
        </w:rPr>
        <w:t>或</w:t>
      </w:r>
      <w:r w:rsidRPr="00DA65A8">
        <w:t>标识</w:t>
      </w:r>
      <w:proofErr w:type="gramStart"/>
      <w:r w:rsidRPr="00DA65A8">
        <w:t>牌</w:t>
      </w:r>
      <w:r w:rsidRPr="00DA65A8">
        <w:rPr>
          <w:rFonts w:hint="eastAsia"/>
        </w:rPr>
        <w:t>因为</w:t>
      </w:r>
      <w:proofErr w:type="gramEnd"/>
      <w:r w:rsidRPr="00DA65A8">
        <w:t>过亮</w:t>
      </w:r>
      <w:r w:rsidRPr="00DA65A8">
        <w:rPr>
          <w:rFonts w:hint="eastAsia"/>
        </w:rPr>
        <w:t>而影响人们</w:t>
      </w:r>
      <w:r w:rsidRPr="00DA65A8">
        <w:t>的正常活动和休息</w:t>
      </w:r>
      <w:r w:rsidRPr="00DA65A8">
        <w:rPr>
          <w:rFonts w:hint="eastAsia"/>
        </w:rPr>
        <w:t>或</w:t>
      </w:r>
      <w:r w:rsidRPr="00DA65A8">
        <w:t>因为过暗而达不到效果；对其闪烁</w:t>
      </w:r>
      <w:proofErr w:type="gramStart"/>
      <w:r w:rsidRPr="00DA65A8">
        <w:t>作出</w:t>
      </w:r>
      <w:proofErr w:type="gramEnd"/>
      <w:r w:rsidRPr="00DA65A8">
        <w:t>限制，是为了减少</w:t>
      </w:r>
      <w:r w:rsidRPr="00DA65A8">
        <w:rPr>
          <w:rFonts w:hint="eastAsia"/>
        </w:rPr>
        <w:t>其对</w:t>
      </w:r>
      <w:r w:rsidRPr="00DA65A8">
        <w:t>人们视觉活动注意力</w:t>
      </w:r>
      <w:r w:rsidRPr="00DA65A8">
        <w:rPr>
          <w:rFonts w:hint="eastAsia"/>
        </w:rPr>
        <w:t>的分散。</w:t>
      </w:r>
    </w:p>
    <w:p w14:paraId="519457C9" w14:textId="7E31844A" w:rsidR="00ED3533" w:rsidRPr="00DA65A8" w:rsidRDefault="00ED3533" w:rsidP="00E65D4B">
      <w:pPr>
        <w:ind w:firstLine="480"/>
      </w:pPr>
      <w:r w:rsidRPr="00DA65A8">
        <w:rPr>
          <w:rFonts w:hint="eastAsia"/>
        </w:rPr>
        <w:t>本条</w:t>
      </w:r>
      <w:r w:rsidRPr="00DA65A8">
        <w:t>的评价方法为：</w:t>
      </w:r>
      <w:r w:rsidR="00397156" w:rsidRPr="00DA65A8">
        <w:rPr>
          <w:rFonts w:hint="eastAsia"/>
        </w:rPr>
        <w:t>规划评价</w:t>
      </w:r>
      <w:r w:rsidRPr="00DA65A8">
        <w:t>查阅设计</w:t>
      </w:r>
      <w:r w:rsidRPr="00DA65A8">
        <w:rPr>
          <w:rFonts w:hint="eastAsia"/>
        </w:rPr>
        <w:t>文件；</w:t>
      </w:r>
      <w:r w:rsidRPr="00DA65A8">
        <w:t>运营评价</w:t>
      </w:r>
      <w:r w:rsidRPr="00DA65A8">
        <w:rPr>
          <w:rFonts w:hint="eastAsia"/>
        </w:rPr>
        <w:t>查阅</w:t>
      </w:r>
      <w:r w:rsidRPr="00DA65A8">
        <w:t>现场检测报告</w:t>
      </w:r>
      <w:r w:rsidRPr="00DA65A8">
        <w:rPr>
          <w:rFonts w:hint="eastAsia"/>
        </w:rPr>
        <w:t>，</w:t>
      </w:r>
      <w:r w:rsidRPr="00DA65A8">
        <w:t>并现场核实。</w:t>
      </w:r>
    </w:p>
    <w:p w14:paraId="5597ED3B" w14:textId="77777777" w:rsidR="00ED3533" w:rsidRPr="00DA65A8" w:rsidRDefault="00ED3533" w:rsidP="00ED3533">
      <w:pPr>
        <w:pStyle w:val="af9"/>
        <w:numPr>
          <w:ilvl w:val="0"/>
          <w:numId w:val="31"/>
        </w:numPr>
        <w:spacing w:before="62" w:after="62" w:line="288" w:lineRule="auto"/>
        <w:ind w:firstLine="360"/>
      </w:pPr>
      <w:r w:rsidRPr="00DA65A8">
        <w:rPr>
          <w:rFonts w:hint="eastAsia"/>
        </w:rPr>
        <w:t>照明设施在居住建筑窗户外表面产生的垂直照度在熄灯时段前不应大于</w:t>
      </w:r>
      <w:r w:rsidRPr="00DA65A8">
        <w:t>2lx</w:t>
      </w:r>
      <w:r w:rsidRPr="00DA65A8">
        <w:rPr>
          <w:rFonts w:hint="eastAsia"/>
        </w:rPr>
        <w:t>，熄灯时段后不应大于</w:t>
      </w:r>
      <w:r w:rsidRPr="00DA65A8">
        <w:t>0lx</w:t>
      </w:r>
      <w:r w:rsidRPr="00DA65A8">
        <w:rPr>
          <w:rFonts w:hint="eastAsia"/>
        </w:rPr>
        <w:t>，评价分值为</w:t>
      </w:r>
      <w:r w:rsidRPr="00DA65A8">
        <w:t>2</w:t>
      </w:r>
      <w:r w:rsidRPr="00DA65A8">
        <w:rPr>
          <w:rFonts w:hint="eastAsia"/>
        </w:rPr>
        <w:t>分。</w:t>
      </w:r>
    </w:p>
    <w:p w14:paraId="3D16BDB2"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5CA0242B" w14:textId="22D937C8"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069868E8" w14:textId="77777777" w:rsidR="00ED3533" w:rsidRPr="00DA65A8" w:rsidRDefault="00ED3533" w:rsidP="00E65D4B">
      <w:pPr>
        <w:ind w:firstLine="480"/>
        <w:rPr>
          <w:szCs w:val="32"/>
        </w:rPr>
      </w:pPr>
      <w:r w:rsidRPr="00DA65A8">
        <w:rPr>
          <w:szCs w:val="32"/>
        </w:rPr>
        <w:t>本条</w:t>
      </w:r>
      <w:r w:rsidRPr="00DA65A8">
        <w:rPr>
          <w:rFonts w:hint="eastAsia"/>
          <w:szCs w:val="32"/>
        </w:rPr>
        <w:t>是对</w:t>
      </w:r>
      <w:r w:rsidRPr="00DA65A8">
        <w:rPr>
          <w:szCs w:val="32"/>
        </w:rPr>
        <w:t>行业标准《城市夜景照明设计规范》</w:t>
      </w:r>
      <w:r w:rsidRPr="00DA65A8">
        <w:rPr>
          <w:szCs w:val="32"/>
        </w:rPr>
        <w:t>JGJ/T 163-2008</w:t>
      </w:r>
      <w:r w:rsidRPr="00DA65A8">
        <w:rPr>
          <w:szCs w:val="32"/>
        </w:rPr>
        <w:t>第</w:t>
      </w:r>
      <w:r w:rsidRPr="00DA65A8">
        <w:rPr>
          <w:szCs w:val="32"/>
        </w:rPr>
        <w:t>7.0.2</w:t>
      </w:r>
      <w:r w:rsidRPr="00DA65A8">
        <w:rPr>
          <w:szCs w:val="32"/>
        </w:rPr>
        <w:t>条</w:t>
      </w:r>
      <w:r w:rsidRPr="00DA65A8">
        <w:rPr>
          <w:rFonts w:hint="eastAsia"/>
          <w:szCs w:val="32"/>
        </w:rPr>
        <w:t>规定的</w:t>
      </w:r>
      <w:r w:rsidRPr="00DA65A8">
        <w:rPr>
          <w:szCs w:val="32"/>
        </w:rPr>
        <w:t>提升。从窗户外表面产生的垂直照度和朝居室方向的发光强度两方面控制光污染产生的房间过亮和刺眼光线的问题，目的是限制城市室外照明设施产生的光污染。</w:t>
      </w:r>
    </w:p>
    <w:p w14:paraId="1FFD333F" w14:textId="2741294A" w:rsidR="00ED3533" w:rsidRPr="00DA65A8" w:rsidRDefault="00ED3533" w:rsidP="00E65D4B">
      <w:pPr>
        <w:ind w:firstLine="480"/>
      </w:pPr>
      <w:r w:rsidRPr="00DA65A8">
        <w:rPr>
          <w:rFonts w:hint="eastAsia"/>
        </w:rPr>
        <w:t>本条</w:t>
      </w:r>
      <w:r w:rsidRPr="00DA65A8">
        <w:t>的评价方法为：</w:t>
      </w:r>
      <w:r w:rsidR="00397156" w:rsidRPr="00DA65A8">
        <w:rPr>
          <w:rFonts w:hint="eastAsia"/>
          <w:szCs w:val="32"/>
        </w:rPr>
        <w:t>规划评价</w:t>
      </w:r>
      <w:r w:rsidRPr="00DA65A8">
        <w:t>查阅设计文件</w:t>
      </w:r>
      <w:r w:rsidRPr="00DA65A8">
        <w:rPr>
          <w:rFonts w:hint="eastAsia"/>
        </w:rPr>
        <w:t>；</w:t>
      </w:r>
      <w:r w:rsidRPr="00DA65A8">
        <w:t>运营评价查阅照明计算报告或现场检测报告。</w:t>
      </w:r>
    </w:p>
    <w:p w14:paraId="578CC274" w14:textId="77777777" w:rsidR="00ED3533" w:rsidRPr="00DA65A8" w:rsidRDefault="00ED3533" w:rsidP="00ED3533">
      <w:pPr>
        <w:pStyle w:val="af9"/>
        <w:numPr>
          <w:ilvl w:val="0"/>
          <w:numId w:val="31"/>
        </w:numPr>
        <w:spacing w:before="62" w:after="62" w:line="288" w:lineRule="auto"/>
        <w:ind w:firstLine="360"/>
      </w:pPr>
      <w:r w:rsidRPr="00DA65A8">
        <w:rPr>
          <w:rFonts w:hint="eastAsia"/>
        </w:rPr>
        <w:t>未采用多种光色或多种灯光图式频繁变换的动态照明，</w:t>
      </w:r>
      <w:r w:rsidRPr="00DA65A8">
        <w:t>评价分值为</w:t>
      </w:r>
      <w:r w:rsidRPr="00DA65A8">
        <w:rPr>
          <w:rFonts w:hint="eastAsia"/>
        </w:rPr>
        <w:t>2</w:t>
      </w:r>
      <w:r w:rsidRPr="00DA65A8">
        <w:rPr>
          <w:rFonts w:hint="eastAsia"/>
        </w:rPr>
        <w:t>分。</w:t>
      </w:r>
    </w:p>
    <w:p w14:paraId="2C7826E3" w14:textId="77777777" w:rsidR="00BE5216" w:rsidRPr="00DA65A8" w:rsidRDefault="00BE5216" w:rsidP="00BE5216">
      <w:pPr>
        <w:ind w:firstLine="480"/>
        <w:rPr>
          <w:shd w:val="pct15" w:color="auto" w:fill="FFFFFF"/>
        </w:rPr>
      </w:pPr>
      <w:r w:rsidRPr="00DA65A8">
        <w:rPr>
          <w:rFonts w:hint="eastAsia"/>
          <w:shd w:val="pct15" w:color="auto" w:fill="FFFFFF"/>
        </w:rPr>
        <w:lastRenderedPageBreak/>
        <w:t>【条文说明】</w:t>
      </w:r>
    </w:p>
    <w:p w14:paraId="590FEB75" w14:textId="023DB213"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52C8CE3B" w14:textId="77777777" w:rsidR="00ED3533" w:rsidRPr="00DA65A8" w:rsidRDefault="00ED3533" w:rsidP="00E65D4B">
      <w:pPr>
        <w:ind w:firstLine="480"/>
        <w:rPr>
          <w:szCs w:val="32"/>
        </w:rPr>
      </w:pPr>
      <w:r w:rsidRPr="00DA65A8">
        <w:rPr>
          <w:rFonts w:hint="eastAsia"/>
          <w:szCs w:val="32"/>
        </w:rPr>
        <w:t>对于动态光和彩色光的设计应当慎重，相比较于一般白光照明来说，彩色光和动态光更容易对人的视觉行为产生干扰，甚至影响人们正常的生活休息。因此为保证人员的正常视觉行为和生活休息，相应场所应注意避免</w:t>
      </w:r>
      <w:r w:rsidRPr="00DA65A8">
        <w:rPr>
          <w:szCs w:val="32"/>
        </w:rPr>
        <w:t>采用</w:t>
      </w:r>
      <w:r w:rsidRPr="00DA65A8">
        <w:rPr>
          <w:rFonts w:hint="eastAsia"/>
          <w:szCs w:val="32"/>
        </w:rPr>
        <w:t>动态光和彩色光。</w:t>
      </w:r>
    </w:p>
    <w:p w14:paraId="7C9C8865" w14:textId="7FE9C56D" w:rsidR="00ED3533" w:rsidRPr="00DA65A8" w:rsidRDefault="00ED3533" w:rsidP="00E65D4B">
      <w:pPr>
        <w:ind w:firstLine="480"/>
      </w:pPr>
      <w:r w:rsidRPr="00DA65A8">
        <w:rPr>
          <w:rFonts w:hint="eastAsia"/>
        </w:rPr>
        <w:t>本条</w:t>
      </w:r>
      <w:r w:rsidRPr="00DA65A8">
        <w:t>的评价方法为：</w:t>
      </w:r>
      <w:r w:rsidR="00397156" w:rsidRPr="00DA65A8">
        <w:rPr>
          <w:rFonts w:hint="eastAsia"/>
          <w:szCs w:val="32"/>
        </w:rPr>
        <w:t>规划评价</w:t>
      </w:r>
      <w:r w:rsidRPr="00DA65A8">
        <w:t>查阅设计文件</w:t>
      </w:r>
      <w:r w:rsidRPr="00DA65A8">
        <w:rPr>
          <w:rFonts w:hint="eastAsia"/>
        </w:rPr>
        <w:t>；</w:t>
      </w:r>
      <w:r w:rsidRPr="00DA65A8">
        <w:t>运营评价查阅照明计算报告或现场检测报告。</w:t>
      </w:r>
    </w:p>
    <w:p w14:paraId="7DF3A544" w14:textId="77777777" w:rsidR="00ED3533" w:rsidRPr="00DA65A8" w:rsidRDefault="00ED3533" w:rsidP="00ED3533">
      <w:pPr>
        <w:pStyle w:val="af9"/>
        <w:numPr>
          <w:ilvl w:val="0"/>
          <w:numId w:val="31"/>
        </w:numPr>
        <w:spacing w:before="62" w:after="62" w:line="288" w:lineRule="auto"/>
        <w:ind w:firstLine="360"/>
      </w:pPr>
      <w:r w:rsidRPr="00DA65A8">
        <w:rPr>
          <w:rFonts w:hint="eastAsia"/>
        </w:rPr>
        <w:t>公共照明设施运行合理，</w:t>
      </w:r>
      <w:proofErr w:type="gramStart"/>
      <w:r w:rsidRPr="00DA65A8">
        <w:rPr>
          <w:rFonts w:hint="eastAsia"/>
        </w:rPr>
        <w:t>评价总分值</w:t>
      </w:r>
      <w:proofErr w:type="gramEnd"/>
      <w:r w:rsidRPr="00DA65A8">
        <w:rPr>
          <w:rFonts w:hint="eastAsia"/>
        </w:rPr>
        <w:t>为</w:t>
      </w:r>
      <w:r w:rsidRPr="00DA65A8">
        <w:t>3</w:t>
      </w:r>
      <w:r w:rsidRPr="00DA65A8">
        <w:rPr>
          <w:rFonts w:hint="eastAsia"/>
        </w:rPr>
        <w:t>分，并按下列规则分别评分并累计：</w:t>
      </w:r>
    </w:p>
    <w:p w14:paraId="071822E2" w14:textId="77777777" w:rsidR="00ED3533" w:rsidRPr="00DA65A8" w:rsidRDefault="00ED3533" w:rsidP="00ED3533">
      <w:pPr>
        <w:pStyle w:val="af7"/>
        <w:spacing w:line="288" w:lineRule="auto"/>
        <w:ind w:firstLine="482"/>
      </w:pPr>
      <w:r w:rsidRPr="00C75DE4">
        <w:rPr>
          <w:b/>
        </w:rPr>
        <w:t>1</w:t>
      </w:r>
      <w:r w:rsidRPr="00DA65A8">
        <w:t xml:space="preserve"> </w:t>
      </w:r>
      <w:r w:rsidRPr="00DA65A8">
        <w:rPr>
          <w:rFonts w:hint="eastAsia"/>
        </w:rPr>
        <w:t>制定公共照明运行维护手册，得</w:t>
      </w:r>
      <w:r w:rsidRPr="00DA65A8">
        <w:t>1</w:t>
      </w:r>
      <w:r w:rsidRPr="00DA65A8">
        <w:rPr>
          <w:rFonts w:hint="eastAsia"/>
        </w:rPr>
        <w:t>分；</w:t>
      </w:r>
    </w:p>
    <w:p w14:paraId="43FEF146" w14:textId="77777777" w:rsidR="00ED3533" w:rsidRPr="00DA65A8" w:rsidRDefault="00ED3533" w:rsidP="00ED3533">
      <w:pPr>
        <w:pStyle w:val="af7"/>
        <w:spacing w:line="288" w:lineRule="auto"/>
        <w:ind w:firstLine="482"/>
      </w:pPr>
      <w:r w:rsidRPr="00C75DE4">
        <w:rPr>
          <w:b/>
        </w:rPr>
        <w:t>2</w:t>
      </w:r>
      <w:r w:rsidRPr="00DA65A8">
        <w:t xml:space="preserve"> </w:t>
      </w:r>
      <w:r w:rsidRPr="00DA65A8">
        <w:rPr>
          <w:rFonts w:hint="eastAsia"/>
        </w:rPr>
        <w:t>根据人员活动特点，合理选择照明控制模式，且熄灯时段的照明光通输出至少降低</w:t>
      </w:r>
      <w:r w:rsidRPr="00DA65A8">
        <w:t>30%</w:t>
      </w:r>
      <w:r w:rsidRPr="00DA65A8">
        <w:rPr>
          <w:rFonts w:hint="eastAsia"/>
        </w:rPr>
        <w:t>，得</w:t>
      </w:r>
      <w:r w:rsidRPr="00DA65A8">
        <w:t>2</w:t>
      </w:r>
      <w:r w:rsidRPr="00DA65A8">
        <w:rPr>
          <w:rFonts w:hint="eastAsia"/>
        </w:rPr>
        <w:t>分。</w:t>
      </w:r>
    </w:p>
    <w:p w14:paraId="1878A869"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513B37C4" w14:textId="13E54225"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67D744E6" w14:textId="77777777" w:rsidR="00ED3533" w:rsidRPr="00DA65A8" w:rsidRDefault="00ED3533" w:rsidP="00E65D4B">
      <w:pPr>
        <w:ind w:firstLine="480"/>
        <w:rPr>
          <w:szCs w:val="32"/>
        </w:rPr>
      </w:pPr>
      <w:r w:rsidRPr="00DA65A8">
        <w:rPr>
          <w:rFonts w:hint="eastAsia"/>
          <w:szCs w:val="32"/>
        </w:rPr>
        <w:t>本条</w:t>
      </w:r>
      <w:r w:rsidRPr="00DA65A8">
        <w:rPr>
          <w:szCs w:val="32"/>
        </w:rPr>
        <w:t>针对小镇照明设施的运行</w:t>
      </w:r>
      <w:r w:rsidRPr="00DA65A8">
        <w:rPr>
          <w:rFonts w:hint="eastAsia"/>
          <w:szCs w:val="32"/>
        </w:rPr>
        <w:t>进行</w:t>
      </w:r>
      <w:r w:rsidRPr="00DA65A8">
        <w:rPr>
          <w:szCs w:val="32"/>
        </w:rPr>
        <w:t>评价，</w:t>
      </w:r>
      <w:r w:rsidRPr="00DA65A8">
        <w:rPr>
          <w:rFonts w:hint="eastAsia"/>
          <w:szCs w:val="32"/>
        </w:rPr>
        <w:t>由于熄灯</w:t>
      </w:r>
      <w:r w:rsidRPr="00DA65A8">
        <w:rPr>
          <w:szCs w:val="32"/>
        </w:rPr>
        <w:t>时段</w:t>
      </w:r>
      <w:r w:rsidRPr="00DA65A8">
        <w:rPr>
          <w:rFonts w:hint="eastAsia"/>
          <w:szCs w:val="32"/>
        </w:rPr>
        <w:t>小镇背景亮度</w:t>
      </w:r>
      <w:r w:rsidRPr="00DA65A8">
        <w:rPr>
          <w:szCs w:val="32"/>
        </w:rPr>
        <w:t>降低</w:t>
      </w:r>
      <w:r w:rsidRPr="00DA65A8">
        <w:rPr>
          <w:rFonts w:hint="eastAsia"/>
          <w:szCs w:val="32"/>
        </w:rPr>
        <w:t>，</w:t>
      </w:r>
      <w:r w:rsidRPr="00DA65A8">
        <w:rPr>
          <w:szCs w:val="32"/>
        </w:rPr>
        <w:t>应当调低公共照明设施的光输出，一方面可以降低能源消耗，另一方面</w:t>
      </w:r>
      <w:r w:rsidRPr="00DA65A8">
        <w:rPr>
          <w:rFonts w:hint="eastAsia"/>
          <w:szCs w:val="32"/>
        </w:rPr>
        <w:t>也</w:t>
      </w:r>
      <w:r w:rsidRPr="00DA65A8">
        <w:rPr>
          <w:szCs w:val="32"/>
        </w:rPr>
        <w:t>可以</w:t>
      </w:r>
      <w:r w:rsidRPr="00DA65A8">
        <w:rPr>
          <w:rFonts w:hint="eastAsia"/>
          <w:szCs w:val="32"/>
        </w:rPr>
        <w:t>有效保证人们的正常休息</w:t>
      </w:r>
      <w:r w:rsidRPr="00DA65A8">
        <w:rPr>
          <w:szCs w:val="32"/>
        </w:rPr>
        <w:t>。</w:t>
      </w:r>
    </w:p>
    <w:p w14:paraId="487B1E92" w14:textId="4E3A85FB" w:rsidR="00ED3533" w:rsidRPr="00DA65A8" w:rsidRDefault="00ED3533" w:rsidP="00E65D4B">
      <w:pPr>
        <w:ind w:firstLine="480"/>
      </w:pPr>
      <w:r w:rsidRPr="00DA65A8">
        <w:rPr>
          <w:rFonts w:hint="eastAsia"/>
        </w:rPr>
        <w:t>本条</w:t>
      </w:r>
      <w:r w:rsidRPr="00DA65A8">
        <w:t>的评价方法为：</w:t>
      </w:r>
      <w:r w:rsidR="00397156" w:rsidRPr="00DA65A8">
        <w:rPr>
          <w:rFonts w:hint="eastAsia"/>
          <w:szCs w:val="32"/>
        </w:rPr>
        <w:t>规划评价</w:t>
      </w:r>
      <w:r w:rsidRPr="00DA65A8">
        <w:t>查阅设计文件</w:t>
      </w:r>
      <w:r w:rsidRPr="00DA65A8">
        <w:rPr>
          <w:rFonts w:hint="eastAsia"/>
        </w:rPr>
        <w:t>；</w:t>
      </w:r>
      <w:r w:rsidRPr="00DA65A8">
        <w:t>运营评价查阅照明计算报告或现场检测报告。</w:t>
      </w:r>
    </w:p>
    <w:p w14:paraId="4D2D5570" w14:textId="3D0F1716" w:rsidR="00ED3533" w:rsidRPr="00DA65A8" w:rsidRDefault="00ED3533" w:rsidP="00ED3533">
      <w:pPr>
        <w:pStyle w:val="af9"/>
        <w:numPr>
          <w:ilvl w:val="0"/>
          <w:numId w:val="31"/>
        </w:numPr>
        <w:spacing w:before="62" w:after="62" w:line="288" w:lineRule="auto"/>
        <w:ind w:firstLine="360"/>
      </w:pPr>
      <w:r w:rsidRPr="00DA65A8">
        <w:rPr>
          <w:rFonts w:hint="eastAsia"/>
        </w:rPr>
        <w:t>小镇</w:t>
      </w:r>
      <w:r w:rsidR="001A0903" w:rsidRPr="00DA65A8">
        <w:rPr>
          <w:rFonts w:hint="eastAsia"/>
        </w:rPr>
        <w:t>公共照明采取较好的</w:t>
      </w:r>
      <w:r w:rsidRPr="00DA65A8">
        <w:rPr>
          <w:rFonts w:hint="eastAsia"/>
        </w:rPr>
        <w:t>控制和管理</w:t>
      </w:r>
      <w:r w:rsidR="001A0903" w:rsidRPr="00DA65A8">
        <w:rPr>
          <w:rFonts w:hint="eastAsia"/>
        </w:rPr>
        <w:t>措施</w:t>
      </w:r>
      <w:r w:rsidRPr="00DA65A8">
        <w:rPr>
          <w:rFonts w:hint="eastAsia"/>
        </w:rPr>
        <w:t>，</w:t>
      </w:r>
      <w:proofErr w:type="gramStart"/>
      <w:r w:rsidRPr="00DA65A8">
        <w:rPr>
          <w:rFonts w:hint="eastAsia"/>
        </w:rPr>
        <w:t>评价总分值</w:t>
      </w:r>
      <w:proofErr w:type="gramEnd"/>
      <w:r w:rsidRPr="00DA65A8">
        <w:rPr>
          <w:rFonts w:hint="eastAsia"/>
        </w:rPr>
        <w:t>为</w:t>
      </w:r>
      <w:r w:rsidRPr="00DA65A8">
        <w:t>8</w:t>
      </w:r>
      <w:r w:rsidRPr="00DA65A8">
        <w:rPr>
          <w:rFonts w:hint="eastAsia"/>
        </w:rPr>
        <w:t>分，并按下列规则分别评分并累计：</w:t>
      </w:r>
    </w:p>
    <w:p w14:paraId="5F3382B3" w14:textId="77777777" w:rsidR="00ED3533" w:rsidRPr="00DA65A8" w:rsidRDefault="00ED3533" w:rsidP="00ED3533">
      <w:pPr>
        <w:pStyle w:val="af7"/>
        <w:spacing w:line="288" w:lineRule="auto"/>
        <w:ind w:firstLine="482"/>
      </w:pPr>
      <w:r w:rsidRPr="00C75DE4">
        <w:rPr>
          <w:b/>
        </w:rPr>
        <w:t>1</w:t>
      </w:r>
      <w:r w:rsidRPr="00DA65A8">
        <w:t xml:space="preserve"> </w:t>
      </w:r>
      <w:r w:rsidRPr="00DA65A8">
        <w:rPr>
          <w:rFonts w:hint="eastAsia"/>
        </w:rPr>
        <w:t>能够根据一天中不同时段设定照明光输出，熄灯时段自动将一般照明光输出降低至少</w:t>
      </w:r>
      <w:r w:rsidRPr="00DA65A8">
        <w:t>30%</w:t>
      </w:r>
      <w:r w:rsidRPr="00DA65A8">
        <w:rPr>
          <w:rFonts w:hint="eastAsia"/>
        </w:rPr>
        <w:t>，并关闭装饰性照明及广告照明，得</w:t>
      </w:r>
      <w:r w:rsidRPr="00DA65A8">
        <w:t>2</w:t>
      </w:r>
      <w:r w:rsidRPr="00DA65A8">
        <w:rPr>
          <w:rFonts w:hint="eastAsia"/>
        </w:rPr>
        <w:t>分；</w:t>
      </w:r>
    </w:p>
    <w:p w14:paraId="562A0523" w14:textId="77777777" w:rsidR="00ED3533" w:rsidRPr="00DA65A8" w:rsidRDefault="00ED3533" w:rsidP="00ED3533">
      <w:pPr>
        <w:pStyle w:val="af7"/>
        <w:spacing w:line="288" w:lineRule="auto"/>
        <w:ind w:firstLine="482"/>
      </w:pPr>
      <w:r w:rsidRPr="00C75DE4">
        <w:rPr>
          <w:b/>
        </w:rPr>
        <w:t>2</w:t>
      </w:r>
      <w:r w:rsidRPr="00DA65A8">
        <w:t xml:space="preserve"> </w:t>
      </w:r>
      <w:r w:rsidRPr="00DA65A8">
        <w:rPr>
          <w:rFonts w:hint="eastAsia"/>
        </w:rPr>
        <w:t>具备道路照明地理信息系统</w:t>
      </w:r>
      <w:r w:rsidRPr="00DA65A8">
        <w:t>(GIS)</w:t>
      </w:r>
      <w:r w:rsidRPr="00DA65A8">
        <w:rPr>
          <w:rFonts w:hint="eastAsia"/>
        </w:rPr>
        <w:t>技术，并能够实时监测灯具运行状态，得</w:t>
      </w:r>
      <w:r w:rsidRPr="00DA65A8">
        <w:t>2</w:t>
      </w:r>
      <w:r w:rsidRPr="00DA65A8">
        <w:rPr>
          <w:rFonts w:hint="eastAsia"/>
        </w:rPr>
        <w:t>分；</w:t>
      </w:r>
    </w:p>
    <w:p w14:paraId="2513F013" w14:textId="77777777" w:rsidR="00ED3533" w:rsidRPr="00DA65A8" w:rsidRDefault="00ED3533" w:rsidP="00ED3533">
      <w:pPr>
        <w:pStyle w:val="af7"/>
        <w:spacing w:line="288" w:lineRule="auto"/>
        <w:ind w:firstLine="482"/>
      </w:pPr>
      <w:r w:rsidRPr="00C75DE4">
        <w:rPr>
          <w:b/>
        </w:rPr>
        <w:t>3</w:t>
      </w:r>
      <w:r w:rsidRPr="00DA65A8">
        <w:t xml:space="preserve"> </w:t>
      </w:r>
      <w:r w:rsidRPr="00DA65A8">
        <w:rPr>
          <w:rFonts w:hint="eastAsia"/>
        </w:rPr>
        <w:t>能够通过感应控制或时钟控制自动根据室外天然光的变化调节公共照明的光输出，保证光环境能够满足要求，得</w:t>
      </w:r>
      <w:r w:rsidRPr="00DA65A8">
        <w:t>2</w:t>
      </w:r>
      <w:r w:rsidRPr="00DA65A8">
        <w:rPr>
          <w:rFonts w:hint="eastAsia"/>
        </w:rPr>
        <w:t>分；</w:t>
      </w:r>
    </w:p>
    <w:p w14:paraId="08EDD303" w14:textId="4E7901B6" w:rsidR="00ED3533" w:rsidRPr="00DA65A8" w:rsidRDefault="001A0903" w:rsidP="001A0903">
      <w:pPr>
        <w:pStyle w:val="af7"/>
        <w:spacing w:line="288" w:lineRule="auto"/>
        <w:ind w:firstLineChars="0"/>
        <w:rPr>
          <w:bCs/>
        </w:rPr>
      </w:pPr>
      <w:r w:rsidRPr="00C75DE4">
        <w:rPr>
          <w:rFonts w:hint="eastAsia"/>
          <w:b/>
        </w:rPr>
        <w:t>4</w:t>
      </w:r>
      <w:r w:rsidRPr="00DA65A8">
        <w:t xml:space="preserve"> </w:t>
      </w:r>
      <w:r w:rsidR="00ED3533" w:rsidRPr="00DA65A8">
        <w:rPr>
          <w:rFonts w:hint="eastAsia"/>
        </w:rPr>
        <w:t>智能照明系统能够与其他系统进行数据共享，并实现联动控制，得</w:t>
      </w:r>
      <w:r w:rsidR="00ED3533" w:rsidRPr="00DA65A8">
        <w:t>2</w:t>
      </w:r>
      <w:r w:rsidR="00ED3533" w:rsidRPr="00DA65A8">
        <w:rPr>
          <w:rFonts w:hint="eastAsia"/>
        </w:rPr>
        <w:t>分。</w:t>
      </w:r>
    </w:p>
    <w:p w14:paraId="67E184BB"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500FD03" w14:textId="5D27449B"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t>。</w:t>
      </w:r>
    </w:p>
    <w:p w14:paraId="71F74EBA" w14:textId="77777777" w:rsidR="00ED3533" w:rsidRPr="00DA65A8" w:rsidRDefault="00ED3533" w:rsidP="00E65D4B">
      <w:pPr>
        <w:ind w:firstLine="480"/>
      </w:pPr>
      <w:r w:rsidRPr="00DA65A8">
        <w:rPr>
          <w:rFonts w:hint="eastAsia"/>
        </w:rPr>
        <w:t>采用</w:t>
      </w:r>
      <w:r w:rsidRPr="00DA65A8">
        <w:t>智能照明控制系统可以有效地对照明系统进行合理控制，加强系统对各类不同需求的适应能力，提升小镇的整体</w:t>
      </w:r>
      <w:r w:rsidRPr="00DA65A8">
        <w:rPr>
          <w:rFonts w:hint="eastAsia"/>
        </w:rPr>
        <w:t>形象</w:t>
      </w:r>
      <w:r w:rsidRPr="00DA65A8">
        <w:t>，有效节约照明系统的能耗，大幅度降低照明系统的运行维护成本。</w:t>
      </w:r>
    </w:p>
    <w:p w14:paraId="37943254" w14:textId="57F65FE8" w:rsidR="00ED3533" w:rsidRPr="00DA65A8" w:rsidRDefault="00ED3533" w:rsidP="00E65D4B">
      <w:pPr>
        <w:ind w:firstLine="480"/>
      </w:pPr>
      <w:r w:rsidRPr="00DA65A8">
        <w:rPr>
          <w:rFonts w:hint="eastAsia"/>
        </w:rPr>
        <w:t>本条</w:t>
      </w:r>
      <w:r w:rsidRPr="00DA65A8">
        <w:t>的评价方法为：</w:t>
      </w:r>
      <w:r w:rsidR="00397156" w:rsidRPr="00DA65A8">
        <w:rPr>
          <w:rFonts w:hint="eastAsia"/>
        </w:rPr>
        <w:t>规划评价</w:t>
      </w:r>
      <w:r w:rsidRPr="00DA65A8">
        <w:t>查阅设计</w:t>
      </w:r>
      <w:r w:rsidRPr="00DA65A8">
        <w:rPr>
          <w:rFonts w:hint="eastAsia"/>
        </w:rPr>
        <w:t>文件；</w:t>
      </w:r>
      <w:r w:rsidRPr="00DA65A8">
        <w:t>运营评价查阅竣工图纸</w:t>
      </w:r>
      <w:r w:rsidRPr="00DA65A8">
        <w:rPr>
          <w:rFonts w:hint="eastAsia"/>
        </w:rPr>
        <w:t>，</w:t>
      </w:r>
      <w:r w:rsidRPr="00DA65A8">
        <w:t>并进行现场检查</w:t>
      </w:r>
      <w:r w:rsidRPr="00DA65A8">
        <w:rPr>
          <w:rFonts w:hint="eastAsia"/>
        </w:rPr>
        <w:t>/</w:t>
      </w:r>
      <w:r w:rsidRPr="00DA65A8">
        <w:t>检测。</w:t>
      </w:r>
    </w:p>
    <w:p w14:paraId="377D7A0C" w14:textId="77777777" w:rsidR="00ED3533" w:rsidRPr="00DA65A8" w:rsidRDefault="00ED3533" w:rsidP="00ED3533">
      <w:pPr>
        <w:pStyle w:val="3"/>
        <w:spacing w:before="156" w:after="156"/>
        <w:ind w:firstLine="482"/>
      </w:pPr>
      <w:bookmarkStart w:id="48" w:name="_Toc21618122"/>
      <w:r w:rsidRPr="00DA65A8">
        <w:rPr>
          <w:rFonts w:cs="宋体" w:hint="eastAsia"/>
        </w:rPr>
        <w:lastRenderedPageBreak/>
        <w:t>Ⅲ</w:t>
      </w:r>
      <w:r w:rsidRPr="00DA65A8">
        <w:t xml:space="preserve"> </w:t>
      </w:r>
      <w:r w:rsidRPr="00DA65A8">
        <w:t>热</w:t>
      </w:r>
      <w:r w:rsidRPr="00DA65A8">
        <w:rPr>
          <w:rFonts w:hint="eastAsia"/>
        </w:rPr>
        <w:t>舒适与微气候（</w:t>
      </w:r>
      <w:r w:rsidRPr="00DA65A8">
        <w:t>35</w:t>
      </w:r>
      <w:r w:rsidRPr="00DA65A8">
        <w:rPr>
          <w:rFonts w:hint="eastAsia"/>
        </w:rPr>
        <w:t>分</w:t>
      </w:r>
      <w:r w:rsidRPr="00DA65A8">
        <w:t>）</w:t>
      </w:r>
      <w:bookmarkEnd w:id="48"/>
    </w:p>
    <w:p w14:paraId="63BFE697" w14:textId="77777777" w:rsidR="00ED3533" w:rsidRPr="00DA65A8" w:rsidRDefault="00ED3533" w:rsidP="00ED3533">
      <w:pPr>
        <w:pStyle w:val="af9"/>
        <w:numPr>
          <w:ilvl w:val="0"/>
          <w:numId w:val="31"/>
        </w:numPr>
        <w:spacing w:before="62" w:after="62"/>
        <w:ind w:firstLine="480"/>
      </w:pPr>
      <w:r w:rsidRPr="00DA65A8">
        <w:t>小镇规划兼顾当地地理位置</w:t>
      </w:r>
      <w:r w:rsidRPr="00DA65A8">
        <w:rPr>
          <w:rFonts w:hint="eastAsia"/>
        </w:rPr>
        <w:t>、</w:t>
      </w:r>
      <w:r w:rsidRPr="00DA65A8">
        <w:t>气候</w:t>
      </w:r>
      <w:r w:rsidRPr="00DA65A8">
        <w:rPr>
          <w:rFonts w:hint="eastAsia"/>
        </w:rPr>
        <w:t>、</w:t>
      </w:r>
      <w:r w:rsidRPr="00DA65A8">
        <w:t>地形</w:t>
      </w:r>
      <w:r w:rsidRPr="00DA65A8">
        <w:rPr>
          <w:rFonts w:hint="eastAsia"/>
        </w:rPr>
        <w:t>、</w:t>
      </w:r>
      <w:r w:rsidRPr="00DA65A8">
        <w:t>环境等基础条件</w:t>
      </w:r>
      <w:r w:rsidRPr="00DA65A8">
        <w:rPr>
          <w:rFonts w:hint="eastAsia"/>
        </w:rPr>
        <w:t>，</w:t>
      </w:r>
      <w:r w:rsidRPr="00DA65A8">
        <w:t>考虑全年主导风向</w:t>
      </w:r>
      <w:r w:rsidRPr="00DA65A8">
        <w:rPr>
          <w:rFonts w:hint="eastAsia"/>
        </w:rPr>
        <w:t>，规划建设中利用农田、山体、河流、湿地、绿地、街道等形成连续的开敞空间和通风廊道，评价分值为</w:t>
      </w:r>
      <w:r w:rsidRPr="00DA65A8">
        <w:rPr>
          <w:rFonts w:hint="eastAsia"/>
        </w:rPr>
        <w:t>5</w:t>
      </w:r>
      <w:r w:rsidRPr="00DA65A8">
        <w:rPr>
          <w:rFonts w:hint="eastAsia"/>
        </w:rPr>
        <w:t>分。</w:t>
      </w:r>
    </w:p>
    <w:p w14:paraId="51ADE9CD"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16CB2261" w14:textId="77777777" w:rsidR="00F05D5C" w:rsidRPr="00DA65A8" w:rsidRDefault="00F05D5C" w:rsidP="00E65D4B">
      <w:pPr>
        <w:ind w:firstLine="480"/>
      </w:pPr>
      <w:r w:rsidRPr="00DA65A8">
        <w:rPr>
          <w:rFonts w:hint="eastAsia"/>
        </w:rPr>
        <w:t>本条适用于规划、运营评价。</w:t>
      </w:r>
    </w:p>
    <w:p w14:paraId="5435DF9C" w14:textId="77777777" w:rsidR="00ED3533" w:rsidRPr="00DA65A8" w:rsidRDefault="00ED3533" w:rsidP="00E65D4B">
      <w:pPr>
        <w:ind w:firstLine="480"/>
      </w:pPr>
      <w:r w:rsidRPr="00DA65A8">
        <w:rPr>
          <w:rFonts w:hint="eastAsia"/>
        </w:rPr>
        <w:t>连续的开敞空间和通风廊道是以提升小镇的空气流动性、缓解热岛效应和改善人体舒适度为目的，为小镇引入</w:t>
      </w:r>
      <w:proofErr w:type="gramStart"/>
      <w:r w:rsidRPr="00DA65A8">
        <w:rPr>
          <w:rFonts w:hint="eastAsia"/>
        </w:rPr>
        <w:t>新鲜冷</w:t>
      </w:r>
      <w:proofErr w:type="gramEnd"/>
      <w:r w:rsidRPr="00DA65A8">
        <w:rPr>
          <w:rFonts w:hint="eastAsia"/>
        </w:rPr>
        <w:t>湿空气而构建的空间和通道。通俗点说，“通风廊道”类似一条狭长的通风管道，可使小镇内的风“穿堂而过”。</w:t>
      </w:r>
    </w:p>
    <w:p w14:paraId="31D04CF3" w14:textId="77777777" w:rsidR="00ED3533" w:rsidRPr="00DA65A8" w:rsidRDefault="00ED3533" w:rsidP="00E65D4B">
      <w:pPr>
        <w:ind w:firstLine="480"/>
      </w:pPr>
      <w:r w:rsidRPr="00DA65A8">
        <w:rPr>
          <w:rFonts w:hint="eastAsia"/>
        </w:rPr>
        <w:t>通风廊道应以大型空旷地带连成，例如农田湿地、山体河流、主要街道、相连的休憩用地、非建筑用地及低矮建筑群。通风廊道应沿盛行风的方向伸展，在可行的情况下，应保持或引导其他天然气流，包括海洋、陆地和山谷的风，吹向小镇。</w:t>
      </w:r>
    </w:p>
    <w:p w14:paraId="1F24C19F" w14:textId="77777777" w:rsidR="00ED3533" w:rsidRPr="00DA65A8" w:rsidRDefault="00ED3533" w:rsidP="00E65D4B">
      <w:pPr>
        <w:ind w:firstLine="480"/>
      </w:pPr>
      <w:r w:rsidRPr="00DA65A8">
        <w:rPr>
          <w:rFonts w:hint="eastAsia"/>
        </w:rPr>
        <w:t>本条的评价方法：规划评价查阅相关设计文件；运营评价查阅相关竣工图，并现场核实。</w:t>
      </w:r>
    </w:p>
    <w:p w14:paraId="7DAE50ED" w14:textId="77777777" w:rsidR="00ED3533" w:rsidRPr="00DA65A8" w:rsidRDefault="00ED3533" w:rsidP="00ED3533">
      <w:pPr>
        <w:pStyle w:val="af9"/>
        <w:numPr>
          <w:ilvl w:val="0"/>
          <w:numId w:val="31"/>
        </w:numPr>
        <w:spacing w:before="62" w:after="62"/>
        <w:ind w:firstLine="480"/>
      </w:pPr>
      <w:r w:rsidRPr="00DA65A8">
        <w:rPr>
          <w:rFonts w:hint="eastAsia"/>
        </w:rPr>
        <w:t>小镇需采取有效措施削弱热岛效应，</w:t>
      </w:r>
      <w:proofErr w:type="gramStart"/>
      <w:r w:rsidRPr="00DA65A8">
        <w:rPr>
          <w:rFonts w:hint="eastAsia"/>
        </w:rPr>
        <w:t>评价总分值</w:t>
      </w:r>
      <w:proofErr w:type="gramEnd"/>
      <w:r w:rsidRPr="00DA65A8">
        <w:rPr>
          <w:rFonts w:hint="eastAsia"/>
        </w:rPr>
        <w:t>为</w:t>
      </w:r>
      <w:r w:rsidRPr="00DA65A8">
        <w:rPr>
          <w:rFonts w:hint="eastAsia"/>
        </w:rPr>
        <w:t>7</w:t>
      </w:r>
      <w:r w:rsidRPr="00DA65A8">
        <w:rPr>
          <w:rFonts w:hint="eastAsia"/>
        </w:rPr>
        <w:t>分，并按下列规则分别评分并累计：</w:t>
      </w:r>
    </w:p>
    <w:p w14:paraId="236389AA" w14:textId="606E044F" w:rsidR="00ED3533" w:rsidRPr="00DA65A8" w:rsidRDefault="00ED3533" w:rsidP="00ED3533">
      <w:pPr>
        <w:spacing w:before="62" w:after="62"/>
        <w:ind w:firstLine="482"/>
      </w:pPr>
      <w:r w:rsidRPr="00C75DE4">
        <w:rPr>
          <w:rFonts w:hint="eastAsia"/>
          <w:b/>
        </w:rPr>
        <w:t>1</w:t>
      </w:r>
      <w:r w:rsidR="00F05D5C" w:rsidRPr="00DA65A8">
        <w:rPr>
          <w:rFonts w:hint="eastAsia"/>
        </w:rPr>
        <w:t xml:space="preserve"> </w:t>
      </w:r>
      <w:r w:rsidRPr="00DA65A8">
        <w:rPr>
          <w:rFonts w:hint="eastAsia"/>
        </w:rPr>
        <w:t>70%</w:t>
      </w:r>
      <w:r w:rsidR="00F05D5C" w:rsidRPr="00DA65A8">
        <w:rPr>
          <w:rFonts w:hint="eastAsia"/>
        </w:rPr>
        <w:t>及以上</w:t>
      </w:r>
      <w:r w:rsidRPr="00DA65A8">
        <w:rPr>
          <w:rFonts w:hint="eastAsia"/>
        </w:rPr>
        <w:t>面积的人行道路路面选用高反射率铺装材料，铺装材料的太阳辐射反射系数不低于</w:t>
      </w:r>
      <w:r w:rsidRPr="00DA65A8">
        <w:rPr>
          <w:rFonts w:hint="eastAsia"/>
        </w:rPr>
        <w:t>0.4</w:t>
      </w:r>
      <w:r w:rsidRPr="00DA65A8">
        <w:rPr>
          <w:rFonts w:hint="eastAsia"/>
        </w:rPr>
        <w:t>，得</w:t>
      </w:r>
      <w:r w:rsidRPr="00DA65A8">
        <w:rPr>
          <w:rFonts w:hint="eastAsia"/>
        </w:rPr>
        <w:t>1</w:t>
      </w:r>
      <w:r w:rsidRPr="00DA65A8">
        <w:rPr>
          <w:rFonts w:hint="eastAsia"/>
        </w:rPr>
        <w:t>分；</w:t>
      </w:r>
    </w:p>
    <w:p w14:paraId="3CA4F216" w14:textId="0180F38A" w:rsidR="00ED3533" w:rsidRPr="00DA65A8" w:rsidRDefault="00ED3533" w:rsidP="00ED3533">
      <w:pPr>
        <w:spacing w:before="62" w:after="62"/>
        <w:ind w:firstLine="482"/>
      </w:pPr>
      <w:r w:rsidRPr="00C75DE4">
        <w:rPr>
          <w:rFonts w:hint="eastAsia"/>
          <w:b/>
        </w:rPr>
        <w:t>2</w:t>
      </w:r>
      <w:r w:rsidRPr="00DA65A8">
        <w:t xml:space="preserve"> </w:t>
      </w:r>
      <w:r w:rsidR="00F05D5C" w:rsidRPr="00DA65A8">
        <w:rPr>
          <w:rFonts w:hint="eastAsia"/>
        </w:rPr>
        <w:t>70%</w:t>
      </w:r>
      <w:r w:rsidR="00F05D5C" w:rsidRPr="00DA65A8">
        <w:rPr>
          <w:rFonts w:hint="eastAsia"/>
        </w:rPr>
        <w:t>及以上长度的道路种植</w:t>
      </w:r>
      <w:r w:rsidRPr="00DA65A8">
        <w:rPr>
          <w:rFonts w:hint="eastAsia"/>
        </w:rPr>
        <w:t>行道树，得</w:t>
      </w:r>
      <w:r w:rsidRPr="00DA65A8">
        <w:rPr>
          <w:rFonts w:hint="eastAsia"/>
        </w:rPr>
        <w:t>1</w:t>
      </w:r>
      <w:r w:rsidRPr="00DA65A8">
        <w:rPr>
          <w:rFonts w:hint="eastAsia"/>
        </w:rPr>
        <w:t>分；</w:t>
      </w:r>
    </w:p>
    <w:p w14:paraId="1EE7F9BB" w14:textId="4B4F10AA" w:rsidR="00ED3533" w:rsidRPr="00DA65A8" w:rsidRDefault="00ED3533" w:rsidP="00ED3533">
      <w:pPr>
        <w:spacing w:before="62" w:after="62"/>
        <w:ind w:firstLine="482"/>
      </w:pPr>
      <w:r w:rsidRPr="00C75DE4">
        <w:rPr>
          <w:b/>
        </w:rPr>
        <w:t>3</w:t>
      </w:r>
      <w:r w:rsidR="00F05D5C" w:rsidRPr="00C75DE4">
        <w:rPr>
          <w:b/>
        </w:rPr>
        <w:t xml:space="preserve"> </w:t>
      </w:r>
      <w:r w:rsidR="00F05D5C" w:rsidRPr="00DA65A8">
        <w:rPr>
          <w:rFonts w:hint="eastAsia"/>
        </w:rPr>
        <w:t>25%</w:t>
      </w:r>
      <w:r w:rsidR="00F05D5C" w:rsidRPr="00DA65A8">
        <w:rPr>
          <w:rFonts w:hint="eastAsia"/>
        </w:rPr>
        <w:t>及以上面积的</w:t>
      </w:r>
      <w:r w:rsidRPr="00DA65A8">
        <w:rPr>
          <w:rFonts w:hint="eastAsia"/>
        </w:rPr>
        <w:t>室外停车场采用透水铺装或高反射率材料铺装，得</w:t>
      </w:r>
      <w:r w:rsidRPr="00DA65A8">
        <w:rPr>
          <w:rFonts w:hint="eastAsia"/>
        </w:rPr>
        <w:t>1</w:t>
      </w:r>
      <w:r w:rsidRPr="00DA65A8">
        <w:rPr>
          <w:rFonts w:hint="eastAsia"/>
        </w:rPr>
        <w:t>分；</w:t>
      </w:r>
    </w:p>
    <w:p w14:paraId="44643634" w14:textId="72E48FE4" w:rsidR="00ED3533" w:rsidRPr="00DA65A8" w:rsidRDefault="00ED3533" w:rsidP="00ED3533">
      <w:pPr>
        <w:spacing w:before="62" w:after="62"/>
        <w:ind w:firstLine="482"/>
      </w:pPr>
      <w:r w:rsidRPr="00C75DE4">
        <w:rPr>
          <w:b/>
        </w:rPr>
        <w:t>4</w:t>
      </w:r>
      <w:r w:rsidR="00F05D5C" w:rsidRPr="00DA65A8">
        <w:t xml:space="preserve"> </w:t>
      </w:r>
      <w:r w:rsidR="00F05D5C" w:rsidRPr="00DA65A8">
        <w:rPr>
          <w:rFonts w:hint="eastAsia"/>
        </w:rPr>
        <w:t>25%</w:t>
      </w:r>
      <w:r w:rsidR="00F05D5C" w:rsidRPr="00DA65A8">
        <w:rPr>
          <w:rFonts w:hint="eastAsia"/>
        </w:rPr>
        <w:t>及以上面积的户外活动场地设置有乔木遮荫和人工遮阴，人工遮阴</w:t>
      </w:r>
      <w:r w:rsidRPr="00DA65A8">
        <w:rPr>
          <w:rFonts w:hint="eastAsia"/>
        </w:rPr>
        <w:t>在场地开放前完成设置，得</w:t>
      </w:r>
      <w:r w:rsidRPr="00DA65A8">
        <w:rPr>
          <w:rFonts w:hint="eastAsia"/>
        </w:rPr>
        <w:t>2</w:t>
      </w:r>
      <w:r w:rsidRPr="00DA65A8">
        <w:rPr>
          <w:rFonts w:hint="eastAsia"/>
        </w:rPr>
        <w:t>分；</w:t>
      </w:r>
    </w:p>
    <w:p w14:paraId="5380365E" w14:textId="7591A3F4" w:rsidR="00ED3533" w:rsidRPr="00DA65A8" w:rsidRDefault="00ED3533" w:rsidP="00ED3533">
      <w:pPr>
        <w:spacing w:before="62" w:after="62"/>
        <w:ind w:firstLine="482"/>
      </w:pPr>
      <w:r w:rsidRPr="00C75DE4">
        <w:rPr>
          <w:rFonts w:hint="eastAsia"/>
          <w:b/>
        </w:rPr>
        <w:t>5</w:t>
      </w:r>
      <w:r w:rsidR="00F05D5C" w:rsidRPr="00DA65A8">
        <w:t xml:space="preserve"> </w:t>
      </w:r>
      <w:r w:rsidR="00F05D5C" w:rsidRPr="00DA65A8">
        <w:rPr>
          <w:rFonts w:hint="eastAsia"/>
        </w:rPr>
        <w:t>15%</w:t>
      </w:r>
      <w:r w:rsidR="00F05D5C" w:rsidRPr="00DA65A8">
        <w:rPr>
          <w:rFonts w:hint="eastAsia"/>
        </w:rPr>
        <w:t>及以上面积的屋顶设置屋顶绿化</w:t>
      </w:r>
      <w:r w:rsidRPr="00DA65A8">
        <w:rPr>
          <w:rFonts w:hint="eastAsia"/>
        </w:rPr>
        <w:t>或</w:t>
      </w:r>
      <w:r w:rsidR="00F05D5C" w:rsidRPr="00DA65A8">
        <w:rPr>
          <w:rFonts w:hint="eastAsia"/>
        </w:rPr>
        <w:t>60%</w:t>
      </w:r>
      <w:r w:rsidR="00F05D5C" w:rsidRPr="00DA65A8">
        <w:rPr>
          <w:rFonts w:hint="eastAsia"/>
        </w:rPr>
        <w:t>及以上面积的建筑屋面</w:t>
      </w:r>
      <w:r w:rsidRPr="00DA65A8">
        <w:rPr>
          <w:rFonts w:hint="eastAsia"/>
        </w:rPr>
        <w:t>采用</w:t>
      </w:r>
      <w:r w:rsidR="00F05D5C" w:rsidRPr="00DA65A8">
        <w:rPr>
          <w:rFonts w:hint="eastAsia"/>
        </w:rPr>
        <w:t>太阳能反射系数不大于</w:t>
      </w:r>
      <w:r w:rsidR="00F05D5C" w:rsidRPr="00DA65A8">
        <w:rPr>
          <w:rFonts w:hint="eastAsia"/>
        </w:rPr>
        <w:t>0.4</w:t>
      </w:r>
      <w:r w:rsidRPr="00DA65A8">
        <w:rPr>
          <w:rFonts w:hint="eastAsia"/>
        </w:rPr>
        <w:t>的屋面面层材料，得</w:t>
      </w:r>
      <w:r w:rsidRPr="00DA65A8">
        <w:rPr>
          <w:rFonts w:hint="eastAsia"/>
        </w:rPr>
        <w:t>2</w:t>
      </w:r>
      <w:r w:rsidRPr="00DA65A8">
        <w:rPr>
          <w:rFonts w:hint="eastAsia"/>
        </w:rPr>
        <w:t>。</w:t>
      </w:r>
    </w:p>
    <w:p w14:paraId="17EF3E95"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73EFC0BC" w14:textId="4BBFACAF"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4FC1EFCC" w14:textId="77777777" w:rsidR="00ED3533" w:rsidRPr="00DA65A8" w:rsidRDefault="00ED3533" w:rsidP="00E65D4B">
      <w:pPr>
        <w:ind w:firstLine="480"/>
      </w:pPr>
      <w:r w:rsidRPr="00DA65A8">
        <w:rPr>
          <w:rFonts w:hint="eastAsia"/>
        </w:rPr>
        <w:t>“热岛”现象在夏季出现，不仅会使人们高温中暑的机率变大，同时还</w:t>
      </w:r>
      <w:proofErr w:type="gramStart"/>
      <w:r w:rsidRPr="00DA65A8">
        <w:rPr>
          <w:rFonts w:hint="eastAsia"/>
        </w:rPr>
        <w:t>容晚形成</w:t>
      </w:r>
      <w:proofErr w:type="gramEnd"/>
      <w:r w:rsidRPr="00DA65A8">
        <w:rPr>
          <w:rFonts w:hint="eastAsia"/>
        </w:rPr>
        <w:t>光化学烟雾污染，并增加建筑的空调能耗，给人们的生活和工作带来负面影响。室外硬质地面采用遮阴措施可有效降低室外活动场地地表温度，减少热岛效应，提高场地热舒适度。小镇随着自身的发展规模扩大，热岛效应逐渐显现。</w:t>
      </w:r>
    </w:p>
    <w:p w14:paraId="5E19368E" w14:textId="77777777" w:rsidR="00ED3533" w:rsidRPr="00DA65A8" w:rsidRDefault="00ED3533" w:rsidP="00E65D4B">
      <w:pPr>
        <w:ind w:firstLine="480"/>
      </w:pPr>
      <w:r w:rsidRPr="00DA65A8">
        <w:rPr>
          <w:rFonts w:hint="eastAsia"/>
        </w:rPr>
        <w:t>人行道路路面主要考虑建筑阴影区外的步道，建筑阴影区为夏至日</w:t>
      </w:r>
      <w:r w:rsidRPr="00DA65A8">
        <w:rPr>
          <w:rFonts w:hint="eastAsia"/>
        </w:rPr>
        <w:t xml:space="preserve"> 8</w:t>
      </w:r>
      <w:r w:rsidRPr="00DA65A8">
        <w:rPr>
          <w:rFonts w:hint="eastAsia"/>
        </w:rPr>
        <w:t>：</w:t>
      </w:r>
      <w:r w:rsidRPr="00DA65A8">
        <w:rPr>
          <w:rFonts w:hint="eastAsia"/>
        </w:rPr>
        <w:t>00~16</w:t>
      </w:r>
      <w:r w:rsidRPr="00DA65A8">
        <w:rPr>
          <w:rFonts w:hint="eastAsia"/>
        </w:rPr>
        <w:t>：</w:t>
      </w:r>
      <w:r w:rsidRPr="00DA65A8">
        <w:rPr>
          <w:rFonts w:hint="eastAsia"/>
        </w:rPr>
        <w:t xml:space="preserve">00 </w:t>
      </w:r>
      <w:r w:rsidRPr="00DA65A8">
        <w:rPr>
          <w:rFonts w:hint="eastAsia"/>
        </w:rPr>
        <w:t>时段在</w:t>
      </w:r>
      <w:r w:rsidRPr="00DA65A8">
        <w:rPr>
          <w:rFonts w:hint="eastAsia"/>
        </w:rPr>
        <w:t xml:space="preserve"> 4h </w:t>
      </w:r>
      <w:r w:rsidRPr="00DA65A8">
        <w:rPr>
          <w:rFonts w:hint="eastAsia"/>
        </w:rPr>
        <w:t>日照等时线内的区域；乔木遮阴面</w:t>
      </w:r>
      <w:proofErr w:type="gramStart"/>
      <w:r w:rsidRPr="00DA65A8">
        <w:rPr>
          <w:rFonts w:hint="eastAsia"/>
        </w:rPr>
        <w:t>积按照</w:t>
      </w:r>
      <w:proofErr w:type="gramEnd"/>
      <w:r w:rsidRPr="00DA65A8">
        <w:rPr>
          <w:rFonts w:hint="eastAsia"/>
        </w:rPr>
        <w:t>成年乔木的树冠正投影面积计算；绿化屋顶或高反射率面层材料的屋面面积需扣除设有太阳能集热板或光电板的建筑屋</w:t>
      </w:r>
      <w:r w:rsidRPr="00DA65A8">
        <w:rPr>
          <w:rFonts w:hint="eastAsia"/>
        </w:rPr>
        <w:lastRenderedPageBreak/>
        <w:t>面面积。</w:t>
      </w:r>
    </w:p>
    <w:p w14:paraId="084ED070" w14:textId="77777777" w:rsidR="00ED3533" w:rsidRPr="00DA65A8" w:rsidRDefault="00ED3533" w:rsidP="00E65D4B">
      <w:pPr>
        <w:ind w:firstLine="480"/>
      </w:pPr>
      <w:r w:rsidRPr="00DA65A8">
        <w:rPr>
          <w:rFonts w:hint="eastAsia"/>
        </w:rPr>
        <w:t>本条</w:t>
      </w:r>
      <w:r w:rsidRPr="00DA65A8">
        <w:t>的</w:t>
      </w:r>
      <w:r w:rsidRPr="00DA65A8">
        <w:rPr>
          <w:rFonts w:hint="eastAsia"/>
        </w:rPr>
        <w:t>评价</w:t>
      </w:r>
      <w:r w:rsidRPr="00DA65A8">
        <w:t>方法：</w:t>
      </w:r>
      <w:r w:rsidRPr="00DA65A8">
        <w:rPr>
          <w:rFonts w:hint="eastAsia"/>
        </w:rPr>
        <w:t>规划评价查阅相关设计文件、相关材料样本、相关面积比例计算书等；运营评价查阅相关竣工图、相关材料</w:t>
      </w:r>
      <w:r w:rsidRPr="00DA65A8">
        <w:t>进场纪录</w:t>
      </w:r>
      <w:r w:rsidRPr="00DA65A8">
        <w:rPr>
          <w:rFonts w:hint="eastAsia"/>
        </w:rPr>
        <w:t>、第三方</w:t>
      </w:r>
      <w:r w:rsidRPr="00DA65A8">
        <w:t>检验报告</w:t>
      </w:r>
      <w:r w:rsidRPr="00DA65A8">
        <w:rPr>
          <w:rFonts w:hint="eastAsia"/>
        </w:rPr>
        <w:t>，并现场核实。</w:t>
      </w:r>
    </w:p>
    <w:p w14:paraId="3ABF37A3" w14:textId="1D8D6B61" w:rsidR="00ED3533" w:rsidRPr="00DA65A8" w:rsidRDefault="00ED3533" w:rsidP="00ED3533">
      <w:pPr>
        <w:pStyle w:val="af9"/>
        <w:numPr>
          <w:ilvl w:val="0"/>
          <w:numId w:val="31"/>
        </w:numPr>
        <w:spacing w:before="62" w:after="62"/>
        <w:ind w:firstLine="480"/>
      </w:pPr>
      <w:r w:rsidRPr="00DA65A8">
        <w:rPr>
          <w:rFonts w:hint="eastAsia"/>
        </w:rPr>
        <w:t>小镇内形成的</w:t>
      </w:r>
      <w:proofErr w:type="gramStart"/>
      <w:r w:rsidRPr="00DA65A8">
        <w:rPr>
          <w:rFonts w:hint="eastAsia"/>
        </w:rPr>
        <w:t>风环境</w:t>
      </w:r>
      <w:proofErr w:type="gramEnd"/>
      <w:r w:rsidRPr="00DA65A8">
        <w:rPr>
          <w:rFonts w:hint="eastAsia"/>
        </w:rPr>
        <w:t>应有利于冬季室外行走及过渡季、夏季的自然通风，</w:t>
      </w:r>
      <w:proofErr w:type="gramStart"/>
      <w:r w:rsidRPr="00DA65A8">
        <w:rPr>
          <w:rFonts w:hint="eastAsia"/>
        </w:rPr>
        <w:t>评价总分值</w:t>
      </w:r>
      <w:proofErr w:type="gramEnd"/>
      <w:r w:rsidRPr="00DA65A8">
        <w:rPr>
          <w:rFonts w:hint="eastAsia"/>
        </w:rPr>
        <w:t>为</w:t>
      </w:r>
      <w:r w:rsidR="00A93BC3">
        <w:t>5</w:t>
      </w:r>
      <w:r w:rsidRPr="00DA65A8">
        <w:rPr>
          <w:rFonts w:hint="eastAsia"/>
        </w:rPr>
        <w:t>分，并按下列规则分别评分并累计：</w:t>
      </w:r>
    </w:p>
    <w:p w14:paraId="54C63EC2" w14:textId="74BCF672" w:rsidR="00ED3533" w:rsidRPr="00DA65A8" w:rsidRDefault="00ED3533" w:rsidP="00C75DE4">
      <w:pPr>
        <w:spacing w:before="62" w:after="62"/>
        <w:ind w:firstLine="482"/>
      </w:pPr>
      <w:r w:rsidRPr="00C75DE4">
        <w:rPr>
          <w:rFonts w:hint="eastAsia"/>
          <w:b/>
        </w:rPr>
        <w:t>1</w:t>
      </w:r>
      <w:r w:rsidRPr="00DA65A8">
        <w:rPr>
          <w:rFonts w:hint="eastAsia"/>
        </w:rPr>
        <w:t>冬季典型风速和风向条件下，建筑物周围人行风速低于</w:t>
      </w:r>
      <w:r w:rsidRPr="00DA65A8">
        <w:rPr>
          <w:rFonts w:hint="eastAsia"/>
        </w:rPr>
        <w:t>5m/s</w:t>
      </w:r>
      <w:r w:rsidRPr="00DA65A8">
        <w:rPr>
          <w:rFonts w:hint="eastAsia"/>
        </w:rPr>
        <w:t>，且室外风速放大系数小于</w:t>
      </w:r>
      <w:r w:rsidRPr="00DA65A8">
        <w:rPr>
          <w:rFonts w:hint="eastAsia"/>
        </w:rPr>
        <w:t>2</w:t>
      </w:r>
      <w:r w:rsidRPr="00DA65A8">
        <w:rPr>
          <w:rFonts w:hint="eastAsia"/>
        </w:rPr>
        <w:t>，得</w:t>
      </w:r>
      <w:r w:rsidR="00A93BC3">
        <w:t>3</w:t>
      </w:r>
      <w:r w:rsidRPr="00DA65A8">
        <w:rPr>
          <w:rFonts w:hint="eastAsia"/>
        </w:rPr>
        <w:t>分；</w:t>
      </w:r>
    </w:p>
    <w:p w14:paraId="54626A72" w14:textId="77777777" w:rsidR="00ED3533" w:rsidRPr="00DA65A8" w:rsidRDefault="00ED3533" w:rsidP="00C75DE4">
      <w:pPr>
        <w:spacing w:before="62" w:after="62"/>
        <w:ind w:firstLine="482"/>
      </w:pPr>
      <w:r w:rsidRPr="00C75DE4">
        <w:rPr>
          <w:b/>
        </w:rPr>
        <w:t>2</w:t>
      </w:r>
      <w:r w:rsidRPr="00DA65A8">
        <w:rPr>
          <w:rFonts w:hint="eastAsia"/>
        </w:rPr>
        <w:t>过渡季、夏季典型风速和风向条件下，场地内人活动区不出现涡旋或无风区，得</w:t>
      </w:r>
      <w:r w:rsidRPr="00DA65A8">
        <w:rPr>
          <w:rFonts w:hint="eastAsia"/>
        </w:rPr>
        <w:t>2</w:t>
      </w:r>
      <w:r w:rsidRPr="00DA65A8">
        <w:rPr>
          <w:rFonts w:hint="eastAsia"/>
        </w:rPr>
        <w:t>分。</w:t>
      </w:r>
    </w:p>
    <w:p w14:paraId="50409D30"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6A13ACF3" w14:textId="17DF218C"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0FDED9E5" w14:textId="77777777" w:rsidR="00ED3533" w:rsidRPr="00DA65A8" w:rsidRDefault="00ED3533" w:rsidP="00E65D4B">
      <w:pPr>
        <w:ind w:firstLine="480"/>
      </w:pPr>
      <w:r w:rsidRPr="00DA65A8">
        <w:rPr>
          <w:rFonts w:hint="eastAsia"/>
        </w:rPr>
        <w:t>室外</w:t>
      </w:r>
      <w:proofErr w:type="gramStart"/>
      <w:r w:rsidRPr="00DA65A8">
        <w:rPr>
          <w:rFonts w:hint="eastAsia"/>
        </w:rPr>
        <w:t>风环境</w:t>
      </w:r>
      <w:proofErr w:type="gramEnd"/>
      <w:r w:rsidRPr="00DA65A8">
        <w:rPr>
          <w:rFonts w:hint="eastAsia"/>
        </w:rPr>
        <w:t>与室外热舒适及室内自然通风状况密切相关。</w:t>
      </w:r>
    </w:p>
    <w:p w14:paraId="7359E414" w14:textId="0BD61BEE" w:rsidR="00ED3533" w:rsidRPr="00DA65A8" w:rsidRDefault="00ED3533" w:rsidP="00E65D4B">
      <w:pPr>
        <w:ind w:firstLine="480"/>
      </w:pPr>
      <w:r w:rsidRPr="00DA65A8">
        <w:rPr>
          <w:rFonts w:hint="eastAsia"/>
        </w:rPr>
        <w:t>冬季建筑物周围人行区距地</w:t>
      </w:r>
      <w:r w:rsidRPr="00DA65A8">
        <w:t xml:space="preserve">1.5m </w:t>
      </w:r>
      <w:r w:rsidRPr="00DA65A8">
        <w:t>高处风速</w:t>
      </w:r>
      <w:r w:rsidR="00B534F3" w:rsidRPr="00DA65A8">
        <w:rPr>
          <w:rFonts w:hint="eastAsia"/>
        </w:rPr>
        <w:t>小于</w:t>
      </w:r>
      <w:r w:rsidRPr="00DA65A8">
        <w:t xml:space="preserve">5m/s </w:t>
      </w:r>
      <w:r w:rsidRPr="00DA65A8">
        <w:t>是不影响人们正常室外活动的基本要求。建筑的迎风面与背风面风压差不超过</w:t>
      </w:r>
      <w:r w:rsidRPr="00DA65A8">
        <w:t>5Pa</w:t>
      </w:r>
      <w:r w:rsidRPr="00DA65A8">
        <w:t>，可以减少冷风向室内渗透。</w:t>
      </w:r>
    </w:p>
    <w:p w14:paraId="5A8FD4D1" w14:textId="77777777" w:rsidR="00ED3533" w:rsidRPr="00DA65A8" w:rsidRDefault="00ED3533" w:rsidP="00E65D4B">
      <w:pPr>
        <w:ind w:firstLine="480"/>
      </w:pPr>
      <w:r w:rsidRPr="00DA65A8">
        <w:rPr>
          <w:rFonts w:hint="eastAsia"/>
        </w:rPr>
        <w:t>过渡季、夏季通风不畅还会严重地阻碍风的流动，在某些区域形成无风区和涡旋区，这对于室外散热和污染物消散是非常不利的，应尽量避免。外窗室内外表面的风压差达到</w:t>
      </w:r>
      <w:r w:rsidRPr="00DA65A8">
        <w:t xml:space="preserve">0.5Pa </w:t>
      </w:r>
      <w:r w:rsidRPr="00DA65A8">
        <w:t>有利于建筑的自然通风。</w:t>
      </w:r>
    </w:p>
    <w:p w14:paraId="5AE43203" w14:textId="77777777" w:rsidR="00ED3533" w:rsidRPr="00DA65A8" w:rsidRDefault="00ED3533" w:rsidP="00E65D4B">
      <w:pPr>
        <w:ind w:firstLine="480"/>
      </w:pPr>
      <w:r w:rsidRPr="00DA65A8">
        <w:rPr>
          <w:rFonts w:hint="eastAsia"/>
        </w:rPr>
        <w:t>要求采用</w:t>
      </w:r>
      <w:r w:rsidRPr="00DA65A8">
        <w:t>成熟可靠</w:t>
      </w:r>
      <w:r w:rsidRPr="00DA65A8">
        <w:t xml:space="preserve">CFD </w:t>
      </w:r>
      <w:r w:rsidRPr="00DA65A8">
        <w:t>计算流体力学软件的通过不同季节典型风</w:t>
      </w:r>
      <w:r w:rsidRPr="00DA65A8">
        <w:rPr>
          <w:rFonts w:hint="eastAsia"/>
        </w:rPr>
        <w:t>向、风速的建筑外</w:t>
      </w:r>
      <w:proofErr w:type="gramStart"/>
      <w:r w:rsidRPr="00DA65A8">
        <w:rPr>
          <w:rFonts w:hint="eastAsia"/>
        </w:rPr>
        <w:t>风环境</w:t>
      </w:r>
      <w:proofErr w:type="gramEnd"/>
      <w:r w:rsidRPr="00DA65A8">
        <w:rPr>
          <w:rFonts w:hint="eastAsia"/>
        </w:rPr>
        <w:t>分布情况并进行模拟评价，其中来流风速、风向均为对应季节内出现频率最高的风向和平均风速，可通过查阅建筑设计、暖通空调设计手册或气象数据中所在城市的相关资料得到。</w:t>
      </w:r>
    </w:p>
    <w:p w14:paraId="7F5F7FFE" w14:textId="77777777" w:rsidR="00ED3533" w:rsidRPr="00DA65A8" w:rsidRDefault="00ED3533" w:rsidP="00E65D4B">
      <w:pPr>
        <w:ind w:firstLine="480"/>
      </w:pPr>
      <w:r w:rsidRPr="00DA65A8">
        <w:rPr>
          <w:rFonts w:hint="eastAsia"/>
        </w:rPr>
        <w:t>本条</w:t>
      </w:r>
      <w:r w:rsidRPr="00DA65A8">
        <w:t>的</w:t>
      </w:r>
      <w:r w:rsidRPr="00DA65A8">
        <w:rPr>
          <w:rFonts w:hint="eastAsia"/>
        </w:rPr>
        <w:t>评价</w:t>
      </w:r>
      <w:r w:rsidRPr="00DA65A8">
        <w:t>方法：</w:t>
      </w:r>
      <w:r w:rsidRPr="00DA65A8">
        <w:rPr>
          <w:rFonts w:hint="eastAsia"/>
        </w:rPr>
        <w:t>规划评价检查风环境模拟计算报告；运营评价现场实测或检验工程是否全部按照设计进行施工，验证是否符合设计要求。</w:t>
      </w:r>
    </w:p>
    <w:p w14:paraId="5370B096" w14:textId="77777777" w:rsidR="00ED3533" w:rsidRPr="00DA65A8" w:rsidRDefault="00ED3533" w:rsidP="00ED3533">
      <w:pPr>
        <w:pStyle w:val="af9"/>
        <w:numPr>
          <w:ilvl w:val="0"/>
          <w:numId w:val="31"/>
        </w:numPr>
        <w:spacing w:before="62" w:after="62"/>
        <w:ind w:firstLine="360"/>
        <w:rPr>
          <w:rStyle w:val="fontstyle01"/>
          <w:rFonts w:ascii="Times New Roman" w:hAnsi="Times New Roman" w:hint="default"/>
          <w:color w:val="auto"/>
        </w:rPr>
      </w:pPr>
      <w:r w:rsidRPr="00DA65A8">
        <w:rPr>
          <w:rStyle w:val="fontstyle01"/>
          <w:rFonts w:ascii="Times New Roman" w:hAnsi="Times New Roman" w:hint="default"/>
          <w:color w:val="auto"/>
        </w:rPr>
        <w:t>形成线状或带状的绿地系统，减少孤立和分散的绿地斑块，生态廊道连通性指数达到</w:t>
      </w:r>
      <w:r w:rsidRPr="00DA65A8">
        <w:rPr>
          <w:rStyle w:val="fontstyle01"/>
          <w:rFonts w:ascii="Times New Roman" w:hAnsi="Times New Roman" w:hint="default"/>
          <w:color w:val="auto"/>
        </w:rPr>
        <w:t xml:space="preserve"> 50%</w:t>
      </w:r>
      <w:r w:rsidRPr="00DA65A8">
        <w:rPr>
          <w:rStyle w:val="fontstyle01"/>
          <w:rFonts w:ascii="Times New Roman" w:hAnsi="Times New Roman" w:hint="default"/>
          <w:color w:val="auto"/>
        </w:rPr>
        <w:t>，生态廊道宽度不小于</w:t>
      </w:r>
      <w:r w:rsidRPr="00DA65A8">
        <w:rPr>
          <w:rStyle w:val="fontstyle01"/>
          <w:rFonts w:ascii="Times New Roman" w:hAnsi="Times New Roman" w:hint="default"/>
          <w:color w:val="auto"/>
        </w:rPr>
        <w:t xml:space="preserve"> 12m</w:t>
      </w:r>
      <w:r w:rsidRPr="00DA65A8">
        <w:rPr>
          <w:rStyle w:val="fontstyle01"/>
          <w:rFonts w:ascii="Times New Roman" w:hAnsi="Times New Roman" w:hint="default"/>
          <w:color w:val="auto"/>
        </w:rPr>
        <w:t>，河流廊道两侧的植物覆盖宽度不小于</w:t>
      </w:r>
      <w:r w:rsidRPr="00DA65A8">
        <w:rPr>
          <w:rStyle w:val="fontstyle01"/>
          <w:rFonts w:ascii="Times New Roman" w:hAnsi="Times New Roman" w:hint="default"/>
          <w:color w:val="auto"/>
        </w:rPr>
        <w:t xml:space="preserve"> 30m</w:t>
      </w:r>
      <w:r w:rsidRPr="00DA65A8">
        <w:rPr>
          <w:rStyle w:val="fontstyle01"/>
          <w:rFonts w:ascii="Times New Roman" w:hAnsi="Times New Roman" w:hint="default"/>
          <w:color w:val="auto"/>
        </w:rPr>
        <w:t>，评价分值为</w:t>
      </w:r>
      <w:r w:rsidRPr="00DA65A8">
        <w:rPr>
          <w:rStyle w:val="fontstyle01"/>
          <w:rFonts w:ascii="Times New Roman" w:hAnsi="Times New Roman" w:hint="default"/>
          <w:color w:val="auto"/>
        </w:rPr>
        <w:t xml:space="preserve"> 5 </w:t>
      </w:r>
      <w:r w:rsidRPr="00DA65A8">
        <w:rPr>
          <w:rStyle w:val="fontstyle01"/>
          <w:rFonts w:ascii="Times New Roman" w:hAnsi="Times New Roman" w:hint="default"/>
          <w:color w:val="auto"/>
        </w:rPr>
        <w:t>分。</w:t>
      </w:r>
    </w:p>
    <w:p w14:paraId="59DB2A14"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3B2A5E8B" w14:textId="12E803AE"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6379C739" w14:textId="77777777" w:rsidR="00ED3533" w:rsidRPr="00DA65A8" w:rsidRDefault="00ED3533" w:rsidP="00E65D4B">
      <w:pPr>
        <w:ind w:firstLine="480"/>
      </w:pPr>
      <w:r w:rsidRPr="00DA65A8">
        <w:rPr>
          <w:rFonts w:hint="eastAsia"/>
        </w:rPr>
        <w:t>在小镇各绿地斑块之间以及镇外自然环境之间，形成绿色生态网络，可以增加敞开空间和各绿地斑块的连接度和连通性，保证小镇自然生态的整体性和连续性，增加小镇环境的空间异质性，场地内外生态系统保持衔接，形成连贯的生态系统更有利于生态建设和保护。</w:t>
      </w:r>
      <w:r w:rsidRPr="00DA65A8">
        <w:rPr>
          <w:rFonts w:hint="eastAsia"/>
        </w:rPr>
        <w:t xml:space="preserve"> </w:t>
      </w:r>
    </w:p>
    <w:p w14:paraId="51DCAF8C" w14:textId="77777777" w:rsidR="00ED3533" w:rsidRPr="00DA65A8" w:rsidRDefault="00ED3533" w:rsidP="00E65D4B">
      <w:pPr>
        <w:ind w:firstLine="480"/>
      </w:pPr>
      <w:r w:rsidRPr="00DA65A8">
        <w:rPr>
          <w:rFonts w:hint="eastAsia"/>
        </w:rPr>
        <w:t>本条</w:t>
      </w:r>
      <w:r w:rsidRPr="00DA65A8">
        <w:t>的</w:t>
      </w:r>
      <w:r w:rsidRPr="00DA65A8">
        <w:rPr>
          <w:rFonts w:hint="eastAsia"/>
          <w:bCs/>
        </w:rPr>
        <w:t>评价</w:t>
      </w:r>
      <w:r w:rsidRPr="00DA65A8">
        <w:rPr>
          <w:bCs/>
        </w:rPr>
        <w:t>方法：</w:t>
      </w:r>
      <w:r w:rsidRPr="00DA65A8">
        <w:rPr>
          <w:rFonts w:hint="eastAsia"/>
        </w:rPr>
        <w:t>规划评价查阅相关设计文件；运营评价查阅相关竣工图、相关材料</w:t>
      </w:r>
      <w:r w:rsidRPr="00DA65A8">
        <w:t>进场纪录</w:t>
      </w:r>
      <w:r w:rsidRPr="00DA65A8">
        <w:rPr>
          <w:rFonts w:hint="eastAsia"/>
        </w:rPr>
        <w:t>，并现场核实。</w:t>
      </w:r>
    </w:p>
    <w:p w14:paraId="1A475F89" w14:textId="77777777" w:rsidR="00ED3533" w:rsidRPr="00DA65A8" w:rsidRDefault="00ED3533" w:rsidP="00ED3533">
      <w:pPr>
        <w:pStyle w:val="af9"/>
        <w:numPr>
          <w:ilvl w:val="255"/>
          <w:numId w:val="0"/>
        </w:numPr>
        <w:spacing w:before="62" w:after="62"/>
        <w:outlineLvl w:val="9"/>
      </w:pPr>
    </w:p>
    <w:p w14:paraId="3F28BDCC" w14:textId="04C5FB00" w:rsidR="00ED3533" w:rsidRPr="00DA65A8" w:rsidRDefault="00C61E73" w:rsidP="00ED3533">
      <w:pPr>
        <w:pStyle w:val="af9"/>
        <w:numPr>
          <w:ilvl w:val="0"/>
          <w:numId w:val="31"/>
        </w:numPr>
        <w:spacing w:before="62" w:after="62"/>
        <w:ind w:firstLine="360"/>
        <w:rPr>
          <w:rStyle w:val="fontstyle01"/>
          <w:rFonts w:ascii="Times New Roman" w:hAnsi="Times New Roman" w:hint="default"/>
          <w:color w:val="auto"/>
        </w:rPr>
      </w:pPr>
      <w:r w:rsidRPr="00DA65A8">
        <w:rPr>
          <w:rStyle w:val="fontstyle01"/>
          <w:rFonts w:ascii="Times New Roman" w:hAnsi="Times New Roman" w:hint="default"/>
          <w:color w:val="auto"/>
        </w:rPr>
        <w:t>营造水体岸线</w:t>
      </w:r>
      <w:r w:rsidR="00ED3533" w:rsidRPr="00DA65A8">
        <w:rPr>
          <w:rStyle w:val="fontstyle01"/>
          <w:rFonts w:ascii="Times New Roman" w:hAnsi="Times New Roman" w:hint="default"/>
          <w:color w:val="auto"/>
        </w:rPr>
        <w:t>生态系统，统筹岸线景观建设，打造功能复合、开合有致的滨水生态空间，</w:t>
      </w:r>
      <w:proofErr w:type="gramStart"/>
      <w:r w:rsidR="00ED3533" w:rsidRPr="00DA65A8">
        <w:rPr>
          <w:rStyle w:val="fontstyle01"/>
          <w:rFonts w:ascii="Times New Roman" w:hAnsi="Times New Roman" w:hint="default"/>
          <w:color w:val="auto"/>
        </w:rPr>
        <w:t>评价总分值</w:t>
      </w:r>
      <w:proofErr w:type="gramEnd"/>
      <w:r w:rsidR="00ED3533" w:rsidRPr="00DA65A8">
        <w:rPr>
          <w:rStyle w:val="fontstyle01"/>
          <w:rFonts w:ascii="Times New Roman" w:hAnsi="Times New Roman" w:hint="default"/>
          <w:color w:val="auto"/>
        </w:rPr>
        <w:t>为</w:t>
      </w:r>
      <w:r w:rsidR="00ED3533" w:rsidRPr="00DA65A8">
        <w:rPr>
          <w:rStyle w:val="fontstyle01"/>
          <w:rFonts w:ascii="Times New Roman" w:hAnsi="Times New Roman" w:hint="default"/>
          <w:color w:val="auto"/>
        </w:rPr>
        <w:t xml:space="preserve"> </w:t>
      </w:r>
      <w:r w:rsidR="00ED3533" w:rsidRPr="00DA65A8">
        <w:rPr>
          <w:rStyle w:val="fontstyle21"/>
          <w:rFonts w:ascii="Times New Roman" w:hAnsi="Times New Roman"/>
          <w:color w:val="auto"/>
        </w:rPr>
        <w:t xml:space="preserve">5 </w:t>
      </w:r>
      <w:r w:rsidR="00ED3533" w:rsidRPr="00DA65A8">
        <w:rPr>
          <w:rStyle w:val="fontstyle01"/>
          <w:rFonts w:ascii="Times New Roman" w:hAnsi="Times New Roman" w:hint="default"/>
          <w:color w:val="auto"/>
        </w:rPr>
        <w:t>分，水体岸线自然化率达到</w:t>
      </w:r>
      <w:r w:rsidR="00ED3533" w:rsidRPr="00DA65A8">
        <w:rPr>
          <w:rStyle w:val="fontstyle01"/>
          <w:rFonts w:ascii="Times New Roman" w:hAnsi="Times New Roman" w:hint="default"/>
          <w:color w:val="auto"/>
        </w:rPr>
        <w:t xml:space="preserve"> </w:t>
      </w:r>
      <w:r w:rsidR="00ED3533" w:rsidRPr="00DA65A8">
        <w:rPr>
          <w:rStyle w:val="fontstyle21"/>
          <w:rFonts w:ascii="Times New Roman" w:hAnsi="Times New Roman"/>
          <w:color w:val="auto"/>
        </w:rPr>
        <w:t>80%</w:t>
      </w:r>
      <w:r w:rsidR="00ED3533" w:rsidRPr="00DA65A8">
        <w:rPr>
          <w:rStyle w:val="fontstyle01"/>
          <w:rFonts w:ascii="Times New Roman" w:hAnsi="Times New Roman" w:hint="default"/>
          <w:color w:val="auto"/>
        </w:rPr>
        <w:t>，得</w:t>
      </w:r>
      <w:r w:rsidR="00ED3533" w:rsidRPr="00DA65A8">
        <w:rPr>
          <w:rStyle w:val="fontstyle01"/>
          <w:rFonts w:ascii="Times New Roman" w:hAnsi="Times New Roman" w:hint="default"/>
          <w:color w:val="auto"/>
        </w:rPr>
        <w:t xml:space="preserve"> </w:t>
      </w:r>
      <w:r w:rsidR="00ED3533" w:rsidRPr="00DA65A8">
        <w:rPr>
          <w:rStyle w:val="fontstyle21"/>
          <w:rFonts w:ascii="Times New Roman" w:hAnsi="Times New Roman"/>
          <w:color w:val="auto"/>
        </w:rPr>
        <w:t>3</w:t>
      </w:r>
      <w:r w:rsidR="00ED3533" w:rsidRPr="00DA65A8">
        <w:rPr>
          <w:rStyle w:val="fontstyle01"/>
          <w:rFonts w:ascii="Times New Roman" w:hAnsi="Times New Roman" w:hint="default"/>
          <w:color w:val="auto"/>
        </w:rPr>
        <w:t>分；达到</w:t>
      </w:r>
      <w:r w:rsidR="00ED3533" w:rsidRPr="00DA65A8">
        <w:rPr>
          <w:rStyle w:val="fontstyle01"/>
          <w:rFonts w:ascii="Times New Roman" w:hAnsi="Times New Roman" w:hint="default"/>
          <w:color w:val="auto"/>
        </w:rPr>
        <w:t xml:space="preserve"> </w:t>
      </w:r>
      <w:r w:rsidR="00ED3533" w:rsidRPr="00DA65A8">
        <w:rPr>
          <w:rStyle w:val="fontstyle21"/>
          <w:rFonts w:ascii="Times New Roman" w:hAnsi="Times New Roman"/>
          <w:color w:val="auto"/>
        </w:rPr>
        <w:t>85%</w:t>
      </w:r>
      <w:r w:rsidR="00ED3533" w:rsidRPr="00DA65A8">
        <w:rPr>
          <w:rStyle w:val="fontstyle01"/>
          <w:rFonts w:ascii="Times New Roman" w:hAnsi="Times New Roman" w:hint="default"/>
          <w:color w:val="auto"/>
        </w:rPr>
        <w:t>，得</w:t>
      </w:r>
      <w:r w:rsidR="00ED3533" w:rsidRPr="00DA65A8">
        <w:rPr>
          <w:rStyle w:val="fontstyle01"/>
          <w:rFonts w:ascii="Times New Roman" w:hAnsi="Times New Roman" w:hint="default"/>
          <w:color w:val="auto"/>
        </w:rPr>
        <w:t xml:space="preserve"> </w:t>
      </w:r>
      <w:r w:rsidR="00ED3533" w:rsidRPr="00DA65A8">
        <w:rPr>
          <w:rStyle w:val="fontstyle21"/>
          <w:rFonts w:ascii="Times New Roman" w:hAnsi="Times New Roman"/>
          <w:color w:val="auto"/>
        </w:rPr>
        <w:t xml:space="preserve">5 </w:t>
      </w:r>
      <w:r w:rsidR="00ED3533" w:rsidRPr="00DA65A8">
        <w:rPr>
          <w:rStyle w:val="fontstyle01"/>
          <w:rFonts w:ascii="Times New Roman" w:hAnsi="Times New Roman" w:hint="default"/>
          <w:color w:val="auto"/>
        </w:rPr>
        <w:t>分。</w:t>
      </w:r>
    </w:p>
    <w:p w14:paraId="47EA33D5"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17A0F3FF" w14:textId="188C9FEA"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14BD499E" w14:textId="2534A3C9" w:rsidR="00ED3533" w:rsidRPr="00DA65A8" w:rsidRDefault="00C61E73" w:rsidP="00E65D4B">
      <w:pPr>
        <w:ind w:firstLine="480"/>
      </w:pPr>
      <w:r w:rsidRPr="00DA65A8">
        <w:t>水体岸线</w:t>
      </w:r>
      <w:r w:rsidR="00ED3533" w:rsidRPr="00DA65A8">
        <w:t>生态系统作为自然生态因素密集、生态变化和平衡过程丰富的地带，是小镇整体形象的重要组成部分。水体岸线为人们亲水的感受提供了最好的空间环境，人们可以近距离地感知并接触到水体的空间区域。</w:t>
      </w:r>
      <w:r w:rsidR="00ED3533" w:rsidRPr="00DA65A8">
        <w:rPr>
          <w:rFonts w:hint="eastAsia"/>
        </w:rPr>
        <w:t>水体对于调节小镇微气候也起着十分重要的作用。</w:t>
      </w:r>
    </w:p>
    <w:p w14:paraId="3CBDECEB" w14:textId="77777777" w:rsidR="00ED3533" w:rsidRPr="00DA65A8" w:rsidRDefault="00ED3533" w:rsidP="00E65D4B">
      <w:pPr>
        <w:ind w:firstLine="480"/>
      </w:pPr>
      <w:r w:rsidRPr="00DA65A8">
        <w:rPr>
          <w:rFonts w:hint="eastAsia"/>
        </w:rPr>
        <w:t>本条的评价方法：规划评价查阅相关设计文件；运营评价查阅相关竣工图，并现场核实。</w:t>
      </w:r>
    </w:p>
    <w:p w14:paraId="5869B74B" w14:textId="0957569E" w:rsidR="00ED3533" w:rsidRPr="00DA65A8" w:rsidRDefault="00ED3533" w:rsidP="00ED3533">
      <w:pPr>
        <w:pStyle w:val="af9"/>
        <w:numPr>
          <w:ilvl w:val="0"/>
          <w:numId w:val="31"/>
        </w:numPr>
        <w:spacing w:before="62" w:after="62"/>
        <w:ind w:firstLine="480"/>
      </w:pPr>
      <w:r w:rsidRPr="00DA65A8">
        <w:rPr>
          <w:rFonts w:hint="eastAsia"/>
        </w:rPr>
        <w:t>小镇采取以下措施降低不利热湿环境对人体健康的影响，</w:t>
      </w:r>
      <w:proofErr w:type="gramStart"/>
      <w:r w:rsidRPr="00DA65A8">
        <w:rPr>
          <w:rFonts w:hint="eastAsia"/>
        </w:rPr>
        <w:t>评价总分值</w:t>
      </w:r>
      <w:proofErr w:type="gramEnd"/>
      <w:r w:rsidRPr="00DA65A8">
        <w:rPr>
          <w:rFonts w:hint="eastAsia"/>
        </w:rPr>
        <w:t>为</w:t>
      </w:r>
      <w:r w:rsidR="00A93BC3">
        <w:t>8</w:t>
      </w:r>
      <w:r w:rsidRPr="00DA65A8">
        <w:rPr>
          <w:rFonts w:hint="eastAsia"/>
        </w:rPr>
        <w:t>分，并按下列规则分别评分并累计：</w:t>
      </w:r>
    </w:p>
    <w:p w14:paraId="6AA9A7BD" w14:textId="579ECA15" w:rsidR="00ED3533" w:rsidRPr="00DA65A8" w:rsidRDefault="00ED3533" w:rsidP="00C75DE4">
      <w:pPr>
        <w:spacing w:before="62" w:after="62"/>
        <w:ind w:firstLine="482"/>
      </w:pPr>
      <w:r w:rsidRPr="00C75DE4">
        <w:rPr>
          <w:rFonts w:hint="eastAsia"/>
          <w:b/>
        </w:rPr>
        <w:t>1</w:t>
      </w:r>
      <w:r w:rsidR="00646E28" w:rsidRPr="00DA65A8">
        <w:t xml:space="preserve"> </w:t>
      </w:r>
      <w:r w:rsidRPr="00DA65A8">
        <w:rPr>
          <w:rFonts w:hint="eastAsia"/>
        </w:rPr>
        <w:t>在公</w:t>
      </w:r>
      <w:r w:rsidR="00646E28" w:rsidRPr="00DA65A8">
        <w:rPr>
          <w:rFonts w:hint="eastAsia"/>
        </w:rPr>
        <w:t>共活动空间设置纳凉或保暖区域，</w:t>
      </w:r>
      <w:r w:rsidRPr="00DA65A8">
        <w:rPr>
          <w:rFonts w:hint="eastAsia"/>
        </w:rPr>
        <w:t>向周边居民</w:t>
      </w:r>
      <w:r w:rsidR="00646E28" w:rsidRPr="00DA65A8">
        <w:rPr>
          <w:rFonts w:hint="eastAsia"/>
        </w:rPr>
        <w:t>开放，并</w:t>
      </w:r>
      <w:r w:rsidRPr="00DA65A8">
        <w:rPr>
          <w:rFonts w:hint="eastAsia"/>
        </w:rPr>
        <w:t>公告开放地点及时间，得</w:t>
      </w:r>
      <w:r w:rsidR="00A93BC3">
        <w:t>2</w:t>
      </w:r>
      <w:r w:rsidRPr="00DA65A8">
        <w:rPr>
          <w:rFonts w:hint="eastAsia"/>
        </w:rPr>
        <w:t>分；</w:t>
      </w:r>
    </w:p>
    <w:p w14:paraId="0994E24B" w14:textId="0BBC9419" w:rsidR="00ED3533" w:rsidRPr="00DA65A8" w:rsidRDefault="00ED3533" w:rsidP="00C75DE4">
      <w:pPr>
        <w:spacing w:before="62" w:after="62"/>
        <w:ind w:firstLine="482"/>
      </w:pPr>
      <w:r w:rsidRPr="00C75DE4">
        <w:rPr>
          <w:rFonts w:hint="eastAsia"/>
          <w:b/>
        </w:rPr>
        <w:t>2</w:t>
      </w:r>
      <w:r w:rsidRPr="00DA65A8">
        <w:rPr>
          <w:rFonts w:hint="eastAsia"/>
        </w:rPr>
        <w:t xml:space="preserve"> </w:t>
      </w:r>
      <w:r w:rsidRPr="00DA65A8">
        <w:rPr>
          <w:rFonts w:hint="eastAsia"/>
        </w:rPr>
        <w:t>车站、公交站点等公共设施应设置遮阳、防雨措施，得</w:t>
      </w:r>
      <w:r w:rsidR="00A93BC3">
        <w:t>2</w:t>
      </w:r>
      <w:r w:rsidRPr="00DA65A8">
        <w:rPr>
          <w:rFonts w:hint="eastAsia"/>
        </w:rPr>
        <w:t>分；</w:t>
      </w:r>
    </w:p>
    <w:p w14:paraId="2FBA088D" w14:textId="3E3C2A87" w:rsidR="00ED3533" w:rsidRPr="00DA65A8" w:rsidRDefault="00ED3533" w:rsidP="00C75DE4">
      <w:pPr>
        <w:spacing w:before="62" w:after="62"/>
        <w:ind w:firstLine="482"/>
      </w:pPr>
      <w:r w:rsidRPr="00C75DE4">
        <w:rPr>
          <w:rFonts w:hint="eastAsia"/>
          <w:b/>
        </w:rPr>
        <w:t>3</w:t>
      </w:r>
      <w:r w:rsidR="00646E28" w:rsidRPr="00DA65A8">
        <w:t xml:space="preserve"> </w:t>
      </w:r>
      <w:r w:rsidRPr="00DA65A8">
        <w:rPr>
          <w:rFonts w:hint="eastAsia"/>
        </w:rPr>
        <w:t>配置紧急热线及急救室，得</w:t>
      </w:r>
      <w:r w:rsidR="00A93BC3">
        <w:t>2</w:t>
      </w:r>
      <w:r w:rsidRPr="00DA65A8">
        <w:rPr>
          <w:rFonts w:hint="eastAsia"/>
        </w:rPr>
        <w:t>分；</w:t>
      </w:r>
    </w:p>
    <w:p w14:paraId="0EE6D0A2" w14:textId="7D448F74" w:rsidR="00ED3533" w:rsidRPr="00DA65A8" w:rsidRDefault="00ED3533" w:rsidP="00C75DE4">
      <w:pPr>
        <w:spacing w:before="62" w:after="62"/>
        <w:ind w:firstLine="482"/>
      </w:pPr>
      <w:r w:rsidRPr="00C75DE4">
        <w:rPr>
          <w:rFonts w:hint="eastAsia"/>
          <w:b/>
        </w:rPr>
        <w:t>4</w:t>
      </w:r>
      <w:r w:rsidRPr="00DA65A8">
        <w:rPr>
          <w:rFonts w:hint="eastAsia"/>
        </w:rPr>
        <w:t>连续</w:t>
      </w:r>
      <w:r w:rsidRPr="00DA65A8">
        <w:rPr>
          <w:rFonts w:hint="eastAsia"/>
        </w:rPr>
        <w:t>7</w:t>
      </w:r>
      <w:r w:rsidRPr="00DA65A8">
        <w:rPr>
          <w:rFonts w:hint="eastAsia"/>
        </w:rPr>
        <w:t>天超过</w:t>
      </w:r>
      <w:r w:rsidRPr="00DA65A8">
        <w:rPr>
          <w:rFonts w:hint="eastAsia"/>
        </w:rPr>
        <w:t>10</w:t>
      </w:r>
      <w:r w:rsidRPr="00DA65A8">
        <w:rPr>
          <w:rFonts w:hint="eastAsia"/>
        </w:rPr>
        <w:t>年内温度最高或最低值时，应向公众及时发布气温信息，得</w:t>
      </w:r>
      <w:r w:rsidR="00A93BC3">
        <w:t>2</w:t>
      </w:r>
      <w:r w:rsidRPr="00DA65A8">
        <w:rPr>
          <w:rFonts w:hint="eastAsia"/>
        </w:rPr>
        <w:t>分。</w:t>
      </w:r>
    </w:p>
    <w:p w14:paraId="7ED341CD" w14:textId="77777777" w:rsidR="00BE5216" w:rsidRPr="00DA65A8" w:rsidRDefault="00BE5216" w:rsidP="00BE5216">
      <w:pPr>
        <w:ind w:firstLine="480"/>
        <w:rPr>
          <w:shd w:val="pct15" w:color="auto" w:fill="FFFFFF"/>
        </w:rPr>
      </w:pPr>
      <w:r w:rsidRPr="00DA65A8">
        <w:rPr>
          <w:rFonts w:hint="eastAsia"/>
          <w:shd w:val="pct15" w:color="auto" w:fill="FFFFFF"/>
        </w:rPr>
        <w:t>【条文说明】</w:t>
      </w:r>
    </w:p>
    <w:p w14:paraId="4005E355" w14:textId="0782B9C8" w:rsidR="00ED3533" w:rsidRPr="00DA65A8" w:rsidRDefault="00ED3533" w:rsidP="00E65D4B">
      <w:pPr>
        <w:ind w:firstLine="480"/>
      </w:pPr>
      <w:r w:rsidRPr="00DA65A8">
        <w:rPr>
          <w:rFonts w:hint="eastAsia"/>
        </w:rPr>
        <w:t>本条适用于</w:t>
      </w:r>
      <w:r w:rsidR="00397156" w:rsidRPr="00DA65A8">
        <w:rPr>
          <w:rFonts w:hint="eastAsia"/>
        </w:rPr>
        <w:t>规划、运营评价</w:t>
      </w:r>
      <w:r w:rsidRPr="00DA65A8">
        <w:rPr>
          <w:rFonts w:hint="eastAsia"/>
        </w:rPr>
        <w:t>。</w:t>
      </w:r>
    </w:p>
    <w:p w14:paraId="3CEF1908" w14:textId="77777777" w:rsidR="00ED3533" w:rsidRPr="00DA65A8" w:rsidRDefault="00ED3533" w:rsidP="00E65D4B">
      <w:pPr>
        <w:ind w:firstLine="480"/>
      </w:pPr>
      <w:r w:rsidRPr="00DA65A8">
        <w:rPr>
          <w:rFonts w:hint="eastAsia"/>
        </w:rPr>
        <w:t>为提升小镇应对极端天气的能力，降低热应激造成的损害，需要在小镇内配置相应的纳凉或保暖区域和措施来满足人体热需求，为居民提供热环境的基本保障。</w:t>
      </w:r>
    </w:p>
    <w:p w14:paraId="3BA029FD" w14:textId="77777777" w:rsidR="00ED3533" w:rsidRPr="00DA65A8" w:rsidRDefault="00ED3533" w:rsidP="00E65D4B">
      <w:pPr>
        <w:ind w:firstLine="480"/>
      </w:pPr>
      <w:r w:rsidRPr="00DA65A8">
        <w:rPr>
          <w:rFonts w:hint="eastAsia"/>
        </w:rPr>
        <w:t>过度暴露在阳光下可能会对人体造成严重危害，因此需要避免过度暴露在太阳辐射下。一般可以通过控制人员的暴露时间来降低健康风险。针对人员活动强度和所在环境制定合理的活动方式和作息时间，如控制职业暴露、减少旅游活动暴露，以及增加日常预防措施。</w:t>
      </w:r>
    </w:p>
    <w:p w14:paraId="0A779FD6" w14:textId="05F8CB65" w:rsidR="00ED3533" w:rsidRPr="00DA65A8" w:rsidRDefault="00ED3533" w:rsidP="00E65D4B">
      <w:pPr>
        <w:ind w:firstLine="480"/>
      </w:pPr>
      <w:r w:rsidRPr="00DA65A8">
        <w:rPr>
          <w:rFonts w:hint="eastAsia"/>
        </w:rPr>
        <w:t>小镇应对于过冷过热环境对人健康的影响有一定的防范和应急处理能力，可及时向公众发布气温信息，在遇热健康紧急事情时有相应的紧急热线及急救室，协助居民处理紧急事件。为了防止极端气温对室内和室外造成的影响，小镇应及时向可能受极端天气事件影响的居民传达极端天气预警和健康相关的建议。对于热浪和寒潮的阈值可按</w:t>
      </w:r>
      <w:r w:rsidR="00646E28" w:rsidRPr="00DA65A8">
        <w:rPr>
          <w:rFonts w:hint="eastAsia"/>
        </w:rPr>
        <w:t>现行国家标准</w:t>
      </w:r>
      <w:r w:rsidRPr="00DA65A8">
        <w:rPr>
          <w:rFonts w:hint="eastAsia"/>
        </w:rPr>
        <w:t>《高温热浪等级》</w:t>
      </w:r>
      <w:r w:rsidRPr="00DA65A8">
        <w:rPr>
          <w:rFonts w:hint="eastAsia"/>
        </w:rPr>
        <w:t>GB/T29457</w:t>
      </w:r>
      <w:r w:rsidR="00646E28" w:rsidRPr="00DA65A8">
        <w:rPr>
          <w:rFonts w:hint="eastAsia"/>
        </w:rPr>
        <w:t>和</w:t>
      </w:r>
      <w:r w:rsidRPr="00DA65A8">
        <w:rPr>
          <w:rFonts w:hint="eastAsia"/>
        </w:rPr>
        <w:t>寒潮等级</w:t>
      </w:r>
      <w:proofErr w:type="gramStart"/>
      <w:r w:rsidRPr="00DA65A8">
        <w:rPr>
          <w:rFonts w:hint="eastAsia"/>
        </w:rPr>
        <w:t>》</w:t>
      </w:r>
      <w:proofErr w:type="gramEnd"/>
      <w:r w:rsidRPr="00DA65A8">
        <w:rPr>
          <w:rFonts w:hint="eastAsia"/>
        </w:rPr>
        <w:t>GB/T21987</w:t>
      </w:r>
      <w:r w:rsidR="00646E28" w:rsidRPr="00DA65A8">
        <w:rPr>
          <w:rFonts w:hint="eastAsia"/>
        </w:rPr>
        <w:t>的有关</w:t>
      </w:r>
      <w:r w:rsidRPr="00DA65A8">
        <w:rPr>
          <w:rFonts w:hint="eastAsia"/>
        </w:rPr>
        <w:t>规定</w:t>
      </w:r>
      <w:r w:rsidR="00646E28" w:rsidRPr="00DA65A8">
        <w:rPr>
          <w:rFonts w:hint="eastAsia"/>
        </w:rPr>
        <w:t>确定</w:t>
      </w:r>
      <w:r w:rsidRPr="00DA65A8">
        <w:rPr>
          <w:rFonts w:hint="eastAsia"/>
        </w:rPr>
        <w:t>。</w:t>
      </w:r>
    </w:p>
    <w:p w14:paraId="2A3B8ED0" w14:textId="77777777" w:rsidR="00ED3533" w:rsidRDefault="00ED3533" w:rsidP="00E65D4B">
      <w:pPr>
        <w:ind w:firstLine="480"/>
      </w:pPr>
      <w:r w:rsidRPr="00DA65A8">
        <w:rPr>
          <w:rFonts w:hint="eastAsia"/>
        </w:rPr>
        <w:lastRenderedPageBreak/>
        <w:t>本条的评价方法：规划评价查阅相关设计文件；运营评价查阅相关竣工图、相关小镇工作人员培训记录、运行记录等，并现场核实。</w:t>
      </w:r>
    </w:p>
    <w:p w14:paraId="3C5BCE48" w14:textId="77777777" w:rsidR="009D6627" w:rsidRPr="00DA65A8" w:rsidRDefault="009D6627" w:rsidP="00E65D4B">
      <w:pPr>
        <w:ind w:firstLine="480"/>
      </w:pPr>
    </w:p>
    <w:p w14:paraId="390714E4" w14:textId="77777777" w:rsidR="00ED3533" w:rsidRPr="00DA65A8" w:rsidRDefault="00ED3533" w:rsidP="00533C19">
      <w:pPr>
        <w:pStyle w:val="af9"/>
        <w:spacing w:before="62" w:after="62"/>
        <w:sectPr w:rsidR="00ED3533" w:rsidRPr="00DA65A8" w:rsidSect="006D0928">
          <w:pgSz w:w="11906" w:h="16838"/>
          <w:pgMar w:top="1440" w:right="1418" w:bottom="1440" w:left="1418" w:header="851" w:footer="992" w:gutter="0"/>
          <w:cols w:space="425"/>
          <w:docGrid w:type="lines" w:linePitch="312"/>
        </w:sectPr>
      </w:pPr>
    </w:p>
    <w:p w14:paraId="7BB7F56A" w14:textId="77777777" w:rsidR="00446352" w:rsidRPr="00DA65A8" w:rsidRDefault="00446352" w:rsidP="00446352">
      <w:pPr>
        <w:pStyle w:val="1"/>
        <w:spacing w:before="62" w:after="62"/>
        <w:ind w:firstLine="643"/>
      </w:pPr>
      <w:bookmarkStart w:id="49" w:name="_Toc528313863"/>
      <w:bookmarkStart w:id="50" w:name="_Toc528397080"/>
      <w:bookmarkStart w:id="51" w:name="_Toc21618123"/>
      <w:bookmarkStart w:id="52" w:name="_Toc528313865"/>
      <w:r w:rsidRPr="00DA65A8">
        <w:rPr>
          <w:rFonts w:hint="eastAsia"/>
        </w:rPr>
        <w:lastRenderedPageBreak/>
        <w:t xml:space="preserve">7 </w:t>
      </w:r>
      <w:r w:rsidRPr="00DA65A8">
        <w:rPr>
          <w:rFonts w:hint="eastAsia"/>
        </w:rPr>
        <w:t>健</w:t>
      </w:r>
      <w:r w:rsidRPr="00DA65A8">
        <w:rPr>
          <w:rFonts w:hint="eastAsia"/>
        </w:rPr>
        <w:t xml:space="preserve">  </w:t>
      </w:r>
      <w:r w:rsidRPr="00DA65A8">
        <w:rPr>
          <w:rFonts w:hint="eastAsia"/>
        </w:rPr>
        <w:t>身</w:t>
      </w:r>
      <w:bookmarkEnd w:id="49"/>
      <w:bookmarkEnd w:id="50"/>
      <w:bookmarkEnd w:id="51"/>
    </w:p>
    <w:p w14:paraId="5B4EE642" w14:textId="77777777" w:rsidR="00446352" w:rsidRPr="00DA65A8" w:rsidRDefault="00446352" w:rsidP="00446352">
      <w:pPr>
        <w:pStyle w:val="2"/>
        <w:spacing w:before="156" w:after="156"/>
        <w:ind w:firstLine="562"/>
      </w:pPr>
      <w:bookmarkStart w:id="53" w:name="_Toc528313864"/>
      <w:bookmarkStart w:id="54" w:name="_Toc528397081"/>
      <w:bookmarkStart w:id="55" w:name="_Toc21618124"/>
      <w:r w:rsidRPr="00DA65A8">
        <w:rPr>
          <w:rFonts w:hint="eastAsia"/>
        </w:rPr>
        <w:t xml:space="preserve">7.1 </w:t>
      </w:r>
      <w:r w:rsidRPr="00DA65A8">
        <w:rPr>
          <w:rFonts w:hint="eastAsia"/>
        </w:rPr>
        <w:t>控</w:t>
      </w:r>
      <w:r w:rsidRPr="00DA65A8">
        <w:rPr>
          <w:rFonts w:hint="eastAsia"/>
        </w:rPr>
        <w:t xml:space="preserve"> </w:t>
      </w:r>
      <w:r w:rsidRPr="00DA65A8">
        <w:rPr>
          <w:rFonts w:hint="eastAsia"/>
        </w:rPr>
        <w:t>制</w:t>
      </w:r>
      <w:r w:rsidRPr="00DA65A8">
        <w:rPr>
          <w:rFonts w:hint="eastAsia"/>
        </w:rPr>
        <w:t xml:space="preserve"> </w:t>
      </w:r>
      <w:r w:rsidRPr="00DA65A8">
        <w:rPr>
          <w:rFonts w:hint="eastAsia"/>
        </w:rPr>
        <w:t>项</w:t>
      </w:r>
      <w:bookmarkEnd w:id="53"/>
      <w:bookmarkEnd w:id="54"/>
      <w:bookmarkEnd w:id="55"/>
    </w:p>
    <w:p w14:paraId="7CE44A77" w14:textId="2EFDD6EF" w:rsidR="00446352" w:rsidRPr="00DA65A8" w:rsidRDefault="00446352" w:rsidP="00446352">
      <w:pPr>
        <w:pStyle w:val="af9"/>
        <w:spacing w:before="62" w:after="62"/>
      </w:pPr>
      <w:r w:rsidRPr="00C75DE4">
        <w:rPr>
          <w:rFonts w:hint="eastAsia"/>
          <w:b/>
        </w:rPr>
        <w:t>7.1.1</w:t>
      </w:r>
      <w:r w:rsidRPr="00DA65A8">
        <w:rPr>
          <w:rFonts w:hint="eastAsia"/>
        </w:rPr>
        <w:t xml:space="preserve"> </w:t>
      </w:r>
      <w:r w:rsidRPr="00DA65A8">
        <w:rPr>
          <w:rFonts w:hint="eastAsia"/>
        </w:rPr>
        <w:t>健康小镇的人均体育健身场地面积应达到</w:t>
      </w:r>
      <w:r w:rsidRPr="00DA65A8">
        <w:rPr>
          <w:rFonts w:hint="eastAsia"/>
        </w:rPr>
        <w:t>1.0</w:t>
      </w:r>
      <w:r w:rsidRPr="00DA65A8" w:rsidDel="00717B09">
        <w:rPr>
          <w:rFonts w:hint="eastAsia"/>
        </w:rPr>
        <w:t xml:space="preserve"> m</w:t>
      </w:r>
      <w:r w:rsidRPr="00DA65A8" w:rsidDel="00717B09">
        <w:rPr>
          <w:vertAlign w:val="superscript"/>
        </w:rPr>
        <w:t>2</w:t>
      </w:r>
      <w:r w:rsidRPr="00DA65A8">
        <w:rPr>
          <w:rFonts w:hint="eastAsia"/>
        </w:rPr>
        <w:t>；小镇中居住区的室内人均健身场地建筑面积不应低于</w:t>
      </w:r>
      <w:r w:rsidRPr="00DA65A8">
        <w:rPr>
          <w:rFonts w:hint="eastAsia"/>
        </w:rPr>
        <w:t>0.05</w:t>
      </w:r>
      <w:r w:rsidRPr="00DA65A8" w:rsidDel="00717B09">
        <w:rPr>
          <w:rFonts w:hint="eastAsia"/>
        </w:rPr>
        <w:t xml:space="preserve"> m</w:t>
      </w:r>
      <w:r w:rsidRPr="00DA65A8" w:rsidDel="00717B09">
        <w:rPr>
          <w:vertAlign w:val="superscript"/>
        </w:rPr>
        <w:t>2</w:t>
      </w:r>
      <w:r w:rsidRPr="00DA65A8">
        <w:rPr>
          <w:rFonts w:hint="eastAsia"/>
        </w:rPr>
        <w:t>，或室外人均健身场地用地不应低于</w:t>
      </w:r>
      <w:r w:rsidRPr="00DA65A8">
        <w:rPr>
          <w:rFonts w:hint="eastAsia"/>
        </w:rPr>
        <w:t>0.1</w:t>
      </w:r>
      <w:r w:rsidRPr="00DA65A8" w:rsidDel="00717B09">
        <w:rPr>
          <w:rFonts w:hint="eastAsia"/>
        </w:rPr>
        <w:t xml:space="preserve"> m</w:t>
      </w:r>
      <w:r w:rsidRPr="00DA65A8" w:rsidDel="00717B09">
        <w:rPr>
          <w:vertAlign w:val="superscript"/>
        </w:rPr>
        <w:t>2</w:t>
      </w:r>
      <w:r w:rsidRPr="00DA65A8">
        <w:rPr>
          <w:rFonts w:hint="eastAsia"/>
        </w:rPr>
        <w:t>。</w:t>
      </w:r>
    </w:p>
    <w:p w14:paraId="15C47A86"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D09A4ED" w14:textId="7DBFD386" w:rsidR="00446352" w:rsidRPr="00DA65A8" w:rsidRDefault="00446352" w:rsidP="00684EC4">
      <w:pPr>
        <w:ind w:firstLine="480"/>
      </w:pPr>
      <w:r w:rsidRPr="00DA65A8">
        <w:rPr>
          <w:rFonts w:hint="eastAsia"/>
        </w:rPr>
        <w:t>本条适用于规划、运营评价。</w:t>
      </w:r>
    </w:p>
    <w:p w14:paraId="5608EEF0" w14:textId="77777777" w:rsidR="00446352" w:rsidRPr="00DA65A8" w:rsidRDefault="00446352" w:rsidP="00684EC4">
      <w:pPr>
        <w:ind w:firstLine="480"/>
      </w:pPr>
      <w:r w:rsidRPr="00DA65A8">
        <w:rPr>
          <w:rFonts w:hint="eastAsia"/>
        </w:rPr>
        <w:t>健康小镇除了提供有利于人体健康的空气和水，具有良好的声环境、光环境和热湿环境外，还可以通过设置健身、运动锻炼的设施，促进人们积极运动，主动提高身体健康水平。健身运动有利于人体骨骼、肌肉的生长，增强心肺功能，有利于改善血液循环系统、呼吸系统、消化系统的机能状况，有利于控制体重、缓解压力、提高抗病能力、提升认知力、增强身体的适应能力。</w:t>
      </w:r>
    </w:p>
    <w:p w14:paraId="2FC35B09" w14:textId="77777777" w:rsidR="00446352" w:rsidRPr="00DA65A8" w:rsidRDefault="00446352" w:rsidP="00684EC4">
      <w:pPr>
        <w:ind w:firstLine="480"/>
      </w:pPr>
      <w:r w:rsidRPr="00DA65A8">
        <w:rPr>
          <w:rFonts w:hint="eastAsia"/>
        </w:rPr>
        <w:t>本条为小镇健身运动场地规模的最低要求，采用人均健身场地面积来衡量，分为室外和室内分别要求。国务院关于印发全民健身计划（</w:t>
      </w:r>
      <w:r w:rsidRPr="00DA65A8">
        <w:rPr>
          <w:rFonts w:hint="eastAsia"/>
        </w:rPr>
        <w:t>2016</w:t>
      </w:r>
      <w:r w:rsidRPr="00DA65A8">
        <w:rPr>
          <w:rFonts w:hint="eastAsia"/>
        </w:rPr>
        <w:t>—</w:t>
      </w:r>
      <w:r w:rsidRPr="00DA65A8">
        <w:rPr>
          <w:rFonts w:hint="eastAsia"/>
        </w:rPr>
        <w:t>2020</w:t>
      </w:r>
      <w:r w:rsidRPr="00DA65A8">
        <w:rPr>
          <w:rFonts w:hint="eastAsia"/>
        </w:rPr>
        <w:t>年）的通知中要求：“推动公共体育设施建设，着力构建县（市、区）、乡镇（街道）、行政村（社区）三级群众身边的全民健身设施网络和城市社区</w:t>
      </w:r>
      <w:r w:rsidRPr="00DA65A8">
        <w:rPr>
          <w:rFonts w:hint="eastAsia"/>
        </w:rPr>
        <w:t>15</w:t>
      </w:r>
      <w:r w:rsidRPr="00DA65A8">
        <w:rPr>
          <w:rFonts w:hint="eastAsia"/>
        </w:rPr>
        <w:t>分钟健身圈，人均体育场地面积达到</w:t>
      </w:r>
      <w:r w:rsidRPr="00DA65A8">
        <w:rPr>
          <w:rFonts w:hint="eastAsia"/>
        </w:rPr>
        <w:t>1.8</w:t>
      </w:r>
      <w:r w:rsidRPr="00DA65A8">
        <w:rPr>
          <w:rFonts w:hint="eastAsia"/>
        </w:rPr>
        <w:t>平方米，改善各类公共体育设施的无障碍条件。新建居住区和社区要严格落实按室内人均建筑面积不低于</w:t>
      </w:r>
      <w:r w:rsidRPr="00DA65A8">
        <w:rPr>
          <w:rFonts w:hint="eastAsia"/>
        </w:rPr>
        <w:t>0.1</w:t>
      </w:r>
      <w:r w:rsidRPr="00DA65A8">
        <w:rPr>
          <w:rFonts w:hint="eastAsia"/>
        </w:rPr>
        <w:t>平方米或室外人均用地不低于</w:t>
      </w:r>
      <w:r w:rsidRPr="00DA65A8">
        <w:rPr>
          <w:rFonts w:hint="eastAsia"/>
        </w:rPr>
        <w:t>0.3</w:t>
      </w:r>
      <w:r w:rsidRPr="00DA65A8">
        <w:rPr>
          <w:rFonts w:hint="eastAsia"/>
        </w:rPr>
        <w:t>平方米标准配建全民健身设施的要求，确保与住宅区主体工程同步设计、同步施工、同步验收、同步投入使用，不得挪用或侵占。”考虑到本条为控制项，在此全民健身计划的基础上适当降低了人均健身用地面积要求。</w:t>
      </w:r>
    </w:p>
    <w:p w14:paraId="748826AF" w14:textId="77777777" w:rsidR="00446352" w:rsidRPr="00DA65A8" w:rsidRDefault="00446352" w:rsidP="00684EC4">
      <w:pPr>
        <w:ind w:firstLine="480"/>
        <w:rPr>
          <w:b/>
          <w:bCs/>
        </w:rPr>
      </w:pPr>
      <w:r w:rsidRPr="00DA65A8">
        <w:rPr>
          <w:rFonts w:hint="eastAsia"/>
        </w:rPr>
        <w:t>本条可以对整个小镇的人均健身场地面积（含室内和室外）进行评价，以居住区为主的小镇也可以只评价小镇内居住区的室内</w:t>
      </w:r>
      <w:proofErr w:type="gramStart"/>
      <w:r w:rsidRPr="00DA65A8">
        <w:rPr>
          <w:rFonts w:hint="eastAsia"/>
        </w:rPr>
        <w:t>外人均</w:t>
      </w:r>
      <w:proofErr w:type="gramEnd"/>
      <w:r w:rsidRPr="00DA65A8">
        <w:rPr>
          <w:rFonts w:hint="eastAsia"/>
        </w:rPr>
        <w:t>健身场地面积。</w:t>
      </w:r>
    </w:p>
    <w:p w14:paraId="2640ED2E" w14:textId="77777777" w:rsidR="00446352" w:rsidRPr="00DA65A8" w:rsidRDefault="00446352" w:rsidP="00684EC4">
      <w:pPr>
        <w:ind w:firstLine="480"/>
      </w:pPr>
      <w:r w:rsidRPr="00DA65A8">
        <w:rPr>
          <w:rFonts w:hint="eastAsia"/>
        </w:rPr>
        <w:t>本条的健身场地可以是免费的，也可以是收费的健身俱乐部等，应为相对独立的区域，无障碍设施完善，每一处健身场地的面积不应小于</w:t>
      </w:r>
      <w:r w:rsidRPr="00DA65A8">
        <w:t>20</w:t>
      </w:r>
      <w:r w:rsidRPr="00DA65A8">
        <w:rPr>
          <w:rFonts w:hint="eastAsia"/>
        </w:rPr>
        <w:t>㎡。可以利用小镇公园、广场、室外绿地、屋顶平台等公共活动空间，也可以利用建筑内的公共空间（如入口大堂、会所、休闲平台、茶水间、共享空间等）设置健身运动区，提供健身运动场所。除放置健身器材的室内外场地外，羽毛球场地、篮球场地、乒乓球室、瑜伽练习室、游泳馆、跳操室、广场舞场地、武术场地等球类运动和集体运动场地也可算作健身场地，但不含健身步道或跑道、自行车道、轮滑和滑板道等，也不含儿童游乐场地、老年人活动场地、交流场地和文化活动场地。小镇的总人数为小镇中</w:t>
      </w:r>
      <w:r w:rsidRPr="00DA65A8">
        <w:rPr>
          <w:rFonts w:hint="eastAsia"/>
          <w:kern w:val="0"/>
        </w:rPr>
        <w:t>长期工作或生活人员的数量，可按照规划人数或人口统计人数计算，或计算各建筑人数总和，无需计算商店、影剧院、宾馆、客运站等的流动人员。</w:t>
      </w:r>
    </w:p>
    <w:p w14:paraId="23D7BCE1" w14:textId="63CBA7CF" w:rsidR="00446352" w:rsidRPr="00DA65A8" w:rsidRDefault="00446352" w:rsidP="00684EC4">
      <w:pPr>
        <w:ind w:firstLine="480"/>
      </w:pPr>
      <w:r w:rsidRPr="00DA65A8">
        <w:rPr>
          <w:rFonts w:hint="eastAsia"/>
        </w:rPr>
        <w:lastRenderedPageBreak/>
        <w:t>本条的评价方法为：规划评价查阅相关规划和设计文件；运营评价查阅相关竣工图、相关图像资料，并现场核实。</w:t>
      </w:r>
    </w:p>
    <w:p w14:paraId="0DB7A282" w14:textId="22A1F02B" w:rsidR="00446352" w:rsidRPr="00DA65A8" w:rsidRDefault="00446352" w:rsidP="00446352">
      <w:pPr>
        <w:pStyle w:val="af9"/>
        <w:spacing w:before="62" w:after="62"/>
      </w:pPr>
      <w:r w:rsidRPr="00C75DE4">
        <w:rPr>
          <w:rFonts w:hint="eastAsia"/>
          <w:b/>
        </w:rPr>
        <w:t>7.1.2</w:t>
      </w:r>
      <w:r w:rsidRPr="00DA65A8">
        <w:rPr>
          <w:rFonts w:hint="eastAsia"/>
        </w:rPr>
        <w:t xml:space="preserve"> </w:t>
      </w:r>
      <w:r w:rsidRPr="00DA65A8">
        <w:rPr>
          <w:rFonts w:hint="eastAsia"/>
        </w:rPr>
        <w:t>免费健身设施的台数不应少于小镇总人数的</w:t>
      </w:r>
      <w:r w:rsidRPr="00DA65A8">
        <w:rPr>
          <w:rFonts w:hint="eastAsia"/>
        </w:rPr>
        <w:t>0.5%</w:t>
      </w:r>
      <w:r w:rsidRPr="00DA65A8">
        <w:rPr>
          <w:rFonts w:hint="eastAsia"/>
        </w:rPr>
        <w:t>，且应配有使用指导说明，定期维护保养，运行状态良好。</w:t>
      </w:r>
    </w:p>
    <w:p w14:paraId="2D9D36DB"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8E2112B" w14:textId="152DCCCD" w:rsidR="00446352" w:rsidRPr="00DA65A8" w:rsidRDefault="00446352" w:rsidP="00684EC4">
      <w:pPr>
        <w:ind w:firstLine="480"/>
      </w:pPr>
      <w:r w:rsidRPr="00DA65A8">
        <w:rPr>
          <w:rFonts w:hint="eastAsia"/>
        </w:rPr>
        <w:t>本条适用于规划、运营评价。</w:t>
      </w:r>
    </w:p>
    <w:p w14:paraId="73B98472" w14:textId="77777777" w:rsidR="00446352" w:rsidRPr="00DA65A8" w:rsidRDefault="00446352" w:rsidP="00684EC4">
      <w:pPr>
        <w:ind w:firstLine="480"/>
      </w:pPr>
      <w:r w:rsidRPr="00DA65A8">
        <w:rPr>
          <w:rFonts w:hint="eastAsia"/>
        </w:rPr>
        <w:t>健身设施包括健身器材和球类运动设施。健康小镇应提供免费的健身设施，并应有充足的数量，有丰富的种类，给不同需求的人群提供不同的选择，满足建筑使用者的健身需求。常见的健身器材有提高心肺功能的跑步机、椭圆机、划船器、健身车等，促进肌肉强化的组合器械、举重床、全蹲架、</w:t>
      </w:r>
      <w:proofErr w:type="gramStart"/>
      <w:r w:rsidRPr="00DA65A8">
        <w:rPr>
          <w:rFonts w:hint="eastAsia"/>
        </w:rPr>
        <w:t>上拉栏等</w:t>
      </w:r>
      <w:proofErr w:type="gramEnd"/>
      <w:r w:rsidRPr="00DA65A8">
        <w:rPr>
          <w:rFonts w:hint="eastAsia"/>
        </w:rPr>
        <w:t>；球类运动设施包括乒乓球、羽毛球、篮球场的配套设施等。本条的健身设施应为相对固定的设施，跳绳、毽子、哑铃等小型健身工具不算健身设施。</w:t>
      </w:r>
    </w:p>
    <w:p w14:paraId="2F1B03D9" w14:textId="77777777" w:rsidR="00446352" w:rsidRPr="00DA65A8" w:rsidRDefault="00446352" w:rsidP="00684EC4">
      <w:pPr>
        <w:ind w:firstLine="480"/>
      </w:pPr>
      <w:r w:rsidRPr="00DA65A8">
        <w:rPr>
          <w:rFonts w:hint="eastAsia"/>
        </w:rPr>
        <w:t>本条的健身设施可以在室外或室内，健身设施应有相关的产品质量与安全认证标志，并配有使用说明书，有明显的标识牌指导。健身设施应有长效管理机制，定期维护保养，运行状态良好。物业部门应建立健身设施的管理制度和检查维护制度，明确责任人，管理人员应进行培训，获得相关的基本常识和管理知识。发现健身设施损坏或存在不安全因素时，应立即在明显位置挂牌警示并停止使用，同时进行维护和修复。超过安全使用寿命的设施，物业部门应负责及时报废拆除。</w:t>
      </w:r>
    </w:p>
    <w:p w14:paraId="3A6F6E2E" w14:textId="77777777" w:rsidR="00446352" w:rsidRPr="00DA65A8" w:rsidRDefault="00446352" w:rsidP="00684EC4">
      <w:pPr>
        <w:ind w:firstLine="480"/>
      </w:pPr>
      <w:r w:rsidRPr="00DA65A8">
        <w:rPr>
          <w:rFonts w:hint="eastAsia"/>
        </w:rPr>
        <w:t>球类运动设施可按通常运动人数及相对场地大小折算健身设施的台数，如：乒乓球、台球折算为</w:t>
      </w:r>
      <w:r w:rsidRPr="00DA65A8">
        <w:rPr>
          <w:rFonts w:hint="eastAsia"/>
        </w:rPr>
        <w:t>2</w:t>
      </w:r>
      <w:r w:rsidRPr="00DA65A8">
        <w:rPr>
          <w:rFonts w:hint="eastAsia"/>
        </w:rPr>
        <w:t>台健身设施，羽毛球场、网球场折算为</w:t>
      </w:r>
      <w:r w:rsidRPr="00DA65A8">
        <w:rPr>
          <w:rFonts w:hint="eastAsia"/>
        </w:rPr>
        <w:t>4</w:t>
      </w:r>
      <w:r w:rsidRPr="00DA65A8">
        <w:rPr>
          <w:rFonts w:hint="eastAsia"/>
        </w:rPr>
        <w:t>台健身设施，篮球场、小足球场、门球场折算为</w:t>
      </w:r>
      <w:r w:rsidRPr="00DA65A8">
        <w:rPr>
          <w:rFonts w:hint="eastAsia"/>
        </w:rPr>
        <w:t>10</w:t>
      </w:r>
      <w:r w:rsidRPr="00DA65A8">
        <w:rPr>
          <w:rFonts w:hint="eastAsia"/>
        </w:rPr>
        <w:t>台健身设施，游泳池按每条道</w:t>
      </w:r>
      <w:r w:rsidRPr="00DA65A8">
        <w:rPr>
          <w:rFonts w:hint="eastAsia"/>
        </w:rPr>
        <w:t>2</w:t>
      </w:r>
      <w:r w:rsidRPr="00DA65A8">
        <w:rPr>
          <w:rFonts w:hint="eastAsia"/>
        </w:rPr>
        <w:t>台或</w:t>
      </w:r>
      <w:r w:rsidRPr="00DA65A8">
        <w:rPr>
          <w:rFonts w:hint="eastAsia"/>
        </w:rPr>
        <w:t>10</w:t>
      </w:r>
      <w:r w:rsidRPr="00DA65A8">
        <w:rPr>
          <w:rFonts w:hint="eastAsia"/>
        </w:rPr>
        <w:t>㎡一台折算，</w:t>
      </w:r>
      <w:proofErr w:type="gramStart"/>
      <w:r w:rsidRPr="00DA65A8">
        <w:rPr>
          <w:rFonts w:hint="eastAsia"/>
        </w:rPr>
        <w:t>瑜伽室</w:t>
      </w:r>
      <w:proofErr w:type="gramEnd"/>
      <w:r w:rsidRPr="00DA65A8">
        <w:rPr>
          <w:rFonts w:hint="eastAsia"/>
        </w:rPr>
        <w:t>和跳</w:t>
      </w:r>
      <w:proofErr w:type="gramStart"/>
      <w:r w:rsidRPr="00DA65A8">
        <w:rPr>
          <w:rFonts w:hint="eastAsia"/>
        </w:rPr>
        <w:t>操室按</w:t>
      </w:r>
      <w:proofErr w:type="gramEnd"/>
      <w:r w:rsidRPr="00DA65A8">
        <w:rPr>
          <w:rFonts w:hint="eastAsia"/>
        </w:rPr>
        <w:t>5</w:t>
      </w:r>
      <w:r w:rsidRPr="00DA65A8">
        <w:rPr>
          <w:rFonts w:hint="eastAsia"/>
        </w:rPr>
        <w:t>㎡一台折算。用于舞蹈、武术的小广场不算做健身设施。</w:t>
      </w:r>
    </w:p>
    <w:p w14:paraId="5FE2A616" w14:textId="77777777" w:rsidR="00446352" w:rsidRPr="00DA65A8" w:rsidRDefault="00446352" w:rsidP="00684EC4">
      <w:pPr>
        <w:ind w:firstLine="480"/>
      </w:pPr>
      <w:r w:rsidRPr="00DA65A8">
        <w:rPr>
          <w:rFonts w:hint="eastAsia"/>
        </w:rPr>
        <w:t>本章中的小镇总人数为小镇中长期工作或生活人员的数量，可按照规划人数或</w:t>
      </w:r>
      <w:r w:rsidRPr="00DA65A8">
        <w:rPr>
          <w:rFonts w:hint="eastAsia"/>
          <w:kern w:val="0"/>
        </w:rPr>
        <w:t>人口统计人数</w:t>
      </w:r>
      <w:r w:rsidRPr="00DA65A8">
        <w:rPr>
          <w:rFonts w:hint="eastAsia"/>
        </w:rPr>
        <w:t>计算，或计算各建筑人数总和，无需计算商店、影剧院、宾馆、客运站等的流动人员。</w:t>
      </w:r>
    </w:p>
    <w:p w14:paraId="150A8FDB" w14:textId="4E267253" w:rsidR="00446352" w:rsidRPr="00DA65A8" w:rsidRDefault="00446352" w:rsidP="00684EC4">
      <w:pPr>
        <w:ind w:firstLine="480"/>
      </w:pPr>
      <w:r w:rsidRPr="00DA65A8">
        <w:rPr>
          <w:rFonts w:hint="eastAsia"/>
        </w:rPr>
        <w:t>本条的评价方法为：规划评价查阅相关规划和设计文件、健身设施说明书；运营评价查阅相关竣工图、健身设施产品说明书、使用指导说明、相关图像资料，并现场核实。</w:t>
      </w:r>
    </w:p>
    <w:p w14:paraId="42577338" w14:textId="27D7380F" w:rsidR="00446352" w:rsidRPr="00DA65A8" w:rsidRDefault="00446352" w:rsidP="00446352">
      <w:pPr>
        <w:pStyle w:val="af9"/>
        <w:spacing w:before="62" w:after="62"/>
      </w:pPr>
      <w:r w:rsidRPr="00C75DE4">
        <w:rPr>
          <w:rFonts w:hint="eastAsia"/>
          <w:b/>
        </w:rPr>
        <w:t>7.1.3</w:t>
      </w:r>
      <w:r w:rsidRPr="00DA65A8">
        <w:rPr>
          <w:rFonts w:hint="eastAsia"/>
        </w:rPr>
        <w:t xml:space="preserve"> </w:t>
      </w:r>
      <w:r w:rsidRPr="00DA65A8">
        <w:t>健康小镇应设有专用健身</w:t>
      </w:r>
      <w:r w:rsidRPr="00DA65A8">
        <w:rPr>
          <w:rFonts w:hint="eastAsia"/>
        </w:rPr>
        <w:t>步道，宽度不应</w:t>
      </w:r>
      <w:r w:rsidR="00033863">
        <w:rPr>
          <w:rFonts w:hint="eastAsia"/>
        </w:rPr>
        <w:t>小于</w:t>
      </w:r>
      <w:r w:rsidRPr="00DA65A8">
        <w:rPr>
          <w:rFonts w:hint="eastAsia"/>
        </w:rPr>
        <w:t>1.5m</w:t>
      </w:r>
      <w:r w:rsidRPr="00DA65A8">
        <w:rPr>
          <w:rFonts w:hint="eastAsia"/>
        </w:rPr>
        <w:t>，每平方公里的步道连续长度不应少于</w:t>
      </w:r>
      <w:r w:rsidRPr="00DA65A8">
        <w:rPr>
          <w:rFonts w:hint="eastAsia"/>
        </w:rPr>
        <w:t>1km</w:t>
      </w:r>
      <w:r w:rsidRPr="00DA65A8">
        <w:rPr>
          <w:rFonts w:hint="eastAsia"/>
        </w:rPr>
        <w:t>，采用弹性减振、防滑、环保的铺装材料。</w:t>
      </w:r>
    </w:p>
    <w:p w14:paraId="034E30AD"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2FEC1299" w14:textId="11051B8B" w:rsidR="00446352" w:rsidRPr="00DA65A8" w:rsidRDefault="00446352" w:rsidP="00684EC4">
      <w:pPr>
        <w:ind w:firstLine="480"/>
      </w:pPr>
      <w:r w:rsidRPr="00DA65A8">
        <w:rPr>
          <w:rFonts w:hint="eastAsia"/>
        </w:rPr>
        <w:t>本条适用于规划、运营评价。</w:t>
      </w:r>
    </w:p>
    <w:p w14:paraId="0E92369A" w14:textId="77777777" w:rsidR="00446352" w:rsidRPr="00DA65A8" w:rsidRDefault="00446352" w:rsidP="00684EC4">
      <w:pPr>
        <w:ind w:firstLine="480"/>
      </w:pPr>
      <w:r w:rsidRPr="00DA65A8">
        <w:rPr>
          <w:rFonts w:hint="eastAsia"/>
        </w:rPr>
        <w:t>健身步道是供人们行走、跑步等体育活动的专门道路，健身走或慢跑可以提高人体肢体的平衡性能，锻炼骨骼强度，预防和改善心血管疾病、糖尿病、代谢症候群等慢性疾病，同时还能缓解压力，放松身心，回归自然，控制体重，实现营养摄入与消耗的平</w:t>
      </w:r>
      <w:r w:rsidRPr="00DA65A8">
        <w:rPr>
          <w:rFonts w:hint="eastAsia"/>
        </w:rPr>
        <w:lastRenderedPageBreak/>
        <w:t>衡，是喜闻乐见的便捷的健身方式。小镇应根据其自身的条件和特点，规划出流畅且相对连贯的健身步道，并优化沿途人工景观，合理布置配套设施，营造便捷高效的健身环境。</w:t>
      </w:r>
    </w:p>
    <w:p w14:paraId="1A455C35" w14:textId="77777777" w:rsidR="00446352" w:rsidRPr="00DA65A8" w:rsidRDefault="00446352" w:rsidP="00684EC4">
      <w:pPr>
        <w:ind w:firstLine="480"/>
      </w:pPr>
      <w:r w:rsidRPr="00DA65A8">
        <w:rPr>
          <w:rFonts w:hint="eastAsia"/>
        </w:rPr>
        <w:t>健身步道需采用弹性减振、防滑和环保的材料，如塑胶、彩色陶粒等，塑胶材料应无毒无害、耐老化和抗紫外线。健身步道和周边地面宜有明显的路面颜色和材质的区别。健身步道不应紧邻城市主干道，需有建筑或绿化带与车道隔离，避免健身人群吸入汽车尾气。</w:t>
      </w:r>
    </w:p>
    <w:p w14:paraId="71EF21D0" w14:textId="0D75805A" w:rsidR="00446352" w:rsidRPr="00DA65A8" w:rsidRDefault="00446352" w:rsidP="00684EC4">
      <w:pPr>
        <w:ind w:firstLine="480"/>
      </w:pPr>
      <w:r w:rsidRPr="00DA65A8">
        <w:rPr>
          <w:rFonts w:hint="eastAsia"/>
        </w:rPr>
        <w:t>国家体育总局发布的《城市社区体育设施建设用地指标》规定健身步道宽度为</w:t>
      </w:r>
      <w:r w:rsidRPr="00DA65A8">
        <w:t>1.25m</w:t>
      </w:r>
      <w:r w:rsidRPr="00DA65A8">
        <w:rPr>
          <w:rFonts w:hint="eastAsia"/>
        </w:rPr>
        <w:t>；《健走步道配置要求（标准）》进一步要求健身步道宽度为</w:t>
      </w:r>
      <w:r w:rsidRPr="00DA65A8">
        <w:t>1.2m+</w:t>
      </w:r>
      <w:r w:rsidRPr="00DA65A8">
        <w:rPr>
          <w:rFonts w:hint="eastAsia"/>
        </w:rPr>
        <w:t>缓冲带</w:t>
      </w:r>
      <w:r w:rsidRPr="00DA65A8">
        <w:t>20cm</w:t>
      </w:r>
      <w:r w:rsidRPr="00DA65A8">
        <w:rPr>
          <w:rFonts w:hint="eastAsia"/>
        </w:rPr>
        <w:t>；团体标准《合成材料面层健身步道要求》</w:t>
      </w:r>
      <w:r w:rsidRPr="00DA65A8">
        <w:t>T/ CSVA 0102-2017</w:t>
      </w:r>
      <w:r w:rsidR="00B534F3" w:rsidRPr="00DA65A8">
        <w:rPr>
          <w:rFonts w:hint="eastAsia"/>
        </w:rPr>
        <w:t>则规定</w:t>
      </w:r>
      <w:r w:rsidRPr="00DA65A8">
        <w:rPr>
          <w:rFonts w:hint="eastAsia"/>
        </w:rPr>
        <w:t>为</w:t>
      </w:r>
      <w:r w:rsidRPr="00DA65A8">
        <w:t>1.5</w:t>
      </w:r>
      <w:r w:rsidR="00B534F3" w:rsidRPr="00DA65A8">
        <w:t>m</w:t>
      </w:r>
      <w:r w:rsidRPr="00DA65A8">
        <w:rPr>
          <w:rFonts w:cs="Times New Roman"/>
        </w:rPr>
        <w:t>~</w:t>
      </w:r>
      <w:r w:rsidRPr="00DA65A8">
        <w:t>3m</w:t>
      </w:r>
      <w:r w:rsidRPr="00DA65A8">
        <w:rPr>
          <w:rFonts w:hint="eastAsia"/>
        </w:rPr>
        <w:t>。本条参考相关要求，考虑到小镇人数较多，将步道宽度要求定为不少于</w:t>
      </w:r>
      <w:r w:rsidRPr="00DA65A8">
        <w:rPr>
          <w:rFonts w:hint="eastAsia"/>
        </w:rPr>
        <w:t>1.5m</w:t>
      </w:r>
      <w:r w:rsidRPr="00DA65A8">
        <w:rPr>
          <w:rFonts w:hint="eastAsia"/>
        </w:rPr>
        <w:t>，方便</w:t>
      </w:r>
      <w:r w:rsidRPr="00DA65A8">
        <w:rPr>
          <w:rFonts w:hint="eastAsia"/>
        </w:rPr>
        <w:t>2</w:t>
      </w:r>
      <w:r w:rsidR="00B534F3" w:rsidRPr="00DA65A8">
        <w:rPr>
          <w:rFonts w:cs="Times New Roman"/>
        </w:rPr>
        <w:t>~</w:t>
      </w:r>
      <w:r w:rsidRPr="00DA65A8">
        <w:rPr>
          <w:rFonts w:hint="eastAsia"/>
        </w:rPr>
        <w:t>3</w:t>
      </w:r>
      <w:r w:rsidRPr="00DA65A8">
        <w:rPr>
          <w:rFonts w:hint="eastAsia"/>
        </w:rPr>
        <w:t>股人流并行运动。</w:t>
      </w:r>
    </w:p>
    <w:p w14:paraId="7DF10A1E" w14:textId="77777777" w:rsidR="00446352" w:rsidRPr="00DA65A8" w:rsidRDefault="00446352" w:rsidP="00684EC4">
      <w:pPr>
        <w:ind w:firstLine="480"/>
      </w:pPr>
      <w:r w:rsidRPr="00DA65A8">
        <w:rPr>
          <w:rFonts w:hint="eastAsia"/>
        </w:rPr>
        <w:t>本条的健身步道（或跑道）需单独设置，不得兼做或挤占人行道和其他健身场地，除健身步道外的人行道应剩余至少</w:t>
      </w:r>
      <w:r w:rsidRPr="00DA65A8">
        <w:rPr>
          <w:rFonts w:hint="eastAsia"/>
        </w:rPr>
        <w:t>1m</w:t>
      </w:r>
      <w:r w:rsidRPr="00DA65A8">
        <w:rPr>
          <w:rFonts w:hint="eastAsia"/>
        </w:rPr>
        <w:t>的宽度，以便人行通过。健身步道的坡度不应超过</w:t>
      </w:r>
      <w:r w:rsidRPr="00DA65A8">
        <w:rPr>
          <w:rFonts w:hint="eastAsia"/>
        </w:rPr>
        <w:t>15</w:t>
      </w:r>
      <w:r w:rsidRPr="00DA65A8">
        <w:t>°</w:t>
      </w:r>
      <w:r w:rsidRPr="00DA65A8">
        <w:rPr>
          <w:rFonts w:hint="eastAsia"/>
        </w:rPr>
        <w:t>。健身步道应基本连续，允许不超过</w:t>
      </w:r>
      <w:r w:rsidRPr="00DA65A8">
        <w:rPr>
          <w:rFonts w:hint="eastAsia"/>
        </w:rPr>
        <w:t>2</w:t>
      </w:r>
      <w:r w:rsidRPr="00DA65A8">
        <w:rPr>
          <w:rFonts w:hint="eastAsia"/>
        </w:rPr>
        <w:t>处横穿场地内车行道，但需设置明显的人行标识，以保证健身步道的通畅和安全。</w:t>
      </w:r>
    </w:p>
    <w:p w14:paraId="231E0DEC" w14:textId="03FEA181"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14EBB827" w14:textId="77777777" w:rsidR="00446352" w:rsidRPr="00DA65A8" w:rsidRDefault="00446352" w:rsidP="00446352">
      <w:pPr>
        <w:pStyle w:val="af9"/>
        <w:spacing w:before="62" w:after="62"/>
      </w:pPr>
      <w:r w:rsidRPr="00C75DE4">
        <w:rPr>
          <w:rFonts w:hint="eastAsia"/>
          <w:b/>
        </w:rPr>
        <w:t>7.1.4</w:t>
      </w:r>
      <w:r w:rsidRPr="00DA65A8">
        <w:rPr>
          <w:rFonts w:hint="eastAsia"/>
        </w:rPr>
        <w:t xml:space="preserve"> </w:t>
      </w:r>
      <w:r w:rsidRPr="00DA65A8">
        <w:rPr>
          <w:rFonts w:hint="eastAsia"/>
        </w:rPr>
        <w:t>健身运动</w:t>
      </w:r>
      <w:r w:rsidRPr="00DA65A8">
        <w:t>场地应采用无毒无害</w:t>
      </w:r>
      <w:r w:rsidRPr="00DA65A8">
        <w:rPr>
          <w:rFonts w:hint="eastAsia"/>
        </w:rPr>
        <w:t>、</w:t>
      </w:r>
      <w:r w:rsidRPr="00DA65A8">
        <w:t>健康环保的地面铺装材料</w:t>
      </w:r>
      <w:r w:rsidRPr="00DA65A8">
        <w:rPr>
          <w:rFonts w:hint="eastAsia"/>
        </w:rPr>
        <w:t>。</w:t>
      </w:r>
    </w:p>
    <w:p w14:paraId="69AE0A67"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2046717" w14:textId="4745712A" w:rsidR="00446352" w:rsidRPr="00DA65A8" w:rsidRDefault="00446352" w:rsidP="00684EC4">
      <w:pPr>
        <w:ind w:firstLine="480"/>
      </w:pPr>
      <w:r w:rsidRPr="00DA65A8">
        <w:rPr>
          <w:rFonts w:hint="eastAsia"/>
        </w:rPr>
        <w:t>本条适用于规划、运营评价。</w:t>
      </w:r>
    </w:p>
    <w:p w14:paraId="6DF3BCA9" w14:textId="29BFDF68" w:rsidR="00446352" w:rsidRPr="00DA65A8" w:rsidRDefault="00446352" w:rsidP="00684EC4">
      <w:pPr>
        <w:ind w:firstLine="480"/>
      </w:pPr>
      <w:r w:rsidRPr="00DA65A8">
        <w:rPr>
          <w:rFonts w:hint="eastAsia"/>
        </w:rPr>
        <w:t>健身运动场地需采用无毒无害、健康环保、耐老化和抗紫外线的材料，且有良好的通风条件。常用的材料有橡胶地面、彩色陶粒等。环保要求可参考国家标准《中小学合成材料面层运动场地》</w:t>
      </w:r>
      <w:r w:rsidRPr="00DA65A8">
        <w:t>GB36246-2018</w:t>
      </w:r>
      <w:r w:rsidRPr="00DA65A8">
        <w:rPr>
          <w:rFonts w:hint="eastAsia"/>
        </w:rPr>
        <w:t>的</w:t>
      </w:r>
      <w:r w:rsidR="00B534F3" w:rsidRPr="00DA65A8">
        <w:rPr>
          <w:rFonts w:hint="eastAsia"/>
        </w:rPr>
        <w:t>有关规定</w:t>
      </w:r>
      <w:r w:rsidRPr="00DA65A8">
        <w:rPr>
          <w:rFonts w:hint="eastAsia"/>
        </w:rPr>
        <w:t>。铺装材料的基础禁止使用煤焦油沥青。</w:t>
      </w:r>
    </w:p>
    <w:p w14:paraId="3A99A165" w14:textId="7700BD67" w:rsidR="00446352" w:rsidRPr="00DA65A8" w:rsidRDefault="00446352" w:rsidP="00684EC4">
      <w:pPr>
        <w:ind w:firstLine="480"/>
        <w:rPr>
          <w:b/>
        </w:rPr>
      </w:pPr>
      <w:r w:rsidRPr="00DA65A8">
        <w:rPr>
          <w:rFonts w:hint="eastAsia"/>
        </w:rPr>
        <w:t>本条的评价方法为：规划评价查阅相关设计文件、地面铺装材料采购要求；运营评价查阅相关竣工图、地面铺装材料检测报告、相关图像资料，并现场核实。</w:t>
      </w:r>
    </w:p>
    <w:p w14:paraId="2A0A9E40" w14:textId="77777777" w:rsidR="00446352" w:rsidRPr="00DA65A8" w:rsidRDefault="00446352" w:rsidP="00446352">
      <w:pPr>
        <w:pStyle w:val="2"/>
        <w:spacing w:before="156" w:after="156"/>
        <w:ind w:firstLine="562"/>
      </w:pPr>
      <w:bookmarkStart w:id="56" w:name="_Toc528397082"/>
      <w:bookmarkStart w:id="57" w:name="_Toc21618125"/>
      <w:r w:rsidRPr="00DA65A8">
        <w:rPr>
          <w:rFonts w:hint="eastAsia"/>
        </w:rPr>
        <w:t xml:space="preserve">7.2 </w:t>
      </w:r>
      <w:r w:rsidRPr="00DA65A8">
        <w:rPr>
          <w:rFonts w:hint="eastAsia"/>
        </w:rPr>
        <w:t>评</w:t>
      </w:r>
      <w:r w:rsidRPr="00DA65A8">
        <w:rPr>
          <w:rFonts w:hint="eastAsia"/>
        </w:rPr>
        <w:t xml:space="preserve"> </w:t>
      </w:r>
      <w:r w:rsidRPr="00DA65A8">
        <w:rPr>
          <w:rFonts w:hint="eastAsia"/>
        </w:rPr>
        <w:t>分</w:t>
      </w:r>
      <w:r w:rsidRPr="00DA65A8">
        <w:rPr>
          <w:rFonts w:hint="eastAsia"/>
        </w:rPr>
        <w:t xml:space="preserve"> </w:t>
      </w:r>
      <w:r w:rsidRPr="00DA65A8">
        <w:rPr>
          <w:rFonts w:hint="eastAsia"/>
        </w:rPr>
        <w:t>项</w:t>
      </w:r>
      <w:bookmarkEnd w:id="56"/>
      <w:bookmarkEnd w:id="57"/>
    </w:p>
    <w:p w14:paraId="7465D058" w14:textId="23070CE8" w:rsidR="00446352" w:rsidRPr="00DA65A8" w:rsidRDefault="00446352" w:rsidP="00446352">
      <w:pPr>
        <w:pStyle w:val="3"/>
        <w:spacing w:before="156" w:after="156"/>
        <w:ind w:firstLine="482"/>
      </w:pPr>
      <w:bookmarkStart w:id="58" w:name="_Toc528397083"/>
      <w:bookmarkStart w:id="59" w:name="_Toc21618126"/>
      <w:r w:rsidRPr="00DA65A8">
        <w:rPr>
          <w:rFonts w:hint="eastAsia"/>
        </w:rPr>
        <w:t>Ⅰ</w:t>
      </w:r>
      <w:r w:rsidRPr="00DA65A8">
        <w:rPr>
          <w:rFonts w:hint="eastAsia"/>
        </w:rPr>
        <w:t xml:space="preserve"> </w:t>
      </w:r>
      <w:bookmarkEnd w:id="58"/>
      <w:r w:rsidRPr="00DA65A8">
        <w:rPr>
          <w:rFonts w:hint="eastAsia"/>
        </w:rPr>
        <w:t>运动场馆</w:t>
      </w:r>
      <w:bookmarkEnd w:id="59"/>
      <w:r w:rsidR="00166CF4">
        <w:rPr>
          <w:rFonts w:hint="eastAsia"/>
        </w:rPr>
        <w:t>（</w:t>
      </w:r>
      <w:r w:rsidR="00166CF4">
        <w:t>15</w:t>
      </w:r>
      <w:r w:rsidR="00166CF4">
        <w:t>分</w:t>
      </w:r>
      <w:r w:rsidR="00166CF4">
        <w:rPr>
          <w:rFonts w:hint="eastAsia"/>
        </w:rPr>
        <w:t>）</w:t>
      </w:r>
    </w:p>
    <w:p w14:paraId="00F6AAAC" w14:textId="77777777" w:rsidR="00446352" w:rsidRPr="00DA65A8" w:rsidRDefault="00446352" w:rsidP="00446352">
      <w:pPr>
        <w:pStyle w:val="af9"/>
        <w:spacing w:before="62" w:after="62"/>
      </w:pPr>
      <w:r w:rsidRPr="00C75DE4">
        <w:rPr>
          <w:rFonts w:hint="eastAsia"/>
          <w:b/>
        </w:rPr>
        <w:t>7</w:t>
      </w:r>
      <w:r w:rsidRPr="00C75DE4">
        <w:rPr>
          <w:b/>
        </w:rPr>
        <w:t>.2.1</w:t>
      </w:r>
      <w:r w:rsidRPr="00DA65A8">
        <w:t xml:space="preserve"> </w:t>
      </w:r>
      <w:r w:rsidRPr="00DA65A8">
        <w:rPr>
          <w:rFonts w:hint="eastAsia"/>
        </w:rPr>
        <w:t>室外运动场设置合理、</w:t>
      </w:r>
      <w:r w:rsidRPr="00DA65A8" w:rsidDel="00717B09">
        <w:rPr>
          <w:rFonts w:hint="eastAsia"/>
        </w:rPr>
        <w:t>规模</w:t>
      </w:r>
      <w:r w:rsidRPr="00DA65A8">
        <w:rPr>
          <w:rFonts w:hint="eastAsia"/>
        </w:rPr>
        <w:t>适宜，</w:t>
      </w:r>
      <w:proofErr w:type="gramStart"/>
      <w:r w:rsidRPr="00DA65A8" w:rsidDel="00717B09">
        <w:rPr>
          <w:rFonts w:hint="eastAsia"/>
        </w:rPr>
        <w:t>评价总分值</w:t>
      </w:r>
      <w:proofErr w:type="gramEnd"/>
      <w:r w:rsidRPr="00DA65A8" w:rsidDel="00717B09">
        <w:rPr>
          <w:rFonts w:hint="eastAsia"/>
        </w:rPr>
        <w:t>为</w:t>
      </w:r>
      <w:r w:rsidRPr="00DA65A8">
        <w:rPr>
          <w:rFonts w:hint="eastAsia"/>
        </w:rPr>
        <w:t>7</w:t>
      </w:r>
      <w:r w:rsidRPr="00DA65A8" w:rsidDel="00717B09">
        <w:rPr>
          <w:rFonts w:hint="eastAsia"/>
        </w:rPr>
        <w:t>分，并按下列规则分别评分并累计：</w:t>
      </w:r>
    </w:p>
    <w:p w14:paraId="11FE2EC7" w14:textId="77777777" w:rsidR="00446352" w:rsidRPr="00DA65A8" w:rsidRDefault="00446352" w:rsidP="00446352">
      <w:pPr>
        <w:spacing w:before="62" w:after="62"/>
        <w:ind w:firstLine="482"/>
      </w:pPr>
      <w:r w:rsidRPr="00C75DE4">
        <w:rPr>
          <w:rFonts w:hint="eastAsia"/>
          <w:b/>
        </w:rPr>
        <w:t>1</w:t>
      </w:r>
      <w:r w:rsidRPr="00DA65A8">
        <w:rPr>
          <w:rFonts w:hint="eastAsia"/>
        </w:rPr>
        <w:t xml:space="preserve"> </w:t>
      </w:r>
      <w:r w:rsidRPr="00DA65A8">
        <w:rPr>
          <w:rFonts w:hint="eastAsia"/>
        </w:rPr>
        <w:t>每平方公里有篮球、网球、门球、</w:t>
      </w:r>
      <w:r w:rsidRPr="00DA65A8">
        <w:rPr>
          <w:rFonts w:hint="eastAsia"/>
        </w:rPr>
        <w:t>5</w:t>
      </w:r>
      <w:proofErr w:type="gramStart"/>
      <w:r w:rsidRPr="00DA65A8">
        <w:rPr>
          <w:rFonts w:hint="eastAsia"/>
        </w:rPr>
        <w:t>人制</w:t>
      </w:r>
      <w:proofErr w:type="gramEnd"/>
      <w:r w:rsidRPr="00DA65A8">
        <w:rPr>
          <w:rFonts w:hint="eastAsia"/>
        </w:rPr>
        <w:t>足球场等室外中型球类场地不少于</w:t>
      </w:r>
      <w:r w:rsidRPr="00DA65A8">
        <w:rPr>
          <w:rFonts w:hint="eastAsia"/>
        </w:rPr>
        <w:t>3</w:t>
      </w:r>
      <w:r w:rsidRPr="00DA65A8">
        <w:rPr>
          <w:rFonts w:hint="eastAsia"/>
        </w:rPr>
        <w:t>个，</w:t>
      </w:r>
      <w:r w:rsidRPr="00DA65A8" w:rsidDel="00717B09">
        <w:rPr>
          <w:rFonts w:hint="eastAsia"/>
        </w:rPr>
        <w:lastRenderedPageBreak/>
        <w:t>得</w:t>
      </w:r>
      <w:r w:rsidRPr="00DA65A8">
        <w:rPr>
          <w:rFonts w:hint="eastAsia"/>
        </w:rPr>
        <w:t>4</w:t>
      </w:r>
      <w:r w:rsidRPr="00DA65A8" w:rsidDel="00717B09">
        <w:rPr>
          <w:rFonts w:hint="eastAsia"/>
        </w:rPr>
        <w:t>分</w:t>
      </w:r>
      <w:r w:rsidRPr="00DA65A8">
        <w:rPr>
          <w:rFonts w:hint="eastAsia"/>
        </w:rPr>
        <w:t>；</w:t>
      </w:r>
      <w:r w:rsidRPr="00DA65A8">
        <w:t xml:space="preserve"> </w:t>
      </w:r>
    </w:p>
    <w:p w14:paraId="5F5534CD" w14:textId="77777777" w:rsidR="00446352" w:rsidRPr="00DA65A8" w:rsidRDefault="00446352" w:rsidP="00446352">
      <w:pPr>
        <w:spacing w:before="62" w:after="62"/>
        <w:ind w:firstLine="482"/>
      </w:pPr>
      <w:r w:rsidRPr="00C75DE4">
        <w:rPr>
          <w:rFonts w:hint="eastAsia"/>
          <w:b/>
        </w:rPr>
        <w:t>2</w:t>
      </w:r>
      <w:r w:rsidRPr="00DA65A8">
        <w:rPr>
          <w:rFonts w:hint="eastAsia"/>
        </w:rPr>
        <w:t xml:space="preserve"> </w:t>
      </w:r>
      <w:r w:rsidRPr="00DA65A8" w:rsidDel="00717B09">
        <w:rPr>
          <w:rFonts w:hint="eastAsia"/>
        </w:rPr>
        <w:t>每</w:t>
      </w:r>
      <w:r w:rsidRPr="00DA65A8">
        <w:rPr>
          <w:rFonts w:hint="eastAsia"/>
        </w:rPr>
        <w:t>平方公里</w:t>
      </w:r>
      <w:r w:rsidRPr="00DA65A8" w:rsidDel="00717B09">
        <w:rPr>
          <w:rFonts w:hint="eastAsia"/>
        </w:rPr>
        <w:t>有足球场等大型综合室外</w:t>
      </w:r>
      <w:r w:rsidRPr="00DA65A8">
        <w:rPr>
          <w:rFonts w:hint="eastAsia"/>
        </w:rPr>
        <w:t>运动</w:t>
      </w:r>
      <w:r w:rsidRPr="00DA65A8" w:rsidDel="00717B09">
        <w:rPr>
          <w:rFonts w:hint="eastAsia"/>
        </w:rPr>
        <w:t>场地</w:t>
      </w:r>
      <w:r w:rsidRPr="00DA65A8">
        <w:rPr>
          <w:rFonts w:hint="eastAsia"/>
        </w:rPr>
        <w:t>，</w:t>
      </w:r>
      <w:r w:rsidRPr="00DA65A8" w:rsidDel="00717B09">
        <w:rPr>
          <w:rFonts w:hint="eastAsia"/>
        </w:rPr>
        <w:t>且</w:t>
      </w:r>
      <w:r w:rsidRPr="00DA65A8">
        <w:rPr>
          <w:rFonts w:hint="eastAsia"/>
        </w:rPr>
        <w:t>用地面积</w:t>
      </w:r>
      <w:r w:rsidRPr="00DA65A8" w:rsidDel="00717B09">
        <w:rPr>
          <w:rFonts w:hint="eastAsia"/>
        </w:rPr>
        <w:t>不少于</w:t>
      </w:r>
      <w:r w:rsidRPr="00DA65A8" w:rsidDel="00717B09">
        <w:rPr>
          <w:rFonts w:hint="eastAsia"/>
        </w:rPr>
        <w:t>5000 m</w:t>
      </w:r>
      <w:r w:rsidRPr="00DA65A8" w:rsidDel="00717B09">
        <w:rPr>
          <w:vertAlign w:val="superscript"/>
        </w:rPr>
        <w:t>2</w:t>
      </w:r>
      <w:r w:rsidRPr="00DA65A8" w:rsidDel="00717B09">
        <w:rPr>
          <w:rFonts w:hint="eastAsia"/>
        </w:rPr>
        <w:t>，得</w:t>
      </w:r>
      <w:r w:rsidRPr="00DA65A8">
        <w:rPr>
          <w:rFonts w:hint="eastAsia"/>
        </w:rPr>
        <w:t>3</w:t>
      </w:r>
      <w:r w:rsidRPr="00DA65A8" w:rsidDel="00717B09">
        <w:rPr>
          <w:rFonts w:hint="eastAsia"/>
        </w:rPr>
        <w:t>分。</w:t>
      </w:r>
    </w:p>
    <w:p w14:paraId="54D1FC0B"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62D77DC4" w14:textId="59DD4F5C" w:rsidR="00446352" w:rsidRPr="00DA65A8" w:rsidRDefault="00446352" w:rsidP="00684EC4">
      <w:pPr>
        <w:ind w:firstLine="480"/>
      </w:pPr>
      <w:r w:rsidRPr="00DA65A8">
        <w:rPr>
          <w:rFonts w:hint="eastAsia"/>
        </w:rPr>
        <w:t>本条适用于规划、运营评价。</w:t>
      </w:r>
    </w:p>
    <w:p w14:paraId="0000AFE8" w14:textId="77777777" w:rsidR="00446352" w:rsidRPr="00DA65A8" w:rsidRDefault="00446352" w:rsidP="00684EC4">
      <w:pPr>
        <w:ind w:firstLine="480"/>
      </w:pPr>
      <w:r w:rsidRPr="00DA65A8">
        <w:rPr>
          <w:rFonts w:hint="eastAsia"/>
        </w:rPr>
        <w:t>小镇设置中型和大型室外运动场地，有利于开展丰富的体育活动和体育比赛，也可以提供多功能的体育场地。结合我国国情，本条分为中型场地和大型场地分别评分。中型运动场地为主，可进行篮球、排球、网球、羽毛球、门球、小型足球等运动，占地相对较小，简便易行，用途多样，深受大众欢迎。小镇还应设置相对大型的体育场地，以满足足球、田径等更多种体育运动和体育比赛的需求。</w:t>
      </w:r>
    </w:p>
    <w:p w14:paraId="356919BE" w14:textId="77777777" w:rsidR="00446352" w:rsidRPr="00DA65A8" w:rsidRDefault="00446352" w:rsidP="00684EC4">
      <w:pPr>
        <w:ind w:firstLine="480"/>
      </w:pPr>
      <w:r w:rsidRPr="00DA65A8">
        <w:rPr>
          <w:rFonts w:hint="eastAsia"/>
        </w:rPr>
        <w:t>本条的运动场地，可以是小镇内学校或单位的体育场馆，但每周面向公众的免费开放时间不应少于</w:t>
      </w:r>
      <w:r w:rsidRPr="00DA65A8">
        <w:rPr>
          <w:rFonts w:hint="eastAsia"/>
        </w:rPr>
        <w:t>20</w:t>
      </w:r>
      <w:r w:rsidRPr="00DA65A8">
        <w:rPr>
          <w:rFonts w:hint="eastAsia"/>
        </w:rPr>
        <w:t>小时才可计入。</w:t>
      </w:r>
    </w:p>
    <w:p w14:paraId="1C0D6C4A" w14:textId="28F6D59F"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7D379225" w14:textId="77777777" w:rsidR="00446352" w:rsidRPr="00DA65A8" w:rsidRDefault="00446352" w:rsidP="00446352">
      <w:pPr>
        <w:pStyle w:val="af9"/>
        <w:spacing w:before="62" w:after="62"/>
      </w:pPr>
      <w:r w:rsidRPr="00C75DE4">
        <w:rPr>
          <w:b/>
        </w:rPr>
        <w:t>7.2.2</w:t>
      </w:r>
      <w:r w:rsidRPr="00DA65A8">
        <w:t xml:space="preserve"> </w:t>
      </w:r>
      <w:r w:rsidRPr="00DA65A8">
        <w:rPr>
          <w:rFonts w:hint="eastAsia"/>
        </w:rPr>
        <w:t>合理设置室内运动馆，</w:t>
      </w:r>
      <w:proofErr w:type="gramStart"/>
      <w:r w:rsidRPr="00DA65A8">
        <w:rPr>
          <w:rFonts w:hint="eastAsia"/>
        </w:rPr>
        <w:t>评价总分值</w:t>
      </w:r>
      <w:proofErr w:type="gramEnd"/>
      <w:r w:rsidRPr="00DA65A8">
        <w:rPr>
          <w:rFonts w:hint="eastAsia"/>
        </w:rPr>
        <w:t>为</w:t>
      </w:r>
      <w:r w:rsidRPr="00DA65A8">
        <w:t>8</w:t>
      </w:r>
      <w:r w:rsidRPr="00DA65A8">
        <w:rPr>
          <w:rFonts w:hint="eastAsia"/>
        </w:rPr>
        <w:t>分，并按下列规则分别评分并累计：</w:t>
      </w:r>
    </w:p>
    <w:p w14:paraId="57EE82C3" w14:textId="77777777" w:rsidR="00446352" w:rsidRPr="00DA65A8" w:rsidRDefault="00446352" w:rsidP="00446352">
      <w:pPr>
        <w:spacing w:before="62" w:after="62"/>
        <w:ind w:firstLine="482"/>
      </w:pPr>
      <w:r w:rsidRPr="00C75DE4">
        <w:rPr>
          <w:b/>
        </w:rPr>
        <w:t>1</w:t>
      </w:r>
      <w:r w:rsidRPr="00DA65A8">
        <w:t xml:space="preserve"> </w:t>
      </w:r>
      <w:r w:rsidRPr="00DA65A8">
        <w:rPr>
          <w:rFonts w:hint="eastAsia"/>
        </w:rPr>
        <w:t>每平方公里设有不少于</w:t>
      </w:r>
      <w:r w:rsidRPr="00DA65A8">
        <w:rPr>
          <w:rFonts w:hint="eastAsia"/>
        </w:rPr>
        <w:t>2</w:t>
      </w:r>
      <w:r w:rsidRPr="00DA65A8">
        <w:rPr>
          <w:rFonts w:hint="eastAsia"/>
        </w:rPr>
        <w:t>个健身俱乐部，得</w:t>
      </w:r>
      <w:r w:rsidRPr="00DA65A8">
        <w:t>3</w:t>
      </w:r>
      <w:r w:rsidRPr="00DA65A8">
        <w:rPr>
          <w:rFonts w:hint="eastAsia"/>
        </w:rPr>
        <w:t>分；</w:t>
      </w:r>
    </w:p>
    <w:p w14:paraId="741B4D47" w14:textId="77777777" w:rsidR="00446352" w:rsidRPr="00DA65A8" w:rsidRDefault="00446352" w:rsidP="00446352">
      <w:pPr>
        <w:spacing w:before="62" w:after="62"/>
        <w:ind w:firstLine="482"/>
      </w:pPr>
      <w:r w:rsidRPr="00C75DE4">
        <w:rPr>
          <w:b/>
        </w:rPr>
        <w:t>2</w:t>
      </w:r>
      <w:r w:rsidRPr="00DA65A8">
        <w:t xml:space="preserve"> </w:t>
      </w:r>
      <w:r w:rsidRPr="00DA65A8">
        <w:rPr>
          <w:rFonts w:hint="eastAsia"/>
        </w:rPr>
        <w:t>每平方公里设有室内游泳馆，游泳池的总面积不少于</w:t>
      </w:r>
      <w:r w:rsidRPr="00DA65A8">
        <w:rPr>
          <w:rFonts w:hint="eastAsia"/>
        </w:rPr>
        <w:t>500</w:t>
      </w:r>
      <w:r w:rsidRPr="00DA65A8">
        <w:t xml:space="preserve"> m</w:t>
      </w:r>
      <w:r w:rsidRPr="00DA65A8">
        <w:rPr>
          <w:vertAlign w:val="superscript"/>
        </w:rPr>
        <w:t>2</w:t>
      </w:r>
      <w:r w:rsidRPr="00DA65A8">
        <w:rPr>
          <w:rFonts w:hint="eastAsia"/>
        </w:rPr>
        <w:t>，得</w:t>
      </w:r>
      <w:r w:rsidRPr="00DA65A8">
        <w:t>2</w:t>
      </w:r>
      <w:r w:rsidRPr="00DA65A8">
        <w:rPr>
          <w:rFonts w:hint="eastAsia"/>
        </w:rPr>
        <w:t>分；</w:t>
      </w:r>
    </w:p>
    <w:p w14:paraId="56707FD9" w14:textId="788A857D" w:rsidR="00446352" w:rsidRPr="00DA65A8" w:rsidRDefault="00446352" w:rsidP="00446352">
      <w:pPr>
        <w:spacing w:before="62" w:after="62"/>
        <w:ind w:firstLine="482"/>
      </w:pPr>
      <w:r w:rsidRPr="00C75DE4">
        <w:rPr>
          <w:b/>
        </w:rPr>
        <w:t>3</w:t>
      </w:r>
      <w:r w:rsidRPr="00DA65A8">
        <w:t xml:space="preserve"> </w:t>
      </w:r>
      <w:r w:rsidRPr="00DA65A8">
        <w:rPr>
          <w:rFonts w:hint="eastAsia"/>
        </w:rPr>
        <w:t>每平方公里设有不少于</w:t>
      </w:r>
      <w:r w:rsidRPr="00DA65A8">
        <w:rPr>
          <w:rFonts w:hint="eastAsia"/>
        </w:rPr>
        <w:t>1</w:t>
      </w:r>
      <w:r w:rsidRPr="00DA65A8">
        <w:rPr>
          <w:rFonts w:hint="eastAsia"/>
        </w:rPr>
        <w:t>个体育馆，且每周免费开放时间不少于</w:t>
      </w:r>
      <w:r w:rsidRPr="00DA65A8">
        <w:t>20</w:t>
      </w:r>
      <w:r w:rsidR="00B534F3" w:rsidRPr="00DA65A8">
        <w:rPr>
          <w:rFonts w:hint="eastAsia"/>
        </w:rPr>
        <w:t>h</w:t>
      </w:r>
      <w:r w:rsidRPr="00DA65A8">
        <w:rPr>
          <w:rFonts w:hint="eastAsia"/>
        </w:rPr>
        <w:t>，得</w:t>
      </w:r>
      <w:r w:rsidRPr="00DA65A8">
        <w:t>3</w:t>
      </w:r>
      <w:r w:rsidRPr="00DA65A8">
        <w:rPr>
          <w:rFonts w:hint="eastAsia"/>
        </w:rPr>
        <w:t>分。</w:t>
      </w:r>
    </w:p>
    <w:p w14:paraId="16BF0EAF"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4E586C4" w14:textId="551F40BD" w:rsidR="00446352" w:rsidRPr="00DA65A8" w:rsidRDefault="00446352" w:rsidP="00684EC4">
      <w:pPr>
        <w:ind w:firstLine="480"/>
      </w:pPr>
      <w:r w:rsidRPr="00DA65A8">
        <w:rPr>
          <w:rFonts w:hint="eastAsia"/>
        </w:rPr>
        <w:t>本条适用于规划、运营评价。</w:t>
      </w:r>
    </w:p>
    <w:p w14:paraId="646FEC5C" w14:textId="77777777" w:rsidR="00446352" w:rsidRPr="00DA65A8" w:rsidRDefault="00446352" w:rsidP="00684EC4">
      <w:pPr>
        <w:ind w:firstLine="480"/>
      </w:pPr>
      <w:r w:rsidRPr="00DA65A8">
        <w:rPr>
          <w:rFonts w:hint="eastAsia"/>
        </w:rPr>
        <w:t>室内的体育运动馆可以不受天气、空气质量等环境因素的限制，提供全天候的锻炼机会，有助于帮助人们养成坚持锻炼的习惯。室内运动健身空间应有良好的自然通风，有可直接对外开启的外窗，在过渡季提供新鲜空气，并</w:t>
      </w:r>
      <w:proofErr w:type="gramStart"/>
      <w:r w:rsidRPr="00DA65A8">
        <w:rPr>
          <w:rFonts w:hint="eastAsia"/>
        </w:rPr>
        <w:t>宜组织</w:t>
      </w:r>
      <w:proofErr w:type="gramEnd"/>
      <w:r w:rsidRPr="00DA65A8">
        <w:rPr>
          <w:rFonts w:hint="eastAsia"/>
        </w:rPr>
        <w:t>好气流形成穿堂风。本条主要对小镇配置的健身俱乐部、室内游泳馆和体育馆</w:t>
      </w:r>
      <w:r w:rsidRPr="00DA65A8">
        <w:rPr>
          <w:rFonts w:hint="eastAsia"/>
        </w:rPr>
        <w:t>3</w:t>
      </w:r>
      <w:r w:rsidRPr="00DA65A8">
        <w:rPr>
          <w:rFonts w:hint="eastAsia"/>
        </w:rPr>
        <w:t>个方面进行评价。</w:t>
      </w:r>
    </w:p>
    <w:p w14:paraId="34CB797D" w14:textId="4EBFBC06" w:rsidR="00446352" w:rsidRPr="00DA65A8" w:rsidRDefault="00446352" w:rsidP="00684EC4">
      <w:pPr>
        <w:ind w:firstLine="480"/>
      </w:pPr>
      <w:r w:rsidRPr="00DA65A8">
        <w:rPr>
          <w:rFonts w:hint="eastAsia"/>
        </w:rPr>
        <w:t>健身俱乐部通常设置专业的健身器材，可针对性地提高心肺功能、促进肌肉强化等，通常还有丰富多彩的健身课程，有专业指导人员，对设施进行定期维护保养，有利于健身运动的可持续发展，提高参与人员的健身兴趣，促进坚持健身运动。游泳池是喜闻乐见的体育设施，也是邻里交流和亲子活动的重要场所。室内的游泳池比室外的利用率更高，难度也相对更大。第</w:t>
      </w:r>
      <w:r w:rsidRPr="00DA65A8">
        <w:rPr>
          <w:rFonts w:hint="eastAsia"/>
        </w:rPr>
        <w:t>3</w:t>
      </w:r>
      <w:r w:rsidRPr="00DA65A8">
        <w:rPr>
          <w:rFonts w:hint="eastAsia"/>
        </w:rPr>
        <w:t>款的体育馆可以是小镇内学校或单位的体育馆，但每周面向公众的免费开放时间不应少于</w:t>
      </w:r>
      <w:r w:rsidRPr="00DA65A8">
        <w:rPr>
          <w:rFonts w:hint="eastAsia"/>
        </w:rPr>
        <w:t>20</w:t>
      </w:r>
      <w:r w:rsidR="00B534F3" w:rsidRPr="00DA65A8">
        <w:rPr>
          <w:rFonts w:hint="eastAsia"/>
        </w:rPr>
        <w:t>h</w:t>
      </w:r>
      <w:r w:rsidRPr="00DA65A8">
        <w:rPr>
          <w:rFonts w:hint="eastAsia"/>
        </w:rPr>
        <w:t>。小镇的体育馆应为</w:t>
      </w:r>
      <w:r w:rsidRPr="00DA65A8">
        <w:t>多功能使用留有余地</w:t>
      </w:r>
      <w:r w:rsidRPr="00DA65A8">
        <w:rPr>
          <w:rFonts w:hint="eastAsia"/>
        </w:rPr>
        <w:t>，具有</w:t>
      </w:r>
      <w:r w:rsidRPr="00DA65A8">
        <w:t>灵活性</w:t>
      </w:r>
      <w:r w:rsidRPr="00DA65A8">
        <w:rPr>
          <w:rFonts w:hint="eastAsia"/>
        </w:rPr>
        <w:t>。</w:t>
      </w:r>
    </w:p>
    <w:p w14:paraId="7D0071BF" w14:textId="751BCAAD"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6B2116F3" w14:textId="58DB1C2A" w:rsidR="00446352" w:rsidRPr="00DA65A8" w:rsidRDefault="00446352" w:rsidP="00446352">
      <w:pPr>
        <w:pStyle w:val="3"/>
        <w:spacing w:before="156" w:after="156"/>
        <w:ind w:firstLine="482"/>
      </w:pPr>
      <w:bookmarkStart w:id="60" w:name="_Toc528397084"/>
      <w:bookmarkStart w:id="61" w:name="_Toc21618127"/>
      <w:r w:rsidRPr="00DA65A8">
        <w:rPr>
          <w:rFonts w:hint="eastAsia"/>
        </w:rPr>
        <w:lastRenderedPageBreak/>
        <w:t>Ⅱ</w:t>
      </w:r>
      <w:r w:rsidRPr="00DA65A8">
        <w:rPr>
          <w:rFonts w:hint="eastAsia"/>
        </w:rPr>
        <w:t xml:space="preserve"> </w:t>
      </w:r>
      <w:r w:rsidRPr="00DA65A8">
        <w:rPr>
          <w:rFonts w:hint="eastAsia"/>
        </w:rPr>
        <w:t>健身空间</w:t>
      </w:r>
      <w:bookmarkEnd w:id="60"/>
      <w:bookmarkEnd w:id="61"/>
      <w:r w:rsidR="00166CF4">
        <w:rPr>
          <w:rFonts w:hint="eastAsia"/>
        </w:rPr>
        <w:t>（</w:t>
      </w:r>
      <w:r w:rsidR="00166CF4">
        <w:t>45</w:t>
      </w:r>
      <w:r w:rsidR="00166CF4">
        <w:t>分</w:t>
      </w:r>
      <w:r w:rsidR="00166CF4">
        <w:rPr>
          <w:rFonts w:hint="eastAsia"/>
        </w:rPr>
        <w:t>）</w:t>
      </w:r>
    </w:p>
    <w:p w14:paraId="6F7A5C6A" w14:textId="77777777" w:rsidR="00446352" w:rsidRPr="00DA65A8" w:rsidDel="00717B09" w:rsidRDefault="00446352" w:rsidP="00446352">
      <w:pPr>
        <w:pStyle w:val="af9"/>
      </w:pPr>
      <w:r w:rsidRPr="00C75DE4">
        <w:rPr>
          <w:rFonts w:hint="eastAsia"/>
          <w:b/>
        </w:rPr>
        <w:t>7</w:t>
      </w:r>
      <w:r w:rsidRPr="00C75DE4">
        <w:rPr>
          <w:b/>
        </w:rPr>
        <w:t>.2.3</w:t>
      </w:r>
      <w:r w:rsidRPr="00DA65A8">
        <w:t xml:space="preserve"> </w:t>
      </w:r>
      <w:r w:rsidRPr="00DA65A8" w:rsidDel="00717B09">
        <w:rPr>
          <w:rFonts w:hint="eastAsia"/>
        </w:rPr>
        <w:t>室外健身</w:t>
      </w:r>
      <w:r w:rsidRPr="00DA65A8">
        <w:rPr>
          <w:rFonts w:hint="eastAsia"/>
        </w:rPr>
        <w:t>空间</w:t>
      </w:r>
      <w:r w:rsidRPr="00DA65A8" w:rsidDel="00717B09">
        <w:rPr>
          <w:rFonts w:hint="eastAsia"/>
        </w:rPr>
        <w:t>布局合理、使用便利，</w:t>
      </w:r>
      <w:proofErr w:type="gramStart"/>
      <w:r w:rsidRPr="00DA65A8" w:rsidDel="00717B09">
        <w:rPr>
          <w:rFonts w:hint="eastAsia"/>
        </w:rPr>
        <w:t>评价总分值</w:t>
      </w:r>
      <w:proofErr w:type="gramEnd"/>
      <w:r w:rsidRPr="00DA65A8" w:rsidDel="00717B09">
        <w:rPr>
          <w:rFonts w:hint="eastAsia"/>
        </w:rPr>
        <w:t>为</w:t>
      </w:r>
      <w:r w:rsidRPr="00DA65A8" w:rsidDel="00717B09">
        <w:rPr>
          <w:rFonts w:hint="eastAsia"/>
        </w:rPr>
        <w:t>1</w:t>
      </w:r>
      <w:r w:rsidRPr="00DA65A8">
        <w:rPr>
          <w:rFonts w:hint="eastAsia"/>
        </w:rPr>
        <w:t>0</w:t>
      </w:r>
      <w:r w:rsidRPr="00DA65A8" w:rsidDel="00717B09">
        <w:rPr>
          <w:rFonts w:hint="eastAsia"/>
        </w:rPr>
        <w:t>分，并按下列规则分别评分并累计：</w:t>
      </w:r>
    </w:p>
    <w:p w14:paraId="44383D54" w14:textId="77777777" w:rsidR="00446352" w:rsidRPr="00DA65A8" w:rsidDel="00717B09" w:rsidRDefault="00446352" w:rsidP="00446352">
      <w:pPr>
        <w:ind w:firstLine="482"/>
      </w:pPr>
      <w:r w:rsidRPr="00C75DE4" w:rsidDel="00717B09">
        <w:rPr>
          <w:rFonts w:hint="eastAsia"/>
          <w:b/>
        </w:rPr>
        <w:t>1</w:t>
      </w:r>
      <w:r w:rsidRPr="00DA65A8" w:rsidDel="00717B09">
        <w:rPr>
          <w:rFonts w:hint="eastAsia"/>
        </w:rPr>
        <w:t xml:space="preserve"> </w:t>
      </w:r>
      <w:r w:rsidRPr="00DA65A8" w:rsidDel="00717B09">
        <w:rPr>
          <w:rFonts w:hint="eastAsia"/>
        </w:rPr>
        <w:t>室外健身</w:t>
      </w:r>
      <w:r w:rsidRPr="00DA65A8">
        <w:rPr>
          <w:rFonts w:hint="eastAsia"/>
        </w:rPr>
        <w:t>空间</w:t>
      </w:r>
      <w:r w:rsidRPr="00DA65A8" w:rsidDel="00717B09">
        <w:rPr>
          <w:rFonts w:hint="eastAsia"/>
        </w:rPr>
        <w:t>人均用地面积不少于</w:t>
      </w:r>
      <w:r w:rsidRPr="00DA65A8">
        <w:rPr>
          <w:rFonts w:hint="eastAsia"/>
        </w:rPr>
        <w:t>1.8</w:t>
      </w:r>
      <w:r w:rsidRPr="00DA65A8" w:rsidDel="00717B09">
        <w:rPr>
          <w:rFonts w:hint="eastAsia"/>
        </w:rPr>
        <w:t>m</w:t>
      </w:r>
      <w:r w:rsidRPr="00DA65A8" w:rsidDel="00717B09">
        <w:rPr>
          <w:vertAlign w:val="superscript"/>
        </w:rPr>
        <w:t>2</w:t>
      </w:r>
      <w:r w:rsidRPr="00DA65A8" w:rsidDel="00717B09">
        <w:rPr>
          <w:rFonts w:hint="eastAsia"/>
        </w:rPr>
        <w:t>，得</w:t>
      </w:r>
      <w:r w:rsidRPr="00DA65A8">
        <w:rPr>
          <w:rFonts w:hint="eastAsia"/>
        </w:rPr>
        <w:t>4</w:t>
      </w:r>
      <w:r w:rsidRPr="00DA65A8" w:rsidDel="00717B09">
        <w:rPr>
          <w:rFonts w:hint="eastAsia"/>
        </w:rPr>
        <w:t>分；</w:t>
      </w:r>
      <w:r w:rsidRPr="00DA65A8" w:rsidDel="00717B09">
        <w:t xml:space="preserve"> </w:t>
      </w:r>
    </w:p>
    <w:p w14:paraId="3C958BDE" w14:textId="77777777" w:rsidR="00446352" w:rsidRPr="00DA65A8" w:rsidDel="00717B09" w:rsidRDefault="00446352" w:rsidP="00446352">
      <w:pPr>
        <w:ind w:firstLine="482"/>
      </w:pPr>
      <w:r w:rsidRPr="00C75DE4" w:rsidDel="00717B09">
        <w:rPr>
          <w:rFonts w:hint="eastAsia"/>
          <w:b/>
        </w:rPr>
        <w:t>2</w:t>
      </w:r>
      <w:r w:rsidRPr="00DA65A8" w:rsidDel="00717B09">
        <w:t xml:space="preserve"> </w:t>
      </w:r>
      <w:r w:rsidRPr="00DA65A8">
        <w:rPr>
          <w:rFonts w:hint="eastAsia"/>
        </w:rPr>
        <w:t>每</w:t>
      </w:r>
      <w:r w:rsidRPr="00DA65A8">
        <w:rPr>
          <w:rFonts w:hint="eastAsia"/>
        </w:rPr>
        <w:t>500m</w:t>
      </w:r>
      <w:r w:rsidRPr="00DA65A8">
        <w:rPr>
          <w:rFonts w:hint="eastAsia"/>
        </w:rPr>
        <w:t>范围内</w:t>
      </w:r>
      <w:r w:rsidRPr="00DA65A8" w:rsidDel="00717B09">
        <w:rPr>
          <w:rFonts w:hint="eastAsia"/>
        </w:rPr>
        <w:t>有不少于</w:t>
      </w:r>
      <w:r w:rsidRPr="00DA65A8">
        <w:rPr>
          <w:rFonts w:hint="eastAsia"/>
        </w:rPr>
        <w:t>1</w:t>
      </w:r>
      <w:r w:rsidRPr="00DA65A8">
        <w:rPr>
          <w:rFonts w:hint="eastAsia"/>
        </w:rPr>
        <w:t>个</w:t>
      </w:r>
      <w:r w:rsidRPr="00DA65A8" w:rsidDel="00717B09">
        <w:rPr>
          <w:rFonts w:hint="eastAsia"/>
        </w:rPr>
        <w:t>室外健身区，得</w:t>
      </w:r>
      <w:r w:rsidRPr="00DA65A8" w:rsidDel="00717B09">
        <w:rPr>
          <w:rFonts w:hint="eastAsia"/>
        </w:rPr>
        <w:t>3</w:t>
      </w:r>
      <w:r w:rsidRPr="00DA65A8" w:rsidDel="00717B09">
        <w:rPr>
          <w:rFonts w:hint="eastAsia"/>
        </w:rPr>
        <w:t>分；</w:t>
      </w:r>
    </w:p>
    <w:p w14:paraId="5023A102" w14:textId="77777777" w:rsidR="00446352" w:rsidRPr="00DA65A8" w:rsidRDefault="00446352" w:rsidP="00446352">
      <w:pPr>
        <w:ind w:firstLine="482"/>
      </w:pPr>
      <w:r w:rsidRPr="00C75DE4">
        <w:rPr>
          <w:rFonts w:hint="eastAsia"/>
          <w:b/>
        </w:rPr>
        <w:t>3</w:t>
      </w:r>
      <w:r w:rsidRPr="00DA65A8" w:rsidDel="00717B09">
        <w:rPr>
          <w:rFonts w:hint="eastAsia"/>
        </w:rPr>
        <w:t xml:space="preserve"> </w:t>
      </w:r>
      <w:r w:rsidRPr="00DA65A8" w:rsidDel="00717B09">
        <w:rPr>
          <w:rFonts w:hint="eastAsia"/>
        </w:rPr>
        <w:t>每</w:t>
      </w:r>
      <w:r w:rsidRPr="00DA65A8">
        <w:rPr>
          <w:rFonts w:hint="eastAsia"/>
        </w:rPr>
        <w:t>平方公里</w:t>
      </w:r>
      <w:r w:rsidRPr="00DA65A8" w:rsidDel="00717B09">
        <w:rPr>
          <w:rFonts w:hint="eastAsia"/>
        </w:rPr>
        <w:t>有可用于轮滑、舞蹈、武术等的</w:t>
      </w:r>
      <w:r w:rsidRPr="00DA65A8">
        <w:rPr>
          <w:rFonts w:hint="eastAsia"/>
        </w:rPr>
        <w:t>健身</w:t>
      </w:r>
      <w:r w:rsidRPr="00DA65A8" w:rsidDel="00717B09">
        <w:rPr>
          <w:rFonts w:hint="eastAsia"/>
        </w:rPr>
        <w:t>广场不少于</w:t>
      </w:r>
      <w:r w:rsidRPr="00DA65A8">
        <w:rPr>
          <w:rFonts w:hint="eastAsia"/>
        </w:rPr>
        <w:t>3</w:t>
      </w:r>
      <w:r w:rsidRPr="00DA65A8">
        <w:rPr>
          <w:rFonts w:hint="eastAsia"/>
        </w:rPr>
        <w:t>个</w:t>
      </w:r>
      <w:r w:rsidRPr="00DA65A8" w:rsidDel="00717B09">
        <w:rPr>
          <w:rFonts w:hint="eastAsia"/>
        </w:rPr>
        <w:t>，且距离居住建筑不少于</w:t>
      </w:r>
      <w:r w:rsidRPr="00DA65A8">
        <w:rPr>
          <w:rFonts w:hint="eastAsia"/>
        </w:rPr>
        <w:t>50</w:t>
      </w:r>
      <w:r w:rsidRPr="00DA65A8" w:rsidDel="00717B09">
        <w:rPr>
          <w:rFonts w:hint="eastAsia"/>
        </w:rPr>
        <w:t>m</w:t>
      </w:r>
      <w:r w:rsidRPr="00DA65A8" w:rsidDel="00717B09">
        <w:rPr>
          <w:rFonts w:hint="eastAsia"/>
        </w:rPr>
        <w:t>，得</w:t>
      </w:r>
      <w:r w:rsidRPr="00DA65A8" w:rsidDel="00717B09">
        <w:rPr>
          <w:rFonts w:hint="eastAsia"/>
        </w:rPr>
        <w:t>3</w:t>
      </w:r>
      <w:r w:rsidRPr="00DA65A8" w:rsidDel="00717B09">
        <w:rPr>
          <w:rFonts w:hint="eastAsia"/>
        </w:rPr>
        <w:t>分</w:t>
      </w:r>
      <w:r w:rsidRPr="00DA65A8">
        <w:rPr>
          <w:rFonts w:hint="eastAsia"/>
        </w:rPr>
        <w:t>。</w:t>
      </w:r>
    </w:p>
    <w:p w14:paraId="3AA31D80"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1E4B002" w14:textId="0DE81B96" w:rsidR="00446352" w:rsidRPr="00DA65A8" w:rsidRDefault="00446352" w:rsidP="00684EC4">
      <w:pPr>
        <w:ind w:firstLine="480"/>
      </w:pPr>
      <w:r w:rsidRPr="00DA65A8">
        <w:rPr>
          <w:rFonts w:hint="eastAsia"/>
        </w:rPr>
        <w:t>本条适用于规划、运营评价。</w:t>
      </w:r>
    </w:p>
    <w:p w14:paraId="3D40EDE1" w14:textId="77777777" w:rsidR="00446352" w:rsidRPr="00DA65A8" w:rsidRDefault="00446352" w:rsidP="00684EC4">
      <w:pPr>
        <w:ind w:firstLine="480"/>
      </w:pPr>
      <w:r w:rsidRPr="00DA65A8">
        <w:rPr>
          <w:rFonts w:hint="eastAsia"/>
        </w:rPr>
        <w:t>本条的室外人均健身场地面积比</w:t>
      </w:r>
      <w:r w:rsidRPr="00DA65A8">
        <w:rPr>
          <w:rFonts w:hint="eastAsia"/>
        </w:rPr>
        <w:t>7.1.1</w:t>
      </w:r>
      <w:r w:rsidRPr="00DA65A8">
        <w:rPr>
          <w:rFonts w:hint="eastAsia"/>
        </w:rPr>
        <w:t>条提高了要求，达到全民健身计划（</w:t>
      </w:r>
      <w:r w:rsidRPr="00DA65A8">
        <w:rPr>
          <w:rFonts w:hint="eastAsia"/>
        </w:rPr>
        <w:t>2016</w:t>
      </w:r>
      <w:r w:rsidRPr="00DA65A8">
        <w:rPr>
          <w:rFonts w:hint="eastAsia"/>
        </w:rPr>
        <w:t>—</w:t>
      </w:r>
      <w:r w:rsidRPr="00DA65A8">
        <w:rPr>
          <w:rFonts w:hint="eastAsia"/>
        </w:rPr>
        <w:t>2020</w:t>
      </w:r>
      <w:r w:rsidRPr="00DA65A8">
        <w:rPr>
          <w:rFonts w:hint="eastAsia"/>
        </w:rPr>
        <w:t>年）的要求。室外健身场地应为相对独立的区域，无障碍设施完善，每一处健身场地的面积不应小于</w:t>
      </w:r>
      <w:r w:rsidRPr="00DA65A8">
        <w:rPr>
          <w:rFonts w:hint="eastAsia"/>
        </w:rPr>
        <w:t>20</w:t>
      </w:r>
      <w:r w:rsidRPr="00DA65A8">
        <w:rPr>
          <w:rFonts w:hint="eastAsia"/>
        </w:rPr>
        <w:t>㎡。小镇的健身场地应布局均衡，每</w:t>
      </w:r>
      <w:r w:rsidRPr="00DA65A8">
        <w:rPr>
          <w:rFonts w:hint="eastAsia"/>
        </w:rPr>
        <w:t>500m</w:t>
      </w:r>
      <w:r w:rsidRPr="00DA65A8">
        <w:rPr>
          <w:rFonts w:hint="eastAsia"/>
        </w:rPr>
        <w:t>范围内</w:t>
      </w:r>
      <w:r w:rsidRPr="00DA65A8" w:rsidDel="00717B09">
        <w:rPr>
          <w:rFonts w:hint="eastAsia"/>
        </w:rPr>
        <w:t>有不少于</w:t>
      </w:r>
      <w:r w:rsidRPr="00DA65A8">
        <w:rPr>
          <w:rFonts w:hint="eastAsia"/>
        </w:rPr>
        <w:t>1</w:t>
      </w:r>
      <w:r w:rsidRPr="00DA65A8">
        <w:rPr>
          <w:rFonts w:hint="eastAsia"/>
        </w:rPr>
        <w:t>个</w:t>
      </w:r>
      <w:r w:rsidRPr="00DA65A8" w:rsidDel="00717B09">
        <w:rPr>
          <w:rFonts w:hint="eastAsia"/>
        </w:rPr>
        <w:t>室外健身区</w:t>
      </w:r>
      <w:r w:rsidRPr="00DA65A8">
        <w:rPr>
          <w:rFonts w:hint="eastAsia"/>
        </w:rPr>
        <w:t>，便于人们不行到达健身区域活动。</w:t>
      </w:r>
    </w:p>
    <w:p w14:paraId="7EF2B092" w14:textId="77777777" w:rsidR="00446352" w:rsidRPr="00DA65A8" w:rsidRDefault="00446352" w:rsidP="00684EC4">
      <w:pPr>
        <w:ind w:firstLine="480"/>
      </w:pPr>
      <w:r w:rsidRPr="00DA65A8">
        <w:rPr>
          <w:rFonts w:hint="eastAsia"/>
        </w:rPr>
        <w:t>广场是群众体育运动使用频率较高的地方，可以进行广场舞、轮滑、武术、趣味运动等活动，但往往有音响播放、声音嘈杂而造成扰民现象，因此广场的设置应避免噪声扰民，距离居住建筑应不少于</w:t>
      </w:r>
      <w:r w:rsidRPr="00DA65A8">
        <w:rPr>
          <w:rFonts w:hint="eastAsia"/>
        </w:rPr>
        <w:t>50m</w:t>
      </w:r>
      <w:r w:rsidRPr="00DA65A8">
        <w:rPr>
          <w:rFonts w:hint="eastAsia"/>
        </w:rPr>
        <w:t>，并设置乔木、隔墙、构筑物等隔声措施。广场宜配置存放物品的设施，电源插座，周边可设置座椅，有条件的可以覆盖无线网络。</w:t>
      </w:r>
    </w:p>
    <w:p w14:paraId="3F6CCE18" w14:textId="6B74418E"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34771D04" w14:textId="77777777" w:rsidR="00446352" w:rsidRPr="00DA65A8" w:rsidRDefault="00446352" w:rsidP="00446352">
      <w:pPr>
        <w:pStyle w:val="af9"/>
      </w:pPr>
      <w:r w:rsidRPr="00C75DE4">
        <w:rPr>
          <w:rFonts w:hint="eastAsia"/>
          <w:b/>
        </w:rPr>
        <w:t>7</w:t>
      </w:r>
      <w:r w:rsidRPr="00C75DE4">
        <w:rPr>
          <w:b/>
        </w:rPr>
        <w:t>.2.4</w:t>
      </w:r>
      <w:r w:rsidRPr="00DA65A8">
        <w:t xml:space="preserve"> </w:t>
      </w:r>
      <w:r w:rsidRPr="00DA65A8">
        <w:rPr>
          <w:rFonts w:hint="eastAsia"/>
        </w:rPr>
        <w:t>室内健身空间配置均衡、通风良好，</w:t>
      </w:r>
      <w:proofErr w:type="gramStart"/>
      <w:r w:rsidRPr="00DA65A8">
        <w:rPr>
          <w:rFonts w:hint="eastAsia"/>
        </w:rPr>
        <w:t>评价总分值</w:t>
      </w:r>
      <w:proofErr w:type="gramEnd"/>
      <w:r w:rsidRPr="00DA65A8">
        <w:rPr>
          <w:rFonts w:hint="eastAsia"/>
        </w:rPr>
        <w:t>为</w:t>
      </w:r>
      <w:r w:rsidRPr="00DA65A8">
        <w:rPr>
          <w:rFonts w:hint="eastAsia"/>
        </w:rPr>
        <w:t>6</w:t>
      </w:r>
      <w:r w:rsidRPr="00DA65A8">
        <w:rPr>
          <w:rFonts w:hint="eastAsia"/>
        </w:rPr>
        <w:t>分，并按下列规则分别评分并累计：</w:t>
      </w:r>
    </w:p>
    <w:p w14:paraId="58A1032F" w14:textId="20F6E113" w:rsidR="00446352" w:rsidRPr="00DA65A8" w:rsidRDefault="00446352" w:rsidP="00446352">
      <w:pPr>
        <w:ind w:firstLine="482"/>
      </w:pPr>
      <w:r w:rsidRPr="00C75DE4">
        <w:rPr>
          <w:rFonts w:hint="eastAsia"/>
          <w:b/>
        </w:rPr>
        <w:t>1</w:t>
      </w:r>
      <w:r w:rsidRPr="00DA65A8">
        <w:rPr>
          <w:rFonts w:hint="eastAsia"/>
        </w:rPr>
        <w:t>大于</w:t>
      </w:r>
      <w:r w:rsidRPr="00DA65A8">
        <w:rPr>
          <w:rFonts w:hint="eastAsia"/>
        </w:rPr>
        <w:t>2</w:t>
      </w:r>
      <w:r w:rsidRPr="00DA65A8">
        <w:rPr>
          <w:rFonts w:hint="eastAsia"/>
        </w:rPr>
        <w:t>万</w:t>
      </w:r>
      <w:r w:rsidRPr="00DA65A8">
        <w:rPr>
          <w:rFonts w:hint="eastAsia"/>
        </w:rPr>
        <w:t>m</w:t>
      </w:r>
      <w:r w:rsidRPr="00DA65A8">
        <w:rPr>
          <w:vertAlign w:val="superscript"/>
        </w:rPr>
        <w:t>2</w:t>
      </w:r>
      <w:r w:rsidRPr="00DA65A8">
        <w:rPr>
          <w:rFonts w:hint="eastAsia"/>
        </w:rPr>
        <w:t>的办公建筑和商业建筑内部，</w:t>
      </w:r>
      <w:r w:rsidR="00B534F3" w:rsidRPr="00DA65A8">
        <w:rPr>
          <w:rFonts w:hint="eastAsia"/>
        </w:rPr>
        <w:t>设置</w:t>
      </w:r>
      <w:r w:rsidRPr="00DA65A8">
        <w:rPr>
          <w:rFonts w:hint="eastAsia"/>
        </w:rPr>
        <w:t>有不少于</w:t>
      </w:r>
      <w:r w:rsidRPr="00DA65A8">
        <w:rPr>
          <w:rFonts w:hint="eastAsia"/>
        </w:rPr>
        <w:t>100 m</w:t>
      </w:r>
      <w:r w:rsidRPr="00DA65A8">
        <w:rPr>
          <w:vertAlign w:val="superscript"/>
        </w:rPr>
        <w:t>2</w:t>
      </w:r>
      <w:r w:rsidRPr="00DA65A8">
        <w:rPr>
          <w:rFonts w:hint="eastAsia"/>
        </w:rPr>
        <w:t>的室内健身空间，且免费开放，得</w:t>
      </w:r>
      <w:r w:rsidRPr="00DA65A8">
        <w:rPr>
          <w:rFonts w:hint="eastAsia"/>
        </w:rPr>
        <w:t>3</w:t>
      </w:r>
      <w:r w:rsidRPr="00DA65A8">
        <w:rPr>
          <w:rFonts w:hint="eastAsia"/>
        </w:rPr>
        <w:t>分；</w:t>
      </w:r>
    </w:p>
    <w:p w14:paraId="34040F05" w14:textId="77777777" w:rsidR="00446352" w:rsidRPr="00DA65A8" w:rsidRDefault="00446352" w:rsidP="00446352">
      <w:pPr>
        <w:ind w:firstLine="482"/>
      </w:pPr>
      <w:r w:rsidRPr="00C75DE4">
        <w:rPr>
          <w:rFonts w:hint="eastAsia"/>
          <w:b/>
        </w:rPr>
        <w:t>2</w:t>
      </w:r>
      <w:r w:rsidRPr="00DA65A8">
        <w:rPr>
          <w:rFonts w:hint="eastAsia"/>
        </w:rPr>
        <w:t xml:space="preserve"> </w:t>
      </w:r>
      <w:r w:rsidRPr="00DA65A8">
        <w:rPr>
          <w:rFonts w:hint="eastAsia"/>
        </w:rPr>
        <w:t>设置有残疾人专用康复运动场所，配置康复器材，得</w:t>
      </w:r>
      <w:r w:rsidRPr="00DA65A8">
        <w:rPr>
          <w:rFonts w:hint="eastAsia"/>
        </w:rPr>
        <w:t>3</w:t>
      </w:r>
      <w:r w:rsidRPr="00DA65A8">
        <w:rPr>
          <w:rFonts w:hint="eastAsia"/>
        </w:rPr>
        <w:t>分。</w:t>
      </w:r>
    </w:p>
    <w:p w14:paraId="1EAF8DBF"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AC110B4" w14:textId="2282B593" w:rsidR="00446352" w:rsidRPr="00DA65A8" w:rsidRDefault="00446352" w:rsidP="00684EC4">
      <w:pPr>
        <w:ind w:firstLine="480"/>
      </w:pPr>
      <w:r w:rsidRPr="00DA65A8">
        <w:rPr>
          <w:rFonts w:hint="eastAsia"/>
        </w:rPr>
        <w:t>本条适用于规划、运营评价。</w:t>
      </w:r>
    </w:p>
    <w:p w14:paraId="7BAA93B7" w14:textId="77777777" w:rsidR="00446352" w:rsidRPr="00DA65A8" w:rsidRDefault="00446352" w:rsidP="00684EC4">
      <w:pPr>
        <w:ind w:firstLine="480"/>
      </w:pPr>
      <w:r w:rsidRPr="00DA65A8">
        <w:rPr>
          <w:rFonts w:hint="eastAsia"/>
        </w:rPr>
        <w:t>人在运动健身时需氧量大幅增加，如果室内空气污浊、氧气含量低，会使身体因缺氧而出现头晕、呕吐、呼吸不畅等现象，危害身体健康。因此室内运动健身空间应有良好的自然通风，有可直接对外开启的外窗，在过渡季提供新鲜空气，并</w:t>
      </w:r>
      <w:proofErr w:type="gramStart"/>
      <w:r w:rsidRPr="00DA65A8">
        <w:rPr>
          <w:rFonts w:hint="eastAsia"/>
        </w:rPr>
        <w:t>宜组织</w:t>
      </w:r>
      <w:proofErr w:type="gramEnd"/>
      <w:r w:rsidRPr="00DA65A8">
        <w:rPr>
          <w:rFonts w:hint="eastAsia"/>
        </w:rPr>
        <w:t>好气流形成穿堂风。</w:t>
      </w:r>
    </w:p>
    <w:p w14:paraId="59F1DAE0" w14:textId="77777777" w:rsidR="00446352" w:rsidRPr="00DA65A8" w:rsidRDefault="00446352" w:rsidP="00684EC4">
      <w:pPr>
        <w:ind w:firstLine="480"/>
      </w:pPr>
      <w:r w:rsidRPr="00DA65A8">
        <w:rPr>
          <w:rFonts w:hint="eastAsia"/>
        </w:rPr>
        <w:t>本条要求在大型办公和商业建筑的内部，有免费开放的室内健身空间，以便人们全天候、就近锻炼身体。可利用建筑的公共空间设置健身区，配置一些健身器材，提供给人们健身活动的条件，鼓励积极健康的生活方式。</w:t>
      </w:r>
    </w:p>
    <w:p w14:paraId="2E66A5E8" w14:textId="77777777" w:rsidR="00446352" w:rsidRPr="00DA65A8" w:rsidRDefault="00446352" w:rsidP="00684EC4">
      <w:pPr>
        <w:ind w:firstLine="480"/>
      </w:pPr>
      <w:r w:rsidRPr="00DA65A8">
        <w:rPr>
          <w:rFonts w:hint="eastAsia"/>
        </w:rPr>
        <w:t>小镇里的残疾人、伤病人员、老年人等往往有身体康复体育的需求。康复体育是通</w:t>
      </w:r>
      <w:r w:rsidRPr="00DA65A8">
        <w:rPr>
          <w:rFonts w:hint="eastAsia"/>
        </w:rPr>
        <w:lastRenderedPageBreak/>
        <w:t>过体育锻炼的手段，在康复治疗过程中，帮助残疾人等恢复或保持一定的器官功能，最大限度地减少由于身体器官或组织的残疾而带来的功能缺失，包括医疗体育、矫正体育等。小镇中鼓励设置专用的康复运动场所和康复器材，或入户提供康复器材，帮助身体残障人员强身健体、提高机能、疾病康复，营造小镇扶弱助残的良好氛围。康复体育器材通常有起立训练台、下肢关节康复器、平衡功能训练系统、减重训练架、辅助步行训练器等。</w:t>
      </w:r>
    </w:p>
    <w:p w14:paraId="32F789A7" w14:textId="3BD4E8EE"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0FEA9D33" w14:textId="77777777" w:rsidR="00446352" w:rsidRPr="00DA65A8" w:rsidRDefault="00446352" w:rsidP="00446352">
      <w:pPr>
        <w:pStyle w:val="af9"/>
      </w:pPr>
      <w:r w:rsidRPr="00C75DE4">
        <w:rPr>
          <w:rFonts w:hint="eastAsia"/>
          <w:b/>
        </w:rPr>
        <w:t>7</w:t>
      </w:r>
      <w:r w:rsidRPr="00C75DE4">
        <w:rPr>
          <w:b/>
        </w:rPr>
        <w:t>.2.5</w:t>
      </w:r>
      <w:r w:rsidRPr="00DA65A8">
        <w:t xml:space="preserve"> </w:t>
      </w:r>
      <w:r w:rsidRPr="00DA65A8">
        <w:rPr>
          <w:rFonts w:hint="eastAsia"/>
        </w:rPr>
        <w:t>小镇内设置宽度不少于</w:t>
      </w:r>
      <w:r w:rsidRPr="00DA65A8">
        <w:rPr>
          <w:rFonts w:hint="eastAsia"/>
        </w:rPr>
        <w:t>1.5 m</w:t>
      </w:r>
      <w:r w:rsidRPr="00DA65A8">
        <w:rPr>
          <w:rFonts w:hint="eastAsia"/>
        </w:rPr>
        <w:t>的专用健身步道，</w:t>
      </w:r>
      <w:proofErr w:type="gramStart"/>
      <w:r w:rsidRPr="00DA65A8">
        <w:rPr>
          <w:rFonts w:hint="eastAsia"/>
        </w:rPr>
        <w:t>评价总分值</w:t>
      </w:r>
      <w:proofErr w:type="gramEnd"/>
      <w:r w:rsidRPr="00DA65A8">
        <w:rPr>
          <w:rFonts w:hint="eastAsia"/>
        </w:rPr>
        <w:t>为</w:t>
      </w:r>
      <w:r w:rsidRPr="00DA65A8">
        <w:rPr>
          <w:rFonts w:hint="eastAsia"/>
        </w:rPr>
        <w:t>8</w:t>
      </w:r>
      <w:r w:rsidRPr="00DA65A8">
        <w:rPr>
          <w:rFonts w:hint="eastAsia"/>
        </w:rPr>
        <w:t>分，并按下列规则分别评分并累计：</w:t>
      </w:r>
    </w:p>
    <w:p w14:paraId="369D6068" w14:textId="77777777" w:rsidR="00446352" w:rsidRPr="00DA65A8" w:rsidRDefault="00446352" w:rsidP="00446352">
      <w:pPr>
        <w:ind w:firstLine="482"/>
      </w:pPr>
      <w:r w:rsidRPr="00DA65A8">
        <w:rPr>
          <w:rFonts w:hint="eastAsia"/>
          <w:b/>
        </w:rPr>
        <w:t xml:space="preserve">1 </w:t>
      </w:r>
      <w:r w:rsidRPr="00DA65A8">
        <w:rPr>
          <w:rFonts w:hint="eastAsia"/>
        </w:rPr>
        <w:t>每平方公里的健身步道长度不少于</w:t>
      </w:r>
      <w:r w:rsidRPr="00DA65A8">
        <w:rPr>
          <w:rFonts w:hint="eastAsia"/>
        </w:rPr>
        <w:t>2km</w:t>
      </w:r>
      <w:r w:rsidRPr="00DA65A8">
        <w:rPr>
          <w:rFonts w:hint="eastAsia"/>
        </w:rPr>
        <w:t>，得</w:t>
      </w:r>
      <w:r w:rsidRPr="00DA65A8">
        <w:rPr>
          <w:rFonts w:hint="eastAsia"/>
        </w:rPr>
        <w:t>2</w:t>
      </w:r>
      <w:r w:rsidRPr="00DA65A8">
        <w:rPr>
          <w:rFonts w:hint="eastAsia"/>
        </w:rPr>
        <w:t>分；不少于</w:t>
      </w:r>
      <w:r w:rsidRPr="00DA65A8">
        <w:rPr>
          <w:rFonts w:hint="eastAsia"/>
        </w:rPr>
        <w:t>3km</w:t>
      </w:r>
      <w:r w:rsidRPr="00DA65A8">
        <w:rPr>
          <w:rFonts w:hint="eastAsia"/>
        </w:rPr>
        <w:t>，得</w:t>
      </w:r>
      <w:r w:rsidRPr="00DA65A8">
        <w:rPr>
          <w:rFonts w:hint="eastAsia"/>
        </w:rPr>
        <w:t>4</w:t>
      </w:r>
      <w:r w:rsidRPr="00DA65A8">
        <w:rPr>
          <w:rFonts w:hint="eastAsia"/>
        </w:rPr>
        <w:t>分；</w:t>
      </w:r>
    </w:p>
    <w:p w14:paraId="4E883612" w14:textId="1652D8A8" w:rsidR="00446352" w:rsidRPr="00DA65A8" w:rsidRDefault="00446352" w:rsidP="00446352">
      <w:pPr>
        <w:ind w:firstLine="482"/>
      </w:pPr>
      <w:r w:rsidRPr="00DA65A8">
        <w:rPr>
          <w:rFonts w:hint="eastAsia"/>
          <w:b/>
        </w:rPr>
        <w:t>2</w:t>
      </w:r>
      <w:r w:rsidRPr="00DA65A8">
        <w:rPr>
          <w:b/>
        </w:rPr>
        <w:t xml:space="preserve"> </w:t>
      </w:r>
      <w:r w:rsidRPr="00DA65A8">
        <w:rPr>
          <w:rFonts w:hint="eastAsia"/>
        </w:rPr>
        <w:t>80%</w:t>
      </w:r>
      <w:r w:rsidR="00B534F3" w:rsidRPr="00DA65A8">
        <w:rPr>
          <w:rFonts w:hint="eastAsia"/>
        </w:rPr>
        <w:t>及以上</w:t>
      </w:r>
      <w:r w:rsidRPr="00DA65A8">
        <w:rPr>
          <w:rFonts w:hint="eastAsia"/>
        </w:rPr>
        <w:t>长度的健身步道为连贯的循环场地，得</w:t>
      </w:r>
      <w:r w:rsidRPr="00DA65A8">
        <w:rPr>
          <w:rFonts w:hint="eastAsia"/>
        </w:rPr>
        <w:t>2</w:t>
      </w:r>
      <w:r w:rsidRPr="00DA65A8">
        <w:rPr>
          <w:rFonts w:hint="eastAsia"/>
        </w:rPr>
        <w:t>分；</w:t>
      </w:r>
    </w:p>
    <w:p w14:paraId="5A8F2488" w14:textId="6EE88D6E" w:rsidR="00446352" w:rsidRPr="00DA65A8" w:rsidRDefault="00446352" w:rsidP="00446352">
      <w:pPr>
        <w:ind w:firstLine="482"/>
      </w:pPr>
      <w:r w:rsidRPr="00DA65A8">
        <w:rPr>
          <w:rFonts w:hint="eastAsia"/>
          <w:b/>
        </w:rPr>
        <w:t xml:space="preserve">3 </w:t>
      </w:r>
      <w:r w:rsidRPr="00DA65A8">
        <w:rPr>
          <w:rFonts w:hint="eastAsia"/>
        </w:rPr>
        <w:t>80%</w:t>
      </w:r>
      <w:r w:rsidR="00B534F3" w:rsidRPr="00DA65A8">
        <w:rPr>
          <w:rFonts w:hint="eastAsia"/>
        </w:rPr>
        <w:t>及以上</w:t>
      </w:r>
      <w:r w:rsidRPr="00DA65A8">
        <w:rPr>
          <w:rFonts w:hint="eastAsia"/>
        </w:rPr>
        <w:t>长度的健身步道有健身引导标识，且附近有拉伸运动器材，得</w:t>
      </w:r>
      <w:r w:rsidRPr="00DA65A8">
        <w:rPr>
          <w:rFonts w:hint="eastAsia"/>
        </w:rPr>
        <w:t>2</w:t>
      </w:r>
      <w:r w:rsidRPr="00DA65A8">
        <w:rPr>
          <w:rFonts w:hint="eastAsia"/>
        </w:rPr>
        <w:t>分。</w:t>
      </w:r>
    </w:p>
    <w:p w14:paraId="4FDD8E7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407966FF" w14:textId="50EC7A55" w:rsidR="00446352" w:rsidRPr="00DA65A8" w:rsidRDefault="00446352" w:rsidP="00684EC4">
      <w:pPr>
        <w:ind w:firstLine="480"/>
      </w:pPr>
      <w:r w:rsidRPr="00DA65A8">
        <w:rPr>
          <w:rFonts w:hint="eastAsia"/>
        </w:rPr>
        <w:t>本条适用于规划、运营评价。</w:t>
      </w:r>
    </w:p>
    <w:p w14:paraId="0C712C91" w14:textId="2FFA3B40" w:rsidR="00446352" w:rsidRPr="00DA65A8" w:rsidRDefault="00446352" w:rsidP="00684EC4">
      <w:pPr>
        <w:ind w:firstLine="480"/>
      </w:pPr>
      <w:r w:rsidRPr="00DA65A8">
        <w:rPr>
          <w:rFonts w:hint="eastAsia"/>
        </w:rPr>
        <w:t>健身</w:t>
      </w:r>
      <w:proofErr w:type="gramStart"/>
      <w:r w:rsidRPr="00DA65A8">
        <w:rPr>
          <w:rFonts w:hint="eastAsia"/>
        </w:rPr>
        <w:t>步道路</w:t>
      </w:r>
      <w:proofErr w:type="gramEnd"/>
      <w:r w:rsidRPr="00DA65A8">
        <w:rPr>
          <w:rFonts w:hint="eastAsia"/>
        </w:rPr>
        <w:t>面及周边宜设有引导标识，如在步道起点及每隔</w:t>
      </w:r>
      <w:r w:rsidRPr="00DA65A8">
        <w:rPr>
          <w:rFonts w:hint="eastAsia"/>
        </w:rPr>
        <w:t>200m</w:t>
      </w:r>
      <w:r w:rsidRPr="00DA65A8">
        <w:rPr>
          <w:rFonts w:hint="eastAsia"/>
        </w:rPr>
        <w:t>处设行走距离标识牌，标明已经走了多远，消耗了多少热量，还可在步道两侧</w:t>
      </w:r>
      <w:proofErr w:type="gramStart"/>
      <w:r w:rsidRPr="00DA65A8">
        <w:rPr>
          <w:rFonts w:hint="eastAsia"/>
        </w:rPr>
        <w:t>设健康</w:t>
      </w:r>
      <w:proofErr w:type="gramEnd"/>
      <w:r w:rsidRPr="00DA65A8">
        <w:rPr>
          <w:rFonts w:hint="eastAsia"/>
        </w:rPr>
        <w:t>知识提示牌，针对不同人群设置相应的步行时间、心率等自我监测方法和健身指引，传播健康知识。</w:t>
      </w:r>
    </w:p>
    <w:p w14:paraId="6CC767AD" w14:textId="77777777" w:rsidR="00446352" w:rsidRPr="00DA65A8" w:rsidRDefault="00446352" w:rsidP="00684EC4">
      <w:pPr>
        <w:ind w:firstLine="480"/>
      </w:pPr>
      <w:r w:rsidRPr="00DA65A8">
        <w:rPr>
          <w:rFonts w:hint="eastAsia"/>
        </w:rPr>
        <w:t>小镇的健身步道（或跑道）需单独设置，不得兼做或挤占人行道和其他健身场地，除健身步道外的人行道应剩余至少</w:t>
      </w:r>
      <w:r w:rsidRPr="00DA65A8">
        <w:rPr>
          <w:rFonts w:hint="eastAsia"/>
        </w:rPr>
        <w:t>1m</w:t>
      </w:r>
      <w:r w:rsidRPr="00DA65A8">
        <w:rPr>
          <w:rFonts w:hint="eastAsia"/>
        </w:rPr>
        <w:t>的宽度，以便人行通过。健身步道的坡度不应超过</w:t>
      </w:r>
      <w:r w:rsidRPr="00DA65A8">
        <w:rPr>
          <w:rFonts w:hint="eastAsia"/>
        </w:rPr>
        <w:t>15</w:t>
      </w:r>
      <w:r w:rsidRPr="00DA65A8">
        <w:t>°</w:t>
      </w:r>
      <w:r w:rsidRPr="00DA65A8">
        <w:rPr>
          <w:rFonts w:hint="eastAsia"/>
        </w:rPr>
        <w:t>。健身步道应基本连贯，并</w:t>
      </w:r>
      <w:proofErr w:type="gramStart"/>
      <w:r w:rsidRPr="00DA65A8">
        <w:rPr>
          <w:rFonts w:hint="eastAsia"/>
        </w:rPr>
        <w:t>宜设置</w:t>
      </w:r>
      <w:proofErr w:type="gramEnd"/>
      <w:r w:rsidRPr="00DA65A8">
        <w:rPr>
          <w:rFonts w:hint="eastAsia"/>
        </w:rPr>
        <w:t>循环的步道，以便于使用者自行选择健步走和跑步的距离。本条连贯健身的步道允许不超过</w:t>
      </w:r>
      <w:r w:rsidRPr="00DA65A8">
        <w:rPr>
          <w:rFonts w:hint="eastAsia"/>
        </w:rPr>
        <w:t>2</w:t>
      </w:r>
      <w:r w:rsidRPr="00DA65A8">
        <w:rPr>
          <w:rFonts w:hint="eastAsia"/>
        </w:rPr>
        <w:t>处横穿场地内车行道，但需设置明显的人行标识，以保证健身步道的通畅和安全。</w:t>
      </w:r>
    </w:p>
    <w:p w14:paraId="38E1501C" w14:textId="33E638A9"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26524F8B" w14:textId="77777777" w:rsidR="00446352" w:rsidRPr="00DA65A8" w:rsidRDefault="00446352" w:rsidP="00446352">
      <w:pPr>
        <w:pStyle w:val="af9"/>
      </w:pPr>
      <w:r w:rsidRPr="00C75DE4">
        <w:rPr>
          <w:rFonts w:hint="eastAsia"/>
          <w:b/>
          <w:bCs w:val="0"/>
        </w:rPr>
        <w:t>7</w:t>
      </w:r>
      <w:r w:rsidRPr="00C75DE4">
        <w:rPr>
          <w:b/>
          <w:bCs w:val="0"/>
        </w:rPr>
        <w:t>.2.6</w:t>
      </w:r>
      <w:r w:rsidRPr="00DA65A8">
        <w:rPr>
          <w:bCs w:val="0"/>
        </w:rPr>
        <w:t xml:space="preserve"> </w:t>
      </w:r>
      <w:r w:rsidRPr="00DA65A8">
        <w:rPr>
          <w:rFonts w:hint="eastAsia"/>
        </w:rPr>
        <w:t>室外健身空间内健身设施齐全，配有使用指导说明，且定期维护保养，运行状态良好，</w:t>
      </w:r>
      <w:proofErr w:type="gramStart"/>
      <w:r w:rsidRPr="00DA65A8">
        <w:rPr>
          <w:rFonts w:hint="eastAsia"/>
        </w:rPr>
        <w:t>评价总分值</w:t>
      </w:r>
      <w:proofErr w:type="gramEnd"/>
      <w:r w:rsidRPr="00DA65A8">
        <w:rPr>
          <w:rFonts w:hint="eastAsia"/>
        </w:rPr>
        <w:t>为</w:t>
      </w:r>
      <w:r w:rsidRPr="00DA65A8">
        <w:rPr>
          <w:rFonts w:hint="eastAsia"/>
        </w:rPr>
        <w:t>8</w:t>
      </w:r>
      <w:r w:rsidRPr="00DA65A8">
        <w:rPr>
          <w:rFonts w:hint="eastAsia"/>
        </w:rPr>
        <w:t>分，并按下列规则分别评分并累计：</w:t>
      </w:r>
    </w:p>
    <w:p w14:paraId="3EC25040" w14:textId="77777777" w:rsidR="00446352" w:rsidRPr="00DA65A8" w:rsidRDefault="00446352" w:rsidP="00446352">
      <w:pPr>
        <w:ind w:firstLine="482"/>
      </w:pPr>
      <w:r w:rsidRPr="00DA65A8">
        <w:rPr>
          <w:rFonts w:hint="eastAsia"/>
          <w:b/>
        </w:rPr>
        <w:t>1</w:t>
      </w:r>
      <w:r w:rsidRPr="00DA65A8">
        <w:rPr>
          <w:rFonts w:hint="eastAsia"/>
        </w:rPr>
        <w:t xml:space="preserve"> </w:t>
      </w:r>
      <w:r w:rsidRPr="00DA65A8">
        <w:rPr>
          <w:rFonts w:hint="eastAsia"/>
        </w:rPr>
        <w:t>室外健身设施的台数不少于小镇总人数的</w:t>
      </w:r>
      <w:r w:rsidRPr="00DA65A8">
        <w:rPr>
          <w:rFonts w:hint="eastAsia"/>
        </w:rPr>
        <w:t>1%</w:t>
      </w:r>
      <w:r w:rsidRPr="00DA65A8">
        <w:rPr>
          <w:rFonts w:hint="eastAsia"/>
        </w:rPr>
        <w:t>，种类不少于</w:t>
      </w:r>
      <w:r w:rsidRPr="00DA65A8">
        <w:rPr>
          <w:rFonts w:hint="eastAsia"/>
        </w:rPr>
        <w:t>10</w:t>
      </w:r>
      <w:r w:rsidRPr="00DA65A8">
        <w:rPr>
          <w:rFonts w:hint="eastAsia"/>
        </w:rPr>
        <w:t>种，得</w:t>
      </w:r>
      <w:r w:rsidRPr="00DA65A8">
        <w:rPr>
          <w:rFonts w:hint="eastAsia"/>
        </w:rPr>
        <w:t>3</w:t>
      </w:r>
      <w:r w:rsidRPr="00DA65A8">
        <w:rPr>
          <w:rFonts w:hint="eastAsia"/>
        </w:rPr>
        <w:t>分；台数不少于小镇总人数的</w:t>
      </w:r>
      <w:r w:rsidRPr="00DA65A8">
        <w:rPr>
          <w:rFonts w:hint="eastAsia"/>
        </w:rPr>
        <w:t>2%</w:t>
      </w:r>
      <w:r w:rsidRPr="00DA65A8">
        <w:rPr>
          <w:rFonts w:hint="eastAsia"/>
        </w:rPr>
        <w:t>，种类不少于</w:t>
      </w:r>
      <w:r w:rsidRPr="00DA65A8">
        <w:rPr>
          <w:rFonts w:hint="eastAsia"/>
        </w:rPr>
        <w:t>10</w:t>
      </w:r>
      <w:r w:rsidRPr="00DA65A8">
        <w:rPr>
          <w:rFonts w:hint="eastAsia"/>
        </w:rPr>
        <w:t>种，得</w:t>
      </w:r>
      <w:r w:rsidRPr="00DA65A8">
        <w:rPr>
          <w:rFonts w:hint="eastAsia"/>
        </w:rPr>
        <w:t>6</w:t>
      </w:r>
      <w:r w:rsidRPr="00DA65A8">
        <w:rPr>
          <w:rFonts w:hint="eastAsia"/>
        </w:rPr>
        <w:t>分；</w:t>
      </w:r>
    </w:p>
    <w:p w14:paraId="3F8D8F67" w14:textId="78853F6C" w:rsidR="00446352" w:rsidRPr="00DA65A8" w:rsidRDefault="00446352" w:rsidP="00446352">
      <w:pPr>
        <w:ind w:firstLine="482"/>
      </w:pPr>
      <w:r w:rsidRPr="00DA65A8">
        <w:rPr>
          <w:rFonts w:hint="eastAsia"/>
          <w:b/>
        </w:rPr>
        <w:t>2</w:t>
      </w:r>
      <w:r w:rsidRPr="00DA65A8">
        <w:rPr>
          <w:rFonts w:hint="eastAsia"/>
        </w:rPr>
        <w:t xml:space="preserve"> 80%</w:t>
      </w:r>
      <w:r w:rsidR="00B534F3" w:rsidRPr="00DA65A8">
        <w:rPr>
          <w:rFonts w:hint="eastAsia"/>
        </w:rPr>
        <w:t>及以上</w:t>
      </w:r>
      <w:r w:rsidRPr="00DA65A8">
        <w:rPr>
          <w:rFonts w:hint="eastAsia"/>
        </w:rPr>
        <w:t>室外健身场地的</w:t>
      </w:r>
      <w:r w:rsidRPr="00DA65A8">
        <w:rPr>
          <w:rFonts w:hint="eastAsia"/>
        </w:rPr>
        <w:t>100</w:t>
      </w:r>
      <w:r w:rsidRPr="00DA65A8">
        <w:t xml:space="preserve"> </w:t>
      </w:r>
      <w:r w:rsidRPr="00DA65A8">
        <w:rPr>
          <w:rFonts w:hint="eastAsia"/>
        </w:rPr>
        <w:t>m</w:t>
      </w:r>
      <w:r w:rsidRPr="00DA65A8">
        <w:rPr>
          <w:rFonts w:hint="eastAsia"/>
        </w:rPr>
        <w:t>范围内设有直饮水设施，得</w:t>
      </w:r>
      <w:r w:rsidRPr="00DA65A8">
        <w:rPr>
          <w:rFonts w:hint="eastAsia"/>
        </w:rPr>
        <w:t>2</w:t>
      </w:r>
      <w:r w:rsidRPr="00DA65A8">
        <w:rPr>
          <w:rFonts w:hint="eastAsia"/>
        </w:rPr>
        <w:t>分。</w:t>
      </w:r>
    </w:p>
    <w:p w14:paraId="01B00A6F"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4C32854" w14:textId="5AE6C046" w:rsidR="00446352" w:rsidRPr="00DA65A8" w:rsidRDefault="00446352" w:rsidP="00684EC4">
      <w:pPr>
        <w:ind w:firstLine="480"/>
      </w:pPr>
      <w:r w:rsidRPr="00DA65A8">
        <w:rPr>
          <w:rFonts w:hint="eastAsia"/>
        </w:rPr>
        <w:t>本条适用于规划、运营评价。</w:t>
      </w:r>
    </w:p>
    <w:p w14:paraId="3DEEE40D" w14:textId="77777777" w:rsidR="00446352" w:rsidRPr="00DA65A8" w:rsidRDefault="00446352" w:rsidP="00684EC4">
      <w:pPr>
        <w:ind w:firstLine="480"/>
      </w:pPr>
      <w:r w:rsidRPr="00DA65A8">
        <w:rPr>
          <w:rFonts w:hint="eastAsia"/>
        </w:rPr>
        <w:t>室外健身场地中提供的健身设施应有足够数量，并有不同的种类，给不同需求的人群提供不同的选择。健身设施应有相关的产品质量与安全认证标志，并有使用说明书，有明显的标识牌指导，应定期维护保养，运行状态良好。球类运动设施的台数折算方法</w:t>
      </w:r>
      <w:r w:rsidRPr="00DA65A8">
        <w:rPr>
          <w:rFonts w:hint="eastAsia"/>
        </w:rPr>
        <w:lastRenderedPageBreak/>
        <w:t>同第</w:t>
      </w:r>
      <w:r w:rsidRPr="00DA65A8">
        <w:rPr>
          <w:rFonts w:hint="eastAsia"/>
        </w:rPr>
        <w:t>7.1.2</w:t>
      </w:r>
      <w:r w:rsidRPr="00DA65A8">
        <w:rPr>
          <w:rFonts w:hint="eastAsia"/>
        </w:rPr>
        <w:t>条。小镇总人数的计算方法同第</w:t>
      </w:r>
      <w:r w:rsidRPr="00DA65A8">
        <w:rPr>
          <w:rFonts w:hint="eastAsia"/>
        </w:rPr>
        <w:t>7.1.2</w:t>
      </w:r>
      <w:r w:rsidRPr="00DA65A8">
        <w:rPr>
          <w:rFonts w:hint="eastAsia"/>
        </w:rPr>
        <w:t>条。</w:t>
      </w:r>
    </w:p>
    <w:p w14:paraId="10AF8FC8" w14:textId="77777777" w:rsidR="00446352" w:rsidRPr="00DA65A8" w:rsidRDefault="00446352" w:rsidP="00684EC4">
      <w:pPr>
        <w:ind w:firstLine="480"/>
      </w:pPr>
      <w:r w:rsidRPr="00DA65A8">
        <w:rPr>
          <w:rFonts w:hint="eastAsia"/>
        </w:rPr>
        <w:t>室外健身场地附近应设置直饮水设施，便于健身锻炼人员能随时补充水分。直饮水设施可以是集中式直饮水系统供水，也可以是分散式直饮水设施，不包含放置家用暖水瓶，应是相对固定的设施，如饮水台、饮水机、饮料贩卖机等。距离场地</w:t>
      </w:r>
      <w:r w:rsidRPr="00DA65A8">
        <w:rPr>
          <w:rFonts w:hint="eastAsia"/>
        </w:rPr>
        <w:t>100m</w:t>
      </w:r>
      <w:r w:rsidRPr="00DA65A8">
        <w:rPr>
          <w:rFonts w:hint="eastAsia"/>
        </w:rPr>
        <w:t>是直线距离，即场地的</w:t>
      </w:r>
      <w:r w:rsidRPr="00DA65A8">
        <w:rPr>
          <w:rFonts w:hint="eastAsia"/>
        </w:rPr>
        <w:t>100m</w:t>
      </w:r>
      <w:r w:rsidRPr="00DA65A8">
        <w:rPr>
          <w:rFonts w:hint="eastAsia"/>
        </w:rPr>
        <w:t>半径范围内设有直饮水设施即可。</w:t>
      </w:r>
    </w:p>
    <w:p w14:paraId="3A2BA2F4" w14:textId="1FF5F4E8" w:rsidR="00446352" w:rsidRPr="00DA65A8" w:rsidRDefault="00446352" w:rsidP="00684EC4">
      <w:pPr>
        <w:ind w:firstLine="480"/>
      </w:pPr>
      <w:r w:rsidRPr="00DA65A8">
        <w:rPr>
          <w:rFonts w:hint="eastAsia"/>
        </w:rPr>
        <w:t>本条的评价方法为：规划评价查阅相关规划和设计文件、健身设施说明书；运营评价查阅相关竣工图、健身设施产品说明书、使用指导说明、相关图像资料，并现场核实。</w:t>
      </w:r>
    </w:p>
    <w:p w14:paraId="12F5B0FF" w14:textId="77777777" w:rsidR="00446352" w:rsidRPr="00DA65A8" w:rsidRDefault="00446352" w:rsidP="00446352">
      <w:pPr>
        <w:pStyle w:val="af9"/>
      </w:pPr>
      <w:r w:rsidRPr="00DA65A8">
        <w:rPr>
          <w:rFonts w:hint="eastAsia"/>
          <w:b/>
          <w:bCs w:val="0"/>
        </w:rPr>
        <w:t>7</w:t>
      </w:r>
      <w:r w:rsidRPr="00DA65A8">
        <w:rPr>
          <w:b/>
          <w:bCs w:val="0"/>
        </w:rPr>
        <w:t>.2.7</w:t>
      </w:r>
      <w:r w:rsidRPr="00DA65A8">
        <w:rPr>
          <w:rFonts w:hint="eastAsia"/>
          <w:b/>
          <w:bCs w:val="0"/>
        </w:rPr>
        <w:t xml:space="preserve"> </w:t>
      </w:r>
      <w:r w:rsidRPr="00DA65A8">
        <w:rPr>
          <w:rFonts w:hint="eastAsia"/>
        </w:rPr>
        <w:t>室内健身设施齐全，配有使用指导说明，且定期维护保养，运行状态良好，</w:t>
      </w:r>
      <w:proofErr w:type="gramStart"/>
      <w:r w:rsidRPr="00DA65A8">
        <w:rPr>
          <w:rFonts w:hint="eastAsia"/>
        </w:rPr>
        <w:t>评价总分值</w:t>
      </w:r>
      <w:proofErr w:type="gramEnd"/>
      <w:r w:rsidRPr="00DA65A8">
        <w:rPr>
          <w:rFonts w:hint="eastAsia"/>
        </w:rPr>
        <w:t>为</w:t>
      </w:r>
      <w:r w:rsidRPr="00DA65A8">
        <w:rPr>
          <w:rFonts w:hint="eastAsia"/>
        </w:rPr>
        <w:t>7</w:t>
      </w:r>
      <w:r w:rsidRPr="00DA65A8">
        <w:rPr>
          <w:rFonts w:hint="eastAsia"/>
        </w:rPr>
        <w:t>分，并按下列规则分别评分并累计：</w:t>
      </w:r>
    </w:p>
    <w:p w14:paraId="7693E19A" w14:textId="77777777" w:rsidR="00446352" w:rsidRPr="00DA65A8" w:rsidRDefault="00446352" w:rsidP="00446352">
      <w:pPr>
        <w:ind w:firstLine="482"/>
      </w:pPr>
      <w:r w:rsidRPr="00DA65A8">
        <w:rPr>
          <w:rFonts w:hint="eastAsia"/>
          <w:b/>
        </w:rPr>
        <w:t>1</w:t>
      </w:r>
      <w:r w:rsidRPr="00DA65A8">
        <w:t xml:space="preserve"> </w:t>
      </w:r>
      <w:r w:rsidRPr="00DA65A8">
        <w:rPr>
          <w:rFonts w:hint="eastAsia"/>
        </w:rPr>
        <w:t>室内健身设施的台数不少于小镇的</w:t>
      </w:r>
      <w:r w:rsidRPr="00DA65A8">
        <w:rPr>
          <w:rFonts w:hint="eastAsia"/>
        </w:rPr>
        <w:t>0.5%</w:t>
      </w:r>
      <w:r w:rsidRPr="00DA65A8">
        <w:rPr>
          <w:rFonts w:hint="eastAsia"/>
        </w:rPr>
        <w:t>，种类不少于</w:t>
      </w:r>
      <w:r w:rsidRPr="00DA65A8">
        <w:rPr>
          <w:rFonts w:hint="eastAsia"/>
        </w:rPr>
        <w:t>10</w:t>
      </w:r>
      <w:r w:rsidRPr="00DA65A8">
        <w:rPr>
          <w:rFonts w:hint="eastAsia"/>
        </w:rPr>
        <w:t>种，其中免费健身设施的台数不少于总台数的</w:t>
      </w:r>
      <w:r w:rsidRPr="00DA65A8">
        <w:rPr>
          <w:rFonts w:hint="eastAsia"/>
        </w:rPr>
        <w:t>50%</w:t>
      </w:r>
      <w:r w:rsidRPr="00DA65A8">
        <w:rPr>
          <w:rFonts w:hint="eastAsia"/>
        </w:rPr>
        <w:t>，得</w:t>
      </w:r>
      <w:r w:rsidRPr="00DA65A8">
        <w:rPr>
          <w:rFonts w:hint="eastAsia"/>
        </w:rPr>
        <w:t>4</w:t>
      </w:r>
      <w:r w:rsidRPr="00DA65A8">
        <w:rPr>
          <w:rFonts w:hint="eastAsia"/>
        </w:rPr>
        <w:t>分；</w:t>
      </w:r>
    </w:p>
    <w:p w14:paraId="2242CF47" w14:textId="77777777" w:rsidR="00446352" w:rsidRPr="00DA65A8" w:rsidRDefault="00446352" w:rsidP="00446352">
      <w:pPr>
        <w:ind w:firstLine="482"/>
      </w:pPr>
      <w:r w:rsidRPr="00DA65A8">
        <w:rPr>
          <w:rFonts w:hint="eastAsia"/>
          <w:b/>
        </w:rPr>
        <w:t>2</w:t>
      </w:r>
      <w:r w:rsidRPr="00DA65A8">
        <w:t xml:space="preserve"> </w:t>
      </w:r>
      <w:r w:rsidRPr="00DA65A8">
        <w:rPr>
          <w:rFonts w:hint="eastAsia"/>
        </w:rPr>
        <w:t>办公建筑中设有健身人员使用的更衣和洗浴设施，淋浴头不少于办公建筑总人数的</w:t>
      </w:r>
      <w:r w:rsidRPr="00DA65A8">
        <w:rPr>
          <w:rFonts w:hint="eastAsia"/>
        </w:rPr>
        <w:t>0.5%</w:t>
      </w:r>
      <w:r w:rsidRPr="00DA65A8">
        <w:rPr>
          <w:rFonts w:hint="eastAsia"/>
        </w:rPr>
        <w:t>，得</w:t>
      </w:r>
      <w:r w:rsidRPr="00DA65A8">
        <w:rPr>
          <w:rFonts w:hint="eastAsia"/>
        </w:rPr>
        <w:t>3</w:t>
      </w:r>
      <w:r w:rsidRPr="00DA65A8">
        <w:rPr>
          <w:rFonts w:hint="eastAsia"/>
        </w:rPr>
        <w:t>分。</w:t>
      </w:r>
      <w:r w:rsidRPr="00DA65A8">
        <w:rPr>
          <w:rFonts w:hint="eastAsia"/>
        </w:rPr>
        <w:t xml:space="preserve">  </w:t>
      </w:r>
    </w:p>
    <w:p w14:paraId="598D0091"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781693DB" w14:textId="0C1164B5" w:rsidR="00446352" w:rsidRPr="00DA65A8" w:rsidRDefault="00446352" w:rsidP="00684EC4">
      <w:pPr>
        <w:ind w:firstLine="480"/>
      </w:pPr>
      <w:r w:rsidRPr="00DA65A8">
        <w:rPr>
          <w:rFonts w:hint="eastAsia"/>
        </w:rPr>
        <w:t>本条适用于规划、运营评价。</w:t>
      </w:r>
    </w:p>
    <w:p w14:paraId="15333A30" w14:textId="77777777" w:rsidR="00446352" w:rsidRPr="00DA65A8" w:rsidRDefault="00446352" w:rsidP="00684EC4">
      <w:pPr>
        <w:ind w:firstLine="480"/>
      </w:pPr>
      <w:r w:rsidRPr="00DA65A8">
        <w:rPr>
          <w:rFonts w:hint="eastAsia"/>
        </w:rPr>
        <w:t>本条要求的室内健身设施，可以是免费的或收费的，但免费健身设施的台数应不少于</w:t>
      </w:r>
      <w:r w:rsidRPr="00DA65A8">
        <w:rPr>
          <w:rFonts w:hint="eastAsia"/>
        </w:rPr>
        <w:t>50%</w:t>
      </w:r>
      <w:r w:rsidRPr="00DA65A8">
        <w:rPr>
          <w:rFonts w:hint="eastAsia"/>
        </w:rPr>
        <w:t>。健身设施应有足够数量，并有不同的种类，给不同需求的人群提供不同的选择，健身设施应有相关的产品质量与安全认证标志，并配有使用说明书，有明显的标识牌指导。常见的室内健身设施有跑步机、划船器、健身车、组合器械及球类运动设施等，应为相对固定的设施，跳绳的绳子、踢的毽子等小型健身工具不算健身设施。球类运动设施的台数折算方法同第</w:t>
      </w:r>
      <w:r w:rsidRPr="00DA65A8">
        <w:rPr>
          <w:rFonts w:hint="eastAsia"/>
        </w:rPr>
        <w:t>7.1.2</w:t>
      </w:r>
      <w:r w:rsidRPr="00DA65A8">
        <w:rPr>
          <w:rFonts w:hint="eastAsia"/>
        </w:rPr>
        <w:t>条。小镇总人数的计算方法同第</w:t>
      </w:r>
      <w:r w:rsidRPr="00DA65A8">
        <w:rPr>
          <w:rFonts w:hint="eastAsia"/>
        </w:rPr>
        <w:t>7.1.2</w:t>
      </w:r>
      <w:r w:rsidRPr="00DA65A8">
        <w:rPr>
          <w:rFonts w:hint="eastAsia"/>
        </w:rPr>
        <w:t>条。</w:t>
      </w:r>
    </w:p>
    <w:p w14:paraId="694C0034" w14:textId="77777777" w:rsidR="00446352" w:rsidRPr="00DA65A8" w:rsidRDefault="00446352" w:rsidP="00684EC4">
      <w:pPr>
        <w:ind w:firstLine="480"/>
      </w:pPr>
      <w:r w:rsidRPr="00DA65A8">
        <w:rPr>
          <w:rFonts w:hint="eastAsia"/>
        </w:rPr>
        <w:t>办公建筑可为跑步、骑自行车、健身等运动后的人员设置配套的淋浴、更衣设施，可以借用建筑中其他功能的淋浴、更衣设施，但要便于运动人员使用。更衣柜和淋浴头的数量，可依据建筑总人数或通常运动人数配置。这些设施在运行期间应有良好的运行维护，有专人清扫，有巡视记录，保证卫生清洁与正常功能。</w:t>
      </w:r>
    </w:p>
    <w:p w14:paraId="23B0B0A5" w14:textId="401935BC" w:rsidR="00446352" w:rsidRPr="00DA65A8" w:rsidRDefault="00446352" w:rsidP="00684EC4">
      <w:pPr>
        <w:ind w:firstLine="480"/>
      </w:pPr>
      <w:r w:rsidRPr="00DA65A8">
        <w:rPr>
          <w:rFonts w:hint="eastAsia"/>
        </w:rPr>
        <w:t>本条的评价方法为：规划评价查阅相关规划和设计文件、健身设施说明书；运营评价查阅相关竣工图、健身设施产品说明书、使用指导说明、相关图像资料，并现场核实。</w:t>
      </w:r>
    </w:p>
    <w:p w14:paraId="5164B750" w14:textId="77777777" w:rsidR="00446352" w:rsidRPr="00DA65A8" w:rsidRDefault="00446352" w:rsidP="00446352">
      <w:pPr>
        <w:pStyle w:val="af9"/>
      </w:pPr>
      <w:r w:rsidRPr="00DA65A8">
        <w:rPr>
          <w:rFonts w:hint="eastAsia"/>
          <w:b/>
        </w:rPr>
        <w:t>7</w:t>
      </w:r>
      <w:r w:rsidRPr="00DA65A8">
        <w:rPr>
          <w:b/>
        </w:rPr>
        <w:t>.2.8</w:t>
      </w:r>
      <w:r w:rsidRPr="00DA65A8">
        <w:rPr>
          <w:rFonts w:hint="eastAsia"/>
          <w:b/>
        </w:rPr>
        <w:t xml:space="preserve"> </w:t>
      </w:r>
      <w:r w:rsidRPr="00DA65A8">
        <w:rPr>
          <w:rFonts w:hint="eastAsia"/>
        </w:rPr>
        <w:t>鼓励健身空间的开放共享和综合利用，</w:t>
      </w:r>
      <w:proofErr w:type="gramStart"/>
      <w:r w:rsidRPr="00DA65A8">
        <w:rPr>
          <w:rFonts w:hint="eastAsia"/>
        </w:rPr>
        <w:t>评价总分值</w:t>
      </w:r>
      <w:proofErr w:type="gramEnd"/>
      <w:r w:rsidRPr="00DA65A8">
        <w:rPr>
          <w:rFonts w:hint="eastAsia"/>
        </w:rPr>
        <w:t>为</w:t>
      </w:r>
      <w:r w:rsidRPr="00DA65A8">
        <w:rPr>
          <w:rFonts w:hint="eastAsia"/>
        </w:rPr>
        <w:t>6</w:t>
      </w:r>
      <w:r w:rsidRPr="00DA65A8">
        <w:rPr>
          <w:rFonts w:hint="eastAsia"/>
        </w:rPr>
        <w:t>分，并按下列规则分别评分并累计：</w:t>
      </w:r>
    </w:p>
    <w:p w14:paraId="1FD95B7F" w14:textId="00800C6D" w:rsidR="00446352" w:rsidRPr="00DA65A8" w:rsidRDefault="00446352" w:rsidP="00446352">
      <w:pPr>
        <w:ind w:firstLine="482"/>
      </w:pPr>
      <w:r w:rsidRPr="00DA65A8">
        <w:rPr>
          <w:rFonts w:hint="eastAsia"/>
          <w:b/>
        </w:rPr>
        <w:t xml:space="preserve">1 </w:t>
      </w:r>
      <w:r w:rsidRPr="00DA65A8">
        <w:rPr>
          <w:rFonts w:hint="eastAsia"/>
        </w:rPr>
        <w:t>80%</w:t>
      </w:r>
      <w:r w:rsidR="00B534F3" w:rsidRPr="00DA65A8">
        <w:rPr>
          <w:rFonts w:hint="eastAsia"/>
        </w:rPr>
        <w:t>及以上</w:t>
      </w:r>
      <w:r w:rsidRPr="00DA65A8">
        <w:rPr>
          <w:rFonts w:hint="eastAsia"/>
        </w:rPr>
        <w:t>的室外健身空间和健身设施向公众免费开放，得</w:t>
      </w:r>
      <w:r w:rsidRPr="00DA65A8">
        <w:rPr>
          <w:rFonts w:hint="eastAsia"/>
        </w:rPr>
        <w:t>2</w:t>
      </w:r>
      <w:r w:rsidRPr="00DA65A8">
        <w:rPr>
          <w:rFonts w:hint="eastAsia"/>
        </w:rPr>
        <w:t>分；</w:t>
      </w:r>
    </w:p>
    <w:p w14:paraId="7097CC09" w14:textId="77777777" w:rsidR="00446352" w:rsidRPr="00DA65A8" w:rsidRDefault="00446352" w:rsidP="00446352">
      <w:pPr>
        <w:ind w:firstLine="482"/>
      </w:pPr>
      <w:r w:rsidRPr="00DA65A8">
        <w:rPr>
          <w:rFonts w:hint="eastAsia"/>
          <w:b/>
        </w:rPr>
        <w:t>2</w:t>
      </w:r>
      <w:r w:rsidRPr="00DA65A8">
        <w:t xml:space="preserve"> </w:t>
      </w:r>
      <w:r w:rsidRPr="00DA65A8">
        <w:rPr>
          <w:rFonts w:hint="eastAsia"/>
        </w:rPr>
        <w:t>小镇内学校的健身空间或体育场馆错时向公众开放共享，得</w:t>
      </w:r>
      <w:r w:rsidRPr="00DA65A8">
        <w:rPr>
          <w:rFonts w:hint="eastAsia"/>
        </w:rPr>
        <w:t>2</w:t>
      </w:r>
      <w:r w:rsidRPr="00DA65A8">
        <w:rPr>
          <w:rFonts w:hint="eastAsia"/>
        </w:rPr>
        <w:t>分；</w:t>
      </w:r>
    </w:p>
    <w:p w14:paraId="0A7B5841" w14:textId="77777777" w:rsidR="00446352" w:rsidRPr="00DA65A8" w:rsidRDefault="00446352" w:rsidP="00446352">
      <w:pPr>
        <w:ind w:firstLine="482"/>
      </w:pPr>
      <w:r w:rsidRPr="00DA65A8">
        <w:rPr>
          <w:rFonts w:hint="eastAsia"/>
          <w:b/>
        </w:rPr>
        <w:t>3</w:t>
      </w:r>
      <w:r w:rsidRPr="00DA65A8">
        <w:rPr>
          <w:b/>
        </w:rPr>
        <w:t xml:space="preserve"> </w:t>
      </w:r>
      <w:r w:rsidRPr="00DA65A8">
        <w:rPr>
          <w:rFonts w:hint="eastAsia"/>
        </w:rPr>
        <w:t>建筑利用底层架空空间、屋顶空间设置健身空间，小镇内每平方公里不少于</w:t>
      </w:r>
      <w:r w:rsidRPr="00DA65A8">
        <w:rPr>
          <w:rFonts w:hint="eastAsia"/>
        </w:rPr>
        <w:t>500 m</w:t>
      </w:r>
      <w:r w:rsidRPr="00DA65A8">
        <w:rPr>
          <w:vertAlign w:val="superscript"/>
        </w:rPr>
        <w:t>2</w:t>
      </w:r>
      <w:r w:rsidRPr="00DA65A8">
        <w:rPr>
          <w:rFonts w:hint="eastAsia"/>
        </w:rPr>
        <w:t>，得</w:t>
      </w:r>
      <w:r w:rsidRPr="00DA65A8">
        <w:rPr>
          <w:rFonts w:hint="eastAsia"/>
        </w:rPr>
        <w:t>2</w:t>
      </w:r>
      <w:r w:rsidRPr="00DA65A8">
        <w:rPr>
          <w:rFonts w:hint="eastAsia"/>
        </w:rPr>
        <w:t>分。</w:t>
      </w:r>
    </w:p>
    <w:p w14:paraId="115B960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8F56724" w14:textId="63E39C5C" w:rsidR="00446352" w:rsidRPr="00DA65A8" w:rsidRDefault="00446352" w:rsidP="00684EC4">
      <w:pPr>
        <w:ind w:firstLine="480"/>
      </w:pPr>
      <w:r w:rsidRPr="00DA65A8">
        <w:rPr>
          <w:rFonts w:hint="eastAsia"/>
        </w:rPr>
        <w:t>本条适用于规划、运营评价。</w:t>
      </w:r>
    </w:p>
    <w:p w14:paraId="3982AC64" w14:textId="77777777" w:rsidR="00446352" w:rsidRPr="00DA65A8" w:rsidRDefault="00446352" w:rsidP="00684EC4">
      <w:pPr>
        <w:ind w:firstLine="480"/>
      </w:pPr>
      <w:r w:rsidRPr="00DA65A8">
        <w:rPr>
          <w:rFonts w:hint="eastAsia"/>
        </w:rPr>
        <w:lastRenderedPageBreak/>
        <w:t>鼓励小镇的健身场地及其健身设施对外免费开放，提供全民健身的条件。尤其是室外的健身场地和设施，可尽量设于小镇公园、绿地、广场、道路旁边等公共区域，便于公众使用，住宅小区和企事业单位的室外健身场地和设施也应尽量免费开放。可以有少量网球场、游泳池等收费场地，但面积比不应超过小镇室外健身场地的</w:t>
      </w:r>
      <w:r w:rsidRPr="00DA65A8">
        <w:rPr>
          <w:rFonts w:hint="eastAsia"/>
        </w:rPr>
        <w:t>80%</w:t>
      </w:r>
      <w:r w:rsidRPr="00DA65A8">
        <w:rPr>
          <w:rFonts w:hint="eastAsia"/>
        </w:rPr>
        <w:t>。</w:t>
      </w:r>
    </w:p>
    <w:p w14:paraId="651C49C6" w14:textId="77777777" w:rsidR="00446352" w:rsidRPr="00DA65A8" w:rsidRDefault="00446352" w:rsidP="00684EC4">
      <w:pPr>
        <w:ind w:firstLine="480"/>
      </w:pPr>
      <w:r w:rsidRPr="00DA65A8">
        <w:rPr>
          <w:rFonts w:hint="eastAsia"/>
        </w:rPr>
        <w:t>小镇内的学校往往配置有体育场馆等设施，还有篮球场、排球场、跑步道等运动场地，鼓励其错时向公众开放，给周边居民提供更多的运动机会，可有效节约社会资源，提高体育场地利用率。有条件的学校可以设置双门禁，体育场与教学</w:t>
      </w:r>
      <w:proofErr w:type="gramStart"/>
      <w:r w:rsidRPr="00DA65A8">
        <w:rPr>
          <w:rFonts w:hint="eastAsia"/>
        </w:rPr>
        <w:t>楼区域</w:t>
      </w:r>
      <w:proofErr w:type="gramEnd"/>
      <w:r w:rsidRPr="00DA65A8">
        <w:rPr>
          <w:rFonts w:hint="eastAsia"/>
        </w:rPr>
        <w:t>分隔开来，更好地保障学校安全。</w:t>
      </w:r>
    </w:p>
    <w:p w14:paraId="09471BC8" w14:textId="77777777" w:rsidR="00446352" w:rsidRPr="00DA65A8" w:rsidRDefault="00446352" w:rsidP="00684EC4">
      <w:pPr>
        <w:ind w:firstLine="480"/>
      </w:pPr>
      <w:r w:rsidRPr="00DA65A8">
        <w:rPr>
          <w:rFonts w:hint="eastAsia"/>
        </w:rPr>
        <w:t>小镇内的建筑，有条件的可利用底层架空空间、屋顶平台等设置健身场地，摆放兵</w:t>
      </w:r>
      <w:proofErr w:type="gramStart"/>
      <w:r w:rsidRPr="00DA65A8">
        <w:rPr>
          <w:rFonts w:hint="eastAsia"/>
        </w:rPr>
        <w:t>乓</w:t>
      </w:r>
      <w:proofErr w:type="gramEnd"/>
      <w:r w:rsidRPr="00DA65A8">
        <w:rPr>
          <w:rFonts w:hint="eastAsia"/>
        </w:rPr>
        <w:t>球桌、全民健身器材等，就近增加健身空间，节约利用土地，促进全民健身。</w:t>
      </w:r>
    </w:p>
    <w:p w14:paraId="08017BE3" w14:textId="0B921256" w:rsidR="00446352" w:rsidRPr="00DA65A8" w:rsidRDefault="00446352" w:rsidP="00684EC4">
      <w:pPr>
        <w:ind w:firstLine="480"/>
      </w:pPr>
      <w:r w:rsidRPr="00DA65A8">
        <w:rPr>
          <w:rFonts w:hint="eastAsia"/>
        </w:rPr>
        <w:t>本条的评价方法为：规划评价查阅相关规划和设计文件、健身空间开放计划；运营评价查阅相关竣工图、健身空间开放管理办法、相关图像资料，并现场核实。</w:t>
      </w:r>
    </w:p>
    <w:p w14:paraId="0E04777B" w14:textId="7E0C759C" w:rsidR="00446352" w:rsidRPr="00DA65A8" w:rsidRDefault="00446352" w:rsidP="00446352">
      <w:pPr>
        <w:pStyle w:val="3"/>
        <w:spacing w:before="156" w:after="156"/>
        <w:ind w:firstLine="482"/>
      </w:pPr>
      <w:bookmarkStart w:id="62" w:name="_Toc528397085"/>
      <w:bookmarkStart w:id="63" w:name="_Toc21618128"/>
      <w:r w:rsidRPr="00DA65A8">
        <w:rPr>
          <w:rFonts w:hint="eastAsia"/>
        </w:rPr>
        <w:t>Ⅲ</w:t>
      </w:r>
      <w:bookmarkEnd w:id="62"/>
      <w:r w:rsidRPr="00DA65A8">
        <w:rPr>
          <w:rFonts w:hint="eastAsia"/>
        </w:rPr>
        <w:t xml:space="preserve"> </w:t>
      </w:r>
      <w:r w:rsidRPr="00DA65A8">
        <w:rPr>
          <w:rFonts w:hint="eastAsia"/>
        </w:rPr>
        <w:t>休闲场地</w:t>
      </w:r>
      <w:bookmarkEnd w:id="63"/>
      <w:r w:rsidR="00166CF4">
        <w:rPr>
          <w:rFonts w:hint="eastAsia"/>
        </w:rPr>
        <w:t>（</w:t>
      </w:r>
      <w:r w:rsidR="00166CF4">
        <w:rPr>
          <w:rFonts w:hint="eastAsia"/>
        </w:rPr>
        <w:t>2</w:t>
      </w:r>
      <w:r w:rsidR="00166CF4">
        <w:t>5</w:t>
      </w:r>
      <w:r w:rsidR="00166CF4">
        <w:t>分</w:t>
      </w:r>
      <w:r w:rsidR="00166CF4">
        <w:rPr>
          <w:rFonts w:hint="eastAsia"/>
        </w:rPr>
        <w:t>）</w:t>
      </w:r>
    </w:p>
    <w:p w14:paraId="5C68554A" w14:textId="77777777" w:rsidR="00446352" w:rsidRPr="00DA65A8" w:rsidRDefault="00446352" w:rsidP="00446352">
      <w:pPr>
        <w:pStyle w:val="af9"/>
      </w:pPr>
      <w:r w:rsidRPr="00C75DE4">
        <w:rPr>
          <w:rFonts w:hint="eastAsia"/>
          <w:b/>
        </w:rPr>
        <w:t>7</w:t>
      </w:r>
      <w:r w:rsidRPr="00C75DE4">
        <w:rPr>
          <w:b/>
        </w:rPr>
        <w:t>.2.9</w:t>
      </w:r>
      <w:r w:rsidRPr="00DA65A8">
        <w:t xml:space="preserve"> </w:t>
      </w:r>
      <w:r w:rsidRPr="00DA65A8">
        <w:rPr>
          <w:rFonts w:hint="eastAsia"/>
        </w:rPr>
        <w:t>小镇为居民提供丰富的休闲场地，</w:t>
      </w:r>
      <w:proofErr w:type="gramStart"/>
      <w:r w:rsidRPr="00DA65A8">
        <w:rPr>
          <w:rFonts w:hint="eastAsia"/>
        </w:rPr>
        <w:t>评价总分值</w:t>
      </w:r>
      <w:proofErr w:type="gramEnd"/>
      <w:r w:rsidRPr="00DA65A8">
        <w:rPr>
          <w:rFonts w:hint="eastAsia"/>
        </w:rPr>
        <w:t>为</w:t>
      </w:r>
      <w:r w:rsidRPr="00DA65A8">
        <w:rPr>
          <w:rFonts w:hint="eastAsia"/>
        </w:rPr>
        <w:t>5</w:t>
      </w:r>
      <w:r w:rsidRPr="00DA65A8">
        <w:rPr>
          <w:rFonts w:hint="eastAsia"/>
        </w:rPr>
        <w:t>分，并按下列规则分别评分并累计：</w:t>
      </w:r>
    </w:p>
    <w:p w14:paraId="299CED26" w14:textId="77777777" w:rsidR="00446352" w:rsidRPr="00DA65A8" w:rsidRDefault="00446352" w:rsidP="00446352">
      <w:pPr>
        <w:ind w:firstLine="482"/>
      </w:pPr>
      <w:r w:rsidRPr="00C75DE4">
        <w:rPr>
          <w:rFonts w:hint="eastAsia"/>
          <w:b/>
        </w:rPr>
        <w:t>1</w:t>
      </w:r>
      <w:r w:rsidRPr="00DA65A8">
        <w:rPr>
          <w:rFonts w:hint="eastAsia"/>
        </w:rPr>
        <w:t xml:space="preserve"> </w:t>
      </w:r>
      <w:r w:rsidRPr="00DA65A8">
        <w:rPr>
          <w:rFonts w:hint="eastAsia"/>
        </w:rPr>
        <w:t>每平方公里有不小于</w:t>
      </w:r>
      <w:r w:rsidRPr="00DA65A8">
        <w:rPr>
          <w:rFonts w:hint="eastAsia"/>
        </w:rPr>
        <w:t>800m</w:t>
      </w:r>
      <w:r w:rsidRPr="00DA65A8">
        <w:rPr>
          <w:vertAlign w:val="superscript"/>
        </w:rPr>
        <w:t>2</w:t>
      </w:r>
      <w:r w:rsidRPr="00DA65A8">
        <w:rPr>
          <w:rFonts w:hint="eastAsia"/>
        </w:rPr>
        <w:t>城市公园，得</w:t>
      </w:r>
      <w:r w:rsidRPr="00DA65A8">
        <w:rPr>
          <w:rFonts w:hint="eastAsia"/>
        </w:rPr>
        <w:t>3</w:t>
      </w:r>
      <w:r w:rsidRPr="00DA65A8">
        <w:rPr>
          <w:rFonts w:hint="eastAsia"/>
        </w:rPr>
        <w:t>分；</w:t>
      </w:r>
    </w:p>
    <w:p w14:paraId="0442888D" w14:textId="77777777" w:rsidR="00446352" w:rsidRPr="00DA65A8" w:rsidRDefault="00446352" w:rsidP="00446352">
      <w:pPr>
        <w:ind w:firstLine="482"/>
      </w:pPr>
      <w:r w:rsidRPr="00C75DE4">
        <w:rPr>
          <w:rFonts w:hint="eastAsia"/>
          <w:b/>
        </w:rPr>
        <w:t>2</w:t>
      </w:r>
      <w:r w:rsidRPr="00DA65A8">
        <w:rPr>
          <w:rFonts w:hint="eastAsia"/>
        </w:rPr>
        <w:t xml:space="preserve"> </w:t>
      </w:r>
      <w:r w:rsidRPr="00DA65A8">
        <w:t>设有滑板</w:t>
      </w:r>
      <w:r w:rsidRPr="00DA65A8">
        <w:rPr>
          <w:rFonts w:hint="eastAsia"/>
        </w:rPr>
        <w:t>、</w:t>
      </w:r>
      <w:r w:rsidRPr="00DA65A8">
        <w:t>轮滑</w:t>
      </w:r>
      <w:r w:rsidRPr="00DA65A8">
        <w:rPr>
          <w:rFonts w:hint="eastAsia"/>
        </w:rPr>
        <w:t>、</w:t>
      </w:r>
      <w:r w:rsidRPr="00DA65A8">
        <w:t>冰场等专用健身娱乐场地</w:t>
      </w:r>
      <w:r w:rsidRPr="00DA65A8">
        <w:rPr>
          <w:rFonts w:hint="eastAsia"/>
        </w:rPr>
        <w:t>，得</w:t>
      </w:r>
      <w:r w:rsidRPr="00DA65A8">
        <w:rPr>
          <w:rFonts w:hint="eastAsia"/>
        </w:rPr>
        <w:t>2</w:t>
      </w:r>
      <w:r w:rsidRPr="00DA65A8">
        <w:rPr>
          <w:rFonts w:hint="eastAsia"/>
        </w:rPr>
        <w:t>分。</w:t>
      </w:r>
    </w:p>
    <w:p w14:paraId="0196F20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77D301D" w14:textId="1DEADA38" w:rsidR="00446352" w:rsidRPr="00DA65A8" w:rsidRDefault="00446352" w:rsidP="00684EC4">
      <w:pPr>
        <w:ind w:firstLine="480"/>
      </w:pPr>
      <w:r w:rsidRPr="00DA65A8">
        <w:rPr>
          <w:rFonts w:hint="eastAsia"/>
        </w:rPr>
        <w:t>本条适用于规划、运营评价。</w:t>
      </w:r>
    </w:p>
    <w:p w14:paraId="68AB866C" w14:textId="77777777" w:rsidR="00446352" w:rsidRPr="00DA65A8" w:rsidRDefault="00446352" w:rsidP="00684EC4">
      <w:pPr>
        <w:ind w:firstLine="480"/>
      </w:pPr>
      <w:r w:rsidRPr="00DA65A8">
        <w:rPr>
          <w:rFonts w:hint="eastAsia"/>
        </w:rPr>
        <w:t>公园是小镇居民休闲娱乐的重要场所，可以承载各种有利于身心健康的活动，人们在亲近大自然的同时，可以进行散步、跳舞、唱歌、聚会、健身、游览、棋牌活动等。公园应布局均衡，可以是集中的公园绿地，也可以是较小尺度的街头公园。公园中应有良好的遮阴，有充足的座椅，有活动场地，有公共厕所，方便人们使用。</w:t>
      </w:r>
    </w:p>
    <w:p w14:paraId="1750DECA" w14:textId="77777777" w:rsidR="00446352" w:rsidRPr="00DA65A8" w:rsidRDefault="00446352" w:rsidP="00684EC4">
      <w:pPr>
        <w:ind w:firstLine="480"/>
      </w:pPr>
      <w:r w:rsidRPr="00DA65A8">
        <w:rPr>
          <w:rFonts w:hint="eastAsia"/>
        </w:rPr>
        <w:t>鼓励在小镇中设置</w:t>
      </w:r>
      <w:r w:rsidRPr="00DA65A8">
        <w:t>滑板</w:t>
      </w:r>
      <w:r w:rsidRPr="00DA65A8">
        <w:rPr>
          <w:rFonts w:hint="eastAsia"/>
        </w:rPr>
        <w:t>、</w:t>
      </w:r>
      <w:r w:rsidRPr="00DA65A8">
        <w:t>轮滑</w:t>
      </w:r>
      <w:r w:rsidRPr="00DA65A8">
        <w:rPr>
          <w:rFonts w:hint="eastAsia"/>
        </w:rPr>
        <w:t>、</w:t>
      </w:r>
      <w:r w:rsidRPr="00DA65A8">
        <w:t>冰场等专用健身娱乐场地</w:t>
      </w:r>
      <w:r w:rsidRPr="00DA65A8">
        <w:rPr>
          <w:rFonts w:hint="eastAsia"/>
        </w:rPr>
        <w:t>，给</w:t>
      </w:r>
      <w:r w:rsidRPr="00DA65A8">
        <w:t>年青人提供有挑战性</w:t>
      </w:r>
      <w:r w:rsidRPr="00DA65A8">
        <w:rPr>
          <w:rFonts w:hint="eastAsia"/>
        </w:rPr>
        <w:t>、</w:t>
      </w:r>
      <w:r w:rsidRPr="00DA65A8">
        <w:t>有难度的体育运动条件</w:t>
      </w:r>
      <w:r w:rsidRPr="00DA65A8">
        <w:rPr>
          <w:rFonts w:hint="eastAsia"/>
        </w:rPr>
        <w:t>，也有利于普及冰雪运动，</w:t>
      </w:r>
      <w:r w:rsidRPr="00DA65A8">
        <w:t>让小镇充满活力</w:t>
      </w:r>
      <w:r w:rsidRPr="00DA65A8">
        <w:rPr>
          <w:rFonts w:hint="eastAsia"/>
        </w:rPr>
        <w:t>。</w:t>
      </w:r>
    </w:p>
    <w:p w14:paraId="147FA109" w14:textId="1D63E57B"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766EB26F" w14:textId="77777777" w:rsidR="00446352" w:rsidRPr="00DA65A8" w:rsidRDefault="00446352" w:rsidP="00446352">
      <w:pPr>
        <w:pStyle w:val="af9"/>
      </w:pPr>
      <w:r w:rsidRPr="00C75DE4">
        <w:rPr>
          <w:rFonts w:hint="eastAsia"/>
          <w:b/>
        </w:rPr>
        <w:t>7</w:t>
      </w:r>
      <w:r w:rsidRPr="00C75DE4">
        <w:rPr>
          <w:b/>
        </w:rPr>
        <w:t>.2.10</w:t>
      </w:r>
      <w:r w:rsidRPr="00DA65A8">
        <w:t xml:space="preserve"> </w:t>
      </w:r>
      <w:r w:rsidRPr="00DA65A8">
        <w:rPr>
          <w:rFonts w:hint="eastAsia"/>
        </w:rPr>
        <w:t>小镇中设置大型儿童游乐场地或室内儿童游乐场，</w:t>
      </w:r>
      <w:proofErr w:type="gramStart"/>
      <w:r w:rsidRPr="00DA65A8">
        <w:rPr>
          <w:rFonts w:hint="eastAsia"/>
        </w:rPr>
        <w:t>评价总分值</w:t>
      </w:r>
      <w:proofErr w:type="gramEnd"/>
      <w:r w:rsidRPr="00DA65A8">
        <w:rPr>
          <w:rFonts w:hint="eastAsia"/>
        </w:rPr>
        <w:t>为</w:t>
      </w:r>
      <w:r w:rsidRPr="00DA65A8">
        <w:rPr>
          <w:rFonts w:hint="eastAsia"/>
        </w:rPr>
        <w:t>10</w:t>
      </w:r>
      <w:r w:rsidRPr="00DA65A8">
        <w:rPr>
          <w:rFonts w:hint="eastAsia"/>
        </w:rPr>
        <w:t>分，并按下列规则分别评分并累计：</w:t>
      </w:r>
    </w:p>
    <w:p w14:paraId="0FC04BEE" w14:textId="77777777" w:rsidR="00446352" w:rsidRPr="00DA65A8" w:rsidRDefault="00446352" w:rsidP="00446352">
      <w:pPr>
        <w:ind w:firstLine="482"/>
      </w:pPr>
      <w:r w:rsidRPr="00C75DE4">
        <w:rPr>
          <w:rFonts w:hint="eastAsia"/>
          <w:b/>
        </w:rPr>
        <w:t>1</w:t>
      </w:r>
      <w:r w:rsidRPr="00DA65A8">
        <w:t xml:space="preserve"> </w:t>
      </w:r>
      <w:r w:rsidRPr="00DA65A8">
        <w:rPr>
          <w:rFonts w:hint="eastAsia"/>
        </w:rPr>
        <w:t>按小镇常住人口计算，儿童游乐场地的人均用地面积不少于</w:t>
      </w:r>
      <w:r w:rsidRPr="00DA65A8">
        <w:rPr>
          <w:rFonts w:hint="eastAsia"/>
        </w:rPr>
        <w:t>0.02 m</w:t>
      </w:r>
      <w:r w:rsidRPr="00DA65A8">
        <w:rPr>
          <w:vertAlign w:val="superscript"/>
        </w:rPr>
        <w:t>2</w:t>
      </w:r>
      <w:r w:rsidRPr="00DA65A8">
        <w:rPr>
          <w:rFonts w:hint="eastAsia"/>
        </w:rPr>
        <w:t>，得</w:t>
      </w:r>
      <w:r w:rsidRPr="00DA65A8">
        <w:rPr>
          <w:rFonts w:hint="eastAsia"/>
        </w:rPr>
        <w:t>3</w:t>
      </w:r>
      <w:r w:rsidRPr="00DA65A8">
        <w:rPr>
          <w:rFonts w:hint="eastAsia"/>
        </w:rPr>
        <w:t>分；</w:t>
      </w:r>
    </w:p>
    <w:p w14:paraId="5F2DA9D3" w14:textId="2645F0D8" w:rsidR="00446352" w:rsidRPr="00DA65A8" w:rsidRDefault="00446352" w:rsidP="00446352">
      <w:pPr>
        <w:ind w:firstLine="482"/>
      </w:pPr>
      <w:r w:rsidRPr="00C75DE4">
        <w:rPr>
          <w:rFonts w:hint="eastAsia"/>
          <w:b/>
        </w:rPr>
        <w:t>2</w:t>
      </w:r>
      <w:r w:rsidRPr="00DA65A8">
        <w:rPr>
          <w:rFonts w:hint="eastAsia"/>
        </w:rPr>
        <w:t xml:space="preserve"> </w:t>
      </w:r>
      <w:r w:rsidRPr="00DA65A8">
        <w:rPr>
          <w:rFonts w:hint="eastAsia"/>
        </w:rPr>
        <w:t>每平方公里的儿童游乐场地设有不少于</w:t>
      </w:r>
      <w:r w:rsidRPr="00DA65A8">
        <w:rPr>
          <w:rFonts w:hint="eastAsia"/>
        </w:rPr>
        <w:t>20</w:t>
      </w:r>
      <w:r w:rsidR="00B534F3" w:rsidRPr="00DA65A8">
        <w:rPr>
          <w:rFonts w:hint="eastAsia"/>
        </w:rPr>
        <w:t>个</w:t>
      </w:r>
      <w:r w:rsidRPr="00DA65A8">
        <w:rPr>
          <w:rFonts w:hint="eastAsia"/>
        </w:rPr>
        <w:t>儿童娱乐设施，所有设施的显著位置设置功能使用说明和年龄限制告示牌，且设有休闲座椅，得</w:t>
      </w:r>
      <w:r w:rsidRPr="00DA65A8">
        <w:rPr>
          <w:rFonts w:hint="eastAsia"/>
        </w:rPr>
        <w:t>3</w:t>
      </w:r>
      <w:r w:rsidRPr="00DA65A8">
        <w:rPr>
          <w:rFonts w:hint="eastAsia"/>
        </w:rPr>
        <w:t>分；</w:t>
      </w:r>
    </w:p>
    <w:p w14:paraId="75D8DE9D" w14:textId="77777777" w:rsidR="00446352" w:rsidRPr="00DA65A8" w:rsidRDefault="00446352" w:rsidP="00446352">
      <w:pPr>
        <w:ind w:firstLine="482"/>
      </w:pPr>
      <w:r w:rsidRPr="00C75DE4">
        <w:rPr>
          <w:rFonts w:hint="eastAsia"/>
          <w:b/>
        </w:rPr>
        <w:t>3</w:t>
      </w:r>
      <w:r w:rsidRPr="00DA65A8">
        <w:rPr>
          <w:rFonts w:hint="eastAsia"/>
        </w:rPr>
        <w:t xml:space="preserve"> </w:t>
      </w:r>
      <w:r w:rsidRPr="00DA65A8">
        <w:rPr>
          <w:rFonts w:hint="eastAsia"/>
        </w:rPr>
        <w:t>每平方公里设有攀岩、滑索等大型儿童游乐设施不少于</w:t>
      </w:r>
      <w:r w:rsidRPr="00DA65A8">
        <w:rPr>
          <w:rFonts w:hint="eastAsia"/>
        </w:rPr>
        <w:t>2</w:t>
      </w:r>
      <w:r w:rsidRPr="00DA65A8">
        <w:rPr>
          <w:rFonts w:hint="eastAsia"/>
        </w:rPr>
        <w:t>个，得</w:t>
      </w:r>
      <w:r w:rsidRPr="00DA65A8">
        <w:rPr>
          <w:rFonts w:hint="eastAsia"/>
        </w:rPr>
        <w:t>2</w:t>
      </w:r>
      <w:r w:rsidRPr="00DA65A8">
        <w:rPr>
          <w:rFonts w:hint="eastAsia"/>
        </w:rPr>
        <w:t>分；</w:t>
      </w:r>
    </w:p>
    <w:p w14:paraId="1BE11A82" w14:textId="77777777" w:rsidR="00446352" w:rsidRPr="00DA65A8" w:rsidRDefault="00446352" w:rsidP="00446352">
      <w:pPr>
        <w:ind w:firstLine="482"/>
      </w:pPr>
      <w:r w:rsidRPr="00C75DE4">
        <w:rPr>
          <w:rFonts w:hint="eastAsia"/>
          <w:b/>
        </w:rPr>
        <w:t>4</w:t>
      </w:r>
      <w:r w:rsidRPr="00DA65A8">
        <w:t xml:space="preserve"> </w:t>
      </w:r>
      <w:r w:rsidRPr="00DA65A8">
        <w:rPr>
          <w:rFonts w:hint="eastAsia"/>
        </w:rPr>
        <w:t>儿童游乐场地选用防滑柔软的地面铺装材料，场地内所有设施无尖角，得</w:t>
      </w:r>
      <w:r w:rsidRPr="00DA65A8">
        <w:rPr>
          <w:rFonts w:hint="eastAsia"/>
        </w:rPr>
        <w:t>2</w:t>
      </w:r>
      <w:r w:rsidRPr="00DA65A8">
        <w:rPr>
          <w:rFonts w:hint="eastAsia"/>
        </w:rPr>
        <w:t>分。</w:t>
      </w:r>
    </w:p>
    <w:p w14:paraId="16D05AA1" w14:textId="77777777" w:rsidR="00742EFB" w:rsidRPr="00DA65A8" w:rsidRDefault="00742EFB" w:rsidP="00742EFB">
      <w:pPr>
        <w:ind w:firstLine="480"/>
        <w:rPr>
          <w:shd w:val="pct15" w:color="auto" w:fill="FFFFFF"/>
        </w:rPr>
      </w:pPr>
      <w:r w:rsidRPr="00DA65A8">
        <w:rPr>
          <w:rFonts w:hint="eastAsia"/>
          <w:shd w:val="pct15" w:color="auto" w:fill="FFFFFF"/>
        </w:rPr>
        <w:lastRenderedPageBreak/>
        <w:t>【条文说明】</w:t>
      </w:r>
    </w:p>
    <w:p w14:paraId="25C2AF3E" w14:textId="5C937565" w:rsidR="00446352" w:rsidRPr="00DA65A8" w:rsidRDefault="00446352" w:rsidP="00684EC4">
      <w:pPr>
        <w:ind w:firstLine="480"/>
        <w:rPr>
          <w:b/>
        </w:rPr>
      </w:pPr>
      <w:r w:rsidRPr="00DA65A8">
        <w:rPr>
          <w:rFonts w:hint="eastAsia"/>
        </w:rPr>
        <w:t>本条适用于规划、运营评价。</w:t>
      </w:r>
    </w:p>
    <w:p w14:paraId="38C991F9" w14:textId="77777777" w:rsidR="00446352" w:rsidRPr="00DA65A8" w:rsidRDefault="00446352" w:rsidP="00684EC4">
      <w:pPr>
        <w:ind w:firstLine="480"/>
      </w:pPr>
      <w:r w:rsidRPr="00DA65A8">
        <w:rPr>
          <w:rFonts w:hint="eastAsia"/>
        </w:rPr>
        <w:t>室外游乐对儿童的成长是非常重要的，童年时期的玩耍能提高儿童的免疫系统、增加体育活动、激发想象力和创造力，获得知识和经验。儿童游乐场地应有充足的日照，日照可以有效促进血液循环、增强新陈代谢的能力、调节中枢神经、促进钙质吸收，使人感到舒展和舒适。场地宜设有一定的遮风、避雨、遮阳设施，如乔木、亭子、廊子、花架、雨棚等，以提高活动场地的舒适度和利用率。</w:t>
      </w:r>
    </w:p>
    <w:p w14:paraId="27F1DCFE" w14:textId="77777777" w:rsidR="00446352" w:rsidRPr="00DA65A8" w:rsidRDefault="00446352" w:rsidP="00684EC4">
      <w:pPr>
        <w:ind w:firstLine="480"/>
      </w:pPr>
      <w:r w:rsidRPr="00DA65A8">
        <w:rPr>
          <w:rFonts w:hint="eastAsia"/>
        </w:rPr>
        <w:t>儿童游乐场地需设置丰富的娱乐设施（如滑梯、沙坑、秋千、跷跷板等），有看护人使用的座椅，座椅与儿童游乐设施的安全距离应不小于</w:t>
      </w:r>
      <w:r w:rsidRPr="00DA65A8">
        <w:rPr>
          <w:rFonts w:hint="eastAsia"/>
        </w:rPr>
        <w:t>5 m</w:t>
      </w:r>
      <w:r w:rsidRPr="00DA65A8">
        <w:rPr>
          <w:rFonts w:hint="eastAsia"/>
        </w:rPr>
        <w:t>。为了便于照看儿童，使儿童不离开看护人的视线，在儿童活动场地周围不宜种植遮挡视线的树木，保持较好的通视性。儿童活动场地可按照不同年龄段分区设置，依据不同年龄段儿童的尺度和运动方法，对场地进行分割，可以有效减少干扰和不必要的损害。</w:t>
      </w:r>
    </w:p>
    <w:p w14:paraId="04B7C675" w14:textId="77777777" w:rsidR="00446352" w:rsidRPr="00DA65A8" w:rsidRDefault="00446352" w:rsidP="00684EC4">
      <w:pPr>
        <w:ind w:firstLine="480"/>
      </w:pPr>
      <w:r w:rsidRPr="00DA65A8">
        <w:rPr>
          <w:rFonts w:hint="eastAsia"/>
        </w:rPr>
        <w:t>鼓励在小镇中设置攀岩、滑索等大型儿童游乐设施，培养儿童勇敢的品质，锻炼平衡能力与力量，丰富儿童的娱乐生活。</w:t>
      </w:r>
    </w:p>
    <w:p w14:paraId="1945233D" w14:textId="77777777" w:rsidR="00446352" w:rsidRPr="00DA65A8" w:rsidRDefault="00446352" w:rsidP="00684EC4">
      <w:pPr>
        <w:ind w:firstLine="480"/>
      </w:pPr>
      <w:r w:rsidRPr="00DA65A8">
        <w:rPr>
          <w:rFonts w:hint="eastAsia"/>
        </w:rPr>
        <w:t>儿童游乐场地的地面铺装宜采用弹性减振、防滑、环保的材料，可选用一些质地较软的材质，并避免尖角导致儿童磕伤或划伤，增加安全性。</w:t>
      </w:r>
    </w:p>
    <w:p w14:paraId="0C659F80" w14:textId="44248F99" w:rsidR="00446352" w:rsidRPr="00DA65A8" w:rsidRDefault="00446352" w:rsidP="00684EC4">
      <w:pPr>
        <w:ind w:firstLine="480"/>
      </w:pPr>
      <w:r w:rsidRPr="00DA65A8">
        <w:rPr>
          <w:rFonts w:hint="eastAsia"/>
        </w:rPr>
        <w:t>本条的评价方法为：规划评价查阅相关规划和设计文件、儿童游乐场地设置说明；运营评价查阅相关竣工图、儿童游乐场地设置说明，并现场核实。</w:t>
      </w:r>
    </w:p>
    <w:p w14:paraId="125FF342" w14:textId="77777777" w:rsidR="00446352" w:rsidRPr="00DA65A8" w:rsidRDefault="00446352" w:rsidP="00446352">
      <w:pPr>
        <w:pStyle w:val="af9"/>
      </w:pPr>
      <w:r w:rsidRPr="00C75DE4">
        <w:rPr>
          <w:rFonts w:hint="eastAsia"/>
          <w:b/>
        </w:rPr>
        <w:t>7</w:t>
      </w:r>
      <w:r w:rsidRPr="00C75DE4">
        <w:rPr>
          <w:b/>
        </w:rPr>
        <w:t>.2.11</w:t>
      </w:r>
      <w:r w:rsidRPr="00DA65A8">
        <w:t xml:space="preserve"> </w:t>
      </w:r>
      <w:r w:rsidRPr="00DA65A8">
        <w:rPr>
          <w:rFonts w:hint="eastAsia"/>
        </w:rPr>
        <w:t>合理设置老年人活动场地，</w:t>
      </w:r>
      <w:proofErr w:type="gramStart"/>
      <w:r w:rsidRPr="00DA65A8">
        <w:rPr>
          <w:rFonts w:hint="eastAsia"/>
        </w:rPr>
        <w:t>评价总分值</w:t>
      </w:r>
      <w:proofErr w:type="gramEnd"/>
      <w:r w:rsidRPr="00DA65A8">
        <w:rPr>
          <w:rFonts w:hint="eastAsia"/>
        </w:rPr>
        <w:t>为</w:t>
      </w:r>
      <w:r w:rsidRPr="00DA65A8">
        <w:rPr>
          <w:rFonts w:hint="eastAsia"/>
        </w:rPr>
        <w:t>10</w:t>
      </w:r>
      <w:r w:rsidRPr="00DA65A8">
        <w:rPr>
          <w:rFonts w:hint="eastAsia"/>
        </w:rPr>
        <w:t>分，并按下列规则分别评分并累计：</w:t>
      </w:r>
    </w:p>
    <w:p w14:paraId="0603DA69" w14:textId="77777777" w:rsidR="00446352" w:rsidRPr="00DA65A8" w:rsidRDefault="00446352" w:rsidP="00446352">
      <w:pPr>
        <w:ind w:firstLine="482"/>
      </w:pPr>
      <w:r w:rsidRPr="00C75DE4">
        <w:rPr>
          <w:rFonts w:hint="eastAsia"/>
          <w:b/>
        </w:rPr>
        <w:t>1</w:t>
      </w:r>
      <w:r w:rsidRPr="00DA65A8">
        <w:t xml:space="preserve"> </w:t>
      </w:r>
      <w:r w:rsidRPr="00DA65A8">
        <w:rPr>
          <w:rFonts w:hint="eastAsia"/>
        </w:rPr>
        <w:t>按小镇常住人口计算，老年人活动场地的人均用地面积不少于</w:t>
      </w:r>
      <w:r w:rsidRPr="00DA65A8">
        <w:rPr>
          <w:rFonts w:hint="eastAsia"/>
        </w:rPr>
        <w:t>0.02 m</w:t>
      </w:r>
      <w:r w:rsidRPr="00DA65A8">
        <w:rPr>
          <w:vertAlign w:val="superscript"/>
        </w:rPr>
        <w:t>2</w:t>
      </w:r>
      <w:r w:rsidRPr="00DA65A8">
        <w:rPr>
          <w:rFonts w:hint="eastAsia"/>
        </w:rPr>
        <w:t>，得</w:t>
      </w:r>
      <w:r w:rsidRPr="00DA65A8">
        <w:rPr>
          <w:rFonts w:hint="eastAsia"/>
        </w:rPr>
        <w:t>3</w:t>
      </w:r>
      <w:r w:rsidRPr="00DA65A8">
        <w:rPr>
          <w:rFonts w:hint="eastAsia"/>
        </w:rPr>
        <w:t>分；</w:t>
      </w:r>
    </w:p>
    <w:p w14:paraId="5CDEA0CB" w14:textId="77777777" w:rsidR="00446352" w:rsidRPr="00DA65A8" w:rsidRDefault="00446352" w:rsidP="00446352">
      <w:pPr>
        <w:ind w:firstLine="482"/>
      </w:pPr>
      <w:r w:rsidRPr="00C75DE4">
        <w:rPr>
          <w:rFonts w:hint="eastAsia"/>
          <w:b/>
        </w:rPr>
        <w:t>2</w:t>
      </w:r>
      <w:r w:rsidRPr="00C75DE4">
        <w:rPr>
          <w:b/>
        </w:rPr>
        <w:t xml:space="preserve"> </w:t>
      </w:r>
      <w:r w:rsidRPr="00DA65A8">
        <w:rPr>
          <w:rFonts w:hint="eastAsia"/>
        </w:rPr>
        <w:t>住宅建筑的</w:t>
      </w:r>
      <w:r w:rsidRPr="00DA65A8">
        <w:rPr>
          <w:rFonts w:hint="eastAsia"/>
        </w:rPr>
        <w:t>500m</w:t>
      </w:r>
      <w:r w:rsidRPr="00DA65A8">
        <w:rPr>
          <w:rFonts w:hint="eastAsia"/>
        </w:rPr>
        <w:t>范围内至少有一个不少于</w:t>
      </w:r>
      <w:r w:rsidRPr="00DA65A8">
        <w:rPr>
          <w:rFonts w:hint="eastAsia"/>
        </w:rPr>
        <w:t>50 m</w:t>
      </w:r>
      <w:r w:rsidRPr="00DA65A8">
        <w:rPr>
          <w:vertAlign w:val="superscript"/>
        </w:rPr>
        <w:t>2</w:t>
      </w:r>
      <w:r w:rsidRPr="00DA65A8">
        <w:rPr>
          <w:rFonts w:hint="eastAsia"/>
        </w:rPr>
        <w:t>的老年人活动场地，得</w:t>
      </w:r>
      <w:r w:rsidRPr="00DA65A8">
        <w:rPr>
          <w:rFonts w:hint="eastAsia"/>
        </w:rPr>
        <w:t>3</w:t>
      </w:r>
      <w:r w:rsidRPr="00DA65A8">
        <w:rPr>
          <w:rFonts w:hint="eastAsia"/>
        </w:rPr>
        <w:t>分；</w:t>
      </w:r>
    </w:p>
    <w:p w14:paraId="63CB83DB" w14:textId="77777777" w:rsidR="00446352" w:rsidRPr="00DA65A8" w:rsidRDefault="00446352" w:rsidP="00446352">
      <w:pPr>
        <w:ind w:firstLine="482"/>
      </w:pPr>
      <w:r w:rsidRPr="00C75DE4">
        <w:rPr>
          <w:rFonts w:hint="eastAsia"/>
          <w:b/>
        </w:rPr>
        <w:t>3</w:t>
      </w:r>
      <w:r w:rsidRPr="00DA65A8">
        <w:rPr>
          <w:rFonts w:hint="eastAsia"/>
        </w:rPr>
        <w:t xml:space="preserve"> </w:t>
      </w:r>
      <w:r w:rsidRPr="00DA65A8">
        <w:rPr>
          <w:rFonts w:hint="eastAsia"/>
        </w:rPr>
        <w:t>每平方公里的老年人活动场地设有不少于</w:t>
      </w:r>
      <w:r w:rsidRPr="00DA65A8">
        <w:rPr>
          <w:rFonts w:hint="eastAsia"/>
        </w:rPr>
        <w:t>20</w:t>
      </w:r>
      <w:r w:rsidRPr="00DA65A8">
        <w:rPr>
          <w:rFonts w:hint="eastAsia"/>
        </w:rPr>
        <w:t>人的座椅，无障碍设施完善，得</w:t>
      </w:r>
      <w:r w:rsidRPr="00DA65A8">
        <w:rPr>
          <w:rFonts w:hint="eastAsia"/>
        </w:rPr>
        <w:t>2</w:t>
      </w:r>
      <w:r w:rsidRPr="00DA65A8">
        <w:rPr>
          <w:rFonts w:hint="eastAsia"/>
        </w:rPr>
        <w:t>分；</w:t>
      </w:r>
    </w:p>
    <w:p w14:paraId="118E48EB" w14:textId="77777777" w:rsidR="00446352" w:rsidRPr="00DA65A8" w:rsidRDefault="00446352" w:rsidP="00446352">
      <w:pPr>
        <w:ind w:firstLine="482"/>
      </w:pPr>
      <w:r w:rsidRPr="00C75DE4">
        <w:rPr>
          <w:rFonts w:hint="eastAsia"/>
          <w:b/>
        </w:rPr>
        <w:t>4</w:t>
      </w:r>
      <w:r w:rsidRPr="00DA65A8">
        <w:rPr>
          <w:rFonts w:hint="eastAsia"/>
        </w:rPr>
        <w:t xml:space="preserve"> </w:t>
      </w:r>
      <w:r w:rsidRPr="00DA65A8">
        <w:rPr>
          <w:rFonts w:hint="eastAsia"/>
        </w:rPr>
        <w:t>每平方公里的老年人活动场地内设有不少于</w:t>
      </w:r>
      <w:r w:rsidRPr="00DA65A8">
        <w:rPr>
          <w:rFonts w:hint="eastAsia"/>
        </w:rPr>
        <w:t>20</w:t>
      </w:r>
      <w:r w:rsidRPr="00DA65A8">
        <w:rPr>
          <w:rFonts w:hint="eastAsia"/>
        </w:rPr>
        <w:t>台适合老年人的健身设施，得</w:t>
      </w:r>
      <w:r w:rsidRPr="00DA65A8">
        <w:rPr>
          <w:rFonts w:hint="eastAsia"/>
        </w:rPr>
        <w:t>2</w:t>
      </w:r>
      <w:r w:rsidRPr="00DA65A8">
        <w:rPr>
          <w:rFonts w:hint="eastAsia"/>
        </w:rPr>
        <w:t>分。</w:t>
      </w:r>
    </w:p>
    <w:p w14:paraId="523182AB"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A90297A" w14:textId="3EFA9ABD" w:rsidR="00446352" w:rsidRPr="00DA65A8" w:rsidRDefault="00446352" w:rsidP="00684EC4">
      <w:pPr>
        <w:ind w:firstLine="480"/>
      </w:pPr>
      <w:r w:rsidRPr="00DA65A8">
        <w:rPr>
          <w:rFonts w:hint="eastAsia"/>
        </w:rPr>
        <w:t>本条适用于规划、运营评价。</w:t>
      </w:r>
    </w:p>
    <w:p w14:paraId="2793F973" w14:textId="77777777" w:rsidR="00446352" w:rsidRPr="00DA65A8" w:rsidRDefault="00446352" w:rsidP="00684EC4">
      <w:pPr>
        <w:ind w:firstLine="480"/>
      </w:pPr>
      <w:r w:rsidRPr="00DA65A8">
        <w:rPr>
          <w:rFonts w:hint="eastAsia"/>
        </w:rPr>
        <w:t>老年人非常需要室外活动区进行体育锻炼，经常锻炼可以提高心肺功能，延缓骨质疏松，延缓大脑衰退，提高免疫力，有助于老年人延年益寿。不仅如此，在锻炼中的交往与交流，也有利于减少孤独感，保持心理健康。</w:t>
      </w:r>
    </w:p>
    <w:p w14:paraId="72D5793B" w14:textId="77777777" w:rsidR="00446352" w:rsidRPr="00DA65A8" w:rsidRDefault="00446352" w:rsidP="00684EC4">
      <w:pPr>
        <w:ind w:firstLine="480"/>
      </w:pPr>
      <w:r w:rsidRPr="00DA65A8">
        <w:rPr>
          <w:rFonts w:hint="eastAsia"/>
        </w:rPr>
        <w:t>针对老年人的休闲健身场所需配置供老人使用的座椅，并有充足的日照，配置中等强度的健身器材，如适合老年人的腰背按摩器、太极推揉器、肩背拉力器、扭腰器、太空漫步机、腿部按摩器等。还可设置阅报栏、紧急呼叫按钮等设施。老年人的身体活动的能力往往受到局限，完善的无障碍设施尤为重要，场地应尽量避免高差，如有高差处应以斜坡过渡。我国的家庭中老人看护小孩的现象十分普遍，老年人活动场地和儿童游</w:t>
      </w:r>
      <w:r w:rsidRPr="00DA65A8">
        <w:rPr>
          <w:rFonts w:hint="eastAsia"/>
        </w:rPr>
        <w:lastRenderedPageBreak/>
        <w:t>乐场地之间可以相邻设置，既相互独立使用，又可以方便老人兼顾照顾孩子。</w:t>
      </w:r>
    </w:p>
    <w:p w14:paraId="0298BF14" w14:textId="7826B94C" w:rsidR="00446352" w:rsidRPr="00DA65A8" w:rsidRDefault="00446352" w:rsidP="00684EC4">
      <w:pPr>
        <w:ind w:firstLine="480"/>
      </w:pPr>
      <w:r w:rsidRPr="00DA65A8">
        <w:rPr>
          <w:rFonts w:hint="eastAsia"/>
        </w:rPr>
        <w:t>本条的评价方法为：规划评价查阅相关规划和设计文件、老年人活动场地设置说明；运营评价查阅相关竣工图、老年人活动场地设置说明，并现场核实。</w:t>
      </w:r>
    </w:p>
    <w:p w14:paraId="13BB7164" w14:textId="4B85A888" w:rsidR="00446352" w:rsidRPr="00DA65A8" w:rsidRDefault="00446352" w:rsidP="00446352">
      <w:pPr>
        <w:pStyle w:val="3"/>
        <w:spacing w:before="156" w:after="156"/>
        <w:ind w:firstLine="482"/>
      </w:pPr>
      <w:bookmarkStart w:id="64" w:name="_Toc528397086"/>
      <w:bookmarkStart w:id="65" w:name="_Toc21618129"/>
      <w:r w:rsidRPr="00DA65A8">
        <w:rPr>
          <w:rFonts w:hint="eastAsia"/>
        </w:rPr>
        <w:t>Ⅳ</w:t>
      </w:r>
      <w:r w:rsidRPr="00DA65A8">
        <w:rPr>
          <w:rFonts w:hint="eastAsia"/>
        </w:rPr>
        <w:t xml:space="preserve"> </w:t>
      </w:r>
      <w:bookmarkEnd w:id="64"/>
      <w:r w:rsidRPr="00DA65A8">
        <w:rPr>
          <w:rFonts w:hint="eastAsia"/>
        </w:rPr>
        <w:t>健康出行</w:t>
      </w:r>
      <w:bookmarkEnd w:id="65"/>
      <w:r w:rsidR="00166CF4">
        <w:rPr>
          <w:rFonts w:hint="eastAsia"/>
        </w:rPr>
        <w:t>（</w:t>
      </w:r>
      <w:r w:rsidR="00166CF4">
        <w:rPr>
          <w:rFonts w:hint="eastAsia"/>
        </w:rPr>
        <w:t>1</w:t>
      </w:r>
      <w:r w:rsidR="00166CF4">
        <w:t>5</w:t>
      </w:r>
      <w:r w:rsidR="00166CF4">
        <w:t>分</w:t>
      </w:r>
      <w:r w:rsidR="00166CF4">
        <w:rPr>
          <w:rFonts w:hint="eastAsia"/>
        </w:rPr>
        <w:t>）</w:t>
      </w:r>
    </w:p>
    <w:p w14:paraId="18F9C8DF" w14:textId="77777777" w:rsidR="00446352" w:rsidRPr="00DA65A8" w:rsidRDefault="00446352" w:rsidP="00446352">
      <w:pPr>
        <w:pStyle w:val="af9"/>
      </w:pPr>
      <w:r w:rsidRPr="00C75DE4">
        <w:rPr>
          <w:rFonts w:hint="eastAsia"/>
          <w:b/>
        </w:rPr>
        <w:t>7</w:t>
      </w:r>
      <w:r w:rsidRPr="00C75DE4">
        <w:rPr>
          <w:b/>
        </w:rPr>
        <w:t>.2.12</w:t>
      </w:r>
      <w:r w:rsidRPr="00DA65A8">
        <w:t xml:space="preserve"> </w:t>
      </w:r>
      <w:r w:rsidRPr="00DA65A8">
        <w:t>健康小镇为自行车出行与骑行运动提供便利的条件</w:t>
      </w:r>
      <w:r w:rsidRPr="00DA65A8">
        <w:rPr>
          <w:rFonts w:hint="eastAsia"/>
        </w:rPr>
        <w:t>，</w:t>
      </w:r>
      <w:proofErr w:type="gramStart"/>
      <w:r w:rsidRPr="00DA65A8">
        <w:rPr>
          <w:rFonts w:hint="eastAsia"/>
        </w:rPr>
        <w:t>评价总分值</w:t>
      </w:r>
      <w:proofErr w:type="gramEnd"/>
      <w:r w:rsidRPr="00DA65A8">
        <w:rPr>
          <w:rFonts w:hint="eastAsia"/>
        </w:rPr>
        <w:t>为</w:t>
      </w:r>
      <w:r w:rsidRPr="00DA65A8">
        <w:rPr>
          <w:rFonts w:hint="eastAsia"/>
        </w:rPr>
        <w:t>7</w:t>
      </w:r>
      <w:r w:rsidRPr="00DA65A8">
        <w:rPr>
          <w:rFonts w:hint="eastAsia"/>
        </w:rPr>
        <w:t>分，并按下列规则分别评分并累计：</w:t>
      </w:r>
    </w:p>
    <w:p w14:paraId="419BC7B0" w14:textId="77777777" w:rsidR="00446352" w:rsidRPr="00DA65A8" w:rsidRDefault="00446352" w:rsidP="00446352">
      <w:pPr>
        <w:ind w:firstLine="482"/>
      </w:pPr>
      <w:r w:rsidRPr="00C75DE4">
        <w:rPr>
          <w:rFonts w:hint="eastAsia"/>
          <w:b/>
        </w:rPr>
        <w:t>1</w:t>
      </w:r>
      <w:r w:rsidRPr="00DA65A8">
        <w:rPr>
          <w:rFonts w:hint="eastAsia"/>
        </w:rPr>
        <w:t xml:space="preserve"> </w:t>
      </w:r>
      <w:r w:rsidRPr="00DA65A8">
        <w:t>小镇的道路设有自行车专用道</w:t>
      </w:r>
      <w:r w:rsidRPr="00DA65A8">
        <w:rPr>
          <w:rFonts w:hint="eastAsia"/>
        </w:rPr>
        <w:t>，长度不少于小镇中道路长度的</w:t>
      </w:r>
      <w:r w:rsidRPr="00DA65A8">
        <w:rPr>
          <w:rFonts w:hint="eastAsia"/>
        </w:rPr>
        <w:t>1/2</w:t>
      </w:r>
      <w:r w:rsidRPr="00DA65A8">
        <w:rPr>
          <w:rFonts w:hint="eastAsia"/>
        </w:rPr>
        <w:t>，且不少于</w:t>
      </w:r>
      <w:r w:rsidRPr="00DA65A8">
        <w:rPr>
          <w:rFonts w:hint="eastAsia"/>
        </w:rPr>
        <w:t>5km</w:t>
      </w:r>
      <w:r w:rsidRPr="00DA65A8">
        <w:rPr>
          <w:rFonts w:hint="eastAsia"/>
        </w:rPr>
        <w:t>，得</w:t>
      </w:r>
      <w:r w:rsidRPr="00DA65A8">
        <w:rPr>
          <w:rFonts w:hint="eastAsia"/>
        </w:rPr>
        <w:t>3</w:t>
      </w:r>
      <w:r w:rsidRPr="00DA65A8">
        <w:rPr>
          <w:rFonts w:hint="eastAsia"/>
        </w:rPr>
        <w:t>分；</w:t>
      </w:r>
    </w:p>
    <w:p w14:paraId="10487904" w14:textId="77777777" w:rsidR="00446352" w:rsidRPr="00DA65A8" w:rsidRDefault="00446352" w:rsidP="00446352">
      <w:pPr>
        <w:ind w:firstLine="482"/>
      </w:pPr>
      <w:r w:rsidRPr="00C75DE4">
        <w:rPr>
          <w:rFonts w:hint="eastAsia"/>
          <w:b/>
        </w:rPr>
        <w:t>2</w:t>
      </w:r>
      <w:r w:rsidRPr="00DA65A8">
        <w:rPr>
          <w:rFonts w:hint="eastAsia"/>
        </w:rPr>
        <w:t xml:space="preserve"> </w:t>
      </w:r>
      <w:r w:rsidRPr="00DA65A8">
        <w:rPr>
          <w:rFonts w:hint="eastAsia"/>
        </w:rPr>
        <w:t>每平方公里设置共享单车专用停车位不少于</w:t>
      </w:r>
      <w:r w:rsidRPr="00DA65A8">
        <w:rPr>
          <w:rFonts w:hint="eastAsia"/>
        </w:rPr>
        <w:t>500</w:t>
      </w:r>
      <w:r w:rsidRPr="00DA65A8">
        <w:rPr>
          <w:rFonts w:hint="eastAsia"/>
        </w:rPr>
        <w:t>辆，并设置专人管理，得</w:t>
      </w:r>
      <w:r w:rsidRPr="00DA65A8">
        <w:rPr>
          <w:rFonts w:hint="eastAsia"/>
        </w:rPr>
        <w:t>2</w:t>
      </w:r>
      <w:r w:rsidRPr="00DA65A8">
        <w:rPr>
          <w:rFonts w:hint="eastAsia"/>
        </w:rPr>
        <w:t>分；</w:t>
      </w:r>
    </w:p>
    <w:p w14:paraId="47574C45" w14:textId="77777777" w:rsidR="00446352" w:rsidRPr="00DA65A8" w:rsidRDefault="00446352" w:rsidP="00446352">
      <w:pPr>
        <w:ind w:firstLine="482"/>
      </w:pPr>
      <w:r w:rsidRPr="00C75DE4">
        <w:rPr>
          <w:rFonts w:hint="eastAsia"/>
          <w:b/>
        </w:rPr>
        <w:t>3</w:t>
      </w:r>
      <w:r w:rsidRPr="00DA65A8">
        <w:rPr>
          <w:rFonts w:hint="eastAsia"/>
        </w:rPr>
        <w:t xml:space="preserve"> </w:t>
      </w:r>
      <w:r w:rsidRPr="00DA65A8">
        <w:rPr>
          <w:rFonts w:hint="eastAsia"/>
        </w:rPr>
        <w:t>自行车停车位备有打气筒、六角扳手等维修工具，得</w:t>
      </w:r>
      <w:r w:rsidRPr="00DA65A8">
        <w:rPr>
          <w:rFonts w:hint="eastAsia"/>
        </w:rPr>
        <w:t>2</w:t>
      </w:r>
      <w:r w:rsidRPr="00DA65A8">
        <w:rPr>
          <w:rFonts w:hint="eastAsia"/>
        </w:rPr>
        <w:t>分。</w:t>
      </w:r>
    </w:p>
    <w:p w14:paraId="506EB79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7B15C748" w14:textId="02B65C80" w:rsidR="00446352" w:rsidRPr="00DA65A8" w:rsidRDefault="00446352" w:rsidP="00684EC4">
      <w:pPr>
        <w:ind w:firstLine="480"/>
      </w:pPr>
      <w:r w:rsidRPr="00DA65A8">
        <w:rPr>
          <w:rFonts w:hint="eastAsia"/>
        </w:rPr>
        <w:t>本条适用于规划、运营评价。</w:t>
      </w:r>
    </w:p>
    <w:p w14:paraId="0D8B1BA8" w14:textId="77777777" w:rsidR="00446352" w:rsidRPr="00DA65A8" w:rsidRDefault="00446352" w:rsidP="00684EC4">
      <w:pPr>
        <w:ind w:firstLine="480"/>
      </w:pPr>
      <w:r w:rsidRPr="00DA65A8">
        <w:rPr>
          <w:rFonts w:hint="eastAsia"/>
        </w:rPr>
        <w:t>自行车作为一种绿色交通工具，拥有方便、清洁、低碳、环保、低成本等优势。使用自行车出行，可以运动到全身各处不同的肌肉，从而增强身体的心肺功能，是一种非常有效的物理锻炼方式，也是一种低碳健身方式。本条鼓励为小镇成员选用骑自行车的出行方式提供</w:t>
      </w:r>
      <w:proofErr w:type="gramStart"/>
      <w:r w:rsidRPr="00DA65A8">
        <w:rPr>
          <w:rFonts w:hint="eastAsia"/>
        </w:rPr>
        <w:t>便捷设施</w:t>
      </w:r>
      <w:proofErr w:type="gramEnd"/>
      <w:r w:rsidRPr="00DA65A8">
        <w:rPr>
          <w:rFonts w:hint="eastAsia"/>
        </w:rPr>
        <w:t>和条件。</w:t>
      </w:r>
    </w:p>
    <w:p w14:paraId="2CB0B14F" w14:textId="77777777" w:rsidR="00446352" w:rsidRPr="00DA65A8" w:rsidRDefault="00446352" w:rsidP="00684EC4">
      <w:pPr>
        <w:ind w:firstLine="480"/>
      </w:pPr>
      <w:r w:rsidRPr="00DA65A8">
        <w:rPr>
          <w:rFonts w:hint="eastAsia"/>
        </w:rPr>
        <w:t>自行车骑行是深受大众欢迎的运动项目，小镇可以在公园内或道路上，设置专用的自行车骑行道，便于开展骑行运动。</w:t>
      </w:r>
    </w:p>
    <w:p w14:paraId="118EDCCC" w14:textId="77777777" w:rsidR="00446352" w:rsidRPr="00DA65A8" w:rsidRDefault="00446352" w:rsidP="00684EC4">
      <w:pPr>
        <w:ind w:firstLine="480"/>
      </w:pPr>
      <w:r w:rsidRPr="00DA65A8">
        <w:rPr>
          <w:rFonts w:hint="eastAsia"/>
        </w:rPr>
        <w:t>小镇内为共享单车设置方便的专用停车位，可以鼓励更多的人选择自行车出行的健身方式，小镇中应有专人对共享单车进行管理，如保安物业人员、城管人员等，避免乱停乱放，防止人为损坏，及时清理需维修的自行车。</w:t>
      </w:r>
    </w:p>
    <w:p w14:paraId="30B94152" w14:textId="77777777" w:rsidR="00446352" w:rsidRPr="00DA65A8" w:rsidRDefault="00446352" w:rsidP="00684EC4">
      <w:pPr>
        <w:ind w:firstLine="480"/>
      </w:pPr>
      <w:r w:rsidRPr="00DA65A8">
        <w:rPr>
          <w:rFonts w:hint="eastAsia"/>
        </w:rPr>
        <w:t>小镇的自行车停车处可配备自行车维修工具，能打气或简单修补，维修工具可由小镇人员自行取用，也可统一管理提供有偿修理服务。</w:t>
      </w:r>
    </w:p>
    <w:p w14:paraId="4E0BBE01" w14:textId="041847F0"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13C42E1D" w14:textId="77777777" w:rsidR="00446352" w:rsidRPr="00DA65A8" w:rsidRDefault="00446352" w:rsidP="00446352">
      <w:pPr>
        <w:pStyle w:val="af9"/>
      </w:pPr>
      <w:r w:rsidRPr="00C75DE4">
        <w:rPr>
          <w:rFonts w:hint="eastAsia"/>
          <w:b/>
        </w:rPr>
        <w:t>7</w:t>
      </w:r>
      <w:r w:rsidRPr="00C75DE4">
        <w:rPr>
          <w:b/>
        </w:rPr>
        <w:t>.2.13</w:t>
      </w:r>
      <w:r w:rsidRPr="00DA65A8">
        <w:t xml:space="preserve"> </w:t>
      </w:r>
      <w:r w:rsidRPr="00DA65A8">
        <w:t>健康小镇具有完善的</w:t>
      </w:r>
      <w:r w:rsidRPr="00DA65A8">
        <w:rPr>
          <w:rFonts w:hint="eastAsia"/>
        </w:rPr>
        <w:t>步行</w:t>
      </w:r>
      <w:r w:rsidRPr="00DA65A8">
        <w:t>系统</w:t>
      </w:r>
      <w:r w:rsidRPr="00DA65A8">
        <w:rPr>
          <w:rFonts w:hint="eastAsia"/>
        </w:rPr>
        <w:t>，与绿地、山体和水系相结合，</w:t>
      </w:r>
      <w:proofErr w:type="gramStart"/>
      <w:r w:rsidRPr="00DA65A8">
        <w:rPr>
          <w:rFonts w:hint="eastAsia"/>
        </w:rPr>
        <w:t>评价总分值</w:t>
      </w:r>
      <w:proofErr w:type="gramEnd"/>
      <w:r w:rsidRPr="00DA65A8">
        <w:rPr>
          <w:rFonts w:hint="eastAsia"/>
        </w:rPr>
        <w:t>为</w:t>
      </w:r>
      <w:r w:rsidRPr="00DA65A8">
        <w:rPr>
          <w:rFonts w:hint="eastAsia"/>
        </w:rPr>
        <w:t>8</w:t>
      </w:r>
      <w:r w:rsidRPr="00DA65A8">
        <w:rPr>
          <w:rFonts w:hint="eastAsia"/>
        </w:rPr>
        <w:t>分，并按下列规则分别评分并累计：</w:t>
      </w:r>
    </w:p>
    <w:p w14:paraId="6829CFA5" w14:textId="77777777" w:rsidR="00446352" w:rsidRPr="00DA65A8" w:rsidRDefault="00446352" w:rsidP="00446352">
      <w:pPr>
        <w:ind w:firstLine="482"/>
      </w:pPr>
      <w:r w:rsidRPr="00C75DE4">
        <w:rPr>
          <w:rFonts w:hint="eastAsia"/>
          <w:b/>
        </w:rPr>
        <w:t>1</w:t>
      </w:r>
      <w:r w:rsidRPr="00DA65A8">
        <w:rPr>
          <w:rFonts w:hint="eastAsia"/>
        </w:rPr>
        <w:t xml:space="preserve"> </w:t>
      </w:r>
      <w:r w:rsidRPr="00DA65A8">
        <w:rPr>
          <w:rFonts w:hint="eastAsia"/>
        </w:rPr>
        <w:t>小镇市政道路均设有步行专用道，得</w:t>
      </w:r>
      <w:r w:rsidRPr="00DA65A8">
        <w:rPr>
          <w:rFonts w:hint="eastAsia"/>
        </w:rPr>
        <w:t>2</w:t>
      </w:r>
      <w:r w:rsidRPr="00DA65A8">
        <w:rPr>
          <w:rFonts w:hint="eastAsia"/>
        </w:rPr>
        <w:t>分；</w:t>
      </w:r>
    </w:p>
    <w:p w14:paraId="270FE73A" w14:textId="77777777" w:rsidR="00446352" w:rsidRPr="00DA65A8" w:rsidRDefault="00446352" w:rsidP="00446352">
      <w:pPr>
        <w:ind w:firstLine="482"/>
      </w:pPr>
      <w:r w:rsidRPr="00C75DE4">
        <w:rPr>
          <w:rFonts w:hint="eastAsia"/>
          <w:b/>
        </w:rPr>
        <w:t>2</w:t>
      </w:r>
      <w:r w:rsidRPr="00DA65A8">
        <w:rPr>
          <w:rFonts w:hint="eastAsia"/>
        </w:rPr>
        <w:t xml:space="preserve"> </w:t>
      </w:r>
      <w:r w:rsidRPr="00DA65A8">
        <w:rPr>
          <w:rFonts w:hint="eastAsia"/>
        </w:rPr>
        <w:t>设有滨水步行道，长度不少于</w:t>
      </w:r>
      <w:r w:rsidRPr="00DA65A8">
        <w:rPr>
          <w:rFonts w:hint="eastAsia"/>
        </w:rPr>
        <w:t>2km</w:t>
      </w:r>
      <w:r w:rsidRPr="00DA65A8">
        <w:rPr>
          <w:rFonts w:hint="eastAsia"/>
        </w:rPr>
        <w:t>，得</w:t>
      </w:r>
      <w:r w:rsidRPr="00DA65A8">
        <w:rPr>
          <w:rFonts w:hint="eastAsia"/>
        </w:rPr>
        <w:t>2</w:t>
      </w:r>
      <w:r w:rsidRPr="00DA65A8">
        <w:rPr>
          <w:rFonts w:hint="eastAsia"/>
        </w:rPr>
        <w:t>分；</w:t>
      </w:r>
    </w:p>
    <w:p w14:paraId="28266055" w14:textId="77777777" w:rsidR="00446352" w:rsidRPr="00DA65A8" w:rsidRDefault="00446352" w:rsidP="00446352">
      <w:pPr>
        <w:ind w:firstLine="482"/>
      </w:pPr>
      <w:r w:rsidRPr="00C75DE4">
        <w:rPr>
          <w:rFonts w:hint="eastAsia"/>
          <w:b/>
        </w:rPr>
        <w:t>3</w:t>
      </w:r>
      <w:r w:rsidRPr="00DA65A8">
        <w:rPr>
          <w:rFonts w:hint="eastAsia"/>
        </w:rPr>
        <w:t xml:space="preserve"> </w:t>
      </w:r>
      <w:r w:rsidRPr="00DA65A8">
        <w:rPr>
          <w:rFonts w:hint="eastAsia"/>
        </w:rPr>
        <w:t>不少于</w:t>
      </w:r>
      <w:r w:rsidRPr="00DA65A8">
        <w:rPr>
          <w:rFonts w:hint="eastAsia"/>
        </w:rPr>
        <w:t>80%</w:t>
      </w:r>
      <w:r w:rsidRPr="00DA65A8">
        <w:rPr>
          <w:rFonts w:hint="eastAsia"/>
        </w:rPr>
        <w:t>的步行道有行道树遮阴，得</w:t>
      </w:r>
      <w:r w:rsidRPr="00DA65A8">
        <w:rPr>
          <w:rFonts w:hint="eastAsia"/>
        </w:rPr>
        <w:t>2</w:t>
      </w:r>
      <w:r w:rsidRPr="00DA65A8">
        <w:rPr>
          <w:rFonts w:hint="eastAsia"/>
        </w:rPr>
        <w:t>分；</w:t>
      </w:r>
    </w:p>
    <w:p w14:paraId="634A628F" w14:textId="77777777" w:rsidR="00446352" w:rsidRPr="00DA65A8" w:rsidRDefault="00446352" w:rsidP="00446352">
      <w:pPr>
        <w:ind w:firstLine="482"/>
      </w:pPr>
      <w:r w:rsidRPr="00C75DE4">
        <w:rPr>
          <w:rFonts w:hint="eastAsia"/>
          <w:b/>
        </w:rPr>
        <w:t>4</w:t>
      </w:r>
      <w:r w:rsidRPr="00DA65A8">
        <w:rPr>
          <w:rFonts w:hint="eastAsia"/>
        </w:rPr>
        <w:t xml:space="preserve"> </w:t>
      </w:r>
      <w:r w:rsidRPr="00DA65A8">
        <w:rPr>
          <w:rFonts w:hint="eastAsia"/>
        </w:rPr>
        <w:t>小镇及周边</w:t>
      </w:r>
      <w:r w:rsidRPr="00DA65A8">
        <w:rPr>
          <w:rFonts w:hint="eastAsia"/>
        </w:rPr>
        <w:t>10</w:t>
      </w:r>
      <w:r w:rsidRPr="00DA65A8">
        <w:rPr>
          <w:rFonts w:hint="eastAsia"/>
        </w:rPr>
        <w:t>公里范围内，有郊野徒步线路，且长度不少于</w:t>
      </w:r>
      <w:r w:rsidRPr="00DA65A8">
        <w:rPr>
          <w:rFonts w:hint="eastAsia"/>
        </w:rPr>
        <w:t>5</w:t>
      </w:r>
      <w:r w:rsidRPr="00DA65A8">
        <w:rPr>
          <w:rFonts w:hint="eastAsia"/>
        </w:rPr>
        <w:t>公里，得</w:t>
      </w:r>
      <w:r w:rsidRPr="00DA65A8">
        <w:rPr>
          <w:rFonts w:hint="eastAsia"/>
        </w:rPr>
        <w:t>2</w:t>
      </w:r>
      <w:r w:rsidRPr="00DA65A8">
        <w:rPr>
          <w:rFonts w:hint="eastAsia"/>
        </w:rPr>
        <w:t>分。</w:t>
      </w:r>
    </w:p>
    <w:p w14:paraId="42861FBB"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7B4054E" w14:textId="421855A0" w:rsidR="00446352" w:rsidRPr="00DA65A8" w:rsidRDefault="00446352" w:rsidP="00684EC4">
      <w:pPr>
        <w:ind w:firstLine="480"/>
      </w:pPr>
      <w:r w:rsidRPr="00DA65A8">
        <w:rPr>
          <w:rFonts w:hint="eastAsia"/>
        </w:rPr>
        <w:t>本条适用于规划、运营评价。</w:t>
      </w:r>
    </w:p>
    <w:p w14:paraId="103C56C2" w14:textId="77777777" w:rsidR="00446352" w:rsidRPr="00DA65A8" w:rsidRDefault="00446352" w:rsidP="00684EC4">
      <w:pPr>
        <w:ind w:firstLine="480"/>
      </w:pPr>
      <w:r w:rsidRPr="00DA65A8">
        <w:rPr>
          <w:rFonts w:hint="eastAsia"/>
        </w:rPr>
        <w:t>小镇的步行系统完善，有利于居民方便、安全地选择步行交通方式。市政道路均应</w:t>
      </w:r>
      <w:r w:rsidRPr="00DA65A8">
        <w:rPr>
          <w:rFonts w:hint="eastAsia"/>
        </w:rPr>
        <w:lastRenderedPageBreak/>
        <w:t>配置专用的步行道，与车行道明确分开，保障行人的安全。在河、湖等水系周边设置滨水步行道，让人可以一边散步一边欣赏水景，营造宜人的步行环境。步行道应有行道树进行遮阴，实现良好的热舒适度，降低热岛效应。小镇附近有郊野徒步路线，让人们在运动中感受大自然，欣赏山景或田园风光，同时增加运动量，促进身心健康。</w:t>
      </w:r>
    </w:p>
    <w:p w14:paraId="75D906A6" w14:textId="4F770FDA" w:rsidR="00446352" w:rsidRPr="00DA65A8" w:rsidRDefault="00446352" w:rsidP="00684EC4">
      <w:pPr>
        <w:ind w:firstLine="480"/>
      </w:pPr>
      <w:r w:rsidRPr="00DA65A8">
        <w:rPr>
          <w:rFonts w:hint="eastAsia"/>
        </w:rPr>
        <w:t>本条的评价方法为：规划评价查阅相关规划和设计文件；运营评价查阅相关竣工图、相关图像资料，并现场核实。</w:t>
      </w:r>
    </w:p>
    <w:p w14:paraId="7E2CD249" w14:textId="77777777" w:rsidR="00FC5AAA" w:rsidRDefault="00FC5AAA" w:rsidP="00446352">
      <w:pPr>
        <w:ind w:firstLine="480"/>
        <w:sectPr w:rsidR="00FC5AAA" w:rsidSect="006D0928">
          <w:pgSz w:w="11906" w:h="16838"/>
          <w:pgMar w:top="1440" w:right="1418" w:bottom="1440" w:left="1418" w:header="851" w:footer="992" w:gutter="0"/>
          <w:cols w:space="425"/>
          <w:docGrid w:type="lines" w:linePitch="312"/>
        </w:sectPr>
      </w:pPr>
    </w:p>
    <w:p w14:paraId="0152D343" w14:textId="77777777" w:rsidR="00FC5AAA" w:rsidRDefault="00FC5AAA" w:rsidP="00FC5AAA">
      <w:pPr>
        <w:pStyle w:val="1"/>
        <w:spacing w:before="62" w:after="62"/>
        <w:ind w:firstLineChars="62" w:firstLine="199"/>
      </w:pPr>
      <w:bookmarkStart w:id="66" w:name="_Toc21618130"/>
      <w:r>
        <w:rPr>
          <w:rFonts w:hint="eastAsia"/>
        </w:rPr>
        <w:lastRenderedPageBreak/>
        <w:t xml:space="preserve">8 </w:t>
      </w:r>
      <w:r>
        <w:rPr>
          <w:rFonts w:hint="eastAsia"/>
        </w:rPr>
        <w:t>人</w:t>
      </w:r>
      <w:r>
        <w:rPr>
          <w:rFonts w:hint="eastAsia"/>
        </w:rPr>
        <w:t xml:space="preserve">  </w:t>
      </w:r>
      <w:r>
        <w:rPr>
          <w:rFonts w:hint="eastAsia"/>
        </w:rPr>
        <w:t>文</w:t>
      </w:r>
      <w:bookmarkEnd w:id="66"/>
    </w:p>
    <w:p w14:paraId="617F5E38" w14:textId="77777777" w:rsidR="00FC5AAA" w:rsidRPr="009C0A2C" w:rsidRDefault="00FC5AAA" w:rsidP="00FC5AAA">
      <w:pPr>
        <w:pStyle w:val="2"/>
        <w:spacing w:before="156" w:after="156"/>
        <w:ind w:firstLineChars="71"/>
        <w:rPr>
          <w:color w:val="0000CC"/>
        </w:rPr>
      </w:pPr>
      <w:bookmarkStart w:id="67" w:name="_Toc21618131"/>
      <w:r>
        <w:t>8</w:t>
      </w:r>
      <w:r>
        <w:rPr>
          <w:rFonts w:hint="eastAsia"/>
        </w:rPr>
        <w:t xml:space="preserve">.1 </w:t>
      </w:r>
      <w:r>
        <w:rPr>
          <w:rFonts w:hint="eastAsia"/>
        </w:rPr>
        <w:t>控</w:t>
      </w:r>
      <w:r>
        <w:rPr>
          <w:rFonts w:hint="eastAsia"/>
        </w:rPr>
        <w:t xml:space="preserve"> </w:t>
      </w:r>
      <w:r>
        <w:rPr>
          <w:rFonts w:hint="eastAsia"/>
        </w:rPr>
        <w:t>制</w:t>
      </w:r>
      <w:r>
        <w:rPr>
          <w:rFonts w:hint="eastAsia"/>
        </w:rPr>
        <w:t xml:space="preserve"> </w:t>
      </w:r>
      <w:r>
        <w:rPr>
          <w:rFonts w:hint="eastAsia"/>
        </w:rPr>
        <w:t>项</w:t>
      </w:r>
      <w:bookmarkEnd w:id="67"/>
    </w:p>
    <w:p w14:paraId="6E4E82FA" w14:textId="776A95D8" w:rsidR="00FC5AAA" w:rsidRDefault="00FC5AAA" w:rsidP="00FC5AAA">
      <w:pPr>
        <w:pStyle w:val="af9"/>
        <w:numPr>
          <w:ilvl w:val="0"/>
          <w:numId w:val="32"/>
        </w:numPr>
        <w:spacing w:before="62" w:after="62"/>
        <w:ind w:firstLine="360"/>
      </w:pPr>
      <w:r w:rsidRPr="00B83A65">
        <w:rPr>
          <w:rFonts w:hint="eastAsia"/>
        </w:rPr>
        <w:t>小镇内应</w:t>
      </w:r>
      <w:r>
        <w:rPr>
          <w:rFonts w:hint="eastAsia"/>
        </w:rPr>
        <w:t>采取措施</w:t>
      </w:r>
      <w:r w:rsidRPr="00B83A65">
        <w:rPr>
          <w:rFonts w:hint="eastAsia"/>
        </w:rPr>
        <w:t>保护原有植被、水系、湿地等自然生态环境。</w:t>
      </w:r>
    </w:p>
    <w:p w14:paraId="6982EC4B"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503A70E" w14:textId="2E7C16C9" w:rsidR="00FC5AAA" w:rsidRDefault="00FC5AAA" w:rsidP="00684EC4">
      <w:pPr>
        <w:ind w:firstLine="480"/>
      </w:pPr>
      <w:r>
        <w:rPr>
          <w:rFonts w:hint="eastAsia"/>
        </w:rPr>
        <w:t>本条适用于小镇的规划、运营评价。</w:t>
      </w:r>
    </w:p>
    <w:p w14:paraId="082CB635" w14:textId="77777777" w:rsidR="00FC5AAA" w:rsidRDefault="00FC5AAA" w:rsidP="00684EC4">
      <w:pPr>
        <w:ind w:firstLine="480"/>
      </w:pPr>
      <w:r w:rsidRPr="00B83A65">
        <w:rPr>
          <w:rFonts w:hint="eastAsia"/>
        </w:rPr>
        <w:t>植被、水系、湿地等</w:t>
      </w:r>
      <w:r>
        <w:rPr>
          <w:rFonts w:hint="eastAsia"/>
        </w:rPr>
        <w:t>对于</w:t>
      </w:r>
      <w:r>
        <w:t>调节小气候</w:t>
      </w:r>
      <w:r>
        <w:rPr>
          <w:rFonts w:hint="eastAsia"/>
        </w:rPr>
        <w:t>、改善</w:t>
      </w:r>
      <w:r>
        <w:t>生态环境具有</w:t>
      </w:r>
      <w:r>
        <w:rPr>
          <w:rFonts w:hint="eastAsia"/>
        </w:rPr>
        <w:t>重要</w:t>
      </w:r>
      <w:r>
        <w:t>作用</w:t>
      </w:r>
      <w:r>
        <w:rPr>
          <w:rFonts w:hint="eastAsia"/>
        </w:rPr>
        <w:t>，不仅</w:t>
      </w:r>
      <w:r>
        <w:t>为</w:t>
      </w:r>
      <w:r>
        <w:rPr>
          <w:rFonts w:hint="eastAsia"/>
        </w:rPr>
        <w:t>小镇</w:t>
      </w:r>
      <w:r>
        <w:t>居民</w:t>
      </w:r>
      <w:r>
        <w:rPr>
          <w:rFonts w:hint="eastAsia"/>
        </w:rPr>
        <w:t>提供高品质的宜居环境，而且</w:t>
      </w:r>
      <w:r>
        <w:t>也可以</w:t>
      </w:r>
      <w:r w:rsidRPr="00E52B05">
        <w:t>提供</w:t>
      </w:r>
      <w:r>
        <w:rPr>
          <w:rFonts w:hint="eastAsia"/>
        </w:rPr>
        <w:t>具有</w:t>
      </w:r>
      <w:r>
        <w:t>特色的</w:t>
      </w:r>
      <w:r w:rsidRPr="00E52B05">
        <w:t>旅游资源</w:t>
      </w:r>
      <w:r>
        <w:rPr>
          <w:rFonts w:hint="eastAsia"/>
        </w:rPr>
        <w:t>，</w:t>
      </w:r>
      <w:r>
        <w:t>有利于小镇的经济发展。因此</w:t>
      </w:r>
      <w:r>
        <w:rPr>
          <w:rFonts w:hint="eastAsia"/>
        </w:rPr>
        <w:t>，保护原有的生态系统是健康小镇建设与发展的必要条件。</w:t>
      </w:r>
      <w:r w:rsidRPr="004A14DD">
        <w:t>湿地是地球上有着多功能的、富有生物多样性的生态系统，是人类最重要的生存环境之一。</w:t>
      </w:r>
      <w:r>
        <w:rPr>
          <w:rFonts w:hint="eastAsia"/>
        </w:rPr>
        <w:t>湿地保护应该符合国家《湿地保护管理规定》，同时在规划建设中做到因地制宜地保护自然资源，当建设与环境相冲突时，应该最大限度的考虑自然生态的保留和维护，不破坏当地自然景观。</w:t>
      </w:r>
    </w:p>
    <w:p w14:paraId="3656B4DE" w14:textId="77777777" w:rsidR="00FC5AAA" w:rsidRPr="00B83A65" w:rsidRDefault="00FC5AAA" w:rsidP="00684EC4">
      <w:pPr>
        <w:ind w:firstLine="480"/>
      </w:pPr>
      <w:r>
        <w:rPr>
          <w:rFonts w:hint="eastAsia"/>
        </w:rPr>
        <w:t>本条的评价方法为：规划评价查阅项目区位图以及相关规划文件；运</w:t>
      </w:r>
      <w:r>
        <w:rPr>
          <w:rFonts w:hint="eastAsia"/>
          <w:szCs w:val="24"/>
        </w:rPr>
        <w:t>营评价查阅相关竣工图、图像资料</w:t>
      </w:r>
      <w:r>
        <w:rPr>
          <w:rFonts w:hint="eastAsia"/>
        </w:rPr>
        <w:t>，并进行现场核实。</w:t>
      </w:r>
    </w:p>
    <w:p w14:paraId="37658988" w14:textId="7C47F13B" w:rsidR="00FC5AAA" w:rsidRDefault="00033863" w:rsidP="00FC5AAA">
      <w:pPr>
        <w:pStyle w:val="af9"/>
        <w:numPr>
          <w:ilvl w:val="0"/>
          <w:numId w:val="32"/>
        </w:numPr>
        <w:spacing w:before="62" w:after="62"/>
        <w:ind w:firstLine="360"/>
      </w:pPr>
      <w:r>
        <w:t>小镇场地应</w:t>
      </w:r>
      <w:r w:rsidR="00FC5AAA" w:rsidRPr="00B83A65">
        <w:t>无洪涝、滑坡、泥石流等自然灾害的威胁，无危险化学品</w:t>
      </w:r>
      <w:r w:rsidR="00FC5AAA" w:rsidRPr="00B83A65">
        <w:rPr>
          <w:rFonts w:hint="eastAsia"/>
        </w:rPr>
        <w:t>及</w:t>
      </w:r>
      <w:r w:rsidR="00FC5AAA" w:rsidRPr="00B83A65">
        <w:t>易燃易爆危险源的威胁，无超标电磁辐射</w:t>
      </w:r>
      <w:r w:rsidR="00FC5AAA" w:rsidRPr="00B83A65">
        <w:rPr>
          <w:rFonts w:hint="eastAsia"/>
        </w:rPr>
        <w:t>及</w:t>
      </w:r>
      <w:r w:rsidR="00FC5AAA" w:rsidRPr="00B83A65">
        <w:t>污染土壤等危害</w:t>
      </w:r>
      <w:r w:rsidR="00FC5AAA" w:rsidRPr="00B83A65">
        <w:rPr>
          <w:rFonts w:hint="eastAsia"/>
        </w:rPr>
        <w:t>。</w:t>
      </w:r>
    </w:p>
    <w:p w14:paraId="1B447907"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4D59FAED" w14:textId="5EAFD9D4" w:rsidR="00FC5AAA" w:rsidRDefault="00FC5AAA" w:rsidP="00684EC4">
      <w:pPr>
        <w:ind w:firstLine="480"/>
      </w:pPr>
      <w:r>
        <w:rPr>
          <w:rFonts w:hint="eastAsia"/>
        </w:rPr>
        <w:t>本条适用于小镇的规划、运营评价。</w:t>
      </w:r>
    </w:p>
    <w:p w14:paraId="0FFC2BBE" w14:textId="77777777" w:rsidR="00FC5AAA" w:rsidRDefault="00FC5AAA" w:rsidP="00684EC4">
      <w:pPr>
        <w:ind w:firstLine="480"/>
      </w:pPr>
      <w:r>
        <w:rPr>
          <w:rFonts w:hint="eastAsia"/>
        </w:rPr>
        <w:t>健康小镇的发展必须考虑当地的自然灾害及污染等不利情况。本条对健康小镇的场地安全提出要求。在实地考察之后对场地中的不利地段或者潜在危险源应采取必要的避让、防护或控制、治理等措施，在易发生自然灾害的区域采取保护措施，最大限度的减少自然灾害对于居住环境的影响。对场地中存在的有害物质应采取有效的治理和防护措施，进行无毒化处理，建筑场地与各类危险源的距离也应该满足相应危险源的安全防护距离等控制要求，确保符合各项安全标准。小镇的防洪设计应该符合国家标准《防洪标准》</w:t>
      </w:r>
      <w:r>
        <w:rPr>
          <w:rFonts w:hint="eastAsia"/>
        </w:rPr>
        <w:t>GB 50201</w:t>
      </w:r>
      <w:r>
        <w:rPr>
          <w:rFonts w:hint="eastAsia"/>
        </w:rPr>
        <w:t>，抗震防灾设计应符合现行国家标准《建筑抗震设计规范》</w:t>
      </w:r>
      <w:r>
        <w:rPr>
          <w:rFonts w:hint="eastAsia"/>
        </w:rPr>
        <w:t>GB 50011</w:t>
      </w:r>
      <w:r>
        <w:rPr>
          <w:rFonts w:hint="eastAsia"/>
        </w:rPr>
        <w:t>的要求；电磁辐射应符合现行国家标准《电磁辐射防护规定》</w:t>
      </w:r>
      <w:r>
        <w:rPr>
          <w:rFonts w:hint="eastAsia"/>
        </w:rPr>
        <w:t>GB 8702</w:t>
      </w:r>
      <w:r>
        <w:rPr>
          <w:rFonts w:hint="eastAsia"/>
        </w:rPr>
        <w:t>的规定。</w:t>
      </w:r>
    </w:p>
    <w:p w14:paraId="5826E31A" w14:textId="77777777" w:rsidR="00FC5AAA" w:rsidRPr="005400D5" w:rsidRDefault="00FC5AAA" w:rsidP="00684EC4">
      <w:pPr>
        <w:ind w:firstLine="480"/>
      </w:pPr>
      <w:r>
        <w:rPr>
          <w:rFonts w:hint="eastAsia"/>
        </w:rPr>
        <w:t>本条的评价方法为：规划评价查阅地形图，审核应对措施的合理性及相关检测报告或论证报告；运营评价查阅相关工程验收报告，并进行现场核实。</w:t>
      </w:r>
    </w:p>
    <w:p w14:paraId="66E3366F" w14:textId="77777777" w:rsidR="00FC5AAA" w:rsidRPr="0061692E" w:rsidRDefault="00FC5AAA" w:rsidP="00FC5AAA">
      <w:pPr>
        <w:pStyle w:val="af9"/>
        <w:numPr>
          <w:ilvl w:val="0"/>
          <w:numId w:val="32"/>
        </w:numPr>
        <w:spacing w:before="62" w:after="62"/>
        <w:ind w:firstLine="360"/>
      </w:pPr>
      <w:r w:rsidRPr="0061692E">
        <w:t>小镇</w:t>
      </w:r>
      <w:r>
        <w:t>应</w:t>
      </w:r>
      <w:r w:rsidRPr="0061692E">
        <w:rPr>
          <w:rFonts w:hint="eastAsia"/>
        </w:rPr>
        <w:t>保护历史建筑物、构筑物、古树名木等人文景观以及非物质文化遗产。</w:t>
      </w:r>
    </w:p>
    <w:p w14:paraId="2CE3C14F"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2751E4F9" w14:textId="77777777" w:rsidR="00FC5AAA" w:rsidRPr="0061692E" w:rsidRDefault="00FC5AAA" w:rsidP="00684EC4">
      <w:pPr>
        <w:ind w:firstLine="480"/>
      </w:pPr>
      <w:r w:rsidRPr="0061692E">
        <w:rPr>
          <w:rFonts w:hint="eastAsia"/>
        </w:rPr>
        <w:t>本条适用于规划、运营评价。</w:t>
      </w:r>
    </w:p>
    <w:p w14:paraId="0BC9F36F" w14:textId="77777777" w:rsidR="00FC5AAA" w:rsidRPr="0061692E" w:rsidRDefault="00FC5AAA" w:rsidP="00684EC4">
      <w:pPr>
        <w:ind w:firstLine="480"/>
        <w:rPr>
          <w:rFonts w:asciiTheme="minorEastAsia" w:hAnsiTheme="minorEastAsia"/>
        </w:rPr>
      </w:pPr>
      <w:r w:rsidRPr="0061692E">
        <w:rPr>
          <w:rFonts w:asciiTheme="minorEastAsia" w:hAnsiTheme="minorEastAsia" w:hint="eastAsia"/>
        </w:rPr>
        <w:t>历史文化遗产是不可再生的珍贵资源。随着经济全球化趋势和现代化进程的加快，</w:t>
      </w:r>
      <w:r w:rsidRPr="0061692E">
        <w:rPr>
          <w:rFonts w:asciiTheme="minorEastAsia" w:hAnsiTheme="minorEastAsia" w:hint="eastAsia"/>
        </w:rPr>
        <w:lastRenderedPageBreak/>
        <w:t>我国的文化生态正在发生巨大变化，文化遗产及其生存环境受到严重威胁。不少历史文化名城(街区、村镇)、古建筑、古遗址及风景名胜区整体风貌遭到破坏。在文化遗存相对丰富的少数民族聚居地区，由于人们生活环境和条件的变迁，民族或区域文化特色消失加快。因此，加强历史文化遗产保护刻不容缓。</w:t>
      </w:r>
    </w:p>
    <w:p w14:paraId="5D8CAE08" w14:textId="77777777" w:rsidR="00FC5AAA" w:rsidRPr="0061692E" w:rsidRDefault="00FC5AAA" w:rsidP="00684EC4">
      <w:pPr>
        <w:ind w:firstLine="480"/>
      </w:pPr>
      <w:r w:rsidRPr="0061692E">
        <w:rPr>
          <w:rFonts w:hint="eastAsia"/>
        </w:rPr>
        <w:t>历史文化保护有两个方面：物质性要素保护与非物质性要素保护。物质性要素主要包括：历史建筑物、构筑物、古树名木等人文景观，以及由这些景观及其周边自然环境相联系而形成的能够反映小镇历史文化的地段或整体格局风貌与景观风貌。其中历史建筑物一般不包括恢复重建、仿古、仿制建筑。对于具有一定保护价值、但未公布为文物保护单位和未登记为不可移动文物的建筑物、构筑物，符合一定条件的，也应纳入保护范围；非物质性要素即非物质文化遗产，根据《中华人民共和国非物质文化遗产法》规定，指各族人民世代相传并视为其文化遗产组成部分的各种传统文化表现形式，以及与传统文化表现形式相关的实物和场所。如地方民俗、传统工艺、传统技艺、地方性语言等。历史文化的保护应当依照有关法律、法规的规定，并遵循科学规划、分类管理、有效保护、合理利用、利用服从保护的原则，维护历史文化遗产的真实性和完整性，保护与其相互依存的自然和人文景观，保持、延续传统格局和风貌。</w:t>
      </w:r>
    </w:p>
    <w:p w14:paraId="78FD5865" w14:textId="77777777" w:rsidR="00FC5AAA" w:rsidRDefault="00FC5AAA" w:rsidP="00684EC4">
      <w:pPr>
        <w:ind w:firstLine="480"/>
      </w:pPr>
      <w:r w:rsidRPr="0061692E">
        <w:rPr>
          <w:rFonts w:hint="eastAsia"/>
        </w:rPr>
        <w:t>本条的评价方法为：规划评价查阅小镇区位</w:t>
      </w:r>
      <w:r w:rsidRPr="0061692E">
        <w:t>图</w:t>
      </w:r>
      <w:r w:rsidRPr="0061692E">
        <w:rPr>
          <w:rFonts w:hint="eastAsia"/>
        </w:rPr>
        <w:t>、相关历史图像、影音资料，以及地方相关规划、</w:t>
      </w:r>
      <w:r w:rsidRPr="0061692E">
        <w:t>园林、旅游、文化</w:t>
      </w:r>
      <w:r w:rsidRPr="0061692E">
        <w:rPr>
          <w:rFonts w:hint="eastAsia"/>
        </w:rPr>
        <w:t>等</w:t>
      </w:r>
      <w:r w:rsidRPr="0061692E">
        <w:t>有关</w:t>
      </w:r>
      <w:r w:rsidRPr="0061692E">
        <w:rPr>
          <w:rFonts w:hint="eastAsia"/>
        </w:rPr>
        <w:t>行政管理部门</w:t>
      </w:r>
      <w:r w:rsidRPr="0061692E">
        <w:t>的</w:t>
      </w:r>
      <w:r w:rsidRPr="0061692E">
        <w:rPr>
          <w:rFonts w:hint="eastAsia"/>
        </w:rPr>
        <w:t>法定</w:t>
      </w:r>
      <w:r w:rsidRPr="0061692E">
        <w:t>规划</w:t>
      </w:r>
      <w:r w:rsidRPr="0061692E">
        <w:rPr>
          <w:rFonts w:hint="eastAsia"/>
        </w:rPr>
        <w:t>文件及保护条例等；运行评价查阅相关竣工</w:t>
      </w:r>
      <w:r w:rsidRPr="0061692E">
        <w:t>图、影像</w:t>
      </w:r>
      <w:r w:rsidRPr="0061692E">
        <w:rPr>
          <w:rFonts w:hint="eastAsia"/>
        </w:rPr>
        <w:t>资料，并进行现场核实。</w:t>
      </w:r>
    </w:p>
    <w:p w14:paraId="53F38250" w14:textId="77777777" w:rsidR="00FC5AAA" w:rsidRPr="00B83A65" w:rsidRDefault="00FC5AAA" w:rsidP="00FC5AAA">
      <w:pPr>
        <w:pStyle w:val="2"/>
        <w:spacing w:before="156" w:after="156"/>
        <w:ind w:firstLineChars="0" w:firstLine="0"/>
      </w:pPr>
      <w:bookmarkStart w:id="68" w:name="_Toc21618132"/>
      <w:r w:rsidRPr="00B83A65">
        <w:t>8</w:t>
      </w:r>
      <w:r w:rsidRPr="00B83A65">
        <w:rPr>
          <w:rFonts w:hint="eastAsia"/>
        </w:rPr>
        <w:t xml:space="preserve">.2 </w:t>
      </w:r>
      <w:r w:rsidRPr="00B83A65">
        <w:rPr>
          <w:rFonts w:hint="eastAsia"/>
        </w:rPr>
        <w:t>评</w:t>
      </w:r>
      <w:r w:rsidRPr="00B83A65">
        <w:rPr>
          <w:rFonts w:hint="eastAsia"/>
        </w:rPr>
        <w:t xml:space="preserve"> </w:t>
      </w:r>
      <w:r w:rsidRPr="00B83A65">
        <w:rPr>
          <w:rFonts w:hint="eastAsia"/>
        </w:rPr>
        <w:t>分</w:t>
      </w:r>
      <w:r w:rsidRPr="00B83A65">
        <w:rPr>
          <w:rFonts w:hint="eastAsia"/>
        </w:rPr>
        <w:t xml:space="preserve"> </w:t>
      </w:r>
      <w:r w:rsidRPr="00B83A65">
        <w:rPr>
          <w:rFonts w:hint="eastAsia"/>
        </w:rPr>
        <w:t>项</w:t>
      </w:r>
      <w:bookmarkEnd w:id="68"/>
    </w:p>
    <w:p w14:paraId="3FDB2BCD" w14:textId="77777777" w:rsidR="00FC5AAA" w:rsidRPr="00B83A65" w:rsidRDefault="00FC5AAA" w:rsidP="00FC5AAA">
      <w:pPr>
        <w:pStyle w:val="3"/>
        <w:spacing w:before="156" w:after="156"/>
        <w:ind w:firstLineChars="82" w:firstLine="198"/>
      </w:pPr>
      <w:bookmarkStart w:id="69" w:name="_Toc21618133"/>
      <w:r w:rsidRPr="00B83A65">
        <w:rPr>
          <w:rFonts w:hint="eastAsia"/>
        </w:rPr>
        <w:t>Ⅰ</w:t>
      </w:r>
      <w:r w:rsidRPr="00B83A65">
        <w:rPr>
          <w:rFonts w:hint="eastAsia"/>
        </w:rPr>
        <w:t xml:space="preserve"> </w:t>
      </w:r>
      <w:proofErr w:type="gramStart"/>
      <w:r w:rsidRPr="00B83A65">
        <w:rPr>
          <w:rFonts w:hint="eastAsia"/>
        </w:rPr>
        <w:t>医</w:t>
      </w:r>
      <w:proofErr w:type="gramEnd"/>
      <w:r w:rsidRPr="00B83A65">
        <w:rPr>
          <w:rFonts w:hint="eastAsia"/>
        </w:rPr>
        <w:t>养结合</w:t>
      </w:r>
      <w:bookmarkEnd w:id="69"/>
      <w:r>
        <w:rPr>
          <w:rFonts w:hint="eastAsia"/>
        </w:rPr>
        <w:t>（</w:t>
      </w:r>
      <w:r>
        <w:rPr>
          <w:rFonts w:hint="eastAsia"/>
        </w:rPr>
        <w:t>30</w:t>
      </w:r>
      <w:r>
        <w:rPr>
          <w:rFonts w:hint="eastAsia"/>
        </w:rPr>
        <w:t>分）</w:t>
      </w:r>
    </w:p>
    <w:p w14:paraId="562C3129" w14:textId="77777777" w:rsidR="00FC5AAA" w:rsidRPr="00B83A65" w:rsidRDefault="00FC5AAA" w:rsidP="00FC5AAA">
      <w:pPr>
        <w:pStyle w:val="af9"/>
        <w:numPr>
          <w:ilvl w:val="0"/>
          <w:numId w:val="33"/>
        </w:numPr>
        <w:spacing w:before="62" w:after="62"/>
        <w:ind w:firstLine="360"/>
      </w:pPr>
      <w:r w:rsidRPr="00B83A65">
        <w:rPr>
          <w:rFonts w:cs="Arial" w:hint="eastAsia"/>
          <w:color w:val="202020"/>
          <w:shd w:val="clear" w:color="auto" w:fill="FFFFFF"/>
        </w:rPr>
        <w:t>合理设置医疗卫生服务设施，</w:t>
      </w:r>
      <w:proofErr w:type="gramStart"/>
      <w:r w:rsidRPr="00B83A65">
        <w:rPr>
          <w:szCs w:val="24"/>
        </w:rPr>
        <w:t>评价总分值</w:t>
      </w:r>
      <w:proofErr w:type="gramEnd"/>
      <w:r w:rsidRPr="00B83A65">
        <w:rPr>
          <w:szCs w:val="24"/>
        </w:rPr>
        <w:t>为</w:t>
      </w:r>
      <w:r>
        <w:rPr>
          <w:rFonts w:hint="eastAsia"/>
          <w:szCs w:val="24"/>
        </w:rPr>
        <w:t>10</w:t>
      </w:r>
      <w:r w:rsidRPr="00B83A65">
        <w:rPr>
          <w:szCs w:val="24"/>
        </w:rPr>
        <w:t>分，按下列规则分别评分并累计：</w:t>
      </w:r>
    </w:p>
    <w:p w14:paraId="7866DBFD" w14:textId="77777777" w:rsidR="00FC5AAA" w:rsidRPr="00B83A65" w:rsidRDefault="00FC5AAA" w:rsidP="00FC5AAA">
      <w:pPr>
        <w:pStyle w:val="a7"/>
        <w:spacing w:before="62" w:after="62"/>
        <w:ind w:firstLine="482"/>
      </w:pPr>
      <w:r w:rsidRPr="00C75DE4">
        <w:rPr>
          <w:rFonts w:hint="eastAsia"/>
          <w:b/>
        </w:rPr>
        <w:t>1</w:t>
      </w:r>
      <w:r w:rsidRPr="00B83A65">
        <w:rPr>
          <w:rFonts w:hint="eastAsia"/>
        </w:rPr>
        <w:t>按人口设置</w:t>
      </w:r>
      <w:r w:rsidRPr="00B83A65">
        <w:rPr>
          <w:rFonts w:cs="Arial" w:hint="eastAsia"/>
          <w:color w:val="202020"/>
          <w:shd w:val="clear" w:color="auto" w:fill="FFFFFF"/>
        </w:rPr>
        <w:t>卫生服务站、小型诊所、医院等，并符合表</w:t>
      </w:r>
      <w:r w:rsidRPr="00B83A65">
        <w:rPr>
          <w:rFonts w:cs="Arial" w:hint="eastAsia"/>
          <w:color w:val="202020"/>
          <w:shd w:val="clear" w:color="auto" w:fill="FFFFFF"/>
        </w:rPr>
        <w:t>8</w:t>
      </w:r>
      <w:r w:rsidRPr="00B83A65">
        <w:rPr>
          <w:rFonts w:cs="Arial"/>
          <w:color w:val="202020"/>
          <w:shd w:val="clear" w:color="auto" w:fill="FFFFFF"/>
        </w:rPr>
        <w:t>.2.1</w:t>
      </w:r>
      <w:r w:rsidRPr="00B83A65">
        <w:rPr>
          <w:rFonts w:cs="Arial"/>
          <w:color w:val="202020"/>
          <w:shd w:val="clear" w:color="auto" w:fill="FFFFFF"/>
        </w:rPr>
        <w:t>的规定</w:t>
      </w:r>
      <w:r w:rsidRPr="00B83A65">
        <w:rPr>
          <w:rFonts w:cs="Arial" w:hint="eastAsia"/>
          <w:color w:val="202020"/>
          <w:shd w:val="clear" w:color="auto" w:fill="FFFFFF"/>
        </w:rPr>
        <w:t>，得</w:t>
      </w:r>
      <w:r>
        <w:rPr>
          <w:rFonts w:hint="eastAsia"/>
        </w:rPr>
        <w:t>5</w:t>
      </w:r>
      <w:r w:rsidRPr="00B83A65">
        <w:rPr>
          <w:rFonts w:hint="eastAsia"/>
        </w:rPr>
        <w:t>分；</w:t>
      </w:r>
    </w:p>
    <w:p w14:paraId="1D1280E8" w14:textId="77777777" w:rsidR="00FC5AAA" w:rsidRPr="00B83A65" w:rsidRDefault="00FC5AAA" w:rsidP="00FC5AAA">
      <w:pPr>
        <w:spacing w:before="62" w:after="62"/>
        <w:ind w:firstLine="480"/>
        <w:jc w:val="center"/>
      </w:pPr>
      <w:r w:rsidRPr="00B83A65">
        <w:rPr>
          <w:rFonts w:hint="eastAsia"/>
        </w:rPr>
        <w:t>表</w:t>
      </w:r>
      <w:r w:rsidRPr="00B83A65">
        <w:t xml:space="preserve">8.2.1  </w:t>
      </w:r>
      <w:r w:rsidRPr="00B83A65">
        <w:rPr>
          <w:rFonts w:hint="eastAsia"/>
        </w:rPr>
        <w:t>小镇卫生服务建筑面积指标</w:t>
      </w:r>
    </w:p>
    <w:tbl>
      <w:tblPr>
        <w:tblStyle w:val="af0"/>
        <w:tblW w:w="0" w:type="auto"/>
        <w:tblInd w:w="1540" w:type="dxa"/>
        <w:tblLook w:val="04A0" w:firstRow="1" w:lastRow="0" w:firstColumn="1" w:lastColumn="0" w:noHBand="0" w:noVBand="1"/>
      </w:tblPr>
      <w:tblGrid>
        <w:gridCol w:w="2550"/>
        <w:gridCol w:w="2695"/>
      </w:tblGrid>
      <w:tr w:rsidR="00FC5AAA" w:rsidRPr="00B83A65" w14:paraId="4A564025" w14:textId="77777777" w:rsidTr="00A93BC3">
        <w:tc>
          <w:tcPr>
            <w:tcW w:w="2550" w:type="dxa"/>
          </w:tcPr>
          <w:p w14:paraId="69E811D4" w14:textId="77777777" w:rsidR="00FC5AAA" w:rsidRPr="00B83A65" w:rsidRDefault="00FC5AAA" w:rsidP="00A93BC3">
            <w:pPr>
              <w:pStyle w:val="a7"/>
              <w:spacing w:before="62" w:after="62"/>
              <w:ind w:firstLineChars="0" w:firstLine="0"/>
              <w:jc w:val="center"/>
              <w:rPr>
                <w:b/>
              </w:rPr>
            </w:pPr>
            <w:r w:rsidRPr="00B83A65">
              <w:rPr>
                <w:rFonts w:hint="eastAsia"/>
                <w:b/>
              </w:rPr>
              <w:t>服务人口</w:t>
            </w:r>
            <w:r>
              <w:rPr>
                <w:rFonts w:hint="eastAsia"/>
                <w:b/>
              </w:rPr>
              <w:t>（万人）</w:t>
            </w:r>
          </w:p>
        </w:tc>
        <w:tc>
          <w:tcPr>
            <w:tcW w:w="2695" w:type="dxa"/>
          </w:tcPr>
          <w:p w14:paraId="0700F226" w14:textId="77777777" w:rsidR="00FC5AAA" w:rsidRPr="00B83A65" w:rsidRDefault="00FC5AAA" w:rsidP="00A93BC3">
            <w:pPr>
              <w:pStyle w:val="a7"/>
              <w:spacing w:before="62" w:after="62"/>
              <w:ind w:firstLineChars="0" w:firstLine="0"/>
              <w:jc w:val="center"/>
              <w:rPr>
                <w:b/>
              </w:rPr>
            </w:pPr>
            <w:r w:rsidRPr="00B83A65">
              <w:rPr>
                <w:rFonts w:hint="eastAsia"/>
                <w:b/>
              </w:rPr>
              <w:t>建筑面积</w:t>
            </w:r>
            <w:r>
              <w:rPr>
                <w:rFonts w:hint="eastAsia"/>
                <w:b/>
              </w:rPr>
              <w:t>（</w:t>
            </w:r>
            <w:r w:rsidRPr="00B83A65">
              <w:rPr>
                <w:rFonts w:hint="eastAsia"/>
              </w:rPr>
              <w:t>m</w:t>
            </w:r>
            <w:r w:rsidRPr="00B83A65">
              <w:rPr>
                <w:vertAlign w:val="superscript"/>
              </w:rPr>
              <w:t>2</w:t>
            </w:r>
            <w:r>
              <w:rPr>
                <w:rFonts w:hint="eastAsia"/>
                <w:b/>
              </w:rPr>
              <w:t>）</w:t>
            </w:r>
          </w:p>
        </w:tc>
      </w:tr>
      <w:tr w:rsidR="00FC5AAA" w:rsidRPr="00B83A65" w14:paraId="55EDBF0C" w14:textId="77777777" w:rsidTr="00A93BC3">
        <w:tc>
          <w:tcPr>
            <w:tcW w:w="2550" w:type="dxa"/>
          </w:tcPr>
          <w:p w14:paraId="69E7A8F3" w14:textId="77777777" w:rsidR="00FC5AAA" w:rsidRPr="00B83A65" w:rsidRDefault="00FC5AAA" w:rsidP="00A93BC3">
            <w:pPr>
              <w:pStyle w:val="a7"/>
              <w:spacing w:before="62" w:after="62"/>
              <w:ind w:firstLineChars="0" w:firstLine="0"/>
              <w:jc w:val="center"/>
              <w:rPr>
                <w:b/>
              </w:rPr>
            </w:pPr>
            <w:r w:rsidRPr="00894578">
              <w:rPr>
                <w:rFonts w:hint="eastAsia"/>
              </w:rPr>
              <w:t>小于</w:t>
            </w:r>
            <w:r w:rsidRPr="00894578">
              <w:rPr>
                <w:rFonts w:hint="eastAsia"/>
              </w:rPr>
              <w:t>1</w:t>
            </w:r>
          </w:p>
        </w:tc>
        <w:tc>
          <w:tcPr>
            <w:tcW w:w="2695" w:type="dxa"/>
          </w:tcPr>
          <w:p w14:paraId="7749667D" w14:textId="77777777" w:rsidR="00FC5AAA" w:rsidRPr="00B83A65" w:rsidRDefault="00FC5AAA" w:rsidP="00A93BC3">
            <w:pPr>
              <w:pStyle w:val="a7"/>
              <w:spacing w:before="62" w:after="62"/>
              <w:ind w:firstLineChars="0" w:firstLine="0"/>
              <w:jc w:val="center"/>
              <w:rPr>
                <w:b/>
              </w:rPr>
            </w:pPr>
            <w:r w:rsidRPr="00894578">
              <w:rPr>
                <w:rFonts w:hint="eastAsia"/>
              </w:rPr>
              <w:t>3</w:t>
            </w:r>
            <w:r w:rsidRPr="00894578">
              <w:t>00</w:t>
            </w:r>
          </w:p>
        </w:tc>
      </w:tr>
      <w:tr w:rsidR="00FC5AAA" w:rsidRPr="00B83A65" w14:paraId="5D407ADB" w14:textId="77777777" w:rsidTr="00A93BC3">
        <w:tc>
          <w:tcPr>
            <w:tcW w:w="2550" w:type="dxa"/>
          </w:tcPr>
          <w:p w14:paraId="1CC71018" w14:textId="77777777" w:rsidR="00FC5AAA" w:rsidRPr="00B83A65" w:rsidRDefault="00FC5AAA" w:rsidP="00A93BC3">
            <w:pPr>
              <w:pStyle w:val="a7"/>
              <w:spacing w:before="62" w:after="62"/>
              <w:ind w:firstLineChars="0" w:firstLine="0"/>
              <w:jc w:val="center"/>
            </w:pPr>
            <w:r w:rsidRPr="00B83A65">
              <w:t>1</w:t>
            </w:r>
            <w:r w:rsidRPr="00B83A65">
              <w:rPr>
                <w:rFonts w:hint="eastAsia"/>
              </w:rPr>
              <w:t>~</w:t>
            </w:r>
            <w:r w:rsidRPr="00B83A65">
              <w:t>3</w:t>
            </w:r>
          </w:p>
        </w:tc>
        <w:tc>
          <w:tcPr>
            <w:tcW w:w="2695" w:type="dxa"/>
          </w:tcPr>
          <w:p w14:paraId="1BC12F4E" w14:textId="77777777" w:rsidR="00FC5AAA" w:rsidRPr="00B83A65" w:rsidRDefault="00FC5AAA" w:rsidP="00A93BC3">
            <w:pPr>
              <w:pStyle w:val="a7"/>
              <w:spacing w:before="62" w:after="62"/>
              <w:ind w:firstLineChars="0" w:firstLine="0"/>
              <w:jc w:val="center"/>
            </w:pPr>
            <w:r w:rsidRPr="00B83A65">
              <w:t>1000</w:t>
            </w:r>
          </w:p>
        </w:tc>
      </w:tr>
      <w:tr w:rsidR="00FC5AAA" w:rsidRPr="00B83A65" w14:paraId="64CAF89C" w14:textId="77777777" w:rsidTr="00A93BC3">
        <w:tc>
          <w:tcPr>
            <w:tcW w:w="2550" w:type="dxa"/>
          </w:tcPr>
          <w:p w14:paraId="0DB61441" w14:textId="77777777" w:rsidR="00FC5AAA" w:rsidRPr="00B83A65" w:rsidRDefault="00FC5AAA" w:rsidP="00A93BC3">
            <w:pPr>
              <w:pStyle w:val="a7"/>
              <w:spacing w:before="62" w:after="62"/>
              <w:ind w:firstLineChars="0" w:firstLine="0"/>
              <w:jc w:val="center"/>
            </w:pPr>
            <w:r w:rsidRPr="00B83A65">
              <w:t>3</w:t>
            </w:r>
            <w:r w:rsidRPr="00B83A65">
              <w:rPr>
                <w:rFonts w:hint="eastAsia"/>
              </w:rPr>
              <w:t>~</w:t>
            </w:r>
            <w:r w:rsidRPr="00B83A65">
              <w:t>5</w:t>
            </w:r>
          </w:p>
        </w:tc>
        <w:tc>
          <w:tcPr>
            <w:tcW w:w="2695" w:type="dxa"/>
          </w:tcPr>
          <w:p w14:paraId="1D33BC49" w14:textId="77777777" w:rsidR="00FC5AAA" w:rsidRPr="00B83A65" w:rsidRDefault="00FC5AAA" w:rsidP="00A93BC3">
            <w:pPr>
              <w:pStyle w:val="a7"/>
              <w:spacing w:before="62" w:after="62"/>
              <w:ind w:firstLineChars="0" w:firstLine="0"/>
              <w:jc w:val="center"/>
            </w:pPr>
            <w:r w:rsidRPr="00B83A65">
              <w:t>1400</w:t>
            </w:r>
          </w:p>
        </w:tc>
      </w:tr>
      <w:tr w:rsidR="00FC5AAA" w:rsidRPr="00B83A65" w14:paraId="18182AE7" w14:textId="77777777" w:rsidTr="00A93BC3">
        <w:tc>
          <w:tcPr>
            <w:tcW w:w="2550" w:type="dxa"/>
          </w:tcPr>
          <w:p w14:paraId="59B06C6F" w14:textId="77777777" w:rsidR="00FC5AAA" w:rsidRPr="00B83A65" w:rsidRDefault="00FC5AAA" w:rsidP="00A93BC3">
            <w:pPr>
              <w:pStyle w:val="a7"/>
              <w:spacing w:before="62" w:after="62"/>
              <w:ind w:firstLineChars="0" w:firstLine="0"/>
              <w:jc w:val="center"/>
            </w:pPr>
            <w:r w:rsidRPr="00B83A65">
              <w:t>5</w:t>
            </w:r>
            <w:r w:rsidRPr="00B83A65">
              <w:rPr>
                <w:rFonts w:hint="eastAsia"/>
              </w:rPr>
              <w:t>~</w:t>
            </w:r>
            <w:r w:rsidRPr="00B83A65">
              <w:t xml:space="preserve">7 </w:t>
            </w:r>
          </w:p>
        </w:tc>
        <w:tc>
          <w:tcPr>
            <w:tcW w:w="2695" w:type="dxa"/>
          </w:tcPr>
          <w:p w14:paraId="603CD083" w14:textId="77777777" w:rsidR="00FC5AAA" w:rsidRPr="00B83A65" w:rsidRDefault="00FC5AAA" w:rsidP="00A93BC3">
            <w:pPr>
              <w:pStyle w:val="a7"/>
              <w:spacing w:before="62" w:after="62"/>
              <w:ind w:firstLineChars="0" w:firstLine="0"/>
              <w:jc w:val="center"/>
            </w:pPr>
            <w:r w:rsidRPr="00B83A65">
              <w:t>1700</w:t>
            </w:r>
          </w:p>
        </w:tc>
      </w:tr>
      <w:tr w:rsidR="00FC5AAA" w:rsidRPr="00B83A65" w14:paraId="1470F9FD" w14:textId="77777777" w:rsidTr="00A93BC3">
        <w:tc>
          <w:tcPr>
            <w:tcW w:w="2550" w:type="dxa"/>
          </w:tcPr>
          <w:p w14:paraId="72329650" w14:textId="77777777" w:rsidR="00FC5AAA" w:rsidRPr="00B83A65" w:rsidRDefault="00FC5AAA" w:rsidP="00A93BC3">
            <w:pPr>
              <w:pStyle w:val="a7"/>
              <w:spacing w:before="62" w:after="62"/>
              <w:ind w:firstLineChars="0" w:firstLine="0"/>
              <w:jc w:val="center"/>
            </w:pPr>
            <w:r w:rsidRPr="00B83A65">
              <w:t>7</w:t>
            </w:r>
            <w:r>
              <w:rPr>
                <w:rFonts w:hint="eastAsia"/>
              </w:rPr>
              <w:t>及以上</w:t>
            </w:r>
          </w:p>
        </w:tc>
        <w:tc>
          <w:tcPr>
            <w:tcW w:w="2695" w:type="dxa"/>
          </w:tcPr>
          <w:p w14:paraId="19BD7652" w14:textId="77777777" w:rsidR="00FC5AAA" w:rsidRPr="00B83A65" w:rsidRDefault="00FC5AAA" w:rsidP="00A93BC3">
            <w:pPr>
              <w:pStyle w:val="a7"/>
              <w:spacing w:before="62" w:after="62"/>
              <w:ind w:firstLineChars="0" w:firstLine="0"/>
              <w:jc w:val="center"/>
            </w:pPr>
            <w:r w:rsidRPr="00B83A65">
              <w:rPr>
                <w:rFonts w:hint="eastAsia"/>
              </w:rPr>
              <w:t>20</w:t>
            </w:r>
            <w:r w:rsidRPr="00B83A65">
              <w:t>00</w:t>
            </w:r>
          </w:p>
        </w:tc>
      </w:tr>
    </w:tbl>
    <w:p w14:paraId="4D331C5A" w14:textId="77777777" w:rsidR="00FC5AAA" w:rsidRPr="00B83A65" w:rsidRDefault="00FC5AAA" w:rsidP="00FC5AAA">
      <w:pPr>
        <w:pStyle w:val="a7"/>
        <w:spacing w:before="62" w:after="62"/>
        <w:ind w:firstLine="482"/>
      </w:pPr>
      <w:r w:rsidRPr="00C75DE4">
        <w:rPr>
          <w:rFonts w:hint="eastAsia"/>
          <w:b/>
        </w:rPr>
        <w:lastRenderedPageBreak/>
        <w:t>2</w:t>
      </w:r>
      <w:r w:rsidRPr="00B83A65">
        <w:rPr>
          <w:rFonts w:hint="eastAsia"/>
        </w:rPr>
        <w:t>优化医疗卫生资源布局，形成</w:t>
      </w:r>
      <w:r w:rsidRPr="00B83A65">
        <w:t>15</w:t>
      </w:r>
      <w:r w:rsidRPr="00B83A65">
        <w:rPr>
          <w:rFonts w:hint="eastAsia"/>
        </w:rPr>
        <w:t>min</w:t>
      </w:r>
      <w:r w:rsidRPr="00B83A65">
        <w:rPr>
          <w:rFonts w:hint="eastAsia"/>
        </w:rPr>
        <w:t>医疗服务圈，实现医疗服务</w:t>
      </w:r>
      <w:proofErr w:type="gramStart"/>
      <w:r w:rsidRPr="00B83A65">
        <w:rPr>
          <w:rFonts w:hint="eastAsia"/>
        </w:rPr>
        <w:t>公平可</w:t>
      </w:r>
      <w:proofErr w:type="gramEnd"/>
      <w:r w:rsidRPr="00B83A65">
        <w:rPr>
          <w:rFonts w:hint="eastAsia"/>
        </w:rPr>
        <w:t>及、群众就近就医，得</w:t>
      </w:r>
      <w:r>
        <w:rPr>
          <w:rFonts w:hint="eastAsia"/>
        </w:rPr>
        <w:t>3</w:t>
      </w:r>
      <w:r w:rsidRPr="00B83A65">
        <w:rPr>
          <w:rFonts w:hint="eastAsia"/>
        </w:rPr>
        <w:t>分；</w:t>
      </w:r>
    </w:p>
    <w:p w14:paraId="3CD38070" w14:textId="77777777" w:rsidR="00FC5AAA" w:rsidRDefault="00FC5AAA" w:rsidP="00FC5AAA">
      <w:pPr>
        <w:ind w:firstLine="482"/>
        <w:rPr>
          <w:shd w:val="clear" w:color="auto" w:fill="FFFFFF"/>
        </w:rPr>
      </w:pPr>
      <w:r w:rsidRPr="00C75DE4">
        <w:rPr>
          <w:rFonts w:hint="eastAsia"/>
          <w:b/>
          <w:shd w:val="clear" w:color="auto" w:fill="FFFFFF"/>
        </w:rPr>
        <w:t>3</w:t>
      </w:r>
      <w:r w:rsidRPr="00B83A65">
        <w:rPr>
          <w:shd w:val="clear" w:color="auto" w:fill="FFFFFF"/>
        </w:rPr>
        <w:t xml:space="preserve"> </w:t>
      </w:r>
      <w:r w:rsidRPr="00B83A65">
        <w:rPr>
          <w:rFonts w:cs="Times New Roman"/>
          <w:shd w:val="clear" w:color="auto" w:fill="FFFFFF"/>
        </w:rPr>
        <w:t>15min</w:t>
      </w:r>
      <w:r w:rsidRPr="00B83A65">
        <w:rPr>
          <w:rFonts w:hint="eastAsia"/>
          <w:shd w:val="clear" w:color="auto" w:fill="FFFFFF"/>
        </w:rPr>
        <w:t>医疗卫生服务圈内有二乙及以上等级的医院，得</w:t>
      </w:r>
      <w:r>
        <w:rPr>
          <w:rFonts w:hint="eastAsia"/>
          <w:shd w:val="clear" w:color="auto" w:fill="FFFFFF"/>
        </w:rPr>
        <w:t>2</w:t>
      </w:r>
      <w:r w:rsidRPr="00B83A65">
        <w:rPr>
          <w:rFonts w:hint="eastAsia"/>
          <w:shd w:val="clear" w:color="auto" w:fill="FFFFFF"/>
        </w:rPr>
        <w:t>分。</w:t>
      </w:r>
    </w:p>
    <w:p w14:paraId="387BBD4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40C89A80" w14:textId="77777777" w:rsidR="00FC5AAA" w:rsidRDefault="00FC5AAA" w:rsidP="00684EC4">
      <w:pPr>
        <w:ind w:firstLine="480"/>
      </w:pPr>
      <w:r>
        <w:rPr>
          <w:rFonts w:hint="eastAsia"/>
        </w:rPr>
        <w:t>本条适用于规划、运营评价。</w:t>
      </w:r>
    </w:p>
    <w:p w14:paraId="6ADC0A99" w14:textId="77777777" w:rsidR="00FC5AAA" w:rsidRDefault="00351A67" w:rsidP="00684EC4">
      <w:pPr>
        <w:ind w:firstLine="480"/>
      </w:pPr>
      <w:hyperlink r:id="rId26" w:tgtFrame="_blank" w:history="1">
        <w:r w:rsidR="00FC5AAA" w:rsidRPr="006D3EA9">
          <w:rPr>
            <w:rFonts w:hint="eastAsia"/>
          </w:rPr>
          <w:t>医疗卫生</w:t>
        </w:r>
      </w:hyperlink>
      <w:r w:rsidR="00FC5AAA" w:rsidRPr="006D3EA9">
        <w:rPr>
          <w:rFonts w:hint="eastAsia"/>
        </w:rPr>
        <w:t>基础设施是满足社会公众的基本公共需求，在</w:t>
      </w:r>
      <w:hyperlink r:id="rId27" w:tgtFrame="_blank" w:history="1">
        <w:r w:rsidR="00FC5AAA" w:rsidRPr="006D3EA9">
          <w:rPr>
            <w:rFonts w:hint="eastAsia"/>
          </w:rPr>
          <w:t>城乡统筹</w:t>
        </w:r>
      </w:hyperlink>
      <w:r w:rsidR="00FC5AAA" w:rsidRPr="006D3EA9">
        <w:rPr>
          <w:rFonts w:hint="eastAsia"/>
        </w:rPr>
        <w:t>的背景下，将</w:t>
      </w:r>
      <w:hyperlink r:id="rId28" w:tgtFrame="_blank" w:history="1">
        <w:r w:rsidR="00FC5AAA" w:rsidRPr="006D3EA9">
          <w:rPr>
            <w:rFonts w:hint="eastAsia"/>
          </w:rPr>
          <w:t>医疗卫生</w:t>
        </w:r>
      </w:hyperlink>
      <w:r w:rsidR="00FC5AAA" w:rsidRPr="006D3EA9">
        <w:rPr>
          <w:rFonts w:hint="eastAsia"/>
        </w:rPr>
        <w:t>基础设施界定为医院、镇卫生院</w:t>
      </w:r>
      <w:r w:rsidR="00FC5AAA" w:rsidRPr="006D3EA9">
        <w:rPr>
          <w:rFonts w:hint="eastAsia"/>
        </w:rPr>
        <w:t>(</w:t>
      </w:r>
      <w:hyperlink r:id="rId29" w:tgtFrame="_blank" w:history="1">
        <w:r w:rsidR="00FC5AAA" w:rsidRPr="006D3EA9">
          <w:rPr>
            <w:rFonts w:hint="eastAsia"/>
          </w:rPr>
          <w:t>社区卫生服务中心</w:t>
        </w:r>
      </w:hyperlink>
      <w:r w:rsidR="00FC5AAA" w:rsidRPr="006D3EA9">
        <w:rPr>
          <w:rFonts w:hint="eastAsia"/>
        </w:rPr>
        <w:t>)</w:t>
      </w:r>
      <w:r w:rsidR="00FC5AAA" w:rsidRPr="006D3EA9">
        <w:rPr>
          <w:rFonts w:hint="eastAsia"/>
        </w:rPr>
        <w:t>、</w:t>
      </w:r>
      <w:hyperlink r:id="rId30" w:tgtFrame="_blank" w:history="1">
        <w:r w:rsidR="00FC5AAA" w:rsidRPr="006D3EA9">
          <w:rPr>
            <w:rFonts w:hint="eastAsia"/>
          </w:rPr>
          <w:t>村卫生室</w:t>
        </w:r>
      </w:hyperlink>
      <w:r w:rsidR="00FC5AAA" w:rsidRPr="006D3EA9">
        <w:rPr>
          <w:rFonts w:hint="eastAsia"/>
        </w:rPr>
        <w:t>(</w:t>
      </w:r>
      <w:hyperlink r:id="rId31" w:tgtFrame="_blank" w:history="1">
        <w:r w:rsidR="00FC5AAA" w:rsidRPr="006D3EA9">
          <w:rPr>
            <w:rFonts w:hint="eastAsia"/>
          </w:rPr>
          <w:t>社区卫生服务站</w:t>
        </w:r>
      </w:hyperlink>
      <w:r w:rsidR="00FC5AAA" w:rsidRPr="006D3EA9">
        <w:rPr>
          <w:rFonts w:hint="eastAsia"/>
        </w:rPr>
        <w:t>)</w:t>
      </w:r>
      <w:r w:rsidR="00FC5AAA" w:rsidRPr="006D3EA9">
        <w:rPr>
          <w:rFonts w:hint="eastAsia"/>
        </w:rPr>
        <w:t>。为促进基本医疗卫生服务均等化，</w:t>
      </w:r>
      <w:r w:rsidR="00FC5AAA">
        <w:rPr>
          <w:rFonts w:hint="eastAsia"/>
        </w:rPr>
        <w:t>小镇内应提供符合要求的医疗卫生服务设施，结合市政配套的公共医疗卫生服务资源，达到一定的医疗卫生服务能力，为小镇居民提供及时而持续的医疗、护理条件。在诊疗过程中力求缩短就医时间和流程，减轻居民在就医过程中的负担，首先</w:t>
      </w:r>
      <w:r w:rsidR="00FC5AAA">
        <w:t>，</w:t>
      </w:r>
      <w:r w:rsidR="00FC5AAA">
        <w:rPr>
          <w:rFonts w:hint="eastAsia"/>
        </w:rPr>
        <w:t>应统筹基层医疗服务机构的建设，设置卫生服务站、小型诊所、医院等，形成完善的医疗卫生服务体系。小镇医疗</w:t>
      </w:r>
      <w:r w:rsidR="00FC5AAA" w:rsidRPr="008C5705">
        <w:rPr>
          <w:rFonts w:hint="eastAsia"/>
        </w:rPr>
        <w:t>卫生服务中心</w:t>
      </w:r>
      <w:r w:rsidR="00FC5AAA">
        <w:rPr>
          <w:rFonts w:hint="eastAsia"/>
        </w:rPr>
        <w:t>的</w:t>
      </w:r>
      <w:r w:rsidR="00FC5AAA">
        <w:t>设置</w:t>
      </w:r>
      <w:r w:rsidR="00FC5AAA">
        <w:rPr>
          <w:rFonts w:hint="eastAsia"/>
        </w:rPr>
        <w:t>应考虑</w:t>
      </w:r>
      <w:r w:rsidR="00FC5AAA" w:rsidRPr="008C5705">
        <w:rPr>
          <w:rFonts w:hint="eastAsia"/>
        </w:rPr>
        <w:t>服务人口数量</w:t>
      </w:r>
      <w:r w:rsidR="00FC5AAA">
        <w:rPr>
          <w:rFonts w:hint="eastAsia"/>
        </w:rPr>
        <w:t>、</w:t>
      </w:r>
      <w:r w:rsidR="00FC5AAA">
        <w:t>当地经济</w:t>
      </w:r>
      <w:r w:rsidR="00FC5AAA">
        <w:rPr>
          <w:rFonts w:hint="eastAsia"/>
        </w:rPr>
        <w:t>发展</w:t>
      </w:r>
      <w:r w:rsidR="00FC5AAA">
        <w:t>水平、服务半径、地理位置、交通条件等因素，</w:t>
      </w:r>
      <w:r w:rsidR="00FC5AAA" w:rsidRPr="00BA5839">
        <w:rPr>
          <w:rFonts w:hint="eastAsia"/>
          <w:bCs/>
        </w:rPr>
        <w:t>参照</w:t>
      </w:r>
      <w:r w:rsidR="00FC5AAA">
        <w:rPr>
          <w:rFonts w:hint="eastAsia"/>
        </w:rPr>
        <w:t>“</w:t>
      </w:r>
      <w:r w:rsidR="00FC5AAA" w:rsidRPr="00BA5839">
        <w:rPr>
          <w:rFonts w:hint="eastAsia"/>
          <w:bCs/>
        </w:rPr>
        <w:t>社区卫生服务中心、站建设标准（建标</w:t>
      </w:r>
      <w:r w:rsidR="00FC5AAA" w:rsidRPr="00BA5839">
        <w:rPr>
          <w:rFonts w:hint="eastAsia"/>
          <w:bCs/>
        </w:rPr>
        <w:t>163-2013</w:t>
      </w:r>
      <w:r w:rsidR="00FC5AAA" w:rsidRPr="00A031EE">
        <w:rPr>
          <w:rFonts w:hint="eastAsia"/>
          <w:bCs/>
        </w:rPr>
        <w:t>）</w:t>
      </w:r>
      <w:r w:rsidR="00FC5AAA">
        <w:rPr>
          <w:rFonts w:hint="eastAsia"/>
        </w:rPr>
        <w:t>”</w:t>
      </w:r>
      <w:r w:rsidR="00FC5AAA" w:rsidRPr="00BA5839">
        <w:rPr>
          <w:rFonts w:hint="eastAsia"/>
          <w:bCs/>
        </w:rPr>
        <w:t>、</w:t>
      </w:r>
      <w:r w:rsidR="00FC5AAA">
        <w:rPr>
          <w:rFonts w:hint="eastAsia"/>
        </w:rPr>
        <w:t>“</w:t>
      </w:r>
      <w:r w:rsidR="00FC5AAA" w:rsidRPr="00D2213B">
        <w:rPr>
          <w:rFonts w:hint="eastAsia"/>
          <w:bCs/>
        </w:rPr>
        <w:t>乡镇卫生院建设标准</w:t>
      </w:r>
      <w:r w:rsidR="00FC5AAA">
        <w:rPr>
          <w:rFonts w:hint="eastAsia"/>
        </w:rPr>
        <w:t>（</w:t>
      </w:r>
      <w:r w:rsidR="00FC5AAA" w:rsidRPr="00D2213B">
        <w:rPr>
          <w:rFonts w:hint="eastAsia"/>
          <w:bCs/>
        </w:rPr>
        <w:t>建标</w:t>
      </w:r>
      <w:r w:rsidR="00FC5AAA" w:rsidRPr="00D2213B">
        <w:rPr>
          <w:bCs/>
        </w:rPr>
        <w:t>[2008]142</w:t>
      </w:r>
      <w:r w:rsidR="00FC5AAA" w:rsidRPr="00D2213B">
        <w:rPr>
          <w:rFonts w:hint="eastAsia"/>
          <w:bCs/>
        </w:rPr>
        <w:t>号</w:t>
      </w:r>
      <w:r w:rsidR="00FC5AAA">
        <w:rPr>
          <w:rFonts w:hint="eastAsia"/>
        </w:rPr>
        <w:t>）”</w:t>
      </w:r>
      <w:r w:rsidR="00FC5AAA">
        <w:t>的</w:t>
      </w:r>
      <w:r w:rsidR="00FC5AAA">
        <w:rPr>
          <w:rFonts w:hint="eastAsia"/>
        </w:rPr>
        <w:t>有关</w:t>
      </w:r>
      <w:r w:rsidR="00FC5AAA">
        <w:t>规定，</w:t>
      </w:r>
      <w:r w:rsidR="00FC5AAA">
        <w:rPr>
          <w:rFonts w:hint="eastAsia"/>
        </w:rPr>
        <w:t>小镇医疗</w:t>
      </w:r>
      <w:r w:rsidR="00FC5AAA" w:rsidRPr="0061692E">
        <w:rPr>
          <w:rFonts w:hint="eastAsia"/>
        </w:rPr>
        <w:t>卫生服务</w:t>
      </w:r>
      <w:r w:rsidR="00FC5AAA">
        <w:rPr>
          <w:rFonts w:hint="eastAsia"/>
        </w:rPr>
        <w:t>设施</w:t>
      </w:r>
      <w:r w:rsidR="00FC5AAA" w:rsidRPr="0061692E">
        <w:rPr>
          <w:rFonts w:hint="eastAsia"/>
        </w:rPr>
        <w:t>建筑面积</w:t>
      </w:r>
      <w:r w:rsidR="00FC5AAA">
        <w:rPr>
          <w:rFonts w:hint="eastAsia"/>
        </w:rPr>
        <w:t>应</w:t>
      </w:r>
      <w:r w:rsidR="00FC5AAA" w:rsidRPr="0061692E">
        <w:rPr>
          <w:rFonts w:hint="eastAsia"/>
        </w:rPr>
        <w:t>按人口配置并达到表</w:t>
      </w:r>
      <w:r w:rsidR="00FC5AAA" w:rsidRPr="0061692E">
        <w:rPr>
          <w:rFonts w:hint="eastAsia"/>
        </w:rPr>
        <w:t>8.2.1</w:t>
      </w:r>
      <w:r w:rsidR="00FC5AAA" w:rsidRPr="0061692E">
        <w:rPr>
          <w:rFonts w:hint="eastAsia"/>
        </w:rPr>
        <w:t>的标准，</w:t>
      </w:r>
      <w:r w:rsidR="00FC5AAA">
        <w:rPr>
          <w:rFonts w:hint="eastAsia"/>
        </w:rPr>
        <w:t>以保证医疗机构的患者接待能力，提高机构的服务效率和水平；其次</w:t>
      </w:r>
      <w:r w:rsidR="00FC5AAA">
        <w:t>，应</w:t>
      </w:r>
      <w:r w:rsidR="00FC5AAA">
        <w:rPr>
          <w:rFonts w:hint="eastAsia"/>
        </w:rPr>
        <w:t>优化卫生资源配置，以</w:t>
      </w:r>
      <w:r w:rsidR="00FC5AAA">
        <w:t>小镇居民</w:t>
      </w:r>
      <w:r w:rsidR="00FC5AAA">
        <w:rPr>
          <w:rFonts w:hint="eastAsia"/>
        </w:rPr>
        <w:t>健康</w:t>
      </w:r>
      <w:r w:rsidR="00FC5AAA">
        <w:t>需求</w:t>
      </w:r>
      <w:r w:rsidR="00FC5AAA" w:rsidRPr="00107891">
        <w:t>导向，实现周边居住区</w:t>
      </w:r>
      <w:r w:rsidR="00FC5AAA" w:rsidRPr="00107891">
        <w:t>15</w:t>
      </w:r>
      <w:r w:rsidR="00FC5AAA" w:rsidRPr="00107891">
        <w:t>分钟基层医疗服务圈，为</w:t>
      </w:r>
      <w:r w:rsidR="00FC5AAA">
        <w:rPr>
          <w:rFonts w:hint="eastAsia"/>
        </w:rPr>
        <w:t>小镇</w:t>
      </w:r>
      <w:r w:rsidR="00FC5AAA" w:rsidRPr="00107891">
        <w:t>百姓提供有效、方便、综合的卫生服务机构</w:t>
      </w:r>
      <w:r w:rsidR="00FC5AAA">
        <w:rPr>
          <w:rFonts w:hint="eastAsia"/>
        </w:rPr>
        <w:t>，</w:t>
      </w:r>
      <w:r w:rsidR="00FC5AAA" w:rsidRPr="00AE6336">
        <w:t>实现医疗服务</w:t>
      </w:r>
      <w:proofErr w:type="gramStart"/>
      <w:r w:rsidR="00FC5AAA" w:rsidRPr="00AE6336">
        <w:t>公平可</w:t>
      </w:r>
      <w:proofErr w:type="gramEnd"/>
      <w:r w:rsidR="00FC5AAA" w:rsidRPr="00AE6336">
        <w:t>及、群众就近就医</w:t>
      </w:r>
      <w:r w:rsidR="00FC5AAA">
        <w:rPr>
          <w:rFonts w:hint="eastAsia"/>
        </w:rPr>
        <w:t>；并且</w:t>
      </w:r>
      <w:r w:rsidR="00FC5AAA">
        <w:rPr>
          <w:rFonts w:hint="eastAsia"/>
        </w:rPr>
        <w:t>15min</w:t>
      </w:r>
      <w:r w:rsidR="00FC5AAA">
        <w:rPr>
          <w:rFonts w:hint="eastAsia"/>
        </w:rPr>
        <w:t>医疗卫生服务圈内宜设有二乙及以上等级的医院，以满足小镇居民在较高水平上的就医需求。</w:t>
      </w:r>
    </w:p>
    <w:p w14:paraId="168F7137" w14:textId="77777777" w:rsidR="00FC5AAA" w:rsidRPr="00107891" w:rsidRDefault="00FC5AAA" w:rsidP="00684EC4">
      <w:pPr>
        <w:ind w:firstLine="480"/>
      </w:pPr>
      <w:r w:rsidRPr="00E70F69">
        <w:t>本条的评价方法为：</w:t>
      </w:r>
      <w:r>
        <w:rPr>
          <w:rFonts w:hint="eastAsia"/>
        </w:rPr>
        <w:t>规划评价</w:t>
      </w:r>
      <w:r w:rsidRPr="00E70F69">
        <w:rPr>
          <w:rFonts w:hint="eastAsia"/>
        </w:rPr>
        <w:t>查阅相关</w:t>
      </w:r>
      <w:r>
        <w:rPr>
          <w:rFonts w:hint="eastAsia"/>
        </w:rPr>
        <w:t>规划</w:t>
      </w:r>
      <w:r w:rsidRPr="00E70F69">
        <w:rPr>
          <w:rFonts w:hint="eastAsia"/>
        </w:rPr>
        <w:t>文件、</w:t>
      </w:r>
      <w:r>
        <w:rPr>
          <w:rFonts w:hint="eastAsia"/>
        </w:rPr>
        <w:t>相关</w:t>
      </w:r>
      <w:r w:rsidRPr="00107891">
        <w:t>说明</w:t>
      </w:r>
      <w:r w:rsidRPr="00107891">
        <w:rPr>
          <w:rFonts w:hint="eastAsia"/>
        </w:rPr>
        <w:t>；运营评价查阅相关竣工图，相关</w:t>
      </w:r>
      <w:r>
        <w:rPr>
          <w:rFonts w:hint="eastAsia"/>
        </w:rPr>
        <w:t>说明</w:t>
      </w:r>
      <w:r w:rsidRPr="00107891">
        <w:rPr>
          <w:rFonts w:hint="eastAsia"/>
        </w:rPr>
        <w:t>，并现场核实。</w:t>
      </w:r>
    </w:p>
    <w:p w14:paraId="17F71889" w14:textId="77777777" w:rsidR="00FC5AAA" w:rsidRPr="00B83A65"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设置新型医疗救助体制，为小镇居民医疗救治提供便捷帮助，提高医疗资源利用效率。</w:t>
      </w:r>
      <w:proofErr w:type="gramStart"/>
      <w:r w:rsidRPr="00B83A65">
        <w:rPr>
          <w:rFonts w:cs="Arial" w:hint="eastAsia"/>
          <w:color w:val="202020"/>
          <w:shd w:val="clear" w:color="auto" w:fill="FFFFFF"/>
        </w:rPr>
        <w:t>评价总分值</w:t>
      </w:r>
      <w:proofErr w:type="gramEnd"/>
      <w:r>
        <w:rPr>
          <w:rFonts w:cs="Arial" w:hint="eastAsia"/>
          <w:color w:val="202020"/>
          <w:shd w:val="clear" w:color="auto" w:fill="FFFFFF"/>
        </w:rPr>
        <w:t>6</w:t>
      </w:r>
      <w:r w:rsidRPr="00B83A65">
        <w:rPr>
          <w:rFonts w:cs="Arial" w:hint="eastAsia"/>
          <w:color w:val="202020"/>
          <w:shd w:val="clear" w:color="auto" w:fill="FFFFFF"/>
        </w:rPr>
        <w:t>分，按以下规则分别评分并累计：</w:t>
      </w:r>
    </w:p>
    <w:p w14:paraId="7D74F32B" w14:textId="77777777" w:rsidR="00FC5AAA" w:rsidRPr="00B83A65" w:rsidRDefault="00FC5AAA" w:rsidP="00FC5AAA">
      <w:pPr>
        <w:spacing w:before="62" w:after="62"/>
        <w:ind w:firstLine="482"/>
      </w:pPr>
      <w:r w:rsidRPr="00C75DE4">
        <w:rPr>
          <w:rFonts w:hint="eastAsia"/>
          <w:b/>
          <w:szCs w:val="24"/>
        </w:rPr>
        <w:t>1</w:t>
      </w:r>
      <w:r w:rsidRPr="00B83A65">
        <w:rPr>
          <w:rFonts w:hint="eastAsia"/>
          <w:szCs w:val="24"/>
        </w:rPr>
        <w:t>建立小镇居民互联网健康档案，设置</w:t>
      </w:r>
      <w:r w:rsidRPr="00B83A65">
        <w:rPr>
          <w:rFonts w:hint="eastAsia"/>
        </w:rPr>
        <w:t>智慧医疗平台，得</w:t>
      </w:r>
      <w:r>
        <w:rPr>
          <w:rFonts w:hint="eastAsia"/>
        </w:rPr>
        <w:t>2</w:t>
      </w:r>
      <w:r w:rsidRPr="00B83A65">
        <w:rPr>
          <w:rFonts w:hint="eastAsia"/>
        </w:rPr>
        <w:t>分</w:t>
      </w:r>
      <w:r>
        <w:rPr>
          <w:rFonts w:hint="eastAsia"/>
        </w:rPr>
        <w:t>；</w:t>
      </w:r>
    </w:p>
    <w:p w14:paraId="0AA1A9B1" w14:textId="77777777" w:rsidR="00FC5AAA" w:rsidRPr="00B83A65" w:rsidRDefault="00FC5AAA" w:rsidP="00FC5AAA">
      <w:pPr>
        <w:pStyle w:val="a7"/>
        <w:spacing w:before="62" w:after="62"/>
        <w:ind w:firstLine="482"/>
      </w:pPr>
      <w:r w:rsidRPr="00C75DE4">
        <w:rPr>
          <w:b/>
        </w:rPr>
        <w:t>2</w:t>
      </w:r>
      <w:r w:rsidRPr="00B83A65">
        <w:rPr>
          <w:rFonts w:hint="eastAsia"/>
        </w:rPr>
        <w:t>设</w:t>
      </w:r>
      <w:r w:rsidRPr="00B83A65">
        <w:t>有</w:t>
      </w:r>
      <w:r w:rsidRPr="00B83A65">
        <w:rPr>
          <w:rFonts w:hint="eastAsia"/>
        </w:rPr>
        <w:t>远程医疗系统，得</w:t>
      </w:r>
      <w:r>
        <w:rPr>
          <w:rFonts w:hint="eastAsia"/>
        </w:rPr>
        <w:t>2</w:t>
      </w:r>
      <w:r w:rsidRPr="00B83A65">
        <w:rPr>
          <w:rFonts w:hint="eastAsia"/>
        </w:rPr>
        <w:t>分</w:t>
      </w:r>
      <w:r>
        <w:rPr>
          <w:rFonts w:hint="eastAsia"/>
        </w:rPr>
        <w:t>；</w:t>
      </w:r>
    </w:p>
    <w:p w14:paraId="76F7A285" w14:textId="77777777" w:rsidR="00FC5AAA" w:rsidRDefault="00FC5AAA" w:rsidP="00FC5AAA">
      <w:pPr>
        <w:pStyle w:val="a7"/>
        <w:spacing w:before="62" w:after="62"/>
        <w:ind w:firstLine="482"/>
      </w:pPr>
      <w:r w:rsidRPr="00C75DE4">
        <w:rPr>
          <w:rFonts w:hint="eastAsia"/>
          <w:b/>
          <w:szCs w:val="24"/>
        </w:rPr>
        <w:t>3</w:t>
      </w:r>
      <w:r w:rsidRPr="00B83A65">
        <w:rPr>
          <w:rFonts w:hint="eastAsia"/>
          <w:szCs w:val="24"/>
        </w:rPr>
        <w:t>为</w:t>
      </w:r>
      <w:r w:rsidRPr="00B83A65">
        <w:rPr>
          <w:szCs w:val="24"/>
        </w:rPr>
        <w:t>老年人</w:t>
      </w:r>
      <w:r w:rsidRPr="00B83A65">
        <w:rPr>
          <w:rFonts w:hint="eastAsia"/>
          <w:szCs w:val="24"/>
        </w:rPr>
        <w:t>开通预约诊疗绿色通道</w:t>
      </w:r>
      <w:r w:rsidRPr="00B83A65">
        <w:rPr>
          <w:rFonts w:hint="eastAsia"/>
        </w:rPr>
        <w:t>，得</w:t>
      </w:r>
      <w:r>
        <w:rPr>
          <w:rFonts w:hint="eastAsia"/>
        </w:rPr>
        <w:t>2</w:t>
      </w:r>
      <w:r w:rsidRPr="00B83A65">
        <w:rPr>
          <w:rFonts w:hint="eastAsia"/>
        </w:rPr>
        <w:t>分。</w:t>
      </w:r>
    </w:p>
    <w:p w14:paraId="7E1934DD"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71B2D0A6" w14:textId="77777777" w:rsidR="00FC5AAA" w:rsidRDefault="00FC5AAA" w:rsidP="00684EC4">
      <w:pPr>
        <w:ind w:firstLine="480"/>
      </w:pPr>
      <w:r>
        <w:rPr>
          <w:rFonts w:hint="eastAsia"/>
        </w:rPr>
        <w:t>本条适用于运营评价。</w:t>
      </w:r>
    </w:p>
    <w:p w14:paraId="73FB779F" w14:textId="77777777" w:rsidR="00FC5AAA" w:rsidRDefault="00FC5AAA" w:rsidP="00684EC4">
      <w:pPr>
        <w:ind w:firstLine="480"/>
      </w:pPr>
      <w:r w:rsidRPr="00107891">
        <w:t>智慧医疗是最近兴起的专有医疗名词，通过打造</w:t>
      </w:r>
      <w:hyperlink r:id="rId32" w:tgtFrame="_blank" w:history="1">
        <w:r w:rsidRPr="00107891">
          <w:t>健康档案</w:t>
        </w:r>
      </w:hyperlink>
      <w:r w:rsidRPr="00107891">
        <w:t>区域医疗信息平台，利用最先进的物联网技术，实现患者与医务人员、医疗机构、医疗设备之间的互动，逐步达到信息化。</w:t>
      </w:r>
      <w:r w:rsidRPr="00B83A65">
        <w:rPr>
          <w:rFonts w:hint="eastAsia"/>
        </w:rPr>
        <w:t>智慧医疗平台</w:t>
      </w:r>
      <w:r>
        <w:rPr>
          <w:rFonts w:hint="eastAsia"/>
        </w:rPr>
        <w:t>不仅可以向小镇居民提供便利快捷的医护管理服务、解决居民看病难的问题，也能够缓解医护人员的工作压力。而且也为医护人员提供实时精确客观的数据支持，为后续医疗数据的统计和处理提供良好的技术基础，由此提高小镇的医疗</w:t>
      </w:r>
      <w:r>
        <w:rPr>
          <w:rFonts w:hint="eastAsia"/>
        </w:rPr>
        <w:lastRenderedPageBreak/>
        <w:t>服务效率和服务水平。</w:t>
      </w:r>
    </w:p>
    <w:p w14:paraId="112910C4" w14:textId="77777777" w:rsidR="00FC5AAA" w:rsidRDefault="00FC5AAA" w:rsidP="00684EC4">
      <w:pPr>
        <w:ind w:firstLine="480"/>
      </w:pPr>
      <w:r w:rsidRPr="00107891">
        <w:t>远程医疗，指的是利用通信和信息技术来实现异地疾病诊断、治疗和健康护理等多宗医学功能的医疗模式。通过数据、文字、语音和图像资料的远距离传送，实现专家与病人、专家与医务人员之间异地</w:t>
      </w:r>
      <w:r w:rsidRPr="00107891">
        <w:t>“</w:t>
      </w:r>
      <w:r w:rsidRPr="00107891">
        <w:t>面对面</w:t>
      </w:r>
      <w:r w:rsidRPr="00107891">
        <w:t>”</w:t>
      </w:r>
      <w:r w:rsidRPr="00107891">
        <w:t>的会诊。</w:t>
      </w:r>
      <w:r>
        <w:rPr>
          <w:rFonts w:hint="eastAsia"/>
        </w:rPr>
        <w:t>同时</w:t>
      </w:r>
      <w:r>
        <w:t>，</w:t>
      </w:r>
      <w:r>
        <w:rPr>
          <w:rFonts w:hint="eastAsia"/>
        </w:rPr>
        <w:t>通过远程医疗系统，居民可以将病人的生理信息通过无线通讯方式准确快速的传送到医护人员处</w:t>
      </w:r>
      <w:r>
        <w:rPr>
          <w:rFonts w:hint="eastAsia"/>
        </w:rPr>
        <w:t xml:space="preserve">, </w:t>
      </w:r>
      <w:r>
        <w:rPr>
          <w:rFonts w:hint="eastAsia"/>
        </w:rPr>
        <w:t>从而实现远程监护，并可以在紧急状况下实施远程急救。</w:t>
      </w:r>
    </w:p>
    <w:p w14:paraId="6F74E85F" w14:textId="77777777" w:rsidR="00FC5AAA" w:rsidRDefault="00FC5AAA" w:rsidP="00684EC4">
      <w:pPr>
        <w:ind w:firstLine="480"/>
      </w:pPr>
      <w:r>
        <w:rPr>
          <w:rFonts w:hint="eastAsia"/>
        </w:rPr>
        <w:t>老年人是医疗救助体制中需要特别关注的人群。老年人健康状况多变，疾病发生率高，并且需要经常性的检查和简单的日常治疗。因此，为方便老年人就医并有效保障老年人的生命安全，需要向老年人开通预约诊疗绿色通道。小镇可以与周边大型医院合作，定期组织医护人员对老人进行会诊，满足老年人的就医需求。</w:t>
      </w:r>
    </w:p>
    <w:p w14:paraId="7303750D" w14:textId="77777777" w:rsidR="00FC5AAA" w:rsidRPr="00107891" w:rsidRDefault="00FC5AAA" w:rsidP="00684EC4">
      <w:pPr>
        <w:ind w:firstLine="480"/>
      </w:pPr>
      <w:r w:rsidRPr="00E70F69">
        <w:t>本条的评价方法为：</w:t>
      </w:r>
      <w:r w:rsidRPr="00107891">
        <w:rPr>
          <w:rFonts w:hint="eastAsia"/>
        </w:rPr>
        <w:t>运营评</w:t>
      </w:r>
      <w:r w:rsidRPr="00E70F69">
        <w:rPr>
          <w:rFonts w:hint="eastAsia"/>
        </w:rPr>
        <w:t>价查阅相关文件、</w:t>
      </w:r>
      <w:r w:rsidRPr="00E70F69">
        <w:t>说明</w:t>
      </w:r>
      <w:r>
        <w:rPr>
          <w:rFonts w:hint="eastAsia"/>
        </w:rPr>
        <w:t>、</w:t>
      </w:r>
      <w:r>
        <w:t>影像资料</w:t>
      </w:r>
      <w:r w:rsidRPr="00107891">
        <w:rPr>
          <w:rFonts w:hint="eastAsia"/>
        </w:rPr>
        <w:t>，并现场核实。</w:t>
      </w:r>
    </w:p>
    <w:p w14:paraId="66AE6D54" w14:textId="77777777" w:rsidR="00FC5AAA"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发展</w:t>
      </w:r>
      <w:proofErr w:type="gramStart"/>
      <w:r w:rsidRPr="00B83A65">
        <w:rPr>
          <w:rFonts w:cs="Arial" w:hint="eastAsia"/>
          <w:color w:val="202020"/>
          <w:shd w:val="clear" w:color="auto" w:fill="FFFFFF"/>
        </w:rPr>
        <w:t>医</w:t>
      </w:r>
      <w:proofErr w:type="gramEnd"/>
      <w:r w:rsidRPr="00B83A65">
        <w:rPr>
          <w:rFonts w:cs="Arial" w:hint="eastAsia"/>
          <w:color w:val="202020"/>
          <w:shd w:val="clear" w:color="auto" w:fill="FFFFFF"/>
        </w:rPr>
        <w:t>养结合型养老机构，每千名老年人口拥有养老床位数达到</w:t>
      </w:r>
      <w:r w:rsidRPr="00B83A65">
        <w:rPr>
          <w:rFonts w:cs="Arial"/>
          <w:color w:val="202020"/>
          <w:shd w:val="clear" w:color="auto" w:fill="FFFFFF"/>
        </w:rPr>
        <w:t>35</w:t>
      </w:r>
      <w:r w:rsidRPr="00B83A65">
        <w:rPr>
          <w:rFonts w:cs="Arial" w:hint="eastAsia"/>
          <w:color w:val="202020"/>
          <w:shd w:val="clear" w:color="auto" w:fill="FFFFFF"/>
        </w:rPr>
        <w:t>张，得</w:t>
      </w:r>
      <w:r>
        <w:rPr>
          <w:rFonts w:cs="Arial" w:hint="eastAsia"/>
          <w:color w:val="202020"/>
          <w:shd w:val="clear" w:color="auto" w:fill="FFFFFF"/>
        </w:rPr>
        <w:t>3</w:t>
      </w:r>
      <w:r w:rsidRPr="00B83A65">
        <w:rPr>
          <w:rFonts w:cs="Arial" w:hint="eastAsia"/>
          <w:color w:val="202020"/>
          <w:shd w:val="clear" w:color="auto" w:fill="FFFFFF"/>
        </w:rPr>
        <w:t>分；达到</w:t>
      </w:r>
      <w:r w:rsidRPr="00B83A65">
        <w:rPr>
          <w:rFonts w:cs="Arial"/>
          <w:color w:val="202020"/>
          <w:shd w:val="clear" w:color="auto" w:fill="FFFFFF"/>
        </w:rPr>
        <w:t>40</w:t>
      </w:r>
      <w:r w:rsidRPr="00B83A65">
        <w:rPr>
          <w:rFonts w:cs="Arial" w:hint="eastAsia"/>
          <w:color w:val="202020"/>
          <w:shd w:val="clear" w:color="auto" w:fill="FFFFFF"/>
        </w:rPr>
        <w:t>张，得</w:t>
      </w:r>
      <w:r>
        <w:rPr>
          <w:rFonts w:cs="Arial" w:hint="eastAsia"/>
          <w:color w:val="202020"/>
          <w:shd w:val="clear" w:color="auto" w:fill="FFFFFF"/>
        </w:rPr>
        <w:t>4</w:t>
      </w:r>
      <w:r w:rsidRPr="00B83A65">
        <w:rPr>
          <w:rFonts w:cs="Arial" w:hint="eastAsia"/>
          <w:color w:val="202020"/>
          <w:shd w:val="clear" w:color="auto" w:fill="FFFFFF"/>
        </w:rPr>
        <w:t>分。</w:t>
      </w:r>
    </w:p>
    <w:p w14:paraId="280E0DF4"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77050472" w14:textId="77777777" w:rsidR="00FC5AAA" w:rsidRDefault="00FC5AAA" w:rsidP="00684EC4">
      <w:pPr>
        <w:ind w:firstLine="480"/>
      </w:pPr>
      <w:r>
        <w:rPr>
          <w:rFonts w:hint="eastAsia"/>
        </w:rPr>
        <w:t>本条适用于规划、运营评价。</w:t>
      </w:r>
    </w:p>
    <w:p w14:paraId="16887F47" w14:textId="77777777" w:rsidR="00FC5AAA" w:rsidRPr="00EF6D90" w:rsidRDefault="00FC5AAA" w:rsidP="00684EC4">
      <w:pPr>
        <w:ind w:firstLine="480"/>
        <w:rPr>
          <w:szCs w:val="24"/>
        </w:rPr>
      </w:pP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医养结合</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就是将医院的必要检查和技术与康复、养护、养老等专业相融合。其中，</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医</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主要就是治疗和康复，包括有关疾病转归、评估观察、咨询检查、诊治护理、大病康复以及临终关怀等医疗技术上的服务。</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养</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包括的生活和心理上的护理、日常照护、日常活动等服务。利用</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医养一体化</w:t>
      </w:r>
      <w:r w:rsidRPr="00D2213B">
        <w:rPr>
          <w:rFonts w:ascii="Arial" w:hAnsi="Arial" w:cs="Arial"/>
          <w:color w:val="333333"/>
          <w:szCs w:val="24"/>
          <w:shd w:val="clear" w:color="auto" w:fill="FFFFFF"/>
        </w:rPr>
        <w:t>”</w:t>
      </w:r>
      <w:r w:rsidRPr="00D2213B">
        <w:rPr>
          <w:rFonts w:ascii="Arial" w:hAnsi="Arial" w:cs="Arial" w:hint="eastAsia"/>
          <w:color w:val="333333"/>
          <w:szCs w:val="24"/>
          <w:shd w:val="clear" w:color="auto" w:fill="FFFFFF"/>
        </w:rPr>
        <w:t>的发展模式，就是把医疗、生活、康复、养护、养老等</w:t>
      </w:r>
      <w:r>
        <w:rPr>
          <w:rFonts w:ascii="Arial" w:hAnsi="Arial" w:cs="Arial" w:hint="eastAsia"/>
          <w:color w:val="333333"/>
          <w:szCs w:val="24"/>
          <w:shd w:val="clear" w:color="auto" w:fill="FFFFFF"/>
        </w:rPr>
        <w:t>综合</w:t>
      </w:r>
      <w:r w:rsidRPr="00D2213B">
        <w:rPr>
          <w:rFonts w:ascii="Arial" w:hAnsi="Arial" w:cs="Arial" w:hint="eastAsia"/>
          <w:color w:val="333333"/>
          <w:szCs w:val="24"/>
          <w:shd w:val="clear" w:color="auto" w:fill="FFFFFF"/>
        </w:rPr>
        <w:t>为一体，是一种切实可行的医疗改革新模式。</w:t>
      </w:r>
    </w:p>
    <w:p w14:paraId="0D8795FF" w14:textId="77777777" w:rsidR="00FC5AAA" w:rsidRDefault="00FC5AAA" w:rsidP="00684EC4">
      <w:pPr>
        <w:ind w:firstLine="480"/>
      </w:pPr>
      <w:r>
        <w:rPr>
          <w:rFonts w:hint="eastAsia"/>
        </w:rPr>
        <w:t>随着人民生活改善和医疗水平的提高，我国人口老龄化形势进一步加剧，并且我国老年人口基数大、增长速度快，高龄化和空巢化日益严峻，且失能和失</w:t>
      </w:r>
      <w:proofErr w:type="gramStart"/>
      <w:r>
        <w:rPr>
          <w:rFonts w:hint="eastAsia"/>
        </w:rPr>
        <w:t>智老人</w:t>
      </w:r>
      <w:proofErr w:type="gramEnd"/>
      <w:r>
        <w:rPr>
          <w:rFonts w:hint="eastAsia"/>
        </w:rPr>
        <w:t>的数量也在逐年增加。面对严峻的养老形势，在小镇内发展</w:t>
      </w:r>
      <w:proofErr w:type="gramStart"/>
      <w:r>
        <w:rPr>
          <w:rFonts w:hint="eastAsia"/>
        </w:rPr>
        <w:t>医</w:t>
      </w:r>
      <w:proofErr w:type="gramEnd"/>
      <w:r>
        <w:rPr>
          <w:rFonts w:hint="eastAsia"/>
        </w:rPr>
        <w:t>养结合型养老机构，将是解决小镇内部养老问题的必然选择。</w:t>
      </w:r>
      <w:proofErr w:type="gramStart"/>
      <w:r>
        <w:rPr>
          <w:rFonts w:hint="eastAsia"/>
        </w:rPr>
        <w:t>医</w:t>
      </w:r>
      <w:proofErr w:type="gramEnd"/>
      <w:r>
        <w:rPr>
          <w:rFonts w:hint="eastAsia"/>
        </w:rPr>
        <w:t>养结合可以缓解养老压力，并有效地保障老人的生命安全。小镇养老机构需要保证有效供给，应有足够的医护人员、医疗设施及养老床位，满足小镇居民基本的养老需要。</w:t>
      </w:r>
    </w:p>
    <w:p w14:paraId="25920AE4" w14:textId="77777777" w:rsidR="00FC5AAA" w:rsidRPr="00AE6336" w:rsidRDefault="00FC5AAA" w:rsidP="00684EC4">
      <w:pPr>
        <w:ind w:firstLine="480"/>
      </w:pPr>
      <w:r w:rsidRPr="00AE6336">
        <w:t>本条的评价方法为：</w:t>
      </w:r>
      <w:r>
        <w:rPr>
          <w:rFonts w:hint="eastAsia"/>
        </w:rPr>
        <w:t>规划评价</w:t>
      </w:r>
      <w:r w:rsidRPr="00AE6336">
        <w:rPr>
          <w:rFonts w:hint="eastAsia"/>
        </w:rPr>
        <w:t>查阅相关设计文件、</w:t>
      </w:r>
      <w:r>
        <w:rPr>
          <w:rFonts w:hint="eastAsia"/>
        </w:rPr>
        <w:t>相关</w:t>
      </w:r>
      <w:r w:rsidRPr="00AE6336">
        <w:t>说明</w:t>
      </w:r>
      <w:r w:rsidRPr="00AE6336">
        <w:rPr>
          <w:rFonts w:hint="eastAsia"/>
        </w:rPr>
        <w:t>；运营评价查阅相关竣工图</w:t>
      </w:r>
      <w:r>
        <w:rPr>
          <w:rFonts w:hint="eastAsia"/>
        </w:rPr>
        <w:t>及</w:t>
      </w:r>
      <w:r>
        <w:t>说明</w:t>
      </w:r>
      <w:r w:rsidRPr="00AE6336">
        <w:rPr>
          <w:rFonts w:hint="eastAsia"/>
        </w:rPr>
        <w:t>，并现场核实。</w:t>
      </w:r>
    </w:p>
    <w:p w14:paraId="6EB88998" w14:textId="77777777" w:rsidR="00FC5AAA"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建立智慧养老综合服务平台，得</w:t>
      </w:r>
      <w:r>
        <w:rPr>
          <w:rFonts w:cs="Arial" w:hint="eastAsia"/>
          <w:color w:val="202020"/>
          <w:shd w:val="clear" w:color="auto" w:fill="FFFFFF"/>
        </w:rPr>
        <w:t>3</w:t>
      </w:r>
      <w:r w:rsidRPr="00B83A65">
        <w:rPr>
          <w:rFonts w:cs="Arial" w:hint="eastAsia"/>
          <w:color w:val="202020"/>
          <w:shd w:val="clear" w:color="auto" w:fill="FFFFFF"/>
        </w:rPr>
        <w:t>分。</w:t>
      </w:r>
    </w:p>
    <w:p w14:paraId="3E3A134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25B82AB6" w14:textId="77777777" w:rsidR="00FC5AAA" w:rsidRDefault="00FC5AAA" w:rsidP="00684EC4">
      <w:pPr>
        <w:ind w:firstLine="480"/>
      </w:pPr>
      <w:r>
        <w:rPr>
          <w:rFonts w:hint="eastAsia"/>
        </w:rPr>
        <w:t>本条适用于规划、运营评价。</w:t>
      </w:r>
    </w:p>
    <w:p w14:paraId="254B4603" w14:textId="77777777" w:rsidR="00FC5AAA" w:rsidRPr="00107891" w:rsidRDefault="00FC5AAA" w:rsidP="00684EC4">
      <w:pPr>
        <w:ind w:firstLine="480"/>
      </w:pPr>
      <w:r w:rsidRPr="00107891">
        <w:t>智慧养老是面向居家老人、社区及养老机构的</w:t>
      </w:r>
      <w:proofErr w:type="gramStart"/>
      <w:r w:rsidRPr="00107891">
        <w:t>传感网</w:t>
      </w:r>
      <w:proofErr w:type="gramEnd"/>
      <w:r w:rsidRPr="00107891">
        <w:t>系统与信息平台，并在此基础上提供实时、快捷、高效、低成本的</w:t>
      </w:r>
      <w:hyperlink r:id="rId33" w:tgtFrame="_blank" w:history="1">
        <w:proofErr w:type="gramStart"/>
        <w:r w:rsidRPr="00107891">
          <w:t>物联化</w:t>
        </w:r>
        <w:proofErr w:type="gramEnd"/>
      </w:hyperlink>
      <w:r w:rsidRPr="00107891">
        <w:t>、互联化、智能化的养老服务。</w:t>
      </w:r>
    </w:p>
    <w:p w14:paraId="53C995EA" w14:textId="77777777" w:rsidR="00FC5AAA" w:rsidRDefault="00FC5AAA" w:rsidP="00684EC4">
      <w:pPr>
        <w:ind w:firstLine="480"/>
      </w:pPr>
      <w:r>
        <w:rPr>
          <w:rFonts w:hint="eastAsia"/>
        </w:rPr>
        <w:t>智慧养老综合服务平台可以使老年人的生活处于远程监控下，让无暇照顾老人的子</w:t>
      </w:r>
      <w:r>
        <w:rPr>
          <w:rFonts w:hint="eastAsia"/>
        </w:rPr>
        <w:lastRenderedPageBreak/>
        <w:t>女了解到老人的生活状态和地理位置。并且通过整合公共服务资源和社会服务资源将老年人、服务人员、老人家属、医疗机构等相关人员密切联系起来，来满足老年人在安全看护、健康管理、生活照料、休闲娱乐、亲情关爱等方面的养老需求。</w:t>
      </w:r>
      <w:r w:rsidRPr="00B83A65">
        <w:rPr>
          <w:rFonts w:cs="Arial" w:hint="eastAsia"/>
          <w:color w:val="202020"/>
          <w:shd w:val="clear" w:color="auto" w:fill="FFFFFF"/>
        </w:rPr>
        <w:t>智慧养老综合服务平台</w:t>
      </w:r>
      <w:r>
        <w:rPr>
          <w:rFonts w:cs="Arial" w:hint="eastAsia"/>
          <w:color w:val="202020"/>
          <w:shd w:val="clear" w:color="auto" w:fill="FFFFFF"/>
        </w:rPr>
        <w:t>可</w:t>
      </w:r>
      <w:r>
        <w:rPr>
          <w:rFonts w:hint="eastAsia"/>
        </w:rPr>
        <w:t>有效防止可能出现的危险，为老年人提供高档次的监护保健服务，使其享有更加健康、舒适和安全的生活。</w:t>
      </w:r>
    </w:p>
    <w:p w14:paraId="77890E04" w14:textId="77777777" w:rsidR="00FC5AAA" w:rsidRPr="00AE6336" w:rsidRDefault="00FC5AAA" w:rsidP="00684EC4">
      <w:pPr>
        <w:ind w:firstLine="480"/>
      </w:pPr>
      <w:r w:rsidRPr="00AE6336">
        <w:t>本条的评价方法为：</w:t>
      </w:r>
      <w:r>
        <w:rPr>
          <w:rFonts w:hint="eastAsia"/>
        </w:rPr>
        <w:t>规划评价</w:t>
      </w:r>
      <w:r w:rsidRPr="00AE6336">
        <w:rPr>
          <w:rFonts w:hint="eastAsia"/>
        </w:rPr>
        <w:t>查阅相关设计文件、</w:t>
      </w:r>
      <w:r>
        <w:rPr>
          <w:rFonts w:hint="eastAsia"/>
        </w:rPr>
        <w:t>相关</w:t>
      </w:r>
      <w:r w:rsidRPr="00AE6336">
        <w:t>说明</w:t>
      </w:r>
      <w:r w:rsidRPr="00AE6336">
        <w:rPr>
          <w:rFonts w:hint="eastAsia"/>
        </w:rPr>
        <w:t>；运营评价查阅相关竣工图</w:t>
      </w:r>
      <w:r>
        <w:rPr>
          <w:rFonts w:hint="eastAsia"/>
        </w:rPr>
        <w:t>、使用说明</w:t>
      </w:r>
      <w:r>
        <w:t>，</w:t>
      </w:r>
      <w:r w:rsidRPr="00AE6336">
        <w:rPr>
          <w:rFonts w:hint="eastAsia"/>
        </w:rPr>
        <w:t>并现场核实。</w:t>
      </w:r>
    </w:p>
    <w:p w14:paraId="5FEBB1C0" w14:textId="77777777" w:rsidR="00FC5AAA" w:rsidRDefault="00FC5AAA" w:rsidP="00FC5AAA">
      <w:pPr>
        <w:pStyle w:val="af9"/>
        <w:numPr>
          <w:ilvl w:val="0"/>
          <w:numId w:val="33"/>
        </w:numPr>
        <w:spacing w:beforeLines="20" w:before="62" w:afterLines="20" w:after="62"/>
        <w:ind w:firstLine="360"/>
      </w:pPr>
      <w:r>
        <w:rPr>
          <w:rFonts w:hint="eastAsia"/>
        </w:rPr>
        <w:t>小镇</w:t>
      </w:r>
      <w:r w:rsidRPr="0061692E">
        <w:rPr>
          <w:rFonts w:cs="Arial" w:hint="eastAsia"/>
          <w:color w:val="202020"/>
        </w:rPr>
        <w:t>医疗卫生服务</w:t>
      </w:r>
      <w:r>
        <w:rPr>
          <w:rFonts w:cs="Arial" w:hint="eastAsia"/>
          <w:color w:val="202020"/>
        </w:rPr>
        <w:t>设施</w:t>
      </w:r>
      <w:r>
        <w:rPr>
          <w:rFonts w:hint="eastAsia"/>
        </w:rPr>
        <w:t>配有心理咨询室，</w:t>
      </w:r>
      <w:r>
        <w:t>能够提供心理健康方面的支持服务，评价分值为</w:t>
      </w:r>
      <w:r>
        <w:rPr>
          <w:rFonts w:hint="eastAsia"/>
        </w:rPr>
        <w:t>4</w:t>
      </w:r>
      <w:r>
        <w:t>分</w:t>
      </w:r>
      <w:r>
        <w:rPr>
          <w:rFonts w:hint="eastAsia"/>
        </w:rPr>
        <w:t>。</w:t>
      </w:r>
    </w:p>
    <w:p w14:paraId="5503134A"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C9EF498" w14:textId="77777777" w:rsidR="00FC5AAA" w:rsidRDefault="00FC5AAA" w:rsidP="00684EC4">
      <w:pPr>
        <w:ind w:firstLine="480"/>
      </w:pPr>
      <w:r>
        <w:rPr>
          <w:rFonts w:hint="eastAsia"/>
        </w:rPr>
        <w:t>本条适用于规划、运营评价。</w:t>
      </w:r>
    </w:p>
    <w:p w14:paraId="491A1999" w14:textId="77777777" w:rsidR="00FC5AAA" w:rsidRDefault="00FC5AAA" w:rsidP="00684EC4">
      <w:pPr>
        <w:ind w:firstLine="480"/>
        <w:rPr>
          <w:szCs w:val="24"/>
        </w:rPr>
      </w:pPr>
      <w:r>
        <w:rPr>
          <w:rFonts w:hint="eastAsia"/>
          <w:szCs w:val="24"/>
        </w:rPr>
        <w:t>现代人快节奏的生活中面临着各种生活、工作压力，容易产生各种心理健康问题，小镇</w:t>
      </w:r>
      <w:r>
        <w:rPr>
          <w:szCs w:val="24"/>
        </w:rPr>
        <w:t>的</w:t>
      </w:r>
      <w:r w:rsidRPr="00B83A65">
        <w:rPr>
          <w:rFonts w:cs="Arial" w:hint="eastAsia"/>
          <w:color w:val="202020"/>
          <w:shd w:val="clear" w:color="auto" w:fill="FFFFFF"/>
        </w:rPr>
        <w:t>医疗卫生</w:t>
      </w:r>
      <w:r>
        <w:rPr>
          <w:rFonts w:cs="Arial" w:hint="eastAsia"/>
          <w:color w:val="202020"/>
          <w:shd w:val="clear" w:color="auto" w:fill="FFFFFF"/>
        </w:rPr>
        <w:t>服务</w:t>
      </w:r>
      <w:r w:rsidRPr="00B83A65">
        <w:rPr>
          <w:rFonts w:cs="Arial" w:hint="eastAsia"/>
          <w:color w:val="202020"/>
          <w:shd w:val="clear" w:color="auto" w:fill="FFFFFF"/>
        </w:rPr>
        <w:t>设施</w:t>
      </w:r>
      <w:r>
        <w:rPr>
          <w:rFonts w:cs="Arial" w:hint="eastAsia"/>
          <w:color w:val="202020"/>
          <w:shd w:val="clear" w:color="auto" w:fill="FFFFFF"/>
        </w:rPr>
        <w:t>中</w:t>
      </w:r>
      <w:r>
        <w:rPr>
          <w:rFonts w:cs="Arial"/>
          <w:color w:val="202020"/>
          <w:shd w:val="clear" w:color="auto" w:fill="FFFFFF"/>
        </w:rPr>
        <w:t>应</w:t>
      </w:r>
      <w:r>
        <w:rPr>
          <w:rFonts w:hint="eastAsia"/>
          <w:szCs w:val="24"/>
        </w:rPr>
        <w:t>配备相应的心理健康服务，</w:t>
      </w:r>
      <w:r>
        <w:rPr>
          <w:rFonts w:hint="eastAsia"/>
        </w:rPr>
        <w:t>设置心理咨询室，定期对</w:t>
      </w:r>
      <w:r>
        <w:t>小镇居民</w:t>
      </w:r>
      <w:r>
        <w:rPr>
          <w:rFonts w:hint="eastAsia"/>
        </w:rPr>
        <w:t>进行心理辅导，举办相关的知识讲座，有利于</w:t>
      </w:r>
      <w:r>
        <w:rPr>
          <w:rFonts w:hint="eastAsia"/>
          <w:szCs w:val="24"/>
        </w:rPr>
        <w:t>消除或缓解居民日常生活中产生的紧张、焦虑、忧郁等不良心理压力，</w:t>
      </w:r>
      <w:r>
        <w:rPr>
          <w:rFonts w:hint="eastAsia"/>
        </w:rPr>
        <w:t>及时缓解小镇</w:t>
      </w:r>
      <w:r>
        <w:t>居民</w:t>
      </w:r>
      <w:r>
        <w:rPr>
          <w:rFonts w:hint="eastAsia"/>
        </w:rPr>
        <w:t>心理问题及早期精神疾病，引导居民心理向积极健康的方向发展，</w:t>
      </w:r>
      <w:r>
        <w:rPr>
          <w:rFonts w:hint="eastAsia"/>
          <w:szCs w:val="24"/>
        </w:rPr>
        <w:t>帮助居民自我调节和早日康复，从而促进整体小镇居民的心理健康水平。</w:t>
      </w:r>
    </w:p>
    <w:p w14:paraId="0954ED22" w14:textId="77777777" w:rsidR="00FC5AAA" w:rsidRPr="00107891" w:rsidRDefault="00FC5AAA" w:rsidP="00684EC4">
      <w:pPr>
        <w:ind w:firstLine="480"/>
      </w:pPr>
      <w:r w:rsidRPr="00AC53FA">
        <w:t>本条的评价方法为：</w:t>
      </w:r>
      <w:r>
        <w:rPr>
          <w:rFonts w:hint="eastAsia"/>
        </w:rPr>
        <w:t>规划评价</w:t>
      </w:r>
      <w:r w:rsidRPr="00E70F69">
        <w:rPr>
          <w:rFonts w:hint="eastAsia"/>
        </w:rPr>
        <w:t>查阅相关设计文件</w:t>
      </w:r>
      <w:r>
        <w:rPr>
          <w:rFonts w:hint="eastAsia"/>
        </w:rPr>
        <w:t>与</w:t>
      </w:r>
      <w:r>
        <w:t>说明</w:t>
      </w:r>
      <w:r w:rsidRPr="00E70F69">
        <w:rPr>
          <w:rFonts w:hint="eastAsia"/>
        </w:rPr>
        <w:t>；运营评价查阅相关竣工图</w:t>
      </w:r>
      <w:r>
        <w:rPr>
          <w:rFonts w:hint="eastAsia"/>
        </w:rPr>
        <w:t>与</w:t>
      </w:r>
      <w:r>
        <w:t>说明</w:t>
      </w:r>
      <w:r w:rsidRPr="00E70F69">
        <w:rPr>
          <w:rFonts w:hint="eastAsia"/>
        </w:rPr>
        <w:t>，相关图像资料，并现场核实。</w:t>
      </w:r>
    </w:p>
    <w:p w14:paraId="1A19F012" w14:textId="77777777" w:rsidR="00FC5AAA" w:rsidRDefault="00FC5AAA" w:rsidP="00FC5AAA">
      <w:pPr>
        <w:pStyle w:val="af9"/>
        <w:numPr>
          <w:ilvl w:val="0"/>
          <w:numId w:val="33"/>
        </w:numPr>
        <w:spacing w:before="62" w:after="62"/>
        <w:ind w:firstLine="360"/>
        <w:rPr>
          <w:szCs w:val="24"/>
        </w:rPr>
      </w:pPr>
      <w:r w:rsidRPr="00FA0139">
        <w:rPr>
          <w:rFonts w:hint="eastAsia"/>
          <w:szCs w:val="24"/>
        </w:rPr>
        <w:t>定期进行卫生保健与健康等宣传，开展医疗健康知识讲座和活动，向居民发放相关宣传资料，每季度不少于</w:t>
      </w:r>
      <w:r w:rsidRPr="00FA0139">
        <w:rPr>
          <w:szCs w:val="24"/>
        </w:rPr>
        <w:t>1</w:t>
      </w:r>
      <w:r w:rsidRPr="00FA0139">
        <w:rPr>
          <w:rFonts w:hint="eastAsia"/>
          <w:szCs w:val="24"/>
        </w:rPr>
        <w:t>次，得</w:t>
      </w:r>
      <w:r>
        <w:rPr>
          <w:rFonts w:hint="eastAsia"/>
          <w:szCs w:val="24"/>
        </w:rPr>
        <w:t>3</w:t>
      </w:r>
      <w:r w:rsidRPr="00FA0139">
        <w:rPr>
          <w:rFonts w:hint="eastAsia"/>
          <w:szCs w:val="24"/>
        </w:rPr>
        <w:t>分。</w:t>
      </w:r>
    </w:p>
    <w:p w14:paraId="7207DF10"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6D87C6ED" w14:textId="77777777" w:rsidR="00FC5AAA" w:rsidRDefault="00FC5AAA" w:rsidP="00684EC4">
      <w:pPr>
        <w:ind w:firstLine="480"/>
      </w:pPr>
      <w:r>
        <w:rPr>
          <w:rFonts w:hint="eastAsia"/>
        </w:rPr>
        <w:t>本条适用于运营评价。</w:t>
      </w:r>
    </w:p>
    <w:p w14:paraId="0CE7523C" w14:textId="77777777" w:rsidR="00FC5AAA" w:rsidRDefault="00FC5AAA" w:rsidP="00684EC4">
      <w:pPr>
        <w:ind w:firstLine="480"/>
      </w:pPr>
      <w:r>
        <w:rPr>
          <w:rFonts w:hint="eastAsia"/>
        </w:rPr>
        <w:t>小镇应有专人进行维护管理和记录，定期进行卫生保健与健康宣传，开展医疗健康知识讲座和活动，向居民发放相关宣传资料，以</w:t>
      </w:r>
      <w:r>
        <w:t>提升小镇居民自我保健、预防疾病的意识。</w:t>
      </w:r>
      <w:r>
        <w:rPr>
          <w:rFonts w:hint="eastAsia"/>
        </w:rPr>
        <w:t>也</w:t>
      </w:r>
      <w:r>
        <w:t>使</w:t>
      </w:r>
      <w:r>
        <w:rPr>
          <w:rFonts w:hint="eastAsia"/>
        </w:rPr>
        <w:t>居民</w:t>
      </w:r>
      <w:r>
        <w:t>形成有益于</w:t>
      </w:r>
      <w:r>
        <w:rPr>
          <w:rFonts w:hint="eastAsia"/>
        </w:rPr>
        <w:t>健康</w:t>
      </w:r>
      <w:r>
        <w:t>的行为，自觉选择健康的生活方式，从而促进身心健康，改善生活质量。</w:t>
      </w:r>
    </w:p>
    <w:p w14:paraId="214A7D13" w14:textId="77777777" w:rsidR="00FC5AAA" w:rsidRPr="00AE6336" w:rsidRDefault="00FC5AAA" w:rsidP="00684EC4">
      <w:pPr>
        <w:ind w:firstLine="480"/>
      </w:pPr>
      <w:r w:rsidRPr="00AC53FA">
        <w:t>本条的评价方法为：</w:t>
      </w:r>
      <w:r w:rsidRPr="00AE6336">
        <w:rPr>
          <w:rFonts w:hint="eastAsia"/>
        </w:rPr>
        <w:t>运营评价查阅相关</w:t>
      </w:r>
      <w:r>
        <w:rPr>
          <w:rFonts w:hint="eastAsia"/>
        </w:rPr>
        <w:t>的工作</w:t>
      </w:r>
      <w:r>
        <w:t>记录</w:t>
      </w:r>
      <w:r>
        <w:rPr>
          <w:rFonts w:hint="eastAsia"/>
        </w:rPr>
        <w:t>、宣传</w:t>
      </w:r>
      <w:r w:rsidRPr="00AE6336">
        <w:rPr>
          <w:rFonts w:hint="eastAsia"/>
        </w:rPr>
        <w:t>资料</w:t>
      </w:r>
      <w:r>
        <w:rPr>
          <w:rFonts w:hint="eastAsia"/>
        </w:rPr>
        <w:t>及</w:t>
      </w:r>
      <w:r>
        <w:t>影像资料</w:t>
      </w:r>
      <w:r w:rsidRPr="00AE6336">
        <w:rPr>
          <w:rFonts w:hint="eastAsia"/>
        </w:rPr>
        <w:t>，并现场核实。</w:t>
      </w:r>
    </w:p>
    <w:p w14:paraId="2425F236" w14:textId="77777777" w:rsidR="00FC5AAA" w:rsidRPr="00B83A65" w:rsidRDefault="00FC5AAA" w:rsidP="00FC5AAA">
      <w:pPr>
        <w:pStyle w:val="3"/>
        <w:spacing w:before="156" w:after="156"/>
        <w:ind w:firstLineChars="82" w:firstLine="198"/>
      </w:pPr>
      <w:bookmarkStart w:id="70" w:name="_Toc21618134"/>
      <w:r w:rsidRPr="00B83A65">
        <w:rPr>
          <w:rFonts w:hint="eastAsia"/>
        </w:rPr>
        <w:t>Ⅱ</w:t>
      </w:r>
      <w:r w:rsidRPr="00B83A65">
        <w:rPr>
          <w:rFonts w:hint="eastAsia"/>
        </w:rPr>
        <w:t xml:space="preserve"> </w:t>
      </w:r>
      <w:r w:rsidRPr="00B83A65">
        <w:rPr>
          <w:rFonts w:hint="eastAsia"/>
        </w:rPr>
        <w:t>文化</w:t>
      </w:r>
      <w:r w:rsidRPr="00B83A65">
        <w:t>娱乐</w:t>
      </w:r>
      <w:bookmarkEnd w:id="70"/>
      <w:r>
        <w:rPr>
          <w:rFonts w:hint="eastAsia"/>
        </w:rPr>
        <w:t>（</w:t>
      </w:r>
      <w:r>
        <w:rPr>
          <w:rFonts w:hint="eastAsia"/>
        </w:rPr>
        <w:t>25</w:t>
      </w:r>
      <w:r>
        <w:rPr>
          <w:rFonts w:hint="eastAsia"/>
        </w:rPr>
        <w:t>分）</w:t>
      </w:r>
    </w:p>
    <w:p w14:paraId="5EC9D8D5" w14:textId="77777777" w:rsidR="00FC5AAA" w:rsidRPr="00B83A65"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小镇设有文体活动中心，为居民提供文化、体育、教育、科普、娱乐等多</w:t>
      </w:r>
      <w:r>
        <w:rPr>
          <w:rFonts w:cs="Arial" w:hint="eastAsia"/>
          <w:color w:val="202020"/>
          <w:shd w:val="clear" w:color="auto" w:fill="FFFFFF"/>
        </w:rPr>
        <w:t>项</w:t>
      </w:r>
      <w:r w:rsidRPr="00B83A65">
        <w:rPr>
          <w:rFonts w:cs="Arial" w:hint="eastAsia"/>
          <w:color w:val="202020"/>
          <w:shd w:val="clear" w:color="auto" w:fill="FFFFFF"/>
        </w:rPr>
        <w:t>功能服务，</w:t>
      </w:r>
      <w:proofErr w:type="gramStart"/>
      <w:r w:rsidRPr="00B83A65">
        <w:rPr>
          <w:rFonts w:cs="Arial" w:hint="eastAsia"/>
          <w:color w:val="202020"/>
          <w:shd w:val="clear" w:color="auto" w:fill="FFFFFF"/>
        </w:rPr>
        <w:t>评价总分值</w:t>
      </w:r>
      <w:proofErr w:type="gramEnd"/>
      <w:r w:rsidRPr="00B83A65">
        <w:rPr>
          <w:rFonts w:cs="Arial" w:hint="eastAsia"/>
          <w:color w:val="202020"/>
          <w:shd w:val="clear" w:color="auto" w:fill="FFFFFF"/>
        </w:rPr>
        <w:t>为</w:t>
      </w:r>
      <w:r w:rsidRPr="00B83A65">
        <w:rPr>
          <w:rFonts w:cs="Arial"/>
          <w:color w:val="202020"/>
          <w:shd w:val="clear" w:color="auto" w:fill="FFFFFF"/>
        </w:rPr>
        <w:t>9</w:t>
      </w:r>
      <w:r w:rsidRPr="00B83A65">
        <w:rPr>
          <w:rFonts w:cs="Arial" w:hint="eastAsia"/>
          <w:color w:val="202020"/>
          <w:shd w:val="clear" w:color="auto" w:fill="FFFFFF"/>
        </w:rPr>
        <w:t>分，并按下列规则分别评分并累计：</w:t>
      </w:r>
    </w:p>
    <w:p w14:paraId="00904DB5" w14:textId="77777777" w:rsidR="00FC5AAA" w:rsidRPr="00B83A65" w:rsidRDefault="00FC5AAA" w:rsidP="00FC5AAA">
      <w:pPr>
        <w:spacing w:before="62" w:after="62"/>
        <w:ind w:firstLine="482"/>
      </w:pPr>
      <w:r w:rsidRPr="00C75DE4">
        <w:rPr>
          <w:rFonts w:hint="eastAsia"/>
          <w:b/>
        </w:rPr>
        <w:t>1</w:t>
      </w:r>
      <w:r w:rsidRPr="00B83A65">
        <w:rPr>
          <w:rFonts w:hint="eastAsia"/>
        </w:rPr>
        <w:t xml:space="preserve"> </w:t>
      </w:r>
      <w:r w:rsidRPr="00B83A65">
        <w:t>文</w:t>
      </w:r>
      <w:r w:rsidRPr="00B83A65">
        <w:rPr>
          <w:rFonts w:hint="eastAsia"/>
        </w:rPr>
        <w:t>体</w:t>
      </w:r>
      <w:r w:rsidRPr="00B83A65">
        <w:t>活动</w:t>
      </w:r>
      <w:r w:rsidRPr="00B83A65">
        <w:rPr>
          <w:rFonts w:hint="eastAsia"/>
        </w:rPr>
        <w:t>中心</w:t>
      </w:r>
      <w:r w:rsidRPr="00B83A65">
        <w:t>服务半径不大于</w:t>
      </w:r>
      <w:r w:rsidRPr="00B83A65">
        <w:t>500 m</w:t>
      </w:r>
      <w:r w:rsidRPr="00B83A65">
        <w:t>，得</w:t>
      </w:r>
      <w:r>
        <w:rPr>
          <w:rFonts w:hint="eastAsia"/>
        </w:rPr>
        <w:t>2</w:t>
      </w:r>
      <w:r w:rsidRPr="00B83A65">
        <w:t>分。</w:t>
      </w:r>
    </w:p>
    <w:p w14:paraId="3B01C291" w14:textId="77777777" w:rsidR="00FC5AAA" w:rsidRPr="00B83A65" w:rsidRDefault="00FC5AAA" w:rsidP="00FC5AAA">
      <w:pPr>
        <w:spacing w:before="62" w:after="62"/>
        <w:ind w:firstLine="482"/>
      </w:pPr>
      <w:r w:rsidRPr="00C75DE4">
        <w:rPr>
          <w:b/>
        </w:rPr>
        <w:lastRenderedPageBreak/>
        <w:t>2</w:t>
      </w:r>
      <w:r w:rsidRPr="00B83A65">
        <w:t xml:space="preserve"> </w:t>
      </w:r>
      <w:r w:rsidRPr="00B83A65">
        <w:rPr>
          <w:rFonts w:hint="eastAsia"/>
        </w:rPr>
        <w:t>文体活动</w:t>
      </w:r>
      <w:r w:rsidRPr="00B83A65">
        <w:t>中心</w:t>
      </w:r>
      <w:r w:rsidRPr="00B83A65">
        <w:rPr>
          <w:rFonts w:hint="eastAsia"/>
        </w:rPr>
        <w:t>建筑面积不少于</w:t>
      </w:r>
      <w:r w:rsidRPr="00B83A65">
        <w:t>200 m</w:t>
      </w:r>
      <w:r w:rsidRPr="00B83A65">
        <w:rPr>
          <w:vertAlign w:val="superscript"/>
        </w:rPr>
        <w:t>2</w:t>
      </w:r>
      <w:r w:rsidRPr="00B83A65">
        <w:t>/</w:t>
      </w:r>
      <w:r w:rsidRPr="00B83A65">
        <w:rPr>
          <w:rFonts w:hint="eastAsia"/>
        </w:rPr>
        <w:t>千人，得</w:t>
      </w:r>
      <w:r>
        <w:rPr>
          <w:rFonts w:hint="eastAsia"/>
        </w:rPr>
        <w:t>2</w:t>
      </w:r>
      <w:r w:rsidRPr="00B83A65">
        <w:rPr>
          <w:rFonts w:hint="eastAsia"/>
        </w:rPr>
        <w:t>分；</w:t>
      </w:r>
    </w:p>
    <w:p w14:paraId="4D91F5CA" w14:textId="77777777" w:rsidR="00FC5AAA" w:rsidRPr="00DB1D48" w:rsidRDefault="00FC5AAA" w:rsidP="00FC5AAA">
      <w:pPr>
        <w:spacing w:before="62" w:after="62"/>
        <w:ind w:firstLine="482"/>
      </w:pPr>
      <w:r w:rsidRPr="00C75DE4">
        <w:rPr>
          <w:b/>
        </w:rPr>
        <w:t>3</w:t>
      </w:r>
      <w:r w:rsidRPr="00B83A65">
        <w:t xml:space="preserve"> </w:t>
      </w:r>
      <w:r w:rsidRPr="00B83A65">
        <w:t>文</w:t>
      </w:r>
      <w:r w:rsidRPr="00B83A65">
        <w:rPr>
          <w:rFonts w:hint="eastAsia"/>
        </w:rPr>
        <w:t>体</w:t>
      </w:r>
      <w:r w:rsidRPr="00B83A65">
        <w:t>活动中心</w:t>
      </w:r>
      <w:r w:rsidRPr="00B83A65">
        <w:rPr>
          <w:rFonts w:hint="eastAsia"/>
        </w:rPr>
        <w:t>设置展览厅</w:t>
      </w:r>
      <w:r w:rsidRPr="00B83A65">
        <w:t>、图书阅览</w:t>
      </w:r>
      <w:r w:rsidRPr="00B83A65">
        <w:rPr>
          <w:rFonts w:hint="eastAsia"/>
        </w:rPr>
        <w:t>室</w:t>
      </w:r>
      <w:r w:rsidRPr="00B83A65">
        <w:t>、休闲娱乐、教育培训</w:t>
      </w:r>
      <w:r w:rsidRPr="00B83A65">
        <w:rPr>
          <w:rFonts w:hint="eastAsia"/>
        </w:rPr>
        <w:t>、电影放映、</w:t>
      </w:r>
      <w:r w:rsidRPr="00B83A65">
        <w:t>多功能厅</w:t>
      </w:r>
      <w:r w:rsidRPr="00B83A65">
        <w:rPr>
          <w:rFonts w:hint="eastAsia"/>
        </w:rPr>
        <w:t>等</w:t>
      </w:r>
      <w:r w:rsidRPr="00B83A65">
        <w:t>，并设有专门的活动设备以及设施，</w:t>
      </w:r>
      <w:r>
        <w:rPr>
          <w:rFonts w:hint="eastAsia"/>
        </w:rPr>
        <w:t>具备</w:t>
      </w:r>
      <w:r>
        <w:rPr>
          <w:rFonts w:hint="eastAsia"/>
        </w:rPr>
        <w:t>3</w:t>
      </w:r>
      <w:r>
        <w:rPr>
          <w:rFonts w:hint="eastAsia"/>
        </w:rPr>
        <w:t>项</w:t>
      </w:r>
      <w:r>
        <w:t>功能者得</w:t>
      </w:r>
      <w:r>
        <w:rPr>
          <w:rFonts w:hint="eastAsia"/>
        </w:rPr>
        <w:t>3</w:t>
      </w:r>
      <w:r>
        <w:t>分，具备</w:t>
      </w:r>
      <w:r>
        <w:rPr>
          <w:rFonts w:hint="eastAsia"/>
        </w:rPr>
        <w:t>5</w:t>
      </w:r>
      <w:r>
        <w:rPr>
          <w:rFonts w:hint="eastAsia"/>
        </w:rPr>
        <w:t>项及以上</w:t>
      </w:r>
      <w:r>
        <w:t>功能者</w:t>
      </w:r>
      <w:r w:rsidRPr="00B83A65">
        <w:t>得</w:t>
      </w:r>
      <w:r>
        <w:rPr>
          <w:rFonts w:hint="eastAsia"/>
        </w:rPr>
        <w:t>5</w:t>
      </w:r>
      <w:r w:rsidRPr="00B83A65">
        <w:t>分</w:t>
      </w:r>
      <w:r w:rsidRPr="00B83A65">
        <w:rPr>
          <w:rFonts w:hint="eastAsia"/>
        </w:rPr>
        <w:t>。</w:t>
      </w:r>
    </w:p>
    <w:p w14:paraId="3305593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5A8B2CF" w14:textId="77777777" w:rsidR="00FC5AAA" w:rsidRDefault="00FC5AAA" w:rsidP="00684EC4">
      <w:pPr>
        <w:ind w:firstLine="480"/>
      </w:pPr>
      <w:r>
        <w:rPr>
          <w:rFonts w:hint="eastAsia"/>
        </w:rPr>
        <w:t>本条适用于规划、运营评价。</w:t>
      </w:r>
    </w:p>
    <w:p w14:paraId="43E08A89" w14:textId="77777777" w:rsidR="00FC5AAA" w:rsidRDefault="00FC5AAA" w:rsidP="00684EC4">
      <w:pPr>
        <w:ind w:firstLine="480"/>
        <w:rPr>
          <w:rFonts w:ascii="宋体" w:hAnsi="宋体"/>
        </w:rPr>
      </w:pPr>
      <w:r w:rsidRPr="00C929CC">
        <w:rPr>
          <w:rFonts w:ascii="宋体" w:hAnsi="宋体" w:hint="eastAsia"/>
        </w:rPr>
        <w:t>文体活动中心具有休闲运动、娱乐、交往等多重使用</w:t>
      </w:r>
      <w:r>
        <w:rPr>
          <w:rFonts w:ascii="宋体" w:hAnsi="宋体" w:hint="eastAsia"/>
        </w:rPr>
        <w:t>功能</w:t>
      </w:r>
      <w:r w:rsidRPr="00C929CC">
        <w:rPr>
          <w:rFonts w:ascii="宋体" w:hAnsi="宋体" w:hint="eastAsia"/>
        </w:rPr>
        <w:t>，是</w:t>
      </w:r>
      <w:r>
        <w:rPr>
          <w:rFonts w:ascii="宋体" w:hAnsi="宋体" w:hint="eastAsia"/>
        </w:rPr>
        <w:t>健康小镇</w:t>
      </w:r>
      <w:r w:rsidRPr="00C929CC">
        <w:rPr>
          <w:rFonts w:ascii="宋体" w:hAnsi="宋体" w:hint="eastAsia"/>
        </w:rPr>
        <w:t>的重要组成</w:t>
      </w:r>
      <w:r>
        <w:rPr>
          <w:rFonts w:ascii="宋体" w:hAnsi="宋体" w:hint="eastAsia"/>
        </w:rPr>
        <w:t>部分</w:t>
      </w:r>
      <w:r w:rsidRPr="00C929CC">
        <w:rPr>
          <w:rFonts w:ascii="宋体" w:hAnsi="宋体" w:hint="eastAsia"/>
        </w:rPr>
        <w:t>。为</w:t>
      </w:r>
      <w:r>
        <w:rPr>
          <w:rFonts w:ascii="宋体" w:hAnsi="宋体" w:hint="eastAsia"/>
        </w:rPr>
        <w:t>了</w:t>
      </w:r>
      <w:r w:rsidRPr="00C929CC">
        <w:rPr>
          <w:rFonts w:ascii="宋体" w:hAnsi="宋体" w:hint="eastAsia"/>
        </w:rPr>
        <w:t>保障</w:t>
      </w:r>
      <w:r>
        <w:rPr>
          <w:rFonts w:ascii="宋体" w:hAnsi="宋体" w:hint="eastAsia"/>
        </w:rPr>
        <w:t>小镇</w:t>
      </w:r>
      <w:r w:rsidRPr="00C929CC">
        <w:rPr>
          <w:rFonts w:ascii="宋体" w:hAnsi="宋体" w:hint="eastAsia"/>
        </w:rPr>
        <w:t>居民日常</w:t>
      </w:r>
      <w:r>
        <w:rPr>
          <w:rFonts w:ascii="宋体" w:hAnsi="宋体" w:hint="eastAsia"/>
        </w:rPr>
        <w:t>娱乐和</w:t>
      </w:r>
      <w:r>
        <w:rPr>
          <w:rFonts w:ascii="宋体" w:hAnsi="宋体"/>
        </w:rPr>
        <w:t>交往活动的</w:t>
      </w:r>
      <w:r w:rsidRPr="00C929CC">
        <w:rPr>
          <w:rFonts w:ascii="宋体" w:hAnsi="宋体" w:hint="eastAsia"/>
        </w:rPr>
        <w:t>基本需求，</w:t>
      </w:r>
      <w:r>
        <w:rPr>
          <w:rFonts w:ascii="宋体" w:hAnsi="宋体" w:hint="eastAsia"/>
        </w:rPr>
        <w:t>为居民提供方便可达的</w:t>
      </w:r>
      <w:r w:rsidRPr="00C929CC">
        <w:rPr>
          <w:rFonts w:ascii="宋体" w:hAnsi="宋体" w:hint="eastAsia"/>
        </w:rPr>
        <w:t>活动场所，</w:t>
      </w:r>
      <w:r>
        <w:rPr>
          <w:rFonts w:ascii="宋体" w:hAnsi="宋体" w:hint="eastAsia"/>
        </w:rPr>
        <w:t>应合理设置足够数量</w:t>
      </w:r>
      <w:r>
        <w:rPr>
          <w:rFonts w:ascii="宋体" w:hAnsi="宋体"/>
        </w:rPr>
        <w:t>的</w:t>
      </w:r>
      <w:r w:rsidRPr="00C929CC">
        <w:rPr>
          <w:rFonts w:ascii="宋体" w:hAnsi="宋体" w:hint="eastAsia"/>
        </w:rPr>
        <w:t>文化活动</w:t>
      </w:r>
      <w:r>
        <w:rPr>
          <w:rFonts w:ascii="宋体" w:hAnsi="宋体" w:hint="eastAsia"/>
        </w:rPr>
        <w:t>场所，使其服务半径不</w:t>
      </w:r>
      <w:r w:rsidRPr="00C929CC">
        <w:rPr>
          <w:rFonts w:ascii="宋体" w:hAnsi="宋体" w:hint="eastAsia"/>
        </w:rPr>
        <w:t>大于</w:t>
      </w:r>
      <w:r w:rsidRPr="00C929CC">
        <w:rPr>
          <w:rFonts w:ascii="宋体" w:hAnsi="宋体"/>
        </w:rPr>
        <w:t>500m</w:t>
      </w:r>
      <w:r>
        <w:rPr>
          <w:rFonts w:ascii="宋体" w:hAnsi="宋体" w:hint="eastAsia"/>
        </w:rPr>
        <w:t>。小镇</w:t>
      </w:r>
      <w:r w:rsidRPr="00C929CC">
        <w:rPr>
          <w:rFonts w:ascii="宋体" w:hAnsi="宋体" w:hint="eastAsia"/>
        </w:rPr>
        <w:t>内文体活动</w:t>
      </w:r>
      <w:r>
        <w:rPr>
          <w:rFonts w:ascii="宋体" w:hAnsi="宋体" w:hint="eastAsia"/>
        </w:rPr>
        <w:t>应</w:t>
      </w:r>
      <w:r>
        <w:rPr>
          <w:rFonts w:ascii="宋体" w:hAnsi="宋体"/>
        </w:rPr>
        <w:t>满足</w:t>
      </w:r>
      <w:r>
        <w:rPr>
          <w:rFonts w:ascii="宋体" w:hAnsi="宋体" w:hint="eastAsia"/>
        </w:rPr>
        <w:t>居民</w:t>
      </w:r>
      <w:r>
        <w:rPr>
          <w:rFonts w:ascii="宋体" w:hAnsi="宋体"/>
        </w:rPr>
        <w:t>多样化的日常生活需求，</w:t>
      </w:r>
      <w:r w:rsidRPr="00923F31">
        <w:rPr>
          <w:rFonts w:ascii="宋体" w:hAnsi="宋体"/>
        </w:rPr>
        <w:t>参考</w:t>
      </w:r>
      <w:r w:rsidRPr="00923F31">
        <w:rPr>
          <w:rFonts w:ascii="宋体" w:hAnsi="宋体" w:hint="eastAsia"/>
        </w:rPr>
        <w:t>《社区公共服务设施配置标准》</w:t>
      </w:r>
      <w:r>
        <w:rPr>
          <w:rFonts w:ascii="宋体" w:hAnsi="宋体" w:hint="eastAsia"/>
        </w:rPr>
        <w:t>中</w:t>
      </w:r>
      <w:r w:rsidRPr="00923F31">
        <w:rPr>
          <w:rFonts w:ascii="宋体" w:hAnsi="宋体"/>
        </w:rPr>
        <w:t>对公共建筑面积</w:t>
      </w:r>
      <w:r>
        <w:rPr>
          <w:rFonts w:ascii="宋体" w:hAnsi="宋体" w:hint="eastAsia"/>
        </w:rPr>
        <w:t>的</w:t>
      </w:r>
      <w:r w:rsidRPr="00923F31">
        <w:rPr>
          <w:rFonts w:ascii="宋体" w:hAnsi="宋体" w:hint="eastAsia"/>
        </w:rPr>
        <w:t>规定</w:t>
      </w:r>
      <w:r>
        <w:rPr>
          <w:rFonts w:ascii="宋体" w:hAnsi="宋体"/>
        </w:rPr>
        <w:t>，</w:t>
      </w:r>
      <w:r w:rsidRPr="00474365">
        <w:rPr>
          <w:rFonts w:ascii="宋体" w:hAnsi="宋体"/>
        </w:rPr>
        <w:t>文体活动中心建筑面积不少于200m</w:t>
      </w:r>
      <w:r w:rsidRPr="00E3118F">
        <w:rPr>
          <w:rFonts w:ascii="宋体" w:hAnsi="宋体" w:hint="eastAsia"/>
        </w:rPr>
        <w:t>²</w:t>
      </w:r>
      <w:r w:rsidRPr="00474365">
        <w:rPr>
          <w:rFonts w:ascii="宋体" w:hAnsi="宋体"/>
        </w:rPr>
        <w:t>/千人</w:t>
      </w:r>
      <w:r>
        <w:rPr>
          <w:rFonts w:ascii="宋体" w:hAnsi="宋体" w:hint="eastAsia"/>
        </w:rPr>
        <w:t>；</w:t>
      </w:r>
      <w:r w:rsidRPr="00C929CC">
        <w:rPr>
          <w:rFonts w:ascii="宋体" w:hAnsi="宋体" w:hint="eastAsia"/>
        </w:rPr>
        <w:t>在功能上应满足文体结合、功能多样</w:t>
      </w:r>
      <w:r>
        <w:rPr>
          <w:rFonts w:ascii="宋体" w:hAnsi="宋体" w:hint="eastAsia"/>
        </w:rPr>
        <w:t>的使用需求，应充分</w:t>
      </w:r>
      <w:r>
        <w:rPr>
          <w:rFonts w:ascii="宋体" w:hAnsi="宋体"/>
        </w:rPr>
        <w:t>考虑居民</w:t>
      </w:r>
      <w:r>
        <w:rPr>
          <w:rFonts w:ascii="宋体" w:hAnsi="宋体" w:hint="eastAsia"/>
        </w:rPr>
        <w:t>的</w:t>
      </w:r>
      <w:r>
        <w:rPr>
          <w:rFonts w:ascii="宋体" w:hAnsi="宋体"/>
        </w:rPr>
        <w:t>活动需求，设置文化交流、教育</w:t>
      </w:r>
      <w:r>
        <w:rPr>
          <w:rFonts w:ascii="宋体" w:hAnsi="宋体" w:hint="eastAsia"/>
        </w:rPr>
        <w:t>培训</w:t>
      </w:r>
      <w:r>
        <w:rPr>
          <w:rFonts w:ascii="宋体" w:hAnsi="宋体"/>
        </w:rPr>
        <w:t>以及体育锻炼</w:t>
      </w:r>
      <w:r>
        <w:rPr>
          <w:rFonts w:ascii="宋体" w:hAnsi="宋体" w:hint="eastAsia"/>
        </w:rPr>
        <w:t>等活动</w:t>
      </w:r>
      <w:r>
        <w:rPr>
          <w:rFonts w:ascii="宋体" w:hAnsi="宋体"/>
        </w:rPr>
        <w:t>空间，</w:t>
      </w:r>
      <w:r>
        <w:rPr>
          <w:rFonts w:ascii="宋体" w:hAnsi="宋体" w:hint="eastAsia"/>
        </w:rPr>
        <w:t>同时为了满足不同人群的使用需求,文体中心</w:t>
      </w:r>
      <w:r>
        <w:rPr>
          <w:rFonts w:ascii="宋体" w:hAnsi="宋体"/>
        </w:rPr>
        <w:t>应</w:t>
      </w:r>
      <w:r w:rsidRPr="00C929CC">
        <w:rPr>
          <w:rFonts w:ascii="宋体" w:hAnsi="宋体" w:hint="eastAsia"/>
        </w:rPr>
        <w:t>为青少年、老年人、残疾人及妇女儿童设置专门的活动场所</w:t>
      </w:r>
      <w:r>
        <w:rPr>
          <w:rFonts w:ascii="宋体" w:hAnsi="宋体" w:hint="eastAsia"/>
        </w:rPr>
        <w:t>。</w:t>
      </w:r>
    </w:p>
    <w:p w14:paraId="182F93B9" w14:textId="77777777" w:rsidR="00FC5AAA" w:rsidRPr="00D77E81" w:rsidRDefault="00FC5AAA" w:rsidP="00684EC4">
      <w:pPr>
        <w:ind w:firstLine="480"/>
      </w:pPr>
      <w:r w:rsidRPr="00C929CC">
        <w:rPr>
          <w:rFonts w:ascii="宋体" w:hAnsi="宋体" w:hint="eastAsia"/>
        </w:rPr>
        <w:t>本条的评价方法为：</w:t>
      </w:r>
      <w:r>
        <w:rPr>
          <w:rFonts w:ascii="宋体" w:hAnsi="宋体" w:hint="eastAsia"/>
        </w:rPr>
        <w:t>规划评价</w:t>
      </w:r>
      <w:r w:rsidRPr="00C929CC">
        <w:rPr>
          <w:rFonts w:ascii="宋体" w:hAnsi="宋体" w:hint="eastAsia"/>
        </w:rPr>
        <w:t>查阅相关设计文件</w:t>
      </w:r>
      <w:r>
        <w:rPr>
          <w:rFonts w:ascii="宋体" w:hAnsi="宋体" w:hint="eastAsia"/>
        </w:rPr>
        <w:t>与</w:t>
      </w:r>
      <w:r>
        <w:rPr>
          <w:rFonts w:ascii="宋体" w:hAnsi="宋体"/>
        </w:rPr>
        <w:t>说明</w:t>
      </w:r>
      <w:r w:rsidRPr="00C929CC">
        <w:rPr>
          <w:rFonts w:ascii="宋体" w:hAnsi="宋体" w:hint="eastAsia"/>
        </w:rPr>
        <w:t>；</w:t>
      </w:r>
      <w:r>
        <w:rPr>
          <w:rFonts w:ascii="宋体" w:hAnsi="宋体" w:hint="eastAsia"/>
        </w:rPr>
        <w:t>运营评价</w:t>
      </w:r>
      <w:r w:rsidRPr="00C929CC">
        <w:rPr>
          <w:rFonts w:ascii="宋体" w:hAnsi="宋体" w:hint="eastAsia"/>
        </w:rPr>
        <w:t>查阅相关竣工图，相关图像资料，并现场核实。</w:t>
      </w:r>
    </w:p>
    <w:p w14:paraId="7442CD89" w14:textId="77777777" w:rsidR="00FC5AAA"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定期开展传统技艺体验、文化展示、文化艺术节或旅游节等文化节庆，彰显小镇特色文化，</w:t>
      </w:r>
      <w:r>
        <w:rPr>
          <w:rFonts w:cs="Arial" w:hint="eastAsia"/>
          <w:color w:val="202020"/>
          <w:shd w:val="clear" w:color="auto" w:fill="FFFFFF"/>
        </w:rPr>
        <w:t>每年开展</w:t>
      </w:r>
      <w:r>
        <w:rPr>
          <w:rFonts w:cs="Arial" w:hint="eastAsia"/>
          <w:color w:val="202020"/>
          <w:shd w:val="clear" w:color="auto" w:fill="FFFFFF"/>
        </w:rPr>
        <w:t>1</w:t>
      </w:r>
      <w:r>
        <w:rPr>
          <w:rFonts w:cs="Arial" w:hint="eastAsia"/>
          <w:color w:val="202020"/>
          <w:shd w:val="clear" w:color="auto" w:fill="FFFFFF"/>
        </w:rPr>
        <w:t>项</w:t>
      </w:r>
      <w:r>
        <w:rPr>
          <w:rFonts w:cs="Arial"/>
          <w:color w:val="202020"/>
          <w:shd w:val="clear" w:color="auto" w:fill="FFFFFF"/>
        </w:rPr>
        <w:t>活动</w:t>
      </w:r>
      <w:r w:rsidRPr="00B83A65">
        <w:rPr>
          <w:rFonts w:cs="Arial" w:hint="eastAsia"/>
          <w:color w:val="202020"/>
          <w:shd w:val="clear" w:color="auto" w:fill="FFFFFF"/>
        </w:rPr>
        <w:t>得</w:t>
      </w:r>
      <w:r>
        <w:rPr>
          <w:rFonts w:cs="Arial" w:hint="eastAsia"/>
          <w:color w:val="202020"/>
          <w:shd w:val="clear" w:color="auto" w:fill="FFFFFF"/>
        </w:rPr>
        <w:t>2</w:t>
      </w:r>
      <w:r w:rsidRPr="00B83A65">
        <w:rPr>
          <w:rFonts w:cs="Arial" w:hint="eastAsia"/>
          <w:color w:val="202020"/>
          <w:shd w:val="clear" w:color="auto" w:fill="FFFFFF"/>
        </w:rPr>
        <w:t>分</w:t>
      </w:r>
      <w:r>
        <w:rPr>
          <w:rFonts w:cs="Arial" w:hint="eastAsia"/>
          <w:color w:val="202020"/>
          <w:shd w:val="clear" w:color="auto" w:fill="FFFFFF"/>
        </w:rPr>
        <w:t>，每年开展</w:t>
      </w:r>
      <w:r>
        <w:rPr>
          <w:rFonts w:cs="Arial" w:hint="eastAsia"/>
          <w:color w:val="202020"/>
          <w:shd w:val="clear" w:color="auto" w:fill="FFFFFF"/>
        </w:rPr>
        <w:t>2</w:t>
      </w:r>
      <w:r>
        <w:rPr>
          <w:rFonts w:cs="Arial" w:hint="eastAsia"/>
          <w:color w:val="202020"/>
          <w:shd w:val="clear" w:color="auto" w:fill="FFFFFF"/>
        </w:rPr>
        <w:t>项</w:t>
      </w:r>
      <w:r>
        <w:rPr>
          <w:rFonts w:cs="Arial"/>
          <w:color w:val="202020"/>
          <w:shd w:val="clear" w:color="auto" w:fill="FFFFFF"/>
        </w:rPr>
        <w:t>活动</w:t>
      </w:r>
      <w:r w:rsidRPr="00B83A65">
        <w:rPr>
          <w:rFonts w:cs="Arial" w:hint="eastAsia"/>
          <w:color w:val="202020"/>
          <w:shd w:val="clear" w:color="auto" w:fill="FFFFFF"/>
        </w:rPr>
        <w:t>得</w:t>
      </w:r>
      <w:r>
        <w:rPr>
          <w:rFonts w:cs="Arial" w:hint="eastAsia"/>
          <w:color w:val="202020"/>
          <w:shd w:val="clear" w:color="auto" w:fill="FFFFFF"/>
        </w:rPr>
        <w:t>3</w:t>
      </w:r>
      <w:r w:rsidRPr="00B83A65">
        <w:rPr>
          <w:rFonts w:cs="Arial" w:hint="eastAsia"/>
          <w:color w:val="202020"/>
          <w:shd w:val="clear" w:color="auto" w:fill="FFFFFF"/>
        </w:rPr>
        <w:t>分。</w:t>
      </w:r>
    </w:p>
    <w:p w14:paraId="6F3C0B69"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7C98093D" w14:textId="77777777" w:rsidR="00FC5AAA" w:rsidRDefault="00FC5AAA" w:rsidP="00684EC4">
      <w:pPr>
        <w:ind w:firstLine="480"/>
      </w:pPr>
      <w:r>
        <w:rPr>
          <w:rFonts w:hint="eastAsia"/>
        </w:rPr>
        <w:t>本条适用于运营评价。</w:t>
      </w:r>
    </w:p>
    <w:p w14:paraId="6FA76564" w14:textId="77777777" w:rsidR="00FC5AAA" w:rsidRPr="00B60F86" w:rsidRDefault="00FC5AAA" w:rsidP="00684EC4">
      <w:pPr>
        <w:ind w:firstLine="480"/>
        <w:rPr>
          <w:rFonts w:ascii="宋体" w:hAnsi="宋体"/>
        </w:rPr>
      </w:pPr>
      <w:r w:rsidRPr="00B60F86">
        <w:rPr>
          <w:rFonts w:ascii="宋体" w:hAnsi="宋体" w:hint="eastAsia"/>
        </w:rPr>
        <w:t>文化是一种独特的资源，文化活动是促进</w:t>
      </w:r>
      <w:r>
        <w:rPr>
          <w:rFonts w:ascii="宋体" w:hAnsi="宋体" w:hint="eastAsia"/>
        </w:rPr>
        <w:t>小镇</w:t>
      </w:r>
      <w:r w:rsidRPr="00B60F86">
        <w:rPr>
          <w:rFonts w:ascii="宋体" w:hAnsi="宋体" w:hint="eastAsia"/>
        </w:rPr>
        <w:t>特色发展的重要手段</w:t>
      </w:r>
      <w:r>
        <w:rPr>
          <w:rFonts w:ascii="宋体" w:hAnsi="宋体" w:hint="eastAsia"/>
        </w:rPr>
        <w:t>。因此</w:t>
      </w:r>
      <w:r>
        <w:rPr>
          <w:rFonts w:ascii="宋体" w:hAnsi="宋体"/>
        </w:rPr>
        <w:t>，应</w:t>
      </w:r>
      <w:r w:rsidRPr="00B60F86">
        <w:rPr>
          <w:rFonts w:ascii="宋体" w:hAnsi="宋体" w:hint="eastAsia"/>
        </w:rPr>
        <w:t>重视健康小镇的特色</w:t>
      </w:r>
      <w:r w:rsidRPr="00B60F86">
        <w:rPr>
          <w:rFonts w:ascii="宋体" w:hAnsi="宋体"/>
        </w:rPr>
        <w:t>文化</w:t>
      </w:r>
      <w:r w:rsidRPr="00B60F86">
        <w:rPr>
          <w:rFonts w:ascii="宋体" w:hAnsi="宋体" w:hint="eastAsia"/>
        </w:rPr>
        <w:t>服务，充分发挥特色文化在塑魂、育人、兴业等方面的作用，强化文化功能意识。健康小镇</w:t>
      </w:r>
      <w:r>
        <w:rPr>
          <w:rFonts w:ascii="宋体" w:hAnsi="宋体" w:hint="eastAsia"/>
        </w:rPr>
        <w:t>应</w:t>
      </w:r>
      <w:r w:rsidRPr="00B60F86">
        <w:rPr>
          <w:rFonts w:ascii="宋体" w:hAnsi="宋体" w:hint="eastAsia"/>
        </w:rPr>
        <w:t>结合区域特色文化元素，定期开展特色文化活动，如</w:t>
      </w:r>
      <w:r w:rsidRPr="00B60F86">
        <w:rPr>
          <w:rFonts w:ascii="宋体" w:hAnsi="宋体"/>
        </w:rPr>
        <w:t>传统技艺体验、文化展示、文化艺术节或文化旅游节等</w:t>
      </w:r>
      <w:r w:rsidRPr="00B60F86">
        <w:rPr>
          <w:rFonts w:ascii="宋体" w:hAnsi="宋体" w:hint="eastAsia"/>
        </w:rPr>
        <w:t>。通过各种特色文化活动提升健康小镇居民的文化素养，丰富健康小镇的文化生活，并通过提供文化服务，提炼文化品质，不断增强健康小镇的文化气息</w:t>
      </w:r>
      <w:r>
        <w:rPr>
          <w:rFonts w:ascii="宋体" w:hAnsi="宋体" w:hint="eastAsia"/>
        </w:rPr>
        <w:t>，</w:t>
      </w:r>
      <w:r w:rsidRPr="00B60F86">
        <w:rPr>
          <w:rFonts w:ascii="宋体" w:hAnsi="宋体" w:hint="eastAsia"/>
        </w:rPr>
        <w:t>提高健康小镇的文化内涵。</w:t>
      </w:r>
    </w:p>
    <w:p w14:paraId="03E98D77" w14:textId="77777777" w:rsidR="00FC5AAA" w:rsidRPr="00B60F86" w:rsidRDefault="00FC5AAA" w:rsidP="00684EC4">
      <w:pPr>
        <w:ind w:firstLine="480"/>
        <w:rPr>
          <w:rFonts w:ascii="宋体" w:hAnsi="宋体"/>
        </w:rPr>
      </w:pPr>
      <w:r w:rsidRPr="00B60F86">
        <w:rPr>
          <w:rFonts w:ascii="宋体" w:hAnsi="宋体" w:hint="eastAsia"/>
        </w:rPr>
        <w:t>本条的评价方法为：</w:t>
      </w:r>
      <w:r>
        <w:rPr>
          <w:rFonts w:ascii="宋体" w:hAnsi="宋体" w:hint="eastAsia"/>
        </w:rPr>
        <w:t>运营评价</w:t>
      </w:r>
      <w:r w:rsidRPr="00B60F86">
        <w:rPr>
          <w:rFonts w:ascii="宋体" w:hAnsi="宋体" w:hint="eastAsia"/>
        </w:rPr>
        <w:t>查阅相关</w:t>
      </w:r>
      <w:r>
        <w:rPr>
          <w:rFonts w:ascii="宋体" w:hAnsi="宋体" w:hint="eastAsia"/>
        </w:rPr>
        <w:t>文件</w:t>
      </w:r>
      <w:r>
        <w:rPr>
          <w:rFonts w:ascii="宋体" w:hAnsi="宋体"/>
        </w:rPr>
        <w:t>、</w:t>
      </w:r>
      <w:r>
        <w:rPr>
          <w:rFonts w:hint="eastAsia"/>
        </w:rPr>
        <w:t>工作</w:t>
      </w:r>
      <w:r>
        <w:t>记录</w:t>
      </w:r>
      <w:r>
        <w:rPr>
          <w:rFonts w:hint="eastAsia"/>
        </w:rPr>
        <w:t>及</w:t>
      </w:r>
      <w:r>
        <w:t>影像资料</w:t>
      </w:r>
      <w:r w:rsidRPr="00AE6336">
        <w:rPr>
          <w:rFonts w:hint="eastAsia"/>
        </w:rPr>
        <w:t>，</w:t>
      </w:r>
      <w:r w:rsidRPr="00B60F86">
        <w:rPr>
          <w:rFonts w:ascii="宋体" w:hAnsi="宋体" w:hint="eastAsia"/>
        </w:rPr>
        <w:t>并现场核实。</w:t>
      </w:r>
    </w:p>
    <w:p w14:paraId="31E4C381" w14:textId="77777777" w:rsidR="00FC5AAA" w:rsidRPr="00B83A65"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注重创建小镇地域特色，陶冶</w:t>
      </w:r>
      <w:r>
        <w:rPr>
          <w:rFonts w:cs="Arial" w:hint="eastAsia"/>
          <w:color w:val="202020"/>
          <w:shd w:val="clear" w:color="auto" w:fill="FFFFFF"/>
        </w:rPr>
        <w:t>小镇</w:t>
      </w:r>
      <w:r w:rsidRPr="00B83A65">
        <w:rPr>
          <w:rFonts w:cs="Arial" w:hint="eastAsia"/>
          <w:color w:val="202020"/>
          <w:shd w:val="clear" w:color="auto" w:fill="FFFFFF"/>
        </w:rPr>
        <w:t>居民情操，促进</w:t>
      </w:r>
      <w:r>
        <w:rPr>
          <w:rFonts w:cs="Arial" w:hint="eastAsia"/>
          <w:color w:val="202020"/>
          <w:shd w:val="clear" w:color="auto" w:fill="FFFFFF"/>
        </w:rPr>
        <w:t>居民</w:t>
      </w:r>
      <w:r w:rsidRPr="00B83A65">
        <w:rPr>
          <w:rFonts w:cs="Arial" w:hint="eastAsia"/>
          <w:color w:val="202020"/>
          <w:shd w:val="clear" w:color="auto" w:fill="FFFFFF"/>
        </w:rPr>
        <w:t>心理健康。</w:t>
      </w:r>
      <w:proofErr w:type="gramStart"/>
      <w:r w:rsidRPr="00B83A65">
        <w:rPr>
          <w:rFonts w:cs="Arial" w:hint="eastAsia"/>
          <w:color w:val="202020"/>
          <w:shd w:val="clear" w:color="auto" w:fill="FFFFFF"/>
        </w:rPr>
        <w:t>评价总分值</w:t>
      </w:r>
      <w:proofErr w:type="gramEnd"/>
      <w:r>
        <w:rPr>
          <w:rFonts w:cs="Arial" w:hint="eastAsia"/>
          <w:color w:val="202020"/>
          <w:shd w:val="clear" w:color="auto" w:fill="FFFFFF"/>
        </w:rPr>
        <w:t>8</w:t>
      </w:r>
      <w:r w:rsidRPr="00B83A65">
        <w:rPr>
          <w:rFonts w:cs="Arial" w:hint="eastAsia"/>
          <w:color w:val="202020"/>
          <w:shd w:val="clear" w:color="auto" w:fill="FFFFFF"/>
        </w:rPr>
        <w:t>分，按下列规则分别评分并累计：</w:t>
      </w:r>
    </w:p>
    <w:p w14:paraId="302D0B53" w14:textId="77777777" w:rsidR="00FC5AAA" w:rsidRPr="00894578" w:rsidRDefault="00FC5AAA" w:rsidP="00FC5AAA">
      <w:pPr>
        <w:pStyle w:val="af7"/>
        <w:ind w:firstLine="482"/>
      </w:pPr>
      <w:r w:rsidRPr="00C75DE4">
        <w:rPr>
          <w:b/>
        </w:rPr>
        <w:t>1</w:t>
      </w:r>
      <w:r w:rsidRPr="00894578">
        <w:t xml:space="preserve"> </w:t>
      </w:r>
      <w:r w:rsidRPr="00894578">
        <w:rPr>
          <w:rFonts w:hint="eastAsia"/>
        </w:rPr>
        <w:t>小镇建筑、设施及景观小品的风格协调统一，环境优美，得</w:t>
      </w:r>
      <w:r>
        <w:rPr>
          <w:rFonts w:hint="eastAsia"/>
        </w:rPr>
        <w:t>2</w:t>
      </w:r>
      <w:r w:rsidRPr="00894578">
        <w:rPr>
          <w:rFonts w:hint="eastAsia"/>
        </w:rPr>
        <w:t>分；</w:t>
      </w:r>
    </w:p>
    <w:p w14:paraId="4B18325D" w14:textId="77777777" w:rsidR="00FC5AAA" w:rsidRPr="00894578" w:rsidRDefault="00FC5AAA" w:rsidP="00FC5AAA">
      <w:pPr>
        <w:pStyle w:val="af7"/>
        <w:ind w:firstLine="482"/>
      </w:pPr>
      <w:r w:rsidRPr="00C75DE4">
        <w:rPr>
          <w:b/>
        </w:rPr>
        <w:t>2</w:t>
      </w:r>
      <w:r w:rsidRPr="00894578">
        <w:t xml:space="preserve"> </w:t>
      </w:r>
      <w:r w:rsidRPr="00894578">
        <w:rPr>
          <w:rFonts w:hint="eastAsia"/>
        </w:rPr>
        <w:t>设有具有</w:t>
      </w:r>
      <w:r w:rsidRPr="00894578">
        <w:t>美化及调节微气候</w:t>
      </w:r>
      <w:r w:rsidRPr="00894578">
        <w:rPr>
          <w:rFonts w:hint="eastAsia"/>
        </w:rPr>
        <w:t>的绿地</w:t>
      </w:r>
      <w:r>
        <w:rPr>
          <w:rFonts w:hint="eastAsia"/>
        </w:rPr>
        <w:t>（</w:t>
      </w:r>
      <w:r w:rsidRPr="00894578">
        <w:rPr>
          <w:rFonts w:hint="eastAsia"/>
        </w:rPr>
        <w:t>如公园、路旁或临水宽度等于和大于</w:t>
      </w:r>
      <w:r w:rsidRPr="00894578">
        <w:t>5m</w:t>
      </w:r>
      <w:r w:rsidRPr="00894578">
        <w:rPr>
          <w:rFonts w:hint="eastAsia"/>
        </w:rPr>
        <w:t>的绿地</w:t>
      </w:r>
      <w:r>
        <w:rPr>
          <w:rFonts w:hint="eastAsia"/>
        </w:rPr>
        <w:t>）</w:t>
      </w:r>
      <w:r w:rsidRPr="00894578">
        <w:rPr>
          <w:rFonts w:hint="eastAsia"/>
        </w:rPr>
        <w:t>，得</w:t>
      </w:r>
      <w:r>
        <w:rPr>
          <w:rFonts w:hint="eastAsia"/>
        </w:rPr>
        <w:t>2</w:t>
      </w:r>
      <w:r w:rsidRPr="00894578">
        <w:rPr>
          <w:rFonts w:hint="eastAsia"/>
        </w:rPr>
        <w:t>分；</w:t>
      </w:r>
    </w:p>
    <w:p w14:paraId="7A50F100" w14:textId="77777777" w:rsidR="00FC5AAA" w:rsidRPr="00894578" w:rsidRDefault="00FC5AAA" w:rsidP="00FC5AAA">
      <w:pPr>
        <w:pStyle w:val="af7"/>
        <w:ind w:firstLine="482"/>
      </w:pPr>
      <w:r w:rsidRPr="00C75DE4">
        <w:rPr>
          <w:b/>
        </w:rPr>
        <w:t>3</w:t>
      </w:r>
      <w:r w:rsidRPr="00894578">
        <w:t xml:space="preserve"> </w:t>
      </w:r>
      <w:r w:rsidRPr="00894578">
        <w:rPr>
          <w:rFonts w:hint="eastAsia"/>
        </w:rPr>
        <w:t>小镇道路两侧及绿地采用乔、灌、草以及不同花卉相结合的复层绿化，满足景观</w:t>
      </w:r>
      <w:r w:rsidRPr="00894578">
        <w:rPr>
          <w:rFonts w:hint="eastAsia"/>
        </w:rPr>
        <w:lastRenderedPageBreak/>
        <w:t>构成，丰富景观层次，得</w:t>
      </w:r>
      <w:r>
        <w:rPr>
          <w:rFonts w:hint="eastAsia"/>
        </w:rPr>
        <w:t>2</w:t>
      </w:r>
      <w:r w:rsidRPr="00894578">
        <w:rPr>
          <w:rFonts w:hint="eastAsia"/>
        </w:rPr>
        <w:t>分；</w:t>
      </w:r>
    </w:p>
    <w:p w14:paraId="0E3A7754" w14:textId="77777777" w:rsidR="00FC5AAA" w:rsidRPr="00894578" w:rsidRDefault="00FC5AAA" w:rsidP="00FC5AAA">
      <w:pPr>
        <w:pStyle w:val="af9"/>
        <w:spacing w:before="62" w:after="62"/>
        <w:ind w:firstLineChars="200" w:firstLine="482"/>
      </w:pPr>
      <w:r w:rsidRPr="00C75DE4">
        <w:rPr>
          <w:b/>
        </w:rPr>
        <w:t>4</w:t>
      </w:r>
      <w:r w:rsidRPr="00894578">
        <w:rPr>
          <w:rFonts w:hint="eastAsia"/>
        </w:rPr>
        <w:t xml:space="preserve"> </w:t>
      </w:r>
      <w:r w:rsidRPr="00894578">
        <w:rPr>
          <w:rFonts w:hint="eastAsia"/>
        </w:rPr>
        <w:t>植物组</w:t>
      </w:r>
      <w:proofErr w:type="gramStart"/>
      <w:r w:rsidRPr="00894578">
        <w:rPr>
          <w:rFonts w:hint="eastAsia"/>
        </w:rPr>
        <w:t>群类型</w:t>
      </w:r>
      <w:proofErr w:type="gramEnd"/>
      <w:r w:rsidRPr="00894578">
        <w:rPr>
          <w:rFonts w:hint="eastAsia"/>
        </w:rPr>
        <w:t>符合当地气候状况，并注重生物多样性保护，得</w:t>
      </w:r>
      <w:r>
        <w:rPr>
          <w:rFonts w:hint="eastAsia"/>
        </w:rPr>
        <w:t>2</w:t>
      </w:r>
      <w:r w:rsidRPr="00894578">
        <w:rPr>
          <w:rFonts w:hint="eastAsia"/>
        </w:rPr>
        <w:t>分。</w:t>
      </w:r>
    </w:p>
    <w:p w14:paraId="6D8EAE1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18AE680" w14:textId="77777777" w:rsidR="00FC5AAA" w:rsidRDefault="00FC5AAA" w:rsidP="00684EC4">
      <w:pPr>
        <w:ind w:firstLine="480"/>
      </w:pPr>
      <w:r>
        <w:rPr>
          <w:rFonts w:hint="eastAsia"/>
        </w:rPr>
        <w:t>本条适用于规划、运营评价。</w:t>
      </w:r>
    </w:p>
    <w:p w14:paraId="58B98C73" w14:textId="77777777" w:rsidR="00FC5AAA" w:rsidRDefault="00FC5AAA" w:rsidP="00684EC4">
      <w:pPr>
        <w:ind w:firstLine="480"/>
        <w:rPr>
          <w:rFonts w:ascii="宋体" w:hAnsi="宋体"/>
        </w:rPr>
      </w:pPr>
      <w:r w:rsidRPr="0061692E">
        <w:rPr>
          <w:rFonts w:ascii="宋体" w:hAnsi="宋体" w:hint="eastAsia"/>
        </w:rPr>
        <w:t>创建小镇地域特色是营造宜居和谐的健康小镇、提升小镇活力的重要手段。小镇内的建筑、设施及景观小品等不仅要体现</w:t>
      </w:r>
      <w:r w:rsidRPr="0061692E">
        <w:rPr>
          <w:rFonts w:ascii="宋体" w:hAnsi="宋体"/>
        </w:rPr>
        <w:t>独特的</w:t>
      </w:r>
      <w:r w:rsidRPr="0061692E">
        <w:rPr>
          <w:rFonts w:ascii="宋体" w:hAnsi="宋体" w:hint="eastAsia"/>
        </w:rPr>
        <w:t>设计个性，同时也要注意</w:t>
      </w:r>
      <w:r w:rsidRPr="0061692E">
        <w:rPr>
          <w:rFonts w:ascii="宋体" w:hAnsi="宋体"/>
        </w:rPr>
        <w:t>风格统一，并</w:t>
      </w:r>
      <w:r w:rsidRPr="0061692E">
        <w:rPr>
          <w:rFonts w:ascii="宋体" w:hAnsi="宋体" w:hint="eastAsia"/>
        </w:rPr>
        <w:t>与整体环境相协调。景观小品是小镇景观中的点睛之笔和视觉亮点，可以给居民带来心灵的愉悦。健康、舒适的小镇环境，不仅有利于居民心理的</w:t>
      </w:r>
      <w:r w:rsidRPr="0061692E">
        <w:rPr>
          <w:rFonts w:ascii="宋体" w:hAnsi="宋体"/>
        </w:rPr>
        <w:t>健康</w:t>
      </w:r>
      <w:r w:rsidRPr="0061692E">
        <w:rPr>
          <w:rFonts w:ascii="宋体" w:hAnsi="宋体" w:hint="eastAsia"/>
        </w:rPr>
        <w:t>发展，还能</w:t>
      </w:r>
      <w:r w:rsidRPr="0061692E">
        <w:rPr>
          <w:rFonts w:ascii="宋体" w:hAnsi="宋体"/>
        </w:rPr>
        <w:t>有效地</w:t>
      </w:r>
      <w:r w:rsidRPr="0061692E">
        <w:rPr>
          <w:rFonts w:ascii="宋体" w:hAnsi="宋体" w:hint="eastAsia"/>
        </w:rPr>
        <w:t>促进邻里交往</w:t>
      </w:r>
      <w:r w:rsidRPr="0061692E">
        <w:rPr>
          <w:rFonts w:ascii="宋体" w:hAnsi="宋体"/>
        </w:rPr>
        <w:t>活动</w:t>
      </w:r>
      <w:r w:rsidRPr="0061692E">
        <w:rPr>
          <w:rFonts w:ascii="宋体" w:hAnsi="宋体" w:hint="eastAsia"/>
        </w:rPr>
        <w:t>，创建和谐生活氛围；</w:t>
      </w:r>
    </w:p>
    <w:p w14:paraId="614DEA59" w14:textId="77777777" w:rsidR="00FC5AAA" w:rsidRDefault="00FC5AAA" w:rsidP="00684EC4">
      <w:pPr>
        <w:ind w:firstLine="480"/>
        <w:rPr>
          <w:rFonts w:ascii="宋体" w:hAnsi="宋体"/>
        </w:rPr>
      </w:pPr>
      <w:r w:rsidRPr="00D2213B">
        <w:rPr>
          <w:rFonts w:ascii="Arial" w:hAnsi="Arial" w:cs="Arial" w:hint="eastAsia"/>
          <w:color w:val="333333"/>
          <w:szCs w:val="24"/>
          <w:shd w:val="clear" w:color="auto" w:fill="FFFFFF"/>
        </w:rPr>
        <w:t>绿地植物既是景观园林建设的构成要素，具有美化环境的作用。植物给予人们的美感效应，是通过植物固有色彩、姿态、风韵等个性特色和群体景观效应所体现出来的，运用园林植物的不同形状、颜色和用途，因地制宜的配置一年四季变化的各种</w:t>
      </w:r>
      <w:hyperlink r:id="rId34" w:tgtFrame="_blank" w:history="1">
        <w:r w:rsidRPr="00D2213B">
          <w:rPr>
            <w:rStyle w:val="ab"/>
            <w:rFonts w:ascii="Arial" w:hAnsi="Arial" w:cs="Arial" w:hint="eastAsia"/>
            <w:color w:val="136EC2"/>
            <w:szCs w:val="24"/>
            <w:shd w:val="clear" w:color="auto" w:fill="FFFFFF"/>
          </w:rPr>
          <w:t>乔灌木</w:t>
        </w:r>
      </w:hyperlink>
      <w:r w:rsidRPr="00D2213B">
        <w:rPr>
          <w:rFonts w:ascii="Arial" w:hAnsi="Arial" w:cs="Arial" w:hint="eastAsia"/>
          <w:color w:val="333333"/>
          <w:szCs w:val="24"/>
          <w:shd w:val="clear" w:color="auto" w:fill="FFFFFF"/>
        </w:rPr>
        <w:t>、花卉可以使居民身心愉悦，得到美好视觉享受的同时，还可以</w:t>
      </w:r>
      <w:r w:rsidRPr="0061692E">
        <w:rPr>
          <w:rFonts w:ascii="宋体" w:hAnsi="宋体" w:hint="eastAsia"/>
        </w:rPr>
        <w:t>提升生活环境品质、舒缓</w:t>
      </w:r>
      <w:r w:rsidRPr="0061692E">
        <w:rPr>
          <w:rFonts w:ascii="宋体" w:hAnsi="宋体"/>
        </w:rPr>
        <w:t>生活压力，</w:t>
      </w:r>
      <w:r w:rsidRPr="0061692E">
        <w:rPr>
          <w:rFonts w:ascii="宋体" w:hAnsi="宋体" w:hint="eastAsia"/>
        </w:rPr>
        <w:t>促进居民身心健康发展</w:t>
      </w:r>
      <w:r>
        <w:rPr>
          <w:rFonts w:ascii="宋体" w:hAnsi="宋体" w:hint="eastAsia"/>
        </w:rPr>
        <w:t>，</w:t>
      </w:r>
      <w:r w:rsidRPr="00D2213B">
        <w:rPr>
          <w:rFonts w:ascii="Arial" w:hAnsi="Arial" w:cs="Arial" w:hint="eastAsia"/>
          <w:color w:val="333333"/>
          <w:szCs w:val="24"/>
          <w:shd w:val="clear" w:color="auto" w:fill="FFFFFF"/>
        </w:rPr>
        <w:t>间接起到提升工作效率的作用。</w:t>
      </w:r>
      <w:r>
        <w:rPr>
          <w:rFonts w:ascii="Arial" w:hAnsi="Arial" w:cs="Arial" w:hint="eastAsia"/>
          <w:color w:val="333333"/>
          <w:szCs w:val="24"/>
          <w:shd w:val="clear" w:color="auto" w:fill="FFFFFF"/>
        </w:rPr>
        <w:t>此外</w:t>
      </w:r>
      <w:r>
        <w:rPr>
          <w:rFonts w:ascii="Arial" w:hAnsi="Arial" w:cs="Arial"/>
          <w:color w:val="333333"/>
          <w:szCs w:val="24"/>
          <w:shd w:val="clear" w:color="auto" w:fill="FFFFFF"/>
        </w:rPr>
        <w:t>，</w:t>
      </w:r>
      <w:r w:rsidRPr="0061692E">
        <w:rPr>
          <w:rFonts w:ascii="宋体" w:hAnsi="宋体" w:hint="eastAsia"/>
        </w:rPr>
        <w:t>小镇道路两侧的绿化景观</w:t>
      </w:r>
      <w:r>
        <w:rPr>
          <w:rFonts w:ascii="宋体" w:hAnsi="宋体" w:hint="eastAsia"/>
        </w:rPr>
        <w:t>还</w:t>
      </w:r>
      <w:r w:rsidRPr="0061692E">
        <w:rPr>
          <w:rFonts w:ascii="宋体" w:hAnsi="宋体" w:hint="eastAsia"/>
        </w:rPr>
        <w:t>能调节小镇微气候、降低交通噪声对居民的干扰。</w:t>
      </w:r>
    </w:p>
    <w:p w14:paraId="0524389E" w14:textId="77777777" w:rsidR="00FC5AAA" w:rsidRDefault="00FC5AAA" w:rsidP="00684EC4">
      <w:pPr>
        <w:ind w:firstLine="480"/>
        <w:rPr>
          <w:rFonts w:ascii="宋体" w:hAnsi="宋体"/>
        </w:rPr>
      </w:pPr>
      <w:r w:rsidRPr="0061692E">
        <w:rPr>
          <w:rFonts w:ascii="宋体" w:hAnsi="宋体" w:hint="eastAsia"/>
        </w:rPr>
        <w:t>在设置绿化景观时，应注重合理搭配，选择多层次复合绿化结构，同时还应考虑所选植被的季节性和生物多样性，根据不同花卉的生长时期，使</w:t>
      </w:r>
      <w:r w:rsidRPr="0061692E">
        <w:rPr>
          <w:rFonts w:ascii="宋体" w:hAnsi="宋体"/>
        </w:rPr>
        <w:t>绿化景观在</w:t>
      </w:r>
      <w:r w:rsidRPr="0061692E">
        <w:rPr>
          <w:rFonts w:ascii="宋体" w:hAnsi="宋体" w:hint="eastAsia"/>
        </w:rPr>
        <w:t>不同季节均</w:t>
      </w:r>
      <w:r w:rsidRPr="0061692E">
        <w:rPr>
          <w:rFonts w:ascii="宋体" w:hAnsi="宋体"/>
        </w:rPr>
        <w:t>能</w:t>
      </w:r>
      <w:r w:rsidRPr="0061692E">
        <w:rPr>
          <w:rFonts w:ascii="宋体" w:hAnsi="宋体" w:hint="eastAsia"/>
        </w:rPr>
        <w:t>产生色彩缤纷、错落有致的视觉效果；景观绿化所用植物应选择有益于微气候调节的本地化植物，以便更好地适应当地气候环境，同时在</w:t>
      </w:r>
      <w:r w:rsidRPr="0061692E">
        <w:rPr>
          <w:rFonts w:ascii="宋体" w:hAnsi="宋体"/>
        </w:rPr>
        <w:t>改善小镇</w:t>
      </w:r>
      <w:r w:rsidRPr="0061692E">
        <w:rPr>
          <w:rFonts w:ascii="宋体" w:hAnsi="宋体" w:hint="eastAsia"/>
        </w:rPr>
        <w:t>景观绿化</w:t>
      </w:r>
      <w:r w:rsidRPr="0061692E">
        <w:rPr>
          <w:rFonts w:ascii="宋体" w:hAnsi="宋体"/>
        </w:rPr>
        <w:t>的</w:t>
      </w:r>
      <w:r w:rsidRPr="0061692E">
        <w:rPr>
          <w:rFonts w:ascii="宋体" w:hAnsi="宋体" w:hint="eastAsia"/>
        </w:rPr>
        <w:t>同时保护当地生物多样性。</w:t>
      </w:r>
    </w:p>
    <w:p w14:paraId="599CC888" w14:textId="77777777" w:rsidR="00FC5AAA" w:rsidRDefault="00FC5AAA" w:rsidP="00684EC4">
      <w:pPr>
        <w:ind w:firstLine="480"/>
        <w:rPr>
          <w:rFonts w:ascii="宋体" w:hAnsi="宋体"/>
        </w:rPr>
      </w:pPr>
      <w:r w:rsidRPr="00F94883">
        <w:rPr>
          <w:rFonts w:ascii="宋体" w:hAnsi="宋体" w:hint="eastAsia"/>
        </w:rPr>
        <w:t>本条的评价方法为：</w:t>
      </w:r>
      <w:r>
        <w:rPr>
          <w:rFonts w:ascii="宋体" w:hAnsi="宋体" w:hint="eastAsia"/>
        </w:rPr>
        <w:t>规划评价</w:t>
      </w:r>
      <w:r w:rsidRPr="00F94883">
        <w:rPr>
          <w:rFonts w:ascii="宋体" w:hAnsi="宋体" w:hint="eastAsia"/>
        </w:rPr>
        <w:t>查阅相关设计文件</w:t>
      </w:r>
      <w:r>
        <w:rPr>
          <w:rFonts w:ascii="宋体" w:hAnsi="宋体" w:hint="eastAsia"/>
        </w:rPr>
        <w:t>及</w:t>
      </w:r>
      <w:r>
        <w:rPr>
          <w:rFonts w:ascii="宋体" w:hAnsi="宋体"/>
        </w:rPr>
        <w:t>说明</w:t>
      </w:r>
      <w:r w:rsidRPr="00F94883">
        <w:rPr>
          <w:rFonts w:ascii="宋体" w:hAnsi="宋体" w:hint="eastAsia"/>
        </w:rPr>
        <w:t>；</w:t>
      </w:r>
      <w:r>
        <w:rPr>
          <w:rFonts w:ascii="宋体" w:hAnsi="宋体" w:hint="eastAsia"/>
        </w:rPr>
        <w:t>运营评价</w:t>
      </w:r>
      <w:r w:rsidRPr="00F94883">
        <w:rPr>
          <w:rFonts w:ascii="宋体" w:hAnsi="宋体" w:hint="eastAsia"/>
        </w:rPr>
        <w:t>查阅相关竣工图</w:t>
      </w:r>
      <w:r>
        <w:rPr>
          <w:rFonts w:ascii="宋体" w:hAnsi="宋体" w:hint="eastAsia"/>
        </w:rPr>
        <w:t>与</w:t>
      </w:r>
      <w:r>
        <w:rPr>
          <w:rFonts w:ascii="宋体" w:hAnsi="宋体"/>
        </w:rPr>
        <w:t>说明</w:t>
      </w:r>
      <w:r>
        <w:rPr>
          <w:rFonts w:ascii="宋体" w:hAnsi="宋体" w:hint="eastAsia"/>
        </w:rPr>
        <w:t>、</w:t>
      </w:r>
      <w:r w:rsidRPr="00F94883">
        <w:rPr>
          <w:rFonts w:ascii="宋体" w:hAnsi="宋体" w:hint="eastAsia"/>
        </w:rPr>
        <w:t>图像资料</w:t>
      </w:r>
      <w:r>
        <w:rPr>
          <w:rFonts w:ascii="宋体" w:hAnsi="宋体" w:hint="eastAsia"/>
        </w:rPr>
        <w:t>等</w:t>
      </w:r>
      <w:r w:rsidRPr="00F94883">
        <w:rPr>
          <w:rFonts w:ascii="宋体" w:hAnsi="宋体" w:hint="eastAsia"/>
        </w:rPr>
        <w:t>，并现场核实。</w:t>
      </w:r>
    </w:p>
    <w:p w14:paraId="6EC60004" w14:textId="77777777" w:rsidR="00FC5AAA" w:rsidRPr="00131DD6" w:rsidRDefault="00FC5AAA" w:rsidP="00FC5AAA">
      <w:pPr>
        <w:pStyle w:val="af9"/>
        <w:numPr>
          <w:ilvl w:val="0"/>
          <w:numId w:val="33"/>
        </w:numPr>
        <w:spacing w:before="62" w:after="62"/>
        <w:ind w:firstLine="360"/>
      </w:pPr>
      <w:r w:rsidRPr="00131DD6">
        <w:rPr>
          <w:rFonts w:hint="eastAsia"/>
          <w:bCs w:val="0"/>
        </w:rPr>
        <w:t>小镇</w:t>
      </w:r>
      <w:r w:rsidRPr="00131DD6">
        <w:rPr>
          <w:bCs w:val="0"/>
        </w:rPr>
        <w:t>配置</w:t>
      </w:r>
      <w:r w:rsidRPr="00131DD6">
        <w:rPr>
          <w:rFonts w:hint="eastAsia"/>
          <w:bCs w:val="0"/>
        </w:rPr>
        <w:t>展示小镇</w:t>
      </w:r>
      <w:r w:rsidRPr="00131DD6">
        <w:rPr>
          <w:rFonts w:hint="eastAsia"/>
        </w:rPr>
        <w:t>全貌与</w:t>
      </w:r>
      <w:r w:rsidRPr="00131DD6">
        <w:rPr>
          <w:rFonts w:hint="eastAsia"/>
          <w:bCs w:val="0"/>
        </w:rPr>
        <w:t>基本情况、并提供</w:t>
      </w:r>
      <w:r w:rsidRPr="00131DD6">
        <w:rPr>
          <w:rFonts w:hint="eastAsia"/>
        </w:rPr>
        <w:t>健康咨询与</w:t>
      </w:r>
      <w:r w:rsidRPr="00131DD6">
        <w:t>生活</w:t>
      </w:r>
      <w:r>
        <w:rPr>
          <w:rFonts w:hint="eastAsia"/>
        </w:rPr>
        <w:t>及</w:t>
      </w:r>
      <w:r w:rsidRPr="00131DD6">
        <w:t>创业服务</w:t>
      </w:r>
      <w:r w:rsidRPr="00131DD6">
        <w:rPr>
          <w:rFonts w:hint="eastAsia"/>
          <w:bCs w:val="0"/>
        </w:rPr>
        <w:t>等功能的</w:t>
      </w:r>
      <w:r w:rsidRPr="00131DD6">
        <w:rPr>
          <w:rFonts w:hint="eastAsia"/>
        </w:rPr>
        <w:t>小镇客厅，</w:t>
      </w:r>
      <w:r w:rsidRPr="00131DD6">
        <w:rPr>
          <w:rFonts w:hint="eastAsia"/>
          <w:bCs w:val="0"/>
        </w:rPr>
        <w:t>得</w:t>
      </w:r>
      <w:r>
        <w:rPr>
          <w:rFonts w:hint="eastAsia"/>
        </w:rPr>
        <w:t>5</w:t>
      </w:r>
      <w:r w:rsidRPr="00131DD6">
        <w:rPr>
          <w:rFonts w:hint="eastAsia"/>
          <w:bCs w:val="0"/>
        </w:rPr>
        <w:t>分。</w:t>
      </w:r>
    </w:p>
    <w:p w14:paraId="15B94E0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8995282" w14:textId="77777777" w:rsidR="00FC5AAA" w:rsidRDefault="00FC5AAA" w:rsidP="00684EC4">
      <w:pPr>
        <w:ind w:firstLine="480"/>
      </w:pPr>
      <w:r>
        <w:rPr>
          <w:rFonts w:hint="eastAsia"/>
        </w:rPr>
        <w:t>本条适用于规划、运营评价。</w:t>
      </w:r>
    </w:p>
    <w:p w14:paraId="4CFEF16F" w14:textId="77777777" w:rsidR="00FC5AAA" w:rsidRDefault="00FC5AAA" w:rsidP="00684EC4">
      <w:pPr>
        <w:ind w:firstLine="480"/>
        <w:rPr>
          <w:rFonts w:ascii="Arial" w:hAnsi="Arial" w:cs="Arial"/>
          <w:color w:val="191919"/>
          <w:shd w:val="clear" w:color="auto" w:fill="FFFFFF"/>
        </w:rPr>
      </w:pPr>
      <w:r w:rsidRPr="00073E30">
        <w:rPr>
          <w:rFonts w:ascii="Arial" w:hAnsi="Arial" w:cs="Arial"/>
          <w:color w:val="191919"/>
          <w:shd w:val="clear" w:color="auto" w:fill="FFFFFF"/>
        </w:rPr>
        <w:t>小镇客厅</w:t>
      </w:r>
      <w:r>
        <w:rPr>
          <w:rFonts w:ascii="Arial" w:hAnsi="Arial" w:cs="Arial" w:hint="eastAsia"/>
          <w:color w:val="191919"/>
          <w:shd w:val="clear" w:color="auto" w:fill="FFFFFF"/>
        </w:rPr>
        <w:t>具有</w:t>
      </w:r>
      <w:r>
        <w:rPr>
          <w:rFonts w:ascii="Arial" w:hAnsi="Arial" w:cs="Arial"/>
          <w:color w:val="191919"/>
          <w:shd w:val="clear" w:color="auto" w:fill="FFFFFF"/>
        </w:rPr>
        <w:t>展示小镇风情</w:t>
      </w:r>
      <w:r>
        <w:rPr>
          <w:rFonts w:ascii="Arial" w:hAnsi="Arial" w:cs="Arial" w:hint="eastAsia"/>
          <w:color w:val="191919"/>
          <w:shd w:val="clear" w:color="auto" w:fill="FFFFFF"/>
        </w:rPr>
        <w:t>与特色、</w:t>
      </w:r>
      <w:r>
        <w:rPr>
          <w:rFonts w:ascii="Arial" w:hAnsi="Arial" w:cs="Arial"/>
          <w:color w:val="191919"/>
          <w:shd w:val="clear" w:color="auto" w:fill="FFFFFF"/>
        </w:rPr>
        <w:t>历史人文资源、自然生态资源和民俗文化资源</w:t>
      </w:r>
      <w:r>
        <w:rPr>
          <w:rFonts w:ascii="Arial" w:hAnsi="Arial" w:cs="Arial" w:hint="eastAsia"/>
          <w:color w:val="191919"/>
          <w:shd w:val="clear" w:color="auto" w:fill="FFFFFF"/>
        </w:rPr>
        <w:t>的</w:t>
      </w:r>
      <w:r>
        <w:rPr>
          <w:rFonts w:ascii="Arial" w:hAnsi="Arial" w:cs="Arial"/>
          <w:color w:val="191919"/>
          <w:shd w:val="clear" w:color="auto" w:fill="FFFFFF"/>
        </w:rPr>
        <w:t>功能</w:t>
      </w:r>
      <w:r>
        <w:rPr>
          <w:rFonts w:ascii="Arial" w:hAnsi="Arial" w:cs="Arial" w:hint="eastAsia"/>
          <w:color w:val="191919"/>
          <w:shd w:val="clear" w:color="auto" w:fill="FFFFFF"/>
        </w:rPr>
        <w:t>。小镇客厅将</w:t>
      </w:r>
      <w:r>
        <w:rPr>
          <w:rFonts w:ascii="Arial" w:hAnsi="Arial" w:cs="Arial"/>
          <w:color w:val="191919"/>
          <w:shd w:val="clear" w:color="auto" w:fill="FFFFFF"/>
        </w:rPr>
        <w:t>汇集小镇</w:t>
      </w:r>
      <w:r w:rsidRPr="003E04CB">
        <w:rPr>
          <w:rFonts w:ascii="Arial" w:hAnsi="Arial" w:cs="Arial" w:hint="eastAsia"/>
          <w:color w:val="191919"/>
          <w:shd w:val="clear" w:color="auto" w:fill="FFFFFF"/>
        </w:rPr>
        <w:t>产业、生态</w:t>
      </w:r>
      <w:r>
        <w:rPr>
          <w:rFonts w:ascii="Arial" w:hAnsi="Arial" w:cs="Arial" w:hint="eastAsia"/>
          <w:color w:val="191919"/>
          <w:shd w:val="clear" w:color="auto" w:fill="FFFFFF"/>
        </w:rPr>
        <w:t>景观</w:t>
      </w:r>
      <w:r>
        <w:rPr>
          <w:rFonts w:ascii="Arial" w:hAnsi="Arial" w:cs="Arial"/>
          <w:color w:val="191919"/>
          <w:shd w:val="clear" w:color="auto" w:fill="FFFFFF"/>
        </w:rPr>
        <w:t>、</w:t>
      </w:r>
      <w:r w:rsidRPr="003E04CB">
        <w:rPr>
          <w:rFonts w:ascii="Arial" w:hAnsi="Arial" w:cs="Arial" w:hint="eastAsia"/>
          <w:color w:val="191919"/>
          <w:shd w:val="clear" w:color="auto" w:fill="FFFFFF"/>
        </w:rPr>
        <w:t>特色</w:t>
      </w:r>
      <w:r>
        <w:rPr>
          <w:rFonts w:ascii="Arial" w:hAnsi="Arial" w:cs="Arial" w:hint="eastAsia"/>
          <w:color w:val="191919"/>
          <w:shd w:val="clear" w:color="auto" w:fill="FFFFFF"/>
        </w:rPr>
        <w:t>商品</w:t>
      </w:r>
      <w:r>
        <w:rPr>
          <w:rFonts w:ascii="Arial" w:hAnsi="Arial" w:cs="Arial"/>
          <w:color w:val="191919"/>
          <w:shd w:val="clear" w:color="auto" w:fill="FFFFFF"/>
        </w:rPr>
        <w:t>与</w:t>
      </w:r>
      <w:r>
        <w:rPr>
          <w:rFonts w:ascii="Arial" w:hAnsi="Arial" w:cs="Arial" w:hint="eastAsia"/>
          <w:color w:val="191919"/>
          <w:shd w:val="clear" w:color="auto" w:fill="FFFFFF"/>
        </w:rPr>
        <w:t>美食、历史</w:t>
      </w:r>
      <w:r w:rsidRPr="003E04CB">
        <w:rPr>
          <w:rFonts w:ascii="Arial" w:hAnsi="Arial" w:cs="Arial" w:hint="eastAsia"/>
          <w:color w:val="191919"/>
          <w:shd w:val="clear" w:color="auto" w:fill="FFFFFF"/>
        </w:rPr>
        <w:t>文化</w:t>
      </w:r>
      <w:r>
        <w:rPr>
          <w:rFonts w:ascii="Arial" w:hAnsi="Arial" w:cs="Arial" w:hint="eastAsia"/>
          <w:color w:val="191919"/>
          <w:shd w:val="clear" w:color="auto" w:fill="FFFFFF"/>
        </w:rPr>
        <w:t>以及</w:t>
      </w:r>
      <w:r>
        <w:rPr>
          <w:rFonts w:ascii="Arial" w:hAnsi="Arial" w:cs="Arial"/>
          <w:color w:val="191919"/>
          <w:shd w:val="clear" w:color="auto" w:fill="FFFFFF"/>
        </w:rPr>
        <w:t>传统民俗</w:t>
      </w:r>
      <w:r>
        <w:rPr>
          <w:rFonts w:ascii="Arial" w:hAnsi="Arial" w:cs="Arial" w:hint="eastAsia"/>
          <w:color w:val="191919"/>
          <w:shd w:val="clear" w:color="auto" w:fill="FFFFFF"/>
        </w:rPr>
        <w:t>等</w:t>
      </w:r>
      <w:r>
        <w:rPr>
          <w:rFonts w:ascii="Arial" w:hAnsi="Arial" w:cs="Arial"/>
          <w:color w:val="191919"/>
          <w:shd w:val="clear" w:color="auto" w:fill="FFFFFF"/>
        </w:rPr>
        <w:t>方面的大数据</w:t>
      </w:r>
      <w:r>
        <w:rPr>
          <w:rFonts w:ascii="Arial" w:hAnsi="Arial" w:cs="Arial" w:hint="eastAsia"/>
          <w:color w:val="191919"/>
          <w:shd w:val="clear" w:color="auto" w:fill="FFFFFF"/>
        </w:rPr>
        <w:t>，</w:t>
      </w:r>
      <w:r>
        <w:rPr>
          <w:rFonts w:ascii="Arial" w:hAnsi="Arial" w:cs="Arial"/>
          <w:color w:val="191919"/>
          <w:shd w:val="clear" w:color="auto" w:fill="FFFFFF"/>
        </w:rPr>
        <w:t>能够</w:t>
      </w:r>
      <w:r>
        <w:rPr>
          <w:rFonts w:ascii="Arial" w:hAnsi="Arial" w:cs="Arial" w:hint="eastAsia"/>
          <w:color w:val="191919"/>
          <w:shd w:val="clear" w:color="auto" w:fill="FFFFFF"/>
        </w:rPr>
        <w:t>向</w:t>
      </w:r>
      <w:r>
        <w:rPr>
          <w:rFonts w:ascii="Arial" w:hAnsi="Arial" w:cs="Arial"/>
          <w:color w:val="191919"/>
          <w:shd w:val="clear" w:color="auto" w:fill="FFFFFF"/>
        </w:rPr>
        <w:t>参观者及游人展示小镇的过去、现在和未来</w:t>
      </w:r>
      <w:r>
        <w:rPr>
          <w:rFonts w:ascii="Arial" w:hAnsi="Arial" w:cs="Arial" w:hint="eastAsia"/>
          <w:color w:val="191919"/>
          <w:shd w:val="clear" w:color="auto" w:fill="FFFFFF"/>
        </w:rPr>
        <w:t>，以及</w:t>
      </w:r>
      <w:r>
        <w:rPr>
          <w:rFonts w:ascii="Arial" w:hAnsi="Arial" w:cs="Arial"/>
          <w:color w:val="191919"/>
          <w:shd w:val="clear" w:color="auto" w:fill="FFFFFF"/>
        </w:rPr>
        <w:t>可供观赏、游览、体验的人文景观或自然资源</w:t>
      </w:r>
      <w:r>
        <w:rPr>
          <w:rFonts w:ascii="Arial" w:hAnsi="Arial" w:cs="Arial" w:hint="eastAsia"/>
          <w:color w:val="191919"/>
          <w:shd w:val="clear" w:color="auto" w:fill="FFFFFF"/>
        </w:rPr>
        <w:t>，并</w:t>
      </w:r>
      <w:r>
        <w:rPr>
          <w:rFonts w:ascii="Arial" w:hAnsi="Arial" w:cs="Arial"/>
          <w:color w:val="191919"/>
          <w:shd w:val="clear" w:color="auto" w:fill="FFFFFF"/>
        </w:rPr>
        <w:t>提供信息咨询、商务接待、医疗救助、投诉处理、失物招领等服务</w:t>
      </w:r>
      <w:r>
        <w:rPr>
          <w:rFonts w:ascii="Arial" w:hAnsi="Arial" w:cs="Arial" w:hint="eastAsia"/>
          <w:color w:val="191919"/>
          <w:shd w:val="clear" w:color="auto" w:fill="FFFFFF"/>
        </w:rPr>
        <w:t>；同时</w:t>
      </w:r>
      <w:r>
        <w:rPr>
          <w:rFonts w:ascii="Arial" w:hAnsi="Arial" w:cs="Arial"/>
          <w:color w:val="191919"/>
          <w:shd w:val="clear" w:color="auto" w:fill="FFFFFF"/>
        </w:rPr>
        <w:t>，小镇客厅还具备居民服务功能，提供</w:t>
      </w:r>
      <w:r>
        <w:rPr>
          <w:rFonts w:ascii="Arial" w:hAnsi="Arial" w:cs="Arial" w:hint="eastAsia"/>
          <w:color w:val="191919"/>
          <w:shd w:val="clear" w:color="auto" w:fill="FFFFFF"/>
        </w:rPr>
        <w:t>健康</w:t>
      </w:r>
      <w:r>
        <w:rPr>
          <w:rFonts w:ascii="Arial" w:hAnsi="Arial" w:cs="Arial"/>
          <w:color w:val="191919"/>
          <w:shd w:val="clear" w:color="auto" w:fill="FFFFFF"/>
        </w:rPr>
        <w:t>咨询、文化教育、生活服务、</w:t>
      </w:r>
      <w:r>
        <w:rPr>
          <w:rFonts w:ascii="Arial" w:hAnsi="Arial" w:cs="Arial" w:hint="eastAsia"/>
          <w:color w:val="191919"/>
          <w:shd w:val="clear" w:color="auto" w:fill="FFFFFF"/>
        </w:rPr>
        <w:t>创业</w:t>
      </w:r>
      <w:r>
        <w:rPr>
          <w:rFonts w:ascii="Arial" w:hAnsi="Arial" w:cs="Arial"/>
          <w:color w:val="191919"/>
          <w:shd w:val="clear" w:color="auto" w:fill="FFFFFF"/>
        </w:rPr>
        <w:t>服务、就业推荐等</w:t>
      </w:r>
      <w:r>
        <w:rPr>
          <w:rFonts w:ascii="Arial" w:hAnsi="Arial" w:cs="Arial" w:hint="eastAsia"/>
          <w:color w:val="191919"/>
          <w:shd w:val="clear" w:color="auto" w:fill="FFFFFF"/>
        </w:rPr>
        <w:t>方面</w:t>
      </w:r>
      <w:r>
        <w:rPr>
          <w:rFonts w:ascii="Arial" w:hAnsi="Arial" w:cs="Arial"/>
          <w:color w:val="191919"/>
          <w:shd w:val="clear" w:color="auto" w:fill="FFFFFF"/>
        </w:rPr>
        <w:t>的服务。</w:t>
      </w:r>
      <w:r>
        <w:rPr>
          <w:rFonts w:ascii="Arial" w:hAnsi="Arial" w:cs="Arial" w:hint="eastAsia"/>
          <w:color w:val="191919"/>
          <w:shd w:val="clear" w:color="auto" w:fill="FFFFFF"/>
        </w:rPr>
        <w:t>此外</w:t>
      </w:r>
      <w:r>
        <w:rPr>
          <w:rFonts w:ascii="Arial" w:hAnsi="Arial" w:cs="Arial"/>
          <w:color w:val="191919"/>
          <w:shd w:val="clear" w:color="auto" w:fill="FFFFFF"/>
        </w:rPr>
        <w:t>，还可以根据小镇的特点增加</w:t>
      </w:r>
      <w:r>
        <w:rPr>
          <w:rFonts w:ascii="Arial" w:hAnsi="Arial" w:cs="Arial" w:hint="eastAsia"/>
          <w:color w:val="191919"/>
          <w:shd w:val="clear" w:color="auto" w:fill="FFFFFF"/>
        </w:rPr>
        <w:t>其它</w:t>
      </w:r>
      <w:r>
        <w:rPr>
          <w:rFonts w:ascii="Arial" w:hAnsi="Arial" w:cs="Arial"/>
          <w:color w:val="191919"/>
          <w:shd w:val="clear" w:color="auto" w:fill="FFFFFF"/>
        </w:rPr>
        <w:t>功能。</w:t>
      </w:r>
    </w:p>
    <w:p w14:paraId="6B810F9B" w14:textId="77777777" w:rsidR="00FC5AAA" w:rsidRPr="00AC1B02" w:rsidRDefault="00FC5AAA" w:rsidP="00684EC4">
      <w:pPr>
        <w:ind w:firstLine="480"/>
        <w:rPr>
          <w:rFonts w:ascii="宋体" w:hAnsi="宋体"/>
        </w:rPr>
      </w:pPr>
      <w:r w:rsidRPr="00AC1B02">
        <w:rPr>
          <w:rFonts w:ascii="宋体" w:hAnsi="宋体" w:hint="eastAsia"/>
        </w:rPr>
        <w:t>本条的评价方法为：</w:t>
      </w:r>
      <w:r>
        <w:rPr>
          <w:rFonts w:ascii="宋体" w:hAnsi="宋体" w:hint="eastAsia"/>
        </w:rPr>
        <w:t>规划评价</w:t>
      </w:r>
      <w:r w:rsidRPr="00AC1B02">
        <w:rPr>
          <w:rFonts w:ascii="宋体" w:hAnsi="宋体" w:hint="eastAsia"/>
        </w:rPr>
        <w:t>查阅相关设计文件</w:t>
      </w:r>
      <w:r>
        <w:rPr>
          <w:rFonts w:ascii="宋体" w:hAnsi="宋体" w:hint="eastAsia"/>
        </w:rPr>
        <w:t>与</w:t>
      </w:r>
      <w:r>
        <w:rPr>
          <w:rFonts w:ascii="宋体" w:hAnsi="宋体"/>
        </w:rPr>
        <w:t>说明</w:t>
      </w:r>
      <w:r w:rsidRPr="00AC1B02">
        <w:rPr>
          <w:rFonts w:ascii="宋体" w:hAnsi="宋体" w:hint="eastAsia"/>
        </w:rPr>
        <w:t>；</w:t>
      </w:r>
      <w:r>
        <w:rPr>
          <w:rFonts w:ascii="宋体" w:hAnsi="宋体" w:hint="eastAsia"/>
        </w:rPr>
        <w:t>运营评价</w:t>
      </w:r>
      <w:r w:rsidRPr="00AC1B02">
        <w:rPr>
          <w:rFonts w:ascii="宋体" w:hAnsi="宋体" w:hint="eastAsia"/>
        </w:rPr>
        <w:t>查阅相关竣工图</w:t>
      </w:r>
      <w:r>
        <w:rPr>
          <w:rFonts w:ascii="宋体" w:hAnsi="宋体" w:hint="eastAsia"/>
        </w:rPr>
        <w:t>、</w:t>
      </w:r>
      <w:r w:rsidRPr="00AC1B02">
        <w:rPr>
          <w:rFonts w:ascii="宋体" w:hAnsi="宋体" w:hint="eastAsia"/>
        </w:rPr>
        <w:lastRenderedPageBreak/>
        <w:t>图像资料</w:t>
      </w:r>
      <w:r>
        <w:rPr>
          <w:rFonts w:ascii="宋体" w:hAnsi="宋体" w:hint="eastAsia"/>
        </w:rPr>
        <w:t>等</w:t>
      </w:r>
      <w:r w:rsidRPr="00AC1B02">
        <w:rPr>
          <w:rFonts w:ascii="宋体" w:hAnsi="宋体" w:hint="eastAsia"/>
        </w:rPr>
        <w:t>，并现场核实。</w:t>
      </w:r>
    </w:p>
    <w:p w14:paraId="514096CF" w14:textId="77777777" w:rsidR="00FC5AAA" w:rsidRPr="00B83A65" w:rsidRDefault="00FC5AAA" w:rsidP="00FC5AAA">
      <w:pPr>
        <w:pStyle w:val="3"/>
        <w:spacing w:before="156" w:after="156"/>
        <w:ind w:firstLineChars="82" w:firstLine="198"/>
      </w:pPr>
      <w:bookmarkStart w:id="71" w:name="_Toc21618135"/>
      <w:r w:rsidRPr="00B83A65">
        <w:rPr>
          <w:rFonts w:hint="eastAsia"/>
        </w:rPr>
        <w:t>Ⅳ</w:t>
      </w:r>
      <w:r w:rsidRPr="00B83A65">
        <w:rPr>
          <w:rFonts w:hint="eastAsia"/>
        </w:rPr>
        <w:t xml:space="preserve"> </w:t>
      </w:r>
      <w:proofErr w:type="gramStart"/>
      <w:r w:rsidRPr="00B83A65">
        <w:rPr>
          <w:rFonts w:hint="eastAsia"/>
        </w:rPr>
        <w:t>适老适幼</w:t>
      </w:r>
      <w:bookmarkEnd w:id="71"/>
      <w:proofErr w:type="gramEnd"/>
      <w:r>
        <w:rPr>
          <w:rFonts w:hint="eastAsia"/>
        </w:rPr>
        <w:t>（</w:t>
      </w:r>
      <w:r>
        <w:rPr>
          <w:rFonts w:hint="eastAsia"/>
        </w:rPr>
        <w:t>45</w:t>
      </w:r>
      <w:r>
        <w:rPr>
          <w:rFonts w:hint="eastAsia"/>
        </w:rPr>
        <w:t>分）</w:t>
      </w:r>
    </w:p>
    <w:p w14:paraId="35E65373" w14:textId="77777777" w:rsidR="00FC5AAA" w:rsidRPr="00B83A65"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小镇活动场地与设施充分考虑老年人、残疾人等行动障碍人士的使用需求与安全，</w:t>
      </w:r>
      <w:proofErr w:type="gramStart"/>
      <w:r w:rsidRPr="00B83A65">
        <w:rPr>
          <w:rFonts w:cs="Arial" w:hint="eastAsia"/>
          <w:color w:val="202020"/>
          <w:shd w:val="clear" w:color="auto" w:fill="FFFFFF"/>
        </w:rPr>
        <w:t>评价总分值</w:t>
      </w:r>
      <w:proofErr w:type="gramEnd"/>
      <w:r>
        <w:rPr>
          <w:rFonts w:cs="Arial" w:hint="eastAsia"/>
          <w:color w:val="202020"/>
          <w:shd w:val="clear" w:color="auto" w:fill="FFFFFF"/>
        </w:rPr>
        <w:t>9</w:t>
      </w:r>
      <w:r w:rsidRPr="00B83A65">
        <w:rPr>
          <w:rFonts w:cs="Arial" w:hint="eastAsia"/>
          <w:color w:val="202020"/>
          <w:shd w:val="clear" w:color="auto" w:fill="FFFFFF"/>
        </w:rPr>
        <w:t>分，按下列规则分别评分并累计：</w:t>
      </w:r>
    </w:p>
    <w:p w14:paraId="601C2ADB" w14:textId="77777777" w:rsidR="00FC5AAA" w:rsidRPr="00B83A65" w:rsidRDefault="00FC5AAA" w:rsidP="00FC5AAA">
      <w:pPr>
        <w:pStyle w:val="af7"/>
        <w:ind w:firstLine="482"/>
      </w:pPr>
      <w:r w:rsidRPr="00C75DE4">
        <w:rPr>
          <w:b/>
        </w:rPr>
        <w:t>1</w:t>
      </w:r>
      <w:r w:rsidRPr="00B83A65">
        <w:t xml:space="preserve"> </w:t>
      </w:r>
      <w:r w:rsidRPr="00B83A65">
        <w:rPr>
          <w:rFonts w:hint="eastAsia"/>
        </w:rPr>
        <w:t>老年人设施应选择在阳光充足、通风良好的地段布置，</w:t>
      </w:r>
      <w:r>
        <w:rPr>
          <w:rFonts w:hint="eastAsia"/>
        </w:rPr>
        <w:t>冬至日晴朗天气</w:t>
      </w:r>
      <w:r>
        <w:t>下</w:t>
      </w:r>
      <w:r>
        <w:rPr>
          <w:rFonts w:hint="eastAsia"/>
        </w:rPr>
        <w:t>日照时长</w:t>
      </w:r>
      <w:r>
        <w:t>达到</w:t>
      </w:r>
      <w:r>
        <w:t>4</w:t>
      </w:r>
      <w:r>
        <w:rPr>
          <w:rFonts w:hint="eastAsia"/>
        </w:rPr>
        <w:t>h</w:t>
      </w:r>
      <w:r>
        <w:t>以上，</w:t>
      </w:r>
      <w:r w:rsidRPr="00B83A65">
        <w:rPr>
          <w:rFonts w:hint="eastAsia"/>
        </w:rPr>
        <w:t>得</w:t>
      </w:r>
      <w:r>
        <w:rPr>
          <w:rFonts w:hint="eastAsia"/>
        </w:rPr>
        <w:t>3</w:t>
      </w:r>
      <w:r w:rsidRPr="00B83A65">
        <w:rPr>
          <w:rFonts w:hint="eastAsia"/>
        </w:rPr>
        <w:t>分；</w:t>
      </w:r>
    </w:p>
    <w:p w14:paraId="33A509B9" w14:textId="77777777" w:rsidR="00FC5AAA" w:rsidRDefault="00FC5AAA" w:rsidP="00FC5AAA">
      <w:pPr>
        <w:pStyle w:val="af7"/>
        <w:ind w:firstLine="482"/>
      </w:pPr>
      <w:r w:rsidRPr="00C75DE4">
        <w:rPr>
          <w:b/>
        </w:rPr>
        <w:t>2</w:t>
      </w:r>
      <w:r w:rsidRPr="00B83A65">
        <w:t xml:space="preserve"> </w:t>
      </w:r>
      <w:r w:rsidRPr="00B83A65">
        <w:rPr>
          <w:rFonts w:hint="eastAsia"/>
        </w:rPr>
        <w:t>活动场地应平</w:t>
      </w:r>
      <w:r>
        <w:rPr>
          <w:rFonts w:hint="eastAsia"/>
        </w:rPr>
        <w:t>坦</w:t>
      </w:r>
      <w:r w:rsidRPr="00B83A65">
        <w:rPr>
          <w:rFonts w:hint="eastAsia"/>
        </w:rPr>
        <w:t>、防滑，得</w:t>
      </w:r>
      <w:r>
        <w:rPr>
          <w:rFonts w:hint="eastAsia"/>
        </w:rPr>
        <w:t>2</w:t>
      </w:r>
      <w:r w:rsidRPr="00B83A65">
        <w:t>分；</w:t>
      </w:r>
    </w:p>
    <w:p w14:paraId="5D72C2D7" w14:textId="77777777" w:rsidR="00FC5AAA" w:rsidRPr="00B83A65" w:rsidRDefault="00FC5AAA" w:rsidP="00FC5AAA">
      <w:pPr>
        <w:pStyle w:val="af7"/>
        <w:ind w:firstLine="482"/>
      </w:pPr>
      <w:r w:rsidRPr="00C75DE4">
        <w:rPr>
          <w:b/>
        </w:rPr>
        <w:t>3</w:t>
      </w:r>
      <w:r>
        <w:t xml:space="preserve"> </w:t>
      </w:r>
      <w:r>
        <w:t>有</w:t>
      </w:r>
      <w:r w:rsidRPr="00B83A65">
        <w:rPr>
          <w:rFonts w:hint="eastAsia"/>
        </w:rPr>
        <w:t>高差变化</w:t>
      </w:r>
      <w:r>
        <w:rPr>
          <w:rFonts w:hint="eastAsia"/>
        </w:rPr>
        <w:t>处</w:t>
      </w:r>
      <w:r w:rsidRPr="00B83A65">
        <w:rPr>
          <w:rFonts w:hint="eastAsia"/>
        </w:rPr>
        <w:t>，</w:t>
      </w:r>
      <w:r>
        <w:rPr>
          <w:rFonts w:hint="eastAsia"/>
        </w:rPr>
        <w:t>应</w:t>
      </w:r>
      <w:r>
        <w:t>设置坡道</w:t>
      </w:r>
      <w:r>
        <w:rPr>
          <w:rFonts w:hint="eastAsia"/>
        </w:rPr>
        <w:t>，</w:t>
      </w:r>
      <w:r>
        <w:t>在</w:t>
      </w:r>
      <w:r>
        <w:rPr>
          <w:rFonts w:hint="eastAsia"/>
        </w:rPr>
        <w:t>可能发生危险的地方</w:t>
      </w:r>
      <w:r w:rsidRPr="00B83A65">
        <w:rPr>
          <w:rFonts w:hint="eastAsia"/>
        </w:rPr>
        <w:t>应设置护栏、扶手或警示牌，防止行人被绊倒、扎伤、划伤等，得</w:t>
      </w:r>
      <w:r>
        <w:rPr>
          <w:rFonts w:hint="eastAsia"/>
        </w:rPr>
        <w:t>2</w:t>
      </w:r>
      <w:r w:rsidRPr="00B83A65">
        <w:t>分；</w:t>
      </w:r>
    </w:p>
    <w:p w14:paraId="16A99AA2" w14:textId="77777777" w:rsidR="00FC5AAA" w:rsidRDefault="00FC5AAA" w:rsidP="00FC5AAA">
      <w:pPr>
        <w:pStyle w:val="af7"/>
        <w:ind w:firstLine="482"/>
      </w:pPr>
      <w:r w:rsidRPr="00C75DE4">
        <w:rPr>
          <w:b/>
        </w:rPr>
        <w:t>4</w:t>
      </w:r>
      <w:r w:rsidRPr="00B83A65">
        <w:t xml:space="preserve"> </w:t>
      </w:r>
      <w:r w:rsidRPr="00B83A65">
        <w:rPr>
          <w:rFonts w:hint="eastAsia"/>
        </w:rPr>
        <w:t>除常规路灯外，在存在高差及材料变换的场地，应提供局部重点照明，得</w:t>
      </w:r>
      <w:r>
        <w:rPr>
          <w:rFonts w:hint="eastAsia"/>
        </w:rPr>
        <w:t>2</w:t>
      </w:r>
      <w:r w:rsidRPr="00B83A65">
        <w:t>分。</w:t>
      </w:r>
    </w:p>
    <w:p w14:paraId="00F3E3ED"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EBC2A73" w14:textId="77777777" w:rsidR="00FC5AAA" w:rsidRDefault="00FC5AAA" w:rsidP="00684EC4">
      <w:pPr>
        <w:ind w:firstLine="480"/>
      </w:pPr>
      <w:r>
        <w:rPr>
          <w:rFonts w:hint="eastAsia"/>
        </w:rPr>
        <w:t>本条适用于规划、运营评价。</w:t>
      </w:r>
    </w:p>
    <w:p w14:paraId="73B56F11" w14:textId="77777777" w:rsidR="00FC5AAA" w:rsidRDefault="00FC5AAA" w:rsidP="00684EC4">
      <w:pPr>
        <w:ind w:firstLine="480"/>
        <w:rPr>
          <w:szCs w:val="24"/>
        </w:rPr>
      </w:pPr>
      <w:r>
        <w:rPr>
          <w:rFonts w:hint="eastAsia"/>
          <w:szCs w:val="24"/>
        </w:rPr>
        <w:t>老年人、残疾人等行动障碍人士也是社区生活居民的一员，健康小镇应从众多方面考虑到他们的需求，通过细致贴心的设计，为他们提供自主、安全、方便的生活环境以及便利的活动设施，使他们可以平等的参与社区活动，带给他们更多的安全感和舒适感。</w:t>
      </w:r>
    </w:p>
    <w:p w14:paraId="1272D198" w14:textId="77777777" w:rsidR="00FC5AAA" w:rsidRDefault="00FC5AAA" w:rsidP="00684EC4">
      <w:pPr>
        <w:ind w:firstLine="480"/>
        <w:rPr>
          <w:szCs w:val="21"/>
        </w:rPr>
      </w:pPr>
      <w:r>
        <w:rPr>
          <w:rFonts w:hint="eastAsia"/>
          <w:szCs w:val="21"/>
        </w:rPr>
        <w:t>为了</w:t>
      </w:r>
      <w:r>
        <w:rPr>
          <w:szCs w:val="21"/>
        </w:rPr>
        <w:t>增强老年人体质，</w:t>
      </w:r>
      <w:r>
        <w:rPr>
          <w:rFonts w:hint="eastAsia"/>
          <w:szCs w:val="21"/>
        </w:rPr>
        <w:t>提高老年人活动的舒适度，老年人</w:t>
      </w:r>
      <w:r>
        <w:rPr>
          <w:szCs w:val="21"/>
        </w:rPr>
        <w:t>活动</w:t>
      </w:r>
      <w:r w:rsidRPr="00107891">
        <w:rPr>
          <w:rFonts w:hint="eastAsia"/>
          <w:szCs w:val="21"/>
        </w:rPr>
        <w:t>设施宜</w:t>
      </w:r>
      <w:r w:rsidRPr="00107891">
        <w:rPr>
          <w:szCs w:val="21"/>
        </w:rPr>
        <w:t>布置在</w:t>
      </w:r>
      <w:r>
        <w:rPr>
          <w:rFonts w:hint="eastAsia"/>
          <w:szCs w:val="21"/>
        </w:rPr>
        <w:t>有良好日照和</w:t>
      </w:r>
      <w:r>
        <w:rPr>
          <w:szCs w:val="21"/>
        </w:rPr>
        <w:t>通风条件的</w:t>
      </w:r>
      <w:r>
        <w:rPr>
          <w:rFonts w:hint="eastAsia"/>
          <w:szCs w:val="21"/>
        </w:rPr>
        <w:t>地段，满足</w:t>
      </w:r>
      <w:r>
        <w:rPr>
          <w:szCs w:val="21"/>
        </w:rPr>
        <w:t>冬至日</w:t>
      </w:r>
      <w:r>
        <w:rPr>
          <w:rFonts w:hint="eastAsia"/>
        </w:rPr>
        <w:t>晴朗天气</w:t>
      </w:r>
      <w:r>
        <w:t>下</w:t>
      </w:r>
      <w:r>
        <w:rPr>
          <w:rFonts w:hint="eastAsia"/>
        </w:rPr>
        <w:t>日照时长</w:t>
      </w:r>
      <w:r>
        <w:t>达到</w:t>
      </w:r>
      <w:r>
        <w:rPr>
          <w:rFonts w:hint="eastAsia"/>
        </w:rPr>
        <w:t>4</w:t>
      </w:r>
      <w:r w:rsidRPr="00107891">
        <w:rPr>
          <w:rFonts w:hint="eastAsia"/>
        </w:rPr>
        <w:t>小时</w:t>
      </w:r>
      <w:r>
        <w:t>以上</w:t>
      </w:r>
      <w:r>
        <w:rPr>
          <w:rFonts w:hint="eastAsia"/>
        </w:rPr>
        <w:t>的要求</w:t>
      </w:r>
      <w:r>
        <w:rPr>
          <w:rFonts w:hint="eastAsia"/>
          <w:szCs w:val="21"/>
        </w:rPr>
        <w:t>；活动</w:t>
      </w:r>
      <w:r w:rsidRPr="00E70F69">
        <w:rPr>
          <w:rFonts w:hint="eastAsia"/>
          <w:szCs w:val="21"/>
        </w:rPr>
        <w:t>场地应平坦</w:t>
      </w:r>
      <w:r w:rsidRPr="00107891">
        <w:rPr>
          <w:rFonts w:hint="eastAsia"/>
          <w:szCs w:val="21"/>
        </w:rPr>
        <w:t>、防滑，尽量避免地面的高差变化，以方便老年人、残疾人等行动障碍人士的使用。场地的</w:t>
      </w:r>
      <w:r>
        <w:rPr>
          <w:rFonts w:hint="eastAsia"/>
          <w:szCs w:val="21"/>
        </w:rPr>
        <w:t>铺装应平整、防滑，避免雨雪等特殊天气后场地使用不便以及</w:t>
      </w:r>
      <w:r w:rsidRPr="00E70F69">
        <w:rPr>
          <w:rFonts w:hint="eastAsia"/>
          <w:szCs w:val="21"/>
        </w:rPr>
        <w:t>在散步、活动时滑倒受伤</w:t>
      </w:r>
      <w:r>
        <w:rPr>
          <w:rFonts w:hint="eastAsia"/>
          <w:szCs w:val="21"/>
        </w:rPr>
        <w:t>；</w:t>
      </w:r>
      <w:r w:rsidRPr="00E70F69">
        <w:rPr>
          <w:rFonts w:hint="eastAsia"/>
          <w:szCs w:val="21"/>
        </w:rPr>
        <w:t>当道路</w:t>
      </w:r>
      <w:r w:rsidRPr="00107891">
        <w:rPr>
          <w:szCs w:val="21"/>
        </w:rPr>
        <w:t>或场地</w:t>
      </w:r>
      <w:r w:rsidRPr="00107891">
        <w:rPr>
          <w:rFonts w:hint="eastAsia"/>
          <w:szCs w:val="21"/>
        </w:rPr>
        <w:t>无法避免地面高差时，则应设置</w:t>
      </w:r>
      <w:r w:rsidRPr="00107891">
        <w:rPr>
          <w:szCs w:val="21"/>
        </w:rPr>
        <w:t>坡道，</w:t>
      </w:r>
      <w:r w:rsidRPr="00107891">
        <w:rPr>
          <w:rFonts w:hint="eastAsia"/>
          <w:szCs w:val="21"/>
        </w:rPr>
        <w:t>坡道坡度</w:t>
      </w:r>
      <w:r w:rsidRPr="00107891">
        <w:rPr>
          <w:szCs w:val="21"/>
        </w:rPr>
        <w:t>、</w:t>
      </w:r>
      <w:r w:rsidRPr="00107891">
        <w:rPr>
          <w:rFonts w:hint="eastAsia"/>
          <w:szCs w:val="21"/>
        </w:rPr>
        <w:t>宽度、栏杆</w:t>
      </w:r>
      <w:r w:rsidRPr="00107891">
        <w:rPr>
          <w:szCs w:val="21"/>
        </w:rPr>
        <w:t>扶手</w:t>
      </w:r>
      <w:r w:rsidRPr="00107891">
        <w:rPr>
          <w:rFonts w:hint="eastAsia"/>
          <w:szCs w:val="21"/>
        </w:rPr>
        <w:t>以及地面材质等</w:t>
      </w:r>
      <w:r>
        <w:rPr>
          <w:rFonts w:hint="eastAsia"/>
          <w:szCs w:val="21"/>
        </w:rPr>
        <w:t>应</w:t>
      </w:r>
      <w:r w:rsidRPr="00107891">
        <w:rPr>
          <w:rFonts w:hint="eastAsia"/>
          <w:szCs w:val="21"/>
        </w:rPr>
        <w:t>综合考虑</w:t>
      </w:r>
      <w:r>
        <w:rPr>
          <w:rFonts w:hint="eastAsia"/>
          <w:szCs w:val="21"/>
        </w:rPr>
        <w:t>弱势</w:t>
      </w:r>
      <w:r>
        <w:rPr>
          <w:szCs w:val="21"/>
        </w:rPr>
        <w:t>群体</w:t>
      </w:r>
      <w:r w:rsidRPr="00E70F69">
        <w:rPr>
          <w:rFonts w:hint="eastAsia"/>
          <w:szCs w:val="21"/>
        </w:rPr>
        <w:t>的使用安全，方便</w:t>
      </w:r>
      <w:r w:rsidRPr="00B83A65">
        <w:rPr>
          <w:rFonts w:cs="Arial" w:hint="eastAsia"/>
          <w:color w:val="202020"/>
          <w:shd w:val="clear" w:color="auto" w:fill="FFFFFF"/>
        </w:rPr>
        <w:t>老年人、残疾人等行动障碍人士</w:t>
      </w:r>
      <w:r>
        <w:rPr>
          <w:rFonts w:cs="Arial" w:hint="eastAsia"/>
          <w:color w:val="202020"/>
          <w:shd w:val="clear" w:color="auto" w:fill="FFFFFF"/>
        </w:rPr>
        <w:t>的</w:t>
      </w:r>
      <w:r w:rsidRPr="00E70F69">
        <w:rPr>
          <w:rFonts w:hint="eastAsia"/>
          <w:szCs w:val="21"/>
        </w:rPr>
        <w:t>出行与</w:t>
      </w:r>
      <w:r w:rsidRPr="00107891">
        <w:rPr>
          <w:rFonts w:hint="eastAsia"/>
          <w:szCs w:val="21"/>
        </w:rPr>
        <w:t>活动等。</w:t>
      </w:r>
      <w:r>
        <w:rPr>
          <w:rFonts w:hint="eastAsia"/>
          <w:szCs w:val="21"/>
        </w:rPr>
        <w:t>另外</w:t>
      </w:r>
      <w:r>
        <w:rPr>
          <w:szCs w:val="21"/>
        </w:rPr>
        <w:t>，在</w:t>
      </w:r>
      <w:r>
        <w:rPr>
          <w:rFonts w:hint="eastAsia"/>
          <w:szCs w:val="21"/>
        </w:rPr>
        <w:t>小镇</w:t>
      </w:r>
      <w:r w:rsidRPr="00E70F69">
        <w:rPr>
          <w:rFonts w:hint="eastAsia"/>
          <w:szCs w:val="21"/>
        </w:rPr>
        <w:t>道路高差处</w:t>
      </w:r>
      <w:r>
        <w:rPr>
          <w:rFonts w:hint="eastAsia"/>
          <w:szCs w:val="21"/>
        </w:rPr>
        <w:t>或</w:t>
      </w:r>
      <w:r w:rsidRPr="00E70F69">
        <w:rPr>
          <w:rFonts w:hint="eastAsia"/>
          <w:szCs w:val="21"/>
        </w:rPr>
        <w:t>可能发生危险的地方</w:t>
      </w:r>
      <w:r>
        <w:rPr>
          <w:rFonts w:hint="eastAsia"/>
          <w:szCs w:val="21"/>
        </w:rPr>
        <w:t>应</w:t>
      </w:r>
      <w:r w:rsidRPr="00E70F69">
        <w:rPr>
          <w:rFonts w:hint="eastAsia"/>
          <w:szCs w:val="21"/>
        </w:rPr>
        <w:t>设置警示牌及</w:t>
      </w:r>
      <w:proofErr w:type="gramStart"/>
      <w:r w:rsidRPr="00E70F69">
        <w:rPr>
          <w:rFonts w:hint="eastAsia"/>
          <w:szCs w:val="21"/>
        </w:rPr>
        <w:t>安全抓杆或</w:t>
      </w:r>
      <w:proofErr w:type="gramEnd"/>
      <w:r w:rsidRPr="00E70F69">
        <w:rPr>
          <w:rFonts w:hint="eastAsia"/>
          <w:szCs w:val="21"/>
        </w:rPr>
        <w:t>扶手，警示牌的</w:t>
      </w:r>
      <w:r w:rsidRPr="00E70F69">
        <w:rPr>
          <w:szCs w:val="21"/>
        </w:rPr>
        <w:t>位置</w:t>
      </w:r>
      <w:r w:rsidRPr="00107891">
        <w:rPr>
          <w:rFonts w:hint="eastAsia"/>
          <w:szCs w:val="21"/>
        </w:rPr>
        <w:t>要醒目，引起大家的注意，防止行人被绊倒、扎伤、划伤等</w:t>
      </w:r>
      <w:r>
        <w:rPr>
          <w:rFonts w:hint="eastAsia"/>
          <w:szCs w:val="21"/>
        </w:rPr>
        <w:t>；此外</w:t>
      </w:r>
      <w:r>
        <w:rPr>
          <w:szCs w:val="21"/>
        </w:rPr>
        <w:t>，</w:t>
      </w:r>
      <w:r>
        <w:rPr>
          <w:rFonts w:hint="eastAsia"/>
          <w:szCs w:val="21"/>
        </w:rPr>
        <w:t>在高差变化或不同材料交接的路面应设置局部照明灯，如在台阶踢面处增加</w:t>
      </w:r>
      <w:r>
        <w:rPr>
          <w:rFonts w:hint="eastAsia"/>
          <w:szCs w:val="21"/>
        </w:rPr>
        <w:t>LED</w:t>
      </w:r>
      <w:r>
        <w:rPr>
          <w:rFonts w:hint="eastAsia"/>
          <w:szCs w:val="21"/>
        </w:rPr>
        <w:t>台阶灯等措施，以提醒行人注意，避免意外受伤。</w:t>
      </w:r>
    </w:p>
    <w:p w14:paraId="59DF75C8" w14:textId="77777777" w:rsidR="00FC5AAA" w:rsidRPr="00E70F69" w:rsidRDefault="00FC5AAA" w:rsidP="00684EC4">
      <w:pPr>
        <w:ind w:firstLine="480"/>
        <w:rPr>
          <w:szCs w:val="21"/>
        </w:rPr>
      </w:pPr>
      <w:r w:rsidRPr="00E70F69">
        <w:rPr>
          <w:rFonts w:hint="eastAsia"/>
          <w:szCs w:val="21"/>
        </w:rPr>
        <w:t>本条的评价方法为：</w:t>
      </w:r>
      <w:r>
        <w:rPr>
          <w:rFonts w:hint="eastAsia"/>
          <w:szCs w:val="21"/>
        </w:rPr>
        <w:t>规划评价</w:t>
      </w:r>
      <w:r w:rsidRPr="00107891">
        <w:rPr>
          <w:rFonts w:hint="eastAsia"/>
          <w:szCs w:val="21"/>
        </w:rPr>
        <w:t>查阅相关</w:t>
      </w:r>
      <w:r>
        <w:rPr>
          <w:rFonts w:hint="eastAsia"/>
          <w:szCs w:val="21"/>
        </w:rPr>
        <w:t>规划</w:t>
      </w:r>
      <w:r w:rsidRPr="00107891">
        <w:rPr>
          <w:rFonts w:hint="eastAsia"/>
          <w:szCs w:val="21"/>
        </w:rPr>
        <w:t>文件</w:t>
      </w:r>
      <w:r>
        <w:rPr>
          <w:rFonts w:hint="eastAsia"/>
          <w:szCs w:val="21"/>
        </w:rPr>
        <w:t>及</w:t>
      </w:r>
      <w:r>
        <w:rPr>
          <w:szCs w:val="21"/>
        </w:rPr>
        <w:t>说明</w:t>
      </w:r>
      <w:r w:rsidRPr="00107891">
        <w:rPr>
          <w:rFonts w:hint="eastAsia"/>
          <w:szCs w:val="21"/>
        </w:rPr>
        <w:t>；运营评价查阅相关竣工图</w:t>
      </w:r>
      <w:r>
        <w:rPr>
          <w:rFonts w:hint="eastAsia"/>
          <w:szCs w:val="21"/>
        </w:rPr>
        <w:t>及</w:t>
      </w:r>
      <w:r w:rsidRPr="00E70F69">
        <w:rPr>
          <w:rFonts w:hint="eastAsia"/>
          <w:szCs w:val="21"/>
        </w:rPr>
        <w:t>说明</w:t>
      </w:r>
      <w:r>
        <w:rPr>
          <w:rFonts w:hint="eastAsia"/>
          <w:szCs w:val="21"/>
        </w:rPr>
        <w:t>、</w:t>
      </w:r>
      <w:r w:rsidRPr="00E70F69">
        <w:rPr>
          <w:rFonts w:hint="eastAsia"/>
          <w:szCs w:val="21"/>
        </w:rPr>
        <w:t>图像资料</w:t>
      </w:r>
      <w:r>
        <w:rPr>
          <w:rFonts w:hint="eastAsia"/>
          <w:szCs w:val="21"/>
        </w:rPr>
        <w:t>等</w:t>
      </w:r>
      <w:r w:rsidRPr="00E70F69">
        <w:rPr>
          <w:rFonts w:hint="eastAsia"/>
          <w:szCs w:val="21"/>
        </w:rPr>
        <w:t>，并现场核实。</w:t>
      </w:r>
    </w:p>
    <w:p w14:paraId="6CB65105" w14:textId="77777777" w:rsidR="00FC5AAA" w:rsidRPr="00B83A65"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儿童活动场地及其游憩设施满足儿童的舒适与安全需求，</w:t>
      </w:r>
      <w:proofErr w:type="gramStart"/>
      <w:r w:rsidRPr="00B83A65">
        <w:rPr>
          <w:rFonts w:cs="Arial" w:hint="eastAsia"/>
          <w:color w:val="202020"/>
          <w:shd w:val="clear" w:color="auto" w:fill="FFFFFF"/>
        </w:rPr>
        <w:t>评价总分值</w:t>
      </w:r>
      <w:proofErr w:type="gramEnd"/>
      <w:r>
        <w:rPr>
          <w:rFonts w:cs="Arial" w:hint="eastAsia"/>
          <w:color w:val="202020"/>
          <w:shd w:val="clear" w:color="auto" w:fill="FFFFFF"/>
        </w:rPr>
        <w:t>9</w:t>
      </w:r>
      <w:r w:rsidRPr="00B83A65">
        <w:rPr>
          <w:rFonts w:cs="Arial" w:hint="eastAsia"/>
          <w:color w:val="202020"/>
          <w:shd w:val="clear" w:color="auto" w:fill="FFFFFF"/>
        </w:rPr>
        <w:t>分，按下列规则分别评分并累计：</w:t>
      </w:r>
    </w:p>
    <w:p w14:paraId="294F2514" w14:textId="77777777" w:rsidR="00FC5AAA" w:rsidRPr="00B83A65" w:rsidRDefault="00FC5AAA" w:rsidP="00FC5AAA">
      <w:pPr>
        <w:pStyle w:val="af7"/>
        <w:ind w:firstLine="482"/>
      </w:pPr>
      <w:r w:rsidRPr="00683D2A">
        <w:rPr>
          <w:rFonts w:hint="eastAsia"/>
          <w:b/>
        </w:rPr>
        <w:t>1</w:t>
      </w:r>
      <w:r w:rsidRPr="00B83A65">
        <w:rPr>
          <w:rFonts w:hint="eastAsia"/>
        </w:rPr>
        <w:t>小镇内儿童活动场地应建在日照充足、风速较小的区域，</w:t>
      </w:r>
      <w:r>
        <w:rPr>
          <w:rFonts w:hint="eastAsia"/>
          <w:szCs w:val="21"/>
        </w:rPr>
        <w:t>场地内</w:t>
      </w:r>
      <w:r>
        <w:rPr>
          <w:szCs w:val="21"/>
        </w:rPr>
        <w:t>风速不超过</w:t>
      </w:r>
      <w:r>
        <w:rPr>
          <w:rFonts w:hint="eastAsia"/>
          <w:szCs w:val="21"/>
        </w:rPr>
        <w:t>4</w:t>
      </w:r>
      <w:r>
        <w:rPr>
          <w:szCs w:val="21"/>
        </w:rPr>
        <w:t>m/s</w:t>
      </w:r>
      <w:r>
        <w:rPr>
          <w:rFonts w:hint="eastAsia"/>
          <w:szCs w:val="21"/>
        </w:rPr>
        <w:t>，</w:t>
      </w:r>
      <w:r w:rsidRPr="00B83A65">
        <w:rPr>
          <w:rFonts w:hint="eastAsia"/>
        </w:rPr>
        <w:t>得</w:t>
      </w:r>
      <w:r>
        <w:rPr>
          <w:rFonts w:hint="eastAsia"/>
        </w:rPr>
        <w:t>2</w:t>
      </w:r>
      <w:r w:rsidRPr="00B83A65">
        <w:rPr>
          <w:rFonts w:hint="eastAsia"/>
        </w:rPr>
        <w:t>分；</w:t>
      </w:r>
    </w:p>
    <w:p w14:paraId="5C4E3845" w14:textId="77777777" w:rsidR="00FC5AAA" w:rsidRPr="00B83A65" w:rsidRDefault="00FC5AAA" w:rsidP="00FC5AAA">
      <w:pPr>
        <w:pStyle w:val="af7"/>
        <w:ind w:firstLine="482"/>
      </w:pPr>
      <w:r w:rsidRPr="00683D2A">
        <w:rPr>
          <w:b/>
        </w:rPr>
        <w:t>2</w:t>
      </w:r>
      <w:r w:rsidRPr="00B83A65">
        <w:t xml:space="preserve"> </w:t>
      </w:r>
      <w:r w:rsidRPr="00B83A65">
        <w:rPr>
          <w:rFonts w:hint="eastAsia"/>
        </w:rPr>
        <w:t>儿童活动场地避免无故凸起与下洼，场地</w:t>
      </w:r>
      <w:r w:rsidRPr="00B83A65">
        <w:t>铺装应防滑耐磨，</w:t>
      </w:r>
      <w:r w:rsidRPr="00B83A65">
        <w:rPr>
          <w:rFonts w:hint="eastAsia"/>
        </w:rPr>
        <w:t>边缘避免尖角。得</w:t>
      </w:r>
      <w:r>
        <w:rPr>
          <w:rFonts w:hint="eastAsia"/>
        </w:rPr>
        <w:t>2</w:t>
      </w:r>
      <w:r w:rsidRPr="00B83A65">
        <w:rPr>
          <w:rFonts w:hint="eastAsia"/>
        </w:rPr>
        <w:lastRenderedPageBreak/>
        <w:t>分；</w:t>
      </w:r>
    </w:p>
    <w:p w14:paraId="3FD19E43" w14:textId="77777777" w:rsidR="00FC5AAA" w:rsidRPr="00B83A65" w:rsidRDefault="00FC5AAA" w:rsidP="00FC5AAA">
      <w:pPr>
        <w:pStyle w:val="af7"/>
        <w:ind w:firstLine="482"/>
      </w:pPr>
      <w:r w:rsidRPr="00683D2A">
        <w:rPr>
          <w:rFonts w:hint="eastAsia"/>
          <w:b/>
        </w:rPr>
        <w:t>3</w:t>
      </w:r>
      <w:r w:rsidRPr="00B83A65">
        <w:t xml:space="preserve"> </w:t>
      </w:r>
      <w:r w:rsidRPr="00B83A65">
        <w:rPr>
          <w:rFonts w:hint="eastAsia"/>
        </w:rPr>
        <w:t>设置残障儿童适宜尺度的活动场地与设施，得</w:t>
      </w:r>
      <w:r>
        <w:rPr>
          <w:rFonts w:hint="eastAsia"/>
        </w:rPr>
        <w:t>2</w:t>
      </w:r>
      <w:r w:rsidRPr="00B83A65">
        <w:rPr>
          <w:rFonts w:hint="eastAsia"/>
        </w:rPr>
        <w:t>分；</w:t>
      </w:r>
    </w:p>
    <w:p w14:paraId="67B13918" w14:textId="77777777" w:rsidR="00FC5AAA" w:rsidRPr="00B83A65" w:rsidRDefault="00FC5AAA" w:rsidP="00FC5AAA">
      <w:pPr>
        <w:pStyle w:val="af7"/>
        <w:ind w:firstLine="482"/>
      </w:pPr>
      <w:r w:rsidRPr="00683D2A">
        <w:rPr>
          <w:b/>
        </w:rPr>
        <w:t>4</w:t>
      </w:r>
      <w:r w:rsidRPr="00B83A65">
        <w:t xml:space="preserve"> </w:t>
      </w:r>
      <w:r w:rsidRPr="00B83A65">
        <w:rPr>
          <w:rFonts w:hint="eastAsia"/>
        </w:rPr>
        <w:t>游乐器械符合不同年龄儿童的尺度，在所有设施的显著位置增加功能使用说明和年龄限制告示牌，得</w:t>
      </w:r>
      <w:r>
        <w:rPr>
          <w:rFonts w:hint="eastAsia"/>
        </w:rPr>
        <w:t>2</w:t>
      </w:r>
      <w:r w:rsidRPr="00B83A65">
        <w:rPr>
          <w:rFonts w:hint="eastAsia"/>
        </w:rPr>
        <w:t>分；</w:t>
      </w:r>
    </w:p>
    <w:p w14:paraId="14E835DF" w14:textId="77777777" w:rsidR="00FC5AAA" w:rsidRDefault="00FC5AAA" w:rsidP="00FC5AAA">
      <w:pPr>
        <w:pStyle w:val="af7"/>
        <w:ind w:firstLine="482"/>
      </w:pPr>
      <w:r w:rsidRPr="00683D2A">
        <w:rPr>
          <w:b/>
        </w:rPr>
        <w:t>5</w:t>
      </w:r>
      <w:r w:rsidRPr="00B83A65">
        <w:t xml:space="preserve"> </w:t>
      </w:r>
      <w:r w:rsidRPr="00B83A65">
        <w:rPr>
          <w:rFonts w:hint="eastAsia"/>
        </w:rPr>
        <w:t>儿童活动区内设施及桌椅边角为圆角，得</w:t>
      </w:r>
      <w:r>
        <w:rPr>
          <w:rFonts w:hint="eastAsia"/>
        </w:rPr>
        <w:t>1</w:t>
      </w:r>
      <w:r w:rsidRPr="00B83A65">
        <w:rPr>
          <w:rFonts w:hint="eastAsia"/>
        </w:rPr>
        <w:t>分。</w:t>
      </w:r>
    </w:p>
    <w:p w14:paraId="4E86335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2B6771EC" w14:textId="277BAC1A" w:rsidR="00FC5AAA" w:rsidRDefault="00FC5AAA" w:rsidP="00684EC4">
      <w:pPr>
        <w:ind w:firstLine="480"/>
        <w:rPr>
          <w:szCs w:val="21"/>
        </w:rPr>
      </w:pPr>
      <w:r>
        <w:rPr>
          <w:rFonts w:hint="eastAsia"/>
        </w:rPr>
        <w:t>本条适用于规划、运营评价。</w:t>
      </w:r>
    </w:p>
    <w:p w14:paraId="3A8A3045" w14:textId="77777777" w:rsidR="00FC5AAA" w:rsidRDefault="00FC5AAA" w:rsidP="00684EC4">
      <w:pPr>
        <w:ind w:firstLine="480"/>
        <w:rPr>
          <w:szCs w:val="21"/>
        </w:rPr>
      </w:pPr>
      <w:r>
        <w:rPr>
          <w:rFonts w:hint="eastAsia"/>
          <w:szCs w:val="21"/>
        </w:rPr>
        <w:t>考虑到儿童健康成长的需求，小镇内应为儿童保留充足的活动场地，儿童活动场地的选址应尽量远离车行道以及人流复杂的公共场所。儿童活动场地内应有充足的日照，设置适当</w:t>
      </w:r>
      <w:r>
        <w:rPr>
          <w:szCs w:val="21"/>
        </w:rPr>
        <w:t>的</w:t>
      </w:r>
      <w:r>
        <w:rPr>
          <w:rFonts w:hint="eastAsia"/>
          <w:szCs w:val="21"/>
        </w:rPr>
        <w:t>遮蔽物，以便降低场地内风速，场地内</w:t>
      </w:r>
      <w:r>
        <w:rPr>
          <w:szCs w:val="21"/>
        </w:rPr>
        <w:t>风速不宜超过</w:t>
      </w:r>
      <w:r>
        <w:rPr>
          <w:rFonts w:hint="eastAsia"/>
          <w:szCs w:val="21"/>
        </w:rPr>
        <w:t>4</w:t>
      </w:r>
      <w:r>
        <w:rPr>
          <w:szCs w:val="21"/>
        </w:rPr>
        <w:t>m/s</w:t>
      </w:r>
      <w:r>
        <w:rPr>
          <w:szCs w:val="21"/>
        </w:rPr>
        <w:t>，</w:t>
      </w:r>
      <w:r>
        <w:rPr>
          <w:rFonts w:hint="eastAsia"/>
          <w:szCs w:val="21"/>
        </w:rPr>
        <w:t>从而为</w:t>
      </w:r>
      <w:r>
        <w:rPr>
          <w:szCs w:val="21"/>
        </w:rPr>
        <w:t>儿童</w:t>
      </w:r>
      <w:r>
        <w:rPr>
          <w:rFonts w:hint="eastAsia"/>
          <w:szCs w:val="21"/>
        </w:rPr>
        <w:t>营造舒适的活动环境。</w:t>
      </w:r>
      <w:r>
        <w:rPr>
          <w:rFonts w:hint="eastAsia"/>
        </w:rPr>
        <w:t>同时场地内</w:t>
      </w:r>
      <w:r>
        <w:t>应</w:t>
      </w:r>
      <w:r>
        <w:rPr>
          <w:rFonts w:hint="eastAsia"/>
          <w:szCs w:val="21"/>
        </w:rPr>
        <w:t>布置乔木、亭廊</w:t>
      </w:r>
      <w:r>
        <w:rPr>
          <w:szCs w:val="21"/>
        </w:rPr>
        <w:t>等，</w:t>
      </w:r>
      <w:r>
        <w:rPr>
          <w:rFonts w:hint="eastAsia"/>
          <w:szCs w:val="21"/>
        </w:rPr>
        <w:t>以便在夏季提供遮荫。</w:t>
      </w:r>
    </w:p>
    <w:p w14:paraId="626A901F" w14:textId="77777777" w:rsidR="00FC5AAA" w:rsidRDefault="00FC5AAA" w:rsidP="00684EC4">
      <w:pPr>
        <w:ind w:firstLine="480"/>
        <w:rPr>
          <w:szCs w:val="21"/>
        </w:rPr>
      </w:pPr>
      <w:r>
        <w:rPr>
          <w:rFonts w:hint="eastAsia"/>
          <w:szCs w:val="21"/>
        </w:rPr>
        <w:t>在儿童活动场地内应避免出现无故凸起与下洼，以免造成意外伤害。儿童的活动方式具有随机性，故场地内应避免铺设坚硬带有棱角的铺装，且应场地内设施应防滑耐磨。</w:t>
      </w:r>
    </w:p>
    <w:p w14:paraId="2D27D2EC" w14:textId="77777777" w:rsidR="00FC5AAA" w:rsidRDefault="00FC5AAA" w:rsidP="00684EC4">
      <w:pPr>
        <w:ind w:firstLine="480"/>
        <w:rPr>
          <w:szCs w:val="21"/>
        </w:rPr>
      </w:pPr>
      <w:r>
        <w:rPr>
          <w:rFonts w:hint="eastAsia"/>
          <w:szCs w:val="21"/>
        </w:rPr>
        <w:t>儿童活动场地的设施布置应考虑使用者的广泛需求，重视残障儿童的活动设施的质量与数量，为残障儿童创造积极开放的情感交往空间，有益于残障儿童身心健康的发展。由于残障儿童生理条件以及心理条件的特殊性，往往对尺度要求更高，也需要更大的缓冲空间和更灵活的活动设施。</w:t>
      </w:r>
    </w:p>
    <w:p w14:paraId="6BD38385" w14:textId="77777777" w:rsidR="00FC5AAA" w:rsidRDefault="00FC5AAA" w:rsidP="00684EC4">
      <w:pPr>
        <w:ind w:firstLine="480"/>
        <w:rPr>
          <w:szCs w:val="21"/>
        </w:rPr>
      </w:pPr>
      <w:r>
        <w:rPr>
          <w:rFonts w:hint="eastAsia"/>
          <w:szCs w:val="21"/>
        </w:rPr>
        <w:t>不同年龄段的儿童对场地和设施的需求不同。针对不同年龄段儿童的需求，对儿童活动场地适当分区，其中对于</w:t>
      </w:r>
      <w:r>
        <w:rPr>
          <w:rFonts w:hint="eastAsia"/>
          <w:szCs w:val="21"/>
        </w:rPr>
        <w:t>5</w:t>
      </w:r>
      <w:r>
        <w:rPr>
          <w:rFonts w:hint="eastAsia"/>
          <w:szCs w:val="21"/>
        </w:rPr>
        <w:t>岁以下的儿童应适当设置监护人看护陪伴的区域，在不影响儿童活动的同时看护儿童安全。对于年龄稍大孩子的活动场地宜适当开放，增加活动设施的趣味性。在所有设施的显著位置增加功能使用说明和年龄限制告示牌，确保儿童在器械使用中的安全。由于儿童的心智尚未成熟，对任何新鲜事物都充满好奇，缺乏安全意识，儿童活动区内的设施和桌椅的边角应用圆角，符合儿童追求趣味心理的同时，也能够避免儿童发生刮伤、划伤等危险。</w:t>
      </w:r>
    </w:p>
    <w:p w14:paraId="2C6972B7" w14:textId="77777777" w:rsidR="00FC5AAA" w:rsidRDefault="00FC5AAA" w:rsidP="00684EC4">
      <w:pPr>
        <w:ind w:firstLine="480"/>
        <w:rPr>
          <w:szCs w:val="21"/>
        </w:rPr>
      </w:pPr>
      <w:r>
        <w:rPr>
          <w:szCs w:val="21"/>
        </w:rPr>
        <w:t>本条的评价方法为：</w:t>
      </w:r>
      <w:r>
        <w:rPr>
          <w:rFonts w:hint="eastAsia"/>
          <w:szCs w:val="21"/>
        </w:rPr>
        <w:t>规划评价查阅相关设计文件及</w:t>
      </w:r>
      <w:r>
        <w:rPr>
          <w:szCs w:val="21"/>
        </w:rPr>
        <w:t>说明</w:t>
      </w:r>
      <w:r>
        <w:rPr>
          <w:rFonts w:hint="eastAsia"/>
          <w:szCs w:val="21"/>
        </w:rPr>
        <w:t>；运营评价查阅相关竣工图及</w:t>
      </w:r>
      <w:r>
        <w:rPr>
          <w:szCs w:val="21"/>
        </w:rPr>
        <w:t>说明</w:t>
      </w:r>
      <w:r>
        <w:rPr>
          <w:rFonts w:hint="eastAsia"/>
          <w:szCs w:val="21"/>
        </w:rPr>
        <w:t>，相关图像资料，并现场核实。</w:t>
      </w:r>
    </w:p>
    <w:p w14:paraId="64629172" w14:textId="77777777" w:rsidR="00FC5AAA" w:rsidRDefault="00FC5AAA" w:rsidP="00FC5AAA">
      <w:pPr>
        <w:pStyle w:val="af9"/>
        <w:numPr>
          <w:ilvl w:val="0"/>
          <w:numId w:val="33"/>
        </w:numPr>
        <w:spacing w:before="62" w:after="62"/>
        <w:ind w:firstLine="360"/>
        <w:rPr>
          <w:rFonts w:cs="Arial"/>
          <w:color w:val="202020"/>
          <w:shd w:val="clear" w:color="auto" w:fill="FFFFFF"/>
        </w:rPr>
      </w:pPr>
      <w:r w:rsidRPr="00B83A65">
        <w:rPr>
          <w:rFonts w:cs="Arial" w:hint="eastAsia"/>
          <w:color w:val="202020"/>
          <w:shd w:val="clear" w:color="auto" w:fill="FFFFFF"/>
        </w:rPr>
        <w:t>小镇商业区、客运交通枢纽、公园及风景名胜区等公共活动场所附近设置母婴室，得</w:t>
      </w:r>
      <w:r>
        <w:rPr>
          <w:rFonts w:cs="Arial" w:hint="eastAsia"/>
          <w:color w:val="202020"/>
          <w:shd w:val="clear" w:color="auto" w:fill="FFFFFF"/>
        </w:rPr>
        <w:t>3</w:t>
      </w:r>
      <w:r w:rsidRPr="00B83A65">
        <w:rPr>
          <w:rFonts w:cs="Arial" w:hint="eastAsia"/>
          <w:color w:val="202020"/>
          <w:shd w:val="clear" w:color="auto" w:fill="FFFFFF"/>
        </w:rPr>
        <w:t>分。</w:t>
      </w:r>
    </w:p>
    <w:p w14:paraId="0D6C8A6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1591C4E" w14:textId="77777777" w:rsidR="00FC5AAA" w:rsidRPr="00B60F86" w:rsidRDefault="00FC5AAA" w:rsidP="00684EC4">
      <w:pPr>
        <w:ind w:firstLine="480"/>
        <w:rPr>
          <w:szCs w:val="21"/>
        </w:rPr>
      </w:pPr>
      <w:r>
        <w:rPr>
          <w:rFonts w:hint="eastAsia"/>
        </w:rPr>
        <w:t>本条适用于规划、运营评价。</w:t>
      </w:r>
    </w:p>
    <w:p w14:paraId="429FA9A9" w14:textId="77777777" w:rsidR="00FC5AAA" w:rsidRPr="00B60F86" w:rsidRDefault="00FC5AAA" w:rsidP="00684EC4">
      <w:pPr>
        <w:ind w:firstLine="480"/>
        <w:rPr>
          <w:szCs w:val="21"/>
        </w:rPr>
      </w:pPr>
      <w:r w:rsidRPr="00B60F86">
        <w:rPr>
          <w:rFonts w:hint="eastAsia"/>
          <w:szCs w:val="21"/>
        </w:rPr>
        <w:t>在小镇商业区、客运交通枢纽、公园及风景名胜区等公共活动场所</w:t>
      </w:r>
      <w:r>
        <w:rPr>
          <w:rFonts w:hint="eastAsia"/>
          <w:szCs w:val="21"/>
        </w:rPr>
        <w:t>附近</w:t>
      </w:r>
      <w:r w:rsidRPr="00B60F86">
        <w:rPr>
          <w:rFonts w:hint="eastAsia"/>
          <w:szCs w:val="21"/>
        </w:rPr>
        <w:t>配置“母婴室”</w:t>
      </w:r>
      <w:r>
        <w:rPr>
          <w:rFonts w:hint="eastAsia"/>
          <w:szCs w:val="21"/>
        </w:rPr>
        <w:t>，</w:t>
      </w:r>
      <w:r w:rsidRPr="00B60F86">
        <w:rPr>
          <w:rFonts w:hint="eastAsia"/>
          <w:szCs w:val="21"/>
        </w:rPr>
        <w:t>为母亲们提供一个温馨、私密的哺乳场所，不仅是对政策的响应，也体现了社会对妇女、儿童的尊重和关爱。母婴室的大小、数量应根据具体公共场所面积和人流量确定。母婴室内</w:t>
      </w:r>
      <w:r>
        <w:rPr>
          <w:rFonts w:hint="eastAsia"/>
          <w:szCs w:val="21"/>
        </w:rPr>
        <w:t>的</w:t>
      </w:r>
      <w:r w:rsidRPr="00B60F86">
        <w:rPr>
          <w:rFonts w:hint="eastAsia"/>
          <w:szCs w:val="21"/>
        </w:rPr>
        <w:t>设施</w:t>
      </w:r>
      <w:r>
        <w:rPr>
          <w:rFonts w:hint="eastAsia"/>
          <w:szCs w:val="21"/>
        </w:rPr>
        <w:t>应</w:t>
      </w:r>
      <w:r w:rsidRPr="00B60F86">
        <w:rPr>
          <w:rFonts w:hint="eastAsia"/>
          <w:szCs w:val="21"/>
        </w:rPr>
        <w:t>符合母婴行为模式</w:t>
      </w:r>
      <w:r>
        <w:rPr>
          <w:rFonts w:hint="eastAsia"/>
          <w:szCs w:val="21"/>
        </w:rPr>
        <w:t>，</w:t>
      </w:r>
      <w:r w:rsidRPr="00B60F86">
        <w:rPr>
          <w:rFonts w:hint="eastAsia"/>
          <w:szCs w:val="21"/>
        </w:rPr>
        <w:t>设施</w:t>
      </w:r>
      <w:r>
        <w:rPr>
          <w:rFonts w:hint="eastAsia"/>
          <w:szCs w:val="21"/>
        </w:rPr>
        <w:t>及</w:t>
      </w:r>
      <w:r>
        <w:rPr>
          <w:szCs w:val="21"/>
        </w:rPr>
        <w:t>家具</w:t>
      </w:r>
      <w:r w:rsidRPr="00B60F86">
        <w:rPr>
          <w:rFonts w:hint="eastAsia"/>
          <w:szCs w:val="21"/>
        </w:rPr>
        <w:t>的边角及墙角宜为圆角，色调宜温暖。</w:t>
      </w:r>
      <w:r>
        <w:rPr>
          <w:rFonts w:hint="eastAsia"/>
          <w:szCs w:val="21"/>
        </w:rPr>
        <w:lastRenderedPageBreak/>
        <w:t>室内</w:t>
      </w:r>
      <w:r w:rsidRPr="00B60F86">
        <w:rPr>
          <w:rFonts w:hint="eastAsia"/>
          <w:szCs w:val="21"/>
        </w:rPr>
        <w:t>宜划分哺乳区、护理区及休憩区等不同功能分区。母婴室应</w:t>
      </w:r>
      <w:r>
        <w:rPr>
          <w:rFonts w:hint="eastAsia"/>
          <w:szCs w:val="21"/>
        </w:rPr>
        <w:t>设在</w:t>
      </w:r>
      <w:r w:rsidRPr="00B60F86">
        <w:rPr>
          <w:rFonts w:hint="eastAsia"/>
          <w:szCs w:val="21"/>
        </w:rPr>
        <w:t>通行</w:t>
      </w:r>
      <w:proofErr w:type="gramStart"/>
      <w:r w:rsidRPr="00B60F86">
        <w:rPr>
          <w:rFonts w:hint="eastAsia"/>
          <w:szCs w:val="21"/>
        </w:rPr>
        <w:t>便利且私密</w:t>
      </w:r>
      <w:proofErr w:type="gramEnd"/>
      <w:r w:rsidRPr="00B60F86">
        <w:rPr>
          <w:rFonts w:hint="eastAsia"/>
          <w:szCs w:val="21"/>
        </w:rPr>
        <w:t>安静</w:t>
      </w:r>
      <w:r>
        <w:rPr>
          <w:rFonts w:hint="eastAsia"/>
          <w:szCs w:val="21"/>
        </w:rPr>
        <w:t>、具有</w:t>
      </w:r>
      <w:r>
        <w:rPr>
          <w:szCs w:val="21"/>
        </w:rPr>
        <w:t>良好</w:t>
      </w:r>
      <w:r>
        <w:rPr>
          <w:rFonts w:hint="eastAsia"/>
          <w:szCs w:val="21"/>
        </w:rPr>
        <w:t>的</w:t>
      </w:r>
      <w:r w:rsidRPr="00B60F86">
        <w:rPr>
          <w:rFonts w:hint="eastAsia"/>
          <w:szCs w:val="21"/>
        </w:rPr>
        <w:t>自然采光</w:t>
      </w:r>
      <w:r>
        <w:rPr>
          <w:rFonts w:hint="eastAsia"/>
          <w:szCs w:val="21"/>
        </w:rPr>
        <w:t>与</w:t>
      </w:r>
      <w:r w:rsidRPr="00B60F86">
        <w:rPr>
          <w:rFonts w:hint="eastAsia"/>
          <w:szCs w:val="21"/>
        </w:rPr>
        <w:t>通风的位置。母婴室宜与卫生间分开布置，如集中布置</w:t>
      </w:r>
      <w:r>
        <w:rPr>
          <w:rFonts w:hint="eastAsia"/>
          <w:szCs w:val="21"/>
        </w:rPr>
        <w:t>，</w:t>
      </w:r>
      <w:r w:rsidRPr="00B60F86">
        <w:rPr>
          <w:rFonts w:hint="eastAsia"/>
          <w:szCs w:val="21"/>
        </w:rPr>
        <w:t>应分别有独立出入口。通往母婴室的路线应</w:t>
      </w:r>
      <w:r>
        <w:rPr>
          <w:rFonts w:hint="eastAsia"/>
          <w:szCs w:val="21"/>
        </w:rPr>
        <w:t>设</w:t>
      </w:r>
      <w:r w:rsidRPr="00B60F86">
        <w:rPr>
          <w:rFonts w:hint="eastAsia"/>
          <w:szCs w:val="21"/>
        </w:rPr>
        <w:t>有明显</w:t>
      </w:r>
      <w:r>
        <w:rPr>
          <w:rFonts w:hint="eastAsia"/>
          <w:szCs w:val="21"/>
        </w:rPr>
        <w:t>的</w:t>
      </w:r>
      <w:r w:rsidRPr="00B60F86">
        <w:rPr>
          <w:rFonts w:hint="eastAsia"/>
          <w:szCs w:val="21"/>
        </w:rPr>
        <w:t>指示标志</w:t>
      </w:r>
      <w:r>
        <w:rPr>
          <w:rFonts w:hint="eastAsia"/>
          <w:szCs w:val="21"/>
        </w:rPr>
        <w:t>。</w:t>
      </w:r>
    </w:p>
    <w:p w14:paraId="023CA39F" w14:textId="77777777" w:rsidR="00FC5AAA" w:rsidRDefault="00FC5AAA" w:rsidP="00684EC4">
      <w:pPr>
        <w:ind w:firstLine="480"/>
        <w:rPr>
          <w:szCs w:val="21"/>
        </w:rPr>
      </w:pPr>
      <w:r>
        <w:rPr>
          <w:szCs w:val="21"/>
        </w:rPr>
        <w:t>本条的评价方法为：</w:t>
      </w:r>
      <w:r>
        <w:rPr>
          <w:rFonts w:hint="eastAsia"/>
          <w:szCs w:val="21"/>
        </w:rPr>
        <w:t>规划评价查阅相关设计文件与</w:t>
      </w:r>
      <w:r>
        <w:rPr>
          <w:szCs w:val="21"/>
        </w:rPr>
        <w:t>说明</w:t>
      </w:r>
      <w:r>
        <w:rPr>
          <w:rFonts w:hint="eastAsia"/>
          <w:szCs w:val="21"/>
        </w:rPr>
        <w:t>；运营评价查阅相关竣工图与</w:t>
      </w:r>
      <w:r>
        <w:rPr>
          <w:szCs w:val="21"/>
        </w:rPr>
        <w:t>说明</w:t>
      </w:r>
      <w:r>
        <w:rPr>
          <w:rFonts w:hint="eastAsia"/>
          <w:szCs w:val="21"/>
        </w:rPr>
        <w:t>、相关图像资料等，并现场核实。</w:t>
      </w:r>
    </w:p>
    <w:p w14:paraId="6B5DBB76" w14:textId="77777777" w:rsidR="00FC5AAA" w:rsidRPr="00894578" w:rsidRDefault="00FC5AAA" w:rsidP="00FC5AAA">
      <w:pPr>
        <w:pStyle w:val="a7"/>
        <w:numPr>
          <w:ilvl w:val="0"/>
          <w:numId w:val="33"/>
        </w:numPr>
        <w:ind w:firstLineChars="0"/>
        <w:rPr>
          <w:rFonts w:cs="Arial"/>
          <w:bCs/>
          <w:color w:val="202020"/>
          <w:szCs w:val="32"/>
          <w:shd w:val="clear" w:color="auto" w:fill="FFFFFF"/>
        </w:rPr>
      </w:pPr>
      <w:r w:rsidRPr="00894578">
        <w:rPr>
          <w:rFonts w:cs="Arial" w:hint="eastAsia"/>
          <w:bCs/>
          <w:color w:val="202020"/>
          <w:szCs w:val="32"/>
          <w:shd w:val="clear" w:color="auto" w:fill="FFFFFF"/>
        </w:rPr>
        <w:t>小镇内交通便捷、安全，</w:t>
      </w:r>
      <w:proofErr w:type="gramStart"/>
      <w:r w:rsidRPr="00894578">
        <w:rPr>
          <w:rFonts w:cs="Arial" w:hint="eastAsia"/>
          <w:bCs/>
          <w:color w:val="202020"/>
          <w:szCs w:val="32"/>
          <w:shd w:val="clear" w:color="auto" w:fill="FFFFFF"/>
        </w:rPr>
        <w:t>评价总分值</w:t>
      </w:r>
      <w:proofErr w:type="gramEnd"/>
      <w:r>
        <w:rPr>
          <w:rFonts w:cs="Arial" w:hint="eastAsia"/>
          <w:bCs/>
          <w:color w:val="202020"/>
          <w:szCs w:val="32"/>
          <w:shd w:val="clear" w:color="auto" w:fill="FFFFFF"/>
        </w:rPr>
        <w:t>9</w:t>
      </w:r>
      <w:r w:rsidRPr="00894578">
        <w:rPr>
          <w:rFonts w:cs="Arial" w:hint="eastAsia"/>
          <w:bCs/>
          <w:color w:val="202020"/>
          <w:szCs w:val="32"/>
          <w:shd w:val="clear" w:color="auto" w:fill="FFFFFF"/>
        </w:rPr>
        <w:t>分，按下列规则分别评分并累计：</w:t>
      </w:r>
    </w:p>
    <w:p w14:paraId="05EDA0A0" w14:textId="77777777" w:rsidR="00FC5AAA" w:rsidRPr="00894578" w:rsidRDefault="00FC5AAA" w:rsidP="00FC5AAA">
      <w:pPr>
        <w:ind w:firstLine="482"/>
        <w:rPr>
          <w:rFonts w:cs="Arial"/>
          <w:bCs/>
          <w:color w:val="202020"/>
          <w:szCs w:val="32"/>
          <w:shd w:val="clear" w:color="auto" w:fill="FFFFFF"/>
        </w:rPr>
      </w:pPr>
      <w:r w:rsidRPr="00683D2A">
        <w:rPr>
          <w:rFonts w:cs="Arial" w:hint="eastAsia"/>
          <w:b/>
          <w:bCs/>
          <w:color w:val="202020"/>
          <w:szCs w:val="32"/>
          <w:shd w:val="clear" w:color="auto" w:fill="FFFFFF"/>
        </w:rPr>
        <w:t>1</w:t>
      </w:r>
      <w:r w:rsidRPr="00894578">
        <w:rPr>
          <w:rFonts w:cs="Arial" w:hint="eastAsia"/>
          <w:bCs/>
          <w:color w:val="202020"/>
          <w:szCs w:val="32"/>
          <w:shd w:val="clear" w:color="auto" w:fill="FFFFFF"/>
        </w:rPr>
        <w:t xml:space="preserve"> </w:t>
      </w:r>
      <w:r w:rsidRPr="00894578">
        <w:rPr>
          <w:rFonts w:cs="Arial" w:hint="eastAsia"/>
          <w:bCs/>
          <w:color w:val="202020"/>
          <w:szCs w:val="32"/>
          <w:shd w:val="clear" w:color="auto" w:fill="FFFFFF"/>
        </w:rPr>
        <w:t>有便捷的人行通道联系公共交通点</w:t>
      </w:r>
      <w:r>
        <w:rPr>
          <w:rFonts w:cs="Arial" w:hint="eastAsia"/>
          <w:bCs/>
          <w:color w:val="202020"/>
          <w:szCs w:val="32"/>
          <w:shd w:val="clear" w:color="auto" w:fill="FFFFFF"/>
        </w:rPr>
        <w:t>，</w:t>
      </w:r>
      <w:r w:rsidRPr="00894578">
        <w:rPr>
          <w:rFonts w:cs="Arial" w:hint="eastAsia"/>
          <w:bCs/>
          <w:color w:val="202020"/>
          <w:szCs w:val="32"/>
          <w:shd w:val="clear" w:color="auto" w:fill="FFFFFF"/>
        </w:rPr>
        <w:t>得</w:t>
      </w:r>
      <w:r>
        <w:rPr>
          <w:rFonts w:cs="Arial" w:hint="eastAsia"/>
          <w:bCs/>
          <w:color w:val="202020"/>
          <w:szCs w:val="32"/>
          <w:shd w:val="clear" w:color="auto" w:fill="FFFFFF"/>
        </w:rPr>
        <w:t>2</w:t>
      </w:r>
      <w:r w:rsidRPr="00894578">
        <w:rPr>
          <w:rFonts w:cs="Arial" w:hint="eastAsia"/>
          <w:bCs/>
          <w:color w:val="202020"/>
          <w:szCs w:val="32"/>
          <w:shd w:val="clear" w:color="auto" w:fill="FFFFFF"/>
        </w:rPr>
        <w:t>分；</w:t>
      </w:r>
    </w:p>
    <w:p w14:paraId="0837BCD2" w14:textId="77777777" w:rsidR="00FC5AAA" w:rsidRPr="00894578" w:rsidRDefault="00FC5AAA" w:rsidP="00FC5AAA">
      <w:pPr>
        <w:ind w:firstLine="482"/>
        <w:rPr>
          <w:rFonts w:cs="Arial"/>
          <w:bCs/>
          <w:color w:val="202020"/>
          <w:szCs w:val="32"/>
          <w:shd w:val="clear" w:color="auto" w:fill="FFFFFF"/>
        </w:rPr>
      </w:pPr>
      <w:r w:rsidRPr="00683D2A">
        <w:rPr>
          <w:rFonts w:cs="Arial" w:hint="eastAsia"/>
          <w:b/>
          <w:bCs/>
          <w:color w:val="202020"/>
          <w:szCs w:val="32"/>
          <w:shd w:val="clear" w:color="auto" w:fill="FFFFFF"/>
        </w:rPr>
        <w:t xml:space="preserve">2 </w:t>
      </w:r>
      <w:r w:rsidRPr="00894578">
        <w:rPr>
          <w:rFonts w:cs="Arial" w:hint="eastAsia"/>
          <w:bCs/>
          <w:color w:val="202020"/>
          <w:szCs w:val="32"/>
          <w:shd w:val="clear" w:color="auto" w:fill="FFFFFF"/>
        </w:rPr>
        <w:t>步行系统与机动车系统交叉时，设置颜色鲜明、内容清晰、避免遮挡的过街标识，得</w:t>
      </w:r>
      <w:r>
        <w:rPr>
          <w:rFonts w:cs="Arial" w:hint="eastAsia"/>
          <w:bCs/>
          <w:color w:val="202020"/>
          <w:szCs w:val="32"/>
          <w:shd w:val="clear" w:color="auto" w:fill="FFFFFF"/>
        </w:rPr>
        <w:t>2</w:t>
      </w:r>
      <w:r w:rsidRPr="00894578">
        <w:rPr>
          <w:rFonts w:cs="Arial" w:hint="eastAsia"/>
          <w:bCs/>
          <w:color w:val="202020"/>
          <w:szCs w:val="32"/>
          <w:shd w:val="clear" w:color="auto" w:fill="FFFFFF"/>
        </w:rPr>
        <w:t>分；</w:t>
      </w:r>
    </w:p>
    <w:p w14:paraId="5D537B96" w14:textId="77777777" w:rsidR="00FC5AAA" w:rsidRPr="00894578" w:rsidRDefault="00FC5AAA" w:rsidP="00FC5AAA">
      <w:pPr>
        <w:ind w:firstLine="482"/>
        <w:rPr>
          <w:rFonts w:cs="Arial"/>
          <w:bCs/>
          <w:color w:val="202020"/>
          <w:szCs w:val="32"/>
          <w:shd w:val="clear" w:color="auto" w:fill="FFFFFF"/>
        </w:rPr>
      </w:pPr>
      <w:r w:rsidRPr="00683D2A">
        <w:rPr>
          <w:rFonts w:cs="Arial" w:hint="eastAsia"/>
          <w:b/>
          <w:bCs/>
          <w:color w:val="202020"/>
          <w:szCs w:val="32"/>
          <w:shd w:val="clear" w:color="auto" w:fill="FFFFFF"/>
        </w:rPr>
        <w:t>3</w:t>
      </w:r>
      <w:r w:rsidRPr="00894578">
        <w:rPr>
          <w:rFonts w:cs="Arial" w:hint="eastAsia"/>
          <w:bCs/>
          <w:color w:val="202020"/>
          <w:szCs w:val="32"/>
          <w:shd w:val="clear" w:color="auto" w:fill="FFFFFF"/>
        </w:rPr>
        <w:t xml:space="preserve"> </w:t>
      </w:r>
      <w:r w:rsidRPr="00894578">
        <w:rPr>
          <w:rFonts w:cs="Arial" w:hint="eastAsia"/>
          <w:bCs/>
          <w:color w:val="202020"/>
          <w:szCs w:val="32"/>
          <w:shd w:val="clear" w:color="auto" w:fill="FFFFFF"/>
        </w:rPr>
        <w:t>在十字路口及公交车站处设置语音提示服务设施，得</w:t>
      </w:r>
      <w:r>
        <w:rPr>
          <w:rFonts w:cs="Arial" w:hint="eastAsia"/>
          <w:bCs/>
          <w:color w:val="202020"/>
          <w:szCs w:val="32"/>
          <w:shd w:val="clear" w:color="auto" w:fill="FFFFFF"/>
        </w:rPr>
        <w:t>2</w:t>
      </w:r>
      <w:r w:rsidRPr="00894578">
        <w:rPr>
          <w:rFonts w:cs="Arial" w:hint="eastAsia"/>
          <w:bCs/>
          <w:color w:val="202020"/>
          <w:szCs w:val="32"/>
          <w:shd w:val="clear" w:color="auto" w:fill="FFFFFF"/>
        </w:rPr>
        <w:t>分；</w:t>
      </w:r>
    </w:p>
    <w:p w14:paraId="66B90547" w14:textId="77777777" w:rsidR="00FC5AAA" w:rsidRPr="00894578" w:rsidRDefault="00FC5AAA" w:rsidP="00FC5AAA">
      <w:pPr>
        <w:ind w:firstLine="482"/>
        <w:rPr>
          <w:rFonts w:cs="Arial"/>
          <w:bCs/>
          <w:color w:val="202020"/>
          <w:szCs w:val="32"/>
          <w:shd w:val="clear" w:color="auto" w:fill="FFFFFF"/>
        </w:rPr>
      </w:pPr>
      <w:r w:rsidRPr="00683D2A">
        <w:rPr>
          <w:rFonts w:cs="Arial" w:hint="eastAsia"/>
          <w:b/>
          <w:bCs/>
          <w:color w:val="202020"/>
          <w:szCs w:val="32"/>
          <w:shd w:val="clear" w:color="auto" w:fill="FFFFFF"/>
        </w:rPr>
        <w:t>4</w:t>
      </w:r>
      <w:r w:rsidRPr="00894578">
        <w:rPr>
          <w:rFonts w:cs="Arial" w:hint="eastAsia"/>
          <w:bCs/>
          <w:color w:val="202020"/>
          <w:szCs w:val="32"/>
          <w:shd w:val="clear" w:color="auto" w:fill="FFFFFF"/>
        </w:rPr>
        <w:t xml:space="preserve"> </w:t>
      </w:r>
      <w:r w:rsidRPr="00894578">
        <w:rPr>
          <w:rFonts w:cs="Arial" w:hint="eastAsia"/>
          <w:bCs/>
          <w:color w:val="202020"/>
          <w:szCs w:val="32"/>
          <w:shd w:val="clear" w:color="auto" w:fill="FFFFFF"/>
        </w:rPr>
        <w:t>在小镇集散道路上采取适当的交通稳静化技术，得</w:t>
      </w:r>
      <w:r>
        <w:rPr>
          <w:rFonts w:cs="Arial" w:hint="eastAsia"/>
          <w:bCs/>
          <w:color w:val="202020"/>
          <w:szCs w:val="32"/>
          <w:shd w:val="clear" w:color="auto" w:fill="FFFFFF"/>
        </w:rPr>
        <w:t>2</w:t>
      </w:r>
      <w:r w:rsidRPr="00894578">
        <w:rPr>
          <w:rFonts w:cs="Arial" w:hint="eastAsia"/>
          <w:bCs/>
          <w:color w:val="202020"/>
          <w:szCs w:val="32"/>
          <w:shd w:val="clear" w:color="auto" w:fill="FFFFFF"/>
        </w:rPr>
        <w:t>分；</w:t>
      </w:r>
    </w:p>
    <w:p w14:paraId="630C6230" w14:textId="77777777" w:rsidR="00FC5AAA" w:rsidRPr="00894578" w:rsidRDefault="00FC5AAA" w:rsidP="00FC5AAA">
      <w:pPr>
        <w:ind w:firstLine="482"/>
        <w:rPr>
          <w:rFonts w:cs="Arial"/>
          <w:bCs/>
          <w:color w:val="202020"/>
          <w:szCs w:val="32"/>
          <w:shd w:val="clear" w:color="auto" w:fill="FFFFFF"/>
        </w:rPr>
      </w:pPr>
      <w:r w:rsidRPr="00683D2A">
        <w:rPr>
          <w:rFonts w:cs="Arial" w:hint="eastAsia"/>
          <w:b/>
          <w:bCs/>
          <w:color w:val="202020"/>
          <w:szCs w:val="32"/>
          <w:shd w:val="clear" w:color="auto" w:fill="FFFFFF"/>
        </w:rPr>
        <w:t>5</w:t>
      </w:r>
      <w:r w:rsidRPr="00894578">
        <w:rPr>
          <w:rFonts w:cs="Arial" w:hint="eastAsia"/>
          <w:bCs/>
          <w:color w:val="202020"/>
          <w:szCs w:val="32"/>
          <w:shd w:val="clear" w:color="auto" w:fill="FFFFFF"/>
        </w:rPr>
        <w:t xml:space="preserve"> </w:t>
      </w:r>
      <w:r w:rsidRPr="00894578">
        <w:rPr>
          <w:rFonts w:cs="Arial" w:hint="eastAsia"/>
          <w:bCs/>
          <w:color w:val="202020"/>
          <w:szCs w:val="32"/>
          <w:shd w:val="clear" w:color="auto" w:fill="FFFFFF"/>
        </w:rPr>
        <w:t>小镇内车辆禁止鸣笛，得</w:t>
      </w:r>
      <w:r>
        <w:rPr>
          <w:rFonts w:cs="Arial" w:hint="eastAsia"/>
          <w:bCs/>
          <w:color w:val="202020"/>
          <w:szCs w:val="32"/>
          <w:shd w:val="clear" w:color="auto" w:fill="FFFFFF"/>
        </w:rPr>
        <w:t>1</w:t>
      </w:r>
      <w:r w:rsidRPr="00894578">
        <w:rPr>
          <w:rFonts w:cs="Arial" w:hint="eastAsia"/>
          <w:bCs/>
          <w:color w:val="202020"/>
          <w:szCs w:val="32"/>
          <w:shd w:val="clear" w:color="auto" w:fill="FFFFFF"/>
        </w:rPr>
        <w:t>分。</w:t>
      </w:r>
    </w:p>
    <w:p w14:paraId="180661E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7333D988" w14:textId="77777777" w:rsidR="00FC5AAA" w:rsidRPr="00894578" w:rsidRDefault="00FC5AAA" w:rsidP="00684EC4">
      <w:pPr>
        <w:ind w:firstLine="480"/>
        <w:rPr>
          <w:shd w:val="clear" w:color="auto" w:fill="FFFFFF"/>
        </w:rPr>
      </w:pPr>
      <w:r w:rsidRPr="00894578">
        <w:rPr>
          <w:rFonts w:hint="eastAsia"/>
          <w:shd w:val="clear" w:color="auto" w:fill="FFFFFF"/>
        </w:rPr>
        <w:t>本条适用于规划、运营评价。</w:t>
      </w:r>
    </w:p>
    <w:p w14:paraId="272D19D7" w14:textId="77777777" w:rsidR="00FC5AAA" w:rsidRPr="00894578" w:rsidRDefault="00FC5AAA" w:rsidP="00684EC4">
      <w:pPr>
        <w:ind w:firstLine="480"/>
        <w:rPr>
          <w:shd w:val="clear" w:color="auto" w:fill="FFFFFF"/>
        </w:rPr>
      </w:pPr>
      <w:r w:rsidRPr="00894578">
        <w:rPr>
          <w:rFonts w:hint="eastAsia"/>
          <w:shd w:val="clear" w:color="auto" w:fill="FFFFFF"/>
        </w:rPr>
        <w:t>完善的步行系统能为小镇居民营造一个安全、舒适的出行环境，有利于小镇居民的行走与健身活动。小镇内的步行系统应独立于其他交通系统，保证步行环境的连续性、连通性，步行系统应联系公共交通站点，并应考虑其舒适性，如在步行系统的合适位置设置休息区；为便于老年人以及残障人士出行，步行系统不宜设置台阶；步行系统应设置连续的盲道，并在有高差处设置无障碍坡道。</w:t>
      </w:r>
    </w:p>
    <w:p w14:paraId="08450215" w14:textId="77777777" w:rsidR="00FC5AAA" w:rsidRPr="00894578" w:rsidRDefault="00FC5AAA" w:rsidP="00684EC4">
      <w:pPr>
        <w:ind w:firstLine="480"/>
        <w:rPr>
          <w:shd w:val="clear" w:color="auto" w:fill="FFFFFF"/>
        </w:rPr>
      </w:pPr>
      <w:r w:rsidRPr="00894578">
        <w:rPr>
          <w:rFonts w:hint="eastAsia"/>
          <w:shd w:val="clear" w:color="auto" w:fill="FFFFFF"/>
        </w:rPr>
        <w:t>在步行系统与机动车系统交叉时应注意安全问题，交叉口处设置颜色鲜明、内容清晰的过街标识，使驾驶者和行人能够提前做好避让准备，避免危险发生。标识应简洁易懂、位置明显，并不应被树木、构筑物等遮挡。应保证驾驶者和行人的视线开阔，步行系统与机动车系统交叉的位置均不应出现树木等遮挡视线的物体。</w:t>
      </w:r>
    </w:p>
    <w:p w14:paraId="5A6DA337" w14:textId="77777777" w:rsidR="00FC5AAA" w:rsidRPr="00894578" w:rsidRDefault="00FC5AAA" w:rsidP="00684EC4">
      <w:pPr>
        <w:ind w:firstLine="480"/>
        <w:rPr>
          <w:shd w:val="clear" w:color="auto" w:fill="FFFFFF"/>
        </w:rPr>
      </w:pPr>
      <w:r w:rsidRPr="00894578">
        <w:rPr>
          <w:rFonts w:hint="eastAsia"/>
          <w:shd w:val="clear" w:color="auto" w:fill="FFFFFF"/>
        </w:rPr>
        <w:t>为了能为盲人出行提供更多的便利，实时获取红绿灯信息及公交站的信息，应在十字路口及公交车站处设置语音提示服务设施，通过声音提示，能使盲人预知路口当前的交通状况和公交车的到站情况，从而提高盲人通行的效率。</w:t>
      </w:r>
    </w:p>
    <w:p w14:paraId="3B1B48AD" w14:textId="77777777" w:rsidR="00FC5AAA" w:rsidRPr="00894578" w:rsidRDefault="00FC5AAA" w:rsidP="00684EC4">
      <w:pPr>
        <w:ind w:firstLine="480"/>
        <w:rPr>
          <w:shd w:val="clear" w:color="auto" w:fill="FFFFFF"/>
        </w:rPr>
      </w:pPr>
      <w:r w:rsidRPr="00894578">
        <w:rPr>
          <w:rFonts w:hint="eastAsia"/>
          <w:shd w:val="clear" w:color="auto" w:fill="FFFFFF"/>
        </w:rPr>
        <w:t>交通稳静化是道路设计中减速技术的总称，即通过道路系统的硬设施（如物理措施等）及软设施（如政策、立法、技术标准等）降低机动车对居民生活质量及环境的负效应，改变行人及非机动车环境，以期达到小镇的交通安全、可居性和安全性。因此在小镇集散道路上应采取适当的交通稳静化技术措施，如：水平速度控制措施（交通花坛、交通环岛、曲折车行道等）、垂直速度控制措施（减速丘、减速台、凸起的人行横道等）、以及中央隔离岛等。</w:t>
      </w:r>
    </w:p>
    <w:p w14:paraId="20BFEA91" w14:textId="77777777" w:rsidR="00FC5AAA" w:rsidRPr="00894578" w:rsidRDefault="00FC5AAA" w:rsidP="00684EC4">
      <w:pPr>
        <w:ind w:firstLine="480"/>
        <w:rPr>
          <w:shd w:val="clear" w:color="auto" w:fill="FFFFFF"/>
        </w:rPr>
      </w:pPr>
      <w:r w:rsidRPr="00894578">
        <w:rPr>
          <w:rFonts w:hint="eastAsia"/>
          <w:shd w:val="clear" w:color="auto" w:fill="FFFFFF"/>
        </w:rPr>
        <w:t>此外，为了营造安静舒适的工作与生活环境，进入小镇内的车辆应禁止鸣笛。</w:t>
      </w:r>
    </w:p>
    <w:p w14:paraId="7D968EB8" w14:textId="77777777" w:rsidR="00FC5AAA" w:rsidRDefault="00FC5AAA" w:rsidP="00684EC4">
      <w:pPr>
        <w:ind w:firstLine="480"/>
        <w:rPr>
          <w:shd w:val="clear" w:color="auto" w:fill="FFFFFF"/>
        </w:rPr>
      </w:pPr>
      <w:r w:rsidRPr="00894578">
        <w:rPr>
          <w:rFonts w:hint="eastAsia"/>
          <w:shd w:val="clear" w:color="auto" w:fill="FFFFFF"/>
        </w:rPr>
        <w:t>本条的评价方法为：规划评价查阅相关设计文件及说明；运行评价查阅相关竣工图及说明、图像资料等，并现场核实。</w:t>
      </w:r>
    </w:p>
    <w:p w14:paraId="13EE2514" w14:textId="77777777" w:rsidR="00FC5AAA" w:rsidRPr="00D2213B" w:rsidRDefault="00FC5AAA" w:rsidP="00FC5AAA">
      <w:pPr>
        <w:pStyle w:val="af9"/>
        <w:numPr>
          <w:ilvl w:val="0"/>
          <w:numId w:val="33"/>
        </w:numPr>
        <w:spacing w:before="62" w:after="62"/>
        <w:ind w:firstLine="360"/>
        <w:rPr>
          <w:rFonts w:cs="Arial"/>
          <w:color w:val="202020"/>
        </w:rPr>
      </w:pPr>
      <w:r w:rsidRPr="00D2213B">
        <w:rPr>
          <w:rFonts w:cs="Arial" w:hint="eastAsia"/>
          <w:color w:val="202020"/>
        </w:rPr>
        <w:lastRenderedPageBreak/>
        <w:t>小镇内无障碍系统应完整连贯，无障碍设计满足现行国家标准《无障碍设计规范》</w:t>
      </w:r>
      <w:r w:rsidRPr="00D2213B">
        <w:rPr>
          <w:rFonts w:cs="Arial"/>
          <w:color w:val="202020"/>
        </w:rPr>
        <w:t>GB 50763</w:t>
      </w:r>
      <w:r w:rsidRPr="00D2213B">
        <w:rPr>
          <w:rFonts w:cs="Arial" w:hint="eastAsia"/>
          <w:color w:val="202020"/>
        </w:rPr>
        <w:t>的有关规定，</w:t>
      </w:r>
      <w:r w:rsidRPr="0061692E">
        <w:rPr>
          <w:rFonts w:cs="Arial" w:hint="eastAsia"/>
          <w:color w:val="202020"/>
        </w:rPr>
        <w:t>得</w:t>
      </w:r>
      <w:r>
        <w:rPr>
          <w:rFonts w:cs="Arial" w:hint="eastAsia"/>
          <w:color w:val="202020"/>
        </w:rPr>
        <w:t>5</w:t>
      </w:r>
      <w:r w:rsidRPr="0061692E">
        <w:rPr>
          <w:rFonts w:cs="Arial" w:hint="eastAsia"/>
          <w:color w:val="202020"/>
        </w:rPr>
        <w:t>分。</w:t>
      </w:r>
    </w:p>
    <w:p w14:paraId="47E644D0"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78676D5" w14:textId="77777777" w:rsidR="00FC5AAA" w:rsidRPr="00780BEC" w:rsidRDefault="00FC5AAA" w:rsidP="00684EC4">
      <w:pPr>
        <w:ind w:firstLine="480"/>
      </w:pPr>
      <w:r w:rsidRPr="00780BEC">
        <w:rPr>
          <w:rFonts w:hint="eastAsia"/>
        </w:rPr>
        <w:t>本条适用于规划、运营评价。</w:t>
      </w:r>
    </w:p>
    <w:p w14:paraId="5C89A1DE" w14:textId="77777777" w:rsidR="00FC5AAA" w:rsidRPr="00780BEC" w:rsidRDefault="00FC5AAA" w:rsidP="00684EC4">
      <w:pPr>
        <w:ind w:firstLine="480"/>
      </w:pPr>
      <w:r w:rsidRPr="00780BEC">
        <w:rPr>
          <w:rFonts w:hint="eastAsia"/>
        </w:rPr>
        <w:t>无障碍系统的建设对于提高小镇居民生活品质、保障社会公平具有重要意义，也是社会健康与文明建设的重要内容，是方便弱势群体正常生活、保障残障人士参与社会生活的基本设施，无障碍系统的主要使用者是残障人士、老年人、妇女、儿童等弱势群体。小镇的道路、场地、公共设施、交通系统等均考虑残障人士及弱势群体的通行和使用，具体设计应满足现行国家标准《无障碍设计规范》</w:t>
      </w:r>
      <w:r w:rsidRPr="00780BEC">
        <w:rPr>
          <w:rFonts w:hint="eastAsia"/>
        </w:rPr>
        <w:t>GB 50763</w:t>
      </w:r>
      <w:r w:rsidRPr="00780BEC">
        <w:rPr>
          <w:rFonts w:hint="eastAsia"/>
        </w:rPr>
        <w:t>的有关规定。无障碍系统应完整连贯，保持连续性。如无障碍步行道应连续铺设，不同材质或转角等交接处应避免产生高差，存在高差的所有地方均应设置坡道，方便轮椅通行，且应直接连接其他无障碍系统。无障碍系统的设计应遵循安全、方便、舒适的原则，切实保障各类人群的生命健康与出行自由。</w:t>
      </w:r>
    </w:p>
    <w:p w14:paraId="2713AF58" w14:textId="77777777" w:rsidR="00FC5AAA" w:rsidRPr="00780BEC" w:rsidRDefault="00FC5AAA" w:rsidP="00684EC4">
      <w:pPr>
        <w:ind w:firstLine="480"/>
      </w:pPr>
      <w:r w:rsidRPr="00780BEC">
        <w:rPr>
          <w:rFonts w:hint="eastAsia"/>
        </w:rPr>
        <w:t>本条的评价方法为：规划评价查阅相关设计文件、无障碍设施设置及连续性说明；运行评价查阅相关竣工图与说明、相关图像资料，并现场核实。</w:t>
      </w:r>
    </w:p>
    <w:p w14:paraId="182B880C" w14:textId="77777777" w:rsidR="00FC5AAA" w:rsidRPr="00780BEC" w:rsidRDefault="00FC5AAA" w:rsidP="00FC5AAA">
      <w:pPr>
        <w:pStyle w:val="af9"/>
        <w:numPr>
          <w:ilvl w:val="0"/>
          <w:numId w:val="33"/>
        </w:numPr>
        <w:spacing w:before="62" w:after="62"/>
        <w:ind w:firstLine="360"/>
        <w:rPr>
          <w:rFonts w:cs="Arial"/>
        </w:rPr>
      </w:pPr>
      <w:r w:rsidRPr="00780BEC">
        <w:rPr>
          <w:rFonts w:cs="Arial" w:hint="eastAsia"/>
        </w:rPr>
        <w:t>交流场地设有人性化的公共服务设施。</w:t>
      </w:r>
      <w:proofErr w:type="gramStart"/>
      <w:r w:rsidRPr="00780BEC">
        <w:rPr>
          <w:rFonts w:cs="Arial" w:hint="eastAsia"/>
        </w:rPr>
        <w:t>评价总分值</w:t>
      </w:r>
      <w:proofErr w:type="gramEnd"/>
      <w:r w:rsidRPr="00780BEC">
        <w:rPr>
          <w:rFonts w:cs="Arial" w:hint="eastAsia"/>
        </w:rPr>
        <w:t>为</w:t>
      </w:r>
      <w:r>
        <w:rPr>
          <w:rFonts w:cs="Arial" w:hint="eastAsia"/>
        </w:rPr>
        <w:t>6</w:t>
      </w:r>
      <w:r w:rsidRPr="00780BEC">
        <w:rPr>
          <w:rFonts w:cs="Arial" w:hint="eastAsia"/>
        </w:rPr>
        <w:t>分，并按下列规则分别评分并累计：</w:t>
      </w:r>
    </w:p>
    <w:p w14:paraId="590EF2C6" w14:textId="77777777" w:rsidR="00FC5AAA" w:rsidRPr="00780BEC" w:rsidRDefault="00FC5AAA" w:rsidP="00FC5AAA">
      <w:pPr>
        <w:pStyle w:val="af7"/>
        <w:spacing w:before="48" w:after="48"/>
        <w:ind w:firstLine="482"/>
      </w:pPr>
      <w:r w:rsidRPr="00780BEC">
        <w:rPr>
          <w:b/>
        </w:rPr>
        <w:t xml:space="preserve">1 </w:t>
      </w:r>
      <w:r w:rsidRPr="00780BEC">
        <w:rPr>
          <w:rFonts w:hint="eastAsia"/>
        </w:rPr>
        <w:t>交流场地设置避雨、遮阳设施（如亭、廊等），得</w:t>
      </w:r>
      <w:r>
        <w:rPr>
          <w:rFonts w:hint="eastAsia"/>
        </w:rPr>
        <w:t>2</w:t>
      </w:r>
      <w:r w:rsidRPr="00780BEC">
        <w:rPr>
          <w:rFonts w:hint="eastAsia"/>
        </w:rPr>
        <w:t>分；</w:t>
      </w:r>
    </w:p>
    <w:p w14:paraId="2D847B89" w14:textId="77777777" w:rsidR="00FC5AAA" w:rsidRPr="00780BEC" w:rsidRDefault="00FC5AAA" w:rsidP="00FC5AAA">
      <w:pPr>
        <w:pStyle w:val="af7"/>
        <w:spacing w:before="48" w:after="48"/>
        <w:ind w:firstLine="482"/>
      </w:pPr>
      <w:r w:rsidRPr="00780BEC">
        <w:rPr>
          <w:b/>
        </w:rPr>
        <w:t xml:space="preserve">2 </w:t>
      </w:r>
      <w:r w:rsidRPr="00780BEC">
        <w:rPr>
          <w:rFonts w:hint="eastAsia"/>
        </w:rPr>
        <w:t>交流活动场地</w:t>
      </w:r>
      <w:r w:rsidRPr="00780BEC">
        <w:t>100m</w:t>
      </w:r>
      <w:r w:rsidRPr="00780BEC">
        <w:rPr>
          <w:rFonts w:hint="eastAsia"/>
        </w:rPr>
        <w:t>范围内有设有对外开放的公共卫生间，公共卫生间千人建筑面积指标不小于</w:t>
      </w:r>
      <w:r w:rsidRPr="00780BEC">
        <w:t>5m</w:t>
      </w:r>
      <w:r w:rsidRPr="00780BEC">
        <w:rPr>
          <w:vertAlign w:val="superscript"/>
        </w:rPr>
        <w:t>2</w:t>
      </w:r>
      <w:r w:rsidRPr="00780BEC">
        <w:rPr>
          <w:rFonts w:hint="eastAsia"/>
        </w:rPr>
        <w:t>，得</w:t>
      </w:r>
      <w:r>
        <w:rPr>
          <w:rFonts w:hint="eastAsia"/>
        </w:rPr>
        <w:t>2</w:t>
      </w:r>
      <w:r w:rsidRPr="00780BEC">
        <w:rPr>
          <w:rFonts w:hint="eastAsia"/>
        </w:rPr>
        <w:t>分；</w:t>
      </w:r>
    </w:p>
    <w:p w14:paraId="4E83F5EF" w14:textId="77777777" w:rsidR="00FC5AAA" w:rsidRPr="00780BEC" w:rsidRDefault="00FC5AAA" w:rsidP="00FC5AAA">
      <w:pPr>
        <w:pStyle w:val="af7"/>
        <w:spacing w:before="48" w:after="48"/>
        <w:ind w:firstLine="482"/>
      </w:pPr>
      <w:r w:rsidRPr="00780BEC">
        <w:rPr>
          <w:b/>
        </w:rPr>
        <w:t xml:space="preserve">3 </w:t>
      </w:r>
      <w:r w:rsidRPr="00780BEC">
        <w:rPr>
          <w:rFonts w:hint="eastAsia"/>
        </w:rPr>
        <w:t>交流场地内设有休息座椅、垃圾箱、信息栏等服务设施，为居民提供便利，得</w:t>
      </w:r>
      <w:r>
        <w:rPr>
          <w:rFonts w:hint="eastAsia"/>
        </w:rPr>
        <w:t>2</w:t>
      </w:r>
      <w:r w:rsidRPr="00780BEC">
        <w:rPr>
          <w:rFonts w:hint="eastAsia"/>
        </w:rPr>
        <w:t>分。</w:t>
      </w:r>
    </w:p>
    <w:p w14:paraId="67EAC95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2418249" w14:textId="77777777" w:rsidR="00FC5AAA" w:rsidRPr="00780BEC" w:rsidRDefault="00FC5AAA" w:rsidP="00684EC4">
      <w:pPr>
        <w:ind w:firstLine="480"/>
        <w:rPr>
          <w:shd w:val="clear" w:color="auto" w:fill="FFFFFF"/>
        </w:rPr>
      </w:pPr>
      <w:r w:rsidRPr="00780BEC">
        <w:rPr>
          <w:rFonts w:hint="eastAsia"/>
          <w:shd w:val="clear" w:color="auto" w:fill="FFFFFF"/>
        </w:rPr>
        <w:t>本条适用于规划、运营评价。</w:t>
      </w:r>
    </w:p>
    <w:p w14:paraId="762FE676" w14:textId="77777777" w:rsidR="00FC5AAA" w:rsidRPr="00780BEC" w:rsidRDefault="00FC5AAA" w:rsidP="00684EC4">
      <w:pPr>
        <w:ind w:firstLine="480"/>
        <w:rPr>
          <w:szCs w:val="24"/>
        </w:rPr>
      </w:pPr>
      <w:r w:rsidRPr="00780BEC">
        <w:rPr>
          <w:rFonts w:cs="宋体" w:hint="eastAsia"/>
          <w:szCs w:val="24"/>
          <w:shd w:val="clear" w:color="auto" w:fill="FFFFFF"/>
        </w:rPr>
        <w:t>健康小镇应设置完善的公共服务设施，以满足人们对生活的基本需求，为人们的室外活动提供安全与便利，也是场所功能性以及环境质量的重要体现。交流场地应设置凉亭、廊等连续的避雨、遮阳设施，可以有效提高室外空间的使用率，为人们提供健康、舒适的交流活动场所，有效促进邻里交流。</w:t>
      </w:r>
    </w:p>
    <w:p w14:paraId="26A922B2" w14:textId="77777777" w:rsidR="00FC5AAA" w:rsidRPr="00780BEC" w:rsidRDefault="00FC5AAA" w:rsidP="00684EC4">
      <w:pPr>
        <w:ind w:firstLine="480"/>
        <w:rPr>
          <w:bCs/>
          <w:szCs w:val="24"/>
        </w:rPr>
      </w:pPr>
      <w:r w:rsidRPr="00780BEC">
        <w:rPr>
          <w:rFonts w:cs="宋体" w:hint="eastAsia"/>
          <w:szCs w:val="24"/>
          <w:shd w:val="clear" w:color="auto" w:fill="FFFFFF"/>
        </w:rPr>
        <w:t>交流活动场地</w:t>
      </w:r>
      <w:r w:rsidRPr="00780BEC">
        <w:rPr>
          <w:rFonts w:cs="宋体"/>
          <w:szCs w:val="24"/>
          <w:shd w:val="clear" w:color="auto" w:fill="FFFFFF"/>
        </w:rPr>
        <w:t>100m</w:t>
      </w:r>
      <w:r w:rsidRPr="00780BEC">
        <w:rPr>
          <w:rFonts w:cs="宋体"/>
          <w:szCs w:val="24"/>
          <w:shd w:val="clear" w:color="auto" w:fill="FFFFFF"/>
        </w:rPr>
        <w:t>范围内应设有对外开放的公共卫生间，满足人们出行中的基本生活需求，在为使用者提供方便的同时，有效地提高交流空间的利用效率和使用体验。</w:t>
      </w:r>
      <w:r w:rsidRPr="00780BEC">
        <w:rPr>
          <w:rFonts w:hint="eastAsia"/>
          <w:szCs w:val="24"/>
        </w:rPr>
        <w:t>卫生间面积指标应满足</w:t>
      </w:r>
      <w:r w:rsidRPr="00780BEC">
        <w:rPr>
          <w:rFonts w:hint="eastAsia"/>
          <w:bCs/>
          <w:szCs w:val="24"/>
        </w:rPr>
        <w:t>《城市公共厕所设计标准》</w:t>
      </w:r>
      <w:r w:rsidRPr="00780BEC">
        <w:rPr>
          <w:bCs/>
          <w:szCs w:val="24"/>
        </w:rPr>
        <w:t>CJJ14-2005</w:t>
      </w:r>
      <w:r w:rsidRPr="00780BEC">
        <w:rPr>
          <w:rFonts w:hint="eastAsia"/>
          <w:bCs/>
          <w:szCs w:val="24"/>
        </w:rPr>
        <w:t>的要求。</w:t>
      </w:r>
    </w:p>
    <w:p w14:paraId="41A4DACF" w14:textId="77777777" w:rsidR="00FC5AAA" w:rsidRPr="00780BEC" w:rsidRDefault="00FC5AAA" w:rsidP="00684EC4">
      <w:pPr>
        <w:ind w:firstLine="480"/>
        <w:rPr>
          <w:szCs w:val="24"/>
        </w:rPr>
      </w:pPr>
      <w:r w:rsidRPr="00780BEC">
        <w:rPr>
          <w:rFonts w:hint="eastAsia"/>
          <w:szCs w:val="24"/>
        </w:rPr>
        <w:t>在交流场地的一定区域内应设休闲座椅，以便于人们在交流空间谈论、逗留与休憩。休闲座椅的布局、位置、距离和方向，应充分考虑是否能够满足人们日常生活的需要。同时，在交流场地内还应设有垃圾箱、信息栏等服务型环境设施，并应注意设施选址的</w:t>
      </w:r>
      <w:r w:rsidRPr="00780BEC">
        <w:rPr>
          <w:rFonts w:hint="eastAsia"/>
          <w:szCs w:val="24"/>
        </w:rPr>
        <w:lastRenderedPageBreak/>
        <w:t>合理性，避免影响甚至妨碍人们进行交流活动。合理设置公共服务设施，能够为人们的生活创造便利的条件，有利于提高交流空间的环境质量与完善交流空间环境建设，环境服务设施设计应该体现出安全性和关爱性。在功能上，不仅要考虑一般人的使用需求，还要考虑到儿童、老年人、残障人在安全方面的需求，尽量做到适合不同群体的需要。</w:t>
      </w:r>
    </w:p>
    <w:p w14:paraId="6C6B105D" w14:textId="77777777" w:rsidR="00FC5AAA" w:rsidRPr="00780BEC" w:rsidRDefault="00FC5AAA" w:rsidP="00684EC4">
      <w:pPr>
        <w:ind w:firstLine="480"/>
        <w:rPr>
          <w:szCs w:val="21"/>
        </w:rPr>
      </w:pPr>
      <w:r w:rsidRPr="00780BEC">
        <w:rPr>
          <w:rFonts w:hint="eastAsia"/>
          <w:szCs w:val="24"/>
        </w:rPr>
        <w:t>本条的评价方法为：设计评价查阅相关规划设计文件；运营评价查阅相关竣工图，相关图像资料，并现场核实。</w:t>
      </w:r>
    </w:p>
    <w:p w14:paraId="625F9F78" w14:textId="77777777" w:rsidR="00FC5AAA" w:rsidRPr="00B83A65" w:rsidRDefault="00FC5AAA" w:rsidP="00FC5AAA">
      <w:pPr>
        <w:pStyle w:val="af9"/>
        <w:numPr>
          <w:ilvl w:val="0"/>
          <w:numId w:val="33"/>
        </w:numPr>
        <w:spacing w:before="62" w:after="62"/>
        <w:ind w:firstLine="360"/>
        <w:rPr>
          <w:rFonts w:cs="Arial"/>
          <w:color w:val="202020"/>
          <w:shd w:val="clear" w:color="auto" w:fill="FFFFFF"/>
        </w:rPr>
      </w:pPr>
      <w:r w:rsidRPr="00B83A65">
        <w:rPr>
          <w:rFonts w:hint="eastAsia"/>
          <w:szCs w:val="24"/>
        </w:rPr>
        <w:t>公共厕所的</w:t>
      </w:r>
      <w:r w:rsidRPr="00B83A65">
        <w:rPr>
          <w:szCs w:val="24"/>
        </w:rPr>
        <w:t>设置</w:t>
      </w:r>
      <w:r>
        <w:rPr>
          <w:rFonts w:hint="eastAsia"/>
          <w:szCs w:val="24"/>
        </w:rPr>
        <w:t>符合</w:t>
      </w:r>
      <w:r w:rsidRPr="00B83A65">
        <w:rPr>
          <w:rFonts w:hint="eastAsia"/>
          <w:szCs w:val="24"/>
        </w:rPr>
        <w:t>现行国家标准《城市环境卫生设施规划规范》</w:t>
      </w:r>
      <w:r w:rsidRPr="00B83A65">
        <w:rPr>
          <w:rFonts w:hint="eastAsia"/>
          <w:szCs w:val="24"/>
        </w:rPr>
        <w:t>G</w:t>
      </w:r>
      <w:r w:rsidRPr="00B83A65">
        <w:rPr>
          <w:szCs w:val="24"/>
        </w:rPr>
        <w:t>B 50337</w:t>
      </w:r>
      <w:r w:rsidRPr="00B83A65">
        <w:rPr>
          <w:rFonts w:hint="eastAsia"/>
          <w:szCs w:val="24"/>
        </w:rPr>
        <w:t>的</w:t>
      </w:r>
      <w:r>
        <w:rPr>
          <w:rFonts w:hint="eastAsia"/>
          <w:szCs w:val="24"/>
        </w:rPr>
        <w:t>有关规定，</w:t>
      </w:r>
      <w:proofErr w:type="gramStart"/>
      <w:r w:rsidRPr="00B83A65">
        <w:rPr>
          <w:rFonts w:cs="Arial" w:hint="eastAsia"/>
          <w:color w:val="202020"/>
          <w:shd w:val="clear" w:color="auto" w:fill="FFFFFF"/>
        </w:rPr>
        <w:t>评价总分值</w:t>
      </w:r>
      <w:proofErr w:type="gramEnd"/>
      <w:r w:rsidRPr="00B83A65">
        <w:rPr>
          <w:rFonts w:cs="Arial" w:hint="eastAsia"/>
          <w:color w:val="202020"/>
          <w:shd w:val="clear" w:color="auto" w:fill="FFFFFF"/>
        </w:rPr>
        <w:t>为</w:t>
      </w:r>
      <w:r>
        <w:rPr>
          <w:rFonts w:cs="Arial" w:hint="eastAsia"/>
          <w:color w:val="202020"/>
          <w:shd w:val="clear" w:color="auto" w:fill="FFFFFF"/>
        </w:rPr>
        <w:t>4</w:t>
      </w:r>
      <w:r>
        <w:rPr>
          <w:rFonts w:cs="Arial" w:hint="eastAsia"/>
          <w:color w:val="202020"/>
          <w:shd w:val="clear" w:color="auto" w:fill="FFFFFF"/>
        </w:rPr>
        <w:t>分，</w:t>
      </w:r>
      <w:r>
        <w:rPr>
          <w:rFonts w:cs="Arial"/>
          <w:color w:val="202020"/>
          <w:shd w:val="clear" w:color="auto" w:fill="FFFFFF"/>
        </w:rPr>
        <w:t>按下</w:t>
      </w:r>
      <w:r>
        <w:rPr>
          <w:rFonts w:cs="Arial" w:hint="eastAsia"/>
          <w:color w:val="202020"/>
          <w:shd w:val="clear" w:color="auto" w:fill="FFFFFF"/>
        </w:rPr>
        <w:t>列</w:t>
      </w:r>
      <w:r w:rsidRPr="00B83A65">
        <w:rPr>
          <w:rFonts w:cs="Arial" w:hint="eastAsia"/>
          <w:color w:val="202020"/>
          <w:shd w:val="clear" w:color="auto" w:fill="FFFFFF"/>
        </w:rPr>
        <w:t>规则分别评分并累计：</w:t>
      </w:r>
    </w:p>
    <w:p w14:paraId="097596CA" w14:textId="77777777" w:rsidR="00FC5AAA" w:rsidRPr="00B83A65" w:rsidRDefault="00FC5AAA" w:rsidP="00FC5AAA">
      <w:pPr>
        <w:pStyle w:val="af7"/>
        <w:ind w:firstLine="482"/>
        <w:rPr>
          <w:color w:val="000000" w:themeColor="text1"/>
          <w:kern w:val="1"/>
        </w:rPr>
      </w:pPr>
      <w:r w:rsidRPr="00683D2A">
        <w:rPr>
          <w:b/>
          <w:color w:val="000000" w:themeColor="text1"/>
          <w:kern w:val="1"/>
        </w:rPr>
        <w:t xml:space="preserve">1 </w:t>
      </w:r>
      <w:r w:rsidRPr="00B83A65">
        <w:rPr>
          <w:rFonts w:hint="eastAsia"/>
          <w:color w:val="000000" w:themeColor="text1"/>
          <w:kern w:val="1"/>
        </w:rPr>
        <w:t>公共厕所</w:t>
      </w:r>
      <w:r w:rsidRPr="00B83A65">
        <w:rPr>
          <w:rFonts w:hint="eastAsia"/>
          <w:kern w:val="1"/>
        </w:rPr>
        <w:t>应设置无障碍通道，并</w:t>
      </w:r>
      <w:r w:rsidRPr="00B83A65">
        <w:rPr>
          <w:rFonts w:hint="eastAsia"/>
          <w:color w:val="000000" w:themeColor="text1"/>
          <w:kern w:val="1"/>
        </w:rPr>
        <w:t>设置至少</w:t>
      </w:r>
      <w:r w:rsidRPr="00B83A65">
        <w:rPr>
          <w:color w:val="000000" w:themeColor="text1"/>
          <w:kern w:val="1"/>
        </w:rPr>
        <w:t>1</w:t>
      </w:r>
      <w:r w:rsidRPr="00B83A65">
        <w:rPr>
          <w:rFonts w:hint="eastAsia"/>
          <w:color w:val="000000" w:themeColor="text1"/>
          <w:kern w:val="1"/>
        </w:rPr>
        <w:t>个无障碍厕位，得</w:t>
      </w:r>
      <w:r>
        <w:rPr>
          <w:rFonts w:hint="eastAsia"/>
          <w:color w:val="000000" w:themeColor="text1"/>
          <w:szCs w:val="24"/>
        </w:rPr>
        <w:t>2</w:t>
      </w:r>
      <w:r w:rsidRPr="00B83A65">
        <w:rPr>
          <w:rFonts w:hint="eastAsia"/>
          <w:color w:val="000000" w:themeColor="text1"/>
          <w:kern w:val="1"/>
        </w:rPr>
        <w:t>分；</w:t>
      </w:r>
    </w:p>
    <w:p w14:paraId="7F266ED6" w14:textId="77777777" w:rsidR="00FC5AAA" w:rsidRDefault="00FC5AAA" w:rsidP="00FC5AAA">
      <w:pPr>
        <w:pStyle w:val="af7"/>
        <w:ind w:firstLine="482"/>
        <w:rPr>
          <w:color w:val="000000" w:themeColor="text1"/>
          <w:kern w:val="1"/>
        </w:rPr>
      </w:pPr>
      <w:r w:rsidRPr="00683D2A">
        <w:rPr>
          <w:b/>
          <w:color w:val="000000" w:themeColor="text1"/>
        </w:rPr>
        <w:t>2</w:t>
      </w:r>
      <w:r w:rsidRPr="00B83A65">
        <w:rPr>
          <w:color w:val="000000" w:themeColor="text1"/>
        </w:rPr>
        <w:t xml:space="preserve"> </w:t>
      </w:r>
      <w:r w:rsidRPr="00B83A65">
        <w:rPr>
          <w:rFonts w:hint="eastAsia"/>
          <w:color w:val="000000" w:themeColor="text1"/>
          <w:kern w:val="1"/>
        </w:rPr>
        <w:t>公共卫生间</w:t>
      </w:r>
      <w:r w:rsidRPr="00B83A65">
        <w:rPr>
          <w:rFonts w:hint="eastAsia"/>
          <w:color w:val="000000" w:themeColor="text1"/>
        </w:rPr>
        <w:t>设置肘动、感应、脚踏等非手动冲洗阀和洗手龙头，配有洗手液、卫生纸巾或干手器等设施，并有专人进行维护管理和记录，</w:t>
      </w:r>
      <w:r w:rsidRPr="00B83A65">
        <w:rPr>
          <w:rFonts w:hint="eastAsia"/>
          <w:color w:val="000000" w:themeColor="text1"/>
          <w:kern w:val="1"/>
        </w:rPr>
        <w:t>得</w:t>
      </w:r>
      <w:r>
        <w:rPr>
          <w:rFonts w:hint="eastAsia"/>
          <w:color w:val="000000" w:themeColor="text1"/>
          <w:szCs w:val="24"/>
        </w:rPr>
        <w:t>2</w:t>
      </w:r>
      <w:r w:rsidRPr="00B83A65">
        <w:rPr>
          <w:rFonts w:hint="eastAsia"/>
          <w:color w:val="000000" w:themeColor="text1"/>
          <w:kern w:val="1"/>
        </w:rPr>
        <w:t>分。</w:t>
      </w:r>
    </w:p>
    <w:p w14:paraId="4F70447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0771570" w14:textId="353BBA8B" w:rsidR="00FC5AAA" w:rsidRDefault="00FC5AAA" w:rsidP="00684EC4">
      <w:pPr>
        <w:ind w:firstLine="480"/>
      </w:pPr>
      <w:r>
        <w:rPr>
          <w:rFonts w:hint="eastAsia"/>
        </w:rPr>
        <w:t>本条适用于规划、运营评价。</w:t>
      </w:r>
    </w:p>
    <w:p w14:paraId="737E0961" w14:textId="77777777" w:rsidR="00FC5AAA" w:rsidRDefault="00FC5AAA" w:rsidP="00684EC4">
      <w:pPr>
        <w:ind w:firstLine="480"/>
        <w:rPr>
          <w:szCs w:val="24"/>
        </w:rPr>
      </w:pPr>
      <w:r>
        <w:rPr>
          <w:szCs w:val="24"/>
        </w:rPr>
        <w:t>设置</w:t>
      </w:r>
      <w:r>
        <w:rPr>
          <w:rFonts w:hint="eastAsia"/>
          <w:szCs w:val="24"/>
        </w:rPr>
        <w:t>公共卫生间是城镇现代化水平和文明程度提升的重要表现，可提高居民生活的质量，是一项便民、服务群众、具有人文关怀的举措。</w:t>
      </w:r>
    </w:p>
    <w:p w14:paraId="453AC813" w14:textId="77777777" w:rsidR="00FC5AAA" w:rsidRDefault="00FC5AAA" w:rsidP="00684EC4">
      <w:pPr>
        <w:ind w:firstLine="480"/>
        <w:rPr>
          <w:szCs w:val="24"/>
        </w:rPr>
      </w:pPr>
      <w:r>
        <w:rPr>
          <w:rFonts w:hint="eastAsia"/>
          <w:szCs w:val="24"/>
        </w:rPr>
        <w:t>根据小镇现有资源配置、环境条件及需求，建立布局合理、功能完善的公共卫生间体系，满足居民户外如厕的要求。小镇</w:t>
      </w:r>
      <w:r w:rsidRPr="00DC546F">
        <w:rPr>
          <w:rFonts w:hint="eastAsia"/>
          <w:szCs w:val="24"/>
        </w:rPr>
        <w:t>内</w:t>
      </w:r>
      <w:r w:rsidRPr="00B83A65">
        <w:rPr>
          <w:rFonts w:hint="eastAsia"/>
          <w:szCs w:val="24"/>
        </w:rPr>
        <w:t>公共厕所的</w:t>
      </w:r>
      <w:r w:rsidRPr="00B83A65">
        <w:rPr>
          <w:szCs w:val="24"/>
        </w:rPr>
        <w:t>设置应</w:t>
      </w:r>
      <w:r>
        <w:rPr>
          <w:rFonts w:hint="eastAsia"/>
          <w:szCs w:val="24"/>
        </w:rPr>
        <w:t>在</w:t>
      </w:r>
      <w:r w:rsidRPr="00B83A65">
        <w:rPr>
          <w:szCs w:val="24"/>
        </w:rPr>
        <w:t>满足</w:t>
      </w:r>
      <w:r w:rsidRPr="00B83A65">
        <w:rPr>
          <w:rFonts w:hint="eastAsia"/>
          <w:szCs w:val="24"/>
        </w:rPr>
        <w:t>现行国家标准《城市环境卫生设施规划规范》</w:t>
      </w:r>
      <w:r w:rsidRPr="00B83A65">
        <w:rPr>
          <w:rFonts w:hint="eastAsia"/>
          <w:szCs w:val="24"/>
        </w:rPr>
        <w:t>G</w:t>
      </w:r>
      <w:r w:rsidRPr="00B83A65">
        <w:rPr>
          <w:szCs w:val="24"/>
        </w:rPr>
        <w:t>B 50337</w:t>
      </w:r>
      <w:r w:rsidRPr="00B83A65">
        <w:rPr>
          <w:szCs w:val="24"/>
        </w:rPr>
        <w:t>要求</w:t>
      </w:r>
      <w:r>
        <w:rPr>
          <w:rFonts w:hint="eastAsia"/>
          <w:szCs w:val="24"/>
        </w:rPr>
        <w:t>的</w:t>
      </w:r>
      <w:r>
        <w:rPr>
          <w:szCs w:val="24"/>
        </w:rPr>
        <w:t>基础上</w:t>
      </w:r>
      <w:r>
        <w:rPr>
          <w:rFonts w:hint="eastAsia"/>
          <w:szCs w:val="24"/>
        </w:rPr>
        <w:t>，充分考虑弱势</w:t>
      </w:r>
      <w:r>
        <w:rPr>
          <w:szCs w:val="24"/>
        </w:rPr>
        <w:t>群体</w:t>
      </w:r>
      <w:r>
        <w:rPr>
          <w:rFonts w:hint="eastAsia"/>
          <w:szCs w:val="24"/>
        </w:rPr>
        <w:t>的需求。</w:t>
      </w:r>
    </w:p>
    <w:p w14:paraId="7B1A4D40" w14:textId="77777777" w:rsidR="00FC5AAA" w:rsidRDefault="00FC5AAA" w:rsidP="00684EC4">
      <w:pPr>
        <w:ind w:firstLine="480"/>
        <w:rPr>
          <w:szCs w:val="24"/>
        </w:rPr>
      </w:pPr>
      <w:r w:rsidRPr="00B83A65">
        <w:rPr>
          <w:rFonts w:hint="eastAsia"/>
          <w:color w:val="000000" w:themeColor="text1"/>
          <w:kern w:val="1"/>
        </w:rPr>
        <w:t>公共厕所</w:t>
      </w:r>
      <w:r w:rsidRPr="00B83A65">
        <w:rPr>
          <w:rFonts w:hint="eastAsia"/>
          <w:kern w:val="1"/>
        </w:rPr>
        <w:t>应设置无障碍通道</w:t>
      </w:r>
      <w:r>
        <w:rPr>
          <w:rFonts w:hint="eastAsia"/>
          <w:kern w:val="1"/>
        </w:rPr>
        <w:t>，</w:t>
      </w:r>
      <w:r>
        <w:rPr>
          <w:rFonts w:hint="eastAsia"/>
          <w:szCs w:val="24"/>
        </w:rPr>
        <w:t>并张贴醒目的无障碍标志予以引导。无障碍厕位或无障碍专用厕所的设计应符合国家标准《无障碍设计规范》</w:t>
      </w:r>
      <w:r>
        <w:rPr>
          <w:rFonts w:hint="eastAsia"/>
          <w:szCs w:val="24"/>
        </w:rPr>
        <w:t>GB 50763</w:t>
      </w:r>
      <w:r>
        <w:rPr>
          <w:rFonts w:hint="eastAsia"/>
          <w:szCs w:val="24"/>
        </w:rPr>
        <w:t>的有关规定。有条件的情况下，应设置无性别区分、男女均可使用的小型厕所。</w:t>
      </w:r>
    </w:p>
    <w:p w14:paraId="3B1293F9" w14:textId="77777777" w:rsidR="00FC5AAA" w:rsidRDefault="00FC5AAA" w:rsidP="00684EC4">
      <w:pPr>
        <w:ind w:firstLine="480"/>
        <w:rPr>
          <w:szCs w:val="24"/>
        </w:rPr>
      </w:pPr>
      <w:r>
        <w:rPr>
          <w:rFonts w:hint="eastAsia"/>
          <w:szCs w:val="24"/>
        </w:rPr>
        <w:t>鉴于卫生、环保、节能等因素，建议使用肘动、感应、脚踏等非手动冲洗阀和洗手龙头。同时</w:t>
      </w:r>
      <w:r>
        <w:rPr>
          <w:szCs w:val="24"/>
        </w:rPr>
        <w:t>，</w:t>
      </w:r>
      <w:r>
        <w:rPr>
          <w:rFonts w:hint="eastAsia"/>
          <w:szCs w:val="24"/>
        </w:rPr>
        <w:t>卫生间内部应配备洗手液、卫生纸说干手器等设施，</w:t>
      </w:r>
      <w:r>
        <w:rPr>
          <w:szCs w:val="24"/>
        </w:rPr>
        <w:t>并</w:t>
      </w:r>
      <w:r>
        <w:rPr>
          <w:rFonts w:hint="eastAsia"/>
          <w:szCs w:val="24"/>
        </w:rPr>
        <w:t>设置温馨提示牌；</w:t>
      </w:r>
      <w:r>
        <w:rPr>
          <w:szCs w:val="24"/>
        </w:rPr>
        <w:t>此外，还应</w:t>
      </w:r>
      <w:r>
        <w:rPr>
          <w:rFonts w:hint="eastAsia"/>
          <w:szCs w:val="24"/>
        </w:rPr>
        <w:t>建立公厕精细化、</w:t>
      </w:r>
      <w:proofErr w:type="gramStart"/>
      <w:r>
        <w:rPr>
          <w:rFonts w:hint="eastAsia"/>
          <w:szCs w:val="24"/>
        </w:rPr>
        <w:t>长效化</w:t>
      </w:r>
      <w:proofErr w:type="gramEnd"/>
      <w:r>
        <w:rPr>
          <w:rFonts w:hint="eastAsia"/>
          <w:szCs w:val="24"/>
        </w:rPr>
        <w:t>管理，配备专人进行全天候的保洁工作，坚持每日消杀，配备毒饵站、捕蝇笼、</w:t>
      </w:r>
      <w:proofErr w:type="gramStart"/>
      <w:r>
        <w:rPr>
          <w:rFonts w:hint="eastAsia"/>
          <w:szCs w:val="24"/>
        </w:rPr>
        <w:t>防蝇帘等病媒</w:t>
      </w:r>
      <w:proofErr w:type="gramEnd"/>
      <w:r>
        <w:rPr>
          <w:rFonts w:hint="eastAsia"/>
          <w:szCs w:val="24"/>
        </w:rPr>
        <w:t>生物防治设施，并定期对公厕进行维修保养，确保公厕干净卫生、设施正常使用。此外，建立监督审核机制，设立投诉电话，接受社区居民的监督。</w:t>
      </w:r>
    </w:p>
    <w:p w14:paraId="52C39DE2" w14:textId="77777777" w:rsidR="00FC5AAA" w:rsidRPr="00E81625" w:rsidRDefault="00FC5AAA" w:rsidP="00684EC4">
      <w:pPr>
        <w:ind w:firstLine="480"/>
      </w:pPr>
      <w:r>
        <w:rPr>
          <w:szCs w:val="21"/>
        </w:rPr>
        <w:t>本条的评价方法为：</w:t>
      </w:r>
      <w:r>
        <w:rPr>
          <w:rFonts w:hint="eastAsia"/>
          <w:szCs w:val="21"/>
        </w:rPr>
        <w:t>规划评价查阅相关设计文件及</w:t>
      </w:r>
      <w:r>
        <w:rPr>
          <w:szCs w:val="21"/>
        </w:rPr>
        <w:t>说明</w:t>
      </w:r>
      <w:r>
        <w:rPr>
          <w:rFonts w:hint="eastAsia"/>
          <w:szCs w:val="21"/>
        </w:rPr>
        <w:t>；运营评价查阅相关竣工图及</w:t>
      </w:r>
      <w:r>
        <w:rPr>
          <w:szCs w:val="21"/>
        </w:rPr>
        <w:t>说明</w:t>
      </w:r>
      <w:r>
        <w:rPr>
          <w:rFonts w:hint="eastAsia"/>
          <w:szCs w:val="21"/>
        </w:rPr>
        <w:t>、相关图像资料等，并现场核实。</w:t>
      </w:r>
    </w:p>
    <w:p w14:paraId="358CCC8E" w14:textId="77777777" w:rsidR="00FC5AAA" w:rsidRPr="00B83A65" w:rsidRDefault="00FC5AAA" w:rsidP="00FC5AAA">
      <w:pPr>
        <w:widowControl/>
        <w:ind w:firstLine="480"/>
        <w:jc w:val="left"/>
      </w:pPr>
    </w:p>
    <w:p w14:paraId="75903B2D" w14:textId="77777777" w:rsidR="00FC5AAA" w:rsidRDefault="00FC5AAA" w:rsidP="00FC5AAA">
      <w:pPr>
        <w:widowControl/>
        <w:ind w:firstLine="480"/>
        <w:jc w:val="left"/>
      </w:pPr>
      <w:r>
        <w:br w:type="page"/>
      </w:r>
    </w:p>
    <w:p w14:paraId="393B1426" w14:textId="77777777" w:rsidR="00FC5AAA" w:rsidRDefault="00FC5AAA" w:rsidP="00FC5AAA">
      <w:pPr>
        <w:ind w:firstLine="480"/>
      </w:pPr>
    </w:p>
    <w:p w14:paraId="33241A45" w14:textId="77777777" w:rsidR="00ED3533" w:rsidRPr="00DA65A8" w:rsidRDefault="00ED3533" w:rsidP="00ED3533">
      <w:pPr>
        <w:pStyle w:val="1"/>
        <w:spacing w:before="62" w:after="62"/>
        <w:ind w:firstLine="643"/>
        <w:rPr>
          <w:rFonts w:cs="Times New Roman"/>
        </w:rPr>
      </w:pPr>
      <w:bookmarkStart w:id="72" w:name="_Toc528313869"/>
      <w:bookmarkStart w:id="73" w:name="_Toc528397093"/>
      <w:bookmarkStart w:id="74" w:name="_Toc21618136"/>
      <w:bookmarkStart w:id="75" w:name="_Toc528313872"/>
      <w:bookmarkEnd w:id="52"/>
      <w:r w:rsidRPr="00DA65A8">
        <w:rPr>
          <w:rFonts w:cs="Times New Roman"/>
          <w:bCs w:val="0"/>
        </w:rPr>
        <w:t xml:space="preserve">9 </w:t>
      </w:r>
      <w:r w:rsidRPr="00DA65A8">
        <w:rPr>
          <w:rFonts w:cs="Times New Roman"/>
          <w:bCs w:val="0"/>
        </w:rPr>
        <w:t>服</w:t>
      </w:r>
      <w:r w:rsidRPr="00DA65A8">
        <w:rPr>
          <w:rFonts w:cs="Times New Roman"/>
          <w:bCs w:val="0"/>
        </w:rPr>
        <w:t xml:space="preserve">  </w:t>
      </w:r>
      <w:proofErr w:type="gramStart"/>
      <w:r w:rsidRPr="00DA65A8">
        <w:rPr>
          <w:rFonts w:cs="Times New Roman"/>
          <w:bCs w:val="0"/>
        </w:rPr>
        <w:t>务</w:t>
      </w:r>
      <w:bookmarkEnd w:id="72"/>
      <w:bookmarkEnd w:id="73"/>
      <w:bookmarkEnd w:id="74"/>
      <w:proofErr w:type="gramEnd"/>
    </w:p>
    <w:p w14:paraId="0B109725" w14:textId="36075D74" w:rsidR="00ED3533" w:rsidRPr="00DA65A8" w:rsidRDefault="00ED3533" w:rsidP="00ED3533">
      <w:pPr>
        <w:pStyle w:val="2"/>
        <w:spacing w:before="156" w:after="156"/>
        <w:ind w:firstLine="560"/>
        <w:rPr>
          <w:rFonts w:cs="Times New Roman"/>
          <w:b w:val="0"/>
          <w:bCs w:val="0"/>
        </w:rPr>
      </w:pPr>
      <w:bookmarkStart w:id="76" w:name="_Toc528313870"/>
      <w:bookmarkStart w:id="77" w:name="_Toc528397094"/>
      <w:bookmarkStart w:id="78" w:name="_Toc21618137"/>
      <w:r w:rsidRPr="00DA65A8">
        <w:rPr>
          <w:rFonts w:cs="Times New Roman"/>
          <w:b w:val="0"/>
          <w:bCs w:val="0"/>
        </w:rPr>
        <w:t xml:space="preserve">9.1 </w:t>
      </w:r>
      <w:r w:rsidRPr="00DA65A8">
        <w:rPr>
          <w:rFonts w:cs="Times New Roman"/>
          <w:b w:val="0"/>
          <w:bCs w:val="0"/>
        </w:rPr>
        <w:t>控</w:t>
      </w:r>
      <w:r w:rsidRPr="00DA65A8">
        <w:rPr>
          <w:rFonts w:cs="Times New Roman"/>
          <w:b w:val="0"/>
          <w:bCs w:val="0"/>
        </w:rPr>
        <w:t xml:space="preserve"> </w:t>
      </w:r>
      <w:r w:rsidRPr="00DA65A8">
        <w:rPr>
          <w:rFonts w:cs="Times New Roman"/>
          <w:b w:val="0"/>
          <w:bCs w:val="0"/>
        </w:rPr>
        <w:t>制</w:t>
      </w:r>
      <w:r w:rsidRPr="00DA65A8">
        <w:rPr>
          <w:rFonts w:cs="Times New Roman"/>
          <w:b w:val="0"/>
          <w:bCs w:val="0"/>
        </w:rPr>
        <w:t xml:space="preserve"> </w:t>
      </w:r>
      <w:r w:rsidRPr="00DA65A8">
        <w:rPr>
          <w:rFonts w:cs="Times New Roman"/>
          <w:b w:val="0"/>
          <w:bCs w:val="0"/>
        </w:rPr>
        <w:t>项</w:t>
      </w:r>
      <w:bookmarkEnd w:id="76"/>
      <w:bookmarkEnd w:id="77"/>
      <w:bookmarkEnd w:id="78"/>
    </w:p>
    <w:p w14:paraId="16832443" w14:textId="65592388" w:rsidR="00ED3533" w:rsidRPr="00474128" w:rsidRDefault="0026698B" w:rsidP="00ED3533">
      <w:pPr>
        <w:pStyle w:val="af9"/>
        <w:numPr>
          <w:ilvl w:val="0"/>
          <w:numId w:val="41"/>
        </w:numPr>
        <w:spacing w:before="62" w:after="62"/>
        <w:ind w:firstLine="482"/>
        <w:rPr>
          <w:rFonts w:cs="Times New Roman"/>
        </w:rPr>
      </w:pPr>
      <w:r w:rsidRPr="00474128">
        <w:rPr>
          <w:rFonts w:cs="Times New Roman"/>
        </w:rPr>
        <w:t>小镇</w:t>
      </w:r>
      <w:r w:rsidR="00ED3533" w:rsidRPr="00474128">
        <w:rPr>
          <w:rFonts w:cs="Times New Roman"/>
        </w:rPr>
        <w:t>应制定并实施健康总体管理制度，并记录管理制度落实日志。</w:t>
      </w:r>
    </w:p>
    <w:p w14:paraId="20FF0DCE"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2C307A4C" w14:textId="77777777" w:rsidR="00ED3533" w:rsidRPr="00DA65A8" w:rsidRDefault="00ED3533" w:rsidP="00684EC4">
      <w:pPr>
        <w:ind w:firstLine="480"/>
      </w:pPr>
      <w:r w:rsidRPr="00DA65A8">
        <w:t>本条适用于小镇的运营评价。</w:t>
      </w:r>
    </w:p>
    <w:p w14:paraId="5AD0912C" w14:textId="0FE9B48C" w:rsidR="00ED3533" w:rsidRPr="00DA65A8" w:rsidRDefault="00ED3533" w:rsidP="00684EC4">
      <w:pPr>
        <w:ind w:firstLine="480"/>
      </w:pPr>
      <w:r w:rsidRPr="00DA65A8">
        <w:t>本条的目的是通过制定合理的</w:t>
      </w:r>
      <w:r w:rsidR="0026698B" w:rsidRPr="00DA65A8">
        <w:t>小镇</w:t>
      </w:r>
      <w:r w:rsidRPr="00DA65A8">
        <w:t>健康总体管理制度，确保小镇健康性能在运行过程中保持稳定。</w:t>
      </w:r>
    </w:p>
    <w:p w14:paraId="0E5E1D7A" w14:textId="77777777" w:rsidR="00ED3533" w:rsidRPr="00DA65A8" w:rsidRDefault="00ED3533" w:rsidP="00684EC4">
      <w:pPr>
        <w:ind w:firstLine="480"/>
      </w:pPr>
      <w:r w:rsidRPr="00DA65A8">
        <w:t>健康小镇管理制度主要包括明确各方责任、制度实施方案及方式、建立管理和约束机制。管理制度及其实施的评价应包含但不限于以下内容：</w:t>
      </w:r>
    </w:p>
    <w:p w14:paraId="4B9D98A7" w14:textId="77777777" w:rsidR="00ED3533" w:rsidRPr="00DA65A8" w:rsidRDefault="00ED3533" w:rsidP="00684EC4">
      <w:pPr>
        <w:ind w:firstLine="480"/>
      </w:pPr>
      <w:r w:rsidRPr="00DA65A8">
        <w:t xml:space="preserve">1 </w:t>
      </w:r>
      <w:r w:rsidRPr="00DA65A8">
        <w:t>组织架构，明确责任人及应急处理机制。</w:t>
      </w:r>
    </w:p>
    <w:p w14:paraId="77F61582" w14:textId="77777777" w:rsidR="00ED3533" w:rsidRPr="00DA65A8" w:rsidRDefault="00ED3533" w:rsidP="00684EC4">
      <w:pPr>
        <w:ind w:firstLine="480"/>
      </w:pPr>
      <w:r w:rsidRPr="00DA65A8">
        <w:t xml:space="preserve">2 </w:t>
      </w:r>
      <w:r w:rsidRPr="00DA65A8">
        <w:t>定期进行用户回访调研，根据调研结果制定整改方案，并在信息栏中公示调研结果、整改方案和整改结果。</w:t>
      </w:r>
    </w:p>
    <w:p w14:paraId="36A40A13" w14:textId="77777777" w:rsidR="00ED3533" w:rsidRPr="00DA65A8" w:rsidRDefault="00ED3533" w:rsidP="00684EC4">
      <w:pPr>
        <w:ind w:firstLine="480"/>
      </w:pPr>
      <w:r w:rsidRPr="00DA65A8">
        <w:t xml:space="preserve">3 </w:t>
      </w:r>
      <w:r w:rsidRPr="00DA65A8">
        <w:t>物业管理费用透明化，明细可查、可监督。</w:t>
      </w:r>
    </w:p>
    <w:p w14:paraId="4E233978" w14:textId="77777777" w:rsidR="00ED3533" w:rsidRPr="00DA65A8" w:rsidRDefault="00ED3533" w:rsidP="00684EC4">
      <w:pPr>
        <w:ind w:firstLine="480"/>
      </w:pPr>
      <w:r w:rsidRPr="00DA65A8">
        <w:t xml:space="preserve">4 </w:t>
      </w:r>
      <w:r w:rsidRPr="00DA65A8">
        <w:t>制定物业管理培训章程，定期对小镇物业管理人员进行健康小镇和健康意识培训。</w:t>
      </w:r>
    </w:p>
    <w:p w14:paraId="38607DC5" w14:textId="77777777" w:rsidR="00ED3533" w:rsidRPr="00DA65A8" w:rsidRDefault="00ED3533" w:rsidP="00684EC4">
      <w:pPr>
        <w:ind w:firstLine="480"/>
      </w:pPr>
      <w:r w:rsidRPr="00DA65A8">
        <w:t>本条的评价方法为：运营评价查阅健康小镇管理制度文件，并现场核实。</w:t>
      </w:r>
    </w:p>
    <w:p w14:paraId="68C5CBDA" w14:textId="62B0E036" w:rsidR="00ED3533" w:rsidRPr="00474128" w:rsidRDefault="00ED3533" w:rsidP="00ED3533">
      <w:pPr>
        <w:pStyle w:val="af9"/>
        <w:numPr>
          <w:ilvl w:val="0"/>
          <w:numId w:val="41"/>
        </w:numPr>
        <w:spacing w:before="62" w:after="62"/>
        <w:ind w:firstLine="482"/>
        <w:rPr>
          <w:rFonts w:cs="Times New Roman"/>
        </w:rPr>
      </w:pPr>
      <w:r w:rsidRPr="00474128">
        <w:rPr>
          <w:rFonts w:cs="Times New Roman"/>
        </w:rPr>
        <w:t>垃圾收集站和转运站的</w:t>
      </w:r>
      <w:r w:rsidR="0026698B" w:rsidRPr="00474128">
        <w:rPr>
          <w:rFonts w:cs="Times New Roman" w:hint="eastAsia"/>
        </w:rPr>
        <w:t>管理</w:t>
      </w:r>
      <w:r w:rsidRPr="00474128">
        <w:rPr>
          <w:rFonts w:cs="Times New Roman"/>
        </w:rPr>
        <w:t>应</w:t>
      </w:r>
      <w:r w:rsidR="0026698B" w:rsidRPr="00474128">
        <w:rPr>
          <w:rFonts w:cs="Times New Roman" w:hint="eastAsia"/>
        </w:rPr>
        <w:t>符合下列规定</w:t>
      </w:r>
      <w:r w:rsidRPr="00474128">
        <w:rPr>
          <w:rFonts w:cs="Times New Roman"/>
        </w:rPr>
        <w:t>：</w:t>
      </w:r>
    </w:p>
    <w:p w14:paraId="7C52B57F" w14:textId="4D62F323" w:rsidR="00ED3533" w:rsidRPr="00DA65A8" w:rsidRDefault="00ED3533" w:rsidP="00ED3533">
      <w:pPr>
        <w:spacing w:before="62" w:after="62"/>
        <w:ind w:firstLine="482"/>
        <w:rPr>
          <w:rFonts w:cs="Times New Roman"/>
          <w:b/>
        </w:rPr>
      </w:pPr>
      <w:r w:rsidRPr="00DA65A8">
        <w:rPr>
          <w:rFonts w:cs="Times New Roman"/>
          <w:b/>
        </w:rPr>
        <w:t xml:space="preserve">1 </w:t>
      </w:r>
      <w:r w:rsidRPr="00474128">
        <w:rPr>
          <w:rFonts w:cs="Times New Roman"/>
        </w:rPr>
        <w:t>每</w:t>
      </w:r>
      <w:r w:rsidR="00894578" w:rsidRPr="00474128">
        <w:rPr>
          <w:rFonts w:cs="Times New Roman" w:hint="eastAsia"/>
        </w:rPr>
        <w:t>月</w:t>
      </w:r>
      <w:r w:rsidR="00894578" w:rsidRPr="00474128">
        <w:rPr>
          <w:rFonts w:cs="Times New Roman"/>
        </w:rPr>
        <w:t>冲洗不应少于</w:t>
      </w:r>
      <w:r w:rsidRPr="00474128">
        <w:rPr>
          <w:rFonts w:cs="Times New Roman"/>
        </w:rPr>
        <w:t>1</w:t>
      </w:r>
      <w:r w:rsidRPr="00474128">
        <w:rPr>
          <w:rFonts w:cs="Times New Roman"/>
        </w:rPr>
        <w:t>次；</w:t>
      </w:r>
    </w:p>
    <w:p w14:paraId="0C09CEF6" w14:textId="35FC97AB" w:rsidR="00ED3533" w:rsidRPr="00DA65A8" w:rsidRDefault="0026698B" w:rsidP="00ED3533">
      <w:pPr>
        <w:spacing w:before="62" w:after="62"/>
        <w:ind w:firstLine="482"/>
        <w:rPr>
          <w:rFonts w:cs="Times New Roman"/>
          <w:b/>
        </w:rPr>
      </w:pPr>
      <w:r w:rsidRPr="00DA65A8">
        <w:rPr>
          <w:rFonts w:cs="Times New Roman"/>
          <w:b/>
        </w:rPr>
        <w:t>2</w:t>
      </w:r>
      <w:r w:rsidR="00ED3533" w:rsidRPr="00DA65A8">
        <w:rPr>
          <w:rFonts w:cs="Times New Roman"/>
          <w:b/>
        </w:rPr>
        <w:t xml:space="preserve"> </w:t>
      </w:r>
      <w:r w:rsidR="00ED3533" w:rsidRPr="00474128">
        <w:rPr>
          <w:rFonts w:cs="Times New Roman"/>
        </w:rPr>
        <w:t>垃圾</w:t>
      </w:r>
      <w:r w:rsidR="00474128">
        <w:rPr>
          <w:rFonts w:cs="Times New Roman"/>
        </w:rPr>
        <w:t>应</w:t>
      </w:r>
      <w:r w:rsidR="00ED3533" w:rsidRPr="00474128">
        <w:rPr>
          <w:rFonts w:cs="Times New Roman"/>
        </w:rPr>
        <w:t>及时清运、处理；</w:t>
      </w:r>
    </w:p>
    <w:p w14:paraId="6F5576BA" w14:textId="6C95481E" w:rsidR="00ED3533" w:rsidRPr="00DA65A8" w:rsidRDefault="0026698B" w:rsidP="00ED3533">
      <w:pPr>
        <w:spacing w:before="62" w:after="62"/>
        <w:ind w:firstLine="482"/>
        <w:rPr>
          <w:rFonts w:cs="Times New Roman"/>
          <w:b/>
        </w:rPr>
      </w:pPr>
      <w:r w:rsidRPr="00DA65A8">
        <w:rPr>
          <w:rFonts w:cs="Times New Roman"/>
          <w:b/>
        </w:rPr>
        <w:t>3</w:t>
      </w:r>
      <w:r w:rsidR="00ED3533" w:rsidRPr="00DA65A8">
        <w:rPr>
          <w:rFonts w:cs="Times New Roman"/>
          <w:b/>
        </w:rPr>
        <w:t xml:space="preserve"> </w:t>
      </w:r>
      <w:r w:rsidR="00ED3533" w:rsidRPr="00474128">
        <w:rPr>
          <w:rFonts w:cs="Times New Roman"/>
        </w:rPr>
        <w:t>有害垃圾</w:t>
      </w:r>
      <w:r w:rsidR="00474128">
        <w:rPr>
          <w:rFonts w:cs="Times New Roman"/>
        </w:rPr>
        <w:t>应</w:t>
      </w:r>
      <w:r w:rsidR="00ED3533" w:rsidRPr="00474128">
        <w:rPr>
          <w:rFonts w:cs="Times New Roman"/>
        </w:rPr>
        <w:t>单独管理与运输</w:t>
      </w:r>
      <w:r w:rsidR="00ED3533" w:rsidRPr="00DA65A8">
        <w:rPr>
          <w:rFonts w:cs="Times New Roman"/>
          <w:b/>
        </w:rPr>
        <w:t>。</w:t>
      </w:r>
    </w:p>
    <w:p w14:paraId="73C14E62"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2477571" w14:textId="77777777" w:rsidR="00ED3533" w:rsidRPr="00DA65A8" w:rsidRDefault="00ED3533" w:rsidP="00684EC4">
      <w:pPr>
        <w:ind w:firstLine="480"/>
      </w:pPr>
      <w:r w:rsidRPr="00DA65A8">
        <w:t>本条适用于小镇的运营评价。</w:t>
      </w:r>
    </w:p>
    <w:p w14:paraId="5A71288C" w14:textId="77777777" w:rsidR="00ED3533" w:rsidRPr="00DA65A8" w:rsidRDefault="00ED3533" w:rsidP="00684EC4">
      <w:pPr>
        <w:ind w:firstLine="480"/>
      </w:pPr>
      <w:r w:rsidRPr="00DA65A8">
        <w:t>垃圾容易孳生蚊蝇、繁殖细菌。如不及时清理，不仅会散发臭味，污染环境，还会加速细菌传播，危害人体健康。垃圾收集站和转运站的清洁水平对于健康小镇的创建具有重要的作用。</w:t>
      </w:r>
    </w:p>
    <w:p w14:paraId="422D5B0D" w14:textId="77777777" w:rsidR="00ED3533" w:rsidRPr="00DA65A8" w:rsidRDefault="00ED3533" w:rsidP="00684EC4">
      <w:pPr>
        <w:ind w:firstLine="480"/>
      </w:pPr>
      <w:r w:rsidRPr="00DA65A8">
        <w:t>应制定合理、有序的垃圾管理办法，废弃物、垃圾等必须及时清运，定期冲洗，并做到垃圾</w:t>
      </w:r>
      <w:proofErr w:type="gramStart"/>
      <w:r w:rsidRPr="00DA65A8">
        <w:t>不</w:t>
      </w:r>
      <w:proofErr w:type="gramEnd"/>
      <w:r w:rsidRPr="00DA65A8">
        <w:t>散落、不污染环境、不散发臭味，且对有害垃圾必须单独收集、单独运输、单独处理。小镇物业管理人员在垃圾收集站、转运站对垃圾进行清运、处置时均应做好工作记录，并存留图像文件。</w:t>
      </w:r>
    </w:p>
    <w:p w14:paraId="610AD38B" w14:textId="77777777" w:rsidR="00ED3533" w:rsidRPr="00DA65A8" w:rsidRDefault="00ED3533" w:rsidP="00684EC4">
      <w:pPr>
        <w:ind w:firstLine="480"/>
      </w:pPr>
      <w:r w:rsidRPr="00DA65A8">
        <w:t>本条的评价方法为：运营评价查阅垃圾收集站及转运站说明资料、垃圾收集站及转运站冲洗记录、垃圾清运和处置记录，并现场核实。</w:t>
      </w:r>
    </w:p>
    <w:p w14:paraId="776262D2" w14:textId="1FBF3A41" w:rsidR="00ED3533" w:rsidRPr="00474128" w:rsidRDefault="00ED3533" w:rsidP="00ED3533">
      <w:pPr>
        <w:pStyle w:val="af9"/>
        <w:numPr>
          <w:ilvl w:val="0"/>
          <w:numId w:val="41"/>
        </w:numPr>
        <w:spacing w:before="62" w:after="62"/>
        <w:ind w:firstLine="482"/>
        <w:rPr>
          <w:rFonts w:cs="Times New Roman"/>
        </w:rPr>
      </w:pPr>
      <w:r w:rsidRPr="00474128">
        <w:rPr>
          <w:rFonts w:cs="Times New Roman"/>
        </w:rPr>
        <w:lastRenderedPageBreak/>
        <w:t>小镇管理单位</w:t>
      </w:r>
      <w:r w:rsidR="0026698B" w:rsidRPr="00474128">
        <w:rPr>
          <w:rFonts w:cs="Times New Roman"/>
        </w:rPr>
        <w:t>应</w:t>
      </w:r>
      <w:r w:rsidRPr="00474128">
        <w:rPr>
          <w:rFonts w:cs="Times New Roman"/>
        </w:rPr>
        <w:t>与居民沟通</w:t>
      </w:r>
      <w:r w:rsidR="0026698B" w:rsidRPr="00474128">
        <w:rPr>
          <w:rFonts w:cs="Times New Roman" w:hint="eastAsia"/>
        </w:rPr>
        <w:t>，</w:t>
      </w:r>
      <w:r w:rsidR="00FA6D9F" w:rsidRPr="00474128">
        <w:rPr>
          <w:rFonts w:cs="Times New Roman"/>
        </w:rPr>
        <w:t>每年</w:t>
      </w:r>
      <w:r w:rsidRPr="00474128">
        <w:rPr>
          <w:rFonts w:cs="Times New Roman"/>
        </w:rPr>
        <w:t>不</w:t>
      </w:r>
      <w:r w:rsidR="0026698B" w:rsidRPr="00474128">
        <w:rPr>
          <w:rFonts w:cs="Times New Roman"/>
        </w:rPr>
        <w:t>应</w:t>
      </w:r>
      <w:r w:rsidRPr="00474128">
        <w:rPr>
          <w:rFonts w:cs="Times New Roman"/>
        </w:rPr>
        <w:t>少于</w:t>
      </w:r>
      <w:r w:rsidRPr="00474128">
        <w:rPr>
          <w:rFonts w:cs="Times New Roman"/>
        </w:rPr>
        <w:t>1</w:t>
      </w:r>
      <w:r w:rsidRPr="00474128">
        <w:rPr>
          <w:rFonts w:cs="Times New Roman"/>
        </w:rPr>
        <w:t>次。</w:t>
      </w:r>
    </w:p>
    <w:p w14:paraId="59E8E86E"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DB67FDF" w14:textId="77777777" w:rsidR="00ED3533" w:rsidRPr="00DA65A8" w:rsidRDefault="00ED3533" w:rsidP="00684EC4">
      <w:pPr>
        <w:ind w:firstLine="480"/>
      </w:pPr>
      <w:r w:rsidRPr="00DA65A8">
        <w:t>本条适用于小镇的运营评价。</w:t>
      </w:r>
    </w:p>
    <w:p w14:paraId="2D543A85" w14:textId="77777777" w:rsidR="00ED3533" w:rsidRPr="00DA65A8" w:rsidRDefault="00ED3533" w:rsidP="00684EC4">
      <w:pPr>
        <w:ind w:firstLine="480"/>
      </w:pPr>
      <w:r w:rsidRPr="00DA65A8">
        <w:t>“</w:t>
      </w:r>
      <w:r w:rsidRPr="00DA65A8">
        <w:t>公众参与</w:t>
      </w:r>
      <w:r w:rsidRPr="00DA65A8">
        <w:t>”</w:t>
      </w:r>
      <w:r w:rsidRPr="00DA65A8">
        <w:t>是现代文明社会的一项重要特征，本条的目的是通过广泛的听取小镇内住户、用户对于健康小镇的建议和诉求，真正做到</w:t>
      </w:r>
      <w:r w:rsidRPr="00DA65A8">
        <w:t>“</w:t>
      </w:r>
      <w:r w:rsidRPr="00DA65A8">
        <w:t>以人为本</w:t>
      </w:r>
      <w:r w:rsidRPr="00DA65A8">
        <w:t>”</w:t>
      </w:r>
      <w:r w:rsidRPr="00DA65A8">
        <w:t>，将小镇打造成为人性化、公众有参与感和归属感的健康小镇。</w:t>
      </w:r>
    </w:p>
    <w:p w14:paraId="1355D61D" w14:textId="77777777" w:rsidR="00ED3533" w:rsidRPr="00DA65A8" w:rsidRDefault="00ED3533" w:rsidP="00684EC4">
      <w:pPr>
        <w:ind w:firstLine="480"/>
      </w:pPr>
      <w:r w:rsidRPr="00DA65A8">
        <w:t>本条的评价方法为：运营评价查阅小镇物业管理单位与业主沟通记录，对于意见和建议的落实情况记录，并现场核实。</w:t>
      </w:r>
    </w:p>
    <w:p w14:paraId="5F03C92F" w14:textId="062A9CB8" w:rsidR="00ED3533" w:rsidRPr="00474128" w:rsidRDefault="0026698B" w:rsidP="00ED3533">
      <w:pPr>
        <w:pStyle w:val="af9"/>
        <w:numPr>
          <w:ilvl w:val="0"/>
          <w:numId w:val="41"/>
        </w:numPr>
        <w:spacing w:before="62" w:after="62"/>
        <w:ind w:firstLine="482"/>
        <w:rPr>
          <w:rFonts w:cs="Times New Roman"/>
        </w:rPr>
      </w:pPr>
      <w:r w:rsidRPr="00474128">
        <w:rPr>
          <w:rFonts w:cs="Times New Roman"/>
        </w:rPr>
        <w:t>小镇</w:t>
      </w:r>
      <w:r w:rsidR="00ED3533" w:rsidRPr="00474128">
        <w:rPr>
          <w:rFonts w:cs="Times New Roman"/>
        </w:rPr>
        <w:t>管理单位应开展居民健康满意度调查，每年不</w:t>
      </w:r>
      <w:r w:rsidR="00474128">
        <w:rPr>
          <w:rFonts w:cs="Times New Roman"/>
        </w:rPr>
        <w:t>应</w:t>
      </w:r>
      <w:r w:rsidR="00ED3533" w:rsidRPr="00474128">
        <w:rPr>
          <w:rFonts w:cs="Times New Roman"/>
        </w:rPr>
        <w:t>少于</w:t>
      </w:r>
      <w:r w:rsidR="00ED3533" w:rsidRPr="00474128">
        <w:rPr>
          <w:rFonts w:cs="Times New Roman"/>
        </w:rPr>
        <w:t>1</w:t>
      </w:r>
      <w:r w:rsidR="00ED3533" w:rsidRPr="00474128">
        <w:rPr>
          <w:rFonts w:cs="Times New Roman"/>
        </w:rPr>
        <w:t>次。</w:t>
      </w:r>
    </w:p>
    <w:p w14:paraId="5729B447"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4628D36F" w14:textId="77777777" w:rsidR="00ED3533" w:rsidRPr="00DA65A8" w:rsidRDefault="00ED3533" w:rsidP="00684EC4">
      <w:pPr>
        <w:ind w:firstLine="480"/>
      </w:pPr>
      <w:r w:rsidRPr="00DA65A8">
        <w:t>本条适用于小镇的运营评价。</w:t>
      </w:r>
    </w:p>
    <w:p w14:paraId="2744136E" w14:textId="77777777" w:rsidR="00ED3533" w:rsidRPr="00DA65A8" w:rsidRDefault="00ED3533" w:rsidP="00684EC4">
      <w:pPr>
        <w:ind w:firstLine="480"/>
      </w:pPr>
      <w:r w:rsidRPr="00DA65A8">
        <w:t>小镇物业管理单位应针对和健康有关的建议和诉求定期与业主展开多种方式的沟通，如正式会议、问卷调查、入户随访等，沟通和满意度调查的内容包括但不限于小镇内空气质量、水环境质量、声光热环境质量、健身及人性化设施利用情况、小镇管理存在的问题等方面，健康满意度调查报告</w:t>
      </w:r>
      <w:proofErr w:type="gramStart"/>
      <w:r w:rsidRPr="00DA65A8">
        <w:t>需可以</w:t>
      </w:r>
      <w:proofErr w:type="gramEnd"/>
      <w:r w:rsidRPr="00DA65A8">
        <w:t>供小镇居民查询。</w:t>
      </w:r>
    </w:p>
    <w:p w14:paraId="79AA2F16" w14:textId="77777777" w:rsidR="00ED3533" w:rsidRPr="00DA65A8" w:rsidRDefault="00ED3533" w:rsidP="00684EC4">
      <w:pPr>
        <w:ind w:firstLine="480"/>
      </w:pPr>
      <w:r w:rsidRPr="00DA65A8">
        <w:t>本条的评价方法为：运营评价查阅小镇物业管理单位调查报告，并现场核实。</w:t>
      </w:r>
    </w:p>
    <w:p w14:paraId="10DD4DD0" w14:textId="77777777" w:rsidR="00ED3533" w:rsidRPr="00474128" w:rsidRDefault="00ED3533" w:rsidP="00ED3533">
      <w:pPr>
        <w:pStyle w:val="af9"/>
        <w:numPr>
          <w:ilvl w:val="0"/>
          <w:numId w:val="41"/>
        </w:numPr>
        <w:spacing w:before="62" w:after="62"/>
        <w:ind w:firstLine="482"/>
        <w:rPr>
          <w:rFonts w:cs="Times New Roman"/>
        </w:rPr>
      </w:pPr>
      <w:r w:rsidRPr="00474128">
        <w:rPr>
          <w:rFonts w:cs="Times New Roman"/>
        </w:rPr>
        <w:t>应制定垃圾分类回收管理、公共场所宠物管理、公共环境卫生管理等相关制度文件。</w:t>
      </w:r>
    </w:p>
    <w:p w14:paraId="75F5EC5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36D1E5F" w14:textId="77777777" w:rsidR="00ED3533" w:rsidRPr="00DA65A8" w:rsidRDefault="00ED3533" w:rsidP="00684EC4">
      <w:pPr>
        <w:ind w:firstLine="480"/>
      </w:pPr>
      <w:r w:rsidRPr="00DA65A8">
        <w:t>本条适用于小镇的运营评价。</w:t>
      </w:r>
    </w:p>
    <w:p w14:paraId="5C32E26D" w14:textId="77777777" w:rsidR="00ED3533" w:rsidRPr="00DA65A8" w:rsidRDefault="00ED3533" w:rsidP="00684EC4">
      <w:pPr>
        <w:ind w:firstLine="480"/>
      </w:pPr>
      <w:r w:rsidRPr="00DA65A8">
        <w:t>本条的目的是通过制定合理的健康小镇专项管理制度，进一步确保小镇健康性能在运行过程中保持稳定。健康小镇各专项管理制度（垃圾分类回收管理、公共场所宠物管理、公共环境卫生管理等）主要包括明确各方责任、制度实施方案及方式、建立管理和约束机制等。</w:t>
      </w:r>
    </w:p>
    <w:p w14:paraId="2725471E" w14:textId="77777777" w:rsidR="00ED3533" w:rsidRPr="00DA65A8" w:rsidRDefault="00ED3533" w:rsidP="00684EC4">
      <w:pPr>
        <w:ind w:firstLine="480"/>
      </w:pPr>
      <w:r w:rsidRPr="00DA65A8">
        <w:t>本条的评价方法为：运营评价查阅健康小镇垃圾回收管理、公共场所宠物管理、公共环境卫生管理等相关制度文件及记录，并现场核实。</w:t>
      </w:r>
    </w:p>
    <w:p w14:paraId="5C26035E" w14:textId="77777777" w:rsidR="00ED3533" w:rsidRPr="00DA65A8" w:rsidRDefault="00ED3533" w:rsidP="00ED3533">
      <w:pPr>
        <w:pStyle w:val="2"/>
        <w:spacing w:before="156" w:after="156"/>
        <w:ind w:firstLine="560"/>
        <w:rPr>
          <w:rFonts w:cs="Times New Roman"/>
        </w:rPr>
      </w:pPr>
      <w:bookmarkStart w:id="79" w:name="_Toc528313871"/>
      <w:bookmarkStart w:id="80" w:name="_Toc528397095"/>
      <w:bookmarkStart w:id="81" w:name="_Toc21618138"/>
      <w:r w:rsidRPr="00DA65A8">
        <w:rPr>
          <w:rFonts w:cs="Times New Roman"/>
          <w:b w:val="0"/>
          <w:bCs w:val="0"/>
        </w:rPr>
        <w:t xml:space="preserve">9.2 </w:t>
      </w:r>
      <w:r w:rsidRPr="00DA65A8">
        <w:rPr>
          <w:rFonts w:cs="Times New Roman"/>
          <w:b w:val="0"/>
          <w:bCs w:val="0"/>
        </w:rPr>
        <w:t>评</w:t>
      </w:r>
      <w:r w:rsidRPr="00DA65A8">
        <w:rPr>
          <w:rFonts w:cs="Times New Roman"/>
          <w:b w:val="0"/>
          <w:bCs w:val="0"/>
        </w:rPr>
        <w:t xml:space="preserve"> </w:t>
      </w:r>
      <w:r w:rsidRPr="00DA65A8">
        <w:rPr>
          <w:rFonts w:cs="Times New Roman"/>
          <w:b w:val="0"/>
          <w:bCs w:val="0"/>
        </w:rPr>
        <w:t>分</w:t>
      </w:r>
      <w:r w:rsidRPr="00DA65A8">
        <w:rPr>
          <w:rFonts w:cs="Times New Roman"/>
          <w:b w:val="0"/>
          <w:bCs w:val="0"/>
        </w:rPr>
        <w:t xml:space="preserve"> </w:t>
      </w:r>
      <w:r w:rsidRPr="00DA65A8">
        <w:rPr>
          <w:rFonts w:cs="Times New Roman"/>
          <w:b w:val="0"/>
          <w:bCs w:val="0"/>
        </w:rPr>
        <w:t>项</w:t>
      </w:r>
      <w:bookmarkEnd w:id="79"/>
      <w:bookmarkEnd w:id="80"/>
      <w:bookmarkEnd w:id="81"/>
    </w:p>
    <w:p w14:paraId="395C1334" w14:textId="4787A6E4" w:rsidR="00ED3533" w:rsidRPr="00DA65A8" w:rsidRDefault="00ED3533" w:rsidP="00ED3533">
      <w:pPr>
        <w:pStyle w:val="3"/>
        <w:spacing w:before="156" w:after="156"/>
        <w:ind w:firstLine="480"/>
        <w:rPr>
          <w:rFonts w:cs="Times New Roman"/>
          <w:b w:val="0"/>
          <w:bCs w:val="0"/>
        </w:rPr>
      </w:pPr>
      <w:bookmarkStart w:id="82" w:name="_Toc528397096"/>
      <w:bookmarkStart w:id="83" w:name="_Toc21618139"/>
      <w:r w:rsidRPr="00DA65A8">
        <w:rPr>
          <w:rFonts w:cs="宋体" w:hint="eastAsia"/>
          <w:b w:val="0"/>
          <w:bCs w:val="0"/>
        </w:rPr>
        <w:t>Ⅰ</w:t>
      </w:r>
      <w:r w:rsidRPr="00DA65A8">
        <w:rPr>
          <w:rFonts w:cs="Times New Roman"/>
          <w:b w:val="0"/>
          <w:bCs w:val="0"/>
        </w:rPr>
        <w:t xml:space="preserve"> </w:t>
      </w:r>
      <w:r w:rsidRPr="00DA65A8">
        <w:rPr>
          <w:rFonts w:cs="Times New Roman"/>
          <w:b w:val="0"/>
          <w:bCs w:val="0"/>
        </w:rPr>
        <w:t>管理</w:t>
      </w:r>
      <w:bookmarkEnd w:id="82"/>
      <w:bookmarkEnd w:id="83"/>
      <w:r w:rsidR="00A93BC3">
        <w:rPr>
          <w:rFonts w:cs="Times New Roman" w:hint="eastAsia"/>
          <w:b w:val="0"/>
          <w:bCs w:val="0"/>
        </w:rPr>
        <w:t>（</w:t>
      </w:r>
      <w:r w:rsidR="00A93BC3">
        <w:rPr>
          <w:rFonts w:cs="Times New Roman" w:hint="eastAsia"/>
          <w:b w:val="0"/>
          <w:bCs w:val="0"/>
        </w:rPr>
        <w:t>4</w:t>
      </w:r>
      <w:r w:rsidR="00A93BC3">
        <w:rPr>
          <w:rFonts w:cs="Times New Roman"/>
          <w:b w:val="0"/>
          <w:bCs w:val="0"/>
        </w:rPr>
        <w:t>5</w:t>
      </w:r>
      <w:r w:rsidR="00A93BC3">
        <w:rPr>
          <w:rFonts w:cs="Times New Roman"/>
          <w:b w:val="0"/>
          <w:bCs w:val="0"/>
        </w:rPr>
        <w:t>分</w:t>
      </w:r>
      <w:r w:rsidR="00A93BC3">
        <w:rPr>
          <w:rFonts w:cs="Times New Roman" w:hint="eastAsia"/>
          <w:b w:val="0"/>
          <w:bCs w:val="0"/>
        </w:rPr>
        <w:t>）</w:t>
      </w:r>
    </w:p>
    <w:p w14:paraId="1C597481" w14:textId="77777777" w:rsidR="00ED3533" w:rsidRPr="00474128" w:rsidRDefault="00ED3533" w:rsidP="00ED3533">
      <w:pPr>
        <w:pStyle w:val="af9"/>
        <w:numPr>
          <w:ilvl w:val="0"/>
          <w:numId w:val="42"/>
        </w:numPr>
        <w:spacing w:before="62" w:after="62"/>
        <w:ind w:firstLine="482"/>
        <w:rPr>
          <w:rFonts w:cs="Times New Roman"/>
        </w:rPr>
      </w:pPr>
      <w:r w:rsidRPr="00474128">
        <w:rPr>
          <w:rFonts w:cs="Times New Roman"/>
        </w:rPr>
        <w:t>公共场所整洁卫生，垃圾不落地。落实垃圾桶和垃圾站的垃圾分类回收措施。评价分值为</w:t>
      </w:r>
      <w:r w:rsidRPr="00474128">
        <w:rPr>
          <w:rFonts w:cs="Times New Roman"/>
        </w:rPr>
        <w:t>10</w:t>
      </w:r>
      <w:r w:rsidRPr="00474128">
        <w:rPr>
          <w:rFonts w:cs="Times New Roman"/>
        </w:rPr>
        <w:t>分。</w:t>
      </w:r>
    </w:p>
    <w:p w14:paraId="7678E307"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28D1798" w14:textId="77777777" w:rsidR="00ED3533" w:rsidRPr="00DA65A8" w:rsidRDefault="00ED3533" w:rsidP="00684EC4">
      <w:pPr>
        <w:ind w:firstLine="480"/>
      </w:pPr>
      <w:r w:rsidRPr="00DA65A8">
        <w:t>本条适用于小镇的运营评价。</w:t>
      </w:r>
    </w:p>
    <w:p w14:paraId="49CEEF65" w14:textId="77777777" w:rsidR="00ED3533" w:rsidRPr="00DA65A8" w:rsidRDefault="00ED3533" w:rsidP="00684EC4">
      <w:pPr>
        <w:ind w:firstLine="480"/>
      </w:pPr>
      <w:r w:rsidRPr="00DA65A8">
        <w:lastRenderedPageBreak/>
        <w:t>垃圾分类指按一定规定或标准将垃圾分类储存、分类投放和分类搬运，从而转变成公共资源的一系列活动的总称，分类的目的是提高垃圾的资源价值和经济价值，力争物尽其用。</w:t>
      </w:r>
    </w:p>
    <w:p w14:paraId="22C2D2FB" w14:textId="77777777" w:rsidR="00ED3533" w:rsidRPr="00DA65A8" w:rsidRDefault="00ED3533" w:rsidP="00684EC4">
      <w:pPr>
        <w:ind w:firstLine="480"/>
      </w:pPr>
      <w:r w:rsidRPr="00DA65A8">
        <w:t>小镇物业管理单位应制定垃圾分类回收的管理制度，并在小镇内设置分类垃圾桶，垃圾站内也应采取分类回收措施。分类垃圾桶对于公共建筑区域至少包括可回收垃圾、有害垃圾、其他垃圾三类，对于居住建筑区域至少包括可回收垃圾、</w:t>
      </w:r>
      <w:proofErr w:type="gramStart"/>
      <w:r w:rsidRPr="00DA65A8">
        <w:t>厨余垃圾</w:t>
      </w:r>
      <w:proofErr w:type="gramEnd"/>
      <w:r w:rsidRPr="00DA65A8">
        <w:t>、有害垃圾、其他垃圾四类。并在分类垃圾桶上张贴若干典型垃圾种类的示意图。在制定制度和配置设施的基础上，还应采取经济激励措施引导小镇居民积极配合垃圾分类回收，如采取竞赛评比的方式给予一定的奖励、分类回收兑换积分并可在小镇服</w:t>
      </w:r>
      <w:proofErr w:type="gramStart"/>
      <w:r w:rsidRPr="00DA65A8">
        <w:t>务</w:t>
      </w:r>
      <w:proofErr w:type="gramEnd"/>
      <w:r w:rsidRPr="00DA65A8">
        <w:t>设施消费等措施，达到激励垃圾分类回收行为的目的。</w:t>
      </w:r>
    </w:p>
    <w:p w14:paraId="2724A022" w14:textId="77777777" w:rsidR="00ED3533" w:rsidRPr="00DA65A8" w:rsidRDefault="00ED3533" w:rsidP="00684EC4">
      <w:pPr>
        <w:ind w:firstLine="480"/>
      </w:pPr>
      <w:r w:rsidRPr="00DA65A8">
        <w:t>本条的评价方法为：运营评价查阅小镇垃圾分类回收管理制度文件、垃圾分类回收管理记录、激励措施说明及照片，并现场核实。</w:t>
      </w:r>
    </w:p>
    <w:p w14:paraId="431FEDA0" w14:textId="013C678A" w:rsidR="00ED3533" w:rsidRPr="00474128" w:rsidRDefault="00ED3533" w:rsidP="00ED3533">
      <w:pPr>
        <w:pStyle w:val="af9"/>
        <w:numPr>
          <w:ilvl w:val="0"/>
          <w:numId w:val="42"/>
        </w:numPr>
        <w:spacing w:before="62" w:after="62"/>
        <w:ind w:firstLine="482"/>
        <w:rPr>
          <w:rFonts w:cs="Times New Roman"/>
        </w:rPr>
      </w:pPr>
      <w:r w:rsidRPr="00474128">
        <w:rPr>
          <w:rFonts w:cs="Times New Roman"/>
        </w:rPr>
        <w:t>规范小镇宠物管理</w:t>
      </w:r>
      <w:r w:rsidR="0026698B" w:rsidRPr="00474128">
        <w:rPr>
          <w:rFonts w:cs="Times New Roman" w:hint="eastAsia"/>
        </w:rPr>
        <w:t>，</w:t>
      </w:r>
      <w:proofErr w:type="gramStart"/>
      <w:r w:rsidRPr="00474128">
        <w:rPr>
          <w:rFonts w:cs="Times New Roman"/>
        </w:rPr>
        <w:t>评价总分值</w:t>
      </w:r>
      <w:proofErr w:type="gramEnd"/>
      <w:r w:rsidRPr="00474128">
        <w:rPr>
          <w:rFonts w:cs="Times New Roman"/>
        </w:rPr>
        <w:t>8</w:t>
      </w:r>
      <w:r w:rsidRPr="00474128">
        <w:rPr>
          <w:rFonts w:cs="Times New Roman"/>
        </w:rPr>
        <w:t>分，按下列规则分别评分并累计：</w:t>
      </w:r>
    </w:p>
    <w:p w14:paraId="3AEBF296" w14:textId="7FF4AF3A" w:rsidR="00ED3533" w:rsidRPr="00DA65A8" w:rsidRDefault="00ED3533" w:rsidP="00ED3533">
      <w:pPr>
        <w:pStyle w:val="af7"/>
        <w:ind w:firstLine="482"/>
        <w:rPr>
          <w:rFonts w:cs="Times New Roman"/>
          <w:b/>
        </w:rPr>
      </w:pPr>
      <w:r w:rsidRPr="00DA65A8">
        <w:rPr>
          <w:rFonts w:cs="Times New Roman"/>
          <w:b/>
        </w:rPr>
        <w:t>1</w:t>
      </w:r>
      <w:r w:rsidR="00474128">
        <w:rPr>
          <w:rFonts w:cs="Times New Roman"/>
          <w:b/>
        </w:rPr>
        <w:t xml:space="preserve"> </w:t>
      </w:r>
      <w:r w:rsidRPr="00474128">
        <w:rPr>
          <w:rFonts w:cs="Times New Roman"/>
        </w:rPr>
        <w:t>合理设置宠物活动区域，避免对小镇居民生活造成干扰，得</w:t>
      </w:r>
      <w:r w:rsidRPr="00474128">
        <w:rPr>
          <w:rFonts w:cs="Times New Roman"/>
        </w:rPr>
        <w:t>3</w:t>
      </w:r>
      <w:r w:rsidRPr="00474128">
        <w:rPr>
          <w:rFonts w:cs="Times New Roman"/>
        </w:rPr>
        <w:t>分；</w:t>
      </w:r>
    </w:p>
    <w:p w14:paraId="08C627B5" w14:textId="32519CAF" w:rsidR="00ED3533" w:rsidRPr="00DA65A8" w:rsidRDefault="00ED3533" w:rsidP="00ED3533">
      <w:pPr>
        <w:pStyle w:val="af7"/>
        <w:ind w:firstLine="482"/>
        <w:rPr>
          <w:rFonts w:cs="Times New Roman"/>
          <w:b/>
        </w:rPr>
      </w:pPr>
      <w:r w:rsidRPr="00DA65A8">
        <w:rPr>
          <w:rFonts w:cs="Times New Roman"/>
          <w:b/>
        </w:rPr>
        <w:t>2</w:t>
      </w:r>
      <w:r w:rsidR="00474128">
        <w:rPr>
          <w:rFonts w:cs="Times New Roman"/>
          <w:b/>
        </w:rPr>
        <w:t xml:space="preserve"> </w:t>
      </w:r>
      <w:r w:rsidRPr="00474128">
        <w:rPr>
          <w:rFonts w:cs="Times New Roman"/>
        </w:rPr>
        <w:t>在公共区域设置禁止宠物便溺的</w:t>
      </w:r>
      <w:r w:rsidR="0026698B" w:rsidRPr="00474128">
        <w:rPr>
          <w:rFonts w:cs="Times New Roman" w:hint="eastAsia"/>
        </w:rPr>
        <w:t>标识</w:t>
      </w:r>
      <w:r w:rsidRPr="00474128">
        <w:rPr>
          <w:rFonts w:cs="Times New Roman"/>
        </w:rPr>
        <w:t>，得</w:t>
      </w:r>
      <w:r w:rsidRPr="00474128">
        <w:rPr>
          <w:rFonts w:cs="Times New Roman"/>
        </w:rPr>
        <w:t>2</w:t>
      </w:r>
      <w:r w:rsidRPr="00474128">
        <w:rPr>
          <w:rFonts w:cs="Times New Roman"/>
        </w:rPr>
        <w:t>分；</w:t>
      </w:r>
    </w:p>
    <w:p w14:paraId="34EDFB9C" w14:textId="77777777" w:rsidR="00ED3533" w:rsidRPr="00DA65A8" w:rsidRDefault="00ED3533" w:rsidP="00ED3533">
      <w:pPr>
        <w:pStyle w:val="af7"/>
        <w:ind w:firstLine="482"/>
        <w:rPr>
          <w:rFonts w:cs="Times New Roman"/>
          <w:b/>
        </w:rPr>
      </w:pPr>
      <w:r w:rsidRPr="00DA65A8">
        <w:rPr>
          <w:rFonts w:cs="Times New Roman"/>
          <w:b/>
        </w:rPr>
        <w:t xml:space="preserve">3 </w:t>
      </w:r>
      <w:r w:rsidRPr="00474128">
        <w:rPr>
          <w:rFonts w:cs="Times New Roman"/>
        </w:rPr>
        <w:t>在宠物活动区域设置便利的宠物饮水设施、废物回收设施，得</w:t>
      </w:r>
      <w:r w:rsidRPr="00474128">
        <w:rPr>
          <w:rFonts w:cs="Times New Roman"/>
        </w:rPr>
        <w:t>3</w:t>
      </w:r>
      <w:r w:rsidRPr="00474128">
        <w:rPr>
          <w:rFonts w:cs="Times New Roman"/>
        </w:rPr>
        <w:t>分。</w:t>
      </w:r>
    </w:p>
    <w:p w14:paraId="16AA7583"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AC73E06" w14:textId="77777777" w:rsidR="00ED3533" w:rsidRPr="00DA65A8" w:rsidRDefault="00ED3533" w:rsidP="00684EC4">
      <w:pPr>
        <w:ind w:firstLine="480"/>
      </w:pPr>
      <w:r w:rsidRPr="00DA65A8">
        <w:t>本条适用于小镇的运营评价。</w:t>
      </w:r>
    </w:p>
    <w:p w14:paraId="28A353A8" w14:textId="77777777" w:rsidR="00ED3533" w:rsidRPr="00DA65A8" w:rsidRDefault="00ED3533" w:rsidP="00684EC4">
      <w:pPr>
        <w:ind w:firstLine="480"/>
      </w:pPr>
      <w:r w:rsidRPr="00DA65A8">
        <w:t>为规范宠物饲养行为，防止宠物的行为、噪声、排泄物等影响小镇的公共秩序和环境卫生，杜绝宠物伤人和疾病传播等隐患，保障小镇居民合法权益不受侵犯，应合</w:t>
      </w:r>
      <w:proofErr w:type="gramStart"/>
      <w:r w:rsidRPr="00DA65A8">
        <w:t>理制定</w:t>
      </w:r>
      <w:proofErr w:type="gramEnd"/>
      <w:r w:rsidRPr="00DA65A8">
        <w:t>宠物管理规范，并明确对违规行为的处罚措施。</w:t>
      </w:r>
    </w:p>
    <w:p w14:paraId="1CCD27F4" w14:textId="77777777" w:rsidR="00ED3533" w:rsidRPr="00DA65A8" w:rsidRDefault="00ED3533" w:rsidP="00684EC4">
      <w:pPr>
        <w:ind w:firstLine="480"/>
      </w:pPr>
      <w:r w:rsidRPr="00DA65A8">
        <w:t>小镇内饲养的犬类等宠物应持有当地宠物管理部门核发的登记证书、免疫证明等，禁止违规饲养宠物。宠物的活动范围应与对噪声敏感区域保持距离，远离办公场所、学校和儿童活动区域和居民休憩空间，避免对居民的办公、学习和休息造成干扰。在宠物活动场所应设置相应设施，方便宠物饮水和废物回收，并在明显处设置标牌，提醒饲养宠物的居民对宠物的行为进行规范管理，例如禁止在公共区域便溺，若宠物不慎排泄在公共区域，应对其排泄物及时处理和清洁。</w:t>
      </w:r>
    </w:p>
    <w:p w14:paraId="05827FE7" w14:textId="77777777" w:rsidR="00ED3533" w:rsidRPr="00DA65A8" w:rsidRDefault="00ED3533" w:rsidP="00684EC4">
      <w:pPr>
        <w:ind w:firstLine="480"/>
      </w:pPr>
      <w:r w:rsidRPr="00DA65A8">
        <w:t>本条的评价方法为：运营评价查阅相关管理规范制度文件，对小镇宠物活动范围的划定、宠物管理指示标牌的设置进行现场核实。</w:t>
      </w:r>
    </w:p>
    <w:p w14:paraId="7A718699" w14:textId="77777777" w:rsidR="00ED3533" w:rsidRPr="00474128" w:rsidRDefault="00ED3533" w:rsidP="00ED3533">
      <w:pPr>
        <w:pStyle w:val="af9"/>
        <w:numPr>
          <w:ilvl w:val="0"/>
          <w:numId w:val="42"/>
        </w:numPr>
        <w:spacing w:before="62" w:after="62"/>
        <w:ind w:firstLine="482"/>
        <w:rPr>
          <w:rFonts w:cs="Times New Roman"/>
        </w:rPr>
      </w:pPr>
      <w:r w:rsidRPr="00474128">
        <w:rPr>
          <w:rFonts w:cs="Times New Roman"/>
        </w:rPr>
        <w:t>对公共区域地面、道路、建筑立面定期冲洗或清洁，保持干净整洁。评价分值为</w:t>
      </w:r>
      <w:r w:rsidRPr="00474128">
        <w:rPr>
          <w:rFonts w:cs="Times New Roman"/>
        </w:rPr>
        <w:t>7</w:t>
      </w:r>
      <w:r w:rsidRPr="00474128">
        <w:rPr>
          <w:rFonts w:cs="Times New Roman"/>
        </w:rPr>
        <w:t>分。</w:t>
      </w:r>
    </w:p>
    <w:p w14:paraId="246AE0B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90904AE" w14:textId="77777777" w:rsidR="00ED3533" w:rsidRPr="00DA65A8" w:rsidRDefault="00ED3533" w:rsidP="00684EC4">
      <w:pPr>
        <w:ind w:firstLine="480"/>
      </w:pPr>
      <w:r w:rsidRPr="00DA65A8">
        <w:t>本条适用于小镇的运营评价。</w:t>
      </w:r>
    </w:p>
    <w:p w14:paraId="2A056ACB" w14:textId="77777777" w:rsidR="00ED3533" w:rsidRPr="00DA65A8" w:rsidRDefault="00ED3533" w:rsidP="00684EC4">
      <w:pPr>
        <w:ind w:firstLine="480"/>
      </w:pPr>
      <w:r w:rsidRPr="00DA65A8">
        <w:t>良好的公共环境卫生有利于小镇居民的健康和安全。对可能影响小镇公共卫生的环</w:t>
      </w:r>
      <w:r w:rsidRPr="00DA65A8">
        <w:lastRenderedPageBreak/>
        <w:t>境污染源进行合理管控，可有效改善小镇环境品质。</w:t>
      </w:r>
    </w:p>
    <w:p w14:paraId="2CDEB095" w14:textId="77777777" w:rsidR="00ED3533" w:rsidRPr="00DA65A8" w:rsidRDefault="00ED3533" w:rsidP="00684EC4">
      <w:pPr>
        <w:ind w:firstLine="480"/>
      </w:pPr>
      <w:r w:rsidRPr="00DA65A8">
        <w:t>小镇主要公共场所等地面、路面和建筑立面应有专职管理人员安排定期冲洗或清洁，保持小镇环境整洁。</w:t>
      </w:r>
    </w:p>
    <w:p w14:paraId="76291EDD" w14:textId="77777777" w:rsidR="00ED3533" w:rsidRPr="00DA65A8" w:rsidRDefault="00ED3533" w:rsidP="00684EC4">
      <w:pPr>
        <w:ind w:firstLine="480"/>
      </w:pPr>
      <w:r w:rsidRPr="00DA65A8">
        <w:t>本条的评价方法为：运营评价查阅相关管理规范制度文件、卫生清洁管理记录等资料，对公共场所地面、路面、建筑立面的环境卫生状况进行现场核实。</w:t>
      </w:r>
    </w:p>
    <w:p w14:paraId="22920337" w14:textId="77777777" w:rsidR="00ED3533" w:rsidRPr="00474128" w:rsidRDefault="00ED3533" w:rsidP="00ED3533">
      <w:pPr>
        <w:pStyle w:val="af9"/>
        <w:numPr>
          <w:ilvl w:val="0"/>
          <w:numId w:val="42"/>
        </w:numPr>
        <w:spacing w:before="62" w:after="62"/>
        <w:ind w:firstLine="482"/>
        <w:rPr>
          <w:rFonts w:cs="Times New Roman"/>
        </w:rPr>
      </w:pPr>
      <w:r w:rsidRPr="00474128">
        <w:rPr>
          <w:rFonts w:cs="Times New Roman"/>
        </w:rPr>
        <w:t>采取无公害病虫害防治技术，杀虫剂、除草剂、化肥、农药等化学药品的使用规范、安全，并有公示记录。评价分值为</w:t>
      </w:r>
      <w:r w:rsidRPr="00474128">
        <w:rPr>
          <w:rFonts w:cs="Times New Roman"/>
        </w:rPr>
        <w:t>10</w:t>
      </w:r>
      <w:r w:rsidRPr="00474128">
        <w:rPr>
          <w:rFonts w:cs="Times New Roman"/>
        </w:rPr>
        <w:t>分。</w:t>
      </w:r>
    </w:p>
    <w:p w14:paraId="333B497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F66139E" w14:textId="77777777" w:rsidR="00ED3533" w:rsidRPr="00DA65A8" w:rsidRDefault="00ED3533" w:rsidP="00684EC4">
      <w:pPr>
        <w:ind w:firstLine="480"/>
      </w:pPr>
      <w:r w:rsidRPr="00DA65A8">
        <w:t>无公害病虫害防治是降低小镇环境污染、维护小镇及社区生态平衡的一项重要举措。对于病虫害，应坚持以物理防治、生物防治为主，化学防治为辅，并加强预测预报。因此，一方面提倡采用生物制剂、仿生制剂等无公害防治技术，另一方面规范杀虫剂、除草剂、化肥、农药等化学药品的使用，防止环境污染，促进生态可持续发展。</w:t>
      </w:r>
    </w:p>
    <w:p w14:paraId="4A0B7A60" w14:textId="77777777" w:rsidR="00ED3533" w:rsidRPr="00DA65A8" w:rsidRDefault="00ED3533" w:rsidP="00684EC4">
      <w:pPr>
        <w:ind w:firstLine="480"/>
      </w:pPr>
      <w:r w:rsidRPr="00DA65A8">
        <w:t>本条的评价方法为：运营评价查阅相关管理规范制度文件、病虫害防治用品的进货清单与使用记录，并现场核实。</w:t>
      </w:r>
    </w:p>
    <w:p w14:paraId="356296E2" w14:textId="77777777" w:rsidR="00ED3533" w:rsidRPr="00474128" w:rsidRDefault="00ED3533" w:rsidP="00ED3533">
      <w:pPr>
        <w:pStyle w:val="af9"/>
        <w:numPr>
          <w:ilvl w:val="0"/>
          <w:numId w:val="42"/>
        </w:numPr>
        <w:spacing w:before="62" w:after="62"/>
        <w:ind w:firstLine="482"/>
        <w:rPr>
          <w:rFonts w:cs="Times New Roman"/>
        </w:rPr>
      </w:pPr>
      <w:r w:rsidRPr="00474128">
        <w:rPr>
          <w:rFonts w:cs="Times New Roman"/>
        </w:rPr>
        <w:t>定期治理蚊虫和鼠类孳生地，并在流行病爆发时期进行疫情监测及预警发布，预防疾病传播。评价分值为</w:t>
      </w:r>
      <w:r w:rsidRPr="00474128">
        <w:rPr>
          <w:rFonts w:cs="Times New Roman"/>
        </w:rPr>
        <w:t>10</w:t>
      </w:r>
      <w:r w:rsidRPr="00474128">
        <w:rPr>
          <w:rFonts w:cs="Times New Roman"/>
        </w:rPr>
        <w:t>分。</w:t>
      </w:r>
    </w:p>
    <w:p w14:paraId="047EE9B3"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517CBA5" w14:textId="77777777" w:rsidR="00ED3533" w:rsidRPr="00DA65A8" w:rsidRDefault="00ED3533" w:rsidP="00684EC4">
      <w:pPr>
        <w:ind w:firstLine="480"/>
      </w:pPr>
      <w:r w:rsidRPr="00DA65A8">
        <w:t>本条适用于小镇的运营评价。</w:t>
      </w:r>
    </w:p>
    <w:p w14:paraId="7CEC2346" w14:textId="77777777" w:rsidR="00ED3533" w:rsidRPr="00DA65A8" w:rsidRDefault="00ED3533" w:rsidP="00684EC4">
      <w:pPr>
        <w:ind w:firstLine="480"/>
      </w:pPr>
      <w:r w:rsidRPr="00DA65A8">
        <w:t>对绿地、水面、垃圾箱、餐饮厨房等容易滋生蚊虫、集聚鼠类、繁殖细菌的区域，应定期清洁，消除虫鼠，杀灭细菌，避免环境污染和疾病传播。另外需采取措施避免杀虫剂带来的二次污染。依据《中华人民共和国传染病防治法》等国家和地方有关法律法规，组织小镇管理人员和志愿者队伍配合所在地卫生部门和疾病预防控制机构开展病情监测，发现传染病人应当及时向所在</w:t>
      </w:r>
      <w:proofErr w:type="gramStart"/>
      <w:r w:rsidRPr="00DA65A8">
        <w:t>区疾病</w:t>
      </w:r>
      <w:proofErr w:type="gramEnd"/>
      <w:r w:rsidRPr="00DA65A8">
        <w:t>预防控制机构或者小镇卫生服务中心报告，并在小镇内显著位置向居民及时公布官方发布的传染病疫情信息和预警。</w:t>
      </w:r>
    </w:p>
    <w:p w14:paraId="0A122653" w14:textId="77777777" w:rsidR="00ED3533" w:rsidRPr="00DA65A8" w:rsidRDefault="00ED3533" w:rsidP="00684EC4">
      <w:pPr>
        <w:ind w:firstLine="480"/>
      </w:pPr>
      <w:r w:rsidRPr="00DA65A8">
        <w:t>本条的评价方法为：运营评价查阅相关管理规范制度文件、卫生清洁管理记录等资料，对蚊虫孳生地的环境卫生状况进行现场核实。</w:t>
      </w:r>
    </w:p>
    <w:p w14:paraId="575078F4" w14:textId="2189DA12" w:rsidR="00ED3533" w:rsidRPr="00DA65A8" w:rsidRDefault="00ED3533" w:rsidP="00ED3533">
      <w:pPr>
        <w:pStyle w:val="3"/>
        <w:spacing w:before="156" w:after="156"/>
        <w:ind w:firstLine="480"/>
        <w:rPr>
          <w:rFonts w:cs="Times New Roman"/>
        </w:rPr>
      </w:pPr>
      <w:bookmarkStart w:id="84" w:name="_Toc528397097"/>
      <w:bookmarkStart w:id="85" w:name="_Toc21618140"/>
      <w:r w:rsidRPr="00DA65A8">
        <w:rPr>
          <w:rFonts w:cs="宋体" w:hint="eastAsia"/>
          <w:b w:val="0"/>
          <w:bCs w:val="0"/>
        </w:rPr>
        <w:t>Ⅱ</w:t>
      </w:r>
      <w:r w:rsidRPr="00DA65A8">
        <w:rPr>
          <w:rFonts w:cs="Times New Roman"/>
          <w:b w:val="0"/>
          <w:bCs w:val="0"/>
        </w:rPr>
        <w:t xml:space="preserve"> </w:t>
      </w:r>
      <w:r w:rsidRPr="00DA65A8">
        <w:rPr>
          <w:rFonts w:cs="Times New Roman"/>
          <w:b w:val="0"/>
          <w:bCs w:val="0"/>
        </w:rPr>
        <w:t>设施</w:t>
      </w:r>
      <w:bookmarkEnd w:id="84"/>
      <w:bookmarkEnd w:id="85"/>
      <w:r w:rsidR="00A93BC3">
        <w:rPr>
          <w:rFonts w:cs="Times New Roman" w:hint="eastAsia"/>
          <w:b w:val="0"/>
          <w:bCs w:val="0"/>
        </w:rPr>
        <w:t>（</w:t>
      </w:r>
      <w:r w:rsidR="00F07CC7">
        <w:rPr>
          <w:rFonts w:cs="Times New Roman"/>
          <w:b w:val="0"/>
          <w:bCs w:val="0"/>
        </w:rPr>
        <w:t>25</w:t>
      </w:r>
      <w:r w:rsidR="00A93BC3">
        <w:rPr>
          <w:rFonts w:cs="Times New Roman"/>
          <w:b w:val="0"/>
          <w:bCs w:val="0"/>
        </w:rPr>
        <w:t>分</w:t>
      </w:r>
      <w:r w:rsidR="00A93BC3">
        <w:rPr>
          <w:rFonts w:cs="Times New Roman" w:hint="eastAsia"/>
          <w:b w:val="0"/>
          <w:bCs w:val="0"/>
        </w:rPr>
        <w:t>）</w:t>
      </w:r>
    </w:p>
    <w:p w14:paraId="3B14C490" w14:textId="7FB588F1" w:rsidR="00ED3533" w:rsidRPr="00474128" w:rsidRDefault="00ED3533" w:rsidP="00ED3533">
      <w:pPr>
        <w:pStyle w:val="af9"/>
        <w:numPr>
          <w:ilvl w:val="0"/>
          <w:numId w:val="42"/>
        </w:numPr>
        <w:spacing w:before="62" w:after="62"/>
        <w:ind w:firstLine="482"/>
        <w:rPr>
          <w:rFonts w:cs="Times New Roman"/>
        </w:rPr>
      </w:pPr>
      <w:r w:rsidRPr="00474128">
        <w:rPr>
          <w:rFonts w:cs="Times New Roman"/>
        </w:rPr>
        <w:t>设置完善的新能源汽车充电</w:t>
      </w:r>
      <w:proofErr w:type="gramStart"/>
      <w:r w:rsidRPr="00474128">
        <w:rPr>
          <w:rFonts w:cs="Times New Roman"/>
        </w:rPr>
        <w:t>桩设施</w:t>
      </w:r>
      <w:proofErr w:type="gramEnd"/>
      <w:r w:rsidRPr="00474128">
        <w:rPr>
          <w:rFonts w:cs="Times New Roman"/>
        </w:rPr>
        <w:t>和停车优惠设施，鼓励新能源汽车使用。评价分值为</w:t>
      </w:r>
      <w:r w:rsidR="00F07CC7" w:rsidRPr="00474128">
        <w:rPr>
          <w:rFonts w:cs="Times New Roman"/>
        </w:rPr>
        <w:t>13</w:t>
      </w:r>
      <w:r w:rsidRPr="00474128">
        <w:rPr>
          <w:rFonts w:cs="Times New Roman"/>
        </w:rPr>
        <w:t>分。</w:t>
      </w:r>
    </w:p>
    <w:p w14:paraId="13D82EBA"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513190E" w14:textId="77777777" w:rsidR="00ED3533" w:rsidRPr="00DA65A8" w:rsidRDefault="00ED3533" w:rsidP="00684EC4">
      <w:pPr>
        <w:ind w:firstLine="480"/>
      </w:pPr>
      <w:r w:rsidRPr="00DA65A8">
        <w:t>本条适用于小镇的运营评价。</w:t>
      </w:r>
    </w:p>
    <w:p w14:paraId="48B4D26D" w14:textId="77777777" w:rsidR="00ED3533" w:rsidRPr="00DA65A8" w:rsidRDefault="00ED3533" w:rsidP="00684EC4">
      <w:pPr>
        <w:ind w:firstLine="480"/>
      </w:pPr>
      <w:r w:rsidRPr="00DA65A8">
        <w:t>新能源汽车包括纯电动汽车、增程式电动汽车、混合动力汽车、燃料电池电动汽车、氢发动机汽车、其他新能源汽车等。为减少雾</w:t>
      </w:r>
      <w:proofErr w:type="gramStart"/>
      <w:r w:rsidRPr="00DA65A8">
        <w:t>霾</w:t>
      </w:r>
      <w:proofErr w:type="gramEnd"/>
      <w:r w:rsidRPr="00DA65A8">
        <w:t>和加强社会文明建设，健康小镇应大力</w:t>
      </w:r>
      <w:r w:rsidRPr="00DA65A8">
        <w:lastRenderedPageBreak/>
        <w:t>发展新能源汽车，支持新能源汽车的推广。应根据国家和当地的新能源汽车规划建设要求，建设新能源汽车的充电</w:t>
      </w:r>
      <w:proofErr w:type="gramStart"/>
      <w:r w:rsidRPr="00DA65A8">
        <w:t>设施获</w:t>
      </w:r>
      <w:proofErr w:type="gramEnd"/>
      <w:r w:rsidRPr="00DA65A8">
        <w:t>预留建设安装条件，并给予新能源汽车停车优惠。</w:t>
      </w:r>
    </w:p>
    <w:p w14:paraId="5BF97D1B" w14:textId="77777777" w:rsidR="00ED3533" w:rsidRPr="00DA65A8" w:rsidRDefault="00ED3533" w:rsidP="00684EC4">
      <w:pPr>
        <w:ind w:firstLine="480"/>
      </w:pPr>
      <w:r w:rsidRPr="00DA65A8">
        <w:t>本条的评价方法为：运营评价查阅新能源汽车管理制度文件及相关的运行记录，并现场核实。</w:t>
      </w:r>
    </w:p>
    <w:p w14:paraId="0D416907" w14:textId="77777777" w:rsidR="00ED3533" w:rsidRPr="00474128" w:rsidRDefault="00ED3533" w:rsidP="00ED3533">
      <w:pPr>
        <w:pStyle w:val="af9"/>
        <w:numPr>
          <w:ilvl w:val="0"/>
          <w:numId w:val="42"/>
        </w:numPr>
        <w:spacing w:before="62" w:after="62"/>
        <w:ind w:firstLine="482"/>
        <w:rPr>
          <w:rFonts w:cs="Times New Roman"/>
        </w:rPr>
      </w:pPr>
      <w:r w:rsidRPr="00474128">
        <w:rPr>
          <w:rFonts w:cs="Times New Roman"/>
        </w:rPr>
        <w:t>设置完善的餐饮服务设施，鼓励健康饮食。</w:t>
      </w:r>
      <w:proofErr w:type="gramStart"/>
      <w:r w:rsidRPr="00474128">
        <w:rPr>
          <w:rFonts w:cs="Times New Roman"/>
        </w:rPr>
        <w:t>评价总分值</w:t>
      </w:r>
      <w:proofErr w:type="gramEnd"/>
      <w:r w:rsidRPr="00474128">
        <w:rPr>
          <w:rFonts w:cs="Times New Roman"/>
        </w:rPr>
        <w:t>为</w:t>
      </w:r>
      <w:r w:rsidRPr="00474128">
        <w:rPr>
          <w:rFonts w:cs="Times New Roman"/>
        </w:rPr>
        <w:t>12</w:t>
      </w:r>
      <w:r w:rsidRPr="00474128">
        <w:rPr>
          <w:rFonts w:cs="Times New Roman"/>
        </w:rPr>
        <w:t>分，按下列规则分别评分并累计：</w:t>
      </w:r>
    </w:p>
    <w:p w14:paraId="2166DA75" w14:textId="77777777" w:rsidR="00ED3533" w:rsidRPr="00DA65A8" w:rsidRDefault="00ED3533" w:rsidP="00ED3533">
      <w:pPr>
        <w:pStyle w:val="af7"/>
        <w:ind w:firstLine="482"/>
        <w:rPr>
          <w:rFonts w:cs="Times New Roman"/>
          <w:b/>
        </w:rPr>
      </w:pPr>
      <w:r w:rsidRPr="00DA65A8">
        <w:rPr>
          <w:rFonts w:cs="Times New Roman"/>
          <w:b/>
        </w:rPr>
        <w:t xml:space="preserve">1 </w:t>
      </w:r>
      <w:r w:rsidRPr="00474128">
        <w:rPr>
          <w:rFonts w:cs="Times New Roman"/>
        </w:rPr>
        <w:t>小镇内设有售卖有机食品的大型生鲜超市，得</w:t>
      </w:r>
      <w:r w:rsidRPr="00474128">
        <w:rPr>
          <w:rFonts w:cs="Times New Roman"/>
        </w:rPr>
        <w:t>6</w:t>
      </w:r>
      <w:r w:rsidRPr="00474128">
        <w:rPr>
          <w:rFonts w:cs="Times New Roman"/>
        </w:rPr>
        <w:t>分；</w:t>
      </w:r>
    </w:p>
    <w:p w14:paraId="01D774BA" w14:textId="77777777" w:rsidR="00ED3533" w:rsidRPr="00DA65A8" w:rsidRDefault="00ED3533" w:rsidP="00ED3533">
      <w:pPr>
        <w:pStyle w:val="af7"/>
        <w:ind w:firstLine="482"/>
        <w:rPr>
          <w:rFonts w:cs="Times New Roman"/>
          <w:b/>
        </w:rPr>
      </w:pPr>
      <w:r w:rsidRPr="00DA65A8">
        <w:rPr>
          <w:rFonts w:cs="Times New Roman"/>
          <w:b/>
        </w:rPr>
        <w:t xml:space="preserve">2 </w:t>
      </w:r>
      <w:r w:rsidRPr="00474128">
        <w:rPr>
          <w:rFonts w:cs="Times New Roman"/>
        </w:rPr>
        <w:t>小镇内可提供多种类型的餐饮服务，且均在店内明示餐饮卫生评级信息，得</w:t>
      </w:r>
      <w:r w:rsidRPr="00474128">
        <w:rPr>
          <w:rFonts w:cs="Times New Roman"/>
        </w:rPr>
        <w:t>6</w:t>
      </w:r>
      <w:r w:rsidRPr="00474128">
        <w:rPr>
          <w:rFonts w:cs="Times New Roman"/>
        </w:rPr>
        <w:t>分。</w:t>
      </w:r>
    </w:p>
    <w:p w14:paraId="67855FF9"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E32701D" w14:textId="77777777" w:rsidR="00ED3533" w:rsidRPr="00DA65A8" w:rsidRDefault="00ED3533" w:rsidP="00684EC4">
      <w:pPr>
        <w:ind w:firstLine="480"/>
      </w:pPr>
      <w:r w:rsidRPr="00DA65A8">
        <w:t>本条适用于小镇的运营评价。</w:t>
      </w:r>
    </w:p>
    <w:p w14:paraId="4003C2C1" w14:textId="77777777" w:rsidR="00ED3533" w:rsidRPr="00DA65A8" w:rsidRDefault="00ED3533" w:rsidP="00684EC4">
      <w:pPr>
        <w:ind w:firstLine="480"/>
      </w:pPr>
      <w:r w:rsidRPr="00DA65A8">
        <w:t>为满足小镇内居住的居民健康需求，小镇应具有安全便利的有机食品销售渠道。安全便利的有机食品销售渠道能够提供充足的优质粮食、水果、蔬菜等食品供应，而且安全健康的食品能够降低小镇居民患疾病的风险。</w:t>
      </w:r>
    </w:p>
    <w:p w14:paraId="6B53451F" w14:textId="77777777" w:rsidR="00ED3533" w:rsidRPr="00DA65A8" w:rsidRDefault="00ED3533" w:rsidP="00684EC4">
      <w:pPr>
        <w:ind w:firstLine="480"/>
      </w:pPr>
      <w:r w:rsidRPr="00DA65A8">
        <w:t>为推进实施食品安全战略，监管部门加大了餐饮服务场所的监测力度，守住不发生重大事故底线，保持食品安全稳定向好态势。在小镇内的食品销售场所、餐饮服务场所等处，应对政府实施的卫生评级等进行信息公开和宣传，使居民买得安心，吃得放心。</w:t>
      </w:r>
    </w:p>
    <w:p w14:paraId="748F9C63" w14:textId="77777777" w:rsidR="00ED3533" w:rsidRPr="00DA65A8" w:rsidRDefault="00ED3533" w:rsidP="00684EC4">
      <w:pPr>
        <w:ind w:firstLine="480"/>
      </w:pPr>
      <w:r w:rsidRPr="00DA65A8">
        <w:t>本条的评价方法为：运营评价查阅食品销售渠道的安全便利性情况，并现场核实。</w:t>
      </w:r>
    </w:p>
    <w:p w14:paraId="446F71FC" w14:textId="3345CB07" w:rsidR="00ED3533" w:rsidRPr="00DA65A8" w:rsidRDefault="00ED3533" w:rsidP="00ED3533">
      <w:pPr>
        <w:pStyle w:val="3"/>
        <w:spacing w:before="156" w:after="156"/>
        <w:ind w:firstLine="480"/>
        <w:rPr>
          <w:rFonts w:cs="Times New Roman"/>
        </w:rPr>
      </w:pPr>
      <w:bookmarkStart w:id="86" w:name="_Toc528397098"/>
      <w:bookmarkStart w:id="87" w:name="_Toc21618141"/>
      <w:r w:rsidRPr="00DA65A8">
        <w:rPr>
          <w:rFonts w:cs="宋体" w:hint="eastAsia"/>
          <w:b w:val="0"/>
          <w:bCs w:val="0"/>
        </w:rPr>
        <w:t>Ⅲ</w:t>
      </w:r>
      <w:r w:rsidRPr="00DA65A8">
        <w:rPr>
          <w:rFonts w:cs="Times New Roman"/>
          <w:b w:val="0"/>
          <w:bCs w:val="0"/>
        </w:rPr>
        <w:t xml:space="preserve"> </w:t>
      </w:r>
      <w:r w:rsidRPr="00DA65A8">
        <w:rPr>
          <w:rFonts w:cs="Times New Roman"/>
          <w:b w:val="0"/>
          <w:bCs w:val="0"/>
        </w:rPr>
        <w:t>活动</w:t>
      </w:r>
      <w:bookmarkEnd w:id="86"/>
      <w:bookmarkEnd w:id="87"/>
      <w:r w:rsidR="00A93BC3">
        <w:rPr>
          <w:rFonts w:cs="Times New Roman" w:hint="eastAsia"/>
          <w:b w:val="0"/>
          <w:bCs w:val="0"/>
        </w:rPr>
        <w:t>（</w:t>
      </w:r>
      <w:r w:rsidR="00F07CC7">
        <w:rPr>
          <w:rFonts w:cs="Times New Roman"/>
          <w:b w:val="0"/>
          <w:bCs w:val="0"/>
        </w:rPr>
        <w:t>30</w:t>
      </w:r>
      <w:r w:rsidR="00A93BC3">
        <w:rPr>
          <w:rFonts w:cs="Times New Roman"/>
          <w:b w:val="0"/>
          <w:bCs w:val="0"/>
        </w:rPr>
        <w:t>分</w:t>
      </w:r>
      <w:r w:rsidR="00A93BC3">
        <w:rPr>
          <w:rFonts w:cs="Times New Roman" w:hint="eastAsia"/>
          <w:b w:val="0"/>
          <w:bCs w:val="0"/>
        </w:rPr>
        <w:t>）</w:t>
      </w:r>
    </w:p>
    <w:p w14:paraId="0274994E" w14:textId="03DF2ED5" w:rsidR="00ED3533" w:rsidRPr="00474128" w:rsidRDefault="00ED3533" w:rsidP="00ED3533">
      <w:pPr>
        <w:pStyle w:val="af9"/>
        <w:numPr>
          <w:ilvl w:val="0"/>
          <w:numId w:val="42"/>
        </w:numPr>
        <w:spacing w:before="62" w:after="62"/>
        <w:ind w:firstLine="482"/>
        <w:rPr>
          <w:rFonts w:cs="Times New Roman"/>
        </w:rPr>
      </w:pPr>
      <w:r w:rsidRPr="00474128">
        <w:rPr>
          <w:rFonts w:cs="Times New Roman"/>
        </w:rPr>
        <w:t>定期组织免费或公益活动以提高凝聚力，不少于</w:t>
      </w:r>
      <w:r w:rsidR="00474128">
        <w:rPr>
          <w:rFonts w:cs="Times New Roman" w:hint="eastAsia"/>
        </w:rPr>
        <w:t>下列</w:t>
      </w:r>
      <w:r w:rsidRPr="00474128">
        <w:rPr>
          <w:rFonts w:cs="Times New Roman"/>
        </w:rPr>
        <w:t>活动的</w:t>
      </w:r>
      <w:r w:rsidRPr="00474128">
        <w:rPr>
          <w:rFonts w:cs="Times New Roman"/>
        </w:rPr>
        <w:t>4</w:t>
      </w:r>
      <w:r w:rsidRPr="00474128">
        <w:rPr>
          <w:rFonts w:cs="Times New Roman"/>
        </w:rPr>
        <w:t>种，且每年不少于</w:t>
      </w:r>
      <w:r w:rsidRPr="00474128">
        <w:rPr>
          <w:rFonts w:cs="Times New Roman"/>
        </w:rPr>
        <w:t>2</w:t>
      </w:r>
      <w:r w:rsidRPr="00474128">
        <w:rPr>
          <w:rFonts w:cs="Times New Roman"/>
        </w:rPr>
        <w:t>次，评价分值为</w:t>
      </w:r>
      <w:r w:rsidR="00F07CC7" w:rsidRPr="00474128">
        <w:rPr>
          <w:rFonts w:cs="Times New Roman"/>
        </w:rPr>
        <w:t>15</w:t>
      </w:r>
      <w:r w:rsidRPr="00474128">
        <w:rPr>
          <w:rFonts w:cs="Times New Roman"/>
        </w:rPr>
        <w:t>分。</w:t>
      </w:r>
    </w:p>
    <w:p w14:paraId="4E2A071F" w14:textId="7F7FDC9C" w:rsidR="00ED3533" w:rsidRPr="00DA65A8" w:rsidRDefault="00ED3533" w:rsidP="00ED3533">
      <w:pPr>
        <w:pStyle w:val="af7"/>
        <w:ind w:firstLine="482"/>
        <w:rPr>
          <w:rFonts w:cs="Times New Roman"/>
          <w:b/>
        </w:rPr>
      </w:pPr>
      <w:r w:rsidRPr="00DA65A8">
        <w:rPr>
          <w:rFonts w:cs="Times New Roman"/>
          <w:b/>
        </w:rPr>
        <w:t>1</w:t>
      </w:r>
      <w:r w:rsidR="00474128">
        <w:rPr>
          <w:rFonts w:cs="Times New Roman"/>
          <w:b/>
        </w:rPr>
        <w:t xml:space="preserve"> </w:t>
      </w:r>
      <w:r w:rsidRPr="00474128">
        <w:rPr>
          <w:rFonts w:cs="Times New Roman"/>
        </w:rPr>
        <w:t>联谊；</w:t>
      </w:r>
    </w:p>
    <w:p w14:paraId="3D601C89" w14:textId="54FCC0DE" w:rsidR="00ED3533" w:rsidRPr="00DA65A8" w:rsidRDefault="00ED3533" w:rsidP="00ED3533">
      <w:pPr>
        <w:pStyle w:val="af7"/>
        <w:ind w:firstLine="482"/>
        <w:rPr>
          <w:rFonts w:cs="Times New Roman"/>
          <w:b/>
        </w:rPr>
      </w:pPr>
      <w:r w:rsidRPr="00DA65A8">
        <w:rPr>
          <w:rFonts w:cs="Times New Roman"/>
          <w:b/>
        </w:rPr>
        <w:t>2</w:t>
      </w:r>
      <w:r w:rsidR="00474128">
        <w:rPr>
          <w:rFonts w:cs="Times New Roman"/>
          <w:b/>
        </w:rPr>
        <w:t xml:space="preserve"> </w:t>
      </w:r>
      <w:r w:rsidRPr="00474128">
        <w:rPr>
          <w:rFonts w:cs="Times New Roman"/>
        </w:rPr>
        <w:t>文艺表演；</w:t>
      </w:r>
    </w:p>
    <w:p w14:paraId="2B33904F" w14:textId="77777777" w:rsidR="00ED3533" w:rsidRPr="00DA65A8" w:rsidRDefault="00ED3533" w:rsidP="00ED3533">
      <w:pPr>
        <w:pStyle w:val="af7"/>
        <w:ind w:firstLine="482"/>
        <w:rPr>
          <w:rFonts w:cs="Times New Roman"/>
          <w:b/>
        </w:rPr>
      </w:pPr>
      <w:r w:rsidRPr="00DA65A8">
        <w:rPr>
          <w:rFonts w:cs="Times New Roman"/>
          <w:b/>
        </w:rPr>
        <w:t xml:space="preserve">3 </w:t>
      </w:r>
      <w:r w:rsidRPr="00474128">
        <w:rPr>
          <w:rFonts w:cs="Times New Roman"/>
        </w:rPr>
        <w:t>食品节；</w:t>
      </w:r>
    </w:p>
    <w:p w14:paraId="7433E6AF" w14:textId="68F3331D" w:rsidR="00ED3533" w:rsidRPr="00DA65A8" w:rsidRDefault="00ED3533" w:rsidP="00ED3533">
      <w:pPr>
        <w:pStyle w:val="af7"/>
        <w:ind w:firstLine="482"/>
        <w:rPr>
          <w:rFonts w:cs="Times New Roman"/>
          <w:b/>
        </w:rPr>
      </w:pPr>
      <w:r w:rsidRPr="00DA65A8">
        <w:rPr>
          <w:rFonts w:cs="Times New Roman"/>
          <w:b/>
        </w:rPr>
        <w:t>4</w:t>
      </w:r>
      <w:r w:rsidR="00474128">
        <w:rPr>
          <w:rFonts w:cs="Times New Roman"/>
          <w:b/>
        </w:rPr>
        <w:t xml:space="preserve"> </w:t>
      </w:r>
      <w:r w:rsidRPr="00474128">
        <w:rPr>
          <w:rFonts w:cs="Times New Roman"/>
        </w:rPr>
        <w:t>服务日；</w:t>
      </w:r>
    </w:p>
    <w:p w14:paraId="0625CC6D" w14:textId="77777777" w:rsidR="00ED3533" w:rsidRPr="00DA65A8" w:rsidRDefault="00ED3533" w:rsidP="00ED3533">
      <w:pPr>
        <w:pStyle w:val="af7"/>
        <w:ind w:firstLine="482"/>
        <w:rPr>
          <w:rFonts w:cs="Times New Roman"/>
          <w:b/>
        </w:rPr>
      </w:pPr>
      <w:r w:rsidRPr="00DA65A8">
        <w:rPr>
          <w:rFonts w:cs="Times New Roman"/>
          <w:b/>
        </w:rPr>
        <w:t xml:space="preserve">5 </w:t>
      </w:r>
      <w:r w:rsidRPr="00474128">
        <w:rPr>
          <w:rFonts w:cs="Times New Roman"/>
        </w:rPr>
        <w:t>亲子活动；</w:t>
      </w:r>
    </w:p>
    <w:p w14:paraId="73202705" w14:textId="77777777" w:rsidR="00ED3533" w:rsidRPr="00DA65A8" w:rsidRDefault="00ED3533" w:rsidP="00ED3533">
      <w:pPr>
        <w:pStyle w:val="af7"/>
        <w:ind w:firstLine="482"/>
        <w:rPr>
          <w:rFonts w:cs="Times New Roman"/>
          <w:b/>
        </w:rPr>
      </w:pPr>
      <w:r w:rsidRPr="00DA65A8">
        <w:rPr>
          <w:rFonts w:cs="Times New Roman"/>
          <w:b/>
        </w:rPr>
        <w:t xml:space="preserve">6 </w:t>
      </w:r>
      <w:r w:rsidRPr="00474128">
        <w:rPr>
          <w:rFonts w:cs="Times New Roman"/>
        </w:rPr>
        <w:t>体育活动。</w:t>
      </w:r>
    </w:p>
    <w:p w14:paraId="02BFBB76"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0C470F3" w14:textId="77777777" w:rsidR="00ED3533" w:rsidRPr="00DA65A8" w:rsidRDefault="00ED3533" w:rsidP="00684EC4">
      <w:pPr>
        <w:ind w:firstLine="480"/>
      </w:pPr>
      <w:r w:rsidRPr="00DA65A8">
        <w:t>本条适用于小镇的运营评价。</w:t>
      </w:r>
    </w:p>
    <w:p w14:paraId="7B2DF23D" w14:textId="77777777" w:rsidR="00ED3533" w:rsidRPr="00DA65A8" w:rsidRDefault="00ED3533" w:rsidP="00684EC4">
      <w:pPr>
        <w:ind w:firstLine="480"/>
      </w:pPr>
      <w:r w:rsidRPr="00DA65A8">
        <w:t>研究表明，和谐的邻里关系也会对健康产生积极的影响。美国密歇根大学一项针对</w:t>
      </w:r>
      <w:r w:rsidRPr="00DA65A8">
        <w:t>6740</w:t>
      </w:r>
      <w:r w:rsidRPr="00DA65A8">
        <w:t>名</w:t>
      </w:r>
      <w:r w:rsidRPr="00DA65A8">
        <w:t>50</w:t>
      </w:r>
      <w:r w:rsidRPr="00DA65A8">
        <w:t>岁以上人群的研究发现，如果老年人生活在邻里关系好的小镇中，他们患中风的风险能降低</w:t>
      </w:r>
      <w:r w:rsidRPr="00DA65A8">
        <w:t>48%</w:t>
      </w:r>
      <w:r w:rsidRPr="00DA65A8">
        <w:t>。研究人员分析，邻里间的信任和感情联系远远超过了消极的心理因素对血管的影响，如抑郁症和焦虑症等。从</w:t>
      </w:r>
      <w:r w:rsidRPr="00DA65A8">
        <w:t>2006</w:t>
      </w:r>
      <w:r w:rsidRPr="00DA65A8">
        <w:t>年起，美国一项针对</w:t>
      </w:r>
      <w:r w:rsidRPr="00DA65A8">
        <w:t>5000</w:t>
      </w:r>
      <w:r w:rsidRPr="00DA65A8">
        <w:t>多名成人</w:t>
      </w:r>
      <w:r w:rsidRPr="00DA65A8">
        <w:lastRenderedPageBreak/>
        <w:t>的健康状况进行的研究表明，良好邻里关系可使心脏病发病几率降低</w:t>
      </w:r>
      <w:r w:rsidRPr="00DA65A8">
        <w:t>50%</w:t>
      </w:r>
      <w:r w:rsidRPr="00DA65A8">
        <w:t>。</w:t>
      </w:r>
    </w:p>
    <w:p w14:paraId="2CB317CE" w14:textId="77777777" w:rsidR="00ED3533" w:rsidRPr="00DA65A8" w:rsidRDefault="00ED3533" w:rsidP="00684EC4">
      <w:pPr>
        <w:ind w:firstLine="480"/>
      </w:pPr>
      <w:r w:rsidRPr="00DA65A8">
        <w:t>公益活动对于推动精神文明建设，建设社会主义和谐社会，促进人类社会进步也有重要的意义。参加公益活动不仅帮助了他人，也有助于提高参与者的心理健康水平。研究表明参加志愿活动能加深个体对自我的认识，体会到更多的生活乐趣，提高生活满意度、幸福感、社会适应能力、人际交往能力和自我认同感。常见的社会公益活动包括小镇公共服务，环境保护，社会援助，慈善募捐等。</w:t>
      </w:r>
    </w:p>
    <w:p w14:paraId="6DA5073C" w14:textId="77777777" w:rsidR="00ED3533" w:rsidRPr="00DA65A8" w:rsidRDefault="00ED3533" w:rsidP="00684EC4">
      <w:pPr>
        <w:ind w:firstLine="480"/>
      </w:pPr>
      <w:r w:rsidRPr="00DA65A8">
        <w:t>亲子活动是指，父母陪着孩子在假期参加社团或者企业组织的一些有益于儿童成长的活动，促进孩子与父母的关系，促进儿童社交。通过活动锻炼孩子参与探索的性格，能让孩子在少年时期身心健康发展。亲子活动可以分为：户外亲子、亲子体验、主题活动、家庭游戏等。体育锻炼有益于身体健康，还可以增强心理健康和提高生活质量。定期举办健身讲座和大众健身活动，同时在小镇或办公区内提供一定的活动空间和健身器材，不但可以体现物业管理部门的计划性和管理水平，同时也可以普及健康理念，并倡导健康的生活方式。</w:t>
      </w:r>
    </w:p>
    <w:p w14:paraId="6F137AFC" w14:textId="77777777" w:rsidR="00ED3533" w:rsidRPr="00DA65A8" w:rsidRDefault="00ED3533" w:rsidP="00684EC4">
      <w:pPr>
        <w:ind w:firstLine="480"/>
      </w:pPr>
      <w:r w:rsidRPr="00DA65A8">
        <w:t>本条的评价方法为：运营评价查阅相关讲座及活动的计划与日程、活动记录。</w:t>
      </w:r>
    </w:p>
    <w:p w14:paraId="59620EDB" w14:textId="220CADDF" w:rsidR="00ED3533" w:rsidRPr="00773316" w:rsidRDefault="00ED3533" w:rsidP="00ED3533">
      <w:pPr>
        <w:pStyle w:val="af9"/>
        <w:numPr>
          <w:ilvl w:val="0"/>
          <w:numId w:val="42"/>
        </w:numPr>
        <w:spacing w:before="62" w:after="62"/>
        <w:ind w:firstLine="482"/>
        <w:rPr>
          <w:rFonts w:cs="Times New Roman"/>
        </w:rPr>
      </w:pPr>
      <w:r w:rsidRPr="00773316">
        <w:rPr>
          <w:rFonts w:cs="Times New Roman"/>
        </w:rPr>
        <w:t>定期开展健康方面的宣传教育等公益活动，</w:t>
      </w:r>
      <w:proofErr w:type="gramStart"/>
      <w:r w:rsidRPr="00773316">
        <w:rPr>
          <w:rFonts w:cs="Times New Roman"/>
        </w:rPr>
        <w:t>评价总分值</w:t>
      </w:r>
      <w:proofErr w:type="gramEnd"/>
      <w:r w:rsidR="00F07CC7" w:rsidRPr="00773316">
        <w:rPr>
          <w:rFonts w:cs="Times New Roman"/>
        </w:rPr>
        <w:t>15</w:t>
      </w:r>
      <w:r w:rsidRPr="00773316">
        <w:rPr>
          <w:rFonts w:cs="Times New Roman"/>
        </w:rPr>
        <w:t>分，按下列规则分别评分并累计：</w:t>
      </w:r>
    </w:p>
    <w:p w14:paraId="21E0C466" w14:textId="7E15672C" w:rsidR="00ED3533" w:rsidRPr="00DA65A8" w:rsidRDefault="00ED3533" w:rsidP="00ED3533">
      <w:pPr>
        <w:pStyle w:val="af7"/>
        <w:ind w:firstLine="482"/>
        <w:rPr>
          <w:rFonts w:cs="Times New Roman"/>
          <w:b/>
        </w:rPr>
      </w:pPr>
      <w:r w:rsidRPr="00DA65A8">
        <w:rPr>
          <w:rFonts w:cs="Times New Roman"/>
          <w:b/>
        </w:rPr>
        <w:t xml:space="preserve">1 </w:t>
      </w:r>
      <w:r w:rsidRPr="00773316">
        <w:rPr>
          <w:rFonts w:cs="Times New Roman"/>
        </w:rPr>
        <w:t>开展环境保护方面的宣传活动，张贴或发放宣传资料，每年不少于</w:t>
      </w:r>
      <w:r w:rsidRPr="00773316">
        <w:rPr>
          <w:rFonts w:cs="Times New Roman"/>
        </w:rPr>
        <w:t>2</w:t>
      </w:r>
      <w:r w:rsidRPr="00773316">
        <w:rPr>
          <w:rFonts w:cs="Times New Roman"/>
        </w:rPr>
        <w:t>次，得</w:t>
      </w:r>
      <w:r w:rsidR="00F07CC7" w:rsidRPr="00773316">
        <w:rPr>
          <w:rFonts w:cs="Times New Roman"/>
        </w:rPr>
        <w:t>5</w:t>
      </w:r>
      <w:r w:rsidRPr="00773316">
        <w:rPr>
          <w:rFonts w:cs="Times New Roman"/>
        </w:rPr>
        <w:t>分；</w:t>
      </w:r>
    </w:p>
    <w:p w14:paraId="46DB328E" w14:textId="7FF6EA75" w:rsidR="00ED3533" w:rsidRPr="00DA65A8" w:rsidRDefault="00ED3533" w:rsidP="00ED3533">
      <w:pPr>
        <w:pStyle w:val="af7"/>
        <w:ind w:firstLine="482"/>
        <w:rPr>
          <w:rFonts w:cs="Times New Roman"/>
          <w:b/>
        </w:rPr>
      </w:pPr>
      <w:r w:rsidRPr="00DA65A8">
        <w:rPr>
          <w:rFonts w:cs="Times New Roman"/>
          <w:b/>
        </w:rPr>
        <w:t xml:space="preserve">2 </w:t>
      </w:r>
      <w:r w:rsidRPr="00773316">
        <w:rPr>
          <w:rFonts w:cs="Times New Roman"/>
        </w:rPr>
        <w:t>开展控烟方面的宣传讲座，向公众宣讲吸烟的危害和禁烟的范围，以及违规吸烟行为的处罚等信息，每年不少于</w:t>
      </w:r>
      <w:r w:rsidRPr="00773316">
        <w:rPr>
          <w:rFonts w:cs="Times New Roman"/>
        </w:rPr>
        <w:t>2</w:t>
      </w:r>
      <w:r w:rsidRPr="00773316">
        <w:rPr>
          <w:rFonts w:cs="Times New Roman"/>
        </w:rPr>
        <w:t>次，得</w:t>
      </w:r>
      <w:r w:rsidR="00F07CC7" w:rsidRPr="00773316">
        <w:rPr>
          <w:rFonts w:cs="Times New Roman"/>
        </w:rPr>
        <w:t>5</w:t>
      </w:r>
      <w:r w:rsidRPr="00773316">
        <w:rPr>
          <w:rFonts w:cs="Times New Roman"/>
        </w:rPr>
        <w:t>分；</w:t>
      </w:r>
    </w:p>
    <w:p w14:paraId="622F3F96" w14:textId="5700B439" w:rsidR="00ED3533" w:rsidRPr="00DA65A8" w:rsidRDefault="00ED3533" w:rsidP="00ED3533">
      <w:pPr>
        <w:pStyle w:val="af7"/>
        <w:ind w:firstLine="482"/>
        <w:rPr>
          <w:rFonts w:cs="Times New Roman"/>
          <w:b/>
        </w:rPr>
      </w:pPr>
      <w:r w:rsidRPr="00DA65A8">
        <w:rPr>
          <w:rFonts w:cs="Times New Roman"/>
          <w:b/>
        </w:rPr>
        <w:t>3</w:t>
      </w:r>
      <w:r w:rsidRPr="00773316">
        <w:rPr>
          <w:rFonts w:cs="Times New Roman"/>
        </w:rPr>
        <w:t>开展营养、生理和心理健康等方面的宣传讲座，宣传健康饮食、运动健身、疾病防治、精神卫生等知识和理念，每年不少于</w:t>
      </w:r>
      <w:r w:rsidRPr="00773316">
        <w:rPr>
          <w:rFonts w:cs="Times New Roman"/>
        </w:rPr>
        <w:t>3</w:t>
      </w:r>
      <w:r w:rsidRPr="00773316">
        <w:rPr>
          <w:rFonts w:cs="Times New Roman"/>
        </w:rPr>
        <w:t>次，得</w:t>
      </w:r>
      <w:r w:rsidR="00F07CC7" w:rsidRPr="00773316">
        <w:rPr>
          <w:rFonts w:cs="Times New Roman"/>
        </w:rPr>
        <w:t>5</w:t>
      </w:r>
      <w:r w:rsidRPr="00773316">
        <w:rPr>
          <w:rFonts w:cs="Times New Roman"/>
        </w:rPr>
        <w:t>分。</w:t>
      </w:r>
    </w:p>
    <w:p w14:paraId="108755D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2F83E3BB" w14:textId="77777777" w:rsidR="00ED3533" w:rsidRPr="00DA65A8" w:rsidRDefault="00ED3533" w:rsidP="00684EC4">
      <w:pPr>
        <w:ind w:firstLine="480"/>
      </w:pPr>
      <w:r w:rsidRPr="00DA65A8">
        <w:t>本条适用于小镇的运营评价。</w:t>
      </w:r>
    </w:p>
    <w:p w14:paraId="71C45CB0" w14:textId="77777777" w:rsidR="00ED3533" w:rsidRPr="00DA65A8" w:rsidRDefault="00ED3533" w:rsidP="00684EC4">
      <w:pPr>
        <w:ind w:firstLine="480"/>
      </w:pPr>
      <w:r w:rsidRPr="00DA65A8">
        <w:t>通过公众宣</w:t>
      </w:r>
      <w:proofErr w:type="gramStart"/>
      <w:r w:rsidRPr="00DA65A8">
        <w:t>贯培训</w:t>
      </w:r>
      <w:proofErr w:type="gramEnd"/>
      <w:r w:rsidRPr="00DA65A8">
        <w:t>和讲座等活动，可以更高效的宣传健康理念，鼓励小镇居民养成健康的生活习惯，营造积极和谐的小镇氛围和人文环境。</w:t>
      </w:r>
    </w:p>
    <w:p w14:paraId="1524D163" w14:textId="77777777" w:rsidR="00ED3533" w:rsidRPr="00DA65A8" w:rsidRDefault="00ED3533" w:rsidP="00684EC4">
      <w:pPr>
        <w:ind w:firstLine="480"/>
      </w:pPr>
      <w:r w:rsidRPr="00DA65A8">
        <w:t>公众宣传和教育活动每年</w:t>
      </w:r>
      <w:proofErr w:type="gramStart"/>
      <w:r w:rsidRPr="00DA65A8">
        <w:t>宜开展</w:t>
      </w:r>
      <w:proofErr w:type="gramEnd"/>
      <w:r w:rsidRPr="00DA65A8">
        <w:t>2</w:t>
      </w:r>
      <w:r w:rsidRPr="00DA65A8">
        <w:t>次以上，以小镇居民为主要受众，针对环境保护、控烟禁烟、营养健康、生理健康及心理健康等专题，开展相关培训和讲座活动。活动宜采用参与度高，互动性强的活动方式，多元化全方位的宣传健康的知识和理念。鼓励与健康相关专业机构建立合作模式，借助专业人士的知识和方法，为小镇居民建立科学、完整、有效的健康知识体系。针对卫生健康方面，可邀请医学专业人员开展常见疾病防治、突发疾病的处理措施、防灾与避难等方面的讲座，向居民</w:t>
      </w:r>
      <w:proofErr w:type="gramStart"/>
      <w:r w:rsidRPr="00DA65A8">
        <w:t>普及热</w:t>
      </w:r>
      <w:proofErr w:type="gramEnd"/>
      <w:r w:rsidRPr="00DA65A8">
        <w:t>应激相关症状及急救措施。</w:t>
      </w:r>
    </w:p>
    <w:p w14:paraId="408189C6" w14:textId="2CB2FE1F" w:rsidR="00ED3533" w:rsidRPr="00DA65A8" w:rsidRDefault="00ED3533" w:rsidP="00684EC4">
      <w:pPr>
        <w:ind w:firstLine="480"/>
      </w:pPr>
      <w:r w:rsidRPr="00DA65A8">
        <w:t>本条的评价方法为：运营评价查阅相关管理规范制度文件、培训和讲座的文字和影像等活动记录。</w:t>
      </w:r>
    </w:p>
    <w:p w14:paraId="28EE2C89" w14:textId="77777777" w:rsidR="00ED3533" w:rsidRPr="00DA65A8" w:rsidRDefault="00ED3533" w:rsidP="00684EC4">
      <w:pPr>
        <w:ind w:firstLine="480"/>
        <w:sectPr w:rsidR="00ED3533" w:rsidRPr="00DA65A8" w:rsidSect="00D02927">
          <w:pgSz w:w="11906" w:h="16838"/>
          <w:pgMar w:top="1440" w:right="1418" w:bottom="1440" w:left="1418" w:header="851" w:footer="992" w:gutter="0"/>
          <w:cols w:space="425"/>
          <w:docGrid w:type="lines" w:linePitch="312"/>
        </w:sectPr>
      </w:pPr>
    </w:p>
    <w:p w14:paraId="07BDB680" w14:textId="77777777" w:rsidR="00A66F65" w:rsidRPr="00DA65A8" w:rsidRDefault="00A66F65" w:rsidP="00A66F65">
      <w:pPr>
        <w:pStyle w:val="1"/>
        <w:spacing w:before="62" w:after="62"/>
        <w:ind w:firstLine="643"/>
      </w:pPr>
      <w:bookmarkStart w:id="88" w:name="_Toc21618142"/>
      <w:r w:rsidRPr="00DA65A8">
        <w:rPr>
          <w:rFonts w:hint="eastAsia"/>
        </w:rPr>
        <w:lastRenderedPageBreak/>
        <w:t xml:space="preserve">10 </w:t>
      </w:r>
      <w:r w:rsidRPr="00DA65A8">
        <w:rPr>
          <w:rFonts w:hint="eastAsia"/>
        </w:rPr>
        <w:t>提高与创新</w:t>
      </w:r>
      <w:bookmarkEnd w:id="88"/>
    </w:p>
    <w:p w14:paraId="140F0EE4" w14:textId="77777777" w:rsidR="00A66F65" w:rsidRPr="00DA65A8" w:rsidRDefault="00A66F65" w:rsidP="00A66F65">
      <w:pPr>
        <w:pStyle w:val="2"/>
        <w:spacing w:before="156" w:after="156"/>
        <w:ind w:firstLine="562"/>
      </w:pPr>
      <w:bookmarkStart w:id="89" w:name="_Toc528313873"/>
      <w:bookmarkStart w:id="90" w:name="_Toc528397100"/>
      <w:bookmarkStart w:id="91" w:name="_Toc21618143"/>
      <w:r w:rsidRPr="00DA65A8">
        <w:rPr>
          <w:rFonts w:hint="eastAsia"/>
        </w:rPr>
        <w:t xml:space="preserve">10.1 </w:t>
      </w:r>
      <w:proofErr w:type="gramStart"/>
      <w:r w:rsidRPr="00DA65A8">
        <w:rPr>
          <w:rFonts w:hint="eastAsia"/>
        </w:rPr>
        <w:t>一</w:t>
      </w:r>
      <w:proofErr w:type="gramEnd"/>
      <w:r w:rsidRPr="00DA65A8">
        <w:rPr>
          <w:rFonts w:hint="eastAsia"/>
        </w:rPr>
        <w:t xml:space="preserve"> </w:t>
      </w:r>
      <w:r w:rsidRPr="00DA65A8">
        <w:rPr>
          <w:rFonts w:hint="eastAsia"/>
        </w:rPr>
        <w:t>般</w:t>
      </w:r>
      <w:r w:rsidRPr="00DA65A8">
        <w:rPr>
          <w:rFonts w:hint="eastAsia"/>
        </w:rPr>
        <w:t xml:space="preserve"> </w:t>
      </w:r>
      <w:proofErr w:type="gramStart"/>
      <w:r w:rsidRPr="00DA65A8">
        <w:rPr>
          <w:rFonts w:hint="eastAsia"/>
        </w:rPr>
        <w:t>规</w:t>
      </w:r>
      <w:proofErr w:type="gramEnd"/>
      <w:r w:rsidRPr="00DA65A8">
        <w:rPr>
          <w:rFonts w:hint="eastAsia"/>
        </w:rPr>
        <w:t xml:space="preserve"> </w:t>
      </w:r>
      <w:r w:rsidRPr="00DA65A8">
        <w:rPr>
          <w:rFonts w:hint="eastAsia"/>
        </w:rPr>
        <w:t>定</w:t>
      </w:r>
      <w:bookmarkEnd w:id="89"/>
      <w:bookmarkEnd w:id="90"/>
      <w:bookmarkEnd w:id="91"/>
    </w:p>
    <w:p w14:paraId="20BAF1C2" w14:textId="77777777" w:rsidR="00A66F65" w:rsidRPr="00DA65A8" w:rsidRDefault="00A66F65" w:rsidP="00A66F65">
      <w:pPr>
        <w:pStyle w:val="af9"/>
        <w:spacing w:line="360" w:lineRule="auto"/>
        <w:ind w:firstLine="482"/>
        <w:outlineLvl w:val="9"/>
      </w:pPr>
      <w:r w:rsidRPr="00DA65A8">
        <w:rPr>
          <w:b/>
          <w:bCs w:val="0"/>
        </w:rPr>
        <w:t>10.1.1</w:t>
      </w:r>
      <w:r w:rsidRPr="00DA65A8">
        <w:rPr>
          <w:b/>
          <w:bCs w:val="0"/>
        </w:rPr>
        <w:t xml:space="preserve">　</w:t>
      </w:r>
      <w:r w:rsidRPr="00DA65A8">
        <w:rPr>
          <w:rFonts w:hint="eastAsia"/>
        </w:rPr>
        <w:t>健康</w:t>
      </w:r>
      <w:r w:rsidRPr="00DA65A8">
        <w:t>小镇评价时，可按本章规定对</w:t>
      </w:r>
      <w:r w:rsidRPr="00DA65A8">
        <w:rPr>
          <w:rFonts w:hint="eastAsia"/>
        </w:rPr>
        <w:t>健康小</w:t>
      </w:r>
      <w:r w:rsidRPr="00DA65A8">
        <w:t>镇创新项进行评价，并确定附加得分。</w:t>
      </w:r>
    </w:p>
    <w:p w14:paraId="32F4E6E2"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5D3E3D6" w14:textId="7EDE021A" w:rsidR="00A66F65" w:rsidRPr="00DA65A8" w:rsidRDefault="00A66F65" w:rsidP="00684EC4">
      <w:pPr>
        <w:ind w:firstLine="480"/>
      </w:pPr>
      <w:r w:rsidRPr="00DA65A8">
        <w:rPr>
          <w:rFonts w:hint="eastAsia"/>
        </w:rPr>
        <w:t>健康小镇评价时，都有可能在技术措施、产品选用、产业运营、文化运营及管理方式上进行性能提高和创新。为鼓励小镇建设中的提高和创新，在各环节和阶段采用先进、适用、经济的技术、产品、经营和管理方式，本次修订增设了相应的评价项目。比照“控制项”和“评分项”，本标准中将此类评价项目称为“加分项”。</w:t>
      </w:r>
    </w:p>
    <w:p w14:paraId="1CD84A3B" w14:textId="77777777" w:rsidR="00A66F65" w:rsidRPr="00DA65A8" w:rsidRDefault="00A66F65" w:rsidP="00A66F65">
      <w:pPr>
        <w:pStyle w:val="af9"/>
        <w:spacing w:line="360" w:lineRule="auto"/>
        <w:ind w:firstLine="482"/>
        <w:outlineLvl w:val="9"/>
      </w:pPr>
      <w:r w:rsidRPr="00DA65A8">
        <w:rPr>
          <w:b/>
          <w:bCs w:val="0"/>
        </w:rPr>
        <w:t>10.1.2</w:t>
      </w:r>
      <w:r w:rsidRPr="00DA65A8">
        <w:rPr>
          <w:b/>
          <w:bCs w:val="0"/>
        </w:rPr>
        <w:t xml:space="preserve">　</w:t>
      </w:r>
      <w:r w:rsidRPr="00DA65A8">
        <w:rPr>
          <w:rFonts w:hint="eastAsia"/>
        </w:rPr>
        <w:t>健康</w:t>
      </w:r>
      <w:r w:rsidRPr="00DA65A8">
        <w:t>小镇创新项的得分，可按第</w:t>
      </w:r>
      <w:r w:rsidRPr="00DA65A8">
        <w:t>10.2</w:t>
      </w:r>
      <w:r w:rsidRPr="00DA65A8">
        <w:t>节的要求确定；当各创新项总得分大于</w:t>
      </w:r>
      <w:r w:rsidRPr="00DA65A8">
        <w:t>10</w:t>
      </w:r>
      <w:r w:rsidRPr="00DA65A8">
        <w:t>分时，取为</w:t>
      </w:r>
      <w:r w:rsidRPr="00DA65A8">
        <w:t>10</w:t>
      </w:r>
      <w:r w:rsidRPr="00DA65A8">
        <w:t>分。</w:t>
      </w:r>
    </w:p>
    <w:p w14:paraId="784A4B6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3488666" w14:textId="559CE3DA" w:rsidR="00A66F65" w:rsidRPr="00DA65A8" w:rsidRDefault="00A66F65" w:rsidP="00684EC4">
      <w:pPr>
        <w:ind w:firstLine="480"/>
      </w:pPr>
      <w:r w:rsidRPr="00DA65A8">
        <w:rPr>
          <w:rFonts w:hint="eastAsia"/>
        </w:rPr>
        <w:t>提高与创新中加分项的评定结果为某得分值或不得分。考虑到与健康小镇总得</w:t>
      </w:r>
      <w:proofErr w:type="gramStart"/>
      <w:r w:rsidRPr="00DA65A8">
        <w:rPr>
          <w:rFonts w:hint="eastAsia"/>
        </w:rPr>
        <w:t>分要求</w:t>
      </w:r>
      <w:proofErr w:type="gramEnd"/>
      <w:r w:rsidRPr="00DA65A8">
        <w:rPr>
          <w:rFonts w:hint="eastAsia"/>
        </w:rPr>
        <w:t>的平衡，以及加分项对健康小镇水平提升的贡献，本标准对加分项附加得分作了不大于</w:t>
      </w:r>
      <w:r w:rsidRPr="00DA65A8">
        <w:rPr>
          <w:rFonts w:hint="eastAsia"/>
        </w:rPr>
        <w:t>10</w:t>
      </w:r>
      <w:r w:rsidRPr="00DA65A8">
        <w:rPr>
          <w:rFonts w:hint="eastAsia"/>
        </w:rPr>
        <w:t>分的限制。某些加分项是对前面章节中评分项的提高，符合条件时，加分项和相应评分项均可得分。</w:t>
      </w:r>
    </w:p>
    <w:p w14:paraId="0058BE9E" w14:textId="7356EBF0" w:rsidR="00A66F65" w:rsidRPr="00DA65A8" w:rsidRDefault="00A66F65" w:rsidP="00A66F65">
      <w:pPr>
        <w:pStyle w:val="2"/>
        <w:spacing w:before="156" w:after="156" w:line="360" w:lineRule="auto"/>
        <w:ind w:firstLine="482"/>
        <w:rPr>
          <w:rFonts w:cs="Times New Roman"/>
          <w:sz w:val="24"/>
          <w:szCs w:val="24"/>
        </w:rPr>
      </w:pPr>
      <w:bookmarkStart w:id="92" w:name="_Toc399857964"/>
      <w:bookmarkStart w:id="93" w:name="_Toc440037636"/>
      <w:bookmarkStart w:id="94" w:name="_Toc21618144"/>
      <w:r w:rsidRPr="00DA65A8">
        <w:rPr>
          <w:rFonts w:cs="Times New Roman"/>
          <w:sz w:val="24"/>
          <w:szCs w:val="24"/>
        </w:rPr>
        <w:t>10.2</w:t>
      </w:r>
      <w:r w:rsidRPr="00DA65A8">
        <w:rPr>
          <w:rFonts w:cs="Times New Roman" w:hint="eastAsia"/>
          <w:sz w:val="24"/>
          <w:szCs w:val="24"/>
        </w:rPr>
        <w:t xml:space="preserve"> </w:t>
      </w:r>
      <w:r w:rsidRPr="00DA65A8">
        <w:rPr>
          <w:rFonts w:cs="Times New Roman"/>
          <w:sz w:val="24"/>
          <w:szCs w:val="24"/>
        </w:rPr>
        <w:t>加分项</w:t>
      </w:r>
      <w:bookmarkEnd w:id="92"/>
      <w:bookmarkEnd w:id="93"/>
      <w:bookmarkEnd w:id="94"/>
      <w:r w:rsidR="009E1E3D">
        <w:rPr>
          <w:rFonts w:cs="Times New Roman" w:hint="eastAsia"/>
          <w:sz w:val="24"/>
          <w:szCs w:val="24"/>
        </w:rPr>
        <w:t>（</w:t>
      </w:r>
      <w:r w:rsidR="009E1E3D">
        <w:rPr>
          <w:rFonts w:cs="Times New Roman" w:hint="eastAsia"/>
          <w:sz w:val="24"/>
          <w:szCs w:val="24"/>
        </w:rPr>
        <w:t>1</w:t>
      </w:r>
      <w:r w:rsidR="009E1E3D">
        <w:rPr>
          <w:rFonts w:cs="Times New Roman"/>
          <w:sz w:val="24"/>
          <w:szCs w:val="24"/>
        </w:rPr>
        <w:t>5</w:t>
      </w:r>
      <w:r w:rsidR="009E1E3D">
        <w:rPr>
          <w:rFonts w:cs="Times New Roman"/>
          <w:sz w:val="24"/>
          <w:szCs w:val="24"/>
        </w:rPr>
        <w:t>分</w:t>
      </w:r>
      <w:r w:rsidR="009E1E3D">
        <w:rPr>
          <w:rFonts w:cs="Times New Roman" w:hint="eastAsia"/>
          <w:sz w:val="24"/>
          <w:szCs w:val="24"/>
        </w:rPr>
        <w:t>）</w:t>
      </w:r>
    </w:p>
    <w:p w14:paraId="6795526B" w14:textId="5BAB6DB6" w:rsidR="00A66F65" w:rsidRPr="00DA65A8" w:rsidRDefault="00A66F65" w:rsidP="00A66F65">
      <w:pPr>
        <w:spacing w:line="360" w:lineRule="auto"/>
        <w:ind w:firstLineChars="0" w:firstLine="0"/>
        <w:rPr>
          <w:szCs w:val="24"/>
        </w:rPr>
      </w:pPr>
      <w:r w:rsidRPr="00DA65A8">
        <w:rPr>
          <w:b/>
          <w:szCs w:val="24"/>
        </w:rPr>
        <w:t>10.2.1</w:t>
      </w:r>
      <w:r w:rsidRPr="00DA65A8">
        <w:rPr>
          <w:szCs w:val="24"/>
        </w:rPr>
        <w:t xml:space="preserve">　</w:t>
      </w:r>
      <w:r w:rsidRPr="00DA65A8">
        <w:rPr>
          <w:rFonts w:hint="eastAsia"/>
          <w:szCs w:val="24"/>
        </w:rPr>
        <w:t>发</w:t>
      </w:r>
      <w:r w:rsidRPr="00DA65A8">
        <w:rPr>
          <w:szCs w:val="24"/>
        </w:rPr>
        <w:t>展</w:t>
      </w:r>
      <w:r w:rsidRPr="00DA65A8">
        <w:rPr>
          <w:rFonts w:hint="eastAsia"/>
          <w:szCs w:val="24"/>
        </w:rPr>
        <w:t>有</w:t>
      </w:r>
      <w:r w:rsidRPr="00DA65A8">
        <w:rPr>
          <w:szCs w:val="24"/>
        </w:rPr>
        <w:t>特色和创新的产</w:t>
      </w:r>
      <w:r w:rsidRPr="00DA65A8">
        <w:rPr>
          <w:rFonts w:hint="eastAsia"/>
          <w:szCs w:val="24"/>
        </w:rPr>
        <w:t>业</w:t>
      </w:r>
      <w:r w:rsidRPr="00DA65A8">
        <w:rPr>
          <w:szCs w:val="24"/>
        </w:rPr>
        <w:t>经济，并且能和周边产业或者自身形成一定长度的产业链，</w:t>
      </w:r>
      <w:r w:rsidRPr="00DA65A8">
        <w:rPr>
          <w:rFonts w:hint="eastAsia"/>
          <w:szCs w:val="24"/>
        </w:rPr>
        <w:t>发</w:t>
      </w:r>
      <w:r w:rsidRPr="00DA65A8">
        <w:rPr>
          <w:szCs w:val="24"/>
        </w:rPr>
        <w:t>展绿色低碳型产业</w:t>
      </w:r>
      <w:r w:rsidRPr="00DA65A8">
        <w:rPr>
          <w:rFonts w:hint="eastAsia"/>
          <w:szCs w:val="24"/>
        </w:rPr>
        <w:t>。</w:t>
      </w:r>
      <w:proofErr w:type="gramStart"/>
      <w:r w:rsidRPr="00DA65A8">
        <w:rPr>
          <w:rFonts w:hint="eastAsia"/>
          <w:szCs w:val="24"/>
        </w:rPr>
        <w:t>评价总分值</w:t>
      </w:r>
      <w:proofErr w:type="gramEnd"/>
      <w:r w:rsidRPr="00DA65A8">
        <w:rPr>
          <w:szCs w:val="24"/>
        </w:rPr>
        <w:t>2</w:t>
      </w:r>
      <w:r w:rsidRPr="00DA65A8">
        <w:rPr>
          <w:rFonts w:hint="eastAsia"/>
          <w:szCs w:val="24"/>
        </w:rPr>
        <w:t>分，按下列规则分别评分并累计：</w:t>
      </w:r>
    </w:p>
    <w:p w14:paraId="6687B45A" w14:textId="77777777" w:rsidR="00A66F65" w:rsidRPr="00DA65A8" w:rsidRDefault="00A66F65" w:rsidP="00A66F65">
      <w:pPr>
        <w:spacing w:line="360" w:lineRule="auto"/>
        <w:ind w:firstLine="482"/>
        <w:rPr>
          <w:rStyle w:val="fontstyle01"/>
          <w:rFonts w:ascii="Times New Roman" w:hAnsi="Times New Roman" w:hint="default"/>
          <w:color w:val="auto"/>
        </w:rPr>
      </w:pPr>
      <w:r w:rsidRPr="00DA65A8">
        <w:rPr>
          <w:rFonts w:hint="eastAsia"/>
          <w:b/>
          <w:szCs w:val="24"/>
        </w:rPr>
        <w:t>1</w:t>
      </w:r>
      <w:r w:rsidRPr="00DA65A8">
        <w:rPr>
          <w:rFonts w:hint="eastAsia"/>
          <w:szCs w:val="24"/>
        </w:rPr>
        <w:t xml:space="preserve"> </w:t>
      </w:r>
      <w:r w:rsidRPr="00DA65A8">
        <w:rPr>
          <w:rStyle w:val="fontstyle01"/>
          <w:rFonts w:ascii="Times New Roman" w:hAnsi="Times New Roman" w:hint="default"/>
          <w:color w:val="auto"/>
        </w:rPr>
        <w:t>工业用地面积不超过总用地面积的</w:t>
      </w:r>
      <w:r w:rsidRPr="00DA65A8">
        <w:rPr>
          <w:rStyle w:val="fontstyle01"/>
          <w:rFonts w:ascii="Times New Roman" w:hAnsi="Times New Roman" w:hint="default"/>
          <w:color w:val="auto"/>
        </w:rPr>
        <w:t xml:space="preserve"> </w:t>
      </w:r>
      <w:r w:rsidRPr="00DA65A8">
        <w:rPr>
          <w:rStyle w:val="fontstyle21"/>
          <w:rFonts w:ascii="Times New Roman" w:hAnsi="Times New Roman"/>
          <w:color w:val="auto"/>
        </w:rPr>
        <w:t>15%</w:t>
      </w:r>
      <w:r w:rsidRPr="00DA65A8">
        <w:rPr>
          <w:rStyle w:val="fontstyle01"/>
          <w:rFonts w:ascii="Times New Roman" w:hAnsi="Times New Roman" w:hint="default"/>
          <w:color w:val="auto"/>
        </w:rPr>
        <w:t>，得</w:t>
      </w:r>
      <w:r w:rsidRPr="00DA65A8">
        <w:rPr>
          <w:rStyle w:val="fontstyle01"/>
          <w:rFonts w:ascii="Times New Roman" w:hAnsi="Times New Roman" w:hint="default"/>
          <w:color w:val="auto"/>
        </w:rPr>
        <w:t xml:space="preserve"> </w:t>
      </w:r>
      <w:r w:rsidRPr="00DA65A8">
        <w:rPr>
          <w:rStyle w:val="fontstyle21"/>
          <w:rFonts w:ascii="Times New Roman" w:hAnsi="Times New Roman"/>
          <w:color w:val="auto"/>
        </w:rPr>
        <w:t xml:space="preserve">1 </w:t>
      </w:r>
      <w:r w:rsidRPr="00DA65A8">
        <w:rPr>
          <w:rStyle w:val="fontstyle01"/>
          <w:rFonts w:ascii="Times New Roman" w:hAnsi="Times New Roman" w:hint="default"/>
          <w:color w:val="auto"/>
        </w:rPr>
        <w:t>分；</w:t>
      </w:r>
    </w:p>
    <w:p w14:paraId="7F1ED4FB" w14:textId="77777777" w:rsidR="00A66F65" w:rsidRPr="00DA65A8" w:rsidRDefault="00A66F65" w:rsidP="00A66F65">
      <w:pPr>
        <w:spacing w:line="360" w:lineRule="auto"/>
        <w:ind w:firstLine="482"/>
        <w:rPr>
          <w:rStyle w:val="fontstyle01"/>
          <w:rFonts w:ascii="Times New Roman" w:hAnsi="Times New Roman" w:hint="default"/>
          <w:color w:val="auto"/>
        </w:rPr>
      </w:pPr>
      <w:r w:rsidRPr="00DA65A8">
        <w:rPr>
          <w:rStyle w:val="fontstyle01"/>
          <w:rFonts w:ascii="Times New Roman" w:hAnsi="Times New Roman" w:cs="Times New Roman" w:hint="default"/>
          <w:b/>
          <w:color w:val="auto"/>
        </w:rPr>
        <w:t>2</w:t>
      </w:r>
      <w:r w:rsidRPr="00DA65A8">
        <w:rPr>
          <w:rStyle w:val="fontstyle01"/>
          <w:rFonts w:ascii="Times New Roman" w:hAnsi="Times New Roman" w:hint="default"/>
          <w:color w:val="auto"/>
        </w:rPr>
        <w:t xml:space="preserve"> </w:t>
      </w:r>
      <w:r w:rsidRPr="00DA65A8">
        <w:rPr>
          <w:rStyle w:val="fontstyle01"/>
          <w:rFonts w:ascii="Times New Roman" w:hAnsi="Times New Roman" w:hint="default"/>
          <w:color w:val="auto"/>
        </w:rPr>
        <w:t>特色产业投资占比不小于</w:t>
      </w:r>
      <w:r w:rsidRPr="00DA65A8">
        <w:rPr>
          <w:rStyle w:val="fontstyle01"/>
          <w:rFonts w:ascii="Times New Roman" w:hAnsi="Times New Roman" w:hint="default"/>
          <w:color w:val="auto"/>
        </w:rPr>
        <w:t>70%</w:t>
      </w:r>
      <w:r w:rsidRPr="00DA65A8">
        <w:rPr>
          <w:rStyle w:val="fontstyle01"/>
          <w:rFonts w:ascii="Times New Roman" w:hAnsi="Times New Roman" w:hint="default"/>
          <w:color w:val="auto"/>
        </w:rPr>
        <w:t>，得</w:t>
      </w:r>
      <w:r w:rsidRPr="00DA65A8">
        <w:rPr>
          <w:rStyle w:val="fontstyle01"/>
          <w:rFonts w:ascii="Times New Roman" w:hAnsi="Times New Roman" w:hint="default"/>
          <w:color w:val="auto"/>
        </w:rPr>
        <w:t>1</w:t>
      </w:r>
      <w:r w:rsidRPr="00DA65A8">
        <w:rPr>
          <w:rStyle w:val="fontstyle01"/>
          <w:rFonts w:ascii="Times New Roman" w:hAnsi="Times New Roman" w:hint="default"/>
          <w:color w:val="auto"/>
        </w:rPr>
        <w:t>分。</w:t>
      </w:r>
    </w:p>
    <w:p w14:paraId="553BD6C8"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4341FD3D" w14:textId="77777777" w:rsidR="00684EC4" w:rsidRPr="00DA65A8" w:rsidRDefault="00684EC4" w:rsidP="00684EC4">
      <w:pPr>
        <w:ind w:firstLine="480"/>
      </w:pPr>
      <w:r w:rsidRPr="00DA65A8">
        <w:rPr>
          <w:rFonts w:hint="eastAsia"/>
        </w:rPr>
        <w:t>本条适用于规划、运营评价。</w:t>
      </w:r>
    </w:p>
    <w:p w14:paraId="3CFB2AEB" w14:textId="34F52F99" w:rsidR="00A66F65" w:rsidRPr="00DA65A8" w:rsidRDefault="00A66F65" w:rsidP="00684EC4">
      <w:pPr>
        <w:ind w:firstLine="480"/>
      </w:pPr>
      <w:r w:rsidRPr="00DA65A8">
        <w:rPr>
          <w:rFonts w:hint="eastAsia"/>
        </w:rPr>
        <w:t>第</w:t>
      </w:r>
      <w:r w:rsidRPr="00DA65A8">
        <w:t>1</w:t>
      </w:r>
      <w:r w:rsidRPr="00DA65A8">
        <w:rPr>
          <w:rFonts w:hint="eastAsia"/>
        </w:rPr>
        <w:t>款</w:t>
      </w:r>
      <w:r w:rsidRPr="00DA65A8">
        <w:t>，</w:t>
      </w:r>
      <w:r w:rsidRPr="00DA65A8">
        <w:rPr>
          <w:rFonts w:hint="eastAsia"/>
        </w:rPr>
        <w:t>继</w:t>
      </w:r>
      <w:r w:rsidRPr="00DA65A8">
        <w:rPr>
          <w:rFonts w:hint="eastAsia"/>
        </w:rPr>
        <w:t>2016</w:t>
      </w:r>
      <w:r w:rsidRPr="00DA65A8">
        <w:rPr>
          <w:rFonts w:hint="eastAsia"/>
        </w:rPr>
        <w:t>年</w:t>
      </w:r>
      <w:r w:rsidRPr="00DA65A8">
        <w:rPr>
          <w:rFonts w:hint="eastAsia"/>
        </w:rPr>
        <w:t>10</w:t>
      </w:r>
      <w:r w:rsidRPr="00DA65A8">
        <w:rPr>
          <w:rFonts w:hint="eastAsia"/>
        </w:rPr>
        <w:t>月国务院印发《“健康中国</w:t>
      </w:r>
      <w:r w:rsidRPr="00DA65A8">
        <w:rPr>
          <w:rFonts w:hint="eastAsia"/>
        </w:rPr>
        <w:t>2030</w:t>
      </w:r>
      <w:r w:rsidRPr="00DA65A8">
        <w:rPr>
          <w:rFonts w:hint="eastAsia"/>
        </w:rPr>
        <w:t>”规划纲要》后，十九大提出“实施健康中国”战略，在国家政策推动下，健康产业迎来新的发展机遇。</w:t>
      </w:r>
      <w:r w:rsidRPr="00DA65A8">
        <w:t>因此，在健康小</w:t>
      </w:r>
      <w:r w:rsidRPr="00DA65A8">
        <w:rPr>
          <w:rFonts w:hint="eastAsia"/>
        </w:rPr>
        <w:t>镇</w:t>
      </w:r>
      <w:r w:rsidRPr="00DA65A8">
        <w:t>的</w:t>
      </w:r>
      <w:r w:rsidRPr="00DA65A8">
        <w:rPr>
          <w:rFonts w:hint="eastAsia"/>
        </w:rPr>
        <w:t>发</w:t>
      </w:r>
      <w:r w:rsidRPr="00DA65A8">
        <w:t>展上，应追求环境优美，产业</w:t>
      </w:r>
      <w:r w:rsidRPr="00DA65A8">
        <w:rPr>
          <w:rFonts w:hint="eastAsia"/>
        </w:rPr>
        <w:t>特</w:t>
      </w:r>
      <w:r w:rsidRPr="00DA65A8">
        <w:t>色鲜明</w:t>
      </w:r>
      <w:r w:rsidRPr="00DA65A8">
        <w:rPr>
          <w:rFonts w:hint="eastAsia"/>
        </w:rPr>
        <w:t>、</w:t>
      </w:r>
      <w:r w:rsidRPr="00DA65A8">
        <w:t>生态环境</w:t>
      </w:r>
      <w:r w:rsidRPr="00DA65A8">
        <w:rPr>
          <w:rFonts w:hint="eastAsia"/>
        </w:rPr>
        <w:t>友</w:t>
      </w:r>
      <w:r w:rsidRPr="00DA65A8">
        <w:t>好</w:t>
      </w:r>
      <w:r w:rsidRPr="00DA65A8">
        <w:rPr>
          <w:rFonts w:hint="eastAsia"/>
        </w:rPr>
        <w:t>的</w:t>
      </w:r>
      <w:r w:rsidRPr="00DA65A8">
        <w:t>模式。</w:t>
      </w:r>
      <w:r w:rsidRPr="00DA65A8">
        <w:rPr>
          <w:rFonts w:hint="eastAsia"/>
        </w:rPr>
        <w:t>根据工信部统计，截至</w:t>
      </w:r>
      <w:r w:rsidRPr="00DA65A8">
        <w:rPr>
          <w:rFonts w:hint="eastAsia"/>
        </w:rPr>
        <w:t>2014</w:t>
      </w:r>
      <w:r w:rsidRPr="00DA65A8">
        <w:rPr>
          <w:rFonts w:hint="eastAsia"/>
        </w:rPr>
        <w:t>年底，经国家公示的省级以上开发区达到近</w:t>
      </w:r>
      <w:r w:rsidRPr="00DA65A8">
        <w:rPr>
          <w:rFonts w:hint="eastAsia"/>
        </w:rPr>
        <w:t>2000</w:t>
      </w:r>
      <w:r w:rsidRPr="00DA65A8">
        <w:rPr>
          <w:rFonts w:hint="eastAsia"/>
        </w:rPr>
        <w:t>家，各级工业园区超</w:t>
      </w:r>
      <w:r w:rsidRPr="00DA65A8">
        <w:rPr>
          <w:rFonts w:hint="eastAsia"/>
        </w:rPr>
        <w:t>7000</w:t>
      </w:r>
      <w:r w:rsidRPr="00DA65A8">
        <w:rPr>
          <w:rFonts w:hint="eastAsia"/>
        </w:rPr>
        <w:t>家（另有数据显示上万家），但仅有</w:t>
      </w:r>
      <w:r w:rsidRPr="00DA65A8">
        <w:rPr>
          <w:rFonts w:hint="eastAsia"/>
        </w:rPr>
        <w:t>2-3</w:t>
      </w:r>
      <w:r w:rsidRPr="00DA65A8">
        <w:rPr>
          <w:rFonts w:hint="eastAsia"/>
        </w:rPr>
        <w:t>成园区环境达标。督察显示，全国超过</w:t>
      </w:r>
      <w:r w:rsidRPr="00DA65A8">
        <w:rPr>
          <w:rFonts w:hint="eastAsia"/>
        </w:rPr>
        <w:t>80%</w:t>
      </w:r>
      <w:r w:rsidRPr="00DA65A8">
        <w:rPr>
          <w:rFonts w:hint="eastAsia"/>
        </w:rPr>
        <w:t>的省市存在着工业园区污染问题。工业园区污染已经成为环境污染的主要根源。由</w:t>
      </w:r>
      <w:r w:rsidRPr="00DA65A8">
        <w:t>于</w:t>
      </w:r>
      <w:r w:rsidRPr="00DA65A8">
        <w:rPr>
          <w:rFonts w:hint="eastAsia"/>
        </w:rPr>
        <w:t>我国地区间经济发展不平衡，沿海发达地区的一些高污染产业被淘汰后，打包到了经</w:t>
      </w:r>
      <w:r w:rsidRPr="00DA65A8">
        <w:rPr>
          <w:rFonts w:hint="eastAsia"/>
        </w:rPr>
        <w:lastRenderedPageBreak/>
        <w:t>济欠发达地区，因此</w:t>
      </w:r>
      <w:r w:rsidRPr="00DA65A8">
        <w:t>在健康小镇</w:t>
      </w:r>
      <w:r w:rsidRPr="00DA65A8">
        <w:rPr>
          <w:rFonts w:hint="eastAsia"/>
        </w:rPr>
        <w:t>的</w:t>
      </w:r>
      <w:r w:rsidRPr="00DA65A8">
        <w:t>建</w:t>
      </w:r>
      <w:r w:rsidRPr="00DA65A8">
        <w:rPr>
          <w:rFonts w:hint="eastAsia"/>
        </w:rPr>
        <w:t>设</w:t>
      </w:r>
      <w:r w:rsidRPr="00DA65A8">
        <w:t>中，</w:t>
      </w:r>
      <w:r w:rsidRPr="00DA65A8">
        <w:rPr>
          <w:rFonts w:hint="eastAsia"/>
        </w:rPr>
        <w:t>对</w:t>
      </w:r>
      <w:r w:rsidRPr="00DA65A8">
        <w:t>产业规模和产业类</w:t>
      </w:r>
      <w:r w:rsidRPr="00DA65A8">
        <w:rPr>
          <w:rFonts w:hint="eastAsia"/>
        </w:rPr>
        <w:t>型做</w:t>
      </w:r>
      <w:r w:rsidRPr="00DA65A8">
        <w:t>了限制，</w:t>
      </w:r>
      <w:r w:rsidRPr="00DA65A8">
        <w:rPr>
          <w:rFonts w:hint="eastAsia"/>
        </w:rPr>
        <w:t>工业用地面积不超过总用地面积的</w:t>
      </w:r>
      <w:r w:rsidRPr="00DA65A8">
        <w:rPr>
          <w:rFonts w:hint="eastAsia"/>
        </w:rPr>
        <w:t xml:space="preserve"> 15%</w:t>
      </w:r>
      <w:r w:rsidRPr="00DA65A8">
        <w:rPr>
          <w:rFonts w:hint="eastAsia"/>
        </w:rPr>
        <w:t>，鼓励</w:t>
      </w:r>
      <w:r w:rsidRPr="00DA65A8">
        <w:t>发展战略型新型产业、</w:t>
      </w:r>
      <w:r w:rsidRPr="00DA65A8">
        <w:rPr>
          <w:rFonts w:hint="eastAsia"/>
        </w:rPr>
        <w:t>旅游</w:t>
      </w:r>
      <w:r w:rsidRPr="00DA65A8">
        <w:t>业、研</w:t>
      </w:r>
      <w:r w:rsidRPr="00DA65A8">
        <w:rPr>
          <w:rFonts w:hint="eastAsia"/>
        </w:rPr>
        <w:t>发</w:t>
      </w:r>
      <w:r w:rsidRPr="00DA65A8">
        <w:t>设计</w:t>
      </w:r>
      <w:r w:rsidRPr="00DA65A8">
        <w:rPr>
          <w:rFonts w:hint="eastAsia"/>
        </w:rPr>
        <w:t>等强调高端要素和</w:t>
      </w:r>
      <w:proofErr w:type="gramStart"/>
      <w:r w:rsidRPr="00DA65A8">
        <w:rPr>
          <w:rFonts w:hint="eastAsia"/>
        </w:rPr>
        <w:t>优质产业</w:t>
      </w:r>
      <w:proofErr w:type="gramEnd"/>
      <w:r w:rsidRPr="00DA65A8">
        <w:rPr>
          <w:rFonts w:hint="eastAsia"/>
        </w:rPr>
        <w:t>的集聚。</w:t>
      </w:r>
    </w:p>
    <w:p w14:paraId="0AAA5FBA" w14:textId="77777777" w:rsidR="00A66F65" w:rsidRPr="00DA65A8" w:rsidRDefault="00A66F65" w:rsidP="00684EC4">
      <w:pPr>
        <w:ind w:firstLine="480"/>
      </w:pPr>
      <w:r w:rsidRPr="00DA65A8">
        <w:rPr>
          <w:rFonts w:hint="eastAsia"/>
        </w:rPr>
        <w:t>第</w:t>
      </w:r>
      <w:r w:rsidRPr="00DA65A8">
        <w:rPr>
          <w:rFonts w:hint="eastAsia"/>
        </w:rPr>
        <w:t>2</w:t>
      </w:r>
      <w:r w:rsidRPr="00DA65A8">
        <w:rPr>
          <w:rFonts w:hint="eastAsia"/>
        </w:rPr>
        <w:t>款</w:t>
      </w:r>
      <w:r w:rsidRPr="00DA65A8">
        <w:t>，</w:t>
      </w:r>
      <w:r w:rsidRPr="00DA65A8">
        <w:rPr>
          <w:rFonts w:hint="eastAsia"/>
        </w:rPr>
        <w:t>健康</w:t>
      </w:r>
      <w:r w:rsidRPr="00DA65A8">
        <w:t>小镇</w:t>
      </w:r>
      <w:r w:rsidRPr="00DA65A8">
        <w:rPr>
          <w:rFonts w:hint="eastAsia"/>
        </w:rPr>
        <w:t>的</w:t>
      </w:r>
      <w:r w:rsidRPr="00DA65A8">
        <w:t>发展应</w:t>
      </w:r>
      <w:r w:rsidRPr="00DA65A8">
        <w:rPr>
          <w:rFonts w:hint="eastAsia"/>
        </w:rPr>
        <w:t>是</w:t>
      </w:r>
      <w:r w:rsidRPr="00DA65A8">
        <w:t>一种可持续创新的产业组织形态，是</w:t>
      </w:r>
      <w:r w:rsidRPr="00DA65A8">
        <w:t>“</w:t>
      </w:r>
      <w:r w:rsidRPr="00DA65A8">
        <w:rPr>
          <w:rFonts w:hint="eastAsia"/>
        </w:rPr>
        <w:t>产</w:t>
      </w:r>
      <w:r w:rsidRPr="00DA65A8">
        <w:t>、城、文、旅</w:t>
      </w:r>
      <w:r w:rsidRPr="00DA65A8">
        <w:t>”</w:t>
      </w:r>
      <w:r w:rsidRPr="00DA65A8">
        <w:rPr>
          <w:rFonts w:hint="eastAsia"/>
        </w:rPr>
        <w:t>功</w:t>
      </w:r>
      <w:r w:rsidRPr="00DA65A8">
        <w:t>能融合的新平台，新空间。</w:t>
      </w:r>
      <w:r w:rsidRPr="00DA65A8">
        <w:rPr>
          <w:rFonts w:hint="eastAsia"/>
        </w:rPr>
        <w:t>按照创新、协调、绿色、开放、共享发展理念，聚焦特色产业，融合文化、旅游、社区功能的创新创业发展平台。并</w:t>
      </w:r>
      <w:r w:rsidRPr="00DA65A8">
        <w:t>不</w:t>
      </w:r>
      <w:r w:rsidRPr="00DA65A8">
        <w:rPr>
          <w:rFonts w:hint="eastAsia"/>
        </w:rPr>
        <w:t>只</w:t>
      </w:r>
      <w:r w:rsidRPr="00DA65A8">
        <w:t>是行</w:t>
      </w:r>
      <w:r w:rsidRPr="00DA65A8">
        <w:rPr>
          <w:rFonts w:hint="eastAsia"/>
        </w:rPr>
        <w:t>政</w:t>
      </w:r>
      <w:r w:rsidRPr="00DA65A8">
        <w:t>概念上的</w:t>
      </w:r>
      <w:r w:rsidRPr="00DA65A8">
        <w:t>“</w:t>
      </w:r>
      <w:r w:rsidRPr="00DA65A8">
        <w:rPr>
          <w:rFonts w:hint="eastAsia"/>
        </w:rPr>
        <w:t>镇</w:t>
      </w:r>
      <w:r w:rsidRPr="00DA65A8">
        <w:t>”</w:t>
      </w:r>
      <w:r w:rsidRPr="00DA65A8">
        <w:rPr>
          <w:rFonts w:hint="eastAsia"/>
        </w:rPr>
        <w:t>。同时，</w:t>
      </w:r>
      <w:r w:rsidRPr="00DA65A8">
        <w:rPr>
          <w:rFonts w:hint="eastAsia"/>
        </w:rPr>
        <w:t xml:space="preserve"> </w:t>
      </w:r>
      <w:r w:rsidRPr="00DA65A8">
        <w:rPr>
          <w:rFonts w:hint="eastAsia"/>
        </w:rPr>
        <w:t>“健康小镇”</w:t>
      </w:r>
      <w:r w:rsidRPr="00DA65A8">
        <w:rPr>
          <w:rFonts w:hint="eastAsia"/>
        </w:rPr>
        <w:t xml:space="preserve"> </w:t>
      </w:r>
      <w:r w:rsidRPr="00DA65A8">
        <w:rPr>
          <w:rFonts w:hint="eastAsia"/>
        </w:rPr>
        <w:t>将成为下一步中国各地健康水平整体提升、产业升级和经济发展的主流特色发展模式之一。健康小</w:t>
      </w:r>
      <w:r w:rsidRPr="00DA65A8">
        <w:t>镇在产业格局上鼓励</w:t>
      </w:r>
      <w:r w:rsidRPr="00DA65A8">
        <w:rPr>
          <w:rFonts w:hint="eastAsia"/>
        </w:rPr>
        <w:t>信息经济、环保、健康、旅游、时尚、金融、高端装备等新</w:t>
      </w:r>
      <w:r w:rsidRPr="00DA65A8">
        <w:t>型战略型产业，同时，</w:t>
      </w:r>
      <w:r w:rsidRPr="00DA65A8">
        <w:rPr>
          <w:rFonts w:hint="eastAsia"/>
        </w:rPr>
        <w:t>降</w:t>
      </w:r>
      <w:r w:rsidRPr="00DA65A8">
        <w:t>低</w:t>
      </w:r>
      <w:r w:rsidRPr="00DA65A8">
        <w:rPr>
          <w:rFonts w:hint="eastAsia"/>
        </w:rPr>
        <w:t>排</w:t>
      </w:r>
      <w:r w:rsidRPr="00DA65A8">
        <w:t>放。</w:t>
      </w:r>
      <w:r w:rsidRPr="00DA65A8">
        <w:rPr>
          <w:rFonts w:hint="eastAsia"/>
        </w:rPr>
        <w:t>本</w:t>
      </w:r>
      <w:r w:rsidRPr="00DA65A8">
        <w:t>款要求非工业</w:t>
      </w:r>
      <w:r w:rsidRPr="00DA65A8">
        <w:rPr>
          <w:rFonts w:hint="eastAsia"/>
        </w:rPr>
        <w:t>产</w:t>
      </w:r>
      <w:r w:rsidRPr="00DA65A8">
        <w:t>业</w:t>
      </w:r>
      <w:r w:rsidRPr="00DA65A8">
        <w:rPr>
          <w:rFonts w:hint="eastAsia"/>
        </w:rPr>
        <w:t>，</w:t>
      </w:r>
      <w:r w:rsidRPr="00DA65A8">
        <w:t>且能体现</w:t>
      </w:r>
      <w:r w:rsidRPr="00DA65A8">
        <w:rPr>
          <w:rFonts w:hint="eastAsia"/>
        </w:rPr>
        <w:t>产</w:t>
      </w:r>
      <w:r w:rsidRPr="00DA65A8">
        <w:t>业集聚特色的产业投资比例</w:t>
      </w:r>
      <w:r w:rsidRPr="00DA65A8">
        <w:rPr>
          <w:rFonts w:hint="eastAsia"/>
        </w:rPr>
        <w:t>不</w:t>
      </w:r>
      <w:r w:rsidRPr="00DA65A8">
        <w:t>少于</w:t>
      </w:r>
      <w:r w:rsidRPr="00DA65A8">
        <w:rPr>
          <w:rFonts w:hint="eastAsia"/>
        </w:rPr>
        <w:t>70%</w:t>
      </w:r>
      <w:r w:rsidRPr="00DA65A8">
        <w:rPr>
          <w:rFonts w:hint="eastAsia"/>
        </w:rPr>
        <w:t>。</w:t>
      </w:r>
    </w:p>
    <w:p w14:paraId="45271AB1" w14:textId="333BFB46"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查阅产业</w:t>
      </w:r>
      <w:r w:rsidRPr="00DA65A8">
        <w:t>发展规划及</w:t>
      </w:r>
      <w:r w:rsidRPr="00DA65A8">
        <w:rPr>
          <w:rFonts w:hint="eastAsia"/>
        </w:rPr>
        <w:t>、</w:t>
      </w:r>
      <w:r w:rsidRPr="00DA65A8">
        <w:t>产业</w:t>
      </w:r>
      <w:r w:rsidRPr="00DA65A8">
        <w:rPr>
          <w:rFonts w:hint="eastAsia"/>
        </w:rPr>
        <w:t>退</w:t>
      </w:r>
      <w:r w:rsidRPr="00DA65A8">
        <w:t>出与准入机制</w:t>
      </w:r>
      <w:r w:rsidRPr="00DA65A8">
        <w:rPr>
          <w:rFonts w:hint="eastAsia"/>
        </w:rPr>
        <w:t>、</w:t>
      </w:r>
      <w:r w:rsidRPr="00DA65A8">
        <w:t>产业</w:t>
      </w:r>
      <w:r w:rsidRPr="00DA65A8">
        <w:rPr>
          <w:rFonts w:hint="eastAsia"/>
        </w:rPr>
        <w:t>碳</w:t>
      </w:r>
      <w:r w:rsidRPr="00DA65A8">
        <w:t>排放计算书</w:t>
      </w:r>
      <w:r w:rsidRPr="00DA65A8">
        <w:rPr>
          <w:rFonts w:hint="eastAsia"/>
        </w:rPr>
        <w:t>等文</w:t>
      </w:r>
      <w:r w:rsidRPr="00DA65A8">
        <w:t>件；</w:t>
      </w:r>
      <w:r w:rsidR="00446352" w:rsidRPr="00DA65A8">
        <w:rPr>
          <w:rFonts w:hint="eastAsia"/>
        </w:rPr>
        <w:t>运营评价</w:t>
      </w:r>
      <w:r w:rsidRPr="00DA65A8">
        <w:rPr>
          <w:rFonts w:hint="eastAsia"/>
        </w:rPr>
        <w:t>查阅相关专</w:t>
      </w:r>
      <w:r w:rsidRPr="00DA65A8">
        <w:t>项</w:t>
      </w:r>
      <w:r w:rsidRPr="00DA65A8">
        <w:rPr>
          <w:rFonts w:hint="eastAsia"/>
        </w:rPr>
        <w:t>文件、镇</w:t>
      </w:r>
      <w:r w:rsidRPr="00DA65A8">
        <w:t>区管理政策、</w:t>
      </w:r>
      <w:r w:rsidRPr="00DA65A8">
        <w:rPr>
          <w:rFonts w:hint="eastAsia"/>
        </w:rPr>
        <w:t>扶</w:t>
      </w:r>
      <w:r w:rsidRPr="00DA65A8">
        <w:t>持政策</w:t>
      </w:r>
      <w:r w:rsidRPr="00DA65A8">
        <w:rPr>
          <w:rFonts w:hint="eastAsia"/>
        </w:rPr>
        <w:t>等</w:t>
      </w:r>
      <w:r w:rsidRPr="00DA65A8">
        <w:t>。</w:t>
      </w:r>
    </w:p>
    <w:p w14:paraId="60CD5D84" w14:textId="5A9CC5D8" w:rsidR="00A66F65" w:rsidRPr="00DA65A8" w:rsidRDefault="00A66F65" w:rsidP="00A66F65">
      <w:pPr>
        <w:spacing w:line="360" w:lineRule="auto"/>
        <w:ind w:firstLineChars="0" w:firstLine="0"/>
        <w:rPr>
          <w:szCs w:val="24"/>
        </w:rPr>
      </w:pPr>
      <w:r w:rsidRPr="00DA65A8">
        <w:rPr>
          <w:b/>
          <w:szCs w:val="24"/>
        </w:rPr>
        <w:t>10.2.2</w:t>
      </w:r>
      <w:r w:rsidRPr="00DA65A8">
        <w:rPr>
          <w:szCs w:val="24"/>
        </w:rPr>
        <w:t xml:space="preserve">　</w:t>
      </w:r>
      <w:r w:rsidRPr="00DA65A8">
        <w:rPr>
          <w:rFonts w:hint="eastAsia"/>
          <w:szCs w:val="24"/>
        </w:rPr>
        <w:t>充</w:t>
      </w:r>
      <w:r w:rsidRPr="00DA65A8">
        <w:rPr>
          <w:szCs w:val="24"/>
        </w:rPr>
        <w:t>分</w:t>
      </w:r>
      <w:r w:rsidRPr="00DA65A8">
        <w:rPr>
          <w:rFonts w:hint="eastAsia"/>
          <w:szCs w:val="24"/>
        </w:rPr>
        <w:t>利</w:t>
      </w:r>
      <w:r w:rsidRPr="00DA65A8">
        <w:rPr>
          <w:szCs w:val="24"/>
        </w:rPr>
        <w:t>用</w:t>
      </w:r>
      <w:r w:rsidRPr="00DA65A8">
        <w:rPr>
          <w:rFonts w:hint="eastAsia"/>
          <w:szCs w:val="24"/>
        </w:rPr>
        <w:t>当</w:t>
      </w:r>
      <w:r w:rsidRPr="00DA65A8">
        <w:rPr>
          <w:szCs w:val="24"/>
        </w:rPr>
        <w:t>地</w:t>
      </w:r>
      <w:r w:rsidRPr="00DA65A8">
        <w:rPr>
          <w:rFonts w:hint="eastAsia"/>
          <w:szCs w:val="24"/>
        </w:rPr>
        <w:t>特有</w:t>
      </w:r>
      <w:r w:rsidRPr="00DA65A8">
        <w:rPr>
          <w:szCs w:val="24"/>
        </w:rPr>
        <w:t>的</w:t>
      </w:r>
      <w:r w:rsidRPr="00DA65A8">
        <w:rPr>
          <w:rFonts w:hint="eastAsia"/>
          <w:szCs w:val="24"/>
        </w:rPr>
        <w:t>自</w:t>
      </w:r>
      <w:r w:rsidRPr="00DA65A8">
        <w:rPr>
          <w:szCs w:val="24"/>
        </w:rPr>
        <w:t>然环境、资源</w:t>
      </w:r>
      <w:r w:rsidRPr="00DA65A8">
        <w:rPr>
          <w:rFonts w:hint="eastAsia"/>
          <w:szCs w:val="24"/>
        </w:rPr>
        <w:t>禀赋</w:t>
      </w:r>
      <w:r w:rsidRPr="00DA65A8">
        <w:rPr>
          <w:szCs w:val="24"/>
        </w:rPr>
        <w:t>，</w:t>
      </w:r>
      <w:r w:rsidRPr="00DA65A8">
        <w:rPr>
          <w:rFonts w:hint="eastAsia"/>
          <w:szCs w:val="24"/>
        </w:rPr>
        <w:t>交</w:t>
      </w:r>
      <w:r w:rsidRPr="00DA65A8">
        <w:rPr>
          <w:szCs w:val="24"/>
        </w:rPr>
        <w:t>通辐射网</w:t>
      </w:r>
      <w:r w:rsidRPr="00DA65A8">
        <w:rPr>
          <w:rFonts w:hint="eastAsia"/>
          <w:szCs w:val="24"/>
        </w:rPr>
        <w:t>络</w:t>
      </w:r>
      <w:r w:rsidRPr="00DA65A8">
        <w:rPr>
          <w:szCs w:val="24"/>
        </w:rPr>
        <w:t>、</w:t>
      </w:r>
      <w:r w:rsidRPr="00DA65A8">
        <w:rPr>
          <w:rFonts w:hint="eastAsia"/>
          <w:szCs w:val="24"/>
        </w:rPr>
        <w:t>健康</w:t>
      </w:r>
      <w:r w:rsidRPr="00DA65A8">
        <w:rPr>
          <w:szCs w:val="24"/>
        </w:rPr>
        <w:t>产业</w:t>
      </w:r>
      <w:r w:rsidRPr="00DA65A8">
        <w:rPr>
          <w:rFonts w:hint="eastAsia"/>
          <w:szCs w:val="24"/>
        </w:rPr>
        <w:t>优</w:t>
      </w:r>
      <w:r w:rsidRPr="00DA65A8">
        <w:rPr>
          <w:szCs w:val="24"/>
        </w:rPr>
        <w:t>势等，</w:t>
      </w:r>
      <w:r w:rsidRPr="00DA65A8">
        <w:rPr>
          <w:rFonts w:hint="eastAsia"/>
          <w:szCs w:val="24"/>
        </w:rPr>
        <w:t>发</w:t>
      </w:r>
      <w:r w:rsidRPr="00DA65A8">
        <w:rPr>
          <w:szCs w:val="24"/>
        </w:rPr>
        <w:t>展健康产业</w:t>
      </w:r>
      <w:r w:rsidRPr="00DA65A8">
        <w:rPr>
          <w:rFonts w:hint="eastAsia"/>
          <w:szCs w:val="24"/>
        </w:rPr>
        <w:t>，打造以养生</w:t>
      </w:r>
      <w:r w:rsidRPr="00DA65A8">
        <w:rPr>
          <w:szCs w:val="24"/>
        </w:rPr>
        <w:t>、</w:t>
      </w:r>
      <w:r w:rsidRPr="00DA65A8">
        <w:rPr>
          <w:rFonts w:hint="eastAsia"/>
          <w:szCs w:val="24"/>
        </w:rPr>
        <w:t>科</w:t>
      </w:r>
      <w:r w:rsidRPr="00DA65A8">
        <w:rPr>
          <w:szCs w:val="24"/>
        </w:rPr>
        <w:t>技、医疗</w:t>
      </w:r>
      <w:r w:rsidRPr="00DA65A8">
        <w:rPr>
          <w:rFonts w:hint="eastAsia"/>
          <w:szCs w:val="24"/>
        </w:rPr>
        <w:t xml:space="preserve"> </w:t>
      </w:r>
      <w:r w:rsidRPr="00DA65A8">
        <w:rPr>
          <w:rFonts w:hint="eastAsia"/>
          <w:szCs w:val="24"/>
        </w:rPr>
        <w:t>、</w:t>
      </w:r>
      <w:r w:rsidRPr="00DA65A8">
        <w:rPr>
          <w:szCs w:val="24"/>
        </w:rPr>
        <w:t>休闲</w:t>
      </w:r>
      <w:r w:rsidRPr="00DA65A8">
        <w:rPr>
          <w:rFonts w:hint="eastAsia"/>
          <w:szCs w:val="24"/>
        </w:rPr>
        <w:t>等健康</w:t>
      </w:r>
      <w:r w:rsidRPr="00DA65A8">
        <w:rPr>
          <w:szCs w:val="24"/>
        </w:rPr>
        <w:t>特色小镇。</w:t>
      </w:r>
      <w:r w:rsidRPr="00DA65A8">
        <w:rPr>
          <w:rFonts w:hint="eastAsia"/>
          <w:szCs w:val="24"/>
        </w:rPr>
        <w:t>评</w:t>
      </w:r>
      <w:r w:rsidRPr="00DA65A8">
        <w:rPr>
          <w:szCs w:val="24"/>
        </w:rPr>
        <w:t>价分值为</w:t>
      </w:r>
      <w:r w:rsidRPr="00DA65A8">
        <w:rPr>
          <w:rFonts w:hint="eastAsia"/>
          <w:szCs w:val="24"/>
        </w:rPr>
        <w:t>2</w:t>
      </w:r>
      <w:r w:rsidRPr="00DA65A8">
        <w:rPr>
          <w:rFonts w:hint="eastAsia"/>
          <w:szCs w:val="24"/>
        </w:rPr>
        <w:t>分</w:t>
      </w:r>
      <w:r w:rsidRPr="00DA65A8">
        <w:rPr>
          <w:szCs w:val="24"/>
        </w:rPr>
        <w:t>。</w:t>
      </w:r>
    </w:p>
    <w:p w14:paraId="73AB9630"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38F8FE56" w14:textId="77777777" w:rsidR="00684EC4" w:rsidRPr="00DA65A8" w:rsidRDefault="00684EC4" w:rsidP="00684EC4">
      <w:pPr>
        <w:ind w:firstLine="480"/>
      </w:pPr>
      <w:r w:rsidRPr="00DA65A8">
        <w:rPr>
          <w:rFonts w:hint="eastAsia"/>
        </w:rPr>
        <w:t>本条适用于规划、运营评价。</w:t>
      </w:r>
    </w:p>
    <w:p w14:paraId="51904B5F" w14:textId="3D2FDE78" w:rsidR="00A66F65" w:rsidRPr="00DA65A8" w:rsidRDefault="00A66F65" w:rsidP="00684EC4">
      <w:pPr>
        <w:ind w:firstLine="480"/>
      </w:pPr>
      <w:r w:rsidRPr="00DA65A8">
        <w:rPr>
          <w:rFonts w:hint="eastAsia"/>
        </w:rPr>
        <w:t>健康小</w:t>
      </w:r>
      <w:r w:rsidRPr="00DA65A8">
        <w:t>镇</w:t>
      </w:r>
      <w:r w:rsidRPr="00DA65A8">
        <w:rPr>
          <w:rFonts w:hint="eastAsia"/>
        </w:rPr>
        <w:t>一</w:t>
      </w:r>
      <w:r w:rsidRPr="00DA65A8">
        <w:t>般建设选</w:t>
      </w:r>
      <w:r w:rsidRPr="00DA65A8">
        <w:rPr>
          <w:rFonts w:hint="eastAsia"/>
        </w:rPr>
        <w:t>址</w:t>
      </w:r>
      <w:r w:rsidRPr="00DA65A8">
        <w:t>会</w:t>
      </w:r>
      <w:r w:rsidRPr="00DA65A8">
        <w:rPr>
          <w:rFonts w:hint="eastAsia"/>
        </w:rPr>
        <w:t>依托优</w:t>
      </w:r>
      <w:r w:rsidRPr="00DA65A8">
        <w:t>良的自然环境</w:t>
      </w:r>
      <w:r w:rsidRPr="00DA65A8">
        <w:rPr>
          <w:rFonts w:hint="eastAsia"/>
        </w:rPr>
        <w:t>和</w:t>
      </w:r>
      <w:r w:rsidRPr="00DA65A8">
        <w:t>气候优势</w:t>
      </w:r>
      <w:r w:rsidRPr="00DA65A8">
        <w:rPr>
          <w:rFonts w:hint="eastAsia"/>
        </w:rPr>
        <w:t>，</w:t>
      </w:r>
      <w:r w:rsidRPr="00DA65A8">
        <w:t>常</w:t>
      </w:r>
      <w:r w:rsidRPr="00DA65A8">
        <w:rPr>
          <w:rFonts w:hint="eastAsia"/>
        </w:rPr>
        <w:t>建在</w:t>
      </w:r>
      <w:r w:rsidRPr="00DA65A8">
        <w:t>城市近郊、</w:t>
      </w:r>
      <w:r w:rsidRPr="00DA65A8">
        <w:rPr>
          <w:rFonts w:hint="eastAsia"/>
        </w:rPr>
        <w:t>旅游风</w:t>
      </w:r>
      <w:r w:rsidRPr="00DA65A8">
        <w:t>景区</w:t>
      </w:r>
      <w:r w:rsidRPr="00DA65A8">
        <w:rPr>
          <w:rFonts w:hint="eastAsia"/>
        </w:rPr>
        <w:t>等</w:t>
      </w:r>
      <w:r w:rsidRPr="00DA65A8">
        <w:t>，本条鼓励</w:t>
      </w:r>
      <w:r w:rsidRPr="00DA65A8">
        <w:rPr>
          <w:rFonts w:hint="eastAsia"/>
        </w:rPr>
        <w:t>在</w:t>
      </w:r>
      <w:r w:rsidRPr="00DA65A8">
        <w:t>小</w:t>
      </w:r>
      <w:r w:rsidRPr="00DA65A8">
        <w:rPr>
          <w:rFonts w:hint="eastAsia"/>
        </w:rPr>
        <w:t>镇产</w:t>
      </w:r>
      <w:r w:rsidRPr="00DA65A8">
        <w:t>业功能布</w:t>
      </w:r>
      <w:r w:rsidRPr="00DA65A8">
        <w:rPr>
          <w:rFonts w:hint="eastAsia"/>
        </w:rPr>
        <w:t>局</w:t>
      </w:r>
      <w:r w:rsidRPr="00DA65A8">
        <w:t>是优先</w:t>
      </w:r>
      <w:r w:rsidRPr="00DA65A8">
        <w:rPr>
          <w:rFonts w:hint="eastAsia"/>
        </w:rPr>
        <w:t>以</w:t>
      </w:r>
      <w:r w:rsidRPr="00DA65A8">
        <w:t>生态本底，</w:t>
      </w:r>
      <w:r w:rsidRPr="00DA65A8">
        <w:rPr>
          <w:rFonts w:hint="eastAsia"/>
        </w:rPr>
        <w:t>交</w:t>
      </w:r>
      <w:r w:rsidRPr="00DA65A8">
        <w:t>通辐射网络，周边</w:t>
      </w:r>
      <w:r w:rsidRPr="00DA65A8">
        <w:rPr>
          <w:rFonts w:hint="eastAsia"/>
        </w:rPr>
        <w:t>健康</w:t>
      </w:r>
      <w:r w:rsidRPr="00DA65A8">
        <w:t>产业优势，发</w:t>
      </w:r>
      <w:r w:rsidRPr="00DA65A8">
        <w:rPr>
          <w:rFonts w:hint="eastAsia"/>
        </w:rPr>
        <w:t>展健康</w:t>
      </w:r>
      <w:r w:rsidRPr="00DA65A8">
        <w:t>产</w:t>
      </w:r>
      <w:r w:rsidRPr="00DA65A8">
        <w:rPr>
          <w:rFonts w:hint="eastAsia"/>
        </w:rPr>
        <w:t>业</w:t>
      </w:r>
      <w:r w:rsidRPr="00DA65A8">
        <w:t>。</w:t>
      </w:r>
      <w:r w:rsidRPr="00DA65A8">
        <w:rPr>
          <w:rFonts w:hint="eastAsia"/>
        </w:rPr>
        <w:t>随</w:t>
      </w:r>
      <w:r w:rsidRPr="00DA65A8">
        <w:t>着</w:t>
      </w:r>
      <w:r w:rsidRPr="00DA65A8">
        <w:rPr>
          <w:rFonts w:hint="eastAsia"/>
        </w:rPr>
        <w:t>我国人口老龄化问题严峻。（根据《“十三五”国家老龄事业发展和养老体系建设规划》，预测到</w:t>
      </w:r>
      <w:r w:rsidRPr="00DA65A8">
        <w:rPr>
          <w:rFonts w:hint="eastAsia"/>
        </w:rPr>
        <w:t>2020</w:t>
      </w:r>
      <w:r w:rsidRPr="00DA65A8">
        <w:rPr>
          <w:rFonts w:hint="eastAsia"/>
        </w:rPr>
        <w:t>年中国</w:t>
      </w:r>
      <w:r w:rsidRPr="00DA65A8">
        <w:rPr>
          <w:rFonts w:hint="eastAsia"/>
        </w:rPr>
        <w:t>60</w:t>
      </w:r>
      <w:r w:rsidRPr="00DA65A8">
        <w:rPr>
          <w:rFonts w:hint="eastAsia"/>
        </w:rPr>
        <w:t>岁以上老人将增至</w:t>
      </w:r>
      <w:r w:rsidRPr="00DA65A8">
        <w:rPr>
          <w:rFonts w:hint="eastAsia"/>
        </w:rPr>
        <w:t>2.55</w:t>
      </w:r>
      <w:r w:rsidRPr="00DA65A8">
        <w:rPr>
          <w:rFonts w:hint="eastAsia"/>
        </w:rPr>
        <w:t>亿人左右，约占总人口的</w:t>
      </w:r>
      <w:r w:rsidRPr="00DA65A8">
        <w:rPr>
          <w:rFonts w:hint="eastAsia"/>
        </w:rPr>
        <w:t>17.8%</w:t>
      </w:r>
      <w:r w:rsidRPr="00DA65A8">
        <w:rPr>
          <w:rFonts w:hint="eastAsia"/>
        </w:rPr>
        <w:t>；到</w:t>
      </w:r>
      <w:r w:rsidRPr="00DA65A8">
        <w:rPr>
          <w:rFonts w:hint="eastAsia"/>
        </w:rPr>
        <w:t>2050</w:t>
      </w:r>
      <w:r w:rsidRPr="00DA65A8">
        <w:rPr>
          <w:rFonts w:hint="eastAsia"/>
        </w:rPr>
        <w:t>年，</w:t>
      </w:r>
      <w:r w:rsidRPr="00DA65A8">
        <w:rPr>
          <w:rFonts w:hint="eastAsia"/>
        </w:rPr>
        <w:t>60</w:t>
      </w:r>
      <w:r w:rsidRPr="00DA65A8">
        <w:rPr>
          <w:rFonts w:hint="eastAsia"/>
        </w:rPr>
        <w:t>岁以上人口超过</w:t>
      </w:r>
      <w:r w:rsidRPr="00DA65A8">
        <w:rPr>
          <w:rFonts w:hint="eastAsia"/>
        </w:rPr>
        <w:t>4</w:t>
      </w:r>
      <w:r w:rsidRPr="00DA65A8">
        <w:rPr>
          <w:rFonts w:hint="eastAsia"/>
        </w:rPr>
        <w:t>亿，占比达</w:t>
      </w:r>
      <w:r w:rsidRPr="00DA65A8">
        <w:rPr>
          <w:rFonts w:hint="eastAsia"/>
        </w:rPr>
        <w:t>32.8%</w:t>
      </w:r>
      <w:r w:rsidRPr="00DA65A8">
        <w:rPr>
          <w:rFonts w:hint="eastAsia"/>
        </w:rPr>
        <w:t>（目前的日本就是</w:t>
      </w:r>
      <w:r w:rsidRPr="00DA65A8">
        <w:rPr>
          <w:rFonts w:hint="eastAsia"/>
        </w:rPr>
        <w:t>30%</w:t>
      </w:r>
      <w:r w:rsidRPr="00DA65A8">
        <w:rPr>
          <w:rFonts w:hint="eastAsia"/>
        </w:rPr>
        <w:t>）。）加之</w:t>
      </w:r>
      <w:r w:rsidRPr="00DA65A8">
        <w:t>社</w:t>
      </w:r>
      <w:r w:rsidRPr="00DA65A8">
        <w:rPr>
          <w:rFonts w:hint="eastAsia"/>
        </w:rPr>
        <w:t>会生活节奏的加快和</w:t>
      </w:r>
      <w:r w:rsidRPr="00DA65A8">
        <w:t>环境的不断恶化</w:t>
      </w:r>
      <w:r w:rsidRPr="00DA65A8">
        <w:rPr>
          <w:rFonts w:hint="eastAsia"/>
        </w:rPr>
        <w:t>，养生观念的重视使得消费需求逐渐从“疾病防治”转向“预防保健”。养生需求是对养老产业发展的补充与丰富，是在传统养老基本需求的基础上增添了健康服务与日常保健。因</w:t>
      </w:r>
      <w:r w:rsidRPr="00DA65A8">
        <w:t>此，本条</w:t>
      </w:r>
      <w:r w:rsidRPr="00DA65A8">
        <w:rPr>
          <w:rFonts w:hint="eastAsia"/>
        </w:rPr>
        <w:t>对健康</w:t>
      </w:r>
      <w:r w:rsidRPr="00DA65A8">
        <w:t>小镇的模式提出</w:t>
      </w:r>
      <w:r w:rsidRPr="00DA65A8">
        <w:rPr>
          <w:rFonts w:hint="eastAsia"/>
        </w:rPr>
        <w:t>要</w:t>
      </w:r>
      <w:r w:rsidRPr="00DA65A8">
        <w:t>求，</w:t>
      </w:r>
      <w:r w:rsidRPr="00DA65A8">
        <w:rPr>
          <w:rFonts w:hint="eastAsia"/>
        </w:rPr>
        <w:t>以医疗</w:t>
      </w:r>
      <w:r w:rsidRPr="00DA65A8">
        <w:t>开发、健康体育开发、</w:t>
      </w:r>
      <w:r w:rsidRPr="00DA65A8">
        <w:rPr>
          <w:rFonts w:hint="eastAsia"/>
        </w:rPr>
        <w:t>康</w:t>
      </w:r>
      <w:r w:rsidRPr="00DA65A8">
        <w:t>养旅游开发、</w:t>
      </w:r>
      <w:r w:rsidRPr="00DA65A8">
        <w:rPr>
          <w:rFonts w:hint="eastAsia"/>
        </w:rPr>
        <w:t>养老养</w:t>
      </w:r>
      <w:r w:rsidRPr="00DA65A8">
        <w:t>生开发等</w:t>
      </w:r>
      <w:r w:rsidRPr="00DA65A8">
        <w:rPr>
          <w:rFonts w:hint="eastAsia"/>
        </w:rPr>
        <w:t>健康小</w:t>
      </w:r>
      <w:r w:rsidRPr="00DA65A8">
        <w:t>镇开发模式为主体的，本条</w:t>
      </w:r>
      <w:r w:rsidRPr="00DA65A8">
        <w:rPr>
          <w:rFonts w:hint="eastAsia"/>
        </w:rPr>
        <w:t>可</w:t>
      </w:r>
      <w:r w:rsidRPr="00DA65A8">
        <w:t>得分。其</w:t>
      </w:r>
      <w:r w:rsidRPr="00DA65A8">
        <w:rPr>
          <w:rFonts w:hint="eastAsia"/>
        </w:rPr>
        <w:t>中</w:t>
      </w:r>
      <w:r w:rsidRPr="00DA65A8">
        <w:t>各所开发类型</w:t>
      </w:r>
      <w:r w:rsidRPr="00DA65A8">
        <w:rPr>
          <w:rFonts w:hint="eastAsia"/>
        </w:rPr>
        <w:t>如</w:t>
      </w:r>
      <w:r w:rsidRPr="00DA65A8">
        <w:t>下：</w:t>
      </w:r>
    </w:p>
    <w:p w14:paraId="01D078FF" w14:textId="5141647B" w:rsidR="00A66F65" w:rsidRPr="00DA65A8" w:rsidRDefault="00A66F65" w:rsidP="00684EC4">
      <w:pPr>
        <w:ind w:firstLine="480"/>
      </w:pPr>
      <w:r w:rsidRPr="00DA65A8">
        <w:rPr>
          <w:rFonts w:hint="eastAsia"/>
        </w:rPr>
        <w:t>（</w:t>
      </w:r>
      <w:r w:rsidRPr="00DA65A8">
        <w:rPr>
          <w:rFonts w:hint="eastAsia"/>
        </w:rPr>
        <w:t>1</w:t>
      </w:r>
      <w:r w:rsidRPr="00DA65A8">
        <w:rPr>
          <w:rFonts w:hint="eastAsia"/>
        </w:rPr>
        <w:t>）医疗开</w:t>
      </w:r>
      <w:r w:rsidRPr="00DA65A8">
        <w:t>发：</w:t>
      </w:r>
      <w:r w:rsidRPr="00DA65A8">
        <w:rPr>
          <w:rFonts w:hint="eastAsia"/>
        </w:rPr>
        <w:t>如</w:t>
      </w:r>
      <w:r w:rsidRPr="00DA65A8">
        <w:t>项目</w:t>
      </w:r>
      <w:r w:rsidRPr="00DA65A8">
        <w:rPr>
          <w:rFonts w:hint="eastAsia"/>
        </w:rPr>
        <w:t>依托一定的气候及生态环境资源，重点开发或引进先进的医学设备设施及项目，形成能够满足疾病患者医疗前的检查、医疗中的治疗、医疗后的康复等全方位需求的产品体系。</w:t>
      </w:r>
    </w:p>
    <w:p w14:paraId="6AE56970" w14:textId="48DDF7EA" w:rsidR="00A66F65" w:rsidRPr="00DA65A8" w:rsidRDefault="00A66F65" w:rsidP="00684EC4">
      <w:pPr>
        <w:ind w:firstLine="480"/>
      </w:pPr>
      <w:r w:rsidRPr="00DA65A8">
        <w:rPr>
          <w:rFonts w:hint="eastAsia"/>
        </w:rPr>
        <w:t>（</w:t>
      </w:r>
      <w:r w:rsidRPr="00DA65A8">
        <w:rPr>
          <w:rFonts w:hint="eastAsia"/>
        </w:rPr>
        <w:t>2</w:t>
      </w:r>
      <w:r w:rsidRPr="00DA65A8">
        <w:rPr>
          <w:rFonts w:hint="eastAsia"/>
        </w:rPr>
        <w:t>）健康体育开发</w:t>
      </w:r>
      <w:r w:rsidR="00255F6B" w:rsidRPr="00DA65A8">
        <w:rPr>
          <w:rFonts w:hint="eastAsia"/>
        </w:rPr>
        <w:t>：</w:t>
      </w:r>
      <w:r w:rsidRPr="00DA65A8">
        <w:rPr>
          <w:rFonts w:hint="eastAsia"/>
        </w:rPr>
        <w:t>如</w:t>
      </w:r>
      <w:r w:rsidRPr="00DA65A8">
        <w:t>项目</w:t>
      </w:r>
      <w:r w:rsidRPr="00DA65A8">
        <w:rPr>
          <w:rFonts w:hint="eastAsia"/>
        </w:rPr>
        <w:t>借助一定的地势、资源及气候条件，重点打造运动设施、场所，为游客提供强身健体、放松身心的独特体验，比如山地、滨海、森林、冰雪等。</w:t>
      </w:r>
    </w:p>
    <w:p w14:paraId="009AC084" w14:textId="74B1817F" w:rsidR="00A66F65" w:rsidRPr="00DA65A8" w:rsidRDefault="00A66F65" w:rsidP="00684EC4">
      <w:pPr>
        <w:ind w:firstLine="480"/>
      </w:pPr>
      <w:r w:rsidRPr="00DA65A8">
        <w:rPr>
          <w:rFonts w:hint="eastAsia"/>
        </w:rPr>
        <w:t>（</w:t>
      </w:r>
      <w:r w:rsidRPr="00DA65A8">
        <w:rPr>
          <w:rFonts w:hint="eastAsia"/>
        </w:rPr>
        <w:t>3</w:t>
      </w:r>
      <w:r w:rsidRPr="00DA65A8">
        <w:rPr>
          <w:rFonts w:hint="eastAsia"/>
        </w:rPr>
        <w:t>）</w:t>
      </w:r>
      <w:proofErr w:type="gramStart"/>
      <w:r w:rsidRPr="00DA65A8">
        <w:rPr>
          <w:rFonts w:hint="eastAsia"/>
        </w:rPr>
        <w:t>康养旅游</w:t>
      </w:r>
      <w:proofErr w:type="gramEnd"/>
      <w:r w:rsidRPr="00DA65A8">
        <w:rPr>
          <w:rFonts w:hint="eastAsia"/>
        </w:rPr>
        <w:t>开发</w:t>
      </w:r>
      <w:r w:rsidR="00255F6B" w:rsidRPr="00DA65A8">
        <w:rPr>
          <w:rFonts w:hint="eastAsia"/>
        </w:rPr>
        <w:t>：</w:t>
      </w:r>
      <w:r w:rsidRPr="00DA65A8">
        <w:rPr>
          <w:rFonts w:hint="eastAsia"/>
        </w:rPr>
        <w:t>如</w:t>
      </w:r>
      <w:r w:rsidRPr="00DA65A8">
        <w:t>项目</w:t>
      </w:r>
      <w:r w:rsidRPr="00DA65A8">
        <w:rPr>
          <w:rFonts w:hint="eastAsia"/>
        </w:rPr>
        <w:t>将养生理念贯穿在旅游的全产业链中，形成一种健康的生活方式，一般选址在空气优良、环境优美、</w:t>
      </w:r>
      <w:proofErr w:type="gramStart"/>
      <w:r w:rsidRPr="00DA65A8">
        <w:rPr>
          <w:rFonts w:hint="eastAsia"/>
        </w:rPr>
        <w:t>安静私</w:t>
      </w:r>
      <w:proofErr w:type="gramEnd"/>
      <w:r w:rsidRPr="00DA65A8">
        <w:rPr>
          <w:rFonts w:hint="eastAsia"/>
        </w:rPr>
        <w:t>密的区域。</w:t>
      </w:r>
    </w:p>
    <w:p w14:paraId="407B477F" w14:textId="1F1E0816" w:rsidR="00A66F65" w:rsidRPr="00DA65A8" w:rsidRDefault="00A66F65" w:rsidP="00684EC4">
      <w:pPr>
        <w:ind w:firstLine="480"/>
      </w:pPr>
      <w:r w:rsidRPr="00DA65A8">
        <w:rPr>
          <w:rFonts w:hint="eastAsia"/>
        </w:rPr>
        <w:lastRenderedPageBreak/>
        <w:t>（</w:t>
      </w:r>
      <w:r w:rsidRPr="00DA65A8">
        <w:rPr>
          <w:rFonts w:hint="eastAsia"/>
        </w:rPr>
        <w:t>4</w:t>
      </w:r>
      <w:r w:rsidRPr="00DA65A8">
        <w:rPr>
          <w:rFonts w:hint="eastAsia"/>
        </w:rPr>
        <w:t>）养老养生开发</w:t>
      </w:r>
      <w:r w:rsidR="00255F6B" w:rsidRPr="00DA65A8">
        <w:rPr>
          <w:rFonts w:hint="eastAsia"/>
        </w:rPr>
        <w:t>：</w:t>
      </w:r>
      <w:r w:rsidRPr="00DA65A8">
        <w:rPr>
          <w:rFonts w:hint="eastAsia"/>
        </w:rPr>
        <w:t>如</w:t>
      </w:r>
      <w:r w:rsidRPr="00DA65A8">
        <w:t>项目</w:t>
      </w:r>
      <w:r w:rsidRPr="00DA65A8">
        <w:rPr>
          <w:rFonts w:hint="eastAsia"/>
        </w:rPr>
        <w:t>主要面对老年群体通过舒适愉悦的生活环境、人性化的专业陪伴体系、智能化的专控服务体系、便利性的特色产品体系保证老年人的身体健康。</w:t>
      </w:r>
    </w:p>
    <w:p w14:paraId="5472B8E3" w14:textId="3058DCF2"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查阅产业</w:t>
      </w:r>
      <w:r w:rsidRPr="00DA65A8">
        <w:t>发展规划及</w:t>
      </w:r>
      <w:r w:rsidRPr="00DA65A8">
        <w:rPr>
          <w:rFonts w:hint="eastAsia"/>
        </w:rPr>
        <w:t>、</w:t>
      </w:r>
      <w:r w:rsidRPr="00DA65A8">
        <w:t>产业</w:t>
      </w:r>
      <w:r w:rsidRPr="00DA65A8">
        <w:rPr>
          <w:rFonts w:hint="eastAsia"/>
        </w:rPr>
        <w:t>退</w:t>
      </w:r>
      <w:r w:rsidRPr="00DA65A8">
        <w:t>出与准入机制</w:t>
      </w:r>
      <w:r w:rsidRPr="00DA65A8">
        <w:rPr>
          <w:rFonts w:hint="eastAsia"/>
        </w:rPr>
        <w:t>、</w:t>
      </w:r>
      <w:r w:rsidRPr="00DA65A8">
        <w:t>产业</w:t>
      </w:r>
      <w:r w:rsidRPr="00DA65A8">
        <w:rPr>
          <w:rFonts w:hint="eastAsia"/>
        </w:rPr>
        <w:t>碳</w:t>
      </w:r>
      <w:r w:rsidRPr="00DA65A8">
        <w:t>排放计算书</w:t>
      </w:r>
      <w:r w:rsidRPr="00DA65A8">
        <w:rPr>
          <w:rFonts w:hint="eastAsia"/>
        </w:rPr>
        <w:t>等文</w:t>
      </w:r>
      <w:r w:rsidRPr="00DA65A8">
        <w:t>件；</w:t>
      </w:r>
      <w:r w:rsidR="00446352" w:rsidRPr="00DA65A8">
        <w:rPr>
          <w:rFonts w:hint="eastAsia"/>
        </w:rPr>
        <w:t>运营评价</w:t>
      </w:r>
      <w:r w:rsidRPr="00DA65A8">
        <w:rPr>
          <w:rFonts w:hint="eastAsia"/>
        </w:rPr>
        <w:t>查阅相关专</w:t>
      </w:r>
      <w:r w:rsidRPr="00DA65A8">
        <w:t>项</w:t>
      </w:r>
      <w:r w:rsidRPr="00DA65A8">
        <w:rPr>
          <w:rFonts w:hint="eastAsia"/>
        </w:rPr>
        <w:t>文件、镇</w:t>
      </w:r>
      <w:r w:rsidRPr="00DA65A8">
        <w:t>区管理政策、</w:t>
      </w:r>
      <w:r w:rsidRPr="00DA65A8">
        <w:rPr>
          <w:rFonts w:hint="eastAsia"/>
        </w:rPr>
        <w:t>扶</w:t>
      </w:r>
      <w:r w:rsidRPr="00DA65A8">
        <w:t>持政策</w:t>
      </w:r>
      <w:r w:rsidRPr="00DA65A8">
        <w:rPr>
          <w:rFonts w:hint="eastAsia"/>
        </w:rPr>
        <w:t>等</w:t>
      </w:r>
      <w:r w:rsidRPr="00DA65A8">
        <w:t>。</w:t>
      </w:r>
    </w:p>
    <w:p w14:paraId="3BD4B3C7" w14:textId="36EBA65E" w:rsidR="00A66F65" w:rsidRPr="00DA65A8" w:rsidRDefault="00A66F65" w:rsidP="00A66F65">
      <w:pPr>
        <w:spacing w:line="360" w:lineRule="auto"/>
        <w:ind w:firstLineChars="0" w:firstLine="0"/>
        <w:rPr>
          <w:szCs w:val="24"/>
        </w:rPr>
      </w:pPr>
      <w:r w:rsidRPr="00DA65A8">
        <w:rPr>
          <w:b/>
          <w:szCs w:val="24"/>
        </w:rPr>
        <w:t>10.2.3</w:t>
      </w:r>
      <w:r w:rsidRPr="00DA65A8">
        <w:rPr>
          <w:szCs w:val="24"/>
        </w:rPr>
        <w:t xml:space="preserve">　</w:t>
      </w:r>
      <w:r w:rsidRPr="00DA65A8">
        <w:rPr>
          <w:rFonts w:hint="eastAsia"/>
          <w:szCs w:val="24"/>
        </w:rPr>
        <w:t>重视历史</w:t>
      </w:r>
      <w:r w:rsidR="00774982" w:rsidRPr="00DA65A8">
        <w:rPr>
          <w:rFonts w:hint="eastAsia"/>
          <w:szCs w:val="24"/>
        </w:rPr>
        <w:t>和地方</w:t>
      </w:r>
      <w:r w:rsidRPr="00DA65A8">
        <w:rPr>
          <w:rFonts w:hint="eastAsia"/>
          <w:szCs w:val="24"/>
        </w:rPr>
        <w:t>文化</w:t>
      </w:r>
      <w:r w:rsidR="00774982" w:rsidRPr="00DA65A8">
        <w:rPr>
          <w:rFonts w:hint="eastAsia"/>
          <w:szCs w:val="24"/>
        </w:rPr>
        <w:t>的</w:t>
      </w:r>
      <w:r w:rsidRPr="00DA65A8">
        <w:rPr>
          <w:rFonts w:hint="eastAsia"/>
          <w:szCs w:val="24"/>
        </w:rPr>
        <w:t>保护与文脉传承，</w:t>
      </w:r>
      <w:proofErr w:type="gramStart"/>
      <w:r w:rsidRPr="00DA65A8">
        <w:rPr>
          <w:rFonts w:hint="eastAsia"/>
          <w:szCs w:val="24"/>
        </w:rPr>
        <w:t>评价总分值</w:t>
      </w:r>
      <w:proofErr w:type="gramEnd"/>
      <w:r w:rsidRPr="00DA65A8">
        <w:rPr>
          <w:rFonts w:hint="eastAsia"/>
          <w:szCs w:val="24"/>
        </w:rPr>
        <w:t>为</w:t>
      </w:r>
      <w:r w:rsidRPr="00DA65A8">
        <w:rPr>
          <w:rFonts w:hint="eastAsia"/>
          <w:szCs w:val="24"/>
        </w:rPr>
        <w:t xml:space="preserve"> </w:t>
      </w:r>
      <w:r w:rsidR="009E1E3D">
        <w:rPr>
          <w:szCs w:val="24"/>
        </w:rPr>
        <w:t>2</w:t>
      </w:r>
      <w:r w:rsidRPr="00DA65A8">
        <w:rPr>
          <w:rFonts w:hint="eastAsia"/>
          <w:szCs w:val="24"/>
        </w:rPr>
        <w:t xml:space="preserve"> </w:t>
      </w:r>
      <w:r w:rsidRPr="00DA65A8">
        <w:rPr>
          <w:rFonts w:hint="eastAsia"/>
          <w:szCs w:val="24"/>
        </w:rPr>
        <w:t>分，按下列规则分别评分并累计：</w:t>
      </w:r>
    </w:p>
    <w:p w14:paraId="45FD3E93" w14:textId="632EC56E" w:rsidR="00A66F65" w:rsidRPr="00DA65A8" w:rsidRDefault="00774982" w:rsidP="00A66F65">
      <w:pPr>
        <w:spacing w:line="360" w:lineRule="auto"/>
        <w:ind w:firstLine="482"/>
        <w:rPr>
          <w:szCs w:val="24"/>
        </w:rPr>
      </w:pPr>
      <w:r w:rsidRPr="00DA65A8">
        <w:rPr>
          <w:b/>
          <w:szCs w:val="24"/>
        </w:rPr>
        <w:t>1</w:t>
      </w:r>
      <w:r w:rsidR="00A66F65" w:rsidRPr="00DA65A8">
        <w:rPr>
          <w:rFonts w:hint="eastAsia"/>
          <w:szCs w:val="24"/>
        </w:rPr>
        <w:t xml:space="preserve"> </w:t>
      </w:r>
      <w:r w:rsidR="00A66F65" w:rsidRPr="00DA65A8">
        <w:rPr>
          <w:rFonts w:hint="eastAsia"/>
          <w:szCs w:val="24"/>
        </w:rPr>
        <w:t>对非物质文化遗产进行发掘、保护、传承与传播，得</w:t>
      </w:r>
      <w:r w:rsidR="009E1E3D">
        <w:rPr>
          <w:szCs w:val="24"/>
        </w:rPr>
        <w:t>1</w:t>
      </w:r>
      <w:r w:rsidR="00A66F65" w:rsidRPr="00DA65A8">
        <w:rPr>
          <w:rFonts w:hint="eastAsia"/>
          <w:szCs w:val="24"/>
        </w:rPr>
        <w:t>分；</w:t>
      </w:r>
    </w:p>
    <w:p w14:paraId="5075EAB0" w14:textId="332D860A" w:rsidR="00A66F65" w:rsidRPr="00DA65A8" w:rsidRDefault="00774982" w:rsidP="00A66F65">
      <w:pPr>
        <w:spacing w:line="360" w:lineRule="auto"/>
        <w:ind w:firstLine="482"/>
        <w:rPr>
          <w:szCs w:val="24"/>
        </w:rPr>
      </w:pPr>
      <w:r w:rsidRPr="00DA65A8">
        <w:rPr>
          <w:b/>
          <w:szCs w:val="24"/>
        </w:rPr>
        <w:t>2</w:t>
      </w:r>
      <w:r w:rsidR="00A66F65" w:rsidRPr="00DA65A8">
        <w:rPr>
          <w:rFonts w:hint="eastAsia"/>
          <w:szCs w:val="24"/>
        </w:rPr>
        <w:t xml:space="preserve"> </w:t>
      </w:r>
      <w:r w:rsidR="00A66F65" w:rsidRPr="00DA65A8">
        <w:rPr>
          <w:rFonts w:hint="eastAsia"/>
          <w:szCs w:val="24"/>
        </w:rPr>
        <w:t>体现地</w:t>
      </w:r>
      <w:r w:rsidR="00A66F65" w:rsidRPr="00DA65A8">
        <w:rPr>
          <w:szCs w:val="24"/>
        </w:rPr>
        <w:t>域和地方</w:t>
      </w:r>
      <w:r w:rsidR="00A66F65" w:rsidRPr="00DA65A8">
        <w:rPr>
          <w:rFonts w:hint="eastAsia"/>
          <w:szCs w:val="24"/>
        </w:rPr>
        <w:t>特色与文化，得</w:t>
      </w:r>
      <w:r w:rsidR="009E1E3D">
        <w:rPr>
          <w:szCs w:val="24"/>
        </w:rPr>
        <w:t>1</w:t>
      </w:r>
      <w:r w:rsidR="00A66F65" w:rsidRPr="00DA65A8">
        <w:rPr>
          <w:rFonts w:hint="eastAsia"/>
          <w:szCs w:val="24"/>
        </w:rPr>
        <w:t>分。</w:t>
      </w:r>
    </w:p>
    <w:p w14:paraId="18AD9FF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133BD7C" w14:textId="77777777" w:rsidR="00684EC4" w:rsidRPr="00DA65A8" w:rsidRDefault="00684EC4" w:rsidP="00684EC4">
      <w:pPr>
        <w:ind w:firstLine="480"/>
      </w:pPr>
      <w:r w:rsidRPr="00DA65A8">
        <w:rPr>
          <w:rFonts w:hint="eastAsia"/>
        </w:rPr>
        <w:t>本条适用于规划、运营评价。</w:t>
      </w:r>
    </w:p>
    <w:p w14:paraId="56B93781" w14:textId="70766BEC" w:rsidR="00A66F65" w:rsidRPr="00DA65A8" w:rsidRDefault="00A66F65" w:rsidP="00684EC4">
      <w:pPr>
        <w:ind w:firstLine="480"/>
      </w:pPr>
      <w:r w:rsidRPr="00DA65A8">
        <w:t>城镇格局、建设风貌、自然景观、历史人文、生态环境、生活方式等等都可能</w:t>
      </w:r>
      <w:r w:rsidRPr="00DA65A8">
        <w:rPr>
          <w:rFonts w:hint="eastAsia"/>
        </w:rPr>
        <w:t>影响人</w:t>
      </w:r>
      <w:r w:rsidRPr="00DA65A8">
        <w:t>的健康生活方式和健康</w:t>
      </w:r>
      <w:r w:rsidRPr="00DA65A8">
        <w:rPr>
          <w:rFonts w:hint="eastAsia"/>
        </w:rPr>
        <w:t>程度</w:t>
      </w:r>
      <w:r w:rsidRPr="00DA65A8">
        <w:t>。</w:t>
      </w:r>
      <w:r w:rsidRPr="00DA65A8">
        <w:rPr>
          <w:rFonts w:hint="eastAsia"/>
        </w:rPr>
        <w:t>本</w:t>
      </w:r>
      <w:r w:rsidRPr="00DA65A8">
        <w:t>条</w:t>
      </w:r>
      <w:r w:rsidRPr="00DA65A8">
        <w:rPr>
          <w:rFonts w:hint="eastAsia"/>
        </w:rPr>
        <w:t>对</w:t>
      </w:r>
      <w:r w:rsidRPr="00DA65A8">
        <w:t>历史</w:t>
      </w:r>
      <w:r w:rsidRPr="00DA65A8">
        <w:rPr>
          <w:rFonts w:hint="eastAsia"/>
        </w:rPr>
        <w:t>文</w:t>
      </w:r>
      <w:r w:rsidRPr="00DA65A8">
        <w:t>化</w:t>
      </w:r>
      <w:r w:rsidRPr="00DA65A8">
        <w:rPr>
          <w:rFonts w:hint="eastAsia"/>
        </w:rPr>
        <w:t>的</w:t>
      </w:r>
      <w:r w:rsidRPr="00DA65A8">
        <w:t>保护和文化特性的保留与</w:t>
      </w:r>
      <w:r w:rsidRPr="00DA65A8">
        <w:rPr>
          <w:rFonts w:hint="eastAsia"/>
        </w:rPr>
        <w:t>活用，</w:t>
      </w:r>
      <w:r w:rsidRPr="00DA65A8">
        <w:t>做出了要求。</w:t>
      </w:r>
    </w:p>
    <w:p w14:paraId="1A933A57" w14:textId="52CD6C89" w:rsidR="00A66F65" w:rsidRPr="00DA65A8" w:rsidRDefault="00A66F65" w:rsidP="00684EC4">
      <w:pPr>
        <w:ind w:firstLine="480"/>
      </w:pPr>
      <w:r w:rsidRPr="00DA65A8">
        <w:rPr>
          <w:rFonts w:hint="eastAsia"/>
        </w:rPr>
        <w:t>健康小镇建设必须坚持生态优先，坚守生态良好底线，根据地形地貌和生态条件、</w:t>
      </w:r>
      <w:r w:rsidRPr="00DA65A8">
        <w:t>根据历史文脉和</w:t>
      </w:r>
      <w:r w:rsidRPr="00DA65A8">
        <w:rPr>
          <w:rFonts w:hint="eastAsia"/>
        </w:rPr>
        <w:t>文</w:t>
      </w:r>
      <w:r w:rsidRPr="00DA65A8">
        <w:t>化</w:t>
      </w:r>
      <w:r w:rsidRPr="00DA65A8">
        <w:rPr>
          <w:rFonts w:hint="eastAsia"/>
        </w:rPr>
        <w:t>遗产</w:t>
      </w:r>
      <w:r w:rsidRPr="00DA65A8">
        <w:t>，</w:t>
      </w:r>
      <w:r w:rsidRPr="00DA65A8">
        <w:rPr>
          <w:rFonts w:hint="eastAsia"/>
        </w:rPr>
        <w:t>将</w:t>
      </w:r>
      <w:r w:rsidRPr="00DA65A8">
        <w:t>产业规划、</w:t>
      </w:r>
      <w:r w:rsidRPr="00DA65A8">
        <w:rPr>
          <w:rFonts w:hint="eastAsia"/>
        </w:rPr>
        <w:t>土地</w:t>
      </w:r>
      <w:r w:rsidRPr="00DA65A8">
        <w:t>规划</w:t>
      </w:r>
      <w:r w:rsidRPr="00DA65A8">
        <w:rPr>
          <w:rFonts w:hint="eastAsia"/>
        </w:rPr>
        <w:t>、城</w:t>
      </w:r>
      <w:r w:rsidRPr="00DA65A8">
        <w:t>市总体规划</w:t>
      </w:r>
      <w:r w:rsidRPr="00DA65A8">
        <w:rPr>
          <w:rFonts w:hint="eastAsia"/>
        </w:rPr>
        <w:t>、</w:t>
      </w:r>
      <w:r w:rsidRPr="00DA65A8">
        <w:t>建筑设计统</w:t>
      </w:r>
      <w:r w:rsidRPr="00DA65A8">
        <w:rPr>
          <w:rFonts w:hint="eastAsia"/>
        </w:rPr>
        <w:t>筹</w:t>
      </w:r>
      <w:r w:rsidRPr="00DA65A8">
        <w:t>考虑。</w:t>
      </w:r>
      <w:r w:rsidRPr="00DA65A8">
        <w:rPr>
          <w:rFonts w:hint="eastAsia"/>
        </w:rPr>
        <w:t>如</w:t>
      </w:r>
      <w:r w:rsidRPr="00DA65A8">
        <w:t>龙泉青瓷小镇、</w:t>
      </w:r>
      <w:r w:rsidRPr="00DA65A8">
        <w:rPr>
          <w:rFonts w:hint="eastAsia"/>
        </w:rPr>
        <w:t>古</w:t>
      </w:r>
      <w:r w:rsidRPr="00DA65A8">
        <w:t>北水镇</w:t>
      </w:r>
      <w:r w:rsidRPr="00DA65A8">
        <w:rPr>
          <w:rFonts w:hint="eastAsia"/>
        </w:rPr>
        <w:t>等在硬件设施和软件建设上</w:t>
      </w:r>
      <w:r w:rsidRPr="00DA65A8">
        <w:t>实现</w:t>
      </w:r>
      <w:r w:rsidRPr="00DA65A8">
        <w:rPr>
          <w:rFonts w:hint="eastAsia"/>
        </w:rPr>
        <w:t>“一镇</w:t>
      </w:r>
      <w:proofErr w:type="gramStart"/>
      <w:r w:rsidRPr="00DA65A8">
        <w:rPr>
          <w:rFonts w:hint="eastAsia"/>
        </w:rPr>
        <w:t>一</w:t>
      </w:r>
      <w:proofErr w:type="gramEnd"/>
      <w:r w:rsidRPr="00DA65A8">
        <w:rPr>
          <w:rFonts w:hint="eastAsia"/>
        </w:rPr>
        <w:t>风格”，充分体现“小镇味道”。着重</w:t>
      </w:r>
      <w:r w:rsidRPr="00DA65A8">
        <w:t>对</w:t>
      </w:r>
      <w:r w:rsidRPr="00DA65A8">
        <w:rPr>
          <w:rFonts w:hint="eastAsia"/>
        </w:rPr>
        <w:t>小镇建设中的历史文脉传承、地域</w:t>
      </w:r>
      <w:r w:rsidRPr="00DA65A8">
        <w:t>文化的传承</w:t>
      </w:r>
      <w:r w:rsidRPr="00DA65A8">
        <w:rPr>
          <w:rFonts w:hint="eastAsia"/>
        </w:rPr>
        <w:t>与创新进</w:t>
      </w:r>
      <w:r w:rsidRPr="00DA65A8">
        <w:t>行分析</w:t>
      </w:r>
      <w:r w:rsidRPr="00DA65A8">
        <w:rPr>
          <w:rFonts w:hint="eastAsia"/>
        </w:rPr>
        <w:t>，鼓励小镇的历史建筑、传统格局和肌理和传统民居的保护、通</w:t>
      </w:r>
      <w:r w:rsidRPr="00DA65A8">
        <w:t>过</w:t>
      </w:r>
      <w:r w:rsidRPr="00DA65A8">
        <w:rPr>
          <w:rFonts w:hint="eastAsia"/>
        </w:rPr>
        <w:t>历</w:t>
      </w:r>
      <w:r w:rsidRPr="00DA65A8">
        <w:t>史文化</w:t>
      </w:r>
      <w:r w:rsidRPr="00DA65A8">
        <w:rPr>
          <w:rFonts w:hint="eastAsia"/>
        </w:rPr>
        <w:t>街</w:t>
      </w:r>
      <w:r w:rsidRPr="00DA65A8">
        <w:t>区保护和活用，</w:t>
      </w:r>
      <w:r w:rsidRPr="00DA65A8">
        <w:rPr>
          <w:rFonts w:hint="eastAsia"/>
        </w:rPr>
        <w:t>塑造小镇特色文化，</w:t>
      </w:r>
      <w:r w:rsidRPr="00DA65A8">
        <w:t>如岭南文化、</w:t>
      </w:r>
      <w:r w:rsidRPr="00DA65A8">
        <w:rPr>
          <w:rFonts w:hint="eastAsia"/>
        </w:rPr>
        <w:t>客</w:t>
      </w:r>
      <w:r w:rsidRPr="00DA65A8">
        <w:t>家文化</w:t>
      </w:r>
      <w:r w:rsidRPr="00DA65A8">
        <w:rPr>
          <w:rFonts w:hint="eastAsia"/>
        </w:rPr>
        <w:t>，吴越文化、齐鲁文化等</w:t>
      </w:r>
      <w:r w:rsidRPr="00DA65A8">
        <w:t>，</w:t>
      </w:r>
      <w:r w:rsidRPr="00DA65A8">
        <w:rPr>
          <w:rFonts w:hint="eastAsia"/>
        </w:rPr>
        <w:t>使民族文化传承发展与健康</w:t>
      </w:r>
      <w:r w:rsidRPr="00DA65A8">
        <w:t>元素</w:t>
      </w:r>
      <w:r w:rsidRPr="00DA65A8">
        <w:rPr>
          <w:rFonts w:hint="eastAsia"/>
        </w:rPr>
        <w:t>相得益彰。</w:t>
      </w:r>
    </w:p>
    <w:p w14:paraId="1D31D35B" w14:textId="1DC1EF6C" w:rsidR="00A66F65" w:rsidRPr="00DA65A8" w:rsidRDefault="00A66F65" w:rsidP="00684EC4">
      <w:pPr>
        <w:ind w:firstLine="480"/>
      </w:pPr>
      <w:r w:rsidRPr="00DA65A8">
        <w:rPr>
          <w:rFonts w:hint="eastAsia"/>
        </w:rPr>
        <w:t>根据联合国教科文组织的《保护非物质文化遗产公约》定义：非物质文化遗产（</w:t>
      </w:r>
      <w:r w:rsidRPr="00DA65A8">
        <w:rPr>
          <w:rFonts w:hint="eastAsia"/>
        </w:rPr>
        <w:t>intangible cultural heritage</w:t>
      </w:r>
      <w:r w:rsidRPr="00DA65A8">
        <w:rPr>
          <w:rFonts w:hint="eastAsia"/>
        </w:rPr>
        <w:t>）指被各群体、团体、有时为个人所视为其文化遗产的各种实践、表演、表现形式、知识体系和技能及其有关的工具、实物、工艺品和文化场所。在</w:t>
      </w:r>
      <w:r w:rsidRPr="00DA65A8">
        <w:t>健康小镇</w:t>
      </w:r>
      <w:r w:rsidRPr="00DA65A8">
        <w:rPr>
          <w:rFonts w:hint="eastAsia"/>
        </w:rPr>
        <w:t>建设</w:t>
      </w:r>
      <w:r w:rsidRPr="00DA65A8">
        <w:t>中，要</w:t>
      </w:r>
      <w:r w:rsidRPr="00DA65A8">
        <w:rPr>
          <w:rFonts w:hint="eastAsia"/>
        </w:rPr>
        <w:t>鼓励</w:t>
      </w:r>
      <w:r w:rsidRPr="00DA65A8">
        <w:t>在规划建设中</w:t>
      </w:r>
      <w:r w:rsidRPr="00DA65A8">
        <w:rPr>
          <w:rFonts w:hint="eastAsia"/>
        </w:rPr>
        <w:t>挖掘整理当地民族文化资源，文</w:t>
      </w:r>
      <w:r w:rsidRPr="00DA65A8">
        <w:t>化是最能让人民</w:t>
      </w:r>
      <w:r w:rsidRPr="00DA65A8">
        <w:t>“</w:t>
      </w:r>
      <w:r w:rsidRPr="00DA65A8">
        <w:rPr>
          <w:rFonts w:hint="eastAsia"/>
        </w:rPr>
        <w:t>记</w:t>
      </w:r>
      <w:r w:rsidRPr="00DA65A8">
        <w:t>住乡愁</w:t>
      </w:r>
      <w:r w:rsidRPr="00DA65A8">
        <w:t>”</w:t>
      </w:r>
      <w:r w:rsidRPr="00DA65A8">
        <w:rPr>
          <w:rFonts w:hint="eastAsia"/>
        </w:rPr>
        <w:t>的元素</w:t>
      </w:r>
      <w:r w:rsidRPr="00DA65A8">
        <w:t>。</w:t>
      </w:r>
      <w:r w:rsidRPr="00DA65A8">
        <w:rPr>
          <w:rFonts w:hint="eastAsia"/>
        </w:rPr>
        <w:t>加强文物保护和合理利用，推动非物质文化遗产传承发展。充分依托小</w:t>
      </w:r>
      <w:r w:rsidRPr="00DA65A8">
        <w:t>镇</w:t>
      </w:r>
      <w:r w:rsidRPr="00DA65A8">
        <w:rPr>
          <w:rFonts w:hint="eastAsia"/>
        </w:rPr>
        <w:t>传统手工艺、传</w:t>
      </w:r>
      <w:r w:rsidRPr="00DA65A8">
        <w:t>统</w:t>
      </w:r>
      <w:r w:rsidRPr="00DA65A8">
        <w:rPr>
          <w:rFonts w:hint="eastAsia"/>
        </w:rPr>
        <w:t>饮食、传</w:t>
      </w:r>
      <w:r w:rsidRPr="00DA65A8">
        <w:t>统</w:t>
      </w:r>
      <w:r w:rsidRPr="00DA65A8">
        <w:rPr>
          <w:rFonts w:hint="eastAsia"/>
        </w:rPr>
        <w:t>歌舞等特色文化资源，建设地域特色鲜明、产业优势明显的小镇，对于依托当</w:t>
      </w:r>
      <w:r w:rsidRPr="00DA65A8">
        <w:t>地</w:t>
      </w:r>
      <w:r w:rsidRPr="00DA65A8">
        <w:rPr>
          <w:rFonts w:hint="eastAsia"/>
        </w:rPr>
        <w:t>传统村落、历史建筑、名人故居，建设博物馆、纪念馆、陈列馆等人文景点，积极开发文化创意产品和</w:t>
      </w:r>
      <w:r w:rsidRPr="00DA65A8">
        <w:t>产业的小镇，本</w:t>
      </w:r>
      <w:r w:rsidRPr="00DA65A8">
        <w:rPr>
          <w:rFonts w:hint="eastAsia"/>
        </w:rPr>
        <w:t>款</w:t>
      </w:r>
      <w:r w:rsidRPr="00DA65A8">
        <w:t>也可得分。</w:t>
      </w:r>
    </w:p>
    <w:p w14:paraId="1B8602EF" w14:textId="7B54B936"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查阅历史</w:t>
      </w:r>
      <w:r w:rsidRPr="00DA65A8">
        <w:t>文化</w:t>
      </w:r>
      <w:r w:rsidRPr="00DA65A8">
        <w:rPr>
          <w:rFonts w:hint="eastAsia"/>
        </w:rPr>
        <w:t>保</w:t>
      </w:r>
      <w:r w:rsidRPr="00DA65A8">
        <w:t>护</w:t>
      </w:r>
      <w:r w:rsidRPr="00DA65A8">
        <w:rPr>
          <w:rFonts w:hint="eastAsia"/>
        </w:rPr>
        <w:t>规划、</w:t>
      </w:r>
      <w:r w:rsidRPr="00DA65A8">
        <w:t>生态</w:t>
      </w:r>
      <w:r w:rsidRPr="00DA65A8">
        <w:rPr>
          <w:rFonts w:hint="eastAsia"/>
        </w:rPr>
        <w:t>本</w:t>
      </w:r>
      <w:r w:rsidRPr="00DA65A8">
        <w:t>底</w:t>
      </w:r>
      <w:r w:rsidRPr="00DA65A8">
        <w:rPr>
          <w:rFonts w:hint="eastAsia"/>
        </w:rPr>
        <w:t>分析</w:t>
      </w:r>
      <w:r w:rsidRPr="00DA65A8">
        <w:t>报</w:t>
      </w:r>
      <w:r w:rsidRPr="00DA65A8">
        <w:rPr>
          <w:rFonts w:hint="eastAsia"/>
        </w:rPr>
        <w:t>告</w:t>
      </w:r>
      <w:r w:rsidRPr="00DA65A8">
        <w:t>、</w:t>
      </w:r>
      <w:r w:rsidRPr="00DA65A8">
        <w:rPr>
          <w:rFonts w:hint="eastAsia"/>
        </w:rPr>
        <w:t>文</w:t>
      </w:r>
      <w:r w:rsidRPr="00DA65A8">
        <w:t>化产业规划等文件</w:t>
      </w:r>
      <w:r w:rsidRPr="00DA65A8">
        <w:rPr>
          <w:rFonts w:hint="eastAsia"/>
        </w:rPr>
        <w:t>；</w:t>
      </w:r>
      <w:r w:rsidR="00446352" w:rsidRPr="00DA65A8">
        <w:rPr>
          <w:rFonts w:hint="eastAsia"/>
        </w:rPr>
        <w:t>运营评价</w:t>
      </w:r>
      <w:r w:rsidRPr="00DA65A8">
        <w:rPr>
          <w:rFonts w:hint="eastAsia"/>
        </w:rPr>
        <w:t>查阅相关专</w:t>
      </w:r>
      <w:r w:rsidRPr="00DA65A8">
        <w:t>项</w:t>
      </w:r>
      <w:r w:rsidRPr="00DA65A8">
        <w:rPr>
          <w:rFonts w:hint="eastAsia"/>
        </w:rPr>
        <w:t>文件、镇</w:t>
      </w:r>
      <w:r w:rsidRPr="00DA65A8">
        <w:t>区</w:t>
      </w:r>
      <w:r w:rsidRPr="00DA65A8">
        <w:rPr>
          <w:rFonts w:hint="eastAsia"/>
        </w:rPr>
        <w:t>特色</w:t>
      </w:r>
      <w:r w:rsidRPr="00DA65A8">
        <w:t>文化和活动情况</w:t>
      </w:r>
      <w:r w:rsidRPr="00DA65A8">
        <w:rPr>
          <w:rFonts w:hint="eastAsia"/>
        </w:rPr>
        <w:t>等</w:t>
      </w:r>
      <w:r w:rsidRPr="00DA65A8">
        <w:t>。</w:t>
      </w:r>
    </w:p>
    <w:p w14:paraId="7F2B3920" w14:textId="0E88CB6F" w:rsidR="00A66F65" w:rsidRPr="00DA65A8" w:rsidRDefault="00A66F65" w:rsidP="00A66F65">
      <w:pPr>
        <w:spacing w:line="360" w:lineRule="auto"/>
        <w:ind w:firstLineChars="0" w:firstLine="0"/>
        <w:rPr>
          <w:szCs w:val="24"/>
        </w:rPr>
      </w:pPr>
      <w:r w:rsidRPr="00DA65A8">
        <w:rPr>
          <w:b/>
          <w:bCs/>
          <w:szCs w:val="24"/>
        </w:rPr>
        <w:t>10.2.4</w:t>
      </w:r>
      <w:r w:rsidRPr="00DA65A8">
        <w:rPr>
          <w:szCs w:val="24"/>
        </w:rPr>
        <w:t>开发建设后径流排放量接近开发建设前自然地貌时的径流排放量或年径流总量控制率</w:t>
      </w:r>
      <w:r w:rsidRPr="00DA65A8">
        <w:rPr>
          <w:rFonts w:hint="eastAsia"/>
          <w:szCs w:val="24"/>
        </w:rPr>
        <w:t>达到</w:t>
      </w:r>
      <w:r w:rsidR="005D41C1" w:rsidRPr="00DA65A8">
        <w:rPr>
          <w:rFonts w:hint="eastAsia"/>
          <w:szCs w:val="24"/>
        </w:rPr>
        <w:t>《海绵城市建设技术指南</w:t>
      </w:r>
      <w:r w:rsidR="005D41C1" w:rsidRPr="00DA65A8">
        <w:rPr>
          <w:rFonts w:hint="eastAsia"/>
          <w:szCs w:val="24"/>
        </w:rPr>
        <w:t>--</w:t>
      </w:r>
      <w:r w:rsidR="005D41C1" w:rsidRPr="00DA65A8">
        <w:rPr>
          <w:rFonts w:hint="eastAsia"/>
          <w:szCs w:val="24"/>
        </w:rPr>
        <w:t>低影响开发雨水系统构建</w:t>
      </w:r>
      <w:r w:rsidR="005D41C1" w:rsidRPr="00DA65A8">
        <w:rPr>
          <w:rFonts w:hint="eastAsia"/>
          <w:szCs w:val="24"/>
        </w:rPr>
        <w:t>(</w:t>
      </w:r>
      <w:r w:rsidR="005D41C1" w:rsidRPr="00DA65A8">
        <w:rPr>
          <w:rFonts w:hint="eastAsia"/>
          <w:szCs w:val="24"/>
        </w:rPr>
        <w:t>试行</w:t>
      </w:r>
      <w:r w:rsidR="005D41C1" w:rsidRPr="00DA65A8">
        <w:rPr>
          <w:rFonts w:hint="eastAsia"/>
          <w:szCs w:val="24"/>
        </w:rPr>
        <w:t>)</w:t>
      </w:r>
      <w:r w:rsidR="005D41C1" w:rsidRPr="00DA65A8">
        <w:rPr>
          <w:rFonts w:hint="eastAsia"/>
          <w:szCs w:val="24"/>
        </w:rPr>
        <w:t>》</w:t>
      </w:r>
      <w:r w:rsidRPr="00DA65A8">
        <w:rPr>
          <w:rFonts w:hint="eastAsia"/>
          <w:szCs w:val="24"/>
        </w:rPr>
        <w:t>要求的高值，评价分值为</w:t>
      </w:r>
      <w:r w:rsidRPr="00DA65A8">
        <w:rPr>
          <w:rFonts w:hint="eastAsia"/>
          <w:szCs w:val="24"/>
        </w:rPr>
        <w:t>1</w:t>
      </w:r>
      <w:r w:rsidRPr="00DA65A8">
        <w:rPr>
          <w:rFonts w:hint="eastAsia"/>
          <w:szCs w:val="24"/>
        </w:rPr>
        <w:t>分。</w:t>
      </w:r>
    </w:p>
    <w:p w14:paraId="57DF336E" w14:textId="77777777" w:rsidR="00742EFB" w:rsidRPr="00DA65A8" w:rsidRDefault="00742EFB" w:rsidP="00742EFB">
      <w:pPr>
        <w:ind w:firstLine="480"/>
        <w:rPr>
          <w:shd w:val="pct15" w:color="auto" w:fill="FFFFFF"/>
        </w:rPr>
      </w:pPr>
      <w:r w:rsidRPr="00DA65A8">
        <w:rPr>
          <w:rFonts w:hint="eastAsia"/>
          <w:shd w:val="pct15" w:color="auto" w:fill="FFFFFF"/>
        </w:rPr>
        <w:lastRenderedPageBreak/>
        <w:t>【条文说明】</w:t>
      </w:r>
    </w:p>
    <w:p w14:paraId="183B29B9" w14:textId="3CB0A453" w:rsidR="005D41C1" w:rsidRPr="00DA65A8" w:rsidRDefault="005D41C1" w:rsidP="00684EC4">
      <w:pPr>
        <w:ind w:firstLine="480"/>
      </w:pPr>
      <w:r w:rsidRPr="00DA65A8">
        <w:rPr>
          <w:rFonts w:hint="eastAsia"/>
        </w:rPr>
        <w:t>本条适用于</w:t>
      </w:r>
      <w:r w:rsidR="00397156" w:rsidRPr="00DA65A8">
        <w:rPr>
          <w:rFonts w:hint="eastAsia"/>
        </w:rPr>
        <w:t>规划、运营评价</w:t>
      </w:r>
      <w:r w:rsidRPr="00DA65A8">
        <w:rPr>
          <w:rFonts w:hint="eastAsia"/>
        </w:rPr>
        <w:t>。</w:t>
      </w:r>
    </w:p>
    <w:p w14:paraId="30BC683D" w14:textId="77777777" w:rsidR="005D41C1" w:rsidRPr="00DA65A8" w:rsidRDefault="005D41C1" w:rsidP="00684EC4">
      <w:pPr>
        <w:ind w:firstLine="480"/>
      </w:pPr>
      <w:r w:rsidRPr="00DA65A8">
        <w:rPr>
          <w:rFonts w:hint="eastAsia"/>
        </w:rPr>
        <w:t>2015</w:t>
      </w:r>
      <w:r w:rsidRPr="00DA65A8">
        <w:rPr>
          <w:rFonts w:hint="eastAsia"/>
        </w:rPr>
        <w:t>年</w:t>
      </w:r>
      <w:r w:rsidRPr="00DA65A8">
        <w:rPr>
          <w:rFonts w:hint="eastAsia"/>
        </w:rPr>
        <w:t>10</w:t>
      </w:r>
      <w:r w:rsidRPr="00DA65A8">
        <w:rPr>
          <w:rFonts w:hint="eastAsia"/>
        </w:rPr>
        <w:t>月印发的《国务院办公厅关于推进海绵城市建设的指导意见》（国办发〔</w:t>
      </w:r>
      <w:r w:rsidRPr="00DA65A8">
        <w:rPr>
          <w:rFonts w:hint="eastAsia"/>
        </w:rPr>
        <w:t>2015</w:t>
      </w:r>
      <w:r w:rsidRPr="00DA65A8">
        <w:rPr>
          <w:rFonts w:hint="eastAsia"/>
        </w:rPr>
        <w:t>〕</w:t>
      </w:r>
      <w:r w:rsidRPr="00DA65A8">
        <w:rPr>
          <w:rFonts w:hint="eastAsia"/>
        </w:rPr>
        <w:t>75</w:t>
      </w:r>
      <w:r w:rsidRPr="00DA65A8">
        <w:rPr>
          <w:rFonts w:hint="eastAsia"/>
        </w:rPr>
        <w:t>号）指出，建设海绵城市，统筹发挥自然生态功能和人工干预功能，有效控制雨水径流，实现自然积存、自然渗透、自然净化的城市发展方式，有利于修复城市水生态、涵养水资源，增强城市防涝能力，扩大公共产品有效投资，提高新型城镇化质量，促进人与自然和谐发展。建海绵城市就要有“海绵体”。城市“海绵体”既包括河、湖、池塘等水系，也包括绿地、花园、可渗透路面等。雨水先通过这些“海绵体”下渗、滞蓄、净化甚至是回用，最后剩余部分径流通过管网、泵站进行外排，缓减城市内涝的压力。</w:t>
      </w:r>
    </w:p>
    <w:p w14:paraId="46F7B152" w14:textId="77777777" w:rsidR="005D41C1" w:rsidRPr="00DA65A8" w:rsidRDefault="005D41C1" w:rsidP="00684EC4">
      <w:pPr>
        <w:ind w:firstLine="480"/>
      </w:pPr>
      <w:r w:rsidRPr="00DA65A8">
        <w:rPr>
          <w:rFonts w:hint="eastAsia"/>
        </w:rPr>
        <w:t>从区域角度看，雨水的过量收集会导致原有水体的萎缩或影响水系统的良性循环。要使硬化地面恢复到自然地貌的环境水平，最佳的雨水控制量应以雨水排放量接近自然地貌为标准。</w:t>
      </w:r>
    </w:p>
    <w:p w14:paraId="275A635E" w14:textId="77777777" w:rsidR="005D41C1" w:rsidRPr="00DA65A8" w:rsidRDefault="005D41C1" w:rsidP="00684EC4">
      <w:pPr>
        <w:ind w:firstLine="480"/>
      </w:pPr>
      <w:r w:rsidRPr="00DA65A8">
        <w:t>为贯彻习近平总书记讲话及中央城镇化工作会议精神，落实《国务院关于加强城市基础设施建设的意见》（国发</w:t>
      </w:r>
      <w:r w:rsidRPr="00DA65A8">
        <w:t>[2013]36</w:t>
      </w:r>
      <w:r w:rsidRPr="00DA65A8">
        <w:t>号）、《国务院办公厅关于做好城市排水防涝设施建设工作的通知》（国办发</w:t>
      </w:r>
      <w:r w:rsidRPr="00DA65A8">
        <w:t>[2013]23</w:t>
      </w:r>
      <w:r w:rsidRPr="00DA65A8">
        <w:t>号）要求，建设自然积存、自然渗透、自然净化的海绵城市，</w:t>
      </w:r>
      <w:r w:rsidRPr="00DA65A8">
        <w:rPr>
          <w:rFonts w:hint="eastAsia"/>
        </w:rPr>
        <w:t>住房和城乡建设</w:t>
      </w:r>
      <w:r w:rsidRPr="00DA65A8">
        <w:t>部</w:t>
      </w:r>
      <w:r w:rsidRPr="00DA65A8">
        <w:rPr>
          <w:rFonts w:hint="eastAsia"/>
        </w:rPr>
        <w:t>印发了</w:t>
      </w:r>
      <w:r w:rsidRPr="00DA65A8">
        <w:t>《海绵城市建设技术指南</w:t>
      </w:r>
      <w:r w:rsidRPr="00DA65A8">
        <w:t>——</w:t>
      </w:r>
      <w:r w:rsidRPr="00DA65A8">
        <w:t>低影响开发雨水系统构建（试行）》</w:t>
      </w:r>
      <w:r w:rsidRPr="00DA65A8">
        <w:rPr>
          <w:rFonts w:hint="eastAsia"/>
        </w:rPr>
        <w:t>。该指南将我国大陆地区分为五个区，并给出了各区年径流总量控制率的最低和最高限值，各地可参照该限值因地制宜的确定径流总量控制目标。</w:t>
      </w:r>
    </w:p>
    <w:p w14:paraId="51A2D90D" w14:textId="065EFBBE" w:rsidR="005D41C1" w:rsidRPr="00DA65A8" w:rsidRDefault="005D41C1" w:rsidP="00684EC4">
      <w:pPr>
        <w:ind w:firstLine="480"/>
      </w:pPr>
      <w:r w:rsidRPr="00DA65A8">
        <w:rPr>
          <w:rFonts w:hint="eastAsia"/>
        </w:rPr>
        <w:t>本条的评价方法为：规划评价查阅小镇市政雨水相关</w:t>
      </w:r>
      <w:r w:rsidR="005F785F" w:rsidRPr="00DA65A8">
        <w:rPr>
          <w:rFonts w:hint="eastAsia"/>
        </w:rPr>
        <w:t>规划</w:t>
      </w:r>
      <w:r w:rsidRPr="00DA65A8">
        <w:rPr>
          <w:rFonts w:hint="eastAsia"/>
        </w:rPr>
        <w:t>文件、年径流总量控制率计算书、设计控制雨量计算书、雨水综合利用方案或专项设计文件；</w:t>
      </w:r>
      <w:r w:rsidRPr="00DA65A8">
        <w:rPr>
          <w:rFonts w:hint="eastAsia"/>
        </w:rPr>
        <w:t xml:space="preserve"> </w:t>
      </w:r>
      <w:r w:rsidRPr="00DA65A8">
        <w:rPr>
          <w:rFonts w:hint="eastAsia"/>
        </w:rPr>
        <w:t>运营评价查阅小镇市政雨水相关竣工图、年径流总量控制率计算书、设计控制雨量计算书、雨水综合利用方案或专项设计文件，，并现场核实。</w:t>
      </w:r>
    </w:p>
    <w:p w14:paraId="2C99DCFC" w14:textId="3C86F075" w:rsidR="00A66F65" w:rsidRPr="00DA65A8" w:rsidRDefault="00A66F65" w:rsidP="00A66F65">
      <w:pPr>
        <w:spacing w:line="360" w:lineRule="auto"/>
        <w:ind w:firstLineChars="0" w:firstLine="0"/>
      </w:pPr>
      <w:r w:rsidRPr="00DA65A8">
        <w:rPr>
          <w:b/>
          <w:bCs/>
          <w:szCs w:val="24"/>
        </w:rPr>
        <w:t>10.2.5</w:t>
      </w:r>
      <w:r w:rsidRPr="00DA65A8">
        <w:rPr>
          <w:rFonts w:hint="eastAsia"/>
        </w:rPr>
        <w:t>运用大数据技术对镇</w:t>
      </w:r>
      <w:r w:rsidRPr="00DA65A8">
        <w:t>区</w:t>
      </w:r>
      <w:r w:rsidRPr="00DA65A8">
        <w:rPr>
          <w:rFonts w:hint="eastAsia"/>
        </w:rPr>
        <w:t>的环境、生态、能源、建筑、</w:t>
      </w:r>
      <w:r w:rsidRPr="00DA65A8">
        <w:t>交通</w:t>
      </w:r>
      <w:r w:rsidRPr="00DA65A8">
        <w:rPr>
          <w:rFonts w:hint="eastAsia"/>
        </w:rPr>
        <w:t>等进行信息</w:t>
      </w:r>
      <w:r w:rsidRPr="00DA65A8">
        <w:t>化</w:t>
      </w:r>
      <w:r w:rsidRPr="00DA65A8">
        <w:rPr>
          <w:rFonts w:hint="eastAsia"/>
        </w:rPr>
        <w:t>网</w:t>
      </w:r>
      <w:r w:rsidRPr="00DA65A8">
        <w:t>络并纳入管理</w:t>
      </w:r>
      <w:r w:rsidRPr="00DA65A8">
        <w:rPr>
          <w:rFonts w:hint="eastAsia"/>
        </w:rPr>
        <w:t>系统建设，以提高镇区的运营质量，评价</w:t>
      </w:r>
      <w:r w:rsidRPr="00DA65A8">
        <w:t>部分值为</w:t>
      </w:r>
      <w:r w:rsidR="009E1E3D">
        <w:t>3</w:t>
      </w:r>
      <w:r w:rsidRPr="00DA65A8">
        <w:rPr>
          <w:rFonts w:hint="eastAsia"/>
        </w:rPr>
        <w:t>分</w:t>
      </w:r>
      <w:r w:rsidRPr="00DA65A8">
        <w:t>，采取两项，得</w:t>
      </w:r>
      <w:r w:rsidR="009E1E3D">
        <w:t>2</w:t>
      </w:r>
      <w:r w:rsidRPr="00DA65A8">
        <w:rPr>
          <w:rFonts w:hint="eastAsia"/>
        </w:rPr>
        <w:t>分</w:t>
      </w:r>
      <w:r w:rsidRPr="00DA65A8">
        <w:t>，采取两项</w:t>
      </w:r>
      <w:r w:rsidRPr="00DA65A8">
        <w:rPr>
          <w:rFonts w:hint="eastAsia"/>
        </w:rPr>
        <w:t>及</w:t>
      </w:r>
      <w:r w:rsidRPr="00DA65A8">
        <w:t>以上，得</w:t>
      </w:r>
      <w:r w:rsidR="009E1E3D">
        <w:t>3</w:t>
      </w:r>
      <w:r w:rsidRPr="00DA65A8">
        <w:rPr>
          <w:rFonts w:hint="eastAsia"/>
        </w:rPr>
        <w:t>分</w:t>
      </w:r>
      <w:r w:rsidRPr="00DA65A8">
        <w:t>。</w:t>
      </w:r>
    </w:p>
    <w:p w14:paraId="28C4D53C"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0C945D21" w14:textId="0A171DC5" w:rsidR="00BA1A73" w:rsidRPr="00DA65A8" w:rsidRDefault="00BA1A73" w:rsidP="00684EC4">
      <w:pPr>
        <w:ind w:firstLine="480"/>
      </w:pPr>
      <w:r w:rsidRPr="00DA65A8">
        <w:rPr>
          <w:rFonts w:hint="eastAsia"/>
        </w:rPr>
        <w:t>本条适用于规划、运营评价。</w:t>
      </w:r>
    </w:p>
    <w:p w14:paraId="25BF83FE" w14:textId="32C578A8" w:rsidR="00A66F65" w:rsidRPr="00DA65A8" w:rsidRDefault="00A66F65" w:rsidP="00684EC4">
      <w:pPr>
        <w:ind w:firstLine="480"/>
      </w:pPr>
      <w:r w:rsidRPr="00DA65A8">
        <w:rPr>
          <w:rFonts w:hint="eastAsia"/>
        </w:rPr>
        <w:t>我</w:t>
      </w:r>
      <w:r w:rsidRPr="00DA65A8">
        <w:t>国</w:t>
      </w:r>
      <w:r w:rsidRPr="00DA65A8">
        <w:rPr>
          <w:rFonts w:hint="eastAsia"/>
        </w:rPr>
        <w:t>智慧城市发展是运用信息和通信技术手段感测、分析、整合城市运行核心系统的各项关键信息，从而对包括民生、环保、公共安全、城市服务、工商业活动在内的各种需求做出智能响应。在智慧城市大发展的背景下，本条</w:t>
      </w:r>
      <w:r w:rsidRPr="00DA65A8">
        <w:t>要求健康小镇</w:t>
      </w:r>
      <w:r w:rsidRPr="00DA65A8">
        <w:rPr>
          <w:rFonts w:hint="eastAsia"/>
        </w:rPr>
        <w:t>建设</w:t>
      </w:r>
      <w:r w:rsidRPr="00DA65A8">
        <w:t>中应具备智慧</w:t>
      </w:r>
      <w:r w:rsidRPr="00DA65A8">
        <w:rPr>
          <w:rFonts w:hint="eastAsia"/>
        </w:rPr>
        <w:t>手</w:t>
      </w:r>
      <w:r w:rsidRPr="00DA65A8">
        <w:t>段，</w:t>
      </w:r>
      <w:r w:rsidRPr="00DA65A8">
        <w:rPr>
          <w:rFonts w:hint="eastAsia"/>
        </w:rPr>
        <w:t>运</w:t>
      </w:r>
      <w:r w:rsidRPr="00DA65A8">
        <w:t>用大数据技术对镇区的物，人，设</w:t>
      </w:r>
      <w:r w:rsidRPr="00DA65A8">
        <w:rPr>
          <w:rFonts w:hint="eastAsia"/>
        </w:rPr>
        <w:t>施</w:t>
      </w:r>
      <w:r w:rsidRPr="00DA65A8">
        <w:t>实现</w:t>
      </w:r>
      <w:r w:rsidRPr="00DA65A8">
        <w:rPr>
          <w:rFonts w:hint="eastAsia"/>
        </w:rPr>
        <w:t>互</w:t>
      </w:r>
      <w:r w:rsidRPr="00DA65A8">
        <w:t>联互通</w:t>
      </w:r>
      <w:r w:rsidRPr="00DA65A8">
        <w:rPr>
          <w:rFonts w:hint="eastAsia"/>
        </w:rPr>
        <w:t>。本</w:t>
      </w:r>
      <w:r w:rsidRPr="00DA65A8">
        <w:t>条</w:t>
      </w:r>
      <w:r w:rsidRPr="00DA65A8">
        <w:rPr>
          <w:rFonts w:hint="eastAsia"/>
        </w:rPr>
        <w:t>要</w:t>
      </w:r>
      <w:r w:rsidRPr="00DA65A8">
        <w:t>求</w:t>
      </w:r>
      <w:r w:rsidRPr="00DA65A8">
        <w:rPr>
          <w:rFonts w:hint="eastAsia"/>
        </w:rPr>
        <w:t>镇</w:t>
      </w:r>
      <w:r w:rsidRPr="00DA65A8">
        <w:t>区</w:t>
      </w:r>
      <w:r w:rsidRPr="00DA65A8">
        <w:rPr>
          <w:rFonts w:hint="eastAsia"/>
        </w:rPr>
        <w:t>基础设施、资源环境、生态</w:t>
      </w:r>
      <w:r w:rsidRPr="00DA65A8">
        <w:t>保护，能源</w:t>
      </w:r>
      <w:r w:rsidRPr="00DA65A8">
        <w:rPr>
          <w:rFonts w:hint="eastAsia"/>
        </w:rPr>
        <w:t>，</w:t>
      </w:r>
      <w:r w:rsidRPr="00DA65A8">
        <w:t>交通，建筑等</w:t>
      </w:r>
      <w:r w:rsidRPr="00DA65A8">
        <w:rPr>
          <w:rFonts w:hint="eastAsia"/>
        </w:rPr>
        <w:t>，充分利用物联网、云计算、人工智能、大数据分析等技术手段，进行智慧地感知、分析、集成和应对，构建一个更高效的城镇运</w:t>
      </w:r>
      <w:r w:rsidRPr="00DA65A8">
        <w:rPr>
          <w:rFonts w:hint="eastAsia"/>
        </w:rPr>
        <w:lastRenderedPageBreak/>
        <w:t>营管理环境。实现人、物、区域功能系统之间无缝连接与协同联动的智能自感知、自适应、自优化，达到安全、便捷、高效、绿色的效果。</w:t>
      </w:r>
    </w:p>
    <w:p w14:paraId="3F3775F3" w14:textId="7C936372"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查阅产</w:t>
      </w:r>
      <w:r w:rsidRPr="00DA65A8">
        <w:t>业规划、</w:t>
      </w:r>
      <w:r w:rsidRPr="00DA65A8">
        <w:rPr>
          <w:rFonts w:hint="eastAsia"/>
        </w:rPr>
        <w:t>城</w:t>
      </w:r>
      <w:r w:rsidRPr="00DA65A8">
        <w:t>市总体规划、绿色生态城区规划、智慧小镇实施方案等</w:t>
      </w:r>
      <w:r w:rsidRPr="00DA65A8">
        <w:rPr>
          <w:rFonts w:hint="eastAsia"/>
        </w:rPr>
        <w:t>；</w:t>
      </w:r>
      <w:r w:rsidR="00446352" w:rsidRPr="00DA65A8">
        <w:rPr>
          <w:rFonts w:hint="eastAsia"/>
        </w:rPr>
        <w:t>运营评价</w:t>
      </w:r>
      <w:r w:rsidRPr="00DA65A8">
        <w:rPr>
          <w:rFonts w:hint="eastAsia"/>
        </w:rPr>
        <w:t>查阅智慧</w:t>
      </w:r>
      <w:r w:rsidRPr="00DA65A8">
        <w:t>网络运行管理平台</w:t>
      </w:r>
      <w:r w:rsidRPr="00DA65A8">
        <w:rPr>
          <w:rFonts w:hint="eastAsia"/>
        </w:rPr>
        <w:t>建设</w:t>
      </w:r>
      <w:r w:rsidRPr="00DA65A8">
        <w:t>情况</w:t>
      </w:r>
      <w:r w:rsidRPr="00DA65A8">
        <w:rPr>
          <w:rFonts w:hint="eastAsia"/>
        </w:rPr>
        <w:t>等</w:t>
      </w:r>
      <w:r w:rsidRPr="00DA65A8">
        <w:t>。</w:t>
      </w:r>
    </w:p>
    <w:p w14:paraId="2962B3F0" w14:textId="6F7E1DE8" w:rsidR="00A66F65" w:rsidRPr="00DA65A8" w:rsidRDefault="00A66F65" w:rsidP="00A66F65">
      <w:pPr>
        <w:spacing w:line="360" w:lineRule="auto"/>
        <w:ind w:firstLineChars="0" w:firstLine="0"/>
      </w:pPr>
      <w:r w:rsidRPr="00DA65A8">
        <w:rPr>
          <w:rFonts w:hint="eastAsia"/>
          <w:b/>
          <w:bCs/>
          <w:szCs w:val="24"/>
        </w:rPr>
        <w:t>10.2.6</w:t>
      </w:r>
      <w:r w:rsidRPr="00DA65A8">
        <w:rPr>
          <w:b/>
          <w:bCs/>
          <w:szCs w:val="24"/>
        </w:rPr>
        <w:t xml:space="preserve"> </w:t>
      </w:r>
      <w:r w:rsidRPr="00DA65A8">
        <w:rPr>
          <w:rFonts w:hint="eastAsia"/>
        </w:rPr>
        <w:t>镇</w:t>
      </w:r>
      <w:r w:rsidRPr="00DA65A8">
        <w:t>区</w:t>
      </w:r>
      <w:r w:rsidRPr="00DA65A8">
        <w:rPr>
          <w:rFonts w:hint="eastAsia"/>
        </w:rPr>
        <w:t>免</w:t>
      </w:r>
      <w:r w:rsidRPr="00DA65A8">
        <w:t>费</w:t>
      </w:r>
      <w:r w:rsidRPr="00DA65A8">
        <w:rPr>
          <w:rFonts w:hint="eastAsia"/>
        </w:rPr>
        <w:t>WIFI</w:t>
      </w:r>
      <w:r w:rsidRPr="00DA65A8">
        <w:rPr>
          <w:rFonts w:hint="eastAsia"/>
        </w:rPr>
        <w:t>覆盖</w:t>
      </w:r>
      <w:r w:rsidR="00BA1A73" w:rsidRPr="00DA65A8">
        <w:rPr>
          <w:rFonts w:hint="eastAsia"/>
        </w:rPr>
        <w:t>率达到</w:t>
      </w:r>
      <w:r w:rsidR="00BA1A73" w:rsidRPr="00DA65A8">
        <w:rPr>
          <w:rFonts w:hint="eastAsia"/>
        </w:rPr>
        <w:t>100%</w:t>
      </w:r>
      <w:r w:rsidRPr="00DA65A8">
        <w:t>，并</w:t>
      </w:r>
      <w:r w:rsidRPr="00DA65A8">
        <w:rPr>
          <w:rFonts w:hint="eastAsia"/>
        </w:rPr>
        <w:t>建有</w:t>
      </w:r>
      <w:r w:rsidRPr="00DA65A8">
        <w:t>官方</w:t>
      </w:r>
      <w:r w:rsidRPr="00DA65A8">
        <w:rPr>
          <w:rFonts w:hint="eastAsia"/>
        </w:rPr>
        <w:t>APP</w:t>
      </w:r>
      <w:r w:rsidRPr="00DA65A8">
        <w:rPr>
          <w:rFonts w:hint="eastAsia"/>
        </w:rPr>
        <w:t>、</w:t>
      </w:r>
      <w:proofErr w:type="gramStart"/>
      <w:r w:rsidRPr="00DA65A8">
        <w:t>微信公</w:t>
      </w:r>
      <w:r w:rsidRPr="00DA65A8">
        <w:rPr>
          <w:rFonts w:hint="eastAsia"/>
        </w:rPr>
        <w:t>众</w:t>
      </w:r>
      <w:r w:rsidRPr="00DA65A8">
        <w:t>号</w:t>
      </w:r>
      <w:proofErr w:type="gramEnd"/>
      <w:r w:rsidRPr="00DA65A8">
        <w:t>或官方</w:t>
      </w:r>
      <w:proofErr w:type="gramStart"/>
      <w:r w:rsidRPr="00DA65A8">
        <w:t>微博并</w:t>
      </w:r>
      <w:proofErr w:type="gramEnd"/>
      <w:r w:rsidRPr="00DA65A8">
        <w:t>实时动态更新</w:t>
      </w:r>
      <w:r w:rsidRPr="00DA65A8">
        <w:rPr>
          <w:rFonts w:hint="eastAsia"/>
        </w:rPr>
        <w:t>，</w:t>
      </w:r>
      <w:r w:rsidRPr="00DA65A8">
        <w:t>得</w:t>
      </w:r>
      <w:r w:rsidRPr="00DA65A8">
        <w:rPr>
          <w:rFonts w:hint="eastAsia"/>
        </w:rPr>
        <w:t>1</w:t>
      </w:r>
      <w:r w:rsidRPr="00DA65A8">
        <w:rPr>
          <w:rFonts w:hint="eastAsia"/>
        </w:rPr>
        <w:t>分</w:t>
      </w:r>
      <w:r w:rsidRPr="00DA65A8">
        <w:t>。</w:t>
      </w:r>
    </w:p>
    <w:p w14:paraId="22352335"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48976470" w14:textId="33DDCABC" w:rsidR="00BA1A73" w:rsidRPr="00DA65A8" w:rsidRDefault="00BA1A73" w:rsidP="00684EC4">
      <w:pPr>
        <w:ind w:firstLine="480"/>
      </w:pPr>
      <w:r w:rsidRPr="00DA65A8">
        <w:rPr>
          <w:rFonts w:hint="eastAsia"/>
        </w:rPr>
        <w:t>本条适用于规划、运营评价。</w:t>
      </w:r>
    </w:p>
    <w:p w14:paraId="4A9DBAF4" w14:textId="72F4F77F" w:rsidR="00A66F65" w:rsidRPr="00DA65A8" w:rsidRDefault="00A66F65" w:rsidP="00684EC4">
      <w:pPr>
        <w:ind w:firstLine="480"/>
      </w:pPr>
      <w:r w:rsidRPr="00DA65A8">
        <w:rPr>
          <w:rFonts w:hint="eastAsia"/>
        </w:rPr>
        <w:t>本</w:t>
      </w:r>
      <w:r w:rsidRPr="00DA65A8">
        <w:t>条鼓励</w:t>
      </w:r>
      <w:r w:rsidRPr="00DA65A8">
        <w:rPr>
          <w:rFonts w:hint="eastAsia"/>
        </w:rPr>
        <w:t>镇</w:t>
      </w:r>
      <w:r w:rsidRPr="00DA65A8">
        <w:t>区</w:t>
      </w:r>
      <w:r w:rsidRPr="00DA65A8">
        <w:rPr>
          <w:rFonts w:hint="eastAsia"/>
        </w:rPr>
        <w:t>信息化</w:t>
      </w:r>
      <w:r w:rsidRPr="00DA65A8">
        <w:t>基础建设，例如：乌镇</w:t>
      </w:r>
      <w:r w:rsidRPr="00DA65A8">
        <w:rPr>
          <w:rFonts w:hint="eastAsia"/>
        </w:rPr>
        <w:t>世界互联网大会永久会址落地乌镇后</w:t>
      </w:r>
      <w:r w:rsidRPr="00DA65A8">
        <w:t>，乌</w:t>
      </w:r>
      <w:r w:rsidRPr="00DA65A8">
        <w:rPr>
          <w:rFonts w:hint="eastAsia"/>
        </w:rPr>
        <w:t>镇智慧小镇的项目包括智慧旅游、智慧养老、智慧医疗、智慧公共自行车等。其</w:t>
      </w:r>
      <w:r w:rsidRPr="00DA65A8">
        <w:t>中</w:t>
      </w:r>
      <w:r w:rsidRPr="00DA65A8">
        <w:rPr>
          <w:rFonts w:hint="eastAsia"/>
        </w:rPr>
        <w:t>景区内共有</w:t>
      </w:r>
      <w:r w:rsidRPr="00DA65A8">
        <w:rPr>
          <w:rFonts w:hint="eastAsia"/>
        </w:rPr>
        <w:t>WiFi-AP</w:t>
      </w:r>
      <w:r w:rsidRPr="00DA65A8">
        <w:rPr>
          <w:rFonts w:hint="eastAsia"/>
        </w:rPr>
        <w:t>点位</w:t>
      </w:r>
      <w:r w:rsidRPr="00DA65A8">
        <w:rPr>
          <w:rFonts w:hint="eastAsia"/>
        </w:rPr>
        <w:t>2700</w:t>
      </w:r>
      <w:r w:rsidRPr="00DA65A8">
        <w:rPr>
          <w:rFonts w:hint="eastAsia"/>
        </w:rPr>
        <w:t>个，覆盖了景区各酒店、客房、餐饮、会议室、老街等公共休闲区，实现了景区无线信号全覆盖。本条</w:t>
      </w:r>
      <w:r w:rsidRPr="00DA65A8">
        <w:t>要</w:t>
      </w:r>
      <w:r w:rsidRPr="00DA65A8">
        <w:rPr>
          <w:rFonts w:hint="eastAsia"/>
        </w:rPr>
        <w:t>求镇</w:t>
      </w:r>
      <w:r w:rsidRPr="00DA65A8">
        <w:t>区提供免费</w:t>
      </w:r>
      <w:r w:rsidRPr="00DA65A8">
        <w:rPr>
          <w:rFonts w:hint="eastAsia"/>
        </w:rPr>
        <w:t>WI</w:t>
      </w:r>
      <w:r w:rsidRPr="00DA65A8">
        <w:t>FI</w:t>
      </w:r>
      <w:r w:rsidRPr="00DA65A8">
        <w:rPr>
          <w:rFonts w:hint="eastAsia"/>
        </w:rPr>
        <w:t>全覆盖</w:t>
      </w:r>
      <w:r w:rsidRPr="00DA65A8">
        <w:t>，</w:t>
      </w:r>
      <w:r w:rsidRPr="00DA65A8">
        <w:rPr>
          <w:rFonts w:hint="eastAsia"/>
        </w:rPr>
        <w:t>并根据</w:t>
      </w:r>
      <w:r w:rsidRPr="00DA65A8">
        <w:t>民生、管理、运营需要，建</w:t>
      </w:r>
      <w:r w:rsidRPr="00DA65A8">
        <w:rPr>
          <w:rFonts w:hint="eastAsia"/>
        </w:rPr>
        <w:t>立</w:t>
      </w:r>
      <w:r w:rsidRPr="00DA65A8">
        <w:t>官</w:t>
      </w:r>
      <w:r w:rsidRPr="00DA65A8">
        <w:rPr>
          <w:rFonts w:hint="eastAsia"/>
        </w:rPr>
        <w:t>方</w:t>
      </w:r>
      <w:r w:rsidRPr="00DA65A8">
        <w:t>对外信息</w:t>
      </w:r>
      <w:r w:rsidRPr="00DA65A8">
        <w:rPr>
          <w:rFonts w:hint="eastAsia"/>
        </w:rPr>
        <w:t>平</w:t>
      </w:r>
      <w:r w:rsidRPr="00DA65A8">
        <w:t>台并实现动态更</w:t>
      </w:r>
      <w:r w:rsidRPr="00DA65A8">
        <w:rPr>
          <w:rFonts w:hint="eastAsia"/>
        </w:rPr>
        <w:t>新。</w:t>
      </w:r>
    </w:p>
    <w:p w14:paraId="201A0865" w14:textId="69225997"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w:t>
      </w:r>
      <w:r w:rsidRPr="00DA65A8">
        <w:t>智慧小镇实施方案</w:t>
      </w:r>
      <w:r w:rsidRPr="00DA65A8">
        <w:rPr>
          <w:rFonts w:hint="eastAsia"/>
        </w:rPr>
        <w:t>、互联网产业基础设施建设规划</w:t>
      </w:r>
      <w:r w:rsidRPr="00DA65A8">
        <w:t>等</w:t>
      </w:r>
      <w:r w:rsidRPr="00DA65A8">
        <w:rPr>
          <w:rFonts w:hint="eastAsia"/>
        </w:rPr>
        <w:t>；</w:t>
      </w:r>
      <w:r w:rsidR="00446352" w:rsidRPr="00DA65A8">
        <w:rPr>
          <w:rFonts w:hint="eastAsia"/>
        </w:rPr>
        <w:t>运营评价</w:t>
      </w:r>
      <w:r w:rsidRPr="00DA65A8">
        <w:rPr>
          <w:rFonts w:hint="eastAsia"/>
        </w:rPr>
        <w:t>查阅公众</w:t>
      </w:r>
      <w:r w:rsidRPr="00DA65A8">
        <w:t>信息平台及网络的运转情况</w:t>
      </w:r>
      <w:r w:rsidRPr="00DA65A8">
        <w:rPr>
          <w:rFonts w:hint="eastAsia"/>
        </w:rPr>
        <w:t>等</w:t>
      </w:r>
      <w:r w:rsidRPr="00DA65A8">
        <w:t>。</w:t>
      </w:r>
    </w:p>
    <w:p w14:paraId="7E235D0F" w14:textId="77777777" w:rsidR="00A66F65" w:rsidRPr="00DA65A8" w:rsidRDefault="00A66F65" w:rsidP="00A66F65">
      <w:pPr>
        <w:spacing w:line="360" w:lineRule="auto"/>
        <w:ind w:firstLineChars="0" w:firstLine="0"/>
      </w:pPr>
      <w:r w:rsidRPr="00DA65A8">
        <w:rPr>
          <w:b/>
          <w:bCs/>
          <w:szCs w:val="24"/>
        </w:rPr>
        <w:t xml:space="preserve">10.2.7 </w:t>
      </w:r>
      <w:r w:rsidRPr="00DA65A8">
        <w:rPr>
          <w:rFonts w:hint="eastAsia"/>
        </w:rPr>
        <w:t>镇</w:t>
      </w:r>
      <w:r w:rsidRPr="00DA65A8">
        <w:t>区设有与健康相关的</w:t>
      </w:r>
      <w:r w:rsidRPr="00DA65A8">
        <w:rPr>
          <w:rFonts w:hint="eastAsia"/>
        </w:rPr>
        <w:t>互</w:t>
      </w:r>
      <w:r w:rsidRPr="00DA65A8">
        <w:t>联网</w:t>
      </w:r>
      <w:r w:rsidRPr="00DA65A8">
        <w:rPr>
          <w:rFonts w:hint="eastAsia"/>
        </w:rPr>
        <w:t>服</w:t>
      </w:r>
      <w:r w:rsidRPr="00DA65A8">
        <w:t>务，具有健康信息推送、远程医疗服务、健康档案</w:t>
      </w:r>
      <w:r w:rsidRPr="00DA65A8">
        <w:rPr>
          <w:rFonts w:hint="eastAsia"/>
        </w:rPr>
        <w:t>管</w:t>
      </w:r>
      <w:r w:rsidRPr="00DA65A8">
        <w:t>理、居家养老</w:t>
      </w:r>
      <w:r w:rsidRPr="00DA65A8">
        <w:rPr>
          <w:rFonts w:hint="eastAsia"/>
        </w:rPr>
        <w:t>服</w:t>
      </w:r>
      <w:r w:rsidRPr="00DA65A8">
        <w:t>务等多项健康服务功能。采取一项，得</w:t>
      </w:r>
      <w:r w:rsidRPr="00DA65A8">
        <w:t>1</w:t>
      </w:r>
      <w:r w:rsidRPr="00DA65A8">
        <w:t>分；采取两项及以上，得</w:t>
      </w:r>
      <w:r w:rsidRPr="00DA65A8">
        <w:t>2</w:t>
      </w:r>
      <w:r w:rsidRPr="00DA65A8">
        <w:t>分。</w:t>
      </w:r>
    </w:p>
    <w:p w14:paraId="6B947BDF"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1D782887" w14:textId="5EB762AA" w:rsidR="00BA1A73" w:rsidRPr="00DA65A8" w:rsidRDefault="00BA1A73" w:rsidP="00684EC4">
      <w:pPr>
        <w:ind w:firstLine="480"/>
      </w:pPr>
      <w:r w:rsidRPr="00DA65A8">
        <w:rPr>
          <w:rFonts w:hint="eastAsia"/>
        </w:rPr>
        <w:t>本条适用于规划、运营评价。</w:t>
      </w:r>
    </w:p>
    <w:p w14:paraId="3CE6AFDD" w14:textId="25B776BF" w:rsidR="00A66F65" w:rsidRPr="00DA65A8" w:rsidRDefault="00A66F65" w:rsidP="00684EC4">
      <w:pPr>
        <w:ind w:firstLine="480"/>
      </w:pPr>
      <w:r w:rsidRPr="00DA65A8">
        <w:rPr>
          <w:rFonts w:hint="eastAsia"/>
        </w:rPr>
        <w:t>国务院于</w:t>
      </w:r>
      <w:r w:rsidRPr="00DA65A8">
        <w:rPr>
          <w:rFonts w:hint="eastAsia"/>
        </w:rPr>
        <w:t>2015</w:t>
      </w:r>
      <w:r w:rsidRPr="00DA65A8">
        <w:rPr>
          <w:rFonts w:hint="eastAsia"/>
        </w:rPr>
        <w:t>年</w:t>
      </w:r>
      <w:r w:rsidRPr="00DA65A8">
        <w:rPr>
          <w:rFonts w:hint="eastAsia"/>
        </w:rPr>
        <w:t>7</w:t>
      </w:r>
      <w:r w:rsidRPr="00DA65A8">
        <w:rPr>
          <w:rFonts w:hint="eastAsia"/>
        </w:rPr>
        <w:t>月</w:t>
      </w:r>
      <w:r w:rsidRPr="00DA65A8">
        <w:rPr>
          <w:rFonts w:hint="eastAsia"/>
        </w:rPr>
        <w:t>4</w:t>
      </w:r>
      <w:r w:rsidRPr="00DA65A8">
        <w:rPr>
          <w:rFonts w:hint="eastAsia"/>
        </w:rPr>
        <w:t>日印发《关于积极推进“互联网＋”行动的指导意见》：依托现有互联网资源和社会力量，以社区为基础，搭建养老信息服务网络平台，提供护理看护、健康管理、康复照料等居家养老服务。本</w:t>
      </w:r>
      <w:r w:rsidRPr="00DA65A8">
        <w:t>条要求</w:t>
      </w:r>
      <w:r w:rsidRPr="00DA65A8">
        <w:rPr>
          <w:rFonts w:hint="eastAsia"/>
        </w:rPr>
        <w:t>镇</w:t>
      </w:r>
      <w:r w:rsidRPr="00DA65A8">
        <w:t>区</w:t>
      </w:r>
      <w:r w:rsidRPr="00DA65A8">
        <w:rPr>
          <w:rFonts w:hint="eastAsia"/>
        </w:rPr>
        <w:t>建立</w:t>
      </w:r>
      <w:r w:rsidRPr="00DA65A8">
        <w:t>健康服务信息网</w:t>
      </w:r>
      <w:r w:rsidRPr="00DA65A8">
        <w:rPr>
          <w:rFonts w:hint="eastAsia"/>
        </w:rPr>
        <w:t>络</w:t>
      </w:r>
      <w:r w:rsidRPr="00DA65A8">
        <w:t>平台，联合</w:t>
      </w:r>
      <w:r w:rsidRPr="00DA65A8">
        <w:rPr>
          <w:rFonts w:hint="eastAsia"/>
        </w:rPr>
        <w:t>社区医院、</w:t>
      </w:r>
      <w:r w:rsidRPr="00DA65A8">
        <w:t>卫生站等基层医疗机构</w:t>
      </w:r>
      <w:r w:rsidRPr="00DA65A8">
        <w:rPr>
          <w:rFonts w:hint="eastAsia"/>
        </w:rPr>
        <w:t>为智慧医疗示范基地，实现对人的智能化医疗和对物的智能化管理。打造物联网智能医疗平台，实现智能监护、远程医疗、全生命周期的监测，疾病预防和警示等功能。同时</w:t>
      </w:r>
      <w:r w:rsidRPr="00DA65A8">
        <w:t>，开</w:t>
      </w:r>
      <w:r w:rsidRPr="00DA65A8">
        <w:rPr>
          <w:rFonts w:hint="eastAsia"/>
        </w:rPr>
        <w:t>发居</w:t>
      </w:r>
      <w:r w:rsidRPr="00DA65A8">
        <w:t>家养老服务平台，实</w:t>
      </w:r>
      <w:r w:rsidRPr="00DA65A8">
        <w:rPr>
          <w:rFonts w:hint="eastAsia"/>
        </w:rPr>
        <w:t>现生活家政保洁、餐饮、生活用品、代缴各种费用、紧急救助、实时定位、子女互动、健康监测、健康告警、上门体检等功</w:t>
      </w:r>
      <w:r w:rsidRPr="00DA65A8">
        <w:t>能。</w:t>
      </w:r>
    </w:p>
    <w:p w14:paraId="78F574DE" w14:textId="0EE41703"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w:t>
      </w:r>
      <w:r w:rsidRPr="00DA65A8">
        <w:t>智慧小镇实施方案</w:t>
      </w:r>
      <w:r w:rsidRPr="00DA65A8">
        <w:rPr>
          <w:rFonts w:hint="eastAsia"/>
        </w:rPr>
        <w:t>、互联网产业基础设施建设规划</w:t>
      </w:r>
      <w:r w:rsidRPr="00DA65A8">
        <w:t>等</w:t>
      </w:r>
      <w:r w:rsidRPr="00DA65A8">
        <w:rPr>
          <w:rFonts w:hint="eastAsia"/>
        </w:rPr>
        <w:t>；</w:t>
      </w:r>
      <w:r w:rsidR="00446352" w:rsidRPr="00DA65A8">
        <w:rPr>
          <w:rFonts w:hint="eastAsia"/>
        </w:rPr>
        <w:t>运营评价</w:t>
      </w:r>
      <w:r w:rsidRPr="00DA65A8">
        <w:rPr>
          <w:rFonts w:hint="eastAsia"/>
        </w:rPr>
        <w:t>查阅健康公众</w:t>
      </w:r>
      <w:r w:rsidRPr="00DA65A8">
        <w:t>信息平台及网络的运转情况</w:t>
      </w:r>
      <w:r w:rsidRPr="00DA65A8">
        <w:rPr>
          <w:rFonts w:hint="eastAsia"/>
        </w:rPr>
        <w:t>等</w:t>
      </w:r>
      <w:r w:rsidRPr="00DA65A8">
        <w:t>。</w:t>
      </w:r>
    </w:p>
    <w:p w14:paraId="7B9162B4" w14:textId="77777777" w:rsidR="00A66F65" w:rsidRPr="00DA65A8" w:rsidRDefault="00A66F65" w:rsidP="00A66F65">
      <w:pPr>
        <w:spacing w:line="360" w:lineRule="auto"/>
        <w:ind w:firstLineChars="0" w:firstLine="0"/>
      </w:pPr>
      <w:r w:rsidRPr="00DA65A8">
        <w:rPr>
          <w:b/>
          <w:bCs/>
          <w:szCs w:val="24"/>
        </w:rPr>
        <w:t>10.2.8</w:t>
      </w:r>
      <w:r w:rsidRPr="00DA65A8">
        <w:rPr>
          <w:rFonts w:hint="eastAsia"/>
          <w:szCs w:val="24"/>
        </w:rPr>
        <w:t xml:space="preserve"> </w:t>
      </w:r>
      <w:r w:rsidRPr="00DA65A8">
        <w:rPr>
          <w:szCs w:val="24"/>
        </w:rPr>
        <w:t>结合本土条件因地制宜地</w:t>
      </w:r>
      <w:r w:rsidRPr="00DA65A8">
        <w:t>采取节约资源、保护生态环境、保障安全健康的其他创新，并有明显效益，</w:t>
      </w:r>
      <w:proofErr w:type="gramStart"/>
      <w:r w:rsidRPr="00DA65A8">
        <w:t>评价总分值</w:t>
      </w:r>
      <w:proofErr w:type="gramEnd"/>
      <w:r w:rsidRPr="00DA65A8">
        <w:t>为</w:t>
      </w:r>
      <w:r w:rsidRPr="00DA65A8">
        <w:t>2</w:t>
      </w:r>
      <w:r w:rsidRPr="00DA65A8">
        <w:t>分。采取一项，得</w:t>
      </w:r>
      <w:r w:rsidRPr="00DA65A8">
        <w:t>1</w:t>
      </w:r>
      <w:r w:rsidRPr="00DA65A8">
        <w:t>分；采取两项及以上，得</w:t>
      </w:r>
      <w:r w:rsidRPr="00DA65A8">
        <w:t>2</w:t>
      </w:r>
      <w:r w:rsidRPr="00DA65A8">
        <w:t>分。</w:t>
      </w:r>
    </w:p>
    <w:p w14:paraId="3A610F20" w14:textId="77777777" w:rsidR="00742EFB" w:rsidRPr="00DA65A8" w:rsidRDefault="00742EFB" w:rsidP="00742EFB">
      <w:pPr>
        <w:ind w:firstLine="480"/>
        <w:rPr>
          <w:shd w:val="pct15" w:color="auto" w:fill="FFFFFF"/>
        </w:rPr>
      </w:pPr>
      <w:r w:rsidRPr="00DA65A8">
        <w:rPr>
          <w:rFonts w:hint="eastAsia"/>
          <w:shd w:val="pct15" w:color="auto" w:fill="FFFFFF"/>
        </w:rPr>
        <w:t>【条文说明】</w:t>
      </w:r>
    </w:p>
    <w:p w14:paraId="5ACE1A63" w14:textId="3C5101D4" w:rsidR="00BA1A73" w:rsidRPr="00DA65A8" w:rsidRDefault="00BA1A73" w:rsidP="00684EC4">
      <w:pPr>
        <w:ind w:firstLine="480"/>
      </w:pPr>
      <w:r w:rsidRPr="00DA65A8">
        <w:rPr>
          <w:rFonts w:hint="eastAsia"/>
        </w:rPr>
        <w:lastRenderedPageBreak/>
        <w:t>本条适用于规划、运营评价。</w:t>
      </w:r>
    </w:p>
    <w:p w14:paraId="486D5B3A" w14:textId="2FD722DB" w:rsidR="00255F6B" w:rsidRPr="00DA65A8" w:rsidRDefault="00A66F65" w:rsidP="00684EC4">
      <w:pPr>
        <w:ind w:firstLine="480"/>
      </w:pPr>
      <w:r w:rsidRPr="00DA65A8">
        <w:rPr>
          <w:rFonts w:hint="eastAsia"/>
        </w:rPr>
        <w:t>本条主要是对前文未提及的其他技术和管理创新予以鼓励。</w:t>
      </w:r>
    </w:p>
    <w:p w14:paraId="5F83C6F3" w14:textId="2651A2D4" w:rsidR="00A66F65" w:rsidRPr="00DA65A8" w:rsidRDefault="00A66F65" w:rsidP="00684EC4">
      <w:pPr>
        <w:ind w:firstLine="480"/>
      </w:pPr>
      <w:r w:rsidRPr="00DA65A8">
        <w:rPr>
          <w:rFonts w:hint="eastAsia"/>
        </w:rPr>
        <w:t>小镇建设涉及范围、</w:t>
      </w:r>
      <w:r w:rsidRPr="00DA65A8">
        <w:t>定</w:t>
      </w:r>
      <w:r w:rsidRPr="00DA65A8">
        <w:rPr>
          <w:rFonts w:hint="eastAsia"/>
        </w:rPr>
        <w:t>位</w:t>
      </w:r>
      <w:r w:rsidRPr="00DA65A8">
        <w:t>、规划等，是一个长</w:t>
      </w:r>
      <w:r w:rsidRPr="00DA65A8">
        <w:rPr>
          <w:rFonts w:hint="eastAsia"/>
        </w:rPr>
        <w:t>期</w:t>
      </w:r>
      <w:r w:rsidRPr="00DA65A8">
        <w:t>的建设</w:t>
      </w:r>
      <w:r w:rsidRPr="00DA65A8">
        <w:rPr>
          <w:rFonts w:hint="eastAsia"/>
        </w:rPr>
        <w:t>过</w:t>
      </w:r>
      <w:r w:rsidRPr="00DA65A8">
        <w:t>程</w:t>
      </w:r>
      <w:r w:rsidRPr="00DA65A8">
        <w:rPr>
          <w:rFonts w:hint="eastAsia"/>
        </w:rPr>
        <w:t>，本条的目的是鼓励和引导小镇建设过程中采用不在本标准所列的健康影响因素评价指标范围内，但可在节约资源、保护生态环境、保障安全健康、提高健康和</w:t>
      </w:r>
      <w:proofErr w:type="gramStart"/>
      <w:r w:rsidRPr="00DA65A8">
        <w:rPr>
          <w:rFonts w:hint="eastAsia"/>
        </w:rPr>
        <w:t>宜居</w:t>
      </w:r>
      <w:proofErr w:type="gramEnd"/>
      <w:r w:rsidRPr="00DA65A8">
        <w:rPr>
          <w:rFonts w:hint="eastAsia"/>
        </w:rPr>
        <w:t>性、智能化系统建设、传承历史文化等方面实现良好性能提升的创新技术和措施，以此提高健康水平。</w:t>
      </w:r>
    </w:p>
    <w:p w14:paraId="5D7430FE" w14:textId="77777777" w:rsidR="00A66F65" w:rsidRPr="00DA65A8" w:rsidRDefault="00A66F65" w:rsidP="00684EC4">
      <w:pPr>
        <w:ind w:firstLine="480"/>
      </w:pPr>
      <w:r w:rsidRPr="00DA65A8">
        <w:rPr>
          <w:rFonts w:hint="eastAsia"/>
        </w:rPr>
        <w:t>当某小镇某方面采取了创新的方法、技术、管理方式，并提供了足够证据表明该措施可有效提高环境友好性，提高资源与能源利用效率，提升健康感知度、提升使用者的认同感，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4D885C82" w14:textId="24BAA587" w:rsidR="00A66F65" w:rsidRPr="00DA65A8" w:rsidRDefault="00A66F65" w:rsidP="00684EC4">
      <w:pPr>
        <w:ind w:firstLine="480"/>
      </w:pPr>
      <w:r w:rsidRPr="00DA65A8">
        <w:rPr>
          <w:rFonts w:hint="eastAsia"/>
        </w:rPr>
        <w:t>本条的评价方法为：</w:t>
      </w:r>
      <w:r w:rsidR="00397156" w:rsidRPr="00DA65A8">
        <w:rPr>
          <w:rFonts w:hint="eastAsia"/>
        </w:rPr>
        <w:t>规划评价</w:t>
      </w:r>
      <w:r w:rsidRPr="00DA65A8">
        <w:rPr>
          <w:rFonts w:hint="eastAsia"/>
        </w:rPr>
        <w:t>查阅相关设计文件、分析论证报告及相关证明材料；</w:t>
      </w:r>
      <w:r w:rsidR="00446352" w:rsidRPr="00DA65A8">
        <w:rPr>
          <w:rFonts w:hint="eastAsia"/>
        </w:rPr>
        <w:t>运营评价</w:t>
      </w:r>
      <w:r w:rsidRPr="00DA65A8">
        <w:rPr>
          <w:rFonts w:hint="eastAsia"/>
        </w:rPr>
        <w:t>查阅相关设计文件、分析论证报告及相关证明材料，必要时现场核查。</w:t>
      </w:r>
    </w:p>
    <w:bookmarkEnd w:id="75"/>
    <w:p w14:paraId="40DC38F6" w14:textId="77777777" w:rsidR="007B3846" w:rsidRPr="00DA65A8" w:rsidRDefault="007B3846" w:rsidP="00684EC4">
      <w:pPr>
        <w:ind w:firstLine="480"/>
        <w:rPr>
          <w:rFonts w:cs="Times New Roman"/>
        </w:rPr>
        <w:sectPr w:rsidR="007B3846" w:rsidRPr="00DA65A8" w:rsidSect="00D02927">
          <w:pgSz w:w="11906" w:h="16838"/>
          <w:pgMar w:top="1440" w:right="1418" w:bottom="1440" w:left="1418" w:header="851" w:footer="992" w:gutter="0"/>
          <w:cols w:space="425"/>
          <w:docGrid w:type="lines" w:linePitch="312"/>
        </w:sectPr>
      </w:pPr>
    </w:p>
    <w:p w14:paraId="4283928D" w14:textId="6CED1A22" w:rsidR="007B3846" w:rsidRPr="00DA65A8" w:rsidRDefault="007B3846" w:rsidP="007B3846">
      <w:pPr>
        <w:pStyle w:val="1"/>
        <w:spacing w:before="48" w:after="48"/>
        <w:ind w:firstLine="643"/>
      </w:pPr>
      <w:bookmarkStart w:id="95" w:name="_Toc508005912"/>
      <w:bookmarkStart w:id="96" w:name="_Toc526064223"/>
      <w:bookmarkStart w:id="97" w:name="_Toc530406331"/>
      <w:bookmarkStart w:id="98" w:name="_Toc21618145"/>
      <w:r w:rsidRPr="00DA65A8">
        <w:rPr>
          <w:rFonts w:hint="eastAsia"/>
        </w:rPr>
        <w:lastRenderedPageBreak/>
        <w:t>本标准用词说明</w:t>
      </w:r>
      <w:bookmarkEnd w:id="95"/>
      <w:bookmarkEnd w:id="96"/>
      <w:bookmarkEnd w:id="97"/>
      <w:bookmarkEnd w:id="98"/>
    </w:p>
    <w:p w14:paraId="4C9A0104" w14:textId="77777777" w:rsidR="007B3846" w:rsidRPr="00DA65A8" w:rsidRDefault="007B3846" w:rsidP="007B3846">
      <w:pPr>
        <w:tabs>
          <w:tab w:val="left" w:pos="19"/>
        </w:tabs>
        <w:spacing w:before="48" w:after="48"/>
        <w:ind w:firstLine="482"/>
      </w:pPr>
      <w:r w:rsidRPr="00DA65A8">
        <w:rPr>
          <w:b/>
          <w:bCs/>
        </w:rPr>
        <w:t xml:space="preserve">1 </w:t>
      </w:r>
      <w:r w:rsidRPr="00DA65A8">
        <w:rPr>
          <w:rFonts w:hint="eastAsia"/>
        </w:rPr>
        <w:t>为便于在执行本标准条文时区别对待，对要求严格程度不同的用词说明如下：</w:t>
      </w:r>
    </w:p>
    <w:p w14:paraId="4B25CF78" w14:textId="77777777" w:rsidR="007B3846" w:rsidRPr="00DA65A8" w:rsidRDefault="007B3846" w:rsidP="007B3846">
      <w:pPr>
        <w:tabs>
          <w:tab w:val="left" w:pos="19"/>
        </w:tabs>
        <w:spacing w:before="48" w:after="48"/>
        <w:ind w:firstLineChars="100" w:firstLine="240"/>
      </w:pPr>
      <w:r w:rsidRPr="00DA65A8">
        <w:rPr>
          <w:rFonts w:hint="eastAsia"/>
        </w:rPr>
        <w:t>1</w:t>
      </w:r>
      <w:r w:rsidRPr="00DA65A8">
        <w:rPr>
          <w:rFonts w:hint="eastAsia"/>
        </w:rPr>
        <w:t>）表示很严格，非这样做不可的：</w:t>
      </w:r>
    </w:p>
    <w:p w14:paraId="04950058" w14:textId="77777777" w:rsidR="007B3846" w:rsidRPr="00DA65A8" w:rsidRDefault="007B3846" w:rsidP="007B3846">
      <w:pPr>
        <w:tabs>
          <w:tab w:val="left" w:pos="19"/>
        </w:tabs>
        <w:spacing w:before="48" w:after="48"/>
        <w:ind w:firstLineChars="250" w:firstLine="600"/>
      </w:pPr>
      <w:r w:rsidRPr="00DA65A8">
        <w:rPr>
          <w:rFonts w:hint="eastAsia"/>
        </w:rPr>
        <w:t>正面</w:t>
      </w:r>
      <w:proofErr w:type="gramStart"/>
      <w:r w:rsidRPr="00DA65A8">
        <w:rPr>
          <w:rFonts w:hint="eastAsia"/>
        </w:rPr>
        <w:t>词采用</w:t>
      </w:r>
      <w:proofErr w:type="gramEnd"/>
      <w:r w:rsidRPr="00DA65A8">
        <w:rPr>
          <w:rFonts w:hint="eastAsia"/>
        </w:rPr>
        <w:t>“必须</w:t>
      </w:r>
      <w:r w:rsidRPr="00DA65A8">
        <w:rPr>
          <w:rFonts w:hint="eastAsia"/>
          <w:spacing w:val="120"/>
        </w:rPr>
        <w:t>”</w:t>
      </w:r>
      <w:r w:rsidRPr="00DA65A8">
        <w:rPr>
          <w:rFonts w:hint="eastAsia"/>
        </w:rPr>
        <w:t>，反面</w:t>
      </w:r>
      <w:proofErr w:type="gramStart"/>
      <w:r w:rsidRPr="00DA65A8">
        <w:rPr>
          <w:rFonts w:hint="eastAsia"/>
        </w:rPr>
        <w:t>词采用</w:t>
      </w:r>
      <w:proofErr w:type="gramEnd"/>
      <w:r w:rsidRPr="00DA65A8">
        <w:rPr>
          <w:rFonts w:hint="eastAsia"/>
        </w:rPr>
        <w:t>“严禁</w:t>
      </w:r>
      <w:r w:rsidRPr="00DA65A8">
        <w:rPr>
          <w:rFonts w:hint="eastAsia"/>
          <w:spacing w:val="120"/>
        </w:rPr>
        <w:t>”；</w:t>
      </w:r>
    </w:p>
    <w:p w14:paraId="633AE9F6" w14:textId="77777777" w:rsidR="007B3846" w:rsidRPr="00DA65A8" w:rsidRDefault="007B3846" w:rsidP="007B3846">
      <w:pPr>
        <w:tabs>
          <w:tab w:val="left" w:pos="19"/>
        </w:tabs>
        <w:spacing w:before="48" w:after="48"/>
        <w:ind w:firstLineChars="100" w:firstLine="240"/>
      </w:pPr>
      <w:r w:rsidRPr="00DA65A8">
        <w:rPr>
          <w:rFonts w:hint="eastAsia"/>
        </w:rPr>
        <w:t>2</w:t>
      </w:r>
      <w:r w:rsidRPr="00DA65A8">
        <w:rPr>
          <w:rFonts w:hint="eastAsia"/>
        </w:rPr>
        <w:t>）表示严格，在正常情况下均应这样做的：</w:t>
      </w:r>
    </w:p>
    <w:p w14:paraId="662E72D5" w14:textId="77777777" w:rsidR="007B3846" w:rsidRPr="00DA65A8" w:rsidRDefault="007B3846" w:rsidP="007B3846">
      <w:pPr>
        <w:tabs>
          <w:tab w:val="left" w:pos="19"/>
        </w:tabs>
        <w:spacing w:before="48" w:after="48"/>
        <w:ind w:firstLine="480"/>
      </w:pPr>
      <w:r w:rsidRPr="00DA65A8">
        <w:rPr>
          <w:rFonts w:hint="eastAsia"/>
        </w:rPr>
        <w:t>正面</w:t>
      </w:r>
      <w:proofErr w:type="gramStart"/>
      <w:r w:rsidRPr="00DA65A8">
        <w:rPr>
          <w:rFonts w:hint="eastAsia"/>
        </w:rPr>
        <w:t>词采用</w:t>
      </w:r>
      <w:proofErr w:type="gramEnd"/>
      <w:r w:rsidRPr="00DA65A8">
        <w:rPr>
          <w:rFonts w:hint="eastAsia"/>
        </w:rPr>
        <w:t>“应</w:t>
      </w:r>
      <w:r w:rsidRPr="00DA65A8">
        <w:rPr>
          <w:rFonts w:hint="eastAsia"/>
          <w:spacing w:val="120"/>
        </w:rPr>
        <w:t>”</w:t>
      </w:r>
      <w:r w:rsidRPr="00DA65A8">
        <w:rPr>
          <w:rFonts w:hint="eastAsia"/>
        </w:rPr>
        <w:t>，反面</w:t>
      </w:r>
      <w:proofErr w:type="gramStart"/>
      <w:r w:rsidRPr="00DA65A8">
        <w:rPr>
          <w:rFonts w:hint="eastAsia"/>
        </w:rPr>
        <w:t>词采用</w:t>
      </w:r>
      <w:proofErr w:type="gramEnd"/>
      <w:r w:rsidRPr="00DA65A8">
        <w:rPr>
          <w:rFonts w:hint="eastAsia"/>
        </w:rPr>
        <w:t>“不应”或“不得</w:t>
      </w:r>
      <w:r w:rsidRPr="00DA65A8">
        <w:rPr>
          <w:rFonts w:hint="eastAsia"/>
          <w:spacing w:val="120"/>
        </w:rPr>
        <w:t>”；</w:t>
      </w:r>
    </w:p>
    <w:p w14:paraId="1EF847DF" w14:textId="77777777" w:rsidR="007B3846" w:rsidRPr="00DA65A8" w:rsidRDefault="007B3846" w:rsidP="007B3846">
      <w:pPr>
        <w:tabs>
          <w:tab w:val="left" w:pos="19"/>
        </w:tabs>
        <w:spacing w:before="48" w:after="48"/>
        <w:ind w:firstLineChars="100" w:firstLine="240"/>
      </w:pPr>
      <w:r w:rsidRPr="00DA65A8">
        <w:rPr>
          <w:rFonts w:hint="eastAsia"/>
        </w:rPr>
        <w:t>3</w:t>
      </w:r>
      <w:r w:rsidRPr="00DA65A8">
        <w:rPr>
          <w:rFonts w:hint="eastAsia"/>
        </w:rPr>
        <w:t>）表示允许稍有选择，在条件许可时首先这样做的：</w:t>
      </w:r>
    </w:p>
    <w:p w14:paraId="35E9FE78" w14:textId="77777777" w:rsidR="007B3846" w:rsidRPr="00DA65A8" w:rsidRDefault="007B3846" w:rsidP="007B3846">
      <w:pPr>
        <w:tabs>
          <w:tab w:val="left" w:pos="19"/>
        </w:tabs>
        <w:spacing w:before="48" w:after="48"/>
        <w:ind w:firstLine="480"/>
        <w:rPr>
          <w:spacing w:val="120"/>
        </w:rPr>
      </w:pPr>
      <w:r w:rsidRPr="00DA65A8">
        <w:rPr>
          <w:rFonts w:hint="eastAsia"/>
        </w:rPr>
        <w:t>正面</w:t>
      </w:r>
      <w:proofErr w:type="gramStart"/>
      <w:r w:rsidRPr="00DA65A8">
        <w:rPr>
          <w:rFonts w:hint="eastAsia"/>
        </w:rPr>
        <w:t>词采用</w:t>
      </w:r>
      <w:proofErr w:type="gramEnd"/>
      <w:r w:rsidRPr="00DA65A8">
        <w:rPr>
          <w:rFonts w:hint="eastAsia"/>
        </w:rPr>
        <w:t>“宜</w:t>
      </w:r>
      <w:r w:rsidRPr="00DA65A8">
        <w:rPr>
          <w:rFonts w:hint="eastAsia"/>
          <w:spacing w:val="120"/>
        </w:rPr>
        <w:t>”</w:t>
      </w:r>
      <w:r w:rsidRPr="00DA65A8">
        <w:rPr>
          <w:rFonts w:hint="eastAsia"/>
        </w:rPr>
        <w:t>，反面</w:t>
      </w:r>
      <w:proofErr w:type="gramStart"/>
      <w:r w:rsidRPr="00DA65A8">
        <w:rPr>
          <w:rFonts w:hint="eastAsia"/>
        </w:rPr>
        <w:t>词采用</w:t>
      </w:r>
      <w:proofErr w:type="gramEnd"/>
      <w:r w:rsidRPr="00DA65A8">
        <w:rPr>
          <w:rFonts w:hint="eastAsia"/>
        </w:rPr>
        <w:t>“不宜</w:t>
      </w:r>
      <w:r w:rsidRPr="00DA65A8">
        <w:rPr>
          <w:rFonts w:hint="eastAsia"/>
          <w:spacing w:val="120"/>
        </w:rPr>
        <w:t>”；</w:t>
      </w:r>
    </w:p>
    <w:p w14:paraId="6CD40DDE" w14:textId="77777777" w:rsidR="007B3846" w:rsidRPr="00DA65A8" w:rsidRDefault="007B3846" w:rsidP="007B3846">
      <w:pPr>
        <w:tabs>
          <w:tab w:val="left" w:pos="19"/>
        </w:tabs>
        <w:spacing w:before="48" w:after="48"/>
        <w:ind w:firstLineChars="100" w:firstLine="240"/>
        <w:rPr>
          <w:spacing w:val="120"/>
        </w:rPr>
      </w:pPr>
      <w:r w:rsidRPr="00DA65A8">
        <w:rPr>
          <w:rFonts w:hint="eastAsia"/>
        </w:rPr>
        <w:t>4</w:t>
      </w:r>
      <w:r w:rsidRPr="00DA65A8">
        <w:rPr>
          <w:rFonts w:hint="eastAsia"/>
        </w:rPr>
        <w:t>）表示有选择，在一定条件下可以这样做的，可采用“可”。</w:t>
      </w:r>
    </w:p>
    <w:p w14:paraId="1E24FA68" w14:textId="77777777" w:rsidR="007B3846" w:rsidRPr="00DA65A8" w:rsidRDefault="007B3846" w:rsidP="007B3846">
      <w:pPr>
        <w:tabs>
          <w:tab w:val="left" w:pos="19"/>
        </w:tabs>
        <w:spacing w:before="48" w:after="48"/>
        <w:ind w:firstLine="482"/>
      </w:pPr>
      <w:r w:rsidRPr="00DA65A8">
        <w:rPr>
          <w:b/>
          <w:bCs/>
        </w:rPr>
        <w:t xml:space="preserve">2 </w:t>
      </w:r>
      <w:r w:rsidRPr="00DA65A8">
        <w:rPr>
          <w:rFonts w:hint="eastAsia"/>
        </w:rPr>
        <w:t>条文中指明应按其他有关标准执行的写法为：“应符合……的规定”或“应按……执行”。</w:t>
      </w:r>
    </w:p>
    <w:p w14:paraId="0BA72BE5" w14:textId="77777777" w:rsidR="007B3846" w:rsidRPr="00DA65A8" w:rsidRDefault="007B3846" w:rsidP="007B3846">
      <w:pPr>
        <w:widowControl/>
        <w:spacing w:line="240" w:lineRule="auto"/>
        <w:ind w:firstLine="480"/>
        <w:jc w:val="left"/>
      </w:pPr>
      <w:r w:rsidRPr="00DA65A8">
        <w:br w:type="page"/>
      </w:r>
    </w:p>
    <w:p w14:paraId="274BA7F1" w14:textId="77777777" w:rsidR="007B3846" w:rsidRPr="00DA65A8" w:rsidRDefault="007B3846" w:rsidP="007B3846">
      <w:pPr>
        <w:pStyle w:val="1"/>
        <w:spacing w:before="48" w:after="48" w:line="300" w:lineRule="auto"/>
        <w:ind w:firstLine="643"/>
      </w:pPr>
      <w:bookmarkStart w:id="99" w:name="_Toc496105825"/>
      <w:bookmarkStart w:id="100" w:name="_Toc496105993"/>
      <w:bookmarkStart w:id="101" w:name="_Toc496106087"/>
      <w:bookmarkStart w:id="102" w:name="_Toc508005913"/>
      <w:bookmarkStart w:id="103" w:name="_Toc526064224"/>
      <w:bookmarkStart w:id="104" w:name="_Toc530406332"/>
      <w:bookmarkStart w:id="105" w:name="_Toc21618146"/>
      <w:r w:rsidRPr="00DA65A8">
        <w:rPr>
          <w:rFonts w:hint="eastAsia"/>
        </w:rPr>
        <w:lastRenderedPageBreak/>
        <w:t>引用标准名录</w:t>
      </w:r>
      <w:bookmarkEnd w:id="99"/>
      <w:bookmarkEnd w:id="100"/>
      <w:bookmarkEnd w:id="101"/>
      <w:bookmarkEnd w:id="102"/>
      <w:bookmarkEnd w:id="103"/>
      <w:bookmarkEnd w:id="104"/>
      <w:bookmarkEnd w:id="105"/>
    </w:p>
    <w:p w14:paraId="1C76816D" w14:textId="77777777" w:rsidR="007B3846" w:rsidRPr="00DA65A8" w:rsidRDefault="007B3846" w:rsidP="007B3846">
      <w:pPr>
        <w:widowControl/>
        <w:spacing w:before="48" w:after="48"/>
        <w:ind w:firstLine="480"/>
        <w:jc w:val="center"/>
      </w:pPr>
    </w:p>
    <w:p w14:paraId="4E7B66AC" w14:textId="77777777" w:rsidR="00FC5AAA" w:rsidRDefault="00FC5AAA" w:rsidP="00FC5AAA">
      <w:pPr>
        <w:pStyle w:val="a7"/>
        <w:widowControl/>
        <w:numPr>
          <w:ilvl w:val="2"/>
          <w:numId w:val="49"/>
        </w:numPr>
        <w:ind w:firstLineChars="0"/>
      </w:pPr>
      <w:r>
        <w:rPr>
          <w:rFonts w:hint="eastAsia"/>
        </w:rPr>
        <w:t>《城市环境卫生设施规划规范》</w:t>
      </w:r>
      <w:r>
        <w:rPr>
          <w:rFonts w:hint="eastAsia"/>
        </w:rPr>
        <w:t>GB 50337</w:t>
      </w:r>
    </w:p>
    <w:p w14:paraId="6F1EBDE8" w14:textId="77777777" w:rsidR="00FC5AAA" w:rsidRDefault="00FC5AAA" w:rsidP="00FC5AAA">
      <w:pPr>
        <w:pStyle w:val="a7"/>
        <w:widowControl/>
        <w:numPr>
          <w:ilvl w:val="2"/>
          <w:numId w:val="49"/>
        </w:numPr>
        <w:ind w:firstLineChars="0"/>
      </w:pPr>
      <w:r>
        <w:rPr>
          <w:rFonts w:hint="eastAsia"/>
        </w:rPr>
        <w:t>《无障碍设计规范》</w:t>
      </w:r>
      <w:r>
        <w:rPr>
          <w:rFonts w:hint="eastAsia"/>
        </w:rPr>
        <w:t>GB 50763</w:t>
      </w:r>
    </w:p>
    <w:p w14:paraId="09685CEE" w14:textId="77777777" w:rsidR="00FC5AAA" w:rsidRDefault="00FC5AAA" w:rsidP="00FC5AAA">
      <w:pPr>
        <w:pStyle w:val="a7"/>
        <w:widowControl/>
        <w:numPr>
          <w:ilvl w:val="2"/>
          <w:numId w:val="49"/>
        </w:numPr>
        <w:ind w:firstLineChars="0"/>
      </w:pPr>
      <w:r>
        <w:rPr>
          <w:rFonts w:hint="eastAsia"/>
        </w:rPr>
        <w:t>《环境空气质量标准》</w:t>
      </w:r>
      <w:r>
        <w:rPr>
          <w:rFonts w:hint="eastAsia"/>
        </w:rPr>
        <w:t>GB 3095</w:t>
      </w:r>
    </w:p>
    <w:p w14:paraId="03C1BC74" w14:textId="77777777" w:rsidR="00FC5AAA" w:rsidRDefault="00FC5AAA" w:rsidP="00FC5AAA">
      <w:pPr>
        <w:pStyle w:val="a7"/>
        <w:widowControl/>
        <w:numPr>
          <w:ilvl w:val="2"/>
          <w:numId w:val="49"/>
        </w:numPr>
        <w:ind w:firstLineChars="0"/>
      </w:pPr>
      <w:r>
        <w:rPr>
          <w:rFonts w:hint="eastAsia"/>
        </w:rPr>
        <w:t>《声环境质量标准》</w:t>
      </w:r>
      <w:r>
        <w:rPr>
          <w:rFonts w:hint="eastAsia"/>
        </w:rPr>
        <w:t>GB 3096</w:t>
      </w:r>
    </w:p>
    <w:p w14:paraId="3A676523" w14:textId="77777777" w:rsidR="00FC5AAA" w:rsidRDefault="00FC5AAA" w:rsidP="00FC5AAA">
      <w:pPr>
        <w:pStyle w:val="a7"/>
        <w:widowControl/>
        <w:numPr>
          <w:ilvl w:val="2"/>
          <w:numId w:val="49"/>
        </w:numPr>
        <w:ind w:firstLineChars="0"/>
      </w:pPr>
      <w:r>
        <w:rPr>
          <w:rFonts w:hint="eastAsia"/>
        </w:rPr>
        <w:t>《地表水环境质量标准》</w:t>
      </w:r>
      <w:r>
        <w:rPr>
          <w:rFonts w:hint="eastAsia"/>
        </w:rPr>
        <w:t>GB 3838</w:t>
      </w:r>
    </w:p>
    <w:p w14:paraId="2B9FD5FE" w14:textId="77777777" w:rsidR="00FC5AAA" w:rsidRDefault="00FC5AAA" w:rsidP="00FC5AAA">
      <w:pPr>
        <w:pStyle w:val="a7"/>
        <w:widowControl/>
        <w:numPr>
          <w:ilvl w:val="2"/>
          <w:numId w:val="49"/>
        </w:numPr>
        <w:ind w:firstLineChars="0"/>
      </w:pPr>
      <w:r>
        <w:rPr>
          <w:rFonts w:hint="eastAsia"/>
        </w:rPr>
        <w:t>《生活饮用水卫生标准》</w:t>
      </w:r>
      <w:r>
        <w:rPr>
          <w:rFonts w:hint="eastAsia"/>
        </w:rPr>
        <w:t>GB 5749</w:t>
      </w:r>
    </w:p>
    <w:p w14:paraId="2DE148CB" w14:textId="77777777" w:rsidR="00FC5AAA" w:rsidRDefault="00FC5AAA" w:rsidP="00FC5AAA">
      <w:pPr>
        <w:pStyle w:val="a7"/>
        <w:widowControl/>
        <w:numPr>
          <w:ilvl w:val="2"/>
          <w:numId w:val="49"/>
        </w:numPr>
        <w:ind w:firstLineChars="0"/>
      </w:pPr>
      <w:r>
        <w:rPr>
          <w:rFonts w:hint="eastAsia"/>
        </w:rPr>
        <w:t>《灯具</w:t>
      </w:r>
      <w:r>
        <w:rPr>
          <w:rFonts w:hint="eastAsia"/>
        </w:rPr>
        <w:t xml:space="preserve"> </w:t>
      </w:r>
      <w:r>
        <w:rPr>
          <w:rFonts w:hint="eastAsia"/>
        </w:rPr>
        <w:t>第一部分：一般要求与试验》</w:t>
      </w:r>
      <w:r>
        <w:rPr>
          <w:rFonts w:hint="eastAsia"/>
        </w:rPr>
        <w:t>GB7000.1</w:t>
      </w:r>
    </w:p>
    <w:p w14:paraId="36B24D38" w14:textId="77777777" w:rsidR="00FC5AAA" w:rsidRDefault="00FC5AAA" w:rsidP="00FC5AAA">
      <w:pPr>
        <w:pStyle w:val="a7"/>
        <w:widowControl/>
        <w:numPr>
          <w:ilvl w:val="2"/>
          <w:numId w:val="49"/>
        </w:numPr>
        <w:ind w:firstLineChars="0"/>
      </w:pPr>
      <w:r>
        <w:rPr>
          <w:rFonts w:hint="eastAsia"/>
        </w:rPr>
        <w:t>《污水综合排放标准》</w:t>
      </w:r>
      <w:r>
        <w:rPr>
          <w:rFonts w:hint="eastAsia"/>
        </w:rPr>
        <w:t>GB 8978</w:t>
      </w:r>
    </w:p>
    <w:p w14:paraId="71491D08" w14:textId="77777777" w:rsidR="00FC5AAA" w:rsidRDefault="00FC5AAA" w:rsidP="00FC5AAA">
      <w:pPr>
        <w:pStyle w:val="a7"/>
        <w:widowControl/>
        <w:numPr>
          <w:ilvl w:val="2"/>
          <w:numId w:val="49"/>
        </w:numPr>
        <w:ind w:firstLineChars="0"/>
      </w:pPr>
      <w:r>
        <w:rPr>
          <w:rFonts w:hint="eastAsia"/>
        </w:rPr>
        <w:t>《工业企业厂界环境噪声排放标准》</w:t>
      </w:r>
      <w:r>
        <w:rPr>
          <w:rFonts w:hint="eastAsia"/>
        </w:rPr>
        <w:t>GB 12348</w:t>
      </w:r>
    </w:p>
    <w:p w14:paraId="1CEBA4E2" w14:textId="77777777" w:rsidR="00FC5AAA" w:rsidRDefault="00FC5AAA" w:rsidP="00FC5AAA">
      <w:pPr>
        <w:pStyle w:val="a7"/>
        <w:widowControl/>
        <w:numPr>
          <w:ilvl w:val="2"/>
          <w:numId w:val="49"/>
        </w:numPr>
        <w:ind w:firstLineChars="0"/>
      </w:pPr>
      <w:r>
        <w:rPr>
          <w:rFonts w:hint="eastAsia"/>
        </w:rPr>
        <w:t>《景观娱乐用水水质标准》</w:t>
      </w:r>
      <w:r>
        <w:rPr>
          <w:rFonts w:hint="eastAsia"/>
        </w:rPr>
        <w:t>GB12941</w:t>
      </w:r>
    </w:p>
    <w:p w14:paraId="17213803" w14:textId="77777777" w:rsidR="00FC5AAA" w:rsidRDefault="00FC5AAA" w:rsidP="00FC5AAA">
      <w:pPr>
        <w:pStyle w:val="a7"/>
        <w:widowControl/>
        <w:numPr>
          <w:ilvl w:val="2"/>
          <w:numId w:val="49"/>
        </w:numPr>
        <w:ind w:firstLineChars="0"/>
      </w:pPr>
      <w:r>
        <w:rPr>
          <w:rFonts w:hint="eastAsia"/>
        </w:rPr>
        <w:t>《玻璃幕墙光热性能》</w:t>
      </w:r>
      <w:r>
        <w:rPr>
          <w:rFonts w:hint="eastAsia"/>
        </w:rPr>
        <w:t>GB/T 18091</w:t>
      </w:r>
    </w:p>
    <w:p w14:paraId="706E909F" w14:textId="77777777" w:rsidR="00FC5AAA" w:rsidRDefault="00FC5AAA" w:rsidP="00FC5AAA">
      <w:pPr>
        <w:pStyle w:val="a7"/>
        <w:widowControl/>
        <w:numPr>
          <w:ilvl w:val="2"/>
          <w:numId w:val="49"/>
        </w:numPr>
        <w:ind w:firstLineChars="0"/>
      </w:pPr>
      <w:r>
        <w:rPr>
          <w:rFonts w:hint="eastAsia"/>
        </w:rPr>
        <w:t>《社会生活环境噪声排放标准》</w:t>
      </w:r>
      <w:r>
        <w:rPr>
          <w:rFonts w:hint="eastAsia"/>
        </w:rPr>
        <w:t>GB 22337</w:t>
      </w:r>
    </w:p>
    <w:p w14:paraId="5CAF132E" w14:textId="77777777" w:rsidR="00FC5AAA" w:rsidRDefault="00FC5AAA" w:rsidP="00FC5AAA">
      <w:pPr>
        <w:pStyle w:val="a7"/>
        <w:widowControl/>
        <w:numPr>
          <w:ilvl w:val="2"/>
          <w:numId w:val="49"/>
        </w:numPr>
        <w:ind w:firstLineChars="0"/>
      </w:pPr>
      <w:r>
        <w:rPr>
          <w:rFonts w:hint="eastAsia"/>
        </w:rPr>
        <w:t>《城市道路照明设计标准》</w:t>
      </w:r>
      <w:r>
        <w:rPr>
          <w:rFonts w:hint="eastAsia"/>
        </w:rPr>
        <w:t>CJJ 45</w:t>
      </w:r>
    </w:p>
    <w:p w14:paraId="437FA972" w14:textId="77777777" w:rsidR="00FC5AAA" w:rsidRDefault="00FC5AAA" w:rsidP="00FC5AAA">
      <w:pPr>
        <w:pStyle w:val="a7"/>
        <w:widowControl/>
        <w:numPr>
          <w:ilvl w:val="2"/>
          <w:numId w:val="49"/>
        </w:numPr>
        <w:ind w:firstLineChars="0"/>
      </w:pPr>
      <w:r>
        <w:rPr>
          <w:rFonts w:hint="eastAsia"/>
        </w:rPr>
        <w:t>《城市供水水质标准》</w:t>
      </w:r>
      <w:r>
        <w:rPr>
          <w:rFonts w:hint="eastAsia"/>
        </w:rPr>
        <w:t>CJ/T 206</w:t>
      </w:r>
    </w:p>
    <w:p w14:paraId="13945D2C" w14:textId="77777777" w:rsidR="00FC5AAA" w:rsidRDefault="00FC5AAA" w:rsidP="00FC5AAA">
      <w:pPr>
        <w:pStyle w:val="a7"/>
        <w:widowControl/>
        <w:numPr>
          <w:ilvl w:val="2"/>
          <w:numId w:val="49"/>
        </w:numPr>
        <w:ind w:firstLineChars="0"/>
      </w:pPr>
      <w:r>
        <w:rPr>
          <w:rFonts w:hint="eastAsia"/>
        </w:rPr>
        <w:t>《城市管网排放标准》</w:t>
      </w:r>
      <w:r>
        <w:rPr>
          <w:rFonts w:hint="eastAsia"/>
        </w:rPr>
        <w:t>CJ3082</w:t>
      </w:r>
    </w:p>
    <w:p w14:paraId="01D01143" w14:textId="3DC723E5" w:rsidR="007B3846" w:rsidRPr="00DA65A8" w:rsidRDefault="00FC5AAA" w:rsidP="00FC5AAA">
      <w:pPr>
        <w:pStyle w:val="a7"/>
        <w:widowControl/>
        <w:numPr>
          <w:ilvl w:val="2"/>
          <w:numId w:val="49"/>
        </w:numPr>
        <w:ind w:firstLineChars="0"/>
      </w:pPr>
      <w:r>
        <w:rPr>
          <w:rFonts w:hint="eastAsia"/>
        </w:rPr>
        <w:t>《环境空气质量监测点位布设技术规范》</w:t>
      </w:r>
      <w:r>
        <w:rPr>
          <w:rFonts w:hint="eastAsia"/>
        </w:rPr>
        <w:t>HJ 664</w:t>
      </w:r>
    </w:p>
    <w:p w14:paraId="69CBBCB5" w14:textId="264F076A" w:rsidR="00ED3533" w:rsidRPr="00DA65A8" w:rsidRDefault="00ED3533" w:rsidP="00ED3533">
      <w:pPr>
        <w:ind w:firstLine="480"/>
        <w:rPr>
          <w:rFonts w:cs="Times New Roman"/>
        </w:rPr>
      </w:pPr>
    </w:p>
    <w:sectPr w:rsidR="00ED3533" w:rsidRPr="00DA65A8" w:rsidSect="00D02927">
      <w:pgSz w:w="11906" w:h="16838"/>
      <w:pgMar w:top="1440" w:right="1418" w:bottom="1440" w:left="141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AAB4B" w16cid:durableId="207BD11D"/>
  <w16cid:commentId w16cid:paraId="673518D1" w16cid:durableId="207BD11E"/>
  <w16cid:commentId w16cid:paraId="1847C749" w16cid:durableId="207BD11F"/>
  <w16cid:commentId w16cid:paraId="57EFA8E5" w16cid:durableId="207BD120"/>
  <w16cid:commentId w16cid:paraId="3A48EF1F" w16cid:durableId="207BDA9E"/>
  <w16cid:commentId w16cid:paraId="4A3BAD2C" w16cid:durableId="207BEBB4"/>
  <w16cid:commentId w16cid:paraId="694B648C" w16cid:durableId="207BD2D0"/>
  <w16cid:commentId w16cid:paraId="0C5D3A63" w16cid:durableId="207BD2D1"/>
  <w16cid:commentId w16cid:paraId="6F958E2D" w16cid:durableId="207BD2D2"/>
  <w16cid:commentId w16cid:paraId="577C469D" w16cid:durableId="207BD2D3"/>
  <w16cid:commentId w16cid:paraId="55ADCF06" w16cid:durableId="207BD2D4"/>
  <w16cid:commentId w16cid:paraId="07EBF8CB" w16cid:durableId="207BD2D5"/>
  <w16cid:commentId w16cid:paraId="02B42E89" w16cid:durableId="207BD2D6"/>
  <w16cid:commentId w16cid:paraId="3F71D11F" w16cid:durableId="207BD122"/>
  <w16cid:commentId w16cid:paraId="7EC52C54" w16cid:durableId="207BD123"/>
  <w16cid:commentId w16cid:paraId="6D428694" w16cid:durableId="207BD124"/>
  <w16cid:commentId w16cid:paraId="2C31C38B" w16cid:durableId="207BD125"/>
  <w16cid:commentId w16cid:paraId="0C277501" w16cid:durableId="207BD126"/>
  <w16cid:commentId w16cid:paraId="60C0621B" w16cid:durableId="207BD127"/>
  <w16cid:commentId w16cid:paraId="4F808F3B" w16cid:durableId="207BD128"/>
  <w16cid:commentId w16cid:paraId="1203BA14" w16cid:durableId="207BD129"/>
  <w16cid:commentId w16cid:paraId="34065D78" w16cid:durableId="207BD12A"/>
  <w16cid:commentId w16cid:paraId="733C9404" w16cid:durableId="207BD1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8C968" w14:textId="77777777" w:rsidR="00351A67" w:rsidRDefault="00351A67" w:rsidP="00C821A4">
      <w:pPr>
        <w:spacing w:before="48" w:after="48"/>
        <w:ind w:firstLine="480"/>
      </w:pPr>
      <w:r>
        <w:separator/>
      </w:r>
    </w:p>
  </w:endnote>
  <w:endnote w:type="continuationSeparator" w:id="0">
    <w:p w14:paraId="43E7364B" w14:textId="77777777" w:rsidR="00351A67" w:rsidRDefault="00351A67" w:rsidP="00C821A4">
      <w:pPr>
        <w:spacing w:before="48" w:after="48"/>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4D49" w14:textId="77777777" w:rsidR="00DC2F72" w:rsidRDefault="00DC2F72">
    <w:pPr>
      <w:pStyle w:val="ae"/>
      <w:spacing w:before="48" w:after="4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DFFD" w14:textId="7D7961F6" w:rsidR="00DC2F72" w:rsidRDefault="00DC2F72">
    <w:pPr>
      <w:pStyle w:val="ae"/>
      <w:spacing w:before="48" w:after="48"/>
      <w:ind w:firstLine="360"/>
      <w:jc w:val="center"/>
    </w:pPr>
  </w:p>
  <w:p w14:paraId="5337B6CA" w14:textId="77777777" w:rsidR="00DC2F72" w:rsidRDefault="00DC2F72">
    <w:pPr>
      <w:pStyle w:val="ae"/>
      <w:spacing w:before="48" w:after="4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FC9E" w14:textId="77777777" w:rsidR="00DC2F72" w:rsidRDefault="00DC2F72">
    <w:pPr>
      <w:pStyle w:val="ae"/>
      <w:spacing w:before="48" w:after="48"/>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701427"/>
      <w:docPartObj>
        <w:docPartGallery w:val="Page Numbers (Bottom of Page)"/>
        <w:docPartUnique/>
      </w:docPartObj>
    </w:sdtPr>
    <w:sdtEndPr/>
    <w:sdtContent>
      <w:p w14:paraId="5EB51672" w14:textId="05D0F7DA" w:rsidR="00DC2F72" w:rsidRDefault="00DC2F72">
        <w:pPr>
          <w:pStyle w:val="ae"/>
          <w:spacing w:before="48" w:after="48"/>
          <w:ind w:firstLine="360"/>
          <w:jc w:val="center"/>
        </w:pPr>
        <w:r>
          <w:fldChar w:fldCharType="begin"/>
        </w:r>
        <w:r>
          <w:instrText>PAGE   \* MERGEFORMAT</w:instrText>
        </w:r>
        <w:r>
          <w:fldChar w:fldCharType="separate"/>
        </w:r>
        <w:r w:rsidR="00372DC7" w:rsidRPr="00372DC7">
          <w:rPr>
            <w:noProof/>
            <w:lang w:val="zh-CN"/>
          </w:rPr>
          <w:t>15</w:t>
        </w:r>
        <w:r>
          <w:fldChar w:fldCharType="end"/>
        </w:r>
      </w:p>
    </w:sdtContent>
  </w:sdt>
  <w:p w14:paraId="642AF126" w14:textId="77777777" w:rsidR="00DC2F72" w:rsidRDefault="00DC2F72">
    <w:pPr>
      <w:pStyle w:val="ae"/>
      <w:spacing w:before="48" w:after="4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E84B" w14:textId="77777777" w:rsidR="00351A67" w:rsidRDefault="00351A67" w:rsidP="00C821A4">
      <w:pPr>
        <w:spacing w:before="48" w:after="48"/>
        <w:ind w:firstLine="480"/>
      </w:pPr>
      <w:r>
        <w:separator/>
      </w:r>
    </w:p>
  </w:footnote>
  <w:footnote w:type="continuationSeparator" w:id="0">
    <w:p w14:paraId="68BEDDC3" w14:textId="77777777" w:rsidR="00351A67" w:rsidRDefault="00351A67" w:rsidP="00C821A4">
      <w:pPr>
        <w:spacing w:before="48" w:after="48"/>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D775" w14:textId="77777777" w:rsidR="00DC2F72" w:rsidRDefault="00DC2F72">
    <w:pPr>
      <w:pStyle w:val="ac"/>
      <w:spacing w:before="48" w:after="4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7E3E" w14:textId="77777777" w:rsidR="00DC2F72" w:rsidRDefault="00DC2F72" w:rsidP="0002137D">
    <w:pPr>
      <w:pStyle w:val="ac"/>
      <w:pBdr>
        <w:bottom w:val="none" w:sz="0" w:space="0" w:color="auto"/>
      </w:pBdr>
      <w:spacing w:before="48" w:after="4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67BF" w14:textId="77777777" w:rsidR="00DC2F72" w:rsidRDefault="00DC2F72">
    <w:pPr>
      <w:pStyle w:val="ac"/>
      <w:spacing w:before="48" w:after="4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80"/>
    <w:multiLevelType w:val="hybridMultilevel"/>
    <w:tmpl w:val="09E4E0EE"/>
    <w:lvl w:ilvl="0" w:tplc="BCD27EF8">
      <w:start w:val="1"/>
      <w:numFmt w:val="decimal"/>
      <w:suff w:val="space"/>
      <w:lvlText w:val="9.1.%1 "/>
      <w:lvlJc w:val="left"/>
      <w:pPr>
        <w:ind w:left="-54" w:firstLine="0"/>
      </w:pPr>
      <w:rPr>
        <w:rFonts w:ascii="Times New Roman" w:hAnsi="Times New Roman" w:hint="default"/>
        <w:b/>
        <w:i w:val="0"/>
      </w:rPr>
    </w:lvl>
    <w:lvl w:ilvl="1" w:tplc="04090019" w:tentative="1">
      <w:start w:val="1"/>
      <w:numFmt w:val="lowerLetter"/>
      <w:lvlText w:val="%2)"/>
      <w:lvlJc w:val="left"/>
      <w:pPr>
        <w:ind w:left="786" w:hanging="420"/>
      </w:pPr>
    </w:lvl>
    <w:lvl w:ilvl="2" w:tplc="0409001B" w:tentative="1">
      <w:start w:val="1"/>
      <w:numFmt w:val="lowerRoman"/>
      <w:lvlText w:val="%3."/>
      <w:lvlJc w:val="right"/>
      <w:pPr>
        <w:ind w:left="1206" w:hanging="420"/>
      </w:pPr>
    </w:lvl>
    <w:lvl w:ilvl="3" w:tplc="0409000F" w:tentative="1">
      <w:start w:val="1"/>
      <w:numFmt w:val="decimal"/>
      <w:lvlText w:val="%4."/>
      <w:lvlJc w:val="left"/>
      <w:pPr>
        <w:ind w:left="1626" w:hanging="420"/>
      </w:pPr>
    </w:lvl>
    <w:lvl w:ilvl="4" w:tplc="04090019" w:tentative="1">
      <w:start w:val="1"/>
      <w:numFmt w:val="lowerLetter"/>
      <w:lvlText w:val="%5)"/>
      <w:lvlJc w:val="left"/>
      <w:pPr>
        <w:ind w:left="2046" w:hanging="420"/>
      </w:pPr>
    </w:lvl>
    <w:lvl w:ilvl="5" w:tplc="0409001B" w:tentative="1">
      <w:start w:val="1"/>
      <w:numFmt w:val="lowerRoman"/>
      <w:lvlText w:val="%6."/>
      <w:lvlJc w:val="right"/>
      <w:pPr>
        <w:ind w:left="2466" w:hanging="420"/>
      </w:pPr>
    </w:lvl>
    <w:lvl w:ilvl="6" w:tplc="0409000F" w:tentative="1">
      <w:start w:val="1"/>
      <w:numFmt w:val="decimal"/>
      <w:lvlText w:val="%7."/>
      <w:lvlJc w:val="left"/>
      <w:pPr>
        <w:ind w:left="2886" w:hanging="420"/>
      </w:pPr>
    </w:lvl>
    <w:lvl w:ilvl="7" w:tplc="04090019" w:tentative="1">
      <w:start w:val="1"/>
      <w:numFmt w:val="lowerLetter"/>
      <w:lvlText w:val="%8)"/>
      <w:lvlJc w:val="left"/>
      <w:pPr>
        <w:ind w:left="3306" w:hanging="420"/>
      </w:pPr>
    </w:lvl>
    <w:lvl w:ilvl="8" w:tplc="0409001B" w:tentative="1">
      <w:start w:val="1"/>
      <w:numFmt w:val="lowerRoman"/>
      <w:lvlText w:val="%9."/>
      <w:lvlJc w:val="right"/>
      <w:pPr>
        <w:ind w:left="3726" w:hanging="420"/>
      </w:pPr>
    </w:lvl>
  </w:abstractNum>
  <w:abstractNum w:abstractNumId="1" w15:restartNumberingAfterBreak="0">
    <w:nsid w:val="02A768C3"/>
    <w:multiLevelType w:val="hybridMultilevel"/>
    <w:tmpl w:val="C15A2882"/>
    <w:lvl w:ilvl="0" w:tplc="9B685FEE">
      <w:start w:val="1"/>
      <w:numFmt w:val="decimal"/>
      <w:suff w:val="space"/>
      <w:lvlText w:val="4.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9C060A"/>
    <w:multiLevelType w:val="hybridMultilevel"/>
    <w:tmpl w:val="B69AD508"/>
    <w:lvl w:ilvl="0" w:tplc="DA2C44CC">
      <w:start w:val="1"/>
      <w:numFmt w:val="decimal"/>
      <w:suff w:val="space"/>
      <w:lvlText w:val="7.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5B36BF"/>
    <w:multiLevelType w:val="hybridMultilevel"/>
    <w:tmpl w:val="524223CA"/>
    <w:lvl w:ilvl="0" w:tplc="672203A8">
      <w:start w:val="1"/>
      <w:numFmt w:val="decimal"/>
      <w:suff w:val="space"/>
      <w:lvlText w:val="8.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0A652F"/>
    <w:multiLevelType w:val="hybridMultilevel"/>
    <w:tmpl w:val="FBBE75CE"/>
    <w:lvl w:ilvl="0" w:tplc="E74AAB7A">
      <w:start w:val="1"/>
      <w:numFmt w:val="decimal"/>
      <w:suff w:val="space"/>
      <w:lvlText w:val="7.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0A436F"/>
    <w:multiLevelType w:val="hybridMultilevel"/>
    <w:tmpl w:val="72326888"/>
    <w:lvl w:ilvl="0" w:tplc="AECA0C30">
      <w:start w:val="1"/>
      <w:numFmt w:val="decimal"/>
      <w:suff w:val="space"/>
      <w:lvlText w:val="7.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144547"/>
    <w:multiLevelType w:val="hybridMultilevel"/>
    <w:tmpl w:val="2C2CD79A"/>
    <w:lvl w:ilvl="0" w:tplc="992CAB64">
      <w:start w:val="1"/>
      <w:numFmt w:val="decimal"/>
      <w:suff w:val="space"/>
      <w:lvlText w:val="6.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FF70C6"/>
    <w:multiLevelType w:val="hybridMultilevel"/>
    <w:tmpl w:val="80081BEC"/>
    <w:lvl w:ilvl="0" w:tplc="5C3E2D9E">
      <w:start w:val="1"/>
      <w:numFmt w:val="decimal"/>
      <w:suff w:val="space"/>
      <w:lvlText w:val="2.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D21F22"/>
    <w:multiLevelType w:val="hybridMultilevel"/>
    <w:tmpl w:val="3F1C7452"/>
    <w:lvl w:ilvl="0" w:tplc="7276BD00">
      <w:start w:val="1"/>
      <w:numFmt w:val="decimal"/>
      <w:suff w:val="space"/>
      <w:lvlText w:val="2.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F47060"/>
    <w:multiLevelType w:val="hybridMultilevel"/>
    <w:tmpl w:val="39CEE476"/>
    <w:lvl w:ilvl="0" w:tplc="4A702C2E">
      <w:start w:val="1"/>
      <w:numFmt w:val="decimal"/>
      <w:suff w:val="space"/>
      <w:lvlText w:val="3.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4D1318"/>
    <w:multiLevelType w:val="hybridMultilevel"/>
    <w:tmpl w:val="29506A86"/>
    <w:lvl w:ilvl="0" w:tplc="048E24BE">
      <w:start w:val="4"/>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4787D61"/>
    <w:multiLevelType w:val="hybridMultilevel"/>
    <w:tmpl w:val="46605408"/>
    <w:lvl w:ilvl="0" w:tplc="657A8210">
      <w:start w:val="1"/>
      <w:numFmt w:val="decimal"/>
      <w:suff w:val="space"/>
      <w:lvlText w:val="9.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662940"/>
    <w:multiLevelType w:val="hybridMultilevel"/>
    <w:tmpl w:val="D17AF3E8"/>
    <w:lvl w:ilvl="0" w:tplc="992CAB64">
      <w:start w:val="1"/>
      <w:numFmt w:val="decimal"/>
      <w:lvlText w:val="6.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982785"/>
    <w:multiLevelType w:val="hybridMultilevel"/>
    <w:tmpl w:val="252A0DE4"/>
    <w:lvl w:ilvl="0" w:tplc="F9421612">
      <w:start w:val="1"/>
      <w:numFmt w:val="decimal"/>
      <w:suff w:val="space"/>
      <w:lvlText w:val="11.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676390"/>
    <w:multiLevelType w:val="hybridMultilevel"/>
    <w:tmpl w:val="0978A072"/>
    <w:lvl w:ilvl="0" w:tplc="3FC2464A">
      <w:start w:val="1"/>
      <w:numFmt w:val="decimal"/>
      <w:suff w:val="space"/>
      <w:lvlText w:val="4.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818EE"/>
    <w:multiLevelType w:val="hybridMultilevel"/>
    <w:tmpl w:val="8766C3B2"/>
    <w:lvl w:ilvl="0" w:tplc="A7E6C5EC">
      <w:start w:val="1"/>
      <w:numFmt w:val="decimal"/>
      <w:suff w:val="space"/>
      <w:lvlText w:val="8.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980E45"/>
    <w:multiLevelType w:val="hybridMultilevel"/>
    <w:tmpl w:val="E190E84E"/>
    <w:lvl w:ilvl="0" w:tplc="B66A757C">
      <w:start w:val="1"/>
      <w:numFmt w:val="decimal"/>
      <w:suff w:val="space"/>
      <w:lvlText w:val="6.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0173CE"/>
    <w:multiLevelType w:val="hybridMultilevel"/>
    <w:tmpl w:val="A51A5620"/>
    <w:lvl w:ilvl="0" w:tplc="CA98BE3C">
      <w:start w:val="1"/>
      <w:numFmt w:val="decimal"/>
      <w:suff w:val="space"/>
      <w:lvlText w:val="5.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6059FC"/>
    <w:multiLevelType w:val="hybridMultilevel"/>
    <w:tmpl w:val="95E02C4E"/>
    <w:lvl w:ilvl="0" w:tplc="0E08C492">
      <w:start w:val="1"/>
      <w:numFmt w:val="decimal"/>
      <w:suff w:val="space"/>
      <w:lvlText w:val="1.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A0345D"/>
    <w:multiLevelType w:val="hybridMultilevel"/>
    <w:tmpl w:val="51E05780"/>
    <w:lvl w:ilvl="0" w:tplc="F23A2276">
      <w:start w:val="1"/>
      <w:numFmt w:val="decimal"/>
      <w:suff w:val="space"/>
      <w:lvlText w:val="4.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8C833D6"/>
    <w:multiLevelType w:val="hybridMultilevel"/>
    <w:tmpl w:val="3C1A4296"/>
    <w:lvl w:ilvl="0" w:tplc="8E68A21A">
      <w:start w:val="1"/>
      <w:numFmt w:val="decimal"/>
      <w:suff w:val="space"/>
      <w:lvlText w:val="8.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111A39"/>
    <w:multiLevelType w:val="hybridMultilevel"/>
    <w:tmpl w:val="557E3FCE"/>
    <w:lvl w:ilvl="0" w:tplc="B282CF7C">
      <w:start w:val="1"/>
      <w:numFmt w:val="decimal"/>
      <w:suff w:val="space"/>
      <w:lvlText w:val="3.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486979"/>
    <w:multiLevelType w:val="hybridMultilevel"/>
    <w:tmpl w:val="9A8ECB68"/>
    <w:lvl w:ilvl="0" w:tplc="63FE9DE2">
      <w:start w:val="1"/>
      <w:numFmt w:val="decimal"/>
      <w:lvlText w:val="8.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94560D"/>
    <w:multiLevelType w:val="hybridMultilevel"/>
    <w:tmpl w:val="57582EEA"/>
    <w:lvl w:ilvl="0" w:tplc="E5E087A4">
      <w:start w:val="1"/>
      <w:numFmt w:val="decimal"/>
      <w:suff w:val="space"/>
      <w:lvlText w:val="10.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8F5D88"/>
    <w:multiLevelType w:val="hybridMultilevel"/>
    <w:tmpl w:val="3B2C564E"/>
    <w:lvl w:ilvl="0" w:tplc="B4D4AD5C">
      <w:start w:val="1"/>
      <w:numFmt w:val="decimal"/>
      <w:suff w:val="space"/>
      <w:lvlText w:val="10.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7B2E5A"/>
    <w:multiLevelType w:val="hybridMultilevel"/>
    <w:tmpl w:val="5DA84A74"/>
    <w:lvl w:ilvl="0" w:tplc="992CAB64">
      <w:start w:val="1"/>
      <w:numFmt w:val="decimal"/>
      <w:suff w:val="space"/>
      <w:lvlText w:val="6.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004C59"/>
    <w:multiLevelType w:val="hybridMultilevel"/>
    <w:tmpl w:val="402673BC"/>
    <w:lvl w:ilvl="0" w:tplc="9C0E534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D17645B"/>
    <w:multiLevelType w:val="hybridMultilevel"/>
    <w:tmpl w:val="D33E8650"/>
    <w:lvl w:ilvl="0" w:tplc="A7DAD45E">
      <w:start w:val="1"/>
      <w:numFmt w:val="decimal"/>
      <w:suff w:val="space"/>
      <w:lvlText w:val="7.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823727"/>
    <w:multiLevelType w:val="hybridMultilevel"/>
    <w:tmpl w:val="36F00EE8"/>
    <w:lvl w:ilvl="0" w:tplc="0652E96A">
      <w:start w:val="1"/>
      <w:numFmt w:val="decimal"/>
      <w:suff w:val="space"/>
      <w:lvlText w:val="7.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0763D99"/>
    <w:multiLevelType w:val="hybridMultilevel"/>
    <w:tmpl w:val="553C493A"/>
    <w:lvl w:ilvl="0" w:tplc="88FE0C46">
      <w:start w:val="1"/>
      <w:numFmt w:val="decimal"/>
      <w:suff w:val="space"/>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1691FAE"/>
    <w:multiLevelType w:val="hybridMultilevel"/>
    <w:tmpl w:val="E242865C"/>
    <w:lvl w:ilvl="0" w:tplc="992CAB64">
      <w:start w:val="1"/>
      <w:numFmt w:val="decimal"/>
      <w:suff w:val="space"/>
      <w:lvlText w:val="6.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2FB537A"/>
    <w:multiLevelType w:val="hybridMultilevel"/>
    <w:tmpl w:val="178825AA"/>
    <w:lvl w:ilvl="0" w:tplc="7A5238A8">
      <w:start w:val="1"/>
      <w:numFmt w:val="decimal"/>
      <w:suff w:val="space"/>
      <w:lvlText w:val="7.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56870F9"/>
    <w:multiLevelType w:val="hybridMultilevel"/>
    <w:tmpl w:val="868C13F2"/>
    <w:lvl w:ilvl="0" w:tplc="80A605B8">
      <w:start w:val="1"/>
      <w:numFmt w:val="decimal"/>
      <w:suff w:val="space"/>
      <w:lvlText w:val="5.1.%1 "/>
      <w:lvlJc w:val="left"/>
      <w:pPr>
        <w:ind w:left="0" w:firstLine="0"/>
      </w:pPr>
      <w:rPr>
        <w:rFonts w:ascii="Times New Roman"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B0838BB"/>
    <w:multiLevelType w:val="hybridMultilevel"/>
    <w:tmpl w:val="662E90CC"/>
    <w:lvl w:ilvl="0" w:tplc="C172AAB4">
      <w:start w:val="1"/>
      <w:numFmt w:val="decimal"/>
      <w:suff w:val="space"/>
      <w:lvlText w:val="10.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C7329EF"/>
    <w:multiLevelType w:val="hybridMultilevel"/>
    <w:tmpl w:val="2426441E"/>
    <w:lvl w:ilvl="0" w:tplc="A4E0BC9C">
      <w:start w:val="1"/>
      <w:numFmt w:val="decimal"/>
      <w:suff w:val="space"/>
      <w:lvlText w:val="8.2.%1 "/>
      <w:lvlJc w:val="left"/>
      <w:pPr>
        <w:ind w:left="0" w:firstLine="0"/>
      </w:pPr>
      <w:rPr>
        <w:rFonts w:ascii="Times New Roman" w:hAnsi="Times New Roman"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D5B6421"/>
    <w:multiLevelType w:val="hybridMultilevel"/>
    <w:tmpl w:val="52B2E8A4"/>
    <w:lvl w:ilvl="0" w:tplc="3CE2010A">
      <w:start w:val="1"/>
      <w:numFmt w:val="decimal"/>
      <w:suff w:val="space"/>
      <w:lvlText w:val="6.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23049E0"/>
    <w:multiLevelType w:val="hybridMultilevel"/>
    <w:tmpl w:val="8836EE14"/>
    <w:lvl w:ilvl="0" w:tplc="5A6A1FA0">
      <w:start w:val="1"/>
      <w:numFmt w:val="decimal"/>
      <w:suff w:val="space"/>
      <w:lvlText w:val="9.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ED6B64"/>
    <w:multiLevelType w:val="hybridMultilevel"/>
    <w:tmpl w:val="BD5E55BE"/>
    <w:lvl w:ilvl="0" w:tplc="C9E83DC4">
      <w:start w:val="1"/>
      <w:numFmt w:val="decimal"/>
      <w:suff w:val="space"/>
      <w:lvlText w:val="4.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04520A"/>
    <w:multiLevelType w:val="hybridMultilevel"/>
    <w:tmpl w:val="416C1D98"/>
    <w:lvl w:ilvl="0" w:tplc="77601DBA">
      <w:start w:val="1"/>
      <w:numFmt w:val="decimal"/>
      <w:lvlText w:val="%1."/>
      <w:lvlJc w:val="left"/>
      <w:pPr>
        <w:ind w:left="420" w:hanging="420"/>
      </w:pPr>
      <w:rPr>
        <w:rFonts w:ascii="Times New Roman" w:eastAsia="宋体" w:hAnsi="Times New Roman" w:hint="default"/>
        <w:b w:val="0"/>
        <w:i w:val="0"/>
        <w:sz w:val="24"/>
      </w:rPr>
    </w:lvl>
    <w:lvl w:ilvl="1" w:tplc="04090019">
      <w:start w:val="1"/>
      <w:numFmt w:val="lowerLetter"/>
      <w:lvlText w:val="%2)"/>
      <w:lvlJc w:val="left"/>
      <w:pPr>
        <w:ind w:left="840" w:hanging="420"/>
      </w:pPr>
    </w:lvl>
    <w:lvl w:ilvl="2" w:tplc="EBB07A0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351761C"/>
    <w:multiLevelType w:val="hybridMultilevel"/>
    <w:tmpl w:val="F4F61922"/>
    <w:lvl w:ilvl="0" w:tplc="BFCEF1E2">
      <w:start w:val="1"/>
      <w:numFmt w:val="decimal"/>
      <w:suff w:val="space"/>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2A51D7"/>
    <w:multiLevelType w:val="hybridMultilevel"/>
    <w:tmpl w:val="622CCBE0"/>
    <w:lvl w:ilvl="0" w:tplc="D8BE6BC2">
      <w:start w:val="1"/>
      <w:numFmt w:val="decimal"/>
      <w:suff w:val="space"/>
      <w:lvlText w:val="9.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5E742B"/>
    <w:multiLevelType w:val="hybridMultilevel"/>
    <w:tmpl w:val="B700FFC0"/>
    <w:lvl w:ilvl="0" w:tplc="B66A757C">
      <w:start w:val="1"/>
      <w:numFmt w:val="decimal"/>
      <w:suff w:val="space"/>
      <w:lvlText w:val="6.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DB052BC"/>
    <w:multiLevelType w:val="hybridMultilevel"/>
    <w:tmpl w:val="4C54B4A4"/>
    <w:lvl w:ilvl="0" w:tplc="970AC252">
      <w:start w:val="1"/>
      <w:numFmt w:val="decimal"/>
      <w:suff w:val="space"/>
      <w:lvlText w:val="3.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2CE1F3C"/>
    <w:multiLevelType w:val="hybridMultilevel"/>
    <w:tmpl w:val="5C9ADC1A"/>
    <w:lvl w:ilvl="0" w:tplc="52B09A14">
      <w:start w:val="1"/>
      <w:numFmt w:val="decimal"/>
      <w:suff w:val="space"/>
      <w:lvlText w:val="3.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87146A0"/>
    <w:multiLevelType w:val="hybridMultilevel"/>
    <w:tmpl w:val="5344BC82"/>
    <w:lvl w:ilvl="0" w:tplc="A7E6C394">
      <w:start w:val="1"/>
      <w:numFmt w:val="decimal"/>
      <w:suff w:val="space"/>
      <w:lvlText w:val="6.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F07696"/>
    <w:multiLevelType w:val="hybridMultilevel"/>
    <w:tmpl w:val="772E955A"/>
    <w:lvl w:ilvl="0" w:tplc="F9421612">
      <w:start w:val="1"/>
      <w:numFmt w:val="decimal"/>
      <w:lvlText w:val="11.2.%1 "/>
      <w:lvlJc w:val="left"/>
      <w:pPr>
        <w:ind w:left="902" w:hanging="420"/>
      </w:pPr>
      <w:rPr>
        <w:rFonts w:ascii="Times New Roman" w:hAnsi="Times New Roman" w:hint="default"/>
        <w:b/>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6" w15:restartNumberingAfterBreak="0">
    <w:nsid w:val="7FA9440C"/>
    <w:multiLevelType w:val="hybridMultilevel"/>
    <w:tmpl w:val="C71ADF96"/>
    <w:lvl w:ilvl="0" w:tplc="AECA0C30">
      <w:start w:val="1"/>
      <w:numFmt w:val="decimal"/>
      <w:suff w:val="space"/>
      <w:lvlText w:val="7.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17"/>
  </w:num>
  <w:num w:numId="4">
    <w:abstractNumId w:val="13"/>
  </w:num>
  <w:num w:numId="5">
    <w:abstractNumId w:val="35"/>
  </w:num>
  <w:num w:numId="6">
    <w:abstractNumId w:val="36"/>
  </w:num>
  <w:num w:numId="7">
    <w:abstractNumId w:val="29"/>
  </w:num>
  <w:num w:numId="8">
    <w:abstractNumId w:val="44"/>
  </w:num>
  <w:num w:numId="9">
    <w:abstractNumId w:val="31"/>
  </w:num>
  <w:num w:numId="10">
    <w:abstractNumId w:val="3"/>
  </w:num>
  <w:num w:numId="11">
    <w:abstractNumId w:val="20"/>
  </w:num>
  <w:num w:numId="12">
    <w:abstractNumId w:val="0"/>
  </w:num>
  <w:num w:numId="13">
    <w:abstractNumId w:val="24"/>
  </w:num>
  <w:num w:numId="14">
    <w:abstractNumId w:val="23"/>
  </w:num>
  <w:num w:numId="15">
    <w:abstractNumId w:val="5"/>
  </w:num>
  <w:num w:numId="16">
    <w:abstractNumId w:val="46"/>
  </w:num>
  <w:num w:numId="17">
    <w:abstractNumId w:val="28"/>
  </w:num>
  <w:num w:numId="18">
    <w:abstractNumId w:val="18"/>
  </w:num>
  <w:num w:numId="19">
    <w:abstractNumId w:val="7"/>
  </w:num>
  <w:num w:numId="20">
    <w:abstractNumId w:val="9"/>
  </w:num>
  <w:num w:numId="21">
    <w:abstractNumId w:val="42"/>
  </w:num>
  <w:num w:numId="22">
    <w:abstractNumId w:val="21"/>
  </w:num>
  <w:num w:numId="23">
    <w:abstractNumId w:val="43"/>
  </w:num>
  <w:num w:numId="24">
    <w:abstractNumId w:val="8"/>
  </w:num>
  <w:num w:numId="25">
    <w:abstractNumId w:val="1"/>
  </w:num>
  <w:num w:numId="26">
    <w:abstractNumId w:val="37"/>
  </w:num>
  <w:num w:numId="27">
    <w:abstractNumId w:val="32"/>
  </w:num>
  <w:num w:numId="28">
    <w:abstractNumId w:val="45"/>
  </w:num>
  <w:num w:numId="29">
    <w:abstractNumId w:val="39"/>
  </w:num>
  <w:num w:numId="30">
    <w:abstractNumId w:val="16"/>
  </w:num>
  <w:num w:numId="31">
    <w:abstractNumId w:val="25"/>
  </w:num>
  <w:num w:numId="32">
    <w:abstractNumId w:val="15"/>
  </w:num>
  <w:num w:numId="33">
    <w:abstractNumId w:val="22"/>
  </w:num>
  <w:num w:numId="34">
    <w:abstractNumId w:val="40"/>
  </w:num>
  <w:num w:numId="35">
    <w:abstractNumId w:val="11"/>
  </w:num>
  <w:num w:numId="36">
    <w:abstractNumId w:val="27"/>
  </w:num>
  <w:num w:numId="37">
    <w:abstractNumId w:val="4"/>
  </w:num>
  <w:num w:numId="38">
    <w:abstractNumId w:val="33"/>
  </w:num>
  <w:num w:numId="39">
    <w:abstractNumId w:val="2"/>
  </w:num>
  <w:num w:numId="40">
    <w:abstractNumId w:val="3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0"/>
  </w:num>
  <w:num w:numId="45">
    <w:abstractNumId w:val="41"/>
  </w:num>
  <w:num w:numId="46">
    <w:abstractNumId w:val="6"/>
  </w:num>
  <w:num w:numId="47">
    <w:abstractNumId w:val="10"/>
  </w:num>
  <w:num w:numId="48">
    <w:abstractNumId w:val="26"/>
  </w:num>
  <w:num w:numId="4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2A"/>
    <w:rsid w:val="0000109B"/>
    <w:rsid w:val="00003307"/>
    <w:rsid w:val="000042CB"/>
    <w:rsid w:val="00004D80"/>
    <w:rsid w:val="00010142"/>
    <w:rsid w:val="00010DD1"/>
    <w:rsid w:val="0001106C"/>
    <w:rsid w:val="00013B82"/>
    <w:rsid w:val="00014778"/>
    <w:rsid w:val="0001539E"/>
    <w:rsid w:val="00015E3B"/>
    <w:rsid w:val="0002137D"/>
    <w:rsid w:val="00022E51"/>
    <w:rsid w:val="000279E3"/>
    <w:rsid w:val="00030090"/>
    <w:rsid w:val="0003254E"/>
    <w:rsid w:val="000325E1"/>
    <w:rsid w:val="00033863"/>
    <w:rsid w:val="0003395B"/>
    <w:rsid w:val="00033A37"/>
    <w:rsid w:val="00033B03"/>
    <w:rsid w:val="00043B40"/>
    <w:rsid w:val="0005285F"/>
    <w:rsid w:val="00053502"/>
    <w:rsid w:val="000565A3"/>
    <w:rsid w:val="000608E1"/>
    <w:rsid w:val="0006311E"/>
    <w:rsid w:val="000656AE"/>
    <w:rsid w:val="000657D9"/>
    <w:rsid w:val="00066246"/>
    <w:rsid w:val="00066794"/>
    <w:rsid w:val="00066FA9"/>
    <w:rsid w:val="00067B97"/>
    <w:rsid w:val="00076859"/>
    <w:rsid w:val="00077635"/>
    <w:rsid w:val="00080D23"/>
    <w:rsid w:val="00081970"/>
    <w:rsid w:val="00082AFC"/>
    <w:rsid w:val="000836AF"/>
    <w:rsid w:val="00084BBB"/>
    <w:rsid w:val="0008607E"/>
    <w:rsid w:val="00086D3D"/>
    <w:rsid w:val="00087078"/>
    <w:rsid w:val="00087E45"/>
    <w:rsid w:val="0009080B"/>
    <w:rsid w:val="000950F2"/>
    <w:rsid w:val="00095429"/>
    <w:rsid w:val="0009677D"/>
    <w:rsid w:val="00096FD7"/>
    <w:rsid w:val="000972CD"/>
    <w:rsid w:val="000A18D4"/>
    <w:rsid w:val="000A4862"/>
    <w:rsid w:val="000A5447"/>
    <w:rsid w:val="000A5937"/>
    <w:rsid w:val="000A61A8"/>
    <w:rsid w:val="000A6F8A"/>
    <w:rsid w:val="000B1CB4"/>
    <w:rsid w:val="000B53F4"/>
    <w:rsid w:val="000B57A0"/>
    <w:rsid w:val="000B6850"/>
    <w:rsid w:val="000C1D65"/>
    <w:rsid w:val="000C35E0"/>
    <w:rsid w:val="000C5FC8"/>
    <w:rsid w:val="000C6C45"/>
    <w:rsid w:val="000D4EEC"/>
    <w:rsid w:val="000D580B"/>
    <w:rsid w:val="000D6EB1"/>
    <w:rsid w:val="000E0169"/>
    <w:rsid w:val="000E0F64"/>
    <w:rsid w:val="000E2D5E"/>
    <w:rsid w:val="000E41BA"/>
    <w:rsid w:val="000E65F7"/>
    <w:rsid w:val="000F0272"/>
    <w:rsid w:val="000F1776"/>
    <w:rsid w:val="000F7A49"/>
    <w:rsid w:val="00102094"/>
    <w:rsid w:val="00103742"/>
    <w:rsid w:val="00103AF3"/>
    <w:rsid w:val="00105C23"/>
    <w:rsid w:val="001079AB"/>
    <w:rsid w:val="00107E58"/>
    <w:rsid w:val="00111275"/>
    <w:rsid w:val="001116E8"/>
    <w:rsid w:val="001121F2"/>
    <w:rsid w:val="00113E79"/>
    <w:rsid w:val="00113F34"/>
    <w:rsid w:val="0011453C"/>
    <w:rsid w:val="00121525"/>
    <w:rsid w:val="00122C03"/>
    <w:rsid w:val="00126957"/>
    <w:rsid w:val="00127E1C"/>
    <w:rsid w:val="001325C9"/>
    <w:rsid w:val="001348D7"/>
    <w:rsid w:val="00134B16"/>
    <w:rsid w:val="00140552"/>
    <w:rsid w:val="00141087"/>
    <w:rsid w:val="001413A0"/>
    <w:rsid w:val="00141E79"/>
    <w:rsid w:val="001453DD"/>
    <w:rsid w:val="0014618B"/>
    <w:rsid w:val="001464F5"/>
    <w:rsid w:val="00146CE0"/>
    <w:rsid w:val="00150D50"/>
    <w:rsid w:val="00154939"/>
    <w:rsid w:val="00154A09"/>
    <w:rsid w:val="00155A5E"/>
    <w:rsid w:val="00162416"/>
    <w:rsid w:val="0016574F"/>
    <w:rsid w:val="00166CF4"/>
    <w:rsid w:val="00166EBB"/>
    <w:rsid w:val="00167C82"/>
    <w:rsid w:val="00167F91"/>
    <w:rsid w:val="00172BE6"/>
    <w:rsid w:val="00173D85"/>
    <w:rsid w:val="00173E28"/>
    <w:rsid w:val="00177F7C"/>
    <w:rsid w:val="00181119"/>
    <w:rsid w:val="0018180D"/>
    <w:rsid w:val="00181BFB"/>
    <w:rsid w:val="00181D95"/>
    <w:rsid w:val="00182C92"/>
    <w:rsid w:val="00183E46"/>
    <w:rsid w:val="0018537B"/>
    <w:rsid w:val="00186076"/>
    <w:rsid w:val="001878CA"/>
    <w:rsid w:val="001906DF"/>
    <w:rsid w:val="00191134"/>
    <w:rsid w:val="001916EC"/>
    <w:rsid w:val="00192165"/>
    <w:rsid w:val="00192202"/>
    <w:rsid w:val="00192C9B"/>
    <w:rsid w:val="00195716"/>
    <w:rsid w:val="0019612B"/>
    <w:rsid w:val="0019639A"/>
    <w:rsid w:val="001A0903"/>
    <w:rsid w:val="001A091E"/>
    <w:rsid w:val="001A2C92"/>
    <w:rsid w:val="001A3BFF"/>
    <w:rsid w:val="001A4D8F"/>
    <w:rsid w:val="001A67E0"/>
    <w:rsid w:val="001A686F"/>
    <w:rsid w:val="001A7DC0"/>
    <w:rsid w:val="001C20F5"/>
    <w:rsid w:val="001C2144"/>
    <w:rsid w:val="001C33F2"/>
    <w:rsid w:val="001C33FB"/>
    <w:rsid w:val="001C45C1"/>
    <w:rsid w:val="001D00BA"/>
    <w:rsid w:val="001D0F73"/>
    <w:rsid w:val="001D101E"/>
    <w:rsid w:val="001D3618"/>
    <w:rsid w:val="001D5DAB"/>
    <w:rsid w:val="001E037A"/>
    <w:rsid w:val="001E4291"/>
    <w:rsid w:val="001E5442"/>
    <w:rsid w:val="001E6318"/>
    <w:rsid w:val="001E662B"/>
    <w:rsid w:val="001E662D"/>
    <w:rsid w:val="001F0FBE"/>
    <w:rsid w:val="001F1175"/>
    <w:rsid w:val="001F5841"/>
    <w:rsid w:val="00200129"/>
    <w:rsid w:val="002016F7"/>
    <w:rsid w:val="00205D79"/>
    <w:rsid w:val="002063B8"/>
    <w:rsid w:val="0020697E"/>
    <w:rsid w:val="002104B6"/>
    <w:rsid w:val="002117B1"/>
    <w:rsid w:val="0021358A"/>
    <w:rsid w:val="00221F6E"/>
    <w:rsid w:val="00222540"/>
    <w:rsid w:val="00223180"/>
    <w:rsid w:val="002247BF"/>
    <w:rsid w:val="00224880"/>
    <w:rsid w:val="00224FA5"/>
    <w:rsid w:val="002270E9"/>
    <w:rsid w:val="002305F8"/>
    <w:rsid w:val="00231216"/>
    <w:rsid w:val="00232367"/>
    <w:rsid w:val="00232BA1"/>
    <w:rsid w:val="002339A6"/>
    <w:rsid w:val="00236974"/>
    <w:rsid w:val="002402AF"/>
    <w:rsid w:val="00240F61"/>
    <w:rsid w:val="00242567"/>
    <w:rsid w:val="00242B77"/>
    <w:rsid w:val="00242CF1"/>
    <w:rsid w:val="00243083"/>
    <w:rsid w:val="00245159"/>
    <w:rsid w:val="0024626D"/>
    <w:rsid w:val="00247DFD"/>
    <w:rsid w:val="00250EE0"/>
    <w:rsid w:val="00251852"/>
    <w:rsid w:val="00251C6D"/>
    <w:rsid w:val="00253016"/>
    <w:rsid w:val="00253612"/>
    <w:rsid w:val="0025383F"/>
    <w:rsid w:val="002539C9"/>
    <w:rsid w:val="00253CD0"/>
    <w:rsid w:val="00255F6B"/>
    <w:rsid w:val="00261BCA"/>
    <w:rsid w:val="002626D6"/>
    <w:rsid w:val="00262989"/>
    <w:rsid w:val="00264DBD"/>
    <w:rsid w:val="0026512F"/>
    <w:rsid w:val="0026698B"/>
    <w:rsid w:val="00266A47"/>
    <w:rsid w:val="00272C71"/>
    <w:rsid w:val="002753A8"/>
    <w:rsid w:val="00275669"/>
    <w:rsid w:val="002777D7"/>
    <w:rsid w:val="00281B63"/>
    <w:rsid w:val="00286614"/>
    <w:rsid w:val="002866F8"/>
    <w:rsid w:val="00287918"/>
    <w:rsid w:val="00291554"/>
    <w:rsid w:val="0029171D"/>
    <w:rsid w:val="00294767"/>
    <w:rsid w:val="00295334"/>
    <w:rsid w:val="002A0510"/>
    <w:rsid w:val="002A0A73"/>
    <w:rsid w:val="002A0BDF"/>
    <w:rsid w:val="002A1A1D"/>
    <w:rsid w:val="002A31D4"/>
    <w:rsid w:val="002A3887"/>
    <w:rsid w:val="002A463F"/>
    <w:rsid w:val="002A52B9"/>
    <w:rsid w:val="002A5C22"/>
    <w:rsid w:val="002A61CE"/>
    <w:rsid w:val="002A701E"/>
    <w:rsid w:val="002A7A7C"/>
    <w:rsid w:val="002B1008"/>
    <w:rsid w:val="002B2FB4"/>
    <w:rsid w:val="002B3FC8"/>
    <w:rsid w:val="002B7905"/>
    <w:rsid w:val="002C23A1"/>
    <w:rsid w:val="002C6F41"/>
    <w:rsid w:val="002D153A"/>
    <w:rsid w:val="002D28E4"/>
    <w:rsid w:val="002D2DE2"/>
    <w:rsid w:val="002D3A0D"/>
    <w:rsid w:val="002D4E05"/>
    <w:rsid w:val="002D57B5"/>
    <w:rsid w:val="002D75B2"/>
    <w:rsid w:val="002D7EF7"/>
    <w:rsid w:val="002E0209"/>
    <w:rsid w:val="002E0C44"/>
    <w:rsid w:val="002E36EF"/>
    <w:rsid w:val="002E6517"/>
    <w:rsid w:val="002E7EF1"/>
    <w:rsid w:val="002F1ABE"/>
    <w:rsid w:val="002F5498"/>
    <w:rsid w:val="002F5BCC"/>
    <w:rsid w:val="002F6918"/>
    <w:rsid w:val="00304365"/>
    <w:rsid w:val="00304928"/>
    <w:rsid w:val="00305F91"/>
    <w:rsid w:val="0031300E"/>
    <w:rsid w:val="003178CD"/>
    <w:rsid w:val="00322590"/>
    <w:rsid w:val="0032286C"/>
    <w:rsid w:val="00323477"/>
    <w:rsid w:val="00323E2A"/>
    <w:rsid w:val="003256ED"/>
    <w:rsid w:val="00326ECC"/>
    <w:rsid w:val="00327742"/>
    <w:rsid w:val="003302F6"/>
    <w:rsid w:val="00330F68"/>
    <w:rsid w:val="003329C5"/>
    <w:rsid w:val="003339A0"/>
    <w:rsid w:val="00333B97"/>
    <w:rsid w:val="00333D11"/>
    <w:rsid w:val="00334C68"/>
    <w:rsid w:val="00336BA9"/>
    <w:rsid w:val="00342747"/>
    <w:rsid w:val="00343352"/>
    <w:rsid w:val="0034438D"/>
    <w:rsid w:val="00344437"/>
    <w:rsid w:val="00345BDC"/>
    <w:rsid w:val="00346542"/>
    <w:rsid w:val="00351A67"/>
    <w:rsid w:val="00352A7C"/>
    <w:rsid w:val="00353C09"/>
    <w:rsid w:val="00355517"/>
    <w:rsid w:val="00355EB8"/>
    <w:rsid w:val="00356DA9"/>
    <w:rsid w:val="00357D8F"/>
    <w:rsid w:val="003614C1"/>
    <w:rsid w:val="00361723"/>
    <w:rsid w:val="003626A1"/>
    <w:rsid w:val="00364DD3"/>
    <w:rsid w:val="00364EC4"/>
    <w:rsid w:val="0036789A"/>
    <w:rsid w:val="00367BB3"/>
    <w:rsid w:val="00371885"/>
    <w:rsid w:val="00372DC7"/>
    <w:rsid w:val="00373A1D"/>
    <w:rsid w:val="00373F09"/>
    <w:rsid w:val="00374604"/>
    <w:rsid w:val="00377099"/>
    <w:rsid w:val="003844AC"/>
    <w:rsid w:val="00390E16"/>
    <w:rsid w:val="00391F7C"/>
    <w:rsid w:val="003941EB"/>
    <w:rsid w:val="003949DA"/>
    <w:rsid w:val="003952B9"/>
    <w:rsid w:val="003959C4"/>
    <w:rsid w:val="00397156"/>
    <w:rsid w:val="003A0474"/>
    <w:rsid w:val="003A15FE"/>
    <w:rsid w:val="003A2B47"/>
    <w:rsid w:val="003A2D27"/>
    <w:rsid w:val="003A5551"/>
    <w:rsid w:val="003A58D3"/>
    <w:rsid w:val="003A65D0"/>
    <w:rsid w:val="003A68A4"/>
    <w:rsid w:val="003B0DD2"/>
    <w:rsid w:val="003B1F62"/>
    <w:rsid w:val="003B28A3"/>
    <w:rsid w:val="003B28B8"/>
    <w:rsid w:val="003B4D19"/>
    <w:rsid w:val="003B512A"/>
    <w:rsid w:val="003B51C7"/>
    <w:rsid w:val="003B5BA7"/>
    <w:rsid w:val="003C354C"/>
    <w:rsid w:val="003C3D93"/>
    <w:rsid w:val="003C556C"/>
    <w:rsid w:val="003C779F"/>
    <w:rsid w:val="003D2C11"/>
    <w:rsid w:val="003D3248"/>
    <w:rsid w:val="003D35EE"/>
    <w:rsid w:val="003D3624"/>
    <w:rsid w:val="003D3FC0"/>
    <w:rsid w:val="003D4A84"/>
    <w:rsid w:val="003D6790"/>
    <w:rsid w:val="003D6F3D"/>
    <w:rsid w:val="003E0596"/>
    <w:rsid w:val="003E2109"/>
    <w:rsid w:val="003E3D6D"/>
    <w:rsid w:val="003E401A"/>
    <w:rsid w:val="003E5F0B"/>
    <w:rsid w:val="003E708F"/>
    <w:rsid w:val="003F04B4"/>
    <w:rsid w:val="003F0989"/>
    <w:rsid w:val="003F4700"/>
    <w:rsid w:val="003F50CF"/>
    <w:rsid w:val="003F641D"/>
    <w:rsid w:val="00401B6E"/>
    <w:rsid w:val="00401F53"/>
    <w:rsid w:val="004020B8"/>
    <w:rsid w:val="00404805"/>
    <w:rsid w:val="0040727F"/>
    <w:rsid w:val="00415E22"/>
    <w:rsid w:val="00416564"/>
    <w:rsid w:val="00420F6C"/>
    <w:rsid w:val="00425EB8"/>
    <w:rsid w:val="004304F8"/>
    <w:rsid w:val="00432B55"/>
    <w:rsid w:val="00432D6D"/>
    <w:rsid w:val="0043450E"/>
    <w:rsid w:val="00443D2F"/>
    <w:rsid w:val="00446062"/>
    <w:rsid w:val="00446352"/>
    <w:rsid w:val="0044694C"/>
    <w:rsid w:val="00452A10"/>
    <w:rsid w:val="004540E7"/>
    <w:rsid w:val="00454ABD"/>
    <w:rsid w:val="00455636"/>
    <w:rsid w:val="00456A60"/>
    <w:rsid w:val="004579D9"/>
    <w:rsid w:val="00463614"/>
    <w:rsid w:val="00463F9C"/>
    <w:rsid w:val="004640EB"/>
    <w:rsid w:val="00465215"/>
    <w:rsid w:val="00465320"/>
    <w:rsid w:val="004654B6"/>
    <w:rsid w:val="00465AB0"/>
    <w:rsid w:val="004668DE"/>
    <w:rsid w:val="004671CE"/>
    <w:rsid w:val="00472430"/>
    <w:rsid w:val="004734D0"/>
    <w:rsid w:val="004736C0"/>
    <w:rsid w:val="00474128"/>
    <w:rsid w:val="00474928"/>
    <w:rsid w:val="00475359"/>
    <w:rsid w:val="00475819"/>
    <w:rsid w:val="00475D83"/>
    <w:rsid w:val="00475FDB"/>
    <w:rsid w:val="004806B3"/>
    <w:rsid w:val="00481A9E"/>
    <w:rsid w:val="004833C6"/>
    <w:rsid w:val="0048360A"/>
    <w:rsid w:val="004862DB"/>
    <w:rsid w:val="00487A71"/>
    <w:rsid w:val="00490237"/>
    <w:rsid w:val="004902B1"/>
    <w:rsid w:val="00490B18"/>
    <w:rsid w:val="004930FE"/>
    <w:rsid w:val="004939B4"/>
    <w:rsid w:val="00494982"/>
    <w:rsid w:val="00497750"/>
    <w:rsid w:val="004A156C"/>
    <w:rsid w:val="004A2153"/>
    <w:rsid w:val="004A34D4"/>
    <w:rsid w:val="004A6455"/>
    <w:rsid w:val="004B28DC"/>
    <w:rsid w:val="004C25A3"/>
    <w:rsid w:val="004C4C7F"/>
    <w:rsid w:val="004C5C42"/>
    <w:rsid w:val="004C7399"/>
    <w:rsid w:val="004D14F4"/>
    <w:rsid w:val="004D400E"/>
    <w:rsid w:val="004D51A1"/>
    <w:rsid w:val="004D689C"/>
    <w:rsid w:val="004D6C67"/>
    <w:rsid w:val="004E0425"/>
    <w:rsid w:val="004E07FA"/>
    <w:rsid w:val="004E400D"/>
    <w:rsid w:val="004E43AC"/>
    <w:rsid w:val="004E66A8"/>
    <w:rsid w:val="004E760F"/>
    <w:rsid w:val="004F0DF4"/>
    <w:rsid w:val="004F2A55"/>
    <w:rsid w:val="004F332A"/>
    <w:rsid w:val="004F520A"/>
    <w:rsid w:val="004F5CF2"/>
    <w:rsid w:val="004F626B"/>
    <w:rsid w:val="00501262"/>
    <w:rsid w:val="005015F1"/>
    <w:rsid w:val="005017F0"/>
    <w:rsid w:val="0050462E"/>
    <w:rsid w:val="00506610"/>
    <w:rsid w:val="00506F41"/>
    <w:rsid w:val="0050732E"/>
    <w:rsid w:val="00513048"/>
    <w:rsid w:val="00516042"/>
    <w:rsid w:val="00520DE5"/>
    <w:rsid w:val="005212B6"/>
    <w:rsid w:val="00521A20"/>
    <w:rsid w:val="00525ABE"/>
    <w:rsid w:val="005262FB"/>
    <w:rsid w:val="00527781"/>
    <w:rsid w:val="00531302"/>
    <w:rsid w:val="00531399"/>
    <w:rsid w:val="00532DD9"/>
    <w:rsid w:val="00533C19"/>
    <w:rsid w:val="00534015"/>
    <w:rsid w:val="00535384"/>
    <w:rsid w:val="0053643C"/>
    <w:rsid w:val="00540EC9"/>
    <w:rsid w:val="00544A46"/>
    <w:rsid w:val="00547288"/>
    <w:rsid w:val="00547EB9"/>
    <w:rsid w:val="00550528"/>
    <w:rsid w:val="005511FD"/>
    <w:rsid w:val="005601FC"/>
    <w:rsid w:val="00561014"/>
    <w:rsid w:val="00561711"/>
    <w:rsid w:val="005618BC"/>
    <w:rsid w:val="0056324A"/>
    <w:rsid w:val="00563655"/>
    <w:rsid w:val="00563DA2"/>
    <w:rsid w:val="00571290"/>
    <w:rsid w:val="00572C25"/>
    <w:rsid w:val="005731EF"/>
    <w:rsid w:val="00575A1E"/>
    <w:rsid w:val="005810CD"/>
    <w:rsid w:val="00582430"/>
    <w:rsid w:val="005834CA"/>
    <w:rsid w:val="00583541"/>
    <w:rsid w:val="005846AF"/>
    <w:rsid w:val="00584952"/>
    <w:rsid w:val="0058759E"/>
    <w:rsid w:val="005924D6"/>
    <w:rsid w:val="00592C5E"/>
    <w:rsid w:val="00594548"/>
    <w:rsid w:val="00595160"/>
    <w:rsid w:val="00596E5F"/>
    <w:rsid w:val="00597D6D"/>
    <w:rsid w:val="005A01BF"/>
    <w:rsid w:val="005A0A46"/>
    <w:rsid w:val="005A3909"/>
    <w:rsid w:val="005A59FC"/>
    <w:rsid w:val="005A61F3"/>
    <w:rsid w:val="005A6B2E"/>
    <w:rsid w:val="005A725F"/>
    <w:rsid w:val="005B00DC"/>
    <w:rsid w:val="005B205B"/>
    <w:rsid w:val="005B28AC"/>
    <w:rsid w:val="005B2D2F"/>
    <w:rsid w:val="005B73CD"/>
    <w:rsid w:val="005B7B4F"/>
    <w:rsid w:val="005C0D36"/>
    <w:rsid w:val="005C2E05"/>
    <w:rsid w:val="005C7A16"/>
    <w:rsid w:val="005D3115"/>
    <w:rsid w:val="005D31B2"/>
    <w:rsid w:val="005D41C1"/>
    <w:rsid w:val="005D6B57"/>
    <w:rsid w:val="005D781A"/>
    <w:rsid w:val="005E20D8"/>
    <w:rsid w:val="005E21A9"/>
    <w:rsid w:val="005E2B8D"/>
    <w:rsid w:val="005F36CD"/>
    <w:rsid w:val="005F60EC"/>
    <w:rsid w:val="005F785F"/>
    <w:rsid w:val="005F7B5F"/>
    <w:rsid w:val="0060139E"/>
    <w:rsid w:val="00604C08"/>
    <w:rsid w:val="006051B3"/>
    <w:rsid w:val="0060558A"/>
    <w:rsid w:val="006073F0"/>
    <w:rsid w:val="00610F43"/>
    <w:rsid w:val="00611C37"/>
    <w:rsid w:val="00611C73"/>
    <w:rsid w:val="0061292C"/>
    <w:rsid w:val="0061595B"/>
    <w:rsid w:val="00622E04"/>
    <w:rsid w:val="006231D1"/>
    <w:rsid w:val="00627AB5"/>
    <w:rsid w:val="0063303F"/>
    <w:rsid w:val="00633DF6"/>
    <w:rsid w:val="00641557"/>
    <w:rsid w:val="00642E18"/>
    <w:rsid w:val="006432B4"/>
    <w:rsid w:val="006439B9"/>
    <w:rsid w:val="00645DB9"/>
    <w:rsid w:val="00646E28"/>
    <w:rsid w:val="00646F0F"/>
    <w:rsid w:val="00647529"/>
    <w:rsid w:val="0065254E"/>
    <w:rsid w:val="00653AE9"/>
    <w:rsid w:val="00657242"/>
    <w:rsid w:val="00657CE0"/>
    <w:rsid w:val="00657E18"/>
    <w:rsid w:val="0066101B"/>
    <w:rsid w:val="00662231"/>
    <w:rsid w:val="00663C8D"/>
    <w:rsid w:val="00663F7F"/>
    <w:rsid w:val="0066636C"/>
    <w:rsid w:val="006667A7"/>
    <w:rsid w:val="006719C0"/>
    <w:rsid w:val="00672381"/>
    <w:rsid w:val="00672E7A"/>
    <w:rsid w:val="00674391"/>
    <w:rsid w:val="0067593C"/>
    <w:rsid w:val="00675CB5"/>
    <w:rsid w:val="00681663"/>
    <w:rsid w:val="006822DE"/>
    <w:rsid w:val="006827E5"/>
    <w:rsid w:val="00682E00"/>
    <w:rsid w:val="00683D2A"/>
    <w:rsid w:val="00684208"/>
    <w:rsid w:val="00684EC4"/>
    <w:rsid w:val="0069029B"/>
    <w:rsid w:val="006917C4"/>
    <w:rsid w:val="00694539"/>
    <w:rsid w:val="006958A9"/>
    <w:rsid w:val="0069648C"/>
    <w:rsid w:val="00696F8D"/>
    <w:rsid w:val="00697F1F"/>
    <w:rsid w:val="006A0601"/>
    <w:rsid w:val="006A0F72"/>
    <w:rsid w:val="006A10C8"/>
    <w:rsid w:val="006A293B"/>
    <w:rsid w:val="006A650E"/>
    <w:rsid w:val="006B2FF3"/>
    <w:rsid w:val="006B3DFF"/>
    <w:rsid w:val="006B4A5F"/>
    <w:rsid w:val="006B4AA0"/>
    <w:rsid w:val="006C01DA"/>
    <w:rsid w:val="006C0DC3"/>
    <w:rsid w:val="006C2441"/>
    <w:rsid w:val="006C283A"/>
    <w:rsid w:val="006C6F26"/>
    <w:rsid w:val="006C707F"/>
    <w:rsid w:val="006D057B"/>
    <w:rsid w:val="006D0928"/>
    <w:rsid w:val="006D4FB6"/>
    <w:rsid w:val="006D5CBD"/>
    <w:rsid w:val="006D60F0"/>
    <w:rsid w:val="006D7EFE"/>
    <w:rsid w:val="006E0B90"/>
    <w:rsid w:val="006E27BA"/>
    <w:rsid w:val="006E3414"/>
    <w:rsid w:val="006E46EB"/>
    <w:rsid w:val="006E4E74"/>
    <w:rsid w:val="006E54F1"/>
    <w:rsid w:val="006E7C88"/>
    <w:rsid w:val="006F0360"/>
    <w:rsid w:val="006F0371"/>
    <w:rsid w:val="006F3348"/>
    <w:rsid w:val="006F4DF7"/>
    <w:rsid w:val="006F59AE"/>
    <w:rsid w:val="00700EC1"/>
    <w:rsid w:val="0070245F"/>
    <w:rsid w:val="00703880"/>
    <w:rsid w:val="0070420E"/>
    <w:rsid w:val="007066FA"/>
    <w:rsid w:val="00711A90"/>
    <w:rsid w:val="00712367"/>
    <w:rsid w:val="007123B2"/>
    <w:rsid w:val="00712792"/>
    <w:rsid w:val="007129B1"/>
    <w:rsid w:val="00715A10"/>
    <w:rsid w:val="007160E8"/>
    <w:rsid w:val="00722784"/>
    <w:rsid w:val="00722CDA"/>
    <w:rsid w:val="00722D8C"/>
    <w:rsid w:val="007245C2"/>
    <w:rsid w:val="007250DC"/>
    <w:rsid w:val="00725572"/>
    <w:rsid w:val="0072732D"/>
    <w:rsid w:val="007337B0"/>
    <w:rsid w:val="00733A32"/>
    <w:rsid w:val="00737439"/>
    <w:rsid w:val="0074160E"/>
    <w:rsid w:val="00742EFB"/>
    <w:rsid w:val="007500E9"/>
    <w:rsid w:val="00751283"/>
    <w:rsid w:val="007522F7"/>
    <w:rsid w:val="00760AEB"/>
    <w:rsid w:val="00763251"/>
    <w:rsid w:val="00763D46"/>
    <w:rsid w:val="0076751F"/>
    <w:rsid w:val="00771038"/>
    <w:rsid w:val="00773316"/>
    <w:rsid w:val="00774982"/>
    <w:rsid w:val="007776E1"/>
    <w:rsid w:val="00777A44"/>
    <w:rsid w:val="00777BDF"/>
    <w:rsid w:val="0078076C"/>
    <w:rsid w:val="00780B2B"/>
    <w:rsid w:val="00780BEC"/>
    <w:rsid w:val="007828DB"/>
    <w:rsid w:val="00783A21"/>
    <w:rsid w:val="0078538D"/>
    <w:rsid w:val="007859C7"/>
    <w:rsid w:val="00785A9E"/>
    <w:rsid w:val="007900F1"/>
    <w:rsid w:val="00791DDA"/>
    <w:rsid w:val="00792DB7"/>
    <w:rsid w:val="007955F9"/>
    <w:rsid w:val="00795E98"/>
    <w:rsid w:val="007A08CA"/>
    <w:rsid w:val="007A6CF1"/>
    <w:rsid w:val="007B0F22"/>
    <w:rsid w:val="007B12C5"/>
    <w:rsid w:val="007B19FA"/>
    <w:rsid w:val="007B237A"/>
    <w:rsid w:val="007B2496"/>
    <w:rsid w:val="007B2596"/>
    <w:rsid w:val="007B3846"/>
    <w:rsid w:val="007B65F2"/>
    <w:rsid w:val="007C056E"/>
    <w:rsid w:val="007C6277"/>
    <w:rsid w:val="007C6A27"/>
    <w:rsid w:val="007C6FE7"/>
    <w:rsid w:val="007C7074"/>
    <w:rsid w:val="007C71C5"/>
    <w:rsid w:val="007C7D03"/>
    <w:rsid w:val="007D1196"/>
    <w:rsid w:val="007D14DC"/>
    <w:rsid w:val="007D2F09"/>
    <w:rsid w:val="007D3CA6"/>
    <w:rsid w:val="007D568D"/>
    <w:rsid w:val="007D659B"/>
    <w:rsid w:val="007D65F5"/>
    <w:rsid w:val="007D67EF"/>
    <w:rsid w:val="007D77A4"/>
    <w:rsid w:val="007E00A7"/>
    <w:rsid w:val="007E0D63"/>
    <w:rsid w:val="007E0DC1"/>
    <w:rsid w:val="007E69F3"/>
    <w:rsid w:val="007E6A9A"/>
    <w:rsid w:val="007F23EE"/>
    <w:rsid w:val="007F396D"/>
    <w:rsid w:val="007F3AEC"/>
    <w:rsid w:val="007F3C1A"/>
    <w:rsid w:val="007F43A2"/>
    <w:rsid w:val="007F4F93"/>
    <w:rsid w:val="007F54F7"/>
    <w:rsid w:val="007F5AC8"/>
    <w:rsid w:val="0080339A"/>
    <w:rsid w:val="00804B06"/>
    <w:rsid w:val="00805B44"/>
    <w:rsid w:val="00805CF7"/>
    <w:rsid w:val="008064DB"/>
    <w:rsid w:val="0081121F"/>
    <w:rsid w:val="008112B7"/>
    <w:rsid w:val="008116B8"/>
    <w:rsid w:val="00812066"/>
    <w:rsid w:val="00813568"/>
    <w:rsid w:val="00814506"/>
    <w:rsid w:val="00814886"/>
    <w:rsid w:val="00815CC9"/>
    <w:rsid w:val="00816A16"/>
    <w:rsid w:val="00823DFF"/>
    <w:rsid w:val="00824F8A"/>
    <w:rsid w:val="00826633"/>
    <w:rsid w:val="00830527"/>
    <w:rsid w:val="00832743"/>
    <w:rsid w:val="008337D0"/>
    <w:rsid w:val="00834010"/>
    <w:rsid w:val="00835259"/>
    <w:rsid w:val="00835A09"/>
    <w:rsid w:val="00835D6A"/>
    <w:rsid w:val="00840465"/>
    <w:rsid w:val="0084102D"/>
    <w:rsid w:val="00842436"/>
    <w:rsid w:val="00842474"/>
    <w:rsid w:val="00843BB7"/>
    <w:rsid w:val="00851919"/>
    <w:rsid w:val="00852668"/>
    <w:rsid w:val="00855872"/>
    <w:rsid w:val="00857FE3"/>
    <w:rsid w:val="0086077D"/>
    <w:rsid w:val="00860DD6"/>
    <w:rsid w:val="008614E8"/>
    <w:rsid w:val="008639D7"/>
    <w:rsid w:val="00863CAC"/>
    <w:rsid w:val="00864DAB"/>
    <w:rsid w:val="00865AD2"/>
    <w:rsid w:val="00865BDF"/>
    <w:rsid w:val="00866D7E"/>
    <w:rsid w:val="00867105"/>
    <w:rsid w:val="00872BE1"/>
    <w:rsid w:val="00874FF9"/>
    <w:rsid w:val="008758E4"/>
    <w:rsid w:val="0087680C"/>
    <w:rsid w:val="00876A95"/>
    <w:rsid w:val="00877B43"/>
    <w:rsid w:val="00877D43"/>
    <w:rsid w:val="008811D2"/>
    <w:rsid w:val="00884387"/>
    <w:rsid w:val="00886432"/>
    <w:rsid w:val="00887C80"/>
    <w:rsid w:val="008901FA"/>
    <w:rsid w:val="00890FFE"/>
    <w:rsid w:val="00891C77"/>
    <w:rsid w:val="00893377"/>
    <w:rsid w:val="008940F9"/>
    <w:rsid w:val="00894578"/>
    <w:rsid w:val="00897430"/>
    <w:rsid w:val="008A10B1"/>
    <w:rsid w:val="008A4D1F"/>
    <w:rsid w:val="008A4DBA"/>
    <w:rsid w:val="008A7501"/>
    <w:rsid w:val="008A7D65"/>
    <w:rsid w:val="008A7DCF"/>
    <w:rsid w:val="008B3892"/>
    <w:rsid w:val="008B4ED2"/>
    <w:rsid w:val="008C188D"/>
    <w:rsid w:val="008C6FD0"/>
    <w:rsid w:val="008D19F3"/>
    <w:rsid w:val="008D4C92"/>
    <w:rsid w:val="008D6E91"/>
    <w:rsid w:val="008E0022"/>
    <w:rsid w:val="008E1E01"/>
    <w:rsid w:val="008E22D8"/>
    <w:rsid w:val="008E3226"/>
    <w:rsid w:val="008E4DA2"/>
    <w:rsid w:val="008E55E1"/>
    <w:rsid w:val="008E726A"/>
    <w:rsid w:val="008E75DA"/>
    <w:rsid w:val="008E7EC9"/>
    <w:rsid w:val="008F3F76"/>
    <w:rsid w:val="008F40B7"/>
    <w:rsid w:val="008F61AB"/>
    <w:rsid w:val="00900D8D"/>
    <w:rsid w:val="009103BC"/>
    <w:rsid w:val="009104F3"/>
    <w:rsid w:val="009112D3"/>
    <w:rsid w:val="009116B7"/>
    <w:rsid w:val="00911B99"/>
    <w:rsid w:val="00913668"/>
    <w:rsid w:val="00914A3A"/>
    <w:rsid w:val="009152F8"/>
    <w:rsid w:val="0091722E"/>
    <w:rsid w:val="00923DD1"/>
    <w:rsid w:val="009245C0"/>
    <w:rsid w:val="0092571F"/>
    <w:rsid w:val="00925F19"/>
    <w:rsid w:val="00926BF0"/>
    <w:rsid w:val="009275A0"/>
    <w:rsid w:val="0093097F"/>
    <w:rsid w:val="009328F7"/>
    <w:rsid w:val="00933DEC"/>
    <w:rsid w:val="0093626C"/>
    <w:rsid w:val="00936EC7"/>
    <w:rsid w:val="009403DD"/>
    <w:rsid w:val="00941375"/>
    <w:rsid w:val="009419B8"/>
    <w:rsid w:val="00943123"/>
    <w:rsid w:val="0094414C"/>
    <w:rsid w:val="009443FA"/>
    <w:rsid w:val="00944435"/>
    <w:rsid w:val="009456A6"/>
    <w:rsid w:val="0094686B"/>
    <w:rsid w:val="00946A0C"/>
    <w:rsid w:val="00946E00"/>
    <w:rsid w:val="00946EEF"/>
    <w:rsid w:val="00946FF3"/>
    <w:rsid w:val="0095203A"/>
    <w:rsid w:val="00952F2B"/>
    <w:rsid w:val="009536CF"/>
    <w:rsid w:val="00957BF9"/>
    <w:rsid w:val="00957ECA"/>
    <w:rsid w:val="00957F38"/>
    <w:rsid w:val="00960C83"/>
    <w:rsid w:val="00961511"/>
    <w:rsid w:val="00961F27"/>
    <w:rsid w:val="0096264B"/>
    <w:rsid w:val="00962C7C"/>
    <w:rsid w:val="00963948"/>
    <w:rsid w:val="00966B84"/>
    <w:rsid w:val="00967DCA"/>
    <w:rsid w:val="00967F85"/>
    <w:rsid w:val="009713BB"/>
    <w:rsid w:val="00972A18"/>
    <w:rsid w:val="00975915"/>
    <w:rsid w:val="0098369E"/>
    <w:rsid w:val="00986752"/>
    <w:rsid w:val="00986B4C"/>
    <w:rsid w:val="00986C12"/>
    <w:rsid w:val="009902A6"/>
    <w:rsid w:val="009907CA"/>
    <w:rsid w:val="00991DB3"/>
    <w:rsid w:val="0099282B"/>
    <w:rsid w:val="0099298C"/>
    <w:rsid w:val="00992D54"/>
    <w:rsid w:val="009933BD"/>
    <w:rsid w:val="0099438B"/>
    <w:rsid w:val="009947F0"/>
    <w:rsid w:val="00994FD2"/>
    <w:rsid w:val="00995021"/>
    <w:rsid w:val="00997A15"/>
    <w:rsid w:val="009A054C"/>
    <w:rsid w:val="009A0F31"/>
    <w:rsid w:val="009A4820"/>
    <w:rsid w:val="009A75B3"/>
    <w:rsid w:val="009B06F2"/>
    <w:rsid w:val="009B0A54"/>
    <w:rsid w:val="009B0ED1"/>
    <w:rsid w:val="009C06A4"/>
    <w:rsid w:val="009C19E5"/>
    <w:rsid w:val="009C209C"/>
    <w:rsid w:val="009C27A6"/>
    <w:rsid w:val="009C48AD"/>
    <w:rsid w:val="009C4F7D"/>
    <w:rsid w:val="009C53FB"/>
    <w:rsid w:val="009D11D7"/>
    <w:rsid w:val="009D21A7"/>
    <w:rsid w:val="009D584A"/>
    <w:rsid w:val="009D6627"/>
    <w:rsid w:val="009D73C5"/>
    <w:rsid w:val="009E1E3D"/>
    <w:rsid w:val="009E37AF"/>
    <w:rsid w:val="009E7BBF"/>
    <w:rsid w:val="009F3370"/>
    <w:rsid w:val="009F5232"/>
    <w:rsid w:val="009F7055"/>
    <w:rsid w:val="009F7475"/>
    <w:rsid w:val="00A01021"/>
    <w:rsid w:val="00A1114E"/>
    <w:rsid w:val="00A11582"/>
    <w:rsid w:val="00A12E2B"/>
    <w:rsid w:val="00A1493F"/>
    <w:rsid w:val="00A15BE6"/>
    <w:rsid w:val="00A16B9F"/>
    <w:rsid w:val="00A1739E"/>
    <w:rsid w:val="00A17803"/>
    <w:rsid w:val="00A222BD"/>
    <w:rsid w:val="00A2350F"/>
    <w:rsid w:val="00A23ED0"/>
    <w:rsid w:val="00A241F5"/>
    <w:rsid w:val="00A305A6"/>
    <w:rsid w:val="00A308A9"/>
    <w:rsid w:val="00A309FA"/>
    <w:rsid w:val="00A31AB0"/>
    <w:rsid w:val="00A3372F"/>
    <w:rsid w:val="00A35969"/>
    <w:rsid w:val="00A373FD"/>
    <w:rsid w:val="00A379FB"/>
    <w:rsid w:val="00A404C3"/>
    <w:rsid w:val="00A41339"/>
    <w:rsid w:val="00A43190"/>
    <w:rsid w:val="00A43889"/>
    <w:rsid w:val="00A445E6"/>
    <w:rsid w:val="00A46C14"/>
    <w:rsid w:val="00A503A7"/>
    <w:rsid w:val="00A55434"/>
    <w:rsid w:val="00A575A8"/>
    <w:rsid w:val="00A61135"/>
    <w:rsid w:val="00A621D1"/>
    <w:rsid w:val="00A634A1"/>
    <w:rsid w:val="00A63A5B"/>
    <w:rsid w:val="00A642AD"/>
    <w:rsid w:val="00A64AE0"/>
    <w:rsid w:val="00A6615E"/>
    <w:rsid w:val="00A66838"/>
    <w:rsid w:val="00A66AFB"/>
    <w:rsid w:val="00A66F65"/>
    <w:rsid w:val="00A67A19"/>
    <w:rsid w:val="00A67EA1"/>
    <w:rsid w:val="00A709ED"/>
    <w:rsid w:val="00A7477D"/>
    <w:rsid w:val="00A74A5C"/>
    <w:rsid w:val="00A7506B"/>
    <w:rsid w:val="00A8144D"/>
    <w:rsid w:val="00A81BDA"/>
    <w:rsid w:val="00A83B43"/>
    <w:rsid w:val="00A84C00"/>
    <w:rsid w:val="00A87EF4"/>
    <w:rsid w:val="00A905B4"/>
    <w:rsid w:val="00A91530"/>
    <w:rsid w:val="00A91967"/>
    <w:rsid w:val="00A92946"/>
    <w:rsid w:val="00A92B73"/>
    <w:rsid w:val="00A92CAA"/>
    <w:rsid w:val="00A939F8"/>
    <w:rsid w:val="00A93BC3"/>
    <w:rsid w:val="00A93FE4"/>
    <w:rsid w:val="00A95558"/>
    <w:rsid w:val="00A95FD2"/>
    <w:rsid w:val="00A9685D"/>
    <w:rsid w:val="00A97410"/>
    <w:rsid w:val="00A97D97"/>
    <w:rsid w:val="00AA09F6"/>
    <w:rsid w:val="00AA1412"/>
    <w:rsid w:val="00AA1F7C"/>
    <w:rsid w:val="00AA34EF"/>
    <w:rsid w:val="00AA6704"/>
    <w:rsid w:val="00AA6DA7"/>
    <w:rsid w:val="00AA6DFB"/>
    <w:rsid w:val="00AA7916"/>
    <w:rsid w:val="00AB3B16"/>
    <w:rsid w:val="00AB4E0B"/>
    <w:rsid w:val="00AB607D"/>
    <w:rsid w:val="00AB6970"/>
    <w:rsid w:val="00AB6A0C"/>
    <w:rsid w:val="00AB7FD0"/>
    <w:rsid w:val="00AC35C6"/>
    <w:rsid w:val="00AC3AF3"/>
    <w:rsid w:val="00AC4DC8"/>
    <w:rsid w:val="00AC54F5"/>
    <w:rsid w:val="00AC6A57"/>
    <w:rsid w:val="00AD0C0A"/>
    <w:rsid w:val="00AD11C5"/>
    <w:rsid w:val="00AD5154"/>
    <w:rsid w:val="00AD73E8"/>
    <w:rsid w:val="00AD77EB"/>
    <w:rsid w:val="00AE2294"/>
    <w:rsid w:val="00AE3A58"/>
    <w:rsid w:val="00AE3D09"/>
    <w:rsid w:val="00AE4DC5"/>
    <w:rsid w:val="00AE5A36"/>
    <w:rsid w:val="00AF0909"/>
    <w:rsid w:val="00AF105B"/>
    <w:rsid w:val="00AF1CD2"/>
    <w:rsid w:val="00AF4242"/>
    <w:rsid w:val="00B041A2"/>
    <w:rsid w:val="00B04E0D"/>
    <w:rsid w:val="00B05782"/>
    <w:rsid w:val="00B07CC6"/>
    <w:rsid w:val="00B111EF"/>
    <w:rsid w:val="00B1301A"/>
    <w:rsid w:val="00B1411D"/>
    <w:rsid w:val="00B15745"/>
    <w:rsid w:val="00B17C3D"/>
    <w:rsid w:val="00B226D1"/>
    <w:rsid w:val="00B239E0"/>
    <w:rsid w:val="00B24FE1"/>
    <w:rsid w:val="00B25100"/>
    <w:rsid w:val="00B2511B"/>
    <w:rsid w:val="00B25201"/>
    <w:rsid w:val="00B26BFF"/>
    <w:rsid w:val="00B31722"/>
    <w:rsid w:val="00B368B9"/>
    <w:rsid w:val="00B4040C"/>
    <w:rsid w:val="00B405E4"/>
    <w:rsid w:val="00B42A5C"/>
    <w:rsid w:val="00B44486"/>
    <w:rsid w:val="00B448B2"/>
    <w:rsid w:val="00B459A7"/>
    <w:rsid w:val="00B46229"/>
    <w:rsid w:val="00B47113"/>
    <w:rsid w:val="00B47BB8"/>
    <w:rsid w:val="00B50CD3"/>
    <w:rsid w:val="00B5133D"/>
    <w:rsid w:val="00B52CAA"/>
    <w:rsid w:val="00B534F3"/>
    <w:rsid w:val="00B539A0"/>
    <w:rsid w:val="00B57923"/>
    <w:rsid w:val="00B57BAD"/>
    <w:rsid w:val="00B60E6F"/>
    <w:rsid w:val="00B612DB"/>
    <w:rsid w:val="00B626A4"/>
    <w:rsid w:val="00B62AFF"/>
    <w:rsid w:val="00B641C0"/>
    <w:rsid w:val="00B650DE"/>
    <w:rsid w:val="00B655CB"/>
    <w:rsid w:val="00B67B1F"/>
    <w:rsid w:val="00B67D27"/>
    <w:rsid w:val="00B70049"/>
    <w:rsid w:val="00B735E6"/>
    <w:rsid w:val="00B73B3A"/>
    <w:rsid w:val="00B77AA1"/>
    <w:rsid w:val="00B80F43"/>
    <w:rsid w:val="00B831C2"/>
    <w:rsid w:val="00B83A65"/>
    <w:rsid w:val="00B8613E"/>
    <w:rsid w:val="00B86CD9"/>
    <w:rsid w:val="00B91E67"/>
    <w:rsid w:val="00B9372A"/>
    <w:rsid w:val="00B9385F"/>
    <w:rsid w:val="00B96198"/>
    <w:rsid w:val="00B97446"/>
    <w:rsid w:val="00B97528"/>
    <w:rsid w:val="00BA1A73"/>
    <w:rsid w:val="00BA20AF"/>
    <w:rsid w:val="00BA287D"/>
    <w:rsid w:val="00BA2E79"/>
    <w:rsid w:val="00BA3A60"/>
    <w:rsid w:val="00BB0174"/>
    <w:rsid w:val="00BB0214"/>
    <w:rsid w:val="00BB286E"/>
    <w:rsid w:val="00BB4A2D"/>
    <w:rsid w:val="00BB509E"/>
    <w:rsid w:val="00BB55EA"/>
    <w:rsid w:val="00BB5CFA"/>
    <w:rsid w:val="00BB6334"/>
    <w:rsid w:val="00BB71FF"/>
    <w:rsid w:val="00BC404A"/>
    <w:rsid w:val="00BC40A1"/>
    <w:rsid w:val="00BC5517"/>
    <w:rsid w:val="00BC61CC"/>
    <w:rsid w:val="00BC71F9"/>
    <w:rsid w:val="00BC769C"/>
    <w:rsid w:val="00BC7E19"/>
    <w:rsid w:val="00BD102B"/>
    <w:rsid w:val="00BD4F77"/>
    <w:rsid w:val="00BD541D"/>
    <w:rsid w:val="00BD654E"/>
    <w:rsid w:val="00BE0742"/>
    <w:rsid w:val="00BE44AA"/>
    <w:rsid w:val="00BE5216"/>
    <w:rsid w:val="00BE7AAE"/>
    <w:rsid w:val="00BF03B0"/>
    <w:rsid w:val="00BF0F85"/>
    <w:rsid w:val="00BF2D92"/>
    <w:rsid w:val="00BF3524"/>
    <w:rsid w:val="00BF38E5"/>
    <w:rsid w:val="00BF45B5"/>
    <w:rsid w:val="00BF6F86"/>
    <w:rsid w:val="00C00427"/>
    <w:rsid w:val="00C008D4"/>
    <w:rsid w:val="00C01149"/>
    <w:rsid w:val="00C05FD2"/>
    <w:rsid w:val="00C064ED"/>
    <w:rsid w:val="00C10C2A"/>
    <w:rsid w:val="00C12127"/>
    <w:rsid w:val="00C14ABB"/>
    <w:rsid w:val="00C1521F"/>
    <w:rsid w:val="00C15E05"/>
    <w:rsid w:val="00C17578"/>
    <w:rsid w:val="00C22902"/>
    <w:rsid w:val="00C23FB1"/>
    <w:rsid w:val="00C26662"/>
    <w:rsid w:val="00C327CC"/>
    <w:rsid w:val="00C33D99"/>
    <w:rsid w:val="00C346ED"/>
    <w:rsid w:val="00C405A2"/>
    <w:rsid w:val="00C44ABC"/>
    <w:rsid w:val="00C516F5"/>
    <w:rsid w:val="00C54126"/>
    <w:rsid w:val="00C579A4"/>
    <w:rsid w:val="00C619FF"/>
    <w:rsid w:val="00C61E73"/>
    <w:rsid w:val="00C61F88"/>
    <w:rsid w:val="00C63472"/>
    <w:rsid w:val="00C6514D"/>
    <w:rsid w:val="00C654DC"/>
    <w:rsid w:val="00C65CB9"/>
    <w:rsid w:val="00C70D32"/>
    <w:rsid w:val="00C73176"/>
    <w:rsid w:val="00C73C77"/>
    <w:rsid w:val="00C75DE4"/>
    <w:rsid w:val="00C76381"/>
    <w:rsid w:val="00C76795"/>
    <w:rsid w:val="00C821A4"/>
    <w:rsid w:val="00C82AD7"/>
    <w:rsid w:val="00C82D57"/>
    <w:rsid w:val="00C83D44"/>
    <w:rsid w:val="00C84056"/>
    <w:rsid w:val="00C84A3B"/>
    <w:rsid w:val="00C85B00"/>
    <w:rsid w:val="00C86247"/>
    <w:rsid w:val="00C90CB9"/>
    <w:rsid w:val="00C91BFD"/>
    <w:rsid w:val="00C92542"/>
    <w:rsid w:val="00C94745"/>
    <w:rsid w:val="00C96E7A"/>
    <w:rsid w:val="00CA0B5D"/>
    <w:rsid w:val="00CA2F8C"/>
    <w:rsid w:val="00CA4314"/>
    <w:rsid w:val="00CA4D04"/>
    <w:rsid w:val="00CA58AE"/>
    <w:rsid w:val="00CA6BE5"/>
    <w:rsid w:val="00CB1509"/>
    <w:rsid w:val="00CB187D"/>
    <w:rsid w:val="00CB1CF8"/>
    <w:rsid w:val="00CB65B0"/>
    <w:rsid w:val="00CC0188"/>
    <w:rsid w:val="00CC1862"/>
    <w:rsid w:val="00CC2A1A"/>
    <w:rsid w:val="00CC36A6"/>
    <w:rsid w:val="00CC403C"/>
    <w:rsid w:val="00CC4335"/>
    <w:rsid w:val="00CC51C7"/>
    <w:rsid w:val="00CD0512"/>
    <w:rsid w:val="00CD06C5"/>
    <w:rsid w:val="00CD0EF9"/>
    <w:rsid w:val="00CD1D27"/>
    <w:rsid w:val="00CD26D9"/>
    <w:rsid w:val="00CD286E"/>
    <w:rsid w:val="00CD4CF9"/>
    <w:rsid w:val="00CD62A5"/>
    <w:rsid w:val="00CE14A9"/>
    <w:rsid w:val="00CE27C8"/>
    <w:rsid w:val="00CE37C1"/>
    <w:rsid w:val="00CE4553"/>
    <w:rsid w:val="00CE5FCE"/>
    <w:rsid w:val="00CF0951"/>
    <w:rsid w:val="00CF1052"/>
    <w:rsid w:val="00CF2278"/>
    <w:rsid w:val="00CF3053"/>
    <w:rsid w:val="00CF6819"/>
    <w:rsid w:val="00CF79F7"/>
    <w:rsid w:val="00D02927"/>
    <w:rsid w:val="00D04364"/>
    <w:rsid w:val="00D04B54"/>
    <w:rsid w:val="00D10A42"/>
    <w:rsid w:val="00D10D15"/>
    <w:rsid w:val="00D13398"/>
    <w:rsid w:val="00D13D7E"/>
    <w:rsid w:val="00D14B9E"/>
    <w:rsid w:val="00D14E41"/>
    <w:rsid w:val="00D17D0E"/>
    <w:rsid w:val="00D2249B"/>
    <w:rsid w:val="00D22C53"/>
    <w:rsid w:val="00D26DE3"/>
    <w:rsid w:val="00D27C0C"/>
    <w:rsid w:val="00D27D6B"/>
    <w:rsid w:val="00D3000B"/>
    <w:rsid w:val="00D30FFE"/>
    <w:rsid w:val="00D3115A"/>
    <w:rsid w:val="00D31895"/>
    <w:rsid w:val="00D31D9F"/>
    <w:rsid w:val="00D3464D"/>
    <w:rsid w:val="00D36E07"/>
    <w:rsid w:val="00D37847"/>
    <w:rsid w:val="00D468ED"/>
    <w:rsid w:val="00D4730D"/>
    <w:rsid w:val="00D517A3"/>
    <w:rsid w:val="00D51990"/>
    <w:rsid w:val="00D52364"/>
    <w:rsid w:val="00D536FF"/>
    <w:rsid w:val="00D54888"/>
    <w:rsid w:val="00D552BE"/>
    <w:rsid w:val="00D6065F"/>
    <w:rsid w:val="00D6324E"/>
    <w:rsid w:val="00D63729"/>
    <w:rsid w:val="00D63BCE"/>
    <w:rsid w:val="00D64544"/>
    <w:rsid w:val="00D65C4C"/>
    <w:rsid w:val="00D67671"/>
    <w:rsid w:val="00D67E48"/>
    <w:rsid w:val="00D70A72"/>
    <w:rsid w:val="00D71249"/>
    <w:rsid w:val="00D72BFA"/>
    <w:rsid w:val="00D72E6E"/>
    <w:rsid w:val="00D73616"/>
    <w:rsid w:val="00D74254"/>
    <w:rsid w:val="00D7538D"/>
    <w:rsid w:val="00D76B9C"/>
    <w:rsid w:val="00D76D4A"/>
    <w:rsid w:val="00D80AEA"/>
    <w:rsid w:val="00D81132"/>
    <w:rsid w:val="00D82D34"/>
    <w:rsid w:val="00D841C9"/>
    <w:rsid w:val="00D84822"/>
    <w:rsid w:val="00D857EF"/>
    <w:rsid w:val="00D858EA"/>
    <w:rsid w:val="00D938F7"/>
    <w:rsid w:val="00D93B63"/>
    <w:rsid w:val="00D93EBE"/>
    <w:rsid w:val="00D9766A"/>
    <w:rsid w:val="00DA402A"/>
    <w:rsid w:val="00DA4444"/>
    <w:rsid w:val="00DA5278"/>
    <w:rsid w:val="00DA65A8"/>
    <w:rsid w:val="00DB15A2"/>
    <w:rsid w:val="00DB15C4"/>
    <w:rsid w:val="00DB250B"/>
    <w:rsid w:val="00DB3A0C"/>
    <w:rsid w:val="00DB3E8A"/>
    <w:rsid w:val="00DB5131"/>
    <w:rsid w:val="00DB75CB"/>
    <w:rsid w:val="00DC17F4"/>
    <w:rsid w:val="00DC26C5"/>
    <w:rsid w:val="00DC2F72"/>
    <w:rsid w:val="00DC3AF7"/>
    <w:rsid w:val="00DC5878"/>
    <w:rsid w:val="00DD08EE"/>
    <w:rsid w:val="00DD14FA"/>
    <w:rsid w:val="00DD19C7"/>
    <w:rsid w:val="00DD52DC"/>
    <w:rsid w:val="00DD538D"/>
    <w:rsid w:val="00DD7BBC"/>
    <w:rsid w:val="00DE162D"/>
    <w:rsid w:val="00DE442F"/>
    <w:rsid w:val="00DE7559"/>
    <w:rsid w:val="00DE78B2"/>
    <w:rsid w:val="00DF33A5"/>
    <w:rsid w:val="00DF340E"/>
    <w:rsid w:val="00DF4D81"/>
    <w:rsid w:val="00DF4D9E"/>
    <w:rsid w:val="00DF63CD"/>
    <w:rsid w:val="00DF6632"/>
    <w:rsid w:val="00DF77E8"/>
    <w:rsid w:val="00DF7DB0"/>
    <w:rsid w:val="00E00847"/>
    <w:rsid w:val="00E027FF"/>
    <w:rsid w:val="00E02F19"/>
    <w:rsid w:val="00E03673"/>
    <w:rsid w:val="00E04198"/>
    <w:rsid w:val="00E0733B"/>
    <w:rsid w:val="00E07B09"/>
    <w:rsid w:val="00E1050D"/>
    <w:rsid w:val="00E11C87"/>
    <w:rsid w:val="00E123B5"/>
    <w:rsid w:val="00E130B5"/>
    <w:rsid w:val="00E1363A"/>
    <w:rsid w:val="00E2072A"/>
    <w:rsid w:val="00E23E32"/>
    <w:rsid w:val="00E265F2"/>
    <w:rsid w:val="00E303B9"/>
    <w:rsid w:val="00E32871"/>
    <w:rsid w:val="00E339C9"/>
    <w:rsid w:val="00E34E20"/>
    <w:rsid w:val="00E35278"/>
    <w:rsid w:val="00E3545A"/>
    <w:rsid w:val="00E35B1C"/>
    <w:rsid w:val="00E3759D"/>
    <w:rsid w:val="00E402C9"/>
    <w:rsid w:val="00E40DCB"/>
    <w:rsid w:val="00E43133"/>
    <w:rsid w:val="00E454AF"/>
    <w:rsid w:val="00E4598F"/>
    <w:rsid w:val="00E45E0F"/>
    <w:rsid w:val="00E47F8B"/>
    <w:rsid w:val="00E528F0"/>
    <w:rsid w:val="00E54524"/>
    <w:rsid w:val="00E55C42"/>
    <w:rsid w:val="00E63612"/>
    <w:rsid w:val="00E64B22"/>
    <w:rsid w:val="00E65D4B"/>
    <w:rsid w:val="00E67961"/>
    <w:rsid w:val="00E67DE4"/>
    <w:rsid w:val="00E731AE"/>
    <w:rsid w:val="00E76240"/>
    <w:rsid w:val="00E77D6B"/>
    <w:rsid w:val="00E817CF"/>
    <w:rsid w:val="00E83E44"/>
    <w:rsid w:val="00E8478B"/>
    <w:rsid w:val="00E85273"/>
    <w:rsid w:val="00E85FB9"/>
    <w:rsid w:val="00E863F1"/>
    <w:rsid w:val="00E941C9"/>
    <w:rsid w:val="00E94A58"/>
    <w:rsid w:val="00EA0A59"/>
    <w:rsid w:val="00EA5012"/>
    <w:rsid w:val="00EA71BC"/>
    <w:rsid w:val="00EA77A6"/>
    <w:rsid w:val="00EA7B73"/>
    <w:rsid w:val="00EB3B50"/>
    <w:rsid w:val="00EB3C46"/>
    <w:rsid w:val="00EB5170"/>
    <w:rsid w:val="00EB60A4"/>
    <w:rsid w:val="00EB61E7"/>
    <w:rsid w:val="00EB65A1"/>
    <w:rsid w:val="00EC2C1C"/>
    <w:rsid w:val="00EC48AF"/>
    <w:rsid w:val="00EC49CC"/>
    <w:rsid w:val="00EC6FE6"/>
    <w:rsid w:val="00ED0AB0"/>
    <w:rsid w:val="00ED1313"/>
    <w:rsid w:val="00ED2C28"/>
    <w:rsid w:val="00ED3533"/>
    <w:rsid w:val="00ED35DF"/>
    <w:rsid w:val="00ED3895"/>
    <w:rsid w:val="00ED5C24"/>
    <w:rsid w:val="00ED5F99"/>
    <w:rsid w:val="00ED7557"/>
    <w:rsid w:val="00EE3C67"/>
    <w:rsid w:val="00EE6787"/>
    <w:rsid w:val="00EE7E3B"/>
    <w:rsid w:val="00EF2C79"/>
    <w:rsid w:val="00EF41CF"/>
    <w:rsid w:val="00EF510F"/>
    <w:rsid w:val="00EF5504"/>
    <w:rsid w:val="00EF5588"/>
    <w:rsid w:val="00EF72B8"/>
    <w:rsid w:val="00F01610"/>
    <w:rsid w:val="00F02123"/>
    <w:rsid w:val="00F028CC"/>
    <w:rsid w:val="00F041D3"/>
    <w:rsid w:val="00F04B6F"/>
    <w:rsid w:val="00F054DE"/>
    <w:rsid w:val="00F05D5C"/>
    <w:rsid w:val="00F07CC7"/>
    <w:rsid w:val="00F10142"/>
    <w:rsid w:val="00F10175"/>
    <w:rsid w:val="00F10303"/>
    <w:rsid w:val="00F10A4C"/>
    <w:rsid w:val="00F13B61"/>
    <w:rsid w:val="00F16BAD"/>
    <w:rsid w:val="00F17D75"/>
    <w:rsid w:val="00F201DA"/>
    <w:rsid w:val="00F23CF3"/>
    <w:rsid w:val="00F24865"/>
    <w:rsid w:val="00F26026"/>
    <w:rsid w:val="00F30B6D"/>
    <w:rsid w:val="00F340AD"/>
    <w:rsid w:val="00F35879"/>
    <w:rsid w:val="00F40B05"/>
    <w:rsid w:val="00F43361"/>
    <w:rsid w:val="00F4587A"/>
    <w:rsid w:val="00F46009"/>
    <w:rsid w:val="00F462DD"/>
    <w:rsid w:val="00F50137"/>
    <w:rsid w:val="00F5094C"/>
    <w:rsid w:val="00F51F46"/>
    <w:rsid w:val="00F548CE"/>
    <w:rsid w:val="00F563C7"/>
    <w:rsid w:val="00F56E17"/>
    <w:rsid w:val="00F601A7"/>
    <w:rsid w:val="00F604B6"/>
    <w:rsid w:val="00F618A0"/>
    <w:rsid w:val="00F64C76"/>
    <w:rsid w:val="00F67C20"/>
    <w:rsid w:val="00F67F9B"/>
    <w:rsid w:val="00F73273"/>
    <w:rsid w:val="00F73EF6"/>
    <w:rsid w:val="00F73F21"/>
    <w:rsid w:val="00F743B0"/>
    <w:rsid w:val="00F7563E"/>
    <w:rsid w:val="00F75822"/>
    <w:rsid w:val="00F8058D"/>
    <w:rsid w:val="00F81D8B"/>
    <w:rsid w:val="00F83414"/>
    <w:rsid w:val="00F8474D"/>
    <w:rsid w:val="00F85425"/>
    <w:rsid w:val="00F854BA"/>
    <w:rsid w:val="00F92AB4"/>
    <w:rsid w:val="00F93580"/>
    <w:rsid w:val="00F93A41"/>
    <w:rsid w:val="00F94090"/>
    <w:rsid w:val="00F941D1"/>
    <w:rsid w:val="00F95CBC"/>
    <w:rsid w:val="00F97A43"/>
    <w:rsid w:val="00F97C41"/>
    <w:rsid w:val="00FA0D53"/>
    <w:rsid w:val="00FA1BB8"/>
    <w:rsid w:val="00FA3892"/>
    <w:rsid w:val="00FA3DF2"/>
    <w:rsid w:val="00FA43F4"/>
    <w:rsid w:val="00FA4AE3"/>
    <w:rsid w:val="00FA55B2"/>
    <w:rsid w:val="00FA6903"/>
    <w:rsid w:val="00FA6CC4"/>
    <w:rsid w:val="00FA6D9F"/>
    <w:rsid w:val="00FA7774"/>
    <w:rsid w:val="00FB0354"/>
    <w:rsid w:val="00FB05A9"/>
    <w:rsid w:val="00FB106C"/>
    <w:rsid w:val="00FB2BC1"/>
    <w:rsid w:val="00FB32EB"/>
    <w:rsid w:val="00FB45DA"/>
    <w:rsid w:val="00FB531D"/>
    <w:rsid w:val="00FB5947"/>
    <w:rsid w:val="00FB6999"/>
    <w:rsid w:val="00FC0FEA"/>
    <w:rsid w:val="00FC362B"/>
    <w:rsid w:val="00FC4369"/>
    <w:rsid w:val="00FC4416"/>
    <w:rsid w:val="00FC4DF2"/>
    <w:rsid w:val="00FC5AAA"/>
    <w:rsid w:val="00FC631B"/>
    <w:rsid w:val="00FC6531"/>
    <w:rsid w:val="00FD058F"/>
    <w:rsid w:val="00FD0B01"/>
    <w:rsid w:val="00FD1C8A"/>
    <w:rsid w:val="00FD4FB0"/>
    <w:rsid w:val="00FE11A4"/>
    <w:rsid w:val="00FE381B"/>
    <w:rsid w:val="00FE4874"/>
    <w:rsid w:val="00FE48E4"/>
    <w:rsid w:val="00FE4D38"/>
    <w:rsid w:val="00FE5837"/>
    <w:rsid w:val="00FE5A4D"/>
    <w:rsid w:val="00FE77F0"/>
    <w:rsid w:val="00FF0AF0"/>
    <w:rsid w:val="00FF1D8D"/>
    <w:rsid w:val="00FF5B05"/>
    <w:rsid w:val="00FF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FFC98"/>
  <w15:docId w15:val="{827F2361-2500-42CF-9621-43254781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条文说明"/>
    <w:qFormat/>
    <w:rsid w:val="005E20D8"/>
    <w:pPr>
      <w:widowControl w:val="0"/>
      <w:spacing w:line="300" w:lineRule="auto"/>
      <w:ind w:firstLineChars="200" w:firstLine="200"/>
      <w:jc w:val="both"/>
    </w:pPr>
    <w:rPr>
      <w:rFonts w:ascii="Times New Roman" w:eastAsia="宋体" w:hAnsi="Times New Roman"/>
      <w:sz w:val="24"/>
    </w:rPr>
  </w:style>
  <w:style w:type="paragraph" w:styleId="1">
    <w:name w:val="heading 1"/>
    <w:aliases w:val="1级标题"/>
    <w:basedOn w:val="a"/>
    <w:next w:val="a"/>
    <w:link w:val="10"/>
    <w:uiPriority w:val="9"/>
    <w:qFormat/>
    <w:rsid w:val="003844AC"/>
    <w:pPr>
      <w:keepNext/>
      <w:keepLines/>
      <w:spacing w:line="578" w:lineRule="auto"/>
      <w:jc w:val="center"/>
      <w:outlineLvl w:val="0"/>
    </w:pPr>
    <w:rPr>
      <w:b/>
      <w:bCs/>
      <w:kern w:val="44"/>
      <w:sz w:val="32"/>
      <w:szCs w:val="44"/>
    </w:rPr>
  </w:style>
  <w:style w:type="paragraph" w:styleId="2">
    <w:name w:val="heading 2"/>
    <w:aliases w:val="2级标题"/>
    <w:basedOn w:val="a"/>
    <w:next w:val="a"/>
    <w:link w:val="20"/>
    <w:uiPriority w:val="9"/>
    <w:unhideWhenUsed/>
    <w:qFormat/>
    <w:rsid w:val="00D27D6B"/>
    <w:pPr>
      <w:keepNext/>
      <w:keepLines/>
      <w:spacing w:beforeLines="50" w:before="50" w:afterLines="50" w:after="50" w:line="415" w:lineRule="auto"/>
      <w:jc w:val="center"/>
      <w:outlineLvl w:val="1"/>
    </w:pPr>
    <w:rPr>
      <w:rFonts w:cstheme="majorBidi"/>
      <w:b/>
      <w:bCs/>
      <w:sz w:val="28"/>
      <w:szCs w:val="32"/>
    </w:rPr>
  </w:style>
  <w:style w:type="paragraph" w:styleId="3">
    <w:name w:val="heading 3"/>
    <w:aliases w:val="3级标题"/>
    <w:basedOn w:val="a"/>
    <w:next w:val="a"/>
    <w:link w:val="30"/>
    <w:unhideWhenUsed/>
    <w:qFormat/>
    <w:rsid w:val="00D27D6B"/>
    <w:pPr>
      <w:keepNext/>
      <w:keepLines/>
      <w:spacing w:beforeLines="50" w:before="50" w:afterLines="50" w:after="50" w:line="360" w:lineRule="auto"/>
      <w:jc w:val="center"/>
      <w:outlineLvl w:val="2"/>
    </w:pPr>
    <w:rPr>
      <w:b/>
      <w:bCs/>
      <w:szCs w:val="32"/>
    </w:rPr>
  </w:style>
  <w:style w:type="paragraph" w:styleId="4">
    <w:name w:val="heading 4"/>
    <w:basedOn w:val="a"/>
    <w:next w:val="a"/>
    <w:link w:val="40"/>
    <w:uiPriority w:val="9"/>
    <w:unhideWhenUsed/>
    <w:rsid w:val="008266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39A6"/>
    <w:pPr>
      <w:widowControl w:val="0"/>
      <w:autoSpaceDE w:val="0"/>
      <w:autoSpaceDN w:val="0"/>
      <w:adjustRightInd w:val="0"/>
    </w:pPr>
    <w:rPr>
      <w:rFonts w:ascii="Times New Roman" w:hAnsi="Times New Roman" w:cs="Times New Roman"/>
      <w:color w:val="000000"/>
      <w:kern w:val="0"/>
      <w:sz w:val="24"/>
      <w:szCs w:val="24"/>
    </w:rPr>
  </w:style>
  <w:style w:type="paragraph" w:styleId="a3">
    <w:name w:val="Date"/>
    <w:basedOn w:val="a"/>
    <w:next w:val="a"/>
    <w:link w:val="a4"/>
    <w:uiPriority w:val="99"/>
    <w:semiHidden/>
    <w:unhideWhenUsed/>
    <w:rsid w:val="00572C25"/>
    <w:pPr>
      <w:ind w:leftChars="2500" w:left="100"/>
    </w:pPr>
  </w:style>
  <w:style w:type="character" w:customStyle="1" w:styleId="a4">
    <w:name w:val="日期 字符"/>
    <w:basedOn w:val="a0"/>
    <w:link w:val="a3"/>
    <w:uiPriority w:val="99"/>
    <w:semiHidden/>
    <w:rsid w:val="00572C25"/>
  </w:style>
  <w:style w:type="paragraph" w:styleId="a5">
    <w:name w:val="Title"/>
    <w:basedOn w:val="a"/>
    <w:next w:val="a"/>
    <w:link w:val="a6"/>
    <w:rsid w:val="00572C25"/>
    <w:pPr>
      <w:spacing w:before="240" w:after="60"/>
      <w:jc w:val="center"/>
      <w:outlineLvl w:val="0"/>
    </w:pPr>
    <w:rPr>
      <w:rFonts w:ascii="Calibri Light" w:hAnsi="Calibri Light" w:cs="Times New Roman"/>
      <w:b/>
      <w:bCs/>
      <w:sz w:val="32"/>
      <w:szCs w:val="32"/>
    </w:rPr>
  </w:style>
  <w:style w:type="character" w:customStyle="1" w:styleId="a6">
    <w:name w:val="标题 字符"/>
    <w:basedOn w:val="a0"/>
    <w:link w:val="a5"/>
    <w:rsid w:val="00572C25"/>
    <w:rPr>
      <w:rFonts w:ascii="Calibri Light" w:eastAsia="宋体" w:hAnsi="Calibri Light" w:cs="Times New Roman"/>
      <w:b/>
      <w:bCs/>
      <w:sz w:val="32"/>
      <w:szCs w:val="32"/>
    </w:rPr>
  </w:style>
  <w:style w:type="character" w:customStyle="1" w:styleId="10">
    <w:name w:val="标题 1 字符"/>
    <w:aliases w:val="1级标题 字符"/>
    <w:basedOn w:val="a0"/>
    <w:link w:val="1"/>
    <w:uiPriority w:val="9"/>
    <w:rsid w:val="003844AC"/>
    <w:rPr>
      <w:rFonts w:ascii="Times New Roman" w:eastAsia="宋体" w:hAnsi="Times New Roman"/>
      <w:b/>
      <w:bCs/>
      <w:kern w:val="44"/>
      <w:sz w:val="32"/>
      <w:szCs w:val="44"/>
    </w:rPr>
  </w:style>
  <w:style w:type="character" w:customStyle="1" w:styleId="20">
    <w:name w:val="标题 2 字符"/>
    <w:aliases w:val="2级标题 字符"/>
    <w:basedOn w:val="a0"/>
    <w:link w:val="2"/>
    <w:uiPriority w:val="9"/>
    <w:rsid w:val="00D27D6B"/>
    <w:rPr>
      <w:rFonts w:ascii="Times New Roman" w:eastAsia="宋体" w:hAnsi="Times New Roman" w:cstheme="majorBidi"/>
      <w:b/>
      <w:bCs/>
      <w:sz w:val="28"/>
      <w:szCs w:val="32"/>
    </w:rPr>
  </w:style>
  <w:style w:type="paragraph" w:styleId="a7">
    <w:name w:val="List Paragraph"/>
    <w:basedOn w:val="a"/>
    <w:link w:val="a8"/>
    <w:uiPriority w:val="34"/>
    <w:qFormat/>
    <w:rsid w:val="00672381"/>
    <w:pPr>
      <w:ind w:firstLine="420"/>
    </w:pPr>
  </w:style>
  <w:style w:type="character" w:customStyle="1" w:styleId="30">
    <w:name w:val="标题 3 字符"/>
    <w:aliases w:val="3级标题 字符"/>
    <w:basedOn w:val="a0"/>
    <w:link w:val="3"/>
    <w:rsid w:val="00D27D6B"/>
    <w:rPr>
      <w:rFonts w:ascii="Times New Roman" w:eastAsia="宋体" w:hAnsi="Times New Roman"/>
      <w:b/>
      <w:bCs/>
      <w:sz w:val="24"/>
      <w:szCs w:val="32"/>
    </w:rPr>
  </w:style>
  <w:style w:type="paragraph" w:styleId="TOC">
    <w:name w:val="TOC Heading"/>
    <w:basedOn w:val="1"/>
    <w:next w:val="a"/>
    <w:uiPriority w:val="39"/>
    <w:unhideWhenUsed/>
    <w:qFormat/>
    <w:rsid w:val="001906D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343352"/>
    <w:pPr>
      <w:ind w:left="240"/>
      <w:jc w:val="left"/>
    </w:pPr>
    <w:rPr>
      <w:rFonts w:asciiTheme="minorHAnsi" w:hAnsiTheme="minorHAnsi" w:cstheme="minorHAnsi"/>
      <w:smallCaps/>
      <w:sz w:val="20"/>
      <w:szCs w:val="20"/>
    </w:rPr>
  </w:style>
  <w:style w:type="paragraph" w:styleId="11">
    <w:name w:val="toc 1"/>
    <w:basedOn w:val="a"/>
    <w:next w:val="a"/>
    <w:autoRedefine/>
    <w:uiPriority w:val="39"/>
    <w:unhideWhenUsed/>
    <w:rsid w:val="0081121F"/>
    <w:pPr>
      <w:tabs>
        <w:tab w:val="right" w:leader="dot" w:pos="9060"/>
      </w:tabs>
      <w:spacing w:before="120" w:after="120"/>
      <w:ind w:firstLine="400"/>
      <w:jc w:val="left"/>
    </w:pPr>
    <w:rPr>
      <w:rFonts w:asciiTheme="minorHAnsi" w:hAnsiTheme="minorHAnsi" w:cstheme="minorHAnsi"/>
      <w:bCs/>
      <w:caps/>
      <w:noProof/>
      <w:sz w:val="20"/>
      <w:szCs w:val="20"/>
    </w:rPr>
  </w:style>
  <w:style w:type="paragraph" w:styleId="31">
    <w:name w:val="toc 3"/>
    <w:basedOn w:val="a"/>
    <w:next w:val="a"/>
    <w:autoRedefine/>
    <w:uiPriority w:val="39"/>
    <w:unhideWhenUsed/>
    <w:rsid w:val="001A4D8F"/>
    <w:pPr>
      <w:ind w:left="480"/>
      <w:jc w:val="left"/>
    </w:pPr>
    <w:rPr>
      <w:rFonts w:asciiTheme="minorHAnsi" w:hAnsiTheme="minorHAnsi" w:cstheme="minorHAnsi"/>
      <w:i/>
      <w:iCs/>
      <w:sz w:val="20"/>
      <w:szCs w:val="20"/>
    </w:rPr>
  </w:style>
  <w:style w:type="paragraph" w:styleId="a9">
    <w:name w:val="Balloon Text"/>
    <w:basedOn w:val="a"/>
    <w:link w:val="aa"/>
    <w:uiPriority w:val="99"/>
    <w:semiHidden/>
    <w:unhideWhenUsed/>
    <w:rsid w:val="001906DF"/>
    <w:rPr>
      <w:sz w:val="18"/>
      <w:szCs w:val="18"/>
    </w:rPr>
  </w:style>
  <w:style w:type="character" w:customStyle="1" w:styleId="aa">
    <w:name w:val="批注框文本 字符"/>
    <w:basedOn w:val="a0"/>
    <w:link w:val="a9"/>
    <w:uiPriority w:val="99"/>
    <w:semiHidden/>
    <w:rsid w:val="001906DF"/>
    <w:rPr>
      <w:sz w:val="18"/>
      <w:szCs w:val="18"/>
    </w:rPr>
  </w:style>
  <w:style w:type="character" w:styleId="ab">
    <w:name w:val="Hyperlink"/>
    <w:basedOn w:val="a0"/>
    <w:uiPriority w:val="99"/>
    <w:unhideWhenUsed/>
    <w:rsid w:val="001906DF"/>
    <w:rPr>
      <w:color w:val="0000FF" w:themeColor="hyperlink"/>
      <w:u w:val="single"/>
    </w:rPr>
  </w:style>
  <w:style w:type="paragraph" w:styleId="ac">
    <w:name w:val="header"/>
    <w:basedOn w:val="a"/>
    <w:link w:val="ad"/>
    <w:uiPriority w:val="99"/>
    <w:unhideWhenUsed/>
    <w:rsid w:val="00C821A4"/>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821A4"/>
    <w:rPr>
      <w:sz w:val="18"/>
      <w:szCs w:val="18"/>
    </w:rPr>
  </w:style>
  <w:style w:type="paragraph" w:styleId="ae">
    <w:name w:val="footer"/>
    <w:basedOn w:val="a"/>
    <w:link w:val="af"/>
    <w:uiPriority w:val="99"/>
    <w:unhideWhenUsed/>
    <w:rsid w:val="00C821A4"/>
    <w:pPr>
      <w:tabs>
        <w:tab w:val="center" w:pos="4153"/>
        <w:tab w:val="right" w:pos="8306"/>
      </w:tabs>
      <w:snapToGrid w:val="0"/>
      <w:jc w:val="left"/>
    </w:pPr>
    <w:rPr>
      <w:sz w:val="18"/>
      <w:szCs w:val="18"/>
    </w:rPr>
  </w:style>
  <w:style w:type="character" w:customStyle="1" w:styleId="af">
    <w:name w:val="页脚 字符"/>
    <w:basedOn w:val="a0"/>
    <w:link w:val="ae"/>
    <w:uiPriority w:val="99"/>
    <w:rsid w:val="00C821A4"/>
    <w:rPr>
      <w:sz w:val="18"/>
      <w:szCs w:val="18"/>
    </w:rPr>
  </w:style>
  <w:style w:type="table" w:styleId="af0">
    <w:name w:val="Table Grid"/>
    <w:basedOn w:val="a1"/>
    <w:uiPriority w:val="39"/>
    <w:rsid w:val="00B5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出段落 字符"/>
    <w:link w:val="a7"/>
    <w:uiPriority w:val="34"/>
    <w:rsid w:val="0084102D"/>
  </w:style>
  <w:style w:type="character" w:customStyle="1" w:styleId="40">
    <w:name w:val="标题 4 字符"/>
    <w:basedOn w:val="a0"/>
    <w:link w:val="4"/>
    <w:uiPriority w:val="9"/>
    <w:rsid w:val="00826633"/>
    <w:rPr>
      <w:rFonts w:asciiTheme="majorHAnsi" w:eastAsiaTheme="majorEastAsia" w:hAnsiTheme="majorHAnsi" w:cstheme="majorBidi"/>
      <w:b/>
      <w:bCs/>
      <w:sz w:val="28"/>
      <w:szCs w:val="28"/>
    </w:rPr>
  </w:style>
  <w:style w:type="paragraph" w:styleId="af1">
    <w:name w:val="Normal (Web)"/>
    <w:basedOn w:val="a"/>
    <w:uiPriority w:val="99"/>
    <w:unhideWhenUsed/>
    <w:rsid w:val="00150D50"/>
    <w:pPr>
      <w:widowControl/>
      <w:spacing w:before="100" w:beforeAutospacing="1" w:after="100" w:afterAutospacing="1"/>
      <w:jc w:val="left"/>
    </w:pPr>
    <w:rPr>
      <w:rFonts w:ascii="宋体" w:hAnsi="宋体" w:cs="宋体"/>
      <w:kern w:val="0"/>
      <w:szCs w:val="24"/>
    </w:rPr>
  </w:style>
  <w:style w:type="character" w:styleId="af2">
    <w:name w:val="Strong"/>
    <w:uiPriority w:val="22"/>
    <w:rsid w:val="00C54126"/>
    <w:rPr>
      <w:b/>
      <w:sz w:val="24"/>
    </w:rPr>
  </w:style>
  <w:style w:type="character" w:styleId="af3">
    <w:name w:val="annotation reference"/>
    <w:basedOn w:val="a0"/>
    <w:uiPriority w:val="99"/>
    <w:unhideWhenUsed/>
    <w:rsid w:val="006E27BA"/>
    <w:rPr>
      <w:sz w:val="21"/>
      <w:szCs w:val="21"/>
    </w:rPr>
  </w:style>
  <w:style w:type="paragraph" w:styleId="af4">
    <w:name w:val="annotation text"/>
    <w:basedOn w:val="a"/>
    <w:link w:val="af5"/>
    <w:uiPriority w:val="99"/>
    <w:unhideWhenUsed/>
    <w:rsid w:val="006E27BA"/>
    <w:pPr>
      <w:jc w:val="left"/>
    </w:pPr>
  </w:style>
  <w:style w:type="character" w:customStyle="1" w:styleId="af5">
    <w:name w:val="批注文字 字符"/>
    <w:basedOn w:val="a0"/>
    <w:link w:val="af4"/>
    <w:uiPriority w:val="99"/>
    <w:rsid w:val="006E27BA"/>
  </w:style>
  <w:style w:type="character" w:styleId="af6">
    <w:name w:val="Subtle Emphasis"/>
    <w:aliases w:val="条文内容"/>
    <w:uiPriority w:val="19"/>
    <w:rsid w:val="00936EC7"/>
    <w:rPr>
      <w:rFonts w:asciiTheme="majorEastAsia" w:eastAsiaTheme="majorEastAsia" w:hAnsiTheme="majorEastAsia"/>
      <w:sz w:val="21"/>
    </w:rPr>
  </w:style>
  <w:style w:type="paragraph" w:customStyle="1" w:styleId="af7">
    <w:name w:val="标准内容"/>
    <w:basedOn w:val="a"/>
    <w:link w:val="Char"/>
    <w:qFormat/>
    <w:rsid w:val="00DF340E"/>
    <w:pPr>
      <w:spacing w:before="62" w:after="62"/>
      <w:ind w:firstLine="420"/>
    </w:pPr>
  </w:style>
  <w:style w:type="paragraph" w:customStyle="1" w:styleId="af8">
    <w:name w:val="图表名"/>
    <w:basedOn w:val="a"/>
    <w:link w:val="Char0"/>
    <w:qFormat/>
    <w:rsid w:val="003E708F"/>
    <w:pPr>
      <w:spacing w:line="240" w:lineRule="auto"/>
      <w:jc w:val="center"/>
    </w:pPr>
    <w:rPr>
      <w:rFonts w:cs="Times New Roman"/>
      <w:b/>
      <w:sz w:val="21"/>
      <w:szCs w:val="21"/>
    </w:rPr>
  </w:style>
  <w:style w:type="character" w:customStyle="1" w:styleId="Char">
    <w:name w:val="标准内容 Char"/>
    <w:basedOn w:val="30"/>
    <w:link w:val="af7"/>
    <w:rsid w:val="00DF340E"/>
    <w:rPr>
      <w:rFonts w:ascii="Times New Roman" w:eastAsia="宋体" w:hAnsi="Times New Roman"/>
      <w:b w:val="0"/>
      <w:bCs w:val="0"/>
      <w:sz w:val="24"/>
      <w:szCs w:val="32"/>
    </w:rPr>
  </w:style>
  <w:style w:type="paragraph" w:customStyle="1" w:styleId="af9">
    <w:name w:val="条文"/>
    <w:basedOn w:val="3"/>
    <w:link w:val="Char1"/>
    <w:qFormat/>
    <w:rsid w:val="00733A32"/>
    <w:pPr>
      <w:keepNext w:val="0"/>
      <w:keepLines w:val="0"/>
      <w:spacing w:beforeLines="0" w:before="0" w:afterLines="0" w:after="0" w:line="312" w:lineRule="auto"/>
      <w:ind w:firstLineChars="0" w:firstLine="0"/>
      <w:jc w:val="both"/>
      <w:outlineLvl w:val="3"/>
    </w:pPr>
    <w:rPr>
      <w:b w:val="0"/>
    </w:rPr>
  </w:style>
  <w:style w:type="character" w:customStyle="1" w:styleId="Char0">
    <w:name w:val="图表名 Char"/>
    <w:basedOn w:val="a0"/>
    <w:link w:val="af8"/>
    <w:qFormat/>
    <w:rsid w:val="003E708F"/>
    <w:rPr>
      <w:rFonts w:ascii="Times New Roman" w:eastAsia="宋体" w:hAnsi="Times New Roman" w:cs="Times New Roman"/>
      <w:b/>
      <w:szCs w:val="21"/>
    </w:rPr>
  </w:style>
  <w:style w:type="character" w:customStyle="1" w:styleId="Char1">
    <w:name w:val="条文 Char"/>
    <w:basedOn w:val="20"/>
    <w:link w:val="af9"/>
    <w:qFormat/>
    <w:rsid w:val="00733A32"/>
    <w:rPr>
      <w:rFonts w:ascii="Times New Roman" w:eastAsia="宋体" w:hAnsi="Times New Roman" w:cstheme="majorBidi"/>
      <w:b w:val="0"/>
      <w:bCs/>
      <w:sz w:val="24"/>
      <w:szCs w:val="32"/>
    </w:rPr>
  </w:style>
  <w:style w:type="paragraph" w:styleId="afa">
    <w:name w:val="annotation subject"/>
    <w:basedOn w:val="af4"/>
    <w:next w:val="af4"/>
    <w:link w:val="afb"/>
    <w:uiPriority w:val="99"/>
    <w:semiHidden/>
    <w:unhideWhenUsed/>
    <w:rsid w:val="00443D2F"/>
    <w:rPr>
      <w:b/>
      <w:bCs/>
    </w:rPr>
  </w:style>
  <w:style w:type="character" w:customStyle="1" w:styleId="afb">
    <w:name w:val="批注主题 字符"/>
    <w:basedOn w:val="af5"/>
    <w:link w:val="afa"/>
    <w:uiPriority w:val="99"/>
    <w:semiHidden/>
    <w:rsid w:val="00443D2F"/>
    <w:rPr>
      <w:rFonts w:ascii="Times New Roman" w:eastAsia="宋体" w:hAnsi="Times New Roman"/>
      <w:b/>
      <w:bCs/>
      <w:sz w:val="24"/>
    </w:rPr>
  </w:style>
  <w:style w:type="paragraph" w:styleId="afc">
    <w:name w:val="No Spacing"/>
    <w:basedOn w:val="a"/>
    <w:uiPriority w:val="1"/>
    <w:rsid w:val="00832743"/>
    <w:pPr>
      <w:spacing w:beforeLines="100"/>
      <w:outlineLvl w:val="3"/>
    </w:pPr>
    <w:rPr>
      <w:rFonts w:cs="Times New Roman"/>
      <w:szCs w:val="24"/>
    </w:rPr>
  </w:style>
  <w:style w:type="character" w:styleId="afd">
    <w:name w:val="Intense Emphasis"/>
    <w:uiPriority w:val="21"/>
    <w:rsid w:val="00832743"/>
    <w:rPr>
      <w:rFonts w:ascii="仿宋" w:eastAsia="仿宋" w:hAnsi="仿宋"/>
      <w:color w:val="000000"/>
      <w:sz w:val="22"/>
      <w:szCs w:val="24"/>
    </w:rPr>
  </w:style>
  <w:style w:type="paragraph" w:customStyle="1" w:styleId="afe">
    <w:name w:val="图表名称"/>
    <w:basedOn w:val="a"/>
    <w:link w:val="Char2"/>
    <w:rsid w:val="00B24FE1"/>
    <w:pPr>
      <w:jc w:val="center"/>
    </w:pPr>
    <w:rPr>
      <w:rFonts w:cs="Times New Roman"/>
      <w:b/>
      <w:sz w:val="21"/>
      <w:szCs w:val="24"/>
    </w:rPr>
  </w:style>
  <w:style w:type="character" w:customStyle="1" w:styleId="Char2">
    <w:name w:val="图表名称 Char"/>
    <w:basedOn w:val="a0"/>
    <w:link w:val="afe"/>
    <w:rsid w:val="00B24FE1"/>
    <w:rPr>
      <w:rFonts w:ascii="Times New Roman" w:eastAsia="宋体" w:hAnsi="Times New Roman" w:cs="Times New Roman"/>
      <w:b/>
      <w:szCs w:val="24"/>
    </w:rPr>
  </w:style>
  <w:style w:type="paragraph" w:customStyle="1" w:styleId="aff">
    <w:name w:val="图表内容"/>
    <w:basedOn w:val="a"/>
    <w:link w:val="Char3"/>
    <w:qFormat/>
    <w:rsid w:val="00B24FE1"/>
    <w:pPr>
      <w:spacing w:line="288" w:lineRule="auto"/>
      <w:jc w:val="center"/>
    </w:pPr>
    <w:rPr>
      <w:rFonts w:cs="Times New Roman"/>
      <w:sz w:val="21"/>
      <w:szCs w:val="21"/>
    </w:rPr>
  </w:style>
  <w:style w:type="character" w:customStyle="1" w:styleId="Char3">
    <w:name w:val="图表内容 Char"/>
    <w:basedOn w:val="a0"/>
    <w:link w:val="aff"/>
    <w:rsid w:val="00B24FE1"/>
    <w:rPr>
      <w:rFonts w:ascii="Times New Roman" w:eastAsia="宋体" w:hAnsi="Times New Roman" w:cs="Times New Roman"/>
      <w:szCs w:val="21"/>
    </w:rPr>
  </w:style>
  <w:style w:type="paragraph" w:styleId="aff0">
    <w:name w:val="endnote text"/>
    <w:basedOn w:val="a"/>
    <w:link w:val="aff1"/>
    <w:uiPriority w:val="99"/>
    <w:semiHidden/>
    <w:unhideWhenUsed/>
    <w:rsid w:val="00F618A0"/>
    <w:pPr>
      <w:snapToGrid w:val="0"/>
      <w:spacing w:line="240" w:lineRule="auto"/>
      <w:jc w:val="left"/>
    </w:pPr>
    <w:rPr>
      <w:rFonts w:asciiTheme="minorHAnsi" w:eastAsiaTheme="minorEastAsia" w:hAnsiTheme="minorHAnsi"/>
      <w:sz w:val="21"/>
    </w:rPr>
  </w:style>
  <w:style w:type="character" w:customStyle="1" w:styleId="aff1">
    <w:name w:val="尾注文本 字符"/>
    <w:basedOn w:val="a0"/>
    <w:link w:val="aff0"/>
    <w:uiPriority w:val="99"/>
    <w:semiHidden/>
    <w:rsid w:val="00F618A0"/>
  </w:style>
  <w:style w:type="paragraph" w:styleId="41">
    <w:name w:val="toc 4"/>
    <w:basedOn w:val="a"/>
    <w:next w:val="a"/>
    <w:autoRedefine/>
    <w:uiPriority w:val="39"/>
    <w:unhideWhenUsed/>
    <w:rsid w:val="002E7EF1"/>
    <w:pPr>
      <w:ind w:left="720"/>
      <w:jc w:val="left"/>
    </w:pPr>
    <w:rPr>
      <w:rFonts w:asciiTheme="minorHAnsi" w:hAnsiTheme="minorHAnsi" w:cstheme="minorHAnsi"/>
      <w:sz w:val="18"/>
      <w:szCs w:val="18"/>
    </w:rPr>
  </w:style>
  <w:style w:type="paragraph" w:styleId="5">
    <w:name w:val="toc 5"/>
    <w:basedOn w:val="a"/>
    <w:next w:val="a"/>
    <w:autoRedefine/>
    <w:uiPriority w:val="39"/>
    <w:unhideWhenUsed/>
    <w:rsid w:val="002E7EF1"/>
    <w:pPr>
      <w:ind w:left="960"/>
      <w:jc w:val="left"/>
    </w:pPr>
    <w:rPr>
      <w:rFonts w:asciiTheme="minorHAnsi" w:hAnsiTheme="minorHAnsi" w:cstheme="minorHAnsi"/>
      <w:sz w:val="18"/>
      <w:szCs w:val="18"/>
    </w:rPr>
  </w:style>
  <w:style w:type="paragraph" w:styleId="6">
    <w:name w:val="toc 6"/>
    <w:basedOn w:val="a"/>
    <w:next w:val="a"/>
    <w:autoRedefine/>
    <w:uiPriority w:val="39"/>
    <w:unhideWhenUsed/>
    <w:rsid w:val="002E7EF1"/>
    <w:pPr>
      <w:ind w:left="1200"/>
      <w:jc w:val="left"/>
    </w:pPr>
    <w:rPr>
      <w:rFonts w:asciiTheme="minorHAnsi" w:hAnsiTheme="minorHAnsi" w:cstheme="minorHAnsi"/>
      <w:sz w:val="18"/>
      <w:szCs w:val="18"/>
    </w:rPr>
  </w:style>
  <w:style w:type="paragraph" w:styleId="7">
    <w:name w:val="toc 7"/>
    <w:basedOn w:val="a"/>
    <w:next w:val="a"/>
    <w:autoRedefine/>
    <w:uiPriority w:val="39"/>
    <w:unhideWhenUsed/>
    <w:rsid w:val="002E7EF1"/>
    <w:pPr>
      <w:ind w:left="1440"/>
      <w:jc w:val="left"/>
    </w:pPr>
    <w:rPr>
      <w:rFonts w:asciiTheme="minorHAnsi" w:hAnsiTheme="minorHAnsi" w:cstheme="minorHAnsi"/>
      <w:sz w:val="18"/>
      <w:szCs w:val="18"/>
    </w:rPr>
  </w:style>
  <w:style w:type="paragraph" w:styleId="8">
    <w:name w:val="toc 8"/>
    <w:basedOn w:val="a"/>
    <w:next w:val="a"/>
    <w:autoRedefine/>
    <w:uiPriority w:val="39"/>
    <w:unhideWhenUsed/>
    <w:rsid w:val="002E7EF1"/>
    <w:pPr>
      <w:ind w:left="1680"/>
      <w:jc w:val="left"/>
    </w:pPr>
    <w:rPr>
      <w:rFonts w:asciiTheme="minorHAnsi" w:hAnsiTheme="minorHAnsi" w:cstheme="minorHAnsi"/>
      <w:sz w:val="18"/>
      <w:szCs w:val="18"/>
    </w:rPr>
  </w:style>
  <w:style w:type="paragraph" w:styleId="9">
    <w:name w:val="toc 9"/>
    <w:basedOn w:val="a"/>
    <w:next w:val="a"/>
    <w:autoRedefine/>
    <w:uiPriority w:val="39"/>
    <w:unhideWhenUsed/>
    <w:rsid w:val="002E7EF1"/>
    <w:pPr>
      <w:ind w:left="1920"/>
      <w:jc w:val="left"/>
    </w:pPr>
    <w:rPr>
      <w:rFonts w:asciiTheme="minorHAnsi" w:hAnsiTheme="minorHAnsi" w:cstheme="minorHAnsi"/>
      <w:sz w:val="18"/>
      <w:szCs w:val="18"/>
    </w:rPr>
  </w:style>
  <w:style w:type="character" w:customStyle="1" w:styleId="fontstyle01">
    <w:name w:val="fontstyle01"/>
    <w:basedOn w:val="a0"/>
    <w:rsid w:val="00662231"/>
    <w:rPr>
      <w:rFonts w:ascii="宋体" w:eastAsia="宋体" w:hAnsi="宋体" w:hint="eastAsia"/>
      <w:b w:val="0"/>
      <w:bCs w:val="0"/>
      <w:i w:val="0"/>
      <w:iCs w:val="0"/>
      <w:color w:val="000000"/>
      <w:sz w:val="24"/>
      <w:szCs w:val="24"/>
    </w:rPr>
  </w:style>
  <w:style w:type="character" w:customStyle="1" w:styleId="fontstyle21">
    <w:name w:val="fontstyle21"/>
    <w:basedOn w:val="a0"/>
    <w:rsid w:val="00662231"/>
    <w:rPr>
      <w:rFonts w:ascii="TimesNewRomanPSMT" w:hAnsi="TimesNewRomanPSMT" w:hint="default"/>
      <w:b w:val="0"/>
      <w:bCs w:val="0"/>
      <w:i w:val="0"/>
      <w:iCs w:val="0"/>
      <w:color w:val="000000"/>
      <w:sz w:val="24"/>
      <w:szCs w:val="24"/>
    </w:rPr>
  </w:style>
  <w:style w:type="paragraph" w:customStyle="1" w:styleId="aff2">
    <w:basedOn w:val="a"/>
    <w:next w:val="a7"/>
    <w:link w:val="Char4"/>
    <w:uiPriority w:val="34"/>
    <w:qFormat/>
    <w:rsid w:val="00E04198"/>
    <w:pPr>
      <w:ind w:firstLine="420"/>
    </w:pPr>
    <w:rPr>
      <w:rFonts w:asciiTheme="minorHAnsi" w:eastAsiaTheme="minorEastAsia" w:hAnsiTheme="minorHAnsi"/>
      <w:sz w:val="21"/>
    </w:rPr>
  </w:style>
  <w:style w:type="character" w:customStyle="1" w:styleId="Char4">
    <w:name w:val="列出段落 Char"/>
    <w:link w:val="aff2"/>
    <w:uiPriority w:val="34"/>
    <w:rsid w:val="00E04198"/>
  </w:style>
  <w:style w:type="character" w:customStyle="1" w:styleId="Char5">
    <w:name w:val="批注文字 Char"/>
    <w:basedOn w:val="a0"/>
    <w:uiPriority w:val="99"/>
    <w:rsid w:val="00E04198"/>
  </w:style>
  <w:style w:type="paragraph" w:customStyle="1" w:styleId="12">
    <w:name w:val="正文1"/>
    <w:rsid w:val="005D41C1"/>
    <w:pPr>
      <w:jc w:val="both"/>
    </w:pPr>
    <w:rPr>
      <w:rFonts w:ascii="Times New Roman" w:eastAsia="宋体" w:hAnsi="Times New Roman" w:cs="Times New Roman"/>
      <w:szCs w:val="21"/>
    </w:rPr>
  </w:style>
  <w:style w:type="paragraph" w:styleId="aff3">
    <w:name w:val="Body Text Indent"/>
    <w:basedOn w:val="a"/>
    <w:link w:val="aff4"/>
    <w:qFormat/>
    <w:rsid w:val="00F10303"/>
    <w:pPr>
      <w:widowControl/>
      <w:spacing w:after="120" w:line="240" w:lineRule="auto"/>
      <w:ind w:leftChars="200" w:left="420" w:firstLineChars="0" w:firstLine="0"/>
      <w:jc w:val="left"/>
    </w:pPr>
    <w:rPr>
      <w:rFonts w:ascii="Calibri" w:eastAsia="等线" w:hAnsi="Calibri" w:cs="宋体"/>
      <w:kern w:val="0"/>
      <w:szCs w:val="24"/>
    </w:rPr>
  </w:style>
  <w:style w:type="character" w:customStyle="1" w:styleId="aff4">
    <w:name w:val="正文文本缩进 字符"/>
    <w:basedOn w:val="a0"/>
    <w:link w:val="aff3"/>
    <w:qFormat/>
    <w:rsid w:val="00F10303"/>
    <w:rPr>
      <w:rFonts w:ascii="Calibri" w:eastAsia="等线" w:hAnsi="Calibri"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6640">
      <w:bodyDiv w:val="1"/>
      <w:marLeft w:val="0"/>
      <w:marRight w:val="0"/>
      <w:marTop w:val="0"/>
      <w:marBottom w:val="0"/>
      <w:divBdr>
        <w:top w:val="none" w:sz="0" w:space="0" w:color="auto"/>
        <w:left w:val="none" w:sz="0" w:space="0" w:color="auto"/>
        <w:bottom w:val="none" w:sz="0" w:space="0" w:color="auto"/>
        <w:right w:val="none" w:sz="0" w:space="0" w:color="auto"/>
      </w:divBdr>
    </w:div>
    <w:div w:id="397821378">
      <w:bodyDiv w:val="1"/>
      <w:marLeft w:val="0"/>
      <w:marRight w:val="0"/>
      <w:marTop w:val="0"/>
      <w:marBottom w:val="0"/>
      <w:divBdr>
        <w:top w:val="none" w:sz="0" w:space="0" w:color="auto"/>
        <w:left w:val="none" w:sz="0" w:space="0" w:color="auto"/>
        <w:bottom w:val="none" w:sz="0" w:space="0" w:color="auto"/>
        <w:right w:val="none" w:sz="0" w:space="0" w:color="auto"/>
      </w:divBdr>
    </w:div>
    <w:div w:id="401106450">
      <w:bodyDiv w:val="1"/>
      <w:marLeft w:val="0"/>
      <w:marRight w:val="0"/>
      <w:marTop w:val="0"/>
      <w:marBottom w:val="0"/>
      <w:divBdr>
        <w:top w:val="none" w:sz="0" w:space="0" w:color="auto"/>
        <w:left w:val="none" w:sz="0" w:space="0" w:color="auto"/>
        <w:bottom w:val="none" w:sz="0" w:space="0" w:color="auto"/>
        <w:right w:val="none" w:sz="0" w:space="0" w:color="auto"/>
      </w:divBdr>
    </w:div>
    <w:div w:id="992023765">
      <w:bodyDiv w:val="1"/>
      <w:marLeft w:val="0"/>
      <w:marRight w:val="0"/>
      <w:marTop w:val="0"/>
      <w:marBottom w:val="0"/>
      <w:divBdr>
        <w:top w:val="none" w:sz="0" w:space="0" w:color="auto"/>
        <w:left w:val="none" w:sz="0" w:space="0" w:color="auto"/>
        <w:bottom w:val="none" w:sz="0" w:space="0" w:color="auto"/>
        <w:right w:val="none" w:sz="0" w:space="0" w:color="auto"/>
      </w:divBdr>
    </w:div>
    <w:div w:id="14646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aike.baidu.com/item/%E6%B0%B4%E6%B1%A1%E6%9F%93%E7%89%A9" TargetMode="External"/><Relationship Id="rId26" Type="http://schemas.openxmlformats.org/officeDocument/2006/relationships/hyperlink" Target="https://www.baidu.com/s?wd=%E5%8C%BB%E7%96%97%E5%8D%AB%E7%94%9F&amp;tn=SE_PcZhidaonwhc_ngpagmjz&amp;rsv_dl=gh_pc_zhidao" TargetMode="External"/><Relationship Id="rId21" Type="http://schemas.openxmlformats.org/officeDocument/2006/relationships/hyperlink" Target="https://baike.baidu.com/item/%E8%BF%9E%E7%BB%AD%E6%80%A7%E9%99%8D%E6%B0%B4/2102334" TargetMode="External"/><Relationship Id="rId34" Type="http://schemas.openxmlformats.org/officeDocument/2006/relationships/hyperlink" Target="https://baike.baidu.com/item/%E4%B9%94%E7%81%8C%E6%9C%A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aike.baidu.com/view/1460975.htm" TargetMode="External"/><Relationship Id="rId25" Type="http://schemas.openxmlformats.org/officeDocument/2006/relationships/hyperlink" Target="https://baike.baidu.com/item/%E6%B0%B4%E6%B1%A1%E6%9F%93%E7%89%A9" TargetMode="External"/><Relationship Id="rId33" Type="http://schemas.openxmlformats.org/officeDocument/2006/relationships/hyperlink" Target="https://baike.baidu.com/item/%E7%89%A9%E8%81%94%E5%8C%96/8847521" TargetMode="External"/><Relationship Id="rId2" Type="http://schemas.openxmlformats.org/officeDocument/2006/relationships/numbering" Target="numbering.xml"/><Relationship Id="rId16" Type="http://schemas.openxmlformats.org/officeDocument/2006/relationships/hyperlink" Target="http://baike.baidu.com/view/18021.htm" TargetMode="External"/><Relationship Id="rId20" Type="http://schemas.openxmlformats.org/officeDocument/2006/relationships/hyperlink" Target="https://baike.baidu.com/item/%E5%9B%BD%E5%AE%B6%E8%87%AA%E7%84%B6%E4%BF%9D%E6%8A%A4%E5%8C%BA" TargetMode="External"/><Relationship Id="rId29" Type="http://schemas.openxmlformats.org/officeDocument/2006/relationships/hyperlink" Target="https://www.baidu.com/s?wd=%E7%A4%BE%E5%8C%BA%E5%8D%AB%E7%94%9F%E6%9C%8D%E5%8A%A1%E4%B8%AD%E5%BF%83&amp;tn=SE_PcZhidaonwhc_ngpagmjz&amp;rsv_dl=gh_pc_zhid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aike.sogou.com/lemma/ShowInnerLink.htm?lemmaId=63267283&amp;ss_c=ssc.citiao.link" TargetMode="External"/><Relationship Id="rId32" Type="http://schemas.openxmlformats.org/officeDocument/2006/relationships/hyperlink" Target="https://baike.baidu.com/item/%E5%81%A5%E5%BA%B7%E6%A1%A3%E6%A1%88/8903183"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baidu.com/s?wd=%E5%BB%BA%E7%AD%91%E5%9E%83%E5%9C%BE&amp;tn=SE_PcZhidaonwhc_ngpagmjz&amp;rsv_dl=gh_pc_zhidao" TargetMode="External"/><Relationship Id="rId23" Type="http://schemas.openxmlformats.org/officeDocument/2006/relationships/hyperlink" Target="https://baike.sogou.com/lemma/ShowInnerLink.htm?lemmaId=2408646&amp;ss_c=ssc.citiao.link" TargetMode="External"/><Relationship Id="rId28" Type="http://schemas.openxmlformats.org/officeDocument/2006/relationships/hyperlink" Target="https://www.baidu.com/s?wd=%E5%8C%BB%E7%96%97%E5%8D%AB%E7%94%9F&amp;tn=SE_PcZhidaonwhc_ngpagmjz&amp;rsv_dl=gh_pc_zhidao"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aike.baidu.com/item/%E5%9B%BD%E5%AE%B6%E8%B4%A8%E9%87%8F%E7%9B%91%E7%9D%A3%E6%A3%80%E9%AA%8C%E6%A3%80%E7%96%AB%E6%80%BB%E5%B1%80/584565" TargetMode="External"/><Relationship Id="rId31" Type="http://schemas.openxmlformats.org/officeDocument/2006/relationships/hyperlink" Target="https://www.baidu.com/s?wd=%E7%A4%BE%E5%8C%BA%E5%8D%AB%E7%94%9F%E6%9C%8D%E5%8A%A1%E7%AB%99&amp;tn=SE_PcZhidaonwhc_ngpagmjz&amp;rsv_dl=gh_pc_zhida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baidu.com/link?url=hio8cX7alJ-mRIA14i7criPywPUsuB6DMX18-tfsDYVlp19Iq7h1KAJpDluBGHbGtB_xyozZhj0rUg129NyUMz6mXh7VC3q73-_5S_LiZGJdtrBwXVM8PPaHJTPhzf6KV1VlmlBTL5QGS_eBhRblkOwg9zWjwE71r_KpaiSTn_8cr0mv734YcTLYbQfSD-FuYAdlblirX-WMb8OPGGOCwliN3js37ikBc_PCGdwznktLyjobTdXNd7CzlhO46jI3" TargetMode="External"/><Relationship Id="rId27" Type="http://schemas.openxmlformats.org/officeDocument/2006/relationships/hyperlink" Target="https://www.baidu.com/s?wd=%E5%9F%8E%E4%B9%A1%E7%BB%9F%E7%AD%B9&amp;tn=SE_PcZhidaonwhc_ngpagmjz&amp;rsv_dl=gh_pc_zhidao" TargetMode="External"/><Relationship Id="rId30" Type="http://schemas.openxmlformats.org/officeDocument/2006/relationships/hyperlink" Target="https://www.baidu.com/s?wd=%E6%9D%91%E5%8D%AB%E7%94%9F%E5%AE%A4&amp;tn=SE_PcZhidaonwhc_ngpagmjz&amp;rsv_dl=gh_pc_zhidao"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DB36-8478-499C-9977-DC553F1B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11510</Words>
  <Characters>65609</Characters>
  <Application>Microsoft Office Word</Application>
  <DocSecurity>0</DocSecurity>
  <Lines>546</Lines>
  <Paragraphs>153</Paragraphs>
  <ScaleCrop>false</ScaleCrop>
  <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Annn</dc:creator>
  <cp:lastModifiedBy>DELL</cp:lastModifiedBy>
  <cp:revision>4</cp:revision>
  <cp:lastPrinted>2017-10-26T02:15:00Z</cp:lastPrinted>
  <dcterms:created xsi:type="dcterms:W3CDTF">2019-10-28T02:56:00Z</dcterms:created>
  <dcterms:modified xsi:type="dcterms:W3CDTF">2019-11-21T01:22:00Z</dcterms:modified>
</cp:coreProperties>
</file>